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3C670" w14:textId="77777777" w:rsidR="007F3584" w:rsidRPr="008365EC" w:rsidRDefault="007F3584" w:rsidP="00610471">
      <w:pPr>
        <w:pStyle w:val="Default"/>
        <w:tabs>
          <w:tab w:val="left" w:pos="5387"/>
        </w:tabs>
        <w:jc w:val="both"/>
        <w:rPr>
          <w:iCs/>
        </w:rPr>
      </w:pPr>
    </w:p>
    <w:p w14:paraId="5BDD3E68" w14:textId="4841C2E2" w:rsidR="00B74FDD" w:rsidRPr="00CA7509" w:rsidRDefault="00B74FDD" w:rsidP="00610471">
      <w:pPr>
        <w:pStyle w:val="Default"/>
        <w:tabs>
          <w:tab w:val="left" w:pos="5387"/>
        </w:tabs>
        <w:ind w:right="4528"/>
        <w:jc w:val="both"/>
        <w:rPr>
          <w:i/>
        </w:rPr>
      </w:pPr>
      <w:r w:rsidRPr="00CA7509">
        <w:rPr>
          <w:i/>
        </w:rPr>
        <w:t xml:space="preserve">Par </w:t>
      </w:r>
      <w:r w:rsidR="00CA7509">
        <w:rPr>
          <w:i/>
        </w:rPr>
        <w:t>atklāta konkursa</w:t>
      </w:r>
      <w:r w:rsidRPr="00CA7509">
        <w:rPr>
          <w:i/>
        </w:rPr>
        <w:t xml:space="preserve"> “Autobusu piegāde” (ID Nr. RS 2026/17) nolikuma prasībām</w:t>
      </w:r>
    </w:p>
    <w:p w14:paraId="60CCE50F" w14:textId="77777777" w:rsidR="007F3584" w:rsidRPr="008365EC" w:rsidRDefault="007F3584" w:rsidP="00610471">
      <w:pPr>
        <w:rPr>
          <w:i/>
        </w:rPr>
      </w:pPr>
    </w:p>
    <w:p w14:paraId="2F7C4F3C" w14:textId="64317818" w:rsidR="007F3584" w:rsidRPr="008365EC" w:rsidRDefault="007F3584" w:rsidP="00610471">
      <w:pPr>
        <w:tabs>
          <w:tab w:val="right" w:pos="9355"/>
        </w:tabs>
        <w:ind w:firstLine="426"/>
        <w:jc w:val="both"/>
      </w:pPr>
      <w:r w:rsidRPr="008365EC">
        <w:t>Rīgas pašvaldības sabiedrības ar ierobežotu atbildību „Rīgas satiksme” (turpmāk – Pasūtītājs) Iepirkuma komisija no iespējamā pretendenta ir</w:t>
      </w:r>
      <w:r w:rsidR="00B74FDD" w:rsidRPr="008365EC">
        <w:t xml:space="preserve"> saņēmusi</w:t>
      </w:r>
      <w:r w:rsidRPr="008365EC">
        <w:t xml:space="preserve"> lūgumu sniegt atbildes uz jautājumiem par </w:t>
      </w:r>
      <w:r w:rsidR="00CA7509">
        <w:t>atklāta konkursa</w:t>
      </w:r>
      <w:r w:rsidR="00A47A54" w:rsidRPr="008365EC">
        <w:t xml:space="preserve"> “Autobusu piegāde” (ID Nr. RS 2026/17) (turpmāk – iepirkuma procedūra) nolikuma prasībām.</w:t>
      </w:r>
    </w:p>
    <w:p w14:paraId="0CD7B366" w14:textId="77777777" w:rsidR="00BA4FA0" w:rsidRDefault="00BA4FA0" w:rsidP="00610471">
      <w:pPr>
        <w:jc w:val="both"/>
      </w:pPr>
    </w:p>
    <w:p w14:paraId="5281AAD5" w14:textId="6E7301AE" w:rsidR="004137DB" w:rsidRPr="008365EC" w:rsidRDefault="004137DB" w:rsidP="004137DB">
      <w:pPr>
        <w:jc w:val="both"/>
        <w:rPr>
          <w:b/>
          <w:bCs/>
        </w:rPr>
      </w:pPr>
      <w:r>
        <w:rPr>
          <w:b/>
          <w:bCs/>
        </w:rPr>
        <w:t>1</w:t>
      </w:r>
      <w:r w:rsidRPr="008365EC">
        <w:rPr>
          <w:b/>
          <w:bCs/>
        </w:rPr>
        <w:t>.jautājums:</w:t>
      </w:r>
    </w:p>
    <w:p w14:paraId="1971C4E4" w14:textId="77777777" w:rsidR="00B84131" w:rsidRPr="00B84131" w:rsidRDefault="00B84131" w:rsidP="00B84131">
      <w:pPr>
        <w:jc w:val="both"/>
      </w:pPr>
      <w:r w:rsidRPr="00B84131">
        <w:t xml:space="preserve"> Ar 2026. gada 19. jūnija grozījumiem Līguma projekta 8.3. punkts noteic, ka “PASŪTĪTĀJAM ir tiesības prasīt PIEGĀDĀTĀJAM atlīdzināt zaudējumus nesaņemtā Eiropas Savienības fondu līdzfinansējuma apmērā. Zaudējumu maksimālais apmērs ir 85 % no Autobusa iegādes cenas." </w:t>
      </w:r>
    </w:p>
    <w:p w14:paraId="3C9B0EA2" w14:textId="77777777" w:rsidR="00B84131" w:rsidRPr="00B84131" w:rsidRDefault="00B84131" w:rsidP="00B84131">
      <w:pPr>
        <w:jc w:val="both"/>
      </w:pPr>
      <w:r w:rsidRPr="00B84131">
        <w:t xml:space="preserve">Lūdzam Pasūtītāju paskaidrot: </w:t>
      </w:r>
    </w:p>
    <w:p w14:paraId="238D3259" w14:textId="77777777" w:rsidR="00B84131" w:rsidRPr="00B84131" w:rsidRDefault="00B84131" w:rsidP="00B84131">
      <w:pPr>
        <w:jc w:val="both"/>
      </w:pPr>
      <w:r w:rsidRPr="00B84131">
        <w:t xml:space="preserve">1) Vai 85 % griesti atbilst faktiskajai ES līdzfinansējuma intensitātei šajā iepirkumā, vai arī tas ir teorētisks maksimums, kas neatspoguļo reālo finansējuma struktūru? </w:t>
      </w:r>
    </w:p>
    <w:p w14:paraId="7AD13D78" w14:textId="77777777" w:rsidR="00B84131" w:rsidRPr="00B84131" w:rsidRDefault="00B84131" w:rsidP="00B84131">
      <w:pPr>
        <w:jc w:val="both"/>
      </w:pPr>
      <w:r w:rsidRPr="00B84131">
        <w:t xml:space="preserve">2) Ja faktiskā ES līdzfinansējuma intensitāte ir mazāka par 85%, vai Pasūtītājs plāno grozīt 8.3. punktu, lai zaudējumu maksimālais apmērs nepārsniegtu faktiski iespējami zaudēto ES līdzfinansējumu? Griesti, kas pārsniedz to, ko tie kompensē, ir nesamērīgi un nav objektīvi cenā iekļaujami. </w:t>
      </w:r>
    </w:p>
    <w:p w14:paraId="48302D30" w14:textId="77777777" w:rsidR="00B84131" w:rsidRPr="00B84131" w:rsidRDefault="00B84131" w:rsidP="00B84131">
      <w:pPr>
        <w:jc w:val="both"/>
      </w:pPr>
      <w:r w:rsidRPr="00B84131">
        <w:t xml:space="preserve">3) Lūdzam norādīt konkrēto ES fondu programmu, tās līdzfinansējuma intensitāti (%) un kopējo piešķirtā līdzfinansējuma summu, kā arī nosacījumus (piegādes termiņi, tehniskās prasības u.c.), kas Piegādātājam jāievēro, lai neaktivizētu šo klauzulu. </w:t>
      </w:r>
    </w:p>
    <w:p w14:paraId="7B42695E" w14:textId="77777777" w:rsidR="00B84131" w:rsidRPr="00B84131" w:rsidRDefault="00B84131" w:rsidP="00B84131">
      <w:pPr>
        <w:jc w:val="both"/>
      </w:pPr>
      <w:r w:rsidRPr="00B84131">
        <w:t xml:space="preserve">4) Kā tiek konstatēta cēloņsakarība starp Piegādātāja pārkāpumu un ES līdzfinansējuma zaudējumu - kura iestāde to nosaka, kādi dokumenti tiek iesniegti Piegādātājam un vai Piegādātājam ir tiesības apstrīdēt gan cēloņsakarību, gan apmēru? </w:t>
      </w:r>
    </w:p>
    <w:p w14:paraId="3DD140AC" w14:textId="77777777" w:rsidR="00B84131" w:rsidRPr="00B84131" w:rsidRDefault="00B84131" w:rsidP="00B84131">
      <w:pPr>
        <w:jc w:val="both"/>
      </w:pPr>
      <w:r w:rsidRPr="00B84131">
        <w:t xml:space="preserve">5) Vai 85% griesti piemērojami par katru atsevišķu Autobusu (un tikai attiecībā uz to Autobusu, kura piegāde tika kavēta vai netika izpildīta), vai kā kopējie griesti visam līgumam? </w:t>
      </w:r>
    </w:p>
    <w:p w14:paraId="1FAAD456" w14:textId="77777777" w:rsidR="00B84131" w:rsidRPr="00B84131" w:rsidRDefault="00B84131" w:rsidP="00B84131">
      <w:pPr>
        <w:jc w:val="both"/>
      </w:pPr>
      <w:r w:rsidRPr="00B84131">
        <w:t xml:space="preserve">6) Vai šis zaudējumu atlīdzinājums tiek piemērots kumulatīvi ar 8.3. punktā noteikto 10% kavējuma līgumsodu, vai kā alternatīva sankcija par to pašu pārkāpumu? </w:t>
      </w:r>
    </w:p>
    <w:p w14:paraId="2BAC57B6" w14:textId="77A0B683" w:rsidR="00B7383B" w:rsidRPr="00B84131" w:rsidRDefault="00B84131" w:rsidP="00B84131">
      <w:pPr>
        <w:jc w:val="both"/>
      </w:pPr>
      <w:r w:rsidRPr="00B84131">
        <w:t>7) Kādas tieši ir saistības, kuras Pasūtītājam jāizpilda, lai nezaudētu ES finansējumu?</w:t>
      </w:r>
    </w:p>
    <w:p w14:paraId="0F18662D" w14:textId="77777777" w:rsidR="00B84131" w:rsidRDefault="00B84131" w:rsidP="004137DB">
      <w:pPr>
        <w:jc w:val="both"/>
        <w:rPr>
          <w:b/>
          <w:bCs/>
        </w:rPr>
      </w:pPr>
    </w:p>
    <w:p w14:paraId="3AE778B1" w14:textId="3E885457" w:rsidR="004137DB" w:rsidRPr="008365EC" w:rsidRDefault="001D7185" w:rsidP="004137DB">
      <w:pPr>
        <w:jc w:val="both"/>
        <w:rPr>
          <w:b/>
          <w:bCs/>
        </w:rPr>
      </w:pPr>
      <w:r>
        <w:rPr>
          <w:b/>
          <w:bCs/>
        </w:rPr>
        <w:t>A</w:t>
      </w:r>
      <w:r w:rsidR="004137DB" w:rsidRPr="008365EC">
        <w:rPr>
          <w:b/>
          <w:bCs/>
        </w:rPr>
        <w:t>tbilde:</w:t>
      </w:r>
    </w:p>
    <w:p w14:paraId="58B9EBEC" w14:textId="36F34BE4" w:rsidR="00332492" w:rsidRDefault="00A222B6" w:rsidP="00332492">
      <w:pPr>
        <w:ind w:firstLine="720"/>
        <w:jc w:val="both"/>
      </w:pPr>
      <w:r w:rsidRPr="000F7CFB">
        <w:t>Pasūtītājs skaidro, ka Līguma projekta 8.3. punktā noteiktais 85 % apmērs ir maksimālais iespējamās atbildības limits, kas noteikts, ņemot vērā praksē iespējamo Eiropas Savienības fondu līdzfinansējuma intensitāti.</w:t>
      </w:r>
      <w:r w:rsidR="00F20EBC">
        <w:t xml:space="preserve"> Pašreiz Pasūtītājs nav noslēdzis līgumu par līdzfinansējuma piešķiršanu, taču plāno </w:t>
      </w:r>
      <w:r w:rsidR="00394F5F">
        <w:t>pieteikties līdzfinansējuma saņemšanai, ja tiks izsludināt</w:t>
      </w:r>
      <w:r w:rsidR="00423BE1">
        <w:t>a</w:t>
      </w:r>
      <w:r w:rsidR="00394F5F">
        <w:t xml:space="preserve"> attiecīg</w:t>
      </w:r>
      <w:r w:rsidR="00423BE1">
        <w:t>a</w:t>
      </w:r>
      <w:r w:rsidR="00394F5F">
        <w:t xml:space="preserve"> projekt</w:t>
      </w:r>
      <w:r w:rsidR="00423BE1">
        <w:t>a atlase</w:t>
      </w:r>
      <w:r w:rsidR="00F20EBC">
        <w:t>.</w:t>
      </w:r>
      <w:r w:rsidRPr="000F7CFB">
        <w:t xml:space="preserve"> Vienlaikus faktiskais atlīdzināmo zaudējumu apmērs katrā gadījumā tiks noteikts atbilstoši konkrētā projekta, </w:t>
      </w:r>
      <w:r w:rsidR="00F20EBC">
        <w:t>kuru</w:t>
      </w:r>
      <w:r w:rsidRPr="000F7CFB">
        <w:t xml:space="preserve">  Pasūtītājs īstenos, nosacījumiem un faktiski zaudētā līdzfinansējuma apmēram.</w:t>
      </w:r>
      <w:r w:rsidR="00B76D77">
        <w:t xml:space="preserve"> </w:t>
      </w:r>
      <w:r w:rsidR="00F26B77">
        <w:t>Skaidrojam, ka z</w:t>
      </w:r>
      <w:r w:rsidR="00E476EA" w:rsidRPr="00E476EA">
        <w:t>audējumu atlīdzināšana iespējama tikai faktiski radušos un pierādītu zaudējumu apmērā, ja tiek konstatēta tieša cēloņsakarība starp Piegādātāja rīcību vai bezdarbību un Pasūtītāja zaudēto E</w:t>
      </w:r>
      <w:r w:rsidR="00F61124">
        <w:t xml:space="preserve">iropas </w:t>
      </w:r>
      <w:r w:rsidR="00E476EA" w:rsidRPr="00E476EA">
        <w:t>S</w:t>
      </w:r>
      <w:r w:rsidR="00F61124">
        <w:t>avienības</w:t>
      </w:r>
      <w:r w:rsidR="00E476EA" w:rsidRPr="00E476EA">
        <w:t xml:space="preserve"> līdzfinansējumu. </w:t>
      </w:r>
    </w:p>
    <w:p w14:paraId="3EE10DB3" w14:textId="51048EBD" w:rsidR="00F20EBC" w:rsidRDefault="001F4872" w:rsidP="00585280">
      <w:pPr>
        <w:spacing w:line="300" w:lineRule="atLeast"/>
        <w:ind w:firstLine="720"/>
        <w:jc w:val="both"/>
        <w:rPr>
          <w:rFonts w:ascii="Segoe UI" w:hAnsi="Segoe UI" w:cs="Segoe UI"/>
          <w:sz w:val="21"/>
          <w:szCs w:val="21"/>
          <w:lang w:eastAsia="lv-LV"/>
        </w:rPr>
      </w:pPr>
      <w:r w:rsidRPr="003A0A10">
        <w:t>Papildus paskaidrojam, ka līguma projektos noteiktās Pasūtītāja tiesības prasīt Piegādātājam atlīdzināt zaudējumus nesaņemtā Eiropas Savienības fondu līdzfinansējuma apmērā (ja tāds ir piešķirts) ir patstāvīgs tiesību aizsardzības līdzeklis un ir piemērojamas neatkarīgi no līgumā paredzēto līgumsodu piemērošanas.</w:t>
      </w:r>
      <w:r w:rsidR="00585280">
        <w:t xml:space="preserve"> </w:t>
      </w:r>
    </w:p>
    <w:p w14:paraId="2DC1476A" w14:textId="55FA2B1C" w:rsidR="00A05F80" w:rsidRPr="00A05F80" w:rsidRDefault="00F20EBC" w:rsidP="00585280">
      <w:pPr>
        <w:spacing w:line="300" w:lineRule="atLeast"/>
        <w:ind w:firstLine="720"/>
        <w:jc w:val="both"/>
      </w:pPr>
      <w:r w:rsidRPr="00F20EBC">
        <w:lastRenderedPageBreak/>
        <w:t>Gadījumā, ja Pasūtītājam tiks</w:t>
      </w:r>
      <w:r>
        <w:t xml:space="preserve"> piešķirts </w:t>
      </w:r>
      <w:r w:rsidRPr="00F20EBC">
        <w:t>Eiropas Savienības līdzfinansējum</w:t>
      </w:r>
      <w:r>
        <w:t xml:space="preserve">s, Pasūtītājs informēs Piegādātāju par šo faktu. </w:t>
      </w:r>
      <w:r>
        <w:rPr>
          <w:rFonts w:ascii="Segoe UI" w:hAnsi="Segoe UI" w:cs="Segoe UI"/>
          <w:sz w:val="21"/>
          <w:szCs w:val="21"/>
          <w:lang w:eastAsia="lv-LV"/>
        </w:rPr>
        <w:t xml:space="preserve"> </w:t>
      </w:r>
    </w:p>
    <w:p w14:paraId="13990DE3" w14:textId="77777777" w:rsidR="00D855FB" w:rsidRDefault="00D855FB" w:rsidP="00D855FB">
      <w:pPr>
        <w:ind w:firstLine="720"/>
        <w:jc w:val="both"/>
      </w:pPr>
      <w:r w:rsidRPr="009340E3">
        <w:t>Piegādātājam ir pienākums ievērot visas iepirkuma dokumentācijā, tehniskajā specifikācijā un līgumā noteiktās prasības, tostarp piegādes termiņus un tehniskās prasības.</w:t>
      </w:r>
      <w:r>
        <w:t xml:space="preserve"> </w:t>
      </w:r>
    </w:p>
    <w:p w14:paraId="7ADA23FF" w14:textId="77777777" w:rsidR="00E476EA" w:rsidRDefault="00E476EA" w:rsidP="000D26C8">
      <w:pPr>
        <w:jc w:val="both"/>
        <w:rPr>
          <w:b/>
          <w:bCs/>
        </w:rPr>
      </w:pPr>
    </w:p>
    <w:p w14:paraId="3CA28A1A" w14:textId="77777777" w:rsidR="000D26C8" w:rsidRDefault="000D26C8" w:rsidP="000D26C8">
      <w:pPr>
        <w:jc w:val="both"/>
        <w:rPr>
          <w:b/>
          <w:bCs/>
        </w:rPr>
      </w:pPr>
    </w:p>
    <w:p w14:paraId="08D44E4E" w14:textId="4298E136" w:rsidR="000D26C8" w:rsidRPr="008365EC" w:rsidRDefault="000D26C8" w:rsidP="000D26C8">
      <w:pPr>
        <w:jc w:val="both"/>
        <w:rPr>
          <w:b/>
          <w:bCs/>
        </w:rPr>
      </w:pPr>
      <w:r>
        <w:rPr>
          <w:b/>
          <w:bCs/>
        </w:rPr>
        <w:t>2</w:t>
      </w:r>
      <w:r w:rsidRPr="008365EC">
        <w:rPr>
          <w:b/>
          <w:bCs/>
        </w:rPr>
        <w:t>.jautājums:</w:t>
      </w:r>
    </w:p>
    <w:p w14:paraId="53B5394C" w14:textId="77777777" w:rsidR="00516619" w:rsidRPr="00743867" w:rsidRDefault="00516619" w:rsidP="00516619">
      <w:pPr>
        <w:jc w:val="both"/>
      </w:pPr>
      <w:r w:rsidRPr="00743867">
        <w:t xml:space="preserve">Nolikuma 1. pielikumā ir pievienots piedāvājuma nodrošinājuma garantijas paraugs. Pretendenta piesaistītā banka, kas izsniegs garantiju, ir izteikusi lūgumu iekļaut trīs redakcionālus precizējumus, kas atbilst tās standarta praksei. Lai izvairītos no bankas atteikuma izsniegt garantiju un lai novērstu neskaidrības piedāvājuma vērtēšanas gaitā, lūdzam Pasūtītāju apstiprināt, ka minēto precizējumu iekļaušana ir pieļaujama un neradīs pamatu piedāvājuma noraidīšanai. </w:t>
      </w:r>
    </w:p>
    <w:p w14:paraId="6A63EACE" w14:textId="77777777" w:rsidR="00516619" w:rsidRDefault="00516619" w:rsidP="00516619">
      <w:pPr>
        <w:pStyle w:val="ListParagraph"/>
        <w:numPr>
          <w:ilvl w:val="0"/>
          <w:numId w:val="21"/>
        </w:numPr>
        <w:jc w:val="both"/>
      </w:pPr>
      <w:r w:rsidRPr="00743867">
        <w:t xml:space="preserve">Vārdu 'apmērā' (rindkopā, kurā norāda garantijas summu) aizstāt ar formulējumu 'maksimālā apmērā'. Šī izmaiņa nepārprotami norāda, ka norādītā summa ir garantijas griesti un pēc būtības atbilst parauga nākamās rindkopas saturam, kur jau ir noteikts, ka Garantijas devējs izmaksā 'tādu summu, kādu Pasūtītājs pieprasa, taču nepārsniedzot augstāk norādīto pilnu summu'. Šī izmaiņa nemazina Pasūtītāja aizsardzību. </w:t>
      </w:r>
    </w:p>
    <w:p w14:paraId="1633C4A5" w14:textId="77777777" w:rsidR="00516619" w:rsidRDefault="00516619" w:rsidP="00516619">
      <w:pPr>
        <w:pStyle w:val="ListParagraph"/>
        <w:numPr>
          <w:ilvl w:val="0"/>
          <w:numId w:val="21"/>
        </w:numPr>
        <w:jc w:val="both"/>
      </w:pPr>
      <w:r w:rsidRPr="00743867">
        <w:t xml:space="preserve">Rindkopā par izmaksas kārtību pievienot precizējumu, ka izmaksājamā summa nepārsniedz augstāk norādīto garantijas pilno apmēru. Šī precizējuma saturs jau ir ietverts parauga esošajā redakcijā, taču bankai ir svarīgi, lai tas būtu izteikts konkrētā formulējumā tieši izmaksas pienākuma kontekstā. Šī izmaiņa nemazina Pasūtītāja aizsardzību. </w:t>
      </w:r>
    </w:p>
    <w:p w14:paraId="5B0B9F51" w14:textId="77777777" w:rsidR="00516619" w:rsidRPr="00743867" w:rsidRDefault="00516619" w:rsidP="00516619">
      <w:pPr>
        <w:pStyle w:val="ListParagraph"/>
        <w:numPr>
          <w:ilvl w:val="0"/>
          <w:numId w:val="21"/>
        </w:numPr>
        <w:jc w:val="both"/>
      </w:pPr>
      <w:r w:rsidRPr="00743867">
        <w:t xml:space="preserve">Pievienot atsevišķu rindkopu pēc esošās garantijas termiņa reglamentējošās daļas ar formulējumu, ka garantija zaudē spēku, tiklīdz šīs garantijas oriģināls ir atgriezts Garantijas devējam ar Pasūtītāja vai trešās puses starpniecību atbrīvošanai. Šī izmaiņa nemazina Pasūtītāja aizsardzību parauga esošajā spēkā esamības periodā, jo oriģināla atgriešana notiek tikai pēc Pasūtītāja izvēles, piemēram, kad garantija Pasūtītājam vairs nav vajadzīga. </w:t>
      </w:r>
    </w:p>
    <w:p w14:paraId="67EBDB29" w14:textId="77777777" w:rsidR="00516619" w:rsidRPr="00743867" w:rsidRDefault="00516619" w:rsidP="00516619">
      <w:pPr>
        <w:jc w:val="both"/>
      </w:pPr>
      <w:r w:rsidRPr="00743867">
        <w:t>Lūdzam Pasūtītāju apstiprināt, ka šo trīs redakcionālo precizējumu iekļaušana Pretendenta iesniegtajā piedāvājuma nodrošinājuma garantijā ir pieļaujama 1. pielikuma parauga izpratnē. Šis apstiprinājums ir būtisks, lai Pretendents laikus var vienoties ar banku par garantijas izsniegšanu.</w:t>
      </w:r>
    </w:p>
    <w:p w14:paraId="18EBF36F" w14:textId="77777777" w:rsidR="000D26C8" w:rsidRDefault="000D26C8" w:rsidP="001D7185">
      <w:pPr>
        <w:jc w:val="both"/>
      </w:pPr>
    </w:p>
    <w:p w14:paraId="15344C0D" w14:textId="77777777" w:rsidR="000D26C8" w:rsidRPr="008365EC" w:rsidRDefault="000D26C8" w:rsidP="000D26C8">
      <w:pPr>
        <w:jc w:val="both"/>
        <w:rPr>
          <w:b/>
          <w:bCs/>
        </w:rPr>
      </w:pPr>
      <w:r>
        <w:rPr>
          <w:b/>
          <w:bCs/>
        </w:rPr>
        <w:t>A</w:t>
      </w:r>
      <w:r w:rsidRPr="008365EC">
        <w:rPr>
          <w:b/>
          <w:bCs/>
        </w:rPr>
        <w:t>tbilde:</w:t>
      </w:r>
    </w:p>
    <w:p w14:paraId="6B9E9979" w14:textId="08136583" w:rsidR="00235CD6" w:rsidRDefault="00235CD6" w:rsidP="00235CD6">
      <w:pPr>
        <w:ind w:right="-8" w:firstLine="720"/>
        <w:jc w:val="both"/>
      </w:pPr>
      <w:r w:rsidRPr="00512636">
        <w:t xml:space="preserve">Pasūtītājs aicina skatīt 2026.gada </w:t>
      </w:r>
      <w:r w:rsidR="00764114">
        <w:t>30</w:t>
      </w:r>
      <w:r w:rsidRPr="00512636">
        <w:t>.jū</w:t>
      </w:r>
      <w:r>
        <w:t>l</w:t>
      </w:r>
      <w:r w:rsidRPr="00512636">
        <w:t>ijā Iepirkumu komisijas  sniegtās un iepirkuma procedūras dokumentiem pievienotās atbildes uz</w:t>
      </w:r>
      <w:r>
        <w:t xml:space="preserve"> </w:t>
      </w:r>
      <w:r w:rsidR="00ED7AB7">
        <w:t>līdzīgiem</w:t>
      </w:r>
      <w:r w:rsidRPr="00512636">
        <w:t xml:space="preserve"> jautājumiem</w:t>
      </w:r>
      <w:r>
        <w:t xml:space="preserve"> par piedāvājuma nodrošinājuma saturu</w:t>
      </w:r>
      <w:r w:rsidRPr="00512636">
        <w:t>.</w:t>
      </w:r>
    </w:p>
    <w:p w14:paraId="23CDC4E4" w14:textId="77777777" w:rsidR="001D7185" w:rsidRDefault="001D7185" w:rsidP="001D7185"/>
    <w:p w14:paraId="34CA79F4" w14:textId="77777777" w:rsidR="00FB7D98" w:rsidRDefault="00FB7D98" w:rsidP="00F77D9C"/>
    <w:p w14:paraId="5DEB518E" w14:textId="7920A249" w:rsidR="007F3584" w:rsidRPr="008365EC" w:rsidRDefault="007F3584" w:rsidP="00F77D9C">
      <w:r w:rsidRPr="008365EC">
        <w:t>Iepirkuma komisijas priekšsēdētāja</w:t>
      </w:r>
    </w:p>
    <w:p w14:paraId="7001315E" w14:textId="47DB8401" w:rsidR="007F3584" w:rsidRDefault="007F3584" w:rsidP="00913D97">
      <w:pPr>
        <w:widowControl w:val="0"/>
        <w:tabs>
          <w:tab w:val="left" w:pos="764"/>
        </w:tabs>
        <w:spacing w:line="274" w:lineRule="exact"/>
        <w:rPr>
          <w:color w:val="000000"/>
          <w:lang w:eastAsia="en-GB"/>
        </w:rPr>
      </w:pPr>
      <w:r w:rsidRPr="008365EC">
        <w:rPr>
          <w:color w:val="000000"/>
          <w:lang w:eastAsia="en-GB"/>
        </w:rPr>
        <w:t>Karīna Meiberga</w:t>
      </w:r>
    </w:p>
    <w:p w14:paraId="5768005C" w14:textId="77777777" w:rsidR="00261359" w:rsidRDefault="00261359" w:rsidP="00913D97">
      <w:pPr>
        <w:widowControl w:val="0"/>
        <w:tabs>
          <w:tab w:val="left" w:pos="764"/>
        </w:tabs>
        <w:spacing w:line="274" w:lineRule="exact"/>
        <w:rPr>
          <w:color w:val="000000"/>
          <w:lang w:eastAsia="en-GB"/>
        </w:rPr>
      </w:pPr>
    </w:p>
    <w:p w14:paraId="51FFA31B" w14:textId="77777777" w:rsidR="00261359" w:rsidRDefault="00261359" w:rsidP="00913D97">
      <w:pPr>
        <w:widowControl w:val="0"/>
        <w:tabs>
          <w:tab w:val="left" w:pos="764"/>
        </w:tabs>
        <w:spacing w:line="274" w:lineRule="exact"/>
        <w:rPr>
          <w:color w:val="000000"/>
          <w:lang w:eastAsia="en-GB"/>
        </w:rPr>
      </w:pPr>
    </w:p>
    <w:p w14:paraId="2B0A4CDA" w14:textId="77777777" w:rsidR="00261359" w:rsidRDefault="00261359" w:rsidP="00913D97">
      <w:pPr>
        <w:widowControl w:val="0"/>
        <w:tabs>
          <w:tab w:val="left" w:pos="764"/>
        </w:tabs>
        <w:spacing w:line="274" w:lineRule="exact"/>
        <w:rPr>
          <w:color w:val="000000"/>
          <w:lang w:eastAsia="en-GB"/>
        </w:rPr>
      </w:pPr>
    </w:p>
    <w:p w14:paraId="51BE7386" w14:textId="77777777" w:rsidR="00261359" w:rsidRDefault="00261359" w:rsidP="00913D97">
      <w:pPr>
        <w:widowControl w:val="0"/>
        <w:tabs>
          <w:tab w:val="left" w:pos="764"/>
        </w:tabs>
        <w:spacing w:line="274" w:lineRule="exact"/>
        <w:rPr>
          <w:color w:val="000000"/>
          <w:lang w:eastAsia="en-GB"/>
        </w:rPr>
      </w:pPr>
    </w:p>
    <w:p w14:paraId="70F15471" w14:textId="77777777" w:rsidR="00261359" w:rsidRDefault="00261359" w:rsidP="00913D97">
      <w:pPr>
        <w:widowControl w:val="0"/>
        <w:tabs>
          <w:tab w:val="left" w:pos="764"/>
        </w:tabs>
        <w:spacing w:line="274" w:lineRule="exact"/>
        <w:rPr>
          <w:color w:val="000000"/>
          <w:lang w:eastAsia="en-GB"/>
        </w:rPr>
      </w:pPr>
    </w:p>
    <w:p w14:paraId="68741304" w14:textId="77777777" w:rsidR="00261359" w:rsidRDefault="00261359" w:rsidP="00913D97">
      <w:pPr>
        <w:widowControl w:val="0"/>
        <w:tabs>
          <w:tab w:val="left" w:pos="764"/>
        </w:tabs>
        <w:spacing w:line="274" w:lineRule="exact"/>
        <w:rPr>
          <w:color w:val="000000"/>
          <w:lang w:eastAsia="en-GB"/>
        </w:rPr>
      </w:pPr>
    </w:p>
    <w:p w14:paraId="50C0BAB6" w14:textId="77777777" w:rsidR="00261359" w:rsidRDefault="00261359" w:rsidP="00913D97">
      <w:pPr>
        <w:widowControl w:val="0"/>
        <w:tabs>
          <w:tab w:val="left" w:pos="764"/>
        </w:tabs>
        <w:spacing w:line="274" w:lineRule="exact"/>
        <w:rPr>
          <w:color w:val="000000"/>
          <w:lang w:eastAsia="en-GB"/>
        </w:rPr>
      </w:pPr>
    </w:p>
    <w:p w14:paraId="630BA0CC" w14:textId="77777777" w:rsidR="00261359" w:rsidRDefault="00261359" w:rsidP="00913D97">
      <w:pPr>
        <w:widowControl w:val="0"/>
        <w:tabs>
          <w:tab w:val="left" w:pos="764"/>
        </w:tabs>
        <w:spacing w:line="274" w:lineRule="exact"/>
        <w:rPr>
          <w:color w:val="000000"/>
          <w:lang w:eastAsia="en-GB"/>
        </w:rPr>
      </w:pPr>
    </w:p>
    <w:p w14:paraId="26672BF3" w14:textId="77777777" w:rsidR="00261359" w:rsidRPr="008365EC" w:rsidRDefault="00261359" w:rsidP="00913D97">
      <w:pPr>
        <w:widowControl w:val="0"/>
        <w:tabs>
          <w:tab w:val="left" w:pos="764"/>
        </w:tabs>
        <w:spacing w:line="274" w:lineRule="exact"/>
        <w:rPr>
          <w:color w:val="000000"/>
          <w:lang w:eastAsia="en-GB"/>
        </w:rPr>
      </w:pPr>
    </w:p>
    <w:p w14:paraId="58E487E5" w14:textId="77777777" w:rsidR="00E17D97" w:rsidRDefault="00E17D97" w:rsidP="00610471">
      <w:pPr>
        <w:widowControl w:val="0"/>
        <w:tabs>
          <w:tab w:val="left" w:pos="764"/>
        </w:tabs>
        <w:spacing w:line="274" w:lineRule="exact"/>
        <w:rPr>
          <w:color w:val="000000"/>
          <w:lang w:eastAsia="en-GB"/>
        </w:rPr>
      </w:pPr>
    </w:p>
    <w:p w14:paraId="2B111349" w14:textId="77777777" w:rsidR="004B49AB" w:rsidRDefault="004B49AB" w:rsidP="00610471">
      <w:pPr>
        <w:widowControl w:val="0"/>
        <w:tabs>
          <w:tab w:val="left" w:pos="764"/>
        </w:tabs>
        <w:spacing w:line="274" w:lineRule="exact"/>
        <w:rPr>
          <w:color w:val="000000"/>
          <w:lang w:eastAsia="en-GB"/>
        </w:rPr>
      </w:pPr>
    </w:p>
    <w:p w14:paraId="0F3BD55C" w14:textId="77777777" w:rsidR="004B49AB" w:rsidRDefault="004B49AB" w:rsidP="00610471">
      <w:pPr>
        <w:widowControl w:val="0"/>
        <w:tabs>
          <w:tab w:val="left" w:pos="764"/>
        </w:tabs>
        <w:spacing w:line="274" w:lineRule="exact"/>
        <w:rPr>
          <w:color w:val="000000"/>
          <w:lang w:eastAsia="en-GB"/>
        </w:rPr>
      </w:pPr>
    </w:p>
    <w:p w14:paraId="72CFEB6D" w14:textId="77777777" w:rsidR="004B49AB" w:rsidRDefault="004B49AB" w:rsidP="00610471">
      <w:pPr>
        <w:widowControl w:val="0"/>
        <w:tabs>
          <w:tab w:val="left" w:pos="764"/>
        </w:tabs>
        <w:spacing w:line="274" w:lineRule="exact"/>
        <w:rPr>
          <w:color w:val="000000"/>
          <w:lang w:eastAsia="en-GB"/>
        </w:rPr>
      </w:pPr>
    </w:p>
    <w:p w14:paraId="18B96C9F" w14:textId="77777777" w:rsidR="00B22007" w:rsidRPr="008365EC" w:rsidRDefault="00B22007" w:rsidP="00610471">
      <w:pPr>
        <w:widowControl w:val="0"/>
        <w:tabs>
          <w:tab w:val="left" w:pos="764"/>
        </w:tabs>
        <w:spacing w:line="274" w:lineRule="exact"/>
        <w:rPr>
          <w:color w:val="000000"/>
          <w:lang w:eastAsia="en-GB"/>
        </w:rPr>
      </w:pPr>
    </w:p>
    <w:p w14:paraId="3A6E2E4B" w14:textId="77777777" w:rsidR="007A14BB" w:rsidRDefault="007A14BB" w:rsidP="007357A5">
      <w:pPr>
        <w:rPr>
          <w:lang w:val="en-US"/>
        </w:rPr>
      </w:pPr>
    </w:p>
    <w:p w14:paraId="535BC0A8" w14:textId="61ADF39D" w:rsidR="007357A5" w:rsidRDefault="00261359" w:rsidP="00261359">
      <w:pPr>
        <w:rPr>
          <w:lang w:val="en-US"/>
        </w:rPr>
      </w:pPr>
      <w:r>
        <w:rPr>
          <w:lang w:val="en-US"/>
        </w:rPr>
        <w:lastRenderedPageBreak/>
        <w:t>July</w:t>
      </w:r>
      <w:r w:rsidR="004B49AB">
        <w:rPr>
          <w:lang w:val="en-US"/>
        </w:rPr>
        <w:t xml:space="preserve"> 30, 2026</w:t>
      </w:r>
    </w:p>
    <w:p w14:paraId="1629EE76" w14:textId="77777777" w:rsidR="004B49AB" w:rsidRPr="00504AF1" w:rsidRDefault="004B49AB" w:rsidP="00261359">
      <w:pPr>
        <w:rPr>
          <w:lang w:val="en-US"/>
        </w:rPr>
      </w:pPr>
    </w:p>
    <w:p w14:paraId="7D07FC86" w14:textId="77777777" w:rsidR="007357A5" w:rsidRPr="00CA7509" w:rsidRDefault="007357A5" w:rsidP="007357A5">
      <w:pPr>
        <w:pStyle w:val="Default"/>
        <w:tabs>
          <w:tab w:val="left" w:pos="5387"/>
        </w:tabs>
        <w:ind w:right="4103"/>
        <w:jc w:val="both"/>
        <w:rPr>
          <w:i/>
          <w:iCs/>
          <w:lang w:val="en-US"/>
        </w:rPr>
      </w:pPr>
      <w:r w:rsidRPr="00CA7509">
        <w:rPr>
          <w:i/>
          <w:iCs/>
          <w:lang w:val="en-US" w:bidi="en-GB"/>
        </w:rPr>
        <w:t>Regarding the requirements of the open procedure "Supply of buses" (ID No RS 2026/17)</w:t>
      </w:r>
    </w:p>
    <w:p w14:paraId="366FADC3" w14:textId="77777777" w:rsidR="007357A5" w:rsidRPr="00A958CD" w:rsidRDefault="007357A5" w:rsidP="007357A5">
      <w:pPr>
        <w:ind w:right="417"/>
        <w:rPr>
          <w:i/>
          <w:lang w:val="en-US"/>
        </w:rPr>
      </w:pPr>
    </w:p>
    <w:p w14:paraId="7569DD97" w14:textId="77777777" w:rsidR="007357A5" w:rsidRPr="00A958CD" w:rsidRDefault="007357A5" w:rsidP="007357A5">
      <w:pPr>
        <w:tabs>
          <w:tab w:val="right" w:pos="9355"/>
        </w:tabs>
        <w:ind w:right="-45" w:firstLine="426"/>
        <w:jc w:val="both"/>
        <w:rPr>
          <w:lang w:val="en-US"/>
        </w:rPr>
      </w:pPr>
      <w:r w:rsidRPr="00A958CD">
        <w:rPr>
          <w:lang w:val="en-US" w:bidi="en-GB"/>
        </w:rPr>
        <w:t>Riga Municipality Limited Liability Company (SIA) Rīgas satiksme (hereinafter – the Contracting Authority) has received a request from a potential Tenderer to provide answers to questions concerning the requirements of the Regulations of the open procedure "Supply of buses" (ID No RS 2026/17) (hereinafter – the procurement procedure).</w:t>
      </w:r>
    </w:p>
    <w:p w14:paraId="7C55AD48" w14:textId="77777777" w:rsidR="00AD6E80" w:rsidRDefault="00AD6E80" w:rsidP="004850DA">
      <w:pPr>
        <w:rPr>
          <w:sz w:val="16"/>
          <w:szCs w:val="16"/>
          <w:lang w:val="en-US"/>
        </w:rPr>
      </w:pPr>
    </w:p>
    <w:p w14:paraId="4DD2F22B" w14:textId="77777777" w:rsidR="004B49AB" w:rsidRPr="00A958CD" w:rsidRDefault="004B49AB" w:rsidP="004850DA">
      <w:pPr>
        <w:rPr>
          <w:sz w:val="16"/>
          <w:szCs w:val="16"/>
          <w:lang w:val="en-US"/>
        </w:rPr>
      </w:pPr>
    </w:p>
    <w:p w14:paraId="0D35B43A" w14:textId="77777777" w:rsidR="004C0C3B" w:rsidRPr="00A958CD" w:rsidRDefault="004C0C3B" w:rsidP="004C0C3B">
      <w:pPr>
        <w:ind w:right="-8"/>
        <w:jc w:val="both"/>
        <w:rPr>
          <w:b/>
          <w:lang w:val="en-US" w:bidi="en-GB"/>
        </w:rPr>
      </w:pPr>
      <w:r w:rsidRPr="00A958CD">
        <w:rPr>
          <w:b/>
          <w:lang w:val="en-US" w:bidi="en-GB"/>
        </w:rPr>
        <w:t>Question 1:</w:t>
      </w:r>
    </w:p>
    <w:p w14:paraId="79402512" w14:textId="77777777" w:rsidR="00312302" w:rsidRPr="00A958CD" w:rsidRDefault="00312302" w:rsidP="00312302">
      <w:pPr>
        <w:pStyle w:val="NormalWeb"/>
        <w:spacing w:before="0" w:beforeAutospacing="0" w:after="0" w:afterAutospacing="0"/>
        <w:ind w:firstLine="720"/>
        <w:jc w:val="both"/>
        <w:rPr>
          <w:lang w:val="en-US"/>
        </w:rPr>
      </w:pPr>
      <w:r w:rsidRPr="00A958CD">
        <w:rPr>
          <w:lang w:val="en-US"/>
        </w:rPr>
        <w:t>With the amendments of 19 June 2026, Clause 8.3 of the Draft Contract provides that: “The CUSTOMER shall be entitled to require the SUPPLIER to compensate damages in the amount of the European Union funds co-financing not received. The maximum amount of damages shall be 85% of the purchase price of the Bus.”</w:t>
      </w:r>
    </w:p>
    <w:p w14:paraId="1ACA0F94" w14:textId="77777777" w:rsidR="00312302" w:rsidRPr="00A958CD" w:rsidRDefault="00312302" w:rsidP="00312302">
      <w:pPr>
        <w:pStyle w:val="NormalWeb"/>
        <w:spacing w:before="0" w:beforeAutospacing="0" w:after="0" w:afterAutospacing="0"/>
        <w:ind w:firstLine="720"/>
        <w:jc w:val="both"/>
        <w:rPr>
          <w:lang w:val="en-US"/>
        </w:rPr>
      </w:pPr>
      <w:r w:rsidRPr="00A958CD">
        <w:rPr>
          <w:lang w:val="en-US"/>
        </w:rPr>
        <w:t>We kindly request the Customer to clarify the following:</w:t>
      </w:r>
    </w:p>
    <w:p w14:paraId="64230A6A" w14:textId="77777777" w:rsidR="00312302" w:rsidRPr="00A958CD" w:rsidRDefault="00312302" w:rsidP="00312302">
      <w:pPr>
        <w:pStyle w:val="NormalWeb"/>
        <w:spacing w:before="0" w:beforeAutospacing="0" w:after="0" w:afterAutospacing="0"/>
        <w:ind w:firstLine="720"/>
        <w:jc w:val="both"/>
        <w:rPr>
          <w:lang w:val="en-US"/>
        </w:rPr>
      </w:pPr>
      <w:r w:rsidRPr="00A958CD">
        <w:rPr>
          <w:lang w:val="en-US"/>
        </w:rPr>
        <w:t>1) Do the 85% cap correspond to the actual EU co-financing intensity applicable to this procurement, or is it a theoretical maximum that does not reflect the actual financing structure?</w:t>
      </w:r>
    </w:p>
    <w:p w14:paraId="60446B94" w14:textId="77777777" w:rsidR="00312302" w:rsidRPr="00A958CD" w:rsidRDefault="00312302" w:rsidP="00312302">
      <w:pPr>
        <w:pStyle w:val="NormalWeb"/>
        <w:spacing w:before="0" w:beforeAutospacing="0" w:after="0" w:afterAutospacing="0"/>
        <w:ind w:firstLine="720"/>
        <w:jc w:val="both"/>
        <w:rPr>
          <w:lang w:val="en-US"/>
        </w:rPr>
      </w:pPr>
      <w:r w:rsidRPr="00A958CD">
        <w:rPr>
          <w:lang w:val="en-US"/>
        </w:rPr>
        <w:t>2) If the actual EU co-financing intensity is lower than 85%, does the Customer intend to amend Clause 8.3 so that the maximum amount of damages does not exceed the amount of EU co-financing that could actually be lost? A cap exceeding what it is intended to compensate is disproportionate and cannot be objectively priced into the bid.</w:t>
      </w:r>
    </w:p>
    <w:p w14:paraId="0220C87C" w14:textId="77777777" w:rsidR="00312302" w:rsidRPr="00A958CD" w:rsidRDefault="00312302" w:rsidP="00312302">
      <w:pPr>
        <w:pStyle w:val="NormalWeb"/>
        <w:spacing w:before="0" w:beforeAutospacing="0" w:after="0" w:afterAutospacing="0"/>
        <w:ind w:firstLine="720"/>
        <w:jc w:val="both"/>
        <w:rPr>
          <w:lang w:val="en-US"/>
        </w:rPr>
      </w:pPr>
      <w:r w:rsidRPr="00A958CD">
        <w:rPr>
          <w:lang w:val="en-US"/>
        </w:rPr>
        <w:t>3) Please indicate the specific EU fund programme, its co-financing intensity (%), the total amount of co-financing awarded, as well as the conditions (delivery deadlines, technical requirements, etc.) that the Supplier must comply with in order to avoid triggering this clause.</w:t>
      </w:r>
    </w:p>
    <w:p w14:paraId="11943AF6" w14:textId="77777777" w:rsidR="00312302" w:rsidRPr="00A958CD" w:rsidRDefault="00312302" w:rsidP="00312302">
      <w:pPr>
        <w:pStyle w:val="NormalWeb"/>
        <w:spacing w:before="0" w:beforeAutospacing="0" w:after="0" w:afterAutospacing="0"/>
        <w:ind w:firstLine="720"/>
        <w:jc w:val="both"/>
        <w:rPr>
          <w:lang w:val="en-US"/>
        </w:rPr>
      </w:pPr>
      <w:r w:rsidRPr="00A958CD">
        <w:rPr>
          <w:lang w:val="en-US"/>
        </w:rPr>
        <w:t>4) How will the causal link between the Supplier’s breach and the loss of EU co-financing be established? Which authority determines it, what documents will be provided to the Supplier, and will the Supplier have the right to challenge both the existence of the causal link and the amount of the alleged loss?</w:t>
      </w:r>
    </w:p>
    <w:p w14:paraId="1764FE10" w14:textId="77777777" w:rsidR="00312302" w:rsidRPr="00A958CD" w:rsidRDefault="00312302" w:rsidP="00312302">
      <w:pPr>
        <w:pStyle w:val="NormalWeb"/>
        <w:spacing w:before="0" w:beforeAutospacing="0" w:after="0" w:afterAutospacing="0"/>
        <w:ind w:firstLine="720"/>
        <w:jc w:val="both"/>
        <w:rPr>
          <w:lang w:val="en-US"/>
        </w:rPr>
      </w:pPr>
      <w:r w:rsidRPr="00A958CD">
        <w:rPr>
          <w:lang w:val="en-US"/>
        </w:rPr>
        <w:t>5) Do the 85% cap apply to each individual Bus (and only in relation to the Bus whose delivery was delayed or not performed), or do they constitute an aggregate cap for the entire contract?</w:t>
      </w:r>
    </w:p>
    <w:p w14:paraId="2C4F0396" w14:textId="77777777" w:rsidR="00312302" w:rsidRPr="00A958CD" w:rsidRDefault="00312302" w:rsidP="00312302">
      <w:pPr>
        <w:pStyle w:val="NormalWeb"/>
        <w:spacing w:before="0" w:beforeAutospacing="0" w:after="0" w:afterAutospacing="0"/>
        <w:ind w:firstLine="720"/>
        <w:jc w:val="both"/>
        <w:rPr>
          <w:lang w:val="en-US"/>
        </w:rPr>
      </w:pPr>
      <w:r w:rsidRPr="00A958CD">
        <w:rPr>
          <w:lang w:val="en-US"/>
        </w:rPr>
        <w:t>6) Is this compensation for damages applied cumulatively with the 10% delay penalty stipulated in Clause 8.3, or does it constitute an alternative remedy for the same breach?</w:t>
      </w:r>
    </w:p>
    <w:p w14:paraId="0175F82C" w14:textId="77777777" w:rsidR="00312302" w:rsidRPr="00A958CD" w:rsidRDefault="00312302" w:rsidP="00312302">
      <w:pPr>
        <w:pStyle w:val="NormalWeb"/>
        <w:spacing w:before="0" w:beforeAutospacing="0" w:after="0" w:afterAutospacing="0"/>
        <w:ind w:firstLine="720"/>
        <w:jc w:val="both"/>
        <w:rPr>
          <w:lang w:val="en-US"/>
        </w:rPr>
      </w:pPr>
      <w:r w:rsidRPr="00A958CD">
        <w:rPr>
          <w:lang w:val="en-US"/>
        </w:rPr>
        <w:t>7) What specific obligations must the Customer fulfil in order to avoid the loss of EU funding?</w:t>
      </w:r>
    </w:p>
    <w:p w14:paraId="1459BEC5" w14:textId="17B66F5D" w:rsidR="00245E14" w:rsidRPr="00A958CD" w:rsidRDefault="00245E14" w:rsidP="00245E14">
      <w:pPr>
        <w:pStyle w:val="NormalWeb"/>
        <w:spacing w:before="0" w:beforeAutospacing="0" w:after="0" w:afterAutospacing="0"/>
        <w:ind w:firstLine="720"/>
        <w:jc w:val="both"/>
        <w:rPr>
          <w:i/>
          <w:iCs/>
          <w:lang w:val="en-US"/>
        </w:rPr>
      </w:pPr>
      <w:r w:rsidRPr="00A958CD">
        <w:rPr>
          <w:i/>
          <w:iCs/>
          <w:lang w:val="en-US"/>
        </w:rPr>
        <w:t>(Translated from Latvian using the machine translation tool “Copilot”)</w:t>
      </w:r>
    </w:p>
    <w:p w14:paraId="032A6A1E" w14:textId="77777777" w:rsidR="004C0C3B" w:rsidRPr="00A958CD" w:rsidRDefault="004C0C3B" w:rsidP="004850DA">
      <w:pPr>
        <w:rPr>
          <w:sz w:val="16"/>
          <w:szCs w:val="16"/>
          <w:lang w:val="en-US"/>
        </w:rPr>
      </w:pPr>
    </w:p>
    <w:p w14:paraId="75C35186" w14:textId="77777777" w:rsidR="00EE6799" w:rsidRPr="00A958CD" w:rsidRDefault="00903B12" w:rsidP="00EE6799">
      <w:pPr>
        <w:ind w:right="-8"/>
        <w:jc w:val="both"/>
        <w:rPr>
          <w:b/>
          <w:bCs/>
          <w:lang w:val="en-US"/>
        </w:rPr>
      </w:pPr>
      <w:r w:rsidRPr="00A958CD">
        <w:rPr>
          <w:b/>
          <w:lang w:val="en-US" w:bidi="en-GB"/>
        </w:rPr>
        <w:t>Answer:</w:t>
      </w:r>
    </w:p>
    <w:p w14:paraId="32A6AD8F" w14:textId="77777777" w:rsidR="000B7E3E" w:rsidRPr="00A958CD" w:rsidRDefault="000B7E3E" w:rsidP="000B7E3E">
      <w:pPr>
        <w:ind w:firstLine="720"/>
        <w:jc w:val="both"/>
        <w:rPr>
          <w:lang w:val="en-US"/>
        </w:rPr>
      </w:pPr>
      <w:r w:rsidRPr="00A958CD">
        <w:rPr>
          <w:lang w:val="en-US"/>
        </w:rPr>
        <w:t>The Contracting Authority explains that the 85% amount specified in Clause 8.3 of the Draft Contract constitutes the maximum possible liability limit, established taking into account the potential intensity of European Union fund co-financing in practice. Currently, the Contracting Authority has not concluded an agreement on the granting of co-financing; however, it plans to apply for co-financing if a relevant project selection procedure is announced. At the same time, the actual amount of recoverable damages in each case will be determined in accordance with the conditions of the specific project implemented by the Contracting Authority and the actual amount of co-financing lost.</w:t>
      </w:r>
    </w:p>
    <w:p w14:paraId="1264DB62" w14:textId="77777777" w:rsidR="000B7E3E" w:rsidRPr="00A958CD" w:rsidRDefault="000B7E3E" w:rsidP="000B7E3E">
      <w:pPr>
        <w:ind w:firstLine="720"/>
        <w:jc w:val="both"/>
        <w:rPr>
          <w:lang w:val="en-US"/>
        </w:rPr>
      </w:pPr>
      <w:r w:rsidRPr="00A958CD">
        <w:rPr>
          <w:lang w:val="en-US"/>
        </w:rPr>
        <w:t>The Contracting Authority further clarifies that compensation for damages may be claimed only to the extent of actual and proven damages, provided that a direct causal link is established between the Supplier’s actions or omissions and the European Union co-financing lost by the Contracting Authority.</w:t>
      </w:r>
    </w:p>
    <w:p w14:paraId="61A101A0" w14:textId="77777777" w:rsidR="00A958CD" w:rsidRPr="00A958CD" w:rsidRDefault="00A958CD" w:rsidP="00A958CD">
      <w:pPr>
        <w:ind w:right="-8" w:firstLine="720"/>
        <w:jc w:val="both"/>
        <w:outlineLvl w:val="0"/>
        <w:rPr>
          <w:lang w:val="en-US"/>
        </w:rPr>
      </w:pPr>
      <w:r w:rsidRPr="00A958CD">
        <w:rPr>
          <w:lang w:val="en-US"/>
        </w:rPr>
        <w:t xml:space="preserve">In addition, the Contracting Authority clarifies that the rights stipulated in the draft contracts entitling the Contracting Authority to claim compensation from the Supplier for damages in the amount of the European Union funds co-financing not received (if such co-financing has </w:t>
      </w:r>
      <w:r w:rsidRPr="00A958CD">
        <w:rPr>
          <w:lang w:val="en-US"/>
        </w:rPr>
        <w:lastRenderedPageBreak/>
        <w:t>been granted) constitute an independent remedy and shall apply irrespective of the application of any contractual penalties provided for in the Contract.</w:t>
      </w:r>
    </w:p>
    <w:p w14:paraId="2DA31106" w14:textId="77777777" w:rsidR="000B7E3E" w:rsidRPr="00A958CD" w:rsidRDefault="000B7E3E" w:rsidP="000B7E3E">
      <w:pPr>
        <w:ind w:firstLine="720"/>
        <w:jc w:val="both"/>
        <w:rPr>
          <w:lang w:val="en-US"/>
        </w:rPr>
      </w:pPr>
      <w:r w:rsidRPr="00A958CD">
        <w:rPr>
          <w:lang w:val="en-US"/>
        </w:rPr>
        <w:t>Should the Contracting Authority be granted European Union co-financing, it will inform the Supplier accordingly.</w:t>
      </w:r>
    </w:p>
    <w:p w14:paraId="7E8A0B2A" w14:textId="77777777" w:rsidR="000B7E3E" w:rsidRPr="00A958CD" w:rsidRDefault="000B7E3E" w:rsidP="000B7E3E">
      <w:pPr>
        <w:ind w:firstLine="720"/>
        <w:jc w:val="both"/>
        <w:rPr>
          <w:lang w:val="en-US"/>
        </w:rPr>
      </w:pPr>
      <w:r w:rsidRPr="00A958CD">
        <w:rPr>
          <w:lang w:val="en-US"/>
        </w:rPr>
        <w:t>The Supplier is obliged to comply with all requirements set out in the procurement documentation, technical specification and contract, including delivery deadlines and technical requirements.</w:t>
      </w:r>
    </w:p>
    <w:p w14:paraId="798B5A91" w14:textId="77777777" w:rsidR="008F4527" w:rsidRPr="00A958CD" w:rsidRDefault="008F4527" w:rsidP="004850DA">
      <w:pPr>
        <w:rPr>
          <w:lang w:val="en-US"/>
        </w:rPr>
      </w:pPr>
    </w:p>
    <w:p w14:paraId="5AA9BAAD" w14:textId="77777777" w:rsidR="00A958CD" w:rsidRPr="00A958CD" w:rsidRDefault="00A958CD" w:rsidP="002737A8">
      <w:pPr>
        <w:pStyle w:val="Footer"/>
        <w:rPr>
          <w:lang w:val="en-US" w:bidi="en-GB"/>
        </w:rPr>
      </w:pPr>
    </w:p>
    <w:p w14:paraId="036ED8B1" w14:textId="759A7058" w:rsidR="00235CD6" w:rsidRPr="00A958CD" w:rsidRDefault="00235CD6" w:rsidP="00235CD6">
      <w:pPr>
        <w:ind w:right="-8"/>
        <w:jc w:val="both"/>
        <w:rPr>
          <w:b/>
          <w:lang w:val="en-US" w:bidi="en-GB"/>
        </w:rPr>
      </w:pPr>
      <w:r w:rsidRPr="00A958CD">
        <w:rPr>
          <w:b/>
          <w:lang w:val="en-US" w:bidi="en-GB"/>
        </w:rPr>
        <w:t xml:space="preserve">Question </w:t>
      </w:r>
      <w:r w:rsidR="00684CFC" w:rsidRPr="00A958CD">
        <w:rPr>
          <w:b/>
          <w:lang w:val="en-US" w:bidi="en-GB"/>
        </w:rPr>
        <w:t>2</w:t>
      </w:r>
      <w:r w:rsidRPr="00A958CD">
        <w:rPr>
          <w:b/>
          <w:lang w:val="en-US" w:bidi="en-GB"/>
        </w:rPr>
        <w:t>:</w:t>
      </w:r>
    </w:p>
    <w:p w14:paraId="40D4CB0B" w14:textId="77777777" w:rsidR="00684CFC" w:rsidRPr="00A958CD" w:rsidRDefault="00684CFC" w:rsidP="00684CFC">
      <w:pPr>
        <w:pStyle w:val="NormalWeb"/>
        <w:spacing w:before="0" w:beforeAutospacing="0" w:after="0" w:afterAutospacing="0"/>
        <w:jc w:val="both"/>
        <w:rPr>
          <w:lang w:val="en-US"/>
        </w:rPr>
      </w:pPr>
      <w:r w:rsidRPr="00A958CD">
        <w:rPr>
          <w:lang w:val="en-US"/>
        </w:rPr>
        <w:t>Appendix 1 to the Regulations contains a sample bid security guarantee. The bank engaged by the Tenderer to issue the guarantee has requested that three editorial clarifications be included, in line with its standard practice. In order to avoid the bank refusing to issue the guarantee and to prevent any ambiguity during the bid evaluation process, we kindly ask the Contracting Authority to confirm that the inclusion of the below clarifications is permissible and will not constitute grounds for rejection of the bid.</w:t>
      </w:r>
    </w:p>
    <w:p w14:paraId="3E7E2E34" w14:textId="77777777" w:rsidR="00684CFC" w:rsidRPr="00A958CD" w:rsidRDefault="00684CFC" w:rsidP="00684CFC">
      <w:pPr>
        <w:pStyle w:val="NormalWeb"/>
        <w:numPr>
          <w:ilvl w:val="0"/>
          <w:numId w:val="22"/>
        </w:numPr>
        <w:spacing w:before="0" w:beforeAutospacing="0" w:after="0" w:afterAutospacing="0"/>
        <w:jc w:val="both"/>
        <w:rPr>
          <w:lang w:val="en-US"/>
        </w:rPr>
      </w:pPr>
      <w:r w:rsidRPr="00A958CD">
        <w:rPr>
          <w:lang w:val="en-US"/>
        </w:rPr>
        <w:t>Replace the word “in the amount of” (in the paragraph indicating the guarantee amount) with the wording “up to a maximum amount of”. This amendment clearly indicates that the stated amount is the maximum liability under the guarantee and, in substance, corresponds to the content of the following paragraph of the sample, which already provides that the Guarantor shall pay “such amount as requested by the Contracting Authority, but not exceeding the full amount stated above.” This amendment does not reduce the protection afforded to the Contracting Authority.</w:t>
      </w:r>
    </w:p>
    <w:p w14:paraId="09BF4621" w14:textId="77777777" w:rsidR="00684CFC" w:rsidRPr="00A958CD" w:rsidRDefault="00684CFC" w:rsidP="00684CFC">
      <w:pPr>
        <w:pStyle w:val="NormalWeb"/>
        <w:numPr>
          <w:ilvl w:val="0"/>
          <w:numId w:val="22"/>
        </w:numPr>
        <w:spacing w:before="0" w:beforeAutospacing="0" w:after="0" w:afterAutospacing="0"/>
        <w:jc w:val="both"/>
        <w:rPr>
          <w:lang w:val="en-US"/>
        </w:rPr>
      </w:pPr>
      <w:r w:rsidRPr="00A958CD">
        <w:rPr>
          <w:lang w:val="en-US"/>
        </w:rPr>
        <w:t>In the paragraph regarding the payment procedure, add a clarification that the amount payable shall not exceed the full guarantee amount stated above. The substance of this clarification is already included in the current wording of the sample; however, it is important for the bank that it be expressed in this specific wording directly in the context of the payment obligation. This amendment does not reduce the protection afforded to the Contracting Authority.</w:t>
      </w:r>
    </w:p>
    <w:p w14:paraId="09F20D2C" w14:textId="77777777" w:rsidR="00684CFC" w:rsidRPr="00A958CD" w:rsidRDefault="00684CFC" w:rsidP="00684CFC">
      <w:pPr>
        <w:pStyle w:val="NormalWeb"/>
        <w:numPr>
          <w:ilvl w:val="0"/>
          <w:numId w:val="22"/>
        </w:numPr>
        <w:spacing w:before="0" w:beforeAutospacing="0" w:after="0" w:afterAutospacing="0"/>
        <w:jc w:val="both"/>
        <w:rPr>
          <w:lang w:val="en-US"/>
        </w:rPr>
      </w:pPr>
      <w:r w:rsidRPr="00A958CD">
        <w:rPr>
          <w:lang w:val="en-US"/>
        </w:rPr>
        <w:t>Add a separate paragraph after the existing section governing the guarantee validity period, stating that the guarantee shall cease to be valid as soon as the original of the guarantee is returned to the Guarantor for cancellation by the Contracting Authority or through a third party. This amendment does not reduce the protection afforded to the Contracting Authority during the existing validity period under the sample, as the original would only be returned at the discretion of the Contracting Authority, for example when the guarantee is no longer required by the Contracting Authority.</w:t>
      </w:r>
    </w:p>
    <w:p w14:paraId="25F018C5" w14:textId="77777777" w:rsidR="00684CFC" w:rsidRPr="00A958CD" w:rsidRDefault="00684CFC" w:rsidP="00684CFC">
      <w:pPr>
        <w:pStyle w:val="NormalWeb"/>
        <w:spacing w:before="0" w:beforeAutospacing="0" w:after="0" w:afterAutospacing="0"/>
        <w:jc w:val="both"/>
        <w:rPr>
          <w:lang w:val="en-US"/>
        </w:rPr>
      </w:pPr>
      <w:r w:rsidRPr="00A958CD">
        <w:rPr>
          <w:lang w:val="en-US"/>
        </w:rPr>
        <w:t>We kindly ask the Contracting Authority to confirm that the inclusion of these three editorial clarifications in the bid security guarantee submitted by the Tenderer is permissible within the meaning of the sample set out in Appendix 1. This confirmation is essential to enable the Tenderer to reach timely agreement with the bank regarding issuance of the guarantee.</w:t>
      </w:r>
    </w:p>
    <w:p w14:paraId="06F2F17F" w14:textId="77777777" w:rsidR="00684CFC" w:rsidRPr="00A958CD" w:rsidRDefault="00684CFC" w:rsidP="00684CFC">
      <w:pPr>
        <w:pStyle w:val="NormalWeb"/>
        <w:spacing w:before="0" w:beforeAutospacing="0" w:after="0" w:afterAutospacing="0"/>
        <w:ind w:firstLine="720"/>
        <w:jc w:val="both"/>
        <w:rPr>
          <w:i/>
          <w:iCs/>
          <w:lang w:val="en-US"/>
        </w:rPr>
      </w:pPr>
      <w:r w:rsidRPr="00A958CD">
        <w:rPr>
          <w:i/>
          <w:iCs/>
          <w:lang w:val="en-US"/>
        </w:rPr>
        <w:t>(Translated from Latvian using the machine translation tool “Copilot”)</w:t>
      </w:r>
    </w:p>
    <w:p w14:paraId="1D2E56D1" w14:textId="013FF4A3" w:rsidR="00CA7509" w:rsidRPr="00A958CD" w:rsidRDefault="002737A8" w:rsidP="002737A8">
      <w:pPr>
        <w:widowControl w:val="0"/>
        <w:tabs>
          <w:tab w:val="left" w:pos="764"/>
        </w:tabs>
        <w:spacing w:line="274" w:lineRule="exact"/>
        <w:rPr>
          <w:color w:val="000000"/>
          <w:lang w:val="en-US" w:bidi="en-GB"/>
        </w:rPr>
      </w:pPr>
      <w:r w:rsidRPr="00A958CD">
        <w:rPr>
          <w:color w:val="000000"/>
          <w:lang w:val="en-US" w:bidi="en-GB"/>
        </w:rPr>
        <w:tab/>
      </w:r>
    </w:p>
    <w:p w14:paraId="68D8478C" w14:textId="77777777" w:rsidR="00235CD6" w:rsidRPr="00A958CD" w:rsidRDefault="00235CD6" w:rsidP="00235CD6">
      <w:pPr>
        <w:ind w:right="-8"/>
        <w:jc w:val="both"/>
        <w:rPr>
          <w:b/>
          <w:lang w:val="en-US" w:bidi="en-GB"/>
        </w:rPr>
      </w:pPr>
      <w:r w:rsidRPr="00A958CD">
        <w:rPr>
          <w:b/>
          <w:lang w:val="en-US" w:bidi="en-GB"/>
        </w:rPr>
        <w:t>Answer:</w:t>
      </w:r>
    </w:p>
    <w:p w14:paraId="04637B57" w14:textId="2DACDA43" w:rsidR="00B87473" w:rsidRPr="00A958CD" w:rsidRDefault="00B87473" w:rsidP="00B87473">
      <w:pPr>
        <w:ind w:right="-8" w:firstLine="720"/>
        <w:jc w:val="both"/>
        <w:rPr>
          <w:lang w:val="en-US"/>
        </w:rPr>
      </w:pPr>
      <w:r w:rsidRPr="00A958CD">
        <w:rPr>
          <w:lang w:val="en-US"/>
        </w:rPr>
        <w:t xml:space="preserve">The Contracting Authority invites a potential Tenderer to refer to the answers provided by the Procurement Commission on </w:t>
      </w:r>
      <w:r w:rsidR="00764114">
        <w:rPr>
          <w:lang w:val="en-US"/>
        </w:rPr>
        <w:t>30</w:t>
      </w:r>
      <w:r w:rsidRPr="00A958CD">
        <w:rPr>
          <w:lang w:val="en-US"/>
        </w:rPr>
        <w:t xml:space="preserve"> July 2026 and </w:t>
      </w:r>
      <w:r w:rsidR="00B42F0A" w:rsidRPr="00383045">
        <w:rPr>
          <w:lang w:val="en-US"/>
        </w:rPr>
        <w:t xml:space="preserve">attached </w:t>
      </w:r>
      <w:r w:rsidRPr="00A958CD">
        <w:rPr>
          <w:lang w:val="en-US"/>
        </w:rPr>
        <w:t>to the procurement procedure documents regarding similar questions about the content of the bid security.</w:t>
      </w:r>
    </w:p>
    <w:p w14:paraId="0A4830E4" w14:textId="77777777" w:rsidR="00B87473" w:rsidRDefault="00B87473" w:rsidP="00C60417">
      <w:pPr>
        <w:ind w:right="-8" w:firstLine="720"/>
        <w:jc w:val="both"/>
      </w:pPr>
    </w:p>
    <w:p w14:paraId="014C7A8A" w14:textId="77777777" w:rsidR="00A958CD" w:rsidRDefault="00A958CD" w:rsidP="00C60417">
      <w:pPr>
        <w:ind w:right="-8" w:firstLine="720"/>
        <w:jc w:val="both"/>
      </w:pPr>
    </w:p>
    <w:p w14:paraId="6B2180D8" w14:textId="77777777" w:rsidR="00A958CD" w:rsidRPr="00C60417" w:rsidRDefault="00A958CD" w:rsidP="00C60417">
      <w:pPr>
        <w:ind w:right="-8" w:firstLine="720"/>
        <w:jc w:val="both"/>
      </w:pPr>
    </w:p>
    <w:p w14:paraId="73D549F0" w14:textId="64EED778" w:rsidR="00066089" w:rsidRDefault="00066089" w:rsidP="00066089">
      <w:pPr>
        <w:pStyle w:val="Footer"/>
        <w:rPr>
          <w:lang w:val="en-US" w:bidi="en-GB"/>
        </w:rPr>
      </w:pPr>
      <w:r w:rsidRPr="00504AF1">
        <w:rPr>
          <w:lang w:val="en-US" w:bidi="en-GB"/>
        </w:rPr>
        <w:t>Chairperson of the Procurement Commission</w:t>
      </w:r>
    </w:p>
    <w:p w14:paraId="6468E5BF" w14:textId="5C4604D4" w:rsidR="002737A8" w:rsidRPr="00504AF1" w:rsidRDefault="002737A8" w:rsidP="002737A8">
      <w:pPr>
        <w:widowControl w:val="0"/>
        <w:tabs>
          <w:tab w:val="left" w:pos="764"/>
        </w:tabs>
        <w:spacing w:line="274" w:lineRule="exact"/>
        <w:rPr>
          <w:color w:val="000000"/>
          <w:lang w:val="en-US" w:bidi="en-GB"/>
        </w:rPr>
      </w:pPr>
      <w:r w:rsidRPr="00504AF1">
        <w:rPr>
          <w:color w:val="000000"/>
          <w:lang w:val="en-US" w:bidi="en-GB"/>
        </w:rPr>
        <w:t>Karīna Meiberga</w:t>
      </w:r>
    </w:p>
    <w:p w14:paraId="2742AD3A" w14:textId="77777777" w:rsidR="002737A8" w:rsidRPr="00504AF1" w:rsidRDefault="002737A8" w:rsidP="002737A8">
      <w:pPr>
        <w:widowControl w:val="0"/>
        <w:tabs>
          <w:tab w:val="left" w:pos="764"/>
        </w:tabs>
        <w:spacing w:line="274" w:lineRule="exact"/>
        <w:rPr>
          <w:color w:val="000000"/>
          <w:lang w:val="en-US" w:bidi="en-GB"/>
        </w:rPr>
      </w:pPr>
    </w:p>
    <w:p w14:paraId="19865678" w14:textId="77777777" w:rsidR="002737A8" w:rsidRPr="00071403" w:rsidRDefault="002737A8" w:rsidP="004850DA">
      <w:pPr>
        <w:rPr>
          <w:sz w:val="16"/>
          <w:szCs w:val="16"/>
        </w:rPr>
      </w:pPr>
    </w:p>
    <w:sectPr w:rsidR="002737A8" w:rsidRPr="00071403" w:rsidSect="004B49AB">
      <w:headerReference w:type="even" r:id="rId13"/>
      <w:headerReference w:type="default" r:id="rId14"/>
      <w:footerReference w:type="default" r:id="rId15"/>
      <w:headerReference w:type="first" r:id="rId16"/>
      <w:footerReference w:type="first" r:id="rId17"/>
      <w:pgSz w:w="11900" w:h="16840" w:code="9"/>
      <w:pgMar w:top="1134" w:right="851" w:bottom="709"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CABD7" w14:textId="77777777" w:rsidR="00173C13" w:rsidRPr="008365EC" w:rsidRDefault="00173C13">
      <w:r w:rsidRPr="008365EC">
        <w:separator/>
      </w:r>
    </w:p>
  </w:endnote>
  <w:endnote w:type="continuationSeparator" w:id="0">
    <w:p w14:paraId="20003A01" w14:textId="77777777" w:rsidR="00173C13" w:rsidRPr="008365EC" w:rsidRDefault="00173C13">
      <w:r w:rsidRPr="008365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charset w:val="00"/>
    <w:family w:val="roman"/>
    <w:pitch w:val="default"/>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EndPr/>
    <w:sdtContent>
      <w:p w14:paraId="16F49A90" w14:textId="3FB115D6" w:rsidR="00AD6E80" w:rsidRPr="008365EC" w:rsidRDefault="00AD6E80">
        <w:pPr>
          <w:pStyle w:val="Footer"/>
          <w:jc w:val="right"/>
        </w:pPr>
        <w:r w:rsidRPr="008365EC">
          <w:fldChar w:fldCharType="begin"/>
        </w:r>
        <w:r w:rsidRPr="008365EC">
          <w:instrText>PAGE   \* MERGEFORMAT</w:instrText>
        </w:r>
        <w:r w:rsidRPr="008365EC">
          <w:fldChar w:fldCharType="separate"/>
        </w:r>
        <w:r w:rsidRPr="008365EC">
          <w:t>2</w:t>
        </w:r>
        <w:r w:rsidRPr="008365EC">
          <w:fldChar w:fldCharType="end"/>
        </w:r>
      </w:p>
    </w:sdtContent>
  </w:sdt>
  <w:p w14:paraId="4664754B" w14:textId="77777777" w:rsidR="00AD6E80" w:rsidRPr="008365EC"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Pr="008365EC" w:rsidRDefault="00611305" w:rsidP="00611305">
    <w:pPr>
      <w:pStyle w:val="Footer"/>
      <w:tabs>
        <w:tab w:val="clear" w:pos="4153"/>
        <w:tab w:val="clear" w:pos="8306"/>
        <w:tab w:val="left" w:pos="600"/>
        <w:tab w:val="left" w:pos="2310"/>
      </w:tabs>
      <w:jc w:val="center"/>
    </w:pPr>
    <w:r w:rsidRPr="008365EC">
      <w:rPr>
        <w:noProof/>
        <w:lang w:eastAsia="lv-LV"/>
      </w:rPr>
      <w:drawing>
        <wp:inline distT="0" distB="0" distL="0" distR="0" wp14:anchorId="044ABF4E" wp14:editId="4299BAD3">
          <wp:extent cx="2883414" cy="396241"/>
          <wp:effectExtent l="0" t="0" r="0" b="3810"/>
          <wp:docPr id="1731516353"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CA8BB" w14:textId="77777777" w:rsidR="00173C13" w:rsidRPr="008365EC" w:rsidRDefault="00173C13">
      <w:r w:rsidRPr="008365EC">
        <w:separator/>
      </w:r>
    </w:p>
  </w:footnote>
  <w:footnote w:type="continuationSeparator" w:id="0">
    <w:p w14:paraId="1B6C35FC" w14:textId="77777777" w:rsidR="00173C13" w:rsidRPr="008365EC" w:rsidRDefault="00173C13">
      <w:r w:rsidRPr="008365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Pr="008365EC" w:rsidRDefault="00CA73ED">
    <w:pPr>
      <w:pStyle w:val="HeaderFooterA"/>
      <w:tabs>
        <w:tab w:val="clear" w:pos="9360"/>
        <w:tab w:val="right" w:pos="8782"/>
      </w:tabs>
      <w:rPr>
        <w:rFonts w:ascii="Times New Roman" w:eastAsia="Times New Roman" w:hAnsi="Times New Roman"/>
        <w:color w:val="auto"/>
        <w:lang w:val="lv-LV" w:bidi="x-none"/>
      </w:rPr>
    </w:pPr>
    <w:r w:rsidRPr="008365EC">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E1BC027"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Pr="008365EC" w:rsidRDefault="00756CAE">
    <w:pPr>
      <w:pStyle w:val="HeaderFooterA"/>
      <w:tabs>
        <w:tab w:val="clear" w:pos="9360"/>
        <w:tab w:val="right" w:pos="8782"/>
      </w:tabs>
      <w:rPr>
        <w:rFonts w:ascii="Times New Roman" w:eastAsia="Times New Roman" w:hAnsi="Times New Roman"/>
        <w:color w:val="auto"/>
        <w:lang w:val="lv-LV"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Pr="008365EC" w:rsidRDefault="00E3203C" w:rsidP="00F631D4">
    <w:pPr>
      <w:pStyle w:val="Header"/>
      <w:tabs>
        <w:tab w:val="left" w:pos="426"/>
        <w:tab w:val="left" w:pos="1418"/>
      </w:tabs>
    </w:pPr>
    <w:r w:rsidRPr="008365EC">
      <w:rPr>
        <w:noProof/>
      </w:rPr>
      <w:drawing>
        <wp:inline distT="0" distB="0" distL="0" distR="0" wp14:anchorId="6D986B24" wp14:editId="61EA3D9C">
          <wp:extent cx="5537200" cy="1587500"/>
          <wp:effectExtent l="0" t="0" r="0" b="0"/>
          <wp:docPr id="1838989031" name="Picture 1838989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8365EC" w:rsidRDefault="00BA1D4B" w:rsidP="00BA1D4B">
    <w:pPr>
      <w:pStyle w:val="Header"/>
      <w:tabs>
        <w:tab w:val="left" w:pos="426"/>
        <w:tab w:val="left" w:pos="1418"/>
      </w:tabs>
      <w:jc w:val="center"/>
    </w:pPr>
    <w:r w:rsidRPr="008365EC">
      <w:t>Rīgā</w:t>
    </w:r>
  </w:p>
  <w:p w14:paraId="4992808E" w14:textId="145AB150" w:rsidR="00BA1D4B" w:rsidRPr="008365EC" w:rsidRDefault="00BA1D4B" w:rsidP="00BA1D4B">
    <w:pPr>
      <w:pStyle w:val="Header"/>
      <w:tabs>
        <w:tab w:val="left" w:pos="426"/>
        <w:tab w:val="left" w:pos="1418"/>
      </w:tabs>
      <w:jc w:val="center"/>
    </w:pPr>
  </w:p>
  <w:p w14:paraId="765108D9" w14:textId="7B77612E" w:rsidR="00BA1D4B" w:rsidRPr="008365EC" w:rsidRDefault="00BA1D4B" w:rsidP="00BA1D4B">
    <w:pPr>
      <w:pStyle w:val="Header"/>
      <w:tabs>
        <w:tab w:val="left" w:pos="426"/>
        <w:tab w:val="left" w:pos="1418"/>
      </w:tabs>
      <w:jc w:val="both"/>
    </w:pPr>
    <w:bookmarkStart w:id="0" w:name="docDate"/>
    <w:bookmarkEnd w:id="0"/>
    <w:r w:rsidRPr="008365EC">
      <w:t xml:space="preserve"> </w:t>
    </w:r>
    <w:bookmarkStart w:id="1" w:name="docNr"/>
    <w:bookmarkEnd w:id="1"/>
    <w:r w:rsidR="00001114">
      <w:t>30.07.2026</w:t>
    </w:r>
    <w:r w:rsidR="00261359">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7721F1"/>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0F795B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3" w15:restartNumberingAfterBreak="0">
    <w:nsid w:val="01677F3C"/>
    <w:multiLevelType w:val="multilevel"/>
    <w:tmpl w:val="D9949E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3238ED"/>
    <w:multiLevelType w:val="hybridMultilevel"/>
    <w:tmpl w:val="599AF71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F629E6"/>
    <w:multiLevelType w:val="multilevel"/>
    <w:tmpl w:val="18806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252917"/>
    <w:multiLevelType w:val="multilevel"/>
    <w:tmpl w:val="4350A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0A0820"/>
    <w:multiLevelType w:val="multilevel"/>
    <w:tmpl w:val="B5DC2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6B256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C520D89"/>
    <w:multiLevelType w:val="multilevel"/>
    <w:tmpl w:val="E1B4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ED4869"/>
    <w:multiLevelType w:val="multilevel"/>
    <w:tmpl w:val="75BE7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FE4CFD"/>
    <w:multiLevelType w:val="multilevel"/>
    <w:tmpl w:val="B88EC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DD0854"/>
    <w:multiLevelType w:val="multilevel"/>
    <w:tmpl w:val="44A25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51E5338"/>
    <w:multiLevelType w:val="multilevel"/>
    <w:tmpl w:val="B9C8A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830775"/>
    <w:multiLevelType w:val="hybridMultilevel"/>
    <w:tmpl w:val="B4CC6AFA"/>
    <w:lvl w:ilvl="0" w:tplc="5BEE2F28">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671101C"/>
    <w:multiLevelType w:val="multilevel"/>
    <w:tmpl w:val="9EA46F46"/>
    <w:lvl w:ilvl="0">
      <w:start w:val="1"/>
      <w:numFmt w:val="decimal"/>
      <w:lvlText w:val="%1."/>
      <w:lvlJc w:val="left"/>
      <w:pPr>
        <w:tabs>
          <w:tab w:val="num" w:pos="1353"/>
        </w:tabs>
        <w:ind w:left="1353" w:hanging="360"/>
      </w:pPr>
    </w:lvl>
    <w:lvl w:ilvl="1">
      <w:start w:val="1"/>
      <w:numFmt w:val="decimal"/>
      <w:lvlText w:val="%1.%2."/>
      <w:lvlJc w:val="left"/>
      <w:pPr>
        <w:tabs>
          <w:tab w:val="num" w:pos="1146"/>
        </w:tabs>
        <w:ind w:left="858" w:hanging="432"/>
      </w:pPr>
      <w:rPr>
        <w:rFonts w:ascii="Times New Roman" w:hAnsi="Times New Roman" w:cs="Times New Roman" w:hint="default"/>
        <w:sz w:val="24"/>
        <w:szCs w:val="24"/>
      </w:r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6" w15:restartNumberingAfterBreak="0">
    <w:nsid w:val="471F4002"/>
    <w:multiLevelType w:val="hybridMultilevel"/>
    <w:tmpl w:val="922296D8"/>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C2571AB"/>
    <w:multiLevelType w:val="multilevel"/>
    <w:tmpl w:val="E06C2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6B0667"/>
    <w:multiLevelType w:val="multilevel"/>
    <w:tmpl w:val="7CFE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AD78CE"/>
    <w:multiLevelType w:val="hybridMultilevel"/>
    <w:tmpl w:val="DBB40A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BD4750B"/>
    <w:multiLevelType w:val="hybridMultilevel"/>
    <w:tmpl w:val="599AF710"/>
    <w:lvl w:ilvl="0" w:tplc="B2B68E84">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DC57EC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796483408">
    <w:abstractNumId w:val="2"/>
  </w:num>
  <w:num w:numId="2" w16cid:durableId="1870488046">
    <w:abstractNumId w:val="14"/>
  </w:num>
  <w:num w:numId="3" w16cid:durableId="2033219571">
    <w:abstractNumId w:val="19"/>
  </w:num>
  <w:num w:numId="4" w16cid:durableId="1779565406">
    <w:abstractNumId w:val="20"/>
  </w:num>
  <w:num w:numId="5" w16cid:durableId="745104887">
    <w:abstractNumId w:val="4"/>
  </w:num>
  <w:num w:numId="6" w16cid:durableId="300580002">
    <w:abstractNumId w:val="18"/>
  </w:num>
  <w:num w:numId="7" w16cid:durableId="1915967846">
    <w:abstractNumId w:val="9"/>
  </w:num>
  <w:num w:numId="8" w16cid:durableId="1934196068">
    <w:abstractNumId w:val="11"/>
  </w:num>
  <w:num w:numId="9" w16cid:durableId="571620969">
    <w:abstractNumId w:val="8"/>
  </w:num>
  <w:num w:numId="10" w16cid:durableId="843129181">
    <w:abstractNumId w:val="13"/>
  </w:num>
  <w:num w:numId="11" w16cid:durableId="276179321">
    <w:abstractNumId w:val="12"/>
  </w:num>
  <w:num w:numId="12" w16cid:durableId="615449933">
    <w:abstractNumId w:val="10"/>
  </w:num>
  <w:num w:numId="13" w16cid:durableId="1863089765">
    <w:abstractNumId w:val="5"/>
  </w:num>
  <w:num w:numId="14" w16cid:durableId="583606041">
    <w:abstractNumId w:val="7"/>
  </w:num>
  <w:num w:numId="15" w16cid:durableId="516894443">
    <w:abstractNumId w:val="0"/>
  </w:num>
  <w:num w:numId="16" w16cid:durableId="402483682">
    <w:abstractNumId w:val="6"/>
  </w:num>
  <w:num w:numId="17" w16cid:durableId="374432503">
    <w:abstractNumId w:val="21"/>
  </w:num>
  <w:num w:numId="18" w16cid:durableId="336812587">
    <w:abstractNumId w:val="1"/>
  </w:num>
  <w:num w:numId="19" w16cid:durableId="742603268">
    <w:abstractNumId w:val="15"/>
  </w:num>
  <w:num w:numId="20" w16cid:durableId="1119177792">
    <w:abstractNumId w:val="17"/>
  </w:num>
  <w:num w:numId="21" w16cid:durableId="1161390352">
    <w:abstractNumId w:val="16"/>
  </w:num>
  <w:num w:numId="22" w16cid:durableId="8280583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1114"/>
    <w:rsid w:val="00002ED1"/>
    <w:rsid w:val="00004F0D"/>
    <w:rsid w:val="0000563A"/>
    <w:rsid w:val="00007185"/>
    <w:rsid w:val="00007725"/>
    <w:rsid w:val="000113D9"/>
    <w:rsid w:val="000124FC"/>
    <w:rsid w:val="00014BE7"/>
    <w:rsid w:val="00015AED"/>
    <w:rsid w:val="00015B59"/>
    <w:rsid w:val="00017454"/>
    <w:rsid w:val="00023CF9"/>
    <w:rsid w:val="00026D94"/>
    <w:rsid w:val="000316A6"/>
    <w:rsid w:val="00035E62"/>
    <w:rsid w:val="00036F3F"/>
    <w:rsid w:val="00037BB3"/>
    <w:rsid w:val="00040F9A"/>
    <w:rsid w:val="0004246F"/>
    <w:rsid w:val="00042776"/>
    <w:rsid w:val="0004286D"/>
    <w:rsid w:val="00043252"/>
    <w:rsid w:val="000476FA"/>
    <w:rsid w:val="00047F47"/>
    <w:rsid w:val="00051CF1"/>
    <w:rsid w:val="00052390"/>
    <w:rsid w:val="000525F0"/>
    <w:rsid w:val="00053F59"/>
    <w:rsid w:val="00055B82"/>
    <w:rsid w:val="00056137"/>
    <w:rsid w:val="00060FFC"/>
    <w:rsid w:val="00061010"/>
    <w:rsid w:val="00065140"/>
    <w:rsid w:val="00065ADF"/>
    <w:rsid w:val="00066089"/>
    <w:rsid w:val="00071007"/>
    <w:rsid w:val="00071403"/>
    <w:rsid w:val="000747CD"/>
    <w:rsid w:val="00074DF7"/>
    <w:rsid w:val="0007645F"/>
    <w:rsid w:val="000823F7"/>
    <w:rsid w:val="00083E27"/>
    <w:rsid w:val="00083EF9"/>
    <w:rsid w:val="00092F1A"/>
    <w:rsid w:val="00094E02"/>
    <w:rsid w:val="000A0105"/>
    <w:rsid w:val="000A1247"/>
    <w:rsid w:val="000A47E6"/>
    <w:rsid w:val="000A4CE4"/>
    <w:rsid w:val="000A7891"/>
    <w:rsid w:val="000B20CA"/>
    <w:rsid w:val="000B4C19"/>
    <w:rsid w:val="000B56F3"/>
    <w:rsid w:val="000B575D"/>
    <w:rsid w:val="000B5A63"/>
    <w:rsid w:val="000B7E3E"/>
    <w:rsid w:val="000C0C0B"/>
    <w:rsid w:val="000C1306"/>
    <w:rsid w:val="000C71A7"/>
    <w:rsid w:val="000D25D6"/>
    <w:rsid w:val="000D26C8"/>
    <w:rsid w:val="000E259F"/>
    <w:rsid w:val="000E674C"/>
    <w:rsid w:val="000F04EB"/>
    <w:rsid w:val="000F2A31"/>
    <w:rsid w:val="000F35C1"/>
    <w:rsid w:val="000F3B09"/>
    <w:rsid w:val="000F4D78"/>
    <w:rsid w:val="000F6B23"/>
    <w:rsid w:val="000F7CFB"/>
    <w:rsid w:val="00100167"/>
    <w:rsid w:val="00103D92"/>
    <w:rsid w:val="00105F3D"/>
    <w:rsid w:val="00106F86"/>
    <w:rsid w:val="00110BA5"/>
    <w:rsid w:val="00123BAD"/>
    <w:rsid w:val="00126021"/>
    <w:rsid w:val="0013079F"/>
    <w:rsid w:val="001323AA"/>
    <w:rsid w:val="0014150E"/>
    <w:rsid w:val="001416CB"/>
    <w:rsid w:val="00142A15"/>
    <w:rsid w:val="00144660"/>
    <w:rsid w:val="00160BEF"/>
    <w:rsid w:val="0016355B"/>
    <w:rsid w:val="00163F7B"/>
    <w:rsid w:val="0016492E"/>
    <w:rsid w:val="001712BF"/>
    <w:rsid w:val="00172778"/>
    <w:rsid w:val="00173C13"/>
    <w:rsid w:val="00175B46"/>
    <w:rsid w:val="00176AEB"/>
    <w:rsid w:val="0018082C"/>
    <w:rsid w:val="001817E8"/>
    <w:rsid w:val="00193BC9"/>
    <w:rsid w:val="001949B9"/>
    <w:rsid w:val="00197CAA"/>
    <w:rsid w:val="001A089A"/>
    <w:rsid w:val="001A19C0"/>
    <w:rsid w:val="001A4A96"/>
    <w:rsid w:val="001A6B5A"/>
    <w:rsid w:val="001A6CCB"/>
    <w:rsid w:val="001B000D"/>
    <w:rsid w:val="001B0DFB"/>
    <w:rsid w:val="001B2037"/>
    <w:rsid w:val="001C1098"/>
    <w:rsid w:val="001C37D7"/>
    <w:rsid w:val="001C6F5A"/>
    <w:rsid w:val="001D43D0"/>
    <w:rsid w:val="001D4DF9"/>
    <w:rsid w:val="001D7185"/>
    <w:rsid w:val="001E3CBE"/>
    <w:rsid w:val="001E6965"/>
    <w:rsid w:val="001F0221"/>
    <w:rsid w:val="001F4872"/>
    <w:rsid w:val="001F568F"/>
    <w:rsid w:val="001F5D53"/>
    <w:rsid w:val="001F730D"/>
    <w:rsid w:val="00201545"/>
    <w:rsid w:val="0020229E"/>
    <w:rsid w:val="00204643"/>
    <w:rsid w:val="00204A09"/>
    <w:rsid w:val="00220D37"/>
    <w:rsid w:val="00222574"/>
    <w:rsid w:val="00231433"/>
    <w:rsid w:val="00231F6F"/>
    <w:rsid w:val="00232B95"/>
    <w:rsid w:val="00233FCE"/>
    <w:rsid w:val="002355E8"/>
    <w:rsid w:val="00235CD6"/>
    <w:rsid w:val="0023780C"/>
    <w:rsid w:val="00240176"/>
    <w:rsid w:val="00240540"/>
    <w:rsid w:val="00240890"/>
    <w:rsid w:val="002425E4"/>
    <w:rsid w:val="00242D78"/>
    <w:rsid w:val="00245E14"/>
    <w:rsid w:val="00246477"/>
    <w:rsid w:val="00246DE4"/>
    <w:rsid w:val="002529C8"/>
    <w:rsid w:val="00253BE5"/>
    <w:rsid w:val="00257800"/>
    <w:rsid w:val="00261359"/>
    <w:rsid w:val="00261C96"/>
    <w:rsid w:val="002654E2"/>
    <w:rsid w:val="00271A65"/>
    <w:rsid w:val="002737A8"/>
    <w:rsid w:val="00282249"/>
    <w:rsid w:val="00284596"/>
    <w:rsid w:val="002858CD"/>
    <w:rsid w:val="00285CF0"/>
    <w:rsid w:val="002877A9"/>
    <w:rsid w:val="00291CB1"/>
    <w:rsid w:val="00292289"/>
    <w:rsid w:val="00295220"/>
    <w:rsid w:val="002A7D36"/>
    <w:rsid w:val="002B3AEB"/>
    <w:rsid w:val="002C0008"/>
    <w:rsid w:val="002C747A"/>
    <w:rsid w:val="002D2B27"/>
    <w:rsid w:val="002D6B99"/>
    <w:rsid w:val="002E0214"/>
    <w:rsid w:val="002E4835"/>
    <w:rsid w:val="002E5D03"/>
    <w:rsid w:val="002E786C"/>
    <w:rsid w:val="002F2E35"/>
    <w:rsid w:val="003029BF"/>
    <w:rsid w:val="00304338"/>
    <w:rsid w:val="00306DBE"/>
    <w:rsid w:val="003076C7"/>
    <w:rsid w:val="00312302"/>
    <w:rsid w:val="0031257F"/>
    <w:rsid w:val="0032335F"/>
    <w:rsid w:val="003258C5"/>
    <w:rsid w:val="00325A6F"/>
    <w:rsid w:val="00332492"/>
    <w:rsid w:val="00332B4F"/>
    <w:rsid w:val="00341261"/>
    <w:rsid w:val="003414AF"/>
    <w:rsid w:val="003431DB"/>
    <w:rsid w:val="00344BFB"/>
    <w:rsid w:val="00346998"/>
    <w:rsid w:val="003645FD"/>
    <w:rsid w:val="0036505C"/>
    <w:rsid w:val="00372B0A"/>
    <w:rsid w:val="003734D3"/>
    <w:rsid w:val="00375F69"/>
    <w:rsid w:val="003817D3"/>
    <w:rsid w:val="0038268E"/>
    <w:rsid w:val="003831A2"/>
    <w:rsid w:val="00384C24"/>
    <w:rsid w:val="003852E2"/>
    <w:rsid w:val="003865B2"/>
    <w:rsid w:val="003865D9"/>
    <w:rsid w:val="00386982"/>
    <w:rsid w:val="003877B2"/>
    <w:rsid w:val="003936CD"/>
    <w:rsid w:val="00394F5F"/>
    <w:rsid w:val="003970CF"/>
    <w:rsid w:val="00397DAB"/>
    <w:rsid w:val="003A01A5"/>
    <w:rsid w:val="003A47E2"/>
    <w:rsid w:val="003A76FA"/>
    <w:rsid w:val="003B073D"/>
    <w:rsid w:val="003B14D8"/>
    <w:rsid w:val="003B486A"/>
    <w:rsid w:val="003B7082"/>
    <w:rsid w:val="003C0CA0"/>
    <w:rsid w:val="003C2FBA"/>
    <w:rsid w:val="003C3AF3"/>
    <w:rsid w:val="003C6218"/>
    <w:rsid w:val="003C665B"/>
    <w:rsid w:val="003D01A7"/>
    <w:rsid w:val="003D5198"/>
    <w:rsid w:val="003E0516"/>
    <w:rsid w:val="003E205B"/>
    <w:rsid w:val="003E4612"/>
    <w:rsid w:val="003E5070"/>
    <w:rsid w:val="003E6B3C"/>
    <w:rsid w:val="003F105B"/>
    <w:rsid w:val="003F1461"/>
    <w:rsid w:val="003F4543"/>
    <w:rsid w:val="003F6BC3"/>
    <w:rsid w:val="004008C2"/>
    <w:rsid w:val="00403F3D"/>
    <w:rsid w:val="00404C6B"/>
    <w:rsid w:val="00410642"/>
    <w:rsid w:val="00410DA6"/>
    <w:rsid w:val="004124BC"/>
    <w:rsid w:val="004134DF"/>
    <w:rsid w:val="004137DB"/>
    <w:rsid w:val="004153BF"/>
    <w:rsid w:val="0042175E"/>
    <w:rsid w:val="004226C7"/>
    <w:rsid w:val="00423666"/>
    <w:rsid w:val="00423BE1"/>
    <w:rsid w:val="0042576B"/>
    <w:rsid w:val="004276DF"/>
    <w:rsid w:val="00427DCC"/>
    <w:rsid w:val="00434A29"/>
    <w:rsid w:val="00440200"/>
    <w:rsid w:val="004428A6"/>
    <w:rsid w:val="004428E5"/>
    <w:rsid w:val="00444A0A"/>
    <w:rsid w:val="00444D23"/>
    <w:rsid w:val="00445394"/>
    <w:rsid w:val="00446136"/>
    <w:rsid w:val="00446224"/>
    <w:rsid w:val="004479F1"/>
    <w:rsid w:val="004518EC"/>
    <w:rsid w:val="004542C7"/>
    <w:rsid w:val="00454D63"/>
    <w:rsid w:val="0046004B"/>
    <w:rsid w:val="0047104A"/>
    <w:rsid w:val="004724EF"/>
    <w:rsid w:val="00472634"/>
    <w:rsid w:val="00472769"/>
    <w:rsid w:val="00472EEB"/>
    <w:rsid w:val="00477ACF"/>
    <w:rsid w:val="00481A8C"/>
    <w:rsid w:val="00484644"/>
    <w:rsid w:val="004850DA"/>
    <w:rsid w:val="00486082"/>
    <w:rsid w:val="00490270"/>
    <w:rsid w:val="00492673"/>
    <w:rsid w:val="0049280D"/>
    <w:rsid w:val="00495061"/>
    <w:rsid w:val="004A0D6C"/>
    <w:rsid w:val="004A46F2"/>
    <w:rsid w:val="004A4AAF"/>
    <w:rsid w:val="004A66C9"/>
    <w:rsid w:val="004B46CC"/>
    <w:rsid w:val="004B49AB"/>
    <w:rsid w:val="004B4EBF"/>
    <w:rsid w:val="004B7DA8"/>
    <w:rsid w:val="004C0C3B"/>
    <w:rsid w:val="004C0EC3"/>
    <w:rsid w:val="004C2F01"/>
    <w:rsid w:val="004C4326"/>
    <w:rsid w:val="004C4EA1"/>
    <w:rsid w:val="004C7363"/>
    <w:rsid w:val="004C779A"/>
    <w:rsid w:val="004D238D"/>
    <w:rsid w:val="004D362E"/>
    <w:rsid w:val="004D3EB2"/>
    <w:rsid w:val="004D4267"/>
    <w:rsid w:val="004D460E"/>
    <w:rsid w:val="004D7723"/>
    <w:rsid w:val="004E0EFE"/>
    <w:rsid w:val="004E14A2"/>
    <w:rsid w:val="004E18AE"/>
    <w:rsid w:val="004E2CA9"/>
    <w:rsid w:val="004E5C8A"/>
    <w:rsid w:val="004F05F8"/>
    <w:rsid w:val="004F581B"/>
    <w:rsid w:val="004F7382"/>
    <w:rsid w:val="00500C93"/>
    <w:rsid w:val="005049FC"/>
    <w:rsid w:val="00504AF1"/>
    <w:rsid w:val="005064CE"/>
    <w:rsid w:val="00507FCF"/>
    <w:rsid w:val="00510FEC"/>
    <w:rsid w:val="005127FC"/>
    <w:rsid w:val="005154AF"/>
    <w:rsid w:val="005155A1"/>
    <w:rsid w:val="00516619"/>
    <w:rsid w:val="00525EB5"/>
    <w:rsid w:val="00526683"/>
    <w:rsid w:val="00535FCB"/>
    <w:rsid w:val="005378CE"/>
    <w:rsid w:val="00542D58"/>
    <w:rsid w:val="0054525F"/>
    <w:rsid w:val="0054630E"/>
    <w:rsid w:val="00551D0D"/>
    <w:rsid w:val="005530B6"/>
    <w:rsid w:val="005543B8"/>
    <w:rsid w:val="00556BCC"/>
    <w:rsid w:val="005607C7"/>
    <w:rsid w:val="0056267E"/>
    <w:rsid w:val="00564212"/>
    <w:rsid w:val="00565D3A"/>
    <w:rsid w:val="00566466"/>
    <w:rsid w:val="00567414"/>
    <w:rsid w:val="00576BE8"/>
    <w:rsid w:val="00585280"/>
    <w:rsid w:val="00585947"/>
    <w:rsid w:val="0058788E"/>
    <w:rsid w:val="00590508"/>
    <w:rsid w:val="00593771"/>
    <w:rsid w:val="00594C45"/>
    <w:rsid w:val="005959C2"/>
    <w:rsid w:val="00595C63"/>
    <w:rsid w:val="005A3D7A"/>
    <w:rsid w:val="005A47C7"/>
    <w:rsid w:val="005A5F9B"/>
    <w:rsid w:val="005A7629"/>
    <w:rsid w:val="005B07D3"/>
    <w:rsid w:val="005B7FA3"/>
    <w:rsid w:val="005C16AE"/>
    <w:rsid w:val="005C450D"/>
    <w:rsid w:val="005C4D26"/>
    <w:rsid w:val="005C7B11"/>
    <w:rsid w:val="005C7D14"/>
    <w:rsid w:val="005D1610"/>
    <w:rsid w:val="005D3325"/>
    <w:rsid w:val="005D3F37"/>
    <w:rsid w:val="005D7F6E"/>
    <w:rsid w:val="005E3DA9"/>
    <w:rsid w:val="005E42C6"/>
    <w:rsid w:val="005E46C2"/>
    <w:rsid w:val="005E47B7"/>
    <w:rsid w:val="005E591F"/>
    <w:rsid w:val="005E676F"/>
    <w:rsid w:val="005E728C"/>
    <w:rsid w:val="005F1D86"/>
    <w:rsid w:val="005F5364"/>
    <w:rsid w:val="005F6A1F"/>
    <w:rsid w:val="006013BE"/>
    <w:rsid w:val="006034FF"/>
    <w:rsid w:val="00605113"/>
    <w:rsid w:val="00605E6A"/>
    <w:rsid w:val="0061039B"/>
    <w:rsid w:val="00610471"/>
    <w:rsid w:val="00611305"/>
    <w:rsid w:val="00614687"/>
    <w:rsid w:val="006154A9"/>
    <w:rsid w:val="00616469"/>
    <w:rsid w:val="00621B2E"/>
    <w:rsid w:val="00630A2D"/>
    <w:rsid w:val="006339F1"/>
    <w:rsid w:val="006367D7"/>
    <w:rsid w:val="00643F18"/>
    <w:rsid w:val="00646467"/>
    <w:rsid w:val="00653088"/>
    <w:rsid w:val="0065716F"/>
    <w:rsid w:val="00657BEF"/>
    <w:rsid w:val="00661D3D"/>
    <w:rsid w:val="006647B2"/>
    <w:rsid w:val="006664C1"/>
    <w:rsid w:val="00667302"/>
    <w:rsid w:val="00667536"/>
    <w:rsid w:val="00671C40"/>
    <w:rsid w:val="00681D93"/>
    <w:rsid w:val="006843FA"/>
    <w:rsid w:val="00684CFC"/>
    <w:rsid w:val="00687345"/>
    <w:rsid w:val="006874A7"/>
    <w:rsid w:val="0068764F"/>
    <w:rsid w:val="006934FC"/>
    <w:rsid w:val="00696238"/>
    <w:rsid w:val="00697281"/>
    <w:rsid w:val="00697421"/>
    <w:rsid w:val="006A0886"/>
    <w:rsid w:val="006A3063"/>
    <w:rsid w:val="006A45CD"/>
    <w:rsid w:val="006A672C"/>
    <w:rsid w:val="006B7E8D"/>
    <w:rsid w:val="006C2508"/>
    <w:rsid w:val="006C3F48"/>
    <w:rsid w:val="006C5455"/>
    <w:rsid w:val="006D0FC9"/>
    <w:rsid w:val="006D1C11"/>
    <w:rsid w:val="006D5B59"/>
    <w:rsid w:val="006E03DD"/>
    <w:rsid w:val="006F1FEA"/>
    <w:rsid w:val="006F381C"/>
    <w:rsid w:val="006F4AF6"/>
    <w:rsid w:val="00704AF4"/>
    <w:rsid w:val="00705EDE"/>
    <w:rsid w:val="00712459"/>
    <w:rsid w:val="00712803"/>
    <w:rsid w:val="007152FC"/>
    <w:rsid w:val="00717601"/>
    <w:rsid w:val="00717FEF"/>
    <w:rsid w:val="00730621"/>
    <w:rsid w:val="007310C6"/>
    <w:rsid w:val="007357A5"/>
    <w:rsid w:val="00741FB1"/>
    <w:rsid w:val="0075005B"/>
    <w:rsid w:val="00751572"/>
    <w:rsid w:val="007532F0"/>
    <w:rsid w:val="00753E40"/>
    <w:rsid w:val="00756CAE"/>
    <w:rsid w:val="00762541"/>
    <w:rsid w:val="00764114"/>
    <w:rsid w:val="0076528F"/>
    <w:rsid w:val="0077006E"/>
    <w:rsid w:val="0077790B"/>
    <w:rsid w:val="0078047A"/>
    <w:rsid w:val="00782B9D"/>
    <w:rsid w:val="00783CC9"/>
    <w:rsid w:val="007857EA"/>
    <w:rsid w:val="00785DBF"/>
    <w:rsid w:val="00786C3E"/>
    <w:rsid w:val="007875D1"/>
    <w:rsid w:val="007A14BB"/>
    <w:rsid w:val="007A2E0F"/>
    <w:rsid w:val="007A34BE"/>
    <w:rsid w:val="007A74BA"/>
    <w:rsid w:val="007A7C32"/>
    <w:rsid w:val="007B2EEF"/>
    <w:rsid w:val="007B5B93"/>
    <w:rsid w:val="007B71DF"/>
    <w:rsid w:val="007C306E"/>
    <w:rsid w:val="007C4327"/>
    <w:rsid w:val="007C6455"/>
    <w:rsid w:val="007D4235"/>
    <w:rsid w:val="007D62F7"/>
    <w:rsid w:val="007E5F87"/>
    <w:rsid w:val="007F14FC"/>
    <w:rsid w:val="007F3584"/>
    <w:rsid w:val="008010C3"/>
    <w:rsid w:val="008034ED"/>
    <w:rsid w:val="00803AE0"/>
    <w:rsid w:val="00805AE0"/>
    <w:rsid w:val="00810E85"/>
    <w:rsid w:val="008112DB"/>
    <w:rsid w:val="00813FFC"/>
    <w:rsid w:val="00814DED"/>
    <w:rsid w:val="0081519B"/>
    <w:rsid w:val="00815ABD"/>
    <w:rsid w:val="00821A17"/>
    <w:rsid w:val="00822B7D"/>
    <w:rsid w:val="00822DAB"/>
    <w:rsid w:val="008248B8"/>
    <w:rsid w:val="00825028"/>
    <w:rsid w:val="008252B6"/>
    <w:rsid w:val="00832355"/>
    <w:rsid w:val="008365EC"/>
    <w:rsid w:val="00846A38"/>
    <w:rsid w:val="00846AD9"/>
    <w:rsid w:val="00847840"/>
    <w:rsid w:val="00847FAC"/>
    <w:rsid w:val="0085094A"/>
    <w:rsid w:val="00852CAA"/>
    <w:rsid w:val="008533C8"/>
    <w:rsid w:val="00854A57"/>
    <w:rsid w:val="00857E71"/>
    <w:rsid w:val="0086774D"/>
    <w:rsid w:val="00874EC0"/>
    <w:rsid w:val="0087576D"/>
    <w:rsid w:val="0087586F"/>
    <w:rsid w:val="0088137C"/>
    <w:rsid w:val="008940B5"/>
    <w:rsid w:val="00894A67"/>
    <w:rsid w:val="00895128"/>
    <w:rsid w:val="0089670C"/>
    <w:rsid w:val="0089793B"/>
    <w:rsid w:val="008A2CD8"/>
    <w:rsid w:val="008B37D6"/>
    <w:rsid w:val="008B5680"/>
    <w:rsid w:val="008B574D"/>
    <w:rsid w:val="008B7520"/>
    <w:rsid w:val="008C2228"/>
    <w:rsid w:val="008C7639"/>
    <w:rsid w:val="008C7DD9"/>
    <w:rsid w:val="008D0382"/>
    <w:rsid w:val="008D326A"/>
    <w:rsid w:val="008E2054"/>
    <w:rsid w:val="008E3092"/>
    <w:rsid w:val="008E4C93"/>
    <w:rsid w:val="008F4527"/>
    <w:rsid w:val="008F5D73"/>
    <w:rsid w:val="008F76D6"/>
    <w:rsid w:val="00901C98"/>
    <w:rsid w:val="00902434"/>
    <w:rsid w:val="00903B12"/>
    <w:rsid w:val="00904B48"/>
    <w:rsid w:val="009134FF"/>
    <w:rsid w:val="009136B5"/>
    <w:rsid w:val="00913D97"/>
    <w:rsid w:val="00922997"/>
    <w:rsid w:val="00923D91"/>
    <w:rsid w:val="009258BC"/>
    <w:rsid w:val="0092736A"/>
    <w:rsid w:val="0092743D"/>
    <w:rsid w:val="00931737"/>
    <w:rsid w:val="00931A18"/>
    <w:rsid w:val="009340E3"/>
    <w:rsid w:val="00934651"/>
    <w:rsid w:val="00934E5B"/>
    <w:rsid w:val="0094302F"/>
    <w:rsid w:val="00950905"/>
    <w:rsid w:val="00952521"/>
    <w:rsid w:val="009525E3"/>
    <w:rsid w:val="00952FD4"/>
    <w:rsid w:val="0095575C"/>
    <w:rsid w:val="00960D16"/>
    <w:rsid w:val="00972B4B"/>
    <w:rsid w:val="009753E9"/>
    <w:rsid w:val="00983921"/>
    <w:rsid w:val="00984EA1"/>
    <w:rsid w:val="00990F49"/>
    <w:rsid w:val="00994B21"/>
    <w:rsid w:val="009974F3"/>
    <w:rsid w:val="009978AA"/>
    <w:rsid w:val="009A1AA7"/>
    <w:rsid w:val="009B0114"/>
    <w:rsid w:val="009B2578"/>
    <w:rsid w:val="009B3ACA"/>
    <w:rsid w:val="009B50C5"/>
    <w:rsid w:val="009B590F"/>
    <w:rsid w:val="009E1D06"/>
    <w:rsid w:val="009E3710"/>
    <w:rsid w:val="009E5DF7"/>
    <w:rsid w:val="009E5F7A"/>
    <w:rsid w:val="009E647D"/>
    <w:rsid w:val="009E6E95"/>
    <w:rsid w:val="009F0015"/>
    <w:rsid w:val="009F0750"/>
    <w:rsid w:val="009F12FA"/>
    <w:rsid w:val="009F3391"/>
    <w:rsid w:val="009F4072"/>
    <w:rsid w:val="009F5660"/>
    <w:rsid w:val="00A022BD"/>
    <w:rsid w:val="00A0310B"/>
    <w:rsid w:val="00A0560E"/>
    <w:rsid w:val="00A05F80"/>
    <w:rsid w:val="00A075D3"/>
    <w:rsid w:val="00A170B7"/>
    <w:rsid w:val="00A222B6"/>
    <w:rsid w:val="00A23870"/>
    <w:rsid w:val="00A240BC"/>
    <w:rsid w:val="00A264CA"/>
    <w:rsid w:val="00A26D83"/>
    <w:rsid w:val="00A30CEC"/>
    <w:rsid w:val="00A31C57"/>
    <w:rsid w:val="00A3285A"/>
    <w:rsid w:val="00A35BA3"/>
    <w:rsid w:val="00A36920"/>
    <w:rsid w:val="00A42EF6"/>
    <w:rsid w:val="00A433BB"/>
    <w:rsid w:val="00A4370D"/>
    <w:rsid w:val="00A45251"/>
    <w:rsid w:val="00A4617E"/>
    <w:rsid w:val="00A466A6"/>
    <w:rsid w:val="00A467E5"/>
    <w:rsid w:val="00A46CB4"/>
    <w:rsid w:val="00A47A54"/>
    <w:rsid w:val="00A52673"/>
    <w:rsid w:val="00A549D4"/>
    <w:rsid w:val="00A55640"/>
    <w:rsid w:val="00A60C29"/>
    <w:rsid w:val="00A65235"/>
    <w:rsid w:val="00A704BC"/>
    <w:rsid w:val="00A72C18"/>
    <w:rsid w:val="00A74E05"/>
    <w:rsid w:val="00A75326"/>
    <w:rsid w:val="00A82CBA"/>
    <w:rsid w:val="00A856CB"/>
    <w:rsid w:val="00A860AF"/>
    <w:rsid w:val="00A8692B"/>
    <w:rsid w:val="00A90154"/>
    <w:rsid w:val="00A94E85"/>
    <w:rsid w:val="00A950BA"/>
    <w:rsid w:val="00A958CD"/>
    <w:rsid w:val="00AA0385"/>
    <w:rsid w:val="00AA0BA6"/>
    <w:rsid w:val="00AA0E4F"/>
    <w:rsid w:val="00AA3FCC"/>
    <w:rsid w:val="00AA5FFB"/>
    <w:rsid w:val="00AA6194"/>
    <w:rsid w:val="00AB152E"/>
    <w:rsid w:val="00AB25CE"/>
    <w:rsid w:val="00AB272A"/>
    <w:rsid w:val="00AB39CD"/>
    <w:rsid w:val="00AB46EA"/>
    <w:rsid w:val="00AB5F0D"/>
    <w:rsid w:val="00AC1F3C"/>
    <w:rsid w:val="00AC5397"/>
    <w:rsid w:val="00AC5BB7"/>
    <w:rsid w:val="00AC6E12"/>
    <w:rsid w:val="00AC6EBE"/>
    <w:rsid w:val="00AC7F8B"/>
    <w:rsid w:val="00AD6E80"/>
    <w:rsid w:val="00AE08D0"/>
    <w:rsid w:val="00AE4880"/>
    <w:rsid w:val="00AE5BED"/>
    <w:rsid w:val="00AE66B7"/>
    <w:rsid w:val="00AF1038"/>
    <w:rsid w:val="00AF16F7"/>
    <w:rsid w:val="00AF3CC9"/>
    <w:rsid w:val="00B00A0B"/>
    <w:rsid w:val="00B0124A"/>
    <w:rsid w:val="00B03DC1"/>
    <w:rsid w:val="00B03F61"/>
    <w:rsid w:val="00B04BF7"/>
    <w:rsid w:val="00B04FCA"/>
    <w:rsid w:val="00B064E2"/>
    <w:rsid w:val="00B072AC"/>
    <w:rsid w:val="00B0763E"/>
    <w:rsid w:val="00B07D67"/>
    <w:rsid w:val="00B11F02"/>
    <w:rsid w:val="00B134A3"/>
    <w:rsid w:val="00B13A2E"/>
    <w:rsid w:val="00B164C2"/>
    <w:rsid w:val="00B16827"/>
    <w:rsid w:val="00B17037"/>
    <w:rsid w:val="00B20736"/>
    <w:rsid w:val="00B22007"/>
    <w:rsid w:val="00B223A9"/>
    <w:rsid w:val="00B2479E"/>
    <w:rsid w:val="00B25342"/>
    <w:rsid w:val="00B278AB"/>
    <w:rsid w:val="00B30B29"/>
    <w:rsid w:val="00B3501E"/>
    <w:rsid w:val="00B36522"/>
    <w:rsid w:val="00B40397"/>
    <w:rsid w:val="00B42F0A"/>
    <w:rsid w:val="00B478DB"/>
    <w:rsid w:val="00B519F3"/>
    <w:rsid w:val="00B532AB"/>
    <w:rsid w:val="00B5619F"/>
    <w:rsid w:val="00B60493"/>
    <w:rsid w:val="00B613B8"/>
    <w:rsid w:val="00B6242A"/>
    <w:rsid w:val="00B62F57"/>
    <w:rsid w:val="00B63029"/>
    <w:rsid w:val="00B63112"/>
    <w:rsid w:val="00B6749A"/>
    <w:rsid w:val="00B67B48"/>
    <w:rsid w:val="00B706FC"/>
    <w:rsid w:val="00B7383B"/>
    <w:rsid w:val="00B739FC"/>
    <w:rsid w:val="00B74FDD"/>
    <w:rsid w:val="00B76D77"/>
    <w:rsid w:val="00B76FCA"/>
    <w:rsid w:val="00B7745C"/>
    <w:rsid w:val="00B80F87"/>
    <w:rsid w:val="00B829E7"/>
    <w:rsid w:val="00B84131"/>
    <w:rsid w:val="00B87473"/>
    <w:rsid w:val="00B9002B"/>
    <w:rsid w:val="00B91F97"/>
    <w:rsid w:val="00B9273D"/>
    <w:rsid w:val="00B93EE2"/>
    <w:rsid w:val="00B968F0"/>
    <w:rsid w:val="00BA1D4B"/>
    <w:rsid w:val="00BA486D"/>
    <w:rsid w:val="00BA4FA0"/>
    <w:rsid w:val="00BB28A2"/>
    <w:rsid w:val="00BB3132"/>
    <w:rsid w:val="00BB6551"/>
    <w:rsid w:val="00BB7662"/>
    <w:rsid w:val="00BC0733"/>
    <w:rsid w:val="00BD0053"/>
    <w:rsid w:val="00BD04C9"/>
    <w:rsid w:val="00BD187E"/>
    <w:rsid w:val="00BD40BD"/>
    <w:rsid w:val="00BD4F97"/>
    <w:rsid w:val="00BE6435"/>
    <w:rsid w:val="00BE645E"/>
    <w:rsid w:val="00BF3486"/>
    <w:rsid w:val="00BF4771"/>
    <w:rsid w:val="00C00F1E"/>
    <w:rsid w:val="00C01DAB"/>
    <w:rsid w:val="00C05994"/>
    <w:rsid w:val="00C108E7"/>
    <w:rsid w:val="00C144F2"/>
    <w:rsid w:val="00C1499B"/>
    <w:rsid w:val="00C15633"/>
    <w:rsid w:val="00C2117D"/>
    <w:rsid w:val="00C2229A"/>
    <w:rsid w:val="00C22922"/>
    <w:rsid w:val="00C24FC4"/>
    <w:rsid w:val="00C264CE"/>
    <w:rsid w:val="00C2685C"/>
    <w:rsid w:val="00C30A26"/>
    <w:rsid w:val="00C35484"/>
    <w:rsid w:val="00C36617"/>
    <w:rsid w:val="00C4247C"/>
    <w:rsid w:val="00C43740"/>
    <w:rsid w:val="00C440B6"/>
    <w:rsid w:val="00C46A88"/>
    <w:rsid w:val="00C47489"/>
    <w:rsid w:val="00C521F6"/>
    <w:rsid w:val="00C53652"/>
    <w:rsid w:val="00C54CC0"/>
    <w:rsid w:val="00C60417"/>
    <w:rsid w:val="00C60FF5"/>
    <w:rsid w:val="00C61343"/>
    <w:rsid w:val="00C61C78"/>
    <w:rsid w:val="00C634CD"/>
    <w:rsid w:val="00C80CAD"/>
    <w:rsid w:val="00C8152F"/>
    <w:rsid w:val="00C82FD7"/>
    <w:rsid w:val="00C83E2B"/>
    <w:rsid w:val="00C83F42"/>
    <w:rsid w:val="00C84969"/>
    <w:rsid w:val="00C94F67"/>
    <w:rsid w:val="00C950CD"/>
    <w:rsid w:val="00C95873"/>
    <w:rsid w:val="00C960D0"/>
    <w:rsid w:val="00C96B4F"/>
    <w:rsid w:val="00CA446A"/>
    <w:rsid w:val="00CA73ED"/>
    <w:rsid w:val="00CA7509"/>
    <w:rsid w:val="00CB01FB"/>
    <w:rsid w:val="00CB0E32"/>
    <w:rsid w:val="00CB1541"/>
    <w:rsid w:val="00CB15AE"/>
    <w:rsid w:val="00CB467E"/>
    <w:rsid w:val="00CB6644"/>
    <w:rsid w:val="00CB78D0"/>
    <w:rsid w:val="00CC13EB"/>
    <w:rsid w:val="00CC17A8"/>
    <w:rsid w:val="00CC73E2"/>
    <w:rsid w:val="00CE0892"/>
    <w:rsid w:val="00CE50CF"/>
    <w:rsid w:val="00CE763C"/>
    <w:rsid w:val="00CF0E0B"/>
    <w:rsid w:val="00CF2432"/>
    <w:rsid w:val="00CF3691"/>
    <w:rsid w:val="00CF4B2E"/>
    <w:rsid w:val="00CF78D1"/>
    <w:rsid w:val="00D0213A"/>
    <w:rsid w:val="00D02ECE"/>
    <w:rsid w:val="00D045C9"/>
    <w:rsid w:val="00D05059"/>
    <w:rsid w:val="00D11D0A"/>
    <w:rsid w:val="00D15C12"/>
    <w:rsid w:val="00D230EA"/>
    <w:rsid w:val="00D35552"/>
    <w:rsid w:val="00D41724"/>
    <w:rsid w:val="00D43D83"/>
    <w:rsid w:val="00D47F6B"/>
    <w:rsid w:val="00D50004"/>
    <w:rsid w:val="00D551DA"/>
    <w:rsid w:val="00D619B2"/>
    <w:rsid w:val="00D621FC"/>
    <w:rsid w:val="00D636D5"/>
    <w:rsid w:val="00D64F99"/>
    <w:rsid w:val="00D66D5B"/>
    <w:rsid w:val="00D712F5"/>
    <w:rsid w:val="00D716B3"/>
    <w:rsid w:val="00D724E1"/>
    <w:rsid w:val="00D73E0A"/>
    <w:rsid w:val="00D76383"/>
    <w:rsid w:val="00D81E77"/>
    <w:rsid w:val="00D81F1C"/>
    <w:rsid w:val="00D855FB"/>
    <w:rsid w:val="00D86507"/>
    <w:rsid w:val="00D86704"/>
    <w:rsid w:val="00D9048D"/>
    <w:rsid w:val="00D90FB0"/>
    <w:rsid w:val="00D911A0"/>
    <w:rsid w:val="00D9173C"/>
    <w:rsid w:val="00D91D61"/>
    <w:rsid w:val="00DA0C26"/>
    <w:rsid w:val="00DA0C80"/>
    <w:rsid w:val="00DA1560"/>
    <w:rsid w:val="00DA6955"/>
    <w:rsid w:val="00DA6E49"/>
    <w:rsid w:val="00DB1879"/>
    <w:rsid w:val="00DB5348"/>
    <w:rsid w:val="00DC6352"/>
    <w:rsid w:val="00DD4467"/>
    <w:rsid w:val="00DE19E9"/>
    <w:rsid w:val="00DE39CD"/>
    <w:rsid w:val="00DE46DC"/>
    <w:rsid w:val="00DE602E"/>
    <w:rsid w:val="00DE635C"/>
    <w:rsid w:val="00DE63E1"/>
    <w:rsid w:val="00DE6FCD"/>
    <w:rsid w:val="00DE71CB"/>
    <w:rsid w:val="00DF13D3"/>
    <w:rsid w:val="00DF7010"/>
    <w:rsid w:val="00E17D97"/>
    <w:rsid w:val="00E25C39"/>
    <w:rsid w:val="00E270DB"/>
    <w:rsid w:val="00E3176A"/>
    <w:rsid w:val="00E3203C"/>
    <w:rsid w:val="00E3552D"/>
    <w:rsid w:val="00E359E7"/>
    <w:rsid w:val="00E414CF"/>
    <w:rsid w:val="00E41BD3"/>
    <w:rsid w:val="00E4450D"/>
    <w:rsid w:val="00E476EA"/>
    <w:rsid w:val="00E5754D"/>
    <w:rsid w:val="00E604D8"/>
    <w:rsid w:val="00E6066D"/>
    <w:rsid w:val="00E6085B"/>
    <w:rsid w:val="00E6219B"/>
    <w:rsid w:val="00E71BDB"/>
    <w:rsid w:val="00E72C76"/>
    <w:rsid w:val="00E74E3E"/>
    <w:rsid w:val="00E763A3"/>
    <w:rsid w:val="00E76AA5"/>
    <w:rsid w:val="00E80D98"/>
    <w:rsid w:val="00E825A9"/>
    <w:rsid w:val="00E85B8A"/>
    <w:rsid w:val="00E8669F"/>
    <w:rsid w:val="00E9627C"/>
    <w:rsid w:val="00EA2B78"/>
    <w:rsid w:val="00EA33E9"/>
    <w:rsid w:val="00EA3A6F"/>
    <w:rsid w:val="00EA3C8D"/>
    <w:rsid w:val="00EA6863"/>
    <w:rsid w:val="00EA7F25"/>
    <w:rsid w:val="00EB089E"/>
    <w:rsid w:val="00EB3D84"/>
    <w:rsid w:val="00EB4ADB"/>
    <w:rsid w:val="00EB5174"/>
    <w:rsid w:val="00EB5560"/>
    <w:rsid w:val="00EB7F1A"/>
    <w:rsid w:val="00EC0922"/>
    <w:rsid w:val="00EC74B4"/>
    <w:rsid w:val="00ED0BEE"/>
    <w:rsid w:val="00ED26A9"/>
    <w:rsid w:val="00ED464B"/>
    <w:rsid w:val="00ED782C"/>
    <w:rsid w:val="00ED7AB7"/>
    <w:rsid w:val="00EE1E88"/>
    <w:rsid w:val="00EE4F1D"/>
    <w:rsid w:val="00EE6799"/>
    <w:rsid w:val="00EF3068"/>
    <w:rsid w:val="00F01C15"/>
    <w:rsid w:val="00F07192"/>
    <w:rsid w:val="00F127CF"/>
    <w:rsid w:val="00F14C75"/>
    <w:rsid w:val="00F17977"/>
    <w:rsid w:val="00F20EBC"/>
    <w:rsid w:val="00F213A8"/>
    <w:rsid w:val="00F25D58"/>
    <w:rsid w:val="00F26B77"/>
    <w:rsid w:val="00F27334"/>
    <w:rsid w:val="00F27CDD"/>
    <w:rsid w:val="00F33436"/>
    <w:rsid w:val="00F36F5E"/>
    <w:rsid w:val="00F37ED3"/>
    <w:rsid w:val="00F42529"/>
    <w:rsid w:val="00F504FF"/>
    <w:rsid w:val="00F527AA"/>
    <w:rsid w:val="00F545FA"/>
    <w:rsid w:val="00F547CD"/>
    <w:rsid w:val="00F563E7"/>
    <w:rsid w:val="00F60E97"/>
    <w:rsid w:val="00F61124"/>
    <w:rsid w:val="00F615A3"/>
    <w:rsid w:val="00F631D4"/>
    <w:rsid w:val="00F64D7B"/>
    <w:rsid w:val="00F7718B"/>
    <w:rsid w:val="00F77D9C"/>
    <w:rsid w:val="00F83C9D"/>
    <w:rsid w:val="00F84201"/>
    <w:rsid w:val="00F84DED"/>
    <w:rsid w:val="00F862F0"/>
    <w:rsid w:val="00F92B28"/>
    <w:rsid w:val="00F95981"/>
    <w:rsid w:val="00FA04FA"/>
    <w:rsid w:val="00FA10AA"/>
    <w:rsid w:val="00FA15B6"/>
    <w:rsid w:val="00FA2BB2"/>
    <w:rsid w:val="00FA4078"/>
    <w:rsid w:val="00FA72B3"/>
    <w:rsid w:val="00FB7D98"/>
    <w:rsid w:val="00FC0601"/>
    <w:rsid w:val="00FC6A5F"/>
    <w:rsid w:val="00FC7B99"/>
    <w:rsid w:val="00FD4156"/>
    <w:rsid w:val="00FD4C4F"/>
    <w:rsid w:val="00FD6730"/>
    <w:rsid w:val="00FD74C0"/>
    <w:rsid w:val="00FE0013"/>
    <w:rsid w:val="00FE036D"/>
    <w:rsid w:val="00FE246D"/>
    <w:rsid w:val="00FE2904"/>
    <w:rsid w:val="00FE6162"/>
    <w:rsid w:val="00FF1ABA"/>
    <w:rsid w:val="00FF2D63"/>
    <w:rsid w:val="00FF4490"/>
    <w:rsid w:val="00FF57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styleId="Hyperlink">
    <w:name w:val="Hyperlink"/>
    <w:basedOn w:val="DefaultParagraphFont"/>
    <w:uiPriority w:val="99"/>
    <w:unhideWhenUsed/>
    <w:locked/>
    <w:rsid w:val="007F3584"/>
    <w:rPr>
      <w:color w:val="0000FF"/>
      <w:u w:val="single"/>
    </w:rPr>
  </w:style>
  <w:style w:type="paragraph" w:styleId="ListParagraph">
    <w:name w:val="List Paragraph"/>
    <w:basedOn w:val="Normal"/>
    <w:uiPriority w:val="34"/>
    <w:qFormat/>
    <w:rsid w:val="007F3584"/>
    <w:pPr>
      <w:ind w:left="720"/>
      <w:contextualSpacing/>
    </w:pPr>
  </w:style>
  <w:style w:type="paragraph" w:customStyle="1" w:styleId="Default">
    <w:name w:val="Default"/>
    <w:rsid w:val="007F3584"/>
    <w:pPr>
      <w:autoSpaceDE w:val="0"/>
      <w:autoSpaceDN w:val="0"/>
      <w:adjustRightInd w:val="0"/>
    </w:pPr>
    <w:rPr>
      <w:color w:val="000000"/>
      <w:sz w:val="24"/>
      <w:szCs w:val="24"/>
      <w:lang w:val="lv-LV" w:eastAsia="lv-LV"/>
    </w:rPr>
  </w:style>
  <w:style w:type="character" w:styleId="UnresolvedMention">
    <w:name w:val="Unresolved Mention"/>
    <w:basedOn w:val="DefaultParagraphFont"/>
    <w:uiPriority w:val="99"/>
    <w:semiHidden/>
    <w:unhideWhenUsed/>
    <w:rsid w:val="0054630E"/>
    <w:rPr>
      <w:color w:val="605E5C"/>
      <w:shd w:val="clear" w:color="auto" w:fill="E1DFDD"/>
    </w:rPr>
  </w:style>
  <w:style w:type="paragraph" w:styleId="Revision">
    <w:name w:val="Revision"/>
    <w:hidden/>
    <w:uiPriority w:val="99"/>
    <w:semiHidden/>
    <w:rsid w:val="00ED782C"/>
    <w:rPr>
      <w:sz w:val="24"/>
      <w:szCs w:val="24"/>
      <w:lang w:val="en-GB" w:eastAsia="en-US"/>
    </w:rPr>
  </w:style>
  <w:style w:type="character" w:styleId="CommentReference">
    <w:name w:val="annotation reference"/>
    <w:basedOn w:val="DefaultParagraphFont"/>
    <w:locked/>
    <w:rsid w:val="00197CAA"/>
    <w:rPr>
      <w:sz w:val="16"/>
      <w:szCs w:val="16"/>
    </w:rPr>
  </w:style>
  <w:style w:type="paragraph" w:styleId="CommentText">
    <w:name w:val="annotation text"/>
    <w:basedOn w:val="Normal"/>
    <w:link w:val="CommentTextChar"/>
    <w:locked/>
    <w:rsid w:val="00197CAA"/>
    <w:rPr>
      <w:sz w:val="20"/>
      <w:szCs w:val="20"/>
    </w:rPr>
  </w:style>
  <w:style w:type="character" w:customStyle="1" w:styleId="CommentTextChar">
    <w:name w:val="Comment Text Char"/>
    <w:basedOn w:val="DefaultParagraphFont"/>
    <w:link w:val="CommentText"/>
    <w:rsid w:val="00197CAA"/>
    <w:rPr>
      <w:lang w:val="en-GB" w:eastAsia="en-US"/>
    </w:rPr>
  </w:style>
  <w:style w:type="paragraph" w:styleId="CommentSubject">
    <w:name w:val="annotation subject"/>
    <w:basedOn w:val="CommentText"/>
    <w:next w:val="CommentText"/>
    <w:link w:val="CommentSubjectChar"/>
    <w:semiHidden/>
    <w:unhideWhenUsed/>
    <w:locked/>
    <w:rsid w:val="00197CAA"/>
    <w:rPr>
      <w:b/>
      <w:bCs/>
    </w:rPr>
  </w:style>
  <w:style w:type="character" w:customStyle="1" w:styleId="CommentSubjectChar">
    <w:name w:val="Comment Subject Char"/>
    <w:basedOn w:val="CommentTextChar"/>
    <w:link w:val="CommentSubject"/>
    <w:semiHidden/>
    <w:rsid w:val="00197CAA"/>
    <w:rPr>
      <w:b/>
      <w:bCs/>
      <w:lang w:val="en-GB" w:eastAsia="en-US"/>
    </w:rPr>
  </w:style>
  <w:style w:type="paragraph" w:customStyle="1" w:styleId="Tabulasheader">
    <w:name w:val="Tabulas header"/>
    <w:basedOn w:val="BodyText"/>
    <w:link w:val="TabulasheaderChar"/>
    <w:uiPriority w:val="1"/>
    <w:qFormat/>
    <w:rsid w:val="008C7639"/>
    <w:pPr>
      <w:spacing w:before="120"/>
      <w:jc w:val="center"/>
    </w:pPr>
    <w:rPr>
      <w:rFonts w:asciiTheme="minorHAnsi" w:eastAsiaTheme="minorEastAsia" w:hAnsiTheme="minorHAnsi" w:cstheme="minorBidi"/>
      <w:b/>
      <w:bCs/>
      <w:sz w:val="22"/>
      <w:szCs w:val="22"/>
      <w:lang w:val="lv" w:eastAsia="zh-CN"/>
      <w14:ligatures w14:val="standardContextual"/>
    </w:rPr>
  </w:style>
  <w:style w:type="character" w:customStyle="1" w:styleId="TabulasheaderChar">
    <w:name w:val="Tabulas header Char"/>
    <w:basedOn w:val="BodyTextChar"/>
    <w:link w:val="Tabulasheader"/>
    <w:uiPriority w:val="1"/>
    <w:rsid w:val="008C7639"/>
    <w:rPr>
      <w:rFonts w:asciiTheme="minorHAnsi" w:eastAsiaTheme="minorEastAsia" w:hAnsiTheme="minorHAnsi" w:cstheme="minorBidi"/>
      <w:b/>
      <w:bCs/>
      <w:sz w:val="22"/>
      <w:szCs w:val="22"/>
      <w:lang w:val="lv" w:eastAsia="zh-CN"/>
      <w14:ligatures w14:val="standardContextual"/>
    </w:rPr>
  </w:style>
  <w:style w:type="paragraph" w:styleId="BodyText">
    <w:name w:val="Body Text"/>
    <w:basedOn w:val="Normal"/>
    <w:link w:val="BodyTextChar"/>
    <w:locked/>
    <w:rsid w:val="008C7639"/>
    <w:pPr>
      <w:spacing w:after="120"/>
    </w:pPr>
  </w:style>
  <w:style w:type="character" w:customStyle="1" w:styleId="BodyTextChar">
    <w:name w:val="Body Text Char"/>
    <w:basedOn w:val="DefaultParagraphFont"/>
    <w:link w:val="BodyText"/>
    <w:rsid w:val="008C7639"/>
    <w:rPr>
      <w:sz w:val="24"/>
      <w:szCs w:val="24"/>
      <w:lang w:val="en-GB" w:eastAsia="en-US"/>
    </w:rPr>
  </w:style>
  <w:style w:type="paragraph" w:styleId="NormalWeb">
    <w:name w:val="Normal (Web)"/>
    <w:basedOn w:val="Normal"/>
    <w:uiPriority w:val="99"/>
    <w:unhideWhenUsed/>
    <w:locked/>
    <w:rsid w:val="009F0750"/>
    <w:pPr>
      <w:spacing w:before="100" w:beforeAutospacing="1" w:after="100" w:afterAutospacing="1"/>
    </w:pPr>
    <w:rPr>
      <w:lang w:eastAsia="lv-LV"/>
    </w:rPr>
  </w:style>
  <w:style w:type="character" w:styleId="Strong">
    <w:name w:val="Strong"/>
    <w:basedOn w:val="DefaultParagraphFont"/>
    <w:uiPriority w:val="22"/>
    <w:qFormat/>
    <w:locked/>
    <w:rsid w:val="009F0750"/>
    <w:rPr>
      <w:b/>
      <w:bCs/>
    </w:rPr>
  </w:style>
  <w:style w:type="table" w:styleId="TableGrid">
    <w:name w:val="Table Grid"/>
    <w:basedOn w:val="TableNormal"/>
    <w:locked/>
    <w:rsid w:val="00291C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4471">
      <w:bodyDiv w:val="1"/>
      <w:marLeft w:val="0"/>
      <w:marRight w:val="0"/>
      <w:marTop w:val="0"/>
      <w:marBottom w:val="0"/>
      <w:divBdr>
        <w:top w:val="none" w:sz="0" w:space="0" w:color="auto"/>
        <w:left w:val="none" w:sz="0" w:space="0" w:color="auto"/>
        <w:bottom w:val="none" w:sz="0" w:space="0" w:color="auto"/>
        <w:right w:val="none" w:sz="0" w:space="0" w:color="auto"/>
      </w:divBdr>
      <w:divsChild>
        <w:div w:id="1952008827">
          <w:marLeft w:val="0"/>
          <w:marRight w:val="0"/>
          <w:marTop w:val="0"/>
          <w:marBottom w:val="0"/>
          <w:divBdr>
            <w:top w:val="none" w:sz="0" w:space="0" w:color="auto"/>
            <w:left w:val="none" w:sz="0" w:space="0" w:color="auto"/>
            <w:bottom w:val="none" w:sz="0" w:space="0" w:color="auto"/>
            <w:right w:val="none" w:sz="0" w:space="0" w:color="auto"/>
          </w:divBdr>
        </w:div>
      </w:divsChild>
    </w:div>
    <w:div w:id="39208830">
      <w:bodyDiv w:val="1"/>
      <w:marLeft w:val="0"/>
      <w:marRight w:val="0"/>
      <w:marTop w:val="0"/>
      <w:marBottom w:val="0"/>
      <w:divBdr>
        <w:top w:val="none" w:sz="0" w:space="0" w:color="auto"/>
        <w:left w:val="none" w:sz="0" w:space="0" w:color="auto"/>
        <w:bottom w:val="none" w:sz="0" w:space="0" w:color="auto"/>
        <w:right w:val="none" w:sz="0" w:space="0" w:color="auto"/>
      </w:divBdr>
    </w:div>
    <w:div w:id="67579180">
      <w:bodyDiv w:val="1"/>
      <w:marLeft w:val="0"/>
      <w:marRight w:val="0"/>
      <w:marTop w:val="0"/>
      <w:marBottom w:val="0"/>
      <w:divBdr>
        <w:top w:val="none" w:sz="0" w:space="0" w:color="auto"/>
        <w:left w:val="none" w:sz="0" w:space="0" w:color="auto"/>
        <w:bottom w:val="none" w:sz="0" w:space="0" w:color="auto"/>
        <w:right w:val="none" w:sz="0" w:space="0" w:color="auto"/>
      </w:divBdr>
      <w:divsChild>
        <w:div w:id="1211576170">
          <w:marLeft w:val="0"/>
          <w:marRight w:val="0"/>
          <w:marTop w:val="0"/>
          <w:marBottom w:val="0"/>
          <w:divBdr>
            <w:top w:val="none" w:sz="0" w:space="0" w:color="auto"/>
            <w:left w:val="none" w:sz="0" w:space="0" w:color="auto"/>
            <w:bottom w:val="none" w:sz="0" w:space="0" w:color="auto"/>
            <w:right w:val="none" w:sz="0" w:space="0" w:color="auto"/>
          </w:divBdr>
        </w:div>
      </w:divsChild>
    </w:div>
    <w:div w:id="99616137">
      <w:bodyDiv w:val="1"/>
      <w:marLeft w:val="0"/>
      <w:marRight w:val="0"/>
      <w:marTop w:val="0"/>
      <w:marBottom w:val="0"/>
      <w:divBdr>
        <w:top w:val="none" w:sz="0" w:space="0" w:color="auto"/>
        <w:left w:val="none" w:sz="0" w:space="0" w:color="auto"/>
        <w:bottom w:val="none" w:sz="0" w:space="0" w:color="auto"/>
        <w:right w:val="none" w:sz="0" w:space="0" w:color="auto"/>
      </w:divBdr>
    </w:div>
    <w:div w:id="127012923">
      <w:bodyDiv w:val="1"/>
      <w:marLeft w:val="0"/>
      <w:marRight w:val="0"/>
      <w:marTop w:val="0"/>
      <w:marBottom w:val="0"/>
      <w:divBdr>
        <w:top w:val="none" w:sz="0" w:space="0" w:color="auto"/>
        <w:left w:val="none" w:sz="0" w:space="0" w:color="auto"/>
        <w:bottom w:val="none" w:sz="0" w:space="0" w:color="auto"/>
        <w:right w:val="none" w:sz="0" w:space="0" w:color="auto"/>
      </w:divBdr>
      <w:divsChild>
        <w:div w:id="1991901985">
          <w:marLeft w:val="0"/>
          <w:marRight w:val="0"/>
          <w:marTop w:val="0"/>
          <w:marBottom w:val="0"/>
          <w:divBdr>
            <w:top w:val="none" w:sz="0" w:space="0" w:color="auto"/>
            <w:left w:val="none" w:sz="0" w:space="0" w:color="auto"/>
            <w:bottom w:val="none" w:sz="0" w:space="0" w:color="auto"/>
            <w:right w:val="none" w:sz="0" w:space="0" w:color="auto"/>
          </w:divBdr>
        </w:div>
      </w:divsChild>
    </w:div>
    <w:div w:id="159320085">
      <w:bodyDiv w:val="1"/>
      <w:marLeft w:val="0"/>
      <w:marRight w:val="0"/>
      <w:marTop w:val="0"/>
      <w:marBottom w:val="0"/>
      <w:divBdr>
        <w:top w:val="none" w:sz="0" w:space="0" w:color="auto"/>
        <w:left w:val="none" w:sz="0" w:space="0" w:color="auto"/>
        <w:bottom w:val="none" w:sz="0" w:space="0" w:color="auto"/>
        <w:right w:val="none" w:sz="0" w:space="0" w:color="auto"/>
      </w:divBdr>
      <w:divsChild>
        <w:div w:id="879904413">
          <w:marLeft w:val="0"/>
          <w:marRight w:val="0"/>
          <w:marTop w:val="0"/>
          <w:marBottom w:val="0"/>
          <w:divBdr>
            <w:top w:val="none" w:sz="0" w:space="0" w:color="auto"/>
            <w:left w:val="none" w:sz="0" w:space="0" w:color="auto"/>
            <w:bottom w:val="none" w:sz="0" w:space="0" w:color="auto"/>
            <w:right w:val="none" w:sz="0" w:space="0" w:color="auto"/>
          </w:divBdr>
        </w:div>
      </w:divsChild>
    </w:div>
    <w:div w:id="164786743">
      <w:bodyDiv w:val="1"/>
      <w:marLeft w:val="0"/>
      <w:marRight w:val="0"/>
      <w:marTop w:val="0"/>
      <w:marBottom w:val="0"/>
      <w:divBdr>
        <w:top w:val="none" w:sz="0" w:space="0" w:color="auto"/>
        <w:left w:val="none" w:sz="0" w:space="0" w:color="auto"/>
        <w:bottom w:val="none" w:sz="0" w:space="0" w:color="auto"/>
        <w:right w:val="none" w:sz="0" w:space="0" w:color="auto"/>
      </w:divBdr>
      <w:divsChild>
        <w:div w:id="2025591459">
          <w:marLeft w:val="0"/>
          <w:marRight w:val="0"/>
          <w:marTop w:val="0"/>
          <w:marBottom w:val="0"/>
          <w:divBdr>
            <w:top w:val="none" w:sz="0" w:space="0" w:color="auto"/>
            <w:left w:val="none" w:sz="0" w:space="0" w:color="auto"/>
            <w:bottom w:val="none" w:sz="0" w:space="0" w:color="auto"/>
            <w:right w:val="none" w:sz="0" w:space="0" w:color="auto"/>
          </w:divBdr>
        </w:div>
      </w:divsChild>
    </w:div>
    <w:div w:id="181676667">
      <w:bodyDiv w:val="1"/>
      <w:marLeft w:val="0"/>
      <w:marRight w:val="0"/>
      <w:marTop w:val="0"/>
      <w:marBottom w:val="0"/>
      <w:divBdr>
        <w:top w:val="none" w:sz="0" w:space="0" w:color="auto"/>
        <w:left w:val="none" w:sz="0" w:space="0" w:color="auto"/>
        <w:bottom w:val="none" w:sz="0" w:space="0" w:color="auto"/>
        <w:right w:val="none" w:sz="0" w:space="0" w:color="auto"/>
      </w:divBdr>
      <w:divsChild>
        <w:div w:id="1689867367">
          <w:marLeft w:val="0"/>
          <w:marRight w:val="0"/>
          <w:marTop w:val="0"/>
          <w:marBottom w:val="0"/>
          <w:divBdr>
            <w:top w:val="none" w:sz="0" w:space="0" w:color="auto"/>
            <w:left w:val="none" w:sz="0" w:space="0" w:color="auto"/>
            <w:bottom w:val="none" w:sz="0" w:space="0" w:color="auto"/>
            <w:right w:val="none" w:sz="0" w:space="0" w:color="auto"/>
          </w:divBdr>
        </w:div>
      </w:divsChild>
    </w:div>
    <w:div w:id="216209228">
      <w:bodyDiv w:val="1"/>
      <w:marLeft w:val="0"/>
      <w:marRight w:val="0"/>
      <w:marTop w:val="0"/>
      <w:marBottom w:val="0"/>
      <w:divBdr>
        <w:top w:val="none" w:sz="0" w:space="0" w:color="auto"/>
        <w:left w:val="none" w:sz="0" w:space="0" w:color="auto"/>
        <w:bottom w:val="none" w:sz="0" w:space="0" w:color="auto"/>
        <w:right w:val="none" w:sz="0" w:space="0" w:color="auto"/>
      </w:divBdr>
    </w:div>
    <w:div w:id="217399643">
      <w:bodyDiv w:val="1"/>
      <w:marLeft w:val="0"/>
      <w:marRight w:val="0"/>
      <w:marTop w:val="0"/>
      <w:marBottom w:val="0"/>
      <w:divBdr>
        <w:top w:val="none" w:sz="0" w:space="0" w:color="auto"/>
        <w:left w:val="none" w:sz="0" w:space="0" w:color="auto"/>
        <w:bottom w:val="none" w:sz="0" w:space="0" w:color="auto"/>
        <w:right w:val="none" w:sz="0" w:space="0" w:color="auto"/>
      </w:divBdr>
      <w:divsChild>
        <w:div w:id="1856995230">
          <w:marLeft w:val="0"/>
          <w:marRight w:val="0"/>
          <w:marTop w:val="0"/>
          <w:marBottom w:val="0"/>
          <w:divBdr>
            <w:top w:val="none" w:sz="0" w:space="0" w:color="auto"/>
            <w:left w:val="none" w:sz="0" w:space="0" w:color="auto"/>
            <w:bottom w:val="none" w:sz="0" w:space="0" w:color="auto"/>
            <w:right w:val="none" w:sz="0" w:space="0" w:color="auto"/>
          </w:divBdr>
        </w:div>
      </w:divsChild>
    </w:div>
    <w:div w:id="229271784">
      <w:bodyDiv w:val="1"/>
      <w:marLeft w:val="0"/>
      <w:marRight w:val="0"/>
      <w:marTop w:val="0"/>
      <w:marBottom w:val="0"/>
      <w:divBdr>
        <w:top w:val="none" w:sz="0" w:space="0" w:color="auto"/>
        <w:left w:val="none" w:sz="0" w:space="0" w:color="auto"/>
        <w:bottom w:val="none" w:sz="0" w:space="0" w:color="auto"/>
        <w:right w:val="none" w:sz="0" w:space="0" w:color="auto"/>
      </w:divBdr>
      <w:divsChild>
        <w:div w:id="46228047">
          <w:marLeft w:val="0"/>
          <w:marRight w:val="0"/>
          <w:marTop w:val="0"/>
          <w:marBottom w:val="0"/>
          <w:divBdr>
            <w:top w:val="none" w:sz="0" w:space="0" w:color="auto"/>
            <w:left w:val="none" w:sz="0" w:space="0" w:color="auto"/>
            <w:bottom w:val="none" w:sz="0" w:space="0" w:color="auto"/>
            <w:right w:val="none" w:sz="0" w:space="0" w:color="auto"/>
          </w:divBdr>
        </w:div>
      </w:divsChild>
    </w:div>
    <w:div w:id="234245940">
      <w:bodyDiv w:val="1"/>
      <w:marLeft w:val="0"/>
      <w:marRight w:val="0"/>
      <w:marTop w:val="0"/>
      <w:marBottom w:val="0"/>
      <w:divBdr>
        <w:top w:val="none" w:sz="0" w:space="0" w:color="auto"/>
        <w:left w:val="none" w:sz="0" w:space="0" w:color="auto"/>
        <w:bottom w:val="none" w:sz="0" w:space="0" w:color="auto"/>
        <w:right w:val="none" w:sz="0" w:space="0" w:color="auto"/>
      </w:divBdr>
      <w:divsChild>
        <w:div w:id="171652777">
          <w:marLeft w:val="0"/>
          <w:marRight w:val="0"/>
          <w:marTop w:val="0"/>
          <w:marBottom w:val="0"/>
          <w:divBdr>
            <w:top w:val="none" w:sz="0" w:space="0" w:color="auto"/>
            <w:left w:val="none" w:sz="0" w:space="0" w:color="auto"/>
            <w:bottom w:val="none" w:sz="0" w:space="0" w:color="auto"/>
            <w:right w:val="none" w:sz="0" w:space="0" w:color="auto"/>
          </w:divBdr>
        </w:div>
      </w:divsChild>
    </w:div>
    <w:div w:id="261185725">
      <w:bodyDiv w:val="1"/>
      <w:marLeft w:val="0"/>
      <w:marRight w:val="0"/>
      <w:marTop w:val="0"/>
      <w:marBottom w:val="0"/>
      <w:divBdr>
        <w:top w:val="none" w:sz="0" w:space="0" w:color="auto"/>
        <w:left w:val="none" w:sz="0" w:space="0" w:color="auto"/>
        <w:bottom w:val="none" w:sz="0" w:space="0" w:color="auto"/>
        <w:right w:val="none" w:sz="0" w:space="0" w:color="auto"/>
      </w:divBdr>
      <w:divsChild>
        <w:div w:id="2031488838">
          <w:marLeft w:val="0"/>
          <w:marRight w:val="0"/>
          <w:marTop w:val="0"/>
          <w:marBottom w:val="0"/>
          <w:divBdr>
            <w:top w:val="none" w:sz="0" w:space="0" w:color="auto"/>
            <w:left w:val="none" w:sz="0" w:space="0" w:color="auto"/>
            <w:bottom w:val="none" w:sz="0" w:space="0" w:color="auto"/>
            <w:right w:val="none" w:sz="0" w:space="0" w:color="auto"/>
          </w:divBdr>
          <w:divsChild>
            <w:div w:id="1843348197">
              <w:marLeft w:val="0"/>
              <w:marRight w:val="0"/>
              <w:marTop w:val="0"/>
              <w:marBottom w:val="0"/>
              <w:divBdr>
                <w:top w:val="none" w:sz="0" w:space="0" w:color="auto"/>
                <w:left w:val="none" w:sz="0" w:space="0" w:color="auto"/>
                <w:bottom w:val="none" w:sz="0" w:space="0" w:color="auto"/>
                <w:right w:val="none" w:sz="0" w:space="0" w:color="auto"/>
              </w:divBdr>
              <w:divsChild>
                <w:div w:id="2066487050">
                  <w:marLeft w:val="0"/>
                  <w:marRight w:val="0"/>
                  <w:marTop w:val="0"/>
                  <w:marBottom w:val="0"/>
                  <w:divBdr>
                    <w:top w:val="none" w:sz="0" w:space="0" w:color="auto"/>
                    <w:left w:val="none" w:sz="0" w:space="0" w:color="auto"/>
                    <w:bottom w:val="none" w:sz="0" w:space="0" w:color="auto"/>
                    <w:right w:val="none" w:sz="0" w:space="0" w:color="auto"/>
                  </w:divBdr>
                  <w:divsChild>
                    <w:div w:id="1448499226">
                      <w:marLeft w:val="0"/>
                      <w:marRight w:val="0"/>
                      <w:marTop w:val="0"/>
                      <w:marBottom w:val="0"/>
                      <w:divBdr>
                        <w:top w:val="none" w:sz="0" w:space="0" w:color="auto"/>
                        <w:left w:val="none" w:sz="0" w:space="0" w:color="auto"/>
                        <w:bottom w:val="none" w:sz="0" w:space="0" w:color="auto"/>
                        <w:right w:val="none" w:sz="0" w:space="0" w:color="auto"/>
                      </w:divBdr>
                      <w:divsChild>
                        <w:div w:id="322927173">
                          <w:marLeft w:val="0"/>
                          <w:marRight w:val="0"/>
                          <w:marTop w:val="0"/>
                          <w:marBottom w:val="0"/>
                          <w:divBdr>
                            <w:top w:val="none" w:sz="0" w:space="0" w:color="auto"/>
                            <w:left w:val="none" w:sz="0" w:space="0" w:color="auto"/>
                            <w:bottom w:val="none" w:sz="0" w:space="0" w:color="auto"/>
                            <w:right w:val="none" w:sz="0" w:space="0" w:color="auto"/>
                          </w:divBdr>
                          <w:divsChild>
                            <w:div w:id="572936932">
                              <w:marLeft w:val="0"/>
                              <w:marRight w:val="0"/>
                              <w:marTop w:val="0"/>
                              <w:marBottom w:val="0"/>
                              <w:divBdr>
                                <w:top w:val="none" w:sz="0" w:space="0" w:color="auto"/>
                                <w:left w:val="none" w:sz="0" w:space="0" w:color="auto"/>
                                <w:bottom w:val="none" w:sz="0" w:space="0" w:color="auto"/>
                                <w:right w:val="none" w:sz="0" w:space="0" w:color="auto"/>
                              </w:divBdr>
                              <w:divsChild>
                                <w:div w:id="471677496">
                                  <w:marLeft w:val="0"/>
                                  <w:marRight w:val="0"/>
                                  <w:marTop w:val="0"/>
                                  <w:marBottom w:val="0"/>
                                  <w:divBdr>
                                    <w:top w:val="none" w:sz="0" w:space="0" w:color="auto"/>
                                    <w:left w:val="none" w:sz="0" w:space="0" w:color="auto"/>
                                    <w:bottom w:val="none" w:sz="0" w:space="0" w:color="auto"/>
                                    <w:right w:val="none" w:sz="0" w:space="0" w:color="auto"/>
                                  </w:divBdr>
                                  <w:divsChild>
                                    <w:div w:id="706487136">
                                      <w:marLeft w:val="0"/>
                                      <w:marRight w:val="0"/>
                                      <w:marTop w:val="0"/>
                                      <w:marBottom w:val="0"/>
                                      <w:divBdr>
                                        <w:top w:val="none" w:sz="0" w:space="0" w:color="auto"/>
                                        <w:left w:val="none" w:sz="0" w:space="0" w:color="auto"/>
                                        <w:bottom w:val="none" w:sz="0" w:space="0" w:color="auto"/>
                                        <w:right w:val="none" w:sz="0" w:space="0" w:color="auto"/>
                                      </w:divBdr>
                                      <w:divsChild>
                                        <w:div w:id="1494955206">
                                          <w:marLeft w:val="0"/>
                                          <w:marRight w:val="0"/>
                                          <w:marTop w:val="0"/>
                                          <w:marBottom w:val="0"/>
                                          <w:divBdr>
                                            <w:top w:val="none" w:sz="0" w:space="0" w:color="auto"/>
                                            <w:left w:val="none" w:sz="0" w:space="0" w:color="auto"/>
                                            <w:bottom w:val="none" w:sz="0" w:space="0" w:color="auto"/>
                                            <w:right w:val="none" w:sz="0" w:space="0" w:color="auto"/>
                                          </w:divBdr>
                                          <w:divsChild>
                                            <w:div w:id="932126047">
                                              <w:marLeft w:val="0"/>
                                              <w:marRight w:val="0"/>
                                              <w:marTop w:val="0"/>
                                              <w:marBottom w:val="0"/>
                                              <w:divBdr>
                                                <w:top w:val="none" w:sz="0" w:space="0" w:color="auto"/>
                                                <w:left w:val="none" w:sz="0" w:space="0" w:color="auto"/>
                                                <w:bottom w:val="none" w:sz="0" w:space="0" w:color="auto"/>
                                                <w:right w:val="none" w:sz="0" w:space="0" w:color="auto"/>
                                              </w:divBdr>
                                              <w:divsChild>
                                                <w:div w:id="106974929">
                                                  <w:marLeft w:val="0"/>
                                                  <w:marRight w:val="0"/>
                                                  <w:marTop w:val="0"/>
                                                  <w:marBottom w:val="0"/>
                                                  <w:divBdr>
                                                    <w:top w:val="none" w:sz="0" w:space="0" w:color="auto"/>
                                                    <w:left w:val="none" w:sz="0" w:space="0" w:color="auto"/>
                                                    <w:bottom w:val="none" w:sz="0" w:space="0" w:color="auto"/>
                                                    <w:right w:val="none" w:sz="0" w:space="0" w:color="auto"/>
                                                  </w:divBdr>
                                                  <w:divsChild>
                                                    <w:div w:id="1996646921">
                                                      <w:marLeft w:val="0"/>
                                                      <w:marRight w:val="0"/>
                                                      <w:marTop w:val="0"/>
                                                      <w:marBottom w:val="0"/>
                                                      <w:divBdr>
                                                        <w:top w:val="none" w:sz="0" w:space="0" w:color="auto"/>
                                                        <w:left w:val="none" w:sz="0" w:space="0" w:color="auto"/>
                                                        <w:bottom w:val="none" w:sz="0" w:space="0" w:color="auto"/>
                                                        <w:right w:val="none" w:sz="0" w:space="0" w:color="auto"/>
                                                      </w:divBdr>
                                                      <w:divsChild>
                                                        <w:div w:id="20366155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71205189">
      <w:bodyDiv w:val="1"/>
      <w:marLeft w:val="0"/>
      <w:marRight w:val="0"/>
      <w:marTop w:val="0"/>
      <w:marBottom w:val="0"/>
      <w:divBdr>
        <w:top w:val="none" w:sz="0" w:space="0" w:color="auto"/>
        <w:left w:val="none" w:sz="0" w:space="0" w:color="auto"/>
        <w:bottom w:val="none" w:sz="0" w:space="0" w:color="auto"/>
        <w:right w:val="none" w:sz="0" w:space="0" w:color="auto"/>
      </w:divBdr>
    </w:div>
    <w:div w:id="287857168">
      <w:bodyDiv w:val="1"/>
      <w:marLeft w:val="0"/>
      <w:marRight w:val="0"/>
      <w:marTop w:val="0"/>
      <w:marBottom w:val="0"/>
      <w:divBdr>
        <w:top w:val="none" w:sz="0" w:space="0" w:color="auto"/>
        <w:left w:val="none" w:sz="0" w:space="0" w:color="auto"/>
        <w:bottom w:val="none" w:sz="0" w:space="0" w:color="auto"/>
        <w:right w:val="none" w:sz="0" w:space="0" w:color="auto"/>
      </w:divBdr>
    </w:div>
    <w:div w:id="394427737">
      <w:bodyDiv w:val="1"/>
      <w:marLeft w:val="0"/>
      <w:marRight w:val="0"/>
      <w:marTop w:val="0"/>
      <w:marBottom w:val="0"/>
      <w:divBdr>
        <w:top w:val="none" w:sz="0" w:space="0" w:color="auto"/>
        <w:left w:val="none" w:sz="0" w:space="0" w:color="auto"/>
        <w:bottom w:val="none" w:sz="0" w:space="0" w:color="auto"/>
        <w:right w:val="none" w:sz="0" w:space="0" w:color="auto"/>
      </w:divBdr>
      <w:divsChild>
        <w:div w:id="1559626609">
          <w:marLeft w:val="0"/>
          <w:marRight w:val="0"/>
          <w:marTop w:val="0"/>
          <w:marBottom w:val="0"/>
          <w:divBdr>
            <w:top w:val="none" w:sz="0" w:space="0" w:color="auto"/>
            <w:left w:val="none" w:sz="0" w:space="0" w:color="auto"/>
            <w:bottom w:val="none" w:sz="0" w:space="0" w:color="auto"/>
            <w:right w:val="none" w:sz="0" w:space="0" w:color="auto"/>
          </w:divBdr>
        </w:div>
      </w:divsChild>
    </w:div>
    <w:div w:id="500268949">
      <w:bodyDiv w:val="1"/>
      <w:marLeft w:val="0"/>
      <w:marRight w:val="0"/>
      <w:marTop w:val="0"/>
      <w:marBottom w:val="0"/>
      <w:divBdr>
        <w:top w:val="none" w:sz="0" w:space="0" w:color="auto"/>
        <w:left w:val="none" w:sz="0" w:space="0" w:color="auto"/>
        <w:bottom w:val="none" w:sz="0" w:space="0" w:color="auto"/>
        <w:right w:val="none" w:sz="0" w:space="0" w:color="auto"/>
      </w:divBdr>
      <w:divsChild>
        <w:div w:id="1706830318">
          <w:marLeft w:val="0"/>
          <w:marRight w:val="0"/>
          <w:marTop w:val="0"/>
          <w:marBottom w:val="0"/>
          <w:divBdr>
            <w:top w:val="none" w:sz="0" w:space="0" w:color="auto"/>
            <w:left w:val="none" w:sz="0" w:space="0" w:color="auto"/>
            <w:bottom w:val="none" w:sz="0" w:space="0" w:color="auto"/>
            <w:right w:val="none" w:sz="0" w:space="0" w:color="auto"/>
          </w:divBdr>
          <w:divsChild>
            <w:div w:id="1142043691">
              <w:marLeft w:val="0"/>
              <w:marRight w:val="0"/>
              <w:marTop w:val="0"/>
              <w:marBottom w:val="0"/>
              <w:divBdr>
                <w:top w:val="none" w:sz="0" w:space="0" w:color="auto"/>
                <w:left w:val="none" w:sz="0" w:space="0" w:color="auto"/>
                <w:bottom w:val="none" w:sz="0" w:space="0" w:color="auto"/>
                <w:right w:val="none" w:sz="0" w:space="0" w:color="auto"/>
              </w:divBdr>
              <w:divsChild>
                <w:div w:id="578829968">
                  <w:marLeft w:val="0"/>
                  <w:marRight w:val="0"/>
                  <w:marTop w:val="0"/>
                  <w:marBottom w:val="0"/>
                  <w:divBdr>
                    <w:top w:val="none" w:sz="0" w:space="0" w:color="auto"/>
                    <w:left w:val="none" w:sz="0" w:space="0" w:color="auto"/>
                    <w:bottom w:val="none" w:sz="0" w:space="0" w:color="auto"/>
                    <w:right w:val="none" w:sz="0" w:space="0" w:color="auto"/>
                  </w:divBdr>
                  <w:divsChild>
                    <w:div w:id="1939752208">
                      <w:marLeft w:val="0"/>
                      <w:marRight w:val="0"/>
                      <w:marTop w:val="0"/>
                      <w:marBottom w:val="0"/>
                      <w:divBdr>
                        <w:top w:val="none" w:sz="0" w:space="0" w:color="auto"/>
                        <w:left w:val="none" w:sz="0" w:space="0" w:color="auto"/>
                        <w:bottom w:val="none" w:sz="0" w:space="0" w:color="auto"/>
                        <w:right w:val="none" w:sz="0" w:space="0" w:color="auto"/>
                      </w:divBdr>
                      <w:divsChild>
                        <w:div w:id="914514433">
                          <w:marLeft w:val="0"/>
                          <w:marRight w:val="0"/>
                          <w:marTop w:val="0"/>
                          <w:marBottom w:val="0"/>
                          <w:divBdr>
                            <w:top w:val="none" w:sz="0" w:space="0" w:color="auto"/>
                            <w:left w:val="none" w:sz="0" w:space="0" w:color="auto"/>
                            <w:bottom w:val="none" w:sz="0" w:space="0" w:color="auto"/>
                            <w:right w:val="none" w:sz="0" w:space="0" w:color="auto"/>
                          </w:divBdr>
                          <w:divsChild>
                            <w:div w:id="1102998100">
                              <w:marLeft w:val="0"/>
                              <w:marRight w:val="0"/>
                              <w:marTop w:val="0"/>
                              <w:marBottom w:val="0"/>
                              <w:divBdr>
                                <w:top w:val="none" w:sz="0" w:space="0" w:color="auto"/>
                                <w:left w:val="none" w:sz="0" w:space="0" w:color="auto"/>
                                <w:bottom w:val="none" w:sz="0" w:space="0" w:color="auto"/>
                                <w:right w:val="none" w:sz="0" w:space="0" w:color="auto"/>
                              </w:divBdr>
                              <w:divsChild>
                                <w:div w:id="2084715092">
                                  <w:marLeft w:val="0"/>
                                  <w:marRight w:val="0"/>
                                  <w:marTop w:val="0"/>
                                  <w:marBottom w:val="0"/>
                                  <w:divBdr>
                                    <w:top w:val="none" w:sz="0" w:space="0" w:color="auto"/>
                                    <w:left w:val="none" w:sz="0" w:space="0" w:color="auto"/>
                                    <w:bottom w:val="none" w:sz="0" w:space="0" w:color="auto"/>
                                    <w:right w:val="none" w:sz="0" w:space="0" w:color="auto"/>
                                  </w:divBdr>
                                  <w:divsChild>
                                    <w:div w:id="1699962569">
                                      <w:marLeft w:val="0"/>
                                      <w:marRight w:val="0"/>
                                      <w:marTop w:val="0"/>
                                      <w:marBottom w:val="0"/>
                                      <w:divBdr>
                                        <w:top w:val="none" w:sz="0" w:space="0" w:color="auto"/>
                                        <w:left w:val="none" w:sz="0" w:space="0" w:color="auto"/>
                                        <w:bottom w:val="none" w:sz="0" w:space="0" w:color="auto"/>
                                        <w:right w:val="none" w:sz="0" w:space="0" w:color="auto"/>
                                      </w:divBdr>
                                      <w:divsChild>
                                        <w:div w:id="2072077622">
                                          <w:marLeft w:val="0"/>
                                          <w:marRight w:val="0"/>
                                          <w:marTop w:val="0"/>
                                          <w:marBottom w:val="0"/>
                                          <w:divBdr>
                                            <w:top w:val="none" w:sz="0" w:space="0" w:color="auto"/>
                                            <w:left w:val="none" w:sz="0" w:space="0" w:color="auto"/>
                                            <w:bottom w:val="none" w:sz="0" w:space="0" w:color="auto"/>
                                            <w:right w:val="none" w:sz="0" w:space="0" w:color="auto"/>
                                          </w:divBdr>
                                          <w:divsChild>
                                            <w:div w:id="873616179">
                                              <w:marLeft w:val="0"/>
                                              <w:marRight w:val="0"/>
                                              <w:marTop w:val="0"/>
                                              <w:marBottom w:val="0"/>
                                              <w:divBdr>
                                                <w:top w:val="none" w:sz="0" w:space="0" w:color="auto"/>
                                                <w:left w:val="none" w:sz="0" w:space="0" w:color="auto"/>
                                                <w:bottom w:val="none" w:sz="0" w:space="0" w:color="auto"/>
                                                <w:right w:val="none" w:sz="0" w:space="0" w:color="auto"/>
                                              </w:divBdr>
                                              <w:divsChild>
                                                <w:div w:id="493956404">
                                                  <w:marLeft w:val="0"/>
                                                  <w:marRight w:val="0"/>
                                                  <w:marTop w:val="0"/>
                                                  <w:marBottom w:val="0"/>
                                                  <w:divBdr>
                                                    <w:top w:val="none" w:sz="0" w:space="0" w:color="auto"/>
                                                    <w:left w:val="none" w:sz="0" w:space="0" w:color="auto"/>
                                                    <w:bottom w:val="none" w:sz="0" w:space="0" w:color="auto"/>
                                                    <w:right w:val="none" w:sz="0" w:space="0" w:color="auto"/>
                                                  </w:divBdr>
                                                  <w:divsChild>
                                                    <w:div w:id="1463497115">
                                                      <w:marLeft w:val="0"/>
                                                      <w:marRight w:val="0"/>
                                                      <w:marTop w:val="0"/>
                                                      <w:marBottom w:val="0"/>
                                                      <w:divBdr>
                                                        <w:top w:val="none" w:sz="0" w:space="0" w:color="auto"/>
                                                        <w:left w:val="none" w:sz="0" w:space="0" w:color="auto"/>
                                                        <w:bottom w:val="none" w:sz="0" w:space="0" w:color="auto"/>
                                                        <w:right w:val="none" w:sz="0" w:space="0" w:color="auto"/>
                                                      </w:divBdr>
                                                      <w:divsChild>
                                                        <w:div w:id="1146391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25414577">
      <w:bodyDiv w:val="1"/>
      <w:marLeft w:val="0"/>
      <w:marRight w:val="0"/>
      <w:marTop w:val="0"/>
      <w:marBottom w:val="0"/>
      <w:divBdr>
        <w:top w:val="none" w:sz="0" w:space="0" w:color="auto"/>
        <w:left w:val="none" w:sz="0" w:space="0" w:color="auto"/>
        <w:bottom w:val="none" w:sz="0" w:space="0" w:color="auto"/>
        <w:right w:val="none" w:sz="0" w:space="0" w:color="auto"/>
      </w:divBdr>
      <w:divsChild>
        <w:div w:id="787774473">
          <w:marLeft w:val="0"/>
          <w:marRight w:val="0"/>
          <w:marTop w:val="0"/>
          <w:marBottom w:val="0"/>
          <w:divBdr>
            <w:top w:val="none" w:sz="0" w:space="0" w:color="auto"/>
            <w:left w:val="none" w:sz="0" w:space="0" w:color="auto"/>
            <w:bottom w:val="none" w:sz="0" w:space="0" w:color="auto"/>
            <w:right w:val="none" w:sz="0" w:space="0" w:color="auto"/>
          </w:divBdr>
        </w:div>
      </w:divsChild>
    </w:div>
    <w:div w:id="528178406">
      <w:bodyDiv w:val="1"/>
      <w:marLeft w:val="0"/>
      <w:marRight w:val="0"/>
      <w:marTop w:val="0"/>
      <w:marBottom w:val="0"/>
      <w:divBdr>
        <w:top w:val="none" w:sz="0" w:space="0" w:color="auto"/>
        <w:left w:val="none" w:sz="0" w:space="0" w:color="auto"/>
        <w:bottom w:val="none" w:sz="0" w:space="0" w:color="auto"/>
        <w:right w:val="none" w:sz="0" w:space="0" w:color="auto"/>
      </w:divBdr>
      <w:divsChild>
        <w:div w:id="1107307507">
          <w:marLeft w:val="0"/>
          <w:marRight w:val="0"/>
          <w:marTop w:val="0"/>
          <w:marBottom w:val="0"/>
          <w:divBdr>
            <w:top w:val="none" w:sz="0" w:space="0" w:color="auto"/>
            <w:left w:val="none" w:sz="0" w:space="0" w:color="auto"/>
            <w:bottom w:val="none" w:sz="0" w:space="0" w:color="auto"/>
            <w:right w:val="none" w:sz="0" w:space="0" w:color="auto"/>
          </w:divBdr>
        </w:div>
      </w:divsChild>
    </w:div>
    <w:div w:id="603537942">
      <w:bodyDiv w:val="1"/>
      <w:marLeft w:val="0"/>
      <w:marRight w:val="0"/>
      <w:marTop w:val="0"/>
      <w:marBottom w:val="0"/>
      <w:divBdr>
        <w:top w:val="none" w:sz="0" w:space="0" w:color="auto"/>
        <w:left w:val="none" w:sz="0" w:space="0" w:color="auto"/>
        <w:bottom w:val="none" w:sz="0" w:space="0" w:color="auto"/>
        <w:right w:val="none" w:sz="0" w:space="0" w:color="auto"/>
      </w:divBdr>
    </w:div>
    <w:div w:id="674110149">
      <w:bodyDiv w:val="1"/>
      <w:marLeft w:val="0"/>
      <w:marRight w:val="0"/>
      <w:marTop w:val="0"/>
      <w:marBottom w:val="0"/>
      <w:divBdr>
        <w:top w:val="none" w:sz="0" w:space="0" w:color="auto"/>
        <w:left w:val="none" w:sz="0" w:space="0" w:color="auto"/>
        <w:bottom w:val="none" w:sz="0" w:space="0" w:color="auto"/>
        <w:right w:val="none" w:sz="0" w:space="0" w:color="auto"/>
      </w:divBdr>
      <w:divsChild>
        <w:div w:id="761685017">
          <w:marLeft w:val="0"/>
          <w:marRight w:val="0"/>
          <w:marTop w:val="0"/>
          <w:marBottom w:val="0"/>
          <w:divBdr>
            <w:top w:val="none" w:sz="0" w:space="0" w:color="auto"/>
            <w:left w:val="none" w:sz="0" w:space="0" w:color="auto"/>
            <w:bottom w:val="none" w:sz="0" w:space="0" w:color="auto"/>
            <w:right w:val="none" w:sz="0" w:space="0" w:color="auto"/>
          </w:divBdr>
        </w:div>
      </w:divsChild>
    </w:div>
    <w:div w:id="703864994">
      <w:bodyDiv w:val="1"/>
      <w:marLeft w:val="0"/>
      <w:marRight w:val="0"/>
      <w:marTop w:val="0"/>
      <w:marBottom w:val="0"/>
      <w:divBdr>
        <w:top w:val="none" w:sz="0" w:space="0" w:color="auto"/>
        <w:left w:val="none" w:sz="0" w:space="0" w:color="auto"/>
        <w:bottom w:val="none" w:sz="0" w:space="0" w:color="auto"/>
        <w:right w:val="none" w:sz="0" w:space="0" w:color="auto"/>
      </w:divBdr>
      <w:divsChild>
        <w:div w:id="1631863267">
          <w:marLeft w:val="0"/>
          <w:marRight w:val="0"/>
          <w:marTop w:val="0"/>
          <w:marBottom w:val="0"/>
          <w:divBdr>
            <w:top w:val="none" w:sz="0" w:space="0" w:color="auto"/>
            <w:left w:val="none" w:sz="0" w:space="0" w:color="auto"/>
            <w:bottom w:val="none" w:sz="0" w:space="0" w:color="auto"/>
            <w:right w:val="none" w:sz="0" w:space="0" w:color="auto"/>
          </w:divBdr>
          <w:divsChild>
            <w:div w:id="234172288">
              <w:marLeft w:val="0"/>
              <w:marRight w:val="0"/>
              <w:marTop w:val="0"/>
              <w:marBottom w:val="0"/>
              <w:divBdr>
                <w:top w:val="none" w:sz="0" w:space="0" w:color="auto"/>
                <w:left w:val="none" w:sz="0" w:space="0" w:color="auto"/>
                <w:bottom w:val="none" w:sz="0" w:space="0" w:color="auto"/>
                <w:right w:val="none" w:sz="0" w:space="0" w:color="auto"/>
              </w:divBdr>
              <w:divsChild>
                <w:div w:id="2021198025">
                  <w:marLeft w:val="0"/>
                  <w:marRight w:val="0"/>
                  <w:marTop w:val="0"/>
                  <w:marBottom w:val="0"/>
                  <w:divBdr>
                    <w:top w:val="none" w:sz="0" w:space="0" w:color="auto"/>
                    <w:left w:val="none" w:sz="0" w:space="0" w:color="auto"/>
                    <w:bottom w:val="none" w:sz="0" w:space="0" w:color="auto"/>
                    <w:right w:val="none" w:sz="0" w:space="0" w:color="auto"/>
                  </w:divBdr>
                  <w:divsChild>
                    <w:div w:id="1498225319">
                      <w:marLeft w:val="0"/>
                      <w:marRight w:val="0"/>
                      <w:marTop w:val="0"/>
                      <w:marBottom w:val="0"/>
                      <w:divBdr>
                        <w:top w:val="none" w:sz="0" w:space="0" w:color="auto"/>
                        <w:left w:val="none" w:sz="0" w:space="0" w:color="auto"/>
                        <w:bottom w:val="none" w:sz="0" w:space="0" w:color="auto"/>
                        <w:right w:val="none" w:sz="0" w:space="0" w:color="auto"/>
                      </w:divBdr>
                      <w:divsChild>
                        <w:div w:id="1303849572">
                          <w:marLeft w:val="0"/>
                          <w:marRight w:val="0"/>
                          <w:marTop w:val="0"/>
                          <w:marBottom w:val="0"/>
                          <w:divBdr>
                            <w:top w:val="none" w:sz="0" w:space="0" w:color="auto"/>
                            <w:left w:val="none" w:sz="0" w:space="0" w:color="auto"/>
                            <w:bottom w:val="none" w:sz="0" w:space="0" w:color="auto"/>
                            <w:right w:val="none" w:sz="0" w:space="0" w:color="auto"/>
                          </w:divBdr>
                          <w:divsChild>
                            <w:div w:id="1021736630">
                              <w:marLeft w:val="0"/>
                              <w:marRight w:val="0"/>
                              <w:marTop w:val="0"/>
                              <w:marBottom w:val="0"/>
                              <w:divBdr>
                                <w:top w:val="none" w:sz="0" w:space="0" w:color="auto"/>
                                <w:left w:val="none" w:sz="0" w:space="0" w:color="auto"/>
                                <w:bottom w:val="none" w:sz="0" w:space="0" w:color="auto"/>
                                <w:right w:val="none" w:sz="0" w:space="0" w:color="auto"/>
                              </w:divBdr>
                              <w:divsChild>
                                <w:div w:id="599066352">
                                  <w:marLeft w:val="0"/>
                                  <w:marRight w:val="0"/>
                                  <w:marTop w:val="0"/>
                                  <w:marBottom w:val="0"/>
                                  <w:divBdr>
                                    <w:top w:val="none" w:sz="0" w:space="0" w:color="auto"/>
                                    <w:left w:val="none" w:sz="0" w:space="0" w:color="auto"/>
                                    <w:bottom w:val="none" w:sz="0" w:space="0" w:color="auto"/>
                                    <w:right w:val="none" w:sz="0" w:space="0" w:color="auto"/>
                                  </w:divBdr>
                                  <w:divsChild>
                                    <w:div w:id="508106978">
                                      <w:marLeft w:val="0"/>
                                      <w:marRight w:val="0"/>
                                      <w:marTop w:val="0"/>
                                      <w:marBottom w:val="0"/>
                                      <w:divBdr>
                                        <w:top w:val="none" w:sz="0" w:space="0" w:color="auto"/>
                                        <w:left w:val="none" w:sz="0" w:space="0" w:color="auto"/>
                                        <w:bottom w:val="none" w:sz="0" w:space="0" w:color="auto"/>
                                        <w:right w:val="none" w:sz="0" w:space="0" w:color="auto"/>
                                      </w:divBdr>
                                      <w:divsChild>
                                        <w:div w:id="1382051552">
                                          <w:marLeft w:val="0"/>
                                          <w:marRight w:val="0"/>
                                          <w:marTop w:val="0"/>
                                          <w:marBottom w:val="0"/>
                                          <w:divBdr>
                                            <w:top w:val="none" w:sz="0" w:space="0" w:color="auto"/>
                                            <w:left w:val="none" w:sz="0" w:space="0" w:color="auto"/>
                                            <w:bottom w:val="none" w:sz="0" w:space="0" w:color="auto"/>
                                            <w:right w:val="none" w:sz="0" w:space="0" w:color="auto"/>
                                          </w:divBdr>
                                          <w:divsChild>
                                            <w:div w:id="211238154">
                                              <w:marLeft w:val="0"/>
                                              <w:marRight w:val="0"/>
                                              <w:marTop w:val="0"/>
                                              <w:marBottom w:val="0"/>
                                              <w:divBdr>
                                                <w:top w:val="none" w:sz="0" w:space="0" w:color="auto"/>
                                                <w:left w:val="none" w:sz="0" w:space="0" w:color="auto"/>
                                                <w:bottom w:val="none" w:sz="0" w:space="0" w:color="auto"/>
                                                <w:right w:val="none" w:sz="0" w:space="0" w:color="auto"/>
                                              </w:divBdr>
                                              <w:divsChild>
                                                <w:div w:id="1207983988">
                                                  <w:marLeft w:val="0"/>
                                                  <w:marRight w:val="0"/>
                                                  <w:marTop w:val="0"/>
                                                  <w:marBottom w:val="0"/>
                                                  <w:divBdr>
                                                    <w:top w:val="none" w:sz="0" w:space="0" w:color="auto"/>
                                                    <w:left w:val="none" w:sz="0" w:space="0" w:color="auto"/>
                                                    <w:bottom w:val="none" w:sz="0" w:space="0" w:color="auto"/>
                                                    <w:right w:val="none" w:sz="0" w:space="0" w:color="auto"/>
                                                  </w:divBdr>
                                                  <w:divsChild>
                                                    <w:div w:id="111945229">
                                                      <w:marLeft w:val="0"/>
                                                      <w:marRight w:val="0"/>
                                                      <w:marTop w:val="0"/>
                                                      <w:marBottom w:val="0"/>
                                                      <w:divBdr>
                                                        <w:top w:val="none" w:sz="0" w:space="0" w:color="auto"/>
                                                        <w:left w:val="none" w:sz="0" w:space="0" w:color="auto"/>
                                                        <w:bottom w:val="none" w:sz="0" w:space="0" w:color="auto"/>
                                                        <w:right w:val="none" w:sz="0" w:space="0" w:color="auto"/>
                                                      </w:divBdr>
                                                      <w:divsChild>
                                                        <w:div w:id="150740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04253623">
      <w:bodyDiv w:val="1"/>
      <w:marLeft w:val="0"/>
      <w:marRight w:val="0"/>
      <w:marTop w:val="0"/>
      <w:marBottom w:val="0"/>
      <w:divBdr>
        <w:top w:val="none" w:sz="0" w:space="0" w:color="auto"/>
        <w:left w:val="none" w:sz="0" w:space="0" w:color="auto"/>
        <w:bottom w:val="none" w:sz="0" w:space="0" w:color="auto"/>
        <w:right w:val="none" w:sz="0" w:space="0" w:color="auto"/>
      </w:divBdr>
      <w:divsChild>
        <w:div w:id="1033120415">
          <w:marLeft w:val="0"/>
          <w:marRight w:val="0"/>
          <w:marTop w:val="0"/>
          <w:marBottom w:val="0"/>
          <w:divBdr>
            <w:top w:val="none" w:sz="0" w:space="0" w:color="auto"/>
            <w:left w:val="none" w:sz="0" w:space="0" w:color="auto"/>
            <w:bottom w:val="none" w:sz="0" w:space="0" w:color="auto"/>
            <w:right w:val="none" w:sz="0" w:space="0" w:color="auto"/>
          </w:divBdr>
          <w:divsChild>
            <w:div w:id="1078943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56173686">
      <w:bodyDiv w:val="1"/>
      <w:marLeft w:val="0"/>
      <w:marRight w:val="0"/>
      <w:marTop w:val="0"/>
      <w:marBottom w:val="0"/>
      <w:divBdr>
        <w:top w:val="none" w:sz="0" w:space="0" w:color="auto"/>
        <w:left w:val="none" w:sz="0" w:space="0" w:color="auto"/>
        <w:bottom w:val="none" w:sz="0" w:space="0" w:color="auto"/>
        <w:right w:val="none" w:sz="0" w:space="0" w:color="auto"/>
      </w:divBdr>
    </w:div>
    <w:div w:id="778305649">
      <w:bodyDiv w:val="1"/>
      <w:marLeft w:val="0"/>
      <w:marRight w:val="0"/>
      <w:marTop w:val="0"/>
      <w:marBottom w:val="0"/>
      <w:divBdr>
        <w:top w:val="none" w:sz="0" w:space="0" w:color="auto"/>
        <w:left w:val="none" w:sz="0" w:space="0" w:color="auto"/>
        <w:bottom w:val="none" w:sz="0" w:space="0" w:color="auto"/>
        <w:right w:val="none" w:sz="0" w:space="0" w:color="auto"/>
      </w:divBdr>
      <w:divsChild>
        <w:div w:id="822085176">
          <w:marLeft w:val="0"/>
          <w:marRight w:val="0"/>
          <w:marTop w:val="0"/>
          <w:marBottom w:val="0"/>
          <w:divBdr>
            <w:top w:val="none" w:sz="0" w:space="0" w:color="auto"/>
            <w:left w:val="none" w:sz="0" w:space="0" w:color="auto"/>
            <w:bottom w:val="none" w:sz="0" w:space="0" w:color="auto"/>
            <w:right w:val="none" w:sz="0" w:space="0" w:color="auto"/>
          </w:divBdr>
        </w:div>
      </w:divsChild>
    </w:div>
    <w:div w:id="786437364">
      <w:bodyDiv w:val="1"/>
      <w:marLeft w:val="0"/>
      <w:marRight w:val="0"/>
      <w:marTop w:val="0"/>
      <w:marBottom w:val="0"/>
      <w:divBdr>
        <w:top w:val="none" w:sz="0" w:space="0" w:color="auto"/>
        <w:left w:val="none" w:sz="0" w:space="0" w:color="auto"/>
        <w:bottom w:val="none" w:sz="0" w:space="0" w:color="auto"/>
        <w:right w:val="none" w:sz="0" w:space="0" w:color="auto"/>
      </w:divBdr>
      <w:divsChild>
        <w:div w:id="1831286889">
          <w:marLeft w:val="0"/>
          <w:marRight w:val="0"/>
          <w:marTop w:val="0"/>
          <w:marBottom w:val="0"/>
          <w:divBdr>
            <w:top w:val="none" w:sz="0" w:space="0" w:color="auto"/>
            <w:left w:val="none" w:sz="0" w:space="0" w:color="auto"/>
            <w:bottom w:val="none" w:sz="0" w:space="0" w:color="auto"/>
            <w:right w:val="none" w:sz="0" w:space="0" w:color="auto"/>
          </w:divBdr>
          <w:divsChild>
            <w:div w:id="1919242101">
              <w:marLeft w:val="0"/>
              <w:marRight w:val="0"/>
              <w:marTop w:val="0"/>
              <w:marBottom w:val="0"/>
              <w:divBdr>
                <w:top w:val="none" w:sz="0" w:space="0" w:color="auto"/>
                <w:left w:val="none" w:sz="0" w:space="0" w:color="auto"/>
                <w:bottom w:val="none" w:sz="0" w:space="0" w:color="auto"/>
                <w:right w:val="none" w:sz="0" w:space="0" w:color="auto"/>
              </w:divBdr>
              <w:divsChild>
                <w:div w:id="1438019047">
                  <w:marLeft w:val="0"/>
                  <w:marRight w:val="0"/>
                  <w:marTop w:val="0"/>
                  <w:marBottom w:val="0"/>
                  <w:divBdr>
                    <w:top w:val="none" w:sz="0" w:space="0" w:color="auto"/>
                    <w:left w:val="none" w:sz="0" w:space="0" w:color="auto"/>
                    <w:bottom w:val="none" w:sz="0" w:space="0" w:color="auto"/>
                    <w:right w:val="none" w:sz="0" w:space="0" w:color="auto"/>
                  </w:divBdr>
                  <w:divsChild>
                    <w:div w:id="1969049671">
                      <w:marLeft w:val="0"/>
                      <w:marRight w:val="0"/>
                      <w:marTop w:val="0"/>
                      <w:marBottom w:val="0"/>
                      <w:divBdr>
                        <w:top w:val="none" w:sz="0" w:space="0" w:color="auto"/>
                        <w:left w:val="none" w:sz="0" w:space="0" w:color="auto"/>
                        <w:bottom w:val="none" w:sz="0" w:space="0" w:color="auto"/>
                        <w:right w:val="none" w:sz="0" w:space="0" w:color="auto"/>
                      </w:divBdr>
                      <w:divsChild>
                        <w:div w:id="442577483">
                          <w:marLeft w:val="0"/>
                          <w:marRight w:val="0"/>
                          <w:marTop w:val="0"/>
                          <w:marBottom w:val="0"/>
                          <w:divBdr>
                            <w:top w:val="none" w:sz="0" w:space="0" w:color="auto"/>
                            <w:left w:val="none" w:sz="0" w:space="0" w:color="auto"/>
                            <w:bottom w:val="none" w:sz="0" w:space="0" w:color="auto"/>
                            <w:right w:val="none" w:sz="0" w:space="0" w:color="auto"/>
                          </w:divBdr>
                          <w:divsChild>
                            <w:div w:id="1546865346">
                              <w:marLeft w:val="0"/>
                              <w:marRight w:val="0"/>
                              <w:marTop w:val="0"/>
                              <w:marBottom w:val="0"/>
                              <w:divBdr>
                                <w:top w:val="none" w:sz="0" w:space="0" w:color="auto"/>
                                <w:left w:val="none" w:sz="0" w:space="0" w:color="auto"/>
                                <w:bottom w:val="none" w:sz="0" w:space="0" w:color="auto"/>
                                <w:right w:val="none" w:sz="0" w:space="0" w:color="auto"/>
                              </w:divBdr>
                              <w:divsChild>
                                <w:div w:id="506822290">
                                  <w:marLeft w:val="0"/>
                                  <w:marRight w:val="0"/>
                                  <w:marTop w:val="0"/>
                                  <w:marBottom w:val="0"/>
                                  <w:divBdr>
                                    <w:top w:val="none" w:sz="0" w:space="0" w:color="auto"/>
                                    <w:left w:val="none" w:sz="0" w:space="0" w:color="auto"/>
                                    <w:bottom w:val="none" w:sz="0" w:space="0" w:color="auto"/>
                                    <w:right w:val="none" w:sz="0" w:space="0" w:color="auto"/>
                                  </w:divBdr>
                                  <w:divsChild>
                                    <w:div w:id="1473867104">
                                      <w:marLeft w:val="0"/>
                                      <w:marRight w:val="0"/>
                                      <w:marTop w:val="0"/>
                                      <w:marBottom w:val="0"/>
                                      <w:divBdr>
                                        <w:top w:val="none" w:sz="0" w:space="0" w:color="auto"/>
                                        <w:left w:val="none" w:sz="0" w:space="0" w:color="auto"/>
                                        <w:bottom w:val="none" w:sz="0" w:space="0" w:color="auto"/>
                                        <w:right w:val="none" w:sz="0" w:space="0" w:color="auto"/>
                                      </w:divBdr>
                                      <w:divsChild>
                                        <w:div w:id="274411846">
                                          <w:marLeft w:val="0"/>
                                          <w:marRight w:val="0"/>
                                          <w:marTop w:val="0"/>
                                          <w:marBottom w:val="0"/>
                                          <w:divBdr>
                                            <w:top w:val="none" w:sz="0" w:space="0" w:color="auto"/>
                                            <w:left w:val="none" w:sz="0" w:space="0" w:color="auto"/>
                                            <w:bottom w:val="none" w:sz="0" w:space="0" w:color="auto"/>
                                            <w:right w:val="none" w:sz="0" w:space="0" w:color="auto"/>
                                          </w:divBdr>
                                          <w:divsChild>
                                            <w:div w:id="1917939800">
                                              <w:marLeft w:val="0"/>
                                              <w:marRight w:val="0"/>
                                              <w:marTop w:val="0"/>
                                              <w:marBottom w:val="0"/>
                                              <w:divBdr>
                                                <w:top w:val="none" w:sz="0" w:space="0" w:color="auto"/>
                                                <w:left w:val="none" w:sz="0" w:space="0" w:color="auto"/>
                                                <w:bottom w:val="none" w:sz="0" w:space="0" w:color="auto"/>
                                                <w:right w:val="none" w:sz="0" w:space="0" w:color="auto"/>
                                              </w:divBdr>
                                              <w:divsChild>
                                                <w:div w:id="378167582">
                                                  <w:marLeft w:val="0"/>
                                                  <w:marRight w:val="0"/>
                                                  <w:marTop w:val="0"/>
                                                  <w:marBottom w:val="0"/>
                                                  <w:divBdr>
                                                    <w:top w:val="none" w:sz="0" w:space="0" w:color="auto"/>
                                                    <w:left w:val="none" w:sz="0" w:space="0" w:color="auto"/>
                                                    <w:bottom w:val="none" w:sz="0" w:space="0" w:color="auto"/>
                                                    <w:right w:val="none" w:sz="0" w:space="0" w:color="auto"/>
                                                  </w:divBdr>
                                                  <w:divsChild>
                                                    <w:div w:id="1091311678">
                                                      <w:marLeft w:val="0"/>
                                                      <w:marRight w:val="0"/>
                                                      <w:marTop w:val="0"/>
                                                      <w:marBottom w:val="0"/>
                                                      <w:divBdr>
                                                        <w:top w:val="none" w:sz="0" w:space="0" w:color="auto"/>
                                                        <w:left w:val="none" w:sz="0" w:space="0" w:color="auto"/>
                                                        <w:bottom w:val="none" w:sz="0" w:space="0" w:color="auto"/>
                                                        <w:right w:val="none" w:sz="0" w:space="0" w:color="auto"/>
                                                      </w:divBdr>
                                                      <w:divsChild>
                                                        <w:div w:id="3337242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27207722">
      <w:bodyDiv w:val="1"/>
      <w:marLeft w:val="0"/>
      <w:marRight w:val="0"/>
      <w:marTop w:val="0"/>
      <w:marBottom w:val="0"/>
      <w:divBdr>
        <w:top w:val="none" w:sz="0" w:space="0" w:color="auto"/>
        <w:left w:val="none" w:sz="0" w:space="0" w:color="auto"/>
        <w:bottom w:val="none" w:sz="0" w:space="0" w:color="auto"/>
        <w:right w:val="none" w:sz="0" w:space="0" w:color="auto"/>
      </w:divBdr>
      <w:divsChild>
        <w:div w:id="1655449637">
          <w:marLeft w:val="0"/>
          <w:marRight w:val="0"/>
          <w:marTop w:val="0"/>
          <w:marBottom w:val="0"/>
          <w:divBdr>
            <w:top w:val="none" w:sz="0" w:space="0" w:color="auto"/>
            <w:left w:val="none" w:sz="0" w:space="0" w:color="auto"/>
            <w:bottom w:val="none" w:sz="0" w:space="0" w:color="auto"/>
            <w:right w:val="none" w:sz="0" w:space="0" w:color="auto"/>
          </w:divBdr>
        </w:div>
      </w:divsChild>
    </w:div>
    <w:div w:id="874387685">
      <w:bodyDiv w:val="1"/>
      <w:marLeft w:val="0"/>
      <w:marRight w:val="0"/>
      <w:marTop w:val="0"/>
      <w:marBottom w:val="0"/>
      <w:divBdr>
        <w:top w:val="none" w:sz="0" w:space="0" w:color="auto"/>
        <w:left w:val="none" w:sz="0" w:space="0" w:color="auto"/>
        <w:bottom w:val="none" w:sz="0" w:space="0" w:color="auto"/>
        <w:right w:val="none" w:sz="0" w:space="0" w:color="auto"/>
      </w:divBdr>
      <w:divsChild>
        <w:div w:id="1841576191">
          <w:marLeft w:val="0"/>
          <w:marRight w:val="0"/>
          <w:marTop w:val="0"/>
          <w:marBottom w:val="0"/>
          <w:divBdr>
            <w:top w:val="none" w:sz="0" w:space="0" w:color="auto"/>
            <w:left w:val="none" w:sz="0" w:space="0" w:color="auto"/>
            <w:bottom w:val="none" w:sz="0" w:space="0" w:color="auto"/>
            <w:right w:val="none" w:sz="0" w:space="0" w:color="auto"/>
          </w:divBdr>
        </w:div>
      </w:divsChild>
    </w:div>
    <w:div w:id="886841707">
      <w:bodyDiv w:val="1"/>
      <w:marLeft w:val="0"/>
      <w:marRight w:val="0"/>
      <w:marTop w:val="0"/>
      <w:marBottom w:val="0"/>
      <w:divBdr>
        <w:top w:val="none" w:sz="0" w:space="0" w:color="auto"/>
        <w:left w:val="none" w:sz="0" w:space="0" w:color="auto"/>
        <w:bottom w:val="none" w:sz="0" w:space="0" w:color="auto"/>
        <w:right w:val="none" w:sz="0" w:space="0" w:color="auto"/>
      </w:divBdr>
    </w:div>
    <w:div w:id="922493715">
      <w:bodyDiv w:val="1"/>
      <w:marLeft w:val="0"/>
      <w:marRight w:val="0"/>
      <w:marTop w:val="0"/>
      <w:marBottom w:val="0"/>
      <w:divBdr>
        <w:top w:val="none" w:sz="0" w:space="0" w:color="auto"/>
        <w:left w:val="none" w:sz="0" w:space="0" w:color="auto"/>
        <w:bottom w:val="none" w:sz="0" w:space="0" w:color="auto"/>
        <w:right w:val="none" w:sz="0" w:space="0" w:color="auto"/>
      </w:divBdr>
      <w:divsChild>
        <w:div w:id="2134474262">
          <w:marLeft w:val="0"/>
          <w:marRight w:val="0"/>
          <w:marTop w:val="0"/>
          <w:marBottom w:val="567"/>
          <w:divBdr>
            <w:top w:val="none" w:sz="0" w:space="0" w:color="auto"/>
            <w:left w:val="none" w:sz="0" w:space="0" w:color="auto"/>
            <w:bottom w:val="none" w:sz="0" w:space="0" w:color="auto"/>
            <w:right w:val="none" w:sz="0" w:space="0" w:color="auto"/>
          </w:divBdr>
        </w:div>
      </w:divsChild>
    </w:div>
    <w:div w:id="924802164">
      <w:bodyDiv w:val="1"/>
      <w:marLeft w:val="0"/>
      <w:marRight w:val="0"/>
      <w:marTop w:val="0"/>
      <w:marBottom w:val="0"/>
      <w:divBdr>
        <w:top w:val="none" w:sz="0" w:space="0" w:color="auto"/>
        <w:left w:val="none" w:sz="0" w:space="0" w:color="auto"/>
        <w:bottom w:val="none" w:sz="0" w:space="0" w:color="auto"/>
        <w:right w:val="none" w:sz="0" w:space="0" w:color="auto"/>
      </w:divBdr>
      <w:divsChild>
        <w:div w:id="1287811191">
          <w:marLeft w:val="0"/>
          <w:marRight w:val="0"/>
          <w:marTop w:val="0"/>
          <w:marBottom w:val="0"/>
          <w:divBdr>
            <w:top w:val="none" w:sz="0" w:space="0" w:color="auto"/>
            <w:left w:val="none" w:sz="0" w:space="0" w:color="auto"/>
            <w:bottom w:val="none" w:sz="0" w:space="0" w:color="auto"/>
            <w:right w:val="none" w:sz="0" w:space="0" w:color="auto"/>
          </w:divBdr>
        </w:div>
      </w:divsChild>
    </w:div>
    <w:div w:id="962544283">
      <w:bodyDiv w:val="1"/>
      <w:marLeft w:val="0"/>
      <w:marRight w:val="0"/>
      <w:marTop w:val="0"/>
      <w:marBottom w:val="0"/>
      <w:divBdr>
        <w:top w:val="none" w:sz="0" w:space="0" w:color="auto"/>
        <w:left w:val="none" w:sz="0" w:space="0" w:color="auto"/>
        <w:bottom w:val="none" w:sz="0" w:space="0" w:color="auto"/>
        <w:right w:val="none" w:sz="0" w:space="0" w:color="auto"/>
      </w:divBdr>
      <w:divsChild>
        <w:div w:id="851605020">
          <w:marLeft w:val="0"/>
          <w:marRight w:val="0"/>
          <w:marTop w:val="0"/>
          <w:marBottom w:val="0"/>
          <w:divBdr>
            <w:top w:val="none" w:sz="0" w:space="0" w:color="auto"/>
            <w:left w:val="none" w:sz="0" w:space="0" w:color="auto"/>
            <w:bottom w:val="none" w:sz="0" w:space="0" w:color="auto"/>
            <w:right w:val="none" w:sz="0" w:space="0" w:color="auto"/>
          </w:divBdr>
        </w:div>
      </w:divsChild>
    </w:div>
    <w:div w:id="972059781">
      <w:bodyDiv w:val="1"/>
      <w:marLeft w:val="0"/>
      <w:marRight w:val="0"/>
      <w:marTop w:val="0"/>
      <w:marBottom w:val="0"/>
      <w:divBdr>
        <w:top w:val="none" w:sz="0" w:space="0" w:color="auto"/>
        <w:left w:val="none" w:sz="0" w:space="0" w:color="auto"/>
        <w:bottom w:val="none" w:sz="0" w:space="0" w:color="auto"/>
        <w:right w:val="none" w:sz="0" w:space="0" w:color="auto"/>
      </w:divBdr>
      <w:divsChild>
        <w:div w:id="212083562">
          <w:marLeft w:val="0"/>
          <w:marRight w:val="0"/>
          <w:marTop w:val="0"/>
          <w:marBottom w:val="0"/>
          <w:divBdr>
            <w:top w:val="none" w:sz="0" w:space="0" w:color="auto"/>
            <w:left w:val="none" w:sz="0" w:space="0" w:color="auto"/>
            <w:bottom w:val="none" w:sz="0" w:space="0" w:color="auto"/>
            <w:right w:val="none" w:sz="0" w:space="0" w:color="auto"/>
          </w:divBdr>
        </w:div>
      </w:divsChild>
    </w:div>
    <w:div w:id="978539388">
      <w:bodyDiv w:val="1"/>
      <w:marLeft w:val="0"/>
      <w:marRight w:val="0"/>
      <w:marTop w:val="0"/>
      <w:marBottom w:val="0"/>
      <w:divBdr>
        <w:top w:val="none" w:sz="0" w:space="0" w:color="auto"/>
        <w:left w:val="none" w:sz="0" w:space="0" w:color="auto"/>
        <w:bottom w:val="none" w:sz="0" w:space="0" w:color="auto"/>
        <w:right w:val="none" w:sz="0" w:space="0" w:color="auto"/>
      </w:divBdr>
      <w:divsChild>
        <w:div w:id="1787113497">
          <w:marLeft w:val="0"/>
          <w:marRight w:val="0"/>
          <w:marTop w:val="0"/>
          <w:marBottom w:val="0"/>
          <w:divBdr>
            <w:top w:val="none" w:sz="0" w:space="0" w:color="auto"/>
            <w:left w:val="none" w:sz="0" w:space="0" w:color="auto"/>
            <w:bottom w:val="none" w:sz="0" w:space="0" w:color="auto"/>
            <w:right w:val="none" w:sz="0" w:space="0" w:color="auto"/>
          </w:divBdr>
        </w:div>
      </w:divsChild>
    </w:div>
    <w:div w:id="1036275382">
      <w:bodyDiv w:val="1"/>
      <w:marLeft w:val="0"/>
      <w:marRight w:val="0"/>
      <w:marTop w:val="0"/>
      <w:marBottom w:val="0"/>
      <w:divBdr>
        <w:top w:val="none" w:sz="0" w:space="0" w:color="auto"/>
        <w:left w:val="none" w:sz="0" w:space="0" w:color="auto"/>
        <w:bottom w:val="none" w:sz="0" w:space="0" w:color="auto"/>
        <w:right w:val="none" w:sz="0" w:space="0" w:color="auto"/>
      </w:divBdr>
      <w:divsChild>
        <w:div w:id="112795792">
          <w:marLeft w:val="0"/>
          <w:marRight w:val="0"/>
          <w:marTop w:val="0"/>
          <w:marBottom w:val="0"/>
          <w:divBdr>
            <w:top w:val="none" w:sz="0" w:space="0" w:color="auto"/>
            <w:left w:val="none" w:sz="0" w:space="0" w:color="auto"/>
            <w:bottom w:val="none" w:sz="0" w:space="0" w:color="auto"/>
            <w:right w:val="none" w:sz="0" w:space="0" w:color="auto"/>
          </w:divBdr>
        </w:div>
      </w:divsChild>
    </w:div>
    <w:div w:id="1063915712">
      <w:bodyDiv w:val="1"/>
      <w:marLeft w:val="0"/>
      <w:marRight w:val="0"/>
      <w:marTop w:val="0"/>
      <w:marBottom w:val="0"/>
      <w:divBdr>
        <w:top w:val="none" w:sz="0" w:space="0" w:color="auto"/>
        <w:left w:val="none" w:sz="0" w:space="0" w:color="auto"/>
        <w:bottom w:val="none" w:sz="0" w:space="0" w:color="auto"/>
        <w:right w:val="none" w:sz="0" w:space="0" w:color="auto"/>
      </w:divBdr>
      <w:divsChild>
        <w:div w:id="166605132">
          <w:marLeft w:val="0"/>
          <w:marRight w:val="0"/>
          <w:marTop w:val="0"/>
          <w:marBottom w:val="0"/>
          <w:divBdr>
            <w:top w:val="none" w:sz="0" w:space="0" w:color="auto"/>
            <w:left w:val="none" w:sz="0" w:space="0" w:color="auto"/>
            <w:bottom w:val="none" w:sz="0" w:space="0" w:color="auto"/>
            <w:right w:val="none" w:sz="0" w:space="0" w:color="auto"/>
          </w:divBdr>
        </w:div>
      </w:divsChild>
    </w:div>
    <w:div w:id="1068383379">
      <w:bodyDiv w:val="1"/>
      <w:marLeft w:val="0"/>
      <w:marRight w:val="0"/>
      <w:marTop w:val="0"/>
      <w:marBottom w:val="0"/>
      <w:divBdr>
        <w:top w:val="none" w:sz="0" w:space="0" w:color="auto"/>
        <w:left w:val="none" w:sz="0" w:space="0" w:color="auto"/>
        <w:bottom w:val="none" w:sz="0" w:space="0" w:color="auto"/>
        <w:right w:val="none" w:sz="0" w:space="0" w:color="auto"/>
      </w:divBdr>
    </w:div>
    <w:div w:id="1099250477">
      <w:bodyDiv w:val="1"/>
      <w:marLeft w:val="0"/>
      <w:marRight w:val="0"/>
      <w:marTop w:val="0"/>
      <w:marBottom w:val="0"/>
      <w:divBdr>
        <w:top w:val="none" w:sz="0" w:space="0" w:color="auto"/>
        <w:left w:val="none" w:sz="0" w:space="0" w:color="auto"/>
        <w:bottom w:val="none" w:sz="0" w:space="0" w:color="auto"/>
        <w:right w:val="none" w:sz="0" w:space="0" w:color="auto"/>
      </w:divBdr>
      <w:divsChild>
        <w:div w:id="974145649">
          <w:marLeft w:val="0"/>
          <w:marRight w:val="0"/>
          <w:marTop w:val="0"/>
          <w:marBottom w:val="0"/>
          <w:divBdr>
            <w:top w:val="none" w:sz="0" w:space="0" w:color="auto"/>
            <w:left w:val="none" w:sz="0" w:space="0" w:color="auto"/>
            <w:bottom w:val="none" w:sz="0" w:space="0" w:color="auto"/>
            <w:right w:val="none" w:sz="0" w:space="0" w:color="auto"/>
          </w:divBdr>
          <w:divsChild>
            <w:div w:id="1248467344">
              <w:marLeft w:val="0"/>
              <w:marRight w:val="0"/>
              <w:marTop w:val="0"/>
              <w:marBottom w:val="0"/>
              <w:divBdr>
                <w:top w:val="none" w:sz="0" w:space="0" w:color="auto"/>
                <w:left w:val="none" w:sz="0" w:space="0" w:color="auto"/>
                <w:bottom w:val="none" w:sz="0" w:space="0" w:color="auto"/>
                <w:right w:val="none" w:sz="0" w:space="0" w:color="auto"/>
              </w:divBdr>
              <w:divsChild>
                <w:div w:id="360978903">
                  <w:marLeft w:val="0"/>
                  <w:marRight w:val="0"/>
                  <w:marTop w:val="0"/>
                  <w:marBottom w:val="0"/>
                  <w:divBdr>
                    <w:top w:val="none" w:sz="0" w:space="0" w:color="auto"/>
                    <w:left w:val="none" w:sz="0" w:space="0" w:color="auto"/>
                    <w:bottom w:val="none" w:sz="0" w:space="0" w:color="auto"/>
                    <w:right w:val="none" w:sz="0" w:space="0" w:color="auto"/>
                  </w:divBdr>
                  <w:divsChild>
                    <w:div w:id="364789735">
                      <w:marLeft w:val="0"/>
                      <w:marRight w:val="0"/>
                      <w:marTop w:val="0"/>
                      <w:marBottom w:val="0"/>
                      <w:divBdr>
                        <w:top w:val="none" w:sz="0" w:space="0" w:color="auto"/>
                        <w:left w:val="none" w:sz="0" w:space="0" w:color="auto"/>
                        <w:bottom w:val="none" w:sz="0" w:space="0" w:color="auto"/>
                        <w:right w:val="none" w:sz="0" w:space="0" w:color="auto"/>
                      </w:divBdr>
                      <w:divsChild>
                        <w:div w:id="955409963">
                          <w:marLeft w:val="0"/>
                          <w:marRight w:val="0"/>
                          <w:marTop w:val="0"/>
                          <w:marBottom w:val="0"/>
                          <w:divBdr>
                            <w:top w:val="none" w:sz="0" w:space="0" w:color="auto"/>
                            <w:left w:val="none" w:sz="0" w:space="0" w:color="auto"/>
                            <w:bottom w:val="none" w:sz="0" w:space="0" w:color="auto"/>
                            <w:right w:val="none" w:sz="0" w:space="0" w:color="auto"/>
                          </w:divBdr>
                          <w:divsChild>
                            <w:div w:id="148330517">
                              <w:marLeft w:val="0"/>
                              <w:marRight w:val="0"/>
                              <w:marTop w:val="0"/>
                              <w:marBottom w:val="0"/>
                              <w:divBdr>
                                <w:top w:val="none" w:sz="0" w:space="0" w:color="auto"/>
                                <w:left w:val="none" w:sz="0" w:space="0" w:color="auto"/>
                                <w:bottom w:val="none" w:sz="0" w:space="0" w:color="auto"/>
                                <w:right w:val="none" w:sz="0" w:space="0" w:color="auto"/>
                              </w:divBdr>
                              <w:divsChild>
                                <w:div w:id="1906840671">
                                  <w:marLeft w:val="0"/>
                                  <w:marRight w:val="0"/>
                                  <w:marTop w:val="0"/>
                                  <w:marBottom w:val="0"/>
                                  <w:divBdr>
                                    <w:top w:val="none" w:sz="0" w:space="0" w:color="auto"/>
                                    <w:left w:val="none" w:sz="0" w:space="0" w:color="auto"/>
                                    <w:bottom w:val="none" w:sz="0" w:space="0" w:color="auto"/>
                                    <w:right w:val="none" w:sz="0" w:space="0" w:color="auto"/>
                                  </w:divBdr>
                                  <w:divsChild>
                                    <w:div w:id="1168331705">
                                      <w:marLeft w:val="0"/>
                                      <w:marRight w:val="0"/>
                                      <w:marTop w:val="0"/>
                                      <w:marBottom w:val="0"/>
                                      <w:divBdr>
                                        <w:top w:val="none" w:sz="0" w:space="0" w:color="auto"/>
                                        <w:left w:val="none" w:sz="0" w:space="0" w:color="auto"/>
                                        <w:bottom w:val="none" w:sz="0" w:space="0" w:color="auto"/>
                                        <w:right w:val="none" w:sz="0" w:space="0" w:color="auto"/>
                                      </w:divBdr>
                                      <w:divsChild>
                                        <w:div w:id="1639912875">
                                          <w:marLeft w:val="0"/>
                                          <w:marRight w:val="0"/>
                                          <w:marTop w:val="0"/>
                                          <w:marBottom w:val="0"/>
                                          <w:divBdr>
                                            <w:top w:val="none" w:sz="0" w:space="0" w:color="auto"/>
                                            <w:left w:val="none" w:sz="0" w:space="0" w:color="auto"/>
                                            <w:bottom w:val="none" w:sz="0" w:space="0" w:color="auto"/>
                                            <w:right w:val="none" w:sz="0" w:space="0" w:color="auto"/>
                                          </w:divBdr>
                                          <w:divsChild>
                                            <w:div w:id="652292202">
                                              <w:marLeft w:val="0"/>
                                              <w:marRight w:val="0"/>
                                              <w:marTop w:val="0"/>
                                              <w:marBottom w:val="0"/>
                                              <w:divBdr>
                                                <w:top w:val="none" w:sz="0" w:space="0" w:color="auto"/>
                                                <w:left w:val="none" w:sz="0" w:space="0" w:color="auto"/>
                                                <w:bottom w:val="none" w:sz="0" w:space="0" w:color="auto"/>
                                                <w:right w:val="none" w:sz="0" w:space="0" w:color="auto"/>
                                              </w:divBdr>
                                              <w:divsChild>
                                                <w:div w:id="213200673">
                                                  <w:marLeft w:val="0"/>
                                                  <w:marRight w:val="0"/>
                                                  <w:marTop w:val="0"/>
                                                  <w:marBottom w:val="0"/>
                                                  <w:divBdr>
                                                    <w:top w:val="none" w:sz="0" w:space="0" w:color="auto"/>
                                                    <w:left w:val="none" w:sz="0" w:space="0" w:color="auto"/>
                                                    <w:bottom w:val="none" w:sz="0" w:space="0" w:color="auto"/>
                                                    <w:right w:val="none" w:sz="0" w:space="0" w:color="auto"/>
                                                  </w:divBdr>
                                                  <w:divsChild>
                                                    <w:div w:id="289871253">
                                                      <w:marLeft w:val="0"/>
                                                      <w:marRight w:val="0"/>
                                                      <w:marTop w:val="0"/>
                                                      <w:marBottom w:val="0"/>
                                                      <w:divBdr>
                                                        <w:top w:val="none" w:sz="0" w:space="0" w:color="auto"/>
                                                        <w:left w:val="none" w:sz="0" w:space="0" w:color="auto"/>
                                                        <w:bottom w:val="none" w:sz="0" w:space="0" w:color="auto"/>
                                                        <w:right w:val="none" w:sz="0" w:space="0" w:color="auto"/>
                                                      </w:divBdr>
                                                      <w:divsChild>
                                                        <w:div w:id="98285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1536218">
      <w:bodyDiv w:val="1"/>
      <w:marLeft w:val="0"/>
      <w:marRight w:val="0"/>
      <w:marTop w:val="0"/>
      <w:marBottom w:val="0"/>
      <w:divBdr>
        <w:top w:val="none" w:sz="0" w:space="0" w:color="auto"/>
        <w:left w:val="none" w:sz="0" w:space="0" w:color="auto"/>
        <w:bottom w:val="none" w:sz="0" w:space="0" w:color="auto"/>
        <w:right w:val="none" w:sz="0" w:space="0" w:color="auto"/>
      </w:divBdr>
      <w:divsChild>
        <w:div w:id="1499156614">
          <w:marLeft w:val="0"/>
          <w:marRight w:val="0"/>
          <w:marTop w:val="0"/>
          <w:marBottom w:val="0"/>
          <w:divBdr>
            <w:top w:val="none" w:sz="0" w:space="0" w:color="auto"/>
            <w:left w:val="none" w:sz="0" w:space="0" w:color="auto"/>
            <w:bottom w:val="none" w:sz="0" w:space="0" w:color="auto"/>
            <w:right w:val="none" w:sz="0" w:space="0" w:color="auto"/>
          </w:divBdr>
          <w:divsChild>
            <w:div w:id="1310018327">
              <w:marLeft w:val="0"/>
              <w:marRight w:val="0"/>
              <w:marTop w:val="0"/>
              <w:marBottom w:val="0"/>
              <w:divBdr>
                <w:top w:val="none" w:sz="0" w:space="0" w:color="auto"/>
                <w:left w:val="none" w:sz="0" w:space="0" w:color="auto"/>
                <w:bottom w:val="none" w:sz="0" w:space="0" w:color="auto"/>
                <w:right w:val="none" w:sz="0" w:space="0" w:color="auto"/>
              </w:divBdr>
              <w:divsChild>
                <w:div w:id="278217978">
                  <w:marLeft w:val="0"/>
                  <w:marRight w:val="0"/>
                  <w:marTop w:val="0"/>
                  <w:marBottom w:val="0"/>
                  <w:divBdr>
                    <w:top w:val="none" w:sz="0" w:space="0" w:color="auto"/>
                    <w:left w:val="none" w:sz="0" w:space="0" w:color="auto"/>
                    <w:bottom w:val="none" w:sz="0" w:space="0" w:color="auto"/>
                    <w:right w:val="none" w:sz="0" w:space="0" w:color="auto"/>
                  </w:divBdr>
                  <w:divsChild>
                    <w:div w:id="980502336">
                      <w:marLeft w:val="0"/>
                      <w:marRight w:val="0"/>
                      <w:marTop w:val="0"/>
                      <w:marBottom w:val="0"/>
                      <w:divBdr>
                        <w:top w:val="none" w:sz="0" w:space="0" w:color="auto"/>
                        <w:left w:val="none" w:sz="0" w:space="0" w:color="auto"/>
                        <w:bottom w:val="none" w:sz="0" w:space="0" w:color="auto"/>
                        <w:right w:val="none" w:sz="0" w:space="0" w:color="auto"/>
                      </w:divBdr>
                      <w:divsChild>
                        <w:div w:id="433214675">
                          <w:marLeft w:val="0"/>
                          <w:marRight w:val="0"/>
                          <w:marTop w:val="0"/>
                          <w:marBottom w:val="0"/>
                          <w:divBdr>
                            <w:top w:val="none" w:sz="0" w:space="0" w:color="auto"/>
                            <w:left w:val="none" w:sz="0" w:space="0" w:color="auto"/>
                            <w:bottom w:val="none" w:sz="0" w:space="0" w:color="auto"/>
                            <w:right w:val="none" w:sz="0" w:space="0" w:color="auto"/>
                          </w:divBdr>
                          <w:divsChild>
                            <w:div w:id="408694137">
                              <w:marLeft w:val="0"/>
                              <w:marRight w:val="0"/>
                              <w:marTop w:val="0"/>
                              <w:marBottom w:val="0"/>
                              <w:divBdr>
                                <w:top w:val="none" w:sz="0" w:space="0" w:color="auto"/>
                                <w:left w:val="none" w:sz="0" w:space="0" w:color="auto"/>
                                <w:bottom w:val="none" w:sz="0" w:space="0" w:color="auto"/>
                                <w:right w:val="none" w:sz="0" w:space="0" w:color="auto"/>
                              </w:divBdr>
                              <w:divsChild>
                                <w:div w:id="1505046025">
                                  <w:marLeft w:val="0"/>
                                  <w:marRight w:val="0"/>
                                  <w:marTop w:val="0"/>
                                  <w:marBottom w:val="0"/>
                                  <w:divBdr>
                                    <w:top w:val="none" w:sz="0" w:space="0" w:color="auto"/>
                                    <w:left w:val="none" w:sz="0" w:space="0" w:color="auto"/>
                                    <w:bottom w:val="none" w:sz="0" w:space="0" w:color="auto"/>
                                    <w:right w:val="none" w:sz="0" w:space="0" w:color="auto"/>
                                  </w:divBdr>
                                  <w:divsChild>
                                    <w:div w:id="1751925894">
                                      <w:marLeft w:val="0"/>
                                      <w:marRight w:val="0"/>
                                      <w:marTop w:val="0"/>
                                      <w:marBottom w:val="0"/>
                                      <w:divBdr>
                                        <w:top w:val="none" w:sz="0" w:space="0" w:color="auto"/>
                                        <w:left w:val="none" w:sz="0" w:space="0" w:color="auto"/>
                                        <w:bottom w:val="none" w:sz="0" w:space="0" w:color="auto"/>
                                        <w:right w:val="none" w:sz="0" w:space="0" w:color="auto"/>
                                      </w:divBdr>
                                      <w:divsChild>
                                        <w:div w:id="1494830261">
                                          <w:marLeft w:val="0"/>
                                          <w:marRight w:val="0"/>
                                          <w:marTop w:val="0"/>
                                          <w:marBottom w:val="0"/>
                                          <w:divBdr>
                                            <w:top w:val="none" w:sz="0" w:space="0" w:color="auto"/>
                                            <w:left w:val="none" w:sz="0" w:space="0" w:color="auto"/>
                                            <w:bottom w:val="none" w:sz="0" w:space="0" w:color="auto"/>
                                            <w:right w:val="none" w:sz="0" w:space="0" w:color="auto"/>
                                          </w:divBdr>
                                          <w:divsChild>
                                            <w:div w:id="1405184076">
                                              <w:marLeft w:val="0"/>
                                              <w:marRight w:val="0"/>
                                              <w:marTop w:val="0"/>
                                              <w:marBottom w:val="0"/>
                                              <w:divBdr>
                                                <w:top w:val="none" w:sz="0" w:space="0" w:color="auto"/>
                                                <w:left w:val="none" w:sz="0" w:space="0" w:color="auto"/>
                                                <w:bottom w:val="none" w:sz="0" w:space="0" w:color="auto"/>
                                                <w:right w:val="none" w:sz="0" w:space="0" w:color="auto"/>
                                              </w:divBdr>
                                              <w:divsChild>
                                                <w:div w:id="1267035643">
                                                  <w:marLeft w:val="0"/>
                                                  <w:marRight w:val="0"/>
                                                  <w:marTop w:val="0"/>
                                                  <w:marBottom w:val="0"/>
                                                  <w:divBdr>
                                                    <w:top w:val="none" w:sz="0" w:space="0" w:color="auto"/>
                                                    <w:left w:val="none" w:sz="0" w:space="0" w:color="auto"/>
                                                    <w:bottom w:val="none" w:sz="0" w:space="0" w:color="auto"/>
                                                    <w:right w:val="none" w:sz="0" w:space="0" w:color="auto"/>
                                                  </w:divBdr>
                                                  <w:divsChild>
                                                    <w:div w:id="1898975482">
                                                      <w:marLeft w:val="0"/>
                                                      <w:marRight w:val="0"/>
                                                      <w:marTop w:val="0"/>
                                                      <w:marBottom w:val="0"/>
                                                      <w:divBdr>
                                                        <w:top w:val="none" w:sz="0" w:space="0" w:color="auto"/>
                                                        <w:left w:val="none" w:sz="0" w:space="0" w:color="auto"/>
                                                        <w:bottom w:val="none" w:sz="0" w:space="0" w:color="auto"/>
                                                        <w:right w:val="none" w:sz="0" w:space="0" w:color="auto"/>
                                                      </w:divBdr>
                                                      <w:divsChild>
                                                        <w:div w:id="190382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81549783">
      <w:bodyDiv w:val="1"/>
      <w:marLeft w:val="0"/>
      <w:marRight w:val="0"/>
      <w:marTop w:val="0"/>
      <w:marBottom w:val="0"/>
      <w:divBdr>
        <w:top w:val="none" w:sz="0" w:space="0" w:color="auto"/>
        <w:left w:val="none" w:sz="0" w:space="0" w:color="auto"/>
        <w:bottom w:val="none" w:sz="0" w:space="0" w:color="auto"/>
        <w:right w:val="none" w:sz="0" w:space="0" w:color="auto"/>
      </w:divBdr>
      <w:divsChild>
        <w:div w:id="206531917">
          <w:marLeft w:val="0"/>
          <w:marRight w:val="0"/>
          <w:marTop w:val="0"/>
          <w:marBottom w:val="0"/>
          <w:divBdr>
            <w:top w:val="none" w:sz="0" w:space="0" w:color="auto"/>
            <w:left w:val="none" w:sz="0" w:space="0" w:color="auto"/>
            <w:bottom w:val="none" w:sz="0" w:space="0" w:color="auto"/>
            <w:right w:val="none" w:sz="0" w:space="0" w:color="auto"/>
          </w:divBdr>
        </w:div>
      </w:divsChild>
    </w:div>
    <w:div w:id="1224872351">
      <w:bodyDiv w:val="1"/>
      <w:marLeft w:val="0"/>
      <w:marRight w:val="0"/>
      <w:marTop w:val="0"/>
      <w:marBottom w:val="0"/>
      <w:divBdr>
        <w:top w:val="none" w:sz="0" w:space="0" w:color="auto"/>
        <w:left w:val="none" w:sz="0" w:space="0" w:color="auto"/>
        <w:bottom w:val="none" w:sz="0" w:space="0" w:color="auto"/>
        <w:right w:val="none" w:sz="0" w:space="0" w:color="auto"/>
      </w:divBdr>
      <w:divsChild>
        <w:div w:id="475143649">
          <w:marLeft w:val="0"/>
          <w:marRight w:val="0"/>
          <w:marTop w:val="0"/>
          <w:marBottom w:val="0"/>
          <w:divBdr>
            <w:top w:val="none" w:sz="0" w:space="0" w:color="auto"/>
            <w:left w:val="none" w:sz="0" w:space="0" w:color="auto"/>
            <w:bottom w:val="none" w:sz="0" w:space="0" w:color="auto"/>
            <w:right w:val="none" w:sz="0" w:space="0" w:color="auto"/>
          </w:divBdr>
        </w:div>
      </w:divsChild>
    </w:div>
    <w:div w:id="1267881833">
      <w:bodyDiv w:val="1"/>
      <w:marLeft w:val="0"/>
      <w:marRight w:val="0"/>
      <w:marTop w:val="0"/>
      <w:marBottom w:val="0"/>
      <w:divBdr>
        <w:top w:val="none" w:sz="0" w:space="0" w:color="auto"/>
        <w:left w:val="none" w:sz="0" w:space="0" w:color="auto"/>
        <w:bottom w:val="none" w:sz="0" w:space="0" w:color="auto"/>
        <w:right w:val="none" w:sz="0" w:space="0" w:color="auto"/>
      </w:divBdr>
      <w:divsChild>
        <w:div w:id="2131624478">
          <w:marLeft w:val="0"/>
          <w:marRight w:val="0"/>
          <w:marTop w:val="0"/>
          <w:marBottom w:val="0"/>
          <w:divBdr>
            <w:top w:val="none" w:sz="0" w:space="0" w:color="auto"/>
            <w:left w:val="none" w:sz="0" w:space="0" w:color="auto"/>
            <w:bottom w:val="none" w:sz="0" w:space="0" w:color="auto"/>
            <w:right w:val="none" w:sz="0" w:space="0" w:color="auto"/>
          </w:divBdr>
        </w:div>
      </w:divsChild>
    </w:div>
    <w:div w:id="1323317022">
      <w:bodyDiv w:val="1"/>
      <w:marLeft w:val="0"/>
      <w:marRight w:val="0"/>
      <w:marTop w:val="0"/>
      <w:marBottom w:val="0"/>
      <w:divBdr>
        <w:top w:val="none" w:sz="0" w:space="0" w:color="auto"/>
        <w:left w:val="none" w:sz="0" w:space="0" w:color="auto"/>
        <w:bottom w:val="none" w:sz="0" w:space="0" w:color="auto"/>
        <w:right w:val="none" w:sz="0" w:space="0" w:color="auto"/>
      </w:divBdr>
      <w:divsChild>
        <w:div w:id="1483155658">
          <w:marLeft w:val="0"/>
          <w:marRight w:val="0"/>
          <w:marTop w:val="0"/>
          <w:marBottom w:val="0"/>
          <w:divBdr>
            <w:top w:val="none" w:sz="0" w:space="0" w:color="auto"/>
            <w:left w:val="none" w:sz="0" w:space="0" w:color="auto"/>
            <w:bottom w:val="none" w:sz="0" w:space="0" w:color="auto"/>
            <w:right w:val="none" w:sz="0" w:space="0" w:color="auto"/>
          </w:divBdr>
        </w:div>
      </w:divsChild>
    </w:div>
    <w:div w:id="1404453430">
      <w:bodyDiv w:val="1"/>
      <w:marLeft w:val="0"/>
      <w:marRight w:val="0"/>
      <w:marTop w:val="0"/>
      <w:marBottom w:val="0"/>
      <w:divBdr>
        <w:top w:val="none" w:sz="0" w:space="0" w:color="auto"/>
        <w:left w:val="none" w:sz="0" w:space="0" w:color="auto"/>
        <w:bottom w:val="none" w:sz="0" w:space="0" w:color="auto"/>
        <w:right w:val="none" w:sz="0" w:space="0" w:color="auto"/>
      </w:divBdr>
      <w:divsChild>
        <w:div w:id="247230400">
          <w:marLeft w:val="0"/>
          <w:marRight w:val="0"/>
          <w:marTop w:val="0"/>
          <w:marBottom w:val="0"/>
          <w:divBdr>
            <w:top w:val="none" w:sz="0" w:space="0" w:color="auto"/>
            <w:left w:val="none" w:sz="0" w:space="0" w:color="auto"/>
            <w:bottom w:val="none" w:sz="0" w:space="0" w:color="auto"/>
            <w:right w:val="none" w:sz="0" w:space="0" w:color="auto"/>
          </w:divBdr>
          <w:divsChild>
            <w:div w:id="781874178">
              <w:marLeft w:val="0"/>
              <w:marRight w:val="0"/>
              <w:marTop w:val="0"/>
              <w:marBottom w:val="0"/>
              <w:divBdr>
                <w:top w:val="none" w:sz="0" w:space="0" w:color="auto"/>
                <w:left w:val="none" w:sz="0" w:space="0" w:color="auto"/>
                <w:bottom w:val="none" w:sz="0" w:space="0" w:color="auto"/>
                <w:right w:val="none" w:sz="0" w:space="0" w:color="auto"/>
              </w:divBdr>
              <w:divsChild>
                <w:div w:id="577330644">
                  <w:marLeft w:val="0"/>
                  <w:marRight w:val="0"/>
                  <w:marTop w:val="0"/>
                  <w:marBottom w:val="0"/>
                  <w:divBdr>
                    <w:top w:val="none" w:sz="0" w:space="0" w:color="auto"/>
                    <w:left w:val="none" w:sz="0" w:space="0" w:color="auto"/>
                    <w:bottom w:val="none" w:sz="0" w:space="0" w:color="auto"/>
                    <w:right w:val="none" w:sz="0" w:space="0" w:color="auto"/>
                  </w:divBdr>
                  <w:divsChild>
                    <w:div w:id="1418475985">
                      <w:marLeft w:val="0"/>
                      <w:marRight w:val="0"/>
                      <w:marTop w:val="0"/>
                      <w:marBottom w:val="0"/>
                      <w:divBdr>
                        <w:top w:val="none" w:sz="0" w:space="0" w:color="auto"/>
                        <w:left w:val="none" w:sz="0" w:space="0" w:color="auto"/>
                        <w:bottom w:val="none" w:sz="0" w:space="0" w:color="auto"/>
                        <w:right w:val="none" w:sz="0" w:space="0" w:color="auto"/>
                      </w:divBdr>
                      <w:divsChild>
                        <w:div w:id="721756338">
                          <w:marLeft w:val="0"/>
                          <w:marRight w:val="0"/>
                          <w:marTop w:val="0"/>
                          <w:marBottom w:val="0"/>
                          <w:divBdr>
                            <w:top w:val="none" w:sz="0" w:space="0" w:color="auto"/>
                            <w:left w:val="none" w:sz="0" w:space="0" w:color="auto"/>
                            <w:bottom w:val="none" w:sz="0" w:space="0" w:color="auto"/>
                            <w:right w:val="none" w:sz="0" w:space="0" w:color="auto"/>
                          </w:divBdr>
                          <w:divsChild>
                            <w:div w:id="710107497">
                              <w:marLeft w:val="0"/>
                              <w:marRight w:val="0"/>
                              <w:marTop w:val="0"/>
                              <w:marBottom w:val="0"/>
                              <w:divBdr>
                                <w:top w:val="none" w:sz="0" w:space="0" w:color="auto"/>
                                <w:left w:val="none" w:sz="0" w:space="0" w:color="auto"/>
                                <w:bottom w:val="none" w:sz="0" w:space="0" w:color="auto"/>
                                <w:right w:val="none" w:sz="0" w:space="0" w:color="auto"/>
                              </w:divBdr>
                              <w:divsChild>
                                <w:div w:id="1239636222">
                                  <w:marLeft w:val="0"/>
                                  <w:marRight w:val="0"/>
                                  <w:marTop w:val="0"/>
                                  <w:marBottom w:val="0"/>
                                  <w:divBdr>
                                    <w:top w:val="none" w:sz="0" w:space="0" w:color="auto"/>
                                    <w:left w:val="none" w:sz="0" w:space="0" w:color="auto"/>
                                    <w:bottom w:val="none" w:sz="0" w:space="0" w:color="auto"/>
                                    <w:right w:val="none" w:sz="0" w:space="0" w:color="auto"/>
                                  </w:divBdr>
                                  <w:divsChild>
                                    <w:div w:id="1771854853">
                                      <w:marLeft w:val="0"/>
                                      <w:marRight w:val="0"/>
                                      <w:marTop w:val="0"/>
                                      <w:marBottom w:val="0"/>
                                      <w:divBdr>
                                        <w:top w:val="none" w:sz="0" w:space="0" w:color="auto"/>
                                        <w:left w:val="none" w:sz="0" w:space="0" w:color="auto"/>
                                        <w:bottom w:val="none" w:sz="0" w:space="0" w:color="auto"/>
                                        <w:right w:val="none" w:sz="0" w:space="0" w:color="auto"/>
                                      </w:divBdr>
                                      <w:divsChild>
                                        <w:div w:id="884756855">
                                          <w:marLeft w:val="0"/>
                                          <w:marRight w:val="0"/>
                                          <w:marTop w:val="0"/>
                                          <w:marBottom w:val="0"/>
                                          <w:divBdr>
                                            <w:top w:val="none" w:sz="0" w:space="0" w:color="auto"/>
                                            <w:left w:val="none" w:sz="0" w:space="0" w:color="auto"/>
                                            <w:bottom w:val="none" w:sz="0" w:space="0" w:color="auto"/>
                                            <w:right w:val="none" w:sz="0" w:space="0" w:color="auto"/>
                                          </w:divBdr>
                                          <w:divsChild>
                                            <w:div w:id="1687054732">
                                              <w:marLeft w:val="0"/>
                                              <w:marRight w:val="0"/>
                                              <w:marTop w:val="0"/>
                                              <w:marBottom w:val="0"/>
                                              <w:divBdr>
                                                <w:top w:val="none" w:sz="0" w:space="0" w:color="auto"/>
                                                <w:left w:val="none" w:sz="0" w:space="0" w:color="auto"/>
                                                <w:bottom w:val="none" w:sz="0" w:space="0" w:color="auto"/>
                                                <w:right w:val="none" w:sz="0" w:space="0" w:color="auto"/>
                                              </w:divBdr>
                                              <w:divsChild>
                                                <w:div w:id="2104719187">
                                                  <w:marLeft w:val="0"/>
                                                  <w:marRight w:val="0"/>
                                                  <w:marTop w:val="0"/>
                                                  <w:marBottom w:val="0"/>
                                                  <w:divBdr>
                                                    <w:top w:val="none" w:sz="0" w:space="0" w:color="auto"/>
                                                    <w:left w:val="none" w:sz="0" w:space="0" w:color="auto"/>
                                                    <w:bottom w:val="none" w:sz="0" w:space="0" w:color="auto"/>
                                                    <w:right w:val="none" w:sz="0" w:space="0" w:color="auto"/>
                                                  </w:divBdr>
                                                  <w:divsChild>
                                                    <w:div w:id="1323696321">
                                                      <w:marLeft w:val="0"/>
                                                      <w:marRight w:val="0"/>
                                                      <w:marTop w:val="0"/>
                                                      <w:marBottom w:val="0"/>
                                                      <w:divBdr>
                                                        <w:top w:val="none" w:sz="0" w:space="0" w:color="auto"/>
                                                        <w:left w:val="none" w:sz="0" w:space="0" w:color="auto"/>
                                                        <w:bottom w:val="none" w:sz="0" w:space="0" w:color="auto"/>
                                                        <w:right w:val="none" w:sz="0" w:space="0" w:color="auto"/>
                                                      </w:divBdr>
                                                      <w:divsChild>
                                                        <w:div w:id="33118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6879861">
      <w:bodyDiv w:val="1"/>
      <w:marLeft w:val="0"/>
      <w:marRight w:val="0"/>
      <w:marTop w:val="0"/>
      <w:marBottom w:val="0"/>
      <w:divBdr>
        <w:top w:val="none" w:sz="0" w:space="0" w:color="auto"/>
        <w:left w:val="none" w:sz="0" w:space="0" w:color="auto"/>
        <w:bottom w:val="none" w:sz="0" w:space="0" w:color="auto"/>
        <w:right w:val="none" w:sz="0" w:space="0" w:color="auto"/>
      </w:divBdr>
      <w:divsChild>
        <w:div w:id="405341420">
          <w:marLeft w:val="0"/>
          <w:marRight w:val="0"/>
          <w:marTop w:val="0"/>
          <w:marBottom w:val="0"/>
          <w:divBdr>
            <w:top w:val="none" w:sz="0" w:space="0" w:color="auto"/>
            <w:left w:val="none" w:sz="0" w:space="0" w:color="auto"/>
            <w:bottom w:val="none" w:sz="0" w:space="0" w:color="auto"/>
            <w:right w:val="none" w:sz="0" w:space="0" w:color="auto"/>
          </w:divBdr>
          <w:divsChild>
            <w:div w:id="966816263">
              <w:marLeft w:val="0"/>
              <w:marRight w:val="0"/>
              <w:marTop w:val="0"/>
              <w:marBottom w:val="0"/>
              <w:divBdr>
                <w:top w:val="none" w:sz="0" w:space="0" w:color="auto"/>
                <w:left w:val="none" w:sz="0" w:space="0" w:color="auto"/>
                <w:bottom w:val="none" w:sz="0" w:space="0" w:color="auto"/>
                <w:right w:val="none" w:sz="0" w:space="0" w:color="auto"/>
              </w:divBdr>
              <w:divsChild>
                <w:div w:id="1342243802">
                  <w:marLeft w:val="0"/>
                  <w:marRight w:val="0"/>
                  <w:marTop w:val="0"/>
                  <w:marBottom w:val="0"/>
                  <w:divBdr>
                    <w:top w:val="none" w:sz="0" w:space="0" w:color="auto"/>
                    <w:left w:val="none" w:sz="0" w:space="0" w:color="auto"/>
                    <w:bottom w:val="none" w:sz="0" w:space="0" w:color="auto"/>
                    <w:right w:val="none" w:sz="0" w:space="0" w:color="auto"/>
                  </w:divBdr>
                  <w:divsChild>
                    <w:div w:id="1284848156">
                      <w:marLeft w:val="0"/>
                      <w:marRight w:val="0"/>
                      <w:marTop w:val="0"/>
                      <w:marBottom w:val="0"/>
                      <w:divBdr>
                        <w:top w:val="none" w:sz="0" w:space="0" w:color="auto"/>
                        <w:left w:val="none" w:sz="0" w:space="0" w:color="auto"/>
                        <w:bottom w:val="none" w:sz="0" w:space="0" w:color="auto"/>
                        <w:right w:val="none" w:sz="0" w:space="0" w:color="auto"/>
                      </w:divBdr>
                      <w:divsChild>
                        <w:div w:id="1893075834">
                          <w:marLeft w:val="0"/>
                          <w:marRight w:val="0"/>
                          <w:marTop w:val="0"/>
                          <w:marBottom w:val="0"/>
                          <w:divBdr>
                            <w:top w:val="none" w:sz="0" w:space="0" w:color="auto"/>
                            <w:left w:val="none" w:sz="0" w:space="0" w:color="auto"/>
                            <w:bottom w:val="none" w:sz="0" w:space="0" w:color="auto"/>
                            <w:right w:val="none" w:sz="0" w:space="0" w:color="auto"/>
                          </w:divBdr>
                          <w:divsChild>
                            <w:div w:id="110129757">
                              <w:marLeft w:val="0"/>
                              <w:marRight w:val="0"/>
                              <w:marTop w:val="0"/>
                              <w:marBottom w:val="0"/>
                              <w:divBdr>
                                <w:top w:val="none" w:sz="0" w:space="0" w:color="auto"/>
                                <w:left w:val="none" w:sz="0" w:space="0" w:color="auto"/>
                                <w:bottom w:val="none" w:sz="0" w:space="0" w:color="auto"/>
                                <w:right w:val="none" w:sz="0" w:space="0" w:color="auto"/>
                              </w:divBdr>
                              <w:divsChild>
                                <w:div w:id="1196426587">
                                  <w:marLeft w:val="0"/>
                                  <w:marRight w:val="0"/>
                                  <w:marTop w:val="0"/>
                                  <w:marBottom w:val="0"/>
                                  <w:divBdr>
                                    <w:top w:val="none" w:sz="0" w:space="0" w:color="auto"/>
                                    <w:left w:val="none" w:sz="0" w:space="0" w:color="auto"/>
                                    <w:bottom w:val="none" w:sz="0" w:space="0" w:color="auto"/>
                                    <w:right w:val="none" w:sz="0" w:space="0" w:color="auto"/>
                                  </w:divBdr>
                                  <w:divsChild>
                                    <w:div w:id="675157766">
                                      <w:marLeft w:val="0"/>
                                      <w:marRight w:val="0"/>
                                      <w:marTop w:val="0"/>
                                      <w:marBottom w:val="0"/>
                                      <w:divBdr>
                                        <w:top w:val="none" w:sz="0" w:space="0" w:color="auto"/>
                                        <w:left w:val="none" w:sz="0" w:space="0" w:color="auto"/>
                                        <w:bottom w:val="none" w:sz="0" w:space="0" w:color="auto"/>
                                        <w:right w:val="none" w:sz="0" w:space="0" w:color="auto"/>
                                      </w:divBdr>
                                      <w:divsChild>
                                        <w:div w:id="233978378">
                                          <w:marLeft w:val="0"/>
                                          <w:marRight w:val="0"/>
                                          <w:marTop w:val="0"/>
                                          <w:marBottom w:val="0"/>
                                          <w:divBdr>
                                            <w:top w:val="none" w:sz="0" w:space="0" w:color="auto"/>
                                            <w:left w:val="none" w:sz="0" w:space="0" w:color="auto"/>
                                            <w:bottom w:val="none" w:sz="0" w:space="0" w:color="auto"/>
                                            <w:right w:val="none" w:sz="0" w:space="0" w:color="auto"/>
                                          </w:divBdr>
                                          <w:divsChild>
                                            <w:div w:id="1705010360">
                                              <w:marLeft w:val="0"/>
                                              <w:marRight w:val="0"/>
                                              <w:marTop w:val="0"/>
                                              <w:marBottom w:val="0"/>
                                              <w:divBdr>
                                                <w:top w:val="none" w:sz="0" w:space="0" w:color="auto"/>
                                                <w:left w:val="none" w:sz="0" w:space="0" w:color="auto"/>
                                                <w:bottom w:val="none" w:sz="0" w:space="0" w:color="auto"/>
                                                <w:right w:val="none" w:sz="0" w:space="0" w:color="auto"/>
                                              </w:divBdr>
                                              <w:divsChild>
                                                <w:div w:id="151335011">
                                                  <w:marLeft w:val="0"/>
                                                  <w:marRight w:val="0"/>
                                                  <w:marTop w:val="0"/>
                                                  <w:marBottom w:val="0"/>
                                                  <w:divBdr>
                                                    <w:top w:val="none" w:sz="0" w:space="0" w:color="auto"/>
                                                    <w:left w:val="none" w:sz="0" w:space="0" w:color="auto"/>
                                                    <w:bottom w:val="none" w:sz="0" w:space="0" w:color="auto"/>
                                                    <w:right w:val="none" w:sz="0" w:space="0" w:color="auto"/>
                                                  </w:divBdr>
                                                  <w:divsChild>
                                                    <w:div w:id="446774800">
                                                      <w:marLeft w:val="0"/>
                                                      <w:marRight w:val="0"/>
                                                      <w:marTop w:val="0"/>
                                                      <w:marBottom w:val="0"/>
                                                      <w:divBdr>
                                                        <w:top w:val="none" w:sz="0" w:space="0" w:color="auto"/>
                                                        <w:left w:val="none" w:sz="0" w:space="0" w:color="auto"/>
                                                        <w:bottom w:val="none" w:sz="0" w:space="0" w:color="auto"/>
                                                        <w:right w:val="none" w:sz="0" w:space="0" w:color="auto"/>
                                                      </w:divBdr>
                                                      <w:divsChild>
                                                        <w:div w:id="17614137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2051002">
      <w:bodyDiv w:val="1"/>
      <w:marLeft w:val="0"/>
      <w:marRight w:val="0"/>
      <w:marTop w:val="0"/>
      <w:marBottom w:val="0"/>
      <w:divBdr>
        <w:top w:val="none" w:sz="0" w:space="0" w:color="auto"/>
        <w:left w:val="none" w:sz="0" w:space="0" w:color="auto"/>
        <w:bottom w:val="none" w:sz="0" w:space="0" w:color="auto"/>
        <w:right w:val="none" w:sz="0" w:space="0" w:color="auto"/>
      </w:divBdr>
      <w:divsChild>
        <w:div w:id="1788349139">
          <w:marLeft w:val="0"/>
          <w:marRight w:val="0"/>
          <w:marTop w:val="0"/>
          <w:marBottom w:val="0"/>
          <w:divBdr>
            <w:top w:val="none" w:sz="0" w:space="0" w:color="auto"/>
            <w:left w:val="none" w:sz="0" w:space="0" w:color="auto"/>
            <w:bottom w:val="none" w:sz="0" w:space="0" w:color="auto"/>
            <w:right w:val="none" w:sz="0" w:space="0" w:color="auto"/>
          </w:divBdr>
          <w:divsChild>
            <w:div w:id="12453807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478720493">
      <w:bodyDiv w:val="1"/>
      <w:marLeft w:val="0"/>
      <w:marRight w:val="0"/>
      <w:marTop w:val="0"/>
      <w:marBottom w:val="0"/>
      <w:divBdr>
        <w:top w:val="none" w:sz="0" w:space="0" w:color="auto"/>
        <w:left w:val="none" w:sz="0" w:space="0" w:color="auto"/>
        <w:bottom w:val="none" w:sz="0" w:space="0" w:color="auto"/>
        <w:right w:val="none" w:sz="0" w:space="0" w:color="auto"/>
      </w:divBdr>
      <w:divsChild>
        <w:div w:id="518736126">
          <w:marLeft w:val="0"/>
          <w:marRight w:val="0"/>
          <w:marTop w:val="0"/>
          <w:marBottom w:val="0"/>
          <w:divBdr>
            <w:top w:val="none" w:sz="0" w:space="0" w:color="auto"/>
            <w:left w:val="none" w:sz="0" w:space="0" w:color="auto"/>
            <w:bottom w:val="none" w:sz="0" w:space="0" w:color="auto"/>
            <w:right w:val="none" w:sz="0" w:space="0" w:color="auto"/>
          </w:divBdr>
        </w:div>
      </w:divsChild>
    </w:div>
    <w:div w:id="1500779143">
      <w:bodyDiv w:val="1"/>
      <w:marLeft w:val="0"/>
      <w:marRight w:val="0"/>
      <w:marTop w:val="0"/>
      <w:marBottom w:val="0"/>
      <w:divBdr>
        <w:top w:val="none" w:sz="0" w:space="0" w:color="auto"/>
        <w:left w:val="none" w:sz="0" w:space="0" w:color="auto"/>
        <w:bottom w:val="none" w:sz="0" w:space="0" w:color="auto"/>
        <w:right w:val="none" w:sz="0" w:space="0" w:color="auto"/>
      </w:divBdr>
      <w:divsChild>
        <w:div w:id="1582790176">
          <w:marLeft w:val="0"/>
          <w:marRight w:val="0"/>
          <w:marTop w:val="0"/>
          <w:marBottom w:val="0"/>
          <w:divBdr>
            <w:top w:val="none" w:sz="0" w:space="0" w:color="auto"/>
            <w:left w:val="none" w:sz="0" w:space="0" w:color="auto"/>
            <w:bottom w:val="none" w:sz="0" w:space="0" w:color="auto"/>
            <w:right w:val="none" w:sz="0" w:space="0" w:color="auto"/>
          </w:divBdr>
        </w:div>
      </w:divsChild>
    </w:div>
    <w:div w:id="1519540999">
      <w:bodyDiv w:val="1"/>
      <w:marLeft w:val="0"/>
      <w:marRight w:val="0"/>
      <w:marTop w:val="0"/>
      <w:marBottom w:val="0"/>
      <w:divBdr>
        <w:top w:val="none" w:sz="0" w:space="0" w:color="auto"/>
        <w:left w:val="none" w:sz="0" w:space="0" w:color="auto"/>
        <w:bottom w:val="none" w:sz="0" w:space="0" w:color="auto"/>
        <w:right w:val="none" w:sz="0" w:space="0" w:color="auto"/>
      </w:divBdr>
    </w:div>
    <w:div w:id="1533610401">
      <w:bodyDiv w:val="1"/>
      <w:marLeft w:val="0"/>
      <w:marRight w:val="0"/>
      <w:marTop w:val="0"/>
      <w:marBottom w:val="0"/>
      <w:divBdr>
        <w:top w:val="none" w:sz="0" w:space="0" w:color="auto"/>
        <w:left w:val="none" w:sz="0" w:space="0" w:color="auto"/>
        <w:bottom w:val="none" w:sz="0" w:space="0" w:color="auto"/>
        <w:right w:val="none" w:sz="0" w:space="0" w:color="auto"/>
      </w:divBdr>
    </w:div>
    <w:div w:id="1566140112">
      <w:bodyDiv w:val="1"/>
      <w:marLeft w:val="0"/>
      <w:marRight w:val="0"/>
      <w:marTop w:val="0"/>
      <w:marBottom w:val="0"/>
      <w:divBdr>
        <w:top w:val="none" w:sz="0" w:space="0" w:color="auto"/>
        <w:left w:val="none" w:sz="0" w:space="0" w:color="auto"/>
        <w:bottom w:val="none" w:sz="0" w:space="0" w:color="auto"/>
        <w:right w:val="none" w:sz="0" w:space="0" w:color="auto"/>
      </w:divBdr>
      <w:divsChild>
        <w:div w:id="843276234">
          <w:marLeft w:val="0"/>
          <w:marRight w:val="0"/>
          <w:marTop w:val="0"/>
          <w:marBottom w:val="0"/>
          <w:divBdr>
            <w:top w:val="none" w:sz="0" w:space="0" w:color="auto"/>
            <w:left w:val="none" w:sz="0" w:space="0" w:color="auto"/>
            <w:bottom w:val="none" w:sz="0" w:space="0" w:color="auto"/>
            <w:right w:val="none" w:sz="0" w:space="0" w:color="auto"/>
          </w:divBdr>
        </w:div>
      </w:divsChild>
    </w:div>
    <w:div w:id="1579248513">
      <w:bodyDiv w:val="1"/>
      <w:marLeft w:val="0"/>
      <w:marRight w:val="0"/>
      <w:marTop w:val="0"/>
      <w:marBottom w:val="0"/>
      <w:divBdr>
        <w:top w:val="none" w:sz="0" w:space="0" w:color="auto"/>
        <w:left w:val="none" w:sz="0" w:space="0" w:color="auto"/>
        <w:bottom w:val="none" w:sz="0" w:space="0" w:color="auto"/>
        <w:right w:val="none" w:sz="0" w:space="0" w:color="auto"/>
      </w:divBdr>
      <w:divsChild>
        <w:div w:id="64839826">
          <w:marLeft w:val="0"/>
          <w:marRight w:val="0"/>
          <w:marTop w:val="0"/>
          <w:marBottom w:val="0"/>
          <w:divBdr>
            <w:top w:val="none" w:sz="0" w:space="0" w:color="auto"/>
            <w:left w:val="none" w:sz="0" w:space="0" w:color="auto"/>
            <w:bottom w:val="none" w:sz="0" w:space="0" w:color="auto"/>
            <w:right w:val="none" w:sz="0" w:space="0" w:color="auto"/>
          </w:divBdr>
        </w:div>
      </w:divsChild>
    </w:div>
    <w:div w:id="1602108438">
      <w:bodyDiv w:val="1"/>
      <w:marLeft w:val="0"/>
      <w:marRight w:val="0"/>
      <w:marTop w:val="0"/>
      <w:marBottom w:val="0"/>
      <w:divBdr>
        <w:top w:val="none" w:sz="0" w:space="0" w:color="auto"/>
        <w:left w:val="none" w:sz="0" w:space="0" w:color="auto"/>
        <w:bottom w:val="none" w:sz="0" w:space="0" w:color="auto"/>
        <w:right w:val="none" w:sz="0" w:space="0" w:color="auto"/>
      </w:divBdr>
    </w:div>
    <w:div w:id="1626546108">
      <w:bodyDiv w:val="1"/>
      <w:marLeft w:val="0"/>
      <w:marRight w:val="0"/>
      <w:marTop w:val="0"/>
      <w:marBottom w:val="0"/>
      <w:divBdr>
        <w:top w:val="none" w:sz="0" w:space="0" w:color="auto"/>
        <w:left w:val="none" w:sz="0" w:space="0" w:color="auto"/>
        <w:bottom w:val="none" w:sz="0" w:space="0" w:color="auto"/>
        <w:right w:val="none" w:sz="0" w:space="0" w:color="auto"/>
      </w:divBdr>
      <w:divsChild>
        <w:div w:id="1463425719">
          <w:marLeft w:val="0"/>
          <w:marRight w:val="0"/>
          <w:marTop w:val="0"/>
          <w:marBottom w:val="0"/>
          <w:divBdr>
            <w:top w:val="none" w:sz="0" w:space="0" w:color="auto"/>
            <w:left w:val="none" w:sz="0" w:space="0" w:color="auto"/>
            <w:bottom w:val="none" w:sz="0" w:space="0" w:color="auto"/>
            <w:right w:val="none" w:sz="0" w:space="0" w:color="auto"/>
          </w:divBdr>
        </w:div>
      </w:divsChild>
    </w:div>
    <w:div w:id="1633319046">
      <w:bodyDiv w:val="1"/>
      <w:marLeft w:val="0"/>
      <w:marRight w:val="0"/>
      <w:marTop w:val="0"/>
      <w:marBottom w:val="0"/>
      <w:divBdr>
        <w:top w:val="none" w:sz="0" w:space="0" w:color="auto"/>
        <w:left w:val="none" w:sz="0" w:space="0" w:color="auto"/>
        <w:bottom w:val="none" w:sz="0" w:space="0" w:color="auto"/>
        <w:right w:val="none" w:sz="0" w:space="0" w:color="auto"/>
      </w:divBdr>
      <w:divsChild>
        <w:div w:id="790127492">
          <w:marLeft w:val="0"/>
          <w:marRight w:val="0"/>
          <w:marTop w:val="0"/>
          <w:marBottom w:val="0"/>
          <w:divBdr>
            <w:top w:val="none" w:sz="0" w:space="0" w:color="auto"/>
            <w:left w:val="none" w:sz="0" w:space="0" w:color="auto"/>
            <w:bottom w:val="none" w:sz="0" w:space="0" w:color="auto"/>
            <w:right w:val="none" w:sz="0" w:space="0" w:color="auto"/>
          </w:divBdr>
        </w:div>
      </w:divsChild>
    </w:div>
    <w:div w:id="1716002495">
      <w:bodyDiv w:val="1"/>
      <w:marLeft w:val="0"/>
      <w:marRight w:val="0"/>
      <w:marTop w:val="0"/>
      <w:marBottom w:val="0"/>
      <w:divBdr>
        <w:top w:val="none" w:sz="0" w:space="0" w:color="auto"/>
        <w:left w:val="none" w:sz="0" w:space="0" w:color="auto"/>
        <w:bottom w:val="none" w:sz="0" w:space="0" w:color="auto"/>
        <w:right w:val="none" w:sz="0" w:space="0" w:color="auto"/>
      </w:divBdr>
      <w:divsChild>
        <w:div w:id="1649893542">
          <w:marLeft w:val="0"/>
          <w:marRight w:val="0"/>
          <w:marTop w:val="0"/>
          <w:marBottom w:val="0"/>
          <w:divBdr>
            <w:top w:val="none" w:sz="0" w:space="0" w:color="auto"/>
            <w:left w:val="none" w:sz="0" w:space="0" w:color="auto"/>
            <w:bottom w:val="none" w:sz="0" w:space="0" w:color="auto"/>
            <w:right w:val="none" w:sz="0" w:space="0" w:color="auto"/>
          </w:divBdr>
        </w:div>
      </w:divsChild>
    </w:div>
    <w:div w:id="1786580948">
      <w:bodyDiv w:val="1"/>
      <w:marLeft w:val="0"/>
      <w:marRight w:val="0"/>
      <w:marTop w:val="0"/>
      <w:marBottom w:val="0"/>
      <w:divBdr>
        <w:top w:val="none" w:sz="0" w:space="0" w:color="auto"/>
        <w:left w:val="none" w:sz="0" w:space="0" w:color="auto"/>
        <w:bottom w:val="none" w:sz="0" w:space="0" w:color="auto"/>
        <w:right w:val="none" w:sz="0" w:space="0" w:color="auto"/>
      </w:divBdr>
      <w:divsChild>
        <w:div w:id="2090275610">
          <w:marLeft w:val="0"/>
          <w:marRight w:val="0"/>
          <w:marTop w:val="0"/>
          <w:marBottom w:val="0"/>
          <w:divBdr>
            <w:top w:val="none" w:sz="0" w:space="0" w:color="auto"/>
            <w:left w:val="none" w:sz="0" w:space="0" w:color="auto"/>
            <w:bottom w:val="none" w:sz="0" w:space="0" w:color="auto"/>
            <w:right w:val="none" w:sz="0" w:space="0" w:color="auto"/>
          </w:divBdr>
        </w:div>
      </w:divsChild>
    </w:div>
    <w:div w:id="1812600701">
      <w:bodyDiv w:val="1"/>
      <w:marLeft w:val="0"/>
      <w:marRight w:val="0"/>
      <w:marTop w:val="0"/>
      <w:marBottom w:val="0"/>
      <w:divBdr>
        <w:top w:val="none" w:sz="0" w:space="0" w:color="auto"/>
        <w:left w:val="none" w:sz="0" w:space="0" w:color="auto"/>
        <w:bottom w:val="none" w:sz="0" w:space="0" w:color="auto"/>
        <w:right w:val="none" w:sz="0" w:space="0" w:color="auto"/>
      </w:divBdr>
    </w:div>
    <w:div w:id="1827672051">
      <w:bodyDiv w:val="1"/>
      <w:marLeft w:val="0"/>
      <w:marRight w:val="0"/>
      <w:marTop w:val="0"/>
      <w:marBottom w:val="0"/>
      <w:divBdr>
        <w:top w:val="none" w:sz="0" w:space="0" w:color="auto"/>
        <w:left w:val="none" w:sz="0" w:space="0" w:color="auto"/>
        <w:bottom w:val="none" w:sz="0" w:space="0" w:color="auto"/>
        <w:right w:val="none" w:sz="0" w:space="0" w:color="auto"/>
      </w:divBdr>
      <w:divsChild>
        <w:div w:id="1645967274">
          <w:marLeft w:val="0"/>
          <w:marRight w:val="0"/>
          <w:marTop w:val="0"/>
          <w:marBottom w:val="0"/>
          <w:divBdr>
            <w:top w:val="none" w:sz="0" w:space="0" w:color="auto"/>
            <w:left w:val="none" w:sz="0" w:space="0" w:color="auto"/>
            <w:bottom w:val="none" w:sz="0" w:space="0" w:color="auto"/>
            <w:right w:val="none" w:sz="0" w:space="0" w:color="auto"/>
          </w:divBdr>
        </w:div>
      </w:divsChild>
    </w:div>
    <w:div w:id="1834564875">
      <w:bodyDiv w:val="1"/>
      <w:marLeft w:val="0"/>
      <w:marRight w:val="0"/>
      <w:marTop w:val="0"/>
      <w:marBottom w:val="0"/>
      <w:divBdr>
        <w:top w:val="none" w:sz="0" w:space="0" w:color="auto"/>
        <w:left w:val="none" w:sz="0" w:space="0" w:color="auto"/>
        <w:bottom w:val="none" w:sz="0" w:space="0" w:color="auto"/>
        <w:right w:val="none" w:sz="0" w:space="0" w:color="auto"/>
      </w:divBdr>
    </w:div>
    <w:div w:id="1947997432">
      <w:bodyDiv w:val="1"/>
      <w:marLeft w:val="0"/>
      <w:marRight w:val="0"/>
      <w:marTop w:val="0"/>
      <w:marBottom w:val="0"/>
      <w:divBdr>
        <w:top w:val="none" w:sz="0" w:space="0" w:color="auto"/>
        <w:left w:val="none" w:sz="0" w:space="0" w:color="auto"/>
        <w:bottom w:val="none" w:sz="0" w:space="0" w:color="auto"/>
        <w:right w:val="none" w:sz="0" w:space="0" w:color="auto"/>
      </w:divBdr>
      <w:divsChild>
        <w:div w:id="1255169520">
          <w:marLeft w:val="0"/>
          <w:marRight w:val="0"/>
          <w:marTop w:val="0"/>
          <w:marBottom w:val="0"/>
          <w:divBdr>
            <w:top w:val="none" w:sz="0" w:space="0" w:color="auto"/>
            <w:left w:val="none" w:sz="0" w:space="0" w:color="auto"/>
            <w:bottom w:val="none" w:sz="0" w:space="0" w:color="auto"/>
            <w:right w:val="none" w:sz="0" w:space="0" w:color="auto"/>
          </w:divBdr>
        </w:div>
      </w:divsChild>
    </w:div>
    <w:div w:id="1987590114">
      <w:bodyDiv w:val="1"/>
      <w:marLeft w:val="0"/>
      <w:marRight w:val="0"/>
      <w:marTop w:val="0"/>
      <w:marBottom w:val="0"/>
      <w:divBdr>
        <w:top w:val="none" w:sz="0" w:space="0" w:color="auto"/>
        <w:left w:val="none" w:sz="0" w:space="0" w:color="auto"/>
        <w:bottom w:val="none" w:sz="0" w:space="0" w:color="auto"/>
        <w:right w:val="none" w:sz="0" w:space="0" w:color="auto"/>
      </w:divBdr>
      <w:divsChild>
        <w:div w:id="671834062">
          <w:marLeft w:val="0"/>
          <w:marRight w:val="0"/>
          <w:marTop w:val="0"/>
          <w:marBottom w:val="0"/>
          <w:divBdr>
            <w:top w:val="none" w:sz="0" w:space="0" w:color="auto"/>
            <w:left w:val="none" w:sz="0" w:space="0" w:color="auto"/>
            <w:bottom w:val="none" w:sz="0" w:space="0" w:color="auto"/>
            <w:right w:val="none" w:sz="0" w:space="0" w:color="auto"/>
          </w:divBdr>
        </w:div>
      </w:divsChild>
    </w:div>
    <w:div w:id="2008827324">
      <w:bodyDiv w:val="1"/>
      <w:marLeft w:val="0"/>
      <w:marRight w:val="0"/>
      <w:marTop w:val="0"/>
      <w:marBottom w:val="0"/>
      <w:divBdr>
        <w:top w:val="none" w:sz="0" w:space="0" w:color="auto"/>
        <w:left w:val="none" w:sz="0" w:space="0" w:color="auto"/>
        <w:bottom w:val="none" w:sz="0" w:space="0" w:color="auto"/>
        <w:right w:val="none" w:sz="0" w:space="0" w:color="auto"/>
      </w:divBdr>
      <w:divsChild>
        <w:div w:id="1371878627">
          <w:marLeft w:val="0"/>
          <w:marRight w:val="0"/>
          <w:marTop w:val="0"/>
          <w:marBottom w:val="567"/>
          <w:divBdr>
            <w:top w:val="none" w:sz="0" w:space="0" w:color="auto"/>
            <w:left w:val="none" w:sz="0" w:space="0" w:color="auto"/>
            <w:bottom w:val="none" w:sz="0" w:space="0" w:color="auto"/>
            <w:right w:val="none" w:sz="0" w:space="0" w:color="auto"/>
          </w:divBdr>
        </w:div>
      </w:divsChild>
    </w:div>
    <w:div w:id="2010713050">
      <w:bodyDiv w:val="1"/>
      <w:marLeft w:val="0"/>
      <w:marRight w:val="0"/>
      <w:marTop w:val="0"/>
      <w:marBottom w:val="0"/>
      <w:divBdr>
        <w:top w:val="none" w:sz="0" w:space="0" w:color="auto"/>
        <w:left w:val="none" w:sz="0" w:space="0" w:color="auto"/>
        <w:bottom w:val="none" w:sz="0" w:space="0" w:color="auto"/>
        <w:right w:val="none" w:sz="0" w:space="0" w:color="auto"/>
      </w:divBdr>
      <w:divsChild>
        <w:div w:id="578640735">
          <w:marLeft w:val="0"/>
          <w:marRight w:val="0"/>
          <w:marTop w:val="0"/>
          <w:marBottom w:val="0"/>
          <w:divBdr>
            <w:top w:val="none" w:sz="0" w:space="0" w:color="auto"/>
            <w:left w:val="none" w:sz="0" w:space="0" w:color="auto"/>
            <w:bottom w:val="none" w:sz="0" w:space="0" w:color="auto"/>
            <w:right w:val="none" w:sz="0" w:space="0" w:color="auto"/>
          </w:divBdr>
        </w:div>
      </w:divsChild>
    </w:div>
    <w:div w:id="2017489545">
      <w:bodyDiv w:val="1"/>
      <w:marLeft w:val="0"/>
      <w:marRight w:val="0"/>
      <w:marTop w:val="0"/>
      <w:marBottom w:val="0"/>
      <w:divBdr>
        <w:top w:val="none" w:sz="0" w:space="0" w:color="auto"/>
        <w:left w:val="none" w:sz="0" w:space="0" w:color="auto"/>
        <w:bottom w:val="none" w:sz="0" w:space="0" w:color="auto"/>
        <w:right w:val="none" w:sz="0" w:space="0" w:color="auto"/>
      </w:divBdr>
      <w:divsChild>
        <w:div w:id="1515731805">
          <w:marLeft w:val="0"/>
          <w:marRight w:val="0"/>
          <w:marTop w:val="0"/>
          <w:marBottom w:val="0"/>
          <w:divBdr>
            <w:top w:val="none" w:sz="0" w:space="0" w:color="auto"/>
            <w:left w:val="none" w:sz="0" w:space="0" w:color="auto"/>
            <w:bottom w:val="none" w:sz="0" w:space="0" w:color="auto"/>
            <w:right w:val="none" w:sz="0" w:space="0" w:color="auto"/>
          </w:divBdr>
        </w:div>
      </w:divsChild>
    </w:div>
    <w:div w:id="2065980293">
      <w:bodyDiv w:val="1"/>
      <w:marLeft w:val="0"/>
      <w:marRight w:val="0"/>
      <w:marTop w:val="0"/>
      <w:marBottom w:val="0"/>
      <w:divBdr>
        <w:top w:val="none" w:sz="0" w:space="0" w:color="auto"/>
        <w:left w:val="none" w:sz="0" w:space="0" w:color="auto"/>
        <w:bottom w:val="none" w:sz="0" w:space="0" w:color="auto"/>
        <w:right w:val="none" w:sz="0" w:space="0" w:color="auto"/>
      </w:divBdr>
      <w:divsChild>
        <w:div w:id="163783749">
          <w:marLeft w:val="0"/>
          <w:marRight w:val="0"/>
          <w:marTop w:val="0"/>
          <w:marBottom w:val="0"/>
          <w:divBdr>
            <w:top w:val="none" w:sz="0" w:space="0" w:color="auto"/>
            <w:left w:val="none" w:sz="0" w:space="0" w:color="auto"/>
            <w:bottom w:val="none" w:sz="0" w:space="0" w:color="auto"/>
            <w:right w:val="none" w:sz="0" w:space="0" w:color="auto"/>
          </w:divBdr>
        </w:div>
      </w:divsChild>
    </w:div>
    <w:div w:id="2082631960">
      <w:bodyDiv w:val="1"/>
      <w:marLeft w:val="0"/>
      <w:marRight w:val="0"/>
      <w:marTop w:val="0"/>
      <w:marBottom w:val="0"/>
      <w:divBdr>
        <w:top w:val="none" w:sz="0" w:space="0" w:color="auto"/>
        <w:left w:val="none" w:sz="0" w:space="0" w:color="auto"/>
        <w:bottom w:val="none" w:sz="0" w:space="0" w:color="auto"/>
        <w:right w:val="none" w:sz="0" w:space="0" w:color="auto"/>
      </w:divBdr>
      <w:divsChild>
        <w:div w:id="150803424">
          <w:marLeft w:val="0"/>
          <w:marRight w:val="0"/>
          <w:marTop w:val="0"/>
          <w:marBottom w:val="0"/>
          <w:divBdr>
            <w:top w:val="none" w:sz="0" w:space="0" w:color="auto"/>
            <w:left w:val="none" w:sz="0" w:space="0" w:color="auto"/>
            <w:bottom w:val="none" w:sz="0" w:space="0" w:color="auto"/>
            <w:right w:val="none" w:sz="0" w:space="0" w:color="auto"/>
          </w:divBdr>
        </w:div>
      </w:divsChild>
    </w:div>
    <w:div w:id="2083989886">
      <w:bodyDiv w:val="1"/>
      <w:marLeft w:val="0"/>
      <w:marRight w:val="0"/>
      <w:marTop w:val="0"/>
      <w:marBottom w:val="0"/>
      <w:divBdr>
        <w:top w:val="none" w:sz="0" w:space="0" w:color="auto"/>
        <w:left w:val="none" w:sz="0" w:space="0" w:color="auto"/>
        <w:bottom w:val="none" w:sz="0" w:space="0" w:color="auto"/>
        <w:right w:val="none" w:sz="0" w:space="0" w:color="auto"/>
      </w:divBdr>
      <w:divsChild>
        <w:div w:id="1936204766">
          <w:marLeft w:val="0"/>
          <w:marRight w:val="0"/>
          <w:marTop w:val="0"/>
          <w:marBottom w:val="0"/>
          <w:divBdr>
            <w:top w:val="none" w:sz="0" w:space="0" w:color="auto"/>
            <w:left w:val="none" w:sz="0" w:space="0" w:color="auto"/>
            <w:bottom w:val="none" w:sz="0" w:space="0" w:color="auto"/>
            <w:right w:val="none" w:sz="0" w:space="0" w:color="auto"/>
          </w:divBdr>
        </w:div>
      </w:divsChild>
    </w:div>
    <w:div w:id="2085952577">
      <w:bodyDiv w:val="1"/>
      <w:marLeft w:val="0"/>
      <w:marRight w:val="0"/>
      <w:marTop w:val="0"/>
      <w:marBottom w:val="0"/>
      <w:divBdr>
        <w:top w:val="none" w:sz="0" w:space="0" w:color="auto"/>
        <w:left w:val="none" w:sz="0" w:space="0" w:color="auto"/>
        <w:bottom w:val="none" w:sz="0" w:space="0" w:color="auto"/>
        <w:right w:val="none" w:sz="0" w:space="0" w:color="auto"/>
      </w:divBdr>
      <w:divsChild>
        <w:div w:id="1104619683">
          <w:marLeft w:val="0"/>
          <w:marRight w:val="0"/>
          <w:marTop w:val="0"/>
          <w:marBottom w:val="0"/>
          <w:divBdr>
            <w:top w:val="none" w:sz="0" w:space="0" w:color="auto"/>
            <w:left w:val="none" w:sz="0" w:space="0" w:color="auto"/>
            <w:bottom w:val="none" w:sz="0" w:space="0" w:color="auto"/>
            <w:right w:val="none" w:sz="0" w:space="0" w:color="auto"/>
          </w:divBdr>
        </w:div>
      </w:divsChild>
    </w:div>
    <w:div w:id="2104911946">
      <w:bodyDiv w:val="1"/>
      <w:marLeft w:val="0"/>
      <w:marRight w:val="0"/>
      <w:marTop w:val="0"/>
      <w:marBottom w:val="0"/>
      <w:divBdr>
        <w:top w:val="none" w:sz="0" w:space="0" w:color="auto"/>
        <w:left w:val="none" w:sz="0" w:space="0" w:color="auto"/>
        <w:bottom w:val="none" w:sz="0" w:space="0" w:color="auto"/>
        <w:right w:val="none" w:sz="0" w:space="0" w:color="auto"/>
      </w:divBdr>
      <w:divsChild>
        <w:div w:id="1586382556">
          <w:marLeft w:val="0"/>
          <w:marRight w:val="0"/>
          <w:marTop w:val="0"/>
          <w:marBottom w:val="0"/>
          <w:divBdr>
            <w:top w:val="none" w:sz="0" w:space="0" w:color="auto"/>
            <w:left w:val="none" w:sz="0" w:space="0" w:color="auto"/>
            <w:bottom w:val="none" w:sz="0" w:space="0" w:color="auto"/>
            <w:right w:val="none" w:sz="0" w:space="0" w:color="auto"/>
          </w:divBdr>
        </w:div>
      </w:divsChild>
    </w:div>
    <w:div w:id="2110081754">
      <w:bodyDiv w:val="1"/>
      <w:marLeft w:val="0"/>
      <w:marRight w:val="0"/>
      <w:marTop w:val="0"/>
      <w:marBottom w:val="0"/>
      <w:divBdr>
        <w:top w:val="none" w:sz="0" w:space="0" w:color="auto"/>
        <w:left w:val="none" w:sz="0" w:space="0" w:color="auto"/>
        <w:bottom w:val="none" w:sz="0" w:space="0" w:color="auto"/>
        <w:right w:val="none" w:sz="0" w:space="0" w:color="auto"/>
      </w:divBdr>
    </w:div>
    <w:div w:id="2112048414">
      <w:bodyDiv w:val="1"/>
      <w:marLeft w:val="0"/>
      <w:marRight w:val="0"/>
      <w:marTop w:val="0"/>
      <w:marBottom w:val="0"/>
      <w:divBdr>
        <w:top w:val="none" w:sz="0" w:space="0" w:color="auto"/>
        <w:left w:val="none" w:sz="0" w:space="0" w:color="auto"/>
        <w:bottom w:val="none" w:sz="0" w:space="0" w:color="auto"/>
        <w:right w:val="none" w:sz="0" w:space="0" w:color="auto"/>
      </w:divBdr>
      <w:divsChild>
        <w:div w:id="1838763527">
          <w:marLeft w:val="0"/>
          <w:marRight w:val="0"/>
          <w:marTop w:val="0"/>
          <w:marBottom w:val="0"/>
          <w:divBdr>
            <w:top w:val="none" w:sz="0" w:space="0" w:color="auto"/>
            <w:left w:val="none" w:sz="0" w:space="0" w:color="auto"/>
            <w:bottom w:val="none" w:sz="0" w:space="0" w:color="auto"/>
            <w:right w:val="none" w:sz="0" w:space="0" w:color="auto"/>
          </w:divBdr>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mso-contentType ?>
<spe:Receivers xmlns:spe="http://schemas.microsoft.com/sharepoint/event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9bd55470-554b-43a4-a725-b11197aacd35"/>
    <ds:schemaRef ds:uri="39e29a67-14a6-4bd2-bf5c-c8d713f8fb27"/>
    <ds:schemaRef ds:uri="8230fadb-9988-4f00-b353-34532af48b00"/>
    <ds:schemaRef ds:uri="978be6e4-f890-4aa0-9195-00aa98d15dd1"/>
  </ds:schemaRefs>
</ds:datastoreItem>
</file>

<file path=customXml/itemProps2.xml><?xml version="1.0" encoding="utf-8"?>
<ds:datastoreItem xmlns:ds="http://schemas.openxmlformats.org/officeDocument/2006/customXml" ds:itemID="{EBCA4E1A-A29C-4504-8D48-74532D7D772C}"/>
</file>

<file path=customXml/itemProps3.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4.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5.xml><?xml version="1.0" encoding="utf-8"?>
<ds:datastoreItem xmlns:ds="http://schemas.openxmlformats.org/officeDocument/2006/customXml" ds:itemID="{7A646B18-02F2-4E97-880C-13AF10E32747}">
  <ds:schemaRefs>
    <ds:schemaRef ds:uri="http://schemas.microsoft.com/sharepoint/events"/>
  </ds:schemaRefs>
</ds:datastoreItem>
</file>

<file path=customXml/itemProps6.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8213</Words>
  <Characters>4682</Characters>
  <Application>Microsoft Office Word</Application>
  <DocSecurity>0</DocSecurity>
  <Lines>39</Lines>
  <Paragraphs>25</Paragraphs>
  <ScaleCrop>false</ScaleCrop>
  <HeadingPairs>
    <vt:vector size="6" baseType="variant">
      <vt:variant>
        <vt:lpstr>Title</vt:lpstr>
      </vt:variant>
      <vt:variant>
        <vt:i4>1</vt:i4>
      </vt:variant>
      <vt:variant>
        <vt:lpstr>Headings</vt:lpstr>
      </vt:variant>
      <vt:variant>
        <vt:i4>1</vt:i4>
      </vt:variant>
      <vt:variant>
        <vt:lpstr>Nosaukums</vt:lpstr>
      </vt:variant>
      <vt:variant>
        <vt:i4>1</vt:i4>
      </vt:variant>
    </vt:vector>
  </HeadingPairs>
  <TitlesOfParts>
    <vt:vector size="3" baseType="lpstr">
      <vt:lpstr/>
      <vt:lpstr>In addition, the Contracting Authority clarifies that the rights stipulated in t</vt:lpstr>
      <vt:lpstr/>
    </vt:vector>
  </TitlesOfParts>
  <Company>Rigas Satiksme</Company>
  <LinksUpToDate>false</LinksUpToDate>
  <CharactersWithSpaces>12870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RP SIA Rīgas satiksme</dc:creator>
  <cp:keywords/>
  <cp:lastModifiedBy>Alena Kamisarova</cp:lastModifiedBy>
  <cp:revision>5</cp:revision>
  <cp:lastPrinted>2021-09-09T02:05:00Z</cp:lastPrinted>
  <dcterms:created xsi:type="dcterms:W3CDTF">2026-07-30T10:16:00Z</dcterms:created>
  <dcterms:modified xsi:type="dcterms:W3CDTF">2026-07-30T10:18:00Z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ies>
</file>