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CE0892" w:rsidRDefault="00B67B48" w:rsidP="001C1098">
      <w:pPr>
        <w:rPr>
          <w:lang w:val="lv-LV"/>
        </w:rPr>
      </w:pPr>
    </w:p>
    <w:p w14:paraId="46A3C670" w14:textId="77777777" w:rsidR="007F3584" w:rsidRPr="00CE0892" w:rsidRDefault="007F3584" w:rsidP="007F3584">
      <w:pPr>
        <w:pStyle w:val="Default"/>
        <w:tabs>
          <w:tab w:val="left" w:pos="5387"/>
        </w:tabs>
        <w:ind w:right="2686"/>
        <w:jc w:val="both"/>
        <w:rPr>
          <w:iCs/>
        </w:rPr>
      </w:pPr>
    </w:p>
    <w:p w14:paraId="5BDD3E68" w14:textId="7A7421AE" w:rsidR="00B74FDD" w:rsidRPr="00E14BA8" w:rsidRDefault="00B74FDD" w:rsidP="00B74FDD">
      <w:pPr>
        <w:pStyle w:val="Default"/>
        <w:tabs>
          <w:tab w:val="left" w:pos="5387"/>
        </w:tabs>
        <w:ind w:right="4103"/>
        <w:jc w:val="both"/>
        <w:rPr>
          <w:i/>
        </w:rPr>
      </w:pPr>
      <w:r w:rsidRPr="00E14BA8">
        <w:rPr>
          <w:i/>
        </w:rPr>
        <w:t xml:space="preserve">Par </w:t>
      </w:r>
      <w:r w:rsidR="00563B12" w:rsidRPr="00E14BA8">
        <w:rPr>
          <w:i/>
        </w:rPr>
        <w:t>atklāta konkursa</w:t>
      </w:r>
      <w:r w:rsidRPr="00E14BA8">
        <w:rPr>
          <w:i/>
        </w:rPr>
        <w:t xml:space="preserve"> “Autobusu piegāde” (ID Nr. RS 2026/17) nolikuma prasībām</w:t>
      </w:r>
    </w:p>
    <w:p w14:paraId="60CCE50F" w14:textId="77777777" w:rsidR="007F3584" w:rsidRPr="00CE0892" w:rsidRDefault="007F3584" w:rsidP="007F3584">
      <w:pPr>
        <w:ind w:right="417"/>
        <w:rPr>
          <w:i/>
          <w:lang w:val="lv-LV"/>
        </w:rPr>
      </w:pPr>
    </w:p>
    <w:p w14:paraId="2F7C4F3C" w14:textId="73B5B797" w:rsidR="007F3584" w:rsidRPr="00CE0892" w:rsidRDefault="007F3584" w:rsidP="007F3584">
      <w:pPr>
        <w:tabs>
          <w:tab w:val="right" w:pos="9355"/>
        </w:tabs>
        <w:ind w:right="-45" w:firstLine="426"/>
        <w:jc w:val="both"/>
        <w:rPr>
          <w:lang w:val="lv-LV"/>
        </w:rPr>
      </w:pPr>
      <w:r w:rsidRPr="00CE0892">
        <w:rPr>
          <w:lang w:val="lv-LV"/>
        </w:rPr>
        <w:t>Rīgas pašvaldības sabiedrības ar ierobežotu atbildību „Rīgas satiksme” (turpmāk – Pasūtītājs) Iepirkuma komisija no iespējamā pretendenta ir</w:t>
      </w:r>
      <w:r w:rsidR="00B74FDD">
        <w:rPr>
          <w:lang w:val="lv-LV"/>
        </w:rPr>
        <w:t xml:space="preserve"> saņēmusi</w:t>
      </w:r>
      <w:r w:rsidRPr="00CE0892">
        <w:rPr>
          <w:lang w:val="lv-LV"/>
        </w:rPr>
        <w:t xml:space="preserve"> lūgumu sniegt atbildes uz jautājumiem par </w:t>
      </w:r>
      <w:r w:rsidR="00A9458B">
        <w:rPr>
          <w:lang w:val="lv-LV"/>
        </w:rPr>
        <w:t xml:space="preserve"> atklāt</w:t>
      </w:r>
      <w:r w:rsidR="00563B12">
        <w:rPr>
          <w:lang w:val="lv-LV"/>
        </w:rPr>
        <w:t>a</w:t>
      </w:r>
      <w:r w:rsidR="00A9458B">
        <w:rPr>
          <w:lang w:val="lv-LV"/>
        </w:rPr>
        <w:t xml:space="preserve"> konkurs</w:t>
      </w:r>
      <w:r w:rsidR="00563B12">
        <w:rPr>
          <w:lang w:val="lv-LV"/>
        </w:rPr>
        <w:t>a</w:t>
      </w:r>
      <w:r w:rsidR="00A9458B">
        <w:rPr>
          <w:lang w:val="lv-LV"/>
        </w:rPr>
        <w:t xml:space="preserve"> </w:t>
      </w:r>
      <w:r w:rsidR="00A47A54" w:rsidRPr="00CE0892">
        <w:rPr>
          <w:lang w:val="lv-LV"/>
        </w:rPr>
        <w:t>“</w:t>
      </w:r>
      <w:r w:rsidR="00A47A54" w:rsidRPr="003D6C39">
        <w:rPr>
          <w:lang w:val="lv-LV"/>
        </w:rPr>
        <w:t>Autobusu piegāde</w:t>
      </w:r>
      <w:r w:rsidR="00A47A54" w:rsidRPr="00CE0892">
        <w:rPr>
          <w:lang w:val="lv-LV"/>
        </w:rPr>
        <w:t>” (ID Nr. RS 202</w:t>
      </w:r>
      <w:r w:rsidR="00A47A54">
        <w:rPr>
          <w:lang w:val="lv-LV"/>
        </w:rPr>
        <w:t>6</w:t>
      </w:r>
      <w:r w:rsidR="00A47A54" w:rsidRPr="00CE0892">
        <w:rPr>
          <w:lang w:val="lv-LV"/>
        </w:rPr>
        <w:t>/</w:t>
      </w:r>
      <w:r w:rsidR="00A47A54">
        <w:rPr>
          <w:lang w:val="lv-LV"/>
        </w:rPr>
        <w:t>17</w:t>
      </w:r>
      <w:r w:rsidR="00A47A54" w:rsidRPr="00CE0892">
        <w:rPr>
          <w:lang w:val="lv-LV"/>
        </w:rPr>
        <w:t>) (turpmāk – iepirkuma procedūra) nolikuma prasībām.</w:t>
      </w:r>
    </w:p>
    <w:p w14:paraId="18E8E2B8" w14:textId="77777777" w:rsidR="00802F8C" w:rsidRDefault="00802F8C" w:rsidP="00802F8C">
      <w:pPr>
        <w:ind w:right="-8"/>
        <w:jc w:val="both"/>
        <w:rPr>
          <w:lang w:val="lv-LV"/>
        </w:rPr>
      </w:pPr>
    </w:p>
    <w:p w14:paraId="2B98FD2F" w14:textId="7720BC63" w:rsidR="00403444" w:rsidRDefault="00403444" w:rsidP="00802F8C">
      <w:pPr>
        <w:ind w:right="-8"/>
        <w:jc w:val="both"/>
        <w:rPr>
          <w:lang w:val="lv-LV"/>
        </w:rPr>
      </w:pPr>
      <w:r>
        <w:rPr>
          <w:lang w:val="lv-LV"/>
        </w:rPr>
        <w:t xml:space="preserve">Iespējamais pretendents </w:t>
      </w:r>
      <w:r w:rsidR="00681148">
        <w:rPr>
          <w:lang w:val="lv-LV"/>
        </w:rPr>
        <w:t>informēja:</w:t>
      </w:r>
    </w:p>
    <w:p w14:paraId="1568330C" w14:textId="18C08CD0" w:rsidR="003E3519" w:rsidRPr="003E3519" w:rsidRDefault="00085252" w:rsidP="003E3519">
      <w:pPr>
        <w:ind w:right="-8" w:firstLine="720"/>
        <w:jc w:val="both"/>
        <w:rPr>
          <w:i/>
          <w:iCs/>
          <w:lang w:val="lv-LV"/>
        </w:rPr>
      </w:pPr>
      <w:r>
        <w:rPr>
          <w:i/>
          <w:iCs/>
          <w:lang w:val="lv-LV"/>
        </w:rPr>
        <w:t>“</w:t>
      </w:r>
      <w:r w:rsidR="003E3519" w:rsidRPr="003E3519">
        <w:rPr>
          <w:i/>
          <w:iCs/>
          <w:lang w:val="lv-LV"/>
        </w:rPr>
        <w:t>Atsaucoties uz Pasūtītāja iepriekš sniegto skaidrojumu par atklāta konkursa “Autobusu piegāde” (ID Nr. RS 2026/17) tehniskās specifikācijas 9. sadaļu “Informācijas un sakaru iekārtas”, vēlamies lūgt papildu skaidrojumu par ārējo LED informācijas displeju piegādes apjomu.</w:t>
      </w:r>
    </w:p>
    <w:p w14:paraId="5E801FE6" w14:textId="77777777" w:rsidR="003E3519" w:rsidRPr="003E3519" w:rsidRDefault="003E3519" w:rsidP="003E3519">
      <w:pPr>
        <w:ind w:right="-8" w:firstLine="720"/>
        <w:jc w:val="both"/>
        <w:rPr>
          <w:i/>
          <w:iCs/>
          <w:lang w:val="lv-LV"/>
        </w:rPr>
      </w:pPr>
      <w:r w:rsidRPr="003E3519">
        <w:rPr>
          <w:i/>
          <w:iCs/>
          <w:lang w:val="lv-LV"/>
        </w:rPr>
        <w:t>Iepriekš Pasūtītājs informēja, ka informācijas un sakaru sistēmu aprīkojuma piegādei tiek plānota atsevišķa iepirkuma procedūra. Sākotnēji bija paredzēta tirgus izpēte 2026. gada vasarā, bet pēc tās — atklāta iepirkuma procedūra 2026. gada otrajā pusē.</w:t>
      </w:r>
    </w:p>
    <w:p w14:paraId="6BEA7711" w14:textId="77777777" w:rsidR="003E3519" w:rsidRPr="003E3519" w:rsidRDefault="003E3519" w:rsidP="003E3519">
      <w:pPr>
        <w:ind w:right="-8" w:firstLine="720"/>
        <w:jc w:val="both"/>
        <w:rPr>
          <w:i/>
          <w:iCs/>
          <w:lang w:val="lv-LV"/>
        </w:rPr>
      </w:pPr>
      <w:r w:rsidRPr="003E3519">
        <w:rPr>
          <w:i/>
          <w:iCs/>
          <w:lang w:val="lv-LV"/>
        </w:rPr>
        <w:t>Vienlaikus no tehniskās specifikācijas grozījumiem saprotams, ka ārējie LED informācijas displeji ir iekļauti autobusu Piegādātāja piegādes apjomā. Tas ietver to piegādi, uzstādīšanu, mehānisko, elektrisko un datu integrāciju transportlīdzeklī, kā arī darbību Pasūtītāja pasažieru informācijas sistēmas ietvaros.</w:t>
      </w:r>
    </w:p>
    <w:p w14:paraId="5BFD2BAD" w14:textId="77777777" w:rsidR="003E3519" w:rsidRPr="003E3519" w:rsidRDefault="003E3519" w:rsidP="003E3519">
      <w:pPr>
        <w:ind w:right="-8" w:firstLine="720"/>
        <w:jc w:val="both"/>
        <w:rPr>
          <w:i/>
          <w:iCs/>
          <w:lang w:val="lv-LV"/>
        </w:rPr>
      </w:pPr>
      <w:r w:rsidRPr="003E3519">
        <w:rPr>
          <w:i/>
          <w:iCs/>
          <w:lang w:val="lv-LV"/>
        </w:rPr>
        <w:t>Papildus vēlamies norādīt, ka, sazinoties ar autobusu piegādes tirgus dalībniekiem par iespējamu sadarbību ārējo LED informācijas displeju piegādē, esam saņēmuši informāciju, ka konkrēta LED displeju risinājuma vai piegādātāja izvēle, iespējams, jau varētu būt veikta autobusu piegādātāja līmenī.</w:t>
      </w:r>
    </w:p>
    <w:p w14:paraId="0E651282" w14:textId="708E8976" w:rsidR="00681148" w:rsidRDefault="003E3519" w:rsidP="003E3519">
      <w:pPr>
        <w:ind w:right="-8" w:firstLine="720"/>
        <w:jc w:val="both"/>
        <w:rPr>
          <w:i/>
          <w:iCs/>
          <w:lang w:val="lv-LV"/>
        </w:rPr>
      </w:pPr>
      <w:r w:rsidRPr="003E3519">
        <w:rPr>
          <w:i/>
          <w:iCs/>
          <w:lang w:val="lv-LV"/>
        </w:rPr>
        <w:t>Mēs saprotam, ka šāda informācija var būt neoficiāla un nepilnīga, tāpēc nevēlamies izdarīt nekādus secinājumus. Tomēr, ņemot vērā ārējo LED displeju nozīmi pasažieru informācijas sistēmā, lūdzam Pasūtītāju sniegt skaidrojumu par to, kā šajā iepirkumā tiek nodrošināta atklāta, caurskatāma un nediskriminējoša šī aprīkojuma izvēle.</w:t>
      </w:r>
    </w:p>
    <w:p w14:paraId="0EE1BB28" w14:textId="54808207" w:rsidR="00085252" w:rsidRPr="003E3519" w:rsidRDefault="00085252" w:rsidP="003E3519">
      <w:pPr>
        <w:ind w:right="-8" w:firstLine="720"/>
        <w:jc w:val="both"/>
        <w:rPr>
          <w:i/>
          <w:iCs/>
          <w:lang w:val="lv-LV"/>
        </w:rPr>
      </w:pPr>
      <w:r w:rsidRPr="00085252">
        <w:rPr>
          <w:i/>
          <w:iCs/>
          <w:lang w:val="lv-LV"/>
        </w:rPr>
        <w:t>Lūdzam sniegt skaidrojumu par šādiem jautājumiem:</w:t>
      </w:r>
      <w:r>
        <w:rPr>
          <w:i/>
          <w:iCs/>
          <w:lang w:val="lv-LV"/>
        </w:rPr>
        <w:t>”</w:t>
      </w:r>
    </w:p>
    <w:p w14:paraId="7DB09D8A" w14:textId="77777777" w:rsidR="00403444" w:rsidRDefault="00403444" w:rsidP="00802F8C">
      <w:pPr>
        <w:ind w:right="-8"/>
        <w:jc w:val="both"/>
        <w:rPr>
          <w:lang w:val="lv-LV"/>
        </w:rPr>
      </w:pPr>
    </w:p>
    <w:p w14:paraId="21E251A2" w14:textId="06BD07EA" w:rsidR="00031075" w:rsidRPr="00CE0892" w:rsidRDefault="007F5667" w:rsidP="00031075">
      <w:pPr>
        <w:ind w:right="-8"/>
        <w:jc w:val="both"/>
        <w:rPr>
          <w:b/>
          <w:bCs/>
          <w:lang w:val="lv-LV"/>
        </w:rPr>
      </w:pPr>
      <w:r>
        <w:rPr>
          <w:b/>
          <w:bCs/>
          <w:lang w:val="lv-LV"/>
        </w:rPr>
        <w:t>1.j</w:t>
      </w:r>
      <w:r w:rsidR="00031075" w:rsidRPr="00CE0892">
        <w:rPr>
          <w:b/>
          <w:bCs/>
          <w:lang w:val="lv-LV"/>
        </w:rPr>
        <w:t>autājums:</w:t>
      </w:r>
    </w:p>
    <w:p w14:paraId="52BE3E24" w14:textId="1A86C27C" w:rsidR="00802F8C" w:rsidRDefault="00D24397" w:rsidP="007F3584">
      <w:pPr>
        <w:ind w:right="-8"/>
        <w:jc w:val="both"/>
        <w:rPr>
          <w:lang w:val="lv-LV"/>
        </w:rPr>
      </w:pPr>
      <w:r w:rsidRPr="00D24397">
        <w:rPr>
          <w:lang w:val="lv-LV"/>
        </w:rPr>
        <w:t>Vai pareizi saprotam, ka ārējie LED informācijas displeji netiks iepirkti atsevišķās “Sabiedrisko transportlīdzekļu informācijas sistēmas un to iekārtas” iepirkuma procedūras ietvaros, bet pilnībā ietilpst autobusu Piegādātāja piegādes apjomā atklātajā konkursā “Autobusu piegāde” (ID Nr. RS 2026/17)?</w:t>
      </w:r>
    </w:p>
    <w:p w14:paraId="2AA36FEE" w14:textId="77777777" w:rsidR="00D24397" w:rsidRDefault="00D24397" w:rsidP="007F3584">
      <w:pPr>
        <w:ind w:right="-8"/>
        <w:jc w:val="both"/>
        <w:rPr>
          <w:lang w:val="lv-LV"/>
        </w:rPr>
      </w:pPr>
    </w:p>
    <w:p w14:paraId="634FBA5E" w14:textId="77777777" w:rsidR="00DC71FA" w:rsidRDefault="00031075" w:rsidP="00DC71FA">
      <w:pPr>
        <w:ind w:right="-8"/>
        <w:jc w:val="both"/>
        <w:rPr>
          <w:b/>
          <w:bCs/>
          <w:lang w:val="lv-LV"/>
        </w:rPr>
      </w:pPr>
      <w:r>
        <w:rPr>
          <w:b/>
          <w:bCs/>
          <w:lang w:val="lv-LV"/>
        </w:rPr>
        <w:t>A</w:t>
      </w:r>
      <w:r w:rsidR="007F3584" w:rsidRPr="00CE0892">
        <w:rPr>
          <w:b/>
          <w:bCs/>
          <w:lang w:val="lv-LV"/>
        </w:rPr>
        <w:t>tbilde:</w:t>
      </w:r>
    </w:p>
    <w:p w14:paraId="72A66C36" w14:textId="54747896" w:rsidR="005750B4" w:rsidRPr="005750B4" w:rsidRDefault="005750B4" w:rsidP="005750B4">
      <w:pPr>
        <w:ind w:right="-8"/>
        <w:jc w:val="both"/>
        <w:rPr>
          <w:lang w:val="lv-LV"/>
        </w:rPr>
      </w:pPr>
      <w:r>
        <w:rPr>
          <w:lang w:val="lv-LV"/>
        </w:rPr>
        <w:t>Pasūtītājs apstiprin</w:t>
      </w:r>
      <w:r w:rsidR="00D31F70">
        <w:rPr>
          <w:lang w:val="lv-LV"/>
        </w:rPr>
        <w:t>a</w:t>
      </w:r>
      <w:r w:rsidRPr="005750B4">
        <w:rPr>
          <w:lang w:val="lv-LV"/>
        </w:rPr>
        <w:t>,</w:t>
      </w:r>
      <w:r>
        <w:rPr>
          <w:lang w:val="lv-LV"/>
        </w:rPr>
        <w:t xml:space="preserve"> ka</w:t>
      </w:r>
      <w:r w:rsidRPr="005750B4">
        <w:rPr>
          <w:lang w:val="lv-LV"/>
        </w:rPr>
        <w:t xml:space="preserve"> ārējie LED informācijas displeji netiks iepirkti atsevišķās iepirkuma procedūras ietvaros, bet pilnībā ietilpst autobusu Piegādātāja piegādes apjomā </w:t>
      </w:r>
      <w:r w:rsidR="00927FAF">
        <w:rPr>
          <w:lang w:val="lv-LV"/>
        </w:rPr>
        <w:t>atbilstoši šai iepirkuma procedūrai</w:t>
      </w:r>
      <w:r w:rsidRPr="005750B4">
        <w:rPr>
          <w:lang w:val="lv-LV"/>
        </w:rPr>
        <w:t>. </w:t>
      </w:r>
    </w:p>
    <w:p w14:paraId="48BFB72B" w14:textId="77777777" w:rsidR="0034080E" w:rsidRDefault="0034080E" w:rsidP="007F3584">
      <w:pPr>
        <w:ind w:right="372"/>
        <w:jc w:val="both"/>
        <w:outlineLvl w:val="0"/>
        <w:rPr>
          <w:lang w:val="lv-LV"/>
        </w:rPr>
      </w:pPr>
    </w:p>
    <w:p w14:paraId="64BAD909" w14:textId="77777777" w:rsidR="0034080E" w:rsidRDefault="0034080E" w:rsidP="007F3584">
      <w:pPr>
        <w:ind w:right="372"/>
        <w:jc w:val="both"/>
        <w:outlineLvl w:val="0"/>
        <w:rPr>
          <w:lang w:val="lv-LV"/>
        </w:rPr>
      </w:pPr>
    </w:p>
    <w:p w14:paraId="4505B777" w14:textId="5AFFA8EE" w:rsidR="00A449A3" w:rsidRPr="00CE0892" w:rsidRDefault="00D2233D" w:rsidP="00A449A3">
      <w:pPr>
        <w:ind w:right="-8"/>
        <w:jc w:val="both"/>
        <w:rPr>
          <w:b/>
          <w:bCs/>
          <w:lang w:val="lv-LV"/>
        </w:rPr>
      </w:pPr>
      <w:r>
        <w:rPr>
          <w:b/>
          <w:bCs/>
          <w:lang w:val="lv-LV"/>
        </w:rPr>
        <w:lastRenderedPageBreak/>
        <w:t>2</w:t>
      </w:r>
      <w:r w:rsidR="00A449A3">
        <w:rPr>
          <w:b/>
          <w:bCs/>
          <w:lang w:val="lv-LV"/>
        </w:rPr>
        <w:t>.j</w:t>
      </w:r>
      <w:r w:rsidR="00A449A3" w:rsidRPr="00CE0892">
        <w:rPr>
          <w:b/>
          <w:bCs/>
          <w:lang w:val="lv-LV"/>
        </w:rPr>
        <w:t>autājums:</w:t>
      </w:r>
    </w:p>
    <w:p w14:paraId="075C2654" w14:textId="16754FEA" w:rsidR="00A449A3" w:rsidRDefault="00D2233D" w:rsidP="00A449A3">
      <w:pPr>
        <w:ind w:right="-8"/>
        <w:jc w:val="both"/>
        <w:rPr>
          <w:lang w:val="lv-LV"/>
        </w:rPr>
      </w:pPr>
      <w:r w:rsidRPr="00D2233D">
        <w:rPr>
          <w:lang w:val="lv-LV"/>
        </w:rPr>
        <w:t>Ja ārējie LED informācijas displeji ietilpst autobusu Piegādātāja piegādes apjomā, lūdzam skaidrot, kā tehniskā specifikācija un piedāvājumu vērtēšanas kārtība nodrošina šī aprīkojuma atklātu un nediskriminējošu izvēli. Tāpat lūdzam skaidrot, kā tiks pārbaudīta izvēlētā apakšpiegādātāja atbilstība specifikācijas prasībām, ņemot vērā, ka šis aprīkojums ir būtiska pasažieru informācijas sistēmas sastāvdaļa.</w:t>
      </w:r>
    </w:p>
    <w:p w14:paraId="416FBCAD" w14:textId="77777777" w:rsidR="00D2233D" w:rsidRDefault="00D2233D" w:rsidP="00A449A3">
      <w:pPr>
        <w:ind w:right="-8"/>
        <w:jc w:val="both"/>
        <w:rPr>
          <w:lang w:val="lv-LV"/>
        </w:rPr>
      </w:pPr>
    </w:p>
    <w:p w14:paraId="75370CAD" w14:textId="77777777" w:rsidR="00A449A3" w:rsidRDefault="00A449A3" w:rsidP="00A449A3">
      <w:pPr>
        <w:ind w:right="-8"/>
        <w:jc w:val="both"/>
        <w:rPr>
          <w:b/>
          <w:bCs/>
          <w:lang w:val="lv-LV"/>
        </w:rPr>
      </w:pPr>
      <w:r>
        <w:rPr>
          <w:b/>
          <w:bCs/>
          <w:lang w:val="lv-LV"/>
        </w:rPr>
        <w:t>A</w:t>
      </w:r>
      <w:r w:rsidRPr="00CE0892">
        <w:rPr>
          <w:b/>
          <w:bCs/>
          <w:lang w:val="lv-LV"/>
        </w:rPr>
        <w:t>tbilde:</w:t>
      </w:r>
    </w:p>
    <w:p w14:paraId="456542FF" w14:textId="77777777" w:rsidR="0056048B" w:rsidRPr="0056048B" w:rsidRDefault="0056048B" w:rsidP="0056048B">
      <w:pPr>
        <w:ind w:right="372"/>
        <w:jc w:val="both"/>
        <w:outlineLvl w:val="0"/>
        <w:rPr>
          <w:lang w:val="lv-LV"/>
        </w:rPr>
      </w:pPr>
      <w:r w:rsidRPr="0057156E">
        <w:rPr>
          <w:lang w:val="lv-LV"/>
        </w:rPr>
        <w:t>Pasūtītājs skaidro, ka piedāvājumu atbilstība tiks vērtēta saskaņā ar Nolikuma un Tehniskās specifikācijas prasībām.</w:t>
      </w:r>
    </w:p>
    <w:p w14:paraId="58C81B1C" w14:textId="2DBC86DF" w:rsidR="0056048B" w:rsidRPr="0056048B" w:rsidRDefault="0056048B" w:rsidP="0056048B">
      <w:pPr>
        <w:ind w:right="372"/>
        <w:jc w:val="both"/>
        <w:outlineLvl w:val="0"/>
        <w:rPr>
          <w:lang w:val="lv-LV"/>
        </w:rPr>
      </w:pPr>
      <w:r>
        <w:rPr>
          <w:lang w:val="lv-LV"/>
        </w:rPr>
        <w:t>Ā</w:t>
      </w:r>
      <w:r w:rsidRPr="0056048B">
        <w:rPr>
          <w:lang w:val="lv-LV"/>
        </w:rPr>
        <w:t>rējie LED informācijas displeji ietilpst autobusu Piegādātāja piegādes apjomā</w:t>
      </w:r>
      <w:r>
        <w:rPr>
          <w:lang w:val="lv-LV"/>
        </w:rPr>
        <w:t xml:space="preserve"> un </w:t>
      </w:r>
      <w:r w:rsidRPr="0056048B">
        <w:rPr>
          <w:lang w:val="lv-LV"/>
        </w:rPr>
        <w:t>to atbilstība tiks pārbaudīta atbilstoši Tehniskajā specifikācijā noteiktajām minimālajām prasībām neatkarīgi no konkrētā ražotāja, piegādātāja vai apakšpiegādātāja.</w:t>
      </w:r>
    </w:p>
    <w:p w14:paraId="0FC4DF49" w14:textId="77777777" w:rsidR="0056048B" w:rsidRPr="0056048B" w:rsidRDefault="0056048B" w:rsidP="0056048B">
      <w:pPr>
        <w:ind w:right="372"/>
        <w:jc w:val="both"/>
        <w:outlineLvl w:val="0"/>
        <w:rPr>
          <w:lang w:val="lv-LV"/>
        </w:rPr>
      </w:pPr>
      <w:r w:rsidRPr="0056048B">
        <w:rPr>
          <w:lang w:val="lv-LV"/>
        </w:rPr>
        <w:t>Pasūtītājs nodrošinās atklātu, vienlīdzīgu un nediskriminējošu piedāvājumu izvērtēšanu, vērtējot iesniegtajos piedāvājumos norādīto tehnisko risinājumu atbilstību Nolikuma un Tehniskās specifikācijas prasībām. Tāpat Pasūtītājs pārbaudīs piedāvājumā ietvertās informācijas un dokumentācijas atbilstību, tai skaitā attiecībā uz pasažieru informācijas sistēmas sastāvdaļām un to integrācijas prasībām.</w:t>
      </w:r>
    </w:p>
    <w:p w14:paraId="0EB6AC65" w14:textId="22599E10" w:rsidR="0056048B" w:rsidRPr="0056048B" w:rsidRDefault="0056048B" w:rsidP="0056048B">
      <w:pPr>
        <w:ind w:right="372"/>
        <w:jc w:val="both"/>
        <w:outlineLvl w:val="0"/>
        <w:rPr>
          <w:lang w:val="lv-LV"/>
        </w:rPr>
      </w:pPr>
      <w:r w:rsidRPr="0056048B">
        <w:rPr>
          <w:lang w:val="lv-LV"/>
        </w:rPr>
        <w:t xml:space="preserve">Apakšpiegādātāju un piegādāto iekārtu atbilstība tiks vērtēta normatīvajos aktos, Nolikumā un Tehniskajā specifikācijā noteiktajā kārtībā. </w:t>
      </w:r>
    </w:p>
    <w:p w14:paraId="5BEE3079" w14:textId="77777777" w:rsidR="00A449A3" w:rsidRDefault="00A449A3" w:rsidP="00A449A3">
      <w:pPr>
        <w:ind w:right="372"/>
        <w:jc w:val="both"/>
        <w:outlineLvl w:val="0"/>
        <w:rPr>
          <w:lang w:val="lv-LV"/>
        </w:rPr>
      </w:pPr>
    </w:p>
    <w:p w14:paraId="6758B4D0" w14:textId="77777777" w:rsidR="00A449A3" w:rsidRDefault="00A449A3" w:rsidP="00A449A3">
      <w:pPr>
        <w:ind w:right="372"/>
        <w:jc w:val="both"/>
        <w:outlineLvl w:val="0"/>
        <w:rPr>
          <w:lang w:val="lv-LV"/>
        </w:rPr>
      </w:pPr>
    </w:p>
    <w:p w14:paraId="2703CAD6" w14:textId="52E9DBE2" w:rsidR="00A449A3" w:rsidRPr="00CE0892" w:rsidRDefault="003D7E6F" w:rsidP="00A449A3">
      <w:pPr>
        <w:ind w:right="-8"/>
        <w:jc w:val="both"/>
        <w:rPr>
          <w:b/>
          <w:bCs/>
          <w:lang w:val="lv-LV"/>
        </w:rPr>
      </w:pPr>
      <w:r>
        <w:rPr>
          <w:b/>
          <w:bCs/>
          <w:lang w:val="lv-LV"/>
        </w:rPr>
        <w:t>3</w:t>
      </w:r>
      <w:r w:rsidR="00A449A3">
        <w:rPr>
          <w:b/>
          <w:bCs/>
          <w:lang w:val="lv-LV"/>
        </w:rPr>
        <w:t>.j</w:t>
      </w:r>
      <w:r w:rsidR="00A449A3" w:rsidRPr="00CE0892">
        <w:rPr>
          <w:b/>
          <w:bCs/>
          <w:lang w:val="lv-LV"/>
        </w:rPr>
        <w:t>autājums:</w:t>
      </w:r>
    </w:p>
    <w:p w14:paraId="57893FB8" w14:textId="557D006B" w:rsidR="00A449A3" w:rsidRDefault="003D7E6F" w:rsidP="00A449A3">
      <w:pPr>
        <w:ind w:right="-8"/>
        <w:jc w:val="both"/>
        <w:rPr>
          <w:lang w:val="lv-LV"/>
        </w:rPr>
      </w:pPr>
      <w:r w:rsidRPr="003D7E6F">
        <w:rPr>
          <w:lang w:val="lv-LV"/>
        </w:rPr>
        <w:t>Vai autobusu Piegādātājam ir tiesības brīvi izvēlēties jebkuru LED displeju ražotāju, ja piedāvātais risinājums atbilst tehniskās specifikācijas prasībām, tostarp prasībām par atvērtiem, dokumentētiem un publiski pieejamiem komunikācijas protokoliem, integrāciju bez slēgtām patentētām saskarnēm, kā arī standartizētiem rūpnieciskajiem savienotājiem saskaņā ar specifikācijas 9.2.1.1. punktu?</w:t>
      </w:r>
    </w:p>
    <w:p w14:paraId="2A64E31B" w14:textId="77777777" w:rsidR="003D7E6F" w:rsidRDefault="003D7E6F" w:rsidP="00A449A3">
      <w:pPr>
        <w:ind w:right="-8"/>
        <w:jc w:val="both"/>
        <w:rPr>
          <w:lang w:val="lv-LV"/>
        </w:rPr>
      </w:pPr>
    </w:p>
    <w:p w14:paraId="475E56BA" w14:textId="77777777" w:rsidR="00A449A3" w:rsidRDefault="00A449A3" w:rsidP="00A449A3">
      <w:pPr>
        <w:ind w:right="-8"/>
        <w:jc w:val="both"/>
        <w:rPr>
          <w:b/>
          <w:bCs/>
          <w:lang w:val="lv-LV"/>
        </w:rPr>
      </w:pPr>
      <w:r>
        <w:rPr>
          <w:b/>
          <w:bCs/>
          <w:lang w:val="lv-LV"/>
        </w:rPr>
        <w:t>A</w:t>
      </w:r>
      <w:r w:rsidRPr="00CE0892">
        <w:rPr>
          <w:b/>
          <w:bCs/>
          <w:lang w:val="lv-LV"/>
        </w:rPr>
        <w:t>tbilde:</w:t>
      </w:r>
    </w:p>
    <w:p w14:paraId="3C8E21FE" w14:textId="473CA02B" w:rsidR="000025C1" w:rsidRDefault="000025C1" w:rsidP="007A3565">
      <w:pPr>
        <w:ind w:right="372" w:firstLine="720"/>
        <w:jc w:val="both"/>
        <w:outlineLvl w:val="0"/>
        <w:rPr>
          <w:lang w:val="lv-LV"/>
        </w:rPr>
      </w:pPr>
      <w:r>
        <w:rPr>
          <w:lang w:val="lv-LV"/>
        </w:rPr>
        <w:t>Pasūtītājs skaidro, ka a</w:t>
      </w:r>
      <w:r w:rsidRPr="000025C1">
        <w:rPr>
          <w:lang w:val="lv-LV"/>
        </w:rPr>
        <w:t>utobusu piegādātājam ir tiesības brīvi izvēlēties jebkuru LED displeju ražotāju, ja piedāvātais risinājums atbilst tehniskās specifikācijas prasībām.</w:t>
      </w:r>
    </w:p>
    <w:p w14:paraId="0E5F63C6" w14:textId="50A030C7" w:rsidR="00110E8B" w:rsidRPr="00E36E8A" w:rsidRDefault="00110E8B" w:rsidP="00110E8B">
      <w:pPr>
        <w:ind w:right="-8" w:firstLine="720"/>
        <w:jc w:val="both"/>
        <w:rPr>
          <w:lang w:val="lv-LV"/>
        </w:rPr>
      </w:pPr>
      <w:r w:rsidRPr="00E36E8A">
        <w:rPr>
          <w:lang w:val="lv-LV"/>
        </w:rPr>
        <w:t>Pasūtītājs papildus informē, ka</w:t>
      </w:r>
      <w:r w:rsidR="0007414E" w:rsidRPr="00E36E8A">
        <w:rPr>
          <w:lang w:val="lv-LV"/>
        </w:rPr>
        <w:t xml:space="preserve"> attiecīgajā </w:t>
      </w:r>
      <w:r w:rsidRPr="00E36E8A">
        <w:rPr>
          <w:lang w:val="lv-LV"/>
        </w:rPr>
        <w:t>tehniskā</w:t>
      </w:r>
      <w:r w:rsidR="0007414E" w:rsidRPr="00E36E8A">
        <w:rPr>
          <w:lang w:val="lv-LV"/>
        </w:rPr>
        <w:t>s</w:t>
      </w:r>
      <w:r w:rsidRPr="00E36E8A">
        <w:rPr>
          <w:lang w:val="lv-LV"/>
        </w:rPr>
        <w:t xml:space="preserve"> specifikācij</w:t>
      </w:r>
      <w:r w:rsidR="0007414E" w:rsidRPr="00E36E8A">
        <w:rPr>
          <w:lang w:val="lv-LV"/>
        </w:rPr>
        <w:t xml:space="preserve">as punktā ir veikti grozījumi. </w:t>
      </w:r>
      <w:r w:rsidRPr="00E36E8A">
        <w:rPr>
          <w:lang w:val="lv-LV"/>
        </w:rPr>
        <w:t>Lūdzam skatīt iepirkuma procedūras nolikuma 2026.gada 2</w:t>
      </w:r>
      <w:r w:rsidR="0007414E" w:rsidRPr="00E36E8A">
        <w:rPr>
          <w:lang w:val="lv-LV"/>
        </w:rPr>
        <w:t>3</w:t>
      </w:r>
      <w:r w:rsidRPr="00E36E8A">
        <w:rPr>
          <w:lang w:val="lv-LV"/>
        </w:rPr>
        <w:t xml:space="preserve">.jūlija grozījumus, kas publicēti </w:t>
      </w:r>
      <w:r>
        <w:fldChar w:fldCharType="begin"/>
      </w:r>
      <w:r w:rsidRPr="00E14BA8">
        <w:rPr>
          <w:lang w:val="lv-LV"/>
        </w:rPr>
        <w:instrText>HYPERLINK "http://www.eis.gov.lv"</w:instrText>
      </w:r>
      <w:r>
        <w:fldChar w:fldCharType="separate"/>
      </w:r>
      <w:r w:rsidRPr="00E36E8A">
        <w:rPr>
          <w:rStyle w:val="Hyperlink"/>
          <w:lang w:val="lv-LV"/>
        </w:rPr>
        <w:t>www.eis.gov.lv</w:t>
      </w:r>
      <w:r>
        <w:fldChar w:fldCharType="end"/>
      </w:r>
      <w:r w:rsidRPr="00E36E8A">
        <w:rPr>
          <w:lang w:val="lv-LV"/>
        </w:rPr>
        <w:t xml:space="preserve"> un </w:t>
      </w:r>
      <w:r>
        <w:fldChar w:fldCharType="begin"/>
      </w:r>
      <w:r w:rsidRPr="00E14BA8">
        <w:rPr>
          <w:lang w:val="lv-LV"/>
        </w:rPr>
        <w:instrText>HYPERLINK "http://www.rigassatiksme.lv"</w:instrText>
      </w:r>
      <w:r>
        <w:fldChar w:fldCharType="separate"/>
      </w:r>
      <w:r w:rsidRPr="00E36E8A">
        <w:rPr>
          <w:rStyle w:val="Hyperlink"/>
          <w:lang w:val="lv-LV"/>
        </w:rPr>
        <w:t>www.rigassatiksme.lv</w:t>
      </w:r>
      <w:r>
        <w:fldChar w:fldCharType="end"/>
      </w:r>
      <w:r w:rsidRPr="00E36E8A">
        <w:rPr>
          <w:lang w:val="lv-LV"/>
        </w:rPr>
        <w:t xml:space="preserve">.   </w:t>
      </w:r>
    </w:p>
    <w:p w14:paraId="24D799B1" w14:textId="77777777" w:rsidR="00F51026" w:rsidRPr="000025C1" w:rsidRDefault="00F51026" w:rsidP="000025C1">
      <w:pPr>
        <w:ind w:right="372"/>
        <w:jc w:val="both"/>
        <w:outlineLvl w:val="0"/>
        <w:rPr>
          <w:lang w:val="lv-LV"/>
        </w:rPr>
      </w:pPr>
    </w:p>
    <w:p w14:paraId="0087F515" w14:textId="77777777" w:rsidR="00A449A3" w:rsidRDefault="00A449A3" w:rsidP="00A449A3">
      <w:pPr>
        <w:ind w:right="372"/>
        <w:jc w:val="both"/>
        <w:outlineLvl w:val="0"/>
        <w:rPr>
          <w:lang w:val="lv-LV"/>
        </w:rPr>
      </w:pPr>
    </w:p>
    <w:p w14:paraId="3F3FE29E" w14:textId="46E037BF" w:rsidR="00A449A3" w:rsidRPr="00CE0892" w:rsidRDefault="00C80FE7" w:rsidP="00A449A3">
      <w:pPr>
        <w:ind w:right="-8"/>
        <w:jc w:val="both"/>
        <w:rPr>
          <w:b/>
          <w:bCs/>
          <w:lang w:val="lv-LV"/>
        </w:rPr>
      </w:pPr>
      <w:r>
        <w:rPr>
          <w:b/>
          <w:bCs/>
          <w:lang w:val="lv-LV"/>
        </w:rPr>
        <w:t>4</w:t>
      </w:r>
      <w:r w:rsidR="00A449A3">
        <w:rPr>
          <w:b/>
          <w:bCs/>
          <w:lang w:val="lv-LV"/>
        </w:rPr>
        <w:t>.j</w:t>
      </w:r>
      <w:r w:rsidR="00A449A3" w:rsidRPr="00CE0892">
        <w:rPr>
          <w:b/>
          <w:bCs/>
          <w:lang w:val="lv-LV"/>
        </w:rPr>
        <w:t>autājums:</w:t>
      </w:r>
    </w:p>
    <w:p w14:paraId="10E59DA5" w14:textId="6D2C64F2" w:rsidR="00A449A3" w:rsidRDefault="00C80FE7" w:rsidP="00A449A3">
      <w:pPr>
        <w:ind w:right="-8"/>
        <w:jc w:val="both"/>
        <w:rPr>
          <w:lang w:val="lv-LV"/>
        </w:rPr>
      </w:pPr>
      <w:r w:rsidRPr="00C80FE7">
        <w:rPr>
          <w:lang w:val="lv-LV"/>
        </w:rPr>
        <w:t>Vai Pasūtītājs var apstiprināt, ka tehniskā specifikācija neparedz un netieši neierobežo ārējo LED displeju piegādi, piesaistot to konkrētam ražotājam, konkrētam piegādātājam vai iepriekš izvēlētam tehniskajam risinājumam? Īpaši lūdzam apstiprināt, ka 9.2.1.1. punktā norādītie parametri, piemēram, LED krāsa “Amber” 590–592 nm un konkrētās izšķirtspējas vērtības, pieļauj funkcionāli ekvivalentus risinājumus saskaņā ar Publisko iepirkumu likuma 20. panta prasībām par to, ka tehniskās specifikācijas nedrīkst nepamatoti ierobežot konkurenci.</w:t>
      </w:r>
    </w:p>
    <w:p w14:paraId="52699464" w14:textId="77777777" w:rsidR="00DB32B6" w:rsidRDefault="00DB32B6" w:rsidP="00A449A3">
      <w:pPr>
        <w:ind w:right="-8"/>
        <w:jc w:val="both"/>
        <w:rPr>
          <w:b/>
          <w:bCs/>
          <w:lang w:val="lv-LV"/>
        </w:rPr>
      </w:pPr>
    </w:p>
    <w:p w14:paraId="53DD790A" w14:textId="3F62F54E" w:rsidR="00A449A3" w:rsidRDefault="00A449A3" w:rsidP="00A449A3">
      <w:pPr>
        <w:ind w:right="-8"/>
        <w:jc w:val="both"/>
        <w:rPr>
          <w:b/>
          <w:bCs/>
          <w:lang w:val="lv-LV"/>
        </w:rPr>
      </w:pPr>
      <w:r>
        <w:rPr>
          <w:b/>
          <w:bCs/>
          <w:lang w:val="lv-LV"/>
        </w:rPr>
        <w:t>A</w:t>
      </w:r>
      <w:r w:rsidRPr="00CE0892">
        <w:rPr>
          <w:b/>
          <w:bCs/>
          <w:lang w:val="lv-LV"/>
        </w:rPr>
        <w:t>tbilde:</w:t>
      </w:r>
    </w:p>
    <w:p w14:paraId="4CC4A71A" w14:textId="4DEFDB41" w:rsidR="00DE563D" w:rsidRDefault="00DE563D" w:rsidP="0057156E">
      <w:pPr>
        <w:ind w:right="-8" w:firstLine="720"/>
        <w:jc w:val="both"/>
        <w:rPr>
          <w:lang w:val="lv-LV"/>
        </w:rPr>
      </w:pPr>
      <w:r>
        <w:rPr>
          <w:lang w:val="lv-LV"/>
        </w:rPr>
        <w:t>Pasūtītājs apstiprina</w:t>
      </w:r>
      <w:r w:rsidRPr="00DE563D">
        <w:rPr>
          <w:lang w:val="lv-LV"/>
        </w:rPr>
        <w:t>,</w:t>
      </w:r>
      <w:r>
        <w:rPr>
          <w:lang w:val="lv-LV"/>
        </w:rPr>
        <w:t xml:space="preserve"> ka</w:t>
      </w:r>
      <w:r w:rsidRPr="00DE563D">
        <w:rPr>
          <w:lang w:val="lv-LV"/>
        </w:rPr>
        <w:t> tehniskā specifikācija neparedz un neierobežo ārējo LED displeju piegādi, piesaistot to konkrētam ražotājam, konkrētam piegādātājam vai iepriekš izvēlētam tehniskajam risinājumam. </w:t>
      </w:r>
    </w:p>
    <w:p w14:paraId="60A30E30" w14:textId="6A9DC1CC" w:rsidR="007863EC" w:rsidRDefault="007863EC" w:rsidP="0051392D">
      <w:pPr>
        <w:ind w:right="-8" w:firstLine="720"/>
        <w:jc w:val="both"/>
        <w:rPr>
          <w:lang w:val="lv-LV"/>
        </w:rPr>
      </w:pPr>
    </w:p>
    <w:p w14:paraId="2D350709" w14:textId="64AB4ED5" w:rsidR="0051392D" w:rsidRPr="00E36E8A" w:rsidRDefault="00BC23CD" w:rsidP="0051392D">
      <w:pPr>
        <w:ind w:right="-8" w:firstLine="720"/>
        <w:jc w:val="both"/>
        <w:rPr>
          <w:lang w:val="lv-LV"/>
        </w:rPr>
      </w:pPr>
      <w:r w:rsidRPr="00E36E8A">
        <w:rPr>
          <w:lang w:val="lv-LV"/>
        </w:rPr>
        <w:lastRenderedPageBreak/>
        <w:t xml:space="preserve">Pasūtītājs papildus informē, ka attiecīgajā tehniskās specifikācijas punktā ir veikti grozījumi. </w:t>
      </w:r>
      <w:r w:rsidR="0051392D" w:rsidRPr="00E36E8A">
        <w:rPr>
          <w:lang w:val="lv-LV"/>
        </w:rPr>
        <w:t xml:space="preserve">Lūdzam skatīt iepirkuma procedūras nolikuma 2026.gada 23.jūlija grozījumus, kas publicēti </w:t>
      </w:r>
      <w:r w:rsidR="0051392D">
        <w:fldChar w:fldCharType="begin"/>
      </w:r>
      <w:r w:rsidR="0051392D" w:rsidRPr="00E14BA8">
        <w:rPr>
          <w:lang w:val="lv-LV"/>
        </w:rPr>
        <w:instrText>HYPERLINK "http://www.eis.gov.lv"</w:instrText>
      </w:r>
      <w:r w:rsidR="0051392D">
        <w:fldChar w:fldCharType="separate"/>
      </w:r>
      <w:r w:rsidR="0051392D" w:rsidRPr="00E36E8A">
        <w:rPr>
          <w:rStyle w:val="Hyperlink"/>
          <w:lang w:val="lv-LV"/>
        </w:rPr>
        <w:t>www.eis.gov.lv</w:t>
      </w:r>
      <w:r w:rsidR="0051392D">
        <w:fldChar w:fldCharType="end"/>
      </w:r>
      <w:r w:rsidR="0051392D" w:rsidRPr="00E36E8A">
        <w:rPr>
          <w:lang w:val="lv-LV"/>
        </w:rPr>
        <w:t xml:space="preserve"> un </w:t>
      </w:r>
      <w:hyperlink r:id="rId13" w:history="1">
        <w:r w:rsidR="0051392D" w:rsidRPr="00E36E8A">
          <w:rPr>
            <w:rStyle w:val="Hyperlink"/>
            <w:lang w:val="lv-LV"/>
          </w:rPr>
          <w:t>www.rigassatiksme.lv</w:t>
        </w:r>
      </w:hyperlink>
      <w:r w:rsidR="0051392D" w:rsidRPr="00E36E8A">
        <w:rPr>
          <w:lang w:val="lv-LV"/>
        </w:rPr>
        <w:t xml:space="preserve">.   </w:t>
      </w:r>
    </w:p>
    <w:p w14:paraId="665BA60E" w14:textId="77777777" w:rsidR="0051392D" w:rsidRPr="000025C1" w:rsidRDefault="0051392D" w:rsidP="0051392D">
      <w:pPr>
        <w:ind w:right="372"/>
        <w:jc w:val="both"/>
        <w:outlineLvl w:val="0"/>
        <w:rPr>
          <w:lang w:val="lv-LV"/>
        </w:rPr>
      </w:pPr>
    </w:p>
    <w:p w14:paraId="0FA41ACA" w14:textId="77777777" w:rsidR="00A449A3" w:rsidRDefault="00A449A3" w:rsidP="00A449A3">
      <w:pPr>
        <w:ind w:right="372"/>
        <w:jc w:val="both"/>
        <w:outlineLvl w:val="0"/>
        <w:rPr>
          <w:lang w:val="lv-LV"/>
        </w:rPr>
      </w:pPr>
    </w:p>
    <w:p w14:paraId="2E4A8D7E" w14:textId="5158992A" w:rsidR="00A449A3" w:rsidRPr="00CE0892" w:rsidRDefault="00C80FE7" w:rsidP="00A449A3">
      <w:pPr>
        <w:ind w:right="-8"/>
        <w:jc w:val="both"/>
        <w:rPr>
          <w:b/>
          <w:bCs/>
          <w:lang w:val="lv-LV"/>
        </w:rPr>
      </w:pPr>
      <w:r>
        <w:rPr>
          <w:b/>
          <w:bCs/>
          <w:lang w:val="lv-LV"/>
        </w:rPr>
        <w:t>5</w:t>
      </w:r>
      <w:r w:rsidR="00A449A3">
        <w:rPr>
          <w:b/>
          <w:bCs/>
          <w:lang w:val="lv-LV"/>
        </w:rPr>
        <w:t>.j</w:t>
      </w:r>
      <w:r w:rsidR="00A449A3" w:rsidRPr="00CE0892">
        <w:rPr>
          <w:b/>
          <w:bCs/>
          <w:lang w:val="lv-LV"/>
        </w:rPr>
        <w:t>autājums:</w:t>
      </w:r>
    </w:p>
    <w:p w14:paraId="7D22F0A3" w14:textId="194EF759" w:rsidR="00A449A3" w:rsidRDefault="00403444" w:rsidP="00A449A3">
      <w:pPr>
        <w:ind w:right="-8"/>
        <w:jc w:val="both"/>
        <w:rPr>
          <w:lang w:val="lv-LV"/>
        </w:rPr>
      </w:pPr>
      <w:r w:rsidRPr="00403444">
        <w:rPr>
          <w:lang w:val="lv-LV"/>
        </w:rPr>
        <w:t>Ja autobusu Piegādātājs jau piedāvājuma sagatavošanas stadijā izvēlas konkrētu LED displeju apakšpiegādātāju, vai Pasūtītājs pārbaudīs ne tikai formālu atbilstību minimālajām prasībām, bet arī to, vai šāds risinājums nerada nepamatotus ierobežojumus turpmākai integrācijai ar Pasūtītāja pasažieru informācijas sistēmu un citiem informācijas un sakaru sistēmu risinājumiem?</w:t>
      </w:r>
    </w:p>
    <w:p w14:paraId="632EB4D5" w14:textId="77777777" w:rsidR="00403444" w:rsidRDefault="00403444" w:rsidP="00A449A3">
      <w:pPr>
        <w:ind w:right="-8"/>
        <w:jc w:val="both"/>
        <w:rPr>
          <w:lang w:val="lv-LV"/>
        </w:rPr>
      </w:pPr>
    </w:p>
    <w:p w14:paraId="4076A390" w14:textId="77777777" w:rsidR="00A449A3" w:rsidRDefault="00A449A3" w:rsidP="00A449A3">
      <w:pPr>
        <w:ind w:right="-8"/>
        <w:jc w:val="both"/>
        <w:rPr>
          <w:b/>
          <w:bCs/>
          <w:lang w:val="lv-LV"/>
        </w:rPr>
      </w:pPr>
      <w:r>
        <w:rPr>
          <w:b/>
          <w:bCs/>
          <w:lang w:val="lv-LV"/>
        </w:rPr>
        <w:t>A</w:t>
      </w:r>
      <w:r w:rsidRPr="00CE0892">
        <w:rPr>
          <w:b/>
          <w:bCs/>
          <w:lang w:val="lv-LV"/>
        </w:rPr>
        <w:t>tbilde:</w:t>
      </w:r>
    </w:p>
    <w:p w14:paraId="4576103B" w14:textId="3B26886D" w:rsidR="00A94174" w:rsidRPr="00A94174" w:rsidRDefault="00137463" w:rsidP="0057156E">
      <w:pPr>
        <w:ind w:right="372" w:firstLine="720"/>
        <w:jc w:val="both"/>
        <w:outlineLvl w:val="0"/>
        <w:rPr>
          <w:lang w:val="lv-LV"/>
        </w:rPr>
      </w:pPr>
      <w:r>
        <w:rPr>
          <w:lang w:val="lv-LV"/>
        </w:rPr>
        <w:t>Apstiprinām</w:t>
      </w:r>
      <w:r w:rsidR="00A94174" w:rsidRPr="00A94174">
        <w:rPr>
          <w:lang w:val="lv-LV"/>
        </w:rPr>
        <w:t>,</w:t>
      </w:r>
      <w:r>
        <w:rPr>
          <w:lang w:val="lv-LV"/>
        </w:rPr>
        <w:t xml:space="preserve"> ka</w:t>
      </w:r>
      <w:r w:rsidR="00A94174" w:rsidRPr="00A94174">
        <w:rPr>
          <w:lang w:val="lv-LV"/>
        </w:rPr>
        <w:t xml:space="preserve"> Pasūtītājs pārbaudīs Piegādātāja izvēlētā LED displeju apakšpiegādātāja iekārtu atbilstību integrācijai ar Pasūtītāja pasažieru informācijas sistēmu.  </w:t>
      </w:r>
    </w:p>
    <w:p w14:paraId="3551E393" w14:textId="7150B6BB" w:rsidR="00BC23CD" w:rsidRPr="00DE563D" w:rsidRDefault="00BC23CD" w:rsidP="00BC23CD">
      <w:pPr>
        <w:ind w:right="-8" w:firstLine="720"/>
        <w:jc w:val="both"/>
        <w:rPr>
          <w:lang w:val="lv-LV"/>
        </w:rPr>
      </w:pPr>
      <w:r>
        <w:rPr>
          <w:lang w:val="lv-LV"/>
        </w:rPr>
        <w:t>Lai mazinātu minētos riskus Pasūtītājs 2026.gada 23.jūlijā ir veicis grozījums Tehniskās specifikācijas</w:t>
      </w:r>
      <w:r w:rsidRPr="00E14BA8">
        <w:rPr>
          <w:color w:val="000000" w:themeColor="text1"/>
          <w:lang w:val="lv-LV"/>
        </w:rPr>
        <w:t xml:space="preserve"> nodaļas “B. AUTOBUSA SASTĀVDAĻAS - SISTĒMAS UN APAKŠSISTĒMAS” 9.</w:t>
      </w:r>
      <w:r w:rsidRPr="00E14BA8">
        <w:rPr>
          <w:lang w:val="lv-LV"/>
        </w:rPr>
        <w:t xml:space="preserve"> </w:t>
      </w:r>
      <w:r w:rsidRPr="00E14BA8">
        <w:rPr>
          <w:color w:val="000000" w:themeColor="text1"/>
          <w:lang w:val="lv-LV"/>
        </w:rPr>
        <w:t>INFORMĀCIJAS UN SAKARU IEKĀRTAS” sadaļas</w:t>
      </w:r>
      <w:r>
        <w:rPr>
          <w:lang w:val="lv-LV"/>
        </w:rPr>
        <w:t xml:space="preserve"> 9.2.1.1. punkta 6.apakšpunkā.</w:t>
      </w:r>
    </w:p>
    <w:p w14:paraId="5D840C7C" w14:textId="77777777" w:rsidR="00BC23CD" w:rsidRPr="00E36E8A" w:rsidRDefault="00BC23CD" w:rsidP="00BC23CD">
      <w:pPr>
        <w:ind w:right="-8" w:firstLine="720"/>
        <w:jc w:val="both"/>
        <w:rPr>
          <w:lang w:val="lv-LV"/>
        </w:rPr>
      </w:pPr>
      <w:r w:rsidRPr="00E36E8A">
        <w:rPr>
          <w:lang w:val="lv-LV"/>
        </w:rPr>
        <w:t xml:space="preserve">Lūdzam skatīt iepirkuma procedūras nolikuma 2026.gada 23.jūlija grozījumus, kas publicēti </w:t>
      </w:r>
      <w:r>
        <w:fldChar w:fldCharType="begin"/>
      </w:r>
      <w:r w:rsidRPr="00E14BA8">
        <w:rPr>
          <w:lang w:val="lv-LV"/>
        </w:rPr>
        <w:instrText>HYPERLINK "http://www.eis.gov.lv"</w:instrText>
      </w:r>
      <w:r>
        <w:fldChar w:fldCharType="separate"/>
      </w:r>
      <w:r w:rsidRPr="00E36E8A">
        <w:rPr>
          <w:rStyle w:val="Hyperlink"/>
          <w:lang w:val="lv-LV"/>
        </w:rPr>
        <w:t>www.eis.gov.lv</w:t>
      </w:r>
      <w:r>
        <w:fldChar w:fldCharType="end"/>
      </w:r>
      <w:r w:rsidRPr="00E36E8A">
        <w:rPr>
          <w:lang w:val="lv-LV"/>
        </w:rPr>
        <w:t xml:space="preserve"> un </w:t>
      </w:r>
      <w:hyperlink r:id="rId14" w:history="1">
        <w:r w:rsidRPr="00E36E8A">
          <w:rPr>
            <w:rStyle w:val="Hyperlink"/>
            <w:lang w:val="lv-LV"/>
          </w:rPr>
          <w:t>www.rigassatiksme.lv</w:t>
        </w:r>
      </w:hyperlink>
      <w:r w:rsidRPr="00E36E8A">
        <w:rPr>
          <w:lang w:val="lv-LV"/>
        </w:rPr>
        <w:t xml:space="preserve">.   </w:t>
      </w:r>
    </w:p>
    <w:p w14:paraId="03630136" w14:textId="77777777" w:rsidR="00A449A3" w:rsidRDefault="00A449A3" w:rsidP="00A449A3">
      <w:pPr>
        <w:ind w:right="372"/>
        <w:jc w:val="both"/>
        <w:outlineLvl w:val="0"/>
        <w:rPr>
          <w:lang w:val="lv-LV"/>
        </w:rPr>
      </w:pPr>
    </w:p>
    <w:p w14:paraId="26B53722" w14:textId="77777777" w:rsidR="00A449A3" w:rsidRDefault="00A449A3" w:rsidP="007F3584">
      <w:pPr>
        <w:ind w:right="372"/>
        <w:jc w:val="both"/>
        <w:outlineLvl w:val="0"/>
        <w:rPr>
          <w:lang w:val="lv-LV"/>
        </w:rPr>
      </w:pPr>
    </w:p>
    <w:p w14:paraId="41074ED8" w14:textId="77777777" w:rsidR="0057156E" w:rsidRPr="00CE0892" w:rsidRDefault="0057156E" w:rsidP="007F3584">
      <w:pPr>
        <w:ind w:right="372"/>
        <w:jc w:val="both"/>
        <w:outlineLvl w:val="0"/>
        <w:rPr>
          <w:lang w:val="lv-LV"/>
        </w:rPr>
      </w:pPr>
    </w:p>
    <w:p w14:paraId="5DEB518E" w14:textId="77777777" w:rsidR="007F3584" w:rsidRPr="00CE0892" w:rsidRDefault="007F3584" w:rsidP="007F3584">
      <w:pPr>
        <w:pStyle w:val="Footer"/>
        <w:rPr>
          <w:lang w:val="lv-LV"/>
        </w:rPr>
      </w:pPr>
      <w:r w:rsidRPr="00CE0892">
        <w:rPr>
          <w:lang w:val="lv-LV"/>
        </w:rPr>
        <w:t>Iepirkuma komisijas priekšsēdētāja</w:t>
      </w:r>
    </w:p>
    <w:p w14:paraId="7BB0C705" w14:textId="6D5723FC" w:rsidR="00B9002B" w:rsidRPr="00CE0892" w:rsidRDefault="007F3584" w:rsidP="007F3584">
      <w:pPr>
        <w:widowControl w:val="0"/>
        <w:tabs>
          <w:tab w:val="left" w:pos="764"/>
        </w:tabs>
        <w:spacing w:line="274" w:lineRule="exact"/>
        <w:rPr>
          <w:color w:val="000000"/>
          <w:lang w:val="lv-LV" w:eastAsia="en-GB"/>
        </w:rPr>
      </w:pPr>
      <w:r w:rsidRPr="00CE0892">
        <w:rPr>
          <w:color w:val="000000"/>
          <w:lang w:val="lv-LV" w:eastAsia="en-GB"/>
        </w:rPr>
        <w:t>Karīna Meiberga</w:t>
      </w:r>
      <w:r w:rsidRPr="00CE0892">
        <w:rPr>
          <w:color w:val="000000"/>
          <w:lang w:val="lv-LV" w:eastAsia="en-GB"/>
        </w:rPr>
        <w:tab/>
        <w:t xml:space="preserve">                                      </w:t>
      </w:r>
    </w:p>
    <w:p w14:paraId="7001315E" w14:textId="6269460A" w:rsidR="007F3584" w:rsidRPr="00CE0892" w:rsidRDefault="007F3584" w:rsidP="007F3584">
      <w:pPr>
        <w:widowControl w:val="0"/>
        <w:tabs>
          <w:tab w:val="left" w:pos="764"/>
        </w:tabs>
        <w:spacing w:line="274" w:lineRule="exact"/>
        <w:rPr>
          <w:color w:val="000000"/>
          <w:lang w:val="lv-LV" w:eastAsia="en-GB"/>
        </w:rPr>
      </w:pPr>
      <w:r w:rsidRPr="00CE0892">
        <w:rPr>
          <w:color w:val="000000"/>
          <w:lang w:val="lv-LV" w:eastAsia="en-GB"/>
        </w:rPr>
        <w:t xml:space="preserve">                </w:t>
      </w:r>
    </w:p>
    <w:p w14:paraId="58E487E5" w14:textId="77777777" w:rsidR="00E17D97" w:rsidRDefault="00E17D97" w:rsidP="007F3584">
      <w:pPr>
        <w:widowControl w:val="0"/>
        <w:tabs>
          <w:tab w:val="left" w:pos="764"/>
        </w:tabs>
        <w:spacing w:line="274" w:lineRule="exact"/>
        <w:rPr>
          <w:color w:val="000000"/>
          <w:lang w:val="lv-LV" w:eastAsia="en-GB"/>
        </w:rPr>
      </w:pPr>
    </w:p>
    <w:p w14:paraId="301C6BDC" w14:textId="4D62A73F" w:rsidR="001C1098" w:rsidRPr="00CE0892" w:rsidRDefault="001C1098" w:rsidP="001C1098">
      <w:pPr>
        <w:rPr>
          <w:lang w:val="lv-LV"/>
        </w:rPr>
      </w:pPr>
    </w:p>
    <w:p w14:paraId="2EE61468" w14:textId="2F3E5DAE" w:rsidR="00327A66" w:rsidRDefault="00327A66">
      <w:pPr>
        <w:rPr>
          <w:rFonts w:ascii="Times New Roman Bold" w:hAnsi="Times New Roman Bold"/>
          <w:sz w:val="16"/>
          <w:szCs w:val="16"/>
          <w:lang w:val="lv-LV"/>
        </w:rPr>
      </w:pPr>
      <w:r>
        <w:rPr>
          <w:rFonts w:ascii="Times New Roman Bold" w:hAnsi="Times New Roman Bold"/>
          <w:sz w:val="16"/>
          <w:szCs w:val="16"/>
          <w:lang w:val="lv-LV"/>
        </w:rPr>
        <w:br w:type="page"/>
      </w:r>
    </w:p>
    <w:p w14:paraId="154A7627" w14:textId="78CADA56" w:rsidR="00327A66" w:rsidRPr="00054AE3" w:rsidRDefault="00E14BA8" w:rsidP="00E14BA8">
      <w:pPr>
        <w:rPr>
          <w:lang w:val="en-US"/>
        </w:rPr>
      </w:pPr>
      <w:r>
        <w:rPr>
          <w:lang w:val="en-US" w:bidi="en-GB"/>
        </w:rPr>
        <w:lastRenderedPageBreak/>
        <w:t>July 23, 2026</w:t>
      </w:r>
    </w:p>
    <w:p w14:paraId="0FA4B66C" w14:textId="77777777" w:rsidR="00327A66" w:rsidRPr="00054AE3" w:rsidRDefault="00327A66" w:rsidP="00327A66">
      <w:pPr>
        <w:pStyle w:val="Default"/>
        <w:tabs>
          <w:tab w:val="left" w:pos="5387"/>
        </w:tabs>
        <w:ind w:right="4103"/>
        <w:jc w:val="both"/>
        <w:rPr>
          <w:lang w:val="en-US" w:bidi="en-GB"/>
        </w:rPr>
      </w:pPr>
    </w:p>
    <w:p w14:paraId="6E4A109A" w14:textId="77777777" w:rsidR="00327A66" w:rsidRPr="00054AE3" w:rsidRDefault="00327A66" w:rsidP="00327A66">
      <w:pPr>
        <w:pStyle w:val="Default"/>
        <w:tabs>
          <w:tab w:val="left" w:pos="5387"/>
        </w:tabs>
        <w:ind w:right="4103"/>
        <w:jc w:val="both"/>
        <w:rPr>
          <w:lang w:val="en-US" w:bidi="en-GB"/>
        </w:rPr>
      </w:pPr>
    </w:p>
    <w:p w14:paraId="300CD713" w14:textId="3CF7176A" w:rsidR="00327A66" w:rsidRPr="00E14BA8" w:rsidRDefault="00327A66" w:rsidP="00327A66">
      <w:pPr>
        <w:pStyle w:val="Default"/>
        <w:tabs>
          <w:tab w:val="left" w:pos="5387"/>
        </w:tabs>
        <w:ind w:right="4103"/>
        <w:jc w:val="both"/>
        <w:rPr>
          <w:i/>
          <w:iCs/>
          <w:lang w:val="en-US"/>
        </w:rPr>
      </w:pPr>
      <w:r w:rsidRPr="00E14BA8">
        <w:rPr>
          <w:i/>
          <w:iCs/>
          <w:lang w:val="en-US" w:bidi="en-GB"/>
        </w:rPr>
        <w:t>Regarding the requirements of the open call for tenders "Supply of buses" (ID No RS 2026/17)</w:t>
      </w:r>
    </w:p>
    <w:p w14:paraId="77A3C858" w14:textId="77777777" w:rsidR="00327A66" w:rsidRPr="00054AE3" w:rsidRDefault="00327A66" w:rsidP="00327A66">
      <w:pPr>
        <w:ind w:right="417"/>
        <w:rPr>
          <w:i/>
          <w:lang w:val="en-US"/>
        </w:rPr>
      </w:pPr>
    </w:p>
    <w:p w14:paraId="6149CD01" w14:textId="77777777" w:rsidR="00327A66" w:rsidRPr="00054AE3" w:rsidRDefault="00327A66" w:rsidP="00327A66">
      <w:pPr>
        <w:tabs>
          <w:tab w:val="right" w:pos="9355"/>
        </w:tabs>
        <w:ind w:right="-45" w:firstLine="426"/>
        <w:jc w:val="both"/>
        <w:rPr>
          <w:lang w:val="en-US"/>
        </w:rPr>
      </w:pPr>
      <w:r w:rsidRPr="00054AE3">
        <w:rPr>
          <w:lang w:val="en-US" w:bidi="en-GB"/>
        </w:rPr>
        <w:t xml:space="preserve">Riga Municipality Limited Liability Company (SIA) Rīgas </w:t>
      </w:r>
      <w:proofErr w:type="spellStart"/>
      <w:r w:rsidRPr="00054AE3">
        <w:rPr>
          <w:lang w:val="en-US" w:bidi="en-GB"/>
        </w:rPr>
        <w:t>satiksme</w:t>
      </w:r>
      <w:proofErr w:type="spellEnd"/>
      <w:r w:rsidRPr="00054AE3">
        <w:rPr>
          <w:lang w:val="en-US" w:bidi="en-GB"/>
        </w:rPr>
        <w:t xml:space="preserve"> (hereinafter – the Contracting Authority) has received a request from a potential tenderer to provide answers to questions concerning the requirements of the Regulations of the open tender "Supply of buses" (ID No RS 2026/17) (hereinafter – the procurement procedure).</w:t>
      </w:r>
    </w:p>
    <w:p w14:paraId="674A9513" w14:textId="77777777" w:rsidR="00327A66" w:rsidRPr="00054AE3" w:rsidRDefault="00327A66" w:rsidP="00327A66">
      <w:pPr>
        <w:ind w:right="-8"/>
        <w:jc w:val="both"/>
        <w:rPr>
          <w:lang w:val="en-US"/>
        </w:rPr>
      </w:pPr>
    </w:p>
    <w:p w14:paraId="343EBBA1" w14:textId="77777777" w:rsidR="00763F3D" w:rsidRPr="00054AE3" w:rsidRDefault="00763F3D" w:rsidP="00763F3D">
      <w:pPr>
        <w:ind w:right="-8"/>
        <w:jc w:val="both"/>
        <w:rPr>
          <w:lang w:val="en-US" w:bidi="en-GB"/>
        </w:rPr>
      </w:pPr>
      <w:r w:rsidRPr="00054AE3">
        <w:rPr>
          <w:lang w:val="en-US" w:bidi="en-GB"/>
        </w:rPr>
        <w:t>Potential tenderer informed:</w:t>
      </w:r>
    </w:p>
    <w:p w14:paraId="65B0EB0C" w14:textId="77777777" w:rsidR="00763F3D" w:rsidRPr="00054AE3" w:rsidRDefault="00763F3D" w:rsidP="00763F3D">
      <w:pPr>
        <w:ind w:right="-8"/>
        <w:jc w:val="both"/>
        <w:rPr>
          <w:lang w:val="en-US" w:bidi="en-GB"/>
        </w:rPr>
      </w:pPr>
      <w:r w:rsidRPr="00054AE3">
        <w:rPr>
          <w:lang w:val="en-US" w:bidi="en-GB"/>
        </w:rPr>
        <w:t>“With reference to the Contracting Authority’s previous clarification regarding Section 9 “Information and Communication Equipment” of the Technical Specification of the open tender “Supply of Buses” (ID No. RS 2026/17), we would like to request additional clarification regarding the scope of supply of the external LED information displays.</w:t>
      </w:r>
    </w:p>
    <w:p w14:paraId="4F362A36" w14:textId="77777777" w:rsidR="00763F3D" w:rsidRPr="00054AE3" w:rsidRDefault="00763F3D" w:rsidP="00763F3D">
      <w:pPr>
        <w:ind w:right="-8"/>
        <w:jc w:val="both"/>
        <w:rPr>
          <w:lang w:val="en-US" w:bidi="en-GB"/>
        </w:rPr>
      </w:pPr>
      <w:r w:rsidRPr="00054AE3">
        <w:rPr>
          <w:lang w:val="en-US" w:bidi="en-GB"/>
        </w:rPr>
        <w:t>The Contracting Authority previously informed that a separate procurement procedure was planned for the supply of information and communication system equipment. Initially, a market consultation was planned for the summer of 2026, followed by an open procurement procedure in the second half of 2026.</w:t>
      </w:r>
    </w:p>
    <w:p w14:paraId="6BFE474F" w14:textId="77777777" w:rsidR="00763F3D" w:rsidRPr="00054AE3" w:rsidRDefault="00763F3D" w:rsidP="00763F3D">
      <w:pPr>
        <w:ind w:right="-8"/>
        <w:jc w:val="both"/>
        <w:rPr>
          <w:lang w:val="en-US" w:bidi="en-GB"/>
        </w:rPr>
      </w:pPr>
      <w:r w:rsidRPr="00054AE3">
        <w:rPr>
          <w:lang w:val="en-US" w:bidi="en-GB"/>
        </w:rPr>
        <w:t>At the same time, it is understood from the amendments to the Technical Specification that the external LED information displays are included within the scope of supply of the bus Supplier. This includes their supply, installation, mechanical, electrical and data integration into the vehicle, as well as operation within the Contracting Authority’s passenger information system.</w:t>
      </w:r>
    </w:p>
    <w:p w14:paraId="15029EE8" w14:textId="77777777" w:rsidR="00763F3D" w:rsidRPr="00054AE3" w:rsidRDefault="00763F3D" w:rsidP="00763F3D">
      <w:pPr>
        <w:ind w:right="-8"/>
        <w:jc w:val="both"/>
        <w:rPr>
          <w:lang w:val="en-US" w:bidi="en-GB"/>
        </w:rPr>
      </w:pPr>
      <w:r w:rsidRPr="00054AE3">
        <w:rPr>
          <w:lang w:val="en-US" w:bidi="en-GB"/>
        </w:rPr>
        <w:t>In addition, we would like to note that, when contacting participants in the bus supply market regarding possible cooperation in the supply of external LED information displays, we have received information that the selection of a particular LED display solution or supplier may already have been made at the level of the bus supplier.</w:t>
      </w:r>
    </w:p>
    <w:p w14:paraId="2096F1D7" w14:textId="77777777" w:rsidR="00763F3D" w:rsidRPr="00054AE3" w:rsidRDefault="00763F3D" w:rsidP="00763F3D">
      <w:pPr>
        <w:ind w:right="-8"/>
        <w:jc w:val="both"/>
        <w:rPr>
          <w:lang w:val="en-US" w:bidi="en-GB"/>
        </w:rPr>
      </w:pPr>
      <w:r w:rsidRPr="00054AE3">
        <w:rPr>
          <w:lang w:val="en-US" w:bidi="en-GB"/>
        </w:rPr>
        <w:t>We understand that such information may be unofficial and incomplete, and therefore we do not wish to draw any conclusions. However, given the importance of external LED displays within the passenger information system, we kindly request the Contracting Authority to provide clarification as to how an open, transparent and non-discriminatory selection of this equipment is ensured within this procurement.</w:t>
      </w:r>
    </w:p>
    <w:p w14:paraId="59C88A7D" w14:textId="77777777" w:rsidR="00763F3D" w:rsidRPr="00054AE3" w:rsidRDefault="00763F3D" w:rsidP="00763F3D">
      <w:pPr>
        <w:ind w:right="-8"/>
        <w:jc w:val="both"/>
        <w:rPr>
          <w:lang w:val="en-US" w:bidi="en-GB"/>
        </w:rPr>
      </w:pPr>
      <w:r w:rsidRPr="00054AE3">
        <w:rPr>
          <w:lang w:val="en-US" w:bidi="en-GB"/>
        </w:rPr>
        <w:t>We kindly ask the Contracting Authority to provide clarification regarding the following questions:”</w:t>
      </w:r>
    </w:p>
    <w:p w14:paraId="0CD57E96" w14:textId="77777777" w:rsidR="007B2AFB" w:rsidRPr="00054AE3" w:rsidRDefault="007B2AFB" w:rsidP="007B2AFB">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76D03D6A" w14:textId="77777777" w:rsidR="00763F3D" w:rsidRPr="00054AE3" w:rsidRDefault="00763F3D" w:rsidP="00763F3D">
      <w:pPr>
        <w:ind w:right="-8"/>
        <w:jc w:val="both"/>
        <w:rPr>
          <w:b/>
          <w:lang w:val="en-US" w:bidi="en-GB"/>
        </w:rPr>
      </w:pPr>
    </w:p>
    <w:p w14:paraId="7D75BEE3" w14:textId="77777777" w:rsidR="00763F3D" w:rsidRPr="00054AE3" w:rsidRDefault="00763F3D" w:rsidP="00763F3D">
      <w:pPr>
        <w:ind w:right="-8"/>
        <w:jc w:val="both"/>
        <w:rPr>
          <w:b/>
          <w:lang w:val="en-US" w:bidi="en-GB"/>
        </w:rPr>
      </w:pPr>
      <w:r w:rsidRPr="00054AE3">
        <w:rPr>
          <w:b/>
          <w:bCs/>
          <w:lang w:val="en-US" w:bidi="en-GB"/>
        </w:rPr>
        <w:t>Question 1</w:t>
      </w:r>
    </w:p>
    <w:p w14:paraId="292916BB" w14:textId="77777777" w:rsidR="00763F3D" w:rsidRPr="00054AE3" w:rsidRDefault="00763F3D" w:rsidP="00763F3D">
      <w:pPr>
        <w:ind w:right="-8"/>
        <w:jc w:val="both"/>
        <w:rPr>
          <w:bCs/>
          <w:lang w:val="en-US" w:bidi="en-GB"/>
        </w:rPr>
      </w:pPr>
      <w:r w:rsidRPr="00054AE3">
        <w:rPr>
          <w:bCs/>
          <w:lang w:val="en-US" w:bidi="en-GB"/>
        </w:rPr>
        <w:t>Do we correctly understand that the external LED information displays will not be procured within the separate procurement procedure “Public Transport Vehicle Information Systems and Their Equipment”, but will instead be fully included within the scope of supply of the bus Supplier under the open tender “Supply of Buses” (ID No. RS 2026/17)?</w:t>
      </w:r>
    </w:p>
    <w:p w14:paraId="53282BB3" w14:textId="77777777" w:rsidR="007B2AFB" w:rsidRPr="00054AE3" w:rsidRDefault="007B2AFB" w:rsidP="007B2AFB">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0E6E4204" w14:textId="77777777" w:rsidR="00B044F6" w:rsidRPr="00054AE3" w:rsidRDefault="00B044F6" w:rsidP="00327A66">
      <w:pPr>
        <w:ind w:right="-8"/>
        <w:jc w:val="both"/>
        <w:rPr>
          <w:b/>
          <w:lang w:val="en-US" w:bidi="en-GB"/>
        </w:rPr>
      </w:pPr>
    </w:p>
    <w:p w14:paraId="062568E5" w14:textId="77777777" w:rsidR="00327A66" w:rsidRPr="00054AE3" w:rsidRDefault="00327A66" w:rsidP="00327A66">
      <w:pPr>
        <w:ind w:right="-8"/>
        <w:jc w:val="both"/>
        <w:rPr>
          <w:b/>
          <w:bCs/>
          <w:lang w:val="en-US"/>
        </w:rPr>
      </w:pPr>
      <w:r w:rsidRPr="00054AE3">
        <w:rPr>
          <w:b/>
          <w:lang w:val="en-US" w:bidi="en-GB"/>
        </w:rPr>
        <w:t>Answer:</w:t>
      </w:r>
    </w:p>
    <w:p w14:paraId="06260566" w14:textId="77777777" w:rsidR="00F87997" w:rsidRPr="00054AE3" w:rsidRDefault="00F87997" w:rsidP="00F87997">
      <w:pPr>
        <w:ind w:right="-8" w:firstLine="720"/>
        <w:jc w:val="both"/>
        <w:rPr>
          <w:lang w:val="en-US"/>
        </w:rPr>
      </w:pPr>
      <w:r w:rsidRPr="00054AE3">
        <w:rPr>
          <w:lang w:val="en-US"/>
        </w:rPr>
        <w:t xml:space="preserve">The </w:t>
      </w:r>
      <w:r w:rsidRPr="00054AE3">
        <w:rPr>
          <w:bCs/>
          <w:lang w:val="en-US" w:bidi="en-GB"/>
        </w:rPr>
        <w:t>Contracting</w:t>
      </w:r>
      <w:r w:rsidRPr="00054AE3">
        <w:rPr>
          <w:lang w:val="en-US"/>
        </w:rPr>
        <w:t xml:space="preserve"> Authority confirms that the external LED information displays will not be procured under a separate procurement procedure but are fully included within the scope of supply of the bus Supplier in accordance with this procurement procedure.</w:t>
      </w:r>
    </w:p>
    <w:p w14:paraId="41D5CE3D" w14:textId="77777777" w:rsidR="00327A66" w:rsidRPr="00054AE3" w:rsidRDefault="00327A66" w:rsidP="00327A66">
      <w:pPr>
        <w:ind w:right="372"/>
        <w:jc w:val="both"/>
        <w:outlineLvl w:val="0"/>
        <w:rPr>
          <w:lang w:val="en-US"/>
        </w:rPr>
      </w:pPr>
    </w:p>
    <w:p w14:paraId="2DD64BEC" w14:textId="77777777" w:rsidR="006029E1" w:rsidRDefault="006029E1" w:rsidP="00B044F6">
      <w:pPr>
        <w:ind w:right="-8"/>
        <w:jc w:val="both"/>
        <w:rPr>
          <w:b/>
          <w:lang w:val="en-US" w:bidi="en-GB"/>
        </w:rPr>
      </w:pPr>
    </w:p>
    <w:p w14:paraId="0B0FAC82" w14:textId="77777777" w:rsidR="00E14BA8" w:rsidRDefault="00E14BA8" w:rsidP="00B044F6">
      <w:pPr>
        <w:ind w:right="-8"/>
        <w:jc w:val="both"/>
        <w:rPr>
          <w:b/>
          <w:lang w:val="en-US" w:bidi="en-GB"/>
        </w:rPr>
      </w:pPr>
    </w:p>
    <w:p w14:paraId="515E33EA" w14:textId="77777777" w:rsidR="00E14BA8" w:rsidRPr="00054AE3" w:rsidRDefault="00E14BA8" w:rsidP="00B044F6">
      <w:pPr>
        <w:ind w:right="-8"/>
        <w:jc w:val="both"/>
        <w:rPr>
          <w:b/>
          <w:lang w:val="en-US" w:bidi="en-GB"/>
        </w:rPr>
      </w:pPr>
    </w:p>
    <w:p w14:paraId="25C3E5B3" w14:textId="21935FFE" w:rsidR="00B044F6" w:rsidRPr="00054AE3" w:rsidRDefault="00B044F6" w:rsidP="00B044F6">
      <w:pPr>
        <w:ind w:right="-8"/>
        <w:jc w:val="both"/>
        <w:rPr>
          <w:b/>
          <w:bCs/>
          <w:lang w:val="en-US"/>
        </w:rPr>
      </w:pPr>
      <w:r w:rsidRPr="00054AE3">
        <w:rPr>
          <w:b/>
          <w:lang w:val="en-US" w:bidi="en-GB"/>
        </w:rPr>
        <w:lastRenderedPageBreak/>
        <w:t>Question 2:</w:t>
      </w:r>
    </w:p>
    <w:p w14:paraId="0AB3C831" w14:textId="77777777" w:rsidR="006029E1" w:rsidRPr="00054AE3" w:rsidRDefault="006029E1" w:rsidP="006029E1">
      <w:pPr>
        <w:ind w:right="-8" w:firstLine="426"/>
        <w:jc w:val="both"/>
        <w:rPr>
          <w:lang w:val="en-US"/>
        </w:rPr>
      </w:pPr>
      <w:r w:rsidRPr="00054AE3">
        <w:rPr>
          <w:lang w:val="en-US"/>
        </w:rPr>
        <w:t>If the external LED information displays are included within the scope of supply of the bus Supplier, we kindly request clarification as to how the Technical Specification and the tender evaluation procedure ensure an open and non-discriminatory selection of this equipment.</w:t>
      </w:r>
    </w:p>
    <w:p w14:paraId="2E13BC32" w14:textId="77777777" w:rsidR="006029E1" w:rsidRPr="00054AE3" w:rsidRDefault="006029E1" w:rsidP="006029E1">
      <w:pPr>
        <w:ind w:right="-8" w:firstLine="426"/>
        <w:jc w:val="both"/>
        <w:rPr>
          <w:lang w:val="en-US"/>
        </w:rPr>
      </w:pPr>
      <w:r w:rsidRPr="00054AE3">
        <w:rPr>
          <w:lang w:val="en-US"/>
        </w:rPr>
        <w:t>We also kindly request clarification as to how compliance of the selected subcontractor with the requirements of the Technical Specification will be verified, given that this equipment constitutes an essential component of the passenger information system.</w:t>
      </w:r>
    </w:p>
    <w:p w14:paraId="47EC135B" w14:textId="25FA8C13" w:rsidR="006029E1" w:rsidRPr="00E14BA8" w:rsidRDefault="007B2AFB" w:rsidP="00E14BA8">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7867DFB9" w14:textId="77777777" w:rsidR="00B044F6" w:rsidRPr="00054AE3" w:rsidRDefault="00B044F6" w:rsidP="00B044F6">
      <w:pPr>
        <w:ind w:right="-8"/>
        <w:jc w:val="both"/>
        <w:rPr>
          <w:lang w:val="en-US"/>
        </w:rPr>
      </w:pPr>
    </w:p>
    <w:p w14:paraId="1B97FC09" w14:textId="326E3C58" w:rsidR="00B044F6" w:rsidRPr="00054AE3" w:rsidRDefault="00B044F6" w:rsidP="009E2AFA">
      <w:pPr>
        <w:ind w:right="-8"/>
        <w:jc w:val="both"/>
        <w:rPr>
          <w:b/>
          <w:bCs/>
          <w:lang w:val="en-US"/>
        </w:rPr>
      </w:pPr>
      <w:r w:rsidRPr="00054AE3">
        <w:rPr>
          <w:b/>
          <w:lang w:val="en-US" w:bidi="en-GB"/>
        </w:rPr>
        <w:t>Answer:</w:t>
      </w:r>
    </w:p>
    <w:p w14:paraId="06E43A2A" w14:textId="77777777" w:rsidR="009E2AFA" w:rsidRPr="00054AE3" w:rsidRDefault="009E2AFA" w:rsidP="009E2AFA">
      <w:pPr>
        <w:ind w:right="-8" w:firstLine="720"/>
        <w:jc w:val="both"/>
        <w:rPr>
          <w:lang w:val="en-US"/>
        </w:rPr>
      </w:pPr>
      <w:r w:rsidRPr="00054AE3">
        <w:rPr>
          <w:lang w:val="en-US"/>
        </w:rPr>
        <w:t>The Contracting Authority explains that the compliance of tenders will be evaluated in accordance with the requirements set out in the Procurement Regulations and the Technical Specification.</w:t>
      </w:r>
    </w:p>
    <w:p w14:paraId="7C98148D" w14:textId="77777777" w:rsidR="009E2AFA" w:rsidRPr="00054AE3" w:rsidRDefault="009E2AFA" w:rsidP="009E2AFA">
      <w:pPr>
        <w:ind w:right="-8" w:firstLine="720"/>
        <w:jc w:val="both"/>
        <w:rPr>
          <w:lang w:val="en-US"/>
        </w:rPr>
      </w:pPr>
      <w:r w:rsidRPr="00054AE3">
        <w:rPr>
          <w:lang w:val="en-US"/>
        </w:rPr>
        <w:t xml:space="preserve">The external LED information displays form part of the bus Supplier’s scope of supply, and their compliance will be assessed against the minimum requirements specified in the Technical Specification, irrespective of the </w:t>
      </w:r>
      <w:proofErr w:type="gramStart"/>
      <w:r w:rsidRPr="00054AE3">
        <w:rPr>
          <w:lang w:val="en-US"/>
        </w:rPr>
        <w:t>particular manufacturer</w:t>
      </w:r>
      <w:proofErr w:type="gramEnd"/>
      <w:r w:rsidRPr="00054AE3">
        <w:rPr>
          <w:lang w:val="en-US"/>
        </w:rPr>
        <w:t>, supplier, or subcontractor.</w:t>
      </w:r>
    </w:p>
    <w:p w14:paraId="7159675F" w14:textId="77777777" w:rsidR="009E2AFA" w:rsidRPr="00054AE3" w:rsidRDefault="009E2AFA" w:rsidP="009E2AFA">
      <w:pPr>
        <w:ind w:right="-8" w:firstLine="720"/>
        <w:jc w:val="both"/>
        <w:rPr>
          <w:lang w:val="en-US"/>
        </w:rPr>
      </w:pPr>
      <w:r w:rsidRPr="00054AE3">
        <w:rPr>
          <w:lang w:val="en-US"/>
        </w:rPr>
        <w:t>The Contracting Authority will ensure an open, equal, and non-discriminatory evaluation of tenders by assessing the compliance of the technical solutions proposed in the submitted tenders with the requirements of the Procurement Regulations and the Technical Specification. The Contracting Authority will also verify the compliance of the information and documentation included in the tender, including with respect to the components of the passenger information system and the requirements for their integration.</w:t>
      </w:r>
    </w:p>
    <w:p w14:paraId="0DDF94FC" w14:textId="77777777" w:rsidR="009E2AFA" w:rsidRPr="00054AE3" w:rsidRDefault="009E2AFA" w:rsidP="009E2AFA">
      <w:pPr>
        <w:ind w:right="-8" w:firstLine="720"/>
        <w:jc w:val="both"/>
        <w:rPr>
          <w:lang w:val="en-US"/>
        </w:rPr>
      </w:pPr>
      <w:r w:rsidRPr="00054AE3">
        <w:rPr>
          <w:lang w:val="en-US"/>
        </w:rPr>
        <w:t>The compliance of subcontractors and the supplied equipment will be assessed in accordance with the procedures established by the applicable laws and regulations, the Procurement Regulations, and the Technical Specification.</w:t>
      </w:r>
    </w:p>
    <w:p w14:paraId="4B493379" w14:textId="77777777" w:rsidR="007B2AFB" w:rsidRPr="00054AE3" w:rsidRDefault="007B2AFB" w:rsidP="00B044F6">
      <w:pPr>
        <w:ind w:right="372"/>
        <w:jc w:val="both"/>
        <w:outlineLvl w:val="0"/>
        <w:rPr>
          <w:lang w:val="en-US"/>
        </w:rPr>
      </w:pPr>
    </w:p>
    <w:p w14:paraId="6B77A602" w14:textId="77777777" w:rsidR="00B044F6" w:rsidRPr="00054AE3" w:rsidRDefault="00B044F6" w:rsidP="00B044F6">
      <w:pPr>
        <w:ind w:right="372"/>
        <w:jc w:val="both"/>
        <w:outlineLvl w:val="0"/>
        <w:rPr>
          <w:lang w:val="en-US"/>
        </w:rPr>
      </w:pPr>
    </w:p>
    <w:p w14:paraId="63E08804" w14:textId="27FEE946" w:rsidR="00B044F6" w:rsidRPr="00054AE3" w:rsidRDefault="00B044F6" w:rsidP="00B044F6">
      <w:pPr>
        <w:ind w:right="-8"/>
        <w:jc w:val="both"/>
        <w:rPr>
          <w:b/>
          <w:bCs/>
          <w:lang w:val="en-US"/>
        </w:rPr>
      </w:pPr>
      <w:r w:rsidRPr="00054AE3">
        <w:rPr>
          <w:b/>
          <w:lang w:val="en-US" w:bidi="en-GB"/>
        </w:rPr>
        <w:t>Question 3:</w:t>
      </w:r>
    </w:p>
    <w:p w14:paraId="232B026A" w14:textId="77777777" w:rsidR="006029E1" w:rsidRPr="00054AE3" w:rsidRDefault="006029E1" w:rsidP="006029E1">
      <w:pPr>
        <w:ind w:right="-8" w:firstLine="720"/>
        <w:jc w:val="both"/>
        <w:rPr>
          <w:lang w:val="en-US"/>
        </w:rPr>
      </w:pPr>
      <w:r w:rsidRPr="00054AE3">
        <w:rPr>
          <w:lang w:val="en-US"/>
        </w:rPr>
        <w:t xml:space="preserve">Does the bus Supplier have the right to freely select any LED display manufacturer, provided that the proposed solution complies with the requirements of the Technical Specification, including the requirements regarding open, documented and publicly available communication protocols, integration without closed proprietary interfaces, as well as </w:t>
      </w:r>
      <w:proofErr w:type="spellStart"/>
      <w:r w:rsidRPr="00054AE3">
        <w:rPr>
          <w:lang w:val="en-US"/>
        </w:rPr>
        <w:t>standardised</w:t>
      </w:r>
      <w:proofErr w:type="spellEnd"/>
      <w:r w:rsidRPr="00054AE3">
        <w:rPr>
          <w:lang w:val="en-US"/>
        </w:rPr>
        <w:t xml:space="preserve"> industrial connectors in accordance with Clause 9.2.1.1 of the Technical Specification?</w:t>
      </w:r>
    </w:p>
    <w:p w14:paraId="1036BDD9" w14:textId="77777777" w:rsidR="007B2AFB" w:rsidRPr="00054AE3" w:rsidRDefault="007B2AFB" w:rsidP="007B2AFB">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167A8C85" w14:textId="77777777" w:rsidR="00B044F6" w:rsidRPr="00054AE3" w:rsidRDefault="00B044F6" w:rsidP="00B044F6">
      <w:pPr>
        <w:ind w:right="-8"/>
        <w:jc w:val="both"/>
        <w:rPr>
          <w:lang w:val="en-US"/>
        </w:rPr>
      </w:pPr>
    </w:p>
    <w:p w14:paraId="766D74F3" w14:textId="77777777" w:rsidR="00B044F6" w:rsidRPr="00054AE3" w:rsidRDefault="00B044F6" w:rsidP="00B044F6">
      <w:pPr>
        <w:ind w:right="-8"/>
        <w:jc w:val="both"/>
        <w:rPr>
          <w:b/>
          <w:bCs/>
          <w:lang w:val="en-US"/>
        </w:rPr>
      </w:pPr>
      <w:r w:rsidRPr="00054AE3">
        <w:rPr>
          <w:b/>
          <w:lang w:val="en-US" w:bidi="en-GB"/>
        </w:rPr>
        <w:t>Answer:</w:t>
      </w:r>
    </w:p>
    <w:p w14:paraId="5AC4EBEA" w14:textId="77777777" w:rsidR="007A3565" w:rsidRPr="00054AE3" w:rsidRDefault="007A3565" w:rsidP="007A3565">
      <w:pPr>
        <w:ind w:right="372" w:firstLine="720"/>
        <w:jc w:val="both"/>
        <w:outlineLvl w:val="0"/>
        <w:rPr>
          <w:lang w:val="en-US"/>
        </w:rPr>
      </w:pPr>
      <w:r w:rsidRPr="00054AE3">
        <w:rPr>
          <w:lang w:val="en-US"/>
        </w:rPr>
        <w:t xml:space="preserve">The Contracting Authority explains that the bus supplier is free to select any manufacturer of LED displays, provided that the proposed solution complies with the requirements of </w:t>
      </w:r>
      <w:proofErr w:type="gramStart"/>
      <w:r w:rsidRPr="00054AE3">
        <w:rPr>
          <w:lang w:val="en-US"/>
        </w:rPr>
        <w:t>the Technical</w:t>
      </w:r>
      <w:proofErr w:type="gramEnd"/>
      <w:r w:rsidRPr="00054AE3">
        <w:rPr>
          <w:lang w:val="en-US"/>
        </w:rPr>
        <w:t xml:space="preserve"> Specification.</w:t>
      </w:r>
    </w:p>
    <w:p w14:paraId="4F9B5383" w14:textId="77777777" w:rsidR="007A3565" w:rsidRPr="00054AE3" w:rsidRDefault="007A3565" w:rsidP="007A3565">
      <w:pPr>
        <w:ind w:right="372" w:firstLine="720"/>
        <w:jc w:val="both"/>
        <w:outlineLvl w:val="0"/>
        <w:rPr>
          <w:lang w:val="en-US"/>
        </w:rPr>
      </w:pPr>
      <w:r w:rsidRPr="00054AE3">
        <w:rPr>
          <w:lang w:val="en-US"/>
        </w:rPr>
        <w:t xml:space="preserve">The Contracting Authority further </w:t>
      </w:r>
      <w:proofErr w:type="gramStart"/>
      <w:r w:rsidRPr="00054AE3">
        <w:rPr>
          <w:lang w:val="en-US"/>
        </w:rPr>
        <w:t>informs</w:t>
      </w:r>
      <w:proofErr w:type="gramEnd"/>
      <w:r w:rsidRPr="00054AE3">
        <w:rPr>
          <w:lang w:val="en-US"/>
        </w:rPr>
        <w:t xml:space="preserve"> that amendments have been made to the relevant section of the Technical Specification. Please refer to the amendments to the procurement procedure regulations dated 23 July 2026, published on www.eis.gov.lv and www.rigassatiksme.lv.</w:t>
      </w:r>
    </w:p>
    <w:p w14:paraId="602C75AD" w14:textId="77777777" w:rsidR="00B044F6" w:rsidRDefault="00B044F6" w:rsidP="00B044F6">
      <w:pPr>
        <w:ind w:right="372"/>
        <w:jc w:val="both"/>
        <w:outlineLvl w:val="0"/>
        <w:rPr>
          <w:lang w:val="en-US"/>
        </w:rPr>
      </w:pPr>
    </w:p>
    <w:p w14:paraId="7FB0EAFB" w14:textId="77777777" w:rsidR="00E14BA8" w:rsidRPr="00054AE3" w:rsidRDefault="00E14BA8" w:rsidP="00B044F6">
      <w:pPr>
        <w:ind w:right="372"/>
        <w:jc w:val="both"/>
        <w:outlineLvl w:val="0"/>
        <w:rPr>
          <w:lang w:val="en-US"/>
        </w:rPr>
      </w:pPr>
    </w:p>
    <w:p w14:paraId="6FEE08B2" w14:textId="581EC653" w:rsidR="00B044F6" w:rsidRPr="00054AE3" w:rsidRDefault="00B044F6" w:rsidP="00B044F6">
      <w:pPr>
        <w:ind w:right="-8"/>
        <w:jc w:val="both"/>
        <w:rPr>
          <w:b/>
          <w:bCs/>
          <w:lang w:val="en-US"/>
        </w:rPr>
      </w:pPr>
      <w:r w:rsidRPr="00054AE3">
        <w:rPr>
          <w:b/>
          <w:lang w:val="en-US" w:bidi="en-GB"/>
        </w:rPr>
        <w:t>Question 4:</w:t>
      </w:r>
    </w:p>
    <w:p w14:paraId="427932DE" w14:textId="77777777" w:rsidR="007B2AFB" w:rsidRPr="00054AE3" w:rsidRDefault="007B2AFB" w:rsidP="007B2AFB">
      <w:pPr>
        <w:ind w:right="-8" w:firstLine="720"/>
        <w:jc w:val="both"/>
        <w:rPr>
          <w:lang w:val="en-US" w:bidi="en-GB"/>
        </w:rPr>
      </w:pPr>
      <w:r w:rsidRPr="00054AE3">
        <w:rPr>
          <w:lang w:val="en-US" w:bidi="en-GB"/>
        </w:rPr>
        <w:t xml:space="preserve">Can the Contracting Authority confirm that the Technical Specification neither </w:t>
      </w:r>
      <w:proofErr w:type="gramStart"/>
      <w:r w:rsidRPr="00054AE3">
        <w:rPr>
          <w:lang w:val="en-US" w:bidi="en-GB"/>
        </w:rPr>
        <w:t>provides for</w:t>
      </w:r>
      <w:proofErr w:type="gramEnd"/>
      <w:r w:rsidRPr="00054AE3">
        <w:rPr>
          <w:lang w:val="en-US" w:bidi="en-GB"/>
        </w:rPr>
        <w:t xml:space="preserve"> nor indirectly restricts the supply of external LED displays by linking it to a specific manufacturer, a specific supplier, or a pre-selected technical solution?</w:t>
      </w:r>
    </w:p>
    <w:p w14:paraId="3EA1342F" w14:textId="77777777" w:rsidR="007B2AFB" w:rsidRPr="00054AE3" w:rsidRDefault="007B2AFB" w:rsidP="007B2AFB">
      <w:pPr>
        <w:ind w:right="-8" w:firstLine="720"/>
        <w:jc w:val="both"/>
        <w:rPr>
          <w:lang w:val="en-US" w:bidi="en-GB"/>
        </w:rPr>
      </w:pPr>
      <w:proofErr w:type="gramStart"/>
      <w:r w:rsidRPr="00054AE3">
        <w:rPr>
          <w:lang w:val="en-US" w:bidi="en-GB"/>
        </w:rPr>
        <w:t>In particular, we</w:t>
      </w:r>
      <w:proofErr w:type="gramEnd"/>
      <w:r w:rsidRPr="00054AE3">
        <w:rPr>
          <w:lang w:val="en-US" w:bidi="en-GB"/>
        </w:rPr>
        <w:t xml:space="preserve"> kindly request confirmation that the parameters specified in Clause 9.2.1.1, such as the LED </w:t>
      </w:r>
      <w:proofErr w:type="spellStart"/>
      <w:r w:rsidRPr="00054AE3">
        <w:rPr>
          <w:lang w:val="en-US" w:bidi="en-GB"/>
        </w:rPr>
        <w:t>colour</w:t>
      </w:r>
      <w:proofErr w:type="spellEnd"/>
      <w:r w:rsidRPr="00054AE3">
        <w:rPr>
          <w:lang w:val="en-US" w:bidi="en-GB"/>
        </w:rPr>
        <w:t xml:space="preserve"> “Amber” 590-592 nm and the specified resolution values, allow functionally equivalent solutions in accordance with the requirements of Section 20 of the Public </w:t>
      </w:r>
      <w:r w:rsidRPr="00054AE3">
        <w:rPr>
          <w:lang w:val="en-US" w:bidi="en-GB"/>
        </w:rPr>
        <w:lastRenderedPageBreak/>
        <w:t>Procurement Law, which stipulates that technical specifications shall not unjustifiably restrict competition.</w:t>
      </w:r>
    </w:p>
    <w:p w14:paraId="7D0B1F21" w14:textId="77777777" w:rsidR="007B2AFB" w:rsidRPr="00054AE3" w:rsidRDefault="007B2AFB" w:rsidP="007B2AFB">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70CC6753" w14:textId="77777777" w:rsidR="00B044F6" w:rsidRPr="00054AE3" w:rsidRDefault="00B044F6" w:rsidP="00B044F6">
      <w:pPr>
        <w:ind w:right="-8"/>
        <w:jc w:val="both"/>
        <w:rPr>
          <w:lang w:val="en-US"/>
        </w:rPr>
      </w:pPr>
    </w:p>
    <w:p w14:paraId="6CA4D7FB" w14:textId="77777777" w:rsidR="00B044F6" w:rsidRPr="00054AE3" w:rsidRDefault="00B044F6" w:rsidP="00B044F6">
      <w:pPr>
        <w:ind w:right="-8"/>
        <w:jc w:val="both"/>
        <w:rPr>
          <w:b/>
          <w:bCs/>
          <w:lang w:val="en-US"/>
        </w:rPr>
      </w:pPr>
      <w:r w:rsidRPr="00054AE3">
        <w:rPr>
          <w:b/>
          <w:lang w:val="en-US" w:bidi="en-GB"/>
        </w:rPr>
        <w:t>Answer:</w:t>
      </w:r>
    </w:p>
    <w:p w14:paraId="6A8F2010" w14:textId="77777777" w:rsidR="00A3328E" w:rsidRPr="00054AE3" w:rsidRDefault="000D4653" w:rsidP="00A3328E">
      <w:pPr>
        <w:ind w:right="-8" w:firstLine="720"/>
        <w:jc w:val="both"/>
        <w:rPr>
          <w:lang w:val="en-US" w:bidi="en-GB"/>
        </w:rPr>
      </w:pPr>
      <w:r w:rsidRPr="00054AE3">
        <w:rPr>
          <w:lang w:val="en-US" w:bidi="en-GB"/>
        </w:rPr>
        <w:t>The Contracting Authority confirms that the Technical Specification neither provides for nor indirectly restricts the supply of external LED displays by tying such supply to a specific manufacturer, a specific supplier, or a pre-selected technical solution.</w:t>
      </w:r>
    </w:p>
    <w:p w14:paraId="238C3057" w14:textId="4F7F87F2" w:rsidR="000D4653" w:rsidRPr="00054AE3" w:rsidRDefault="000D4653" w:rsidP="00A3328E">
      <w:pPr>
        <w:ind w:right="-8" w:firstLine="720"/>
        <w:jc w:val="both"/>
        <w:rPr>
          <w:lang w:val="en-US" w:bidi="en-GB"/>
        </w:rPr>
      </w:pPr>
      <w:r w:rsidRPr="00054AE3">
        <w:rPr>
          <w:lang w:val="en-US" w:bidi="en-GB"/>
        </w:rPr>
        <w:t xml:space="preserve">The Contracting Authority further </w:t>
      </w:r>
      <w:proofErr w:type="gramStart"/>
      <w:r w:rsidRPr="00054AE3">
        <w:rPr>
          <w:lang w:val="en-US" w:bidi="en-GB"/>
        </w:rPr>
        <w:t>informs</w:t>
      </w:r>
      <w:proofErr w:type="gramEnd"/>
      <w:r w:rsidRPr="00054AE3">
        <w:rPr>
          <w:lang w:val="en-US" w:bidi="en-GB"/>
        </w:rPr>
        <w:t xml:space="preserve"> that amendments have been made to the relevant section of the Technical Specification. Please refer to the amendments to the procurement procedure documentation dated 23 July 2026, published on www.eis.gov.lv and www.rigassatiksme.lv.</w:t>
      </w:r>
    </w:p>
    <w:p w14:paraId="18EB36E8" w14:textId="77777777" w:rsidR="00B044F6" w:rsidRPr="00054AE3" w:rsidRDefault="00B044F6" w:rsidP="00B044F6">
      <w:pPr>
        <w:ind w:right="372"/>
        <w:jc w:val="both"/>
        <w:outlineLvl w:val="0"/>
        <w:rPr>
          <w:lang w:val="en-US"/>
        </w:rPr>
      </w:pPr>
    </w:p>
    <w:p w14:paraId="463D4358" w14:textId="77777777" w:rsidR="007B2AFB" w:rsidRPr="00054AE3" w:rsidRDefault="007B2AFB" w:rsidP="00B044F6">
      <w:pPr>
        <w:ind w:right="372"/>
        <w:jc w:val="both"/>
        <w:outlineLvl w:val="0"/>
        <w:rPr>
          <w:lang w:val="en-US"/>
        </w:rPr>
      </w:pPr>
    </w:p>
    <w:p w14:paraId="7F2AFF4E" w14:textId="5A05351D" w:rsidR="00B044F6" w:rsidRPr="00054AE3" w:rsidRDefault="00B044F6" w:rsidP="00B044F6">
      <w:pPr>
        <w:ind w:right="-8"/>
        <w:jc w:val="both"/>
        <w:rPr>
          <w:b/>
          <w:bCs/>
          <w:lang w:val="en-US"/>
        </w:rPr>
      </w:pPr>
      <w:r w:rsidRPr="00054AE3">
        <w:rPr>
          <w:b/>
          <w:lang w:val="en-US" w:bidi="en-GB"/>
        </w:rPr>
        <w:t>Question 5:</w:t>
      </w:r>
    </w:p>
    <w:p w14:paraId="2D4D33D9" w14:textId="77777777" w:rsidR="007B2AFB" w:rsidRPr="00054AE3" w:rsidRDefault="007B2AFB" w:rsidP="007B2AFB">
      <w:pPr>
        <w:ind w:right="-8" w:firstLine="720"/>
        <w:jc w:val="both"/>
        <w:rPr>
          <w:lang w:val="en-US" w:bidi="en-GB"/>
        </w:rPr>
      </w:pPr>
      <w:r w:rsidRPr="00054AE3">
        <w:rPr>
          <w:lang w:val="en-US" w:bidi="en-GB"/>
        </w:rPr>
        <w:t>If the bus Supplier selects a specific LED display subcontractor already at the tender preparation stage, will the Contracting Authority verify not only formal compliance with the minimum requirements, but also whether such a solution does not create unjustified restrictions on future integration with the Contracting Authority’s passenger information system and other information and communication system solutions?</w:t>
      </w:r>
    </w:p>
    <w:p w14:paraId="2C755D4D" w14:textId="77777777" w:rsidR="00A0652F" w:rsidRPr="00054AE3" w:rsidRDefault="00A0652F" w:rsidP="00A0652F">
      <w:pPr>
        <w:pStyle w:val="NormalWeb"/>
        <w:spacing w:before="0" w:beforeAutospacing="0" w:after="0" w:afterAutospacing="0"/>
        <w:jc w:val="center"/>
        <w:rPr>
          <w:i/>
          <w:iCs/>
          <w:lang w:val="en-US"/>
        </w:rPr>
      </w:pPr>
      <w:r w:rsidRPr="00054AE3">
        <w:rPr>
          <w:i/>
          <w:iCs/>
          <w:lang w:val="en-US"/>
        </w:rPr>
        <w:t>(Translated from Latvian using the machine translation tool “Copilot”)</w:t>
      </w:r>
    </w:p>
    <w:p w14:paraId="3B9C766E" w14:textId="77777777" w:rsidR="00A0652F" w:rsidRPr="00054AE3" w:rsidRDefault="00A0652F" w:rsidP="00B044F6">
      <w:pPr>
        <w:ind w:right="-8"/>
        <w:jc w:val="both"/>
        <w:rPr>
          <w:b/>
          <w:lang w:val="en-US" w:bidi="en-GB"/>
        </w:rPr>
      </w:pPr>
    </w:p>
    <w:p w14:paraId="38705372" w14:textId="1D21FABA" w:rsidR="00B044F6" w:rsidRPr="00054AE3" w:rsidRDefault="00B044F6" w:rsidP="00B044F6">
      <w:pPr>
        <w:ind w:right="-8"/>
        <w:jc w:val="both"/>
        <w:rPr>
          <w:b/>
          <w:bCs/>
          <w:lang w:val="en-US"/>
        </w:rPr>
      </w:pPr>
      <w:r w:rsidRPr="00054AE3">
        <w:rPr>
          <w:b/>
          <w:lang w:val="en-US" w:bidi="en-GB"/>
        </w:rPr>
        <w:t>Answer:</w:t>
      </w:r>
    </w:p>
    <w:p w14:paraId="47C82813" w14:textId="77777777" w:rsidR="001C054A" w:rsidRPr="00054AE3" w:rsidRDefault="001C054A" w:rsidP="001C054A">
      <w:pPr>
        <w:ind w:right="372" w:firstLine="720"/>
        <w:jc w:val="both"/>
        <w:outlineLvl w:val="0"/>
        <w:rPr>
          <w:lang w:val="en-US"/>
        </w:rPr>
      </w:pPr>
      <w:r w:rsidRPr="00054AE3">
        <w:rPr>
          <w:lang w:val="en-US"/>
        </w:rPr>
        <w:t>We confirm that the Contracting Authority will verify the compliance of the LED display equipment supplied by the Supplier’s selected subcontractor with the integration requirements of the Contracting Authority’s passenger information system.</w:t>
      </w:r>
    </w:p>
    <w:p w14:paraId="64B630A0" w14:textId="3554997B" w:rsidR="001C054A" w:rsidRPr="00054AE3" w:rsidRDefault="001C054A" w:rsidP="001C054A">
      <w:pPr>
        <w:ind w:right="372" w:firstLine="720"/>
        <w:jc w:val="both"/>
        <w:outlineLvl w:val="0"/>
        <w:rPr>
          <w:lang w:val="en-US"/>
        </w:rPr>
      </w:pPr>
      <w:proofErr w:type="gramStart"/>
      <w:r w:rsidRPr="00054AE3">
        <w:rPr>
          <w:lang w:val="en-US"/>
        </w:rPr>
        <w:t>In order to</w:t>
      </w:r>
      <w:proofErr w:type="gramEnd"/>
      <w:r w:rsidRPr="00054AE3">
        <w:rPr>
          <w:lang w:val="en-US"/>
        </w:rPr>
        <w:t xml:space="preserve"> mitigate the above-mentioned risks, on 23 July 2026 the Contracting Authority amended subparagraph 6 of Clause 9.2.1.1 in </w:t>
      </w:r>
      <w:r w:rsidR="00BD7F8D" w:rsidRPr="00054AE3">
        <w:rPr>
          <w:lang w:val="en-US"/>
        </w:rPr>
        <w:t xml:space="preserve">Section B “BUS COMPONENTS – SYSTEMS AND SUBSYSTEMS” under Section 9 “INFORMATION AND COMMUNICATION EQUIPMENT” </w:t>
      </w:r>
      <w:r w:rsidRPr="00054AE3">
        <w:rPr>
          <w:lang w:val="en-US"/>
        </w:rPr>
        <w:t>of the Technical Specification.</w:t>
      </w:r>
    </w:p>
    <w:p w14:paraId="3C744E28" w14:textId="77777777" w:rsidR="001C054A" w:rsidRPr="00054AE3" w:rsidRDefault="001C054A" w:rsidP="00BD7F8D">
      <w:pPr>
        <w:ind w:right="372" w:firstLine="720"/>
        <w:jc w:val="both"/>
        <w:outlineLvl w:val="0"/>
        <w:rPr>
          <w:lang w:val="en-US"/>
        </w:rPr>
      </w:pPr>
      <w:r w:rsidRPr="00054AE3">
        <w:rPr>
          <w:lang w:val="en-US"/>
        </w:rPr>
        <w:t>Please refer to the amendments to the procurement procedure documentation dated 23 July 2026, published on www.eis.gov.lv and www.rigassatiksme.lv.</w:t>
      </w:r>
    </w:p>
    <w:p w14:paraId="483E125B" w14:textId="77777777" w:rsidR="00B044F6" w:rsidRPr="00054AE3" w:rsidRDefault="00B044F6" w:rsidP="00B044F6">
      <w:pPr>
        <w:ind w:right="372"/>
        <w:jc w:val="both"/>
        <w:outlineLvl w:val="0"/>
        <w:rPr>
          <w:lang w:val="en-US"/>
        </w:rPr>
      </w:pPr>
    </w:p>
    <w:p w14:paraId="10531403" w14:textId="77777777" w:rsidR="00B044F6" w:rsidRPr="00054AE3" w:rsidRDefault="00B044F6" w:rsidP="00B044F6">
      <w:pPr>
        <w:ind w:right="372"/>
        <w:jc w:val="both"/>
        <w:outlineLvl w:val="0"/>
        <w:rPr>
          <w:lang w:val="en-US"/>
        </w:rPr>
      </w:pPr>
    </w:p>
    <w:p w14:paraId="438D6ECC" w14:textId="77777777" w:rsidR="00B044F6" w:rsidRPr="00054AE3" w:rsidRDefault="00B044F6" w:rsidP="00327A66">
      <w:pPr>
        <w:ind w:right="372"/>
        <w:jc w:val="both"/>
        <w:outlineLvl w:val="0"/>
        <w:rPr>
          <w:lang w:val="en-US"/>
        </w:rPr>
      </w:pPr>
    </w:p>
    <w:p w14:paraId="4255D832" w14:textId="77777777" w:rsidR="00327A66" w:rsidRPr="00054AE3" w:rsidRDefault="00327A66" w:rsidP="00327A66">
      <w:pPr>
        <w:pStyle w:val="Footer"/>
        <w:rPr>
          <w:lang w:val="en-US"/>
        </w:rPr>
      </w:pPr>
      <w:r w:rsidRPr="00054AE3">
        <w:rPr>
          <w:lang w:val="en-US" w:bidi="en-GB"/>
        </w:rPr>
        <w:t>Chairperson of the Procurement Commission</w:t>
      </w:r>
    </w:p>
    <w:p w14:paraId="7253CE6D" w14:textId="6994D957"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Karīna Meiberga</w:t>
      </w:r>
      <w:r w:rsidRPr="00054AE3">
        <w:rPr>
          <w:color w:val="000000"/>
          <w:lang w:val="en-US" w:bidi="en-GB"/>
        </w:rPr>
        <w:tab/>
        <w:t xml:space="preserve">                                 </w:t>
      </w:r>
    </w:p>
    <w:p w14:paraId="14232AC1" w14:textId="77777777" w:rsidR="00327A66" w:rsidRPr="00054AE3" w:rsidRDefault="00327A66" w:rsidP="00327A66">
      <w:pPr>
        <w:widowControl w:val="0"/>
        <w:tabs>
          <w:tab w:val="left" w:pos="764"/>
        </w:tabs>
        <w:spacing w:line="274" w:lineRule="exact"/>
        <w:rPr>
          <w:color w:val="000000"/>
          <w:lang w:val="en-US" w:eastAsia="en-GB"/>
        </w:rPr>
      </w:pPr>
      <w:r w:rsidRPr="00054AE3">
        <w:rPr>
          <w:color w:val="000000"/>
          <w:lang w:val="en-US" w:bidi="en-GB"/>
        </w:rPr>
        <w:t xml:space="preserve">                </w:t>
      </w:r>
    </w:p>
    <w:p w14:paraId="242BEB08" w14:textId="77777777" w:rsidR="00327A66" w:rsidRPr="00054AE3" w:rsidRDefault="00327A66" w:rsidP="00327A66">
      <w:pPr>
        <w:widowControl w:val="0"/>
        <w:tabs>
          <w:tab w:val="left" w:pos="764"/>
        </w:tabs>
        <w:spacing w:line="274" w:lineRule="exact"/>
        <w:rPr>
          <w:color w:val="000000"/>
          <w:lang w:val="en-US" w:eastAsia="en-GB"/>
        </w:rPr>
      </w:pPr>
    </w:p>
    <w:p w14:paraId="2B2645A8" w14:textId="77777777" w:rsidR="00327A66" w:rsidRPr="00054AE3" w:rsidRDefault="00327A66" w:rsidP="00327A66">
      <w:pPr>
        <w:rPr>
          <w:lang w:val="en-US"/>
        </w:rPr>
      </w:pPr>
    </w:p>
    <w:p w14:paraId="069CAAD1" w14:textId="77777777" w:rsidR="00AD6E80" w:rsidRPr="00054AE3" w:rsidRDefault="00AD6E80" w:rsidP="00611305">
      <w:pPr>
        <w:tabs>
          <w:tab w:val="left" w:pos="1995"/>
        </w:tabs>
        <w:rPr>
          <w:rFonts w:ascii="Times New Roman Bold" w:hAnsi="Times New Roman Bold"/>
          <w:sz w:val="16"/>
          <w:szCs w:val="16"/>
          <w:lang w:val="en-US"/>
        </w:rPr>
      </w:pPr>
    </w:p>
    <w:sectPr w:rsidR="00AD6E80" w:rsidRPr="00054AE3" w:rsidSect="00F25D58">
      <w:headerReference w:type="even" r:id="rId15"/>
      <w:headerReference w:type="default" r:id="rId16"/>
      <w:footerReference w:type="default" r:id="rId17"/>
      <w:headerReference w:type="first" r:id="rId18"/>
      <w:footerReference w:type="first" r:id="rId19"/>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043CC" w14:textId="77777777" w:rsidR="0099136E" w:rsidRDefault="0099136E">
      <w:r>
        <w:separator/>
      </w:r>
    </w:p>
  </w:endnote>
  <w:endnote w:type="continuationSeparator" w:id="0">
    <w:p w14:paraId="3BF33669" w14:textId="77777777" w:rsidR="0099136E" w:rsidRDefault="00991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swiss"/>
    <w:pitch w:val="variable"/>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6552" w14:textId="77777777" w:rsidR="0099136E" w:rsidRDefault="0099136E">
      <w:r>
        <w:separator/>
      </w:r>
    </w:p>
  </w:footnote>
  <w:footnote w:type="continuationSeparator" w:id="0">
    <w:p w14:paraId="4E2DF935" w14:textId="77777777" w:rsidR="0099136E" w:rsidRDefault="00991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5688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727331F7" w:rsidR="00BA1D4B" w:rsidRDefault="00BA1D4B" w:rsidP="00BA1D4B">
    <w:pPr>
      <w:pStyle w:val="Header"/>
      <w:tabs>
        <w:tab w:val="left" w:pos="426"/>
        <w:tab w:val="left" w:pos="1418"/>
      </w:tabs>
      <w:jc w:val="both"/>
    </w:pPr>
    <w:bookmarkStart w:id="0" w:name="docDate"/>
    <w:bookmarkEnd w:id="0"/>
    <w:r>
      <w:t xml:space="preserve"> </w:t>
    </w:r>
    <w:bookmarkStart w:id="1" w:name="docNr"/>
    <w:bookmarkEnd w:id="1"/>
    <w:r w:rsidR="00E14BA8">
      <w:t>23.07.2026.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DD40CC"/>
    <w:multiLevelType w:val="multilevel"/>
    <w:tmpl w:val="424239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E1666D"/>
    <w:multiLevelType w:val="multilevel"/>
    <w:tmpl w:val="77BC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E2CCB"/>
    <w:multiLevelType w:val="multilevel"/>
    <w:tmpl w:val="207EC9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220328"/>
    <w:multiLevelType w:val="multilevel"/>
    <w:tmpl w:val="AC8C2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1E470E"/>
    <w:multiLevelType w:val="multilevel"/>
    <w:tmpl w:val="D6A4F016"/>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483408">
    <w:abstractNumId w:val="0"/>
  </w:num>
  <w:num w:numId="2" w16cid:durableId="1870488046">
    <w:abstractNumId w:val="3"/>
  </w:num>
  <w:num w:numId="3" w16cid:durableId="2033219571">
    <w:abstractNumId w:val="5"/>
  </w:num>
  <w:num w:numId="4" w16cid:durableId="1779565406">
    <w:abstractNumId w:val="7"/>
  </w:num>
  <w:num w:numId="5" w16cid:durableId="745104887">
    <w:abstractNumId w:val="1"/>
  </w:num>
  <w:num w:numId="6" w16cid:durableId="1683239069">
    <w:abstractNumId w:val="8"/>
  </w:num>
  <w:num w:numId="7" w16cid:durableId="2057850529">
    <w:abstractNumId w:val="4"/>
  </w:num>
  <w:num w:numId="8" w16cid:durableId="865800121">
    <w:abstractNumId w:val="2"/>
  </w:num>
  <w:num w:numId="9" w16cid:durableId="144705307">
    <w:abstractNumId w:val="9"/>
  </w:num>
  <w:num w:numId="10" w16cid:durableId="3597475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5C1"/>
    <w:rsid w:val="00002ED1"/>
    <w:rsid w:val="00004F0D"/>
    <w:rsid w:val="00007185"/>
    <w:rsid w:val="00007725"/>
    <w:rsid w:val="000113D9"/>
    <w:rsid w:val="00015AED"/>
    <w:rsid w:val="00023CF9"/>
    <w:rsid w:val="00026D94"/>
    <w:rsid w:val="00031075"/>
    <w:rsid w:val="00037BB3"/>
    <w:rsid w:val="0004033F"/>
    <w:rsid w:val="0004246F"/>
    <w:rsid w:val="0004286D"/>
    <w:rsid w:val="000476FA"/>
    <w:rsid w:val="00051CF1"/>
    <w:rsid w:val="000525F0"/>
    <w:rsid w:val="00053F59"/>
    <w:rsid w:val="00054AE3"/>
    <w:rsid w:val="00055B82"/>
    <w:rsid w:val="00056137"/>
    <w:rsid w:val="00071007"/>
    <w:rsid w:val="0007414E"/>
    <w:rsid w:val="000823F7"/>
    <w:rsid w:val="00083E27"/>
    <w:rsid w:val="00085252"/>
    <w:rsid w:val="000A0105"/>
    <w:rsid w:val="000A1247"/>
    <w:rsid w:val="000B4C19"/>
    <w:rsid w:val="000B56F3"/>
    <w:rsid w:val="000B5A63"/>
    <w:rsid w:val="000B6890"/>
    <w:rsid w:val="000D4653"/>
    <w:rsid w:val="000F04EB"/>
    <w:rsid w:val="000F3B09"/>
    <w:rsid w:val="000F4D78"/>
    <w:rsid w:val="000F6B23"/>
    <w:rsid w:val="00110E8B"/>
    <w:rsid w:val="00117479"/>
    <w:rsid w:val="0013079F"/>
    <w:rsid w:val="00137463"/>
    <w:rsid w:val="0014150E"/>
    <w:rsid w:val="00142A15"/>
    <w:rsid w:val="0015400C"/>
    <w:rsid w:val="0016355B"/>
    <w:rsid w:val="00163F7B"/>
    <w:rsid w:val="001656DB"/>
    <w:rsid w:val="00172778"/>
    <w:rsid w:val="00176AEB"/>
    <w:rsid w:val="0018082C"/>
    <w:rsid w:val="001817E8"/>
    <w:rsid w:val="00197CAA"/>
    <w:rsid w:val="001A19C0"/>
    <w:rsid w:val="001A4A96"/>
    <w:rsid w:val="001A6CCB"/>
    <w:rsid w:val="001B000D"/>
    <w:rsid w:val="001C054A"/>
    <w:rsid w:val="001C1098"/>
    <w:rsid w:val="001C37D7"/>
    <w:rsid w:val="001C6F5A"/>
    <w:rsid w:val="001D43D0"/>
    <w:rsid w:val="001D7834"/>
    <w:rsid w:val="001F5D53"/>
    <w:rsid w:val="001F730D"/>
    <w:rsid w:val="00201246"/>
    <w:rsid w:val="0020229E"/>
    <w:rsid w:val="00204643"/>
    <w:rsid w:val="00206D17"/>
    <w:rsid w:val="00220D37"/>
    <w:rsid w:val="00222574"/>
    <w:rsid w:val="002269E7"/>
    <w:rsid w:val="00231F6F"/>
    <w:rsid w:val="00232B95"/>
    <w:rsid w:val="00233FCE"/>
    <w:rsid w:val="00240890"/>
    <w:rsid w:val="002425E4"/>
    <w:rsid w:val="00246DE4"/>
    <w:rsid w:val="00257800"/>
    <w:rsid w:val="00282249"/>
    <w:rsid w:val="00284596"/>
    <w:rsid w:val="00292289"/>
    <w:rsid w:val="002B3866"/>
    <w:rsid w:val="002B79ED"/>
    <w:rsid w:val="002C0008"/>
    <w:rsid w:val="002C747A"/>
    <w:rsid w:val="002E0214"/>
    <w:rsid w:val="002E4835"/>
    <w:rsid w:val="002E786C"/>
    <w:rsid w:val="003029BF"/>
    <w:rsid w:val="00304338"/>
    <w:rsid w:val="003076C7"/>
    <w:rsid w:val="003122CE"/>
    <w:rsid w:val="0031257F"/>
    <w:rsid w:val="0032335F"/>
    <w:rsid w:val="00325A6F"/>
    <w:rsid w:val="00327A66"/>
    <w:rsid w:val="0034080E"/>
    <w:rsid w:val="003414AF"/>
    <w:rsid w:val="00344BFB"/>
    <w:rsid w:val="003645FD"/>
    <w:rsid w:val="003817D3"/>
    <w:rsid w:val="003831A2"/>
    <w:rsid w:val="00384C24"/>
    <w:rsid w:val="003865B2"/>
    <w:rsid w:val="003877B2"/>
    <w:rsid w:val="003A01A5"/>
    <w:rsid w:val="003A76FA"/>
    <w:rsid w:val="003B486A"/>
    <w:rsid w:val="003C0CA0"/>
    <w:rsid w:val="003C2FBA"/>
    <w:rsid w:val="003C3603"/>
    <w:rsid w:val="003D7E6F"/>
    <w:rsid w:val="003E205B"/>
    <w:rsid w:val="003E3519"/>
    <w:rsid w:val="003E5070"/>
    <w:rsid w:val="003F6BC3"/>
    <w:rsid w:val="004008C2"/>
    <w:rsid w:val="00403444"/>
    <w:rsid w:val="00404C6B"/>
    <w:rsid w:val="00410642"/>
    <w:rsid w:val="004124BC"/>
    <w:rsid w:val="0042175E"/>
    <w:rsid w:val="004226C7"/>
    <w:rsid w:val="00423666"/>
    <w:rsid w:val="00427DCC"/>
    <w:rsid w:val="00434A29"/>
    <w:rsid w:val="00440418"/>
    <w:rsid w:val="004428E5"/>
    <w:rsid w:val="00442D9A"/>
    <w:rsid w:val="00445858"/>
    <w:rsid w:val="00446136"/>
    <w:rsid w:val="00446224"/>
    <w:rsid w:val="004542C7"/>
    <w:rsid w:val="00454D63"/>
    <w:rsid w:val="00460B71"/>
    <w:rsid w:val="004724EF"/>
    <w:rsid w:val="00472769"/>
    <w:rsid w:val="00472EEB"/>
    <w:rsid w:val="00490270"/>
    <w:rsid w:val="00492673"/>
    <w:rsid w:val="00495061"/>
    <w:rsid w:val="004A0D6C"/>
    <w:rsid w:val="004B7DA8"/>
    <w:rsid w:val="004C2F01"/>
    <w:rsid w:val="004C4EA1"/>
    <w:rsid w:val="004C7363"/>
    <w:rsid w:val="004D3EB2"/>
    <w:rsid w:val="004D4267"/>
    <w:rsid w:val="004D7CC1"/>
    <w:rsid w:val="004E0EFE"/>
    <w:rsid w:val="004E14A2"/>
    <w:rsid w:val="004F581B"/>
    <w:rsid w:val="004F5A08"/>
    <w:rsid w:val="004F7382"/>
    <w:rsid w:val="00500C93"/>
    <w:rsid w:val="005049FC"/>
    <w:rsid w:val="005064CE"/>
    <w:rsid w:val="005073C8"/>
    <w:rsid w:val="00507FCF"/>
    <w:rsid w:val="005127FC"/>
    <w:rsid w:val="0051392D"/>
    <w:rsid w:val="00513BA3"/>
    <w:rsid w:val="005154AF"/>
    <w:rsid w:val="005155A1"/>
    <w:rsid w:val="00525EB5"/>
    <w:rsid w:val="00526683"/>
    <w:rsid w:val="005356EE"/>
    <w:rsid w:val="00535FCB"/>
    <w:rsid w:val="0054525F"/>
    <w:rsid w:val="0054630E"/>
    <w:rsid w:val="00551D0D"/>
    <w:rsid w:val="005530B6"/>
    <w:rsid w:val="005569CB"/>
    <w:rsid w:val="00556BCC"/>
    <w:rsid w:val="0056048B"/>
    <w:rsid w:val="00563B12"/>
    <w:rsid w:val="00564212"/>
    <w:rsid w:val="00567414"/>
    <w:rsid w:val="0057156E"/>
    <w:rsid w:val="005750B4"/>
    <w:rsid w:val="005923E3"/>
    <w:rsid w:val="00593771"/>
    <w:rsid w:val="005A5F9B"/>
    <w:rsid w:val="005A7629"/>
    <w:rsid w:val="005B7FA3"/>
    <w:rsid w:val="005C450D"/>
    <w:rsid w:val="005C4D26"/>
    <w:rsid w:val="005D3325"/>
    <w:rsid w:val="005D3F37"/>
    <w:rsid w:val="005D7F6E"/>
    <w:rsid w:val="005E30C0"/>
    <w:rsid w:val="005E3DA9"/>
    <w:rsid w:val="005E42C6"/>
    <w:rsid w:val="005E46C2"/>
    <w:rsid w:val="005E591F"/>
    <w:rsid w:val="005F1D86"/>
    <w:rsid w:val="006013BE"/>
    <w:rsid w:val="006029E1"/>
    <w:rsid w:val="00605E6A"/>
    <w:rsid w:val="0061039B"/>
    <w:rsid w:val="00611305"/>
    <w:rsid w:val="006154A9"/>
    <w:rsid w:val="006175B1"/>
    <w:rsid w:val="00621B2E"/>
    <w:rsid w:val="00624D32"/>
    <w:rsid w:val="00630A2D"/>
    <w:rsid w:val="006339F1"/>
    <w:rsid w:val="00643F18"/>
    <w:rsid w:val="00646467"/>
    <w:rsid w:val="00657009"/>
    <w:rsid w:val="0067364A"/>
    <w:rsid w:val="00681148"/>
    <w:rsid w:val="00681D93"/>
    <w:rsid w:val="00687345"/>
    <w:rsid w:val="006874A7"/>
    <w:rsid w:val="0068764F"/>
    <w:rsid w:val="006934FC"/>
    <w:rsid w:val="00697281"/>
    <w:rsid w:val="00697421"/>
    <w:rsid w:val="006A0886"/>
    <w:rsid w:val="006A2489"/>
    <w:rsid w:val="006A45CD"/>
    <w:rsid w:val="006A672C"/>
    <w:rsid w:val="006C2508"/>
    <w:rsid w:val="006C3F48"/>
    <w:rsid w:val="006D5B59"/>
    <w:rsid w:val="006E21B6"/>
    <w:rsid w:val="006E49C9"/>
    <w:rsid w:val="006F4AF6"/>
    <w:rsid w:val="006F64DC"/>
    <w:rsid w:val="00712459"/>
    <w:rsid w:val="007152FC"/>
    <w:rsid w:val="00717601"/>
    <w:rsid w:val="00730621"/>
    <w:rsid w:val="00741FB1"/>
    <w:rsid w:val="0075005B"/>
    <w:rsid w:val="007532F0"/>
    <w:rsid w:val="00756CAE"/>
    <w:rsid w:val="00763449"/>
    <w:rsid w:val="00763F3D"/>
    <w:rsid w:val="0076528F"/>
    <w:rsid w:val="00783CC9"/>
    <w:rsid w:val="007857EA"/>
    <w:rsid w:val="007863EC"/>
    <w:rsid w:val="00786C3E"/>
    <w:rsid w:val="007875D1"/>
    <w:rsid w:val="007A34BE"/>
    <w:rsid w:val="007A3565"/>
    <w:rsid w:val="007A74BA"/>
    <w:rsid w:val="007A76E7"/>
    <w:rsid w:val="007B2AFB"/>
    <w:rsid w:val="007D4235"/>
    <w:rsid w:val="007D62F7"/>
    <w:rsid w:val="007E41D5"/>
    <w:rsid w:val="007E716E"/>
    <w:rsid w:val="007F14FC"/>
    <w:rsid w:val="007F3584"/>
    <w:rsid w:val="007F5667"/>
    <w:rsid w:val="007F7923"/>
    <w:rsid w:val="008010C3"/>
    <w:rsid w:val="00802F8C"/>
    <w:rsid w:val="008034ED"/>
    <w:rsid w:val="008112DB"/>
    <w:rsid w:val="00813FFC"/>
    <w:rsid w:val="0081519B"/>
    <w:rsid w:val="00821A17"/>
    <w:rsid w:val="008248B8"/>
    <w:rsid w:val="008252B6"/>
    <w:rsid w:val="00832355"/>
    <w:rsid w:val="00846A38"/>
    <w:rsid w:val="00847840"/>
    <w:rsid w:val="008533C8"/>
    <w:rsid w:val="0087576D"/>
    <w:rsid w:val="00886EE3"/>
    <w:rsid w:val="008A2CD8"/>
    <w:rsid w:val="008B13B5"/>
    <w:rsid w:val="008C455E"/>
    <w:rsid w:val="008C7639"/>
    <w:rsid w:val="008C7DD9"/>
    <w:rsid w:val="008E3092"/>
    <w:rsid w:val="008E4C93"/>
    <w:rsid w:val="008F5D73"/>
    <w:rsid w:val="00901C98"/>
    <w:rsid w:val="00904B48"/>
    <w:rsid w:val="009134FF"/>
    <w:rsid w:val="00923D91"/>
    <w:rsid w:val="009258BC"/>
    <w:rsid w:val="0092743D"/>
    <w:rsid w:val="00927FAF"/>
    <w:rsid w:val="00931737"/>
    <w:rsid w:val="00934651"/>
    <w:rsid w:val="0094302F"/>
    <w:rsid w:val="00960D16"/>
    <w:rsid w:val="00972B4B"/>
    <w:rsid w:val="00990F49"/>
    <w:rsid w:val="00990FEA"/>
    <w:rsid w:val="0099136E"/>
    <w:rsid w:val="009A1AA7"/>
    <w:rsid w:val="009A5FF2"/>
    <w:rsid w:val="009B3ACA"/>
    <w:rsid w:val="009C48CC"/>
    <w:rsid w:val="009D087B"/>
    <w:rsid w:val="009E2AFA"/>
    <w:rsid w:val="009E3710"/>
    <w:rsid w:val="00A03CB5"/>
    <w:rsid w:val="00A0652F"/>
    <w:rsid w:val="00A075D3"/>
    <w:rsid w:val="00A3285A"/>
    <w:rsid w:val="00A3328E"/>
    <w:rsid w:val="00A35BA3"/>
    <w:rsid w:val="00A36920"/>
    <w:rsid w:val="00A42A0F"/>
    <w:rsid w:val="00A42EF6"/>
    <w:rsid w:val="00A449A3"/>
    <w:rsid w:val="00A466A6"/>
    <w:rsid w:val="00A47A54"/>
    <w:rsid w:val="00A52673"/>
    <w:rsid w:val="00A55640"/>
    <w:rsid w:val="00A65235"/>
    <w:rsid w:val="00A704BC"/>
    <w:rsid w:val="00A728C1"/>
    <w:rsid w:val="00A74E05"/>
    <w:rsid w:val="00A90154"/>
    <w:rsid w:val="00A94174"/>
    <w:rsid w:val="00A9458B"/>
    <w:rsid w:val="00A94E85"/>
    <w:rsid w:val="00A950BA"/>
    <w:rsid w:val="00AA0385"/>
    <w:rsid w:val="00AA0BA6"/>
    <w:rsid w:val="00AA0E4F"/>
    <w:rsid w:val="00AB152E"/>
    <w:rsid w:val="00AB25CE"/>
    <w:rsid w:val="00AB272A"/>
    <w:rsid w:val="00AB5F0D"/>
    <w:rsid w:val="00AC5BB7"/>
    <w:rsid w:val="00AC6E12"/>
    <w:rsid w:val="00AD6E80"/>
    <w:rsid w:val="00AE66B7"/>
    <w:rsid w:val="00AF1038"/>
    <w:rsid w:val="00AF16F7"/>
    <w:rsid w:val="00AF2CAD"/>
    <w:rsid w:val="00AF3CC9"/>
    <w:rsid w:val="00B03DC1"/>
    <w:rsid w:val="00B044F6"/>
    <w:rsid w:val="00B11F02"/>
    <w:rsid w:val="00B16827"/>
    <w:rsid w:val="00B17037"/>
    <w:rsid w:val="00B278AB"/>
    <w:rsid w:val="00B350B6"/>
    <w:rsid w:val="00B40397"/>
    <w:rsid w:val="00B52094"/>
    <w:rsid w:val="00B6749A"/>
    <w:rsid w:val="00B67B48"/>
    <w:rsid w:val="00B74FDD"/>
    <w:rsid w:val="00B76FCA"/>
    <w:rsid w:val="00B7745C"/>
    <w:rsid w:val="00B80F87"/>
    <w:rsid w:val="00B829E7"/>
    <w:rsid w:val="00B82F5C"/>
    <w:rsid w:val="00B9002B"/>
    <w:rsid w:val="00B91F97"/>
    <w:rsid w:val="00B968F0"/>
    <w:rsid w:val="00BA13E5"/>
    <w:rsid w:val="00BA1D4B"/>
    <w:rsid w:val="00BA486D"/>
    <w:rsid w:val="00BB28A2"/>
    <w:rsid w:val="00BB3132"/>
    <w:rsid w:val="00BB6551"/>
    <w:rsid w:val="00BB7204"/>
    <w:rsid w:val="00BB7662"/>
    <w:rsid w:val="00BC0733"/>
    <w:rsid w:val="00BC23CD"/>
    <w:rsid w:val="00BC7411"/>
    <w:rsid w:val="00BD0053"/>
    <w:rsid w:val="00BD04C9"/>
    <w:rsid w:val="00BD40BD"/>
    <w:rsid w:val="00BD4F97"/>
    <w:rsid w:val="00BD7F8D"/>
    <w:rsid w:val="00BE6435"/>
    <w:rsid w:val="00BF3486"/>
    <w:rsid w:val="00C111DF"/>
    <w:rsid w:val="00C144F2"/>
    <w:rsid w:val="00C1499B"/>
    <w:rsid w:val="00C15633"/>
    <w:rsid w:val="00C2117D"/>
    <w:rsid w:val="00C2229A"/>
    <w:rsid w:val="00C24FC4"/>
    <w:rsid w:val="00C2685C"/>
    <w:rsid w:val="00C35484"/>
    <w:rsid w:val="00C440B6"/>
    <w:rsid w:val="00C60FF5"/>
    <w:rsid w:val="00C61343"/>
    <w:rsid w:val="00C679A3"/>
    <w:rsid w:val="00C80CAD"/>
    <w:rsid w:val="00C80FE7"/>
    <w:rsid w:val="00C83E2B"/>
    <w:rsid w:val="00C84969"/>
    <w:rsid w:val="00C94F67"/>
    <w:rsid w:val="00C950CD"/>
    <w:rsid w:val="00C96B4F"/>
    <w:rsid w:val="00CA73ED"/>
    <w:rsid w:val="00CB01FB"/>
    <w:rsid w:val="00CB6644"/>
    <w:rsid w:val="00CE0892"/>
    <w:rsid w:val="00CE763C"/>
    <w:rsid w:val="00CF78D1"/>
    <w:rsid w:val="00D0213A"/>
    <w:rsid w:val="00D045C9"/>
    <w:rsid w:val="00D16D09"/>
    <w:rsid w:val="00D2233D"/>
    <w:rsid w:val="00D24397"/>
    <w:rsid w:val="00D25EA2"/>
    <w:rsid w:val="00D31F70"/>
    <w:rsid w:val="00D43D83"/>
    <w:rsid w:val="00D47F6B"/>
    <w:rsid w:val="00D50004"/>
    <w:rsid w:val="00D624F3"/>
    <w:rsid w:val="00D64F99"/>
    <w:rsid w:val="00D712F5"/>
    <w:rsid w:val="00D716B3"/>
    <w:rsid w:val="00D73E0A"/>
    <w:rsid w:val="00D76383"/>
    <w:rsid w:val="00D81E77"/>
    <w:rsid w:val="00D81F1C"/>
    <w:rsid w:val="00D86507"/>
    <w:rsid w:val="00D9048D"/>
    <w:rsid w:val="00D91D61"/>
    <w:rsid w:val="00D952E8"/>
    <w:rsid w:val="00DA0C26"/>
    <w:rsid w:val="00DA6955"/>
    <w:rsid w:val="00DA6E49"/>
    <w:rsid w:val="00DB32B6"/>
    <w:rsid w:val="00DB3F97"/>
    <w:rsid w:val="00DB5348"/>
    <w:rsid w:val="00DC6352"/>
    <w:rsid w:val="00DC71FA"/>
    <w:rsid w:val="00DD4191"/>
    <w:rsid w:val="00DD4467"/>
    <w:rsid w:val="00DD6202"/>
    <w:rsid w:val="00DE550A"/>
    <w:rsid w:val="00DE563D"/>
    <w:rsid w:val="00DE63E1"/>
    <w:rsid w:val="00DF7010"/>
    <w:rsid w:val="00E14BA8"/>
    <w:rsid w:val="00E17D97"/>
    <w:rsid w:val="00E3203C"/>
    <w:rsid w:val="00E3552D"/>
    <w:rsid w:val="00E36E8A"/>
    <w:rsid w:val="00E41BD3"/>
    <w:rsid w:val="00E4450D"/>
    <w:rsid w:val="00E4643F"/>
    <w:rsid w:val="00E50103"/>
    <w:rsid w:val="00E604D8"/>
    <w:rsid w:val="00E6066D"/>
    <w:rsid w:val="00E6219B"/>
    <w:rsid w:val="00E71BDB"/>
    <w:rsid w:val="00E74E3E"/>
    <w:rsid w:val="00E76AA5"/>
    <w:rsid w:val="00E85B8A"/>
    <w:rsid w:val="00E9627C"/>
    <w:rsid w:val="00EA33E9"/>
    <w:rsid w:val="00EB089E"/>
    <w:rsid w:val="00EB3D84"/>
    <w:rsid w:val="00EB4ADB"/>
    <w:rsid w:val="00ED464B"/>
    <w:rsid w:val="00ED782C"/>
    <w:rsid w:val="00EE4F1D"/>
    <w:rsid w:val="00F00B88"/>
    <w:rsid w:val="00F01C15"/>
    <w:rsid w:val="00F020A1"/>
    <w:rsid w:val="00F07192"/>
    <w:rsid w:val="00F14C75"/>
    <w:rsid w:val="00F213A8"/>
    <w:rsid w:val="00F25D58"/>
    <w:rsid w:val="00F36B3E"/>
    <w:rsid w:val="00F51026"/>
    <w:rsid w:val="00F527AA"/>
    <w:rsid w:val="00F60E97"/>
    <w:rsid w:val="00F631D4"/>
    <w:rsid w:val="00F8010D"/>
    <w:rsid w:val="00F83C9D"/>
    <w:rsid w:val="00F84DED"/>
    <w:rsid w:val="00F87997"/>
    <w:rsid w:val="00F95981"/>
    <w:rsid w:val="00FA15B6"/>
    <w:rsid w:val="00FA2BB2"/>
    <w:rsid w:val="00FA38D3"/>
    <w:rsid w:val="00FB233D"/>
    <w:rsid w:val="00FD4C4F"/>
    <w:rsid w:val="00FE0013"/>
    <w:rsid w:val="00FE036D"/>
    <w:rsid w:val="00FE6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AFB"/>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A0652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29788">
      <w:bodyDiv w:val="1"/>
      <w:marLeft w:val="0"/>
      <w:marRight w:val="0"/>
      <w:marTop w:val="0"/>
      <w:marBottom w:val="0"/>
      <w:divBdr>
        <w:top w:val="none" w:sz="0" w:space="0" w:color="auto"/>
        <w:left w:val="none" w:sz="0" w:space="0" w:color="auto"/>
        <w:bottom w:val="none" w:sz="0" w:space="0" w:color="auto"/>
        <w:right w:val="none" w:sz="0" w:space="0" w:color="auto"/>
      </w:divBdr>
      <w:divsChild>
        <w:div w:id="818495862">
          <w:marLeft w:val="0"/>
          <w:marRight w:val="0"/>
          <w:marTop w:val="0"/>
          <w:marBottom w:val="0"/>
          <w:divBdr>
            <w:top w:val="none" w:sz="0" w:space="0" w:color="auto"/>
            <w:left w:val="none" w:sz="0" w:space="0" w:color="auto"/>
            <w:bottom w:val="none" w:sz="0" w:space="0" w:color="auto"/>
            <w:right w:val="none" w:sz="0" w:space="0" w:color="auto"/>
          </w:divBdr>
        </w:div>
        <w:div w:id="2032680117">
          <w:marLeft w:val="0"/>
          <w:marRight w:val="0"/>
          <w:marTop w:val="0"/>
          <w:marBottom w:val="0"/>
          <w:divBdr>
            <w:top w:val="none" w:sz="0" w:space="0" w:color="auto"/>
            <w:left w:val="none" w:sz="0" w:space="0" w:color="auto"/>
            <w:bottom w:val="none" w:sz="0" w:space="0" w:color="auto"/>
            <w:right w:val="none" w:sz="0" w:space="0" w:color="auto"/>
          </w:divBdr>
        </w:div>
        <w:div w:id="1355617189">
          <w:marLeft w:val="0"/>
          <w:marRight w:val="0"/>
          <w:marTop w:val="0"/>
          <w:marBottom w:val="0"/>
          <w:divBdr>
            <w:top w:val="none" w:sz="0" w:space="0" w:color="auto"/>
            <w:left w:val="none" w:sz="0" w:space="0" w:color="auto"/>
            <w:bottom w:val="none" w:sz="0" w:space="0" w:color="auto"/>
            <w:right w:val="none" w:sz="0" w:space="0" w:color="auto"/>
          </w:divBdr>
        </w:div>
        <w:div w:id="1679043152">
          <w:marLeft w:val="0"/>
          <w:marRight w:val="0"/>
          <w:marTop w:val="0"/>
          <w:marBottom w:val="0"/>
          <w:divBdr>
            <w:top w:val="none" w:sz="0" w:space="0" w:color="auto"/>
            <w:left w:val="none" w:sz="0" w:space="0" w:color="auto"/>
            <w:bottom w:val="none" w:sz="0" w:space="0" w:color="auto"/>
            <w:right w:val="none" w:sz="0" w:space="0" w:color="auto"/>
          </w:divBdr>
        </w:div>
        <w:div w:id="1322464133">
          <w:marLeft w:val="0"/>
          <w:marRight w:val="0"/>
          <w:marTop w:val="240"/>
          <w:marBottom w:val="24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10879202">
      <w:bodyDiv w:val="1"/>
      <w:marLeft w:val="0"/>
      <w:marRight w:val="0"/>
      <w:marTop w:val="0"/>
      <w:marBottom w:val="0"/>
      <w:divBdr>
        <w:top w:val="none" w:sz="0" w:space="0" w:color="auto"/>
        <w:left w:val="none" w:sz="0" w:space="0" w:color="auto"/>
        <w:bottom w:val="none" w:sz="0" w:space="0" w:color="auto"/>
        <w:right w:val="none" w:sz="0" w:space="0" w:color="auto"/>
      </w:divBdr>
      <w:divsChild>
        <w:div w:id="960845453">
          <w:marLeft w:val="0"/>
          <w:marRight w:val="0"/>
          <w:marTop w:val="0"/>
          <w:marBottom w:val="0"/>
          <w:divBdr>
            <w:top w:val="none" w:sz="0" w:space="0" w:color="auto"/>
            <w:left w:val="none" w:sz="0" w:space="0" w:color="auto"/>
            <w:bottom w:val="none" w:sz="0" w:space="0" w:color="auto"/>
            <w:right w:val="none" w:sz="0" w:space="0" w:color="auto"/>
          </w:divBdr>
        </w:div>
        <w:div w:id="1776713036">
          <w:marLeft w:val="0"/>
          <w:marRight w:val="0"/>
          <w:marTop w:val="0"/>
          <w:marBottom w:val="0"/>
          <w:divBdr>
            <w:top w:val="none" w:sz="0" w:space="0" w:color="auto"/>
            <w:left w:val="none" w:sz="0" w:space="0" w:color="auto"/>
            <w:bottom w:val="none" w:sz="0" w:space="0" w:color="auto"/>
            <w:right w:val="none" w:sz="0" w:space="0" w:color="auto"/>
          </w:divBdr>
        </w:div>
        <w:div w:id="1382704635">
          <w:marLeft w:val="0"/>
          <w:marRight w:val="0"/>
          <w:marTop w:val="0"/>
          <w:marBottom w:val="0"/>
          <w:divBdr>
            <w:top w:val="none" w:sz="0" w:space="0" w:color="auto"/>
            <w:left w:val="none" w:sz="0" w:space="0" w:color="auto"/>
            <w:bottom w:val="none" w:sz="0" w:space="0" w:color="auto"/>
            <w:right w:val="none" w:sz="0" w:space="0" w:color="auto"/>
          </w:divBdr>
        </w:div>
        <w:div w:id="1979991757">
          <w:marLeft w:val="0"/>
          <w:marRight w:val="0"/>
          <w:marTop w:val="0"/>
          <w:marBottom w:val="0"/>
          <w:divBdr>
            <w:top w:val="none" w:sz="0" w:space="0" w:color="auto"/>
            <w:left w:val="none" w:sz="0" w:space="0" w:color="auto"/>
            <w:bottom w:val="none" w:sz="0" w:space="0" w:color="auto"/>
            <w:right w:val="none" w:sz="0" w:space="0" w:color="auto"/>
          </w:divBdr>
        </w:div>
        <w:div w:id="895822641">
          <w:marLeft w:val="0"/>
          <w:marRight w:val="0"/>
          <w:marTop w:val="240"/>
          <w:marBottom w:val="24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728577236">
      <w:bodyDiv w:val="1"/>
      <w:marLeft w:val="0"/>
      <w:marRight w:val="0"/>
      <w:marTop w:val="0"/>
      <w:marBottom w:val="0"/>
      <w:divBdr>
        <w:top w:val="none" w:sz="0" w:space="0" w:color="auto"/>
        <w:left w:val="none" w:sz="0" w:space="0" w:color="auto"/>
        <w:bottom w:val="none" w:sz="0" w:space="0" w:color="auto"/>
        <w:right w:val="none" w:sz="0" w:space="0" w:color="auto"/>
      </w:divBdr>
      <w:divsChild>
        <w:div w:id="1752658333">
          <w:marLeft w:val="0"/>
          <w:marRight w:val="0"/>
          <w:marTop w:val="0"/>
          <w:marBottom w:val="0"/>
          <w:divBdr>
            <w:top w:val="none" w:sz="0" w:space="0" w:color="auto"/>
            <w:left w:val="none" w:sz="0" w:space="0" w:color="auto"/>
            <w:bottom w:val="none" w:sz="0" w:space="0" w:color="auto"/>
            <w:right w:val="none" w:sz="0" w:space="0" w:color="auto"/>
          </w:divBdr>
        </w:div>
      </w:divsChild>
    </w:div>
    <w:div w:id="804349160">
      <w:bodyDiv w:val="1"/>
      <w:marLeft w:val="0"/>
      <w:marRight w:val="0"/>
      <w:marTop w:val="0"/>
      <w:marBottom w:val="0"/>
      <w:divBdr>
        <w:top w:val="none" w:sz="0" w:space="0" w:color="auto"/>
        <w:left w:val="none" w:sz="0" w:space="0" w:color="auto"/>
        <w:bottom w:val="none" w:sz="0" w:space="0" w:color="auto"/>
        <w:right w:val="none" w:sz="0" w:space="0" w:color="auto"/>
      </w:divBdr>
      <w:divsChild>
        <w:div w:id="894315381">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79868368">
      <w:bodyDiv w:val="1"/>
      <w:marLeft w:val="0"/>
      <w:marRight w:val="0"/>
      <w:marTop w:val="0"/>
      <w:marBottom w:val="0"/>
      <w:divBdr>
        <w:top w:val="none" w:sz="0" w:space="0" w:color="auto"/>
        <w:left w:val="none" w:sz="0" w:space="0" w:color="auto"/>
        <w:bottom w:val="none" w:sz="0" w:space="0" w:color="auto"/>
        <w:right w:val="none" w:sz="0" w:space="0" w:color="auto"/>
      </w:divBdr>
      <w:divsChild>
        <w:div w:id="800149328">
          <w:marLeft w:val="0"/>
          <w:marRight w:val="0"/>
          <w:marTop w:val="0"/>
          <w:marBottom w:val="0"/>
          <w:divBdr>
            <w:top w:val="none" w:sz="0" w:space="0" w:color="auto"/>
            <w:left w:val="none" w:sz="0" w:space="0" w:color="auto"/>
            <w:bottom w:val="none" w:sz="0" w:space="0" w:color="auto"/>
            <w:right w:val="none" w:sz="0" w:space="0" w:color="auto"/>
          </w:divBdr>
        </w:div>
      </w:divsChild>
    </w:div>
    <w:div w:id="1431386550">
      <w:bodyDiv w:val="1"/>
      <w:marLeft w:val="0"/>
      <w:marRight w:val="0"/>
      <w:marTop w:val="0"/>
      <w:marBottom w:val="0"/>
      <w:divBdr>
        <w:top w:val="none" w:sz="0" w:space="0" w:color="auto"/>
        <w:left w:val="none" w:sz="0" w:space="0" w:color="auto"/>
        <w:bottom w:val="none" w:sz="0" w:space="0" w:color="auto"/>
        <w:right w:val="none" w:sz="0" w:space="0" w:color="auto"/>
      </w:divBdr>
      <w:divsChild>
        <w:div w:id="98572814">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rigassatiksme.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igassatiksme.l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B8F547DE-3CCA-4180-8485-486D5AACE205}"/>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5.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9847</Words>
  <Characters>5614</Characters>
  <Application>Microsoft Office Word</Application>
  <DocSecurity>4</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2</cp:revision>
  <cp:lastPrinted>2021-09-09T02:05:00Z</cp:lastPrinted>
  <dcterms:created xsi:type="dcterms:W3CDTF">2026-07-24T09:35:00Z</dcterms:created>
  <dcterms:modified xsi:type="dcterms:W3CDTF">2026-07-24T09:35:00Z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