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96479" w14:textId="71F51EB9" w:rsidR="00AF2CAD" w:rsidRPr="0094531B" w:rsidRDefault="00AF2CAD" w:rsidP="00AC5BB7">
      <w:pPr>
        <w:jc w:val="right"/>
        <w:rPr>
          <w:lang w:val="lv-LV"/>
        </w:rPr>
      </w:pPr>
    </w:p>
    <w:p w14:paraId="46A3C670" w14:textId="77777777" w:rsidR="007F3584" w:rsidRPr="0094531B" w:rsidRDefault="007F3584" w:rsidP="007F3584">
      <w:pPr>
        <w:pStyle w:val="Default"/>
        <w:tabs>
          <w:tab w:val="left" w:pos="5387"/>
        </w:tabs>
        <w:ind w:right="2686"/>
        <w:jc w:val="both"/>
        <w:rPr>
          <w:iCs/>
        </w:rPr>
      </w:pPr>
    </w:p>
    <w:p w14:paraId="5BDD3E68" w14:textId="7A7421AE" w:rsidR="00B74FDD" w:rsidRPr="0094531B" w:rsidRDefault="00B74FDD" w:rsidP="00B74FDD">
      <w:pPr>
        <w:pStyle w:val="Default"/>
        <w:tabs>
          <w:tab w:val="left" w:pos="5387"/>
        </w:tabs>
        <w:ind w:right="4103"/>
        <w:jc w:val="both"/>
        <w:rPr>
          <w:i/>
        </w:rPr>
      </w:pPr>
      <w:r w:rsidRPr="0094531B">
        <w:rPr>
          <w:i/>
        </w:rPr>
        <w:t xml:space="preserve">Par </w:t>
      </w:r>
      <w:r w:rsidR="00563B12" w:rsidRPr="0094531B">
        <w:rPr>
          <w:i/>
        </w:rPr>
        <w:t>atklāta konkursa</w:t>
      </w:r>
      <w:r w:rsidRPr="0094531B">
        <w:rPr>
          <w:i/>
        </w:rPr>
        <w:t xml:space="preserve"> “Autobusu piegāde” (ID Nr. RS 2026/17) nolikuma prasībām</w:t>
      </w:r>
    </w:p>
    <w:p w14:paraId="60CCE50F" w14:textId="77777777" w:rsidR="007F3584" w:rsidRPr="0094531B" w:rsidRDefault="007F3584" w:rsidP="007F3584">
      <w:pPr>
        <w:ind w:right="417"/>
        <w:rPr>
          <w:i/>
          <w:lang w:val="lv-LV"/>
        </w:rPr>
      </w:pPr>
    </w:p>
    <w:p w14:paraId="2F7C4F3C" w14:textId="73B5B797" w:rsidR="007F3584" w:rsidRPr="0094531B" w:rsidRDefault="007F3584" w:rsidP="007F3584">
      <w:pPr>
        <w:tabs>
          <w:tab w:val="right" w:pos="9355"/>
        </w:tabs>
        <w:ind w:right="-45" w:firstLine="426"/>
        <w:jc w:val="both"/>
        <w:rPr>
          <w:lang w:val="lv-LV"/>
        </w:rPr>
      </w:pPr>
      <w:r w:rsidRPr="0094531B">
        <w:rPr>
          <w:lang w:val="lv-LV"/>
        </w:rPr>
        <w:t>Rīgas pašvaldības sabiedrības ar ierobežotu atbildību „Rīgas satiksme” (turpmāk – Pasūtītājs) Iepirkuma komisija no iespējamā pretendenta ir</w:t>
      </w:r>
      <w:r w:rsidR="00B74FDD" w:rsidRPr="0094531B">
        <w:rPr>
          <w:lang w:val="lv-LV"/>
        </w:rPr>
        <w:t xml:space="preserve"> saņēmusi</w:t>
      </w:r>
      <w:r w:rsidRPr="0094531B">
        <w:rPr>
          <w:lang w:val="lv-LV"/>
        </w:rPr>
        <w:t xml:space="preserve"> lūgumu sniegt atbildes uz jautājumiem par </w:t>
      </w:r>
      <w:r w:rsidR="00A9458B" w:rsidRPr="0094531B">
        <w:rPr>
          <w:lang w:val="lv-LV"/>
        </w:rPr>
        <w:t xml:space="preserve"> atklāt</w:t>
      </w:r>
      <w:r w:rsidR="00563B12" w:rsidRPr="0094531B">
        <w:rPr>
          <w:lang w:val="lv-LV"/>
        </w:rPr>
        <w:t>a</w:t>
      </w:r>
      <w:r w:rsidR="00A9458B" w:rsidRPr="0094531B">
        <w:rPr>
          <w:lang w:val="lv-LV"/>
        </w:rPr>
        <w:t xml:space="preserve"> konkurs</w:t>
      </w:r>
      <w:r w:rsidR="00563B12" w:rsidRPr="0094531B">
        <w:rPr>
          <w:lang w:val="lv-LV"/>
        </w:rPr>
        <w:t>a</w:t>
      </w:r>
      <w:r w:rsidR="00A9458B" w:rsidRPr="0094531B">
        <w:rPr>
          <w:lang w:val="lv-LV"/>
        </w:rPr>
        <w:t xml:space="preserve"> </w:t>
      </w:r>
      <w:r w:rsidR="00A47A54" w:rsidRPr="0094531B">
        <w:rPr>
          <w:lang w:val="lv-LV"/>
        </w:rPr>
        <w:t>“Autobusu piegāde” (ID Nr. RS 2026/17) (turpmāk – iepirkuma procedūra) nolikuma prasībām.</w:t>
      </w:r>
    </w:p>
    <w:p w14:paraId="7DB09D8A" w14:textId="77777777" w:rsidR="00403444" w:rsidRPr="0094531B" w:rsidRDefault="00403444" w:rsidP="00802F8C">
      <w:pPr>
        <w:ind w:right="-8"/>
        <w:jc w:val="both"/>
        <w:rPr>
          <w:lang w:val="lv-LV"/>
        </w:rPr>
      </w:pPr>
    </w:p>
    <w:p w14:paraId="21E251A2" w14:textId="06BD07EA" w:rsidR="00031075" w:rsidRPr="0094531B" w:rsidRDefault="007F5667" w:rsidP="00031075">
      <w:pPr>
        <w:ind w:right="-8"/>
        <w:jc w:val="both"/>
        <w:rPr>
          <w:b/>
          <w:bCs/>
          <w:lang w:val="lv-LV"/>
        </w:rPr>
      </w:pPr>
      <w:r w:rsidRPr="0094531B">
        <w:rPr>
          <w:b/>
          <w:bCs/>
          <w:lang w:val="lv-LV"/>
        </w:rPr>
        <w:t>1.j</w:t>
      </w:r>
      <w:r w:rsidR="00031075" w:rsidRPr="0094531B">
        <w:rPr>
          <w:b/>
          <w:bCs/>
          <w:lang w:val="lv-LV"/>
        </w:rPr>
        <w:t>autājums:</w:t>
      </w:r>
    </w:p>
    <w:p w14:paraId="6CEA6CA8" w14:textId="77777777" w:rsidR="00C1743F" w:rsidRPr="0094531B" w:rsidRDefault="00C1743F" w:rsidP="00C1743F">
      <w:pPr>
        <w:ind w:right="-8"/>
        <w:jc w:val="both"/>
        <w:rPr>
          <w:lang w:val="lv-LV"/>
        </w:rPr>
      </w:pPr>
      <w:r w:rsidRPr="0094531B">
        <w:rPr>
          <w:b/>
          <w:bCs/>
          <w:lang w:val="lv-LV"/>
        </w:rPr>
        <w:t>Temats: Precizējums par piedāvājuma nodrošinājumu (7.2.1. punkts un 1. pielikums)</w:t>
      </w:r>
    </w:p>
    <w:p w14:paraId="78574B69" w14:textId="77777777" w:rsidR="00C1743F" w:rsidRPr="0094531B" w:rsidRDefault="00C1743F" w:rsidP="00C1743F">
      <w:pPr>
        <w:ind w:right="-8"/>
        <w:jc w:val="both"/>
        <w:rPr>
          <w:lang w:val="lv-LV"/>
        </w:rPr>
      </w:pPr>
      <w:r w:rsidRPr="0094531B">
        <w:rPr>
          <w:lang w:val="lv-LV"/>
        </w:rPr>
        <w:t>Saistībā ar atklātā konkursa “Autobusu piegāde” (identifikācijas Nr. RS/2026/17) nolikuma 7.2.1. punktu un 1. pielikumu vēlamies lūgt precizējumu par piedāvājuma nodrošinājuma formu.</w:t>
      </w:r>
    </w:p>
    <w:p w14:paraId="47F4E804" w14:textId="77777777" w:rsidR="00C1743F" w:rsidRPr="0094531B" w:rsidRDefault="00C1743F" w:rsidP="00C1743F">
      <w:pPr>
        <w:ind w:right="-8"/>
        <w:jc w:val="both"/>
        <w:rPr>
          <w:lang w:val="lv-LV"/>
        </w:rPr>
      </w:pPr>
      <w:r w:rsidRPr="0094531B">
        <w:rPr>
          <w:lang w:val="lv-LV"/>
        </w:rPr>
        <w:t>Mūsu garantiju izdevušās bankas iekšējās politikas dēļ mēs nevaram izmantot precīzu 1. pielikumā pievienotā parauga formulējumu. Tāpēc esam sagatavojuši bankas garantijas projektu, kas balstīts uz starptautiskajiem standartiem (URDG 758), un pievienojuši to šim pieprasījumam Jūsu izvērtēšanai.</w:t>
      </w:r>
    </w:p>
    <w:p w14:paraId="1975B873" w14:textId="77777777" w:rsidR="00C1743F" w:rsidRPr="0094531B" w:rsidRDefault="00C1743F" w:rsidP="00C1743F">
      <w:pPr>
        <w:ind w:right="-8"/>
        <w:jc w:val="both"/>
        <w:rPr>
          <w:lang w:val="lv-LV"/>
        </w:rPr>
      </w:pPr>
      <w:r w:rsidRPr="0094531B">
        <w:rPr>
          <w:lang w:val="lv-LV"/>
        </w:rPr>
        <w:t>Vēlamies saņemt apstiprinājumu par turpmāk minēto:</w:t>
      </w:r>
    </w:p>
    <w:p w14:paraId="5431C2D5" w14:textId="77777777" w:rsidR="00C1743F" w:rsidRPr="0094531B" w:rsidRDefault="00C1743F" w:rsidP="00C1743F">
      <w:pPr>
        <w:ind w:right="-8"/>
        <w:jc w:val="both"/>
        <w:rPr>
          <w:lang w:val="lv-LV"/>
        </w:rPr>
      </w:pPr>
      <w:r w:rsidRPr="0094531B">
        <w:rPr>
          <w:b/>
          <w:bCs/>
          <w:lang w:val="lv-LV"/>
        </w:rPr>
        <w:t>1. Formulējuma pieņemamība:</w:t>
      </w:r>
      <w:r w:rsidRPr="0094531B">
        <w:rPr>
          <w:lang w:val="lv-LV"/>
        </w:rPr>
        <w:br/>
        <w:t>Vai Pasūtītājs pieņems pievienoto garantijas projektu kā ekvivalentu piedāvājuma nodrošinājumu saskaņā ar nolikuma 8.2.2. punktu? Projekts aptver visus obligātos nodrošinājuma zaudēšanas gadījumus (projekta 4. punkts) un paredz prasīto summu 200 000 EUR apmērā.</w:t>
      </w:r>
    </w:p>
    <w:p w14:paraId="140C41EB" w14:textId="77777777" w:rsidR="00C1743F" w:rsidRPr="0094531B" w:rsidRDefault="00C1743F" w:rsidP="00C1743F">
      <w:pPr>
        <w:ind w:right="-8"/>
        <w:jc w:val="both"/>
        <w:rPr>
          <w:lang w:val="lv-LV"/>
        </w:rPr>
      </w:pPr>
      <w:r w:rsidRPr="0094531B">
        <w:rPr>
          <w:b/>
          <w:bCs/>
          <w:lang w:val="lv-LV"/>
        </w:rPr>
        <w:t>2. Derīguma termiņš un pagarinājumi:</w:t>
      </w:r>
      <w:r w:rsidRPr="0094531B">
        <w:rPr>
          <w:lang w:val="lv-LV"/>
        </w:rPr>
        <w:br/>
        <w:t>Saskaņā ar nolikuma 7.5. punktu mūsu projekta derīguma termiņš pašlaik ir noteikts līdz 2027. gada 28. februārim, kas nodrošina prasīto 6 mēnešu termiņu no pašreizējā piedāvājumu atvēršanas datuma, proti, 2026. gada 18. augusta. Tāpat apliecinām, ka gadījumā, ja piedāvājumu iesniegšanas termiņš tiks pagarināts pēc 2026. gada 30. augusta vai tiks noteikts jebkurš cits vēlāks datums, mēs nodrošināsim attiecīgu piedāvājuma nodrošinājuma derīguma termiņa pielāgošanu, lai tas atbilstu iepirkuma dokumentos noteiktajām prasībām attiecībā uz piedāvājuma saistošuma termiņu.</w:t>
      </w:r>
    </w:p>
    <w:p w14:paraId="3549945C" w14:textId="77777777" w:rsidR="00C1743F" w:rsidRPr="0094531B" w:rsidRDefault="00C1743F" w:rsidP="00C1743F">
      <w:pPr>
        <w:ind w:right="-8"/>
        <w:jc w:val="both"/>
        <w:rPr>
          <w:lang w:val="lv-LV"/>
        </w:rPr>
      </w:pPr>
      <w:r w:rsidRPr="0094531B">
        <w:rPr>
          <w:b/>
          <w:bCs/>
          <w:lang w:val="lv-LV"/>
        </w:rPr>
        <w:t>3. Identifikācijas procedūra:</w:t>
      </w:r>
      <w:r w:rsidRPr="0094531B">
        <w:rPr>
          <w:lang w:val="lv-LV"/>
        </w:rPr>
        <w:br/>
        <w:t>Projektā ir iekļauta standarta banku identifikācijas klauzula (5. punkts), kas paredz, ka prasījumi tiek iesniegti ar Pasūtītāja bankas starpniecību, lai apstiprinātu parakstu autentiskumu. Vai Pasūtītājs pieņem šādu procedūru?</w:t>
      </w:r>
    </w:p>
    <w:p w14:paraId="62CD6BE8" w14:textId="77777777" w:rsidR="00C1743F" w:rsidRPr="0094531B" w:rsidRDefault="00C1743F" w:rsidP="00C1743F">
      <w:pPr>
        <w:ind w:right="-8"/>
        <w:jc w:val="both"/>
        <w:rPr>
          <w:lang w:val="lv-LV"/>
        </w:rPr>
      </w:pPr>
      <w:r w:rsidRPr="0094531B">
        <w:rPr>
          <w:b/>
          <w:bCs/>
          <w:lang w:val="lv-LV"/>
        </w:rPr>
        <w:t>4. Piemērojamie noteikumi:</w:t>
      </w:r>
      <w:r w:rsidRPr="0094531B">
        <w:rPr>
          <w:lang w:val="lv-LV"/>
        </w:rPr>
        <w:br/>
        <w:t>Projektam ir piemērojami URDG 758 noteikumi. Vai šāda starptautisko noteikumu izvēle ir pietiekama Pasūtītājam?</w:t>
      </w:r>
    </w:p>
    <w:p w14:paraId="7DB17EFD" w14:textId="77777777" w:rsidR="00C1743F" w:rsidRPr="0094531B" w:rsidRDefault="00C1743F" w:rsidP="00C1743F">
      <w:pPr>
        <w:ind w:right="-8"/>
        <w:jc w:val="both"/>
        <w:rPr>
          <w:lang w:val="lv-LV"/>
        </w:rPr>
      </w:pPr>
      <w:r w:rsidRPr="0094531B">
        <w:rPr>
          <w:lang w:val="lv-LV"/>
        </w:rPr>
        <w:t>Mēs uzskatām, ka piedāvātais formulējums nodrošina Pasūtītājam tādu pašu aizsardzības līmeni kā 1. pielikumā ietvertais paraugs.</w:t>
      </w:r>
    </w:p>
    <w:p w14:paraId="14A580E5" w14:textId="77777777" w:rsidR="004C1606" w:rsidRPr="0094531B" w:rsidRDefault="004C1606" w:rsidP="004C1606">
      <w:pPr>
        <w:tabs>
          <w:tab w:val="left" w:pos="1892"/>
        </w:tabs>
        <w:ind w:right="-8"/>
        <w:jc w:val="center"/>
        <w:rPr>
          <w:i/>
          <w:iCs/>
          <w:lang w:val="lv-LV"/>
        </w:rPr>
      </w:pPr>
      <w:r w:rsidRPr="0094531B">
        <w:rPr>
          <w:i/>
          <w:iCs/>
          <w:lang w:val="lv-LV"/>
        </w:rPr>
        <w:t>(Tulkots no angļu valodas izmantojot mašīntulkošanas rīku “Copilot”)</w:t>
      </w:r>
    </w:p>
    <w:p w14:paraId="6BD1CC5B" w14:textId="77777777" w:rsidR="00DE4022" w:rsidRDefault="00DE4022" w:rsidP="00DC71FA">
      <w:pPr>
        <w:ind w:right="-8"/>
        <w:jc w:val="both"/>
        <w:rPr>
          <w:b/>
          <w:bCs/>
          <w:lang w:val="lv-LV"/>
        </w:rPr>
      </w:pPr>
    </w:p>
    <w:p w14:paraId="237CD8A4" w14:textId="77777777" w:rsidR="00DE4022" w:rsidRDefault="00DE4022" w:rsidP="00DC71FA">
      <w:pPr>
        <w:ind w:right="-8"/>
        <w:jc w:val="both"/>
        <w:rPr>
          <w:b/>
          <w:bCs/>
          <w:lang w:val="lv-LV"/>
        </w:rPr>
      </w:pPr>
    </w:p>
    <w:p w14:paraId="3561370E" w14:textId="77777777" w:rsidR="00DE4022" w:rsidRDefault="00DE4022" w:rsidP="00DC71FA">
      <w:pPr>
        <w:ind w:right="-8"/>
        <w:jc w:val="both"/>
        <w:rPr>
          <w:b/>
          <w:bCs/>
          <w:lang w:val="lv-LV"/>
        </w:rPr>
      </w:pPr>
    </w:p>
    <w:p w14:paraId="634FBA5E" w14:textId="078FDEC1" w:rsidR="00DC71FA" w:rsidRPr="0094531B" w:rsidRDefault="00031075" w:rsidP="00DC71FA">
      <w:pPr>
        <w:ind w:right="-8"/>
        <w:jc w:val="both"/>
        <w:rPr>
          <w:b/>
          <w:bCs/>
          <w:lang w:val="lv-LV"/>
        </w:rPr>
      </w:pPr>
      <w:r w:rsidRPr="0094531B">
        <w:rPr>
          <w:b/>
          <w:bCs/>
          <w:lang w:val="lv-LV"/>
        </w:rPr>
        <w:lastRenderedPageBreak/>
        <w:t>A</w:t>
      </w:r>
      <w:r w:rsidR="007F3584" w:rsidRPr="0094531B">
        <w:rPr>
          <w:b/>
          <w:bCs/>
          <w:lang w:val="lv-LV"/>
        </w:rPr>
        <w:t>tbilde:</w:t>
      </w:r>
    </w:p>
    <w:p w14:paraId="6F144102" w14:textId="77777777" w:rsidR="00A73F56" w:rsidRPr="0094531B" w:rsidRDefault="00DA0F65" w:rsidP="00A73F56">
      <w:pPr>
        <w:ind w:right="372"/>
        <w:jc w:val="both"/>
        <w:outlineLvl w:val="0"/>
        <w:rPr>
          <w:lang w:val="lv-LV"/>
        </w:rPr>
      </w:pPr>
      <w:r w:rsidRPr="0094531B">
        <w:rPr>
          <w:lang w:val="lv-LV"/>
        </w:rPr>
        <w:tab/>
      </w:r>
      <w:r w:rsidR="00A73F56" w:rsidRPr="0094531B">
        <w:rPr>
          <w:lang w:val="lv-LV"/>
        </w:rPr>
        <w:t>Pasūtītājs informē, ka līdz piedāvājumu iesniegšanas un atvēršanas termiņam netiek veikta pretendentu iesniegto dokumentu iepriekšēja izvērtēšana vai saskaņošana, tādēļ Pasūtītājs nevar sniegt apstiprinājumu par konkrēta piedāvājuma nodrošinājuma projekta atbilstību iepirkuma dokumentācijas prasībām.</w:t>
      </w:r>
    </w:p>
    <w:p w14:paraId="31B62D00" w14:textId="77777777" w:rsidR="00A73F56" w:rsidRPr="0094531B" w:rsidRDefault="00A73F56" w:rsidP="00A73F56">
      <w:pPr>
        <w:ind w:right="372" w:firstLine="720"/>
        <w:jc w:val="both"/>
        <w:outlineLvl w:val="0"/>
        <w:rPr>
          <w:lang w:val="lv-LV"/>
        </w:rPr>
      </w:pPr>
      <w:r w:rsidRPr="0094531B">
        <w:rPr>
          <w:lang w:val="lv-LV"/>
        </w:rPr>
        <w:t>Pasūtītājs skaidro, ka pretendentam nav obligāti jāizmanto nolikuma 1. pielikumā pievienotā piedāvājuma nodrošinājuma forma. Tomēr iesniegtajam nodrošinājumam ir jāatbilst visām nolikuma prasībām un tajā jābūt ietvertai visai būtiskajai informācijai, tostarp 1. pielikuma paraugā ietvertajiem nosacījumiem par nodrošinājuma izmaksas gadījumiem un citiem būtiskiem noteikumiem.</w:t>
      </w:r>
    </w:p>
    <w:p w14:paraId="19A40E9B" w14:textId="74BC2A6B" w:rsidR="00F64416" w:rsidRPr="0094531B" w:rsidRDefault="00A73F56" w:rsidP="00F64416">
      <w:pPr>
        <w:ind w:right="372" w:firstLine="720"/>
        <w:jc w:val="both"/>
        <w:outlineLvl w:val="0"/>
        <w:rPr>
          <w:lang w:val="lv-LV"/>
        </w:rPr>
      </w:pPr>
      <w:r w:rsidRPr="0094531B">
        <w:rPr>
          <w:lang w:val="lv-LV"/>
        </w:rPr>
        <w:t xml:space="preserve">Vienlaikus Pasūtītājs </w:t>
      </w:r>
      <w:r w:rsidR="00914A4B" w:rsidRPr="0094531B">
        <w:rPr>
          <w:lang w:val="lv-LV"/>
        </w:rPr>
        <w:t>skaidro</w:t>
      </w:r>
      <w:r w:rsidRPr="0094531B">
        <w:rPr>
          <w:lang w:val="lv-LV"/>
        </w:rPr>
        <w:t>, ka piedāvājuma nodrošinājum</w:t>
      </w:r>
      <w:r w:rsidR="00914A4B" w:rsidRPr="0094531B">
        <w:rPr>
          <w:lang w:val="lv-LV"/>
        </w:rPr>
        <w:t>ā var tikt ietverts</w:t>
      </w:r>
      <w:r w:rsidR="009E6F6E" w:rsidRPr="0094531B">
        <w:rPr>
          <w:lang w:val="lv-LV"/>
        </w:rPr>
        <w:t xml:space="preserve"> nosacījums</w:t>
      </w:r>
      <w:r w:rsidRPr="0094531B">
        <w:rPr>
          <w:lang w:val="lv-LV"/>
        </w:rPr>
        <w:t>, ka</w:t>
      </w:r>
      <w:r w:rsidR="009E6F6E" w:rsidRPr="0094531B">
        <w:rPr>
          <w:lang w:val="lv-LV"/>
        </w:rPr>
        <w:t xml:space="preserve"> nodrošinājuma</w:t>
      </w:r>
      <w:r w:rsidRPr="0094531B">
        <w:rPr>
          <w:lang w:val="lv-LV"/>
        </w:rPr>
        <w:t xml:space="preserve"> izpilde</w:t>
      </w:r>
      <w:r w:rsidR="009E6F6E" w:rsidRPr="0094531B">
        <w:rPr>
          <w:lang w:val="lv-LV"/>
        </w:rPr>
        <w:t>i</w:t>
      </w:r>
      <w:r w:rsidRPr="0094531B">
        <w:rPr>
          <w:lang w:val="lv-LV"/>
        </w:rPr>
        <w:t xml:space="preserve"> ir </w:t>
      </w:r>
      <w:r w:rsidR="009E6F6E" w:rsidRPr="0094531B">
        <w:rPr>
          <w:lang w:val="lv-LV"/>
        </w:rPr>
        <w:t xml:space="preserve">nepieciešama </w:t>
      </w:r>
      <w:r w:rsidRPr="0094531B">
        <w:rPr>
          <w:lang w:val="lv-LV"/>
        </w:rPr>
        <w:t>Pasūtītāja bankas starpniecība</w:t>
      </w:r>
      <w:r w:rsidR="00520103" w:rsidRPr="0094531B">
        <w:rPr>
          <w:lang w:val="lv-LV"/>
        </w:rPr>
        <w:t>, lai apstiprinātu Pasūtītāja parakstu autentiskumu</w:t>
      </w:r>
      <w:r w:rsidRPr="0094531B">
        <w:rPr>
          <w:lang w:val="lv-LV"/>
        </w:rPr>
        <w:t>.</w:t>
      </w:r>
      <w:r w:rsidR="00792078" w:rsidRPr="0094531B">
        <w:rPr>
          <w:lang w:val="lv-LV"/>
        </w:rPr>
        <w:t xml:space="preserve"> </w:t>
      </w:r>
    </w:p>
    <w:p w14:paraId="07816608" w14:textId="77777777" w:rsidR="00F64416" w:rsidRPr="0094531B" w:rsidRDefault="00A73F56" w:rsidP="00F64416">
      <w:pPr>
        <w:ind w:right="372" w:firstLine="720"/>
        <w:jc w:val="both"/>
        <w:outlineLvl w:val="0"/>
        <w:rPr>
          <w:lang w:val="lv-LV"/>
        </w:rPr>
      </w:pPr>
      <w:r w:rsidRPr="0094531B">
        <w:rPr>
          <w:lang w:val="lv-LV"/>
        </w:rPr>
        <w:t>Attiecībā uz piedāvājuma nodrošinājuma derīguma termiņu Pasūtītājs norāda, ka pretendents ir atbildīgs par to, lai piedāvājuma iesniegšanas brīdī nodrošinājuma derīguma termiņš pilnībā atbilstu iepirkuma dokumentācijā noteiktajām prasībām, ņemot vērā spēkā esošo piedāvājumu iesniegšanas termiņu un saistoš</w:t>
      </w:r>
      <w:r w:rsidR="00F64416" w:rsidRPr="0094531B">
        <w:rPr>
          <w:lang w:val="lv-LV"/>
        </w:rPr>
        <w:t>o</w:t>
      </w:r>
      <w:r w:rsidRPr="0094531B">
        <w:rPr>
          <w:lang w:val="lv-LV"/>
        </w:rPr>
        <w:t xml:space="preserve"> periodu.</w:t>
      </w:r>
    </w:p>
    <w:p w14:paraId="2C526A76" w14:textId="5BAC9949" w:rsidR="00A73F56" w:rsidRPr="0094531B" w:rsidRDefault="00A73F56" w:rsidP="00F64416">
      <w:pPr>
        <w:ind w:right="372" w:firstLine="720"/>
        <w:jc w:val="both"/>
        <w:outlineLvl w:val="0"/>
        <w:rPr>
          <w:lang w:val="lv-LV"/>
        </w:rPr>
      </w:pPr>
      <w:r w:rsidRPr="0094531B">
        <w:rPr>
          <w:lang w:val="lv-LV"/>
        </w:rPr>
        <w:t>Piedāvājuma nodrošinājuma atbilstība iepirkuma dokumentācijas prasībām tiks vērtēta pēc piedāvājumu atvēršanas, izvērtējot konkrētā pretendenta iesniegtos dokumentus.</w:t>
      </w:r>
    </w:p>
    <w:p w14:paraId="01D2A12F" w14:textId="1310F6E0" w:rsidR="00304FA8" w:rsidRPr="0094531B" w:rsidRDefault="00304FA8" w:rsidP="00304FA8">
      <w:pPr>
        <w:ind w:right="372" w:firstLine="720"/>
        <w:jc w:val="both"/>
        <w:outlineLvl w:val="0"/>
        <w:rPr>
          <w:lang w:val="lv-LV"/>
        </w:rPr>
      </w:pPr>
      <w:r w:rsidRPr="0094531B">
        <w:rPr>
          <w:lang w:val="lv-LV"/>
        </w:rPr>
        <w:t>Papildus Pasūtītājs informē, ka iepirkumā prasītais piedāvājuma nodrošinājums 200 000 EUR apmērā attiecas uz katru iepirkuma priekšmeta daļu atsevišķi. Attiecīgi, ja pretendents iesniedz piedāvājumu tikai vienai iepirkuma priekšmeta daļai, piedāvājuma nodrošinājuma apmēram ir jābūt 200 000 EUR. Savukārt, ja pretendents iesniedz piedāvājumu abām iepirkuma priekšmeta daļām, piedāvājuma nodrošinājuma kopējam apmēram ir jābūt 400 000 EUR.</w:t>
      </w:r>
    </w:p>
    <w:p w14:paraId="16AE3A7B" w14:textId="77777777" w:rsidR="00A73F56" w:rsidRPr="0094531B" w:rsidRDefault="00A73F56" w:rsidP="007F3584">
      <w:pPr>
        <w:ind w:right="372"/>
        <w:jc w:val="both"/>
        <w:outlineLvl w:val="0"/>
        <w:rPr>
          <w:lang w:val="lv-LV"/>
        </w:rPr>
      </w:pPr>
    </w:p>
    <w:p w14:paraId="68210983" w14:textId="77777777" w:rsidR="00A449A3" w:rsidRPr="0094531B" w:rsidRDefault="00A449A3" w:rsidP="007F3584">
      <w:pPr>
        <w:ind w:right="372"/>
        <w:jc w:val="both"/>
        <w:outlineLvl w:val="0"/>
        <w:rPr>
          <w:lang w:val="lv-LV"/>
        </w:rPr>
      </w:pPr>
    </w:p>
    <w:p w14:paraId="4505B777" w14:textId="5AFFA8EE" w:rsidR="00A449A3" w:rsidRPr="0094531B" w:rsidRDefault="00D2233D" w:rsidP="00A449A3">
      <w:pPr>
        <w:ind w:right="-8"/>
        <w:jc w:val="both"/>
        <w:rPr>
          <w:b/>
          <w:bCs/>
          <w:lang w:val="lv-LV"/>
        </w:rPr>
      </w:pPr>
      <w:r w:rsidRPr="0094531B">
        <w:rPr>
          <w:b/>
          <w:bCs/>
          <w:lang w:val="lv-LV"/>
        </w:rPr>
        <w:t>2</w:t>
      </w:r>
      <w:r w:rsidR="00A449A3" w:rsidRPr="0094531B">
        <w:rPr>
          <w:b/>
          <w:bCs/>
          <w:lang w:val="lv-LV"/>
        </w:rPr>
        <w:t>.jautājums:</w:t>
      </w:r>
    </w:p>
    <w:p w14:paraId="1423283E" w14:textId="77777777" w:rsidR="003A4FD7" w:rsidRPr="0094531B" w:rsidRDefault="003A4FD7" w:rsidP="003A4FD7">
      <w:pPr>
        <w:ind w:right="-8"/>
        <w:jc w:val="both"/>
        <w:rPr>
          <w:lang w:val="lv-LV"/>
        </w:rPr>
      </w:pPr>
      <w:r w:rsidRPr="0094531B">
        <w:rPr>
          <w:b/>
          <w:bCs/>
          <w:lang w:val="lv-LV"/>
        </w:rPr>
        <w:t>Temats: Precizējums par degvielas patēriņa dokumentāciju (8. punkts un kritērijs B.1)</w:t>
      </w:r>
    </w:p>
    <w:p w14:paraId="23CB8CF8" w14:textId="77777777" w:rsidR="003A4FD7" w:rsidRPr="0094531B" w:rsidRDefault="003A4FD7" w:rsidP="003A4FD7">
      <w:pPr>
        <w:ind w:right="-8"/>
        <w:jc w:val="both"/>
        <w:rPr>
          <w:lang w:val="lv-LV"/>
        </w:rPr>
      </w:pPr>
      <w:r w:rsidRPr="0094531B">
        <w:rPr>
          <w:lang w:val="lv-LV"/>
        </w:rPr>
        <w:t>Saskaņā ar Tehnisko specifikāciju (</w:t>
      </w:r>
      <w:r w:rsidRPr="0094531B">
        <w:rPr>
          <w:i/>
          <w:iCs/>
          <w:lang w:val="lv-LV"/>
        </w:rPr>
        <w:t>3.2. pielikums “Tehniskā specifikācija 18 m dīzeļautobusiem”</w:t>
      </w:r>
      <w:r w:rsidRPr="0094531B">
        <w:rPr>
          <w:lang w:val="lv-LV"/>
        </w:rPr>
        <w:t>) un Vērtēšanas kritērijiem (Nolikums, kritērijs B.1) piedāvātā transportlīdzekļa degvielas patēriņš ir jānosaka saskaņā ar SORT 2 vai “ekvivalentu standartizētu testēšanas metodoloģiju”.</w:t>
      </w:r>
    </w:p>
    <w:p w14:paraId="52EBD3A5" w14:textId="77777777" w:rsidR="003A4FD7" w:rsidRPr="0094531B" w:rsidRDefault="003A4FD7" w:rsidP="003A4FD7">
      <w:pPr>
        <w:ind w:right="-8"/>
        <w:jc w:val="both"/>
        <w:rPr>
          <w:lang w:val="lv-LV"/>
        </w:rPr>
      </w:pPr>
      <w:r w:rsidRPr="0094531B">
        <w:rPr>
          <w:lang w:val="lv-LV"/>
        </w:rPr>
        <w:t>Lai nodrošinātu taisnīgu novērtēšanu, kas balstīta uz pierādītu ekspluatācijas veiktspēju, vēlamies lūgt precizējumu par turpmāk minēto:</w:t>
      </w:r>
    </w:p>
    <w:p w14:paraId="3C233AB5" w14:textId="77777777" w:rsidR="003A4FD7" w:rsidRPr="0094531B" w:rsidRDefault="003A4FD7" w:rsidP="003A4FD7">
      <w:pPr>
        <w:ind w:right="-8"/>
        <w:jc w:val="both"/>
        <w:rPr>
          <w:lang w:val="lv-LV"/>
        </w:rPr>
      </w:pPr>
      <w:r w:rsidRPr="0094531B">
        <w:rPr>
          <w:b/>
          <w:bCs/>
          <w:lang w:val="lv-LV"/>
        </w:rPr>
        <w:t>1. Operatora veiktspējas apliecinājums:</w:t>
      </w:r>
      <w:r w:rsidRPr="0094531B">
        <w:rPr>
          <w:lang w:val="lv-LV"/>
        </w:rPr>
        <w:br/>
        <w:t>Vai Pasūtītājs pieņemtu oficiālu deklarāciju vai veiktspējas apliecinājumu, ko izdevis sabiedriskā transporta operators (ES/EEZ teritorijā), kas pašlaik ekspluatē piedāvātā transportlīdzekļa modeļa autobusu parku?</w:t>
      </w:r>
    </w:p>
    <w:p w14:paraId="2E8FFC75" w14:textId="77777777" w:rsidR="003A4FD7" w:rsidRPr="0094531B" w:rsidRDefault="003A4FD7" w:rsidP="003A4FD7">
      <w:pPr>
        <w:ind w:right="-8"/>
        <w:jc w:val="both"/>
        <w:rPr>
          <w:lang w:val="lv-LV"/>
        </w:rPr>
      </w:pPr>
      <w:r w:rsidRPr="0094531B">
        <w:rPr>
          <w:b/>
          <w:bCs/>
          <w:lang w:val="lv-LV"/>
        </w:rPr>
        <w:t>2. Datu standartizācija:</w:t>
      </w:r>
      <w:r w:rsidRPr="0094531B">
        <w:rPr>
          <w:lang w:val="lv-LV"/>
        </w:rPr>
        <w:br/>
        <w:t>Vai šāda deklarācija tiktu uzskatīta par “ekvivalentu dokumentāciju”, ja tā apliecina vidējo degvielas patēriņu (l/100 km), kas sasniegts standartizētos pilsētas pārvadājumu apstākļos nozīmīgā laika periodā (piemēram, vismaz 12 mēnešus) transportlīdzekļiem ar identisku piedziņas konfigurāciju (dzinējs, pārnesumkārba, tilta pārnesuma attiecība) kā piedāvātajam modelim?</w:t>
      </w:r>
    </w:p>
    <w:p w14:paraId="64D4F203" w14:textId="77777777" w:rsidR="003A4FD7" w:rsidRPr="0094531B" w:rsidRDefault="003A4FD7" w:rsidP="003A4FD7">
      <w:pPr>
        <w:ind w:right="-8"/>
        <w:jc w:val="both"/>
        <w:rPr>
          <w:lang w:val="lv-LV"/>
        </w:rPr>
      </w:pPr>
      <w:r w:rsidRPr="0094531B">
        <w:rPr>
          <w:b/>
          <w:bCs/>
          <w:lang w:val="lv-LV"/>
        </w:rPr>
        <w:t>3. Verifikācija un aizsardzības mehānismi:</w:t>
      </w:r>
      <w:r w:rsidRPr="0094531B">
        <w:rPr>
          <w:lang w:val="lv-LV"/>
        </w:rPr>
        <w:br/>
        <w:t>Ņemot vērā, ka Līguma projekta 8.8. punkts nodrošina Pasūtītājam spēcīgu aizsardzības mehānismu, tostarp tiesības veikt SORT 2 verifikācijas testu un piemērot būtiskas finansiālas sankcijas neatbilstību gadījumā, vai Pasūtītājs pieņemtu šos ekspluatācijas datus kā derīgu pamatu piedāvājuma novērtēšanai iepirkuma procedūrā?</w:t>
      </w:r>
    </w:p>
    <w:p w14:paraId="5855514D" w14:textId="77777777" w:rsidR="003A4FD7" w:rsidRPr="0094531B" w:rsidRDefault="003A4FD7" w:rsidP="003A4FD7">
      <w:pPr>
        <w:ind w:right="-8"/>
        <w:jc w:val="both"/>
        <w:rPr>
          <w:lang w:val="lv-LV"/>
        </w:rPr>
      </w:pPr>
      <w:r w:rsidRPr="0094531B">
        <w:rPr>
          <w:b/>
          <w:bCs/>
          <w:lang w:val="lv-LV"/>
        </w:rPr>
        <w:t>Pamatojums:</w:t>
      </w:r>
      <w:r w:rsidRPr="0094531B">
        <w:rPr>
          <w:lang w:val="lv-LV"/>
        </w:rPr>
        <w:br/>
        <w:t xml:space="preserve">Reālas pilsētas ekspluatācijas dati, ko sniedz atzīts sabiedriskā transporta operators, bieži nodrošina reālistiskāku degvielas efektivitātes novērtējumu nekā laboratorijas vai īslaicīgi testi. Šāda pieeja ļautu Pasūtītājam vērtēt transportlīdzekļus, pamatojoties uz pierādītu ilgtermiņa </w:t>
      </w:r>
      <w:r w:rsidRPr="0094531B">
        <w:rPr>
          <w:lang w:val="lv-LV"/>
        </w:rPr>
        <w:lastRenderedPageBreak/>
        <w:t>veiktspēju, vienlaikus saglabājot pilnīgu aizsardzību, ko nodrošina Līguma 8.8. punktā jau paredzētās stingrās sankcijas un verifikācijas tiesības.</w:t>
      </w:r>
    </w:p>
    <w:p w14:paraId="390A0D39" w14:textId="77777777" w:rsidR="004C1606" w:rsidRPr="0094531B" w:rsidRDefault="004C1606" w:rsidP="004C1606">
      <w:pPr>
        <w:tabs>
          <w:tab w:val="left" w:pos="1892"/>
        </w:tabs>
        <w:ind w:right="-8"/>
        <w:jc w:val="center"/>
        <w:rPr>
          <w:i/>
          <w:iCs/>
          <w:lang w:val="lv-LV"/>
        </w:rPr>
      </w:pPr>
      <w:r w:rsidRPr="0094531B">
        <w:rPr>
          <w:i/>
          <w:iCs/>
          <w:lang w:val="lv-LV"/>
        </w:rPr>
        <w:t>(Tulkots no angļu valodas izmantojot mašīntulkošanas rīku “Copilot”)</w:t>
      </w:r>
    </w:p>
    <w:p w14:paraId="416FBCAD" w14:textId="77777777" w:rsidR="00D2233D" w:rsidRPr="0094531B" w:rsidRDefault="00D2233D" w:rsidP="00A449A3">
      <w:pPr>
        <w:ind w:right="-8"/>
        <w:jc w:val="both"/>
        <w:rPr>
          <w:lang w:val="lv-LV"/>
        </w:rPr>
      </w:pPr>
    </w:p>
    <w:p w14:paraId="75370CAD" w14:textId="77777777" w:rsidR="00A449A3" w:rsidRPr="0094531B" w:rsidRDefault="00A449A3" w:rsidP="00A449A3">
      <w:pPr>
        <w:ind w:right="-8"/>
        <w:jc w:val="both"/>
        <w:rPr>
          <w:b/>
          <w:bCs/>
          <w:lang w:val="lv-LV"/>
        </w:rPr>
      </w:pPr>
      <w:r w:rsidRPr="0094531B">
        <w:rPr>
          <w:b/>
          <w:bCs/>
          <w:lang w:val="lv-LV"/>
        </w:rPr>
        <w:t>Atbilde:</w:t>
      </w:r>
    </w:p>
    <w:p w14:paraId="000D018F" w14:textId="23E963BF" w:rsidR="00666C3C" w:rsidRPr="0094531B" w:rsidRDefault="00666C3C" w:rsidP="00666C3C">
      <w:pPr>
        <w:ind w:right="-8" w:firstLine="720"/>
        <w:jc w:val="both"/>
        <w:rPr>
          <w:lang w:val="lv-LV"/>
        </w:rPr>
      </w:pPr>
      <w:r w:rsidRPr="0094531B">
        <w:rPr>
          <w:lang w:val="lv-LV"/>
        </w:rPr>
        <w:t xml:space="preserve">Pasūtītājs ir izvērtējis </w:t>
      </w:r>
      <w:r w:rsidR="0002492E" w:rsidRPr="0094531B">
        <w:rPr>
          <w:lang w:val="lv-LV"/>
        </w:rPr>
        <w:t>iespējamā p</w:t>
      </w:r>
      <w:r w:rsidRPr="0094531B">
        <w:rPr>
          <w:lang w:val="lv-LV"/>
        </w:rPr>
        <w:t>retendenta priekšlikumu, tomēr neparedz mainīt Tehniskajā specifikācijā un vērtēšanas kritērijos noteikto pieeju.</w:t>
      </w:r>
    </w:p>
    <w:p w14:paraId="0E018DB7" w14:textId="77777777" w:rsidR="00666C3C" w:rsidRPr="0094531B" w:rsidRDefault="00666C3C" w:rsidP="00666C3C">
      <w:pPr>
        <w:ind w:right="-8" w:firstLine="720"/>
        <w:jc w:val="both"/>
        <w:rPr>
          <w:lang w:val="lv-LV"/>
        </w:rPr>
      </w:pPr>
      <w:r w:rsidRPr="0094531B">
        <w:rPr>
          <w:lang w:val="lv-LV"/>
        </w:rPr>
        <w:t>Vērtēšanas vajadzībām degvielas patēriņa rādītāji ir nosakāmi saskaņā ar SORT 2 metodiku vai citu ekvivalentu standartizētu testēšanas metodiku, kas nodrošina objektīvu, atkārtojamu un savstarpēji salīdzināmu rezultātu iegūšanu.</w:t>
      </w:r>
    </w:p>
    <w:p w14:paraId="6CA652E3" w14:textId="77777777" w:rsidR="00666C3C" w:rsidRPr="0094531B" w:rsidRDefault="00666C3C" w:rsidP="00666C3C">
      <w:pPr>
        <w:ind w:right="-8" w:firstLine="720"/>
        <w:jc w:val="both"/>
        <w:rPr>
          <w:lang w:val="lv-LV"/>
        </w:rPr>
      </w:pPr>
      <w:r w:rsidRPr="0094531B">
        <w:rPr>
          <w:lang w:val="lv-LV"/>
        </w:rPr>
        <w:t>Pasūtītāja ieskatā dati, kas iegūti faktiskās ekspluatācijas apstākļos, tostarp sabiedriskā transporta operatoru izsniegtas izziņas vai apliecinājumi par degvielas patēriņu, nav uzskatāmi par ekvivalentiem standartizētam testam, jo tos būtiski ietekmē konkrētie ekspluatācijas apstākļi un tie nenodrošina vienādu salīdzināšanas bāzi visiem Pretendentiem.</w:t>
      </w:r>
    </w:p>
    <w:p w14:paraId="43C6B8CF" w14:textId="77777777" w:rsidR="00666C3C" w:rsidRPr="0094531B" w:rsidRDefault="00666C3C" w:rsidP="00666C3C">
      <w:pPr>
        <w:ind w:right="-8" w:firstLine="720"/>
        <w:jc w:val="both"/>
        <w:rPr>
          <w:lang w:val="lv-LV"/>
        </w:rPr>
      </w:pPr>
      <w:r w:rsidRPr="0094531B">
        <w:rPr>
          <w:lang w:val="lv-LV"/>
        </w:rPr>
        <w:t>Līdz ar to sabiedriskā transporta operatora izsniegts apliecinājums par degvielas patēriņu netiks pieņemts kā ekvivalents SORT 2 vai citai standartizētai testēšanas metodikai vērtēšanas kritērija piemērošanas nolūkā.</w:t>
      </w:r>
    </w:p>
    <w:p w14:paraId="39ACA5A8" w14:textId="77777777" w:rsidR="00666C3C" w:rsidRPr="0094531B" w:rsidRDefault="00666C3C" w:rsidP="00666C3C">
      <w:pPr>
        <w:ind w:right="-8" w:firstLine="720"/>
        <w:jc w:val="both"/>
        <w:rPr>
          <w:lang w:val="lv-LV"/>
        </w:rPr>
      </w:pPr>
      <w:r w:rsidRPr="0094531B">
        <w:rPr>
          <w:lang w:val="lv-LV"/>
        </w:rPr>
        <w:t>Pasūtītājs uzskata, ka SORT 2 vai cita ekvivalenta standartizēta metodika nodrošina visiem Pretendentiem vienādus nosacījumus un objektīvu piedāvājumu salīdzināmību.</w:t>
      </w:r>
    </w:p>
    <w:p w14:paraId="5FE8097E" w14:textId="77777777" w:rsidR="0098722E" w:rsidRPr="0094531B" w:rsidRDefault="0098722E" w:rsidP="00B54180">
      <w:pPr>
        <w:ind w:right="-8"/>
        <w:jc w:val="both"/>
        <w:rPr>
          <w:lang w:val="lv-LV"/>
        </w:rPr>
      </w:pPr>
    </w:p>
    <w:p w14:paraId="157A958F" w14:textId="77777777" w:rsidR="00520103" w:rsidRPr="0094531B" w:rsidRDefault="00520103" w:rsidP="00B54180">
      <w:pPr>
        <w:ind w:right="-8"/>
        <w:jc w:val="both"/>
        <w:rPr>
          <w:lang w:val="lv-LV"/>
        </w:rPr>
      </w:pPr>
    </w:p>
    <w:p w14:paraId="5DEB518E" w14:textId="77777777" w:rsidR="007F3584" w:rsidRPr="0094531B" w:rsidRDefault="007F3584" w:rsidP="007F3584">
      <w:pPr>
        <w:pStyle w:val="Footer"/>
        <w:rPr>
          <w:lang w:val="lv-LV"/>
        </w:rPr>
      </w:pPr>
      <w:r w:rsidRPr="0094531B">
        <w:rPr>
          <w:lang w:val="lv-LV"/>
        </w:rPr>
        <w:t>Iepirkuma komisijas priekšsēdētāja</w:t>
      </w:r>
    </w:p>
    <w:p w14:paraId="5320214A" w14:textId="0004E448" w:rsidR="0057156E" w:rsidRPr="0094531B" w:rsidRDefault="007F3584" w:rsidP="007F3584">
      <w:pPr>
        <w:widowControl w:val="0"/>
        <w:tabs>
          <w:tab w:val="left" w:pos="764"/>
        </w:tabs>
        <w:spacing w:line="274" w:lineRule="exact"/>
        <w:rPr>
          <w:color w:val="000000"/>
          <w:lang w:val="lv-LV" w:eastAsia="en-GB"/>
        </w:rPr>
      </w:pPr>
      <w:r w:rsidRPr="0094531B">
        <w:rPr>
          <w:color w:val="000000"/>
          <w:lang w:val="lv-LV" w:eastAsia="en-GB"/>
        </w:rPr>
        <w:t>Karīna Meiberga</w:t>
      </w:r>
      <w:r w:rsidRPr="0094531B">
        <w:rPr>
          <w:color w:val="000000"/>
          <w:lang w:val="lv-LV" w:eastAsia="en-GB"/>
        </w:rPr>
        <w:tab/>
        <w:t xml:space="preserve">                                   </w:t>
      </w:r>
    </w:p>
    <w:p w14:paraId="0EF9C929" w14:textId="77777777" w:rsidR="00520103" w:rsidRPr="0094531B" w:rsidRDefault="00520103" w:rsidP="007F3584">
      <w:pPr>
        <w:widowControl w:val="0"/>
        <w:tabs>
          <w:tab w:val="left" w:pos="764"/>
        </w:tabs>
        <w:spacing w:line="274" w:lineRule="exact"/>
        <w:rPr>
          <w:color w:val="000000"/>
          <w:lang w:val="lv-LV" w:eastAsia="en-GB"/>
        </w:rPr>
      </w:pPr>
    </w:p>
    <w:p w14:paraId="301C6BDC" w14:textId="4D62A73F" w:rsidR="001C1098" w:rsidRPr="0094531B" w:rsidRDefault="001C1098" w:rsidP="001C1098">
      <w:pPr>
        <w:rPr>
          <w:lang w:val="lv-LV"/>
        </w:rPr>
      </w:pPr>
    </w:p>
    <w:p w14:paraId="2EE61468" w14:textId="2F3E5DAE" w:rsidR="00327A66" w:rsidRPr="0094531B" w:rsidRDefault="00327A66">
      <w:pPr>
        <w:rPr>
          <w:rFonts w:ascii="Times New Roman Bold" w:hAnsi="Times New Roman Bold"/>
          <w:sz w:val="16"/>
          <w:szCs w:val="16"/>
          <w:lang w:val="lv-LV"/>
        </w:rPr>
      </w:pPr>
      <w:r w:rsidRPr="0094531B">
        <w:rPr>
          <w:rFonts w:ascii="Times New Roman Bold" w:hAnsi="Times New Roman Bold"/>
          <w:sz w:val="16"/>
          <w:szCs w:val="16"/>
          <w:lang w:val="lv-LV"/>
        </w:rPr>
        <w:br w:type="page"/>
      </w:r>
    </w:p>
    <w:p w14:paraId="00140584" w14:textId="4669BCFD" w:rsidR="00D54B3B" w:rsidRPr="0094531B" w:rsidRDefault="00DE4022" w:rsidP="00DE4022">
      <w:pPr>
        <w:rPr>
          <w:i/>
          <w:iCs/>
          <w:lang w:val="lv-LV"/>
        </w:rPr>
      </w:pPr>
      <w:r>
        <w:rPr>
          <w:lang w:val="lv-LV" w:bidi="en-GB"/>
        </w:rPr>
        <w:lastRenderedPageBreak/>
        <w:t>July 30, 2026</w:t>
      </w:r>
    </w:p>
    <w:p w14:paraId="0FA4B66C" w14:textId="77777777" w:rsidR="00327A66" w:rsidRPr="0094531B" w:rsidRDefault="00327A66" w:rsidP="00327A66">
      <w:pPr>
        <w:pStyle w:val="Default"/>
        <w:tabs>
          <w:tab w:val="left" w:pos="5387"/>
        </w:tabs>
        <w:ind w:right="4103"/>
        <w:jc w:val="both"/>
        <w:rPr>
          <w:lang w:bidi="en-GB"/>
        </w:rPr>
      </w:pPr>
    </w:p>
    <w:p w14:paraId="6E4A109A" w14:textId="77777777" w:rsidR="00327A66" w:rsidRPr="0094531B" w:rsidRDefault="00327A66" w:rsidP="00327A66">
      <w:pPr>
        <w:pStyle w:val="Default"/>
        <w:tabs>
          <w:tab w:val="left" w:pos="5387"/>
        </w:tabs>
        <w:ind w:right="4103"/>
        <w:jc w:val="both"/>
        <w:rPr>
          <w:lang w:bidi="en-GB"/>
        </w:rPr>
      </w:pPr>
    </w:p>
    <w:p w14:paraId="300CD713" w14:textId="3CF7176A" w:rsidR="00327A66" w:rsidRPr="0094531B" w:rsidRDefault="00327A66" w:rsidP="00327A66">
      <w:pPr>
        <w:pStyle w:val="Default"/>
        <w:tabs>
          <w:tab w:val="left" w:pos="5387"/>
        </w:tabs>
        <w:ind w:right="4103"/>
        <w:jc w:val="both"/>
        <w:rPr>
          <w:i/>
          <w:iCs/>
        </w:rPr>
      </w:pPr>
      <w:r w:rsidRPr="0094531B">
        <w:rPr>
          <w:i/>
          <w:iCs/>
          <w:lang w:bidi="en-GB"/>
        </w:rPr>
        <w:t>Regarding the requirements of the open call for tenders "Supply of buses" (ID No RS 2026/17)</w:t>
      </w:r>
    </w:p>
    <w:p w14:paraId="77A3C858" w14:textId="77777777" w:rsidR="00327A66" w:rsidRPr="0094531B" w:rsidRDefault="00327A66" w:rsidP="00327A66">
      <w:pPr>
        <w:ind w:right="417"/>
        <w:rPr>
          <w:i/>
          <w:lang w:val="lv-LV"/>
        </w:rPr>
      </w:pPr>
    </w:p>
    <w:p w14:paraId="6149CD01" w14:textId="77777777" w:rsidR="00327A66" w:rsidRPr="0094531B" w:rsidRDefault="00327A66" w:rsidP="00327A66">
      <w:pPr>
        <w:tabs>
          <w:tab w:val="right" w:pos="9355"/>
        </w:tabs>
        <w:ind w:right="-45" w:firstLine="426"/>
        <w:jc w:val="both"/>
        <w:rPr>
          <w:lang w:val="lv-LV"/>
        </w:rPr>
      </w:pPr>
      <w:r w:rsidRPr="0094531B">
        <w:rPr>
          <w:lang w:val="lv-LV" w:bidi="en-GB"/>
        </w:rPr>
        <w:t>Riga Municipality Limited Liability Company (SIA) Rīgas satiksme (hereinafter – the Contracting Authority) has received a request from a potential tenderer to provide answers to questions concerning the requirements of the Regulations of the open tender "Supply of buses" (ID No RS 2026/17) (hereinafter – the procurement procedure).</w:t>
      </w:r>
    </w:p>
    <w:p w14:paraId="674A9513" w14:textId="77777777" w:rsidR="00327A66" w:rsidRPr="0094531B" w:rsidRDefault="00327A66" w:rsidP="00327A66">
      <w:pPr>
        <w:ind w:right="-8"/>
        <w:jc w:val="both"/>
        <w:rPr>
          <w:lang w:val="lv-LV"/>
        </w:rPr>
      </w:pPr>
    </w:p>
    <w:p w14:paraId="76D03D6A" w14:textId="77777777" w:rsidR="00763F3D" w:rsidRPr="0094531B" w:rsidRDefault="00763F3D" w:rsidP="00763F3D">
      <w:pPr>
        <w:ind w:right="-8"/>
        <w:jc w:val="both"/>
        <w:rPr>
          <w:b/>
          <w:lang w:val="lv-LV" w:bidi="en-GB"/>
        </w:rPr>
      </w:pPr>
    </w:p>
    <w:p w14:paraId="7D75BEE3" w14:textId="77777777" w:rsidR="00763F3D" w:rsidRPr="0094531B" w:rsidRDefault="00763F3D" w:rsidP="00763F3D">
      <w:pPr>
        <w:ind w:right="-8"/>
        <w:jc w:val="both"/>
        <w:rPr>
          <w:b/>
          <w:lang w:val="lv-LV" w:bidi="en-GB"/>
        </w:rPr>
      </w:pPr>
      <w:r w:rsidRPr="0094531B">
        <w:rPr>
          <w:b/>
          <w:bCs/>
          <w:lang w:val="lv-LV" w:bidi="en-GB"/>
        </w:rPr>
        <w:t>Question 1</w:t>
      </w:r>
    </w:p>
    <w:p w14:paraId="1AB3940C" w14:textId="77777777" w:rsidR="008657BC" w:rsidRPr="0094531B" w:rsidRDefault="008657BC" w:rsidP="008657BC">
      <w:pPr>
        <w:ind w:right="-8"/>
        <w:jc w:val="both"/>
        <w:rPr>
          <w:bCs/>
          <w:lang w:val="lv-LV" w:bidi="en-GB"/>
        </w:rPr>
      </w:pPr>
      <w:r w:rsidRPr="0094531B">
        <w:rPr>
          <w:b/>
          <w:bCs/>
          <w:i/>
          <w:iCs/>
          <w:lang w:val="lv-LV" w:bidi="en-GB"/>
        </w:rPr>
        <w:t xml:space="preserve">Subject: Clarification regarding Bid Security (Clause 7.2.1 and Annex 1) </w:t>
      </w:r>
    </w:p>
    <w:p w14:paraId="76434375" w14:textId="77777777" w:rsidR="008657BC" w:rsidRPr="0094531B" w:rsidRDefault="008657BC" w:rsidP="008657BC">
      <w:pPr>
        <w:ind w:right="-8"/>
        <w:jc w:val="both"/>
        <w:rPr>
          <w:bCs/>
          <w:lang w:val="lv-LV" w:bidi="en-GB"/>
        </w:rPr>
      </w:pPr>
      <w:r w:rsidRPr="0094531B">
        <w:rPr>
          <w:bCs/>
          <w:lang w:val="lv-LV" w:bidi="en-GB"/>
        </w:rPr>
        <w:t xml:space="preserve">In relation to Section 7.2.1 and Annex 1 of the Regulations for the open procedure "Supply of buses" (Identification No RS/2026/17), we would like to request a clarification regarding the form of the bid security. </w:t>
      </w:r>
    </w:p>
    <w:p w14:paraId="0D7FDB10" w14:textId="77777777" w:rsidR="008657BC" w:rsidRPr="0094531B" w:rsidRDefault="008657BC" w:rsidP="008657BC">
      <w:pPr>
        <w:ind w:right="-8"/>
        <w:jc w:val="both"/>
        <w:rPr>
          <w:bCs/>
          <w:lang w:val="lv-LV" w:bidi="en-GB"/>
        </w:rPr>
      </w:pPr>
      <w:r w:rsidRPr="0094531B">
        <w:rPr>
          <w:bCs/>
          <w:lang w:val="lv-LV" w:bidi="en-GB"/>
        </w:rPr>
        <w:t xml:space="preserve">Due to the internal policies of our issuing bank, we are unable to use the exact wording of the template provided in Annex 1. We have therefore prepared a bank guarantee draft based on international standards (URDG 758), which is attached to this request for your review. </w:t>
      </w:r>
    </w:p>
    <w:p w14:paraId="7D03BC84" w14:textId="77777777" w:rsidR="008657BC" w:rsidRPr="0094531B" w:rsidRDefault="008657BC" w:rsidP="008657BC">
      <w:pPr>
        <w:ind w:right="-8"/>
        <w:jc w:val="both"/>
        <w:rPr>
          <w:bCs/>
          <w:lang w:val="lv-LV" w:bidi="en-GB"/>
        </w:rPr>
      </w:pPr>
      <w:r w:rsidRPr="0094531B">
        <w:rPr>
          <w:bCs/>
          <w:lang w:val="lv-LV" w:bidi="en-GB"/>
        </w:rPr>
        <w:t xml:space="preserve">We would like to confirm the following: </w:t>
      </w:r>
    </w:p>
    <w:p w14:paraId="13640DA4" w14:textId="77777777" w:rsidR="008657BC" w:rsidRPr="0094531B" w:rsidRDefault="008657BC" w:rsidP="008657BC">
      <w:pPr>
        <w:numPr>
          <w:ilvl w:val="0"/>
          <w:numId w:val="12"/>
        </w:numPr>
        <w:ind w:right="-8"/>
        <w:jc w:val="both"/>
        <w:rPr>
          <w:bCs/>
          <w:lang w:val="lv-LV" w:bidi="en-GB"/>
        </w:rPr>
      </w:pPr>
      <w:r w:rsidRPr="0094531B">
        <w:rPr>
          <w:b/>
          <w:bCs/>
          <w:lang w:val="lv-LV" w:bidi="en-GB"/>
        </w:rPr>
        <w:t xml:space="preserve">Acceptance of the Wording: Will the Contracting Authority accept the attached draft as an equivalent bid security according to Paragraph 8.2.2 of the Regulations? The draft covers all mandatory cases of forfeiture (Point 4 of the draft) and the required amount of EUR 200,000. </w:t>
      </w:r>
    </w:p>
    <w:p w14:paraId="006BFF75" w14:textId="77777777" w:rsidR="008657BC" w:rsidRPr="0094531B" w:rsidRDefault="008657BC" w:rsidP="008657BC">
      <w:pPr>
        <w:numPr>
          <w:ilvl w:val="0"/>
          <w:numId w:val="12"/>
        </w:numPr>
        <w:ind w:right="-8"/>
        <w:jc w:val="both"/>
        <w:rPr>
          <w:bCs/>
          <w:lang w:val="lv-LV" w:bidi="en-GB"/>
        </w:rPr>
      </w:pPr>
      <w:r w:rsidRPr="0094531B">
        <w:rPr>
          <w:b/>
          <w:bCs/>
          <w:lang w:val="lv-LV" w:bidi="en-GB"/>
        </w:rPr>
        <w:t xml:space="preserve">Validity Period and Extensions: In accordance with Paragraph 7.5 of the Regulations, our draft is currently set to be valid until February 28th, 2027, which covers the required 6 months from the current bid opening date of August 18th, 2026. Furthermore, we confirm that should the bid submission deadline be extended beyond August 30th, 2026, or any other subsequent date, we will ensure that the validity period of the bid security is adjusted accordingly to meet the requirements of the tender documents regarding the bid binding period. </w:t>
      </w:r>
    </w:p>
    <w:p w14:paraId="4A33EBCB" w14:textId="77777777" w:rsidR="008657BC" w:rsidRPr="0094531B" w:rsidRDefault="008657BC" w:rsidP="008657BC">
      <w:pPr>
        <w:numPr>
          <w:ilvl w:val="0"/>
          <w:numId w:val="12"/>
        </w:numPr>
        <w:ind w:right="-8"/>
        <w:jc w:val="both"/>
        <w:rPr>
          <w:bCs/>
          <w:lang w:val="lv-LV" w:bidi="en-GB"/>
        </w:rPr>
      </w:pPr>
      <w:r w:rsidRPr="0094531B">
        <w:rPr>
          <w:b/>
          <w:bCs/>
          <w:lang w:val="lv-LV" w:bidi="en-GB"/>
        </w:rPr>
        <w:t xml:space="preserve">Identification Procedure: The draft includes a standard banking identification clause (Point 5) requiring claims to be transmitted via the Contracting Authority's bank to confirm the authenticity of signatures. Does the Contracting Authority accept this procedure? </w:t>
      </w:r>
    </w:p>
    <w:p w14:paraId="44E99EBE" w14:textId="77777777" w:rsidR="008657BC" w:rsidRPr="0094531B" w:rsidRDefault="008657BC" w:rsidP="008657BC">
      <w:pPr>
        <w:numPr>
          <w:ilvl w:val="0"/>
          <w:numId w:val="12"/>
        </w:numPr>
        <w:ind w:right="-8"/>
        <w:jc w:val="both"/>
        <w:rPr>
          <w:bCs/>
          <w:lang w:val="lv-LV" w:bidi="en-GB"/>
        </w:rPr>
      </w:pPr>
      <w:r w:rsidRPr="0094531B">
        <w:rPr>
          <w:b/>
          <w:bCs/>
          <w:lang w:val="lv-LV" w:bidi="en-GB"/>
        </w:rPr>
        <w:t xml:space="preserve">Governing Law: The draft is subject to the URDG 758 rules. Is this choice of international rules sufficient for the Contracting Authority? </w:t>
      </w:r>
    </w:p>
    <w:p w14:paraId="517BB5B7" w14:textId="77777777" w:rsidR="008657BC" w:rsidRPr="0094531B" w:rsidRDefault="008657BC" w:rsidP="008657BC">
      <w:pPr>
        <w:ind w:right="-8"/>
        <w:jc w:val="both"/>
        <w:rPr>
          <w:bCs/>
          <w:lang w:val="lv-LV" w:bidi="en-GB"/>
        </w:rPr>
      </w:pPr>
    </w:p>
    <w:p w14:paraId="0E6E4204" w14:textId="11F70D64" w:rsidR="00B044F6" w:rsidRPr="0094531B" w:rsidRDefault="008657BC" w:rsidP="008657BC">
      <w:pPr>
        <w:ind w:right="-8"/>
        <w:jc w:val="both"/>
        <w:rPr>
          <w:bCs/>
          <w:lang w:val="lv-LV" w:bidi="en-GB"/>
        </w:rPr>
      </w:pPr>
      <w:r w:rsidRPr="0094531B">
        <w:rPr>
          <w:bCs/>
          <w:lang w:val="lv-LV" w:bidi="en-GB"/>
        </w:rPr>
        <w:t>We believe that the proposed wording provides the Contracting Authority with the same level of security as the template in Annex 1.</w:t>
      </w:r>
    </w:p>
    <w:p w14:paraId="357ADC28" w14:textId="77777777" w:rsidR="008657BC" w:rsidRPr="0094531B" w:rsidRDefault="008657BC" w:rsidP="008657BC">
      <w:pPr>
        <w:ind w:right="-8"/>
        <w:jc w:val="both"/>
        <w:rPr>
          <w:bCs/>
          <w:lang w:val="lv-LV" w:bidi="en-GB"/>
        </w:rPr>
      </w:pPr>
    </w:p>
    <w:p w14:paraId="062568E5" w14:textId="77777777" w:rsidR="00327A66" w:rsidRPr="0094531B" w:rsidRDefault="00327A66" w:rsidP="00327A66">
      <w:pPr>
        <w:ind w:right="-8"/>
        <w:jc w:val="both"/>
        <w:rPr>
          <w:b/>
          <w:bCs/>
          <w:lang w:val="lv-LV"/>
        </w:rPr>
      </w:pPr>
      <w:r w:rsidRPr="0094531B">
        <w:rPr>
          <w:b/>
          <w:lang w:val="lv-LV" w:bidi="en-GB"/>
        </w:rPr>
        <w:t>Answer:</w:t>
      </w:r>
    </w:p>
    <w:p w14:paraId="4BC18B62" w14:textId="77777777" w:rsidR="00B3046E" w:rsidRPr="0094531B" w:rsidRDefault="00B3046E" w:rsidP="00843AD6">
      <w:pPr>
        <w:ind w:right="372" w:firstLine="720"/>
        <w:jc w:val="both"/>
        <w:outlineLvl w:val="0"/>
        <w:rPr>
          <w:lang w:val="lv-LV"/>
        </w:rPr>
      </w:pPr>
      <w:r w:rsidRPr="0094531B">
        <w:rPr>
          <w:lang w:val="lv-LV"/>
        </w:rPr>
        <w:t>The Contracting Authority informs that, until the deadline for the submission and opening of tenders, no prior evaluation or approval of documents submitted by tenderers is carried out. Therefore, the Contracting Authority cannot provide confirmation as to whether a specific draft tender security complies with the requirements of the procurement documentation.</w:t>
      </w:r>
    </w:p>
    <w:p w14:paraId="5B0D084A" w14:textId="52F105A9" w:rsidR="00B3046E" w:rsidRPr="0094531B" w:rsidRDefault="00B3046E" w:rsidP="00843AD6">
      <w:pPr>
        <w:ind w:right="372" w:firstLine="720"/>
        <w:jc w:val="both"/>
        <w:outlineLvl w:val="0"/>
        <w:rPr>
          <w:lang w:val="lv-LV"/>
        </w:rPr>
      </w:pPr>
      <w:r w:rsidRPr="0094531B">
        <w:rPr>
          <w:lang w:val="lv-LV"/>
        </w:rPr>
        <w:t xml:space="preserve">The Contracting Authority clarifies that the tenderer is not required to use the </w:t>
      </w:r>
      <w:r w:rsidR="00445F46" w:rsidRPr="0094531B">
        <w:rPr>
          <w:lang w:val="lv-LV"/>
        </w:rPr>
        <w:t>bid</w:t>
      </w:r>
      <w:r w:rsidRPr="0094531B">
        <w:rPr>
          <w:lang w:val="lv-LV"/>
        </w:rPr>
        <w:t xml:space="preserve"> security form attached as Annex 1 to the regulations. However, the submitted security must comply with all requirements of the regulations and must include all essential information, including the conditions regarding cases for payment under the security and other material provisions contained in the Annex 1 template.</w:t>
      </w:r>
    </w:p>
    <w:p w14:paraId="1E03E8FC" w14:textId="6B6AA155" w:rsidR="00B3046E" w:rsidRPr="0094531B" w:rsidRDefault="00B3046E" w:rsidP="00843AD6">
      <w:pPr>
        <w:ind w:right="372" w:firstLine="720"/>
        <w:jc w:val="both"/>
        <w:outlineLvl w:val="0"/>
        <w:rPr>
          <w:lang w:val="lv-LV"/>
        </w:rPr>
      </w:pPr>
      <w:r w:rsidRPr="0094531B">
        <w:rPr>
          <w:lang w:val="lv-LV"/>
        </w:rPr>
        <w:lastRenderedPageBreak/>
        <w:t xml:space="preserve">At the same time, the Contracting Authority clarifies that the </w:t>
      </w:r>
      <w:r w:rsidR="001D698B" w:rsidRPr="0094531B">
        <w:rPr>
          <w:lang w:val="lv-LV"/>
        </w:rPr>
        <w:t>bid</w:t>
      </w:r>
      <w:r w:rsidRPr="0094531B">
        <w:rPr>
          <w:lang w:val="lv-LV"/>
        </w:rPr>
        <w:t xml:space="preserve"> security may include a condition that the execution of the security requires the intermediation of the Contracting Authority’s bank in order to confirm the authenticity of the Contracting Authority’s signatures. </w:t>
      </w:r>
    </w:p>
    <w:p w14:paraId="170DC6D1" w14:textId="2D919DE6" w:rsidR="00B3046E" w:rsidRPr="0094531B" w:rsidRDefault="00B3046E" w:rsidP="00843AD6">
      <w:pPr>
        <w:ind w:right="372" w:firstLine="720"/>
        <w:jc w:val="both"/>
        <w:outlineLvl w:val="0"/>
        <w:rPr>
          <w:lang w:val="lv-LV"/>
        </w:rPr>
      </w:pPr>
      <w:r w:rsidRPr="0094531B">
        <w:rPr>
          <w:lang w:val="lv-LV"/>
        </w:rPr>
        <w:t xml:space="preserve">With regard to the validity period of the </w:t>
      </w:r>
      <w:r w:rsidR="001D698B" w:rsidRPr="0094531B">
        <w:rPr>
          <w:lang w:val="lv-LV"/>
        </w:rPr>
        <w:t>bid</w:t>
      </w:r>
      <w:r w:rsidRPr="0094531B">
        <w:rPr>
          <w:lang w:val="lv-LV"/>
        </w:rPr>
        <w:t xml:space="preserve"> security, the Contracting Authority indicates that the tenderer is responsible for ensuring that, at the time of submission of the tender, the validity period of the security fully complies with the requirements set out in the procurement documentation, taking into account the applicable tender submission deadline and the binding period.</w:t>
      </w:r>
    </w:p>
    <w:p w14:paraId="06910D68" w14:textId="4E7B84EC" w:rsidR="00B3046E" w:rsidRPr="0094531B" w:rsidRDefault="00B3046E" w:rsidP="00843AD6">
      <w:pPr>
        <w:ind w:right="372" w:firstLine="720"/>
        <w:jc w:val="both"/>
        <w:outlineLvl w:val="0"/>
        <w:rPr>
          <w:lang w:val="lv-LV"/>
        </w:rPr>
      </w:pPr>
      <w:r w:rsidRPr="0094531B">
        <w:rPr>
          <w:lang w:val="lv-LV"/>
        </w:rPr>
        <w:t xml:space="preserve">Compliance of the </w:t>
      </w:r>
      <w:r w:rsidR="00B7165C" w:rsidRPr="0094531B">
        <w:rPr>
          <w:lang w:val="lv-LV"/>
        </w:rPr>
        <w:t>bid</w:t>
      </w:r>
      <w:r w:rsidRPr="0094531B">
        <w:rPr>
          <w:lang w:val="lv-LV"/>
        </w:rPr>
        <w:t xml:space="preserve"> security with the requirements of the procurement documentation will be assessed after the opening of tenders, by evaluating the documents submitted by the respective tenderer.</w:t>
      </w:r>
    </w:p>
    <w:p w14:paraId="05BBFB38" w14:textId="32785069" w:rsidR="00B3046E" w:rsidRPr="0094531B" w:rsidRDefault="00B3046E" w:rsidP="00843AD6">
      <w:pPr>
        <w:ind w:right="372" w:firstLine="720"/>
        <w:jc w:val="both"/>
        <w:outlineLvl w:val="0"/>
        <w:rPr>
          <w:lang w:val="lv-LV"/>
        </w:rPr>
      </w:pPr>
      <w:r w:rsidRPr="0094531B">
        <w:rPr>
          <w:lang w:val="lv-LV"/>
        </w:rPr>
        <w:t xml:space="preserve">In addition, the Contracting Authority informs that the </w:t>
      </w:r>
      <w:r w:rsidR="00B7165C" w:rsidRPr="0094531B">
        <w:rPr>
          <w:lang w:val="lv-LV"/>
        </w:rPr>
        <w:t>bid</w:t>
      </w:r>
      <w:r w:rsidRPr="0094531B">
        <w:rPr>
          <w:lang w:val="lv-LV"/>
        </w:rPr>
        <w:t xml:space="preserve"> security in the amount of EUR 200,000 required in the procurement applies separately to each lot of the subject matter of the procurement. Accordingly, if a tenderer submits a tender for only one lot of the subject matter of the procurement, the amount of the </w:t>
      </w:r>
      <w:r w:rsidR="00B7165C" w:rsidRPr="0094531B">
        <w:rPr>
          <w:lang w:val="lv-LV"/>
        </w:rPr>
        <w:t>bid</w:t>
      </w:r>
      <w:r w:rsidRPr="0094531B">
        <w:rPr>
          <w:lang w:val="lv-LV"/>
        </w:rPr>
        <w:t xml:space="preserve"> security must be EUR 200,000. If a tenderer submits a tender for both lots of the subject matter of the procurement, the total amount of the </w:t>
      </w:r>
      <w:r w:rsidR="00B7165C" w:rsidRPr="0094531B">
        <w:rPr>
          <w:lang w:val="lv-LV"/>
        </w:rPr>
        <w:t>bid</w:t>
      </w:r>
      <w:r w:rsidRPr="0094531B">
        <w:rPr>
          <w:lang w:val="lv-LV"/>
        </w:rPr>
        <w:t xml:space="preserve"> security must be EUR 400,000.</w:t>
      </w:r>
    </w:p>
    <w:p w14:paraId="41D5CE3D" w14:textId="77777777" w:rsidR="00327A66" w:rsidRPr="0094531B" w:rsidRDefault="00327A66" w:rsidP="00327A66">
      <w:pPr>
        <w:ind w:right="372"/>
        <w:jc w:val="both"/>
        <w:outlineLvl w:val="0"/>
        <w:rPr>
          <w:lang w:val="lv-LV"/>
        </w:rPr>
      </w:pPr>
    </w:p>
    <w:p w14:paraId="2DD64BEC" w14:textId="77777777" w:rsidR="006029E1" w:rsidRPr="0094531B" w:rsidRDefault="006029E1" w:rsidP="00B044F6">
      <w:pPr>
        <w:ind w:right="-8"/>
        <w:jc w:val="both"/>
        <w:rPr>
          <w:b/>
          <w:lang w:val="lv-LV" w:bidi="en-GB"/>
        </w:rPr>
      </w:pPr>
    </w:p>
    <w:p w14:paraId="25C3E5B3" w14:textId="21935FFE" w:rsidR="00B044F6" w:rsidRPr="0094531B" w:rsidRDefault="00B044F6" w:rsidP="00B044F6">
      <w:pPr>
        <w:ind w:right="-8"/>
        <w:jc w:val="both"/>
        <w:rPr>
          <w:b/>
          <w:bCs/>
          <w:lang w:val="lv-LV"/>
        </w:rPr>
      </w:pPr>
      <w:r w:rsidRPr="0094531B">
        <w:rPr>
          <w:b/>
          <w:lang w:val="lv-LV" w:bidi="en-GB"/>
        </w:rPr>
        <w:t>Question 2:</w:t>
      </w:r>
    </w:p>
    <w:p w14:paraId="45182189" w14:textId="77777777" w:rsidR="008657BC" w:rsidRPr="0094531B" w:rsidRDefault="008657BC" w:rsidP="008657BC">
      <w:pPr>
        <w:ind w:right="-8" w:firstLine="426"/>
        <w:jc w:val="both"/>
        <w:rPr>
          <w:lang w:val="lv-LV"/>
        </w:rPr>
      </w:pPr>
      <w:r w:rsidRPr="0094531B">
        <w:rPr>
          <w:b/>
          <w:bCs/>
          <w:i/>
          <w:iCs/>
          <w:lang w:val="lv-LV"/>
        </w:rPr>
        <w:t xml:space="preserve">Subject: Clarification regarding fuel consumption documentation (Clause 8 and Criterion B.1) </w:t>
      </w:r>
    </w:p>
    <w:p w14:paraId="49CB6E6B" w14:textId="77777777" w:rsidR="008657BC" w:rsidRPr="0094531B" w:rsidRDefault="008657BC" w:rsidP="008657BC">
      <w:pPr>
        <w:ind w:right="-8" w:firstLine="426"/>
        <w:jc w:val="both"/>
        <w:rPr>
          <w:lang w:val="lv-LV"/>
        </w:rPr>
      </w:pPr>
      <w:r w:rsidRPr="0094531B">
        <w:rPr>
          <w:lang w:val="lv-LV"/>
        </w:rPr>
        <w:t xml:space="preserve">According to the Technical Specification (Annex 3.2 Technical speficifation 18m buses diesel) and the Evaluation Criteria (Regulations, Criterion B.1), the fuel consumption of the offered vehicle shall be determined in accordance with SORT 2 or an "equivalent standardised test methodology". </w:t>
      </w:r>
    </w:p>
    <w:p w14:paraId="1C57DD0F" w14:textId="77777777" w:rsidR="008657BC" w:rsidRPr="0094531B" w:rsidRDefault="008657BC" w:rsidP="008657BC">
      <w:pPr>
        <w:ind w:right="-8" w:firstLine="426"/>
        <w:jc w:val="both"/>
        <w:rPr>
          <w:lang w:val="lv-LV"/>
        </w:rPr>
      </w:pPr>
      <w:r w:rsidRPr="0094531B">
        <w:rPr>
          <w:lang w:val="lv-LV"/>
        </w:rPr>
        <w:t xml:space="preserve">To ensure a fair evaluation based on proven operational performance, we would like to request clarification on the following: </w:t>
      </w:r>
    </w:p>
    <w:p w14:paraId="71C84849" w14:textId="77777777" w:rsidR="008657BC" w:rsidRPr="0094531B" w:rsidRDefault="008657BC" w:rsidP="008657BC">
      <w:pPr>
        <w:numPr>
          <w:ilvl w:val="0"/>
          <w:numId w:val="11"/>
        </w:numPr>
        <w:ind w:right="-8"/>
        <w:jc w:val="both"/>
        <w:rPr>
          <w:lang w:val="lv-LV"/>
        </w:rPr>
      </w:pPr>
      <w:r w:rsidRPr="0094531B">
        <w:rPr>
          <w:lang w:val="lv-LV"/>
        </w:rPr>
        <w:t xml:space="preserve">Operator Performance Certificate: Would the Contracting Authority accept a formal declaration or performance certificate issued by a Public Transport Operator (within the EU/EEA) currently operating a fleet of the proposed vehicle model? </w:t>
      </w:r>
    </w:p>
    <w:p w14:paraId="2B8A0F6F" w14:textId="77777777" w:rsidR="008657BC" w:rsidRPr="0094531B" w:rsidRDefault="008657BC" w:rsidP="008657BC">
      <w:pPr>
        <w:numPr>
          <w:ilvl w:val="0"/>
          <w:numId w:val="11"/>
        </w:numPr>
        <w:ind w:right="-8"/>
        <w:jc w:val="both"/>
        <w:rPr>
          <w:lang w:val="lv-LV"/>
        </w:rPr>
      </w:pPr>
      <w:r w:rsidRPr="0094531B">
        <w:rPr>
          <w:lang w:val="lv-LV"/>
        </w:rPr>
        <w:t xml:space="preserve">Standardisation of Data: Would such a declaration be considered "equivalent documentation" if it certifies the average fuel consumption (l/100 km) achieved under standardised urban service conditions over a significant period (e.g., at least 12 months) for vehicles with an identical drivetrain configuration (engine, gearbox, axle ratio) as the offered model? </w:t>
      </w:r>
    </w:p>
    <w:p w14:paraId="6A7ED2FD" w14:textId="77777777" w:rsidR="008657BC" w:rsidRPr="0094531B" w:rsidRDefault="008657BC" w:rsidP="008657BC">
      <w:pPr>
        <w:numPr>
          <w:ilvl w:val="0"/>
          <w:numId w:val="11"/>
        </w:numPr>
        <w:ind w:right="-8"/>
        <w:jc w:val="both"/>
        <w:rPr>
          <w:lang w:val="lv-LV"/>
        </w:rPr>
      </w:pPr>
      <w:r w:rsidRPr="0094531B">
        <w:rPr>
          <w:lang w:val="lv-LV"/>
        </w:rPr>
        <w:t xml:space="preserve">Verification and Safeguards: Considering that Clause 8.8 of the Draft Contract provides the Contracting Authority with a robust protection mechanism, including the right to perform a verification SORT 2 test and apply substantial financial penalties in case of discrepancies, would the Contracting Authority accept this operational data as a valid baseline for the tender evaluation? </w:t>
      </w:r>
    </w:p>
    <w:p w14:paraId="1E71208F" w14:textId="77777777" w:rsidR="008657BC" w:rsidRPr="0094531B" w:rsidRDefault="008657BC" w:rsidP="008657BC">
      <w:pPr>
        <w:ind w:right="-8" w:firstLine="426"/>
        <w:jc w:val="both"/>
        <w:rPr>
          <w:lang w:val="lv-LV"/>
        </w:rPr>
      </w:pPr>
    </w:p>
    <w:p w14:paraId="47EC135B" w14:textId="74FACFF5" w:rsidR="006029E1" w:rsidRPr="0094531B" w:rsidRDefault="008657BC" w:rsidP="008657BC">
      <w:pPr>
        <w:ind w:right="-8" w:firstLine="426"/>
        <w:jc w:val="both"/>
        <w:rPr>
          <w:lang w:val="lv-LV"/>
        </w:rPr>
      </w:pPr>
      <w:r w:rsidRPr="0094531B">
        <w:rPr>
          <w:lang w:val="lv-LV"/>
        </w:rPr>
        <w:t>Reasoning: Data from real-world urban operation provided by an established public transport authority often provides a more realistic assessment of fuel efficiency than laboratory or short-term tests. This approach allows the Contracting Authority to evaluate vehicles based on proven, long-term performance while remaining fully protected by the stringent penalty provisions and verification rights already established in Clause 8.8 of the Contract.</w:t>
      </w:r>
    </w:p>
    <w:p w14:paraId="77874570" w14:textId="77777777" w:rsidR="00E95937" w:rsidRPr="0094531B" w:rsidRDefault="00E95937" w:rsidP="00B044F6">
      <w:pPr>
        <w:ind w:right="-8"/>
        <w:jc w:val="both"/>
        <w:rPr>
          <w:lang w:val="lv-LV"/>
        </w:rPr>
      </w:pPr>
    </w:p>
    <w:p w14:paraId="1B97FC09" w14:textId="326E3C58" w:rsidR="00B044F6" w:rsidRPr="0094531B" w:rsidRDefault="00B044F6" w:rsidP="009E2AFA">
      <w:pPr>
        <w:ind w:right="-8"/>
        <w:jc w:val="both"/>
        <w:rPr>
          <w:b/>
          <w:bCs/>
          <w:lang w:val="lv-LV"/>
        </w:rPr>
      </w:pPr>
      <w:r w:rsidRPr="0094531B">
        <w:rPr>
          <w:b/>
          <w:lang w:val="lv-LV" w:bidi="en-GB"/>
        </w:rPr>
        <w:t>Answer:</w:t>
      </w:r>
    </w:p>
    <w:p w14:paraId="272F7FD7" w14:textId="77777777" w:rsidR="006F1144" w:rsidRPr="0094531B" w:rsidRDefault="006F1144" w:rsidP="006F1144">
      <w:pPr>
        <w:ind w:right="372" w:firstLine="720"/>
        <w:jc w:val="both"/>
        <w:outlineLvl w:val="0"/>
        <w:rPr>
          <w:lang w:val="lv-LV"/>
        </w:rPr>
      </w:pPr>
      <w:r w:rsidRPr="0094531B">
        <w:rPr>
          <w:lang w:val="lv-LV"/>
        </w:rPr>
        <w:t>The Contracting Authority has considered the potential tenderer's proposal; however, it does not intend to amend the approach set out in the Technical Specification and the evaluation criteria.</w:t>
      </w:r>
    </w:p>
    <w:p w14:paraId="644819D2" w14:textId="77777777" w:rsidR="006F1144" w:rsidRPr="0094531B" w:rsidRDefault="006F1144" w:rsidP="006F1144">
      <w:pPr>
        <w:ind w:right="372" w:firstLine="720"/>
        <w:jc w:val="both"/>
        <w:outlineLvl w:val="0"/>
        <w:rPr>
          <w:lang w:val="lv-LV"/>
        </w:rPr>
      </w:pPr>
      <w:r w:rsidRPr="0094531B">
        <w:rPr>
          <w:lang w:val="lv-LV"/>
        </w:rPr>
        <w:lastRenderedPageBreak/>
        <w:t>For evaluation purposes, fuel consumption figures must be determined in accordance with the SORT 2 methodology or another equivalent standardized testing methodology that ensures the obtaining of objective, repeatable, and mutually comparable results.</w:t>
      </w:r>
    </w:p>
    <w:p w14:paraId="3D136867" w14:textId="77777777" w:rsidR="006F1144" w:rsidRPr="0094531B" w:rsidRDefault="006F1144" w:rsidP="006F1144">
      <w:pPr>
        <w:ind w:right="372" w:firstLine="720"/>
        <w:jc w:val="both"/>
        <w:outlineLvl w:val="0"/>
        <w:rPr>
          <w:lang w:val="lv-LV"/>
        </w:rPr>
      </w:pPr>
      <w:r w:rsidRPr="0094531B">
        <w:rPr>
          <w:lang w:val="lv-LV"/>
        </w:rPr>
        <w:t>In the Contracting Authority's view, data obtained under actual operating conditions, including certificates or confirmations issued by public transport operators regarding fuel consumption, cannot be regarded as equivalent to a standardized test, as such data are significantly influenced by the specific operating conditions and do not provide a uniform basis for comparison for all Tenderers.</w:t>
      </w:r>
    </w:p>
    <w:p w14:paraId="2C990C77" w14:textId="77777777" w:rsidR="006F1144" w:rsidRPr="0094531B" w:rsidRDefault="006F1144" w:rsidP="006F1144">
      <w:pPr>
        <w:ind w:right="372" w:firstLine="720"/>
        <w:jc w:val="both"/>
        <w:outlineLvl w:val="0"/>
        <w:rPr>
          <w:lang w:val="lv-LV"/>
        </w:rPr>
      </w:pPr>
      <w:r w:rsidRPr="0094531B">
        <w:rPr>
          <w:lang w:val="lv-LV"/>
        </w:rPr>
        <w:t>Accordingly, a certificate issued by a public transport operator regarding fuel consumption will not be accepted as equivalent to SORT 2 or another standardized testing methodology for the purposes of applying the evaluation criterion.</w:t>
      </w:r>
    </w:p>
    <w:p w14:paraId="067FEAEE" w14:textId="77777777" w:rsidR="006F1144" w:rsidRPr="0094531B" w:rsidRDefault="006F1144" w:rsidP="006F1144">
      <w:pPr>
        <w:ind w:right="372" w:firstLine="720"/>
        <w:jc w:val="both"/>
        <w:outlineLvl w:val="0"/>
        <w:rPr>
          <w:lang w:val="lv-LV"/>
        </w:rPr>
      </w:pPr>
      <w:r w:rsidRPr="0094531B">
        <w:rPr>
          <w:lang w:val="lv-LV"/>
        </w:rPr>
        <w:t>The Contracting Authority considers that SORT 2 or another equivalent standardized methodology ensures equal conditions for all Tenderers and objective comparability of tenders.</w:t>
      </w:r>
    </w:p>
    <w:p w14:paraId="4B493379" w14:textId="77777777" w:rsidR="007B2AFB" w:rsidRPr="0094531B" w:rsidRDefault="007B2AFB" w:rsidP="00B044F6">
      <w:pPr>
        <w:ind w:right="372"/>
        <w:jc w:val="both"/>
        <w:outlineLvl w:val="0"/>
        <w:rPr>
          <w:lang w:val="lv-LV"/>
        </w:rPr>
      </w:pPr>
    </w:p>
    <w:p w14:paraId="30ACAD0D" w14:textId="77777777" w:rsidR="00B044F6" w:rsidRPr="0094531B" w:rsidRDefault="00B044F6" w:rsidP="00B044F6">
      <w:pPr>
        <w:ind w:right="372"/>
        <w:jc w:val="both"/>
        <w:outlineLvl w:val="0"/>
        <w:rPr>
          <w:lang w:val="lv-LV"/>
        </w:rPr>
      </w:pPr>
    </w:p>
    <w:p w14:paraId="438D6ECC" w14:textId="77777777" w:rsidR="00B044F6" w:rsidRPr="0094531B" w:rsidRDefault="00B044F6" w:rsidP="00327A66">
      <w:pPr>
        <w:ind w:right="372"/>
        <w:jc w:val="both"/>
        <w:outlineLvl w:val="0"/>
        <w:rPr>
          <w:lang w:val="lv-LV"/>
        </w:rPr>
      </w:pPr>
    </w:p>
    <w:p w14:paraId="6F2575D9" w14:textId="77777777" w:rsidR="00DE4022" w:rsidRDefault="00327A66" w:rsidP="00DE4022">
      <w:pPr>
        <w:pStyle w:val="Footer"/>
        <w:rPr>
          <w:lang w:val="lv-LV" w:bidi="en-GB"/>
        </w:rPr>
      </w:pPr>
      <w:r w:rsidRPr="0094531B">
        <w:rPr>
          <w:lang w:val="lv-LV" w:bidi="en-GB"/>
        </w:rPr>
        <w:t>Chairperson of the Procurement Commission</w:t>
      </w:r>
    </w:p>
    <w:p w14:paraId="7253CE6D" w14:textId="50C9F76A" w:rsidR="00327A66" w:rsidRPr="00DE4022" w:rsidRDefault="00327A66" w:rsidP="00DE4022">
      <w:pPr>
        <w:pStyle w:val="Footer"/>
        <w:rPr>
          <w:lang w:val="lv-LV"/>
        </w:rPr>
      </w:pPr>
      <w:r w:rsidRPr="0094531B">
        <w:rPr>
          <w:color w:val="000000"/>
          <w:lang w:val="lv-LV" w:bidi="en-GB"/>
        </w:rPr>
        <w:t>Karīna Meiberga</w:t>
      </w:r>
      <w:r w:rsidRPr="0094531B">
        <w:rPr>
          <w:color w:val="000000"/>
          <w:lang w:val="lv-LV" w:bidi="en-GB"/>
        </w:rPr>
        <w:tab/>
        <w:t xml:space="preserve">                                 </w:t>
      </w:r>
    </w:p>
    <w:p w14:paraId="14232AC1" w14:textId="77777777" w:rsidR="00327A66" w:rsidRPr="0094531B" w:rsidRDefault="00327A66" w:rsidP="00327A66">
      <w:pPr>
        <w:widowControl w:val="0"/>
        <w:tabs>
          <w:tab w:val="left" w:pos="764"/>
        </w:tabs>
        <w:spacing w:line="274" w:lineRule="exact"/>
        <w:rPr>
          <w:color w:val="000000"/>
          <w:lang w:val="lv-LV" w:eastAsia="en-GB"/>
        </w:rPr>
      </w:pPr>
      <w:r w:rsidRPr="0094531B">
        <w:rPr>
          <w:color w:val="000000"/>
          <w:lang w:val="lv-LV" w:bidi="en-GB"/>
        </w:rPr>
        <w:t xml:space="preserve">                </w:t>
      </w:r>
    </w:p>
    <w:p w14:paraId="069CAAD1" w14:textId="77777777" w:rsidR="00AD6E80" w:rsidRPr="0094531B" w:rsidRDefault="00AD6E80" w:rsidP="00611305">
      <w:pPr>
        <w:tabs>
          <w:tab w:val="left" w:pos="1995"/>
        </w:tabs>
        <w:rPr>
          <w:rFonts w:ascii="Times New Roman Bold" w:hAnsi="Times New Roman Bold"/>
          <w:sz w:val="16"/>
          <w:szCs w:val="16"/>
          <w:lang w:val="lv-LV"/>
        </w:rPr>
      </w:pPr>
    </w:p>
    <w:sectPr w:rsidR="00AD6E80" w:rsidRPr="0094531B" w:rsidSect="00F25D58">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79DA" w14:textId="77777777" w:rsidR="001F5AB2" w:rsidRDefault="001F5AB2">
      <w:r>
        <w:separator/>
      </w:r>
    </w:p>
  </w:endnote>
  <w:endnote w:type="continuationSeparator" w:id="0">
    <w:p w14:paraId="4594CAB5" w14:textId="77777777" w:rsidR="001F5AB2" w:rsidRDefault="001F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9547" w14:textId="77777777" w:rsidR="001F5AB2" w:rsidRDefault="001F5AB2">
      <w:r>
        <w:separator/>
      </w:r>
    </w:p>
  </w:footnote>
  <w:footnote w:type="continuationSeparator" w:id="0">
    <w:p w14:paraId="6FA519F0" w14:textId="77777777" w:rsidR="001F5AB2" w:rsidRDefault="001F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77FE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2A43A4A1"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DE4022">
      <w:t>30.07.2026.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DCD9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D40CC"/>
    <w:multiLevelType w:val="multilevel"/>
    <w:tmpl w:val="42423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5A3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1666D"/>
    <w:multiLevelType w:val="multilevel"/>
    <w:tmpl w:val="77BC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1E2CCB"/>
    <w:multiLevelType w:val="multilevel"/>
    <w:tmpl w:val="207EC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220328"/>
    <w:multiLevelType w:val="multilevel"/>
    <w:tmpl w:val="AC8C2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1E470E"/>
    <w:multiLevelType w:val="multilevel"/>
    <w:tmpl w:val="D6A4F01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483408">
    <w:abstractNumId w:val="1"/>
  </w:num>
  <w:num w:numId="2" w16cid:durableId="1870488046">
    <w:abstractNumId w:val="5"/>
  </w:num>
  <w:num w:numId="3" w16cid:durableId="2033219571">
    <w:abstractNumId w:val="7"/>
  </w:num>
  <w:num w:numId="4" w16cid:durableId="1779565406">
    <w:abstractNumId w:val="9"/>
  </w:num>
  <w:num w:numId="5" w16cid:durableId="745104887">
    <w:abstractNumId w:val="2"/>
  </w:num>
  <w:num w:numId="6" w16cid:durableId="1683239069">
    <w:abstractNumId w:val="10"/>
  </w:num>
  <w:num w:numId="7" w16cid:durableId="2057850529">
    <w:abstractNumId w:val="6"/>
  </w:num>
  <w:num w:numId="8" w16cid:durableId="865800121">
    <w:abstractNumId w:val="3"/>
  </w:num>
  <w:num w:numId="9" w16cid:durableId="144705307">
    <w:abstractNumId w:val="11"/>
  </w:num>
  <w:num w:numId="10" w16cid:durableId="359747585">
    <w:abstractNumId w:val="8"/>
  </w:num>
  <w:num w:numId="11" w16cid:durableId="476797993">
    <w:abstractNumId w:val="0"/>
  </w:num>
  <w:num w:numId="12" w16cid:durableId="154602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5C1"/>
    <w:rsid w:val="00002ED1"/>
    <w:rsid w:val="00004F0D"/>
    <w:rsid w:val="00007185"/>
    <w:rsid w:val="00007725"/>
    <w:rsid w:val="000113D9"/>
    <w:rsid w:val="00015AED"/>
    <w:rsid w:val="00023CF9"/>
    <w:rsid w:val="0002492E"/>
    <w:rsid w:val="00026D94"/>
    <w:rsid w:val="00031075"/>
    <w:rsid w:val="00037BB3"/>
    <w:rsid w:val="0004033F"/>
    <w:rsid w:val="0004246F"/>
    <w:rsid w:val="0004286D"/>
    <w:rsid w:val="00045BF6"/>
    <w:rsid w:val="000476FA"/>
    <w:rsid w:val="00051CF1"/>
    <w:rsid w:val="000525F0"/>
    <w:rsid w:val="00053F59"/>
    <w:rsid w:val="00054AE3"/>
    <w:rsid w:val="00055B82"/>
    <w:rsid w:val="00056137"/>
    <w:rsid w:val="00071007"/>
    <w:rsid w:val="0007414E"/>
    <w:rsid w:val="000823F7"/>
    <w:rsid w:val="00083E27"/>
    <w:rsid w:val="00085252"/>
    <w:rsid w:val="00092C94"/>
    <w:rsid w:val="000A0105"/>
    <w:rsid w:val="000A1247"/>
    <w:rsid w:val="000B4C19"/>
    <w:rsid w:val="000B56F3"/>
    <w:rsid w:val="000B5A63"/>
    <w:rsid w:val="000B6890"/>
    <w:rsid w:val="000D4653"/>
    <w:rsid w:val="000F04EB"/>
    <w:rsid w:val="000F3B09"/>
    <w:rsid w:val="000F4D78"/>
    <w:rsid w:val="000F6B23"/>
    <w:rsid w:val="00110E8B"/>
    <w:rsid w:val="00117479"/>
    <w:rsid w:val="0013079F"/>
    <w:rsid w:val="00137463"/>
    <w:rsid w:val="0014150E"/>
    <w:rsid w:val="00142A15"/>
    <w:rsid w:val="0015400C"/>
    <w:rsid w:val="0016355B"/>
    <w:rsid w:val="00163F7B"/>
    <w:rsid w:val="001656DB"/>
    <w:rsid w:val="00172778"/>
    <w:rsid w:val="00176AEB"/>
    <w:rsid w:val="0018082C"/>
    <w:rsid w:val="001817E8"/>
    <w:rsid w:val="00197CAA"/>
    <w:rsid w:val="001A19C0"/>
    <w:rsid w:val="001A4A96"/>
    <w:rsid w:val="001A6CCB"/>
    <w:rsid w:val="001B000D"/>
    <w:rsid w:val="001B341E"/>
    <w:rsid w:val="001C054A"/>
    <w:rsid w:val="001C1098"/>
    <w:rsid w:val="001C37D7"/>
    <w:rsid w:val="001C6F5A"/>
    <w:rsid w:val="001D038F"/>
    <w:rsid w:val="001D43D0"/>
    <w:rsid w:val="001D698B"/>
    <w:rsid w:val="001D7834"/>
    <w:rsid w:val="001F5AB2"/>
    <w:rsid w:val="001F5D53"/>
    <w:rsid w:val="001F730D"/>
    <w:rsid w:val="00201246"/>
    <w:rsid w:val="0020229E"/>
    <w:rsid w:val="00204643"/>
    <w:rsid w:val="002065A6"/>
    <w:rsid w:val="00206D17"/>
    <w:rsid w:val="00207B02"/>
    <w:rsid w:val="00220D37"/>
    <w:rsid w:val="00222574"/>
    <w:rsid w:val="002269E7"/>
    <w:rsid w:val="00231F6F"/>
    <w:rsid w:val="00232B95"/>
    <w:rsid w:val="00233FCE"/>
    <w:rsid w:val="00240890"/>
    <w:rsid w:val="00241197"/>
    <w:rsid w:val="002425E4"/>
    <w:rsid w:val="00246DE4"/>
    <w:rsid w:val="00257800"/>
    <w:rsid w:val="002775E1"/>
    <w:rsid w:val="00282249"/>
    <w:rsid w:val="00284596"/>
    <w:rsid w:val="00292289"/>
    <w:rsid w:val="002B3866"/>
    <w:rsid w:val="002B686C"/>
    <w:rsid w:val="002B79ED"/>
    <w:rsid w:val="002C0008"/>
    <w:rsid w:val="002C747A"/>
    <w:rsid w:val="002E0214"/>
    <w:rsid w:val="002E4835"/>
    <w:rsid w:val="002E786C"/>
    <w:rsid w:val="003029BF"/>
    <w:rsid w:val="00304338"/>
    <w:rsid w:val="00304FA8"/>
    <w:rsid w:val="003076C7"/>
    <w:rsid w:val="003122CE"/>
    <w:rsid w:val="0031257F"/>
    <w:rsid w:val="00317C8A"/>
    <w:rsid w:val="0032335F"/>
    <w:rsid w:val="00325A6F"/>
    <w:rsid w:val="00327A66"/>
    <w:rsid w:val="0034080E"/>
    <w:rsid w:val="003414AF"/>
    <w:rsid w:val="00344BFB"/>
    <w:rsid w:val="003645FD"/>
    <w:rsid w:val="003817D3"/>
    <w:rsid w:val="003831A2"/>
    <w:rsid w:val="00384C24"/>
    <w:rsid w:val="003865B2"/>
    <w:rsid w:val="003877B2"/>
    <w:rsid w:val="003A01A5"/>
    <w:rsid w:val="003A4FD7"/>
    <w:rsid w:val="003A76FA"/>
    <w:rsid w:val="003B486A"/>
    <w:rsid w:val="003C0CA0"/>
    <w:rsid w:val="003C2FBA"/>
    <w:rsid w:val="003C3603"/>
    <w:rsid w:val="003D7E6F"/>
    <w:rsid w:val="003E205B"/>
    <w:rsid w:val="003E3519"/>
    <w:rsid w:val="003E5070"/>
    <w:rsid w:val="003F6BC3"/>
    <w:rsid w:val="004008C2"/>
    <w:rsid w:val="00403444"/>
    <w:rsid w:val="00404C6B"/>
    <w:rsid w:val="00410642"/>
    <w:rsid w:val="004124BC"/>
    <w:rsid w:val="0042175E"/>
    <w:rsid w:val="004226C7"/>
    <w:rsid w:val="00423666"/>
    <w:rsid w:val="00427DCC"/>
    <w:rsid w:val="00434A29"/>
    <w:rsid w:val="00440418"/>
    <w:rsid w:val="004428E5"/>
    <w:rsid w:val="00442D9A"/>
    <w:rsid w:val="00445858"/>
    <w:rsid w:val="00445F46"/>
    <w:rsid w:val="00446136"/>
    <w:rsid w:val="00446224"/>
    <w:rsid w:val="004472D6"/>
    <w:rsid w:val="004542C7"/>
    <w:rsid w:val="00454D63"/>
    <w:rsid w:val="00460B71"/>
    <w:rsid w:val="004724EF"/>
    <w:rsid w:val="00472769"/>
    <w:rsid w:val="00472EEB"/>
    <w:rsid w:val="00490270"/>
    <w:rsid w:val="00492673"/>
    <w:rsid w:val="00495061"/>
    <w:rsid w:val="004A0D6C"/>
    <w:rsid w:val="004B032B"/>
    <w:rsid w:val="004B7DA8"/>
    <w:rsid w:val="004C1606"/>
    <w:rsid w:val="004C2F01"/>
    <w:rsid w:val="004C4EA1"/>
    <w:rsid w:val="004C7363"/>
    <w:rsid w:val="004D3EB2"/>
    <w:rsid w:val="004D4267"/>
    <w:rsid w:val="004D7CC1"/>
    <w:rsid w:val="004E0EFE"/>
    <w:rsid w:val="004E14A2"/>
    <w:rsid w:val="004F581B"/>
    <w:rsid w:val="004F5A08"/>
    <w:rsid w:val="004F7382"/>
    <w:rsid w:val="00500C93"/>
    <w:rsid w:val="005049FC"/>
    <w:rsid w:val="005064CE"/>
    <w:rsid w:val="005073C8"/>
    <w:rsid w:val="00507FCF"/>
    <w:rsid w:val="005127FC"/>
    <w:rsid w:val="0051392D"/>
    <w:rsid w:val="00513BA3"/>
    <w:rsid w:val="005154AF"/>
    <w:rsid w:val="005155A1"/>
    <w:rsid w:val="00520103"/>
    <w:rsid w:val="00525EB5"/>
    <w:rsid w:val="00526683"/>
    <w:rsid w:val="005356EE"/>
    <w:rsid w:val="00535FCB"/>
    <w:rsid w:val="00536B8F"/>
    <w:rsid w:val="0054525F"/>
    <w:rsid w:val="0054630E"/>
    <w:rsid w:val="00551D0D"/>
    <w:rsid w:val="005530B6"/>
    <w:rsid w:val="005569CB"/>
    <w:rsid w:val="00556BCC"/>
    <w:rsid w:val="0056048B"/>
    <w:rsid w:val="00563B12"/>
    <w:rsid w:val="00564212"/>
    <w:rsid w:val="00567414"/>
    <w:rsid w:val="0057156E"/>
    <w:rsid w:val="005750B4"/>
    <w:rsid w:val="005923E3"/>
    <w:rsid w:val="00593771"/>
    <w:rsid w:val="005A5F9B"/>
    <w:rsid w:val="005A7629"/>
    <w:rsid w:val="005B577F"/>
    <w:rsid w:val="005B7FA3"/>
    <w:rsid w:val="005C450D"/>
    <w:rsid w:val="005C4D26"/>
    <w:rsid w:val="005D3325"/>
    <w:rsid w:val="005D3F37"/>
    <w:rsid w:val="005D7F6E"/>
    <w:rsid w:val="005E30C0"/>
    <w:rsid w:val="005E3DA9"/>
    <w:rsid w:val="005E42C6"/>
    <w:rsid w:val="005E46C2"/>
    <w:rsid w:val="005E591F"/>
    <w:rsid w:val="005F1D86"/>
    <w:rsid w:val="006013BE"/>
    <w:rsid w:val="006029E1"/>
    <w:rsid w:val="00605E6A"/>
    <w:rsid w:val="0061039B"/>
    <w:rsid w:val="00611305"/>
    <w:rsid w:val="006154A9"/>
    <w:rsid w:val="006175B1"/>
    <w:rsid w:val="00621B2E"/>
    <w:rsid w:val="00624D32"/>
    <w:rsid w:val="00630A2D"/>
    <w:rsid w:val="006339F1"/>
    <w:rsid w:val="00643F18"/>
    <w:rsid w:val="00646467"/>
    <w:rsid w:val="00657009"/>
    <w:rsid w:val="00666C3C"/>
    <w:rsid w:val="0067364A"/>
    <w:rsid w:val="00681148"/>
    <w:rsid w:val="00681D93"/>
    <w:rsid w:val="00687345"/>
    <w:rsid w:val="006874A7"/>
    <w:rsid w:val="0068764F"/>
    <w:rsid w:val="006934FC"/>
    <w:rsid w:val="00697281"/>
    <w:rsid w:val="00697421"/>
    <w:rsid w:val="006A0886"/>
    <w:rsid w:val="006A2489"/>
    <w:rsid w:val="006A45CD"/>
    <w:rsid w:val="006A672C"/>
    <w:rsid w:val="006C2508"/>
    <w:rsid w:val="006C3F48"/>
    <w:rsid w:val="006D5B59"/>
    <w:rsid w:val="006E21B6"/>
    <w:rsid w:val="006E49C9"/>
    <w:rsid w:val="006E4F77"/>
    <w:rsid w:val="006F1144"/>
    <w:rsid w:val="006F4AF6"/>
    <w:rsid w:val="006F64DC"/>
    <w:rsid w:val="00712459"/>
    <w:rsid w:val="007152FC"/>
    <w:rsid w:val="00717601"/>
    <w:rsid w:val="00730621"/>
    <w:rsid w:val="00735C4C"/>
    <w:rsid w:val="00741FB1"/>
    <w:rsid w:val="00742001"/>
    <w:rsid w:val="0075005B"/>
    <w:rsid w:val="007532F0"/>
    <w:rsid w:val="00756CAE"/>
    <w:rsid w:val="00763449"/>
    <w:rsid w:val="00763F3D"/>
    <w:rsid w:val="0076528F"/>
    <w:rsid w:val="00783CC9"/>
    <w:rsid w:val="007857EA"/>
    <w:rsid w:val="007863EC"/>
    <w:rsid w:val="00786C3E"/>
    <w:rsid w:val="007875D1"/>
    <w:rsid w:val="00792078"/>
    <w:rsid w:val="007A34BE"/>
    <w:rsid w:val="007A3565"/>
    <w:rsid w:val="007A74BA"/>
    <w:rsid w:val="007A76E7"/>
    <w:rsid w:val="007A7847"/>
    <w:rsid w:val="007B2AFB"/>
    <w:rsid w:val="007B59EF"/>
    <w:rsid w:val="007D4235"/>
    <w:rsid w:val="007D62F7"/>
    <w:rsid w:val="007E41D5"/>
    <w:rsid w:val="007E716E"/>
    <w:rsid w:val="007F14FC"/>
    <w:rsid w:val="007F3584"/>
    <w:rsid w:val="007F5667"/>
    <w:rsid w:val="007F7923"/>
    <w:rsid w:val="008010C3"/>
    <w:rsid w:val="00802F8C"/>
    <w:rsid w:val="008034ED"/>
    <w:rsid w:val="008112DB"/>
    <w:rsid w:val="00813FFC"/>
    <w:rsid w:val="0081519B"/>
    <w:rsid w:val="00821A17"/>
    <w:rsid w:val="008248B8"/>
    <w:rsid w:val="008252B6"/>
    <w:rsid w:val="0083016B"/>
    <w:rsid w:val="00832355"/>
    <w:rsid w:val="00834072"/>
    <w:rsid w:val="00843AD6"/>
    <w:rsid w:val="00846A38"/>
    <w:rsid w:val="00847840"/>
    <w:rsid w:val="008533C8"/>
    <w:rsid w:val="008657BC"/>
    <w:rsid w:val="0087576D"/>
    <w:rsid w:val="00886EE3"/>
    <w:rsid w:val="008A2CD8"/>
    <w:rsid w:val="008B118B"/>
    <w:rsid w:val="008B13B5"/>
    <w:rsid w:val="008C455E"/>
    <w:rsid w:val="008C7639"/>
    <w:rsid w:val="008C7DD9"/>
    <w:rsid w:val="008D0600"/>
    <w:rsid w:val="008E3092"/>
    <w:rsid w:val="008E4C93"/>
    <w:rsid w:val="008F5D73"/>
    <w:rsid w:val="00901C98"/>
    <w:rsid w:val="00904B48"/>
    <w:rsid w:val="00910AF9"/>
    <w:rsid w:val="009134FF"/>
    <w:rsid w:val="00914A4B"/>
    <w:rsid w:val="00923D91"/>
    <w:rsid w:val="009258BC"/>
    <w:rsid w:val="0092743D"/>
    <w:rsid w:val="00927FAF"/>
    <w:rsid w:val="00931737"/>
    <w:rsid w:val="00934651"/>
    <w:rsid w:val="0094302F"/>
    <w:rsid w:val="0094531B"/>
    <w:rsid w:val="00960D16"/>
    <w:rsid w:val="00972B4B"/>
    <w:rsid w:val="0098722E"/>
    <w:rsid w:val="00990F49"/>
    <w:rsid w:val="00990FEA"/>
    <w:rsid w:val="009A1AA7"/>
    <w:rsid w:val="009A5FF2"/>
    <w:rsid w:val="009B3ACA"/>
    <w:rsid w:val="009C48CC"/>
    <w:rsid w:val="009D087B"/>
    <w:rsid w:val="009E2AFA"/>
    <w:rsid w:val="009E3710"/>
    <w:rsid w:val="009E6F6E"/>
    <w:rsid w:val="00A03CB5"/>
    <w:rsid w:val="00A0652F"/>
    <w:rsid w:val="00A075D3"/>
    <w:rsid w:val="00A3285A"/>
    <w:rsid w:val="00A3328E"/>
    <w:rsid w:val="00A35BA3"/>
    <w:rsid w:val="00A36920"/>
    <w:rsid w:val="00A42A0F"/>
    <w:rsid w:val="00A42EF6"/>
    <w:rsid w:val="00A4370D"/>
    <w:rsid w:val="00A449A3"/>
    <w:rsid w:val="00A466A6"/>
    <w:rsid w:val="00A47A54"/>
    <w:rsid w:val="00A52673"/>
    <w:rsid w:val="00A54F17"/>
    <w:rsid w:val="00A55640"/>
    <w:rsid w:val="00A65235"/>
    <w:rsid w:val="00A704BC"/>
    <w:rsid w:val="00A728C1"/>
    <w:rsid w:val="00A73F56"/>
    <w:rsid w:val="00A74E05"/>
    <w:rsid w:val="00A90154"/>
    <w:rsid w:val="00A94174"/>
    <w:rsid w:val="00A9458B"/>
    <w:rsid w:val="00A94E85"/>
    <w:rsid w:val="00A950BA"/>
    <w:rsid w:val="00AA0385"/>
    <w:rsid w:val="00AA0BA6"/>
    <w:rsid w:val="00AA0E4F"/>
    <w:rsid w:val="00AB152E"/>
    <w:rsid w:val="00AB25CE"/>
    <w:rsid w:val="00AB272A"/>
    <w:rsid w:val="00AB5F0D"/>
    <w:rsid w:val="00AC3D7D"/>
    <w:rsid w:val="00AC5BB7"/>
    <w:rsid w:val="00AC6E12"/>
    <w:rsid w:val="00AD6E80"/>
    <w:rsid w:val="00AE66B7"/>
    <w:rsid w:val="00AF1038"/>
    <w:rsid w:val="00AF16F7"/>
    <w:rsid w:val="00AF2CAD"/>
    <w:rsid w:val="00AF3CC9"/>
    <w:rsid w:val="00B03DC1"/>
    <w:rsid w:val="00B044F6"/>
    <w:rsid w:val="00B11F02"/>
    <w:rsid w:val="00B16827"/>
    <w:rsid w:val="00B17037"/>
    <w:rsid w:val="00B278AB"/>
    <w:rsid w:val="00B3046E"/>
    <w:rsid w:val="00B350B6"/>
    <w:rsid w:val="00B40397"/>
    <w:rsid w:val="00B52094"/>
    <w:rsid w:val="00B54180"/>
    <w:rsid w:val="00B6749A"/>
    <w:rsid w:val="00B67B48"/>
    <w:rsid w:val="00B7165C"/>
    <w:rsid w:val="00B74FDD"/>
    <w:rsid w:val="00B76FCA"/>
    <w:rsid w:val="00B7745C"/>
    <w:rsid w:val="00B80F87"/>
    <w:rsid w:val="00B829E7"/>
    <w:rsid w:val="00B82F5C"/>
    <w:rsid w:val="00B84DEE"/>
    <w:rsid w:val="00B9002B"/>
    <w:rsid w:val="00B91F97"/>
    <w:rsid w:val="00B968F0"/>
    <w:rsid w:val="00BA13E5"/>
    <w:rsid w:val="00BA1D4B"/>
    <w:rsid w:val="00BA486D"/>
    <w:rsid w:val="00BB28A2"/>
    <w:rsid w:val="00BB3132"/>
    <w:rsid w:val="00BB6551"/>
    <w:rsid w:val="00BB7204"/>
    <w:rsid w:val="00BB7662"/>
    <w:rsid w:val="00BC0733"/>
    <w:rsid w:val="00BC23CD"/>
    <w:rsid w:val="00BC7411"/>
    <w:rsid w:val="00BD0053"/>
    <w:rsid w:val="00BD04C9"/>
    <w:rsid w:val="00BD40BD"/>
    <w:rsid w:val="00BD4F97"/>
    <w:rsid w:val="00BD7F8D"/>
    <w:rsid w:val="00BE6435"/>
    <w:rsid w:val="00BF3486"/>
    <w:rsid w:val="00C111DF"/>
    <w:rsid w:val="00C144F2"/>
    <w:rsid w:val="00C1499B"/>
    <w:rsid w:val="00C15633"/>
    <w:rsid w:val="00C1743F"/>
    <w:rsid w:val="00C2117D"/>
    <w:rsid w:val="00C2229A"/>
    <w:rsid w:val="00C24FC4"/>
    <w:rsid w:val="00C2685C"/>
    <w:rsid w:val="00C35484"/>
    <w:rsid w:val="00C440B6"/>
    <w:rsid w:val="00C60FF5"/>
    <w:rsid w:val="00C61343"/>
    <w:rsid w:val="00C679A3"/>
    <w:rsid w:val="00C707CB"/>
    <w:rsid w:val="00C80CAD"/>
    <w:rsid w:val="00C80FE7"/>
    <w:rsid w:val="00C83E2B"/>
    <w:rsid w:val="00C84969"/>
    <w:rsid w:val="00C94F67"/>
    <w:rsid w:val="00C950CD"/>
    <w:rsid w:val="00C96B4F"/>
    <w:rsid w:val="00CA73ED"/>
    <w:rsid w:val="00CB01FB"/>
    <w:rsid w:val="00CB6644"/>
    <w:rsid w:val="00CC08C8"/>
    <w:rsid w:val="00CC73E2"/>
    <w:rsid w:val="00CE0892"/>
    <w:rsid w:val="00CE763C"/>
    <w:rsid w:val="00CF78D1"/>
    <w:rsid w:val="00D0213A"/>
    <w:rsid w:val="00D045C9"/>
    <w:rsid w:val="00D16D09"/>
    <w:rsid w:val="00D2233D"/>
    <w:rsid w:val="00D24397"/>
    <w:rsid w:val="00D25EA2"/>
    <w:rsid w:val="00D31F70"/>
    <w:rsid w:val="00D43D83"/>
    <w:rsid w:val="00D47F6B"/>
    <w:rsid w:val="00D50004"/>
    <w:rsid w:val="00D54B3B"/>
    <w:rsid w:val="00D64F99"/>
    <w:rsid w:val="00D712F5"/>
    <w:rsid w:val="00D716B3"/>
    <w:rsid w:val="00D73E0A"/>
    <w:rsid w:val="00D76383"/>
    <w:rsid w:val="00D81E77"/>
    <w:rsid w:val="00D81F1C"/>
    <w:rsid w:val="00D86507"/>
    <w:rsid w:val="00D9048D"/>
    <w:rsid w:val="00D91D61"/>
    <w:rsid w:val="00D952E8"/>
    <w:rsid w:val="00DA0C26"/>
    <w:rsid w:val="00DA0F65"/>
    <w:rsid w:val="00DA1EB6"/>
    <w:rsid w:val="00DA57CF"/>
    <w:rsid w:val="00DA6955"/>
    <w:rsid w:val="00DA6E49"/>
    <w:rsid w:val="00DB32B6"/>
    <w:rsid w:val="00DB3F97"/>
    <w:rsid w:val="00DB5348"/>
    <w:rsid w:val="00DC6352"/>
    <w:rsid w:val="00DC71FA"/>
    <w:rsid w:val="00DD4191"/>
    <w:rsid w:val="00DD4467"/>
    <w:rsid w:val="00DD6202"/>
    <w:rsid w:val="00DE4022"/>
    <w:rsid w:val="00DE550A"/>
    <w:rsid w:val="00DE563D"/>
    <w:rsid w:val="00DE63E1"/>
    <w:rsid w:val="00DF7010"/>
    <w:rsid w:val="00E17D97"/>
    <w:rsid w:val="00E3203C"/>
    <w:rsid w:val="00E3552D"/>
    <w:rsid w:val="00E36E8A"/>
    <w:rsid w:val="00E41BD3"/>
    <w:rsid w:val="00E4450D"/>
    <w:rsid w:val="00E4643F"/>
    <w:rsid w:val="00E50103"/>
    <w:rsid w:val="00E604D8"/>
    <w:rsid w:val="00E6066D"/>
    <w:rsid w:val="00E6219B"/>
    <w:rsid w:val="00E71BDB"/>
    <w:rsid w:val="00E74E3E"/>
    <w:rsid w:val="00E76AA5"/>
    <w:rsid w:val="00E85B8A"/>
    <w:rsid w:val="00E95937"/>
    <w:rsid w:val="00E9627C"/>
    <w:rsid w:val="00EA33E9"/>
    <w:rsid w:val="00EB089E"/>
    <w:rsid w:val="00EB3D84"/>
    <w:rsid w:val="00EB4ADB"/>
    <w:rsid w:val="00ED464B"/>
    <w:rsid w:val="00ED782C"/>
    <w:rsid w:val="00EE4F1D"/>
    <w:rsid w:val="00F00B88"/>
    <w:rsid w:val="00F01C15"/>
    <w:rsid w:val="00F020A1"/>
    <w:rsid w:val="00F06BB0"/>
    <w:rsid w:val="00F07192"/>
    <w:rsid w:val="00F14C75"/>
    <w:rsid w:val="00F1704C"/>
    <w:rsid w:val="00F213A8"/>
    <w:rsid w:val="00F25D58"/>
    <w:rsid w:val="00F36B3E"/>
    <w:rsid w:val="00F44526"/>
    <w:rsid w:val="00F51026"/>
    <w:rsid w:val="00F527AA"/>
    <w:rsid w:val="00F60E97"/>
    <w:rsid w:val="00F631D4"/>
    <w:rsid w:val="00F64416"/>
    <w:rsid w:val="00F8010D"/>
    <w:rsid w:val="00F83C9D"/>
    <w:rsid w:val="00F84DED"/>
    <w:rsid w:val="00F87997"/>
    <w:rsid w:val="00F95981"/>
    <w:rsid w:val="00FA15B6"/>
    <w:rsid w:val="00FA2BB2"/>
    <w:rsid w:val="00FA38D3"/>
    <w:rsid w:val="00FB233D"/>
    <w:rsid w:val="00FC31A6"/>
    <w:rsid w:val="00FD4C4F"/>
    <w:rsid w:val="00FE0013"/>
    <w:rsid w:val="00FE036D"/>
    <w:rsid w:val="00FE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F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A065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8">
      <w:bodyDiv w:val="1"/>
      <w:marLeft w:val="0"/>
      <w:marRight w:val="0"/>
      <w:marTop w:val="0"/>
      <w:marBottom w:val="0"/>
      <w:divBdr>
        <w:top w:val="none" w:sz="0" w:space="0" w:color="auto"/>
        <w:left w:val="none" w:sz="0" w:space="0" w:color="auto"/>
        <w:bottom w:val="none" w:sz="0" w:space="0" w:color="auto"/>
        <w:right w:val="none" w:sz="0" w:space="0" w:color="auto"/>
      </w:divBdr>
      <w:divsChild>
        <w:div w:id="818495862">
          <w:marLeft w:val="0"/>
          <w:marRight w:val="0"/>
          <w:marTop w:val="0"/>
          <w:marBottom w:val="0"/>
          <w:divBdr>
            <w:top w:val="none" w:sz="0" w:space="0" w:color="auto"/>
            <w:left w:val="none" w:sz="0" w:space="0" w:color="auto"/>
            <w:bottom w:val="none" w:sz="0" w:space="0" w:color="auto"/>
            <w:right w:val="none" w:sz="0" w:space="0" w:color="auto"/>
          </w:divBdr>
        </w:div>
        <w:div w:id="2032680117">
          <w:marLeft w:val="0"/>
          <w:marRight w:val="0"/>
          <w:marTop w:val="0"/>
          <w:marBottom w:val="0"/>
          <w:divBdr>
            <w:top w:val="none" w:sz="0" w:space="0" w:color="auto"/>
            <w:left w:val="none" w:sz="0" w:space="0" w:color="auto"/>
            <w:bottom w:val="none" w:sz="0" w:space="0" w:color="auto"/>
            <w:right w:val="none" w:sz="0" w:space="0" w:color="auto"/>
          </w:divBdr>
        </w:div>
        <w:div w:id="1355617189">
          <w:marLeft w:val="0"/>
          <w:marRight w:val="0"/>
          <w:marTop w:val="0"/>
          <w:marBottom w:val="0"/>
          <w:divBdr>
            <w:top w:val="none" w:sz="0" w:space="0" w:color="auto"/>
            <w:left w:val="none" w:sz="0" w:space="0" w:color="auto"/>
            <w:bottom w:val="none" w:sz="0" w:space="0" w:color="auto"/>
            <w:right w:val="none" w:sz="0" w:space="0" w:color="auto"/>
          </w:divBdr>
        </w:div>
        <w:div w:id="1679043152">
          <w:marLeft w:val="0"/>
          <w:marRight w:val="0"/>
          <w:marTop w:val="0"/>
          <w:marBottom w:val="0"/>
          <w:divBdr>
            <w:top w:val="none" w:sz="0" w:space="0" w:color="auto"/>
            <w:left w:val="none" w:sz="0" w:space="0" w:color="auto"/>
            <w:bottom w:val="none" w:sz="0" w:space="0" w:color="auto"/>
            <w:right w:val="none" w:sz="0" w:space="0" w:color="auto"/>
          </w:divBdr>
        </w:div>
        <w:div w:id="1322464133">
          <w:marLeft w:val="0"/>
          <w:marRight w:val="0"/>
          <w:marTop w:val="240"/>
          <w:marBottom w:val="24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10879202">
      <w:bodyDiv w:val="1"/>
      <w:marLeft w:val="0"/>
      <w:marRight w:val="0"/>
      <w:marTop w:val="0"/>
      <w:marBottom w:val="0"/>
      <w:divBdr>
        <w:top w:val="none" w:sz="0" w:space="0" w:color="auto"/>
        <w:left w:val="none" w:sz="0" w:space="0" w:color="auto"/>
        <w:bottom w:val="none" w:sz="0" w:space="0" w:color="auto"/>
        <w:right w:val="none" w:sz="0" w:space="0" w:color="auto"/>
      </w:divBdr>
      <w:divsChild>
        <w:div w:id="960845453">
          <w:marLeft w:val="0"/>
          <w:marRight w:val="0"/>
          <w:marTop w:val="0"/>
          <w:marBottom w:val="0"/>
          <w:divBdr>
            <w:top w:val="none" w:sz="0" w:space="0" w:color="auto"/>
            <w:left w:val="none" w:sz="0" w:space="0" w:color="auto"/>
            <w:bottom w:val="none" w:sz="0" w:space="0" w:color="auto"/>
            <w:right w:val="none" w:sz="0" w:space="0" w:color="auto"/>
          </w:divBdr>
        </w:div>
        <w:div w:id="1776713036">
          <w:marLeft w:val="0"/>
          <w:marRight w:val="0"/>
          <w:marTop w:val="0"/>
          <w:marBottom w:val="0"/>
          <w:divBdr>
            <w:top w:val="none" w:sz="0" w:space="0" w:color="auto"/>
            <w:left w:val="none" w:sz="0" w:space="0" w:color="auto"/>
            <w:bottom w:val="none" w:sz="0" w:space="0" w:color="auto"/>
            <w:right w:val="none" w:sz="0" w:space="0" w:color="auto"/>
          </w:divBdr>
        </w:div>
        <w:div w:id="1382704635">
          <w:marLeft w:val="0"/>
          <w:marRight w:val="0"/>
          <w:marTop w:val="0"/>
          <w:marBottom w:val="0"/>
          <w:divBdr>
            <w:top w:val="none" w:sz="0" w:space="0" w:color="auto"/>
            <w:left w:val="none" w:sz="0" w:space="0" w:color="auto"/>
            <w:bottom w:val="none" w:sz="0" w:space="0" w:color="auto"/>
            <w:right w:val="none" w:sz="0" w:space="0" w:color="auto"/>
          </w:divBdr>
        </w:div>
        <w:div w:id="1979991757">
          <w:marLeft w:val="0"/>
          <w:marRight w:val="0"/>
          <w:marTop w:val="0"/>
          <w:marBottom w:val="0"/>
          <w:divBdr>
            <w:top w:val="none" w:sz="0" w:space="0" w:color="auto"/>
            <w:left w:val="none" w:sz="0" w:space="0" w:color="auto"/>
            <w:bottom w:val="none" w:sz="0" w:space="0" w:color="auto"/>
            <w:right w:val="none" w:sz="0" w:space="0" w:color="auto"/>
          </w:divBdr>
        </w:div>
        <w:div w:id="895822641">
          <w:marLeft w:val="0"/>
          <w:marRight w:val="0"/>
          <w:marTop w:val="240"/>
          <w:marBottom w:val="24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72857723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33">
          <w:marLeft w:val="0"/>
          <w:marRight w:val="0"/>
          <w:marTop w:val="0"/>
          <w:marBottom w:val="0"/>
          <w:divBdr>
            <w:top w:val="none" w:sz="0" w:space="0" w:color="auto"/>
            <w:left w:val="none" w:sz="0" w:space="0" w:color="auto"/>
            <w:bottom w:val="none" w:sz="0" w:space="0" w:color="auto"/>
            <w:right w:val="none" w:sz="0" w:space="0" w:color="auto"/>
          </w:divBdr>
        </w:div>
      </w:divsChild>
    </w:div>
    <w:div w:id="804349160">
      <w:bodyDiv w:val="1"/>
      <w:marLeft w:val="0"/>
      <w:marRight w:val="0"/>
      <w:marTop w:val="0"/>
      <w:marBottom w:val="0"/>
      <w:divBdr>
        <w:top w:val="none" w:sz="0" w:space="0" w:color="auto"/>
        <w:left w:val="none" w:sz="0" w:space="0" w:color="auto"/>
        <w:bottom w:val="none" w:sz="0" w:space="0" w:color="auto"/>
        <w:right w:val="none" w:sz="0" w:space="0" w:color="auto"/>
      </w:divBdr>
      <w:divsChild>
        <w:div w:id="894315381">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79868368">
      <w:bodyDiv w:val="1"/>
      <w:marLeft w:val="0"/>
      <w:marRight w:val="0"/>
      <w:marTop w:val="0"/>
      <w:marBottom w:val="0"/>
      <w:divBdr>
        <w:top w:val="none" w:sz="0" w:space="0" w:color="auto"/>
        <w:left w:val="none" w:sz="0" w:space="0" w:color="auto"/>
        <w:bottom w:val="none" w:sz="0" w:space="0" w:color="auto"/>
        <w:right w:val="none" w:sz="0" w:space="0" w:color="auto"/>
      </w:divBdr>
      <w:divsChild>
        <w:div w:id="800149328">
          <w:marLeft w:val="0"/>
          <w:marRight w:val="0"/>
          <w:marTop w:val="0"/>
          <w:marBottom w:val="0"/>
          <w:divBdr>
            <w:top w:val="none" w:sz="0" w:space="0" w:color="auto"/>
            <w:left w:val="none" w:sz="0" w:space="0" w:color="auto"/>
            <w:bottom w:val="none" w:sz="0" w:space="0" w:color="auto"/>
            <w:right w:val="none" w:sz="0" w:space="0" w:color="auto"/>
          </w:divBdr>
        </w:div>
      </w:divsChild>
    </w:div>
    <w:div w:id="1431386550">
      <w:bodyDiv w:val="1"/>
      <w:marLeft w:val="0"/>
      <w:marRight w:val="0"/>
      <w:marTop w:val="0"/>
      <w:marBottom w:val="0"/>
      <w:divBdr>
        <w:top w:val="none" w:sz="0" w:space="0" w:color="auto"/>
        <w:left w:val="none" w:sz="0" w:space="0" w:color="auto"/>
        <w:bottom w:val="none" w:sz="0" w:space="0" w:color="auto"/>
        <w:right w:val="none" w:sz="0" w:space="0" w:color="auto"/>
      </w:divBdr>
      <w:divsChild>
        <w:div w:id="9857281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2.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AF6399-AC21-4E27-B422-998291E2854A}"/>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9879</Words>
  <Characters>5632</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2026-07-30T06:55:00Z</dcterms:created>
  <dcterms:modified xsi:type="dcterms:W3CDTF">2026-07-30T06:57:00Z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