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84FAB" w14:textId="7001129A" w:rsidR="00F11B08" w:rsidRPr="00F11B08" w:rsidRDefault="00823AE9" w:rsidP="00F11B08">
      <w:pPr>
        <w:rPr>
          <w:bCs/>
          <w:i/>
          <w:lang w:val="lv-LV" w:eastAsia="en-US"/>
        </w:rPr>
      </w:pPr>
      <w:r w:rsidRPr="00823AE9">
        <w:rPr>
          <w:bCs/>
          <w:i/>
          <w:color w:val="000000"/>
        </w:rPr>
        <w:t>Par</w:t>
      </w:r>
      <w:r w:rsidRPr="00823AE9">
        <w:rPr>
          <w:b/>
          <w:i/>
          <w:color w:val="000000"/>
        </w:rPr>
        <w:t xml:space="preserve"> </w:t>
      </w:r>
      <w:r w:rsidRPr="00F11B08">
        <w:rPr>
          <w:bCs/>
          <w:i/>
          <w:color w:val="000000"/>
        </w:rPr>
        <w:t>izsoles “</w:t>
      </w:r>
      <w:r w:rsidR="00F11B08" w:rsidRPr="00F11B08">
        <w:rPr>
          <w:bCs/>
          <w:i/>
          <w:lang w:val="lv-LV" w:eastAsia="en-US"/>
        </w:rPr>
        <w:t>Par līguma par reklāmas nesēju</w:t>
      </w:r>
    </w:p>
    <w:p w14:paraId="703C2653" w14:textId="4F977DA9" w:rsidR="00823AE9" w:rsidRPr="00F11B08" w:rsidRDefault="00F11B08" w:rsidP="00823AE9">
      <w:pPr>
        <w:rPr>
          <w:bCs/>
          <w:i/>
          <w:color w:val="000000"/>
          <w:lang w:val="lv-LV"/>
        </w:rPr>
      </w:pPr>
      <w:r w:rsidRPr="00F11B08">
        <w:rPr>
          <w:bCs/>
          <w:i/>
          <w:lang w:val="lv-LV" w:eastAsia="en-US"/>
        </w:rPr>
        <w:t xml:space="preserve"> nomu slēgšanas tiesību piešķiršanu” </w:t>
      </w:r>
      <w:r w:rsidR="00823AE9" w:rsidRPr="00F11B08">
        <w:rPr>
          <w:bCs/>
          <w:i/>
          <w:color w:val="000000"/>
          <w:lang w:val="lv-LV"/>
        </w:rPr>
        <w:t>no</w:t>
      </w:r>
      <w:r w:rsidR="00E70A41">
        <w:rPr>
          <w:bCs/>
          <w:i/>
          <w:color w:val="000000"/>
          <w:lang w:val="lv-LV"/>
        </w:rPr>
        <w:t>likumu</w:t>
      </w:r>
    </w:p>
    <w:p w14:paraId="4E973B0F" w14:textId="77777777" w:rsidR="00823AE9" w:rsidRPr="00F11B08" w:rsidRDefault="00823AE9" w:rsidP="00823AE9">
      <w:pPr>
        <w:jc w:val="both"/>
        <w:rPr>
          <w:bCs/>
          <w:lang w:val="lv-LV"/>
        </w:rPr>
      </w:pPr>
    </w:p>
    <w:p w14:paraId="1AC18080" w14:textId="77777777" w:rsidR="00823AE9" w:rsidRPr="000B0E2D" w:rsidRDefault="00823AE9" w:rsidP="00823AE9">
      <w:pPr>
        <w:ind w:firstLine="720"/>
        <w:jc w:val="both"/>
        <w:rPr>
          <w:lang w:val="lv-LV"/>
        </w:rPr>
      </w:pPr>
    </w:p>
    <w:p w14:paraId="558DA5CC" w14:textId="77777777" w:rsidR="00E70A41" w:rsidRDefault="00823AE9" w:rsidP="00F11B08">
      <w:pPr>
        <w:ind w:firstLine="720"/>
        <w:jc w:val="both"/>
        <w:rPr>
          <w:lang w:val="lv-LV" w:eastAsia="en-US"/>
        </w:rPr>
      </w:pPr>
      <w:r w:rsidRPr="000B0E2D">
        <w:rPr>
          <w:lang w:val="lv-LV"/>
        </w:rPr>
        <w:t>Rīgas pašvaldības sabiedrības ar ierobežotu atbildību „Rīgas satiksme” Iepirkuma komisija (turpmāk – IZNOMĀTĀJS) no iespējamā pretendenta ir saņēmusi</w:t>
      </w:r>
      <w:r w:rsidR="00E70A41">
        <w:rPr>
          <w:lang w:val="lv-LV"/>
        </w:rPr>
        <w:t xml:space="preserve"> jautājumus par </w:t>
      </w:r>
      <w:r w:rsidRPr="000B0E2D">
        <w:rPr>
          <w:lang w:val="lv-LV"/>
        </w:rPr>
        <w:t xml:space="preserve"> izsoles “</w:t>
      </w:r>
      <w:r w:rsidR="00F11B08" w:rsidRPr="000B0E2D">
        <w:rPr>
          <w:lang w:val="lv-LV" w:eastAsia="en-US"/>
        </w:rPr>
        <w:t>Par līguma par reklāmas nesēju nomu slēgšanas tiesību piešķiršanu” noli</w:t>
      </w:r>
      <w:r w:rsidR="00B57710" w:rsidRPr="000B0E2D">
        <w:rPr>
          <w:lang w:val="lv-LV" w:eastAsia="en-US"/>
        </w:rPr>
        <w:t>kum</w:t>
      </w:r>
      <w:r w:rsidR="00E70A41">
        <w:rPr>
          <w:lang w:val="lv-LV" w:eastAsia="en-US"/>
        </w:rPr>
        <w:t>ā</w:t>
      </w:r>
      <w:r w:rsidR="006157D9" w:rsidRPr="000B0E2D">
        <w:rPr>
          <w:lang w:val="lv-LV" w:eastAsia="en-US"/>
        </w:rPr>
        <w:t xml:space="preserve"> (turpmāk – Izsoles nolikums)</w:t>
      </w:r>
      <w:r w:rsidR="00E70A41">
        <w:rPr>
          <w:lang w:val="lv-LV" w:eastAsia="en-US"/>
        </w:rPr>
        <w:t xml:space="preserve"> iekļautajām prasībām.</w:t>
      </w:r>
    </w:p>
    <w:p w14:paraId="1EE439AD" w14:textId="03933609" w:rsidR="00823AE9" w:rsidRDefault="00823AE9" w:rsidP="00823AE9">
      <w:pPr>
        <w:pStyle w:val="CommentText"/>
        <w:spacing w:after="0"/>
        <w:jc w:val="both"/>
        <w:rPr>
          <w:rFonts w:ascii="Times New Roman" w:hAnsi="Times New Roman"/>
          <w:i/>
          <w:iCs/>
          <w:sz w:val="24"/>
          <w:szCs w:val="24"/>
        </w:rPr>
      </w:pPr>
      <w:r w:rsidRPr="000B0E2D">
        <w:rPr>
          <w:rFonts w:ascii="Times New Roman" w:hAnsi="Times New Roman"/>
          <w:sz w:val="24"/>
          <w:szCs w:val="24"/>
        </w:rPr>
        <w:tab/>
      </w:r>
      <w:r w:rsidR="001132D5" w:rsidRPr="001132D5">
        <w:rPr>
          <w:rFonts w:ascii="Times New Roman" w:hAnsi="Times New Roman"/>
          <w:i/>
          <w:iCs/>
          <w:sz w:val="24"/>
          <w:szCs w:val="24"/>
        </w:rPr>
        <w:t xml:space="preserve">Jautājums: Nolikuma Pielikums Nr.2 Tehniskā specifikācija 2.8. Nomnieks tiek iepazīstināts ar Transportlīdzekļu ražotāju prasībām reklāmas izvietošanai un noņemšanai, kuras Nomniekam ir jāievēro, veicot reklāmas izvietošanu. Lūdzu papildināt nolikumu ar Transportlīdzekļu ražotāju prasībām reklāmas izvietošanai, jo, pie transportlīdzekļu uzskaites, </w:t>
      </w:r>
      <w:proofErr w:type="spellStart"/>
      <w:r w:rsidR="001132D5" w:rsidRPr="001132D5">
        <w:rPr>
          <w:rFonts w:ascii="Times New Roman" w:hAnsi="Times New Roman"/>
          <w:i/>
          <w:iCs/>
          <w:sz w:val="24"/>
          <w:szCs w:val="24"/>
        </w:rPr>
        <w:t>Škoda</w:t>
      </w:r>
      <w:proofErr w:type="spellEnd"/>
      <w:r w:rsidR="001132D5" w:rsidRPr="001132D5">
        <w:rPr>
          <w:rFonts w:ascii="Times New Roman" w:hAnsi="Times New Roman"/>
          <w:i/>
          <w:iCs/>
          <w:sz w:val="24"/>
          <w:szCs w:val="24"/>
        </w:rPr>
        <w:t xml:space="preserve"> TR18.75H2 – kopējais reklāmas laukums 63.25 m2* ir atsauce, ka * Reklāmas izvietošanas darbi jāparedz ārpus telpām. Pretendentam ir zināmas uzlīmju materiālu ražotāja prasības (</w:t>
      </w:r>
      <w:proofErr w:type="spellStart"/>
      <w:r w:rsidR="001132D5" w:rsidRPr="001132D5">
        <w:rPr>
          <w:rFonts w:ascii="Times New Roman" w:hAnsi="Times New Roman"/>
          <w:i/>
          <w:iCs/>
          <w:sz w:val="24"/>
          <w:szCs w:val="24"/>
        </w:rPr>
        <w:t>skat.pielikumā</w:t>
      </w:r>
      <w:proofErr w:type="spellEnd"/>
      <w:r w:rsidR="001132D5" w:rsidRPr="001132D5">
        <w:rPr>
          <w:rFonts w:ascii="Times New Roman" w:hAnsi="Times New Roman"/>
          <w:i/>
          <w:iCs/>
          <w:sz w:val="24"/>
          <w:szCs w:val="24"/>
        </w:rPr>
        <w:t>), kas nosaka, ka kvalitatīvi noformēšanas darbi ir veicami pie temperatūras, kas nav zemāka par +10</w:t>
      </w:r>
      <w:r w:rsidR="001132D5" w:rsidRPr="0001778A">
        <w:rPr>
          <w:rFonts w:ascii="Times New Roman" w:hAnsi="Times New Roman"/>
          <w:i/>
          <w:iCs/>
          <w:sz w:val="24"/>
          <w:szCs w:val="24"/>
          <w:vertAlign w:val="superscript"/>
        </w:rPr>
        <w:t>0</w:t>
      </w:r>
      <w:r w:rsidR="001132D5" w:rsidRPr="001132D5">
        <w:rPr>
          <w:rFonts w:ascii="Times New Roman" w:hAnsi="Times New Roman"/>
          <w:i/>
          <w:iCs/>
          <w:sz w:val="24"/>
          <w:szCs w:val="24"/>
        </w:rPr>
        <w:t xml:space="preserve"> C. Vai ziemas apstākļos šie transporta līdzekļi būs pieejami reklāmas noformēšanai? Kāds ir ražotāja skaidrojums?</w:t>
      </w:r>
    </w:p>
    <w:p w14:paraId="418CB157" w14:textId="4D7C27AD" w:rsidR="001132D5" w:rsidRPr="002215C8" w:rsidRDefault="001132D5" w:rsidP="00823AE9">
      <w:pPr>
        <w:pStyle w:val="CommentText"/>
        <w:spacing w:after="0"/>
        <w:jc w:val="both"/>
        <w:rPr>
          <w:rFonts w:ascii="Times New Roman" w:hAnsi="Times New Roman"/>
          <w:sz w:val="24"/>
          <w:szCs w:val="24"/>
        </w:rPr>
      </w:pPr>
    </w:p>
    <w:p w14:paraId="02F3DDC0" w14:textId="32E475BC" w:rsidR="00493C25" w:rsidRPr="001A1489" w:rsidRDefault="001132D5" w:rsidP="00662D9A">
      <w:pPr>
        <w:jc w:val="both"/>
        <w:rPr>
          <w:lang w:val="lv-LV"/>
        </w:rPr>
      </w:pPr>
      <w:r w:rsidRPr="001A1489">
        <w:rPr>
          <w:lang w:val="lv-LV"/>
        </w:rPr>
        <w:tab/>
        <w:t>Atbilde:</w:t>
      </w:r>
      <w:r w:rsidR="0095270E" w:rsidRPr="001A1489">
        <w:rPr>
          <w:lang w:val="lv-LV"/>
        </w:rPr>
        <w:t xml:space="preserve"> Informējam, ka </w:t>
      </w:r>
      <w:r w:rsidR="005C5819" w:rsidRPr="001A1489">
        <w:rPr>
          <w:lang w:val="lv-LV"/>
        </w:rPr>
        <w:t>drošības apsvērumu dēļ trolejbus</w:t>
      </w:r>
      <w:r w:rsidR="0077485C" w:rsidRPr="001A1489">
        <w:rPr>
          <w:lang w:val="lv-LV"/>
        </w:rPr>
        <w:t>u</w:t>
      </w:r>
      <w:r w:rsidR="005C5819" w:rsidRPr="001A1489">
        <w:rPr>
          <w:lang w:val="lv-LV"/>
        </w:rPr>
        <w:t xml:space="preserve"> </w:t>
      </w:r>
      <w:proofErr w:type="spellStart"/>
      <w:r w:rsidR="005C5819" w:rsidRPr="001A1489">
        <w:rPr>
          <w:lang w:val="lv-LV"/>
        </w:rPr>
        <w:t>Škoda</w:t>
      </w:r>
      <w:proofErr w:type="spellEnd"/>
      <w:r w:rsidR="005C5819" w:rsidRPr="001A1489">
        <w:rPr>
          <w:lang w:val="lv-LV"/>
        </w:rPr>
        <w:t xml:space="preserve"> TR18.75H2 </w:t>
      </w:r>
      <w:r w:rsidR="0077485C" w:rsidRPr="001A1489">
        <w:rPr>
          <w:lang w:val="lv-LV"/>
        </w:rPr>
        <w:t>reklāmas izvietošanas darbi jāparedz ārpus telpām.</w:t>
      </w:r>
      <w:r w:rsidR="00DD17A7" w:rsidRPr="001A1489">
        <w:rPr>
          <w:lang w:val="lv-LV"/>
        </w:rPr>
        <w:t xml:space="preserve"> Pretenden</w:t>
      </w:r>
      <w:r w:rsidR="00F704D7" w:rsidRPr="001A1489">
        <w:rPr>
          <w:lang w:val="lv-LV"/>
        </w:rPr>
        <w:t xml:space="preserve">tam trolejbusi </w:t>
      </w:r>
      <w:proofErr w:type="spellStart"/>
      <w:r w:rsidR="00F704D7" w:rsidRPr="001A1489">
        <w:rPr>
          <w:lang w:val="lv-LV"/>
        </w:rPr>
        <w:t>Škoda</w:t>
      </w:r>
      <w:proofErr w:type="spellEnd"/>
      <w:r w:rsidR="00F704D7" w:rsidRPr="001A1489">
        <w:rPr>
          <w:lang w:val="lv-LV"/>
        </w:rPr>
        <w:t xml:space="preserve"> TR18.75H2 reklāmas izvietošanas būs pieejami </w:t>
      </w:r>
      <w:r w:rsidR="005C2478" w:rsidRPr="001A1489">
        <w:rPr>
          <w:lang w:val="lv-LV"/>
        </w:rPr>
        <w:t>arī ziemas apst</w:t>
      </w:r>
      <w:r w:rsidR="001A1489">
        <w:rPr>
          <w:lang w:val="lv-LV"/>
        </w:rPr>
        <w:t>ā</w:t>
      </w:r>
      <w:r w:rsidR="005C2478" w:rsidRPr="001A1489">
        <w:rPr>
          <w:lang w:val="lv-LV"/>
        </w:rPr>
        <w:t>kļo</w:t>
      </w:r>
      <w:r w:rsidR="00DF2745" w:rsidRPr="001A1489">
        <w:rPr>
          <w:lang w:val="lv-LV"/>
        </w:rPr>
        <w:t>s un par uzlīmju materiāla ražotāja prasību ievērošanu ir atbildīgs pats preten</w:t>
      </w:r>
      <w:r w:rsidR="00493C25" w:rsidRPr="001A1489">
        <w:rPr>
          <w:lang w:val="lv-LV"/>
        </w:rPr>
        <w:t xml:space="preserve">dents. </w:t>
      </w:r>
    </w:p>
    <w:p w14:paraId="2F0B0638" w14:textId="51029F94" w:rsidR="001132D5" w:rsidRPr="0077485C" w:rsidRDefault="001132D5" w:rsidP="00823AE9">
      <w:pPr>
        <w:pStyle w:val="CommentText"/>
        <w:spacing w:after="0"/>
        <w:jc w:val="both"/>
        <w:rPr>
          <w:rFonts w:ascii="Times New Roman" w:hAnsi="Times New Roman"/>
          <w:sz w:val="24"/>
          <w:szCs w:val="24"/>
        </w:rPr>
      </w:pPr>
    </w:p>
    <w:p w14:paraId="3485540D" w14:textId="77777777" w:rsidR="00823AE9" w:rsidRPr="000B0E2D" w:rsidRDefault="00823AE9" w:rsidP="00823AE9">
      <w:pPr>
        <w:ind w:left="1080"/>
        <w:jc w:val="both"/>
        <w:rPr>
          <w:lang w:val="lv-LV"/>
        </w:rPr>
      </w:pPr>
    </w:p>
    <w:sectPr w:rsidR="00823AE9" w:rsidRPr="000B0E2D" w:rsidSect="00610D84">
      <w:headerReference w:type="even" r:id="rId10"/>
      <w:headerReference w:type="default" r:id="rId11"/>
      <w:footerReference w:type="even" r:id="rId12"/>
      <w:footerReference w:type="default" r:id="rId13"/>
      <w:headerReference w:type="first" r:id="rId14"/>
      <w:footerReference w:type="first" r:id="rId15"/>
      <w:pgSz w:w="11906" w:h="16838"/>
      <w:pgMar w:top="851" w:right="567" w:bottom="1418" w:left="1701" w:header="720" w:footer="72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D56C4" w14:textId="77777777" w:rsidR="00C50283" w:rsidRDefault="00C50283">
      <w:r>
        <w:separator/>
      </w:r>
    </w:p>
  </w:endnote>
  <w:endnote w:type="continuationSeparator" w:id="0">
    <w:p w14:paraId="2D2AEFC5" w14:textId="77777777" w:rsidR="00C50283" w:rsidRDefault="00C50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FDD08" w14:textId="77777777" w:rsidR="00530954" w:rsidRDefault="005309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8AE92" w14:textId="77777777" w:rsidR="00530954" w:rsidRDefault="005309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8E52A" w14:textId="77777777" w:rsidR="00530954" w:rsidRDefault="00530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54E7E" w14:textId="77777777" w:rsidR="00C50283" w:rsidRDefault="00C50283">
      <w:r>
        <w:separator/>
      </w:r>
    </w:p>
  </w:footnote>
  <w:footnote w:type="continuationSeparator" w:id="0">
    <w:p w14:paraId="0FC4EE70" w14:textId="77777777" w:rsidR="00C50283" w:rsidRDefault="00C50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698A9" w14:textId="77777777" w:rsidR="00530954" w:rsidRDefault="005309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C791C" w14:textId="77777777" w:rsidR="00530954" w:rsidRDefault="005309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402F4" w14:textId="7DE6DC51" w:rsidR="00953DD9" w:rsidRDefault="00A90DA1">
    <w:pPr>
      <w:pStyle w:val="Header"/>
    </w:pPr>
    <w:r>
      <w:rPr>
        <w:noProof/>
      </w:rPr>
      <w:drawing>
        <wp:inline distT="0" distB="0" distL="0" distR="0" wp14:anchorId="5231C3A2" wp14:editId="78BCCBE4">
          <wp:extent cx="5534025" cy="21621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4025" cy="2162175"/>
                  </a:xfrm>
                  <a:prstGeom prst="rect">
                    <a:avLst/>
                  </a:prstGeom>
                  <a:solidFill>
                    <a:srgbClr val="FFFFFF"/>
                  </a:solidFill>
                  <a:ln>
                    <a:noFill/>
                  </a:ln>
                </pic:spPr>
              </pic:pic>
            </a:graphicData>
          </a:graphic>
        </wp:inline>
      </w:drawing>
    </w:r>
  </w:p>
  <w:p w14:paraId="3DE218A4" w14:textId="77777777" w:rsidR="00B533A8" w:rsidRDefault="00B533A8">
    <w:pPr>
      <w:pStyle w:val="Header"/>
    </w:pPr>
  </w:p>
  <w:p w14:paraId="25D828CA" w14:textId="06CC125B" w:rsidR="00B533A8" w:rsidRDefault="00530954">
    <w:pPr>
      <w:pStyle w:val="Header"/>
    </w:pPr>
    <w:bookmarkStart w:id="0" w:name="docDate"/>
    <w:bookmarkStart w:id="1" w:name="docNr"/>
    <w:bookmarkEnd w:id="0"/>
    <w:bookmarkEnd w:id="1"/>
    <w:r>
      <w:t>12.08.2021.</w:t>
    </w:r>
  </w:p>
  <w:p w14:paraId="5DE8DA77" w14:textId="71109297" w:rsidR="00530954" w:rsidRDefault="00530954" w:rsidP="00530954">
    <w:pPr>
      <w:pStyle w:val="Header"/>
      <w:jc w:val="center"/>
    </w:pPr>
    <w:r>
      <w:t>Rīgā</w:t>
    </w:r>
    <w:bookmarkStart w:id="2" w:name="_GoBack"/>
    <w:bookmarkEnd w:id="2"/>
  </w:p>
  <w:p w14:paraId="4E617C4C" w14:textId="77777777" w:rsidR="00530954" w:rsidRDefault="005309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6C4434"/>
    <w:multiLevelType w:val="hybridMultilevel"/>
    <w:tmpl w:val="2812A810"/>
    <w:lvl w:ilvl="0" w:tplc="B9CC694C">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3A8"/>
    <w:rsid w:val="00002653"/>
    <w:rsid w:val="00004AA2"/>
    <w:rsid w:val="00011903"/>
    <w:rsid w:val="00014630"/>
    <w:rsid w:val="0001778A"/>
    <w:rsid w:val="00025EA2"/>
    <w:rsid w:val="0008355F"/>
    <w:rsid w:val="000874F9"/>
    <w:rsid w:val="00091E5A"/>
    <w:rsid w:val="00095620"/>
    <w:rsid w:val="000B0E2D"/>
    <w:rsid w:val="000C3034"/>
    <w:rsid w:val="000C5AE6"/>
    <w:rsid w:val="000D1C5E"/>
    <w:rsid w:val="000E5F56"/>
    <w:rsid w:val="00107A19"/>
    <w:rsid w:val="001132D5"/>
    <w:rsid w:val="00133323"/>
    <w:rsid w:val="00165493"/>
    <w:rsid w:val="00186F87"/>
    <w:rsid w:val="001A1489"/>
    <w:rsid w:val="001C640D"/>
    <w:rsid w:val="001D71A9"/>
    <w:rsid w:val="00200490"/>
    <w:rsid w:val="00204783"/>
    <w:rsid w:val="002215C8"/>
    <w:rsid w:val="00221745"/>
    <w:rsid w:val="002819C5"/>
    <w:rsid w:val="002B2608"/>
    <w:rsid w:val="002D0F4E"/>
    <w:rsid w:val="002E1FE0"/>
    <w:rsid w:val="003118D5"/>
    <w:rsid w:val="00325956"/>
    <w:rsid w:val="00356EE8"/>
    <w:rsid w:val="003A3576"/>
    <w:rsid w:val="003A668A"/>
    <w:rsid w:val="003E0C71"/>
    <w:rsid w:val="003F0501"/>
    <w:rsid w:val="003F74F5"/>
    <w:rsid w:val="004049A3"/>
    <w:rsid w:val="00406654"/>
    <w:rsid w:val="00407315"/>
    <w:rsid w:val="004355CF"/>
    <w:rsid w:val="00493C25"/>
    <w:rsid w:val="004A67D1"/>
    <w:rsid w:val="004E3B76"/>
    <w:rsid w:val="004E4B54"/>
    <w:rsid w:val="004E5BA2"/>
    <w:rsid w:val="00530954"/>
    <w:rsid w:val="005331B0"/>
    <w:rsid w:val="00591F72"/>
    <w:rsid w:val="005A3180"/>
    <w:rsid w:val="005C2478"/>
    <w:rsid w:val="005C3D7D"/>
    <w:rsid w:val="005C5819"/>
    <w:rsid w:val="005F09A1"/>
    <w:rsid w:val="005F188E"/>
    <w:rsid w:val="0060196D"/>
    <w:rsid w:val="00610D84"/>
    <w:rsid w:val="006157D9"/>
    <w:rsid w:val="00662D9A"/>
    <w:rsid w:val="00665285"/>
    <w:rsid w:val="00697BF6"/>
    <w:rsid w:val="006A011D"/>
    <w:rsid w:val="006E3B7E"/>
    <w:rsid w:val="006F0522"/>
    <w:rsid w:val="00703A48"/>
    <w:rsid w:val="00712904"/>
    <w:rsid w:val="00712B95"/>
    <w:rsid w:val="00732B32"/>
    <w:rsid w:val="007549D0"/>
    <w:rsid w:val="007701CD"/>
    <w:rsid w:val="0077485C"/>
    <w:rsid w:val="0078108D"/>
    <w:rsid w:val="00786943"/>
    <w:rsid w:val="00797D76"/>
    <w:rsid w:val="00823AE9"/>
    <w:rsid w:val="00852F79"/>
    <w:rsid w:val="00870F11"/>
    <w:rsid w:val="00874BF7"/>
    <w:rsid w:val="00902C20"/>
    <w:rsid w:val="00915F62"/>
    <w:rsid w:val="00921A58"/>
    <w:rsid w:val="0095270E"/>
    <w:rsid w:val="00953DD9"/>
    <w:rsid w:val="00982589"/>
    <w:rsid w:val="00983097"/>
    <w:rsid w:val="009D48C8"/>
    <w:rsid w:val="00A07D62"/>
    <w:rsid w:val="00A1302B"/>
    <w:rsid w:val="00A33F54"/>
    <w:rsid w:val="00A44FE9"/>
    <w:rsid w:val="00A7082D"/>
    <w:rsid w:val="00A7773A"/>
    <w:rsid w:val="00A90DA1"/>
    <w:rsid w:val="00AC422A"/>
    <w:rsid w:val="00AC7702"/>
    <w:rsid w:val="00AF1DD3"/>
    <w:rsid w:val="00B021D9"/>
    <w:rsid w:val="00B03A61"/>
    <w:rsid w:val="00B27894"/>
    <w:rsid w:val="00B51CF3"/>
    <w:rsid w:val="00B533A8"/>
    <w:rsid w:val="00B57710"/>
    <w:rsid w:val="00B62A1A"/>
    <w:rsid w:val="00B755D2"/>
    <w:rsid w:val="00B76C50"/>
    <w:rsid w:val="00B82CAE"/>
    <w:rsid w:val="00B936B9"/>
    <w:rsid w:val="00BB0501"/>
    <w:rsid w:val="00BB5187"/>
    <w:rsid w:val="00BE6CF1"/>
    <w:rsid w:val="00C011A9"/>
    <w:rsid w:val="00C01BC5"/>
    <w:rsid w:val="00C04FF0"/>
    <w:rsid w:val="00C200A2"/>
    <w:rsid w:val="00C22848"/>
    <w:rsid w:val="00C2342C"/>
    <w:rsid w:val="00C33555"/>
    <w:rsid w:val="00C50283"/>
    <w:rsid w:val="00C56F01"/>
    <w:rsid w:val="00C83AAA"/>
    <w:rsid w:val="00C913BB"/>
    <w:rsid w:val="00CA7F28"/>
    <w:rsid w:val="00CD5E10"/>
    <w:rsid w:val="00CE2E5D"/>
    <w:rsid w:val="00CE35F4"/>
    <w:rsid w:val="00CE3982"/>
    <w:rsid w:val="00D10F76"/>
    <w:rsid w:val="00D20FBE"/>
    <w:rsid w:val="00D54D03"/>
    <w:rsid w:val="00D5559E"/>
    <w:rsid w:val="00D75C5C"/>
    <w:rsid w:val="00D76A55"/>
    <w:rsid w:val="00DD17A7"/>
    <w:rsid w:val="00DD3C62"/>
    <w:rsid w:val="00DF2745"/>
    <w:rsid w:val="00E50A11"/>
    <w:rsid w:val="00E54224"/>
    <w:rsid w:val="00E70A41"/>
    <w:rsid w:val="00E71049"/>
    <w:rsid w:val="00ED463B"/>
    <w:rsid w:val="00EE3013"/>
    <w:rsid w:val="00EF02F7"/>
    <w:rsid w:val="00EF7040"/>
    <w:rsid w:val="00F11B08"/>
    <w:rsid w:val="00F124E1"/>
    <w:rsid w:val="00F313A2"/>
    <w:rsid w:val="00F328A3"/>
    <w:rsid w:val="00F533BD"/>
    <w:rsid w:val="00F53441"/>
    <w:rsid w:val="00F704D7"/>
    <w:rsid w:val="00FA603D"/>
    <w:rsid w:val="00FF5A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12048367"/>
  <w15:chartTrackingRefBased/>
  <w15:docId w15:val="{CA7D43D4-458E-403C-AA20-161457C19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eastAsia="ar-SA"/>
    </w:rPr>
  </w:style>
  <w:style w:type="paragraph" w:styleId="Heading3">
    <w:name w:val="heading 3"/>
    <w:basedOn w:val="Normal"/>
    <w:next w:val="Normal"/>
    <w:link w:val="Heading3Char"/>
    <w:unhideWhenUsed/>
    <w:qFormat/>
    <w:rsid w:val="00823AE9"/>
    <w:pPr>
      <w:keepNext/>
      <w:keepLines/>
      <w:spacing w:before="40"/>
      <w:outlineLvl w:val="2"/>
    </w:pPr>
    <w:rPr>
      <w:rFonts w:ascii="Calibri Light" w:hAnsi="Calibri Light"/>
      <w:color w:val="1F3763"/>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HeaderFooter">
    <w:name w:val="Header &amp; Footer"/>
    <w:pPr>
      <w:tabs>
        <w:tab w:val="right" w:pos="9360"/>
      </w:tabs>
      <w:suppressAutoHyphens/>
    </w:pPr>
    <w:rPr>
      <w:rFonts w:ascii="Helvetica" w:eastAsia="Helvetica" w:hAnsi="Helvetica" w:cs="Helvetica"/>
      <w:color w:val="000000"/>
      <w:lang w:val="en-US" w:eastAsia="ar-SA"/>
    </w:rPr>
  </w:style>
  <w:style w:type="paragraph" w:customStyle="1" w:styleId="Body">
    <w:name w:val="Body"/>
    <w:pPr>
      <w:suppressAutoHyphens/>
      <w:spacing w:after="240"/>
    </w:pPr>
    <w:rPr>
      <w:rFonts w:ascii="Helvetica" w:eastAsia="Helvetica" w:hAnsi="Helvetica" w:cs="Helvetica"/>
      <w:color w:val="000000"/>
      <w:sz w:val="24"/>
      <w:lang w:val="en-US" w:eastAsia="ar-SA"/>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customStyle="1" w:styleId="HeaderChar">
    <w:name w:val="Header Char"/>
    <w:link w:val="Header"/>
    <w:uiPriority w:val="99"/>
    <w:rsid w:val="00B533A8"/>
    <w:rPr>
      <w:sz w:val="24"/>
      <w:szCs w:val="24"/>
      <w:lang w:val="en-US" w:eastAsia="ar-SA"/>
    </w:rPr>
  </w:style>
  <w:style w:type="character" w:customStyle="1" w:styleId="Heading3Char">
    <w:name w:val="Heading 3 Char"/>
    <w:link w:val="Heading3"/>
    <w:rsid w:val="00823AE9"/>
    <w:rPr>
      <w:rFonts w:ascii="Calibri Light" w:hAnsi="Calibri Light"/>
      <w:color w:val="1F3763"/>
      <w:sz w:val="24"/>
      <w:szCs w:val="24"/>
      <w:lang w:val="en-US" w:eastAsia="en-US"/>
    </w:rPr>
  </w:style>
  <w:style w:type="character" w:styleId="Hyperlink">
    <w:name w:val="Hyperlink"/>
    <w:uiPriority w:val="99"/>
    <w:unhideWhenUsed/>
    <w:rsid w:val="00823AE9"/>
    <w:rPr>
      <w:color w:val="0563C1"/>
      <w:u w:val="single"/>
    </w:rPr>
  </w:style>
  <w:style w:type="paragraph" w:styleId="CommentText">
    <w:name w:val="annotation text"/>
    <w:basedOn w:val="Normal"/>
    <w:link w:val="CommentTextChar"/>
    <w:uiPriority w:val="99"/>
    <w:unhideWhenUsed/>
    <w:rsid w:val="00823AE9"/>
    <w:pPr>
      <w:spacing w:after="200"/>
    </w:pPr>
    <w:rPr>
      <w:rFonts w:ascii="Calibri" w:eastAsia="Calibri" w:hAnsi="Calibri"/>
      <w:sz w:val="20"/>
      <w:szCs w:val="20"/>
      <w:lang w:val="lv-LV" w:eastAsia="en-US"/>
    </w:rPr>
  </w:style>
  <w:style w:type="character" w:customStyle="1" w:styleId="CommentTextChar">
    <w:name w:val="Comment Text Char"/>
    <w:link w:val="CommentText"/>
    <w:uiPriority w:val="99"/>
    <w:rsid w:val="00823AE9"/>
    <w:rPr>
      <w:rFonts w:ascii="Calibri" w:eastAsia="Calibri" w:hAnsi="Calibri"/>
      <w:lang w:eastAsia="en-US"/>
    </w:rPr>
  </w:style>
  <w:style w:type="paragraph" w:styleId="BalloonText">
    <w:name w:val="Balloon Text"/>
    <w:basedOn w:val="Normal"/>
    <w:link w:val="BalloonTextChar"/>
    <w:uiPriority w:val="99"/>
    <w:semiHidden/>
    <w:unhideWhenUsed/>
    <w:rsid w:val="001C64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40D"/>
    <w:rPr>
      <w:rFonts w:ascii="Segoe UI" w:hAnsi="Segoe UI" w:cs="Segoe UI"/>
      <w:sz w:val="18"/>
      <w:szCs w:val="18"/>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71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890BA1D47ADD664DB52990C59AF52777" ma:contentTypeVersion="14" ma:contentTypeDescription="Izveidot jaunu dokumentu." ma:contentTypeScope="" ma:versionID="20bc6c50086e33e0804a03707826c3dd">
  <xsd:schema xmlns:xsd="http://www.w3.org/2001/XMLSchema" xmlns:xs="http://www.w3.org/2001/XMLSchema" xmlns:p="http://schemas.microsoft.com/office/2006/metadata/properties" xmlns:ns3="e0aadd45-0cb9-4db7-b51d-66ca829989ff" xmlns:ns4="cb00b6c0-659f-4f1c-aba1-d233d0ce9864" targetNamespace="http://schemas.microsoft.com/office/2006/metadata/properties" ma:root="true" ma:fieldsID="2d051f1400d5c89640f651986ca5c051" ns3:_="" ns4:_="">
    <xsd:import namespace="e0aadd45-0cb9-4db7-b51d-66ca829989ff"/>
    <xsd:import namespace="cb00b6c0-659f-4f1c-aba1-d233d0ce986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add45-0cb9-4db7-b51d-66ca829989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00b6c0-659f-4f1c-aba1-d233d0ce9864"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0A942B-4CA8-43F3-BFFD-B2FA69A09443}">
  <ds:schemaRefs>
    <ds:schemaRef ds:uri="http://schemas.microsoft.com/sharepoint/v3/contenttype/forms"/>
  </ds:schemaRefs>
</ds:datastoreItem>
</file>

<file path=customXml/itemProps2.xml><?xml version="1.0" encoding="utf-8"?>
<ds:datastoreItem xmlns:ds="http://schemas.openxmlformats.org/officeDocument/2006/customXml" ds:itemID="{E9628D80-7485-454A-B494-AB6C29A1964D}">
  <ds:schemaRefs>
    <ds:schemaRef ds:uri="cb00b6c0-659f-4f1c-aba1-d233d0ce9864"/>
    <ds:schemaRef ds:uri="http://schemas.microsoft.com/office/2006/metadata/properties"/>
    <ds:schemaRef ds:uri="http://purl.org/dc/terms/"/>
    <ds:schemaRef ds:uri="http://schemas.microsoft.com/office/2006/documentManagement/types"/>
    <ds:schemaRef ds:uri="e0aadd45-0cb9-4db7-b51d-66ca829989ff"/>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CAB5D0C-C4CF-443F-81EF-F8308F107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add45-0cb9-4db7-b51d-66ca829989ff"/>
    <ds:schemaRef ds:uri="cb00b6c0-659f-4f1c-aba1-d233d0ce9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935</Words>
  <Characters>533</Characters>
  <Application>Microsoft Office Word</Application>
  <DocSecurity>4</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dc:creator>
  <cp:keywords/>
  <cp:lastModifiedBy>Alena Kamisarova</cp:lastModifiedBy>
  <cp:revision>2</cp:revision>
  <cp:lastPrinted>1899-12-31T22:00:00Z</cp:lastPrinted>
  <dcterms:created xsi:type="dcterms:W3CDTF">2021-08-13T05:32:00Z</dcterms:created>
  <dcterms:modified xsi:type="dcterms:W3CDTF">2021-08-13T05:32:00Z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abāšanas formāts">
    <vt:lpwstr>Papīra</vt:lpwstr>
  </property>
  <property fmtid="{D5CDD505-2E9C-101B-9397-08002B2CF9AE}" pid="3" name="Glabāšanas laiks str-bā">
    <vt:lpwstr>Aktuālā versija</vt:lpwstr>
  </property>
  <property fmtid="{D5CDD505-2E9C-101B-9397-08002B2CF9AE}" pid="4" name="Jānodod arhīvā">
    <vt:lpwstr>0</vt:lpwstr>
  </property>
  <property fmtid="{D5CDD505-2E9C-101B-9397-08002B2CF9AE}" pid="5" name="Procedūras Nr:">
    <vt:lpwstr>166</vt:lpwstr>
  </property>
  <property fmtid="{D5CDD505-2E9C-101B-9397-08002B2CF9AE}" pid="6" name="Struktūrvienība">
    <vt:lpwstr>Autobusu parku ekspluatācijas daļa</vt:lpwstr>
  </property>
  <property fmtid="{D5CDD505-2E9C-101B-9397-08002B2CF9AE}" pid="7" name="Veids">
    <vt:lpwstr>Veidlapa</vt:lpwstr>
  </property>
  <property fmtid="{D5CDD505-2E9C-101B-9397-08002B2CF9AE}" pid="8" name="_dlc_DocId">
    <vt:lpwstr>JK72EMXWKVUQ-10-1010</vt:lpwstr>
  </property>
  <property fmtid="{D5CDD505-2E9C-101B-9397-08002B2CF9AE}" pid="9" name="_dlc_DocIdItemGuid">
    <vt:lpwstr>f1969169-030f-47bf-b32b-3b7e7346549f</vt:lpwstr>
  </property>
  <property fmtid="{D5CDD505-2E9C-101B-9397-08002B2CF9AE}" pid="10" name="_dlc_DocIdUrl">
    <vt:lpwstr>http://mansrs/ADR/_layouts/DocIdRedir.aspx?ID=JK72EMXWKVUQ-10-1010, JK72EMXWKVUQ-10-1010</vt:lpwstr>
  </property>
  <property fmtid="{D5CDD505-2E9C-101B-9397-08002B2CF9AE}" pid="11" name="ContentTypeId">
    <vt:lpwstr>0x010100890BA1D47ADD664DB52990C59AF52777</vt:lpwstr>
  </property>
</Properties>
</file>