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902F33" w:rsidRDefault="00EC1BA5" w:rsidP="00902F33">
      <w:pPr>
        <w:ind w:left="720" w:right="374" w:hanging="720"/>
        <w:jc w:val="both"/>
        <w:rPr>
          <w:lang w:val="lv-LV"/>
        </w:rPr>
      </w:pPr>
    </w:p>
    <w:p w14:paraId="1AFBF73D" w14:textId="4344B31E" w:rsidR="00C966A2" w:rsidRPr="00902F33" w:rsidRDefault="00EC1BA5" w:rsidP="003C5F42">
      <w:pPr>
        <w:ind w:right="374"/>
        <w:jc w:val="right"/>
        <w:rPr>
          <w:lang w:val="lv-LV" w:eastAsia="lv-LV"/>
        </w:rPr>
      </w:pPr>
      <w:r w:rsidRPr="00902F33">
        <w:rPr>
          <w:b/>
          <w:bCs/>
          <w:lang w:val="lv-LV"/>
        </w:rPr>
        <w:t xml:space="preserve">                                                                                       </w:t>
      </w:r>
    </w:p>
    <w:p w14:paraId="6E02A537" w14:textId="5BFD6547" w:rsidR="00275074" w:rsidRPr="00902F33" w:rsidRDefault="00ED287C" w:rsidP="00902F33">
      <w:pPr>
        <w:ind w:right="374"/>
        <w:jc w:val="both"/>
        <w:rPr>
          <w:i/>
          <w:lang w:val="lv-LV"/>
        </w:rPr>
      </w:pPr>
      <w:r w:rsidRPr="00902F33">
        <w:rPr>
          <w:i/>
          <w:lang w:val="lv-LV"/>
        </w:rPr>
        <w:t xml:space="preserve">Par </w:t>
      </w:r>
      <w:r w:rsidR="00275074" w:rsidRPr="00902F33">
        <w:rPr>
          <w:i/>
          <w:lang w:val="lv-LV"/>
        </w:rPr>
        <w:t>atklāta konkursa</w:t>
      </w:r>
      <w:r w:rsidR="00940141" w:rsidRPr="00902F33">
        <w:rPr>
          <w:i/>
          <w:lang w:val="lv-LV"/>
        </w:rPr>
        <w:t xml:space="preserve"> </w:t>
      </w:r>
    </w:p>
    <w:p w14:paraId="0731B7D8" w14:textId="40615F4D" w:rsidR="00275074" w:rsidRPr="00902F33" w:rsidRDefault="00C71D15" w:rsidP="00902F33">
      <w:pPr>
        <w:ind w:right="374"/>
        <w:jc w:val="both"/>
        <w:rPr>
          <w:i/>
          <w:lang w:val="lv-LV"/>
        </w:rPr>
      </w:pPr>
      <w:r w:rsidRPr="00902F33">
        <w:rPr>
          <w:i/>
          <w:lang w:val="lv-LV"/>
        </w:rPr>
        <w:t>“</w:t>
      </w:r>
      <w:r w:rsidR="005E28AF" w:rsidRPr="00902F33">
        <w:rPr>
          <w:i/>
          <w:lang w:val="lv-LV"/>
        </w:rPr>
        <w:t>Par tiesībām noslēgt vispārīgo vienošanos par dabasgāzes piegādi</w:t>
      </w:r>
      <w:r w:rsidRPr="00902F33">
        <w:rPr>
          <w:i/>
          <w:lang w:val="lv-LV"/>
        </w:rPr>
        <w:t>”</w:t>
      </w:r>
      <w:r w:rsidR="001314FF" w:rsidRPr="00902F33">
        <w:rPr>
          <w:i/>
          <w:lang w:val="lv-LV"/>
        </w:rPr>
        <w:t xml:space="preserve"> </w:t>
      </w:r>
    </w:p>
    <w:p w14:paraId="01E5FD02" w14:textId="56F4C302" w:rsidR="00ED287C" w:rsidRPr="00902F33" w:rsidRDefault="00ED287C" w:rsidP="00902F33">
      <w:pPr>
        <w:ind w:right="374"/>
        <w:jc w:val="both"/>
        <w:rPr>
          <w:i/>
          <w:lang w:val="lv-LV"/>
        </w:rPr>
      </w:pPr>
      <w:r w:rsidRPr="00902F33">
        <w:rPr>
          <w:i/>
          <w:lang w:val="lv-LV"/>
        </w:rPr>
        <w:t>(ID Nr.RS/202</w:t>
      </w:r>
      <w:r w:rsidR="00C540E8" w:rsidRPr="00902F33">
        <w:rPr>
          <w:i/>
          <w:lang w:val="lv-LV"/>
        </w:rPr>
        <w:t>2</w:t>
      </w:r>
      <w:r w:rsidRPr="00902F33">
        <w:rPr>
          <w:i/>
          <w:lang w:val="lv-LV"/>
        </w:rPr>
        <w:t>/</w:t>
      </w:r>
      <w:r w:rsidR="005E28AF" w:rsidRPr="00902F33">
        <w:rPr>
          <w:i/>
          <w:lang w:val="lv-LV"/>
        </w:rPr>
        <w:t>5</w:t>
      </w:r>
      <w:r w:rsidR="00275074" w:rsidRPr="00902F33">
        <w:rPr>
          <w:i/>
          <w:lang w:val="lv-LV"/>
        </w:rPr>
        <w:t>2</w:t>
      </w:r>
      <w:r w:rsidRPr="00902F33">
        <w:rPr>
          <w:i/>
          <w:lang w:val="lv-LV"/>
        </w:rPr>
        <w:t>) nolikuma prasībām</w:t>
      </w:r>
    </w:p>
    <w:p w14:paraId="6F27DAAA" w14:textId="77777777" w:rsidR="00ED287C" w:rsidRPr="00902F33" w:rsidRDefault="00ED287C" w:rsidP="00902F33">
      <w:pPr>
        <w:ind w:right="374"/>
        <w:jc w:val="both"/>
        <w:rPr>
          <w:lang w:val="lv-LV"/>
        </w:rPr>
      </w:pPr>
    </w:p>
    <w:p w14:paraId="66FC9AA7" w14:textId="10561868" w:rsidR="00ED287C" w:rsidRPr="00902F33" w:rsidRDefault="00ED287C" w:rsidP="00902F33">
      <w:pPr>
        <w:ind w:right="374" w:firstLine="426"/>
        <w:jc w:val="both"/>
        <w:rPr>
          <w:lang w:val="lv-LV"/>
        </w:rPr>
      </w:pPr>
      <w:r w:rsidRPr="00902F33">
        <w:rPr>
          <w:lang w:val="lv-LV"/>
        </w:rPr>
        <w:t>Rīgas pašvaldības sabiedrības ar ierobežotu atbildību „Rīgas satiksme” Iepirkuma komisija (turpmāk – Pasūtītājs) no iespējamā p</w:t>
      </w:r>
      <w:r w:rsidR="006429F6" w:rsidRPr="00902F33">
        <w:rPr>
          <w:lang w:val="lv-LV"/>
        </w:rPr>
        <w:t>retendenta</w:t>
      </w:r>
      <w:r w:rsidRPr="00902F33">
        <w:rPr>
          <w:lang w:val="lv-LV"/>
        </w:rPr>
        <w:t xml:space="preserve"> ir saņēmusi vēstuli ar lūgumu sniegt skaidrojumu par nolikumā ietvertajām prasībām. </w:t>
      </w:r>
    </w:p>
    <w:p w14:paraId="03C5E2FF" w14:textId="77777777" w:rsidR="00ED287C" w:rsidRPr="00902F33" w:rsidRDefault="00ED287C" w:rsidP="00902F33">
      <w:pPr>
        <w:ind w:right="374"/>
        <w:jc w:val="both"/>
        <w:rPr>
          <w:lang w:val="lv-LV"/>
        </w:rPr>
      </w:pPr>
    </w:p>
    <w:p w14:paraId="4754691B" w14:textId="176B54AB" w:rsidR="006429F6" w:rsidRPr="00902F33" w:rsidRDefault="009E186C" w:rsidP="00902F33">
      <w:pPr>
        <w:ind w:right="374"/>
        <w:jc w:val="both"/>
        <w:rPr>
          <w:b/>
          <w:bCs/>
          <w:lang w:val="lv-LV"/>
        </w:rPr>
      </w:pPr>
      <w:r w:rsidRPr="00902F33">
        <w:rPr>
          <w:b/>
          <w:bCs/>
          <w:lang w:val="lv-LV"/>
        </w:rPr>
        <w:t>J</w:t>
      </w:r>
      <w:r w:rsidR="00CB6B5B" w:rsidRPr="00902F33">
        <w:rPr>
          <w:b/>
          <w:bCs/>
          <w:lang w:val="lv-LV"/>
        </w:rPr>
        <w:t xml:space="preserve">autājums: </w:t>
      </w:r>
    </w:p>
    <w:p w14:paraId="23F80436" w14:textId="34F8E5BE"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w:t>
      </w:r>
      <w:r w:rsidRPr="00902F33">
        <w:rPr>
          <w:color w:val="000000"/>
          <w:lang w:val="lv-LV"/>
        </w:rPr>
        <w:t>no Nolikumā norādītās informācijas nav viennozīmīgi izsecināms kādam mērķim tiks izmantota Pasūtītājam piegādātā dabasgāze. Vēršam uzmanību, ka likuma "Par akcīzes nodokli" 6.¹panta pirmā daļa notiec ar akcīzes nodokli apliekamo galalietotājiem piegādāto dabasgāzi, savukārt norādītā panta otrā daļa noteic, kāda galalietotājiem piegādātā dabasgāze netiek aplikta ar akcīzes nodokli. Ievērojot norādīto, lūdzam papildināt Nolikumam pievienotās vispārīgās vienošanās projektu (turpmāk – Vienošanās) ar informāciju par dabasgāzes izmantošanas mērķiem akcīzes nodokļa piemērošanai. Vienlaikus aicinām papildināt Vienošanos ar šādiem punktiem:</w:t>
      </w:r>
    </w:p>
    <w:p w14:paraId="7CC63F04"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firstLine="720"/>
        <w:jc w:val="both"/>
        <w:rPr>
          <w:color w:val="000000"/>
          <w:lang w:val="lv-LV"/>
        </w:rPr>
      </w:pPr>
      <w:r w:rsidRPr="00902F33">
        <w:rPr>
          <w:color w:val="000000"/>
          <w:lang w:val="lv-LV"/>
        </w:rPr>
        <w:t>• Piegādātājs akcīzes nodokli aprēķina par taksācijas periodā piegādāto dabasgāzi, pamatojoties uz dabasgāzes sadales sistēmas operatora sniegto informāciju par kopējo saņemto dabasgāzes apjomu un Pasūtītāja sniegto informāciju par dabasgāzes apjomu sadalījumā pa izmantošanas mērķiem.</w:t>
      </w:r>
    </w:p>
    <w:p w14:paraId="5C6C6D85"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firstLine="720"/>
        <w:jc w:val="both"/>
        <w:rPr>
          <w:color w:val="000000"/>
          <w:lang w:val="lv-LV"/>
        </w:rPr>
      </w:pPr>
      <w:r w:rsidRPr="00902F33">
        <w:rPr>
          <w:color w:val="000000"/>
          <w:lang w:val="lv-LV"/>
        </w:rPr>
        <w:t>• Ja Pasūtītājs normatīvajos aktos un šajā Līgumā noteiktajā kārtībā un termiņā neiesniedz informāciju par faktiski saņemto dabasgāzi, nodoklis tiek aprēķināts saskaņā ar Piegādātāja veiktajiem aprēķiniem pēc likuma "Par akcīzes nodokli" 15.¹ panta pirmās daļas 1.punktā noteiktās nodokļa likmes par Pasūtītājam piegādāto dabasgāzes apjomu periodā, par kuru informācija nav saņemta.</w:t>
      </w:r>
    </w:p>
    <w:p w14:paraId="46B264E7"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firstLine="720"/>
        <w:jc w:val="both"/>
        <w:rPr>
          <w:color w:val="000000"/>
          <w:lang w:val="lv-LV"/>
        </w:rPr>
      </w:pPr>
      <w:r w:rsidRPr="00902F33">
        <w:rPr>
          <w:color w:val="000000"/>
          <w:lang w:val="lv-LV"/>
        </w:rPr>
        <w:t>• Ja Pasūtītāja patērētajai dabasgāzei saskaņā ar normatīvajiem aktiem tiek piemērota samazināta akcīzes nodokļa likme, tā no nodokļa ir atbrīvota vai nodokli nepiemēro, Pasūtītājs atsevišķi uzskaita vai normatīvajos aktos noteiktajā kārtībā aprēķina dabasgāzes apjomu atbilstoši Pasūtītāja norādītajiem dabasgāzes lietošanas mērķiem. Informāciju par dabasgāzes apjomu, sadalījumā pa izmantošanas mērķiem, Pasūtītājs paziņo Piegādātājam pirms rēķina izrakstīšanas vienlaikus ar informāciju par dabasgāzes patēriņu norēķinu periodā.</w:t>
      </w:r>
    </w:p>
    <w:p w14:paraId="44D5C6BD"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firstLine="720"/>
        <w:jc w:val="both"/>
        <w:rPr>
          <w:color w:val="000000"/>
          <w:lang w:val="lv-LV"/>
        </w:rPr>
      </w:pPr>
      <w:r w:rsidRPr="00902F33">
        <w:rPr>
          <w:color w:val="000000"/>
          <w:lang w:val="lv-LV"/>
        </w:rPr>
        <w:t>• Lai noteiktu dabasgāzes apjomu, ko atbilstoši normatīvajiem aktiem neapliek vai atbrīvo no akcīzes nodokļa vai arī kam tiek piemērota samazināta akcīzes nodokļa likme, Pasūtītājs nodrošina šī dabasgāzes apjoma atsevišķu uzskaiti, uzstādot atsevišķus dabasgāzes norēķinu uzskaites mēraparātus. Pasūtītājs nodokļa taksācijas periodā paziņo Piegādātājam izmantotās dabasgāzes apjomu sadalījumā pa konkrētajiem mērķiem, norādot attiecīgos regulā 1893/2006 noteiktos NACE klasificētos procesus un kodus, kā arī paziņo to izmantotās dabasgāzes apjomu, kuru ar nodokli neapliek vai no nodokļa atbrīvo.</w:t>
      </w:r>
    </w:p>
    <w:p w14:paraId="30DDF8B6" w14:textId="717D69FF" w:rsidR="00874947" w:rsidRPr="00902F33" w:rsidRDefault="00874947" w:rsidP="00902F33">
      <w:pPr>
        <w:pStyle w:val="ListParagraph"/>
        <w:ind w:right="374"/>
        <w:contextualSpacing/>
        <w:jc w:val="both"/>
        <w:rPr>
          <w:rFonts w:ascii="Times New Roman" w:eastAsia="Times New Roman" w:hAnsi="Times New Roman" w:cs="Times New Roman"/>
          <w:sz w:val="24"/>
          <w:szCs w:val="24"/>
        </w:rPr>
      </w:pPr>
    </w:p>
    <w:p w14:paraId="73586188" w14:textId="0C805031" w:rsidR="00A42CE5" w:rsidRDefault="00A42CE5" w:rsidP="00902F33">
      <w:pPr>
        <w:pStyle w:val="ListParagraph"/>
        <w:ind w:right="374"/>
        <w:contextualSpacing/>
        <w:jc w:val="both"/>
        <w:rPr>
          <w:rFonts w:ascii="Times New Roman" w:eastAsia="Times New Roman" w:hAnsi="Times New Roman" w:cs="Times New Roman"/>
          <w:sz w:val="24"/>
          <w:szCs w:val="24"/>
        </w:rPr>
      </w:pPr>
    </w:p>
    <w:p w14:paraId="319118E1" w14:textId="2674489B" w:rsidR="003C5F42" w:rsidRDefault="003C5F42" w:rsidP="00902F33">
      <w:pPr>
        <w:pStyle w:val="ListParagraph"/>
        <w:ind w:right="374"/>
        <w:contextualSpacing/>
        <w:jc w:val="both"/>
        <w:rPr>
          <w:rFonts w:ascii="Times New Roman" w:eastAsia="Times New Roman" w:hAnsi="Times New Roman" w:cs="Times New Roman"/>
          <w:sz w:val="24"/>
          <w:szCs w:val="24"/>
        </w:rPr>
      </w:pPr>
    </w:p>
    <w:p w14:paraId="5612261E" w14:textId="77777777" w:rsidR="003C5F42" w:rsidRPr="00902F33" w:rsidRDefault="003C5F42" w:rsidP="00902F33">
      <w:pPr>
        <w:pStyle w:val="ListParagraph"/>
        <w:ind w:right="374"/>
        <w:contextualSpacing/>
        <w:jc w:val="both"/>
        <w:rPr>
          <w:rFonts w:ascii="Times New Roman" w:eastAsia="Times New Roman" w:hAnsi="Times New Roman" w:cs="Times New Roman"/>
          <w:sz w:val="24"/>
          <w:szCs w:val="24"/>
        </w:rPr>
      </w:pPr>
    </w:p>
    <w:p w14:paraId="1FB96447" w14:textId="4D1BFB01" w:rsidR="006429F6" w:rsidRPr="00902F33" w:rsidRDefault="00A23EA6" w:rsidP="00902F33">
      <w:pPr>
        <w:ind w:right="374"/>
        <w:contextualSpacing/>
        <w:jc w:val="both"/>
        <w:rPr>
          <w:lang w:val="lv-LV"/>
        </w:rPr>
      </w:pPr>
      <w:r w:rsidRPr="00902F33">
        <w:rPr>
          <w:b/>
          <w:bCs/>
          <w:lang w:val="lv-LV"/>
        </w:rPr>
        <w:lastRenderedPageBreak/>
        <w:t>Atbilde:</w:t>
      </w:r>
      <w:r w:rsidRPr="00902F33">
        <w:rPr>
          <w:lang w:val="lv-LV"/>
        </w:rPr>
        <w:t xml:space="preserve"> </w:t>
      </w:r>
    </w:p>
    <w:p w14:paraId="5300E77D" w14:textId="3E9C09D2"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Informējam, ka Iepirkumu komisija ir pieņēmusi lēmumu papildināt atklāta konkursa nolikumu. Izmaiņas tiks publicētas E</w:t>
      </w:r>
      <w:r w:rsidRPr="00902F33">
        <w:rPr>
          <w:color w:val="000000"/>
          <w:lang w:val="lv-LV"/>
        </w:rPr>
        <w:t>lektronisko iepirkumu sistēmā</w:t>
      </w:r>
      <w:r w:rsidRPr="00902F33">
        <w:rPr>
          <w:color w:val="000000"/>
          <w:lang w:val="lv-LV"/>
        </w:rPr>
        <w:t xml:space="preserve"> un Sabiedrības mājaslapā.</w:t>
      </w:r>
    </w:p>
    <w:p w14:paraId="45792157" w14:textId="1F7E92A0" w:rsidR="00A42CE5" w:rsidRDefault="00A42CE5" w:rsidP="00902F33">
      <w:pPr>
        <w:ind w:right="374"/>
        <w:contextualSpacing/>
        <w:jc w:val="both"/>
        <w:rPr>
          <w:lang w:val="lv-LV"/>
        </w:rPr>
      </w:pPr>
    </w:p>
    <w:p w14:paraId="55CBB726" w14:textId="77777777" w:rsidR="00902F33" w:rsidRPr="00902F33" w:rsidRDefault="00902F33" w:rsidP="00902F33">
      <w:pPr>
        <w:ind w:right="374"/>
        <w:contextualSpacing/>
        <w:jc w:val="both"/>
        <w:rPr>
          <w:lang w:val="lv-LV"/>
        </w:rPr>
      </w:pPr>
    </w:p>
    <w:p w14:paraId="3DF1584B" w14:textId="5AB2312E" w:rsidR="00607932" w:rsidRPr="00902F33" w:rsidRDefault="00A42CE5" w:rsidP="00902F33">
      <w:pPr>
        <w:ind w:right="374"/>
        <w:jc w:val="both"/>
        <w:rPr>
          <w:b/>
          <w:bCs/>
          <w:lang w:val="lv-LV"/>
        </w:rPr>
      </w:pPr>
      <w:r w:rsidRPr="00902F33">
        <w:rPr>
          <w:b/>
          <w:bCs/>
          <w:lang w:val="lv-LV"/>
        </w:rPr>
        <w:t>Jautājums:</w:t>
      </w:r>
    </w:p>
    <w:p w14:paraId="32E22E88" w14:textId="513AFC53"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Vēršam uzmanību, ka enerģētikas nozarē ir speciālais regulējums attiecībā uz nokavējuma procentu apmēru, proti, Ministru kabineta 2017.gada 7.februāra noteikumu Nr.78 "Dabasgāzes tirdzniecības un lietošanas noteikumi" (turpmāk – Noteikumi) 76.punkts noteic, ka par katru veicamā maksājuma kavējuma dienu dabasgāzes tirgotājs ir tiesīgs pieprasīt lietotājam nokavējuma procentus Civillikumā noteiktajā kārtībā līdz 0.15% dienā no nesamaksātās summas. Turklāt nokavējuma procenti netiek aprobežoti ar 10% no parāda summas. Minētais aprobežojums attiecas uz pieaugošu līgumsodu. Ievērojot norādīto, aicinām precizēt Vienošanās 8.1.punktu.</w:t>
      </w:r>
    </w:p>
    <w:p w14:paraId="5EEED41E" w14:textId="0B4C662F"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0CF8C00A" w14:textId="4E8578F0"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Atbilde:</w:t>
      </w:r>
    </w:p>
    <w:p w14:paraId="2A1FF8BE" w14:textId="7108EE4F"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Informējam, ka Iepirkumu komisija ir pieņēmusi lēmumu grozīt atklāta konkursa nolikumu. Izmaiņas tiks publicētas Elektronisko iepirkumu sistēmā un Sabiedrības mājaslapā.</w:t>
      </w:r>
    </w:p>
    <w:p w14:paraId="01158D81" w14:textId="033E2166" w:rsidR="00A42CE5" w:rsidRDefault="00A42CE5" w:rsidP="00902F33">
      <w:pPr>
        <w:ind w:right="374"/>
        <w:jc w:val="both"/>
        <w:rPr>
          <w:b/>
          <w:bCs/>
          <w:sz w:val="22"/>
          <w:szCs w:val="22"/>
          <w:lang w:val="lv-LV"/>
        </w:rPr>
      </w:pPr>
    </w:p>
    <w:p w14:paraId="0193EB73" w14:textId="77777777" w:rsidR="00902F33" w:rsidRPr="00902F33" w:rsidRDefault="00902F33" w:rsidP="00902F33">
      <w:pPr>
        <w:ind w:right="374"/>
        <w:jc w:val="both"/>
        <w:rPr>
          <w:b/>
          <w:bCs/>
          <w:sz w:val="22"/>
          <w:szCs w:val="22"/>
          <w:lang w:val="lv-LV"/>
        </w:rPr>
      </w:pPr>
    </w:p>
    <w:p w14:paraId="35682858" w14:textId="77777777" w:rsidR="00A42CE5" w:rsidRPr="00902F33" w:rsidRDefault="00A42CE5" w:rsidP="00902F33">
      <w:pPr>
        <w:ind w:right="374"/>
        <w:jc w:val="both"/>
        <w:rPr>
          <w:b/>
          <w:bCs/>
          <w:lang w:val="lv-LV"/>
        </w:rPr>
      </w:pPr>
      <w:r w:rsidRPr="00902F33">
        <w:rPr>
          <w:b/>
          <w:bCs/>
          <w:lang w:val="lv-LV"/>
        </w:rPr>
        <w:t>Jautājums:</w:t>
      </w:r>
    </w:p>
    <w:p w14:paraId="0B9C4A0E" w14:textId="6103E7EB"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S</w:t>
      </w:r>
      <w:r w:rsidRPr="00902F33">
        <w:rPr>
          <w:color w:val="000000"/>
          <w:lang w:val="lv-LV"/>
        </w:rPr>
        <w:t>askaņā ar enerģētikas nozares speciālajiem normatīvajiem aktiem par dabasgāzes piegādi un par piegādājamās dabasgāzes kvalitātes parametru atbilstības kontroli ir atbildīgs sadales sistēmas operators nevis dabasgāzes tirgotājs. Turklāt Noteikumu 80.punkts cita starpā noteic, ka sadales sistēmas operators ir tiesīgs atteikt dabasgāzes piegādi, ja tā neatbilst Noteikumu 1.pielikumā minētajām kvalitātes prasībām. Ievērojot norādīto aicinām dzēst Vienošanās 8.2. un 8.3.punktu.</w:t>
      </w:r>
    </w:p>
    <w:p w14:paraId="6DE50127" w14:textId="056A2CC2"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22DF060A"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Atbilde:</w:t>
      </w:r>
    </w:p>
    <w:p w14:paraId="05D1A546" w14:textId="7777777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 xml:space="preserve">Informējam, ka Iepirkumu komisija ir pieņēmusi lēmumu negrozīt Vienošanās projekta 8.2. un 8.3.punktu. Norādām, ka šie punkti paredz aprēķināt līgumsodu tikai tādos gadījumos, ja tiek konstatēta </w:t>
      </w:r>
      <w:r w:rsidRPr="00902F33">
        <w:rPr>
          <w:color w:val="000000"/>
          <w:u w:val="single"/>
          <w:lang w:val="lv-LV"/>
        </w:rPr>
        <w:t>piegādātāja vaina</w:t>
      </w:r>
      <w:r w:rsidRPr="00902F33">
        <w:rPr>
          <w:color w:val="000000"/>
          <w:lang w:val="lv-LV"/>
        </w:rPr>
        <w:t xml:space="preserve"> saistību neizpildē. Gadījumā ja tiks konstatēta sadales sistēmas operatora vaina, piegādātājam līgumsods netiks aprēķināts.</w:t>
      </w:r>
    </w:p>
    <w:p w14:paraId="4955596B" w14:textId="22BC4065" w:rsidR="005F3ECA" w:rsidRDefault="005F3ECA" w:rsidP="00902F33">
      <w:pPr>
        <w:ind w:right="374"/>
        <w:jc w:val="both"/>
        <w:rPr>
          <w:lang w:val="lv-LV"/>
        </w:rPr>
      </w:pPr>
    </w:p>
    <w:p w14:paraId="2AFF3436" w14:textId="77777777" w:rsidR="00902F33" w:rsidRPr="00902F33" w:rsidRDefault="00902F33" w:rsidP="00902F33">
      <w:pPr>
        <w:ind w:right="374"/>
        <w:jc w:val="both"/>
        <w:rPr>
          <w:lang w:val="lv-LV"/>
        </w:rPr>
      </w:pPr>
    </w:p>
    <w:p w14:paraId="10A25AD3" w14:textId="77777777" w:rsidR="00A42CE5" w:rsidRPr="00902F33" w:rsidRDefault="00A42CE5" w:rsidP="00902F33">
      <w:pPr>
        <w:ind w:right="374"/>
        <w:jc w:val="both"/>
        <w:rPr>
          <w:b/>
          <w:bCs/>
          <w:lang w:val="lv-LV"/>
        </w:rPr>
      </w:pPr>
      <w:r w:rsidRPr="00902F33">
        <w:rPr>
          <w:b/>
          <w:bCs/>
          <w:lang w:val="lv-LV"/>
        </w:rPr>
        <w:t>Jautājums:</w:t>
      </w:r>
    </w:p>
    <w:p w14:paraId="4094310B" w14:textId="24DFEB21"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Ņemot vērā, ka Vienošanās tiek slēgta ar vairākiem Piegādātājiem un apstākli, ka dabasgāzes tirgus ir atvērts, kas nozīmē, ka Pasūtījās var brīvi izvēlēties dabasgāzes tirgotāju, aicinām noteikt samērīgu Vienošanās 8.4. – 8.6.punktā noteikto līgumsodu. Proti, ne katra Vienošanās 8.4. – 8.6.punktā noteiktā Piegādātāja rīcība ir vērtējama ar līgumsodu EUR 10 000,00 apmērā. Papildus vēršam uzmanību, ka saskaņā ar Civillikuma 1717.pantā noteikto līgumsodam jābūt samērīgam un atbilstošam godīgai darījumu praksei.</w:t>
      </w:r>
    </w:p>
    <w:p w14:paraId="3D4C13AD" w14:textId="2A9BA0A7"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2F6EE11D" w14:textId="751A9CC1"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Atbilde:</w:t>
      </w:r>
    </w:p>
    <w:p w14:paraId="3D0C65BA" w14:textId="2B27874C" w:rsidR="005F3ECA" w:rsidRPr="00902F33" w:rsidRDefault="00A42CE5" w:rsidP="00902F33">
      <w:pPr>
        <w:ind w:right="374"/>
        <w:jc w:val="both"/>
        <w:rPr>
          <w:color w:val="000000"/>
          <w:lang w:val="lv-LV"/>
        </w:rPr>
      </w:pPr>
      <w:r w:rsidRPr="00902F33">
        <w:rPr>
          <w:color w:val="000000"/>
          <w:lang w:val="lv-LV"/>
        </w:rPr>
        <w:t xml:space="preserve">Informējam, ka Iepirkumu komisija ir pieņēmusi lēmumu negrozīt Vienošanās projekta 8.4. - 8.6.punktu. Norādām, ka dabasgāzes iepirkumu Pasūtītāja vajadzībām regulē Sabiedrisko pakalpojumu sniedzēju iepirkuma likums. Attiecīgi, Pasūtītājam nav iespējams iepirkt dabasgāzi no brīvi izvēlēta dabasgāzes tirgotāja, bet gan tikai organizējot iepirkuma procedūru saskaņā ar Sabiedrisko pakalpojumu sniedzēju iepirkuma likumu. Atbilstoši 07.02.2017. Ministru kabineta noteikumu Nr. 78 “Dabasgāzes tirdzniecības un lietošanas noteikumi” 55.punktā minētajam, Pasūtītājam ir saistoši termiņi, kādā ir jāpaziņo par tirgotāja maiņu. Gadījumā, ja saskaņā ar vispārīgās vienošanās 8.4., 8.5. un 8.6. punktu, Piegādātājs atsakās no iepirkuma līguma izpildes vai dabasgāze netiek piegādāta Piegādātāja vainas dēļ, Pasūtītājam rodas zaudējumi, kas saistīti ar iepirkuma procedūras jaunu organizēšanu un cita tirgotāja izvēli vai arī dabasgāzes iegādi pēdējās </w:t>
      </w:r>
      <w:r w:rsidRPr="00902F33">
        <w:rPr>
          <w:color w:val="000000"/>
          <w:lang w:val="lv-LV"/>
        </w:rPr>
        <w:lastRenderedPageBreak/>
        <w:t>garantētās piegādes ietvaros. Tāpat Pasūtītājs vērš uzmanību, ka vispārīgās vienošanās projekta 8.4., 8.5. un 8.6. punktā iekļautais līgumsods attiecināms tikai uz gadījumiem, kad Piegādātājs atsakās no sava jau izteiktā cenu piedāvājuma un/vai piešķirtā iepirkuma līguma saistību izpildes, līdz ar to, Pasūtītāja ieskatā šajos punktos iekļautais līgumsods EUR 10 000 apmērā ir samērīgs un kalpo kā preventīvs līdzeklis, lai atturētu iespējamo piegādātāju no tādu cenu piedāvājumu izteikšanas, kuru piegādātājs nav gatavs izpildīt. Papildus informējam, ka pirms līgumsoda piemērošanas Pasūtītājs rūpīgi izvērtēs apstākļus, un ja saistību neizpilde būs saistīta ar nepārvaramas varas apstākļiem, līgumsods netiks piemērots.</w:t>
      </w:r>
    </w:p>
    <w:p w14:paraId="267E436E" w14:textId="1B82B3EE" w:rsidR="00A42CE5" w:rsidRDefault="00A42CE5" w:rsidP="00902F33">
      <w:pPr>
        <w:ind w:right="374"/>
        <w:jc w:val="both"/>
        <w:rPr>
          <w:color w:val="000000"/>
          <w:lang w:val="lv-LV"/>
        </w:rPr>
      </w:pPr>
    </w:p>
    <w:p w14:paraId="003D650E" w14:textId="77777777" w:rsidR="00902F33" w:rsidRPr="00902F33" w:rsidRDefault="00902F33" w:rsidP="00902F33">
      <w:pPr>
        <w:ind w:right="374"/>
        <w:jc w:val="both"/>
        <w:rPr>
          <w:color w:val="000000"/>
          <w:lang w:val="lv-LV"/>
        </w:rPr>
      </w:pPr>
    </w:p>
    <w:p w14:paraId="7D0E8042" w14:textId="77777777" w:rsidR="00A42CE5" w:rsidRPr="00902F33" w:rsidRDefault="00A42CE5" w:rsidP="00902F33">
      <w:pPr>
        <w:ind w:right="374"/>
        <w:jc w:val="both"/>
        <w:rPr>
          <w:b/>
          <w:bCs/>
          <w:lang w:val="lv-LV"/>
        </w:rPr>
      </w:pPr>
      <w:r w:rsidRPr="00902F33">
        <w:rPr>
          <w:b/>
          <w:bCs/>
          <w:lang w:val="lv-LV"/>
        </w:rPr>
        <w:t>Jautājums:</w:t>
      </w:r>
    </w:p>
    <w:p w14:paraId="1A564121" w14:textId="7C0BDFAA"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Aicinām papildināt Vienošanās 8.7.punktu ar norādi, ka Līdzēji ir savstarpēji atbildīgi par otram Līdzējam nodarītajiem tiešajiem zaudējumiem.</w:t>
      </w:r>
    </w:p>
    <w:p w14:paraId="6E907C95" w14:textId="38085BD6"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33B7F663" w14:textId="3547237B"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Atbilde:</w:t>
      </w:r>
    </w:p>
    <w:p w14:paraId="7A0D59FD" w14:textId="67102866" w:rsidR="00A42CE5" w:rsidRPr="00902F33" w:rsidRDefault="00A42CE5"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Informējam, ka Iepirkumu komisija ir pieņēmusi lēmumu grozīt atklāta konkursa nolikumu. Izmaiņas tiks publicētas E</w:t>
      </w:r>
      <w:r w:rsidRPr="00902F33">
        <w:rPr>
          <w:color w:val="000000"/>
          <w:lang w:val="lv-LV"/>
        </w:rPr>
        <w:t>lektronisko iepirkumu sistēmā</w:t>
      </w:r>
      <w:r w:rsidRPr="00902F33">
        <w:rPr>
          <w:color w:val="000000"/>
          <w:lang w:val="lv-LV"/>
        </w:rPr>
        <w:t xml:space="preserve"> un Sabiedrības mājaslapā.</w:t>
      </w:r>
    </w:p>
    <w:p w14:paraId="71EAB528" w14:textId="4E5A6CAA" w:rsid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7E079C25" w14:textId="77777777"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04C976C6" w14:textId="5017CA2D"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Jautājums:</w:t>
      </w:r>
    </w:p>
    <w:p w14:paraId="00AEEAD7" w14:textId="77777777"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 xml:space="preserve">Vēršam uzmanību, ka par 8.14.punktā noteikto personu pārkāpumiem vai nodarījumiem izmeklēšanas darbības veic tam speciāli pilnvarotas tiesībaizsardzības iestādes, rezultātā, atzīstot vai neatzīstot norādītās personas par vainīgām pārkāpuma vai nodarījuma izdarīšanā Ja tiesībaizsardzības iestādes atzīs 8.14.punktā norādītās personas par vainīgām pārkāpuma vai nodarījuma izdarīšanā tās saņems atbilstošu sodu par savu pārkāpumu vai nodarījumu. Līdz ar to nav saprotams, kad gadījumos, kad minētās personas saņem atbilstošu sodu par savu pārkāpumu vai nodarījumu no </w:t>
      </w:r>
      <w:proofErr w:type="spellStart"/>
      <w:r w:rsidRPr="00902F33">
        <w:rPr>
          <w:color w:val="000000"/>
          <w:lang w:val="lv-LV"/>
        </w:rPr>
        <w:t>tiesībsargājošo</w:t>
      </w:r>
      <w:proofErr w:type="spellEnd"/>
      <w:r w:rsidRPr="00902F33">
        <w:rPr>
          <w:color w:val="000000"/>
          <w:lang w:val="lv-LV"/>
        </w:rPr>
        <w:t xml:space="preserve"> iestāžu puses, Pasūtītājs par šo gadījumu vēlas vēl nepamatoti piemērot savā labā nesamērīga apmēra līgumsodu. Ievērojot norādīto aicinām svītrot Vienošanās 8.14.punktu, bet, ja tas netiek darīts - sniegt skaidrojumu par apstākļiem/kārtību kādā Pasūtītājs iespējos šo Vienošanās punktu, kā arī par līgumsoda samērīgumu un atbilstību godīgai darījumu praksei.</w:t>
      </w:r>
    </w:p>
    <w:p w14:paraId="6224E71F" w14:textId="77777777"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344DDC22" w14:textId="4547F883"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b/>
          <w:bCs/>
          <w:color w:val="000000"/>
          <w:lang w:val="lv-LV"/>
        </w:rPr>
      </w:pPr>
      <w:r w:rsidRPr="00902F33">
        <w:rPr>
          <w:b/>
          <w:bCs/>
          <w:color w:val="000000"/>
          <w:lang w:val="lv-LV"/>
        </w:rPr>
        <w:t>Atbilde:</w:t>
      </w:r>
    </w:p>
    <w:p w14:paraId="5173EEEE" w14:textId="3CC3883A"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Informējam, ka Iepirkumu komisija ir pieņēmusi lēmumu negrozīt Vienošanās projekta 8.14.punktu. Šāds regulējums, kas ietverts Pasūtītāja izstrādātajos iekšējos normatīvajos aktos, balstās uz labas pārvaldības principa ievērošanu. Pasūtītājs norāda, ka, ja Pasūtītāja sadarbības partneris ir iesaistīts noziedzīgā nodarījumā un Pasūtītājs ir saistīts ar šādu darījuma partneri, Pasūtītājam rodas negatīvas sekas, kas atstāj ietekmi ne tikai uz Pasūtītāja reputāciju, bet var radīt arī finansiālus riskus Pasūtītāja darbībai, kas ievērojami pārsniedz ar konkrētā līguma neizpildi saistītos riskus. Pasūtītājs norāda, ka tam ir svarīgi izvairīties no negodprātīgiem darījumu partneriem vai partneriem ar sliktu reputāciju, kā arī atbildīgi pieņemt lēmumus par darījumu veikšanu. Līgumsods, kas noteikts Vispārīgās vienošanās projekta 8.14.punktā, noteikts ar mērķi samazināt risku Pasūtītājam tikt iesaistītam krāpnieciskos darījumos, kā arī nav pretrunā ar Civillikuma normām, kas paredz līgumsodu par pārkāpumiem, ja tie saistīti ar atturēšanos veikt kādas konkrētas darbības.</w:t>
      </w:r>
    </w:p>
    <w:p w14:paraId="28280100" w14:textId="77777777" w:rsid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67A1FC79" w14:textId="04FE3AF2"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Papildus jānorāda, ka Pasūtītāja ieskatā, piemēram, aizliegtas vienošanās publiskajos iepirkumos ir viens no bīstamākajiem veidiem, kā kavēt un kropļot konkurenci pastāvošajā tirgū. Līdz ar to līgumsoda apmērām ir jābūt pietiekami lielam, lai preventīvi atturētu personu no vēlmes pieļaut šādu būtisku pārkāpumu.</w:t>
      </w:r>
    </w:p>
    <w:p w14:paraId="4C5F955C" w14:textId="77777777"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lastRenderedPageBreak/>
        <w:t xml:space="preserve">Situācijā, kad Piegādātājs, tā amatpersonas vai līguma izpildē iesaistītie Piegādātāja darbinieki ir atzīti par vainīgiem noziedzīgā nodarījumā vai konkurences tiesību pārkāpumā, kas saistīts ar šī līguma noslēgšanas procedūru vai izpildi, Pasūtītājam pastāv nopietni reputācijas, kā arī finansiāli riski, kas var novest pie ievērojamiem zaudējumiem uzņēmumam. </w:t>
      </w:r>
    </w:p>
    <w:p w14:paraId="23006CA3" w14:textId="77777777" w:rsid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p>
    <w:p w14:paraId="09F1B760" w14:textId="21BB217D"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 xml:space="preserve">Papildus jānorāda, ka konkrētais Vispārīgās vienošanās punkts paredz Pasūtītāja tiesības, nevis pienākumu pieprasīt no Piegādātāja līgumsodu, attiecīgi katrs konkrētais gadījums tiek vērtēts atsevišķi, izvērtējot sekas un piemērojot samērīguma principu. </w:t>
      </w:r>
    </w:p>
    <w:p w14:paraId="3BB3ED99" w14:textId="625473D7" w:rsidR="00902F33" w:rsidRPr="00902F33" w:rsidRDefault="00902F33" w:rsidP="00902F33">
      <w:pPr>
        <w:keepLines/>
        <w:tabs>
          <w:tab w:val="left" w:pos="-720"/>
          <w:tab w:val="left" w:pos="0"/>
          <w:tab w:val="left" w:pos="720"/>
          <w:tab w:val="left" w:pos="1440"/>
          <w:tab w:val="left" w:pos="2160"/>
          <w:tab w:val="left" w:pos="2880"/>
          <w:tab w:val="left" w:pos="3600"/>
          <w:tab w:val="left" w:pos="4320"/>
        </w:tabs>
        <w:autoSpaceDE w:val="0"/>
        <w:autoSpaceDN w:val="0"/>
        <w:adjustRightInd w:val="0"/>
        <w:ind w:right="374"/>
        <w:jc w:val="both"/>
        <w:rPr>
          <w:color w:val="000000"/>
          <w:lang w:val="lv-LV"/>
        </w:rPr>
      </w:pPr>
      <w:r w:rsidRPr="00902F33">
        <w:rPr>
          <w:color w:val="000000"/>
          <w:lang w:val="lv-LV"/>
        </w:rPr>
        <w:t>Līgumsoda institūts ir uzskatāms par saistību tiesību pastiprinājuma veidu, kas šajā gadījumā iedarbojas kā preventīvs līdzeklis, lai atturētu Piegādātāju no noziedzīga nodarījuma vai konkurences tiesību pārkāpuma izdarīšanas. Tāpat jāvērš uzmanība uz apstākli, ka šī punkta piemērošanai ir nepieciešams spēkā stājies tiesas nolēmums</w:t>
      </w:r>
      <w:r>
        <w:rPr>
          <w:color w:val="000000"/>
          <w:lang w:val="lv-LV"/>
        </w:rPr>
        <w:t>.</w:t>
      </w:r>
    </w:p>
    <w:p w14:paraId="3AD79F7E" w14:textId="77777777" w:rsidR="00A42CE5" w:rsidRPr="00902F33" w:rsidRDefault="00A42CE5" w:rsidP="00902F33">
      <w:pPr>
        <w:ind w:right="374"/>
        <w:jc w:val="both"/>
        <w:rPr>
          <w:lang w:val="lv-LV"/>
        </w:rPr>
      </w:pPr>
    </w:p>
    <w:p w14:paraId="757626A2" w14:textId="77777777" w:rsidR="005F3ECA" w:rsidRPr="00902F33" w:rsidRDefault="005F3ECA" w:rsidP="00902F33">
      <w:pPr>
        <w:ind w:right="374"/>
        <w:jc w:val="both"/>
        <w:rPr>
          <w:b/>
          <w:bCs/>
          <w:lang w:val="lv-LV"/>
        </w:rPr>
      </w:pPr>
    </w:p>
    <w:p w14:paraId="7054CEC5" w14:textId="3FBBB82B" w:rsidR="00ED287C" w:rsidRPr="00902F33" w:rsidRDefault="00ED287C" w:rsidP="00902F33">
      <w:pPr>
        <w:ind w:right="374"/>
        <w:jc w:val="both"/>
        <w:outlineLvl w:val="0"/>
        <w:rPr>
          <w:lang w:val="lv-LV"/>
        </w:rPr>
      </w:pPr>
      <w:r w:rsidRPr="00902F33">
        <w:rPr>
          <w:lang w:val="lv-LV"/>
        </w:rPr>
        <w:t xml:space="preserve">Iepirkumu komisijas priekšsēdētāja                                                                          </w:t>
      </w:r>
      <w:r w:rsidR="00DF0270" w:rsidRPr="00902F33">
        <w:rPr>
          <w:lang w:val="lv-LV"/>
        </w:rPr>
        <w:t xml:space="preserve"> </w:t>
      </w:r>
      <w:r w:rsidR="006A6145" w:rsidRPr="00902F33">
        <w:rPr>
          <w:lang w:val="lv-LV"/>
        </w:rPr>
        <w:t xml:space="preserve"> </w:t>
      </w:r>
      <w:r w:rsidRPr="00902F33">
        <w:rPr>
          <w:lang w:val="lv-LV"/>
        </w:rPr>
        <w:t xml:space="preserve"> Karīna Meiberga</w:t>
      </w:r>
    </w:p>
    <w:p w14:paraId="55ADFC89" w14:textId="77777777" w:rsidR="00684FF7" w:rsidRPr="00902F33" w:rsidRDefault="00684FF7" w:rsidP="00902F33">
      <w:pPr>
        <w:ind w:right="374"/>
        <w:jc w:val="both"/>
        <w:rPr>
          <w:lang w:val="lv-LV"/>
        </w:rPr>
      </w:pPr>
    </w:p>
    <w:p w14:paraId="75159F7D" w14:textId="77777777" w:rsidR="00902F33" w:rsidRPr="00902F33" w:rsidRDefault="00902F33" w:rsidP="00902F33">
      <w:pPr>
        <w:ind w:right="374"/>
        <w:jc w:val="both"/>
        <w:rPr>
          <w:lang w:val="lv-LV"/>
        </w:rPr>
      </w:pPr>
    </w:p>
    <w:sectPr w:rsidR="00902F33" w:rsidRPr="00902F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D2DAE30" w:rsidR="001B6FD9" w:rsidRDefault="003C5F42" w:rsidP="00477D5C">
    <w:pPr>
      <w:pStyle w:val="Header"/>
      <w:tabs>
        <w:tab w:val="left" w:pos="426"/>
        <w:tab w:val="left" w:pos="1418"/>
      </w:tabs>
      <w:jc w:val="both"/>
    </w:pPr>
    <w:bookmarkStart w:id="0" w:name="docDate"/>
    <w:bookmarkStart w:id="1" w:name="docNr"/>
    <w:bookmarkEnd w:id="0"/>
    <w:bookmarkEnd w:id="1"/>
    <w:r>
      <w:t>06.09.2022.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75074"/>
    <w:rsid w:val="002B1A94"/>
    <w:rsid w:val="002C178C"/>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5F42"/>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E2F0C"/>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E28AF"/>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2F33"/>
    <w:rsid w:val="00904B48"/>
    <w:rsid w:val="00933542"/>
    <w:rsid w:val="00940141"/>
    <w:rsid w:val="00940EF4"/>
    <w:rsid w:val="00964FE8"/>
    <w:rsid w:val="00975730"/>
    <w:rsid w:val="00984992"/>
    <w:rsid w:val="00996DDD"/>
    <w:rsid w:val="009B03BA"/>
    <w:rsid w:val="009C289F"/>
    <w:rsid w:val="009D4658"/>
    <w:rsid w:val="009E186C"/>
    <w:rsid w:val="00A075D3"/>
    <w:rsid w:val="00A14F6B"/>
    <w:rsid w:val="00A23EA6"/>
    <w:rsid w:val="00A3285A"/>
    <w:rsid w:val="00A42309"/>
    <w:rsid w:val="00A42CE5"/>
    <w:rsid w:val="00A435F3"/>
    <w:rsid w:val="00A470A8"/>
    <w:rsid w:val="00A52673"/>
    <w:rsid w:val="00A555AB"/>
    <w:rsid w:val="00A55640"/>
    <w:rsid w:val="00A71A09"/>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6B6DA-ADE9-4347-A76C-432D1F4CC259}">
  <ds:schemaRefs>
    <ds:schemaRef ds:uri="6e8af54f-37a3-4179-b2ce-85d568299097"/>
    <ds:schemaRef ds:uri="407fae41-c47b-43cc-966a-01b838070d4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CD71E790-71B9-496B-BEF4-5454C5035F82}">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9438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2022-09-06T05:08:00Z</dcterms:created>
  <dcterms:modified xsi:type="dcterms:W3CDTF">2022-09-06T05:08:00Z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