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C670" w14:textId="77777777" w:rsidR="007F3584" w:rsidRDefault="007F3584" w:rsidP="003240D3">
      <w:pPr>
        <w:pStyle w:val="Default"/>
        <w:tabs>
          <w:tab w:val="left" w:pos="5387"/>
        </w:tabs>
        <w:ind w:right="2686"/>
        <w:jc w:val="both"/>
        <w:rPr>
          <w:iCs/>
        </w:rPr>
      </w:pPr>
    </w:p>
    <w:p w14:paraId="1F695E5A" w14:textId="77777777" w:rsidR="00FC750D" w:rsidRPr="00CE0892" w:rsidRDefault="00FC750D" w:rsidP="003240D3">
      <w:pPr>
        <w:pStyle w:val="Default"/>
        <w:tabs>
          <w:tab w:val="left" w:pos="5387"/>
        </w:tabs>
        <w:ind w:right="2686"/>
        <w:jc w:val="both"/>
        <w:rPr>
          <w:iCs/>
        </w:rPr>
      </w:pPr>
    </w:p>
    <w:p w14:paraId="140093D4" w14:textId="377AB49D" w:rsidR="007F3584" w:rsidRPr="003240D3" w:rsidRDefault="007F3584" w:rsidP="003240D3">
      <w:pPr>
        <w:pStyle w:val="Default"/>
        <w:tabs>
          <w:tab w:val="left" w:pos="5387"/>
        </w:tabs>
        <w:ind w:right="4103"/>
        <w:jc w:val="both"/>
        <w:rPr>
          <w:i/>
        </w:rPr>
      </w:pPr>
      <w:r w:rsidRPr="003240D3">
        <w:rPr>
          <w:i/>
        </w:rPr>
        <w:t>Par iepirkumu procedūras “</w:t>
      </w:r>
      <w:r w:rsidR="000823F7" w:rsidRPr="003240D3">
        <w:rPr>
          <w:i/>
        </w:rPr>
        <w:t>Jaunas servertehnikas un datu glabātuves iegāde, uzstādīšana un uzturēšana</w:t>
      </w:r>
      <w:r w:rsidRPr="003240D3">
        <w:rPr>
          <w:i/>
        </w:rPr>
        <w:t>” (ID Nr. RS 202</w:t>
      </w:r>
      <w:r w:rsidR="000823F7" w:rsidRPr="003240D3">
        <w:rPr>
          <w:i/>
        </w:rPr>
        <w:t>5</w:t>
      </w:r>
      <w:r w:rsidRPr="003240D3">
        <w:rPr>
          <w:i/>
        </w:rPr>
        <w:t>/</w:t>
      </w:r>
      <w:r w:rsidR="000823F7" w:rsidRPr="003240D3">
        <w:rPr>
          <w:i/>
        </w:rPr>
        <w:t>68</w:t>
      </w:r>
      <w:r w:rsidRPr="003240D3">
        <w:rPr>
          <w:i/>
        </w:rPr>
        <w:t>) nolikuma prasībām</w:t>
      </w:r>
    </w:p>
    <w:p w14:paraId="60CCE50F" w14:textId="77777777" w:rsidR="007F3584" w:rsidRPr="00CE0892" w:rsidRDefault="007F3584" w:rsidP="003240D3">
      <w:pPr>
        <w:ind w:right="417"/>
        <w:rPr>
          <w:i/>
          <w:lang w:val="lv-LV"/>
        </w:rPr>
      </w:pPr>
    </w:p>
    <w:p w14:paraId="2F7C4F3C" w14:textId="1DAB99EF" w:rsidR="007F3584" w:rsidRPr="00CE0892" w:rsidRDefault="007F3584" w:rsidP="003240D3">
      <w:pPr>
        <w:tabs>
          <w:tab w:val="right" w:pos="9355"/>
        </w:tabs>
        <w:ind w:right="-45" w:firstLine="567"/>
        <w:jc w:val="both"/>
        <w:rPr>
          <w:lang w:val="lv-LV"/>
        </w:rPr>
      </w:pPr>
      <w:r w:rsidRPr="00CE0892">
        <w:rPr>
          <w:lang w:val="lv-LV"/>
        </w:rPr>
        <w:t>Rīgas pašvaldības sabiedrības ar ierobežotu atbildību „Rīgas satiksme” (turpmāk – Pasūtītājs) Iepirkuma komisija no iespējamā pretendenta ir lūgumu sniegt atbildes uz jautājumiem par iepirkuma procedūras</w:t>
      </w:r>
      <w:r w:rsidR="00D47F6B" w:rsidRPr="00CE0892">
        <w:rPr>
          <w:lang w:val="lv-LV"/>
        </w:rPr>
        <w:t xml:space="preserve"> “</w:t>
      </w:r>
      <w:r w:rsidR="000823F7" w:rsidRPr="00CE0892">
        <w:rPr>
          <w:lang w:val="lv-LV"/>
        </w:rPr>
        <w:t>Jaunas servertehnikas un datu glabātuves iegāde, uzstādīšana un uzturēšana</w:t>
      </w:r>
      <w:r w:rsidR="00D47F6B" w:rsidRPr="00CE0892">
        <w:rPr>
          <w:lang w:val="lv-LV"/>
        </w:rPr>
        <w:t>” (ID Nr. RS 202</w:t>
      </w:r>
      <w:r w:rsidR="00630A2D" w:rsidRPr="00CE0892">
        <w:rPr>
          <w:lang w:val="lv-LV"/>
        </w:rPr>
        <w:t>5</w:t>
      </w:r>
      <w:r w:rsidR="00D47F6B" w:rsidRPr="00CE0892">
        <w:rPr>
          <w:lang w:val="lv-LV"/>
        </w:rPr>
        <w:t>/</w:t>
      </w:r>
      <w:r w:rsidR="00630A2D" w:rsidRPr="00CE0892">
        <w:rPr>
          <w:lang w:val="lv-LV"/>
        </w:rPr>
        <w:t>68</w:t>
      </w:r>
      <w:r w:rsidR="00D47F6B" w:rsidRPr="00CE0892">
        <w:rPr>
          <w:lang w:val="lv-LV"/>
        </w:rPr>
        <w:t xml:space="preserve">) (turpmāk – iepirkuma procedūra) </w:t>
      </w:r>
      <w:r w:rsidRPr="00CE0892">
        <w:rPr>
          <w:lang w:val="lv-LV"/>
        </w:rPr>
        <w:t xml:space="preserve">nolikuma prasībām. </w:t>
      </w:r>
    </w:p>
    <w:p w14:paraId="2EA0CFC3" w14:textId="77777777" w:rsidR="007F3584" w:rsidRPr="00CE0892" w:rsidRDefault="007F3584" w:rsidP="003240D3">
      <w:pPr>
        <w:ind w:right="-8"/>
        <w:jc w:val="both"/>
        <w:rPr>
          <w:lang w:val="lv-LV"/>
        </w:rPr>
      </w:pPr>
    </w:p>
    <w:p w14:paraId="6A4F2C6D" w14:textId="77777777" w:rsidR="007F3584" w:rsidRPr="00CE0892" w:rsidRDefault="007F3584" w:rsidP="003240D3">
      <w:pPr>
        <w:ind w:right="-8"/>
        <w:jc w:val="both"/>
        <w:rPr>
          <w:b/>
          <w:bCs/>
          <w:lang w:val="lv-LV"/>
        </w:rPr>
      </w:pPr>
      <w:r w:rsidRPr="00CE0892">
        <w:rPr>
          <w:b/>
          <w:bCs/>
          <w:lang w:val="lv-LV"/>
        </w:rPr>
        <w:t>1.jautājums:</w:t>
      </w:r>
    </w:p>
    <w:p w14:paraId="6C32167A" w14:textId="77777777" w:rsidR="00A704BC" w:rsidRPr="00CE0892" w:rsidRDefault="001817E8" w:rsidP="003240D3">
      <w:pPr>
        <w:ind w:right="-8"/>
        <w:jc w:val="both"/>
        <w:rPr>
          <w:lang w:val="lv-LV"/>
        </w:rPr>
      </w:pPr>
      <w:r w:rsidRPr="00CE0892">
        <w:rPr>
          <w:lang w:val="lv-LV"/>
        </w:rPr>
        <w:t>Ņemot vērā situāciju globālajās piegāžu ķēdēs un ar to saistītās būtiskās cenu svārstības, lūdzam skaidrot, vai ir iespējams pārskatīt nolikuma 10.1. un 7.4. punktā noteikto prasību par piedāvājuma derīguma termiņu un nemainīgu cenu uzturēšanu 6 (sešu) mēnešu periodā.</w:t>
      </w:r>
      <w:r w:rsidR="00A704BC" w:rsidRPr="00CE0892">
        <w:rPr>
          <w:lang w:val="lv-LV"/>
        </w:rPr>
        <w:t xml:space="preserve"> </w:t>
      </w:r>
    </w:p>
    <w:p w14:paraId="7947DB82" w14:textId="49055246" w:rsidR="007F3584" w:rsidRPr="00CE0892" w:rsidRDefault="00A704BC" w:rsidP="003240D3">
      <w:pPr>
        <w:ind w:right="-8"/>
        <w:jc w:val="both"/>
        <w:rPr>
          <w:lang w:val="lv-LV"/>
        </w:rPr>
      </w:pPr>
      <w:r w:rsidRPr="00CE0892">
        <w:rPr>
          <w:lang w:val="lv-LV"/>
        </w:rPr>
        <w:t>Alternatīvi, lūdzam precizēt plānoto līguma slēgšanas termiņu, lai pretendenti varētu objektīvi izvērtēt cenu fiksācijas iespējas un sagatavot ekonomiski pamatotu piedāvājumu.</w:t>
      </w:r>
    </w:p>
    <w:p w14:paraId="6A314D66" w14:textId="77777777" w:rsidR="00C80CAD" w:rsidRPr="00CE0892" w:rsidRDefault="00C80CAD" w:rsidP="003240D3">
      <w:pPr>
        <w:ind w:right="-8"/>
        <w:jc w:val="both"/>
        <w:rPr>
          <w:i/>
          <w:iCs/>
          <w:lang w:val="lv-LV"/>
        </w:rPr>
      </w:pPr>
    </w:p>
    <w:p w14:paraId="54BCF287" w14:textId="0D067F85" w:rsidR="007F3584" w:rsidRPr="00CE0892" w:rsidRDefault="003240D3" w:rsidP="003240D3">
      <w:pPr>
        <w:ind w:right="-8"/>
        <w:jc w:val="both"/>
        <w:rPr>
          <w:b/>
          <w:bCs/>
          <w:lang w:val="lv-LV"/>
        </w:rPr>
      </w:pPr>
      <w:r>
        <w:rPr>
          <w:b/>
          <w:bCs/>
          <w:lang w:val="lv-LV"/>
        </w:rPr>
        <w:t>A</w:t>
      </w:r>
      <w:r w:rsidR="007F3584" w:rsidRPr="00CE0892">
        <w:rPr>
          <w:b/>
          <w:bCs/>
          <w:lang w:val="lv-LV"/>
        </w:rPr>
        <w:t>tbilde:</w:t>
      </w:r>
    </w:p>
    <w:p w14:paraId="3F8E18E4" w14:textId="77777777" w:rsidR="00B7745C" w:rsidRPr="00CE0892" w:rsidRDefault="007F3584" w:rsidP="003240D3">
      <w:pPr>
        <w:ind w:right="-8"/>
        <w:jc w:val="both"/>
        <w:rPr>
          <w:lang w:val="lv-LV"/>
        </w:rPr>
      </w:pPr>
      <w:r w:rsidRPr="00CE0892">
        <w:rPr>
          <w:lang w:val="lv-LV"/>
        </w:rPr>
        <w:t>Pasūtītājs skaidro, ka</w:t>
      </w:r>
      <w:r w:rsidR="000113D9" w:rsidRPr="00CE0892">
        <w:rPr>
          <w:lang w:val="lv-LV"/>
        </w:rPr>
        <w:t xml:space="preserve"> </w:t>
      </w:r>
      <w:r w:rsidR="00D73E0A" w:rsidRPr="00CE0892">
        <w:rPr>
          <w:lang w:val="lv-LV"/>
        </w:rPr>
        <w:t>šajā gadījumā na</w:t>
      </w:r>
      <w:r w:rsidR="00B40397" w:rsidRPr="00CE0892">
        <w:rPr>
          <w:lang w:val="lv-LV"/>
        </w:rPr>
        <w:t>v iespējams saīsināt piedāvājuma derīguma termiņu</w:t>
      </w:r>
      <w:r w:rsidR="00172778" w:rsidRPr="00CE0892">
        <w:rPr>
          <w:lang w:val="lv-LV"/>
        </w:rPr>
        <w:t>.</w:t>
      </w:r>
    </w:p>
    <w:p w14:paraId="31E3F311" w14:textId="11EDD95F" w:rsidR="00172778" w:rsidRPr="00CE0892" w:rsidRDefault="00567414" w:rsidP="003240D3">
      <w:pPr>
        <w:ind w:right="-8"/>
        <w:jc w:val="both"/>
        <w:rPr>
          <w:lang w:val="lv-LV"/>
        </w:rPr>
      </w:pPr>
      <w:r>
        <w:rPr>
          <w:lang w:val="lv-LV"/>
        </w:rPr>
        <w:t xml:space="preserve">Kaut arī Pasūtītājs ir ieinteresēts iepirkuma līgumu noslēgt pēc iespējas ātrāk, tomēr gan piedāvājuma izvērtēšana, tajā skaitā no kiberdrošības prasību ievērošanas viedokļa, gan Sabiedrisko pakalpojumu sniedzēju iepirkuma likumā paredzēto izslēgšanas noteikumu pārbaude var aizņemt papildus laiku. </w:t>
      </w:r>
    </w:p>
    <w:p w14:paraId="7B96D732" w14:textId="77777777" w:rsidR="00F60E97" w:rsidRPr="00CE0892" w:rsidRDefault="00F60E97" w:rsidP="003240D3">
      <w:pPr>
        <w:rPr>
          <w:b/>
          <w:bCs/>
          <w:lang w:val="lv-LV"/>
        </w:rPr>
      </w:pPr>
    </w:p>
    <w:p w14:paraId="26D0E0AC" w14:textId="77777777" w:rsidR="003A01A5" w:rsidRPr="00CE0892" w:rsidRDefault="003A01A5" w:rsidP="003240D3">
      <w:pPr>
        <w:rPr>
          <w:b/>
          <w:bCs/>
          <w:lang w:val="lv-LV"/>
        </w:rPr>
      </w:pPr>
    </w:p>
    <w:p w14:paraId="75D5EC2C" w14:textId="40F6C07A" w:rsidR="00A466A6" w:rsidRPr="00CE0892" w:rsidRDefault="00A466A6" w:rsidP="003240D3">
      <w:pPr>
        <w:ind w:right="-8"/>
        <w:jc w:val="both"/>
        <w:rPr>
          <w:b/>
          <w:bCs/>
          <w:lang w:val="lv-LV"/>
        </w:rPr>
      </w:pPr>
      <w:r w:rsidRPr="00CE0892">
        <w:rPr>
          <w:b/>
          <w:bCs/>
          <w:lang w:val="lv-LV"/>
        </w:rPr>
        <w:t>2.jautājums:</w:t>
      </w:r>
    </w:p>
    <w:p w14:paraId="3723EF50" w14:textId="3C137353" w:rsidR="003865B2" w:rsidRPr="00CE0892" w:rsidRDefault="003865B2" w:rsidP="003240D3">
      <w:pPr>
        <w:ind w:right="-8"/>
        <w:jc w:val="both"/>
        <w:rPr>
          <w:lang w:val="lv-LV"/>
        </w:rPr>
      </w:pPr>
      <w:r w:rsidRPr="00CE0892">
        <w:rPr>
          <w:lang w:val="lv-LV"/>
        </w:rPr>
        <w:t>Lūdzam precizēt Līguma 8.12.p., paredzot, ka Pasūtītājam ir tiesības ieturēt līgumsodu no Izpildītājam izmaksājamās summas tikai tad, ja starp Pusēm nav strīds par līgumsoda aprēķināšanas pamatotību.</w:t>
      </w:r>
    </w:p>
    <w:p w14:paraId="55489EA9" w14:textId="77777777" w:rsidR="00C80CAD" w:rsidRPr="00CE0892" w:rsidRDefault="00C80CAD" w:rsidP="003240D3">
      <w:pPr>
        <w:ind w:right="-8"/>
        <w:jc w:val="both"/>
        <w:rPr>
          <w:i/>
          <w:iCs/>
          <w:lang w:val="lv-LV"/>
        </w:rPr>
      </w:pPr>
    </w:p>
    <w:p w14:paraId="232A5D4D" w14:textId="5F45DA25" w:rsidR="00E85B8A" w:rsidRPr="00CE0892" w:rsidRDefault="003240D3" w:rsidP="003240D3">
      <w:pPr>
        <w:ind w:right="-8"/>
        <w:jc w:val="both"/>
        <w:rPr>
          <w:b/>
          <w:bCs/>
          <w:lang w:val="lv-LV"/>
        </w:rPr>
      </w:pPr>
      <w:r>
        <w:rPr>
          <w:b/>
          <w:bCs/>
          <w:lang w:val="lv-LV"/>
        </w:rPr>
        <w:t>A</w:t>
      </w:r>
      <w:r w:rsidR="00A466A6" w:rsidRPr="00CE0892">
        <w:rPr>
          <w:b/>
          <w:bCs/>
          <w:lang w:val="lv-LV"/>
        </w:rPr>
        <w:t>tbilde:</w:t>
      </w:r>
    </w:p>
    <w:p w14:paraId="6BDC32B5" w14:textId="377B37BC" w:rsidR="008C7639" w:rsidRPr="00CE0892" w:rsidRDefault="008C7639" w:rsidP="003240D3">
      <w:pPr>
        <w:pStyle w:val="Tabulasheader"/>
        <w:spacing w:before="0" w:after="0"/>
        <w:ind w:right="-7"/>
        <w:jc w:val="both"/>
        <w:rPr>
          <w:rFonts w:ascii="Times New Roman" w:hAnsi="Times New Roman" w:cs="Times New Roman"/>
          <w:b w:val="0"/>
          <w:bCs w:val="0"/>
          <w:sz w:val="24"/>
          <w:szCs w:val="24"/>
          <w:lang w:val="lv-LV"/>
        </w:rPr>
      </w:pPr>
      <w:r w:rsidRPr="00CE0892">
        <w:rPr>
          <w:rFonts w:ascii="Times New Roman" w:hAnsi="Times New Roman" w:cs="Times New Roman"/>
          <w:b w:val="0"/>
          <w:bCs w:val="0"/>
          <w:sz w:val="24"/>
          <w:szCs w:val="24"/>
          <w:lang w:val="lv-LV"/>
        </w:rPr>
        <w:t xml:space="preserve">Informējam, ka Līguma 8.12.punkts neatņem Izpildītāja tiesības apstrīdēt līgumsoda pamatotību. Tas tikai nosaka norēķinu mehānismu, nevis strīda izšķiršanas kārtību. Minētais punkts neliedz Izpildītājam saņemt samaksu vispār, neparedz soda piemērošanu patvaļīgi un darbojas tikai tad, ja līgumsods ir iestājies saskaņā ar līgumu. Tātad tas nepārkāpj samērīgumu, bet nodrošina līguma izpildes disciplīnu. </w:t>
      </w:r>
    </w:p>
    <w:p w14:paraId="36655F17" w14:textId="77777777" w:rsidR="003240D3" w:rsidRDefault="003240D3" w:rsidP="003240D3">
      <w:pPr>
        <w:jc w:val="both"/>
        <w:rPr>
          <w:rFonts w:eastAsiaTheme="minorEastAsia"/>
          <w:lang w:val="lv-LV" w:eastAsia="zh-CN"/>
          <w14:ligatures w14:val="standardContextual"/>
        </w:rPr>
      </w:pPr>
    </w:p>
    <w:p w14:paraId="79922E3B" w14:textId="15CEB794" w:rsidR="008C7639" w:rsidRPr="00CE0892" w:rsidRDefault="008C7639" w:rsidP="003240D3">
      <w:pPr>
        <w:jc w:val="both"/>
        <w:rPr>
          <w:rFonts w:eastAsiaTheme="minorEastAsia"/>
          <w:lang w:val="lv-LV" w:eastAsia="zh-CN"/>
          <w14:ligatures w14:val="standardContextual"/>
        </w:rPr>
      </w:pPr>
      <w:r w:rsidRPr="00CE0892">
        <w:rPr>
          <w:rFonts w:eastAsiaTheme="minorEastAsia"/>
          <w:lang w:val="lv-LV" w:eastAsia="zh-CN"/>
          <w14:ligatures w14:val="standardContextual"/>
        </w:rPr>
        <w:t>Publiskajā iepirkumā līgumsoda ieturēšana bez atsevišķa paziņojuma ir pamatota kā Civillikuma atļauts ieskaita mehānisms, kas nodrošina publisko līdzekļu efektīvu izmantošanu, samazinot, pasūtītāja administratīvo slogu attiecībā uz tiesvedībām par līgumsoda piedziņu, nepārkāpjot samērīguma, vienlīdzīgas attieksmes un izpildītāja procesuālās tiesības.</w:t>
      </w:r>
    </w:p>
    <w:p w14:paraId="6FF649D9" w14:textId="497296A7" w:rsidR="004226C7" w:rsidRDefault="004226C7" w:rsidP="003240D3">
      <w:pPr>
        <w:pStyle w:val="ListParagraph"/>
        <w:ind w:right="-8"/>
        <w:jc w:val="both"/>
        <w:rPr>
          <w:i/>
          <w:iCs/>
          <w:lang w:val="lv-LV"/>
        </w:rPr>
      </w:pPr>
    </w:p>
    <w:p w14:paraId="7207ABE8" w14:textId="77777777" w:rsidR="00FC750D" w:rsidRDefault="00FC750D" w:rsidP="003240D3">
      <w:pPr>
        <w:pStyle w:val="ListParagraph"/>
        <w:ind w:right="-8"/>
        <w:jc w:val="both"/>
        <w:rPr>
          <w:i/>
          <w:iCs/>
          <w:lang w:val="lv-LV"/>
        </w:rPr>
      </w:pPr>
    </w:p>
    <w:p w14:paraId="55270836" w14:textId="77777777" w:rsidR="00FC750D" w:rsidRDefault="00FC750D" w:rsidP="003240D3">
      <w:pPr>
        <w:pStyle w:val="ListParagraph"/>
        <w:ind w:right="-8"/>
        <w:jc w:val="both"/>
        <w:rPr>
          <w:i/>
          <w:iCs/>
          <w:lang w:val="lv-LV"/>
        </w:rPr>
      </w:pPr>
    </w:p>
    <w:p w14:paraId="0CE251B3" w14:textId="77777777" w:rsidR="003240D3" w:rsidRPr="00CE0892" w:rsidRDefault="003240D3" w:rsidP="003240D3">
      <w:pPr>
        <w:pStyle w:val="ListParagraph"/>
        <w:ind w:right="-8"/>
        <w:jc w:val="both"/>
        <w:rPr>
          <w:i/>
          <w:iCs/>
          <w:lang w:val="lv-LV"/>
        </w:rPr>
      </w:pPr>
    </w:p>
    <w:p w14:paraId="6E4B22FF" w14:textId="74535BAC" w:rsidR="00A36920" w:rsidRPr="00CE0892" w:rsidRDefault="00A36920" w:rsidP="003240D3">
      <w:pPr>
        <w:ind w:right="-8"/>
        <w:jc w:val="both"/>
        <w:rPr>
          <w:b/>
          <w:bCs/>
          <w:lang w:val="lv-LV"/>
        </w:rPr>
      </w:pPr>
      <w:r w:rsidRPr="00CE0892">
        <w:rPr>
          <w:b/>
          <w:bCs/>
          <w:lang w:val="lv-LV"/>
        </w:rPr>
        <w:lastRenderedPageBreak/>
        <w:t>3.jautājums:</w:t>
      </w:r>
    </w:p>
    <w:p w14:paraId="7EDE1F7A" w14:textId="776C64E0" w:rsidR="000F6B23" w:rsidRPr="00CE0892" w:rsidRDefault="000476FA" w:rsidP="003240D3">
      <w:pPr>
        <w:ind w:right="-8"/>
        <w:jc w:val="both"/>
        <w:rPr>
          <w:lang w:val="lv-LV"/>
        </w:rPr>
      </w:pPr>
      <w:r w:rsidRPr="00CE0892">
        <w:rPr>
          <w:lang w:val="lv-LV"/>
        </w:rPr>
        <w:t>Līgumā un tehniskajā specifikācijā ir paredzēti gan Uzturēšanas pakalpojumi garantijas ietvaros (t.sk. avārijas novēršanas darbi), gan iekārtu un veikto darbu garantija (Līguma 7.sadaļa), ar atšķirīgiem novēršanas termiņiem un atbildības apmēriem. Lūdzu sniegt skaidrojumu vai iekārtas  (vai uzstādīšanas darbu) bojājuma gadījumā, kas izraisīs avārijas situāciju, tas tiks uzskatītas par Līguma 7.sadaļas saistībām vai Tehniskās specifikācijas 6.sadaļas saistībām.</w:t>
      </w:r>
    </w:p>
    <w:p w14:paraId="21DD0239" w14:textId="77777777" w:rsidR="000476FA" w:rsidRPr="00CE0892" w:rsidRDefault="000476FA" w:rsidP="003240D3">
      <w:pPr>
        <w:pStyle w:val="ListParagraph"/>
        <w:ind w:right="-8"/>
        <w:jc w:val="both"/>
        <w:rPr>
          <w:i/>
          <w:iCs/>
          <w:lang w:val="lv-LV"/>
        </w:rPr>
      </w:pPr>
    </w:p>
    <w:p w14:paraId="0C05CBA5" w14:textId="43D18756" w:rsidR="00A36920" w:rsidRPr="00CE0892" w:rsidRDefault="003240D3" w:rsidP="003240D3">
      <w:pPr>
        <w:ind w:right="-8"/>
        <w:jc w:val="both"/>
        <w:rPr>
          <w:b/>
          <w:bCs/>
          <w:lang w:val="lv-LV"/>
        </w:rPr>
      </w:pPr>
      <w:r>
        <w:rPr>
          <w:b/>
          <w:bCs/>
          <w:lang w:val="lv-LV"/>
        </w:rPr>
        <w:t>A</w:t>
      </w:r>
      <w:r w:rsidR="00A36920" w:rsidRPr="00CE0892">
        <w:rPr>
          <w:b/>
          <w:bCs/>
          <w:lang w:val="lv-LV"/>
        </w:rPr>
        <w:t>tbilde:</w:t>
      </w:r>
    </w:p>
    <w:p w14:paraId="42D3DF80" w14:textId="62C3A0A8" w:rsidR="00BF3486" w:rsidRPr="00BF3486" w:rsidRDefault="00BF3486" w:rsidP="003240D3">
      <w:pPr>
        <w:ind w:right="-8"/>
        <w:jc w:val="both"/>
        <w:rPr>
          <w:lang w:val="lv-LV"/>
        </w:rPr>
      </w:pPr>
      <w:r w:rsidRPr="00BF3486">
        <w:rPr>
          <w:lang w:val="lv-LV"/>
        </w:rPr>
        <w:t xml:space="preserve">Pasūtītājs skaidro, ka iepirkuma procedūras </w:t>
      </w:r>
      <w:r w:rsidR="00BB3132">
        <w:rPr>
          <w:lang w:val="lv-LV"/>
        </w:rPr>
        <w:t>N</w:t>
      </w:r>
      <w:r w:rsidRPr="00BF3486">
        <w:rPr>
          <w:lang w:val="lv-LV"/>
        </w:rPr>
        <w:t>olikuma 5. pielikuma “Līguma projekts” 7. sadaļa ir attiecināma uz gadījumiem, kad tiek konstatēti iekārtu vai uzstādīšanas darbu defekti, t.sk. tehnisko iekārtu bojājumi, kas radušies, piemēram, izgatavošanas defektu dēļ vai Izpildītājam transportējot, uzstādot vai konfigurējot iekārtas un komponentes.</w:t>
      </w:r>
    </w:p>
    <w:p w14:paraId="6FF6072C" w14:textId="77777777" w:rsidR="003240D3" w:rsidRDefault="003240D3" w:rsidP="003240D3">
      <w:pPr>
        <w:ind w:right="-8"/>
        <w:jc w:val="both"/>
        <w:rPr>
          <w:lang w:val="lv-LV"/>
        </w:rPr>
      </w:pPr>
    </w:p>
    <w:p w14:paraId="5531FB61" w14:textId="5841D0D9" w:rsidR="00BF3486" w:rsidRPr="00BF3486" w:rsidRDefault="00BF3486" w:rsidP="003240D3">
      <w:pPr>
        <w:ind w:right="-8"/>
        <w:jc w:val="both"/>
        <w:rPr>
          <w:lang w:val="lv-LV"/>
        </w:rPr>
      </w:pPr>
      <w:r w:rsidRPr="00BF3486">
        <w:rPr>
          <w:lang w:val="lv-LV"/>
        </w:rPr>
        <w:t>Vienlaikus katrā konkrētajā gadījumā tiek izvērtēta konstatētā bojājuma ietekme uz iekārtu vai sistēmas darbību kopumā. Ja bojājums izraisa avārijas situāciju (t.i., pilnīgu iekārtu un/vai sistēmas darbības apstāšanos, funkcionalitātes nepieejamību vai būtiskus funkcionalitātes traucējumus), tā novēršana veicama atbilstoši Tehniskās specifikācijas 6.3. punktā noteiktajiem termiņiem (atkarībā no 1. vai 2. kategorijas incidenta).</w:t>
      </w:r>
    </w:p>
    <w:p w14:paraId="1967303F" w14:textId="77777777" w:rsidR="003240D3" w:rsidRDefault="003240D3" w:rsidP="003240D3">
      <w:pPr>
        <w:ind w:right="-8"/>
        <w:jc w:val="both"/>
        <w:rPr>
          <w:lang w:val="lv-LV"/>
        </w:rPr>
      </w:pPr>
    </w:p>
    <w:p w14:paraId="798595D2" w14:textId="4C7E03DE" w:rsidR="00BF3486" w:rsidRPr="00BF3486" w:rsidRDefault="00BF3486" w:rsidP="003240D3">
      <w:pPr>
        <w:ind w:right="-8"/>
        <w:jc w:val="both"/>
        <w:rPr>
          <w:lang w:val="lv-LV"/>
        </w:rPr>
      </w:pPr>
      <w:r w:rsidRPr="00BF3486">
        <w:rPr>
          <w:lang w:val="lv-LV"/>
        </w:rPr>
        <w:t>Savukārt gadījumos, kad konstatētais defekts vai bojājums nerada avārijas situāciju un būtiski neietekmē sistēmas darbību, piemērojami Līguma projekta 7.4. punktā noteiktie garantijas saistību izpildes termiņi (1 darba diena).</w:t>
      </w:r>
    </w:p>
    <w:p w14:paraId="2C5CE0AC" w14:textId="77777777" w:rsidR="003240D3" w:rsidRDefault="003240D3" w:rsidP="003240D3">
      <w:pPr>
        <w:ind w:right="-8"/>
        <w:jc w:val="both"/>
        <w:rPr>
          <w:lang w:val="lv-LV"/>
        </w:rPr>
      </w:pPr>
    </w:p>
    <w:p w14:paraId="14D19479" w14:textId="26B29723" w:rsidR="00BF3486" w:rsidRPr="00BF3486" w:rsidRDefault="00BF3486" w:rsidP="003240D3">
      <w:pPr>
        <w:ind w:right="-8"/>
        <w:jc w:val="both"/>
        <w:rPr>
          <w:lang w:val="lv-LV"/>
        </w:rPr>
      </w:pPr>
      <w:r w:rsidRPr="00BF3486">
        <w:rPr>
          <w:lang w:val="lv-LV"/>
        </w:rPr>
        <w:t>Šāda pieeja ir būtiska, lai nodrošinātu iespējami īsākus iekārtu un/vai sistēmas darbības pārtraukumus, prioritāri novēršot kritiskus darbības traucējumus (avārijas situācijas), vienlaikus nošķirot tos no mazāk būtiskiem defektiem, kuri neietekmē sistēmas nepārtrauktu darbību.</w:t>
      </w:r>
    </w:p>
    <w:p w14:paraId="701515AF" w14:textId="77777777" w:rsidR="00C144F2" w:rsidRDefault="00C144F2" w:rsidP="003240D3">
      <w:pPr>
        <w:ind w:right="-8" w:firstLine="720"/>
        <w:jc w:val="both"/>
        <w:rPr>
          <w:lang w:val="lv-LV"/>
        </w:rPr>
      </w:pPr>
    </w:p>
    <w:p w14:paraId="7796BC46" w14:textId="77777777" w:rsidR="003240D3" w:rsidRPr="00CE0892" w:rsidRDefault="003240D3" w:rsidP="003240D3">
      <w:pPr>
        <w:ind w:right="-8" w:firstLine="720"/>
        <w:jc w:val="both"/>
        <w:rPr>
          <w:lang w:val="lv-LV"/>
        </w:rPr>
      </w:pPr>
    </w:p>
    <w:p w14:paraId="1876D142" w14:textId="68244D92" w:rsidR="00423666" w:rsidRPr="00CE0892" w:rsidRDefault="00423666" w:rsidP="003240D3">
      <w:pPr>
        <w:ind w:right="-8"/>
        <w:jc w:val="both"/>
        <w:rPr>
          <w:b/>
          <w:bCs/>
          <w:lang w:val="lv-LV"/>
        </w:rPr>
      </w:pPr>
      <w:r w:rsidRPr="00CE0892">
        <w:rPr>
          <w:b/>
          <w:bCs/>
          <w:lang w:val="lv-LV"/>
        </w:rPr>
        <w:t>4.jautājums:</w:t>
      </w:r>
    </w:p>
    <w:p w14:paraId="109832A1" w14:textId="51A39FC3" w:rsidR="007532F0" w:rsidRPr="00CE0892" w:rsidRDefault="000F04EB" w:rsidP="003240D3">
      <w:pPr>
        <w:ind w:right="-8"/>
        <w:jc w:val="both"/>
        <w:outlineLvl w:val="0"/>
        <w:rPr>
          <w:lang w:val="lv-LV"/>
        </w:rPr>
      </w:pPr>
      <w:r w:rsidRPr="00CE0892">
        <w:rPr>
          <w:lang w:val="lv-LV"/>
        </w:rPr>
        <w:t>Lūdzu sniegt skaidrojumu attiecībā uz nolikuma 14.3.p.- ja iekārtu piegāde, uzstādīšana un konfigurēšana  tiek pabeigta ātrāk nekā 6 mēnešos, vai tādā gadījumā līguma termiņš (66 mēneši) nemainās un uzturēšanas darbi tiek veikti ilgāk nekā 60 mēnešus.</w:t>
      </w:r>
    </w:p>
    <w:p w14:paraId="59983FB0" w14:textId="77777777" w:rsidR="00423666" w:rsidRPr="00CE0892" w:rsidRDefault="00423666" w:rsidP="003240D3">
      <w:pPr>
        <w:ind w:right="372"/>
        <w:jc w:val="both"/>
        <w:outlineLvl w:val="0"/>
        <w:rPr>
          <w:lang w:val="lv-LV"/>
        </w:rPr>
      </w:pPr>
    </w:p>
    <w:p w14:paraId="5E06BD2B" w14:textId="40A15DA5" w:rsidR="00423666" w:rsidRPr="00CE0892" w:rsidRDefault="003240D3" w:rsidP="003240D3">
      <w:pPr>
        <w:ind w:right="-8"/>
        <w:jc w:val="both"/>
        <w:rPr>
          <w:b/>
          <w:bCs/>
          <w:lang w:val="lv-LV"/>
        </w:rPr>
      </w:pPr>
      <w:r>
        <w:rPr>
          <w:b/>
          <w:bCs/>
          <w:lang w:val="lv-LV"/>
        </w:rPr>
        <w:t>A</w:t>
      </w:r>
      <w:r w:rsidR="00423666" w:rsidRPr="00CE0892">
        <w:rPr>
          <w:b/>
          <w:bCs/>
          <w:lang w:val="lv-LV"/>
        </w:rPr>
        <w:t>tbilde:</w:t>
      </w:r>
    </w:p>
    <w:p w14:paraId="0ACD3164" w14:textId="0A5A28BB" w:rsidR="00423666" w:rsidRPr="00CE0892" w:rsidRDefault="00D91D61" w:rsidP="003240D3">
      <w:pPr>
        <w:ind w:right="-8"/>
        <w:jc w:val="both"/>
        <w:rPr>
          <w:lang w:val="lv-LV"/>
        </w:rPr>
      </w:pPr>
      <w:r w:rsidRPr="00CE0892">
        <w:rPr>
          <w:lang w:val="lv-LV"/>
        </w:rPr>
        <w:t xml:space="preserve">Skaidrojam, ka </w:t>
      </w:r>
      <w:r w:rsidR="00DD4467" w:rsidRPr="00CE0892">
        <w:rPr>
          <w:lang w:val="lv-LV"/>
        </w:rPr>
        <w:t>iepirkuma procedūras Nolikuma 14.3.punktā noteikts maksimāli iespējamais iepirkuma līguma izpildes termiņš</w:t>
      </w:r>
      <w:r w:rsidR="001A19C0" w:rsidRPr="00CE0892">
        <w:rPr>
          <w:lang w:val="lv-LV"/>
        </w:rPr>
        <w:t xml:space="preserve">. Gadījumā, ja Iekārtas tiek piegādātas, uzstādītas un konfigurētas </w:t>
      </w:r>
      <w:r w:rsidR="00404C6B" w:rsidRPr="00CE0892">
        <w:rPr>
          <w:lang w:val="lv-LV"/>
        </w:rPr>
        <w:t xml:space="preserve">īsākā termiņā nekā 6 mēneši, tad </w:t>
      </w:r>
      <w:r w:rsidR="00646467" w:rsidRPr="00CE0892">
        <w:rPr>
          <w:lang w:val="lv-LV"/>
        </w:rPr>
        <w:t>uzturēšanas darbi jāv</w:t>
      </w:r>
      <w:r w:rsidR="00246DE4" w:rsidRPr="00CE0892">
        <w:rPr>
          <w:lang w:val="lv-LV"/>
        </w:rPr>
        <w:t>e</w:t>
      </w:r>
      <w:r w:rsidR="00646467" w:rsidRPr="00CE0892">
        <w:rPr>
          <w:lang w:val="lv-LV"/>
        </w:rPr>
        <w:t>ic 60 mē</w:t>
      </w:r>
      <w:r w:rsidR="00246DE4" w:rsidRPr="00CE0892">
        <w:rPr>
          <w:lang w:val="lv-LV"/>
        </w:rPr>
        <w:t>nešus no</w:t>
      </w:r>
      <w:r w:rsidR="00687345" w:rsidRPr="00CE0892">
        <w:rPr>
          <w:lang w:val="lv-LV"/>
        </w:rPr>
        <w:t xml:space="preserve"> </w:t>
      </w:r>
      <w:r w:rsidR="001F5D53" w:rsidRPr="00CE0892">
        <w:rPr>
          <w:lang w:val="lv-LV"/>
        </w:rPr>
        <w:t xml:space="preserve">Iekārtas piegādes, uzstādīšanas un konfigurēšanas </w:t>
      </w:r>
      <w:r w:rsidR="00687345" w:rsidRPr="00CE0892">
        <w:rPr>
          <w:lang w:val="lv-LV"/>
        </w:rPr>
        <w:t>pieņemšanas un nodošanas akta parakstīšanas dienas.</w:t>
      </w:r>
    </w:p>
    <w:p w14:paraId="513753EB" w14:textId="77777777" w:rsidR="00730621" w:rsidRDefault="00730621" w:rsidP="003240D3">
      <w:pPr>
        <w:ind w:right="-8" w:firstLine="720"/>
        <w:jc w:val="both"/>
        <w:rPr>
          <w:lang w:val="lv-LV"/>
        </w:rPr>
      </w:pPr>
    </w:p>
    <w:p w14:paraId="62BA0E14" w14:textId="77777777" w:rsidR="003240D3" w:rsidRPr="00CE0892" w:rsidRDefault="003240D3" w:rsidP="003240D3">
      <w:pPr>
        <w:ind w:right="-8" w:firstLine="720"/>
        <w:jc w:val="both"/>
        <w:rPr>
          <w:lang w:val="lv-LV"/>
        </w:rPr>
      </w:pPr>
    </w:p>
    <w:p w14:paraId="0C9F1C9F" w14:textId="3F9A47FC" w:rsidR="007532F0" w:rsidRPr="00CE0892" w:rsidRDefault="007532F0" w:rsidP="003240D3">
      <w:pPr>
        <w:ind w:right="-8"/>
        <w:jc w:val="both"/>
        <w:rPr>
          <w:b/>
          <w:bCs/>
          <w:lang w:val="lv-LV"/>
        </w:rPr>
      </w:pPr>
      <w:r w:rsidRPr="00CE0892">
        <w:rPr>
          <w:b/>
          <w:bCs/>
          <w:lang w:val="lv-LV"/>
        </w:rPr>
        <w:t>5.jautājums:</w:t>
      </w:r>
    </w:p>
    <w:p w14:paraId="2917B029" w14:textId="3DA071D8" w:rsidR="007532F0" w:rsidRPr="00CE0892" w:rsidRDefault="00DA6E49" w:rsidP="003240D3">
      <w:pPr>
        <w:ind w:right="372"/>
        <w:jc w:val="both"/>
        <w:outlineLvl w:val="0"/>
        <w:rPr>
          <w:lang w:val="lv-LV"/>
        </w:rPr>
      </w:pPr>
      <w:r w:rsidRPr="00CE0892">
        <w:rPr>
          <w:lang w:val="lv-LV"/>
        </w:rPr>
        <w:t>Lūdzam sniegt skaidrojumu, vai punktā norādītajā gadījumā līgums tiks slēgts  ar nākamo pretendentu, kurš piedāvājis piedāvājumu ar zemāko cenu vai ar pretendentu, kuram būs nākamais saimnieciski visizdevīgākais piedāvājums.</w:t>
      </w:r>
    </w:p>
    <w:p w14:paraId="6251565B" w14:textId="77777777" w:rsidR="00DA6E49" w:rsidRPr="00CE0892" w:rsidRDefault="00DA6E49" w:rsidP="003240D3">
      <w:pPr>
        <w:ind w:right="372"/>
        <w:jc w:val="both"/>
        <w:outlineLvl w:val="0"/>
        <w:rPr>
          <w:lang w:val="lv-LV"/>
        </w:rPr>
      </w:pPr>
    </w:p>
    <w:p w14:paraId="0CCDDA0F" w14:textId="1E66725E" w:rsidR="007532F0" w:rsidRPr="00CE0892" w:rsidRDefault="003240D3" w:rsidP="003240D3">
      <w:pPr>
        <w:ind w:right="-8"/>
        <w:jc w:val="both"/>
        <w:rPr>
          <w:b/>
          <w:bCs/>
          <w:lang w:val="lv-LV"/>
        </w:rPr>
      </w:pPr>
      <w:r>
        <w:rPr>
          <w:b/>
          <w:bCs/>
          <w:lang w:val="lv-LV"/>
        </w:rPr>
        <w:t>A</w:t>
      </w:r>
      <w:r w:rsidR="007532F0" w:rsidRPr="00CE0892">
        <w:rPr>
          <w:b/>
          <w:bCs/>
          <w:lang w:val="lv-LV"/>
        </w:rPr>
        <w:t>tbilde:</w:t>
      </w:r>
    </w:p>
    <w:p w14:paraId="28A45404" w14:textId="3DAC99DC" w:rsidR="004B7DA8" w:rsidRPr="00CE0892" w:rsidRDefault="004B7DA8" w:rsidP="003240D3">
      <w:pPr>
        <w:ind w:right="-8"/>
        <w:jc w:val="both"/>
        <w:rPr>
          <w:lang w:val="lv-LV"/>
        </w:rPr>
      </w:pPr>
      <w:r w:rsidRPr="0081519B">
        <w:rPr>
          <w:lang w:val="lv-LV"/>
        </w:rPr>
        <w:t xml:space="preserve">Skaidrojam, ka </w:t>
      </w:r>
      <w:r w:rsidR="00472EEB" w:rsidRPr="0081519B">
        <w:rPr>
          <w:lang w:val="lv-LV"/>
        </w:rPr>
        <w:t>iepirkuma procedūras 24.2. un 24.3.punktos ir tehniska kļūda</w:t>
      </w:r>
      <w:r w:rsidR="0068764F" w:rsidRPr="0081519B">
        <w:rPr>
          <w:lang w:val="lv-LV"/>
        </w:rPr>
        <w:t>.</w:t>
      </w:r>
      <w:r w:rsidR="00472EEB" w:rsidRPr="0081519B">
        <w:rPr>
          <w:lang w:val="lv-LV"/>
        </w:rPr>
        <w:t xml:space="preserve">  </w:t>
      </w:r>
      <w:r w:rsidR="0068764F" w:rsidRPr="0081519B">
        <w:rPr>
          <w:lang w:val="lv-LV"/>
        </w:rPr>
        <w:t>Gadījumā</w:t>
      </w:r>
      <w:r w:rsidR="0032335F" w:rsidRPr="0081519B">
        <w:rPr>
          <w:lang w:val="lv-LV"/>
        </w:rPr>
        <w:t xml:space="preserve">, ja </w:t>
      </w:r>
      <w:r w:rsidR="00D81E77" w:rsidRPr="0081519B">
        <w:rPr>
          <w:lang w:val="lv-LV"/>
        </w:rPr>
        <w:t xml:space="preserve">izraudzītais pretendents </w:t>
      </w:r>
      <w:r w:rsidR="0068764F" w:rsidRPr="0081519B">
        <w:rPr>
          <w:lang w:val="lv-LV"/>
        </w:rPr>
        <w:t xml:space="preserve">atteiksies </w:t>
      </w:r>
      <w:r w:rsidR="00D81E77" w:rsidRPr="0081519B">
        <w:rPr>
          <w:lang w:val="lv-LV"/>
        </w:rPr>
        <w:t>slēgt līgumu ar Pasūtītāju vai neparakst</w:t>
      </w:r>
      <w:r w:rsidR="0068764F" w:rsidRPr="0081519B">
        <w:rPr>
          <w:lang w:val="lv-LV"/>
        </w:rPr>
        <w:t>īs</w:t>
      </w:r>
      <w:r w:rsidR="00D81E77" w:rsidRPr="0081519B">
        <w:rPr>
          <w:lang w:val="lv-LV"/>
        </w:rPr>
        <w:t xml:space="preserve"> to 5 (piecu) darba dienu laikā pēc līguma saņemšanas</w:t>
      </w:r>
      <w:r w:rsidR="00B76FCA" w:rsidRPr="0081519B">
        <w:rPr>
          <w:lang w:val="lv-LV"/>
        </w:rPr>
        <w:t xml:space="preserve">, iepirkuma komisija </w:t>
      </w:r>
      <w:r w:rsidR="0032335F" w:rsidRPr="0081519B">
        <w:rPr>
          <w:lang w:val="lv-LV"/>
        </w:rPr>
        <w:t>pieņem</w:t>
      </w:r>
      <w:r w:rsidR="0068764F" w:rsidRPr="0081519B">
        <w:rPr>
          <w:lang w:val="lv-LV"/>
        </w:rPr>
        <w:t>s</w:t>
      </w:r>
      <w:r w:rsidR="0032335F" w:rsidRPr="0081519B">
        <w:rPr>
          <w:lang w:val="lv-LV"/>
        </w:rPr>
        <w:t xml:space="preserve"> lēmumu slēgt iepirkuma līgumu ar nākamo Pretendentu, kurš iesniedzis iepirkuma procedūras  nolikumam atbilstošu </w:t>
      </w:r>
      <w:r w:rsidR="0032335F" w:rsidRPr="0081519B">
        <w:rPr>
          <w:b/>
          <w:bCs/>
          <w:lang w:val="lv-LV"/>
        </w:rPr>
        <w:t>saimnieciski visizdevīgāko piedāvājumu</w:t>
      </w:r>
      <w:r w:rsidR="00B76FCA" w:rsidRPr="0081519B">
        <w:rPr>
          <w:lang w:val="lv-LV"/>
        </w:rPr>
        <w:t>.</w:t>
      </w:r>
      <w:r w:rsidR="004428E5" w:rsidRPr="00CE0892">
        <w:rPr>
          <w:lang w:val="lv-LV"/>
        </w:rPr>
        <w:t xml:space="preserve"> </w:t>
      </w:r>
    </w:p>
    <w:p w14:paraId="427799A4" w14:textId="2078C7DC" w:rsidR="000A0105" w:rsidRPr="00CE0892" w:rsidRDefault="000A0105" w:rsidP="003240D3">
      <w:pPr>
        <w:ind w:right="-8"/>
        <w:jc w:val="both"/>
        <w:rPr>
          <w:lang w:val="lv-LV"/>
        </w:rPr>
      </w:pPr>
    </w:p>
    <w:p w14:paraId="78241F57" w14:textId="77777777" w:rsidR="00717601" w:rsidRDefault="00717601" w:rsidP="003240D3">
      <w:pPr>
        <w:ind w:right="-8" w:firstLine="720"/>
        <w:jc w:val="both"/>
        <w:rPr>
          <w:lang w:val="lv-LV"/>
        </w:rPr>
      </w:pPr>
    </w:p>
    <w:p w14:paraId="1E119DDC" w14:textId="77777777" w:rsidR="003240D3" w:rsidRPr="00CE0892" w:rsidRDefault="003240D3" w:rsidP="003240D3">
      <w:pPr>
        <w:ind w:right="-8" w:firstLine="720"/>
        <w:jc w:val="both"/>
        <w:rPr>
          <w:lang w:val="lv-LV"/>
        </w:rPr>
      </w:pPr>
    </w:p>
    <w:p w14:paraId="05F69D1D" w14:textId="294E2AC8" w:rsidR="007532F0" w:rsidRPr="00CE0892" w:rsidRDefault="007532F0" w:rsidP="003240D3">
      <w:pPr>
        <w:ind w:right="-8"/>
        <w:jc w:val="both"/>
        <w:rPr>
          <w:b/>
          <w:bCs/>
          <w:lang w:val="lv-LV"/>
        </w:rPr>
      </w:pPr>
      <w:r w:rsidRPr="00CE0892">
        <w:rPr>
          <w:b/>
          <w:bCs/>
          <w:lang w:val="lv-LV"/>
        </w:rPr>
        <w:lastRenderedPageBreak/>
        <w:t>6.jautājums:</w:t>
      </w:r>
    </w:p>
    <w:p w14:paraId="5DDE2B40" w14:textId="239CA187" w:rsidR="007532F0" w:rsidRPr="00CE0892" w:rsidRDefault="00500C93" w:rsidP="003240D3">
      <w:pPr>
        <w:ind w:right="372"/>
        <w:jc w:val="both"/>
        <w:outlineLvl w:val="0"/>
        <w:rPr>
          <w:lang w:val="lv-LV"/>
        </w:rPr>
      </w:pPr>
      <w:r w:rsidRPr="00CE0892">
        <w:rPr>
          <w:lang w:val="lv-LV"/>
        </w:rPr>
        <w:t>Servertehnikas kalpošanas laiks plānots 10 gadi. Tehniskajā specifikācijā noteikts - Piegādātājs nodrošina servertehnikas pieņemšanu utilizācijai tās kalpošanas laika beigās. Vai pienākums nodrošināt tehnikas utilizāciju piegādātājam saglabājas, ja lietošanas termiņš pārsniedz 10 gadu termiņu?</w:t>
      </w:r>
    </w:p>
    <w:p w14:paraId="6C65D406" w14:textId="77777777" w:rsidR="00500C93" w:rsidRPr="00CE0892" w:rsidRDefault="00500C93" w:rsidP="003240D3">
      <w:pPr>
        <w:ind w:right="372"/>
        <w:jc w:val="both"/>
        <w:outlineLvl w:val="0"/>
        <w:rPr>
          <w:lang w:val="lv-LV"/>
        </w:rPr>
      </w:pPr>
    </w:p>
    <w:p w14:paraId="2F2E0ED1" w14:textId="5DFBBF6C" w:rsidR="007532F0" w:rsidRPr="00CE0892" w:rsidRDefault="003240D3" w:rsidP="003240D3">
      <w:pPr>
        <w:ind w:right="-8"/>
        <w:jc w:val="both"/>
        <w:rPr>
          <w:b/>
          <w:bCs/>
          <w:lang w:val="lv-LV"/>
        </w:rPr>
      </w:pPr>
      <w:r>
        <w:rPr>
          <w:b/>
          <w:bCs/>
          <w:lang w:val="lv-LV"/>
        </w:rPr>
        <w:t>A</w:t>
      </w:r>
      <w:r w:rsidR="007532F0" w:rsidRPr="00CE0892">
        <w:rPr>
          <w:b/>
          <w:bCs/>
          <w:lang w:val="lv-LV"/>
        </w:rPr>
        <w:t>tbilde:</w:t>
      </w:r>
    </w:p>
    <w:p w14:paraId="14FB363B" w14:textId="5AAC0002" w:rsidR="007532F0" w:rsidRPr="00CE0892" w:rsidRDefault="007532F0" w:rsidP="003240D3">
      <w:pPr>
        <w:ind w:right="-8"/>
        <w:jc w:val="both"/>
        <w:rPr>
          <w:lang w:val="lv-LV"/>
        </w:rPr>
      </w:pPr>
      <w:r w:rsidRPr="00CE0892">
        <w:rPr>
          <w:lang w:val="lv-LV"/>
        </w:rPr>
        <w:t>Skaidrojam, ka</w:t>
      </w:r>
      <w:r w:rsidR="008010C3" w:rsidRPr="00CE0892">
        <w:rPr>
          <w:lang w:val="lv-LV"/>
        </w:rPr>
        <w:t xml:space="preserve"> gadījumā, ja Pretendents apliecina, ka </w:t>
      </w:r>
      <w:r w:rsidR="00A74E05" w:rsidRPr="00CE0892">
        <w:rPr>
          <w:lang w:val="lv-LV"/>
        </w:rPr>
        <w:t>nodrošina servertehnikas pieņemšanu utilizācijai tās kalpošanas laika beigās,</w:t>
      </w:r>
      <w:r w:rsidR="00C24FC4" w:rsidRPr="00CE0892">
        <w:rPr>
          <w:lang w:val="lv-LV"/>
        </w:rPr>
        <w:t xml:space="preserve"> tad</w:t>
      </w:r>
      <w:r w:rsidRPr="00CE0892">
        <w:rPr>
          <w:lang w:val="lv-LV"/>
        </w:rPr>
        <w:t xml:space="preserve"> </w:t>
      </w:r>
      <w:r w:rsidR="0076528F" w:rsidRPr="00CE0892">
        <w:rPr>
          <w:lang w:val="lv-LV"/>
        </w:rPr>
        <w:t>saskaņā ar iepirkuma procedūras Nolikuma</w:t>
      </w:r>
      <w:r w:rsidR="00697281" w:rsidRPr="00CE0892">
        <w:rPr>
          <w:lang w:val="lv-LV"/>
        </w:rPr>
        <w:t xml:space="preserve"> </w:t>
      </w:r>
      <w:r w:rsidR="00B968F0" w:rsidRPr="00CE0892">
        <w:rPr>
          <w:lang w:val="lv-LV"/>
        </w:rPr>
        <w:t xml:space="preserve">noteikumiem </w:t>
      </w:r>
      <w:r w:rsidR="00055B82" w:rsidRPr="00CE0892">
        <w:rPr>
          <w:lang w:val="lv-LV"/>
        </w:rPr>
        <w:t xml:space="preserve">Pretendentam </w:t>
      </w:r>
      <w:r w:rsidR="00C24FC4" w:rsidRPr="00CE0892">
        <w:rPr>
          <w:lang w:val="lv-LV"/>
        </w:rPr>
        <w:t>jāņem vērā, ka Iekārtu maksimālais izmantošanas laiks ir 10 gadi. Pret</w:t>
      </w:r>
      <w:r w:rsidR="00492673" w:rsidRPr="00CE0892">
        <w:rPr>
          <w:lang w:val="lv-LV"/>
        </w:rPr>
        <w:t xml:space="preserve">endents ir tiesīgs norādīt arī garāku </w:t>
      </w:r>
      <w:r w:rsidR="005064CE" w:rsidRPr="00CE0892">
        <w:rPr>
          <w:lang w:val="lv-LV"/>
        </w:rPr>
        <w:t xml:space="preserve">nekā 10 gadi </w:t>
      </w:r>
      <w:r w:rsidR="00492673" w:rsidRPr="00CE0892">
        <w:rPr>
          <w:lang w:val="lv-LV"/>
        </w:rPr>
        <w:t>iekārtu izmantošanas</w:t>
      </w:r>
      <w:r w:rsidR="00007185">
        <w:rPr>
          <w:lang w:val="lv-LV"/>
        </w:rPr>
        <w:t xml:space="preserve"> un attiecīgi arī pieņemšanu utilizāci</w:t>
      </w:r>
      <w:r w:rsidR="005064CE">
        <w:rPr>
          <w:lang w:val="lv-LV"/>
        </w:rPr>
        <w:t>jai</w:t>
      </w:r>
      <w:r w:rsidR="00492673" w:rsidRPr="00CE0892">
        <w:rPr>
          <w:lang w:val="lv-LV"/>
        </w:rPr>
        <w:t xml:space="preserve"> termiņu.</w:t>
      </w:r>
    </w:p>
    <w:p w14:paraId="25F6A2FF" w14:textId="77777777" w:rsidR="00730621" w:rsidRDefault="00730621" w:rsidP="003240D3">
      <w:pPr>
        <w:ind w:right="372"/>
        <w:jc w:val="both"/>
        <w:outlineLvl w:val="0"/>
        <w:rPr>
          <w:lang w:val="lv-LV"/>
        </w:rPr>
      </w:pPr>
    </w:p>
    <w:p w14:paraId="04CF1C54" w14:textId="77777777" w:rsidR="003240D3" w:rsidRPr="00CE0892" w:rsidRDefault="003240D3" w:rsidP="003240D3">
      <w:pPr>
        <w:ind w:right="372"/>
        <w:jc w:val="both"/>
        <w:outlineLvl w:val="0"/>
        <w:rPr>
          <w:lang w:val="lv-LV"/>
        </w:rPr>
      </w:pPr>
    </w:p>
    <w:p w14:paraId="4434F01B" w14:textId="5AB0C676" w:rsidR="005F1D86" w:rsidRPr="00CE0892" w:rsidRDefault="005F1D86" w:rsidP="003240D3">
      <w:pPr>
        <w:ind w:right="-8"/>
        <w:jc w:val="both"/>
        <w:rPr>
          <w:b/>
          <w:bCs/>
          <w:lang w:val="lv-LV"/>
        </w:rPr>
      </w:pPr>
      <w:r w:rsidRPr="00CE0892">
        <w:rPr>
          <w:b/>
          <w:bCs/>
          <w:lang w:val="lv-LV"/>
        </w:rPr>
        <w:t>7.jautājums:</w:t>
      </w:r>
    </w:p>
    <w:p w14:paraId="675B36B7" w14:textId="63B5E9CA" w:rsidR="005F1D86" w:rsidRPr="00CE0892" w:rsidRDefault="005155A1" w:rsidP="003240D3">
      <w:pPr>
        <w:ind w:right="-8"/>
        <w:jc w:val="both"/>
        <w:rPr>
          <w:lang w:val="lv-LV"/>
        </w:rPr>
      </w:pPr>
      <w:r w:rsidRPr="00CE0892">
        <w:rPr>
          <w:lang w:val="lv-LV"/>
        </w:rPr>
        <w:t>Lūdzam pārskatīt Līguma 8.15.punktā minēto līgumsodu, nosakot to ne lielāku kā 10 000 EUR apmērā. Paredzētais līgumsods ir nesamērīgs pret līguma paredzamo summu, kā arī iespējamo nodarījuma smagumu un ietekmi.</w:t>
      </w:r>
    </w:p>
    <w:p w14:paraId="3B7D6AF7" w14:textId="77777777" w:rsidR="005155A1" w:rsidRPr="00CE0892" w:rsidRDefault="005155A1" w:rsidP="003240D3">
      <w:pPr>
        <w:ind w:right="-8"/>
        <w:jc w:val="both"/>
        <w:rPr>
          <w:b/>
          <w:bCs/>
          <w:lang w:val="lv-LV"/>
        </w:rPr>
      </w:pPr>
    </w:p>
    <w:p w14:paraId="314EFF25" w14:textId="5A635890" w:rsidR="005F1D86" w:rsidRPr="00CE0892" w:rsidRDefault="003240D3" w:rsidP="003240D3">
      <w:pPr>
        <w:ind w:right="-8"/>
        <w:jc w:val="both"/>
        <w:rPr>
          <w:b/>
          <w:bCs/>
          <w:lang w:val="lv-LV"/>
        </w:rPr>
      </w:pPr>
      <w:r>
        <w:rPr>
          <w:b/>
          <w:bCs/>
          <w:lang w:val="lv-LV"/>
        </w:rPr>
        <w:t>A</w:t>
      </w:r>
      <w:r w:rsidR="005F1D86" w:rsidRPr="00CE0892">
        <w:rPr>
          <w:b/>
          <w:bCs/>
          <w:lang w:val="lv-LV"/>
        </w:rPr>
        <w:t>tbilde:</w:t>
      </w:r>
    </w:p>
    <w:p w14:paraId="5543CE11" w14:textId="77777777" w:rsidR="00F95981" w:rsidRPr="00F95981" w:rsidRDefault="00F95981" w:rsidP="003240D3">
      <w:pPr>
        <w:ind w:right="-8"/>
        <w:jc w:val="both"/>
        <w:outlineLvl w:val="0"/>
        <w:rPr>
          <w:lang w:val="lv-LV"/>
        </w:rPr>
      </w:pPr>
      <w:r w:rsidRPr="00F95981">
        <w:rPr>
          <w:lang w:val="lv-LV"/>
        </w:rPr>
        <w:t>Informējam, ka Līguma 8.15.punktā paredzēto līgumsoda apmēru nav iespējams samazināt. Noteiktais līgumsods ir rūpīgi izvērtēts un uzskatāms par pamatotu, ņemot vērā tā piemērošanu konkurences tiesību pārkāpumu gadījumos.</w:t>
      </w:r>
    </w:p>
    <w:p w14:paraId="0AA45A8F" w14:textId="77777777" w:rsidR="003240D3" w:rsidRDefault="003240D3" w:rsidP="003240D3">
      <w:pPr>
        <w:ind w:right="-8"/>
        <w:jc w:val="both"/>
        <w:outlineLvl w:val="0"/>
        <w:rPr>
          <w:lang w:val="lv-LV"/>
        </w:rPr>
      </w:pPr>
    </w:p>
    <w:p w14:paraId="0988BACB" w14:textId="77777777" w:rsidR="003240D3" w:rsidRDefault="00F95981" w:rsidP="003240D3">
      <w:pPr>
        <w:ind w:right="-8"/>
        <w:jc w:val="both"/>
        <w:outlineLvl w:val="0"/>
        <w:rPr>
          <w:lang w:val="lv-LV"/>
        </w:rPr>
      </w:pPr>
      <w:r w:rsidRPr="00F95981">
        <w:rPr>
          <w:lang w:val="lv-LV"/>
        </w:rPr>
        <w:t>Vēršam uzmanību, ka konkurences pārkāpumi (t.sk. aizliegtas vienošanās, tirgus sadale, cenu saskaņošana u.c.) pēc savas būtības tiek uzskatīti par smagiem tiesību pārkāpumiem, kas var radīt būtisku kaitējumu ne tikai pasūtītājam, bet arī godīgai konkurencei tirgū kopumā, kā arī izraisīt ievērojamas juridiskas sekas, tai skaitā valsts institūciju piemērotas sankcijas un reputācijas zaudējumu.</w:t>
      </w:r>
    </w:p>
    <w:p w14:paraId="138CEED0" w14:textId="77777777" w:rsidR="003240D3" w:rsidRDefault="003240D3" w:rsidP="003240D3">
      <w:pPr>
        <w:ind w:right="-8"/>
        <w:jc w:val="both"/>
        <w:outlineLvl w:val="0"/>
        <w:rPr>
          <w:lang w:val="lv-LV"/>
        </w:rPr>
      </w:pPr>
    </w:p>
    <w:p w14:paraId="6F273413" w14:textId="5D72AE13" w:rsidR="00F95981" w:rsidRPr="00F95981" w:rsidRDefault="00F95981" w:rsidP="003240D3">
      <w:pPr>
        <w:ind w:right="-8"/>
        <w:jc w:val="both"/>
        <w:outlineLvl w:val="0"/>
        <w:rPr>
          <w:lang w:val="lv-LV"/>
        </w:rPr>
      </w:pPr>
      <w:r w:rsidRPr="00F95981">
        <w:rPr>
          <w:lang w:val="lv-LV"/>
        </w:rPr>
        <w:t>Ņemot vērā minēto, līgumsods kalpo kā būtisks preventīvs un atturošs mehānisms, kura mērķis ir nodrošināt pilnīgu un bezierunu konkurences tiesību ievērošanu. Konkurences pārkāpumu iespējamais kaitējums un ar to saistītie riski pēc savas dabas var ievērojami pārsniegt līguma summu, līdz ar to līgumsoda apmērs ir samērīgs ar iespējamo pārkāpumu smagumu un to sekām.</w:t>
      </w:r>
    </w:p>
    <w:p w14:paraId="77551132" w14:textId="77777777" w:rsidR="003240D3" w:rsidRDefault="003240D3" w:rsidP="003240D3">
      <w:pPr>
        <w:ind w:right="-8"/>
        <w:jc w:val="both"/>
        <w:outlineLvl w:val="0"/>
        <w:rPr>
          <w:lang w:val="lv-LV"/>
        </w:rPr>
      </w:pPr>
    </w:p>
    <w:p w14:paraId="4E05B862" w14:textId="20B26839" w:rsidR="00F95981" w:rsidRPr="00F95981" w:rsidRDefault="00F95981" w:rsidP="003240D3">
      <w:pPr>
        <w:ind w:right="-8"/>
        <w:jc w:val="both"/>
        <w:outlineLvl w:val="0"/>
        <w:rPr>
          <w:lang w:val="lv-LV"/>
        </w:rPr>
      </w:pPr>
      <w:r w:rsidRPr="00F95981">
        <w:rPr>
          <w:lang w:val="lv-LV"/>
        </w:rPr>
        <w:t>Papildus norādām, ka līgumsoda samazināšana šādā gadījumā neatbilstu līguma mērķim un vājinātu tā preventīvo nozīmi. Līdz ar to pamats līgumsoda apmēra pārskatīšanai vai samazināšanai nepastāv.</w:t>
      </w:r>
    </w:p>
    <w:p w14:paraId="009994BD" w14:textId="77777777" w:rsidR="00231F6F" w:rsidRPr="00CE0892" w:rsidRDefault="00231F6F" w:rsidP="003240D3">
      <w:pPr>
        <w:ind w:right="372"/>
        <w:jc w:val="both"/>
        <w:outlineLvl w:val="0"/>
        <w:rPr>
          <w:lang w:val="lv-LV"/>
        </w:rPr>
      </w:pPr>
    </w:p>
    <w:p w14:paraId="66DF8EB6" w14:textId="15064B14" w:rsidR="005155A1" w:rsidRPr="00CE0892" w:rsidRDefault="0061039B" w:rsidP="003240D3">
      <w:pPr>
        <w:ind w:right="-8"/>
        <w:jc w:val="both"/>
        <w:rPr>
          <w:b/>
          <w:bCs/>
          <w:lang w:val="lv-LV"/>
        </w:rPr>
      </w:pPr>
      <w:r w:rsidRPr="00CE0892">
        <w:rPr>
          <w:b/>
          <w:bCs/>
          <w:lang w:val="lv-LV"/>
        </w:rPr>
        <w:t>8</w:t>
      </w:r>
      <w:r w:rsidR="005155A1" w:rsidRPr="00CE0892">
        <w:rPr>
          <w:b/>
          <w:bCs/>
          <w:lang w:val="lv-LV"/>
        </w:rPr>
        <w:t>.jautājums:</w:t>
      </w:r>
    </w:p>
    <w:p w14:paraId="30F4C717" w14:textId="4EB379D4" w:rsidR="005155A1" w:rsidRPr="00CE0892" w:rsidRDefault="00972B4B" w:rsidP="003240D3">
      <w:pPr>
        <w:ind w:right="-8"/>
        <w:jc w:val="both"/>
        <w:rPr>
          <w:lang w:val="lv-LV"/>
        </w:rPr>
      </w:pPr>
      <w:r w:rsidRPr="00CE0892">
        <w:rPr>
          <w:lang w:val="lv-LV"/>
        </w:rPr>
        <w:t>Lūdzam precizēt Līguma 11.1. punkta redakciju, norādot, vai prasība par atbilstību A drošības klasei attiecas tikai uz līguma priekšmetu (piegādājamajām iekārtām, to programmatūru un konfigurēšanas rīkiem) vai arī uz izpildītāja iekšējām administratīvajām sistēmām (piemēram, grāmatvedības sistēmu, ko izmanto tikai rēķinu izrakstīšanai)?</w:t>
      </w:r>
    </w:p>
    <w:p w14:paraId="3986910D" w14:textId="77777777" w:rsidR="005155A1" w:rsidRPr="00CE0892" w:rsidRDefault="005155A1" w:rsidP="003240D3">
      <w:pPr>
        <w:ind w:right="-8"/>
        <w:jc w:val="both"/>
        <w:rPr>
          <w:b/>
          <w:bCs/>
          <w:lang w:val="lv-LV"/>
        </w:rPr>
      </w:pPr>
    </w:p>
    <w:p w14:paraId="7A777570" w14:textId="443D5934" w:rsidR="005155A1" w:rsidRPr="00CE0892" w:rsidRDefault="003240D3" w:rsidP="003240D3">
      <w:pPr>
        <w:ind w:right="-8"/>
        <w:jc w:val="both"/>
        <w:rPr>
          <w:b/>
          <w:bCs/>
          <w:lang w:val="lv-LV"/>
        </w:rPr>
      </w:pPr>
      <w:r>
        <w:rPr>
          <w:b/>
          <w:bCs/>
          <w:lang w:val="lv-LV"/>
        </w:rPr>
        <w:t>A</w:t>
      </w:r>
      <w:r w:rsidR="005155A1" w:rsidRPr="00CE0892">
        <w:rPr>
          <w:b/>
          <w:bCs/>
          <w:lang w:val="lv-LV"/>
        </w:rPr>
        <w:t>tbilde:</w:t>
      </w:r>
    </w:p>
    <w:p w14:paraId="03B18F07" w14:textId="1008E610" w:rsidR="005155A1" w:rsidRPr="00CE0892" w:rsidRDefault="00C94F67" w:rsidP="003240D3">
      <w:pPr>
        <w:ind w:right="-8"/>
        <w:jc w:val="both"/>
        <w:outlineLvl w:val="0"/>
        <w:rPr>
          <w:lang w:val="lv-LV"/>
        </w:rPr>
      </w:pPr>
      <w:r w:rsidRPr="00CE0892">
        <w:rPr>
          <w:lang w:val="lv-LV"/>
        </w:rPr>
        <w:t>Skaidrojam, ka prasība attiecas uz kiberdrošības A klases informācijas sistēmām un IKT resursiem, kas ir tieši saistīti ar iepirkuma</w:t>
      </w:r>
      <w:r w:rsidR="00E6219B" w:rsidRPr="00CE0892">
        <w:rPr>
          <w:lang w:val="lv-LV"/>
        </w:rPr>
        <w:t xml:space="preserve"> (līguma)</w:t>
      </w:r>
      <w:r w:rsidRPr="00CE0892">
        <w:rPr>
          <w:lang w:val="lv-LV"/>
        </w:rPr>
        <w:t xml:space="preserve"> priekšmetu. Pasūtītājs nekontrolē pretendenta iekšējās administratīvās sistēmas.</w:t>
      </w:r>
    </w:p>
    <w:p w14:paraId="384F1F32" w14:textId="77777777" w:rsidR="00E17D97" w:rsidRPr="00CE0892" w:rsidRDefault="00E17D97" w:rsidP="003240D3">
      <w:pPr>
        <w:ind w:right="372"/>
        <w:jc w:val="both"/>
        <w:outlineLvl w:val="0"/>
        <w:rPr>
          <w:lang w:val="lv-LV"/>
        </w:rPr>
      </w:pPr>
    </w:p>
    <w:p w14:paraId="58E487E5" w14:textId="1847D51F" w:rsidR="00E17D97" w:rsidRDefault="007F3584" w:rsidP="003240D3">
      <w:pPr>
        <w:pStyle w:val="Footer"/>
        <w:rPr>
          <w:color w:val="000000"/>
          <w:lang w:val="lv-LV" w:eastAsia="en-GB"/>
        </w:rPr>
      </w:pPr>
      <w:r w:rsidRPr="00CE0892">
        <w:rPr>
          <w:lang w:val="lv-LV"/>
        </w:rPr>
        <w:t>Iepirkuma komisijas priekšsēdētāja</w:t>
      </w:r>
      <w:r w:rsidR="003240D3">
        <w:rPr>
          <w:lang w:val="lv-LV"/>
        </w:rPr>
        <w:t xml:space="preserve">                                                                    </w:t>
      </w:r>
      <w:r w:rsidRPr="00CE0892">
        <w:rPr>
          <w:color w:val="000000"/>
          <w:lang w:val="lv-LV" w:eastAsia="en-GB"/>
        </w:rPr>
        <w:t>Karīna Meiberg</w:t>
      </w:r>
      <w:r w:rsidR="003240D3">
        <w:rPr>
          <w:color w:val="000000"/>
          <w:lang w:val="lv-LV" w:eastAsia="en-GB"/>
        </w:rPr>
        <w:t>a</w:t>
      </w:r>
    </w:p>
    <w:p w14:paraId="08A028A7" w14:textId="77777777" w:rsidR="003240D3" w:rsidRPr="003240D3" w:rsidRDefault="003240D3" w:rsidP="003240D3">
      <w:pPr>
        <w:pStyle w:val="Footer"/>
        <w:rPr>
          <w:lang w:val="lv-LV"/>
        </w:rPr>
      </w:pPr>
    </w:p>
    <w:p w14:paraId="2EE61468" w14:textId="5572E8F7" w:rsidR="00AD6E80" w:rsidRPr="003240D3" w:rsidRDefault="00AD6E80" w:rsidP="003240D3">
      <w:pPr>
        <w:suppressAutoHyphens/>
        <w:jc w:val="center"/>
        <w:rPr>
          <w:lang w:val="lv-LV" w:eastAsia="ar-SA"/>
        </w:rPr>
      </w:pPr>
    </w:p>
    <w:sectPr w:rsidR="00AD6E80" w:rsidRPr="003240D3" w:rsidSect="003240D3">
      <w:headerReference w:type="even" r:id="rId12"/>
      <w:headerReference w:type="default" r:id="rId13"/>
      <w:footerReference w:type="default" r:id="rId14"/>
      <w:headerReference w:type="first" r:id="rId15"/>
      <w:footerReference w:type="first" r:id="rId16"/>
      <w:pgSz w:w="11900" w:h="16840" w:code="9"/>
      <w:pgMar w:top="1134" w:right="851" w:bottom="709"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431C" w14:textId="77777777" w:rsidR="00BB7662" w:rsidRDefault="00BB7662">
      <w:r>
        <w:separator/>
      </w:r>
    </w:p>
  </w:endnote>
  <w:endnote w:type="continuationSeparator" w:id="0">
    <w:p w14:paraId="0A02D30B" w14:textId="77777777" w:rsidR="00BB7662" w:rsidRDefault="00BB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7824523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8963" w14:textId="77777777" w:rsidR="00BB7662" w:rsidRDefault="00BB7662">
      <w:r>
        <w:separator/>
      </w:r>
    </w:p>
  </w:footnote>
  <w:footnote w:type="continuationSeparator" w:id="0">
    <w:p w14:paraId="1A7DA1D1" w14:textId="77777777" w:rsidR="00BB7662" w:rsidRDefault="00BB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675672"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1186866827" name="Picture 1186866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5A602E12" w:rsidR="00BA1D4B" w:rsidRDefault="00BA1D4B" w:rsidP="00BA1D4B">
    <w:pPr>
      <w:pStyle w:val="Header"/>
      <w:tabs>
        <w:tab w:val="left" w:pos="426"/>
        <w:tab w:val="left" w:pos="1418"/>
      </w:tabs>
      <w:jc w:val="both"/>
    </w:pPr>
    <w:bookmarkStart w:id="0" w:name="docDate"/>
    <w:bookmarkEnd w:id="0"/>
    <w:r>
      <w:t xml:space="preserve"> </w:t>
    </w:r>
    <w:bookmarkStart w:id="1" w:name="docNr"/>
    <w:bookmarkEnd w:id="1"/>
    <w:r w:rsidR="00FC750D">
      <w:t>08.05.2026.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6483408">
    <w:abstractNumId w:val="0"/>
  </w:num>
  <w:num w:numId="2" w16cid:durableId="1870488046">
    <w:abstractNumId w:val="2"/>
  </w:num>
  <w:num w:numId="3" w16cid:durableId="2033219571">
    <w:abstractNumId w:val="3"/>
  </w:num>
  <w:num w:numId="4" w16cid:durableId="1779565406">
    <w:abstractNumId w:val="4"/>
  </w:num>
  <w:num w:numId="5" w16cid:durableId="745104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185"/>
    <w:rsid w:val="00007725"/>
    <w:rsid w:val="000113D9"/>
    <w:rsid w:val="00015AED"/>
    <w:rsid w:val="00023CF9"/>
    <w:rsid w:val="00026D94"/>
    <w:rsid w:val="00037BB3"/>
    <w:rsid w:val="0004246F"/>
    <w:rsid w:val="0004286D"/>
    <w:rsid w:val="000476FA"/>
    <w:rsid w:val="00051CF1"/>
    <w:rsid w:val="000525F0"/>
    <w:rsid w:val="00053F59"/>
    <w:rsid w:val="00055B82"/>
    <w:rsid w:val="00056137"/>
    <w:rsid w:val="00071007"/>
    <w:rsid w:val="000823F7"/>
    <w:rsid w:val="00083E27"/>
    <w:rsid w:val="000A0105"/>
    <w:rsid w:val="000A1247"/>
    <w:rsid w:val="000B4C19"/>
    <w:rsid w:val="000B56F3"/>
    <w:rsid w:val="000B5A63"/>
    <w:rsid w:val="000F04EB"/>
    <w:rsid w:val="000F3B09"/>
    <w:rsid w:val="000F4D78"/>
    <w:rsid w:val="000F6B23"/>
    <w:rsid w:val="0013079F"/>
    <w:rsid w:val="0014150E"/>
    <w:rsid w:val="00142A15"/>
    <w:rsid w:val="0016355B"/>
    <w:rsid w:val="00163F7B"/>
    <w:rsid w:val="00171811"/>
    <w:rsid w:val="00172778"/>
    <w:rsid w:val="00176AEB"/>
    <w:rsid w:val="0018082C"/>
    <w:rsid w:val="001817E8"/>
    <w:rsid w:val="00197CAA"/>
    <w:rsid w:val="001A19C0"/>
    <w:rsid w:val="001A4A96"/>
    <w:rsid w:val="001A6CCB"/>
    <w:rsid w:val="001B000D"/>
    <w:rsid w:val="001C1098"/>
    <w:rsid w:val="001C37D7"/>
    <w:rsid w:val="001C6F5A"/>
    <w:rsid w:val="001D43D0"/>
    <w:rsid w:val="001F5D53"/>
    <w:rsid w:val="001F730D"/>
    <w:rsid w:val="0020229E"/>
    <w:rsid w:val="00204643"/>
    <w:rsid w:val="00220D37"/>
    <w:rsid w:val="00222574"/>
    <w:rsid w:val="00231F6F"/>
    <w:rsid w:val="00232B95"/>
    <w:rsid w:val="00233FCE"/>
    <w:rsid w:val="00240890"/>
    <w:rsid w:val="002425E4"/>
    <w:rsid w:val="00246DE4"/>
    <w:rsid w:val="00257800"/>
    <w:rsid w:val="00282249"/>
    <w:rsid w:val="00292289"/>
    <w:rsid w:val="002C0008"/>
    <w:rsid w:val="002C747A"/>
    <w:rsid w:val="002E0214"/>
    <w:rsid w:val="002E4835"/>
    <w:rsid w:val="002E786C"/>
    <w:rsid w:val="003029BF"/>
    <w:rsid w:val="00304338"/>
    <w:rsid w:val="003076C7"/>
    <w:rsid w:val="0031257F"/>
    <w:rsid w:val="0032335F"/>
    <w:rsid w:val="003240D3"/>
    <w:rsid w:val="00325A6F"/>
    <w:rsid w:val="003414AF"/>
    <w:rsid w:val="00344BFB"/>
    <w:rsid w:val="003645FD"/>
    <w:rsid w:val="003817D3"/>
    <w:rsid w:val="003831A2"/>
    <w:rsid w:val="00384C24"/>
    <w:rsid w:val="003865B2"/>
    <w:rsid w:val="003877B2"/>
    <w:rsid w:val="003A01A5"/>
    <w:rsid w:val="003A76FA"/>
    <w:rsid w:val="003B486A"/>
    <w:rsid w:val="003C0CA0"/>
    <w:rsid w:val="003C2FBA"/>
    <w:rsid w:val="003E205B"/>
    <w:rsid w:val="003E5070"/>
    <w:rsid w:val="003F6BC3"/>
    <w:rsid w:val="004008C2"/>
    <w:rsid w:val="00404C6B"/>
    <w:rsid w:val="00410642"/>
    <w:rsid w:val="004124BC"/>
    <w:rsid w:val="0042175E"/>
    <w:rsid w:val="004226C7"/>
    <w:rsid w:val="00423666"/>
    <w:rsid w:val="00427DCC"/>
    <w:rsid w:val="00434A29"/>
    <w:rsid w:val="004428E5"/>
    <w:rsid w:val="00446136"/>
    <w:rsid w:val="00446224"/>
    <w:rsid w:val="004542C7"/>
    <w:rsid w:val="00454D63"/>
    <w:rsid w:val="004724EF"/>
    <w:rsid w:val="00472769"/>
    <w:rsid w:val="00472EEB"/>
    <w:rsid w:val="00490270"/>
    <w:rsid w:val="00492673"/>
    <w:rsid w:val="00495061"/>
    <w:rsid w:val="004A0D6C"/>
    <w:rsid w:val="004B7DA8"/>
    <w:rsid w:val="004C2F01"/>
    <w:rsid w:val="004C4EA1"/>
    <w:rsid w:val="004C7363"/>
    <w:rsid w:val="004D3EB2"/>
    <w:rsid w:val="004D4267"/>
    <w:rsid w:val="004E0EFE"/>
    <w:rsid w:val="004F581B"/>
    <w:rsid w:val="004F7382"/>
    <w:rsid w:val="00500C93"/>
    <w:rsid w:val="005049FC"/>
    <w:rsid w:val="005064CE"/>
    <w:rsid w:val="00507FCF"/>
    <w:rsid w:val="005127FC"/>
    <w:rsid w:val="005154AF"/>
    <w:rsid w:val="005155A1"/>
    <w:rsid w:val="00526683"/>
    <w:rsid w:val="00535FCB"/>
    <w:rsid w:val="0054525F"/>
    <w:rsid w:val="0054630E"/>
    <w:rsid w:val="00551D0D"/>
    <w:rsid w:val="005530B6"/>
    <w:rsid w:val="00556BCC"/>
    <w:rsid w:val="00564212"/>
    <w:rsid w:val="00567414"/>
    <w:rsid w:val="00593771"/>
    <w:rsid w:val="005A5F9B"/>
    <w:rsid w:val="005A7629"/>
    <w:rsid w:val="005B7FA3"/>
    <w:rsid w:val="005C450D"/>
    <w:rsid w:val="005C4D26"/>
    <w:rsid w:val="005D3325"/>
    <w:rsid w:val="005D3F37"/>
    <w:rsid w:val="005D7F6E"/>
    <w:rsid w:val="005E3DA9"/>
    <w:rsid w:val="005E42C6"/>
    <w:rsid w:val="005E46C2"/>
    <w:rsid w:val="005E591F"/>
    <w:rsid w:val="005F1D86"/>
    <w:rsid w:val="006013BE"/>
    <w:rsid w:val="00605E6A"/>
    <w:rsid w:val="0061039B"/>
    <w:rsid w:val="00611305"/>
    <w:rsid w:val="006154A9"/>
    <w:rsid w:val="00621B2E"/>
    <w:rsid w:val="00630A2D"/>
    <w:rsid w:val="006339F1"/>
    <w:rsid w:val="00643F18"/>
    <w:rsid w:val="00646467"/>
    <w:rsid w:val="00681D93"/>
    <w:rsid w:val="00687345"/>
    <w:rsid w:val="006874A7"/>
    <w:rsid w:val="0068764F"/>
    <w:rsid w:val="006934FC"/>
    <w:rsid w:val="00697281"/>
    <w:rsid w:val="00697421"/>
    <w:rsid w:val="006A0886"/>
    <w:rsid w:val="006A45CD"/>
    <w:rsid w:val="006A672C"/>
    <w:rsid w:val="006C2508"/>
    <w:rsid w:val="006C3F48"/>
    <w:rsid w:val="006D5B59"/>
    <w:rsid w:val="006F4AF6"/>
    <w:rsid w:val="00712459"/>
    <w:rsid w:val="007152FC"/>
    <w:rsid w:val="00717601"/>
    <w:rsid w:val="00730621"/>
    <w:rsid w:val="00741FB1"/>
    <w:rsid w:val="0075005B"/>
    <w:rsid w:val="007532F0"/>
    <w:rsid w:val="00756CAE"/>
    <w:rsid w:val="0076528F"/>
    <w:rsid w:val="00783CC9"/>
    <w:rsid w:val="007857EA"/>
    <w:rsid w:val="00786C3E"/>
    <w:rsid w:val="007875D1"/>
    <w:rsid w:val="007A34BE"/>
    <w:rsid w:val="007D4235"/>
    <w:rsid w:val="007D62F7"/>
    <w:rsid w:val="007F14FC"/>
    <w:rsid w:val="007F3584"/>
    <w:rsid w:val="008010C3"/>
    <w:rsid w:val="008034ED"/>
    <w:rsid w:val="008112DB"/>
    <w:rsid w:val="00813FFC"/>
    <w:rsid w:val="0081519B"/>
    <w:rsid w:val="00821A17"/>
    <w:rsid w:val="008248B8"/>
    <w:rsid w:val="008252B6"/>
    <w:rsid w:val="00832355"/>
    <w:rsid w:val="00846A38"/>
    <w:rsid w:val="00847840"/>
    <w:rsid w:val="008533C8"/>
    <w:rsid w:val="0087576D"/>
    <w:rsid w:val="008A2CD8"/>
    <w:rsid w:val="008B5737"/>
    <w:rsid w:val="008C7639"/>
    <w:rsid w:val="008C7DD9"/>
    <w:rsid w:val="008E3092"/>
    <w:rsid w:val="008E4C93"/>
    <w:rsid w:val="008F5D73"/>
    <w:rsid w:val="00901C98"/>
    <w:rsid w:val="009029FB"/>
    <w:rsid w:val="00904B48"/>
    <w:rsid w:val="009134FF"/>
    <w:rsid w:val="00923D91"/>
    <w:rsid w:val="009258BC"/>
    <w:rsid w:val="0092743D"/>
    <w:rsid w:val="00931737"/>
    <w:rsid w:val="00934651"/>
    <w:rsid w:val="0094302F"/>
    <w:rsid w:val="00960D16"/>
    <w:rsid w:val="00972B4B"/>
    <w:rsid w:val="00990F49"/>
    <w:rsid w:val="009A1AA7"/>
    <w:rsid w:val="009B3ACA"/>
    <w:rsid w:val="009E3710"/>
    <w:rsid w:val="00A075D3"/>
    <w:rsid w:val="00A3285A"/>
    <w:rsid w:val="00A35BA3"/>
    <w:rsid w:val="00A36920"/>
    <w:rsid w:val="00A42EF6"/>
    <w:rsid w:val="00A466A6"/>
    <w:rsid w:val="00A52673"/>
    <w:rsid w:val="00A55640"/>
    <w:rsid w:val="00A65235"/>
    <w:rsid w:val="00A704BC"/>
    <w:rsid w:val="00A74E05"/>
    <w:rsid w:val="00A90154"/>
    <w:rsid w:val="00A94E85"/>
    <w:rsid w:val="00A950BA"/>
    <w:rsid w:val="00AA0385"/>
    <w:rsid w:val="00AA0BA6"/>
    <w:rsid w:val="00AA0E4F"/>
    <w:rsid w:val="00AB152E"/>
    <w:rsid w:val="00AB25CE"/>
    <w:rsid w:val="00AB272A"/>
    <w:rsid w:val="00AB5F0D"/>
    <w:rsid w:val="00AC5BB7"/>
    <w:rsid w:val="00AC6E12"/>
    <w:rsid w:val="00AD6E80"/>
    <w:rsid w:val="00AE66B7"/>
    <w:rsid w:val="00AF1038"/>
    <w:rsid w:val="00AF16F7"/>
    <w:rsid w:val="00AF3CC9"/>
    <w:rsid w:val="00B03DC1"/>
    <w:rsid w:val="00B16827"/>
    <w:rsid w:val="00B17037"/>
    <w:rsid w:val="00B278AB"/>
    <w:rsid w:val="00B40397"/>
    <w:rsid w:val="00B6749A"/>
    <w:rsid w:val="00B67B48"/>
    <w:rsid w:val="00B76FCA"/>
    <w:rsid w:val="00B7745C"/>
    <w:rsid w:val="00B80F87"/>
    <w:rsid w:val="00B829E7"/>
    <w:rsid w:val="00B9002B"/>
    <w:rsid w:val="00B91F97"/>
    <w:rsid w:val="00B968F0"/>
    <w:rsid w:val="00BA1D4B"/>
    <w:rsid w:val="00BB28A2"/>
    <w:rsid w:val="00BB3132"/>
    <w:rsid w:val="00BB6551"/>
    <w:rsid w:val="00BB7662"/>
    <w:rsid w:val="00BC0733"/>
    <w:rsid w:val="00BD0053"/>
    <w:rsid w:val="00BD04C9"/>
    <w:rsid w:val="00BF3486"/>
    <w:rsid w:val="00C144F2"/>
    <w:rsid w:val="00C1499B"/>
    <w:rsid w:val="00C15633"/>
    <w:rsid w:val="00C2117D"/>
    <w:rsid w:val="00C24FC4"/>
    <w:rsid w:val="00C2685C"/>
    <w:rsid w:val="00C35484"/>
    <w:rsid w:val="00C440B6"/>
    <w:rsid w:val="00C60FF5"/>
    <w:rsid w:val="00C61343"/>
    <w:rsid w:val="00C80CAD"/>
    <w:rsid w:val="00C83E2B"/>
    <w:rsid w:val="00C84969"/>
    <w:rsid w:val="00C94F67"/>
    <w:rsid w:val="00C950CD"/>
    <w:rsid w:val="00C96B4F"/>
    <w:rsid w:val="00CA73ED"/>
    <w:rsid w:val="00CB01FB"/>
    <w:rsid w:val="00CB6644"/>
    <w:rsid w:val="00CE0892"/>
    <w:rsid w:val="00CE763C"/>
    <w:rsid w:val="00CF78D1"/>
    <w:rsid w:val="00D0213A"/>
    <w:rsid w:val="00D045C9"/>
    <w:rsid w:val="00D43D83"/>
    <w:rsid w:val="00D47F6B"/>
    <w:rsid w:val="00D50004"/>
    <w:rsid w:val="00D64F99"/>
    <w:rsid w:val="00D712F5"/>
    <w:rsid w:val="00D716B3"/>
    <w:rsid w:val="00D73E0A"/>
    <w:rsid w:val="00D76383"/>
    <w:rsid w:val="00D81E77"/>
    <w:rsid w:val="00D81F1C"/>
    <w:rsid w:val="00D86507"/>
    <w:rsid w:val="00D9048D"/>
    <w:rsid w:val="00D91D61"/>
    <w:rsid w:val="00DA0C26"/>
    <w:rsid w:val="00DA6955"/>
    <w:rsid w:val="00DA6E49"/>
    <w:rsid w:val="00DB5348"/>
    <w:rsid w:val="00DC6352"/>
    <w:rsid w:val="00DD4467"/>
    <w:rsid w:val="00DE63E1"/>
    <w:rsid w:val="00DF7010"/>
    <w:rsid w:val="00E17D97"/>
    <w:rsid w:val="00E3203C"/>
    <w:rsid w:val="00E33B87"/>
    <w:rsid w:val="00E3552D"/>
    <w:rsid w:val="00E41BD3"/>
    <w:rsid w:val="00E4450D"/>
    <w:rsid w:val="00E604D8"/>
    <w:rsid w:val="00E6066D"/>
    <w:rsid w:val="00E6219B"/>
    <w:rsid w:val="00E71BDB"/>
    <w:rsid w:val="00E74E3E"/>
    <w:rsid w:val="00E76AA5"/>
    <w:rsid w:val="00E85B8A"/>
    <w:rsid w:val="00E9627C"/>
    <w:rsid w:val="00EA33E9"/>
    <w:rsid w:val="00EB089E"/>
    <w:rsid w:val="00EB3D84"/>
    <w:rsid w:val="00EB4ADB"/>
    <w:rsid w:val="00ED464B"/>
    <w:rsid w:val="00ED782C"/>
    <w:rsid w:val="00EE4F1D"/>
    <w:rsid w:val="00F01C15"/>
    <w:rsid w:val="00F07192"/>
    <w:rsid w:val="00F14C75"/>
    <w:rsid w:val="00F213A8"/>
    <w:rsid w:val="00F25D58"/>
    <w:rsid w:val="00F527AA"/>
    <w:rsid w:val="00F60E97"/>
    <w:rsid w:val="00F631D4"/>
    <w:rsid w:val="00F72BEE"/>
    <w:rsid w:val="00F83C9D"/>
    <w:rsid w:val="00F84DED"/>
    <w:rsid w:val="00F95981"/>
    <w:rsid w:val="00FA15B6"/>
    <w:rsid w:val="00FA2BB2"/>
    <w:rsid w:val="00FC750D"/>
    <w:rsid w:val="00FD4C4F"/>
    <w:rsid w:val="00FE0013"/>
    <w:rsid w:val="00FE036D"/>
    <w:rsid w:val="00FE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30B9D0A-79F9-411A-BBF6-4C38A8381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3.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7252</Characters>
  <Application>Microsoft Office Word</Application>
  <DocSecurity>0</DocSecurity>
  <Lines>60</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3</cp:revision>
  <cp:lastPrinted>2021-09-09T02:05:00Z</cp:lastPrinted>
  <dcterms:created xsi:type="dcterms:W3CDTF">2026-05-08T07:31:00Z</dcterms:created>
  <dcterms:modified xsi:type="dcterms:W3CDTF">2026-05-08T07:32:00Z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