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818DA" w14:textId="77777777" w:rsidR="00DB0DBC" w:rsidRPr="00D43360" w:rsidRDefault="00DB0DBC" w:rsidP="002C6C34">
      <w:pPr>
        <w:ind w:right="374"/>
        <w:jc w:val="center"/>
        <w:rPr>
          <w:lang w:val="lv-LV"/>
        </w:rPr>
      </w:pPr>
    </w:p>
    <w:p w14:paraId="6E02A537" w14:textId="6584E5F9" w:rsidR="00275074" w:rsidRPr="00D43360" w:rsidRDefault="00ED287C" w:rsidP="00D43360">
      <w:pPr>
        <w:ind w:right="374"/>
        <w:jc w:val="both"/>
        <w:rPr>
          <w:i/>
          <w:lang w:val="lv-LV"/>
        </w:rPr>
      </w:pPr>
      <w:r w:rsidRPr="00D43360">
        <w:rPr>
          <w:i/>
          <w:lang w:val="lv-LV"/>
        </w:rPr>
        <w:t xml:space="preserve">Par </w:t>
      </w:r>
      <w:r w:rsidR="00275074" w:rsidRPr="00D43360">
        <w:rPr>
          <w:i/>
          <w:lang w:val="lv-LV"/>
        </w:rPr>
        <w:t>atklā</w:t>
      </w:r>
      <w:r w:rsidR="00250143" w:rsidRPr="00D43360">
        <w:rPr>
          <w:i/>
          <w:lang w:val="lv-LV"/>
        </w:rPr>
        <w:t>tu</w:t>
      </w:r>
      <w:r w:rsidR="00275074" w:rsidRPr="00D43360">
        <w:rPr>
          <w:i/>
          <w:lang w:val="lv-LV"/>
        </w:rPr>
        <w:t xml:space="preserve"> konkurs</w:t>
      </w:r>
      <w:r w:rsidR="00250143" w:rsidRPr="00D43360">
        <w:rPr>
          <w:i/>
          <w:lang w:val="lv-LV"/>
        </w:rPr>
        <w:t>u</w:t>
      </w:r>
      <w:r w:rsidR="00940141" w:rsidRPr="00D43360">
        <w:rPr>
          <w:i/>
          <w:lang w:val="lv-LV"/>
        </w:rPr>
        <w:t xml:space="preserve"> </w:t>
      </w:r>
    </w:p>
    <w:p w14:paraId="0731B7D8" w14:textId="77777777" w:rsidR="00275074" w:rsidRPr="00D43360" w:rsidRDefault="00C71D15" w:rsidP="00D43360">
      <w:pPr>
        <w:ind w:right="374"/>
        <w:jc w:val="both"/>
        <w:rPr>
          <w:i/>
          <w:lang w:val="lv-LV"/>
        </w:rPr>
      </w:pPr>
      <w:r w:rsidRPr="00D43360">
        <w:rPr>
          <w:i/>
          <w:lang w:val="lv-LV"/>
        </w:rPr>
        <w:t>“</w:t>
      </w:r>
      <w:r w:rsidR="00275074" w:rsidRPr="00D43360">
        <w:rPr>
          <w:i/>
          <w:lang w:val="lv-LV" w:eastAsia="lv-LV"/>
        </w:rPr>
        <w:t>Zemsprieguma viendzīslas kabeļa 1000mm2 piegāde</w:t>
      </w:r>
      <w:r w:rsidRPr="00D43360">
        <w:rPr>
          <w:i/>
          <w:lang w:val="lv-LV"/>
        </w:rPr>
        <w:t>”</w:t>
      </w:r>
      <w:r w:rsidR="001314FF" w:rsidRPr="00D43360">
        <w:rPr>
          <w:i/>
          <w:lang w:val="lv-LV"/>
        </w:rPr>
        <w:t xml:space="preserve"> </w:t>
      </w:r>
    </w:p>
    <w:p w14:paraId="01E5FD02" w14:textId="36777DC4" w:rsidR="00ED287C" w:rsidRPr="00D43360" w:rsidRDefault="00ED287C" w:rsidP="00D43360">
      <w:pPr>
        <w:ind w:right="374"/>
        <w:jc w:val="both"/>
        <w:rPr>
          <w:i/>
          <w:lang w:val="lv-LV"/>
        </w:rPr>
      </w:pPr>
      <w:r w:rsidRPr="00D43360">
        <w:rPr>
          <w:i/>
          <w:lang w:val="lv-LV"/>
        </w:rPr>
        <w:t>(ID Nr.RS/202</w:t>
      </w:r>
      <w:r w:rsidR="00C540E8" w:rsidRPr="00D43360">
        <w:rPr>
          <w:i/>
          <w:lang w:val="lv-LV"/>
        </w:rPr>
        <w:t>2</w:t>
      </w:r>
      <w:r w:rsidR="00F34B70" w:rsidRPr="00D43360">
        <w:rPr>
          <w:i/>
          <w:lang w:val="lv-LV"/>
        </w:rPr>
        <w:t>/</w:t>
      </w:r>
      <w:r w:rsidR="006C79A2" w:rsidRPr="00D43360">
        <w:rPr>
          <w:i/>
          <w:lang w:val="lv-LV"/>
        </w:rPr>
        <w:t>7</w:t>
      </w:r>
      <w:r w:rsidR="00ED14C7" w:rsidRPr="00D43360">
        <w:rPr>
          <w:i/>
          <w:lang w:val="lv-LV"/>
        </w:rPr>
        <w:t>4</w:t>
      </w:r>
      <w:r w:rsidRPr="00D43360">
        <w:rPr>
          <w:i/>
          <w:lang w:val="lv-LV"/>
        </w:rPr>
        <w:t xml:space="preserve">) </w:t>
      </w:r>
    </w:p>
    <w:p w14:paraId="6F27DAAA" w14:textId="77777777" w:rsidR="00ED287C" w:rsidRPr="00D43360" w:rsidRDefault="00ED287C" w:rsidP="00D43360">
      <w:pPr>
        <w:ind w:right="374"/>
        <w:jc w:val="both"/>
        <w:rPr>
          <w:lang w:val="lv-LV"/>
        </w:rPr>
      </w:pPr>
    </w:p>
    <w:p w14:paraId="66FC9AA7" w14:textId="29D8E917" w:rsidR="00ED287C" w:rsidRPr="00D43360" w:rsidRDefault="00ED287C" w:rsidP="00D43360">
      <w:pPr>
        <w:ind w:right="374" w:firstLine="426"/>
        <w:jc w:val="both"/>
        <w:rPr>
          <w:lang w:val="lv-LV"/>
        </w:rPr>
      </w:pPr>
      <w:r w:rsidRPr="00D43360">
        <w:rPr>
          <w:lang w:val="lv-LV"/>
        </w:rPr>
        <w:t>Rīgas pašvaldības sabiedrības ar ierobežotu atbildību „Rīgas satiksme” Iepirkuma komisija (turpmāk – Pasūtītājs) no iespējamā p</w:t>
      </w:r>
      <w:r w:rsidR="006429F6" w:rsidRPr="00D43360">
        <w:rPr>
          <w:lang w:val="lv-LV"/>
        </w:rPr>
        <w:t>retendenta</w:t>
      </w:r>
      <w:r w:rsidRPr="00D43360">
        <w:rPr>
          <w:lang w:val="lv-LV"/>
        </w:rPr>
        <w:t xml:space="preserve"> ir saņēmusi </w:t>
      </w:r>
      <w:r w:rsidR="00FD6067" w:rsidRPr="00D43360">
        <w:rPr>
          <w:lang w:val="lv-LV"/>
        </w:rPr>
        <w:t xml:space="preserve">vēstuli </w:t>
      </w:r>
      <w:r w:rsidR="00FD6067">
        <w:rPr>
          <w:lang w:val="lv-LV"/>
        </w:rPr>
        <w:t>par atklāta konkursa nolikuma prasībām.</w:t>
      </w:r>
    </w:p>
    <w:p w14:paraId="03C5E2FF" w14:textId="77777777" w:rsidR="00ED287C" w:rsidRPr="00D43360" w:rsidRDefault="00ED287C" w:rsidP="00D43360">
      <w:pPr>
        <w:ind w:right="374"/>
        <w:jc w:val="both"/>
        <w:rPr>
          <w:lang w:val="lv-LV"/>
        </w:rPr>
      </w:pPr>
    </w:p>
    <w:p w14:paraId="4754691B" w14:textId="65DC681A" w:rsidR="006429F6" w:rsidRPr="00D43360" w:rsidRDefault="00DB0DBC" w:rsidP="00D43360">
      <w:pPr>
        <w:ind w:right="374"/>
        <w:jc w:val="both"/>
        <w:rPr>
          <w:b/>
          <w:bCs/>
          <w:lang w:val="lv-LV"/>
        </w:rPr>
      </w:pPr>
      <w:r w:rsidRPr="00D43360">
        <w:rPr>
          <w:b/>
          <w:bCs/>
          <w:lang w:val="lv-LV"/>
        </w:rPr>
        <w:t>1. j</w:t>
      </w:r>
      <w:r w:rsidR="00CB6B5B" w:rsidRPr="00D43360">
        <w:rPr>
          <w:b/>
          <w:bCs/>
          <w:lang w:val="lv-LV"/>
        </w:rPr>
        <w:t xml:space="preserve">autājums: </w:t>
      </w:r>
    </w:p>
    <w:p w14:paraId="1ADD6921" w14:textId="77777777" w:rsidR="00DB0DBC" w:rsidRPr="00D43360" w:rsidRDefault="00DB0DBC" w:rsidP="00D43360">
      <w:pPr>
        <w:widowControl w:val="0"/>
        <w:tabs>
          <w:tab w:val="left" w:pos="602"/>
        </w:tabs>
        <w:autoSpaceDE w:val="0"/>
        <w:autoSpaceDN w:val="0"/>
        <w:ind w:right="374"/>
        <w:jc w:val="both"/>
        <w:rPr>
          <w:lang w:val="lv-LV"/>
        </w:rPr>
      </w:pPr>
      <w:r w:rsidRPr="00D43360">
        <w:rPr>
          <w:lang w:val="lv-LV"/>
        </w:rPr>
        <w:t>Konkursa</w:t>
      </w:r>
      <w:r w:rsidRPr="00D43360">
        <w:rPr>
          <w:spacing w:val="1"/>
          <w:lang w:val="lv-LV"/>
        </w:rPr>
        <w:t xml:space="preserve"> </w:t>
      </w:r>
      <w:r w:rsidRPr="00D43360">
        <w:rPr>
          <w:lang w:val="lv-LV"/>
        </w:rPr>
        <w:t>dokumentācijā,</w:t>
      </w:r>
      <w:r w:rsidRPr="00D43360">
        <w:rPr>
          <w:spacing w:val="1"/>
          <w:lang w:val="lv-LV"/>
        </w:rPr>
        <w:t xml:space="preserve"> </w:t>
      </w:r>
      <w:r w:rsidRPr="00D43360">
        <w:rPr>
          <w:lang w:val="lv-LV"/>
        </w:rPr>
        <w:t>kā</w:t>
      </w:r>
      <w:r w:rsidRPr="00D43360">
        <w:rPr>
          <w:spacing w:val="1"/>
          <w:lang w:val="lv-LV"/>
        </w:rPr>
        <w:t xml:space="preserve"> </w:t>
      </w:r>
      <w:r w:rsidRPr="00D43360">
        <w:rPr>
          <w:lang w:val="lv-LV"/>
        </w:rPr>
        <w:t>arī</w:t>
      </w:r>
      <w:r w:rsidRPr="00D43360">
        <w:rPr>
          <w:spacing w:val="1"/>
          <w:lang w:val="lv-LV"/>
        </w:rPr>
        <w:t xml:space="preserve"> </w:t>
      </w:r>
      <w:r w:rsidRPr="00D43360">
        <w:rPr>
          <w:lang w:val="lv-LV"/>
        </w:rPr>
        <w:t>pašā</w:t>
      </w:r>
      <w:r w:rsidRPr="00D43360">
        <w:rPr>
          <w:spacing w:val="1"/>
          <w:lang w:val="lv-LV"/>
        </w:rPr>
        <w:t xml:space="preserve"> </w:t>
      </w:r>
      <w:r w:rsidRPr="00D43360">
        <w:rPr>
          <w:lang w:val="lv-LV"/>
        </w:rPr>
        <w:t>Konkursa</w:t>
      </w:r>
      <w:r w:rsidRPr="00D43360">
        <w:rPr>
          <w:spacing w:val="1"/>
          <w:lang w:val="lv-LV"/>
        </w:rPr>
        <w:t xml:space="preserve"> </w:t>
      </w:r>
      <w:r w:rsidRPr="00D43360">
        <w:rPr>
          <w:lang w:val="lv-LV"/>
        </w:rPr>
        <w:t>nosaukumā</w:t>
      </w:r>
      <w:r w:rsidRPr="00D43360">
        <w:rPr>
          <w:spacing w:val="1"/>
          <w:lang w:val="lv-LV"/>
        </w:rPr>
        <w:t xml:space="preserve"> </w:t>
      </w:r>
      <w:r w:rsidRPr="00D43360">
        <w:rPr>
          <w:lang w:val="lv-LV"/>
        </w:rPr>
        <w:t>ir</w:t>
      </w:r>
      <w:r w:rsidRPr="00D43360">
        <w:rPr>
          <w:spacing w:val="1"/>
          <w:lang w:val="lv-LV"/>
        </w:rPr>
        <w:t xml:space="preserve"> </w:t>
      </w:r>
      <w:r w:rsidRPr="00D43360">
        <w:rPr>
          <w:lang w:val="lv-LV"/>
        </w:rPr>
        <w:t>minēts,</w:t>
      </w:r>
      <w:r w:rsidRPr="00D43360">
        <w:rPr>
          <w:spacing w:val="1"/>
          <w:lang w:val="lv-LV"/>
        </w:rPr>
        <w:t xml:space="preserve"> </w:t>
      </w:r>
      <w:r w:rsidRPr="00D43360">
        <w:rPr>
          <w:lang w:val="lv-LV"/>
        </w:rPr>
        <w:t>ka</w:t>
      </w:r>
      <w:r w:rsidRPr="00D43360">
        <w:rPr>
          <w:spacing w:val="1"/>
          <w:lang w:val="lv-LV"/>
        </w:rPr>
        <w:t xml:space="preserve"> </w:t>
      </w:r>
      <w:r w:rsidRPr="00D43360">
        <w:rPr>
          <w:lang w:val="lv-LV"/>
        </w:rPr>
        <w:t>Pasūtītājs</w:t>
      </w:r>
      <w:r w:rsidRPr="00D43360">
        <w:rPr>
          <w:spacing w:val="1"/>
          <w:lang w:val="lv-LV"/>
        </w:rPr>
        <w:t xml:space="preserve"> </w:t>
      </w:r>
      <w:r w:rsidRPr="00D43360">
        <w:rPr>
          <w:lang w:val="lv-LV"/>
        </w:rPr>
        <w:t>vēlas</w:t>
      </w:r>
      <w:r w:rsidRPr="00D43360">
        <w:rPr>
          <w:spacing w:val="1"/>
          <w:lang w:val="lv-LV"/>
        </w:rPr>
        <w:t xml:space="preserve"> </w:t>
      </w:r>
      <w:r w:rsidRPr="00D43360">
        <w:rPr>
          <w:lang w:val="lv-LV"/>
        </w:rPr>
        <w:t>iegādāties</w:t>
      </w:r>
      <w:r w:rsidRPr="00D43360">
        <w:rPr>
          <w:spacing w:val="1"/>
          <w:lang w:val="lv-LV"/>
        </w:rPr>
        <w:t xml:space="preserve"> </w:t>
      </w:r>
      <w:r w:rsidRPr="00D43360">
        <w:rPr>
          <w:b/>
          <w:lang w:val="lv-LV"/>
        </w:rPr>
        <w:t>zemsprieguma</w:t>
      </w:r>
      <w:r w:rsidRPr="00D43360">
        <w:rPr>
          <w:b/>
          <w:spacing w:val="1"/>
          <w:lang w:val="lv-LV"/>
        </w:rPr>
        <w:t xml:space="preserve"> </w:t>
      </w:r>
      <w:r w:rsidRPr="00D43360">
        <w:rPr>
          <w:lang w:val="lv-LV"/>
        </w:rPr>
        <w:t>viendzīslas</w:t>
      </w:r>
      <w:r w:rsidRPr="00D43360">
        <w:rPr>
          <w:spacing w:val="1"/>
          <w:lang w:val="lv-LV"/>
        </w:rPr>
        <w:t xml:space="preserve"> </w:t>
      </w:r>
      <w:r w:rsidRPr="00D43360">
        <w:rPr>
          <w:lang w:val="lv-LV"/>
        </w:rPr>
        <w:t>kabeli.</w:t>
      </w:r>
      <w:r w:rsidRPr="00D43360">
        <w:rPr>
          <w:spacing w:val="1"/>
          <w:lang w:val="lv-LV"/>
        </w:rPr>
        <w:t xml:space="preserve"> </w:t>
      </w:r>
      <w:r w:rsidRPr="00D43360">
        <w:rPr>
          <w:lang w:val="lv-LV"/>
        </w:rPr>
        <w:t>Tehniskajā</w:t>
      </w:r>
      <w:r w:rsidRPr="00D43360">
        <w:rPr>
          <w:spacing w:val="1"/>
          <w:lang w:val="lv-LV"/>
        </w:rPr>
        <w:t xml:space="preserve"> </w:t>
      </w:r>
      <w:r w:rsidRPr="00D43360">
        <w:rPr>
          <w:lang w:val="lv-LV"/>
        </w:rPr>
        <w:t>specifikācijā</w:t>
      </w:r>
      <w:r w:rsidRPr="00D43360">
        <w:rPr>
          <w:spacing w:val="1"/>
          <w:lang w:val="lv-LV"/>
        </w:rPr>
        <w:t xml:space="preserve"> </w:t>
      </w:r>
      <w:r w:rsidRPr="00D43360">
        <w:rPr>
          <w:lang w:val="lv-LV"/>
        </w:rPr>
        <w:t>ir</w:t>
      </w:r>
      <w:r w:rsidRPr="00D43360">
        <w:rPr>
          <w:spacing w:val="1"/>
          <w:lang w:val="lv-LV"/>
        </w:rPr>
        <w:t xml:space="preserve"> </w:t>
      </w:r>
      <w:r w:rsidRPr="00D43360">
        <w:rPr>
          <w:lang w:val="lv-LV"/>
        </w:rPr>
        <w:t>norādīts</w:t>
      </w:r>
      <w:r w:rsidRPr="00D43360">
        <w:rPr>
          <w:spacing w:val="1"/>
          <w:lang w:val="lv-LV"/>
        </w:rPr>
        <w:t xml:space="preserve"> </w:t>
      </w:r>
      <w:r w:rsidRPr="00D43360">
        <w:rPr>
          <w:lang w:val="lv-LV"/>
        </w:rPr>
        <w:t>konkrētas</w:t>
      </w:r>
      <w:r w:rsidRPr="00D43360">
        <w:rPr>
          <w:spacing w:val="1"/>
          <w:lang w:val="lv-LV"/>
        </w:rPr>
        <w:t xml:space="preserve"> </w:t>
      </w:r>
      <w:r w:rsidRPr="00D43360">
        <w:rPr>
          <w:lang w:val="lv-LV"/>
        </w:rPr>
        <w:t>prasības</w:t>
      </w:r>
      <w:r w:rsidRPr="00D43360">
        <w:rPr>
          <w:spacing w:val="1"/>
          <w:lang w:val="lv-LV"/>
        </w:rPr>
        <w:t xml:space="preserve"> </w:t>
      </w:r>
      <w:r w:rsidRPr="00D43360">
        <w:rPr>
          <w:lang w:val="lv-LV"/>
        </w:rPr>
        <w:t>kabelim,</w:t>
      </w:r>
      <w:r w:rsidRPr="00D43360">
        <w:rPr>
          <w:spacing w:val="1"/>
          <w:lang w:val="lv-LV"/>
        </w:rPr>
        <w:t xml:space="preserve"> </w:t>
      </w:r>
      <w:r w:rsidRPr="00D43360">
        <w:rPr>
          <w:lang w:val="lv-LV"/>
        </w:rPr>
        <w:t>kādu</w:t>
      </w:r>
      <w:r w:rsidRPr="00D43360">
        <w:rPr>
          <w:spacing w:val="1"/>
          <w:lang w:val="lv-LV"/>
        </w:rPr>
        <w:t xml:space="preserve"> </w:t>
      </w:r>
      <w:r w:rsidRPr="00D43360">
        <w:rPr>
          <w:lang w:val="lv-LV"/>
        </w:rPr>
        <w:t>Pasūtītājs vēlas saņemt Konkursa ietvaros. Tehniskās specifikācijas būtība ir atspoguļot maksimāli precīzākas</w:t>
      </w:r>
      <w:r w:rsidRPr="00D43360">
        <w:rPr>
          <w:spacing w:val="1"/>
          <w:lang w:val="lv-LV"/>
        </w:rPr>
        <w:t xml:space="preserve"> </w:t>
      </w:r>
      <w:r w:rsidRPr="00D43360">
        <w:rPr>
          <w:lang w:val="lv-LV"/>
        </w:rPr>
        <w:t>prasības līguma priekšmetam, lai nerastos domstarpības par to, ko Pasūtītājs vēlas saņemt iepirkumu līguma</w:t>
      </w:r>
      <w:r w:rsidRPr="00D43360">
        <w:rPr>
          <w:spacing w:val="1"/>
          <w:lang w:val="lv-LV"/>
        </w:rPr>
        <w:t xml:space="preserve"> </w:t>
      </w:r>
      <w:r w:rsidRPr="00D43360">
        <w:rPr>
          <w:lang w:val="lv-LV"/>
        </w:rPr>
        <w:t>realizēšanā.</w:t>
      </w:r>
    </w:p>
    <w:p w14:paraId="7883D94F" w14:textId="77777777" w:rsidR="00DB0DBC" w:rsidRPr="00D43360" w:rsidRDefault="00DB0DBC" w:rsidP="00D43360">
      <w:pPr>
        <w:widowControl w:val="0"/>
        <w:tabs>
          <w:tab w:val="left" w:pos="602"/>
        </w:tabs>
        <w:autoSpaceDE w:val="0"/>
        <w:autoSpaceDN w:val="0"/>
        <w:ind w:right="374"/>
        <w:jc w:val="both"/>
        <w:rPr>
          <w:lang w:val="lv-LV"/>
        </w:rPr>
      </w:pPr>
    </w:p>
    <w:p w14:paraId="58207BC8" w14:textId="71E4A229" w:rsidR="00DB0DBC" w:rsidRPr="00D43360" w:rsidRDefault="00DB0DBC" w:rsidP="00D43360">
      <w:pPr>
        <w:widowControl w:val="0"/>
        <w:tabs>
          <w:tab w:val="left" w:pos="602"/>
        </w:tabs>
        <w:autoSpaceDE w:val="0"/>
        <w:autoSpaceDN w:val="0"/>
        <w:ind w:right="374"/>
        <w:jc w:val="both"/>
        <w:rPr>
          <w:lang w:val="lv-LV"/>
        </w:rPr>
      </w:pPr>
      <w:r w:rsidRPr="00D43360">
        <w:rPr>
          <w:lang w:val="lv-LV"/>
        </w:rPr>
        <w:t>Kā viens no strīdus objektiem iepriekšējā iepirkumā no cita pretendenta puses tika norādīts, ka iepriekšējā</w:t>
      </w:r>
      <w:r w:rsidRPr="00D43360">
        <w:rPr>
          <w:spacing w:val="1"/>
          <w:lang w:val="lv-LV"/>
        </w:rPr>
        <w:t xml:space="preserve"> </w:t>
      </w:r>
      <w:r w:rsidRPr="00D43360">
        <w:rPr>
          <w:lang w:val="lv-LV"/>
        </w:rPr>
        <w:t>konkursa</w:t>
      </w:r>
      <w:r w:rsidRPr="00D43360">
        <w:rPr>
          <w:spacing w:val="-9"/>
          <w:lang w:val="lv-LV"/>
        </w:rPr>
        <w:t xml:space="preserve"> </w:t>
      </w:r>
      <w:r w:rsidRPr="00D43360">
        <w:rPr>
          <w:lang w:val="lv-LV"/>
        </w:rPr>
        <w:t>(līdz</w:t>
      </w:r>
      <w:r w:rsidRPr="00D43360">
        <w:rPr>
          <w:spacing w:val="-8"/>
          <w:lang w:val="lv-LV"/>
        </w:rPr>
        <w:t xml:space="preserve"> </w:t>
      </w:r>
      <w:r w:rsidRPr="00D43360">
        <w:rPr>
          <w:lang w:val="lv-LV"/>
        </w:rPr>
        <w:t>ar</w:t>
      </w:r>
      <w:r w:rsidRPr="00D43360">
        <w:rPr>
          <w:spacing w:val="-8"/>
          <w:lang w:val="lv-LV"/>
        </w:rPr>
        <w:t xml:space="preserve"> </w:t>
      </w:r>
      <w:r w:rsidRPr="00D43360">
        <w:rPr>
          <w:lang w:val="lv-LV"/>
        </w:rPr>
        <w:t>ko</w:t>
      </w:r>
      <w:r w:rsidRPr="00D43360">
        <w:rPr>
          <w:spacing w:val="-8"/>
          <w:lang w:val="lv-LV"/>
        </w:rPr>
        <w:t xml:space="preserve"> </w:t>
      </w:r>
      <w:r w:rsidRPr="00D43360">
        <w:rPr>
          <w:b/>
          <w:lang w:val="lv-LV"/>
        </w:rPr>
        <w:t>arī</w:t>
      </w:r>
      <w:r w:rsidRPr="00D43360">
        <w:rPr>
          <w:b/>
          <w:spacing w:val="-9"/>
          <w:lang w:val="lv-LV"/>
        </w:rPr>
        <w:t xml:space="preserve"> </w:t>
      </w:r>
      <w:r w:rsidRPr="00D43360">
        <w:rPr>
          <w:b/>
          <w:lang w:val="lv-LV"/>
        </w:rPr>
        <w:t>šī</w:t>
      </w:r>
      <w:r w:rsidRPr="00D43360">
        <w:rPr>
          <w:b/>
          <w:spacing w:val="-9"/>
          <w:lang w:val="lv-LV"/>
        </w:rPr>
        <w:t xml:space="preserve"> </w:t>
      </w:r>
      <w:r w:rsidRPr="00D43360">
        <w:rPr>
          <w:b/>
          <w:lang w:val="lv-LV"/>
        </w:rPr>
        <w:t>Konkursa</w:t>
      </w:r>
      <w:r w:rsidRPr="00D43360">
        <w:rPr>
          <w:b/>
          <w:spacing w:val="-9"/>
          <w:lang w:val="lv-LV"/>
        </w:rPr>
        <w:t xml:space="preserve"> </w:t>
      </w:r>
      <w:r w:rsidRPr="00D43360">
        <w:rPr>
          <w:b/>
          <w:lang w:val="lv-LV"/>
        </w:rPr>
        <w:t>priekšmet</w:t>
      </w:r>
      <w:r w:rsidRPr="00D43360">
        <w:rPr>
          <w:lang w:val="lv-LV"/>
        </w:rPr>
        <w:t>s)</w:t>
      </w:r>
      <w:r w:rsidRPr="00D43360">
        <w:rPr>
          <w:spacing w:val="-10"/>
          <w:lang w:val="lv-LV"/>
        </w:rPr>
        <w:t xml:space="preserve"> </w:t>
      </w:r>
      <w:r w:rsidRPr="00D43360">
        <w:rPr>
          <w:b/>
          <w:lang w:val="lv-LV"/>
        </w:rPr>
        <w:t>ir</w:t>
      </w:r>
      <w:r w:rsidRPr="00D43360">
        <w:rPr>
          <w:b/>
          <w:spacing w:val="-11"/>
          <w:lang w:val="lv-LV"/>
        </w:rPr>
        <w:t xml:space="preserve"> </w:t>
      </w:r>
      <w:r w:rsidRPr="00D43360">
        <w:rPr>
          <w:b/>
          <w:lang w:val="lv-LV"/>
        </w:rPr>
        <w:t>augstsprieguma</w:t>
      </w:r>
      <w:r w:rsidRPr="00D43360">
        <w:rPr>
          <w:b/>
          <w:spacing w:val="-11"/>
          <w:lang w:val="lv-LV"/>
        </w:rPr>
        <w:t xml:space="preserve"> </w:t>
      </w:r>
      <w:r w:rsidRPr="00D43360">
        <w:rPr>
          <w:b/>
          <w:lang w:val="lv-LV"/>
        </w:rPr>
        <w:t>kabelis</w:t>
      </w:r>
      <w:r w:rsidRPr="00D43360">
        <w:rPr>
          <w:lang w:val="lv-LV"/>
        </w:rPr>
        <w:t>.</w:t>
      </w:r>
      <w:r w:rsidRPr="00D43360">
        <w:rPr>
          <w:spacing w:val="-11"/>
          <w:lang w:val="lv-LV"/>
        </w:rPr>
        <w:t xml:space="preserve"> </w:t>
      </w:r>
      <w:r w:rsidRPr="00D43360">
        <w:rPr>
          <w:lang w:val="lv-LV"/>
        </w:rPr>
        <w:t>Balstoties</w:t>
      </w:r>
      <w:r w:rsidRPr="00D43360">
        <w:rPr>
          <w:spacing w:val="-8"/>
          <w:lang w:val="lv-LV"/>
        </w:rPr>
        <w:t xml:space="preserve"> </w:t>
      </w:r>
      <w:r w:rsidRPr="00D43360">
        <w:rPr>
          <w:lang w:val="lv-LV"/>
        </w:rPr>
        <w:t>uz</w:t>
      </w:r>
      <w:r w:rsidRPr="00D43360">
        <w:rPr>
          <w:spacing w:val="-8"/>
          <w:lang w:val="lv-LV"/>
        </w:rPr>
        <w:t xml:space="preserve"> </w:t>
      </w:r>
      <w:r w:rsidRPr="00D43360">
        <w:rPr>
          <w:lang w:val="lv-LV"/>
        </w:rPr>
        <w:t>visu</w:t>
      </w:r>
      <w:r w:rsidRPr="00D43360">
        <w:rPr>
          <w:spacing w:val="-9"/>
          <w:lang w:val="lv-LV"/>
        </w:rPr>
        <w:t xml:space="preserve"> </w:t>
      </w:r>
      <w:r w:rsidRPr="00D43360">
        <w:rPr>
          <w:lang w:val="lv-LV"/>
        </w:rPr>
        <w:t>augstāk</w:t>
      </w:r>
      <w:r w:rsidRPr="00D43360">
        <w:rPr>
          <w:spacing w:val="-10"/>
          <w:lang w:val="lv-LV"/>
        </w:rPr>
        <w:t xml:space="preserve"> </w:t>
      </w:r>
      <w:r w:rsidRPr="00D43360">
        <w:rPr>
          <w:lang w:val="lv-LV"/>
        </w:rPr>
        <w:t>minēto,</w:t>
      </w:r>
      <w:r w:rsidRPr="00D43360">
        <w:rPr>
          <w:spacing w:val="-53"/>
          <w:lang w:val="lv-LV"/>
        </w:rPr>
        <w:t xml:space="preserve">  </w:t>
      </w:r>
      <w:r w:rsidRPr="00D43360">
        <w:rPr>
          <w:lang w:val="lv-LV"/>
        </w:rPr>
        <w:t>kā arī, lai piedāvājuma iesniedzējiem nebūtu šaubas un neskaidrības par Pasūtītāja norādīto līguma priekšmetu,</w:t>
      </w:r>
      <w:r w:rsidRPr="00D43360">
        <w:rPr>
          <w:spacing w:val="1"/>
          <w:lang w:val="lv-LV"/>
        </w:rPr>
        <w:t xml:space="preserve"> </w:t>
      </w:r>
      <w:r w:rsidRPr="00D43360">
        <w:rPr>
          <w:b/>
          <w:u w:val="thick"/>
          <w:lang w:val="lv-LV"/>
        </w:rPr>
        <w:t>lūdzam Konkursa komisiju apstiprināt, ka Konkursa līguma priekšmets ir Zemsprieguma (0.6 - 1 kV)</w:t>
      </w:r>
      <w:r w:rsidRPr="00D43360">
        <w:rPr>
          <w:b/>
          <w:spacing w:val="1"/>
          <w:lang w:val="lv-LV"/>
        </w:rPr>
        <w:t xml:space="preserve"> </w:t>
      </w:r>
      <w:r w:rsidRPr="00D43360">
        <w:rPr>
          <w:b/>
          <w:u w:val="thick"/>
          <w:lang w:val="lv-LV"/>
        </w:rPr>
        <w:t>viendzīslas kabelis ar visām no tā izrietošajām tehniskām un atbilstības prasībām</w:t>
      </w:r>
      <w:r w:rsidRPr="00D43360">
        <w:rPr>
          <w:u w:val="thick"/>
          <w:lang w:val="lv-LV"/>
        </w:rPr>
        <w:t xml:space="preserve">, </w:t>
      </w:r>
      <w:r w:rsidRPr="00D43360">
        <w:rPr>
          <w:b/>
          <w:u w:val="thick"/>
          <w:lang w:val="lv-LV"/>
        </w:rPr>
        <w:t>vai tomēr Konkursa</w:t>
      </w:r>
      <w:r w:rsidRPr="00D43360">
        <w:rPr>
          <w:b/>
          <w:spacing w:val="1"/>
          <w:lang w:val="lv-LV"/>
        </w:rPr>
        <w:t xml:space="preserve"> </w:t>
      </w:r>
      <w:r w:rsidRPr="00D43360">
        <w:rPr>
          <w:b/>
          <w:u w:val="thick"/>
          <w:lang w:val="lv-LV"/>
        </w:rPr>
        <w:t>līguma priekšmets ir Augstsprieguma (1 - 30 kV) kabelis ar visām no tā izrietošajām tehniskām un</w:t>
      </w:r>
      <w:r w:rsidRPr="00D43360">
        <w:rPr>
          <w:b/>
          <w:spacing w:val="1"/>
          <w:lang w:val="lv-LV"/>
        </w:rPr>
        <w:t xml:space="preserve"> </w:t>
      </w:r>
      <w:r w:rsidRPr="00D43360">
        <w:rPr>
          <w:b/>
          <w:u w:val="thick"/>
          <w:lang w:val="lv-LV"/>
        </w:rPr>
        <w:t>atbilstības</w:t>
      </w:r>
      <w:r w:rsidRPr="00D43360">
        <w:rPr>
          <w:b/>
          <w:spacing w:val="-1"/>
          <w:u w:val="thick"/>
          <w:lang w:val="lv-LV"/>
        </w:rPr>
        <w:t xml:space="preserve"> </w:t>
      </w:r>
      <w:r w:rsidRPr="00D43360">
        <w:rPr>
          <w:b/>
          <w:u w:val="thick"/>
          <w:lang w:val="lv-LV"/>
        </w:rPr>
        <w:t>prasībām.</w:t>
      </w:r>
    </w:p>
    <w:p w14:paraId="27FACB1E" w14:textId="77777777" w:rsidR="00B401D7" w:rsidRPr="00D43360" w:rsidRDefault="00B401D7" w:rsidP="00D43360">
      <w:pPr>
        <w:ind w:right="374"/>
        <w:contextualSpacing/>
        <w:jc w:val="both"/>
        <w:rPr>
          <w:lang w:val="lv-LV"/>
        </w:rPr>
      </w:pPr>
    </w:p>
    <w:p w14:paraId="1FB96447" w14:textId="77777777" w:rsidR="006429F6" w:rsidRPr="00D43360" w:rsidRDefault="00A23EA6" w:rsidP="00D43360">
      <w:pPr>
        <w:ind w:right="374"/>
        <w:contextualSpacing/>
        <w:jc w:val="both"/>
        <w:rPr>
          <w:lang w:val="lv-LV"/>
        </w:rPr>
      </w:pPr>
      <w:r w:rsidRPr="00D43360">
        <w:rPr>
          <w:b/>
          <w:bCs/>
          <w:lang w:val="lv-LV"/>
        </w:rPr>
        <w:t>Atbilde:</w:t>
      </w:r>
      <w:r w:rsidRPr="00D43360">
        <w:rPr>
          <w:lang w:val="lv-LV"/>
        </w:rPr>
        <w:t xml:space="preserve"> </w:t>
      </w:r>
    </w:p>
    <w:p w14:paraId="30BF8F05" w14:textId="3F6E1C01" w:rsidR="00DB0DBC" w:rsidRPr="00D43360" w:rsidRDefault="00DB0DBC" w:rsidP="00D43360">
      <w:pPr>
        <w:ind w:right="374"/>
        <w:jc w:val="both"/>
        <w:rPr>
          <w:bCs/>
          <w:lang w:val="lv-LV"/>
        </w:rPr>
      </w:pPr>
      <w:r w:rsidRPr="00D43360">
        <w:rPr>
          <w:bCs/>
          <w:lang w:val="lv-LV"/>
        </w:rPr>
        <w:t>RP SIA “Rīgas satiksme” paskaidro, ka iepirkuma priekšmets “Zemsprieguma viendzīslas kabeļa 1000 mm2 piegāde” tiek definēts kā zemsprieguma kabelis tā iemesla dēļ, ka kabeļa nominālais spriegums ekspluatācijas laikā būs 500-750V līdzspriegums un tramvaju un trolejbusu elektroapgādes elektoietaises izpratnē tas ir zemsprieguma līdzstrāvas kabelis. Iepirkuma 3. pielikumā “TEHNISKĀ SPECIFIKĀCIJA - TEHNISKAIS PIEDĀVĀJUMS” atspoguļotas precīzas prasības, kādām jāatbilst iepirkuma priekšmetam, kas apstiprināts arī pretendenta iesniegtajā vēstulē punktā [3] un [4], tai skaitā ir norādīts prasītais sprieguma līmenis:</w:t>
      </w:r>
    </w:p>
    <w:p w14:paraId="7E3515A5" w14:textId="77777777" w:rsidR="00DB0DBC" w:rsidRPr="00D43360" w:rsidRDefault="00DB0DBC" w:rsidP="00D43360">
      <w:pPr>
        <w:ind w:right="374"/>
        <w:jc w:val="both"/>
        <w:rPr>
          <w:bCs/>
          <w:lang w:val="lv-LV"/>
        </w:rPr>
      </w:pPr>
    </w:p>
    <w:tbl>
      <w:tblPr>
        <w:tblStyle w:val="TableGrid"/>
        <w:tblW w:w="8058" w:type="dxa"/>
        <w:jc w:val="center"/>
        <w:tblLook w:val="04A0" w:firstRow="1" w:lastRow="0" w:firstColumn="1" w:lastColumn="0" w:noHBand="0" w:noVBand="1"/>
      </w:tblPr>
      <w:tblGrid>
        <w:gridCol w:w="5649"/>
        <w:gridCol w:w="884"/>
        <w:gridCol w:w="1525"/>
      </w:tblGrid>
      <w:tr w:rsidR="00DB0DBC" w:rsidRPr="00D43360" w14:paraId="0477B6D9" w14:textId="77777777" w:rsidTr="00D81366">
        <w:trPr>
          <w:jc w:val="center"/>
        </w:trPr>
        <w:tc>
          <w:tcPr>
            <w:tcW w:w="5649" w:type="dxa"/>
            <w:shd w:val="clear" w:color="auto" w:fill="FFFFFF" w:themeFill="background1"/>
            <w:vAlign w:val="center"/>
          </w:tcPr>
          <w:p w14:paraId="3FDE9114" w14:textId="53E9F3F6" w:rsidR="00DB0DBC" w:rsidRPr="00D43360" w:rsidRDefault="00DB0DBC" w:rsidP="00D43360">
            <w:pPr>
              <w:ind w:right="374"/>
              <w:rPr>
                <w:rFonts w:ascii="Times New Roman" w:hAnsi="Times New Roman" w:cs="Times New Roman"/>
                <w:lang w:val="lv-LV"/>
              </w:rPr>
            </w:pPr>
            <w:r w:rsidRPr="00D43360">
              <w:rPr>
                <w:rFonts w:ascii="Times New Roman" w:eastAsia="Calibri" w:hAnsi="Times New Roman" w:cs="Times New Roman"/>
                <w:lang w:val="lv-LV"/>
              </w:rPr>
              <w:t>Nominālais spriegums U</w:t>
            </w:r>
            <w:r w:rsidRPr="00D43360">
              <w:rPr>
                <w:rFonts w:ascii="Times New Roman" w:eastAsia="Calibri" w:hAnsi="Times New Roman" w:cs="Times New Roman"/>
                <w:vertAlign w:val="subscript"/>
                <w:lang w:val="lv-LV"/>
              </w:rPr>
              <w:t>0</w:t>
            </w:r>
            <w:r w:rsidRPr="00D43360">
              <w:rPr>
                <w:rFonts w:ascii="Times New Roman" w:eastAsia="Calibri" w:hAnsi="Times New Roman" w:cs="Times New Roman"/>
                <w:lang w:val="lv-LV"/>
              </w:rPr>
              <w:t>/U / Rated voltages</w:t>
            </w:r>
            <w:r w:rsidR="00D81366" w:rsidRPr="00D43360">
              <w:rPr>
                <w:rFonts w:ascii="Times New Roman" w:eastAsia="Calibri" w:hAnsi="Times New Roman" w:cs="Times New Roman"/>
                <w:lang w:val="lv-LV"/>
              </w:rPr>
              <w:t xml:space="preserve"> </w:t>
            </w:r>
            <w:r w:rsidRPr="00D43360">
              <w:rPr>
                <w:rFonts w:ascii="Times New Roman" w:eastAsia="Calibri" w:hAnsi="Times New Roman" w:cs="Times New Roman"/>
                <w:lang w:val="lv-LV"/>
              </w:rPr>
              <w:t>U</w:t>
            </w:r>
            <w:r w:rsidRPr="00D43360">
              <w:rPr>
                <w:rFonts w:ascii="Times New Roman" w:eastAsia="Calibri" w:hAnsi="Times New Roman" w:cs="Times New Roman"/>
                <w:vertAlign w:val="subscript"/>
                <w:lang w:val="lv-LV"/>
              </w:rPr>
              <w:t>0</w:t>
            </w:r>
            <w:r w:rsidRPr="00D43360">
              <w:rPr>
                <w:rFonts w:ascii="Times New Roman" w:eastAsia="Calibri" w:hAnsi="Times New Roman" w:cs="Times New Roman"/>
                <w:lang w:val="lv-LV"/>
              </w:rPr>
              <w:t>/U</w:t>
            </w:r>
          </w:p>
        </w:tc>
        <w:tc>
          <w:tcPr>
            <w:tcW w:w="884" w:type="dxa"/>
            <w:shd w:val="clear" w:color="auto" w:fill="FFFFFF" w:themeFill="background1"/>
            <w:vAlign w:val="center"/>
          </w:tcPr>
          <w:p w14:paraId="58707312" w14:textId="77777777" w:rsidR="00DB0DBC" w:rsidRPr="00D43360" w:rsidRDefault="00DB0DBC" w:rsidP="00D43360">
            <w:pPr>
              <w:ind w:right="374"/>
              <w:jc w:val="center"/>
              <w:rPr>
                <w:rFonts w:ascii="Times New Roman" w:hAnsi="Times New Roman" w:cs="Times New Roman"/>
                <w:lang w:val="lv-LV"/>
              </w:rPr>
            </w:pPr>
            <w:r w:rsidRPr="00D43360">
              <w:rPr>
                <w:rFonts w:ascii="Times New Roman" w:hAnsi="Times New Roman" w:cs="Times New Roman"/>
                <w:lang w:val="lv-LV"/>
              </w:rPr>
              <w:t>kV</w:t>
            </w:r>
          </w:p>
        </w:tc>
        <w:tc>
          <w:tcPr>
            <w:tcW w:w="1525" w:type="dxa"/>
            <w:shd w:val="clear" w:color="auto" w:fill="FFFFFF" w:themeFill="background1"/>
            <w:vAlign w:val="center"/>
          </w:tcPr>
          <w:p w14:paraId="6CFB6C54" w14:textId="77777777" w:rsidR="00DB0DBC" w:rsidRPr="00D43360" w:rsidRDefault="00DB0DBC" w:rsidP="00D43360">
            <w:pPr>
              <w:ind w:right="374"/>
              <w:jc w:val="center"/>
              <w:rPr>
                <w:rFonts w:ascii="Times New Roman" w:hAnsi="Times New Roman" w:cs="Times New Roman"/>
                <w:lang w:val="lv-LV"/>
              </w:rPr>
            </w:pPr>
            <w:r w:rsidRPr="00D43360">
              <w:rPr>
                <w:rFonts w:ascii="Times New Roman" w:hAnsi="Times New Roman" w:cs="Times New Roman"/>
                <w:lang w:val="lv-LV"/>
              </w:rPr>
              <w:t>1,8 / 3</w:t>
            </w:r>
          </w:p>
        </w:tc>
      </w:tr>
    </w:tbl>
    <w:p w14:paraId="4955596B" w14:textId="065E6A40" w:rsidR="005F3ECA" w:rsidRPr="00D43360" w:rsidRDefault="005F3ECA" w:rsidP="00D43360">
      <w:pPr>
        <w:ind w:right="374"/>
        <w:jc w:val="both"/>
        <w:rPr>
          <w:lang w:val="lv-LV"/>
        </w:rPr>
      </w:pPr>
    </w:p>
    <w:p w14:paraId="0E7DCC44" w14:textId="745EBC03" w:rsidR="00DB0DBC" w:rsidRPr="00D43360" w:rsidRDefault="00DB0DBC" w:rsidP="00D43360">
      <w:pPr>
        <w:ind w:right="374"/>
        <w:jc w:val="both"/>
        <w:rPr>
          <w:bCs/>
          <w:lang w:val="lv-LV"/>
        </w:rPr>
      </w:pPr>
      <w:r w:rsidRPr="00D43360">
        <w:rPr>
          <w:bCs/>
          <w:lang w:val="lv-LV"/>
        </w:rPr>
        <w:t>Papildus skaidrojam, ka RP SIA “Rīgas satiksme” vēsturiski izmanto kabeli ar vienu pakāpi augstāku sprieguma līmeni, proti nevis 0,6/1kV, bet 1,8/3kV, lai nodrošinātu pēc iespējas augstāku tramvaju un trolejbusu elektroapgādes drošumu.</w:t>
      </w:r>
    </w:p>
    <w:p w14:paraId="715FA6DD" w14:textId="77777777" w:rsidR="00D81366" w:rsidRPr="00D43360" w:rsidRDefault="00D81366" w:rsidP="00D43360">
      <w:pPr>
        <w:ind w:right="374"/>
        <w:jc w:val="both"/>
        <w:rPr>
          <w:bCs/>
          <w:lang w:val="lv-LV"/>
        </w:rPr>
      </w:pPr>
    </w:p>
    <w:p w14:paraId="0B12171C" w14:textId="77777777" w:rsidR="00DB0DBC" w:rsidRPr="00D43360" w:rsidRDefault="00DB0DBC" w:rsidP="00D43360">
      <w:pPr>
        <w:ind w:right="374"/>
        <w:jc w:val="both"/>
        <w:rPr>
          <w:bCs/>
          <w:lang w:val="lv-LV"/>
        </w:rPr>
      </w:pPr>
      <w:r w:rsidRPr="00D43360">
        <w:rPr>
          <w:bCs/>
          <w:lang w:val="lv-LV"/>
        </w:rPr>
        <w:t>Ņemot vērā paskaidroto, iepirkuma komisija neredz nepieciešamību mainīt iepirkuma priekšmeta nosaukumu, jo piegādājamā kabeļa prasības ir nepārprotami norādītas nolikumā.</w:t>
      </w:r>
    </w:p>
    <w:p w14:paraId="6F1EDFD4" w14:textId="77777777" w:rsidR="00DB0DBC" w:rsidRPr="00D43360" w:rsidRDefault="00DB0DBC" w:rsidP="00D43360">
      <w:pPr>
        <w:ind w:right="374"/>
        <w:jc w:val="both"/>
        <w:rPr>
          <w:lang w:val="lv-LV"/>
        </w:rPr>
      </w:pPr>
    </w:p>
    <w:p w14:paraId="3D0C65BA" w14:textId="54223127" w:rsidR="005F3ECA" w:rsidRPr="00D43360" w:rsidRDefault="005F3ECA" w:rsidP="00D43360">
      <w:pPr>
        <w:ind w:right="374"/>
        <w:jc w:val="both"/>
        <w:rPr>
          <w:lang w:val="lv-LV"/>
        </w:rPr>
      </w:pPr>
    </w:p>
    <w:p w14:paraId="3EC48DC5" w14:textId="0A00A65D" w:rsidR="00DB0DBC" w:rsidRPr="00D43360" w:rsidRDefault="00DB0DBC" w:rsidP="00D43360">
      <w:pPr>
        <w:ind w:right="374"/>
        <w:jc w:val="both"/>
        <w:rPr>
          <w:b/>
          <w:bCs/>
          <w:lang w:val="lv-LV"/>
        </w:rPr>
      </w:pPr>
      <w:r w:rsidRPr="00D43360">
        <w:rPr>
          <w:b/>
          <w:bCs/>
          <w:lang w:val="lv-LV"/>
        </w:rPr>
        <w:lastRenderedPageBreak/>
        <w:t>2.jautājums:</w:t>
      </w:r>
    </w:p>
    <w:p w14:paraId="092076F1" w14:textId="77777777" w:rsidR="00DB0DBC" w:rsidRPr="00D43360" w:rsidRDefault="00DB0DBC" w:rsidP="00D43360">
      <w:pPr>
        <w:widowControl w:val="0"/>
        <w:tabs>
          <w:tab w:val="left" w:pos="473"/>
        </w:tabs>
        <w:autoSpaceDE w:val="0"/>
        <w:autoSpaceDN w:val="0"/>
        <w:ind w:right="374"/>
        <w:jc w:val="both"/>
        <w:rPr>
          <w:lang w:val="lv-LV"/>
        </w:rPr>
      </w:pPr>
      <w:r w:rsidRPr="00D43360">
        <w:rPr>
          <w:lang w:val="lv-LV"/>
        </w:rPr>
        <w:t>Izvērtējot Pasūtītāja Konkursa nolikumā iekļauto tehnisko specifikāciju, vēlamies norādīt, ka Konkursa</w:t>
      </w:r>
      <w:r w:rsidRPr="00D43360">
        <w:rPr>
          <w:spacing w:val="1"/>
          <w:lang w:val="lv-LV"/>
        </w:rPr>
        <w:t xml:space="preserve"> </w:t>
      </w:r>
      <w:r w:rsidRPr="00D43360">
        <w:rPr>
          <w:lang w:val="lv-LV"/>
        </w:rPr>
        <w:t>nolikuma specifikācijā ir iekļauta sadaļa “Dokumentācija”, kurā pretendentiem</w:t>
      </w:r>
      <w:r w:rsidRPr="00D43360">
        <w:rPr>
          <w:spacing w:val="1"/>
          <w:lang w:val="lv-LV"/>
        </w:rPr>
        <w:t xml:space="preserve"> </w:t>
      </w:r>
      <w:r w:rsidRPr="00D43360">
        <w:rPr>
          <w:lang w:val="lv-LV"/>
        </w:rPr>
        <w:t>tiek uzlikts par pienākumu</w:t>
      </w:r>
      <w:r w:rsidRPr="00D43360">
        <w:rPr>
          <w:spacing w:val="1"/>
          <w:lang w:val="lv-LV"/>
        </w:rPr>
        <w:t xml:space="preserve"> </w:t>
      </w:r>
      <w:r w:rsidRPr="00D43360">
        <w:rPr>
          <w:lang w:val="lv-LV"/>
        </w:rPr>
        <w:t>pievienot piedāvājumam lietošanas instrukciju. Ņemot vērā, ka pasūtītājs ir norādījis nepārprotami precīzu</w:t>
      </w:r>
      <w:r w:rsidRPr="00D43360">
        <w:rPr>
          <w:spacing w:val="1"/>
          <w:lang w:val="lv-LV"/>
        </w:rPr>
        <w:t xml:space="preserve"> </w:t>
      </w:r>
      <w:r w:rsidRPr="00D43360">
        <w:rPr>
          <w:spacing w:val="-1"/>
          <w:lang w:val="lv-LV"/>
        </w:rPr>
        <w:t>tehnisko</w:t>
      </w:r>
      <w:r w:rsidRPr="00D43360">
        <w:rPr>
          <w:spacing w:val="-13"/>
          <w:lang w:val="lv-LV"/>
        </w:rPr>
        <w:t xml:space="preserve"> </w:t>
      </w:r>
      <w:r w:rsidRPr="00D43360">
        <w:rPr>
          <w:spacing w:val="-1"/>
          <w:lang w:val="lv-LV"/>
        </w:rPr>
        <w:t>specifikāciju,</w:t>
      </w:r>
      <w:r w:rsidRPr="00D43360">
        <w:rPr>
          <w:spacing w:val="-11"/>
          <w:lang w:val="lv-LV"/>
        </w:rPr>
        <w:t xml:space="preserve"> </w:t>
      </w:r>
      <w:r w:rsidRPr="00D43360">
        <w:rPr>
          <w:lang w:val="lv-LV"/>
        </w:rPr>
        <w:t>kādam</w:t>
      </w:r>
      <w:r w:rsidRPr="00D43360">
        <w:rPr>
          <w:spacing w:val="-10"/>
          <w:lang w:val="lv-LV"/>
        </w:rPr>
        <w:t xml:space="preserve"> </w:t>
      </w:r>
      <w:r w:rsidRPr="00D43360">
        <w:rPr>
          <w:lang w:val="lv-LV"/>
        </w:rPr>
        <w:t>ir</w:t>
      </w:r>
      <w:r w:rsidRPr="00D43360">
        <w:rPr>
          <w:spacing w:val="-10"/>
          <w:lang w:val="lv-LV"/>
        </w:rPr>
        <w:t xml:space="preserve"> </w:t>
      </w:r>
      <w:r w:rsidRPr="00D43360">
        <w:rPr>
          <w:lang w:val="lv-LV"/>
        </w:rPr>
        <w:t>jāatbilst</w:t>
      </w:r>
      <w:r w:rsidRPr="00D43360">
        <w:rPr>
          <w:spacing w:val="-11"/>
          <w:lang w:val="lv-LV"/>
        </w:rPr>
        <w:t xml:space="preserve"> </w:t>
      </w:r>
      <w:r w:rsidRPr="00D43360">
        <w:rPr>
          <w:lang w:val="lv-LV"/>
        </w:rPr>
        <w:t>līguma</w:t>
      </w:r>
      <w:r w:rsidRPr="00D43360">
        <w:rPr>
          <w:spacing w:val="-10"/>
          <w:lang w:val="lv-LV"/>
        </w:rPr>
        <w:t xml:space="preserve"> </w:t>
      </w:r>
      <w:r w:rsidRPr="00D43360">
        <w:rPr>
          <w:lang w:val="lv-LV"/>
        </w:rPr>
        <w:t>priekšmetam,</w:t>
      </w:r>
      <w:r w:rsidRPr="00D43360">
        <w:rPr>
          <w:spacing w:val="-11"/>
          <w:lang w:val="lv-LV"/>
        </w:rPr>
        <w:t xml:space="preserve"> </w:t>
      </w:r>
      <w:r w:rsidRPr="00D43360">
        <w:rPr>
          <w:lang w:val="lv-LV"/>
        </w:rPr>
        <w:t>tad</w:t>
      </w:r>
      <w:r w:rsidRPr="00D43360">
        <w:rPr>
          <w:spacing w:val="-11"/>
          <w:lang w:val="lv-LV"/>
        </w:rPr>
        <w:t xml:space="preserve"> </w:t>
      </w:r>
      <w:r w:rsidRPr="00D43360">
        <w:rPr>
          <w:lang w:val="lv-LV"/>
        </w:rPr>
        <w:t>nav</w:t>
      </w:r>
      <w:r w:rsidRPr="00D43360">
        <w:rPr>
          <w:spacing w:val="-10"/>
          <w:lang w:val="lv-LV"/>
        </w:rPr>
        <w:t xml:space="preserve"> </w:t>
      </w:r>
      <w:r w:rsidRPr="00D43360">
        <w:rPr>
          <w:lang w:val="lv-LV"/>
        </w:rPr>
        <w:t>ne</w:t>
      </w:r>
      <w:r w:rsidRPr="00D43360">
        <w:rPr>
          <w:spacing w:val="-10"/>
          <w:lang w:val="lv-LV"/>
        </w:rPr>
        <w:t xml:space="preserve"> </w:t>
      </w:r>
      <w:r w:rsidRPr="00D43360">
        <w:rPr>
          <w:lang w:val="lv-LV"/>
        </w:rPr>
        <w:t>mazāko</w:t>
      </w:r>
      <w:r w:rsidRPr="00D43360">
        <w:rPr>
          <w:spacing w:val="-11"/>
          <w:lang w:val="lv-LV"/>
        </w:rPr>
        <w:t xml:space="preserve"> </w:t>
      </w:r>
      <w:r w:rsidRPr="00D43360">
        <w:rPr>
          <w:lang w:val="lv-LV"/>
        </w:rPr>
        <w:t>šaubu,</w:t>
      </w:r>
      <w:r w:rsidRPr="00D43360">
        <w:rPr>
          <w:spacing w:val="-10"/>
          <w:lang w:val="lv-LV"/>
        </w:rPr>
        <w:t xml:space="preserve"> </w:t>
      </w:r>
      <w:r w:rsidRPr="00D43360">
        <w:rPr>
          <w:lang w:val="lv-LV"/>
        </w:rPr>
        <w:t>ka</w:t>
      </w:r>
      <w:r w:rsidRPr="00D43360">
        <w:rPr>
          <w:spacing w:val="-10"/>
          <w:lang w:val="lv-LV"/>
        </w:rPr>
        <w:t xml:space="preserve"> </w:t>
      </w:r>
      <w:r w:rsidRPr="00D43360">
        <w:rPr>
          <w:lang w:val="lv-LV"/>
        </w:rPr>
        <w:t>Pasūtītājam</w:t>
      </w:r>
      <w:r w:rsidRPr="00D43360">
        <w:rPr>
          <w:spacing w:val="-10"/>
          <w:lang w:val="lv-LV"/>
        </w:rPr>
        <w:t xml:space="preserve"> </w:t>
      </w:r>
      <w:r w:rsidRPr="00D43360">
        <w:rPr>
          <w:lang w:val="lv-LV"/>
        </w:rPr>
        <w:t>ir</w:t>
      </w:r>
      <w:r w:rsidRPr="00D43360">
        <w:rPr>
          <w:spacing w:val="-10"/>
          <w:lang w:val="lv-LV"/>
        </w:rPr>
        <w:t xml:space="preserve"> </w:t>
      </w:r>
      <w:r w:rsidRPr="00D43360">
        <w:rPr>
          <w:lang w:val="lv-LV"/>
        </w:rPr>
        <w:t>zināms,</w:t>
      </w:r>
      <w:r w:rsidRPr="00D43360">
        <w:rPr>
          <w:spacing w:val="-53"/>
          <w:lang w:val="lv-LV"/>
        </w:rPr>
        <w:t xml:space="preserve"> </w:t>
      </w:r>
      <w:r w:rsidRPr="00D43360">
        <w:rPr>
          <w:lang w:val="lv-LV"/>
        </w:rPr>
        <w:t>ko</w:t>
      </w:r>
      <w:r w:rsidRPr="00D43360">
        <w:rPr>
          <w:spacing w:val="-1"/>
          <w:lang w:val="lv-LV"/>
        </w:rPr>
        <w:t xml:space="preserve"> </w:t>
      </w:r>
      <w:r w:rsidRPr="00D43360">
        <w:rPr>
          <w:lang w:val="lv-LV"/>
        </w:rPr>
        <w:t>tieši</w:t>
      </w:r>
      <w:r w:rsidRPr="00D43360">
        <w:rPr>
          <w:spacing w:val="1"/>
          <w:lang w:val="lv-LV"/>
        </w:rPr>
        <w:t xml:space="preserve"> </w:t>
      </w:r>
      <w:r w:rsidRPr="00D43360">
        <w:rPr>
          <w:lang w:val="lv-LV"/>
        </w:rPr>
        <w:t>viņš vēlas iegādāties šī</w:t>
      </w:r>
      <w:r w:rsidRPr="00D43360">
        <w:rPr>
          <w:spacing w:val="2"/>
          <w:lang w:val="lv-LV"/>
        </w:rPr>
        <w:t xml:space="preserve"> </w:t>
      </w:r>
      <w:r w:rsidRPr="00D43360">
        <w:rPr>
          <w:lang w:val="lv-LV"/>
        </w:rPr>
        <w:t>Konkursa</w:t>
      </w:r>
      <w:r w:rsidRPr="00D43360">
        <w:rPr>
          <w:spacing w:val="-1"/>
          <w:lang w:val="lv-LV"/>
        </w:rPr>
        <w:t xml:space="preserve"> </w:t>
      </w:r>
      <w:r w:rsidRPr="00D43360">
        <w:rPr>
          <w:lang w:val="lv-LV"/>
        </w:rPr>
        <w:t>rezultātā.</w:t>
      </w:r>
    </w:p>
    <w:p w14:paraId="323FF0DD" w14:textId="77777777" w:rsidR="00C61A5D" w:rsidRPr="00D43360" w:rsidRDefault="00DB0DBC" w:rsidP="00D43360">
      <w:pPr>
        <w:widowControl w:val="0"/>
        <w:tabs>
          <w:tab w:val="left" w:pos="473"/>
        </w:tabs>
        <w:autoSpaceDE w:val="0"/>
        <w:autoSpaceDN w:val="0"/>
        <w:ind w:right="374"/>
        <w:jc w:val="both"/>
        <w:rPr>
          <w:lang w:val="lv-LV"/>
        </w:rPr>
      </w:pPr>
      <w:r w:rsidRPr="00D43360">
        <w:rPr>
          <w:lang w:val="lv-LV"/>
        </w:rPr>
        <w:t>Sabiedrisko pakalpojumu sniedzēju iepirkuma likuma 23. panta 4. punktā norādītas prasības, kādas iekļaujamas</w:t>
      </w:r>
      <w:r w:rsidRPr="00D43360">
        <w:rPr>
          <w:spacing w:val="1"/>
          <w:lang w:val="lv-LV"/>
        </w:rPr>
        <w:t xml:space="preserve"> </w:t>
      </w:r>
      <w:r w:rsidRPr="00D43360">
        <w:rPr>
          <w:lang w:val="lv-LV"/>
        </w:rPr>
        <w:t xml:space="preserve">tehniskajā specifikācijā: </w:t>
      </w:r>
      <w:r w:rsidRPr="00D43360">
        <w:rPr>
          <w:shd w:val="clear" w:color="auto" w:fill="FFFFFF"/>
          <w:lang w:val="lv-LV"/>
        </w:rPr>
        <w:t>“Tehniskajās specifikācijās piegādes un pakalpojuma līgumiem nosaka attiecībā uz</w:t>
      </w:r>
      <w:r w:rsidRPr="00D43360">
        <w:rPr>
          <w:spacing w:val="1"/>
          <w:lang w:val="lv-LV"/>
        </w:rPr>
        <w:t xml:space="preserve"> </w:t>
      </w:r>
      <w:r w:rsidRPr="00D43360">
        <w:rPr>
          <w:shd w:val="clear" w:color="auto" w:fill="FFFFFF"/>
          <w:lang w:val="lv-LV"/>
        </w:rPr>
        <w:t>nepieciešamajām</w:t>
      </w:r>
      <w:r w:rsidRPr="00D43360">
        <w:rPr>
          <w:spacing w:val="1"/>
          <w:shd w:val="clear" w:color="auto" w:fill="FFFFFF"/>
          <w:lang w:val="lv-LV"/>
        </w:rPr>
        <w:t xml:space="preserve"> </w:t>
      </w:r>
      <w:r w:rsidRPr="00D43360">
        <w:rPr>
          <w:shd w:val="clear" w:color="auto" w:fill="FFFFFF"/>
          <w:lang w:val="lv-LV"/>
        </w:rPr>
        <w:t>piegādēm</w:t>
      </w:r>
      <w:r w:rsidRPr="00D43360">
        <w:rPr>
          <w:spacing w:val="1"/>
          <w:shd w:val="clear" w:color="auto" w:fill="FFFFFF"/>
          <w:lang w:val="lv-LV"/>
        </w:rPr>
        <w:t xml:space="preserve"> </w:t>
      </w:r>
      <w:r w:rsidRPr="00D43360">
        <w:rPr>
          <w:shd w:val="clear" w:color="auto" w:fill="FFFFFF"/>
          <w:lang w:val="lv-LV"/>
        </w:rPr>
        <w:t>un</w:t>
      </w:r>
      <w:r w:rsidRPr="00D43360">
        <w:rPr>
          <w:spacing w:val="1"/>
          <w:shd w:val="clear" w:color="auto" w:fill="FFFFFF"/>
          <w:lang w:val="lv-LV"/>
        </w:rPr>
        <w:t xml:space="preserve"> </w:t>
      </w:r>
      <w:r w:rsidRPr="00D43360">
        <w:rPr>
          <w:shd w:val="clear" w:color="auto" w:fill="FFFFFF"/>
          <w:lang w:val="lv-LV"/>
        </w:rPr>
        <w:t>pakalpojumiem</w:t>
      </w:r>
      <w:r w:rsidRPr="00D43360">
        <w:rPr>
          <w:spacing w:val="1"/>
          <w:shd w:val="clear" w:color="auto" w:fill="FFFFFF"/>
          <w:lang w:val="lv-LV"/>
        </w:rPr>
        <w:t xml:space="preserve"> </w:t>
      </w:r>
      <w:r w:rsidRPr="00D43360">
        <w:rPr>
          <w:shd w:val="clear" w:color="auto" w:fill="FFFFFF"/>
          <w:lang w:val="lv-LV"/>
        </w:rPr>
        <w:t>izvirzītās</w:t>
      </w:r>
      <w:r w:rsidRPr="00D43360">
        <w:rPr>
          <w:spacing w:val="1"/>
          <w:shd w:val="clear" w:color="auto" w:fill="FFFFFF"/>
          <w:lang w:val="lv-LV"/>
        </w:rPr>
        <w:t xml:space="preserve"> </w:t>
      </w:r>
      <w:r w:rsidRPr="00D43360">
        <w:rPr>
          <w:shd w:val="clear" w:color="auto" w:fill="FFFFFF"/>
          <w:lang w:val="lv-LV"/>
        </w:rPr>
        <w:t>prasības.</w:t>
      </w:r>
      <w:r w:rsidRPr="00D43360">
        <w:rPr>
          <w:spacing w:val="1"/>
          <w:shd w:val="clear" w:color="auto" w:fill="FFFFFF"/>
          <w:lang w:val="lv-LV"/>
        </w:rPr>
        <w:t xml:space="preserve"> </w:t>
      </w:r>
      <w:r w:rsidRPr="00D43360">
        <w:rPr>
          <w:shd w:val="clear" w:color="auto" w:fill="FFFFFF"/>
          <w:lang w:val="lv-LV"/>
        </w:rPr>
        <w:t>Pakalpojuma</w:t>
      </w:r>
      <w:r w:rsidRPr="00D43360">
        <w:rPr>
          <w:spacing w:val="1"/>
          <w:shd w:val="clear" w:color="auto" w:fill="FFFFFF"/>
          <w:lang w:val="lv-LV"/>
        </w:rPr>
        <w:t xml:space="preserve"> </w:t>
      </w:r>
      <w:r w:rsidRPr="00D43360">
        <w:rPr>
          <w:shd w:val="clear" w:color="auto" w:fill="FFFFFF"/>
          <w:lang w:val="lv-LV"/>
        </w:rPr>
        <w:t>līgumiem</w:t>
      </w:r>
      <w:r w:rsidRPr="00D43360">
        <w:rPr>
          <w:spacing w:val="1"/>
          <w:shd w:val="clear" w:color="auto" w:fill="FFFFFF"/>
          <w:lang w:val="lv-LV"/>
        </w:rPr>
        <w:t xml:space="preserve"> </w:t>
      </w:r>
      <w:r w:rsidRPr="00D43360">
        <w:rPr>
          <w:shd w:val="clear" w:color="auto" w:fill="FFFFFF"/>
          <w:lang w:val="lv-LV"/>
        </w:rPr>
        <w:t>papildus</w:t>
      </w:r>
      <w:r w:rsidRPr="00D43360">
        <w:rPr>
          <w:spacing w:val="1"/>
          <w:shd w:val="clear" w:color="auto" w:fill="FFFFFF"/>
          <w:lang w:val="lv-LV"/>
        </w:rPr>
        <w:t xml:space="preserve"> </w:t>
      </w:r>
      <w:r w:rsidRPr="00D43360">
        <w:rPr>
          <w:shd w:val="clear" w:color="auto" w:fill="FFFFFF"/>
          <w:lang w:val="lv-LV"/>
        </w:rPr>
        <w:t>nosaka</w:t>
      </w:r>
      <w:r w:rsidRPr="00D43360">
        <w:rPr>
          <w:spacing w:val="-52"/>
          <w:lang w:val="lv-LV"/>
        </w:rPr>
        <w:t xml:space="preserve"> </w:t>
      </w:r>
      <w:r w:rsidRPr="00D43360">
        <w:rPr>
          <w:shd w:val="clear" w:color="auto" w:fill="FFFFFF"/>
          <w:lang w:val="lv-LV"/>
        </w:rPr>
        <w:t>pakalpojumu mērķi, izmantojamās metodes un resursus (ja nepieciešams), kā arī gala rezultātu. Tehniskajās</w:t>
      </w:r>
      <w:r w:rsidRPr="00D43360">
        <w:rPr>
          <w:spacing w:val="1"/>
          <w:lang w:val="lv-LV"/>
        </w:rPr>
        <w:t xml:space="preserve"> </w:t>
      </w:r>
      <w:r w:rsidRPr="00D43360">
        <w:rPr>
          <w:shd w:val="clear" w:color="auto" w:fill="FFFFFF"/>
          <w:lang w:val="lv-LV"/>
        </w:rPr>
        <w:t>specifikācijās</w:t>
      </w:r>
      <w:r w:rsidRPr="00D43360">
        <w:rPr>
          <w:spacing w:val="20"/>
          <w:shd w:val="clear" w:color="auto" w:fill="FFFFFF"/>
          <w:lang w:val="lv-LV"/>
        </w:rPr>
        <w:t xml:space="preserve"> </w:t>
      </w:r>
      <w:r w:rsidRPr="00D43360">
        <w:rPr>
          <w:shd w:val="clear" w:color="auto" w:fill="FFFFFF"/>
          <w:lang w:val="lv-LV"/>
        </w:rPr>
        <w:t>piegādes</w:t>
      </w:r>
      <w:r w:rsidRPr="00D43360">
        <w:rPr>
          <w:spacing w:val="20"/>
          <w:shd w:val="clear" w:color="auto" w:fill="FFFFFF"/>
          <w:lang w:val="lv-LV"/>
        </w:rPr>
        <w:t xml:space="preserve"> </w:t>
      </w:r>
      <w:r w:rsidRPr="00D43360">
        <w:rPr>
          <w:shd w:val="clear" w:color="auto" w:fill="FFFFFF"/>
          <w:lang w:val="lv-LV"/>
        </w:rPr>
        <w:t>un</w:t>
      </w:r>
      <w:r w:rsidRPr="00D43360">
        <w:rPr>
          <w:spacing w:val="17"/>
          <w:shd w:val="clear" w:color="auto" w:fill="FFFFFF"/>
          <w:lang w:val="lv-LV"/>
        </w:rPr>
        <w:t xml:space="preserve"> </w:t>
      </w:r>
      <w:r w:rsidRPr="00D43360">
        <w:rPr>
          <w:shd w:val="clear" w:color="auto" w:fill="FFFFFF"/>
          <w:lang w:val="lv-LV"/>
        </w:rPr>
        <w:t>pakalpojuma</w:t>
      </w:r>
      <w:r w:rsidRPr="00D43360">
        <w:rPr>
          <w:spacing w:val="20"/>
          <w:shd w:val="clear" w:color="auto" w:fill="FFFFFF"/>
          <w:lang w:val="lv-LV"/>
        </w:rPr>
        <w:t xml:space="preserve"> </w:t>
      </w:r>
      <w:r w:rsidRPr="00D43360">
        <w:rPr>
          <w:shd w:val="clear" w:color="auto" w:fill="FFFFFF"/>
          <w:lang w:val="lv-LV"/>
        </w:rPr>
        <w:t>līgumiem</w:t>
      </w:r>
      <w:r w:rsidRPr="00D43360">
        <w:rPr>
          <w:spacing w:val="17"/>
          <w:shd w:val="clear" w:color="auto" w:fill="FFFFFF"/>
          <w:lang w:val="lv-LV"/>
        </w:rPr>
        <w:t xml:space="preserve"> </w:t>
      </w:r>
      <w:r w:rsidRPr="00D43360">
        <w:rPr>
          <w:shd w:val="clear" w:color="auto" w:fill="FFFFFF"/>
          <w:lang w:val="lv-LV"/>
        </w:rPr>
        <w:t>papildus</w:t>
      </w:r>
      <w:r w:rsidRPr="00D43360">
        <w:rPr>
          <w:spacing w:val="17"/>
          <w:shd w:val="clear" w:color="auto" w:fill="FFFFFF"/>
          <w:lang w:val="lv-LV"/>
        </w:rPr>
        <w:t xml:space="preserve"> </w:t>
      </w:r>
      <w:r w:rsidRPr="00D43360">
        <w:rPr>
          <w:shd w:val="clear" w:color="auto" w:fill="FFFFFF"/>
          <w:lang w:val="lv-LV"/>
        </w:rPr>
        <w:t>iekļauj</w:t>
      </w:r>
      <w:r w:rsidRPr="00D43360">
        <w:rPr>
          <w:spacing w:val="18"/>
          <w:shd w:val="clear" w:color="auto" w:fill="FFFFFF"/>
          <w:lang w:val="lv-LV"/>
        </w:rPr>
        <w:t xml:space="preserve"> </w:t>
      </w:r>
      <w:r w:rsidRPr="00D43360">
        <w:rPr>
          <w:shd w:val="clear" w:color="auto" w:fill="FFFFFF"/>
          <w:lang w:val="lv-LV"/>
        </w:rPr>
        <w:t>tehniskos</w:t>
      </w:r>
      <w:r w:rsidRPr="00D43360">
        <w:rPr>
          <w:spacing w:val="17"/>
          <w:shd w:val="clear" w:color="auto" w:fill="FFFFFF"/>
          <w:lang w:val="lv-LV"/>
        </w:rPr>
        <w:t xml:space="preserve"> </w:t>
      </w:r>
      <w:r w:rsidRPr="00D43360">
        <w:rPr>
          <w:shd w:val="clear" w:color="auto" w:fill="FFFFFF"/>
          <w:lang w:val="lv-LV"/>
        </w:rPr>
        <w:t>aprakstus,</w:t>
      </w:r>
      <w:r w:rsidRPr="00D43360">
        <w:rPr>
          <w:spacing w:val="20"/>
          <w:shd w:val="clear" w:color="auto" w:fill="FFFFFF"/>
          <w:lang w:val="lv-LV"/>
        </w:rPr>
        <w:t xml:space="preserve"> </w:t>
      </w:r>
      <w:r w:rsidRPr="00D43360">
        <w:rPr>
          <w:shd w:val="clear" w:color="auto" w:fill="FFFFFF"/>
          <w:lang w:val="lv-LV"/>
        </w:rPr>
        <w:t>kas</w:t>
      </w:r>
      <w:r w:rsidRPr="00D43360">
        <w:rPr>
          <w:spacing w:val="18"/>
          <w:shd w:val="clear" w:color="auto" w:fill="FFFFFF"/>
          <w:lang w:val="lv-LV"/>
        </w:rPr>
        <w:t xml:space="preserve"> </w:t>
      </w:r>
      <w:r w:rsidRPr="00D43360">
        <w:rPr>
          <w:shd w:val="clear" w:color="auto" w:fill="FFFFFF"/>
          <w:lang w:val="lv-LV"/>
        </w:rPr>
        <w:t>ietver</w:t>
      </w:r>
      <w:r w:rsidRPr="00D43360">
        <w:rPr>
          <w:spacing w:val="18"/>
          <w:shd w:val="clear" w:color="auto" w:fill="FFFFFF"/>
          <w:lang w:val="lv-LV"/>
        </w:rPr>
        <w:t xml:space="preserve"> </w:t>
      </w:r>
      <w:r w:rsidRPr="00D43360">
        <w:rPr>
          <w:shd w:val="clear" w:color="auto" w:fill="FFFFFF"/>
          <w:lang w:val="lv-LV"/>
        </w:rPr>
        <w:t>tādas</w:t>
      </w:r>
      <w:r w:rsidR="00B7357A" w:rsidRPr="00D43360">
        <w:rPr>
          <w:shd w:val="clear" w:color="auto" w:fill="FFFFFF"/>
          <w:lang w:val="lv-LV"/>
        </w:rPr>
        <w:t xml:space="preserve"> sabiedrisko pakalpojumu sniedzēja noteiktās prasības attiecībā uz preci vai pakalpojumu kā kvalitātes līmenis,</w:t>
      </w:r>
      <w:r w:rsidR="00B7357A" w:rsidRPr="00D43360">
        <w:rPr>
          <w:spacing w:val="1"/>
          <w:lang w:val="lv-LV"/>
        </w:rPr>
        <w:t xml:space="preserve"> </w:t>
      </w:r>
      <w:r w:rsidR="00B7357A" w:rsidRPr="00D43360">
        <w:rPr>
          <w:lang w:val="lv-LV"/>
        </w:rPr>
        <w:t>vides aizsardzības prasības un klimata pārmaiņu samazināšana, konstrukcijas prasības (arī prasības attiecībā uz</w:t>
      </w:r>
      <w:r w:rsidR="00B7357A" w:rsidRPr="00D43360">
        <w:rPr>
          <w:spacing w:val="1"/>
          <w:lang w:val="lv-LV"/>
        </w:rPr>
        <w:t xml:space="preserve"> </w:t>
      </w:r>
      <w:r w:rsidR="00B7357A" w:rsidRPr="00D43360">
        <w:rPr>
          <w:lang w:val="lv-LV"/>
        </w:rPr>
        <w:t>pieejamības nodrošināšanu personām ar invaliditāti), izpildes prasības, preces lietošanas prasības, drošības</w:t>
      </w:r>
      <w:r w:rsidR="00B7357A" w:rsidRPr="00D43360">
        <w:rPr>
          <w:spacing w:val="1"/>
          <w:lang w:val="lv-LV"/>
        </w:rPr>
        <w:t xml:space="preserve"> </w:t>
      </w:r>
      <w:r w:rsidR="00B7357A" w:rsidRPr="00D43360">
        <w:rPr>
          <w:lang w:val="lv-LV"/>
        </w:rPr>
        <w:t>noteikumi,</w:t>
      </w:r>
      <w:r w:rsidR="00B7357A" w:rsidRPr="00D43360">
        <w:rPr>
          <w:spacing w:val="1"/>
          <w:lang w:val="lv-LV"/>
        </w:rPr>
        <w:t xml:space="preserve"> </w:t>
      </w:r>
      <w:r w:rsidR="00B7357A" w:rsidRPr="00D43360">
        <w:rPr>
          <w:lang w:val="lv-LV"/>
        </w:rPr>
        <w:t>izmēri,</w:t>
      </w:r>
      <w:r w:rsidR="00B7357A" w:rsidRPr="00D43360">
        <w:rPr>
          <w:spacing w:val="1"/>
          <w:lang w:val="lv-LV"/>
        </w:rPr>
        <w:t xml:space="preserve"> </w:t>
      </w:r>
      <w:r w:rsidR="00B7357A" w:rsidRPr="00D43360">
        <w:rPr>
          <w:lang w:val="lv-LV"/>
        </w:rPr>
        <w:t>terminoloģija,</w:t>
      </w:r>
      <w:r w:rsidR="00B7357A" w:rsidRPr="00D43360">
        <w:rPr>
          <w:spacing w:val="1"/>
          <w:lang w:val="lv-LV"/>
        </w:rPr>
        <w:t xml:space="preserve"> </w:t>
      </w:r>
      <w:r w:rsidR="00B7357A" w:rsidRPr="00D43360">
        <w:rPr>
          <w:lang w:val="lv-LV"/>
        </w:rPr>
        <w:t>simboli,</w:t>
      </w:r>
      <w:r w:rsidR="00B7357A" w:rsidRPr="00D43360">
        <w:rPr>
          <w:spacing w:val="1"/>
          <w:lang w:val="lv-LV"/>
        </w:rPr>
        <w:t xml:space="preserve"> </w:t>
      </w:r>
      <w:r w:rsidR="00B7357A" w:rsidRPr="00D43360">
        <w:rPr>
          <w:lang w:val="lv-LV"/>
        </w:rPr>
        <w:t>pārbaudes</w:t>
      </w:r>
      <w:r w:rsidR="00B7357A" w:rsidRPr="00D43360">
        <w:rPr>
          <w:spacing w:val="1"/>
          <w:lang w:val="lv-LV"/>
        </w:rPr>
        <w:t xml:space="preserve"> </w:t>
      </w:r>
      <w:r w:rsidR="00B7357A" w:rsidRPr="00D43360">
        <w:rPr>
          <w:lang w:val="lv-LV"/>
        </w:rPr>
        <w:t>noteikumi</w:t>
      </w:r>
      <w:r w:rsidR="00B7357A" w:rsidRPr="00D43360">
        <w:rPr>
          <w:spacing w:val="1"/>
          <w:lang w:val="lv-LV"/>
        </w:rPr>
        <w:t xml:space="preserve"> </w:t>
      </w:r>
      <w:r w:rsidR="00B7357A" w:rsidRPr="00D43360">
        <w:rPr>
          <w:lang w:val="lv-LV"/>
        </w:rPr>
        <w:t>un</w:t>
      </w:r>
      <w:r w:rsidR="00B7357A" w:rsidRPr="00D43360">
        <w:rPr>
          <w:spacing w:val="1"/>
          <w:lang w:val="lv-LV"/>
        </w:rPr>
        <w:t xml:space="preserve"> </w:t>
      </w:r>
      <w:r w:rsidR="00B7357A" w:rsidRPr="00D43360">
        <w:rPr>
          <w:lang w:val="lv-LV"/>
        </w:rPr>
        <w:t>metodes,</w:t>
      </w:r>
      <w:r w:rsidR="00B7357A" w:rsidRPr="00D43360">
        <w:rPr>
          <w:spacing w:val="1"/>
          <w:lang w:val="lv-LV"/>
        </w:rPr>
        <w:t xml:space="preserve"> </w:t>
      </w:r>
      <w:r w:rsidR="00B7357A" w:rsidRPr="00D43360">
        <w:rPr>
          <w:u w:val="single"/>
          <w:lang w:val="lv-LV"/>
        </w:rPr>
        <w:t>prasības</w:t>
      </w:r>
      <w:r w:rsidR="00B7357A" w:rsidRPr="00D43360">
        <w:rPr>
          <w:spacing w:val="1"/>
          <w:u w:val="single"/>
          <w:lang w:val="lv-LV"/>
        </w:rPr>
        <w:t xml:space="preserve"> </w:t>
      </w:r>
      <w:r w:rsidR="00B7357A" w:rsidRPr="00D43360">
        <w:rPr>
          <w:u w:val="single"/>
          <w:lang w:val="lv-LV"/>
        </w:rPr>
        <w:t>attiecībā</w:t>
      </w:r>
      <w:r w:rsidR="00B7357A" w:rsidRPr="00D43360">
        <w:rPr>
          <w:spacing w:val="1"/>
          <w:u w:val="single"/>
          <w:lang w:val="lv-LV"/>
        </w:rPr>
        <w:t xml:space="preserve"> </w:t>
      </w:r>
      <w:r w:rsidR="00B7357A" w:rsidRPr="00D43360">
        <w:rPr>
          <w:u w:val="single"/>
          <w:lang w:val="lv-LV"/>
        </w:rPr>
        <w:t>uz</w:t>
      </w:r>
      <w:r w:rsidR="00B7357A" w:rsidRPr="00D43360">
        <w:rPr>
          <w:spacing w:val="1"/>
          <w:u w:val="single"/>
          <w:lang w:val="lv-LV"/>
        </w:rPr>
        <w:t xml:space="preserve"> </w:t>
      </w:r>
      <w:r w:rsidR="00B7357A" w:rsidRPr="00D43360">
        <w:rPr>
          <w:u w:val="single"/>
          <w:lang w:val="lv-LV"/>
        </w:rPr>
        <w:t>preces</w:t>
      </w:r>
      <w:r w:rsidR="00B7357A" w:rsidRPr="00D43360">
        <w:rPr>
          <w:spacing w:val="1"/>
          <w:lang w:val="lv-LV"/>
        </w:rPr>
        <w:t xml:space="preserve"> </w:t>
      </w:r>
      <w:r w:rsidR="00B7357A" w:rsidRPr="00D43360">
        <w:rPr>
          <w:u w:val="single"/>
          <w:lang w:val="lv-LV"/>
        </w:rPr>
        <w:t>nosaukumu, ar kādu tā tiek pārdota, iepakojumu un marķēšanu, lietotāja instrukcijas, ražošanas procesi un</w:t>
      </w:r>
      <w:r w:rsidR="00B7357A" w:rsidRPr="00D43360">
        <w:rPr>
          <w:spacing w:val="1"/>
          <w:lang w:val="lv-LV"/>
        </w:rPr>
        <w:t xml:space="preserve"> </w:t>
      </w:r>
      <w:r w:rsidR="00B7357A" w:rsidRPr="00D43360">
        <w:rPr>
          <w:u w:val="single"/>
          <w:lang w:val="lv-LV"/>
        </w:rPr>
        <w:t>metodes</w:t>
      </w:r>
      <w:r w:rsidR="00B7357A" w:rsidRPr="00D43360">
        <w:rPr>
          <w:spacing w:val="-3"/>
          <w:u w:val="single"/>
          <w:lang w:val="lv-LV"/>
        </w:rPr>
        <w:t xml:space="preserve"> </w:t>
      </w:r>
      <w:r w:rsidR="00B7357A" w:rsidRPr="00D43360">
        <w:rPr>
          <w:u w:val="single"/>
          <w:lang w:val="lv-LV"/>
        </w:rPr>
        <w:t>jebkurā</w:t>
      </w:r>
      <w:r w:rsidR="00B7357A" w:rsidRPr="00D43360">
        <w:rPr>
          <w:spacing w:val="-1"/>
          <w:u w:val="single"/>
          <w:lang w:val="lv-LV"/>
        </w:rPr>
        <w:t xml:space="preserve"> </w:t>
      </w:r>
      <w:r w:rsidR="00B7357A" w:rsidRPr="00D43360">
        <w:rPr>
          <w:u w:val="single"/>
          <w:lang w:val="lv-LV"/>
        </w:rPr>
        <w:t>preces vai</w:t>
      </w:r>
      <w:r w:rsidR="00B7357A" w:rsidRPr="00D43360">
        <w:rPr>
          <w:spacing w:val="-3"/>
          <w:u w:val="single"/>
          <w:lang w:val="lv-LV"/>
        </w:rPr>
        <w:t xml:space="preserve"> </w:t>
      </w:r>
      <w:r w:rsidR="00B7357A" w:rsidRPr="00D43360">
        <w:rPr>
          <w:u w:val="single"/>
          <w:lang w:val="lv-LV"/>
        </w:rPr>
        <w:t>pakalpojuma aprites</w:t>
      </w:r>
      <w:r w:rsidR="00B7357A" w:rsidRPr="00D43360">
        <w:rPr>
          <w:spacing w:val="-3"/>
          <w:u w:val="single"/>
          <w:lang w:val="lv-LV"/>
        </w:rPr>
        <w:t xml:space="preserve"> </w:t>
      </w:r>
      <w:r w:rsidR="00B7357A" w:rsidRPr="00D43360">
        <w:rPr>
          <w:u w:val="single"/>
          <w:lang w:val="lv-LV"/>
        </w:rPr>
        <w:t>cikla posmā,</w:t>
      </w:r>
      <w:r w:rsidR="00B7357A" w:rsidRPr="00D43360">
        <w:rPr>
          <w:spacing w:val="-1"/>
          <w:u w:val="single"/>
          <w:lang w:val="lv-LV"/>
        </w:rPr>
        <w:t xml:space="preserve"> </w:t>
      </w:r>
      <w:r w:rsidR="00B7357A" w:rsidRPr="00D43360">
        <w:rPr>
          <w:u w:val="single"/>
          <w:lang w:val="lv-LV"/>
        </w:rPr>
        <w:t>kā</w:t>
      </w:r>
      <w:r w:rsidR="00B7357A" w:rsidRPr="00D43360">
        <w:rPr>
          <w:spacing w:val="-2"/>
          <w:u w:val="single"/>
          <w:lang w:val="lv-LV"/>
        </w:rPr>
        <w:t xml:space="preserve"> </w:t>
      </w:r>
      <w:r w:rsidR="00B7357A" w:rsidRPr="00D43360">
        <w:rPr>
          <w:u w:val="single"/>
          <w:lang w:val="lv-LV"/>
        </w:rPr>
        <w:t>arī atbilstības noteikšanas</w:t>
      </w:r>
      <w:r w:rsidR="00B7357A" w:rsidRPr="00D43360">
        <w:rPr>
          <w:spacing w:val="-3"/>
          <w:u w:val="single"/>
          <w:lang w:val="lv-LV"/>
        </w:rPr>
        <w:t xml:space="preserve"> </w:t>
      </w:r>
      <w:r w:rsidR="00B7357A" w:rsidRPr="00D43360">
        <w:rPr>
          <w:u w:val="single"/>
          <w:lang w:val="lv-LV"/>
        </w:rPr>
        <w:t>metodes</w:t>
      </w:r>
      <w:r w:rsidR="00B7357A" w:rsidRPr="00D43360">
        <w:rPr>
          <w:lang w:val="lv-LV"/>
        </w:rPr>
        <w:t>.”</w:t>
      </w:r>
    </w:p>
    <w:p w14:paraId="0603BBC9" w14:textId="77777777" w:rsidR="00C61A5D" w:rsidRPr="00D43360" w:rsidRDefault="00C61A5D" w:rsidP="00D43360">
      <w:pPr>
        <w:widowControl w:val="0"/>
        <w:tabs>
          <w:tab w:val="left" w:pos="473"/>
        </w:tabs>
        <w:autoSpaceDE w:val="0"/>
        <w:autoSpaceDN w:val="0"/>
        <w:ind w:right="374"/>
        <w:jc w:val="both"/>
        <w:rPr>
          <w:lang w:val="lv-LV"/>
        </w:rPr>
      </w:pPr>
    </w:p>
    <w:p w14:paraId="0C297C8D" w14:textId="77777777" w:rsidR="00C61A5D" w:rsidRPr="00D43360" w:rsidRDefault="00B7357A" w:rsidP="00D43360">
      <w:pPr>
        <w:widowControl w:val="0"/>
        <w:tabs>
          <w:tab w:val="left" w:pos="473"/>
        </w:tabs>
        <w:autoSpaceDE w:val="0"/>
        <w:autoSpaceDN w:val="0"/>
        <w:ind w:right="374"/>
        <w:jc w:val="both"/>
        <w:rPr>
          <w:lang w:val="lv-LV"/>
        </w:rPr>
      </w:pPr>
      <w:r w:rsidRPr="00D43360">
        <w:rPr>
          <w:lang w:val="lv-LV"/>
        </w:rPr>
        <w:t>Minētās prasības nosaka, ka veicot iepirkuma līguma priekšmeta piegādi Pretendentam pēc noslēgtā iepirkuma</w:t>
      </w:r>
      <w:r w:rsidRPr="00D43360">
        <w:rPr>
          <w:spacing w:val="1"/>
          <w:lang w:val="lv-LV"/>
        </w:rPr>
        <w:t xml:space="preserve"> </w:t>
      </w:r>
      <w:r w:rsidRPr="00D43360">
        <w:rPr>
          <w:lang w:val="lv-LV"/>
        </w:rPr>
        <w:t>līguma, ir jāievēro prasības uz attiecīgo iepakojumu vai marķēšanu, vai pievienojamo dokumentāciju, tai skaitā</w:t>
      </w:r>
      <w:r w:rsidRPr="00D43360">
        <w:rPr>
          <w:spacing w:val="1"/>
          <w:lang w:val="lv-LV"/>
        </w:rPr>
        <w:t xml:space="preserve"> </w:t>
      </w:r>
      <w:r w:rsidRPr="00D43360">
        <w:rPr>
          <w:lang w:val="lv-LV"/>
        </w:rPr>
        <w:t xml:space="preserve">lietošanas instrukciju. </w:t>
      </w:r>
      <w:r w:rsidRPr="00D43360">
        <w:rPr>
          <w:b/>
          <w:lang w:val="lv-LV"/>
        </w:rPr>
        <w:t>Pretendentam nav īsti saprotama Pasūtītāja prasība par to, ka lietošanas instrukcija</w:t>
      </w:r>
      <w:r w:rsidRPr="00D43360">
        <w:rPr>
          <w:b/>
          <w:spacing w:val="-52"/>
          <w:lang w:val="lv-LV"/>
        </w:rPr>
        <w:t xml:space="preserve"> </w:t>
      </w:r>
      <w:r w:rsidRPr="00D43360">
        <w:rPr>
          <w:b/>
          <w:lang w:val="lv-LV"/>
        </w:rPr>
        <w:t>ir jāpievieno pie pretendenta piedāvājuma, jo pēc būtības tai ir jābūt pievienotai pie slēdzamā iepirkuma</w:t>
      </w:r>
      <w:r w:rsidRPr="00D43360">
        <w:rPr>
          <w:b/>
          <w:spacing w:val="1"/>
          <w:lang w:val="lv-LV"/>
        </w:rPr>
        <w:t xml:space="preserve"> </w:t>
      </w:r>
      <w:r w:rsidRPr="00D43360">
        <w:rPr>
          <w:b/>
          <w:lang w:val="lv-LV"/>
        </w:rPr>
        <w:t>līguma</w:t>
      </w:r>
      <w:r w:rsidRPr="00D43360">
        <w:rPr>
          <w:lang w:val="lv-LV"/>
        </w:rPr>
        <w:t>. Ja lietošanas instrukcija Konkursa ietvaros tiek vērtēta, tad tajā būtu jānorāda, kādi ir tās vērtēšanas</w:t>
      </w:r>
      <w:r w:rsidRPr="00D43360">
        <w:rPr>
          <w:spacing w:val="1"/>
          <w:lang w:val="lv-LV"/>
        </w:rPr>
        <w:t xml:space="preserve"> </w:t>
      </w:r>
      <w:r w:rsidRPr="00D43360">
        <w:rPr>
          <w:lang w:val="lv-LV"/>
        </w:rPr>
        <w:t>kritēriji,</w:t>
      </w:r>
      <w:r w:rsidRPr="00D43360">
        <w:rPr>
          <w:spacing w:val="-11"/>
          <w:lang w:val="lv-LV"/>
        </w:rPr>
        <w:t xml:space="preserve"> </w:t>
      </w:r>
      <w:r w:rsidRPr="00D43360">
        <w:rPr>
          <w:lang w:val="lv-LV"/>
        </w:rPr>
        <w:t>jo</w:t>
      </w:r>
      <w:r w:rsidRPr="00D43360">
        <w:rPr>
          <w:spacing w:val="-8"/>
          <w:lang w:val="lv-LV"/>
        </w:rPr>
        <w:t xml:space="preserve"> </w:t>
      </w:r>
      <w:r w:rsidRPr="00D43360">
        <w:rPr>
          <w:lang w:val="lv-LV"/>
        </w:rPr>
        <w:t>izvērtējot</w:t>
      </w:r>
      <w:r w:rsidRPr="00D43360">
        <w:rPr>
          <w:spacing w:val="-6"/>
          <w:lang w:val="lv-LV"/>
        </w:rPr>
        <w:t xml:space="preserve"> </w:t>
      </w:r>
      <w:r w:rsidRPr="00D43360">
        <w:rPr>
          <w:lang w:val="lv-LV"/>
        </w:rPr>
        <w:t>iepriekšējos</w:t>
      </w:r>
      <w:r w:rsidRPr="00D43360">
        <w:rPr>
          <w:spacing w:val="-5"/>
          <w:lang w:val="lv-LV"/>
        </w:rPr>
        <w:t xml:space="preserve"> </w:t>
      </w:r>
      <w:r w:rsidRPr="00D43360">
        <w:rPr>
          <w:lang w:val="lv-LV"/>
        </w:rPr>
        <w:t>iepirkuma</w:t>
      </w:r>
      <w:r w:rsidRPr="00D43360">
        <w:rPr>
          <w:spacing w:val="-10"/>
          <w:lang w:val="lv-LV"/>
        </w:rPr>
        <w:t xml:space="preserve"> </w:t>
      </w:r>
      <w:r w:rsidRPr="00D43360">
        <w:rPr>
          <w:lang w:val="lv-LV"/>
        </w:rPr>
        <w:t>līguma</w:t>
      </w:r>
      <w:r w:rsidRPr="00D43360">
        <w:rPr>
          <w:spacing w:val="-8"/>
          <w:lang w:val="lv-LV"/>
        </w:rPr>
        <w:t xml:space="preserve"> </w:t>
      </w:r>
      <w:r w:rsidRPr="00D43360">
        <w:rPr>
          <w:lang w:val="lv-LV"/>
        </w:rPr>
        <w:t>realizēšanas</w:t>
      </w:r>
      <w:r w:rsidRPr="00D43360">
        <w:rPr>
          <w:spacing w:val="-9"/>
          <w:lang w:val="lv-LV"/>
        </w:rPr>
        <w:t xml:space="preserve"> </w:t>
      </w:r>
      <w:r w:rsidRPr="00D43360">
        <w:rPr>
          <w:lang w:val="lv-LV"/>
        </w:rPr>
        <w:t>gadījumus,</w:t>
      </w:r>
      <w:r w:rsidRPr="00D43360">
        <w:rPr>
          <w:spacing w:val="-8"/>
          <w:lang w:val="lv-LV"/>
        </w:rPr>
        <w:t xml:space="preserve"> </w:t>
      </w:r>
      <w:r w:rsidRPr="00D43360">
        <w:rPr>
          <w:lang w:val="lv-LV"/>
        </w:rPr>
        <w:t>šādas</w:t>
      </w:r>
      <w:r w:rsidRPr="00D43360">
        <w:rPr>
          <w:spacing w:val="-9"/>
          <w:lang w:val="lv-LV"/>
        </w:rPr>
        <w:t xml:space="preserve"> </w:t>
      </w:r>
      <w:r w:rsidRPr="00D43360">
        <w:rPr>
          <w:lang w:val="lv-LV"/>
        </w:rPr>
        <w:t>papildu</w:t>
      </w:r>
      <w:r w:rsidRPr="00D43360">
        <w:rPr>
          <w:spacing w:val="-8"/>
          <w:lang w:val="lv-LV"/>
        </w:rPr>
        <w:t xml:space="preserve"> </w:t>
      </w:r>
      <w:r w:rsidRPr="00D43360">
        <w:rPr>
          <w:lang w:val="lv-LV"/>
        </w:rPr>
        <w:t>prasības,</w:t>
      </w:r>
      <w:r w:rsidRPr="00D43360">
        <w:rPr>
          <w:spacing w:val="-8"/>
          <w:lang w:val="lv-LV"/>
        </w:rPr>
        <w:t xml:space="preserve"> </w:t>
      </w:r>
      <w:r w:rsidRPr="00D43360">
        <w:rPr>
          <w:lang w:val="lv-LV"/>
        </w:rPr>
        <w:t>kuras</w:t>
      </w:r>
      <w:r w:rsidRPr="00D43360">
        <w:rPr>
          <w:spacing w:val="-7"/>
          <w:lang w:val="lv-LV"/>
        </w:rPr>
        <w:t xml:space="preserve"> </w:t>
      </w:r>
      <w:r w:rsidRPr="00D43360">
        <w:rPr>
          <w:lang w:val="lv-LV"/>
        </w:rPr>
        <w:t>nekādā</w:t>
      </w:r>
      <w:r w:rsidRPr="00D43360">
        <w:rPr>
          <w:spacing w:val="-52"/>
          <w:lang w:val="lv-LV"/>
        </w:rPr>
        <w:t xml:space="preserve"> </w:t>
      </w:r>
      <w:r w:rsidRPr="00D43360">
        <w:rPr>
          <w:lang w:val="lv-LV"/>
        </w:rPr>
        <w:t>veidā nenorāda nekādu informāciju</w:t>
      </w:r>
      <w:r w:rsidRPr="00D43360">
        <w:rPr>
          <w:spacing w:val="1"/>
          <w:lang w:val="lv-LV"/>
        </w:rPr>
        <w:t xml:space="preserve"> </w:t>
      </w:r>
      <w:r w:rsidRPr="00D43360">
        <w:rPr>
          <w:lang w:val="lv-LV"/>
        </w:rPr>
        <w:t>par</w:t>
      </w:r>
      <w:r w:rsidRPr="00D43360">
        <w:rPr>
          <w:spacing w:val="1"/>
          <w:lang w:val="lv-LV"/>
        </w:rPr>
        <w:t xml:space="preserve"> </w:t>
      </w:r>
      <w:r w:rsidRPr="00D43360">
        <w:rPr>
          <w:lang w:val="lv-LV"/>
        </w:rPr>
        <w:t>līguma</w:t>
      </w:r>
      <w:r w:rsidRPr="00D43360">
        <w:rPr>
          <w:spacing w:val="1"/>
          <w:lang w:val="lv-LV"/>
        </w:rPr>
        <w:t xml:space="preserve"> </w:t>
      </w:r>
      <w:r w:rsidRPr="00D43360">
        <w:rPr>
          <w:lang w:val="lv-LV"/>
        </w:rPr>
        <w:t>priekšmeta</w:t>
      </w:r>
      <w:r w:rsidRPr="00D43360">
        <w:rPr>
          <w:spacing w:val="1"/>
          <w:lang w:val="lv-LV"/>
        </w:rPr>
        <w:t xml:space="preserve"> </w:t>
      </w:r>
      <w:r w:rsidRPr="00D43360">
        <w:rPr>
          <w:lang w:val="lv-LV"/>
        </w:rPr>
        <w:t>prasībām, ir iemesls</w:t>
      </w:r>
      <w:r w:rsidRPr="00D43360">
        <w:rPr>
          <w:spacing w:val="1"/>
          <w:lang w:val="lv-LV"/>
        </w:rPr>
        <w:t xml:space="preserve"> </w:t>
      </w:r>
      <w:r w:rsidRPr="00D43360">
        <w:rPr>
          <w:lang w:val="lv-LV"/>
        </w:rPr>
        <w:t>kā</w:t>
      </w:r>
      <w:r w:rsidRPr="00D43360">
        <w:rPr>
          <w:spacing w:val="1"/>
          <w:lang w:val="lv-LV"/>
        </w:rPr>
        <w:t xml:space="preserve"> </w:t>
      </w:r>
      <w:r w:rsidRPr="00D43360">
        <w:rPr>
          <w:lang w:val="lv-LV"/>
        </w:rPr>
        <w:t>pretendenti, kuri</w:t>
      </w:r>
      <w:r w:rsidRPr="00D43360">
        <w:rPr>
          <w:spacing w:val="1"/>
          <w:lang w:val="lv-LV"/>
        </w:rPr>
        <w:t xml:space="preserve"> </w:t>
      </w:r>
      <w:r w:rsidRPr="00D43360">
        <w:rPr>
          <w:lang w:val="lv-LV"/>
        </w:rPr>
        <w:t>vēlas</w:t>
      </w:r>
      <w:r w:rsidRPr="00D43360">
        <w:rPr>
          <w:spacing w:val="1"/>
          <w:lang w:val="lv-LV"/>
        </w:rPr>
        <w:t xml:space="preserve"> </w:t>
      </w:r>
      <w:r w:rsidRPr="00D43360">
        <w:rPr>
          <w:lang w:val="lv-LV"/>
        </w:rPr>
        <w:t>iejaukties Pasūtītāja vērtēšanas procesā vai sev nelabvēlīga rezultāta iznākumā, iejaukties sekmīgā projekta</w:t>
      </w:r>
      <w:r w:rsidRPr="00D43360">
        <w:rPr>
          <w:spacing w:val="1"/>
          <w:lang w:val="lv-LV"/>
        </w:rPr>
        <w:t xml:space="preserve"> </w:t>
      </w:r>
      <w:r w:rsidRPr="00D43360">
        <w:rPr>
          <w:lang w:val="lv-LV"/>
        </w:rPr>
        <w:t>realizēšanā,</w:t>
      </w:r>
      <w:r w:rsidRPr="00D43360">
        <w:rPr>
          <w:spacing w:val="1"/>
          <w:lang w:val="lv-LV"/>
        </w:rPr>
        <w:t xml:space="preserve"> </w:t>
      </w:r>
      <w:r w:rsidRPr="00D43360">
        <w:rPr>
          <w:lang w:val="lv-LV"/>
        </w:rPr>
        <w:t>interpretējot</w:t>
      </w:r>
      <w:r w:rsidRPr="00D43360">
        <w:rPr>
          <w:spacing w:val="1"/>
          <w:lang w:val="lv-LV"/>
        </w:rPr>
        <w:t xml:space="preserve"> </w:t>
      </w:r>
      <w:r w:rsidRPr="00D43360">
        <w:rPr>
          <w:lang w:val="lv-LV"/>
        </w:rPr>
        <w:t>šīs</w:t>
      </w:r>
      <w:r w:rsidRPr="00D43360">
        <w:rPr>
          <w:spacing w:val="1"/>
          <w:lang w:val="lv-LV"/>
        </w:rPr>
        <w:t xml:space="preserve"> </w:t>
      </w:r>
      <w:r w:rsidRPr="00D43360">
        <w:rPr>
          <w:lang w:val="lv-LV"/>
        </w:rPr>
        <w:t>specifikācijas</w:t>
      </w:r>
      <w:r w:rsidRPr="00D43360">
        <w:rPr>
          <w:spacing w:val="1"/>
          <w:lang w:val="lv-LV"/>
        </w:rPr>
        <w:t xml:space="preserve"> </w:t>
      </w:r>
      <w:r w:rsidRPr="00D43360">
        <w:rPr>
          <w:lang w:val="lv-LV"/>
        </w:rPr>
        <w:t>prasības</w:t>
      </w:r>
      <w:r w:rsidRPr="00D43360">
        <w:rPr>
          <w:spacing w:val="1"/>
          <w:lang w:val="lv-LV"/>
        </w:rPr>
        <w:t xml:space="preserve"> </w:t>
      </w:r>
      <w:r w:rsidRPr="00D43360">
        <w:rPr>
          <w:lang w:val="lv-LV"/>
        </w:rPr>
        <w:t>sev</w:t>
      </w:r>
      <w:r w:rsidRPr="00D43360">
        <w:rPr>
          <w:spacing w:val="1"/>
          <w:lang w:val="lv-LV"/>
        </w:rPr>
        <w:t xml:space="preserve"> </w:t>
      </w:r>
      <w:r w:rsidRPr="00D43360">
        <w:rPr>
          <w:lang w:val="lv-LV"/>
        </w:rPr>
        <w:t>par</w:t>
      </w:r>
      <w:r w:rsidRPr="00D43360">
        <w:rPr>
          <w:spacing w:val="1"/>
          <w:lang w:val="lv-LV"/>
        </w:rPr>
        <w:t xml:space="preserve"> </w:t>
      </w:r>
      <w:r w:rsidRPr="00D43360">
        <w:rPr>
          <w:lang w:val="lv-LV"/>
        </w:rPr>
        <w:t>labu,</w:t>
      </w:r>
      <w:r w:rsidRPr="00D43360">
        <w:rPr>
          <w:spacing w:val="1"/>
          <w:lang w:val="lv-LV"/>
        </w:rPr>
        <w:t xml:space="preserve"> </w:t>
      </w:r>
      <w:r w:rsidRPr="00D43360">
        <w:rPr>
          <w:lang w:val="lv-LV"/>
        </w:rPr>
        <w:t>attiecīgi</w:t>
      </w:r>
      <w:r w:rsidRPr="00D43360">
        <w:rPr>
          <w:spacing w:val="1"/>
          <w:lang w:val="lv-LV"/>
        </w:rPr>
        <w:t xml:space="preserve"> </w:t>
      </w:r>
      <w:r w:rsidRPr="00D43360">
        <w:rPr>
          <w:lang w:val="lv-LV"/>
        </w:rPr>
        <w:t>iesniedzot</w:t>
      </w:r>
      <w:r w:rsidRPr="00D43360">
        <w:rPr>
          <w:spacing w:val="1"/>
          <w:lang w:val="lv-LV"/>
        </w:rPr>
        <w:t xml:space="preserve"> </w:t>
      </w:r>
      <w:r w:rsidRPr="00D43360">
        <w:rPr>
          <w:lang w:val="lv-LV"/>
        </w:rPr>
        <w:t>sūdzību</w:t>
      </w:r>
      <w:r w:rsidRPr="00D43360">
        <w:rPr>
          <w:spacing w:val="1"/>
          <w:lang w:val="lv-LV"/>
        </w:rPr>
        <w:t xml:space="preserve"> </w:t>
      </w:r>
      <w:r w:rsidRPr="00D43360">
        <w:rPr>
          <w:lang w:val="lv-LV"/>
        </w:rPr>
        <w:t>Iepirkumu</w:t>
      </w:r>
      <w:r w:rsidRPr="00D43360">
        <w:rPr>
          <w:spacing w:val="1"/>
          <w:lang w:val="lv-LV"/>
        </w:rPr>
        <w:t xml:space="preserve"> </w:t>
      </w:r>
      <w:r w:rsidRPr="00D43360">
        <w:rPr>
          <w:lang w:val="lv-LV"/>
        </w:rPr>
        <w:t>uzraudzības</w:t>
      </w:r>
      <w:r w:rsidRPr="00D43360">
        <w:rPr>
          <w:spacing w:val="-1"/>
          <w:lang w:val="lv-LV"/>
        </w:rPr>
        <w:t xml:space="preserve"> </w:t>
      </w:r>
      <w:r w:rsidRPr="00D43360">
        <w:rPr>
          <w:lang w:val="lv-LV"/>
        </w:rPr>
        <w:t>birojā.</w:t>
      </w:r>
    </w:p>
    <w:p w14:paraId="2ECE3044" w14:textId="77777777" w:rsidR="00C61A5D" w:rsidRPr="00D43360" w:rsidRDefault="00C61A5D" w:rsidP="00D43360">
      <w:pPr>
        <w:widowControl w:val="0"/>
        <w:tabs>
          <w:tab w:val="left" w:pos="473"/>
        </w:tabs>
        <w:autoSpaceDE w:val="0"/>
        <w:autoSpaceDN w:val="0"/>
        <w:ind w:right="374"/>
        <w:jc w:val="both"/>
        <w:rPr>
          <w:lang w:val="lv-LV"/>
        </w:rPr>
      </w:pPr>
    </w:p>
    <w:p w14:paraId="5E23D256" w14:textId="2E9BEC8A" w:rsidR="00B7357A" w:rsidRPr="00D43360" w:rsidRDefault="00B7357A" w:rsidP="00D43360">
      <w:pPr>
        <w:widowControl w:val="0"/>
        <w:tabs>
          <w:tab w:val="left" w:pos="473"/>
        </w:tabs>
        <w:autoSpaceDE w:val="0"/>
        <w:autoSpaceDN w:val="0"/>
        <w:ind w:right="374"/>
        <w:jc w:val="both"/>
        <w:rPr>
          <w:lang w:val="lv-LV"/>
        </w:rPr>
      </w:pPr>
      <w:r w:rsidRPr="00D43360">
        <w:rPr>
          <w:u w:val="thick"/>
          <w:lang w:val="lv-LV"/>
        </w:rPr>
        <w:t>Līdz ar to lūdzam Konkursa komisiju izvērtēt minētā punkta dzēšanu no Konkursa nolikuma tehniskās</w:t>
      </w:r>
      <w:r w:rsidRPr="00D43360">
        <w:rPr>
          <w:spacing w:val="1"/>
          <w:lang w:val="lv-LV"/>
        </w:rPr>
        <w:t xml:space="preserve"> </w:t>
      </w:r>
      <w:r w:rsidRPr="00D43360">
        <w:rPr>
          <w:u w:val="thick"/>
          <w:lang w:val="lv-LV"/>
        </w:rPr>
        <w:t>specifikācijas</w:t>
      </w:r>
      <w:r w:rsidRPr="00D43360">
        <w:rPr>
          <w:spacing w:val="1"/>
          <w:u w:val="thick"/>
          <w:lang w:val="lv-LV"/>
        </w:rPr>
        <w:t xml:space="preserve"> </w:t>
      </w:r>
      <w:r w:rsidRPr="00D43360">
        <w:rPr>
          <w:u w:val="thick"/>
          <w:lang w:val="lv-LV"/>
        </w:rPr>
        <w:t>prasībām,</w:t>
      </w:r>
      <w:r w:rsidRPr="00D43360">
        <w:rPr>
          <w:spacing w:val="1"/>
          <w:u w:val="thick"/>
          <w:lang w:val="lv-LV"/>
        </w:rPr>
        <w:t xml:space="preserve"> </w:t>
      </w:r>
      <w:r w:rsidRPr="00D43360">
        <w:rPr>
          <w:u w:val="thick"/>
          <w:lang w:val="lv-LV"/>
        </w:rPr>
        <w:t>vienlaikus</w:t>
      </w:r>
      <w:r w:rsidRPr="00D43360">
        <w:rPr>
          <w:spacing w:val="1"/>
          <w:u w:val="thick"/>
          <w:lang w:val="lv-LV"/>
        </w:rPr>
        <w:t xml:space="preserve"> </w:t>
      </w:r>
      <w:r w:rsidRPr="00D43360">
        <w:rPr>
          <w:u w:val="thick"/>
          <w:lang w:val="lv-LV"/>
        </w:rPr>
        <w:t>norādot,</w:t>
      </w:r>
      <w:r w:rsidRPr="00D43360">
        <w:rPr>
          <w:spacing w:val="1"/>
          <w:u w:val="thick"/>
          <w:lang w:val="lv-LV"/>
        </w:rPr>
        <w:t xml:space="preserve"> </w:t>
      </w:r>
      <w:r w:rsidRPr="00D43360">
        <w:rPr>
          <w:u w:val="thick"/>
          <w:lang w:val="lv-LV"/>
        </w:rPr>
        <w:t>ka</w:t>
      </w:r>
      <w:r w:rsidRPr="00D43360">
        <w:rPr>
          <w:spacing w:val="1"/>
          <w:u w:val="thick"/>
          <w:lang w:val="lv-LV"/>
        </w:rPr>
        <w:t xml:space="preserve"> </w:t>
      </w:r>
      <w:r w:rsidRPr="00D43360">
        <w:rPr>
          <w:u w:val="thick"/>
          <w:lang w:val="lv-LV"/>
        </w:rPr>
        <w:t>uzvarētājam</w:t>
      </w:r>
      <w:r w:rsidRPr="00D43360">
        <w:rPr>
          <w:spacing w:val="1"/>
          <w:u w:val="thick"/>
          <w:lang w:val="lv-LV"/>
        </w:rPr>
        <w:t xml:space="preserve"> </w:t>
      </w:r>
      <w:r w:rsidRPr="00D43360">
        <w:rPr>
          <w:u w:val="thick"/>
          <w:lang w:val="lv-LV"/>
        </w:rPr>
        <w:t>pretendentam</w:t>
      </w:r>
      <w:r w:rsidRPr="00D43360">
        <w:rPr>
          <w:spacing w:val="1"/>
          <w:u w:val="thick"/>
          <w:lang w:val="lv-LV"/>
        </w:rPr>
        <w:t xml:space="preserve"> </w:t>
      </w:r>
      <w:r w:rsidRPr="00D43360">
        <w:rPr>
          <w:u w:val="thick"/>
          <w:lang w:val="lv-LV"/>
        </w:rPr>
        <w:t>pēc</w:t>
      </w:r>
      <w:r w:rsidRPr="00D43360">
        <w:rPr>
          <w:spacing w:val="1"/>
          <w:u w:val="thick"/>
          <w:lang w:val="lv-LV"/>
        </w:rPr>
        <w:t xml:space="preserve"> </w:t>
      </w:r>
      <w:r w:rsidRPr="00D43360">
        <w:rPr>
          <w:u w:val="thick"/>
          <w:lang w:val="lv-LV"/>
        </w:rPr>
        <w:t>iepirkuma</w:t>
      </w:r>
      <w:r w:rsidRPr="00D43360">
        <w:rPr>
          <w:spacing w:val="1"/>
          <w:u w:val="thick"/>
          <w:lang w:val="lv-LV"/>
        </w:rPr>
        <w:t xml:space="preserve"> </w:t>
      </w:r>
      <w:r w:rsidRPr="00D43360">
        <w:rPr>
          <w:u w:val="thick"/>
          <w:lang w:val="lv-LV"/>
        </w:rPr>
        <w:t>līguma</w:t>
      </w:r>
      <w:r w:rsidRPr="00D43360">
        <w:rPr>
          <w:spacing w:val="1"/>
          <w:lang w:val="lv-LV"/>
        </w:rPr>
        <w:t xml:space="preserve"> </w:t>
      </w:r>
      <w:r w:rsidRPr="00D43360">
        <w:rPr>
          <w:u w:val="thick"/>
          <w:lang w:val="lv-LV"/>
        </w:rPr>
        <w:t>noslēgšanas</w:t>
      </w:r>
      <w:r w:rsidRPr="00D43360">
        <w:rPr>
          <w:spacing w:val="-2"/>
          <w:u w:val="thick"/>
          <w:lang w:val="lv-LV"/>
        </w:rPr>
        <w:t xml:space="preserve"> </w:t>
      </w:r>
      <w:r w:rsidRPr="00D43360">
        <w:rPr>
          <w:u w:val="thick"/>
          <w:lang w:val="lv-LV"/>
        </w:rPr>
        <w:t>preces piegāde</w:t>
      </w:r>
      <w:r w:rsidRPr="00D43360">
        <w:rPr>
          <w:spacing w:val="-1"/>
          <w:u w:val="thick"/>
          <w:lang w:val="lv-LV"/>
        </w:rPr>
        <w:t xml:space="preserve"> </w:t>
      </w:r>
      <w:r w:rsidRPr="00D43360">
        <w:rPr>
          <w:u w:val="thick"/>
          <w:lang w:val="lv-LV"/>
        </w:rPr>
        <w:t>jāveic</w:t>
      </w:r>
      <w:r w:rsidRPr="00D43360">
        <w:rPr>
          <w:spacing w:val="-2"/>
          <w:u w:val="thick"/>
          <w:lang w:val="lv-LV"/>
        </w:rPr>
        <w:t xml:space="preserve"> </w:t>
      </w:r>
      <w:r w:rsidRPr="00D43360">
        <w:rPr>
          <w:u w:val="thick"/>
          <w:lang w:val="lv-LV"/>
        </w:rPr>
        <w:t>ar</w:t>
      </w:r>
      <w:r w:rsidRPr="00D43360">
        <w:rPr>
          <w:spacing w:val="-1"/>
          <w:u w:val="thick"/>
          <w:lang w:val="lv-LV"/>
        </w:rPr>
        <w:t xml:space="preserve"> </w:t>
      </w:r>
      <w:r w:rsidRPr="00D43360">
        <w:rPr>
          <w:u w:val="thick"/>
          <w:lang w:val="lv-LV"/>
        </w:rPr>
        <w:t>pilnu</w:t>
      </w:r>
      <w:r w:rsidRPr="00D43360">
        <w:rPr>
          <w:spacing w:val="-1"/>
          <w:u w:val="thick"/>
          <w:lang w:val="lv-LV"/>
        </w:rPr>
        <w:t xml:space="preserve"> </w:t>
      </w:r>
      <w:r w:rsidRPr="00D43360">
        <w:rPr>
          <w:u w:val="thick"/>
          <w:lang w:val="lv-LV"/>
        </w:rPr>
        <w:t>dokumentāciju</w:t>
      </w:r>
      <w:r w:rsidRPr="00D43360">
        <w:rPr>
          <w:spacing w:val="-3"/>
          <w:u w:val="thick"/>
          <w:lang w:val="lv-LV"/>
        </w:rPr>
        <w:t xml:space="preserve"> </w:t>
      </w:r>
      <w:r w:rsidRPr="00D43360">
        <w:rPr>
          <w:u w:val="thick"/>
          <w:lang w:val="lv-LV"/>
        </w:rPr>
        <w:t>tai</w:t>
      </w:r>
      <w:r w:rsidRPr="00D43360">
        <w:rPr>
          <w:spacing w:val="-3"/>
          <w:u w:val="thick"/>
          <w:lang w:val="lv-LV"/>
        </w:rPr>
        <w:t xml:space="preserve"> </w:t>
      </w:r>
      <w:r w:rsidRPr="00D43360">
        <w:rPr>
          <w:u w:val="thick"/>
          <w:lang w:val="lv-LV"/>
        </w:rPr>
        <w:t>skaitā</w:t>
      </w:r>
      <w:r w:rsidRPr="00D43360">
        <w:rPr>
          <w:spacing w:val="-3"/>
          <w:u w:val="thick"/>
          <w:lang w:val="lv-LV"/>
        </w:rPr>
        <w:t xml:space="preserve"> </w:t>
      </w:r>
      <w:r w:rsidRPr="00D43360">
        <w:rPr>
          <w:u w:val="thick"/>
          <w:lang w:val="lv-LV"/>
        </w:rPr>
        <w:t>lietošanas</w:t>
      </w:r>
      <w:r w:rsidRPr="00D43360">
        <w:rPr>
          <w:spacing w:val="-2"/>
          <w:u w:val="thick"/>
          <w:lang w:val="lv-LV"/>
        </w:rPr>
        <w:t xml:space="preserve"> </w:t>
      </w:r>
      <w:r w:rsidRPr="00D43360">
        <w:rPr>
          <w:u w:val="thick"/>
          <w:lang w:val="lv-LV"/>
        </w:rPr>
        <w:t>instrukciju</w:t>
      </w:r>
      <w:r w:rsidRPr="00D43360">
        <w:rPr>
          <w:lang w:val="lv-LV"/>
        </w:rPr>
        <w:t>.</w:t>
      </w:r>
    </w:p>
    <w:p w14:paraId="48652827" w14:textId="6BC2477E" w:rsidR="00DB0DBC" w:rsidRPr="00D43360" w:rsidRDefault="00DB0DBC" w:rsidP="00D43360">
      <w:pPr>
        <w:ind w:right="374"/>
        <w:jc w:val="both"/>
        <w:rPr>
          <w:lang w:val="lv-LV"/>
        </w:rPr>
      </w:pPr>
    </w:p>
    <w:p w14:paraId="173D991F" w14:textId="0C615C5D" w:rsidR="00DB0DBC" w:rsidRPr="00D43360" w:rsidRDefault="00DB0DBC" w:rsidP="00D43360">
      <w:pPr>
        <w:ind w:right="374"/>
        <w:jc w:val="both"/>
        <w:rPr>
          <w:b/>
          <w:bCs/>
          <w:lang w:val="lv-LV"/>
        </w:rPr>
      </w:pPr>
      <w:r w:rsidRPr="00D43360">
        <w:rPr>
          <w:b/>
          <w:bCs/>
          <w:lang w:val="lv-LV"/>
        </w:rPr>
        <w:t>Atbilde:</w:t>
      </w:r>
    </w:p>
    <w:p w14:paraId="234B066C" w14:textId="77777777" w:rsidR="00DB0DBC" w:rsidRPr="00D43360" w:rsidRDefault="00DB0DBC" w:rsidP="00D43360">
      <w:pPr>
        <w:pStyle w:val="Heading2"/>
        <w:spacing w:before="0"/>
        <w:ind w:right="374"/>
        <w:jc w:val="both"/>
        <w:rPr>
          <w:rFonts w:ascii="Times New Roman" w:hAnsi="Times New Roman" w:cs="Times New Roman"/>
          <w:b/>
          <w:color w:val="auto"/>
          <w:sz w:val="24"/>
          <w:szCs w:val="24"/>
          <w:lang w:val="lv-LV"/>
        </w:rPr>
      </w:pPr>
      <w:r w:rsidRPr="00D43360">
        <w:rPr>
          <w:rFonts w:ascii="Times New Roman" w:hAnsi="Times New Roman" w:cs="Times New Roman"/>
          <w:color w:val="auto"/>
          <w:sz w:val="24"/>
          <w:szCs w:val="24"/>
          <w:lang w:val="lv-LV"/>
        </w:rPr>
        <w:t xml:space="preserve">Iepirkumu komisija neplāno grozīt nolikuma prasību par lietošanas instrukcijas iesniegšanu. Ņemot vērā, ka iepirkuma norises laikā norit arī vairākas iepirkumu procedūras par kabeļu tīklu pārbūvi, kur būvniecības ietvaros būvniekam iepirkuma rezultātā iegādātais kabelis tiks nodots, kā no Pasūtītāja izsniegts materiāls, tad Pasūtītājam gan būvniecības iepirkumu procedūras ietvaros, gan pēc būvniecības līguma noslēgšanas, var rasties nepieciešams sniegt būvniekiem informāciju par kabeli, kas norādīta lietošanas instrukcijā. Jāuzsver, ka praksē parasti lietošanas instrukcija ir vienota vairākiem kabeļu veidiem neatkarīgi no sprieguma līmeņa un šķērsgriezuma, un nosaka pamatprasības kabeļu saivas transportēšanai, izvietošanai, instalācijai un satur citu saistošu informāciju par kabeli.  </w:t>
      </w:r>
    </w:p>
    <w:p w14:paraId="0E2101B4" w14:textId="77777777" w:rsidR="00DB0DBC" w:rsidRPr="00D43360" w:rsidRDefault="00DB0DBC" w:rsidP="00D43360">
      <w:pPr>
        <w:ind w:right="374"/>
        <w:jc w:val="both"/>
        <w:rPr>
          <w:lang w:val="lv-LV"/>
        </w:rPr>
      </w:pPr>
    </w:p>
    <w:p w14:paraId="757626A2" w14:textId="6B68FBF7" w:rsidR="005F3ECA" w:rsidRPr="00D43360" w:rsidRDefault="005F3ECA" w:rsidP="00D43360">
      <w:pPr>
        <w:ind w:right="374"/>
        <w:jc w:val="both"/>
        <w:rPr>
          <w:b/>
          <w:bCs/>
          <w:lang w:val="lv-LV"/>
        </w:rPr>
      </w:pPr>
    </w:p>
    <w:p w14:paraId="359719D5" w14:textId="06D6A13B" w:rsidR="00DB0DBC" w:rsidRPr="00D43360" w:rsidRDefault="00DB0DBC" w:rsidP="00D43360">
      <w:pPr>
        <w:ind w:right="374"/>
        <w:jc w:val="both"/>
        <w:rPr>
          <w:b/>
          <w:bCs/>
          <w:lang w:val="lv-LV"/>
        </w:rPr>
      </w:pPr>
      <w:r w:rsidRPr="00D43360">
        <w:rPr>
          <w:b/>
          <w:bCs/>
          <w:lang w:val="lv-LV"/>
        </w:rPr>
        <w:t>3. jautājums:</w:t>
      </w:r>
    </w:p>
    <w:p w14:paraId="6601F22E" w14:textId="7D915C26" w:rsidR="00B7357A" w:rsidRPr="00D43360" w:rsidRDefault="00B7357A" w:rsidP="00D43360">
      <w:pPr>
        <w:widowControl w:val="0"/>
        <w:tabs>
          <w:tab w:val="left" w:pos="515"/>
        </w:tabs>
        <w:autoSpaceDE w:val="0"/>
        <w:autoSpaceDN w:val="0"/>
        <w:ind w:right="374"/>
        <w:jc w:val="both"/>
        <w:rPr>
          <w:lang w:val="lv-LV"/>
        </w:rPr>
      </w:pPr>
      <w:r w:rsidRPr="00D43360">
        <w:rPr>
          <w:lang w:val="lv-LV"/>
        </w:rPr>
        <w:t>Konkursa</w:t>
      </w:r>
      <w:r w:rsidRPr="00D43360">
        <w:rPr>
          <w:spacing w:val="1"/>
          <w:lang w:val="lv-LV"/>
        </w:rPr>
        <w:t xml:space="preserve"> </w:t>
      </w:r>
      <w:r w:rsidRPr="00D43360">
        <w:rPr>
          <w:lang w:val="lv-LV"/>
        </w:rPr>
        <w:t>nolikuma</w:t>
      </w:r>
      <w:r w:rsidRPr="00D43360">
        <w:rPr>
          <w:spacing w:val="1"/>
          <w:lang w:val="lv-LV"/>
        </w:rPr>
        <w:t xml:space="preserve"> </w:t>
      </w:r>
      <w:r w:rsidRPr="00D43360">
        <w:rPr>
          <w:lang w:val="lv-LV"/>
        </w:rPr>
        <w:t>Tehniskās</w:t>
      </w:r>
      <w:r w:rsidRPr="00D43360">
        <w:rPr>
          <w:spacing w:val="1"/>
          <w:lang w:val="lv-LV"/>
        </w:rPr>
        <w:t xml:space="preserve"> </w:t>
      </w:r>
      <w:r w:rsidRPr="00D43360">
        <w:rPr>
          <w:lang w:val="lv-LV"/>
        </w:rPr>
        <w:t>specifikācijas</w:t>
      </w:r>
      <w:r w:rsidRPr="00D43360">
        <w:rPr>
          <w:spacing w:val="1"/>
          <w:lang w:val="lv-LV"/>
        </w:rPr>
        <w:t xml:space="preserve"> </w:t>
      </w:r>
      <w:r w:rsidRPr="00D43360">
        <w:rPr>
          <w:lang w:val="lv-LV"/>
        </w:rPr>
        <w:t>sadaļā</w:t>
      </w:r>
      <w:r w:rsidRPr="00D43360">
        <w:rPr>
          <w:spacing w:val="1"/>
          <w:lang w:val="lv-LV"/>
        </w:rPr>
        <w:t xml:space="preserve"> </w:t>
      </w:r>
      <w:r w:rsidRPr="00D43360">
        <w:rPr>
          <w:lang w:val="lv-LV"/>
        </w:rPr>
        <w:t>“Dokumentācija”</w:t>
      </w:r>
      <w:r w:rsidRPr="00D43360">
        <w:rPr>
          <w:spacing w:val="1"/>
          <w:lang w:val="lv-LV"/>
        </w:rPr>
        <w:t xml:space="preserve"> </w:t>
      </w:r>
      <w:r w:rsidRPr="00D43360">
        <w:rPr>
          <w:lang w:val="lv-LV"/>
        </w:rPr>
        <w:t>ir</w:t>
      </w:r>
      <w:r w:rsidRPr="00D43360">
        <w:rPr>
          <w:spacing w:val="1"/>
          <w:lang w:val="lv-LV"/>
        </w:rPr>
        <w:t xml:space="preserve"> </w:t>
      </w:r>
      <w:r w:rsidRPr="00D43360">
        <w:rPr>
          <w:lang w:val="lv-LV"/>
        </w:rPr>
        <w:t>norādīts,</w:t>
      </w:r>
      <w:r w:rsidRPr="00D43360">
        <w:rPr>
          <w:spacing w:val="1"/>
          <w:lang w:val="lv-LV"/>
        </w:rPr>
        <w:t xml:space="preserve"> </w:t>
      </w:r>
      <w:r w:rsidRPr="00D43360">
        <w:rPr>
          <w:lang w:val="lv-LV"/>
        </w:rPr>
        <w:t>ka</w:t>
      </w:r>
      <w:r w:rsidRPr="00D43360">
        <w:rPr>
          <w:spacing w:val="1"/>
          <w:lang w:val="lv-LV"/>
        </w:rPr>
        <w:t xml:space="preserve"> </w:t>
      </w:r>
      <w:r w:rsidRPr="00D43360">
        <w:rPr>
          <w:lang w:val="lv-LV"/>
        </w:rPr>
        <w:t>Pretendentam,</w:t>
      </w:r>
      <w:r w:rsidRPr="00D43360">
        <w:rPr>
          <w:spacing w:val="1"/>
          <w:lang w:val="lv-LV"/>
        </w:rPr>
        <w:t xml:space="preserve"> </w:t>
      </w:r>
      <w:r w:rsidRPr="00D43360">
        <w:rPr>
          <w:lang w:val="lv-LV"/>
        </w:rPr>
        <w:t>piedāvājumā jāiekļauj tipa testu un/vai produkta sertifikāta kopija par jebkura veida 1-30kV kabeļu atbilstību.</w:t>
      </w:r>
      <w:r w:rsidRPr="00D43360">
        <w:rPr>
          <w:spacing w:val="1"/>
          <w:lang w:val="lv-LV"/>
        </w:rPr>
        <w:t xml:space="preserve"> </w:t>
      </w:r>
      <w:r w:rsidRPr="00D43360">
        <w:rPr>
          <w:lang w:val="lv-LV"/>
        </w:rPr>
        <w:t xml:space="preserve">Tipa testu un/vai produkta sertifikātu izsniegusi laboratorija vai </w:t>
      </w:r>
      <w:r w:rsidRPr="00D43360">
        <w:rPr>
          <w:lang w:val="lv-LV"/>
        </w:rPr>
        <w:lastRenderedPageBreak/>
        <w:t>sertificēšanas institūcija, kas akreditēta saskaņā</w:t>
      </w:r>
      <w:r w:rsidRPr="00D43360">
        <w:rPr>
          <w:spacing w:val="1"/>
          <w:lang w:val="lv-LV"/>
        </w:rPr>
        <w:t xml:space="preserve"> </w:t>
      </w:r>
      <w:r w:rsidRPr="00D43360">
        <w:rPr>
          <w:lang w:val="lv-LV"/>
        </w:rPr>
        <w:t>ar</w:t>
      </w:r>
      <w:r w:rsidRPr="00D43360">
        <w:rPr>
          <w:spacing w:val="1"/>
          <w:lang w:val="lv-LV"/>
        </w:rPr>
        <w:t xml:space="preserve"> </w:t>
      </w:r>
      <w:r w:rsidRPr="00D43360">
        <w:rPr>
          <w:lang w:val="lv-LV"/>
        </w:rPr>
        <w:t>ES</w:t>
      </w:r>
      <w:r w:rsidRPr="00D43360">
        <w:rPr>
          <w:spacing w:val="1"/>
          <w:lang w:val="lv-LV"/>
        </w:rPr>
        <w:t xml:space="preserve"> </w:t>
      </w:r>
      <w:r w:rsidRPr="00D43360">
        <w:rPr>
          <w:lang w:val="lv-LV"/>
        </w:rPr>
        <w:t>pieņemto</w:t>
      </w:r>
      <w:r w:rsidRPr="00D43360">
        <w:rPr>
          <w:spacing w:val="1"/>
          <w:lang w:val="lv-LV"/>
        </w:rPr>
        <w:t xml:space="preserve"> </w:t>
      </w:r>
      <w:r w:rsidRPr="00D43360">
        <w:rPr>
          <w:lang w:val="lv-LV"/>
        </w:rPr>
        <w:t>akreditācijas</w:t>
      </w:r>
      <w:r w:rsidRPr="00D43360">
        <w:rPr>
          <w:spacing w:val="1"/>
          <w:lang w:val="lv-LV"/>
        </w:rPr>
        <w:t xml:space="preserve"> </w:t>
      </w:r>
      <w:r w:rsidRPr="00D43360">
        <w:rPr>
          <w:lang w:val="lv-LV"/>
        </w:rPr>
        <w:t>kārtību</w:t>
      </w:r>
      <w:r w:rsidRPr="00D43360">
        <w:rPr>
          <w:spacing w:val="1"/>
          <w:lang w:val="lv-LV"/>
        </w:rPr>
        <w:t xml:space="preserve"> </w:t>
      </w:r>
      <w:r w:rsidRPr="00D43360">
        <w:rPr>
          <w:lang w:val="lv-LV"/>
        </w:rPr>
        <w:t>(laboratoriju/institūciju</w:t>
      </w:r>
      <w:r w:rsidRPr="00D43360">
        <w:rPr>
          <w:spacing w:val="1"/>
          <w:lang w:val="lv-LV"/>
        </w:rPr>
        <w:t xml:space="preserve"> </w:t>
      </w:r>
      <w:r w:rsidRPr="00D43360">
        <w:rPr>
          <w:lang w:val="lv-LV"/>
        </w:rPr>
        <w:t>akreditējis</w:t>
      </w:r>
      <w:r w:rsidRPr="00D43360">
        <w:rPr>
          <w:spacing w:val="1"/>
          <w:lang w:val="lv-LV"/>
        </w:rPr>
        <w:t xml:space="preserve"> </w:t>
      </w:r>
      <w:r w:rsidRPr="00D43360">
        <w:rPr>
          <w:lang w:val="lv-LV"/>
        </w:rPr>
        <w:t>viens</w:t>
      </w:r>
      <w:r w:rsidRPr="00D43360">
        <w:rPr>
          <w:spacing w:val="1"/>
          <w:lang w:val="lv-LV"/>
        </w:rPr>
        <w:t xml:space="preserve"> </w:t>
      </w:r>
      <w:r w:rsidRPr="00D43360">
        <w:rPr>
          <w:lang w:val="lv-LV"/>
        </w:rPr>
        <w:t>no</w:t>
      </w:r>
      <w:r w:rsidRPr="00D43360">
        <w:rPr>
          <w:spacing w:val="1"/>
          <w:lang w:val="lv-LV"/>
        </w:rPr>
        <w:t xml:space="preserve"> </w:t>
      </w:r>
      <w:r w:rsidRPr="00D43360">
        <w:rPr>
          <w:lang w:val="lv-LV"/>
        </w:rPr>
        <w:t>Eiropas</w:t>
      </w:r>
      <w:r w:rsidRPr="00D43360">
        <w:rPr>
          <w:spacing w:val="1"/>
          <w:lang w:val="lv-LV"/>
        </w:rPr>
        <w:t xml:space="preserve"> </w:t>
      </w:r>
      <w:r w:rsidRPr="00D43360">
        <w:rPr>
          <w:lang w:val="lv-LV"/>
        </w:rPr>
        <w:t>Akreditācijas</w:t>
      </w:r>
      <w:r w:rsidRPr="00D43360">
        <w:rPr>
          <w:spacing w:val="1"/>
          <w:lang w:val="lv-LV"/>
        </w:rPr>
        <w:t xml:space="preserve"> </w:t>
      </w:r>
      <w:r w:rsidRPr="00D43360">
        <w:rPr>
          <w:lang w:val="lv-LV"/>
        </w:rPr>
        <w:t>kooperācijas</w:t>
      </w:r>
      <w:r w:rsidRPr="00D43360">
        <w:rPr>
          <w:spacing w:val="1"/>
          <w:lang w:val="lv-LV"/>
        </w:rPr>
        <w:t xml:space="preserve"> </w:t>
      </w:r>
      <w:r w:rsidRPr="00D43360">
        <w:rPr>
          <w:lang w:val="lv-LV"/>
        </w:rPr>
        <w:t>(EA)</w:t>
      </w:r>
      <w:r w:rsidRPr="00D43360">
        <w:rPr>
          <w:spacing w:val="1"/>
          <w:lang w:val="lv-LV"/>
        </w:rPr>
        <w:t xml:space="preserve"> </w:t>
      </w:r>
      <w:r w:rsidRPr="00D43360">
        <w:rPr>
          <w:lang w:val="lv-LV"/>
        </w:rPr>
        <w:t>dalībniekiem</w:t>
      </w:r>
      <w:r w:rsidRPr="00D43360">
        <w:rPr>
          <w:spacing w:val="1"/>
          <w:lang w:val="lv-LV"/>
        </w:rPr>
        <w:t xml:space="preserve"> </w:t>
      </w:r>
      <w:r w:rsidRPr="00D43360">
        <w:rPr>
          <w:lang w:val="lv-LV"/>
        </w:rPr>
        <w:t>(</w:t>
      </w:r>
      <w:hyperlink r:id="rId12">
        <w:r w:rsidRPr="00D43360">
          <w:rPr>
            <w:color w:val="0462C1"/>
            <w:u w:val="single" w:color="0462C1"/>
            <w:lang w:val="lv-LV"/>
          </w:rPr>
          <w:t>http://www.european-accreditation.org/</w:t>
        </w:r>
      </w:hyperlink>
      <w:r w:rsidRPr="00D43360">
        <w:rPr>
          <w:lang w:val="lv-LV"/>
        </w:rPr>
        <w:t>)</w:t>
      </w:r>
      <w:r w:rsidRPr="00D43360">
        <w:rPr>
          <w:spacing w:val="1"/>
          <w:lang w:val="lv-LV"/>
        </w:rPr>
        <w:t xml:space="preserve"> </w:t>
      </w:r>
      <w:r w:rsidRPr="00D43360">
        <w:rPr>
          <w:lang w:val="lv-LV"/>
        </w:rPr>
        <w:t>un</w:t>
      </w:r>
      <w:r w:rsidRPr="00D43360">
        <w:rPr>
          <w:spacing w:val="1"/>
          <w:lang w:val="lv-LV"/>
        </w:rPr>
        <w:t xml:space="preserve"> </w:t>
      </w:r>
      <w:r w:rsidRPr="00D43360">
        <w:rPr>
          <w:lang w:val="lv-LV"/>
        </w:rPr>
        <w:t>atbilst</w:t>
      </w:r>
      <w:r w:rsidRPr="00D43360">
        <w:rPr>
          <w:spacing w:val="1"/>
          <w:lang w:val="lv-LV"/>
        </w:rPr>
        <w:t xml:space="preserve"> </w:t>
      </w:r>
      <w:r w:rsidRPr="00D43360">
        <w:rPr>
          <w:lang w:val="lv-LV"/>
        </w:rPr>
        <w:t>ISO/IEC</w:t>
      </w:r>
      <w:r w:rsidRPr="00D43360">
        <w:rPr>
          <w:spacing w:val="1"/>
          <w:lang w:val="lv-LV"/>
        </w:rPr>
        <w:t xml:space="preserve"> </w:t>
      </w:r>
      <w:r w:rsidRPr="00D43360">
        <w:rPr>
          <w:lang w:val="lv-LV"/>
        </w:rPr>
        <w:t>17025/17065</w:t>
      </w:r>
      <w:r w:rsidRPr="00D43360">
        <w:rPr>
          <w:spacing w:val="1"/>
          <w:lang w:val="lv-LV"/>
        </w:rPr>
        <w:t xml:space="preserve"> </w:t>
      </w:r>
      <w:r w:rsidRPr="00D43360">
        <w:rPr>
          <w:lang w:val="lv-LV"/>
        </w:rPr>
        <w:t>standartu</w:t>
      </w:r>
      <w:r w:rsidRPr="00D43360">
        <w:rPr>
          <w:spacing w:val="-1"/>
          <w:lang w:val="lv-LV"/>
        </w:rPr>
        <w:t xml:space="preserve"> </w:t>
      </w:r>
      <w:r w:rsidRPr="00D43360">
        <w:rPr>
          <w:lang w:val="lv-LV"/>
        </w:rPr>
        <w:t>prasībām.</w:t>
      </w:r>
    </w:p>
    <w:p w14:paraId="4C892559" w14:textId="77777777" w:rsidR="00D81366" w:rsidRPr="00D43360" w:rsidRDefault="00D81366" w:rsidP="00D43360">
      <w:pPr>
        <w:widowControl w:val="0"/>
        <w:tabs>
          <w:tab w:val="left" w:pos="515"/>
        </w:tabs>
        <w:autoSpaceDE w:val="0"/>
        <w:autoSpaceDN w:val="0"/>
        <w:ind w:right="374"/>
        <w:jc w:val="both"/>
        <w:rPr>
          <w:lang w:val="lv-LV"/>
        </w:rPr>
      </w:pPr>
    </w:p>
    <w:p w14:paraId="6621957C" w14:textId="34B6DB25" w:rsidR="00B7357A" w:rsidRPr="00D43360" w:rsidRDefault="00B7357A" w:rsidP="00D43360">
      <w:pPr>
        <w:widowControl w:val="0"/>
        <w:tabs>
          <w:tab w:val="left" w:pos="515"/>
        </w:tabs>
        <w:autoSpaceDE w:val="0"/>
        <w:autoSpaceDN w:val="0"/>
        <w:ind w:right="374"/>
        <w:jc w:val="both"/>
        <w:rPr>
          <w:lang w:val="lv-LV"/>
        </w:rPr>
      </w:pPr>
      <w:r w:rsidRPr="00D43360">
        <w:rPr>
          <w:lang w:val="lv-LV"/>
        </w:rPr>
        <w:t>Pretendentam nav īsti saprotama šāda Pasūtītāja prasība, jo Konkursa nolikuma Tehniskajā specifikācijā jau ir</w:t>
      </w:r>
      <w:r w:rsidRPr="00D43360">
        <w:rPr>
          <w:spacing w:val="1"/>
          <w:lang w:val="lv-LV"/>
        </w:rPr>
        <w:t xml:space="preserve"> </w:t>
      </w:r>
      <w:r w:rsidRPr="00D43360">
        <w:rPr>
          <w:lang w:val="lv-LV"/>
        </w:rPr>
        <w:t>norādītas neapšaubāmas detalizētas prasības uz iepirkuma līguma priekšmetu. Noradāms, ka iepirkuma līguma</w:t>
      </w:r>
      <w:r w:rsidRPr="00D43360">
        <w:rPr>
          <w:spacing w:val="1"/>
          <w:lang w:val="lv-LV"/>
        </w:rPr>
        <w:t xml:space="preserve"> </w:t>
      </w:r>
      <w:r w:rsidRPr="00D43360">
        <w:rPr>
          <w:lang w:val="lv-LV"/>
        </w:rPr>
        <w:t>projektā, kas ir Konkursa nolikumā norādīts kā pielikums Nr. 5 (bet realitātē iepirkuma dokumentācijā ir</w:t>
      </w:r>
      <w:r w:rsidRPr="00D43360">
        <w:rPr>
          <w:spacing w:val="1"/>
          <w:lang w:val="lv-LV"/>
        </w:rPr>
        <w:t xml:space="preserve"> </w:t>
      </w:r>
      <w:r w:rsidRPr="00D43360">
        <w:rPr>
          <w:lang w:val="lv-LV"/>
        </w:rPr>
        <w:t>pielikums Nr. 6), ir norādīts, ka piegādātājam pie iepirkuma līguma priekšmeta piegādes ir jāpievieno visi</w:t>
      </w:r>
      <w:r w:rsidRPr="00D43360">
        <w:rPr>
          <w:spacing w:val="1"/>
          <w:lang w:val="lv-LV"/>
        </w:rPr>
        <w:t xml:space="preserve"> </w:t>
      </w:r>
      <w:r w:rsidRPr="00D43360">
        <w:rPr>
          <w:lang w:val="lv-LV"/>
        </w:rPr>
        <w:t>pavaddokumenti, tai skaitā atbilstības deklarācijas (sertifikātus) un citus dokumentus. Tad Pretendentam rodas</w:t>
      </w:r>
      <w:r w:rsidRPr="00D43360">
        <w:rPr>
          <w:spacing w:val="1"/>
          <w:lang w:val="lv-LV"/>
        </w:rPr>
        <w:t xml:space="preserve"> </w:t>
      </w:r>
      <w:r w:rsidRPr="00D43360">
        <w:rPr>
          <w:lang w:val="lv-LV"/>
        </w:rPr>
        <w:t>jautājums,</w:t>
      </w:r>
      <w:r w:rsidRPr="00D43360">
        <w:rPr>
          <w:spacing w:val="-10"/>
          <w:lang w:val="lv-LV"/>
        </w:rPr>
        <w:t xml:space="preserve"> </w:t>
      </w:r>
      <w:r w:rsidRPr="00D43360">
        <w:rPr>
          <w:lang w:val="lv-LV"/>
        </w:rPr>
        <w:t>kādā</w:t>
      </w:r>
      <w:r w:rsidRPr="00D43360">
        <w:rPr>
          <w:spacing w:val="-11"/>
          <w:lang w:val="lv-LV"/>
        </w:rPr>
        <w:t xml:space="preserve"> </w:t>
      </w:r>
      <w:r w:rsidRPr="00D43360">
        <w:rPr>
          <w:lang w:val="lv-LV"/>
        </w:rPr>
        <w:t>veidā</w:t>
      </w:r>
      <w:r w:rsidRPr="00D43360">
        <w:rPr>
          <w:spacing w:val="-11"/>
          <w:lang w:val="lv-LV"/>
        </w:rPr>
        <w:t xml:space="preserve"> </w:t>
      </w:r>
      <w:r w:rsidRPr="00D43360">
        <w:rPr>
          <w:lang w:val="lv-LV"/>
        </w:rPr>
        <w:t>piedāvājumā</w:t>
      </w:r>
      <w:r w:rsidRPr="00D43360">
        <w:rPr>
          <w:spacing w:val="-12"/>
          <w:lang w:val="lv-LV"/>
        </w:rPr>
        <w:t xml:space="preserve"> </w:t>
      </w:r>
      <w:r w:rsidRPr="00D43360">
        <w:rPr>
          <w:lang w:val="lv-LV"/>
        </w:rPr>
        <w:t>iekļautais</w:t>
      </w:r>
      <w:r w:rsidRPr="00D43360">
        <w:rPr>
          <w:spacing w:val="-10"/>
          <w:lang w:val="lv-LV"/>
        </w:rPr>
        <w:t xml:space="preserve"> </w:t>
      </w:r>
      <w:r w:rsidRPr="00D43360">
        <w:rPr>
          <w:lang w:val="lv-LV"/>
        </w:rPr>
        <w:t>kabeļa</w:t>
      </w:r>
      <w:r w:rsidRPr="00D43360">
        <w:rPr>
          <w:spacing w:val="-12"/>
          <w:lang w:val="lv-LV"/>
        </w:rPr>
        <w:t xml:space="preserve"> </w:t>
      </w:r>
      <w:r w:rsidRPr="00D43360">
        <w:rPr>
          <w:lang w:val="lv-LV"/>
        </w:rPr>
        <w:t>tipa</w:t>
      </w:r>
      <w:r w:rsidRPr="00D43360">
        <w:rPr>
          <w:spacing w:val="-9"/>
          <w:lang w:val="lv-LV"/>
        </w:rPr>
        <w:t xml:space="preserve"> </w:t>
      </w:r>
      <w:r w:rsidRPr="00D43360">
        <w:rPr>
          <w:lang w:val="lv-LV"/>
        </w:rPr>
        <w:t>testu</w:t>
      </w:r>
      <w:r w:rsidRPr="00D43360">
        <w:rPr>
          <w:spacing w:val="-10"/>
          <w:lang w:val="lv-LV"/>
        </w:rPr>
        <w:t xml:space="preserve"> </w:t>
      </w:r>
      <w:r w:rsidRPr="00D43360">
        <w:rPr>
          <w:lang w:val="lv-LV"/>
        </w:rPr>
        <w:t>un/vai</w:t>
      </w:r>
      <w:r w:rsidRPr="00D43360">
        <w:rPr>
          <w:spacing w:val="-12"/>
          <w:lang w:val="lv-LV"/>
        </w:rPr>
        <w:t xml:space="preserve"> </w:t>
      </w:r>
      <w:r w:rsidRPr="00D43360">
        <w:rPr>
          <w:lang w:val="lv-LV"/>
        </w:rPr>
        <w:t>produkta</w:t>
      </w:r>
      <w:r w:rsidRPr="00D43360">
        <w:rPr>
          <w:spacing w:val="-11"/>
          <w:lang w:val="lv-LV"/>
        </w:rPr>
        <w:t xml:space="preserve"> </w:t>
      </w:r>
      <w:r w:rsidRPr="00D43360">
        <w:rPr>
          <w:lang w:val="lv-LV"/>
        </w:rPr>
        <w:t>sertifikāta</w:t>
      </w:r>
      <w:r w:rsidRPr="00D43360">
        <w:rPr>
          <w:spacing w:val="-12"/>
          <w:lang w:val="lv-LV"/>
        </w:rPr>
        <w:t xml:space="preserve"> </w:t>
      </w:r>
      <w:r w:rsidRPr="00D43360">
        <w:rPr>
          <w:lang w:val="lv-LV"/>
        </w:rPr>
        <w:t>kopija</w:t>
      </w:r>
      <w:r w:rsidRPr="00D43360">
        <w:rPr>
          <w:spacing w:val="-10"/>
          <w:lang w:val="lv-LV"/>
        </w:rPr>
        <w:t xml:space="preserve"> </w:t>
      </w:r>
      <w:r w:rsidRPr="00D43360">
        <w:rPr>
          <w:lang w:val="lv-LV"/>
        </w:rPr>
        <w:t>par</w:t>
      </w:r>
      <w:r w:rsidRPr="00D43360">
        <w:rPr>
          <w:spacing w:val="-8"/>
          <w:lang w:val="lv-LV"/>
        </w:rPr>
        <w:t xml:space="preserve"> </w:t>
      </w:r>
      <w:r w:rsidRPr="00D43360">
        <w:rPr>
          <w:u w:val="single"/>
          <w:lang w:val="lv-LV"/>
        </w:rPr>
        <w:t>jebkura</w:t>
      </w:r>
      <w:r w:rsidRPr="00D43360">
        <w:rPr>
          <w:spacing w:val="-12"/>
          <w:u w:val="single"/>
          <w:lang w:val="lv-LV"/>
        </w:rPr>
        <w:t xml:space="preserve"> </w:t>
      </w:r>
      <w:r w:rsidRPr="00D43360">
        <w:rPr>
          <w:u w:val="single"/>
          <w:lang w:val="lv-LV"/>
        </w:rPr>
        <w:t>veida</w:t>
      </w:r>
      <w:r w:rsidRPr="00D43360">
        <w:rPr>
          <w:spacing w:val="-53"/>
          <w:lang w:val="lv-LV"/>
        </w:rPr>
        <w:t xml:space="preserve"> </w:t>
      </w:r>
      <w:r w:rsidRPr="00D43360">
        <w:rPr>
          <w:u w:val="single"/>
          <w:lang w:val="lv-LV"/>
        </w:rPr>
        <w:t>1-30kV</w:t>
      </w:r>
      <w:r w:rsidRPr="00D43360">
        <w:rPr>
          <w:spacing w:val="1"/>
          <w:u w:val="single"/>
          <w:lang w:val="lv-LV"/>
        </w:rPr>
        <w:t xml:space="preserve"> </w:t>
      </w:r>
      <w:r w:rsidRPr="00D43360">
        <w:rPr>
          <w:u w:val="single"/>
          <w:lang w:val="lv-LV"/>
        </w:rPr>
        <w:t>kabeļu</w:t>
      </w:r>
      <w:r w:rsidRPr="00D43360">
        <w:rPr>
          <w:spacing w:val="1"/>
          <w:u w:val="single"/>
          <w:lang w:val="lv-LV"/>
        </w:rPr>
        <w:t xml:space="preserve"> </w:t>
      </w:r>
      <w:r w:rsidRPr="00D43360">
        <w:rPr>
          <w:u w:val="single"/>
          <w:lang w:val="lv-LV"/>
        </w:rPr>
        <w:t>atbilstību</w:t>
      </w:r>
      <w:r w:rsidRPr="00D43360">
        <w:rPr>
          <w:spacing w:val="1"/>
          <w:u w:val="single"/>
          <w:lang w:val="lv-LV"/>
        </w:rPr>
        <w:t xml:space="preserve"> </w:t>
      </w:r>
      <w:r w:rsidRPr="00D43360">
        <w:rPr>
          <w:lang w:val="lv-LV"/>
        </w:rPr>
        <w:t>palīdz</w:t>
      </w:r>
      <w:r w:rsidRPr="00D43360">
        <w:rPr>
          <w:spacing w:val="1"/>
          <w:lang w:val="lv-LV"/>
        </w:rPr>
        <w:t xml:space="preserve"> </w:t>
      </w:r>
      <w:r w:rsidRPr="00D43360">
        <w:rPr>
          <w:lang w:val="lv-LV"/>
        </w:rPr>
        <w:t>Pasūtītājam</w:t>
      </w:r>
      <w:r w:rsidRPr="00D43360">
        <w:rPr>
          <w:spacing w:val="1"/>
          <w:lang w:val="lv-LV"/>
        </w:rPr>
        <w:t xml:space="preserve"> </w:t>
      </w:r>
      <w:r w:rsidRPr="00D43360">
        <w:rPr>
          <w:lang w:val="lv-LV"/>
        </w:rPr>
        <w:t>noteikt,</w:t>
      </w:r>
      <w:r w:rsidRPr="00D43360">
        <w:rPr>
          <w:spacing w:val="1"/>
          <w:lang w:val="lv-LV"/>
        </w:rPr>
        <w:t xml:space="preserve"> </w:t>
      </w:r>
      <w:r w:rsidRPr="00D43360">
        <w:rPr>
          <w:lang w:val="lv-LV"/>
        </w:rPr>
        <w:t>ka</w:t>
      </w:r>
      <w:r w:rsidRPr="00D43360">
        <w:rPr>
          <w:spacing w:val="1"/>
          <w:lang w:val="lv-LV"/>
        </w:rPr>
        <w:t xml:space="preserve"> </w:t>
      </w:r>
      <w:r w:rsidRPr="00D43360">
        <w:rPr>
          <w:lang w:val="lv-LV"/>
        </w:rPr>
        <w:t>pretendenta</w:t>
      </w:r>
      <w:r w:rsidRPr="00D43360">
        <w:rPr>
          <w:spacing w:val="1"/>
          <w:lang w:val="lv-LV"/>
        </w:rPr>
        <w:t xml:space="preserve"> </w:t>
      </w:r>
      <w:r w:rsidRPr="00D43360">
        <w:rPr>
          <w:lang w:val="lv-LV"/>
        </w:rPr>
        <w:t>piedāvātais</w:t>
      </w:r>
      <w:r w:rsidRPr="00D43360">
        <w:rPr>
          <w:spacing w:val="1"/>
          <w:lang w:val="lv-LV"/>
        </w:rPr>
        <w:t xml:space="preserve"> </w:t>
      </w:r>
      <w:r w:rsidRPr="00D43360">
        <w:rPr>
          <w:lang w:val="lv-LV"/>
        </w:rPr>
        <w:t>kabelis</w:t>
      </w:r>
      <w:r w:rsidRPr="00D43360">
        <w:rPr>
          <w:spacing w:val="1"/>
          <w:lang w:val="lv-LV"/>
        </w:rPr>
        <w:t xml:space="preserve"> </w:t>
      </w:r>
      <w:r w:rsidRPr="00D43360">
        <w:rPr>
          <w:lang w:val="lv-LV"/>
        </w:rPr>
        <w:t>atbilsts</w:t>
      </w:r>
      <w:r w:rsidRPr="00D43360">
        <w:rPr>
          <w:spacing w:val="1"/>
          <w:lang w:val="lv-LV"/>
        </w:rPr>
        <w:t xml:space="preserve"> </w:t>
      </w:r>
      <w:r w:rsidRPr="00D43360">
        <w:rPr>
          <w:lang w:val="lv-LV"/>
        </w:rPr>
        <w:t>tehniskās</w:t>
      </w:r>
      <w:r w:rsidRPr="00D43360">
        <w:rPr>
          <w:spacing w:val="1"/>
          <w:lang w:val="lv-LV"/>
        </w:rPr>
        <w:t xml:space="preserve"> </w:t>
      </w:r>
      <w:r w:rsidRPr="00D43360">
        <w:rPr>
          <w:lang w:val="lv-LV"/>
        </w:rPr>
        <w:t>specifikācijas</w:t>
      </w:r>
      <w:r w:rsidRPr="00D43360">
        <w:rPr>
          <w:spacing w:val="-1"/>
          <w:lang w:val="lv-LV"/>
        </w:rPr>
        <w:t xml:space="preserve"> </w:t>
      </w:r>
      <w:r w:rsidRPr="00D43360">
        <w:rPr>
          <w:lang w:val="lv-LV"/>
        </w:rPr>
        <w:t>prasībām?</w:t>
      </w:r>
    </w:p>
    <w:p w14:paraId="472943AB" w14:textId="1515DED3" w:rsidR="00DB0DBC" w:rsidRPr="00D43360" w:rsidRDefault="00DB0DBC" w:rsidP="00D43360">
      <w:pPr>
        <w:ind w:right="374"/>
        <w:jc w:val="both"/>
        <w:rPr>
          <w:b/>
          <w:bCs/>
          <w:lang w:val="lv-LV"/>
        </w:rPr>
      </w:pPr>
    </w:p>
    <w:p w14:paraId="0312071E" w14:textId="43B9B6E1" w:rsidR="00DB0DBC" w:rsidRPr="00D43360" w:rsidRDefault="00DB0DBC" w:rsidP="00D43360">
      <w:pPr>
        <w:ind w:right="374"/>
        <w:jc w:val="both"/>
        <w:rPr>
          <w:b/>
          <w:bCs/>
          <w:lang w:val="lv-LV"/>
        </w:rPr>
      </w:pPr>
      <w:r w:rsidRPr="00D43360">
        <w:rPr>
          <w:b/>
          <w:bCs/>
          <w:lang w:val="lv-LV"/>
        </w:rPr>
        <w:t>Atbilde:</w:t>
      </w:r>
    </w:p>
    <w:p w14:paraId="0F78A936" w14:textId="4F608035" w:rsidR="00D81366" w:rsidRDefault="00DB0DBC" w:rsidP="00D43360">
      <w:pPr>
        <w:pStyle w:val="BodyText"/>
        <w:spacing w:after="0"/>
        <w:ind w:right="374"/>
        <w:jc w:val="both"/>
        <w:rPr>
          <w:bCs/>
          <w:lang w:val="lv-LV"/>
        </w:rPr>
      </w:pPr>
      <w:r w:rsidRPr="00D43360">
        <w:rPr>
          <w:bCs/>
          <w:lang w:val="lv-LV"/>
        </w:rPr>
        <w:t>Pasūtītājs norāda, ka, veicot tirgus izpēti, tika konstatēts, ka piegādātāju vidū uz iepirkuma izsludināšanas brīdi bija ļoti ierobežots pretendentu loks, kas iepriekš ir ražojis un/vai piegādājis precīzi tādu kabeli, kāds nepieciešams Pasūtītājam, jo tā tirgū ir specifiska prece, kas netiek ražota plaša patēriņa tirgum. Attiecīgi Pasūtītājs ir izvirzījis vispārīgākas prasības pretendentam, ļaujot viņam savu spēju saražot šādu specifisku kabeli pierādīt nevis ar konkrēta Tehniskajā specifikācijā paredzētā kabeļa ražošanas pieredzi un attiecīgo konkrētā kabeļa tehnisko dokumentāciju, bet gan ar dokumentiem par jebkura veida 1-30kV kabeli, no kuras var secināt, ka ražotājam ir pieredze un spējas saražot kvalitatīvu produktu. Pasūtītājs par ticamu un drošu uzskatīs dokumentāciju, ko izsniegusi laboratorija vai sertificēšanas institūcija, kas akreditēta saskaņā ar ES pieņemto akreditācijas kārtību (laboratoriju/institūciju akreditējis viens no Eiropas Akreditācijas kooperācijas (EA) dalībniekiem</w:t>
      </w:r>
      <w:r w:rsidRPr="00D43360">
        <w:rPr>
          <w:spacing w:val="1"/>
          <w:lang w:val="lv-LV"/>
        </w:rPr>
        <w:t xml:space="preserve"> </w:t>
      </w:r>
      <w:r w:rsidRPr="00D43360">
        <w:rPr>
          <w:lang w:val="lv-LV"/>
        </w:rPr>
        <w:t>(</w:t>
      </w:r>
      <w:hyperlink r:id="rId13">
        <w:r w:rsidRPr="00D43360">
          <w:rPr>
            <w:u w:val="single" w:color="0462C1"/>
            <w:lang w:val="lv-LV"/>
          </w:rPr>
          <w:t>http://www.european-accreditation.org/</w:t>
        </w:r>
      </w:hyperlink>
      <w:r w:rsidRPr="00D43360">
        <w:rPr>
          <w:lang w:val="lv-LV"/>
        </w:rPr>
        <w:t>)</w:t>
      </w:r>
      <w:r w:rsidRPr="00D43360">
        <w:rPr>
          <w:spacing w:val="1"/>
          <w:lang w:val="lv-LV"/>
        </w:rPr>
        <w:t xml:space="preserve"> </w:t>
      </w:r>
      <w:r w:rsidRPr="00D43360">
        <w:rPr>
          <w:bCs/>
          <w:lang w:val="lv-LV"/>
        </w:rPr>
        <w:t xml:space="preserve">un atbilst ISO/IEC 17025/17065 standartu prasībām.  </w:t>
      </w:r>
    </w:p>
    <w:p w14:paraId="44235FFF" w14:textId="77777777" w:rsidR="00D43360" w:rsidRPr="00D43360" w:rsidRDefault="00D43360" w:rsidP="00D43360">
      <w:pPr>
        <w:pStyle w:val="BodyText"/>
        <w:spacing w:after="0"/>
        <w:ind w:right="374"/>
        <w:jc w:val="both"/>
        <w:rPr>
          <w:bCs/>
          <w:lang w:val="lv-LV"/>
        </w:rPr>
      </w:pPr>
    </w:p>
    <w:p w14:paraId="12329BCE" w14:textId="45775EB2" w:rsidR="00DB0DBC" w:rsidRPr="00D43360" w:rsidRDefault="00DB0DBC" w:rsidP="00D43360">
      <w:pPr>
        <w:pStyle w:val="BodyText"/>
        <w:spacing w:after="0"/>
        <w:ind w:right="374"/>
        <w:jc w:val="both"/>
        <w:rPr>
          <w:bCs/>
          <w:lang w:val="lv-LV"/>
        </w:rPr>
      </w:pPr>
      <w:r w:rsidRPr="00D43360">
        <w:rPr>
          <w:bCs/>
          <w:lang w:val="lv-LV"/>
        </w:rPr>
        <w:t xml:space="preserve">Līdz ar to, atbildot uz pretendenta jautājumu, skaidrojam, ka piedāvājumā iekļautais kabeļa tipa tests un/vai produkta sertifikāta kopija par jebkura veida 1-30kV kabeļu atbilstību ļauj Pasūtītājam pārliecināties, ka pretendents ir spējīgs saražot kabeli atbilstoši Pasūtītāja prasībām. </w:t>
      </w:r>
    </w:p>
    <w:p w14:paraId="6FC275EB" w14:textId="53C38925" w:rsidR="00DB0DBC" w:rsidRPr="00D43360" w:rsidRDefault="00DB0DBC" w:rsidP="00D43360">
      <w:pPr>
        <w:ind w:right="374"/>
        <w:jc w:val="both"/>
        <w:rPr>
          <w:b/>
          <w:bCs/>
          <w:lang w:val="lv-LV"/>
        </w:rPr>
      </w:pPr>
    </w:p>
    <w:p w14:paraId="0F7139CB" w14:textId="05C2E310" w:rsidR="00C61A5D" w:rsidRPr="00D43360" w:rsidRDefault="00C61A5D" w:rsidP="00D43360">
      <w:pPr>
        <w:ind w:right="374"/>
        <w:jc w:val="both"/>
        <w:rPr>
          <w:b/>
          <w:bCs/>
          <w:lang w:val="lv-LV"/>
        </w:rPr>
      </w:pPr>
    </w:p>
    <w:p w14:paraId="208D86C6" w14:textId="75074183" w:rsidR="00C61A5D" w:rsidRPr="00D43360" w:rsidRDefault="00C61A5D" w:rsidP="00D43360">
      <w:pPr>
        <w:ind w:right="374"/>
        <w:jc w:val="both"/>
        <w:rPr>
          <w:b/>
          <w:bCs/>
          <w:lang w:val="lv-LV"/>
        </w:rPr>
      </w:pPr>
      <w:r w:rsidRPr="00D43360">
        <w:rPr>
          <w:b/>
          <w:bCs/>
          <w:lang w:val="lv-LV"/>
        </w:rPr>
        <w:t>4. jautājums</w:t>
      </w:r>
    </w:p>
    <w:p w14:paraId="24F7E0B8" w14:textId="17DFBA25" w:rsidR="00C61A5D" w:rsidRPr="00D43360" w:rsidRDefault="00C61A5D" w:rsidP="00D43360">
      <w:pPr>
        <w:pStyle w:val="BodyText"/>
        <w:spacing w:after="0"/>
        <w:ind w:right="374"/>
        <w:jc w:val="both"/>
        <w:rPr>
          <w:lang w:val="lv-LV"/>
        </w:rPr>
      </w:pPr>
      <w:r w:rsidRPr="00D43360">
        <w:rPr>
          <w:lang w:val="lv-LV"/>
        </w:rPr>
        <w:t>Pretendents, iesniedzot piedāvājumu, apliecina, ka piegādājot Pasūtītāja iepirkuma līguma priekšmetu, iesniedz</w:t>
      </w:r>
      <w:r w:rsidRPr="00D43360">
        <w:rPr>
          <w:spacing w:val="1"/>
          <w:lang w:val="lv-LV"/>
        </w:rPr>
        <w:t xml:space="preserve"> </w:t>
      </w:r>
      <w:r w:rsidRPr="00D43360">
        <w:rPr>
          <w:lang w:val="lv-LV"/>
        </w:rPr>
        <w:t>arī visu dokumentāciju. Pēc Pretendenta domām, ja pēc iepirkuma līguma noslēgšanas</w:t>
      </w:r>
      <w:r w:rsidRPr="00D43360">
        <w:rPr>
          <w:spacing w:val="1"/>
          <w:lang w:val="lv-LV"/>
        </w:rPr>
        <w:t xml:space="preserve"> </w:t>
      </w:r>
      <w:r w:rsidRPr="00D43360">
        <w:rPr>
          <w:lang w:val="lv-LV"/>
        </w:rPr>
        <w:t>Pretendents nespēs</w:t>
      </w:r>
      <w:r w:rsidRPr="00D43360">
        <w:rPr>
          <w:spacing w:val="1"/>
          <w:lang w:val="lv-LV"/>
        </w:rPr>
        <w:t xml:space="preserve"> </w:t>
      </w:r>
      <w:r w:rsidRPr="00D43360">
        <w:rPr>
          <w:lang w:val="lv-LV"/>
        </w:rPr>
        <w:t>nodrošināt visu kabeļu dokumentāciju, tajā skaitā arī nepieciešamos tipa testus, tad Pasūtītājs tādus kabeļus no</w:t>
      </w:r>
      <w:r w:rsidRPr="00D43360">
        <w:rPr>
          <w:spacing w:val="1"/>
          <w:lang w:val="lv-LV"/>
        </w:rPr>
        <w:t xml:space="preserve"> </w:t>
      </w:r>
      <w:r w:rsidRPr="00D43360">
        <w:rPr>
          <w:lang w:val="lv-LV"/>
        </w:rPr>
        <w:t>pretendenta nepieņem un attiecīgi konstatē, ka tas nespēj nodrošināt iepirkuma līguma izpildi. Ja Pasūtītājs</w:t>
      </w:r>
      <w:r w:rsidRPr="00D43360">
        <w:rPr>
          <w:spacing w:val="1"/>
          <w:lang w:val="lv-LV"/>
        </w:rPr>
        <w:t xml:space="preserve"> </w:t>
      </w:r>
      <w:r w:rsidRPr="00D43360">
        <w:rPr>
          <w:lang w:val="lv-LV"/>
        </w:rPr>
        <w:t>argumentēti spēj pamatot, ka pretendenta iesniegtais jebkura 1-30kV kabeļa tests spēj pierādīt pretendenta</w:t>
      </w:r>
      <w:r w:rsidRPr="00D43360">
        <w:rPr>
          <w:spacing w:val="1"/>
          <w:lang w:val="lv-LV"/>
        </w:rPr>
        <w:t xml:space="preserve"> </w:t>
      </w:r>
      <w:r w:rsidRPr="00D43360">
        <w:rPr>
          <w:lang w:val="lv-LV"/>
        </w:rPr>
        <w:t>piedāvātā kabeļa atbilstību Konkursa nolikuma Tehniskajai specifikācijai, tad Pretendents vēlas atzīmēt, ka</w:t>
      </w:r>
      <w:r w:rsidRPr="00D43360">
        <w:rPr>
          <w:spacing w:val="1"/>
          <w:lang w:val="lv-LV"/>
        </w:rPr>
        <w:t xml:space="preserve"> </w:t>
      </w:r>
      <w:r w:rsidRPr="00D43360">
        <w:rPr>
          <w:lang w:val="lv-LV"/>
        </w:rPr>
        <w:t>Sabiedrisko</w:t>
      </w:r>
      <w:r w:rsidRPr="00D43360">
        <w:rPr>
          <w:spacing w:val="-1"/>
          <w:lang w:val="lv-LV"/>
        </w:rPr>
        <w:t xml:space="preserve"> </w:t>
      </w:r>
      <w:r w:rsidRPr="00D43360">
        <w:rPr>
          <w:lang w:val="lv-LV"/>
        </w:rPr>
        <w:t>pakalpojumu sniedzēju</w:t>
      </w:r>
      <w:r w:rsidRPr="00D43360">
        <w:rPr>
          <w:spacing w:val="-3"/>
          <w:lang w:val="lv-LV"/>
        </w:rPr>
        <w:t xml:space="preserve"> </w:t>
      </w:r>
      <w:r w:rsidRPr="00D43360">
        <w:rPr>
          <w:lang w:val="lv-LV"/>
        </w:rPr>
        <w:t>iepirkuma</w:t>
      </w:r>
      <w:r w:rsidRPr="00D43360">
        <w:rPr>
          <w:spacing w:val="-2"/>
          <w:lang w:val="lv-LV"/>
        </w:rPr>
        <w:t xml:space="preserve"> </w:t>
      </w:r>
      <w:r w:rsidRPr="00D43360">
        <w:rPr>
          <w:lang w:val="lv-LV"/>
        </w:rPr>
        <w:t>likuma</w:t>
      </w:r>
      <w:r w:rsidRPr="00D43360">
        <w:rPr>
          <w:spacing w:val="-2"/>
          <w:lang w:val="lv-LV"/>
        </w:rPr>
        <w:t xml:space="preserve"> </w:t>
      </w:r>
      <w:r w:rsidRPr="00D43360">
        <w:rPr>
          <w:lang w:val="lv-LV"/>
        </w:rPr>
        <w:t>25.panta</w:t>
      </w:r>
      <w:r w:rsidRPr="00D43360">
        <w:rPr>
          <w:spacing w:val="-1"/>
          <w:lang w:val="lv-LV"/>
        </w:rPr>
        <w:t xml:space="preserve"> </w:t>
      </w:r>
      <w:r w:rsidRPr="00D43360">
        <w:rPr>
          <w:lang w:val="lv-LV"/>
        </w:rPr>
        <w:t>pirmajā un</w:t>
      </w:r>
      <w:r w:rsidRPr="00D43360">
        <w:rPr>
          <w:spacing w:val="-2"/>
          <w:lang w:val="lv-LV"/>
        </w:rPr>
        <w:t xml:space="preserve"> </w:t>
      </w:r>
      <w:r w:rsidRPr="00D43360">
        <w:rPr>
          <w:lang w:val="lv-LV"/>
        </w:rPr>
        <w:t>otrajā</w:t>
      </w:r>
      <w:r w:rsidRPr="00D43360">
        <w:rPr>
          <w:spacing w:val="-3"/>
          <w:lang w:val="lv-LV"/>
        </w:rPr>
        <w:t xml:space="preserve"> </w:t>
      </w:r>
      <w:r w:rsidRPr="00D43360">
        <w:rPr>
          <w:lang w:val="lv-LV"/>
        </w:rPr>
        <w:t>daļā</w:t>
      </w:r>
      <w:r w:rsidRPr="00D43360">
        <w:rPr>
          <w:spacing w:val="-1"/>
          <w:lang w:val="lv-LV"/>
        </w:rPr>
        <w:t xml:space="preserve"> </w:t>
      </w:r>
      <w:r w:rsidRPr="00D43360">
        <w:rPr>
          <w:lang w:val="lv-LV"/>
        </w:rPr>
        <w:t>ir</w:t>
      </w:r>
      <w:r w:rsidRPr="00D43360">
        <w:rPr>
          <w:spacing w:val="-2"/>
          <w:lang w:val="lv-LV"/>
        </w:rPr>
        <w:t xml:space="preserve"> </w:t>
      </w:r>
      <w:r w:rsidRPr="00D43360">
        <w:rPr>
          <w:lang w:val="lv-LV"/>
        </w:rPr>
        <w:t>norādīts:</w:t>
      </w:r>
    </w:p>
    <w:p w14:paraId="3E03E111" w14:textId="77777777" w:rsidR="00C61A5D" w:rsidRPr="00D43360" w:rsidRDefault="00C61A5D" w:rsidP="00D43360">
      <w:pPr>
        <w:pStyle w:val="ListParagraph"/>
        <w:widowControl w:val="0"/>
        <w:numPr>
          <w:ilvl w:val="0"/>
          <w:numId w:val="14"/>
        </w:numPr>
        <w:tabs>
          <w:tab w:val="left" w:pos="541"/>
        </w:tabs>
        <w:autoSpaceDE w:val="0"/>
        <w:autoSpaceDN w:val="0"/>
        <w:ind w:right="374"/>
        <w:jc w:val="both"/>
        <w:rPr>
          <w:rFonts w:ascii="Times New Roman" w:hAnsi="Times New Roman" w:cs="Times New Roman"/>
          <w:sz w:val="24"/>
          <w:szCs w:val="24"/>
        </w:rPr>
      </w:pPr>
      <w:r w:rsidRPr="00D43360">
        <w:rPr>
          <w:rFonts w:ascii="Times New Roman" w:hAnsi="Times New Roman" w:cs="Times New Roman"/>
          <w:sz w:val="24"/>
          <w:szCs w:val="24"/>
          <w:shd w:val="clear" w:color="auto" w:fill="FFFFFF"/>
        </w:rPr>
        <w:t>Sabiedrisko pakalpojumu sniedzējs var prasīt, lai piegādātājs iesniedz saskaņā ar Eiropas Parlamenta un</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Padomes 2008. gada 9. jūlija regulā Nr. 765/2008, ar ko nosaka akreditācijas un tirgus uzraudzības prasības</w:t>
      </w:r>
      <w:r w:rsidRPr="00D43360">
        <w:rPr>
          <w:rFonts w:ascii="Times New Roman" w:hAnsi="Times New Roman" w:cs="Times New Roman"/>
          <w:spacing w:val="-52"/>
          <w:sz w:val="24"/>
          <w:szCs w:val="24"/>
        </w:rPr>
        <w:t xml:space="preserve"> </w:t>
      </w:r>
      <w:r w:rsidRPr="00D43360">
        <w:rPr>
          <w:rFonts w:ascii="Times New Roman" w:hAnsi="Times New Roman" w:cs="Times New Roman"/>
          <w:sz w:val="24"/>
          <w:szCs w:val="24"/>
        </w:rPr>
        <w:t>attiecībā</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uz</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produktu</w:t>
      </w:r>
      <w:r w:rsidRPr="00D43360">
        <w:rPr>
          <w:rFonts w:ascii="Times New Roman" w:hAnsi="Times New Roman" w:cs="Times New Roman"/>
          <w:spacing w:val="-5"/>
          <w:sz w:val="24"/>
          <w:szCs w:val="24"/>
        </w:rPr>
        <w:t xml:space="preserve"> </w:t>
      </w:r>
      <w:r w:rsidRPr="00D43360">
        <w:rPr>
          <w:rFonts w:ascii="Times New Roman" w:hAnsi="Times New Roman" w:cs="Times New Roman"/>
          <w:sz w:val="24"/>
          <w:szCs w:val="24"/>
        </w:rPr>
        <w:t>tirdzniecību</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un</w:t>
      </w:r>
      <w:r w:rsidRPr="00D43360">
        <w:rPr>
          <w:rFonts w:ascii="Times New Roman" w:hAnsi="Times New Roman" w:cs="Times New Roman"/>
          <w:spacing w:val="-5"/>
          <w:sz w:val="24"/>
          <w:szCs w:val="24"/>
        </w:rPr>
        <w:t xml:space="preserve"> </w:t>
      </w:r>
      <w:r w:rsidRPr="00D43360">
        <w:rPr>
          <w:rFonts w:ascii="Times New Roman" w:hAnsi="Times New Roman" w:cs="Times New Roman"/>
          <w:sz w:val="24"/>
          <w:szCs w:val="24"/>
        </w:rPr>
        <w:t>atceļ</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regulu</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(EEK)</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Nr.</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339/93</w:t>
      </w:r>
      <w:r w:rsidRPr="00D43360">
        <w:rPr>
          <w:rFonts w:ascii="Times New Roman" w:hAnsi="Times New Roman" w:cs="Times New Roman"/>
          <w:spacing w:val="-2"/>
          <w:sz w:val="24"/>
          <w:szCs w:val="24"/>
        </w:rPr>
        <w:t xml:space="preserve"> </w:t>
      </w:r>
      <w:r w:rsidRPr="00D43360">
        <w:rPr>
          <w:rFonts w:ascii="Times New Roman" w:hAnsi="Times New Roman" w:cs="Times New Roman"/>
          <w:sz w:val="24"/>
          <w:szCs w:val="24"/>
        </w:rPr>
        <w:t>noteiktajā</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kārtībā</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akreditētas</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atbilstības</w:t>
      </w:r>
      <w:r w:rsidRPr="00D43360">
        <w:rPr>
          <w:rFonts w:ascii="Times New Roman" w:hAnsi="Times New Roman" w:cs="Times New Roman"/>
          <w:spacing w:val="-52"/>
          <w:sz w:val="24"/>
          <w:szCs w:val="24"/>
        </w:rPr>
        <w:t xml:space="preserve"> </w:t>
      </w:r>
      <w:r w:rsidRPr="00D43360">
        <w:rPr>
          <w:rFonts w:ascii="Times New Roman" w:hAnsi="Times New Roman" w:cs="Times New Roman"/>
          <w:sz w:val="24"/>
          <w:szCs w:val="24"/>
        </w:rPr>
        <w:t>novērtēšanas institūcijas testēšanas pārskatu vai sertifikātu, lai pierādītu atbilstību tehniskajā specifikācijā</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noteiktajām</w:t>
      </w:r>
      <w:r w:rsidRPr="00D43360">
        <w:rPr>
          <w:rFonts w:ascii="Times New Roman" w:hAnsi="Times New Roman" w:cs="Times New Roman"/>
          <w:spacing w:val="-10"/>
          <w:sz w:val="24"/>
          <w:szCs w:val="24"/>
        </w:rPr>
        <w:t xml:space="preserve"> </w:t>
      </w:r>
      <w:r w:rsidRPr="00D43360">
        <w:rPr>
          <w:rFonts w:ascii="Times New Roman" w:hAnsi="Times New Roman" w:cs="Times New Roman"/>
          <w:sz w:val="24"/>
          <w:szCs w:val="24"/>
        </w:rPr>
        <w:t>prasībām</w:t>
      </w:r>
      <w:r w:rsidRPr="00D43360">
        <w:rPr>
          <w:rFonts w:ascii="Times New Roman" w:hAnsi="Times New Roman" w:cs="Times New Roman"/>
          <w:spacing w:val="-10"/>
          <w:sz w:val="24"/>
          <w:szCs w:val="24"/>
        </w:rPr>
        <w:t xml:space="preserve"> </w:t>
      </w:r>
      <w:r w:rsidRPr="00D43360">
        <w:rPr>
          <w:rFonts w:ascii="Times New Roman" w:hAnsi="Times New Roman" w:cs="Times New Roman"/>
          <w:sz w:val="24"/>
          <w:szCs w:val="24"/>
        </w:rPr>
        <w:t>vai</w:t>
      </w:r>
      <w:r w:rsidRPr="00D43360">
        <w:rPr>
          <w:rFonts w:ascii="Times New Roman" w:hAnsi="Times New Roman" w:cs="Times New Roman"/>
          <w:spacing w:val="-9"/>
          <w:sz w:val="24"/>
          <w:szCs w:val="24"/>
        </w:rPr>
        <w:t xml:space="preserve"> </w:t>
      </w:r>
      <w:r w:rsidRPr="00D43360">
        <w:rPr>
          <w:rFonts w:ascii="Times New Roman" w:hAnsi="Times New Roman" w:cs="Times New Roman"/>
          <w:sz w:val="24"/>
          <w:szCs w:val="24"/>
        </w:rPr>
        <w:t>kritērijiem,</w:t>
      </w:r>
      <w:r w:rsidRPr="00D43360">
        <w:rPr>
          <w:rFonts w:ascii="Times New Roman" w:hAnsi="Times New Roman" w:cs="Times New Roman"/>
          <w:spacing w:val="-9"/>
          <w:sz w:val="24"/>
          <w:szCs w:val="24"/>
        </w:rPr>
        <w:t xml:space="preserve"> </w:t>
      </w:r>
      <w:r w:rsidRPr="00D43360">
        <w:rPr>
          <w:rFonts w:ascii="Times New Roman" w:hAnsi="Times New Roman" w:cs="Times New Roman"/>
          <w:sz w:val="24"/>
          <w:szCs w:val="24"/>
        </w:rPr>
        <w:t>piedāvājuma</w:t>
      </w:r>
      <w:r w:rsidRPr="00D43360">
        <w:rPr>
          <w:rFonts w:ascii="Times New Roman" w:hAnsi="Times New Roman" w:cs="Times New Roman"/>
          <w:spacing w:val="-10"/>
          <w:sz w:val="24"/>
          <w:szCs w:val="24"/>
        </w:rPr>
        <w:t xml:space="preserve"> </w:t>
      </w:r>
      <w:r w:rsidRPr="00D43360">
        <w:rPr>
          <w:rFonts w:ascii="Times New Roman" w:hAnsi="Times New Roman" w:cs="Times New Roman"/>
          <w:sz w:val="24"/>
          <w:szCs w:val="24"/>
        </w:rPr>
        <w:t>izvērtēšanas</w:t>
      </w:r>
      <w:r w:rsidRPr="00D43360">
        <w:rPr>
          <w:rFonts w:ascii="Times New Roman" w:hAnsi="Times New Roman" w:cs="Times New Roman"/>
          <w:spacing w:val="-8"/>
          <w:sz w:val="24"/>
          <w:szCs w:val="24"/>
        </w:rPr>
        <w:t xml:space="preserve"> </w:t>
      </w:r>
      <w:r w:rsidRPr="00D43360">
        <w:rPr>
          <w:rFonts w:ascii="Times New Roman" w:hAnsi="Times New Roman" w:cs="Times New Roman"/>
          <w:sz w:val="24"/>
          <w:szCs w:val="24"/>
        </w:rPr>
        <w:t>kritērijiem</w:t>
      </w:r>
      <w:r w:rsidRPr="00D43360">
        <w:rPr>
          <w:rFonts w:ascii="Times New Roman" w:hAnsi="Times New Roman" w:cs="Times New Roman"/>
          <w:spacing w:val="-10"/>
          <w:sz w:val="24"/>
          <w:szCs w:val="24"/>
        </w:rPr>
        <w:t xml:space="preserve"> </w:t>
      </w:r>
      <w:r w:rsidRPr="00D43360">
        <w:rPr>
          <w:rFonts w:ascii="Times New Roman" w:hAnsi="Times New Roman" w:cs="Times New Roman"/>
          <w:sz w:val="24"/>
          <w:szCs w:val="24"/>
        </w:rPr>
        <w:t>vai</w:t>
      </w:r>
      <w:r w:rsidRPr="00D43360">
        <w:rPr>
          <w:rFonts w:ascii="Times New Roman" w:hAnsi="Times New Roman" w:cs="Times New Roman"/>
          <w:spacing w:val="-9"/>
          <w:sz w:val="24"/>
          <w:szCs w:val="24"/>
        </w:rPr>
        <w:t xml:space="preserve"> </w:t>
      </w:r>
      <w:r w:rsidRPr="00D43360">
        <w:rPr>
          <w:rFonts w:ascii="Times New Roman" w:hAnsi="Times New Roman" w:cs="Times New Roman"/>
          <w:sz w:val="24"/>
          <w:szCs w:val="24"/>
        </w:rPr>
        <w:t>līguma</w:t>
      </w:r>
      <w:r w:rsidRPr="00D43360">
        <w:rPr>
          <w:rFonts w:ascii="Times New Roman" w:hAnsi="Times New Roman" w:cs="Times New Roman"/>
          <w:spacing w:val="-10"/>
          <w:sz w:val="24"/>
          <w:szCs w:val="24"/>
        </w:rPr>
        <w:t xml:space="preserve"> </w:t>
      </w:r>
      <w:r w:rsidRPr="00D43360">
        <w:rPr>
          <w:rFonts w:ascii="Times New Roman" w:hAnsi="Times New Roman" w:cs="Times New Roman"/>
          <w:sz w:val="24"/>
          <w:szCs w:val="24"/>
        </w:rPr>
        <w:t>izpildes</w:t>
      </w:r>
      <w:r w:rsidRPr="00D43360">
        <w:rPr>
          <w:rFonts w:ascii="Times New Roman" w:hAnsi="Times New Roman" w:cs="Times New Roman"/>
          <w:spacing w:val="-11"/>
          <w:sz w:val="24"/>
          <w:szCs w:val="24"/>
        </w:rPr>
        <w:t xml:space="preserve"> </w:t>
      </w:r>
      <w:r w:rsidRPr="00D43360">
        <w:rPr>
          <w:rFonts w:ascii="Times New Roman" w:hAnsi="Times New Roman" w:cs="Times New Roman"/>
          <w:sz w:val="24"/>
          <w:szCs w:val="24"/>
        </w:rPr>
        <w:t>noteikumiem.</w:t>
      </w:r>
      <w:r w:rsidRPr="00D43360">
        <w:rPr>
          <w:rFonts w:ascii="Times New Roman" w:hAnsi="Times New Roman" w:cs="Times New Roman"/>
          <w:spacing w:val="-52"/>
          <w:sz w:val="24"/>
          <w:szCs w:val="24"/>
        </w:rPr>
        <w:t xml:space="preserve"> </w:t>
      </w:r>
      <w:r w:rsidRPr="00D43360">
        <w:rPr>
          <w:rFonts w:ascii="Times New Roman" w:hAnsi="Times New Roman" w:cs="Times New Roman"/>
          <w:b/>
          <w:spacing w:val="-1"/>
          <w:sz w:val="24"/>
          <w:szCs w:val="24"/>
          <w:u w:val="thick"/>
        </w:rPr>
        <w:t>Ja</w:t>
      </w:r>
      <w:r w:rsidRPr="00D43360">
        <w:rPr>
          <w:rFonts w:ascii="Times New Roman" w:hAnsi="Times New Roman" w:cs="Times New Roman"/>
          <w:b/>
          <w:spacing w:val="-10"/>
          <w:sz w:val="24"/>
          <w:szCs w:val="24"/>
          <w:u w:val="thick"/>
        </w:rPr>
        <w:t xml:space="preserve"> </w:t>
      </w:r>
      <w:r w:rsidRPr="00D43360">
        <w:rPr>
          <w:rFonts w:ascii="Times New Roman" w:hAnsi="Times New Roman" w:cs="Times New Roman"/>
          <w:b/>
          <w:spacing w:val="-1"/>
          <w:sz w:val="24"/>
          <w:szCs w:val="24"/>
          <w:u w:val="thick"/>
        </w:rPr>
        <w:t>sabiedrisko</w:t>
      </w:r>
      <w:r w:rsidRPr="00D43360">
        <w:rPr>
          <w:rFonts w:ascii="Times New Roman" w:hAnsi="Times New Roman" w:cs="Times New Roman"/>
          <w:b/>
          <w:spacing w:val="-13"/>
          <w:sz w:val="24"/>
          <w:szCs w:val="24"/>
          <w:u w:val="thick"/>
        </w:rPr>
        <w:t xml:space="preserve"> </w:t>
      </w:r>
      <w:r w:rsidRPr="00D43360">
        <w:rPr>
          <w:rFonts w:ascii="Times New Roman" w:hAnsi="Times New Roman" w:cs="Times New Roman"/>
          <w:b/>
          <w:spacing w:val="-1"/>
          <w:sz w:val="24"/>
          <w:szCs w:val="24"/>
          <w:u w:val="thick"/>
        </w:rPr>
        <w:t>pakalpojumu</w:t>
      </w:r>
      <w:r w:rsidRPr="00D43360">
        <w:rPr>
          <w:rFonts w:ascii="Times New Roman" w:hAnsi="Times New Roman" w:cs="Times New Roman"/>
          <w:b/>
          <w:spacing w:val="-10"/>
          <w:sz w:val="24"/>
          <w:szCs w:val="24"/>
          <w:u w:val="thick"/>
        </w:rPr>
        <w:t xml:space="preserve"> </w:t>
      </w:r>
      <w:r w:rsidRPr="00D43360">
        <w:rPr>
          <w:rFonts w:ascii="Times New Roman" w:hAnsi="Times New Roman" w:cs="Times New Roman"/>
          <w:b/>
          <w:sz w:val="24"/>
          <w:szCs w:val="24"/>
          <w:u w:val="thick"/>
        </w:rPr>
        <w:t>sniedzējs</w:t>
      </w:r>
      <w:r w:rsidRPr="00D43360">
        <w:rPr>
          <w:rFonts w:ascii="Times New Roman" w:hAnsi="Times New Roman" w:cs="Times New Roman"/>
          <w:b/>
          <w:spacing w:val="-10"/>
          <w:sz w:val="24"/>
          <w:szCs w:val="24"/>
          <w:u w:val="thick"/>
        </w:rPr>
        <w:t xml:space="preserve"> </w:t>
      </w:r>
      <w:r w:rsidRPr="00D43360">
        <w:rPr>
          <w:rFonts w:ascii="Times New Roman" w:hAnsi="Times New Roman" w:cs="Times New Roman"/>
          <w:b/>
          <w:sz w:val="24"/>
          <w:szCs w:val="24"/>
          <w:u w:val="thick"/>
        </w:rPr>
        <w:t>pieprasa</w:t>
      </w:r>
      <w:r w:rsidRPr="00D43360">
        <w:rPr>
          <w:rFonts w:ascii="Times New Roman" w:hAnsi="Times New Roman" w:cs="Times New Roman"/>
          <w:b/>
          <w:spacing w:val="-12"/>
          <w:sz w:val="24"/>
          <w:szCs w:val="24"/>
          <w:u w:val="thick"/>
        </w:rPr>
        <w:t xml:space="preserve"> </w:t>
      </w:r>
      <w:r w:rsidRPr="00D43360">
        <w:rPr>
          <w:rFonts w:ascii="Times New Roman" w:hAnsi="Times New Roman" w:cs="Times New Roman"/>
          <w:b/>
          <w:sz w:val="24"/>
          <w:szCs w:val="24"/>
          <w:u w:val="thick"/>
        </w:rPr>
        <w:t>iesniegt</w:t>
      </w:r>
      <w:r w:rsidRPr="00D43360">
        <w:rPr>
          <w:rFonts w:ascii="Times New Roman" w:hAnsi="Times New Roman" w:cs="Times New Roman"/>
          <w:b/>
          <w:spacing w:val="-11"/>
          <w:sz w:val="24"/>
          <w:szCs w:val="24"/>
          <w:u w:val="thick"/>
        </w:rPr>
        <w:t xml:space="preserve"> </w:t>
      </w:r>
      <w:r w:rsidRPr="00D43360">
        <w:rPr>
          <w:rFonts w:ascii="Times New Roman" w:hAnsi="Times New Roman" w:cs="Times New Roman"/>
          <w:b/>
          <w:sz w:val="24"/>
          <w:szCs w:val="24"/>
          <w:u w:val="thick"/>
        </w:rPr>
        <w:t>konkrētas</w:t>
      </w:r>
      <w:r w:rsidRPr="00D43360">
        <w:rPr>
          <w:rFonts w:ascii="Times New Roman" w:hAnsi="Times New Roman" w:cs="Times New Roman"/>
          <w:b/>
          <w:spacing w:val="-10"/>
          <w:sz w:val="24"/>
          <w:szCs w:val="24"/>
          <w:u w:val="thick"/>
        </w:rPr>
        <w:t xml:space="preserve"> </w:t>
      </w:r>
      <w:r w:rsidRPr="00D43360">
        <w:rPr>
          <w:rFonts w:ascii="Times New Roman" w:hAnsi="Times New Roman" w:cs="Times New Roman"/>
          <w:b/>
          <w:sz w:val="24"/>
          <w:szCs w:val="24"/>
          <w:u w:val="thick"/>
        </w:rPr>
        <w:t>atbilstības</w:t>
      </w:r>
      <w:r w:rsidRPr="00D43360">
        <w:rPr>
          <w:rFonts w:ascii="Times New Roman" w:hAnsi="Times New Roman" w:cs="Times New Roman"/>
          <w:b/>
          <w:spacing w:val="-9"/>
          <w:sz w:val="24"/>
          <w:szCs w:val="24"/>
          <w:u w:val="thick"/>
        </w:rPr>
        <w:t xml:space="preserve"> </w:t>
      </w:r>
      <w:r w:rsidRPr="00D43360">
        <w:rPr>
          <w:rFonts w:ascii="Times New Roman" w:hAnsi="Times New Roman" w:cs="Times New Roman"/>
          <w:b/>
          <w:sz w:val="24"/>
          <w:szCs w:val="24"/>
          <w:u w:val="thick"/>
        </w:rPr>
        <w:t>novērtēšanas</w:t>
      </w:r>
      <w:r w:rsidRPr="00D43360">
        <w:rPr>
          <w:rFonts w:ascii="Times New Roman" w:hAnsi="Times New Roman" w:cs="Times New Roman"/>
          <w:b/>
          <w:spacing w:val="-12"/>
          <w:sz w:val="24"/>
          <w:szCs w:val="24"/>
          <w:u w:val="thick"/>
        </w:rPr>
        <w:t xml:space="preserve"> </w:t>
      </w:r>
      <w:r w:rsidRPr="00D43360">
        <w:rPr>
          <w:rFonts w:ascii="Times New Roman" w:hAnsi="Times New Roman" w:cs="Times New Roman"/>
          <w:b/>
          <w:sz w:val="24"/>
          <w:szCs w:val="24"/>
          <w:u w:val="thick"/>
        </w:rPr>
        <w:t>institūcijas</w:t>
      </w:r>
      <w:r w:rsidRPr="00D43360">
        <w:rPr>
          <w:rFonts w:ascii="Times New Roman" w:hAnsi="Times New Roman" w:cs="Times New Roman"/>
          <w:b/>
          <w:spacing w:val="1"/>
          <w:sz w:val="24"/>
          <w:szCs w:val="24"/>
        </w:rPr>
        <w:t xml:space="preserve"> </w:t>
      </w:r>
      <w:r w:rsidRPr="00D43360">
        <w:rPr>
          <w:rFonts w:ascii="Times New Roman" w:hAnsi="Times New Roman" w:cs="Times New Roman"/>
          <w:b/>
          <w:sz w:val="24"/>
          <w:szCs w:val="24"/>
          <w:u w:val="thick"/>
        </w:rPr>
        <w:t>izdotos</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sertifikātus,</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tas</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pieņem</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arī</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citu</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līdzvērtīgu</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atbilstības</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novērtēšanas</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institūciju</w:t>
      </w:r>
      <w:r w:rsidRPr="00D43360">
        <w:rPr>
          <w:rFonts w:ascii="Times New Roman" w:hAnsi="Times New Roman" w:cs="Times New Roman"/>
          <w:b/>
          <w:spacing w:val="1"/>
          <w:sz w:val="24"/>
          <w:szCs w:val="24"/>
          <w:u w:val="thick"/>
        </w:rPr>
        <w:t xml:space="preserve"> </w:t>
      </w:r>
      <w:r w:rsidRPr="00D43360">
        <w:rPr>
          <w:rFonts w:ascii="Times New Roman" w:hAnsi="Times New Roman" w:cs="Times New Roman"/>
          <w:b/>
          <w:sz w:val="24"/>
          <w:szCs w:val="24"/>
          <w:u w:val="thick"/>
        </w:rPr>
        <w:t>izdotus</w:t>
      </w:r>
      <w:r w:rsidRPr="00D43360">
        <w:rPr>
          <w:rFonts w:ascii="Times New Roman" w:hAnsi="Times New Roman" w:cs="Times New Roman"/>
          <w:b/>
          <w:spacing w:val="1"/>
          <w:sz w:val="24"/>
          <w:szCs w:val="24"/>
        </w:rPr>
        <w:t xml:space="preserve"> </w:t>
      </w:r>
      <w:r w:rsidRPr="00D43360">
        <w:rPr>
          <w:rFonts w:ascii="Times New Roman" w:hAnsi="Times New Roman" w:cs="Times New Roman"/>
          <w:b/>
          <w:sz w:val="24"/>
          <w:szCs w:val="24"/>
          <w:u w:val="thick"/>
          <w:shd w:val="clear" w:color="auto" w:fill="FFFFFF"/>
        </w:rPr>
        <w:t>sertifikātus</w:t>
      </w:r>
      <w:r w:rsidRPr="00D43360">
        <w:rPr>
          <w:rFonts w:ascii="Times New Roman" w:hAnsi="Times New Roman" w:cs="Times New Roman"/>
          <w:sz w:val="24"/>
          <w:szCs w:val="24"/>
          <w:u w:val="thick"/>
          <w:shd w:val="clear" w:color="auto" w:fill="FFFFFF"/>
        </w:rPr>
        <w:t>.</w:t>
      </w:r>
    </w:p>
    <w:p w14:paraId="35DE0C8A" w14:textId="77777777" w:rsidR="00C61A5D" w:rsidRPr="00D43360" w:rsidRDefault="00C61A5D" w:rsidP="00D43360">
      <w:pPr>
        <w:tabs>
          <w:tab w:val="left" w:pos="541"/>
        </w:tabs>
        <w:ind w:right="374"/>
        <w:jc w:val="both"/>
        <w:rPr>
          <w:i/>
          <w:iCs/>
          <w:color w:val="92D050"/>
          <w:lang w:val="lv-LV"/>
        </w:rPr>
      </w:pPr>
      <w:r w:rsidRPr="00D43360">
        <w:rPr>
          <w:i/>
          <w:iCs/>
          <w:color w:val="92D050"/>
          <w:lang w:val="lv-LV"/>
        </w:rPr>
        <w:t xml:space="preserve">   </w:t>
      </w:r>
    </w:p>
    <w:p w14:paraId="2293C8ED" w14:textId="77777777" w:rsidR="00C61A5D" w:rsidRPr="00D43360" w:rsidRDefault="00C61A5D" w:rsidP="00D43360">
      <w:pPr>
        <w:pStyle w:val="ListParagraph"/>
        <w:widowControl w:val="0"/>
        <w:numPr>
          <w:ilvl w:val="0"/>
          <w:numId w:val="14"/>
        </w:numPr>
        <w:tabs>
          <w:tab w:val="left" w:pos="541"/>
        </w:tabs>
        <w:autoSpaceDE w:val="0"/>
        <w:autoSpaceDN w:val="0"/>
        <w:ind w:right="374"/>
        <w:jc w:val="both"/>
        <w:rPr>
          <w:rFonts w:ascii="Times New Roman" w:hAnsi="Times New Roman" w:cs="Times New Roman"/>
          <w:sz w:val="24"/>
          <w:szCs w:val="24"/>
        </w:rPr>
      </w:pPr>
      <w:r w:rsidRPr="00D43360">
        <w:rPr>
          <w:rFonts w:ascii="Times New Roman" w:hAnsi="Times New Roman" w:cs="Times New Roman"/>
          <w:b/>
          <w:spacing w:val="-1"/>
          <w:sz w:val="24"/>
          <w:szCs w:val="24"/>
          <w:u w:val="thick"/>
        </w:rPr>
        <w:lastRenderedPageBreak/>
        <w:t>Sabiedrisko</w:t>
      </w:r>
      <w:r w:rsidRPr="00D43360">
        <w:rPr>
          <w:rFonts w:ascii="Times New Roman" w:hAnsi="Times New Roman" w:cs="Times New Roman"/>
          <w:b/>
          <w:spacing w:val="-12"/>
          <w:sz w:val="24"/>
          <w:szCs w:val="24"/>
          <w:u w:val="thick"/>
        </w:rPr>
        <w:t xml:space="preserve"> </w:t>
      </w:r>
      <w:r w:rsidRPr="00D43360">
        <w:rPr>
          <w:rFonts w:ascii="Times New Roman" w:hAnsi="Times New Roman" w:cs="Times New Roman"/>
          <w:b/>
          <w:spacing w:val="-1"/>
          <w:sz w:val="24"/>
          <w:szCs w:val="24"/>
          <w:u w:val="thick"/>
        </w:rPr>
        <w:t>pakalpojumu</w:t>
      </w:r>
      <w:r w:rsidRPr="00D43360">
        <w:rPr>
          <w:rFonts w:ascii="Times New Roman" w:hAnsi="Times New Roman" w:cs="Times New Roman"/>
          <w:b/>
          <w:spacing w:val="-13"/>
          <w:sz w:val="24"/>
          <w:szCs w:val="24"/>
          <w:u w:val="thick"/>
        </w:rPr>
        <w:t xml:space="preserve"> </w:t>
      </w:r>
      <w:r w:rsidRPr="00D43360">
        <w:rPr>
          <w:rFonts w:ascii="Times New Roman" w:hAnsi="Times New Roman" w:cs="Times New Roman"/>
          <w:b/>
          <w:spacing w:val="-1"/>
          <w:sz w:val="24"/>
          <w:szCs w:val="24"/>
          <w:u w:val="thick"/>
        </w:rPr>
        <w:t>sniedzējs</w:t>
      </w:r>
      <w:r w:rsidRPr="00D43360">
        <w:rPr>
          <w:rFonts w:ascii="Times New Roman" w:hAnsi="Times New Roman" w:cs="Times New Roman"/>
          <w:b/>
          <w:spacing w:val="-9"/>
          <w:sz w:val="24"/>
          <w:szCs w:val="24"/>
          <w:u w:val="thick"/>
        </w:rPr>
        <w:t xml:space="preserve"> </w:t>
      </w:r>
      <w:r w:rsidRPr="00D43360">
        <w:rPr>
          <w:rFonts w:ascii="Times New Roman" w:hAnsi="Times New Roman" w:cs="Times New Roman"/>
          <w:b/>
          <w:spacing w:val="-1"/>
          <w:sz w:val="24"/>
          <w:szCs w:val="24"/>
          <w:u w:val="thick"/>
        </w:rPr>
        <w:t>pieņem</w:t>
      </w:r>
      <w:r w:rsidRPr="00D43360">
        <w:rPr>
          <w:rFonts w:ascii="Times New Roman" w:hAnsi="Times New Roman" w:cs="Times New Roman"/>
          <w:b/>
          <w:spacing w:val="-12"/>
          <w:sz w:val="24"/>
          <w:szCs w:val="24"/>
          <w:u w:val="thick"/>
        </w:rPr>
        <w:t xml:space="preserve"> </w:t>
      </w:r>
      <w:r w:rsidRPr="00D43360">
        <w:rPr>
          <w:rFonts w:ascii="Times New Roman" w:hAnsi="Times New Roman" w:cs="Times New Roman"/>
          <w:b/>
          <w:spacing w:val="-1"/>
          <w:sz w:val="24"/>
          <w:szCs w:val="24"/>
          <w:u w:val="thick"/>
        </w:rPr>
        <w:t>citus</w:t>
      </w:r>
      <w:r w:rsidRPr="00D43360">
        <w:rPr>
          <w:rFonts w:ascii="Times New Roman" w:hAnsi="Times New Roman" w:cs="Times New Roman"/>
          <w:b/>
          <w:spacing w:val="-10"/>
          <w:sz w:val="24"/>
          <w:szCs w:val="24"/>
          <w:u w:val="thick"/>
        </w:rPr>
        <w:t xml:space="preserve"> </w:t>
      </w:r>
      <w:r w:rsidRPr="00D43360">
        <w:rPr>
          <w:rFonts w:ascii="Times New Roman" w:hAnsi="Times New Roman" w:cs="Times New Roman"/>
          <w:b/>
          <w:sz w:val="24"/>
          <w:szCs w:val="24"/>
          <w:u w:val="thick"/>
        </w:rPr>
        <w:t>atbilstošus</w:t>
      </w:r>
      <w:r w:rsidRPr="00D43360">
        <w:rPr>
          <w:rFonts w:ascii="Times New Roman" w:hAnsi="Times New Roman" w:cs="Times New Roman"/>
          <w:b/>
          <w:spacing w:val="-8"/>
          <w:sz w:val="24"/>
          <w:szCs w:val="24"/>
          <w:u w:val="thick"/>
        </w:rPr>
        <w:t xml:space="preserve"> </w:t>
      </w:r>
      <w:r w:rsidRPr="00D43360">
        <w:rPr>
          <w:rFonts w:ascii="Times New Roman" w:hAnsi="Times New Roman" w:cs="Times New Roman"/>
          <w:b/>
          <w:sz w:val="24"/>
          <w:szCs w:val="24"/>
          <w:u w:val="thick"/>
        </w:rPr>
        <w:t>pierādījumus</w:t>
      </w:r>
      <w:r w:rsidRPr="00D43360">
        <w:rPr>
          <w:rFonts w:ascii="Times New Roman" w:hAnsi="Times New Roman" w:cs="Times New Roman"/>
          <w:b/>
          <w:spacing w:val="-12"/>
          <w:sz w:val="24"/>
          <w:szCs w:val="24"/>
          <w:u w:val="thick"/>
        </w:rPr>
        <w:t xml:space="preserve"> </w:t>
      </w:r>
      <w:r w:rsidRPr="00D43360">
        <w:rPr>
          <w:rFonts w:ascii="Times New Roman" w:hAnsi="Times New Roman" w:cs="Times New Roman"/>
          <w:b/>
          <w:sz w:val="24"/>
          <w:szCs w:val="24"/>
          <w:u w:val="thick"/>
        </w:rPr>
        <w:t>(tai</w:t>
      </w:r>
      <w:r w:rsidRPr="00D43360">
        <w:rPr>
          <w:rFonts w:ascii="Times New Roman" w:hAnsi="Times New Roman" w:cs="Times New Roman"/>
          <w:b/>
          <w:spacing w:val="-11"/>
          <w:sz w:val="24"/>
          <w:szCs w:val="24"/>
          <w:u w:val="thick"/>
        </w:rPr>
        <w:t xml:space="preserve"> </w:t>
      </w:r>
      <w:r w:rsidRPr="00D43360">
        <w:rPr>
          <w:rFonts w:ascii="Times New Roman" w:hAnsi="Times New Roman" w:cs="Times New Roman"/>
          <w:b/>
          <w:sz w:val="24"/>
          <w:szCs w:val="24"/>
          <w:u w:val="thick"/>
        </w:rPr>
        <w:t>skaitā</w:t>
      </w:r>
      <w:r w:rsidRPr="00D43360">
        <w:rPr>
          <w:rFonts w:ascii="Times New Roman" w:hAnsi="Times New Roman" w:cs="Times New Roman"/>
          <w:b/>
          <w:spacing w:val="-10"/>
          <w:sz w:val="24"/>
          <w:szCs w:val="24"/>
          <w:u w:val="thick"/>
        </w:rPr>
        <w:t xml:space="preserve"> </w:t>
      </w:r>
      <w:r w:rsidRPr="00D43360">
        <w:rPr>
          <w:rFonts w:ascii="Times New Roman" w:hAnsi="Times New Roman" w:cs="Times New Roman"/>
          <w:b/>
          <w:sz w:val="24"/>
          <w:szCs w:val="24"/>
          <w:u w:val="thick"/>
        </w:rPr>
        <w:t>ražotāja</w:t>
      </w:r>
      <w:r w:rsidRPr="00D43360">
        <w:rPr>
          <w:rFonts w:ascii="Times New Roman" w:hAnsi="Times New Roman" w:cs="Times New Roman"/>
          <w:b/>
          <w:spacing w:val="-12"/>
          <w:sz w:val="24"/>
          <w:szCs w:val="24"/>
          <w:u w:val="thick"/>
        </w:rPr>
        <w:t xml:space="preserve"> </w:t>
      </w:r>
      <w:r w:rsidRPr="00D43360">
        <w:rPr>
          <w:rFonts w:ascii="Times New Roman" w:hAnsi="Times New Roman" w:cs="Times New Roman"/>
          <w:b/>
          <w:sz w:val="24"/>
          <w:szCs w:val="24"/>
          <w:u w:val="thick"/>
        </w:rPr>
        <w:t>tehnisko</w:t>
      </w:r>
      <w:r w:rsidRPr="00D43360">
        <w:rPr>
          <w:rFonts w:ascii="Times New Roman" w:hAnsi="Times New Roman" w:cs="Times New Roman"/>
          <w:b/>
          <w:spacing w:val="1"/>
          <w:sz w:val="24"/>
          <w:szCs w:val="24"/>
        </w:rPr>
        <w:t xml:space="preserve"> </w:t>
      </w:r>
      <w:r w:rsidRPr="00D43360">
        <w:rPr>
          <w:rFonts w:ascii="Times New Roman" w:hAnsi="Times New Roman" w:cs="Times New Roman"/>
          <w:b/>
          <w:sz w:val="24"/>
          <w:szCs w:val="24"/>
          <w:u w:val="thick"/>
        </w:rPr>
        <w:t>dokumentāciju)</w:t>
      </w:r>
      <w:r w:rsidRPr="00D43360">
        <w:rPr>
          <w:rFonts w:ascii="Times New Roman" w:hAnsi="Times New Roman" w:cs="Times New Roman"/>
          <w:sz w:val="24"/>
          <w:szCs w:val="24"/>
        </w:rPr>
        <w:t>, ja piegādātājam no tā neatkarīgu iemeslu dēļ vispār vai līdz piedāvājumu iesniegšanas</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shd w:val="clear" w:color="auto" w:fill="FFFFFF"/>
        </w:rPr>
        <w:t>termiņam nebija iespējams iegūt šā panta pirmajā daļā minētos sertifikātus vai testēšanas pārskatus un ja tas</w:t>
      </w:r>
      <w:r w:rsidRPr="00D43360">
        <w:rPr>
          <w:rFonts w:ascii="Times New Roman" w:hAnsi="Times New Roman" w:cs="Times New Roman"/>
          <w:spacing w:val="-52"/>
          <w:sz w:val="24"/>
          <w:szCs w:val="24"/>
        </w:rPr>
        <w:t xml:space="preserve"> </w:t>
      </w:r>
      <w:r w:rsidRPr="00D43360">
        <w:rPr>
          <w:rFonts w:ascii="Times New Roman" w:hAnsi="Times New Roman" w:cs="Times New Roman"/>
          <w:sz w:val="24"/>
          <w:szCs w:val="24"/>
        </w:rPr>
        <w:t>pierāda, ka būvdarbi, piegādes vai pakalpojumi atbilst tehniskajā specifikācijā noteiktajām prasībām vai</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kritērijiem,</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piedāvājuma</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izvērtēšanas kritērijiem</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vai</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līguma</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izpildes</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noteikumiem.</w:t>
      </w:r>
    </w:p>
    <w:p w14:paraId="1A8FE7D1" w14:textId="77777777" w:rsidR="00C61A5D" w:rsidRPr="00D43360" w:rsidRDefault="00C61A5D" w:rsidP="00D43360">
      <w:pPr>
        <w:pStyle w:val="BodyText"/>
        <w:spacing w:after="0"/>
        <w:ind w:right="374"/>
        <w:jc w:val="both"/>
        <w:rPr>
          <w:lang w:val="lv-LV"/>
        </w:rPr>
      </w:pPr>
    </w:p>
    <w:p w14:paraId="1DBD0DDA" w14:textId="77777777" w:rsidR="00C61A5D" w:rsidRPr="00D43360" w:rsidRDefault="00C61A5D" w:rsidP="00D43360">
      <w:pPr>
        <w:pStyle w:val="BodyText"/>
        <w:spacing w:after="0"/>
        <w:ind w:left="112" w:right="374"/>
        <w:jc w:val="both"/>
        <w:rPr>
          <w:lang w:val="lv-LV"/>
        </w:rPr>
      </w:pPr>
      <w:r w:rsidRPr="00D43360">
        <w:rPr>
          <w:lang w:val="lv-LV"/>
        </w:rPr>
        <w:t>Pamatojoties</w:t>
      </w:r>
      <w:r w:rsidRPr="00D43360">
        <w:rPr>
          <w:spacing w:val="-4"/>
          <w:lang w:val="lv-LV"/>
        </w:rPr>
        <w:t xml:space="preserve"> </w:t>
      </w:r>
      <w:r w:rsidRPr="00D43360">
        <w:rPr>
          <w:lang w:val="lv-LV"/>
        </w:rPr>
        <w:t>uz</w:t>
      </w:r>
      <w:r w:rsidRPr="00D43360">
        <w:rPr>
          <w:spacing w:val="-5"/>
          <w:lang w:val="lv-LV"/>
        </w:rPr>
        <w:t xml:space="preserve"> </w:t>
      </w:r>
      <w:r w:rsidRPr="00D43360">
        <w:rPr>
          <w:lang w:val="lv-LV"/>
        </w:rPr>
        <w:t>minētajā</w:t>
      </w:r>
      <w:r w:rsidRPr="00D43360">
        <w:rPr>
          <w:spacing w:val="-5"/>
          <w:lang w:val="lv-LV"/>
        </w:rPr>
        <w:t xml:space="preserve"> </w:t>
      </w:r>
      <w:r w:rsidRPr="00D43360">
        <w:rPr>
          <w:lang w:val="lv-LV"/>
        </w:rPr>
        <w:t>tiesību</w:t>
      </w:r>
      <w:r w:rsidRPr="00D43360">
        <w:rPr>
          <w:spacing w:val="-6"/>
          <w:lang w:val="lv-LV"/>
        </w:rPr>
        <w:t xml:space="preserve"> </w:t>
      </w:r>
      <w:r w:rsidRPr="00D43360">
        <w:rPr>
          <w:lang w:val="lv-LV"/>
        </w:rPr>
        <w:t>normām,</w:t>
      </w:r>
      <w:r w:rsidRPr="00D43360">
        <w:rPr>
          <w:spacing w:val="-4"/>
          <w:lang w:val="lv-LV"/>
        </w:rPr>
        <w:t xml:space="preserve"> </w:t>
      </w:r>
      <w:r w:rsidRPr="00D43360">
        <w:rPr>
          <w:b/>
          <w:u w:val="thick"/>
          <w:lang w:val="lv-LV"/>
        </w:rPr>
        <w:t>lūdzam</w:t>
      </w:r>
      <w:r w:rsidRPr="00D43360">
        <w:rPr>
          <w:b/>
          <w:spacing w:val="-2"/>
          <w:lang w:val="lv-LV"/>
        </w:rPr>
        <w:t xml:space="preserve"> </w:t>
      </w:r>
      <w:r w:rsidRPr="00D43360">
        <w:rPr>
          <w:lang w:val="lv-LV"/>
        </w:rPr>
        <w:t>Pasūtītāju</w:t>
      </w:r>
      <w:r w:rsidRPr="00D43360">
        <w:rPr>
          <w:spacing w:val="-3"/>
          <w:lang w:val="lv-LV"/>
        </w:rPr>
        <w:t xml:space="preserve"> </w:t>
      </w:r>
      <w:r w:rsidRPr="00D43360">
        <w:rPr>
          <w:lang w:val="lv-LV"/>
        </w:rPr>
        <w:t>apstiprināt,</w:t>
      </w:r>
      <w:r w:rsidRPr="00D43360">
        <w:rPr>
          <w:spacing w:val="-3"/>
          <w:lang w:val="lv-LV"/>
        </w:rPr>
        <w:t xml:space="preserve"> </w:t>
      </w:r>
      <w:r w:rsidRPr="00D43360">
        <w:rPr>
          <w:lang w:val="lv-LV"/>
        </w:rPr>
        <w:t>ka</w:t>
      </w:r>
      <w:r w:rsidRPr="00D43360">
        <w:rPr>
          <w:spacing w:val="-3"/>
          <w:lang w:val="lv-LV"/>
        </w:rPr>
        <w:t xml:space="preserve"> </w:t>
      </w:r>
      <w:r w:rsidRPr="00D43360">
        <w:rPr>
          <w:lang w:val="lv-LV"/>
        </w:rPr>
        <w:t>Pasūtītājs:</w:t>
      </w:r>
    </w:p>
    <w:p w14:paraId="78C91E43" w14:textId="67F7DB58" w:rsidR="00C61A5D" w:rsidRPr="00D43360" w:rsidRDefault="00C61A5D" w:rsidP="00D43360">
      <w:pPr>
        <w:pStyle w:val="Heading2"/>
        <w:numPr>
          <w:ilvl w:val="1"/>
          <w:numId w:val="14"/>
        </w:numPr>
        <w:tabs>
          <w:tab w:val="left" w:pos="833"/>
          <w:tab w:val="left" w:pos="834"/>
        </w:tabs>
        <w:spacing w:before="0"/>
        <w:ind w:right="374"/>
        <w:jc w:val="both"/>
        <w:rPr>
          <w:rFonts w:ascii="Times New Roman" w:hAnsi="Times New Roman" w:cs="Times New Roman"/>
          <w:color w:val="auto"/>
          <w:sz w:val="24"/>
          <w:szCs w:val="24"/>
          <w:lang w:val="lv-LV"/>
        </w:rPr>
      </w:pPr>
      <w:r w:rsidRPr="00D43360">
        <w:rPr>
          <w:rFonts w:ascii="Times New Roman" w:hAnsi="Times New Roman" w:cs="Times New Roman"/>
          <w:color w:val="auto"/>
          <w:sz w:val="24"/>
          <w:szCs w:val="24"/>
          <w:lang w:val="lv-LV"/>
        </w:rPr>
        <w:t>Konkursa</w:t>
      </w:r>
      <w:r w:rsidRPr="00D43360">
        <w:rPr>
          <w:rFonts w:ascii="Times New Roman" w:hAnsi="Times New Roman" w:cs="Times New Roman"/>
          <w:color w:val="auto"/>
          <w:spacing w:val="6"/>
          <w:sz w:val="24"/>
          <w:szCs w:val="24"/>
          <w:lang w:val="lv-LV"/>
        </w:rPr>
        <w:t xml:space="preserve"> </w:t>
      </w:r>
      <w:r w:rsidRPr="00D43360">
        <w:rPr>
          <w:rFonts w:ascii="Times New Roman" w:hAnsi="Times New Roman" w:cs="Times New Roman"/>
          <w:color w:val="auto"/>
          <w:sz w:val="24"/>
          <w:szCs w:val="24"/>
          <w:lang w:val="lv-LV"/>
        </w:rPr>
        <w:t>nolikuma</w:t>
      </w:r>
      <w:r w:rsidRPr="00D43360">
        <w:rPr>
          <w:rFonts w:ascii="Times New Roman" w:hAnsi="Times New Roman" w:cs="Times New Roman"/>
          <w:color w:val="auto"/>
          <w:spacing w:val="3"/>
          <w:sz w:val="24"/>
          <w:szCs w:val="24"/>
          <w:lang w:val="lv-LV"/>
        </w:rPr>
        <w:t xml:space="preserve"> </w:t>
      </w:r>
      <w:r w:rsidRPr="00D43360">
        <w:rPr>
          <w:rFonts w:ascii="Times New Roman" w:hAnsi="Times New Roman" w:cs="Times New Roman"/>
          <w:color w:val="auto"/>
          <w:sz w:val="24"/>
          <w:szCs w:val="24"/>
          <w:lang w:val="lv-LV"/>
        </w:rPr>
        <w:t>ietvaros</w:t>
      </w:r>
      <w:r w:rsidRPr="00D43360">
        <w:rPr>
          <w:rFonts w:ascii="Times New Roman" w:hAnsi="Times New Roman" w:cs="Times New Roman"/>
          <w:color w:val="auto"/>
          <w:spacing w:val="8"/>
          <w:sz w:val="24"/>
          <w:szCs w:val="24"/>
          <w:lang w:val="lv-LV"/>
        </w:rPr>
        <w:t xml:space="preserve"> </w:t>
      </w:r>
      <w:r w:rsidRPr="00D43360">
        <w:rPr>
          <w:rFonts w:ascii="Times New Roman" w:hAnsi="Times New Roman" w:cs="Times New Roman"/>
          <w:color w:val="auto"/>
          <w:sz w:val="24"/>
          <w:szCs w:val="24"/>
          <w:lang w:val="lv-LV"/>
        </w:rPr>
        <w:t>pieprasa</w:t>
      </w:r>
      <w:r w:rsidRPr="00D43360">
        <w:rPr>
          <w:rFonts w:ascii="Times New Roman" w:hAnsi="Times New Roman" w:cs="Times New Roman"/>
          <w:color w:val="auto"/>
          <w:spacing w:val="3"/>
          <w:sz w:val="24"/>
          <w:szCs w:val="24"/>
          <w:lang w:val="lv-LV"/>
        </w:rPr>
        <w:t xml:space="preserve"> </w:t>
      </w:r>
      <w:r w:rsidRPr="00D43360">
        <w:rPr>
          <w:rFonts w:ascii="Times New Roman" w:hAnsi="Times New Roman" w:cs="Times New Roman"/>
          <w:color w:val="auto"/>
          <w:sz w:val="24"/>
          <w:szCs w:val="24"/>
          <w:lang w:val="lv-LV"/>
        </w:rPr>
        <w:t>iesniegt</w:t>
      </w:r>
      <w:r w:rsidRPr="00D43360">
        <w:rPr>
          <w:rFonts w:ascii="Times New Roman" w:hAnsi="Times New Roman" w:cs="Times New Roman"/>
          <w:color w:val="auto"/>
          <w:spacing w:val="4"/>
          <w:sz w:val="24"/>
          <w:szCs w:val="24"/>
          <w:lang w:val="lv-LV"/>
        </w:rPr>
        <w:t xml:space="preserve"> </w:t>
      </w:r>
      <w:r w:rsidRPr="00D43360">
        <w:rPr>
          <w:rFonts w:ascii="Times New Roman" w:hAnsi="Times New Roman" w:cs="Times New Roman"/>
          <w:color w:val="auto"/>
          <w:sz w:val="24"/>
          <w:szCs w:val="24"/>
          <w:lang w:val="lv-LV"/>
        </w:rPr>
        <w:t>konkrētas</w:t>
      </w:r>
      <w:r w:rsidRPr="00D43360">
        <w:rPr>
          <w:rFonts w:ascii="Times New Roman" w:hAnsi="Times New Roman" w:cs="Times New Roman"/>
          <w:color w:val="auto"/>
          <w:spacing w:val="6"/>
          <w:sz w:val="24"/>
          <w:szCs w:val="24"/>
          <w:lang w:val="lv-LV"/>
        </w:rPr>
        <w:t xml:space="preserve"> </w:t>
      </w:r>
      <w:r w:rsidRPr="00D43360">
        <w:rPr>
          <w:rFonts w:ascii="Times New Roman" w:hAnsi="Times New Roman" w:cs="Times New Roman"/>
          <w:color w:val="auto"/>
          <w:sz w:val="24"/>
          <w:szCs w:val="24"/>
          <w:lang w:val="lv-LV"/>
        </w:rPr>
        <w:t>atbilstības</w:t>
      </w:r>
      <w:r w:rsidRPr="00D43360">
        <w:rPr>
          <w:rFonts w:ascii="Times New Roman" w:hAnsi="Times New Roman" w:cs="Times New Roman"/>
          <w:color w:val="auto"/>
          <w:spacing w:val="6"/>
          <w:sz w:val="24"/>
          <w:szCs w:val="24"/>
          <w:lang w:val="lv-LV"/>
        </w:rPr>
        <w:t xml:space="preserve"> </w:t>
      </w:r>
      <w:r w:rsidRPr="00D43360">
        <w:rPr>
          <w:rFonts w:ascii="Times New Roman" w:hAnsi="Times New Roman" w:cs="Times New Roman"/>
          <w:color w:val="auto"/>
          <w:sz w:val="24"/>
          <w:szCs w:val="24"/>
          <w:lang w:val="lv-LV"/>
        </w:rPr>
        <w:t>novērtēšanas</w:t>
      </w:r>
      <w:r w:rsidRPr="00D43360">
        <w:rPr>
          <w:rFonts w:ascii="Times New Roman" w:hAnsi="Times New Roman" w:cs="Times New Roman"/>
          <w:color w:val="auto"/>
          <w:spacing w:val="3"/>
          <w:sz w:val="24"/>
          <w:szCs w:val="24"/>
          <w:lang w:val="lv-LV"/>
        </w:rPr>
        <w:t xml:space="preserve"> </w:t>
      </w:r>
      <w:r w:rsidRPr="00D43360">
        <w:rPr>
          <w:rFonts w:ascii="Times New Roman" w:hAnsi="Times New Roman" w:cs="Times New Roman"/>
          <w:color w:val="auto"/>
          <w:sz w:val="24"/>
          <w:szCs w:val="24"/>
          <w:lang w:val="lv-LV"/>
        </w:rPr>
        <w:t>institūcijas</w:t>
      </w:r>
      <w:r w:rsidRPr="00D43360">
        <w:rPr>
          <w:rFonts w:ascii="Times New Roman" w:hAnsi="Times New Roman" w:cs="Times New Roman"/>
          <w:color w:val="auto"/>
          <w:spacing w:val="-52"/>
          <w:sz w:val="24"/>
          <w:szCs w:val="24"/>
          <w:lang w:val="lv-LV"/>
        </w:rPr>
        <w:t xml:space="preserve"> </w:t>
      </w:r>
      <w:r w:rsidRPr="00D43360">
        <w:rPr>
          <w:rFonts w:ascii="Times New Roman" w:hAnsi="Times New Roman" w:cs="Times New Roman"/>
          <w:color w:val="auto"/>
          <w:sz w:val="24"/>
          <w:szCs w:val="24"/>
          <w:lang w:val="lv-LV"/>
        </w:rPr>
        <w:t>izdotus</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sertifikātu;</w:t>
      </w:r>
    </w:p>
    <w:p w14:paraId="26E949C2" w14:textId="77777777" w:rsidR="00D43360" w:rsidRDefault="00C61A5D" w:rsidP="00D43360">
      <w:pPr>
        <w:pStyle w:val="ListParagraph"/>
        <w:widowControl w:val="0"/>
        <w:numPr>
          <w:ilvl w:val="1"/>
          <w:numId w:val="14"/>
        </w:numPr>
        <w:tabs>
          <w:tab w:val="left" w:pos="833"/>
          <w:tab w:val="left" w:pos="834"/>
        </w:tabs>
        <w:autoSpaceDE w:val="0"/>
        <w:autoSpaceDN w:val="0"/>
        <w:ind w:right="374" w:hanging="361"/>
        <w:jc w:val="both"/>
        <w:rPr>
          <w:rFonts w:ascii="Times New Roman" w:hAnsi="Times New Roman" w:cs="Times New Roman"/>
          <w:b/>
          <w:sz w:val="24"/>
          <w:szCs w:val="24"/>
        </w:rPr>
      </w:pPr>
      <w:r w:rsidRPr="00D43360">
        <w:rPr>
          <w:rFonts w:ascii="Times New Roman" w:hAnsi="Times New Roman" w:cs="Times New Roman"/>
          <w:b/>
          <w:sz w:val="24"/>
          <w:szCs w:val="24"/>
        </w:rPr>
        <w:t>pieņems</w:t>
      </w:r>
      <w:r w:rsidRPr="00D43360">
        <w:rPr>
          <w:rFonts w:ascii="Times New Roman" w:hAnsi="Times New Roman" w:cs="Times New Roman"/>
          <w:b/>
          <w:spacing w:val="-4"/>
          <w:sz w:val="24"/>
          <w:szCs w:val="24"/>
        </w:rPr>
        <w:t xml:space="preserve"> </w:t>
      </w:r>
      <w:r w:rsidRPr="00D43360">
        <w:rPr>
          <w:rFonts w:ascii="Times New Roman" w:hAnsi="Times New Roman" w:cs="Times New Roman"/>
          <w:b/>
          <w:sz w:val="24"/>
          <w:szCs w:val="24"/>
        </w:rPr>
        <w:t>arī</w:t>
      </w:r>
      <w:r w:rsidRPr="00D43360">
        <w:rPr>
          <w:rFonts w:ascii="Times New Roman" w:hAnsi="Times New Roman" w:cs="Times New Roman"/>
          <w:b/>
          <w:spacing w:val="-6"/>
          <w:sz w:val="24"/>
          <w:szCs w:val="24"/>
        </w:rPr>
        <w:t xml:space="preserve"> </w:t>
      </w:r>
      <w:r w:rsidRPr="00D43360">
        <w:rPr>
          <w:rFonts w:ascii="Times New Roman" w:hAnsi="Times New Roman" w:cs="Times New Roman"/>
          <w:b/>
          <w:sz w:val="24"/>
          <w:szCs w:val="24"/>
        </w:rPr>
        <w:t>citu</w:t>
      </w:r>
      <w:r w:rsidRPr="00D43360">
        <w:rPr>
          <w:rFonts w:ascii="Times New Roman" w:hAnsi="Times New Roman" w:cs="Times New Roman"/>
          <w:b/>
          <w:spacing w:val="-4"/>
          <w:sz w:val="24"/>
          <w:szCs w:val="24"/>
        </w:rPr>
        <w:t xml:space="preserve"> </w:t>
      </w:r>
      <w:r w:rsidRPr="00D43360">
        <w:rPr>
          <w:rFonts w:ascii="Times New Roman" w:hAnsi="Times New Roman" w:cs="Times New Roman"/>
          <w:b/>
          <w:sz w:val="24"/>
          <w:szCs w:val="24"/>
        </w:rPr>
        <w:t>līdzvērtīgu</w:t>
      </w:r>
      <w:r w:rsidRPr="00D43360">
        <w:rPr>
          <w:rFonts w:ascii="Times New Roman" w:hAnsi="Times New Roman" w:cs="Times New Roman"/>
          <w:b/>
          <w:spacing w:val="-4"/>
          <w:sz w:val="24"/>
          <w:szCs w:val="24"/>
        </w:rPr>
        <w:t xml:space="preserve"> </w:t>
      </w:r>
      <w:r w:rsidRPr="00D43360">
        <w:rPr>
          <w:rFonts w:ascii="Times New Roman" w:hAnsi="Times New Roman" w:cs="Times New Roman"/>
          <w:b/>
          <w:sz w:val="24"/>
          <w:szCs w:val="24"/>
        </w:rPr>
        <w:t>atbilstības</w:t>
      </w:r>
      <w:r w:rsidRPr="00D43360">
        <w:rPr>
          <w:rFonts w:ascii="Times New Roman" w:hAnsi="Times New Roman" w:cs="Times New Roman"/>
          <w:b/>
          <w:spacing w:val="-3"/>
          <w:sz w:val="24"/>
          <w:szCs w:val="24"/>
        </w:rPr>
        <w:t xml:space="preserve"> </w:t>
      </w:r>
      <w:r w:rsidRPr="00D43360">
        <w:rPr>
          <w:rFonts w:ascii="Times New Roman" w:hAnsi="Times New Roman" w:cs="Times New Roman"/>
          <w:b/>
          <w:sz w:val="24"/>
          <w:szCs w:val="24"/>
        </w:rPr>
        <w:t>novērtēšanas</w:t>
      </w:r>
      <w:r w:rsidRPr="00D43360">
        <w:rPr>
          <w:rFonts w:ascii="Times New Roman" w:hAnsi="Times New Roman" w:cs="Times New Roman"/>
          <w:b/>
          <w:spacing w:val="-7"/>
          <w:sz w:val="24"/>
          <w:szCs w:val="24"/>
        </w:rPr>
        <w:t xml:space="preserve"> </w:t>
      </w:r>
      <w:r w:rsidRPr="00D43360">
        <w:rPr>
          <w:rFonts w:ascii="Times New Roman" w:hAnsi="Times New Roman" w:cs="Times New Roman"/>
          <w:b/>
          <w:sz w:val="24"/>
          <w:szCs w:val="24"/>
        </w:rPr>
        <w:t>izdotu</w:t>
      </w:r>
      <w:r w:rsidRPr="00D43360">
        <w:rPr>
          <w:rFonts w:ascii="Times New Roman" w:hAnsi="Times New Roman" w:cs="Times New Roman"/>
          <w:b/>
          <w:spacing w:val="-4"/>
          <w:sz w:val="24"/>
          <w:szCs w:val="24"/>
        </w:rPr>
        <w:t xml:space="preserve"> </w:t>
      </w:r>
      <w:r w:rsidRPr="00D43360">
        <w:rPr>
          <w:rFonts w:ascii="Times New Roman" w:hAnsi="Times New Roman" w:cs="Times New Roman"/>
          <w:b/>
          <w:sz w:val="24"/>
          <w:szCs w:val="24"/>
        </w:rPr>
        <w:t xml:space="preserve">sertifikātus </w:t>
      </w:r>
    </w:p>
    <w:p w14:paraId="0FBA8574" w14:textId="52AF374C" w:rsidR="00C61A5D" w:rsidRPr="00D43360" w:rsidRDefault="00C61A5D" w:rsidP="00D43360">
      <w:pPr>
        <w:pStyle w:val="ListParagraph"/>
        <w:widowControl w:val="0"/>
        <w:numPr>
          <w:ilvl w:val="1"/>
          <w:numId w:val="14"/>
        </w:numPr>
        <w:tabs>
          <w:tab w:val="left" w:pos="833"/>
          <w:tab w:val="left" w:pos="834"/>
        </w:tabs>
        <w:autoSpaceDE w:val="0"/>
        <w:autoSpaceDN w:val="0"/>
        <w:ind w:right="374" w:hanging="361"/>
        <w:jc w:val="both"/>
        <w:rPr>
          <w:rFonts w:ascii="Times New Roman" w:hAnsi="Times New Roman" w:cs="Times New Roman"/>
          <w:b/>
          <w:sz w:val="24"/>
          <w:szCs w:val="24"/>
        </w:rPr>
      </w:pPr>
      <w:r w:rsidRPr="00D43360">
        <w:rPr>
          <w:rFonts w:ascii="Times New Roman" w:hAnsi="Times New Roman" w:cs="Times New Roman"/>
          <w:sz w:val="24"/>
          <w:szCs w:val="24"/>
        </w:rPr>
        <w:t>kā</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arī</w:t>
      </w:r>
      <w:r w:rsidRPr="00D43360">
        <w:rPr>
          <w:rFonts w:ascii="Times New Roman" w:hAnsi="Times New Roman" w:cs="Times New Roman"/>
          <w:spacing w:val="-2"/>
          <w:sz w:val="24"/>
          <w:szCs w:val="24"/>
        </w:rPr>
        <w:t xml:space="preserve"> </w:t>
      </w:r>
      <w:r w:rsidRPr="00D43360">
        <w:rPr>
          <w:rFonts w:ascii="Times New Roman" w:hAnsi="Times New Roman" w:cs="Times New Roman"/>
          <w:sz w:val="24"/>
          <w:szCs w:val="24"/>
        </w:rPr>
        <w:t>pieņems</w:t>
      </w:r>
      <w:r w:rsidRPr="00D43360">
        <w:rPr>
          <w:rFonts w:ascii="Times New Roman" w:hAnsi="Times New Roman" w:cs="Times New Roman"/>
          <w:spacing w:val="-5"/>
          <w:sz w:val="24"/>
          <w:szCs w:val="24"/>
        </w:rPr>
        <w:t xml:space="preserve"> </w:t>
      </w:r>
      <w:r w:rsidRPr="00D43360">
        <w:rPr>
          <w:rFonts w:ascii="Times New Roman" w:hAnsi="Times New Roman" w:cs="Times New Roman"/>
          <w:sz w:val="24"/>
          <w:szCs w:val="24"/>
        </w:rPr>
        <w:t>citus</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atbilstošus</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pierādījumus</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(tai</w:t>
      </w:r>
      <w:r w:rsidRPr="00D43360">
        <w:rPr>
          <w:rFonts w:ascii="Times New Roman" w:hAnsi="Times New Roman" w:cs="Times New Roman"/>
          <w:spacing w:val="-5"/>
          <w:sz w:val="24"/>
          <w:szCs w:val="24"/>
        </w:rPr>
        <w:t xml:space="preserve"> </w:t>
      </w:r>
      <w:r w:rsidRPr="00D43360">
        <w:rPr>
          <w:rFonts w:ascii="Times New Roman" w:hAnsi="Times New Roman" w:cs="Times New Roman"/>
          <w:sz w:val="24"/>
          <w:szCs w:val="24"/>
        </w:rPr>
        <w:t>skaitā</w:t>
      </w:r>
      <w:r w:rsidRPr="00D43360">
        <w:rPr>
          <w:rFonts w:ascii="Times New Roman" w:hAnsi="Times New Roman" w:cs="Times New Roman"/>
          <w:spacing w:val="-7"/>
          <w:sz w:val="24"/>
          <w:szCs w:val="24"/>
        </w:rPr>
        <w:t xml:space="preserve"> </w:t>
      </w:r>
      <w:r w:rsidRPr="00D43360">
        <w:rPr>
          <w:rFonts w:ascii="Times New Roman" w:hAnsi="Times New Roman" w:cs="Times New Roman"/>
          <w:sz w:val="24"/>
          <w:szCs w:val="24"/>
        </w:rPr>
        <w:t>ražotāja</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tehnisko</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dokumentāciju).</w:t>
      </w:r>
    </w:p>
    <w:p w14:paraId="019E638C" w14:textId="77777777" w:rsidR="00C61A5D" w:rsidRPr="00D43360" w:rsidRDefault="00C61A5D" w:rsidP="00D43360">
      <w:pPr>
        <w:pStyle w:val="BodyText"/>
        <w:spacing w:after="0"/>
        <w:ind w:right="374"/>
        <w:jc w:val="both"/>
        <w:rPr>
          <w:b/>
          <w:lang w:val="lv-LV"/>
        </w:rPr>
      </w:pPr>
    </w:p>
    <w:p w14:paraId="345DB260" w14:textId="77777777" w:rsidR="00C61A5D" w:rsidRPr="00D43360" w:rsidRDefault="00C61A5D" w:rsidP="00D43360">
      <w:pPr>
        <w:pStyle w:val="BodyText"/>
        <w:spacing w:after="0"/>
        <w:ind w:left="112" w:right="374"/>
        <w:jc w:val="both"/>
        <w:rPr>
          <w:lang w:val="lv-LV"/>
        </w:rPr>
      </w:pPr>
      <w:r w:rsidRPr="00D43360">
        <w:rPr>
          <w:lang w:val="lv-LV"/>
        </w:rPr>
        <w:t xml:space="preserve">Vēlamies norādīt, ka Konkursa priekšmets ir </w:t>
      </w:r>
      <w:r w:rsidRPr="00D43360">
        <w:rPr>
          <w:b/>
          <w:u w:val="thick"/>
          <w:lang w:val="lv-LV"/>
        </w:rPr>
        <w:t>zemsprieguma kabelis</w:t>
      </w:r>
      <w:r w:rsidRPr="00D43360">
        <w:rPr>
          <w:lang w:val="lv-LV"/>
        </w:rPr>
        <w:t>. Tomēr norādāms uz iepriekšējā konkursa</w:t>
      </w:r>
      <w:r w:rsidRPr="00D43360">
        <w:rPr>
          <w:spacing w:val="1"/>
          <w:lang w:val="lv-LV"/>
        </w:rPr>
        <w:t xml:space="preserve"> </w:t>
      </w:r>
      <w:r w:rsidRPr="00D43360">
        <w:rPr>
          <w:spacing w:val="-1"/>
          <w:lang w:val="lv-LV"/>
        </w:rPr>
        <w:t>Nr.RS2022/54</w:t>
      </w:r>
      <w:r w:rsidRPr="00D43360">
        <w:rPr>
          <w:spacing w:val="-12"/>
          <w:lang w:val="lv-LV"/>
        </w:rPr>
        <w:t xml:space="preserve"> </w:t>
      </w:r>
      <w:r w:rsidRPr="00D43360">
        <w:rPr>
          <w:spacing w:val="-1"/>
          <w:lang w:val="lv-LV"/>
        </w:rPr>
        <w:t>sūdzības</w:t>
      </w:r>
      <w:r w:rsidRPr="00D43360">
        <w:rPr>
          <w:spacing w:val="-14"/>
          <w:lang w:val="lv-LV"/>
        </w:rPr>
        <w:t xml:space="preserve"> </w:t>
      </w:r>
      <w:r w:rsidRPr="00D43360">
        <w:rPr>
          <w:spacing w:val="-1"/>
          <w:lang w:val="lv-LV"/>
        </w:rPr>
        <w:t>lietā</w:t>
      </w:r>
      <w:r w:rsidRPr="00D43360">
        <w:rPr>
          <w:spacing w:val="-11"/>
          <w:lang w:val="lv-LV"/>
        </w:rPr>
        <w:t xml:space="preserve"> </w:t>
      </w:r>
      <w:r w:rsidRPr="00D43360">
        <w:rPr>
          <w:spacing w:val="-1"/>
          <w:lang w:val="lv-LV"/>
        </w:rPr>
        <w:t>pieņemto</w:t>
      </w:r>
      <w:r w:rsidRPr="00D43360">
        <w:rPr>
          <w:spacing w:val="-15"/>
          <w:lang w:val="lv-LV"/>
        </w:rPr>
        <w:t xml:space="preserve"> </w:t>
      </w:r>
      <w:r w:rsidRPr="00D43360">
        <w:rPr>
          <w:spacing w:val="-1"/>
          <w:lang w:val="lv-LV"/>
        </w:rPr>
        <w:t>Iepirkuma</w:t>
      </w:r>
      <w:r w:rsidRPr="00D43360">
        <w:rPr>
          <w:spacing w:val="-12"/>
          <w:lang w:val="lv-LV"/>
        </w:rPr>
        <w:t xml:space="preserve"> </w:t>
      </w:r>
      <w:r w:rsidRPr="00D43360">
        <w:rPr>
          <w:lang w:val="lv-LV"/>
        </w:rPr>
        <w:t>uzraudzības</w:t>
      </w:r>
      <w:r w:rsidRPr="00D43360">
        <w:rPr>
          <w:spacing w:val="-11"/>
          <w:lang w:val="lv-LV"/>
        </w:rPr>
        <w:t xml:space="preserve"> </w:t>
      </w:r>
      <w:r w:rsidRPr="00D43360">
        <w:rPr>
          <w:lang w:val="lv-LV"/>
        </w:rPr>
        <w:t>biroja</w:t>
      </w:r>
      <w:r w:rsidRPr="00D43360">
        <w:rPr>
          <w:spacing w:val="-11"/>
          <w:lang w:val="lv-LV"/>
        </w:rPr>
        <w:t xml:space="preserve"> </w:t>
      </w:r>
      <w:r w:rsidRPr="00D43360">
        <w:rPr>
          <w:lang w:val="lv-LV"/>
        </w:rPr>
        <w:t>lēmumu,</w:t>
      </w:r>
      <w:r w:rsidRPr="00D43360">
        <w:rPr>
          <w:spacing w:val="-12"/>
          <w:lang w:val="lv-LV"/>
        </w:rPr>
        <w:t xml:space="preserve"> </w:t>
      </w:r>
      <w:r w:rsidRPr="00D43360">
        <w:rPr>
          <w:lang w:val="lv-LV"/>
        </w:rPr>
        <w:t>no</w:t>
      </w:r>
      <w:r w:rsidRPr="00D43360">
        <w:rPr>
          <w:spacing w:val="-11"/>
          <w:lang w:val="lv-LV"/>
        </w:rPr>
        <w:t xml:space="preserve"> </w:t>
      </w:r>
      <w:r w:rsidRPr="00D43360">
        <w:rPr>
          <w:lang w:val="lv-LV"/>
        </w:rPr>
        <w:t>kura</w:t>
      </w:r>
      <w:r w:rsidRPr="00D43360">
        <w:rPr>
          <w:spacing w:val="-14"/>
          <w:lang w:val="lv-LV"/>
        </w:rPr>
        <w:t xml:space="preserve"> </w:t>
      </w:r>
      <w:r w:rsidRPr="00D43360">
        <w:rPr>
          <w:lang w:val="lv-LV"/>
        </w:rPr>
        <w:t>izriet,</w:t>
      </w:r>
      <w:r w:rsidRPr="00D43360">
        <w:rPr>
          <w:spacing w:val="-12"/>
          <w:lang w:val="lv-LV"/>
        </w:rPr>
        <w:t xml:space="preserve"> </w:t>
      </w:r>
      <w:r w:rsidRPr="00D43360">
        <w:rPr>
          <w:lang w:val="lv-LV"/>
        </w:rPr>
        <w:t>ka</w:t>
      </w:r>
      <w:r w:rsidRPr="00D43360">
        <w:rPr>
          <w:spacing w:val="-10"/>
          <w:lang w:val="lv-LV"/>
        </w:rPr>
        <w:t xml:space="preserve"> </w:t>
      </w:r>
      <w:r w:rsidRPr="00D43360">
        <w:rPr>
          <w:lang w:val="lv-LV"/>
        </w:rPr>
        <w:t>par</w:t>
      </w:r>
      <w:r w:rsidRPr="00D43360">
        <w:rPr>
          <w:spacing w:val="-11"/>
          <w:lang w:val="lv-LV"/>
        </w:rPr>
        <w:t xml:space="preserve"> </w:t>
      </w:r>
      <w:r w:rsidRPr="00D43360">
        <w:rPr>
          <w:lang w:val="lv-LV"/>
        </w:rPr>
        <w:t>zemsprieguma</w:t>
      </w:r>
      <w:r w:rsidRPr="00D43360">
        <w:rPr>
          <w:spacing w:val="-53"/>
          <w:lang w:val="lv-LV"/>
        </w:rPr>
        <w:t xml:space="preserve"> </w:t>
      </w:r>
      <w:r w:rsidRPr="00D43360">
        <w:rPr>
          <w:lang w:val="lv-LV"/>
        </w:rPr>
        <w:t>kabeli</w:t>
      </w:r>
      <w:r w:rsidRPr="00D43360">
        <w:rPr>
          <w:spacing w:val="-9"/>
          <w:lang w:val="lv-LV"/>
        </w:rPr>
        <w:t xml:space="preserve"> </w:t>
      </w:r>
      <w:r w:rsidRPr="00D43360">
        <w:rPr>
          <w:lang w:val="lv-LV"/>
        </w:rPr>
        <w:t>ir</w:t>
      </w:r>
      <w:r w:rsidRPr="00D43360">
        <w:rPr>
          <w:spacing w:val="-8"/>
          <w:lang w:val="lv-LV"/>
        </w:rPr>
        <w:t xml:space="preserve"> </w:t>
      </w:r>
      <w:r w:rsidRPr="00D43360">
        <w:rPr>
          <w:lang w:val="lv-LV"/>
        </w:rPr>
        <w:t>uzskatāms</w:t>
      </w:r>
      <w:r w:rsidRPr="00D43360">
        <w:rPr>
          <w:spacing w:val="-9"/>
          <w:lang w:val="lv-LV"/>
        </w:rPr>
        <w:t xml:space="preserve"> </w:t>
      </w:r>
      <w:r w:rsidRPr="00D43360">
        <w:rPr>
          <w:lang w:val="lv-LV"/>
        </w:rPr>
        <w:t>kabelis</w:t>
      </w:r>
      <w:r w:rsidRPr="00D43360">
        <w:rPr>
          <w:spacing w:val="-10"/>
          <w:lang w:val="lv-LV"/>
        </w:rPr>
        <w:t xml:space="preserve"> </w:t>
      </w:r>
      <w:r w:rsidRPr="00D43360">
        <w:rPr>
          <w:lang w:val="lv-LV"/>
        </w:rPr>
        <w:t>ar</w:t>
      </w:r>
      <w:r w:rsidRPr="00D43360">
        <w:rPr>
          <w:spacing w:val="-5"/>
          <w:lang w:val="lv-LV"/>
        </w:rPr>
        <w:t xml:space="preserve"> </w:t>
      </w:r>
      <w:r w:rsidRPr="00D43360">
        <w:rPr>
          <w:lang w:val="lv-LV"/>
        </w:rPr>
        <w:t>spriegumu</w:t>
      </w:r>
      <w:r w:rsidRPr="00D43360">
        <w:rPr>
          <w:spacing w:val="-10"/>
          <w:lang w:val="lv-LV"/>
        </w:rPr>
        <w:t xml:space="preserve"> </w:t>
      </w:r>
      <w:r w:rsidRPr="00D43360">
        <w:rPr>
          <w:lang w:val="lv-LV"/>
        </w:rPr>
        <w:t>0,6-1kV,</w:t>
      </w:r>
      <w:r w:rsidRPr="00D43360">
        <w:rPr>
          <w:spacing w:val="-9"/>
          <w:lang w:val="lv-LV"/>
        </w:rPr>
        <w:t xml:space="preserve"> </w:t>
      </w:r>
      <w:r w:rsidRPr="00D43360">
        <w:rPr>
          <w:lang w:val="lv-LV"/>
        </w:rPr>
        <w:t>savukārt</w:t>
      </w:r>
      <w:r w:rsidRPr="00D43360">
        <w:rPr>
          <w:spacing w:val="-7"/>
          <w:lang w:val="lv-LV"/>
        </w:rPr>
        <w:t xml:space="preserve"> </w:t>
      </w:r>
      <w:r w:rsidRPr="00D43360">
        <w:rPr>
          <w:lang w:val="lv-LV"/>
        </w:rPr>
        <w:t>kabelis</w:t>
      </w:r>
      <w:r w:rsidRPr="00D43360">
        <w:rPr>
          <w:spacing w:val="-9"/>
          <w:lang w:val="lv-LV"/>
        </w:rPr>
        <w:t xml:space="preserve"> </w:t>
      </w:r>
      <w:r w:rsidRPr="00D43360">
        <w:rPr>
          <w:lang w:val="lv-LV"/>
        </w:rPr>
        <w:t>ar</w:t>
      </w:r>
      <w:r w:rsidRPr="00D43360">
        <w:rPr>
          <w:spacing w:val="-8"/>
          <w:lang w:val="lv-LV"/>
        </w:rPr>
        <w:t xml:space="preserve"> </w:t>
      </w:r>
      <w:r w:rsidRPr="00D43360">
        <w:rPr>
          <w:lang w:val="lv-LV"/>
        </w:rPr>
        <w:t>nominālvērtībām</w:t>
      </w:r>
      <w:r w:rsidRPr="00D43360">
        <w:rPr>
          <w:spacing w:val="-8"/>
          <w:lang w:val="lv-LV"/>
        </w:rPr>
        <w:t xml:space="preserve"> </w:t>
      </w:r>
      <w:r w:rsidRPr="00D43360">
        <w:rPr>
          <w:lang w:val="lv-LV"/>
        </w:rPr>
        <w:t>1-30kV</w:t>
      </w:r>
      <w:r w:rsidRPr="00D43360">
        <w:rPr>
          <w:spacing w:val="-10"/>
          <w:lang w:val="lv-LV"/>
        </w:rPr>
        <w:t xml:space="preserve"> </w:t>
      </w:r>
      <w:r w:rsidRPr="00D43360">
        <w:rPr>
          <w:lang w:val="lv-LV"/>
        </w:rPr>
        <w:t>tiek</w:t>
      </w:r>
      <w:r w:rsidRPr="00D43360">
        <w:rPr>
          <w:spacing w:val="-8"/>
          <w:lang w:val="lv-LV"/>
        </w:rPr>
        <w:t xml:space="preserve"> </w:t>
      </w:r>
      <w:r w:rsidRPr="00D43360">
        <w:rPr>
          <w:lang w:val="lv-LV"/>
        </w:rPr>
        <w:t>klasificēts</w:t>
      </w:r>
      <w:r w:rsidRPr="00D43360">
        <w:rPr>
          <w:spacing w:val="-12"/>
          <w:lang w:val="lv-LV"/>
        </w:rPr>
        <w:t xml:space="preserve"> </w:t>
      </w:r>
      <w:r w:rsidRPr="00D43360">
        <w:rPr>
          <w:lang w:val="lv-LV"/>
        </w:rPr>
        <w:t>kā</w:t>
      </w:r>
      <w:r w:rsidRPr="00D43360">
        <w:rPr>
          <w:spacing w:val="-52"/>
          <w:lang w:val="lv-LV"/>
        </w:rPr>
        <w:t xml:space="preserve"> </w:t>
      </w:r>
      <w:r w:rsidRPr="00D43360">
        <w:rPr>
          <w:lang w:val="lv-LV"/>
        </w:rPr>
        <w:t>augstsprieguma</w:t>
      </w:r>
      <w:r w:rsidRPr="00D43360">
        <w:rPr>
          <w:spacing w:val="1"/>
          <w:lang w:val="lv-LV"/>
        </w:rPr>
        <w:t xml:space="preserve"> </w:t>
      </w:r>
      <w:r w:rsidRPr="00D43360">
        <w:rPr>
          <w:lang w:val="lv-LV"/>
        </w:rPr>
        <w:t>kabelis.</w:t>
      </w:r>
      <w:r w:rsidRPr="00D43360">
        <w:rPr>
          <w:spacing w:val="1"/>
          <w:lang w:val="lv-LV"/>
        </w:rPr>
        <w:t xml:space="preserve"> </w:t>
      </w:r>
      <w:r w:rsidRPr="00D43360">
        <w:rPr>
          <w:lang w:val="lv-LV"/>
        </w:rPr>
        <w:t>Ja</w:t>
      </w:r>
      <w:r w:rsidRPr="00D43360">
        <w:rPr>
          <w:spacing w:val="1"/>
          <w:lang w:val="lv-LV"/>
        </w:rPr>
        <w:t xml:space="preserve"> </w:t>
      </w:r>
      <w:r w:rsidRPr="00D43360">
        <w:rPr>
          <w:lang w:val="lv-LV"/>
        </w:rPr>
        <w:t>Pasūtītājs</w:t>
      </w:r>
      <w:r w:rsidRPr="00D43360">
        <w:rPr>
          <w:spacing w:val="1"/>
          <w:lang w:val="lv-LV"/>
        </w:rPr>
        <w:t xml:space="preserve"> </w:t>
      </w:r>
      <w:r w:rsidRPr="00D43360">
        <w:rPr>
          <w:lang w:val="lv-LV"/>
        </w:rPr>
        <w:t>uzskata,</w:t>
      </w:r>
      <w:r w:rsidRPr="00D43360">
        <w:rPr>
          <w:spacing w:val="1"/>
          <w:lang w:val="lv-LV"/>
        </w:rPr>
        <w:t xml:space="preserve"> </w:t>
      </w:r>
      <w:r w:rsidRPr="00D43360">
        <w:rPr>
          <w:lang w:val="lv-LV"/>
        </w:rPr>
        <w:t>ka</w:t>
      </w:r>
      <w:r w:rsidRPr="00D43360">
        <w:rPr>
          <w:spacing w:val="1"/>
          <w:lang w:val="lv-LV"/>
        </w:rPr>
        <w:t xml:space="preserve"> </w:t>
      </w:r>
      <w:r w:rsidRPr="00D43360">
        <w:rPr>
          <w:lang w:val="lv-LV"/>
        </w:rPr>
        <w:t>Konkursa</w:t>
      </w:r>
      <w:r w:rsidRPr="00D43360">
        <w:rPr>
          <w:spacing w:val="1"/>
          <w:lang w:val="lv-LV"/>
        </w:rPr>
        <w:t xml:space="preserve"> </w:t>
      </w:r>
      <w:r w:rsidRPr="00D43360">
        <w:rPr>
          <w:lang w:val="lv-LV"/>
        </w:rPr>
        <w:t>nolikuma</w:t>
      </w:r>
      <w:r w:rsidRPr="00D43360">
        <w:rPr>
          <w:spacing w:val="1"/>
          <w:lang w:val="lv-LV"/>
        </w:rPr>
        <w:t xml:space="preserve"> </w:t>
      </w:r>
      <w:r w:rsidRPr="00D43360">
        <w:rPr>
          <w:lang w:val="lv-LV"/>
        </w:rPr>
        <w:t>Tehniskās</w:t>
      </w:r>
      <w:r w:rsidRPr="00D43360">
        <w:rPr>
          <w:spacing w:val="1"/>
          <w:lang w:val="lv-LV"/>
        </w:rPr>
        <w:t xml:space="preserve"> </w:t>
      </w:r>
      <w:r w:rsidRPr="00D43360">
        <w:rPr>
          <w:lang w:val="lv-LV"/>
        </w:rPr>
        <w:t>specifikācijas</w:t>
      </w:r>
      <w:r w:rsidRPr="00D43360">
        <w:rPr>
          <w:spacing w:val="1"/>
          <w:lang w:val="lv-LV"/>
        </w:rPr>
        <w:t xml:space="preserve"> </w:t>
      </w:r>
      <w:r w:rsidRPr="00D43360">
        <w:rPr>
          <w:lang w:val="lv-LV"/>
        </w:rPr>
        <w:t>sadaļā</w:t>
      </w:r>
      <w:r w:rsidRPr="00D43360">
        <w:rPr>
          <w:spacing w:val="1"/>
          <w:lang w:val="lv-LV"/>
        </w:rPr>
        <w:t xml:space="preserve"> </w:t>
      </w:r>
      <w:r w:rsidRPr="00D43360">
        <w:rPr>
          <w:lang w:val="lv-LV"/>
        </w:rPr>
        <w:t>“Dokumentācija” punktā par tipa testu un/vai produkta sertifikāta kopija par jebkura veida 1-30kV kabeļu</w:t>
      </w:r>
      <w:r w:rsidRPr="00D43360">
        <w:rPr>
          <w:spacing w:val="1"/>
          <w:lang w:val="lv-LV"/>
        </w:rPr>
        <w:t xml:space="preserve"> </w:t>
      </w:r>
      <w:r w:rsidRPr="00D43360">
        <w:rPr>
          <w:lang w:val="lv-LV"/>
        </w:rPr>
        <w:t xml:space="preserve">atbilstību uzskata par argumentētu, pamatojamu un atstājamu tehniskajā specifikācijā, tad </w:t>
      </w:r>
      <w:r w:rsidRPr="00D43360">
        <w:rPr>
          <w:u w:val="thick"/>
          <w:lang w:val="lv-LV"/>
        </w:rPr>
        <w:t>lūdzam</w:t>
      </w:r>
      <w:r w:rsidRPr="00D43360">
        <w:rPr>
          <w:lang w:val="lv-LV"/>
        </w:rPr>
        <w:t xml:space="preserve"> Pasūtītāju</w:t>
      </w:r>
      <w:r w:rsidRPr="00D43360">
        <w:rPr>
          <w:spacing w:val="1"/>
          <w:lang w:val="lv-LV"/>
        </w:rPr>
        <w:t xml:space="preserve"> </w:t>
      </w:r>
      <w:r w:rsidRPr="00D43360">
        <w:rPr>
          <w:lang w:val="lv-LV"/>
        </w:rPr>
        <w:t>norādīt,</w:t>
      </w:r>
      <w:r w:rsidRPr="00D43360">
        <w:rPr>
          <w:spacing w:val="-1"/>
          <w:lang w:val="lv-LV"/>
        </w:rPr>
        <w:t xml:space="preserve"> </w:t>
      </w:r>
      <w:r w:rsidRPr="00D43360">
        <w:rPr>
          <w:lang w:val="lv-LV"/>
        </w:rPr>
        <w:t>ka:</w:t>
      </w:r>
    </w:p>
    <w:p w14:paraId="0990CF6B" w14:textId="241D4C3B" w:rsidR="00C61A5D" w:rsidRPr="00D43360" w:rsidRDefault="00C61A5D" w:rsidP="00D43360">
      <w:pPr>
        <w:pStyle w:val="Heading2"/>
        <w:numPr>
          <w:ilvl w:val="1"/>
          <w:numId w:val="14"/>
        </w:numPr>
        <w:tabs>
          <w:tab w:val="left" w:pos="473"/>
        </w:tabs>
        <w:spacing w:before="0"/>
        <w:ind w:left="426" w:right="374"/>
        <w:jc w:val="both"/>
        <w:rPr>
          <w:rFonts w:ascii="Times New Roman" w:hAnsi="Times New Roman" w:cs="Times New Roman"/>
          <w:color w:val="auto"/>
          <w:sz w:val="24"/>
          <w:szCs w:val="24"/>
          <w:lang w:val="lv-LV"/>
        </w:rPr>
      </w:pPr>
      <w:r w:rsidRPr="00D43360">
        <w:rPr>
          <w:rFonts w:ascii="Times New Roman" w:hAnsi="Times New Roman" w:cs="Times New Roman"/>
          <w:color w:val="auto"/>
          <w:sz w:val="24"/>
          <w:szCs w:val="24"/>
          <w:lang w:val="lv-LV"/>
        </w:rPr>
        <w:t>piedāvājumā</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jāiekļauj</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tipa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testu</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un/vai</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produkta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sertifikāta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kopiju</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par</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jebkura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veida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 xml:space="preserve">zemsprieguma kabelim ar spriegumu 0,6-1kV kabeļu atbilstību, </w:t>
      </w:r>
      <w:r w:rsidRPr="00D43360">
        <w:rPr>
          <w:rFonts w:ascii="Times New Roman" w:hAnsi="Times New Roman" w:cs="Times New Roman"/>
          <w:color w:val="auto"/>
          <w:sz w:val="24"/>
          <w:szCs w:val="24"/>
          <w:u w:val="thick"/>
          <w:lang w:val="lv-LV"/>
        </w:rPr>
        <w:t>vai</w:t>
      </w:r>
      <w:r w:rsidRPr="00D43360">
        <w:rPr>
          <w:rFonts w:ascii="Times New Roman" w:hAnsi="Times New Roman" w:cs="Times New Roman"/>
          <w:color w:val="auto"/>
          <w:sz w:val="24"/>
          <w:szCs w:val="24"/>
          <w:lang w:val="lv-LV"/>
        </w:rPr>
        <w:t xml:space="preserve"> tipa testu un/vai produkta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sertifikāta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kopiju</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par</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jebkura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veida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augstsprieguma</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kabelim</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ar</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spriegumu</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1-30kV</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kabeļu</w:t>
      </w:r>
      <w:r w:rsidRPr="00D43360">
        <w:rPr>
          <w:rFonts w:ascii="Times New Roman" w:hAnsi="Times New Roman" w:cs="Times New Roman"/>
          <w:color w:val="auto"/>
          <w:spacing w:val="1"/>
          <w:sz w:val="24"/>
          <w:szCs w:val="24"/>
          <w:lang w:val="lv-LV"/>
        </w:rPr>
        <w:t xml:space="preserve"> </w:t>
      </w:r>
      <w:r w:rsidRPr="00D43360">
        <w:rPr>
          <w:rFonts w:ascii="Times New Roman" w:hAnsi="Times New Roman" w:cs="Times New Roman"/>
          <w:color w:val="auto"/>
          <w:sz w:val="24"/>
          <w:szCs w:val="24"/>
          <w:lang w:val="lv-LV"/>
        </w:rPr>
        <w:t>atbilstību;</w:t>
      </w:r>
    </w:p>
    <w:p w14:paraId="1371DFE1" w14:textId="1B398635" w:rsidR="00C61A5D" w:rsidRPr="00D43360" w:rsidRDefault="00C61A5D" w:rsidP="00D43360">
      <w:pPr>
        <w:pStyle w:val="ListParagraph"/>
        <w:widowControl w:val="0"/>
        <w:numPr>
          <w:ilvl w:val="1"/>
          <w:numId w:val="14"/>
        </w:numPr>
        <w:tabs>
          <w:tab w:val="left" w:pos="473"/>
        </w:tabs>
        <w:autoSpaceDE w:val="0"/>
        <w:autoSpaceDN w:val="0"/>
        <w:ind w:left="426" w:right="374"/>
        <w:jc w:val="both"/>
        <w:rPr>
          <w:rFonts w:ascii="Times New Roman" w:hAnsi="Times New Roman" w:cs="Times New Roman"/>
          <w:color w:val="414142"/>
          <w:sz w:val="24"/>
          <w:szCs w:val="24"/>
        </w:rPr>
      </w:pPr>
      <w:r w:rsidRPr="00D43360">
        <w:rPr>
          <w:rFonts w:ascii="Times New Roman" w:hAnsi="Times New Roman" w:cs="Times New Roman"/>
          <w:sz w:val="24"/>
          <w:szCs w:val="24"/>
        </w:rPr>
        <w:t>Tipa testu un/vai produkta sertifikātu izsniegusi laboratorija vai sertificēšanas institūcija, kas</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akreditēta saskaņā ar ES pieņemto akreditācijas kārtību (laboratoriju/institūciju akreditējis viens</w:t>
      </w:r>
      <w:r w:rsidRPr="00D43360">
        <w:rPr>
          <w:rFonts w:ascii="Times New Roman" w:hAnsi="Times New Roman" w:cs="Times New Roman"/>
          <w:spacing w:val="-52"/>
          <w:sz w:val="24"/>
          <w:szCs w:val="24"/>
        </w:rPr>
        <w:t xml:space="preserve"> </w:t>
      </w:r>
      <w:r w:rsidRPr="00D43360">
        <w:rPr>
          <w:rFonts w:ascii="Times New Roman" w:hAnsi="Times New Roman" w:cs="Times New Roman"/>
          <w:sz w:val="24"/>
          <w:szCs w:val="24"/>
        </w:rPr>
        <w:t>no</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Eiropas</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Akreditācijas</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kooperācijas</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(EA)</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dalībniekiem</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w:t>
      </w:r>
      <w:hyperlink r:id="rId14">
        <w:r w:rsidRPr="00D43360">
          <w:rPr>
            <w:rFonts w:ascii="Times New Roman" w:hAnsi="Times New Roman" w:cs="Times New Roman"/>
            <w:color w:val="0462C1"/>
            <w:sz w:val="24"/>
            <w:szCs w:val="24"/>
          </w:rPr>
          <w:t>http://www.european-</w:t>
        </w:r>
      </w:hyperlink>
      <w:r w:rsidRPr="00D43360">
        <w:rPr>
          <w:rFonts w:ascii="Times New Roman" w:hAnsi="Times New Roman" w:cs="Times New Roman"/>
          <w:color w:val="0462C1"/>
          <w:spacing w:val="1"/>
          <w:sz w:val="24"/>
          <w:szCs w:val="24"/>
        </w:rPr>
        <w:t xml:space="preserve"> </w:t>
      </w:r>
      <w:hyperlink r:id="rId15">
        <w:r w:rsidRPr="00D43360">
          <w:rPr>
            <w:rFonts w:ascii="Times New Roman" w:hAnsi="Times New Roman" w:cs="Times New Roman"/>
            <w:color w:val="0462C1"/>
            <w:sz w:val="24"/>
            <w:szCs w:val="24"/>
          </w:rPr>
          <w:t>accreditation.org/</w:t>
        </w:r>
      </w:hyperlink>
      <w:r w:rsidRPr="00D43360">
        <w:rPr>
          <w:rFonts w:ascii="Times New Roman" w:hAnsi="Times New Roman" w:cs="Times New Roman"/>
          <w:sz w:val="24"/>
          <w:szCs w:val="24"/>
        </w:rPr>
        <w:t>)</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un</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atbilst</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ISO/IEC</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17025/17065</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standartu</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prasībām,</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vai</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shd w:val="clear" w:color="auto" w:fill="FFFFFF"/>
        </w:rPr>
        <w:t>citu</w:t>
      </w:r>
      <w:r w:rsidRPr="00D43360">
        <w:rPr>
          <w:rFonts w:ascii="Times New Roman" w:hAnsi="Times New Roman" w:cs="Times New Roman"/>
          <w:spacing w:val="1"/>
          <w:sz w:val="24"/>
          <w:szCs w:val="24"/>
          <w:shd w:val="clear" w:color="auto" w:fill="FFFFFF"/>
        </w:rPr>
        <w:t xml:space="preserve"> </w:t>
      </w:r>
      <w:r w:rsidRPr="00D43360">
        <w:rPr>
          <w:rFonts w:ascii="Times New Roman" w:hAnsi="Times New Roman" w:cs="Times New Roman"/>
          <w:sz w:val="24"/>
          <w:szCs w:val="24"/>
          <w:shd w:val="clear" w:color="auto" w:fill="FFFFFF"/>
        </w:rPr>
        <w:t>līdzvērtīgu</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shd w:val="clear" w:color="auto" w:fill="FFFFFF"/>
        </w:rPr>
        <w:t>atbilstības novērtēšanas institūciju izdotus testēšanas pārskatus un/vai produkta sertifikātus, vai</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citus</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atbilstošus</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pierādījumus</w:t>
      </w:r>
      <w:r w:rsidRPr="00D43360">
        <w:rPr>
          <w:rFonts w:ascii="Times New Roman" w:hAnsi="Times New Roman" w:cs="Times New Roman"/>
          <w:spacing w:val="-4"/>
          <w:sz w:val="24"/>
          <w:szCs w:val="24"/>
        </w:rPr>
        <w:t xml:space="preserve"> </w:t>
      </w:r>
      <w:r w:rsidRPr="00D43360">
        <w:rPr>
          <w:rFonts w:ascii="Times New Roman" w:hAnsi="Times New Roman" w:cs="Times New Roman"/>
          <w:sz w:val="24"/>
          <w:szCs w:val="24"/>
        </w:rPr>
        <w:t>(tai skaitā</w:t>
      </w:r>
      <w:r w:rsidRPr="00D43360">
        <w:rPr>
          <w:rFonts w:ascii="Times New Roman" w:hAnsi="Times New Roman" w:cs="Times New Roman"/>
          <w:spacing w:val="-3"/>
          <w:sz w:val="24"/>
          <w:szCs w:val="24"/>
        </w:rPr>
        <w:t xml:space="preserve"> </w:t>
      </w:r>
      <w:r w:rsidRPr="00D43360">
        <w:rPr>
          <w:rFonts w:ascii="Times New Roman" w:hAnsi="Times New Roman" w:cs="Times New Roman"/>
          <w:sz w:val="24"/>
          <w:szCs w:val="24"/>
        </w:rPr>
        <w:t>ražotāja</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tehnisko</w:t>
      </w:r>
      <w:r w:rsidRPr="00D43360">
        <w:rPr>
          <w:rFonts w:ascii="Times New Roman" w:hAnsi="Times New Roman" w:cs="Times New Roman"/>
          <w:spacing w:val="-1"/>
          <w:sz w:val="24"/>
          <w:szCs w:val="24"/>
        </w:rPr>
        <w:t xml:space="preserve"> </w:t>
      </w:r>
      <w:r w:rsidRPr="00D43360">
        <w:rPr>
          <w:rFonts w:ascii="Times New Roman" w:hAnsi="Times New Roman" w:cs="Times New Roman"/>
          <w:sz w:val="24"/>
          <w:szCs w:val="24"/>
        </w:rPr>
        <w:t>dokumentāciju).</w:t>
      </w:r>
    </w:p>
    <w:p w14:paraId="08DE5E92" w14:textId="27A1DA29" w:rsidR="00C61A5D" w:rsidRPr="00D43360" w:rsidRDefault="00C61A5D" w:rsidP="00D43360">
      <w:pPr>
        <w:widowControl w:val="0"/>
        <w:tabs>
          <w:tab w:val="left" w:pos="473"/>
        </w:tabs>
        <w:autoSpaceDE w:val="0"/>
        <w:autoSpaceDN w:val="0"/>
        <w:ind w:right="374"/>
        <w:jc w:val="both"/>
        <w:rPr>
          <w:color w:val="414142"/>
          <w:lang w:val="lv-LV"/>
        </w:rPr>
      </w:pPr>
    </w:p>
    <w:p w14:paraId="073B1BC2" w14:textId="7494D668" w:rsidR="00C61A5D" w:rsidRPr="00D43360" w:rsidRDefault="00C61A5D" w:rsidP="00D43360">
      <w:pPr>
        <w:widowControl w:val="0"/>
        <w:tabs>
          <w:tab w:val="left" w:pos="473"/>
        </w:tabs>
        <w:autoSpaceDE w:val="0"/>
        <w:autoSpaceDN w:val="0"/>
        <w:ind w:right="374"/>
        <w:jc w:val="both"/>
        <w:rPr>
          <w:b/>
          <w:bCs/>
          <w:lang w:val="lv-LV"/>
        </w:rPr>
      </w:pPr>
      <w:r w:rsidRPr="00D43360">
        <w:rPr>
          <w:b/>
          <w:bCs/>
          <w:lang w:val="lv-LV"/>
        </w:rPr>
        <w:t>Atbilde:</w:t>
      </w:r>
    </w:p>
    <w:p w14:paraId="6E0B4611" w14:textId="5EBF6793" w:rsidR="00C61A5D" w:rsidRDefault="00C61A5D" w:rsidP="00D43360">
      <w:pPr>
        <w:tabs>
          <w:tab w:val="left" w:pos="834"/>
        </w:tabs>
        <w:ind w:right="374"/>
        <w:jc w:val="both"/>
        <w:rPr>
          <w:bCs/>
          <w:lang w:val="lv-LV"/>
        </w:rPr>
      </w:pPr>
      <w:r w:rsidRPr="00D43360">
        <w:rPr>
          <w:bCs/>
          <w:lang w:val="lv-LV"/>
        </w:rPr>
        <w:t>Iepirkumu komisija neplāno grozīt nolikumu. Atbilstoši Iepirkumu uzraudzības biroja</w:t>
      </w:r>
      <w:r w:rsidRPr="00D43360">
        <w:rPr>
          <w:lang w:val="lv-LV"/>
        </w:rPr>
        <w:t xml:space="preserve"> </w:t>
      </w:r>
      <w:r w:rsidRPr="00D43360">
        <w:rPr>
          <w:bCs/>
          <w:lang w:val="lv-LV"/>
        </w:rPr>
        <w:t>2022. gada 21. decembra lēmumam Nr.4-2.2/22-25 dokumentācija par saražoto kabeli ar spriegumu 0,6/1kV neatbilst nolikuma 3.pielikumā norādītajai prasībai par dokumentācijas iesniegšanu par “jebkura veida 1-30kV kabeli”.</w:t>
      </w:r>
    </w:p>
    <w:p w14:paraId="6FF552E8" w14:textId="77777777" w:rsidR="00D43360" w:rsidRPr="00D43360" w:rsidRDefault="00D43360" w:rsidP="00D43360">
      <w:pPr>
        <w:tabs>
          <w:tab w:val="left" w:pos="834"/>
        </w:tabs>
        <w:ind w:right="374"/>
        <w:jc w:val="both"/>
        <w:rPr>
          <w:bCs/>
          <w:lang w:val="lv-LV"/>
        </w:rPr>
      </w:pPr>
    </w:p>
    <w:p w14:paraId="418BFBBA" w14:textId="77777777" w:rsidR="00C61A5D" w:rsidRPr="00D43360" w:rsidRDefault="00C61A5D" w:rsidP="00D43360">
      <w:pPr>
        <w:tabs>
          <w:tab w:val="left" w:pos="834"/>
        </w:tabs>
        <w:ind w:right="374"/>
        <w:jc w:val="both"/>
        <w:rPr>
          <w:bCs/>
          <w:lang w:val="lv-LV"/>
        </w:rPr>
      </w:pPr>
      <w:r w:rsidRPr="00D43360">
        <w:rPr>
          <w:bCs/>
          <w:lang w:val="lv-LV"/>
        </w:rPr>
        <w:t xml:space="preserve">Attiecībā par nolikuma 3.pielikuma prasību, ka tipa testu un/vai produkta sertifikātu ir jābūt izsniegušai laboratorijai vai sertificēšanas institūcijai, kas akreditēta saskaņā ar ES pieņemto akreditācijas kārtību (laboratoriju/institūciju akreditējis viens no Eiropas Akreditācijas kooperācijas (EA) dalībniekiem (http://www.european-accreditation.org/) un atbilst ISO/IEC 17025/17065 standartu prasībām, paskaidrojam, ka tipa testu un/vai produkta sertifikātu jābūt izsniegušai laboratorijai vai sertificēšanas institūcijai, kas </w:t>
      </w:r>
      <w:r w:rsidRPr="00D43360">
        <w:rPr>
          <w:bCs/>
          <w:u w:val="single"/>
          <w:lang w:val="lv-LV"/>
        </w:rPr>
        <w:t>precīzi</w:t>
      </w:r>
      <w:r w:rsidRPr="00D43360">
        <w:rPr>
          <w:bCs/>
          <w:lang w:val="lv-LV"/>
        </w:rPr>
        <w:t xml:space="preserve"> atbilst nolikumā noteiktajai prasībai. Informējam, ka šāds Pasūtītāja viedoklis ir pamatots ar Eiropas Savienības tiesas 2021.gada 6.maija spriedumu lietā C-142/20, ar kuru sniegts prejudiciāls nolēmums par Eiropas Parlamenta un Padomes Regulas (EK)</w:t>
      </w:r>
      <w:r w:rsidRPr="00D43360">
        <w:rPr>
          <w:lang w:val="lv-LV"/>
        </w:rPr>
        <w:t xml:space="preserve"> </w:t>
      </w:r>
      <w:r w:rsidRPr="00D43360">
        <w:rPr>
          <w:bCs/>
          <w:lang w:val="lv-LV"/>
        </w:rPr>
        <w:t xml:space="preserve">Nr. 765/2008 (2008. gada 9. jūlijs), ar ko nosaka akreditācijas un tirgus uzraudzības prasības attiecībā uz produktu tirdzniecību un atceļ [Padomes] Regulu (EEK) Nr. 339/93, normām.  Sprieduma teksts pieejams </w:t>
      </w:r>
      <w:hyperlink r:id="rId16" w:history="1">
        <w:r w:rsidRPr="00D43360">
          <w:rPr>
            <w:rStyle w:val="Hyperlink"/>
            <w:bCs/>
            <w:color w:val="auto"/>
            <w:lang w:val="lv-LV"/>
          </w:rPr>
          <w:t>https://curia.europa.eu/juris/liste.jsf?num=C-142/20&amp;language=LV</w:t>
        </w:r>
      </w:hyperlink>
    </w:p>
    <w:p w14:paraId="23563A36" w14:textId="049433BD" w:rsidR="00C61A5D" w:rsidRPr="00D43360" w:rsidRDefault="00C61A5D" w:rsidP="00D43360">
      <w:pPr>
        <w:ind w:right="374"/>
        <w:jc w:val="both"/>
        <w:rPr>
          <w:b/>
          <w:bCs/>
          <w:lang w:val="lv-LV"/>
        </w:rPr>
      </w:pPr>
    </w:p>
    <w:p w14:paraId="4491887E" w14:textId="1E2E1168" w:rsidR="00C61A5D" w:rsidRPr="00D43360" w:rsidRDefault="00C61A5D" w:rsidP="00D43360">
      <w:pPr>
        <w:ind w:right="374"/>
        <w:jc w:val="both"/>
        <w:rPr>
          <w:b/>
          <w:bCs/>
          <w:lang w:val="lv-LV"/>
        </w:rPr>
      </w:pPr>
    </w:p>
    <w:p w14:paraId="685E8F22" w14:textId="3D5193D5" w:rsidR="00C61A5D" w:rsidRPr="00D43360" w:rsidRDefault="00C61A5D" w:rsidP="00D43360">
      <w:pPr>
        <w:ind w:right="374"/>
        <w:jc w:val="both"/>
        <w:rPr>
          <w:b/>
          <w:bCs/>
          <w:lang w:val="lv-LV"/>
        </w:rPr>
      </w:pPr>
      <w:r w:rsidRPr="00D43360">
        <w:rPr>
          <w:b/>
          <w:bCs/>
          <w:lang w:val="lv-LV"/>
        </w:rPr>
        <w:lastRenderedPageBreak/>
        <w:t>5.jautājums:</w:t>
      </w:r>
    </w:p>
    <w:p w14:paraId="2C77A304" w14:textId="2464FD02" w:rsidR="00C61A5D" w:rsidRPr="00D43360" w:rsidRDefault="00C61A5D" w:rsidP="00D43360">
      <w:pPr>
        <w:widowControl w:val="0"/>
        <w:tabs>
          <w:tab w:val="left" w:pos="427"/>
        </w:tabs>
        <w:autoSpaceDE w:val="0"/>
        <w:autoSpaceDN w:val="0"/>
        <w:ind w:right="374"/>
        <w:jc w:val="both"/>
        <w:rPr>
          <w:lang w:val="lv-LV"/>
        </w:rPr>
      </w:pPr>
      <w:r w:rsidRPr="00D43360">
        <w:rPr>
          <w:lang w:val="lv-LV"/>
        </w:rPr>
        <w:t>Ja Pretendents, kurš vēlas piedalīties Konkursā, ir bāzēts Latvijas Republikas teritorijā un reģistrēts atbilstoši</w:t>
      </w:r>
      <w:r w:rsidRPr="00D43360">
        <w:rPr>
          <w:spacing w:val="-52"/>
          <w:lang w:val="lv-LV"/>
        </w:rPr>
        <w:t xml:space="preserve"> </w:t>
      </w:r>
      <w:r w:rsidRPr="00D43360">
        <w:rPr>
          <w:lang w:val="lv-LV"/>
        </w:rPr>
        <w:t>Latvijas Republikas likumdošanai, piesaista apakšuzņēmēju Konkursa priekšmeta realizēšanai, kurš ir reģistrēts</w:t>
      </w:r>
      <w:r w:rsidRPr="00D43360">
        <w:rPr>
          <w:spacing w:val="1"/>
          <w:lang w:val="lv-LV"/>
        </w:rPr>
        <w:t xml:space="preserve"> </w:t>
      </w:r>
      <w:r w:rsidRPr="00D43360">
        <w:rPr>
          <w:spacing w:val="-1"/>
          <w:lang w:val="lv-LV"/>
        </w:rPr>
        <w:t>apakšuzņēmēja</w:t>
      </w:r>
      <w:r w:rsidRPr="00D43360">
        <w:rPr>
          <w:spacing w:val="-12"/>
          <w:lang w:val="lv-LV"/>
        </w:rPr>
        <w:t xml:space="preserve"> </w:t>
      </w:r>
      <w:r w:rsidRPr="00D43360">
        <w:rPr>
          <w:spacing w:val="-1"/>
          <w:lang w:val="lv-LV"/>
        </w:rPr>
        <w:t>attiecīgā</w:t>
      </w:r>
      <w:r w:rsidRPr="00D43360">
        <w:rPr>
          <w:spacing w:val="-13"/>
          <w:lang w:val="lv-LV"/>
        </w:rPr>
        <w:t xml:space="preserve"> </w:t>
      </w:r>
      <w:r w:rsidRPr="00D43360">
        <w:rPr>
          <w:lang w:val="lv-LV"/>
        </w:rPr>
        <w:t>ārvalstu</w:t>
      </w:r>
      <w:r w:rsidRPr="00D43360">
        <w:rPr>
          <w:spacing w:val="-12"/>
          <w:lang w:val="lv-LV"/>
        </w:rPr>
        <w:t xml:space="preserve"> </w:t>
      </w:r>
      <w:r w:rsidRPr="00D43360">
        <w:rPr>
          <w:lang w:val="lv-LV"/>
        </w:rPr>
        <w:t>reģistrā,</w:t>
      </w:r>
      <w:r w:rsidRPr="00D43360">
        <w:rPr>
          <w:spacing w:val="-11"/>
          <w:lang w:val="lv-LV"/>
        </w:rPr>
        <w:t xml:space="preserve"> </w:t>
      </w:r>
      <w:r w:rsidRPr="00D43360">
        <w:rPr>
          <w:lang w:val="lv-LV"/>
        </w:rPr>
        <w:t>kā</w:t>
      </w:r>
      <w:r w:rsidRPr="00D43360">
        <w:rPr>
          <w:spacing w:val="-14"/>
          <w:lang w:val="lv-LV"/>
        </w:rPr>
        <w:t xml:space="preserve"> </w:t>
      </w:r>
      <w:r w:rsidRPr="00D43360">
        <w:rPr>
          <w:lang w:val="lv-LV"/>
        </w:rPr>
        <w:t>to</w:t>
      </w:r>
      <w:r w:rsidRPr="00D43360">
        <w:rPr>
          <w:spacing w:val="-12"/>
          <w:lang w:val="lv-LV"/>
        </w:rPr>
        <w:t xml:space="preserve"> </w:t>
      </w:r>
      <w:r w:rsidRPr="00D43360">
        <w:rPr>
          <w:lang w:val="lv-LV"/>
        </w:rPr>
        <w:t>nosaka</w:t>
      </w:r>
      <w:r w:rsidRPr="00D43360">
        <w:rPr>
          <w:spacing w:val="-14"/>
          <w:lang w:val="lv-LV"/>
        </w:rPr>
        <w:t xml:space="preserve"> </w:t>
      </w:r>
      <w:r w:rsidRPr="00D43360">
        <w:rPr>
          <w:lang w:val="lv-LV"/>
        </w:rPr>
        <w:t>apakšuzņēmēja</w:t>
      </w:r>
      <w:r w:rsidRPr="00D43360">
        <w:rPr>
          <w:spacing w:val="-8"/>
          <w:lang w:val="lv-LV"/>
        </w:rPr>
        <w:t xml:space="preserve"> </w:t>
      </w:r>
      <w:r w:rsidRPr="00D43360">
        <w:rPr>
          <w:lang w:val="lv-LV"/>
        </w:rPr>
        <w:t>valsts</w:t>
      </w:r>
      <w:r w:rsidRPr="00D43360">
        <w:rPr>
          <w:spacing w:val="-12"/>
          <w:lang w:val="lv-LV"/>
        </w:rPr>
        <w:t xml:space="preserve"> </w:t>
      </w:r>
      <w:r w:rsidRPr="00D43360">
        <w:rPr>
          <w:lang w:val="lv-LV"/>
        </w:rPr>
        <w:t>likumdošana,</w:t>
      </w:r>
      <w:r w:rsidRPr="00D43360">
        <w:rPr>
          <w:spacing w:val="-12"/>
          <w:lang w:val="lv-LV"/>
        </w:rPr>
        <w:t xml:space="preserve"> </w:t>
      </w:r>
      <w:r w:rsidRPr="00D43360">
        <w:rPr>
          <w:lang w:val="lv-LV"/>
        </w:rPr>
        <w:t>un</w:t>
      </w:r>
      <w:r w:rsidRPr="00D43360">
        <w:rPr>
          <w:spacing w:val="-12"/>
          <w:lang w:val="lv-LV"/>
        </w:rPr>
        <w:t xml:space="preserve"> </w:t>
      </w:r>
      <w:r w:rsidRPr="00D43360">
        <w:rPr>
          <w:lang w:val="lv-LV"/>
        </w:rPr>
        <w:t>kas</w:t>
      </w:r>
      <w:r w:rsidRPr="00D43360">
        <w:rPr>
          <w:spacing w:val="-13"/>
          <w:lang w:val="lv-LV"/>
        </w:rPr>
        <w:t xml:space="preserve"> </w:t>
      </w:r>
      <w:r w:rsidRPr="00D43360">
        <w:rPr>
          <w:lang w:val="lv-LV"/>
        </w:rPr>
        <w:t>ir</w:t>
      </w:r>
      <w:r w:rsidRPr="00D43360">
        <w:rPr>
          <w:spacing w:val="-12"/>
          <w:lang w:val="lv-LV"/>
        </w:rPr>
        <w:t xml:space="preserve"> </w:t>
      </w:r>
      <w:r w:rsidRPr="00D43360">
        <w:rPr>
          <w:lang w:val="lv-LV"/>
        </w:rPr>
        <w:t>ārpus</w:t>
      </w:r>
      <w:r w:rsidRPr="00D43360">
        <w:rPr>
          <w:spacing w:val="-12"/>
          <w:lang w:val="lv-LV"/>
        </w:rPr>
        <w:t xml:space="preserve"> </w:t>
      </w:r>
      <w:r w:rsidRPr="00D43360">
        <w:rPr>
          <w:lang w:val="lv-LV"/>
        </w:rPr>
        <w:t>Eiropas</w:t>
      </w:r>
      <w:r w:rsidRPr="00D43360">
        <w:rPr>
          <w:spacing w:val="-52"/>
          <w:lang w:val="lv-LV"/>
        </w:rPr>
        <w:t xml:space="preserve"> </w:t>
      </w:r>
      <w:r w:rsidRPr="00D43360">
        <w:rPr>
          <w:lang w:val="lv-LV"/>
        </w:rPr>
        <w:t xml:space="preserve">Savienības, </w:t>
      </w:r>
      <w:r w:rsidRPr="00D43360">
        <w:rPr>
          <w:b/>
          <w:u w:val="thick"/>
          <w:lang w:val="lv-LV"/>
        </w:rPr>
        <w:t>lūdzam</w:t>
      </w:r>
      <w:r w:rsidRPr="00D43360">
        <w:rPr>
          <w:b/>
          <w:lang w:val="lv-LV"/>
        </w:rPr>
        <w:t xml:space="preserve"> </w:t>
      </w:r>
      <w:r w:rsidRPr="00D43360">
        <w:rPr>
          <w:lang w:val="lv-LV"/>
        </w:rPr>
        <w:t xml:space="preserve">Pasūtītāju apstiprināt, ka </w:t>
      </w:r>
      <w:r w:rsidRPr="00D43360">
        <w:rPr>
          <w:b/>
          <w:lang w:val="lv-LV"/>
        </w:rPr>
        <w:t>šāds Pretendenta un apakšuzņēmēja sadarbības modelis tiks</w:t>
      </w:r>
      <w:r w:rsidRPr="00D43360">
        <w:rPr>
          <w:b/>
          <w:spacing w:val="1"/>
          <w:lang w:val="lv-LV"/>
        </w:rPr>
        <w:t xml:space="preserve"> </w:t>
      </w:r>
      <w:r w:rsidRPr="00D43360">
        <w:rPr>
          <w:b/>
          <w:lang w:val="lv-LV"/>
        </w:rPr>
        <w:t>atzīts par atbilstošu Konkursa prasībām, un apakšuzņēmējam nav jābūt reģistrētam Latvijas Republikas</w:t>
      </w:r>
      <w:r w:rsidRPr="00D43360">
        <w:rPr>
          <w:b/>
          <w:spacing w:val="-52"/>
          <w:lang w:val="lv-LV"/>
        </w:rPr>
        <w:t xml:space="preserve"> </w:t>
      </w:r>
      <w:r w:rsidRPr="00D43360">
        <w:rPr>
          <w:b/>
          <w:lang w:val="lv-LV"/>
        </w:rPr>
        <w:t>teritorijā</w:t>
      </w:r>
      <w:r w:rsidRPr="00D43360">
        <w:rPr>
          <w:lang w:val="lv-LV"/>
        </w:rPr>
        <w:t>.</w:t>
      </w:r>
    </w:p>
    <w:p w14:paraId="514B02AD" w14:textId="45B29597" w:rsidR="00C61A5D" w:rsidRPr="00D43360" w:rsidRDefault="00C61A5D" w:rsidP="00D43360">
      <w:pPr>
        <w:widowControl w:val="0"/>
        <w:tabs>
          <w:tab w:val="left" w:pos="427"/>
        </w:tabs>
        <w:autoSpaceDE w:val="0"/>
        <w:autoSpaceDN w:val="0"/>
        <w:ind w:right="374"/>
        <w:jc w:val="both"/>
        <w:rPr>
          <w:lang w:val="lv-LV"/>
        </w:rPr>
      </w:pPr>
    </w:p>
    <w:p w14:paraId="6F21AD86" w14:textId="7238BFEA" w:rsidR="00C61A5D" w:rsidRPr="00D43360" w:rsidRDefault="00C61A5D" w:rsidP="00D43360">
      <w:pPr>
        <w:widowControl w:val="0"/>
        <w:tabs>
          <w:tab w:val="left" w:pos="427"/>
        </w:tabs>
        <w:autoSpaceDE w:val="0"/>
        <w:autoSpaceDN w:val="0"/>
        <w:ind w:right="374"/>
        <w:jc w:val="both"/>
        <w:rPr>
          <w:b/>
          <w:bCs/>
          <w:lang w:val="lv-LV"/>
        </w:rPr>
      </w:pPr>
      <w:r w:rsidRPr="00D43360">
        <w:rPr>
          <w:b/>
          <w:bCs/>
          <w:lang w:val="lv-LV"/>
        </w:rPr>
        <w:t>Atbilde:</w:t>
      </w:r>
    </w:p>
    <w:p w14:paraId="2EA2A47A" w14:textId="77777777" w:rsidR="00C61A5D" w:rsidRPr="00D43360" w:rsidRDefault="00C61A5D" w:rsidP="00D43360">
      <w:pPr>
        <w:tabs>
          <w:tab w:val="left" w:pos="427"/>
        </w:tabs>
        <w:ind w:right="374"/>
        <w:rPr>
          <w:bCs/>
          <w:lang w:val="lv-LV"/>
        </w:rPr>
      </w:pPr>
      <w:r w:rsidRPr="00D43360">
        <w:rPr>
          <w:bCs/>
          <w:lang w:val="lv-LV"/>
        </w:rPr>
        <w:t>Pretendenta apakšuzņēmējam nav jābūt reģistrētam Latvijas Republikā.</w:t>
      </w:r>
    </w:p>
    <w:p w14:paraId="7DA134E8" w14:textId="0956CE6F" w:rsidR="00C61A5D" w:rsidRPr="00D43360" w:rsidRDefault="00C61A5D" w:rsidP="00D43360">
      <w:pPr>
        <w:ind w:right="374"/>
        <w:jc w:val="both"/>
        <w:rPr>
          <w:b/>
          <w:bCs/>
          <w:lang w:val="lv-LV"/>
        </w:rPr>
      </w:pPr>
    </w:p>
    <w:p w14:paraId="623A2B46" w14:textId="6C9B0A0C" w:rsidR="00C61A5D" w:rsidRPr="00D43360" w:rsidRDefault="00C61A5D" w:rsidP="00D43360">
      <w:pPr>
        <w:ind w:right="374"/>
        <w:jc w:val="both"/>
        <w:rPr>
          <w:b/>
          <w:bCs/>
          <w:lang w:val="lv-LV"/>
        </w:rPr>
      </w:pPr>
    </w:p>
    <w:p w14:paraId="12DD6499" w14:textId="52690D55" w:rsidR="00C61A5D" w:rsidRPr="00D43360" w:rsidRDefault="00C61A5D" w:rsidP="00D43360">
      <w:pPr>
        <w:ind w:right="374"/>
        <w:jc w:val="both"/>
        <w:rPr>
          <w:b/>
          <w:bCs/>
          <w:lang w:val="lv-LV"/>
        </w:rPr>
      </w:pPr>
    </w:p>
    <w:p w14:paraId="23316839" w14:textId="77777777" w:rsidR="00C61A5D" w:rsidRPr="00D43360" w:rsidRDefault="00C61A5D" w:rsidP="00D43360">
      <w:pPr>
        <w:ind w:right="374"/>
        <w:jc w:val="both"/>
        <w:rPr>
          <w:b/>
          <w:bCs/>
          <w:lang w:val="lv-LV"/>
        </w:rPr>
      </w:pPr>
    </w:p>
    <w:p w14:paraId="7054CEC5" w14:textId="3FBBB82B" w:rsidR="00ED287C" w:rsidRPr="00D43360" w:rsidRDefault="00ED287C" w:rsidP="00D43360">
      <w:pPr>
        <w:ind w:right="374"/>
        <w:jc w:val="both"/>
        <w:outlineLvl w:val="0"/>
        <w:rPr>
          <w:lang w:val="lv-LV"/>
        </w:rPr>
      </w:pPr>
      <w:r w:rsidRPr="00D43360">
        <w:rPr>
          <w:lang w:val="lv-LV"/>
        </w:rPr>
        <w:t xml:space="preserve">Iepirkumu komisijas priekšsēdētāja                                                                          </w:t>
      </w:r>
      <w:r w:rsidR="00DF0270" w:rsidRPr="00D43360">
        <w:rPr>
          <w:lang w:val="lv-LV"/>
        </w:rPr>
        <w:t xml:space="preserve"> </w:t>
      </w:r>
      <w:r w:rsidR="006A6145" w:rsidRPr="00D43360">
        <w:rPr>
          <w:lang w:val="lv-LV"/>
        </w:rPr>
        <w:t xml:space="preserve"> </w:t>
      </w:r>
      <w:r w:rsidRPr="00D43360">
        <w:rPr>
          <w:lang w:val="lv-LV"/>
        </w:rPr>
        <w:t xml:space="preserve"> Karīna Meiberga</w:t>
      </w:r>
    </w:p>
    <w:p w14:paraId="55ADFC89" w14:textId="77777777" w:rsidR="00684FF7" w:rsidRPr="00D43360" w:rsidRDefault="00684FF7" w:rsidP="00D43360">
      <w:pPr>
        <w:ind w:right="374"/>
        <w:jc w:val="both"/>
        <w:rPr>
          <w:lang w:val="lv-LV"/>
        </w:rPr>
      </w:pPr>
    </w:p>
    <w:sectPr w:rsidR="00684FF7" w:rsidRPr="00D43360" w:rsidSect="00E80785">
      <w:headerReference w:type="even" r:id="rId17"/>
      <w:headerReference w:type="default" r:id="rId18"/>
      <w:footerReference w:type="default" r:id="rId19"/>
      <w:headerReference w:type="first" r:id="rId20"/>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B5131" w14:textId="77777777" w:rsidR="00C61A5D" w:rsidRDefault="00C61A5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1073E5B"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AD1CFB4" w:rsidR="001B6FD9" w:rsidRDefault="002C6C34" w:rsidP="00477D5C">
    <w:pPr>
      <w:pStyle w:val="Header"/>
      <w:tabs>
        <w:tab w:val="left" w:pos="426"/>
        <w:tab w:val="left" w:pos="1418"/>
      </w:tabs>
      <w:jc w:val="both"/>
    </w:pPr>
    <w:bookmarkStart w:id="0" w:name="docDate"/>
    <w:bookmarkStart w:id="1" w:name="docNr"/>
    <w:bookmarkEnd w:id="0"/>
    <w:bookmarkEnd w:id="1"/>
    <w:r>
      <w:t>11.01.2023.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40549CC"/>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5434A8"/>
    <w:multiLevelType w:val="hybridMultilevel"/>
    <w:tmpl w:val="CD7CBC3E"/>
    <w:lvl w:ilvl="0" w:tplc="EC447BEE">
      <w:numFmt w:val="bullet"/>
      <w:lvlText w:val="-"/>
      <w:lvlJc w:val="left"/>
      <w:pPr>
        <w:ind w:left="720" w:hanging="360"/>
      </w:pPr>
      <w:rPr>
        <w:rFonts w:ascii="Times New Roman" w:eastAsia="Times New Roman" w:hAnsi="Times New Roman" w:cs="Times New Roman" w:hint="default"/>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CA2505"/>
    <w:multiLevelType w:val="hybridMultilevel"/>
    <w:tmpl w:val="C04EE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97D490E"/>
    <w:multiLevelType w:val="hybridMultilevel"/>
    <w:tmpl w:val="9E5CA728"/>
    <w:lvl w:ilvl="0" w:tplc="2072FA54">
      <w:start w:val="1"/>
      <w:numFmt w:val="decimal"/>
      <w:lvlText w:val="(%1)"/>
      <w:lvlJc w:val="left"/>
      <w:pPr>
        <w:ind w:left="540" w:hanging="428"/>
        <w:jc w:val="left"/>
      </w:pPr>
      <w:rPr>
        <w:rFonts w:ascii="Times New Roman" w:eastAsia="Times New Roman" w:hAnsi="Times New Roman" w:cs="Times New Roman" w:hint="default"/>
        <w:w w:val="100"/>
        <w:sz w:val="22"/>
        <w:szCs w:val="22"/>
        <w:lang w:val="lv-LV" w:eastAsia="en-US" w:bidi="ar-SA"/>
      </w:rPr>
    </w:lvl>
    <w:lvl w:ilvl="1" w:tplc="1EEA829C">
      <w:numFmt w:val="bullet"/>
      <w:lvlText w:val="-"/>
      <w:lvlJc w:val="left"/>
      <w:pPr>
        <w:ind w:left="833" w:hanging="360"/>
      </w:pPr>
      <w:rPr>
        <w:rFonts w:hint="default"/>
        <w:w w:val="100"/>
        <w:lang w:val="lv-LV" w:eastAsia="en-US" w:bidi="ar-SA"/>
      </w:rPr>
    </w:lvl>
    <w:lvl w:ilvl="2" w:tplc="3BC42402">
      <w:numFmt w:val="bullet"/>
      <w:lvlText w:val="•"/>
      <w:lvlJc w:val="left"/>
      <w:pPr>
        <w:ind w:left="1874" w:hanging="360"/>
      </w:pPr>
      <w:rPr>
        <w:rFonts w:hint="default"/>
        <w:lang w:val="lv-LV" w:eastAsia="en-US" w:bidi="ar-SA"/>
      </w:rPr>
    </w:lvl>
    <w:lvl w:ilvl="3" w:tplc="BEA079A0">
      <w:numFmt w:val="bullet"/>
      <w:lvlText w:val="•"/>
      <w:lvlJc w:val="left"/>
      <w:pPr>
        <w:ind w:left="2908" w:hanging="360"/>
      </w:pPr>
      <w:rPr>
        <w:rFonts w:hint="default"/>
        <w:lang w:val="lv-LV" w:eastAsia="en-US" w:bidi="ar-SA"/>
      </w:rPr>
    </w:lvl>
    <w:lvl w:ilvl="4" w:tplc="5EE04608">
      <w:numFmt w:val="bullet"/>
      <w:lvlText w:val="•"/>
      <w:lvlJc w:val="left"/>
      <w:pPr>
        <w:ind w:left="3942" w:hanging="360"/>
      </w:pPr>
      <w:rPr>
        <w:rFonts w:hint="default"/>
        <w:lang w:val="lv-LV" w:eastAsia="en-US" w:bidi="ar-SA"/>
      </w:rPr>
    </w:lvl>
    <w:lvl w:ilvl="5" w:tplc="2D6A85B8">
      <w:numFmt w:val="bullet"/>
      <w:lvlText w:val="•"/>
      <w:lvlJc w:val="left"/>
      <w:pPr>
        <w:ind w:left="4976" w:hanging="360"/>
      </w:pPr>
      <w:rPr>
        <w:rFonts w:hint="default"/>
        <w:lang w:val="lv-LV" w:eastAsia="en-US" w:bidi="ar-SA"/>
      </w:rPr>
    </w:lvl>
    <w:lvl w:ilvl="6" w:tplc="68C0F408">
      <w:numFmt w:val="bullet"/>
      <w:lvlText w:val="•"/>
      <w:lvlJc w:val="left"/>
      <w:pPr>
        <w:ind w:left="6010" w:hanging="360"/>
      </w:pPr>
      <w:rPr>
        <w:rFonts w:hint="default"/>
        <w:lang w:val="lv-LV" w:eastAsia="en-US" w:bidi="ar-SA"/>
      </w:rPr>
    </w:lvl>
    <w:lvl w:ilvl="7" w:tplc="8316654E">
      <w:numFmt w:val="bullet"/>
      <w:lvlText w:val="•"/>
      <w:lvlJc w:val="left"/>
      <w:pPr>
        <w:ind w:left="7044" w:hanging="360"/>
      </w:pPr>
      <w:rPr>
        <w:rFonts w:hint="default"/>
        <w:lang w:val="lv-LV" w:eastAsia="en-US" w:bidi="ar-SA"/>
      </w:rPr>
    </w:lvl>
    <w:lvl w:ilvl="8" w:tplc="EA4C1B68">
      <w:numFmt w:val="bullet"/>
      <w:lvlText w:val="•"/>
      <w:lvlJc w:val="left"/>
      <w:pPr>
        <w:ind w:left="8078" w:hanging="360"/>
      </w:pPr>
      <w:rPr>
        <w:rFonts w:hint="default"/>
        <w:lang w:val="lv-LV" w:eastAsia="en-US" w:bidi="ar-SA"/>
      </w:rPr>
    </w:lvl>
  </w:abstractNum>
  <w:abstractNum w:abstractNumId="11" w15:restartNumberingAfterBreak="0">
    <w:nsid w:val="5F0B7138"/>
    <w:multiLevelType w:val="hybridMultilevel"/>
    <w:tmpl w:val="8B84EFE6"/>
    <w:lvl w:ilvl="0" w:tplc="09DA6AFC">
      <w:start w:val="1"/>
      <w:numFmt w:val="decimal"/>
      <w:lvlText w:val="[%1]"/>
      <w:lvlJc w:val="left"/>
      <w:pPr>
        <w:ind w:left="112" w:hanging="317"/>
        <w:jc w:val="left"/>
      </w:pPr>
      <w:rPr>
        <w:rFonts w:ascii="Times New Roman" w:eastAsia="Times New Roman" w:hAnsi="Times New Roman" w:cs="Times New Roman" w:hint="default"/>
        <w:w w:val="100"/>
        <w:sz w:val="22"/>
        <w:szCs w:val="22"/>
        <w:lang w:val="lv-LV" w:eastAsia="en-US" w:bidi="ar-SA"/>
      </w:rPr>
    </w:lvl>
    <w:lvl w:ilvl="1" w:tplc="C78E11E8">
      <w:numFmt w:val="bullet"/>
      <w:lvlText w:val="•"/>
      <w:lvlJc w:val="left"/>
      <w:pPr>
        <w:ind w:left="1122" w:hanging="317"/>
      </w:pPr>
      <w:rPr>
        <w:rFonts w:hint="default"/>
        <w:lang w:val="lv-LV" w:eastAsia="en-US" w:bidi="ar-SA"/>
      </w:rPr>
    </w:lvl>
    <w:lvl w:ilvl="2" w:tplc="664E3AF6">
      <w:numFmt w:val="bullet"/>
      <w:lvlText w:val="•"/>
      <w:lvlJc w:val="left"/>
      <w:pPr>
        <w:ind w:left="2125" w:hanging="317"/>
      </w:pPr>
      <w:rPr>
        <w:rFonts w:hint="default"/>
        <w:lang w:val="lv-LV" w:eastAsia="en-US" w:bidi="ar-SA"/>
      </w:rPr>
    </w:lvl>
    <w:lvl w:ilvl="3" w:tplc="3780B7A0">
      <w:numFmt w:val="bullet"/>
      <w:lvlText w:val="•"/>
      <w:lvlJc w:val="left"/>
      <w:pPr>
        <w:ind w:left="3127" w:hanging="317"/>
      </w:pPr>
      <w:rPr>
        <w:rFonts w:hint="default"/>
        <w:lang w:val="lv-LV" w:eastAsia="en-US" w:bidi="ar-SA"/>
      </w:rPr>
    </w:lvl>
    <w:lvl w:ilvl="4" w:tplc="04429382">
      <w:numFmt w:val="bullet"/>
      <w:lvlText w:val="•"/>
      <w:lvlJc w:val="left"/>
      <w:pPr>
        <w:ind w:left="4130" w:hanging="317"/>
      </w:pPr>
      <w:rPr>
        <w:rFonts w:hint="default"/>
        <w:lang w:val="lv-LV" w:eastAsia="en-US" w:bidi="ar-SA"/>
      </w:rPr>
    </w:lvl>
    <w:lvl w:ilvl="5" w:tplc="5F2440F0">
      <w:numFmt w:val="bullet"/>
      <w:lvlText w:val="•"/>
      <w:lvlJc w:val="left"/>
      <w:pPr>
        <w:ind w:left="5133" w:hanging="317"/>
      </w:pPr>
      <w:rPr>
        <w:rFonts w:hint="default"/>
        <w:lang w:val="lv-LV" w:eastAsia="en-US" w:bidi="ar-SA"/>
      </w:rPr>
    </w:lvl>
    <w:lvl w:ilvl="6" w:tplc="C388C27A">
      <w:numFmt w:val="bullet"/>
      <w:lvlText w:val="•"/>
      <w:lvlJc w:val="left"/>
      <w:pPr>
        <w:ind w:left="6135" w:hanging="317"/>
      </w:pPr>
      <w:rPr>
        <w:rFonts w:hint="default"/>
        <w:lang w:val="lv-LV" w:eastAsia="en-US" w:bidi="ar-SA"/>
      </w:rPr>
    </w:lvl>
    <w:lvl w:ilvl="7" w:tplc="4230B472">
      <w:numFmt w:val="bullet"/>
      <w:lvlText w:val="•"/>
      <w:lvlJc w:val="left"/>
      <w:pPr>
        <w:ind w:left="7138" w:hanging="317"/>
      </w:pPr>
      <w:rPr>
        <w:rFonts w:hint="default"/>
        <w:lang w:val="lv-LV" w:eastAsia="en-US" w:bidi="ar-SA"/>
      </w:rPr>
    </w:lvl>
    <w:lvl w:ilvl="8" w:tplc="07BE4C9A">
      <w:numFmt w:val="bullet"/>
      <w:lvlText w:val="•"/>
      <w:lvlJc w:val="left"/>
      <w:pPr>
        <w:ind w:left="8141" w:hanging="317"/>
      </w:pPr>
      <w:rPr>
        <w:rFonts w:hint="default"/>
        <w:lang w:val="lv-LV" w:eastAsia="en-US" w:bidi="ar-SA"/>
      </w:rPr>
    </w:lvl>
  </w:abstractNum>
  <w:abstractNum w:abstractNumId="12" w15:restartNumberingAfterBreak="0">
    <w:nsid w:val="6372692C"/>
    <w:multiLevelType w:val="hybridMultilevel"/>
    <w:tmpl w:val="465E0A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13"/>
  </w:num>
  <w:num w:numId="4">
    <w:abstractNumId w:val="1"/>
  </w:num>
  <w:num w:numId="5">
    <w:abstractNumId w:val="9"/>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7"/>
  </w:num>
  <w:num w:numId="11">
    <w:abstractNumId w:val="5"/>
  </w:num>
  <w:num w:numId="12">
    <w:abstractNumId w:val="1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950A8"/>
    <w:rsid w:val="000B0105"/>
    <w:rsid w:val="000C2F69"/>
    <w:rsid w:val="000D6732"/>
    <w:rsid w:val="000E1AA8"/>
    <w:rsid w:val="000E35C8"/>
    <w:rsid w:val="00127A43"/>
    <w:rsid w:val="001314FF"/>
    <w:rsid w:val="00143E88"/>
    <w:rsid w:val="00185A7E"/>
    <w:rsid w:val="00191138"/>
    <w:rsid w:val="001A6133"/>
    <w:rsid w:val="001A6A27"/>
    <w:rsid w:val="001B000D"/>
    <w:rsid w:val="001B2AD7"/>
    <w:rsid w:val="001B6FD9"/>
    <w:rsid w:val="00205DB1"/>
    <w:rsid w:val="00233FCE"/>
    <w:rsid w:val="00234157"/>
    <w:rsid w:val="00234C11"/>
    <w:rsid w:val="00250143"/>
    <w:rsid w:val="002519F8"/>
    <w:rsid w:val="0026220C"/>
    <w:rsid w:val="002671CE"/>
    <w:rsid w:val="002747E5"/>
    <w:rsid w:val="00275074"/>
    <w:rsid w:val="002879FD"/>
    <w:rsid w:val="002B1A94"/>
    <w:rsid w:val="002C178C"/>
    <w:rsid w:val="002C6C34"/>
    <w:rsid w:val="002C786C"/>
    <w:rsid w:val="002E10DC"/>
    <w:rsid w:val="002E346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6521"/>
    <w:rsid w:val="003C7CAA"/>
    <w:rsid w:val="003D5F72"/>
    <w:rsid w:val="003F3681"/>
    <w:rsid w:val="003F5509"/>
    <w:rsid w:val="0040733B"/>
    <w:rsid w:val="0042756D"/>
    <w:rsid w:val="00433E36"/>
    <w:rsid w:val="00446224"/>
    <w:rsid w:val="00450499"/>
    <w:rsid w:val="00454749"/>
    <w:rsid w:val="00454D63"/>
    <w:rsid w:val="00455984"/>
    <w:rsid w:val="00464DBB"/>
    <w:rsid w:val="00477D5C"/>
    <w:rsid w:val="00495061"/>
    <w:rsid w:val="004A0D6C"/>
    <w:rsid w:val="004B0AF2"/>
    <w:rsid w:val="004B0C9F"/>
    <w:rsid w:val="004B17EF"/>
    <w:rsid w:val="004B761C"/>
    <w:rsid w:val="004C2F01"/>
    <w:rsid w:val="004E2F0C"/>
    <w:rsid w:val="004F0DA4"/>
    <w:rsid w:val="004F581B"/>
    <w:rsid w:val="005144D0"/>
    <w:rsid w:val="00514C32"/>
    <w:rsid w:val="00517B44"/>
    <w:rsid w:val="00521B07"/>
    <w:rsid w:val="0052354F"/>
    <w:rsid w:val="0052581A"/>
    <w:rsid w:val="00536A4D"/>
    <w:rsid w:val="00541844"/>
    <w:rsid w:val="0054525F"/>
    <w:rsid w:val="00570E1F"/>
    <w:rsid w:val="00574553"/>
    <w:rsid w:val="00576EBE"/>
    <w:rsid w:val="005D3F37"/>
    <w:rsid w:val="005D47D5"/>
    <w:rsid w:val="005F3ACE"/>
    <w:rsid w:val="005F3ECA"/>
    <w:rsid w:val="00605FE2"/>
    <w:rsid w:val="006075F6"/>
    <w:rsid w:val="00607932"/>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C79A2"/>
    <w:rsid w:val="006D1B5C"/>
    <w:rsid w:val="006D3BDA"/>
    <w:rsid w:val="00706549"/>
    <w:rsid w:val="00712459"/>
    <w:rsid w:val="0071685A"/>
    <w:rsid w:val="00720501"/>
    <w:rsid w:val="00735447"/>
    <w:rsid w:val="0073796A"/>
    <w:rsid w:val="00741397"/>
    <w:rsid w:val="0075033F"/>
    <w:rsid w:val="00756CAE"/>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74947"/>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75730"/>
    <w:rsid w:val="00984992"/>
    <w:rsid w:val="00996DDD"/>
    <w:rsid w:val="009B03BA"/>
    <w:rsid w:val="009C289F"/>
    <w:rsid w:val="009D4658"/>
    <w:rsid w:val="009E186C"/>
    <w:rsid w:val="00A075D3"/>
    <w:rsid w:val="00A14F6B"/>
    <w:rsid w:val="00A23EA6"/>
    <w:rsid w:val="00A3285A"/>
    <w:rsid w:val="00A42309"/>
    <w:rsid w:val="00A435F3"/>
    <w:rsid w:val="00A470A8"/>
    <w:rsid w:val="00A52673"/>
    <w:rsid w:val="00A555AB"/>
    <w:rsid w:val="00A55640"/>
    <w:rsid w:val="00A71A09"/>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27B16"/>
    <w:rsid w:val="00B36E79"/>
    <w:rsid w:val="00B401D7"/>
    <w:rsid w:val="00B40C08"/>
    <w:rsid w:val="00B45069"/>
    <w:rsid w:val="00B6333C"/>
    <w:rsid w:val="00B67B48"/>
    <w:rsid w:val="00B7357A"/>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1A5D"/>
    <w:rsid w:val="00C653CC"/>
    <w:rsid w:val="00C71D15"/>
    <w:rsid w:val="00C82B02"/>
    <w:rsid w:val="00C950CD"/>
    <w:rsid w:val="00C9592D"/>
    <w:rsid w:val="00C966A2"/>
    <w:rsid w:val="00CA73ED"/>
    <w:rsid w:val="00CB3ACB"/>
    <w:rsid w:val="00CB6B5B"/>
    <w:rsid w:val="00CC5B28"/>
    <w:rsid w:val="00CD01E0"/>
    <w:rsid w:val="00D15766"/>
    <w:rsid w:val="00D317EC"/>
    <w:rsid w:val="00D35504"/>
    <w:rsid w:val="00D43360"/>
    <w:rsid w:val="00D43D83"/>
    <w:rsid w:val="00D56440"/>
    <w:rsid w:val="00D77F55"/>
    <w:rsid w:val="00D81366"/>
    <w:rsid w:val="00D81F1C"/>
    <w:rsid w:val="00D86507"/>
    <w:rsid w:val="00DB0DBC"/>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4C7"/>
    <w:rsid w:val="00ED1C42"/>
    <w:rsid w:val="00ED287C"/>
    <w:rsid w:val="00EE2231"/>
    <w:rsid w:val="00F00E4E"/>
    <w:rsid w:val="00F01C15"/>
    <w:rsid w:val="00F16EDA"/>
    <w:rsid w:val="00F213A8"/>
    <w:rsid w:val="00F2385E"/>
    <w:rsid w:val="00F321BF"/>
    <w:rsid w:val="00F34B70"/>
    <w:rsid w:val="00F53A74"/>
    <w:rsid w:val="00F627F4"/>
    <w:rsid w:val="00F631D4"/>
    <w:rsid w:val="00F63849"/>
    <w:rsid w:val="00F74039"/>
    <w:rsid w:val="00F92ACD"/>
    <w:rsid w:val="00F96A7A"/>
    <w:rsid w:val="00FC48B6"/>
    <w:rsid w:val="00FD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1"/>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paragraph" w:styleId="NoSpacing">
    <w:name w:val="No Spacing"/>
    <w:link w:val="NoSpacingChar"/>
    <w:qFormat/>
    <w:rsid w:val="009E186C"/>
    <w:rPr>
      <w:rFonts w:ascii="Calibri" w:eastAsia="Calibri" w:hAnsi="Calibri"/>
      <w:sz w:val="22"/>
      <w:szCs w:val="22"/>
      <w:lang w:val="lv-LV" w:eastAsia="en-US"/>
    </w:rPr>
  </w:style>
  <w:style w:type="character" w:customStyle="1" w:styleId="NoSpacingChar">
    <w:name w:val="No Spacing Char"/>
    <w:basedOn w:val="DefaultParagraphFont"/>
    <w:link w:val="NoSpacing"/>
    <w:qFormat/>
    <w:locked/>
    <w:rsid w:val="009E186C"/>
    <w:rPr>
      <w:rFonts w:ascii="Calibri" w:eastAsia="Calibri" w:hAnsi="Calibri"/>
      <w:sz w:val="22"/>
      <w:szCs w:val="22"/>
      <w:lang w:val="lv-LV" w:eastAsia="en-US"/>
    </w:rPr>
  </w:style>
  <w:style w:type="paragraph" w:styleId="PlainText">
    <w:name w:val="Plain Text"/>
    <w:basedOn w:val="Normal"/>
    <w:link w:val="PlainTextChar"/>
    <w:uiPriority w:val="99"/>
    <w:unhideWhenUsed/>
    <w:locked/>
    <w:rsid w:val="00D15766"/>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D15766"/>
    <w:rPr>
      <w:rFonts w:ascii="Calibri" w:eastAsiaTheme="minorHAnsi" w:hAnsi="Calibri" w:cstheme="minorBidi"/>
      <w:sz w:val="22"/>
      <w:szCs w:val="21"/>
      <w:lang w:val="lv-LV" w:eastAsia="en-US"/>
    </w:rPr>
  </w:style>
  <w:style w:type="character" w:customStyle="1" w:styleId="CharStyle12">
    <w:name w:val="Char Style 12"/>
    <w:basedOn w:val="DefaultParagraphFont"/>
    <w:rsid w:val="00B401D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3Exact">
    <w:name w:val="Char Style 3 Exact"/>
    <w:basedOn w:val="DefaultParagraphFont"/>
    <w:rsid w:val="00B401D7"/>
    <w:rPr>
      <w:b/>
      <w:bCs/>
      <w:i w:val="0"/>
      <w:iCs w:val="0"/>
      <w:smallCaps w:val="0"/>
      <w:strike w:val="0"/>
      <w:u w:val="none"/>
    </w:rPr>
  </w:style>
  <w:style w:type="character" w:customStyle="1" w:styleId="CharStyle7">
    <w:name w:val="Char Style 7"/>
    <w:basedOn w:val="DefaultParagraphFont"/>
    <w:rsid w:val="006C79A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table" w:styleId="TableGrid">
    <w:name w:val="Table Grid"/>
    <w:basedOn w:val="TableNormal"/>
    <w:uiPriority w:val="39"/>
    <w:locked/>
    <w:rsid w:val="00DB0DBC"/>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61A5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51007174">
      <w:bodyDiv w:val="1"/>
      <w:marLeft w:val="0"/>
      <w:marRight w:val="0"/>
      <w:marTop w:val="0"/>
      <w:marBottom w:val="0"/>
      <w:divBdr>
        <w:top w:val="none" w:sz="0" w:space="0" w:color="auto"/>
        <w:left w:val="none" w:sz="0" w:space="0" w:color="auto"/>
        <w:bottom w:val="none" w:sz="0" w:space="0" w:color="auto"/>
        <w:right w:val="none" w:sz="0" w:space="0" w:color="auto"/>
      </w:divBdr>
    </w:div>
    <w:div w:id="139543637">
      <w:bodyDiv w:val="1"/>
      <w:marLeft w:val="0"/>
      <w:marRight w:val="0"/>
      <w:marTop w:val="0"/>
      <w:marBottom w:val="0"/>
      <w:divBdr>
        <w:top w:val="none" w:sz="0" w:space="0" w:color="auto"/>
        <w:left w:val="none" w:sz="0" w:space="0" w:color="auto"/>
        <w:bottom w:val="none" w:sz="0" w:space="0" w:color="auto"/>
        <w:right w:val="none" w:sz="0" w:space="0" w:color="auto"/>
      </w:divBdr>
    </w:div>
    <w:div w:id="209345679">
      <w:bodyDiv w:val="1"/>
      <w:marLeft w:val="0"/>
      <w:marRight w:val="0"/>
      <w:marTop w:val="0"/>
      <w:marBottom w:val="0"/>
      <w:divBdr>
        <w:top w:val="none" w:sz="0" w:space="0" w:color="auto"/>
        <w:left w:val="none" w:sz="0" w:space="0" w:color="auto"/>
        <w:bottom w:val="none" w:sz="0" w:space="0" w:color="auto"/>
        <w:right w:val="none" w:sz="0" w:space="0" w:color="auto"/>
      </w:divBdr>
    </w:div>
    <w:div w:id="272397911">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180117970">
      <w:bodyDiv w:val="1"/>
      <w:marLeft w:val="0"/>
      <w:marRight w:val="0"/>
      <w:marTop w:val="0"/>
      <w:marBottom w:val="0"/>
      <w:divBdr>
        <w:top w:val="none" w:sz="0" w:space="0" w:color="auto"/>
        <w:left w:val="none" w:sz="0" w:space="0" w:color="auto"/>
        <w:bottom w:val="none" w:sz="0" w:space="0" w:color="auto"/>
        <w:right w:val="none" w:sz="0" w:space="0" w:color="auto"/>
      </w:divBdr>
    </w:div>
    <w:div w:id="1217349765">
      <w:bodyDiv w:val="1"/>
      <w:marLeft w:val="0"/>
      <w:marRight w:val="0"/>
      <w:marTop w:val="0"/>
      <w:marBottom w:val="0"/>
      <w:divBdr>
        <w:top w:val="none" w:sz="0" w:space="0" w:color="auto"/>
        <w:left w:val="none" w:sz="0" w:space="0" w:color="auto"/>
        <w:bottom w:val="none" w:sz="0" w:space="0" w:color="auto"/>
        <w:right w:val="none" w:sz="0" w:space="0" w:color="auto"/>
      </w:divBdr>
    </w:div>
    <w:div w:id="1412002841">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28133935">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28604108">
      <w:bodyDiv w:val="1"/>
      <w:marLeft w:val="0"/>
      <w:marRight w:val="0"/>
      <w:marTop w:val="0"/>
      <w:marBottom w:val="0"/>
      <w:divBdr>
        <w:top w:val="none" w:sz="0" w:space="0" w:color="auto"/>
        <w:left w:val="none" w:sz="0" w:space="0" w:color="auto"/>
        <w:bottom w:val="none" w:sz="0" w:space="0" w:color="auto"/>
        <w:right w:val="none" w:sz="0" w:space="0" w:color="auto"/>
      </w:divBdr>
    </w:div>
    <w:div w:id="1770538912">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883983572">
      <w:bodyDiv w:val="1"/>
      <w:marLeft w:val="0"/>
      <w:marRight w:val="0"/>
      <w:marTop w:val="0"/>
      <w:marBottom w:val="0"/>
      <w:divBdr>
        <w:top w:val="none" w:sz="0" w:space="0" w:color="auto"/>
        <w:left w:val="none" w:sz="0" w:space="0" w:color="auto"/>
        <w:bottom w:val="none" w:sz="0" w:space="0" w:color="auto"/>
        <w:right w:val="none" w:sz="0" w:space="0" w:color="auto"/>
      </w:divBdr>
    </w:div>
    <w:div w:id="190960521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uropean-accreditation.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uropean-accreditatio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uria.europa.eu/juris/liste.jsf?num=C-142/20&amp;language=L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uropean-accreditation.or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uropean-accreditation.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06B6DA-ADE9-4347-A76C-432D1F4CC259}">
  <ds:schemaRefs>
    <ds:schemaRef ds:uri="6e8af54f-37a3-4179-b2ce-85d568299097"/>
    <ds:schemaRef ds:uri="407fae41-c47b-43cc-966a-01b838070d44"/>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CD71E790-71B9-496B-BEF4-5454C5035F82}">
  <ds:schemaRefs>
    <ds:schemaRef ds:uri="http://schemas.openxmlformats.org/officeDocument/2006/bibliography"/>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1785</Words>
  <Characters>13570</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2023-01-11T12:29:00Z</dcterms:created>
  <dcterms:modified xsi:type="dcterms:W3CDTF">2023-01-11T12:33:00Z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