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670" w14:textId="1E9A4AA7" w:rsidR="007F3584" w:rsidRPr="009D3886" w:rsidRDefault="007F3584" w:rsidP="009D3886">
      <w:pPr>
        <w:jc w:val="right"/>
        <w:rPr>
          <w:lang w:val="lv-LV"/>
        </w:rPr>
      </w:pPr>
    </w:p>
    <w:p w14:paraId="647E4A89" w14:textId="77777777" w:rsidR="0044309C" w:rsidRDefault="007F3584" w:rsidP="0044309C">
      <w:pPr>
        <w:pStyle w:val="Default"/>
        <w:tabs>
          <w:tab w:val="left" w:pos="5387"/>
        </w:tabs>
        <w:ind w:right="4103"/>
        <w:jc w:val="both"/>
        <w:rPr>
          <w:i/>
        </w:rPr>
      </w:pPr>
      <w:r w:rsidRPr="0044309C">
        <w:rPr>
          <w:i/>
        </w:rPr>
        <w:t xml:space="preserve">Par </w:t>
      </w:r>
      <w:r w:rsidR="0044309C">
        <w:rPr>
          <w:i/>
        </w:rPr>
        <w:t xml:space="preserve">atklāta konkursa </w:t>
      </w:r>
      <w:r w:rsidRPr="0044309C">
        <w:rPr>
          <w:i/>
        </w:rPr>
        <w:t>“</w:t>
      </w:r>
      <w:r w:rsidR="00D47F6B" w:rsidRPr="0044309C">
        <w:rPr>
          <w:i/>
        </w:rPr>
        <w:t>Dīzeļdegvielas piegāde</w:t>
      </w:r>
      <w:r w:rsidRPr="0044309C">
        <w:rPr>
          <w:i/>
        </w:rPr>
        <w:t>”</w:t>
      </w:r>
      <w:r w:rsidR="0044309C">
        <w:rPr>
          <w:i/>
        </w:rPr>
        <w:t xml:space="preserve"> </w:t>
      </w:r>
    </w:p>
    <w:p w14:paraId="140093D4" w14:textId="3A798F61" w:rsidR="007F3584" w:rsidRPr="0044309C" w:rsidRDefault="007F3584" w:rsidP="0044309C">
      <w:pPr>
        <w:pStyle w:val="Default"/>
        <w:tabs>
          <w:tab w:val="left" w:pos="5387"/>
        </w:tabs>
        <w:ind w:right="4103"/>
        <w:jc w:val="both"/>
        <w:rPr>
          <w:i/>
        </w:rPr>
      </w:pPr>
      <w:r w:rsidRPr="0044309C">
        <w:rPr>
          <w:i/>
        </w:rPr>
        <w:t>(ID Nr. RS 202</w:t>
      </w:r>
      <w:r w:rsidR="00EA33E9" w:rsidRPr="0044309C">
        <w:rPr>
          <w:i/>
        </w:rPr>
        <w:t>6</w:t>
      </w:r>
      <w:r w:rsidRPr="0044309C">
        <w:rPr>
          <w:i/>
        </w:rPr>
        <w:t>/</w:t>
      </w:r>
      <w:r w:rsidR="00EA33E9" w:rsidRPr="0044309C">
        <w:rPr>
          <w:i/>
        </w:rPr>
        <w:t>21</w:t>
      </w:r>
      <w:r w:rsidRPr="0044309C">
        <w:rPr>
          <w:i/>
        </w:rPr>
        <w:t>)</w:t>
      </w:r>
      <w:r w:rsidR="0044309C">
        <w:rPr>
          <w:i/>
        </w:rPr>
        <w:t xml:space="preserve"> </w:t>
      </w:r>
      <w:r w:rsidRPr="0044309C">
        <w:rPr>
          <w:i/>
        </w:rPr>
        <w:t>nolikuma prasībām</w:t>
      </w:r>
    </w:p>
    <w:p w14:paraId="60CCE50F" w14:textId="77777777" w:rsidR="007F3584" w:rsidRPr="005B7FA3" w:rsidRDefault="007F3584" w:rsidP="007F3584">
      <w:pPr>
        <w:ind w:right="417"/>
        <w:rPr>
          <w:i/>
          <w:lang w:val="lv-LV"/>
        </w:rPr>
      </w:pPr>
    </w:p>
    <w:p w14:paraId="2F7C4F3C" w14:textId="630163D4" w:rsidR="007F3584" w:rsidRPr="005B7FA3" w:rsidRDefault="007F3584" w:rsidP="0044309C">
      <w:pPr>
        <w:tabs>
          <w:tab w:val="right" w:pos="9355"/>
        </w:tabs>
        <w:ind w:right="-45" w:firstLine="567"/>
        <w:jc w:val="both"/>
        <w:rPr>
          <w:lang w:val="lv-LV"/>
        </w:rPr>
      </w:pPr>
      <w:r w:rsidRPr="005B7FA3">
        <w:rPr>
          <w:lang w:val="lv-LV"/>
        </w:rPr>
        <w:t xml:space="preserve">Rīgas pašvaldības sabiedrības ar ierobežotu atbildību „Rīgas satiksme” (turpmāk – Pasūtītājs) Iepirkuma komisija no iespējamā pretendenta ir lūgumu sniegt atbildes uz jautājumiem par </w:t>
      </w:r>
      <w:r w:rsidR="007C24A5">
        <w:rPr>
          <w:lang w:val="lv-LV"/>
        </w:rPr>
        <w:t>atklāta konkursa</w:t>
      </w:r>
      <w:r w:rsidR="00D47F6B" w:rsidRPr="005B7FA3">
        <w:rPr>
          <w:lang w:val="lv-LV"/>
        </w:rPr>
        <w:t xml:space="preserve"> “Dīzeļdegvielas piegāde” (ID Nr. RS 2026/21) (turpmāk – iepirkuma procedūra) </w:t>
      </w:r>
      <w:r w:rsidRPr="005B7FA3">
        <w:rPr>
          <w:lang w:val="lv-LV"/>
        </w:rPr>
        <w:t xml:space="preserve">nolikuma prasībām. </w:t>
      </w:r>
    </w:p>
    <w:p w14:paraId="2EA0CFC3" w14:textId="77777777" w:rsidR="007F3584" w:rsidRPr="005B7FA3" w:rsidRDefault="007F3584" w:rsidP="007F3584">
      <w:pPr>
        <w:ind w:right="-8"/>
        <w:jc w:val="both"/>
        <w:rPr>
          <w:lang w:val="lv-LV"/>
        </w:rPr>
      </w:pPr>
    </w:p>
    <w:p w14:paraId="6A4F2C6D" w14:textId="77777777" w:rsidR="007F3584" w:rsidRPr="005B7FA3" w:rsidRDefault="007F3584" w:rsidP="007F3584">
      <w:pPr>
        <w:ind w:right="-8"/>
        <w:jc w:val="both"/>
        <w:rPr>
          <w:b/>
          <w:bCs/>
          <w:lang w:val="lv-LV"/>
        </w:rPr>
      </w:pPr>
      <w:r w:rsidRPr="005B7FA3">
        <w:rPr>
          <w:b/>
          <w:bCs/>
          <w:lang w:val="lv-LV"/>
        </w:rPr>
        <w:t>1.jautājums:</w:t>
      </w:r>
    </w:p>
    <w:p w14:paraId="449BBB7F" w14:textId="77777777" w:rsidR="00A466A6" w:rsidRPr="005B7FA3" w:rsidRDefault="00A466A6" w:rsidP="00A466A6">
      <w:pPr>
        <w:jc w:val="both"/>
        <w:rPr>
          <w:lang w:val="lv-LV"/>
        </w:rPr>
      </w:pPr>
      <w:r w:rsidRPr="005B7FA3">
        <w:rPr>
          <w:lang w:val="lv-LV"/>
        </w:rPr>
        <w:t>Jau sarunu procedūrā komentējām punktu par kvalitātes paraugu noņemšanu, t.i. VV Pielikums Nr.3  punkts 6.2. - Mēs nezinām, kas atrodas pasūtītāja tvertnē, kurā tiek nolieta arī citu piegādātāju degviela, tāpēc paraugi ņemami tikai no Piegādātāja transporta līdzekļa.</w:t>
      </w:r>
    </w:p>
    <w:p w14:paraId="68921BE3" w14:textId="2574BEFF" w:rsidR="007F3584" w:rsidRPr="005B7FA3" w:rsidRDefault="00A466A6" w:rsidP="00A466A6">
      <w:pPr>
        <w:jc w:val="both"/>
        <w:rPr>
          <w:lang w:val="lv-LV"/>
        </w:rPr>
      </w:pPr>
      <w:r w:rsidRPr="005B7FA3">
        <w:rPr>
          <w:lang w:val="lv-LV"/>
        </w:rPr>
        <w:t>Lūdzu veikt izmaiņas.</w:t>
      </w:r>
    </w:p>
    <w:p w14:paraId="7947DB82" w14:textId="77777777" w:rsidR="007F3584" w:rsidRPr="005B7FA3" w:rsidRDefault="007F3584" w:rsidP="007F3584">
      <w:pPr>
        <w:pStyle w:val="ListParagraph"/>
        <w:ind w:right="-8"/>
        <w:jc w:val="both"/>
        <w:rPr>
          <w:i/>
          <w:iCs/>
          <w:lang w:val="lv-LV"/>
        </w:rPr>
      </w:pPr>
    </w:p>
    <w:p w14:paraId="54BCF287" w14:textId="35672233" w:rsidR="007F3584" w:rsidRPr="005B7FA3" w:rsidRDefault="0044309C" w:rsidP="007F3584">
      <w:pPr>
        <w:ind w:right="-8"/>
        <w:jc w:val="both"/>
        <w:rPr>
          <w:b/>
          <w:bCs/>
          <w:lang w:val="lv-LV"/>
        </w:rPr>
      </w:pPr>
      <w:r>
        <w:rPr>
          <w:b/>
          <w:bCs/>
          <w:lang w:val="lv-LV"/>
        </w:rPr>
        <w:t>A</w:t>
      </w:r>
      <w:r w:rsidR="007F3584" w:rsidRPr="005B7FA3">
        <w:rPr>
          <w:b/>
          <w:bCs/>
          <w:lang w:val="lv-LV"/>
        </w:rPr>
        <w:t>tbilde:</w:t>
      </w:r>
    </w:p>
    <w:p w14:paraId="4EF76511" w14:textId="0A170CC1" w:rsidR="007F3584" w:rsidRPr="00F07192" w:rsidRDefault="007F3584" w:rsidP="0044309C">
      <w:pPr>
        <w:ind w:right="-8"/>
        <w:jc w:val="both"/>
        <w:rPr>
          <w:lang w:val="lv-LV"/>
        </w:rPr>
      </w:pPr>
      <w:r w:rsidRPr="00F07192">
        <w:rPr>
          <w:lang w:val="lv-LV"/>
        </w:rPr>
        <w:t>Pasūtītājs skaidro, ka</w:t>
      </w:r>
      <w:r w:rsidR="000113D9" w:rsidRPr="00F07192">
        <w:rPr>
          <w:lang w:val="lv-LV"/>
        </w:rPr>
        <w:t xml:space="preserve"> </w:t>
      </w:r>
      <w:r w:rsidR="00564212" w:rsidRPr="00F07192">
        <w:rPr>
          <w:lang w:val="lv-LV"/>
        </w:rPr>
        <w:t xml:space="preserve">nolikuma 3.pielikuma “Vispārīgās vienošanās projekts” </w:t>
      </w:r>
      <w:r w:rsidR="00EE4F1D" w:rsidRPr="00F07192">
        <w:rPr>
          <w:lang w:val="lv-LV"/>
        </w:rPr>
        <w:t xml:space="preserve">6.2.punkts nenosaka, ka paraugi tiek ņemti no Pasūtītāja tvertnes. </w:t>
      </w:r>
      <w:r w:rsidR="00051CF1">
        <w:rPr>
          <w:lang w:val="lv-LV"/>
        </w:rPr>
        <w:t xml:space="preserve">Nepieciešamības gadījumā </w:t>
      </w:r>
      <w:r w:rsidR="00E3552D" w:rsidRPr="00F07192">
        <w:rPr>
          <w:lang w:val="lv-LV"/>
        </w:rPr>
        <w:t xml:space="preserve">Pasūtītājs </w:t>
      </w:r>
      <w:r w:rsidR="00051CF1">
        <w:rPr>
          <w:lang w:val="lv-LV"/>
        </w:rPr>
        <w:t xml:space="preserve">plāno </w:t>
      </w:r>
      <w:r w:rsidR="00E3552D" w:rsidRPr="00F07192">
        <w:rPr>
          <w:lang w:val="lv-LV"/>
        </w:rPr>
        <w:t xml:space="preserve">degvielas paraugus </w:t>
      </w:r>
      <w:r w:rsidR="00D64F99" w:rsidRPr="00F07192">
        <w:rPr>
          <w:lang w:val="lv-LV"/>
        </w:rPr>
        <w:t>ņem</w:t>
      </w:r>
      <w:r w:rsidR="00051CF1">
        <w:rPr>
          <w:lang w:val="lv-LV"/>
        </w:rPr>
        <w:t>t</w:t>
      </w:r>
      <w:r w:rsidR="00D64F99" w:rsidRPr="00F07192">
        <w:rPr>
          <w:lang w:val="lv-LV"/>
        </w:rPr>
        <w:t xml:space="preserve"> no Piegādātāja transportlīdzekļa.</w:t>
      </w:r>
      <w:r w:rsidR="00F07192" w:rsidRPr="00F07192">
        <w:rPr>
          <w:lang w:val="lv-LV"/>
        </w:rPr>
        <w:tab/>
      </w:r>
    </w:p>
    <w:p w14:paraId="6B318A22" w14:textId="77777777" w:rsidR="0044309C" w:rsidRDefault="0044309C" w:rsidP="0044309C">
      <w:pPr>
        <w:jc w:val="both"/>
        <w:rPr>
          <w:lang w:val="lv-LV"/>
        </w:rPr>
      </w:pPr>
    </w:p>
    <w:p w14:paraId="03ED185E" w14:textId="249AED7E" w:rsidR="007F3584" w:rsidRPr="005B7FA3" w:rsidRDefault="007F3584" w:rsidP="0044309C">
      <w:pPr>
        <w:jc w:val="both"/>
        <w:rPr>
          <w:lang w:val="lv-LV"/>
        </w:rPr>
      </w:pPr>
      <w:r w:rsidRPr="00F07192">
        <w:rPr>
          <w:lang w:val="lv-LV"/>
        </w:rPr>
        <w:t>Ņemot vērā iepriekš minēto, informējam, ka Pasūtītājs neplāno veikt grozījumus</w:t>
      </w:r>
      <w:r w:rsidR="00B829E7">
        <w:rPr>
          <w:lang w:val="lv-LV"/>
        </w:rPr>
        <w:t xml:space="preserve"> nolikumā</w:t>
      </w:r>
      <w:r w:rsidRPr="00F07192">
        <w:rPr>
          <w:lang w:val="lv-LV"/>
        </w:rPr>
        <w:t xml:space="preserve">. Vienlaikus informējam, ka </w:t>
      </w:r>
      <w:r w:rsidR="00286EA7">
        <w:rPr>
          <w:lang w:val="lv-LV"/>
        </w:rPr>
        <w:t>atklāta konkursa</w:t>
      </w:r>
      <w:r w:rsidRPr="00F07192">
        <w:rPr>
          <w:lang w:val="lv-LV"/>
        </w:rPr>
        <w:t xml:space="preserve"> laikā sniegtās atbildes uz jautājumiem ir saistošas gan Līguma noslēgšanas brīdī, gan tā izpildes gaitā.</w:t>
      </w:r>
    </w:p>
    <w:p w14:paraId="7B96D732" w14:textId="77777777" w:rsidR="00F60E97" w:rsidRDefault="00F60E97" w:rsidP="007F3584">
      <w:pPr>
        <w:rPr>
          <w:b/>
          <w:bCs/>
          <w:lang w:val="lv-LV"/>
        </w:rPr>
      </w:pPr>
    </w:p>
    <w:p w14:paraId="6B3AAC7E" w14:textId="77777777" w:rsidR="0044309C" w:rsidRPr="005B7FA3" w:rsidRDefault="0044309C" w:rsidP="007F3584">
      <w:pPr>
        <w:rPr>
          <w:b/>
          <w:bCs/>
          <w:lang w:val="lv-LV"/>
        </w:rPr>
      </w:pPr>
    </w:p>
    <w:p w14:paraId="75D5EC2C" w14:textId="40F6C07A" w:rsidR="00A466A6" w:rsidRPr="005B7FA3" w:rsidRDefault="00A466A6" w:rsidP="00A466A6">
      <w:pPr>
        <w:ind w:right="-8"/>
        <w:jc w:val="both"/>
        <w:rPr>
          <w:b/>
          <w:bCs/>
          <w:lang w:val="lv-LV"/>
        </w:rPr>
      </w:pPr>
      <w:r w:rsidRPr="005B7FA3">
        <w:rPr>
          <w:b/>
          <w:bCs/>
          <w:lang w:val="lv-LV"/>
        </w:rPr>
        <w:t>2.jautājums:</w:t>
      </w:r>
    </w:p>
    <w:p w14:paraId="2044D5F6" w14:textId="77777777" w:rsidR="00E85B8A" w:rsidRPr="005B7FA3" w:rsidRDefault="00E85B8A" w:rsidP="00A466A6">
      <w:pPr>
        <w:jc w:val="both"/>
        <w:rPr>
          <w:lang w:val="lv-LV"/>
        </w:rPr>
      </w:pPr>
      <w:r w:rsidRPr="005B7FA3">
        <w:rPr>
          <w:lang w:val="lv-LV"/>
        </w:rPr>
        <w:t>Pielikumā Nr. 2 “Cenu aptauja” paredzēts norādīt akcīzes nodokli par litru, taču akcīzes nodoklis tiek noteikts par tonnu. Lai to pārrēķinātu litros, nepieciešams faktiskais blīvums, kas ir zināms tikai brīdī, kad degviela tiek pildīta piegādei transportā.</w:t>
      </w:r>
    </w:p>
    <w:p w14:paraId="0444F1A8" w14:textId="77777777" w:rsidR="009258BC" w:rsidRPr="005B7FA3" w:rsidRDefault="009258BC" w:rsidP="00A466A6">
      <w:pPr>
        <w:pStyle w:val="ListParagraph"/>
        <w:ind w:right="-8"/>
        <w:jc w:val="both"/>
        <w:rPr>
          <w:i/>
          <w:iCs/>
          <w:lang w:val="lv-LV"/>
        </w:rPr>
      </w:pPr>
    </w:p>
    <w:p w14:paraId="232A5D4D" w14:textId="21D91917" w:rsidR="00E85B8A" w:rsidRPr="005B7FA3" w:rsidRDefault="0044309C" w:rsidP="00A466A6">
      <w:pPr>
        <w:ind w:right="-8"/>
        <w:jc w:val="both"/>
        <w:rPr>
          <w:b/>
          <w:bCs/>
          <w:lang w:val="lv-LV"/>
        </w:rPr>
      </w:pPr>
      <w:r>
        <w:rPr>
          <w:b/>
          <w:bCs/>
          <w:lang w:val="lv-LV"/>
        </w:rPr>
        <w:t>A</w:t>
      </w:r>
      <w:r w:rsidR="00A466A6" w:rsidRPr="005B7FA3">
        <w:rPr>
          <w:b/>
          <w:bCs/>
          <w:lang w:val="lv-LV"/>
        </w:rPr>
        <w:t>tbilde:</w:t>
      </w:r>
    </w:p>
    <w:p w14:paraId="709F25B8" w14:textId="76ECB1ED" w:rsidR="00E85B8A" w:rsidRPr="00F07192" w:rsidRDefault="00E85B8A" w:rsidP="0044309C">
      <w:pPr>
        <w:ind w:right="-8"/>
        <w:jc w:val="both"/>
        <w:rPr>
          <w:b/>
          <w:bCs/>
          <w:lang w:val="lv-LV"/>
        </w:rPr>
      </w:pPr>
      <w:r w:rsidRPr="00F07192">
        <w:rPr>
          <w:lang w:val="lv-LV"/>
        </w:rPr>
        <w:t>Pasūtītājs skaidro, ka</w:t>
      </w:r>
      <w:r w:rsidR="00EB3D84" w:rsidRPr="00F07192">
        <w:rPr>
          <w:lang w:val="lv-LV"/>
        </w:rPr>
        <w:t xml:space="preserve"> saskaņā ar likuma “Par akcīzes nodokli”</w:t>
      </w:r>
      <w:r w:rsidR="00490270" w:rsidRPr="00F07192">
        <w:rPr>
          <w:lang w:val="lv-LV"/>
        </w:rPr>
        <w:t xml:space="preserve"> 14.panta pirmās daļas </w:t>
      </w:r>
      <w:r w:rsidR="003817D3" w:rsidRPr="00F07192">
        <w:rPr>
          <w:lang w:val="lv-LV"/>
        </w:rPr>
        <w:t>6.punktu, dīzeļdegvielai akcīzes nodoklis tiek noteikts pa</w:t>
      </w:r>
      <w:r w:rsidR="001A4A96" w:rsidRPr="00F07192">
        <w:rPr>
          <w:lang w:val="lv-LV"/>
        </w:rPr>
        <w:t>r litriem.</w:t>
      </w:r>
      <w:r w:rsidR="0018082C" w:rsidRPr="00F07192">
        <w:rPr>
          <w:lang w:val="lv-LV"/>
        </w:rPr>
        <w:t xml:space="preserve"> </w:t>
      </w:r>
      <w:r w:rsidR="00071007" w:rsidRPr="00F07192">
        <w:rPr>
          <w:lang w:val="lv-LV"/>
        </w:rPr>
        <w:t xml:space="preserve">Informācija par piedāvātajā cenā ietverto akcīzes nodokli un </w:t>
      </w:r>
      <w:r w:rsidR="00026D94" w:rsidRPr="00F07192">
        <w:rPr>
          <w:lang w:val="lv-LV"/>
        </w:rPr>
        <w:t>Valsts nodevu par naftas produktu drošības rezervju uzglabāšanu Pasūtītājam nepieciešama informatīvos nolūkos</w:t>
      </w:r>
      <w:r w:rsidR="0016355B">
        <w:rPr>
          <w:lang w:val="lv-LV"/>
        </w:rPr>
        <w:t xml:space="preserve">, kā arī </w:t>
      </w:r>
      <w:r w:rsidR="000A1247" w:rsidRPr="00F07192">
        <w:rPr>
          <w:lang w:val="lv-LV"/>
        </w:rPr>
        <w:t xml:space="preserve">lai pārliecinātos par </w:t>
      </w:r>
      <w:r w:rsidR="00051CF1" w:rsidRPr="00F07192">
        <w:rPr>
          <w:lang w:val="lv-LV"/>
        </w:rPr>
        <w:t>piedāvāt</w:t>
      </w:r>
      <w:r w:rsidR="00051CF1">
        <w:rPr>
          <w:lang w:val="lv-LV"/>
        </w:rPr>
        <w:t>ā</w:t>
      </w:r>
      <w:r w:rsidR="00051CF1" w:rsidRPr="00F07192">
        <w:rPr>
          <w:lang w:val="lv-LV"/>
        </w:rPr>
        <w:t xml:space="preserve">s </w:t>
      </w:r>
      <w:r w:rsidR="00A950BA" w:rsidRPr="00F07192">
        <w:rPr>
          <w:lang w:val="lv-LV"/>
        </w:rPr>
        <w:t>cenas atbilstību (piemēram, vai nav nepamatoti lēts piedāvājums)</w:t>
      </w:r>
      <w:r w:rsidR="00051CF1">
        <w:rPr>
          <w:lang w:val="lv-LV"/>
        </w:rPr>
        <w:t>.</w:t>
      </w:r>
      <w:r w:rsidR="0042175E" w:rsidRPr="00F07192">
        <w:rPr>
          <w:lang w:val="lv-LV"/>
        </w:rPr>
        <w:t xml:space="preserve"> </w:t>
      </w:r>
      <w:r w:rsidR="00051CF1">
        <w:rPr>
          <w:lang w:val="lv-LV"/>
        </w:rPr>
        <w:t>S</w:t>
      </w:r>
      <w:r w:rsidR="005E591F" w:rsidRPr="00F07192">
        <w:rPr>
          <w:lang w:val="lv-LV"/>
        </w:rPr>
        <w:t xml:space="preserve">askaņā ar </w:t>
      </w:r>
      <w:r w:rsidR="00286EA7">
        <w:rPr>
          <w:lang w:val="lv-LV"/>
        </w:rPr>
        <w:t>atklāta konkursa</w:t>
      </w:r>
      <w:r w:rsidR="00813FFC" w:rsidRPr="00F07192">
        <w:rPr>
          <w:lang w:val="lv-LV"/>
        </w:rPr>
        <w:t xml:space="preserve"> 3.pielikuma “</w:t>
      </w:r>
      <w:r w:rsidR="00002ED1" w:rsidRPr="00F07192">
        <w:rPr>
          <w:lang w:val="lv-LV"/>
        </w:rPr>
        <w:t>Vispārīgās vienošanās projekt</w:t>
      </w:r>
      <w:r w:rsidR="00813FFC" w:rsidRPr="00F07192">
        <w:rPr>
          <w:lang w:val="lv-LV"/>
        </w:rPr>
        <w:t>s”</w:t>
      </w:r>
      <w:r w:rsidR="00002ED1" w:rsidRPr="00F07192">
        <w:rPr>
          <w:lang w:val="lv-LV"/>
        </w:rPr>
        <w:t xml:space="preserve"> noteikumiem</w:t>
      </w:r>
      <w:r w:rsidR="0042175E" w:rsidRPr="00F07192">
        <w:rPr>
          <w:lang w:val="lv-LV"/>
        </w:rPr>
        <w:t xml:space="preserve"> Piegādātājam</w:t>
      </w:r>
      <w:r w:rsidR="00002ED1" w:rsidRPr="00F07192">
        <w:rPr>
          <w:lang w:val="lv-LV"/>
        </w:rPr>
        <w:t>,</w:t>
      </w:r>
      <w:r w:rsidR="0042175E" w:rsidRPr="00F07192">
        <w:rPr>
          <w:lang w:val="lv-LV"/>
        </w:rPr>
        <w:t xml:space="preserve"> iesniedzot piedāvājumu</w:t>
      </w:r>
      <w:r w:rsidR="00002ED1" w:rsidRPr="00F07192">
        <w:rPr>
          <w:lang w:val="lv-LV"/>
        </w:rPr>
        <w:t>,</w:t>
      </w:r>
      <w:r w:rsidR="0042175E" w:rsidRPr="00F07192">
        <w:rPr>
          <w:lang w:val="lv-LV"/>
        </w:rPr>
        <w:t xml:space="preserve"> ir jānorāda</w:t>
      </w:r>
      <w:r w:rsidR="00002ED1" w:rsidRPr="00F07192">
        <w:rPr>
          <w:lang w:val="lv-LV"/>
        </w:rPr>
        <w:t xml:space="preserve"> prasītā informācija</w:t>
      </w:r>
      <w:r w:rsidR="00026D94" w:rsidRPr="00F07192">
        <w:rPr>
          <w:lang w:val="lv-LV"/>
        </w:rPr>
        <w:t>.</w:t>
      </w:r>
    </w:p>
    <w:p w14:paraId="6FF649D9" w14:textId="497296A7" w:rsidR="004226C7" w:rsidRPr="005B7FA3" w:rsidRDefault="004226C7" w:rsidP="004226C7">
      <w:pPr>
        <w:pStyle w:val="ListParagraph"/>
        <w:ind w:right="-8"/>
        <w:jc w:val="both"/>
        <w:rPr>
          <w:i/>
          <w:iCs/>
          <w:lang w:val="lv-LV"/>
        </w:rPr>
      </w:pPr>
    </w:p>
    <w:p w14:paraId="6305C065" w14:textId="32292DA8" w:rsidR="007F3584" w:rsidRDefault="007F3584" w:rsidP="007F3584">
      <w:pPr>
        <w:ind w:right="372"/>
        <w:jc w:val="both"/>
        <w:outlineLvl w:val="0"/>
        <w:rPr>
          <w:lang w:val="lv-LV"/>
        </w:rPr>
      </w:pPr>
    </w:p>
    <w:p w14:paraId="6E4B22FF" w14:textId="74535BAC" w:rsidR="00A36920" w:rsidRPr="005B7FA3" w:rsidRDefault="00A36920" w:rsidP="00A36920">
      <w:pPr>
        <w:ind w:right="-8"/>
        <w:jc w:val="both"/>
        <w:rPr>
          <w:b/>
          <w:bCs/>
          <w:lang w:val="lv-LV"/>
        </w:rPr>
      </w:pPr>
      <w:r w:rsidRPr="005B7FA3">
        <w:rPr>
          <w:b/>
          <w:bCs/>
          <w:lang w:val="lv-LV"/>
        </w:rPr>
        <w:t>3.jautājums:</w:t>
      </w:r>
    </w:p>
    <w:p w14:paraId="0BF4D088" w14:textId="77777777" w:rsidR="000F6B23" w:rsidRPr="005B7FA3" w:rsidRDefault="000F6B23" w:rsidP="000F6B23">
      <w:pPr>
        <w:jc w:val="both"/>
        <w:rPr>
          <w:lang w:val="lv-LV"/>
        </w:rPr>
      </w:pPr>
      <w:r w:rsidRPr="005B7FA3">
        <w:rPr>
          <w:lang w:val="lv-LV"/>
        </w:rPr>
        <w:t>Attiecībā uz darba drošības, vides u.t.t.  specifikāciju:</w:t>
      </w:r>
    </w:p>
    <w:p w14:paraId="0456ABB4" w14:textId="22363E2B" w:rsidR="00A36920" w:rsidRPr="005B7FA3" w:rsidRDefault="000F6B23" w:rsidP="000F6B23">
      <w:pPr>
        <w:jc w:val="both"/>
        <w:rPr>
          <w:lang w:val="lv-LV"/>
        </w:rPr>
      </w:pPr>
      <w:r w:rsidRPr="005B7FA3">
        <w:rPr>
          <w:lang w:val="lv-LV"/>
        </w:rPr>
        <w:lastRenderedPageBreak/>
        <w:t>Tie nebūtu jāattiecina uz degvielas piegādātāju (Izpildītāju), darba vieta ir RS piederoša, degvielu nolejam RS cisternās, un pašai RS pie savas cisternas jānodrošina prasības, kas attiecas uz bīstamo iekārtu, darba aizsardzību, ugunsdrošību un jāveic instruktāža darbā pie tās.</w:t>
      </w:r>
    </w:p>
    <w:p w14:paraId="7EDE1F7A" w14:textId="77777777" w:rsidR="000F6B23" w:rsidRPr="005B7FA3" w:rsidRDefault="000F6B23" w:rsidP="00A36920">
      <w:pPr>
        <w:pStyle w:val="ListParagraph"/>
        <w:ind w:right="-8"/>
        <w:jc w:val="both"/>
        <w:rPr>
          <w:i/>
          <w:iCs/>
          <w:lang w:val="lv-LV"/>
        </w:rPr>
      </w:pPr>
    </w:p>
    <w:p w14:paraId="0C05CBA5" w14:textId="5DDD77A4" w:rsidR="00A36920" w:rsidRPr="005B7FA3" w:rsidRDefault="0044309C" w:rsidP="00A36920">
      <w:pPr>
        <w:ind w:right="-8"/>
        <w:jc w:val="both"/>
        <w:rPr>
          <w:b/>
          <w:bCs/>
          <w:lang w:val="lv-LV"/>
        </w:rPr>
      </w:pPr>
      <w:r>
        <w:rPr>
          <w:b/>
          <w:bCs/>
          <w:lang w:val="lv-LV"/>
        </w:rPr>
        <w:t>A</w:t>
      </w:r>
      <w:r w:rsidR="00A36920" w:rsidRPr="005B7FA3">
        <w:rPr>
          <w:b/>
          <w:bCs/>
          <w:lang w:val="lv-LV"/>
        </w:rPr>
        <w:t>tbilde:</w:t>
      </w:r>
    </w:p>
    <w:p w14:paraId="374B23BA" w14:textId="69C255BF" w:rsidR="004226C7" w:rsidRPr="003414AF" w:rsidRDefault="00A36920" w:rsidP="0044309C">
      <w:pPr>
        <w:ind w:right="-8"/>
        <w:jc w:val="both"/>
        <w:rPr>
          <w:i/>
          <w:iCs/>
          <w:lang w:val="lv-LV"/>
        </w:rPr>
      </w:pPr>
      <w:r w:rsidRPr="003414AF">
        <w:rPr>
          <w:lang w:val="lv-LV"/>
        </w:rPr>
        <w:t xml:space="preserve">Pasūtītājs skaidro, </w:t>
      </w:r>
      <w:r w:rsidR="004008C2" w:rsidRPr="003414AF">
        <w:rPr>
          <w:lang w:val="lv-LV"/>
        </w:rPr>
        <w:t xml:space="preserve">ka saskaņā ar </w:t>
      </w:r>
      <w:r w:rsidR="00286EA7">
        <w:rPr>
          <w:lang w:val="lv-LV"/>
        </w:rPr>
        <w:t>atklāta konkursa</w:t>
      </w:r>
      <w:r w:rsidR="00923D91" w:rsidRPr="003414AF">
        <w:rPr>
          <w:lang w:val="lv-LV"/>
        </w:rPr>
        <w:t xml:space="preserve"> </w:t>
      </w:r>
      <w:r w:rsidR="004008C2" w:rsidRPr="003414AF">
        <w:rPr>
          <w:lang w:val="lv-LV"/>
        </w:rPr>
        <w:t>nolikuma</w:t>
      </w:r>
      <w:r w:rsidR="007F14FC" w:rsidRPr="003414AF">
        <w:rPr>
          <w:lang w:val="lv-LV"/>
        </w:rPr>
        <w:t xml:space="preserve"> 1.pielikuma</w:t>
      </w:r>
      <w:r w:rsidR="00E74E3E" w:rsidRPr="003414AF">
        <w:rPr>
          <w:lang w:val="lv-LV"/>
        </w:rPr>
        <w:t xml:space="preserve"> “Tehniskā specifikācija”</w:t>
      </w:r>
      <w:r w:rsidR="007F14FC" w:rsidRPr="003414AF">
        <w:rPr>
          <w:lang w:val="lv-LV"/>
        </w:rPr>
        <w:t xml:space="preserve"> </w:t>
      </w:r>
      <w:r w:rsidR="00E74E3E" w:rsidRPr="003414AF">
        <w:rPr>
          <w:lang w:val="lv-LV"/>
        </w:rPr>
        <w:t>2.</w:t>
      </w:r>
      <w:r w:rsidR="007F14FC" w:rsidRPr="003414AF">
        <w:rPr>
          <w:lang w:val="lv-LV"/>
        </w:rPr>
        <w:t>punktu ir noteiktas piegādes adreses</w:t>
      </w:r>
      <w:r w:rsidR="006F4AF6" w:rsidRPr="003414AF">
        <w:rPr>
          <w:lang w:val="lv-LV"/>
        </w:rPr>
        <w:t>, kas vienlaikus ir</w:t>
      </w:r>
      <w:r w:rsidR="008A2CD8" w:rsidRPr="003414AF">
        <w:rPr>
          <w:lang w:val="lv-LV"/>
        </w:rPr>
        <w:t xml:space="preserve"> arī</w:t>
      </w:r>
      <w:r w:rsidR="006F4AF6" w:rsidRPr="003414AF">
        <w:rPr>
          <w:lang w:val="lv-LV"/>
        </w:rPr>
        <w:t xml:space="preserve"> </w:t>
      </w:r>
      <w:r w:rsidR="00015AED" w:rsidRPr="003414AF">
        <w:rPr>
          <w:lang w:val="lv-LV"/>
        </w:rPr>
        <w:t>Pasūtītāja teritorija. Veicot piegādes, P</w:t>
      </w:r>
      <w:r w:rsidR="004008C2" w:rsidRPr="003414AF">
        <w:rPr>
          <w:lang w:val="lv-LV"/>
        </w:rPr>
        <w:t xml:space="preserve">iegādātāji iebrauc </w:t>
      </w:r>
      <w:r w:rsidR="00015AED" w:rsidRPr="003414AF">
        <w:rPr>
          <w:lang w:val="lv-LV"/>
        </w:rPr>
        <w:t>Pasūtītāja</w:t>
      </w:r>
      <w:r w:rsidR="004008C2" w:rsidRPr="003414AF">
        <w:rPr>
          <w:lang w:val="lv-LV"/>
        </w:rPr>
        <w:t xml:space="preserve"> teritorijā, lai veiktu degvielas </w:t>
      </w:r>
      <w:r w:rsidR="00051CF1" w:rsidRPr="003414AF">
        <w:rPr>
          <w:lang w:val="lv-LV"/>
        </w:rPr>
        <w:t xml:space="preserve">izliešanu </w:t>
      </w:r>
      <w:r w:rsidR="004008C2" w:rsidRPr="003414AF">
        <w:rPr>
          <w:lang w:val="lv-LV"/>
        </w:rPr>
        <w:t>(izpumpēšanu). Un attiecīgi</w:t>
      </w:r>
      <w:r w:rsidR="00051CF1" w:rsidRPr="003414AF">
        <w:rPr>
          <w:lang w:val="lv-LV"/>
        </w:rPr>
        <w:t>, atrodoties Pasūtītāja teritorijā,</w:t>
      </w:r>
      <w:r w:rsidR="004008C2" w:rsidRPr="003414AF">
        <w:rPr>
          <w:lang w:val="lv-LV"/>
        </w:rPr>
        <w:t xml:space="preserve"> </w:t>
      </w:r>
      <w:r w:rsidR="00B9002B" w:rsidRPr="003414AF">
        <w:rPr>
          <w:lang w:val="lv-LV"/>
        </w:rPr>
        <w:t>Piegādātāja</w:t>
      </w:r>
      <w:r w:rsidR="00051CF1" w:rsidRPr="003414AF">
        <w:rPr>
          <w:lang w:val="lv-LV"/>
        </w:rPr>
        <w:t xml:space="preserve"> vai tā apakšuzņēmēja darbiniekiem</w:t>
      </w:r>
      <w:r w:rsidR="00B9002B" w:rsidRPr="003414AF">
        <w:rPr>
          <w:lang w:val="lv-LV"/>
        </w:rPr>
        <w:t xml:space="preserve"> ir </w:t>
      </w:r>
      <w:r w:rsidR="004008C2" w:rsidRPr="003414AF">
        <w:rPr>
          <w:lang w:val="lv-LV"/>
        </w:rPr>
        <w:t xml:space="preserve">jāievēro </w:t>
      </w:r>
      <w:r w:rsidR="00051CF1" w:rsidRPr="003414AF">
        <w:rPr>
          <w:lang w:val="lv-LV"/>
        </w:rPr>
        <w:t xml:space="preserve">Pasūtītāja definētās prasības darba drošībai un vides aizsardzībai. Papildus jāuzsver, ka arī Pasūtītāja darbinieki, kuri pieņem piegādāto degvielu, no savas puses ievēro šīs prasības. </w:t>
      </w:r>
    </w:p>
    <w:p w14:paraId="77168DCF" w14:textId="77777777" w:rsidR="004226C7" w:rsidRDefault="004226C7" w:rsidP="00015AED">
      <w:pPr>
        <w:ind w:right="-8" w:firstLine="720"/>
        <w:jc w:val="both"/>
        <w:rPr>
          <w:lang w:val="lv-LV"/>
        </w:rPr>
      </w:pPr>
    </w:p>
    <w:p w14:paraId="04DCF446" w14:textId="77777777" w:rsidR="0044309C" w:rsidRPr="00F07192" w:rsidRDefault="0044309C" w:rsidP="00015AED">
      <w:pPr>
        <w:ind w:right="-8" w:firstLine="720"/>
        <w:jc w:val="both"/>
        <w:rPr>
          <w:lang w:val="lv-LV"/>
        </w:rPr>
      </w:pPr>
    </w:p>
    <w:p w14:paraId="1876D142" w14:textId="68244D92" w:rsidR="00423666" w:rsidRPr="00F07192" w:rsidRDefault="00423666" w:rsidP="00423666">
      <w:pPr>
        <w:ind w:right="-8"/>
        <w:jc w:val="both"/>
        <w:rPr>
          <w:b/>
          <w:bCs/>
          <w:lang w:val="lv-LV"/>
        </w:rPr>
      </w:pPr>
      <w:r w:rsidRPr="00F07192">
        <w:rPr>
          <w:b/>
          <w:bCs/>
          <w:lang w:val="lv-LV"/>
        </w:rPr>
        <w:t>4.jautājums:</w:t>
      </w:r>
    </w:p>
    <w:p w14:paraId="6E8FC51A" w14:textId="77777777" w:rsidR="00423666" w:rsidRPr="00F07192" w:rsidRDefault="00423666" w:rsidP="0087576D">
      <w:pPr>
        <w:ind w:right="-8"/>
        <w:jc w:val="both"/>
        <w:outlineLvl w:val="0"/>
        <w:rPr>
          <w:lang w:val="lv-LV"/>
        </w:rPr>
      </w:pPr>
      <w:r w:rsidRPr="00F07192">
        <w:rPr>
          <w:lang w:val="lv-LV"/>
        </w:rPr>
        <w:t>Nolikuma 17.3.5. punktā paredzēts iesniegt finanšu datu (bilances, P/Z , u.c. pārskatu) kopijas, tā ir vispārpieejama informācija, kāpēc tās jāiesniedz ?</w:t>
      </w:r>
    </w:p>
    <w:p w14:paraId="63D80EFF" w14:textId="5F631E04" w:rsidR="00A36920" w:rsidRPr="00F07192" w:rsidRDefault="00423666" w:rsidP="0087576D">
      <w:pPr>
        <w:ind w:right="-8"/>
        <w:jc w:val="both"/>
        <w:outlineLvl w:val="0"/>
        <w:rPr>
          <w:lang w:val="lv-LV"/>
        </w:rPr>
      </w:pPr>
      <w:r w:rsidRPr="00F07192">
        <w:rPr>
          <w:lang w:val="lv-LV"/>
        </w:rPr>
        <w:t>Lūdzu labot šo prasību, tādas netiek piemērotas jau daudzus gadus.</w:t>
      </w:r>
    </w:p>
    <w:p w14:paraId="59983FB0" w14:textId="77777777" w:rsidR="00423666" w:rsidRPr="00F07192" w:rsidRDefault="00423666" w:rsidP="00423666">
      <w:pPr>
        <w:ind w:right="372"/>
        <w:jc w:val="both"/>
        <w:outlineLvl w:val="0"/>
        <w:rPr>
          <w:lang w:val="lv-LV"/>
        </w:rPr>
      </w:pPr>
    </w:p>
    <w:p w14:paraId="5E06BD2B" w14:textId="31062DE7" w:rsidR="00423666" w:rsidRPr="00F07192" w:rsidRDefault="0044309C" w:rsidP="00423666">
      <w:pPr>
        <w:ind w:right="-8"/>
        <w:jc w:val="both"/>
        <w:rPr>
          <w:b/>
          <w:bCs/>
          <w:lang w:val="lv-LV"/>
        </w:rPr>
      </w:pPr>
      <w:r>
        <w:rPr>
          <w:b/>
          <w:bCs/>
          <w:lang w:val="lv-LV"/>
        </w:rPr>
        <w:t>A</w:t>
      </w:r>
      <w:r w:rsidR="00423666" w:rsidRPr="00F07192">
        <w:rPr>
          <w:b/>
          <w:bCs/>
          <w:lang w:val="lv-LV"/>
        </w:rPr>
        <w:t>tbilde:</w:t>
      </w:r>
    </w:p>
    <w:p w14:paraId="0ACD3164" w14:textId="506DF97D" w:rsidR="00423666" w:rsidRPr="00F25D58" w:rsidRDefault="00D91D61" w:rsidP="0044309C">
      <w:pPr>
        <w:ind w:right="-8"/>
        <w:jc w:val="both"/>
        <w:rPr>
          <w:lang w:val="lv-LV"/>
        </w:rPr>
      </w:pPr>
      <w:r w:rsidRPr="00F25D58">
        <w:rPr>
          <w:lang w:val="lv-LV"/>
        </w:rPr>
        <w:t>Skaidrojam, ka Pretend</w:t>
      </w:r>
      <w:r w:rsidR="00DB5348" w:rsidRPr="00F25D58">
        <w:rPr>
          <w:lang w:val="lv-LV"/>
        </w:rPr>
        <w:t xml:space="preserve">ents </w:t>
      </w:r>
      <w:r w:rsidR="0092743D" w:rsidRPr="00F25D58">
        <w:rPr>
          <w:lang w:val="lv-LV"/>
        </w:rPr>
        <w:t xml:space="preserve">sagatavojot </w:t>
      </w:r>
      <w:r w:rsidR="00DB5348" w:rsidRPr="00F25D58">
        <w:rPr>
          <w:lang w:val="lv-LV"/>
        </w:rPr>
        <w:t>piedāvājum</w:t>
      </w:r>
      <w:r w:rsidR="0092743D" w:rsidRPr="00F25D58">
        <w:rPr>
          <w:lang w:val="lv-LV"/>
        </w:rPr>
        <w:t>u</w:t>
      </w:r>
      <w:r w:rsidR="00DB5348" w:rsidRPr="00F25D58">
        <w:rPr>
          <w:lang w:val="lv-LV"/>
        </w:rPr>
        <w:t xml:space="preserve"> var iesniegt </w:t>
      </w:r>
      <w:r w:rsidR="00220D37" w:rsidRPr="00F25D58">
        <w:rPr>
          <w:lang w:val="lv-LV"/>
        </w:rPr>
        <w:t>publisko</w:t>
      </w:r>
      <w:r w:rsidR="002C0008" w:rsidRPr="00F25D58">
        <w:rPr>
          <w:lang w:val="lv-LV"/>
        </w:rPr>
        <w:t>to</w:t>
      </w:r>
      <w:r w:rsidR="00220D37" w:rsidRPr="00F25D58">
        <w:rPr>
          <w:lang w:val="lv-LV"/>
        </w:rPr>
        <w:t xml:space="preserve"> gada pārskatu</w:t>
      </w:r>
      <w:r w:rsidR="005E42C6" w:rsidRPr="00F25D58">
        <w:rPr>
          <w:lang w:val="lv-LV"/>
        </w:rPr>
        <w:t xml:space="preserve"> un zvērināta revidenta ziņojuma, ja uz pretendentu attiecas pienākums iesniegt gada pārskatu zvērinātam revidentam pārbaudei saskaņā ar Gada pārskatu un konsolidēto gada pārskatu likumu.</w:t>
      </w:r>
      <w:r w:rsidR="00231F6F" w:rsidRPr="00F25D58">
        <w:rPr>
          <w:lang w:val="lv-LV"/>
        </w:rPr>
        <w:t xml:space="preserve"> </w:t>
      </w:r>
      <w:r w:rsidR="00051CF1">
        <w:rPr>
          <w:lang w:val="lv-LV"/>
        </w:rPr>
        <w:t>Pasūtītājs atsevišķos gadījumos ir saskāries ar situācijām, kur gada pārskats jau ir oficiāli iesniegts, bet vēl nav p</w:t>
      </w:r>
      <w:r w:rsidR="00934651">
        <w:rPr>
          <w:lang w:val="lv-LV"/>
        </w:rPr>
        <w:t>ieejams publiski, un t</w:t>
      </w:r>
      <w:r w:rsidR="00231F6F" w:rsidRPr="00F25D58">
        <w:rPr>
          <w:lang w:val="lv-LV"/>
        </w:rPr>
        <w:t>ieši Pretendenta interesēs ir sniegt</w:t>
      </w:r>
      <w:r w:rsidR="006934FC" w:rsidRPr="00F25D58">
        <w:rPr>
          <w:lang w:val="lv-LV"/>
        </w:rPr>
        <w:t xml:space="preserve"> informāciju tādā apjomā, lai Pasūtītājs varētu pārliecināties par tā atbilstību nolikuma prasībām.</w:t>
      </w:r>
    </w:p>
    <w:p w14:paraId="75269DCE" w14:textId="7DE4C55B" w:rsidR="00220D37" w:rsidRPr="0044309C" w:rsidRDefault="00220D37" w:rsidP="0044309C">
      <w:pPr>
        <w:ind w:right="-8"/>
        <w:jc w:val="both"/>
        <w:rPr>
          <w:i/>
          <w:iCs/>
          <w:lang w:val="lv-LV"/>
        </w:rPr>
      </w:pPr>
      <w:r w:rsidRPr="0044309C">
        <w:rPr>
          <w:lang w:val="lv-LV"/>
        </w:rPr>
        <w:t>Ņemot vērā iepriekš minēto, informējam, ka Pasūtītājs neplāno veikt grozījumus</w:t>
      </w:r>
      <w:r w:rsidR="00B829E7" w:rsidRPr="0044309C">
        <w:rPr>
          <w:lang w:val="lv-LV"/>
        </w:rPr>
        <w:t xml:space="preserve"> nolikumā</w:t>
      </w:r>
      <w:r w:rsidRPr="0044309C">
        <w:rPr>
          <w:lang w:val="lv-LV"/>
        </w:rPr>
        <w:t>.</w:t>
      </w:r>
    </w:p>
    <w:p w14:paraId="6C12F053" w14:textId="77777777" w:rsidR="00A36920" w:rsidRDefault="00A36920" w:rsidP="007F3584">
      <w:pPr>
        <w:ind w:right="372"/>
        <w:jc w:val="both"/>
        <w:outlineLvl w:val="0"/>
        <w:rPr>
          <w:lang w:val="lv-LV"/>
        </w:rPr>
      </w:pPr>
    </w:p>
    <w:p w14:paraId="384F1F32" w14:textId="77777777" w:rsidR="00E17D97" w:rsidRPr="005B7FA3" w:rsidRDefault="00E17D97" w:rsidP="007F3584">
      <w:pPr>
        <w:ind w:right="372"/>
        <w:jc w:val="both"/>
        <w:outlineLvl w:val="0"/>
        <w:rPr>
          <w:lang w:val="lv-LV"/>
        </w:rPr>
      </w:pPr>
    </w:p>
    <w:p w14:paraId="7BB0C705" w14:textId="202EB579" w:rsidR="00B9002B" w:rsidRPr="0044309C" w:rsidRDefault="007F3584" w:rsidP="0044309C">
      <w:pPr>
        <w:pStyle w:val="Footer"/>
        <w:rPr>
          <w:lang w:val="lv-LV"/>
        </w:rPr>
      </w:pPr>
      <w:r w:rsidRPr="005B7FA3">
        <w:rPr>
          <w:lang w:val="lv-LV"/>
        </w:rPr>
        <w:t>Iepirkuma komisijas priekšsēdētāja</w:t>
      </w:r>
      <w:r w:rsidR="0044309C">
        <w:rPr>
          <w:lang w:val="lv-LV"/>
        </w:rPr>
        <w:t xml:space="preserve">                                                                      </w:t>
      </w:r>
      <w:r w:rsidRPr="005B7FA3">
        <w:rPr>
          <w:color w:val="000000"/>
          <w:lang w:val="lv-LV" w:eastAsia="en-GB"/>
        </w:rPr>
        <w:t>Karīna Meiberga</w:t>
      </w:r>
      <w:r w:rsidRPr="005B7FA3">
        <w:rPr>
          <w:color w:val="000000"/>
          <w:lang w:val="lv-LV" w:eastAsia="en-GB"/>
        </w:rPr>
        <w:tab/>
        <w:t xml:space="preserve">                                      </w:t>
      </w:r>
    </w:p>
    <w:p w14:paraId="301C6BDC" w14:textId="4D62A73F" w:rsidR="001C1098" w:rsidRPr="005B7FA3" w:rsidRDefault="001C1098" w:rsidP="001C1098">
      <w:pPr>
        <w:rPr>
          <w:lang w:val="lv-LV"/>
        </w:rPr>
      </w:pPr>
    </w:p>
    <w:p w14:paraId="2EE61468" w14:textId="26660D9A" w:rsidR="00AD6E80" w:rsidRPr="005B7FA3" w:rsidRDefault="00AD6E80" w:rsidP="00611305">
      <w:pPr>
        <w:tabs>
          <w:tab w:val="left" w:pos="1995"/>
        </w:tabs>
        <w:rPr>
          <w:rFonts w:ascii="Times New Roman Bold" w:hAnsi="Times New Roman Bold"/>
          <w:sz w:val="16"/>
          <w:szCs w:val="16"/>
          <w:lang w:val="lv-LV"/>
        </w:rPr>
      </w:pPr>
    </w:p>
    <w:sectPr w:rsidR="00AD6E80" w:rsidRPr="005B7FA3" w:rsidSect="00F25D58">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D2B6" w14:textId="77777777" w:rsidR="006C3F48" w:rsidRDefault="006C3F48">
      <w:r>
        <w:separator/>
      </w:r>
    </w:p>
  </w:endnote>
  <w:endnote w:type="continuationSeparator" w:id="0">
    <w:p w14:paraId="220B4C41" w14:textId="77777777" w:rsidR="006C3F48" w:rsidRDefault="006C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49F3" w14:textId="77777777" w:rsidR="006C3F48" w:rsidRDefault="006C3F48">
      <w:r>
        <w:separator/>
      </w:r>
    </w:p>
  </w:footnote>
  <w:footnote w:type="continuationSeparator" w:id="0">
    <w:p w14:paraId="6DC222F2" w14:textId="77777777" w:rsidR="006C3F48" w:rsidRDefault="006C3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18C5C"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18C38BE" w:rsidR="00BA1D4B" w:rsidRDefault="00BA1D4B" w:rsidP="00BA1D4B">
    <w:pPr>
      <w:pStyle w:val="Header"/>
      <w:tabs>
        <w:tab w:val="left" w:pos="426"/>
        <w:tab w:val="left" w:pos="1418"/>
      </w:tabs>
      <w:jc w:val="both"/>
    </w:pPr>
    <w:r>
      <w:t>17.04.2026</w:t>
    </w:r>
    <w:r w:rsidR="00F52E1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6483408">
    <w:abstractNumId w:val="0"/>
  </w:num>
  <w:num w:numId="2" w16cid:durableId="1870488046">
    <w:abstractNumId w:val="2"/>
  </w:num>
  <w:num w:numId="3" w16cid:durableId="2033219571">
    <w:abstractNumId w:val="3"/>
  </w:num>
  <w:num w:numId="4" w16cid:durableId="1779565406">
    <w:abstractNumId w:val="4"/>
  </w:num>
  <w:num w:numId="5" w16cid:durableId="74510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725"/>
    <w:rsid w:val="000113D9"/>
    <w:rsid w:val="00015AED"/>
    <w:rsid w:val="00026D94"/>
    <w:rsid w:val="0004286D"/>
    <w:rsid w:val="00051CF1"/>
    <w:rsid w:val="000525F0"/>
    <w:rsid w:val="00071007"/>
    <w:rsid w:val="00083E27"/>
    <w:rsid w:val="000A1247"/>
    <w:rsid w:val="000B2D77"/>
    <w:rsid w:val="000F6B23"/>
    <w:rsid w:val="0016355B"/>
    <w:rsid w:val="00176AEB"/>
    <w:rsid w:val="0018082C"/>
    <w:rsid w:val="001A4A96"/>
    <w:rsid w:val="001B000D"/>
    <w:rsid w:val="001C1098"/>
    <w:rsid w:val="001C37D7"/>
    <w:rsid w:val="001C6F5A"/>
    <w:rsid w:val="001D43D0"/>
    <w:rsid w:val="00204643"/>
    <w:rsid w:val="00220D37"/>
    <w:rsid w:val="00231F6F"/>
    <w:rsid w:val="00233FCE"/>
    <w:rsid w:val="00240890"/>
    <w:rsid w:val="00286EA7"/>
    <w:rsid w:val="002C0008"/>
    <w:rsid w:val="002E0214"/>
    <w:rsid w:val="002E786C"/>
    <w:rsid w:val="003029BF"/>
    <w:rsid w:val="0031257F"/>
    <w:rsid w:val="00325A6F"/>
    <w:rsid w:val="003414AF"/>
    <w:rsid w:val="003645FD"/>
    <w:rsid w:val="003817D3"/>
    <w:rsid w:val="003831A2"/>
    <w:rsid w:val="00384C24"/>
    <w:rsid w:val="003877B2"/>
    <w:rsid w:val="003A76FA"/>
    <w:rsid w:val="003B486A"/>
    <w:rsid w:val="003C2FBA"/>
    <w:rsid w:val="003F6BC3"/>
    <w:rsid w:val="004008C2"/>
    <w:rsid w:val="004124BC"/>
    <w:rsid w:val="0042175E"/>
    <w:rsid w:val="004226C7"/>
    <w:rsid w:val="00423666"/>
    <w:rsid w:val="0044309C"/>
    <w:rsid w:val="00446136"/>
    <w:rsid w:val="00446224"/>
    <w:rsid w:val="00454D63"/>
    <w:rsid w:val="00472769"/>
    <w:rsid w:val="00490270"/>
    <w:rsid w:val="00495061"/>
    <w:rsid w:val="004A0D6C"/>
    <w:rsid w:val="004C2F01"/>
    <w:rsid w:val="004C4EA1"/>
    <w:rsid w:val="004C7363"/>
    <w:rsid w:val="004E0EFE"/>
    <w:rsid w:val="004F581B"/>
    <w:rsid w:val="0054525F"/>
    <w:rsid w:val="0054630E"/>
    <w:rsid w:val="00564212"/>
    <w:rsid w:val="005A5F9B"/>
    <w:rsid w:val="005B7FA3"/>
    <w:rsid w:val="005D0F17"/>
    <w:rsid w:val="005D3F37"/>
    <w:rsid w:val="005E42C6"/>
    <w:rsid w:val="005E591F"/>
    <w:rsid w:val="00611305"/>
    <w:rsid w:val="00621B2E"/>
    <w:rsid w:val="006339F1"/>
    <w:rsid w:val="00641E5E"/>
    <w:rsid w:val="00662537"/>
    <w:rsid w:val="00681D93"/>
    <w:rsid w:val="006874A7"/>
    <w:rsid w:val="006934FC"/>
    <w:rsid w:val="00697421"/>
    <w:rsid w:val="006A672C"/>
    <w:rsid w:val="006C3F48"/>
    <w:rsid w:val="006F4AF6"/>
    <w:rsid w:val="00712459"/>
    <w:rsid w:val="0075005B"/>
    <w:rsid w:val="00756CAE"/>
    <w:rsid w:val="007857EA"/>
    <w:rsid w:val="007875D1"/>
    <w:rsid w:val="007A34BE"/>
    <w:rsid w:val="007C24A5"/>
    <w:rsid w:val="007D62F7"/>
    <w:rsid w:val="007F14FC"/>
    <w:rsid w:val="007F3584"/>
    <w:rsid w:val="008034ED"/>
    <w:rsid w:val="00813FFC"/>
    <w:rsid w:val="00827D9F"/>
    <w:rsid w:val="00832355"/>
    <w:rsid w:val="00846A38"/>
    <w:rsid w:val="008533C8"/>
    <w:rsid w:val="0087576D"/>
    <w:rsid w:val="008A2CD8"/>
    <w:rsid w:val="008E3092"/>
    <w:rsid w:val="008E4C93"/>
    <w:rsid w:val="00901C98"/>
    <w:rsid w:val="00904B48"/>
    <w:rsid w:val="009134FF"/>
    <w:rsid w:val="00923D91"/>
    <w:rsid w:val="009258BC"/>
    <w:rsid w:val="0092743D"/>
    <w:rsid w:val="00931737"/>
    <w:rsid w:val="00934651"/>
    <w:rsid w:val="009D3886"/>
    <w:rsid w:val="00A075D3"/>
    <w:rsid w:val="00A3285A"/>
    <w:rsid w:val="00A35BA3"/>
    <w:rsid w:val="00A36920"/>
    <w:rsid w:val="00A466A6"/>
    <w:rsid w:val="00A52673"/>
    <w:rsid w:val="00A55640"/>
    <w:rsid w:val="00A90154"/>
    <w:rsid w:val="00A950BA"/>
    <w:rsid w:val="00AA0E4F"/>
    <w:rsid w:val="00AB152E"/>
    <w:rsid w:val="00AB25CE"/>
    <w:rsid w:val="00AB272A"/>
    <w:rsid w:val="00AB5F0D"/>
    <w:rsid w:val="00AD6E80"/>
    <w:rsid w:val="00B04147"/>
    <w:rsid w:val="00B17037"/>
    <w:rsid w:val="00B6749A"/>
    <w:rsid w:val="00B67B48"/>
    <w:rsid w:val="00B829E7"/>
    <w:rsid w:val="00B9002B"/>
    <w:rsid w:val="00B91F97"/>
    <w:rsid w:val="00BA1D4B"/>
    <w:rsid w:val="00C2117D"/>
    <w:rsid w:val="00C2685C"/>
    <w:rsid w:val="00C440B6"/>
    <w:rsid w:val="00C84969"/>
    <w:rsid w:val="00C950CD"/>
    <w:rsid w:val="00C96B4F"/>
    <w:rsid w:val="00CA73ED"/>
    <w:rsid w:val="00CF78D1"/>
    <w:rsid w:val="00D43D83"/>
    <w:rsid w:val="00D47F6B"/>
    <w:rsid w:val="00D64F99"/>
    <w:rsid w:val="00D76383"/>
    <w:rsid w:val="00D81F1C"/>
    <w:rsid w:val="00D86507"/>
    <w:rsid w:val="00D91D61"/>
    <w:rsid w:val="00DA0C26"/>
    <w:rsid w:val="00DB5348"/>
    <w:rsid w:val="00DC6352"/>
    <w:rsid w:val="00DF7010"/>
    <w:rsid w:val="00E17D97"/>
    <w:rsid w:val="00E3203C"/>
    <w:rsid w:val="00E3552D"/>
    <w:rsid w:val="00E74E3E"/>
    <w:rsid w:val="00E85927"/>
    <w:rsid w:val="00E85B8A"/>
    <w:rsid w:val="00EA33E9"/>
    <w:rsid w:val="00EB089E"/>
    <w:rsid w:val="00EB3D84"/>
    <w:rsid w:val="00ED464B"/>
    <w:rsid w:val="00ED782C"/>
    <w:rsid w:val="00EE4F1D"/>
    <w:rsid w:val="00F01C15"/>
    <w:rsid w:val="00F07192"/>
    <w:rsid w:val="00F213A8"/>
    <w:rsid w:val="00F25D58"/>
    <w:rsid w:val="00F527AA"/>
    <w:rsid w:val="00F52E11"/>
    <w:rsid w:val="00F60E97"/>
    <w:rsid w:val="00F631D4"/>
    <w:rsid w:val="00F83C9D"/>
    <w:rsid w:val="00F84DED"/>
    <w:rsid w:val="00FA2BB2"/>
    <w:rsid w:val="00FE0013"/>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139D9B9C-9FD5-4AA7-878A-76E0051B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3553</Characters>
  <Application>Microsoft Office Word</Application>
  <DocSecurity>0</DocSecurity>
  <Lines>29</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2026-04-17T10:03:00Z</dcterms:created>
  <dcterms:modified xsi:type="dcterms:W3CDTF">2026-04-17T10:03:00Z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