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69E2F" w14:textId="77777777" w:rsidR="00EB2536" w:rsidRPr="00531B94" w:rsidRDefault="00EB2536" w:rsidP="005F3267">
      <w:pPr>
        <w:rPr>
          <w:lang w:val="lv-LV"/>
        </w:rPr>
      </w:pPr>
    </w:p>
    <w:p w14:paraId="56B9B3BD" w14:textId="77777777" w:rsidR="009904C9" w:rsidRDefault="00EB2536" w:rsidP="00EB2536">
      <w:pPr>
        <w:ind w:right="417"/>
        <w:rPr>
          <w:i/>
          <w:lang w:val="lv-LV"/>
        </w:rPr>
      </w:pPr>
      <w:r>
        <w:rPr>
          <w:i/>
          <w:lang w:val="lv-LV"/>
        </w:rPr>
        <w:t xml:space="preserve">Par atbilžu sniegšanu </w:t>
      </w:r>
      <w:r w:rsidR="009904C9">
        <w:rPr>
          <w:i/>
          <w:lang w:val="lv-LV"/>
        </w:rPr>
        <w:t>a</w:t>
      </w:r>
      <w:r w:rsidR="000A49BB">
        <w:rPr>
          <w:i/>
          <w:lang w:val="lv-LV"/>
        </w:rPr>
        <w:t xml:space="preserve">tklātā konkursā </w:t>
      </w:r>
    </w:p>
    <w:p w14:paraId="53979841" w14:textId="77777777" w:rsidR="009904C9" w:rsidRDefault="00EB2536" w:rsidP="00EB2536">
      <w:pPr>
        <w:ind w:right="417"/>
        <w:rPr>
          <w:i/>
          <w:lang w:val="lv-LV"/>
        </w:rPr>
      </w:pPr>
      <w:bookmarkStart w:id="0" w:name="_Hlk203733947"/>
      <w:r>
        <w:rPr>
          <w:i/>
          <w:lang w:val="lv-LV"/>
        </w:rPr>
        <w:t>“</w:t>
      </w:r>
      <w:r w:rsidR="000A49BB" w:rsidRPr="000A49BB">
        <w:rPr>
          <w:i/>
          <w:lang w:val="lv-LV"/>
        </w:rPr>
        <w:t>Maksājumu pieņemšana Rīgas satiksmes mobilajā lietotnē un tīmekļa vietnē</w:t>
      </w:r>
      <w:r>
        <w:rPr>
          <w:i/>
          <w:lang w:val="lv-LV"/>
        </w:rPr>
        <w:t>” </w:t>
      </w:r>
    </w:p>
    <w:p w14:paraId="58BFDFC4" w14:textId="732E050F" w:rsidR="00EB2536" w:rsidRDefault="00EB2536" w:rsidP="00EB2536">
      <w:pPr>
        <w:ind w:right="417"/>
        <w:rPr>
          <w:i/>
          <w:lang w:val="lv-LV"/>
        </w:rPr>
      </w:pPr>
      <w:r>
        <w:rPr>
          <w:i/>
          <w:lang w:val="lv-LV"/>
        </w:rPr>
        <w:t>(ID Nr.RS/2025/</w:t>
      </w:r>
      <w:r w:rsidR="000A49BB">
        <w:rPr>
          <w:i/>
          <w:lang w:val="lv-LV"/>
        </w:rPr>
        <w:t>32)</w:t>
      </w:r>
    </w:p>
    <w:bookmarkEnd w:id="0"/>
    <w:p w14:paraId="53F84D33" w14:textId="77777777" w:rsidR="00EB2536" w:rsidRDefault="00EB2536" w:rsidP="00EB2536">
      <w:pPr>
        <w:ind w:right="417"/>
        <w:rPr>
          <w:i/>
          <w:lang w:val="lv-LV"/>
        </w:rPr>
      </w:pPr>
    </w:p>
    <w:p w14:paraId="77B6860D" w14:textId="6B1AC02B" w:rsidR="00EB2536" w:rsidRDefault="00EB2536" w:rsidP="006D0225">
      <w:pPr>
        <w:ind w:right="-8" w:firstLine="720"/>
        <w:jc w:val="both"/>
        <w:rPr>
          <w:lang w:val="lv-LV"/>
        </w:rPr>
      </w:pPr>
      <w:r>
        <w:rPr>
          <w:lang w:val="lv-LV"/>
        </w:rPr>
        <w:t>Rīgas pašvaldības sabiedrības ar ierobežotu atbildību „Rīgas satiksme” Iepirkuma komisija (turpmāk – Pasūtītājs) no iespējamā pakalpojuma sniedzēja ir saņēmusi vēstuli ar lūgumu sniegt skaidrojumu</w:t>
      </w:r>
      <w:r w:rsidR="00A12981">
        <w:rPr>
          <w:lang w:val="lv-LV"/>
        </w:rPr>
        <w:t>s</w:t>
      </w:r>
      <w:r>
        <w:rPr>
          <w:lang w:val="lv-LV"/>
        </w:rPr>
        <w:t xml:space="preserve"> par </w:t>
      </w:r>
      <w:r w:rsidR="006D0225">
        <w:rPr>
          <w:lang w:val="lv-LV"/>
        </w:rPr>
        <w:t xml:space="preserve">atklāta konkursa </w:t>
      </w:r>
      <w:r w:rsidR="006D0225" w:rsidRPr="006D0225">
        <w:rPr>
          <w:lang w:val="lv-LV"/>
        </w:rPr>
        <w:t>“Maksājumu pieņemšana Rīgas satiksmes mobilajā lietotnē un tīmekļa vietnē” (ID Nr.RS/2025/32)</w:t>
      </w:r>
      <w:r>
        <w:rPr>
          <w:rFonts w:eastAsiaTheme="minorHAnsi"/>
          <w:lang w:val="lv-LV"/>
        </w:rPr>
        <w:t xml:space="preserve"> </w:t>
      </w:r>
      <w:r>
        <w:rPr>
          <w:lang w:val="lv-LV"/>
        </w:rPr>
        <w:t>nolikumā (turpmāk – Nolikums) ietvertajām prasībām.</w:t>
      </w:r>
    </w:p>
    <w:p w14:paraId="30418979" w14:textId="77777777" w:rsidR="00EB2536" w:rsidRDefault="00EB2536" w:rsidP="00EB2536">
      <w:pPr>
        <w:ind w:right="-8"/>
        <w:jc w:val="both"/>
        <w:rPr>
          <w:lang w:val="lv-LV"/>
        </w:rPr>
      </w:pPr>
    </w:p>
    <w:p w14:paraId="5D43BE66" w14:textId="7765878B" w:rsidR="00EB2536" w:rsidRPr="00A12981" w:rsidRDefault="006E21B1" w:rsidP="00337373">
      <w:pPr>
        <w:ind w:right="-8"/>
        <w:jc w:val="both"/>
        <w:rPr>
          <w:b/>
          <w:bCs/>
          <w:lang w:val="lv-LV"/>
        </w:rPr>
      </w:pPr>
      <w:r>
        <w:rPr>
          <w:b/>
          <w:bCs/>
          <w:lang w:val="lv-LV"/>
        </w:rPr>
        <w:t>1.j</w:t>
      </w:r>
      <w:r w:rsidR="00EB2536" w:rsidRPr="00A12981">
        <w:rPr>
          <w:b/>
          <w:bCs/>
          <w:lang w:val="lv-LV"/>
        </w:rPr>
        <w:t>autājum</w:t>
      </w:r>
      <w:r>
        <w:rPr>
          <w:b/>
          <w:bCs/>
          <w:lang w:val="lv-LV"/>
        </w:rPr>
        <w:t>s</w:t>
      </w:r>
      <w:r w:rsidR="007E6673" w:rsidRPr="00A12981">
        <w:rPr>
          <w:b/>
          <w:bCs/>
          <w:lang w:val="lv-LV"/>
        </w:rPr>
        <w:t>:</w:t>
      </w:r>
    </w:p>
    <w:p w14:paraId="61F9CC42" w14:textId="77777777" w:rsidR="0075250A" w:rsidRDefault="0075250A" w:rsidP="00337373">
      <w:pPr>
        <w:ind w:right="-8"/>
        <w:jc w:val="both"/>
        <w:rPr>
          <w:lang w:val="lv-LV"/>
        </w:rPr>
      </w:pPr>
      <w:r w:rsidRPr="0075250A">
        <w:rPr>
          <w:lang w:val="lv-LV"/>
        </w:rPr>
        <w:t>Kurš šobrīd ir maksājumu apstrādes pakalpojuma sniedzējs (acquirer / maksājumu vārteja)?</w:t>
      </w:r>
    </w:p>
    <w:p w14:paraId="325B2297" w14:textId="77777777" w:rsidR="006E21B1" w:rsidRDefault="006E21B1" w:rsidP="00337373">
      <w:pPr>
        <w:ind w:right="-8"/>
        <w:jc w:val="both"/>
        <w:rPr>
          <w:lang w:val="lv-LV"/>
        </w:rPr>
      </w:pPr>
    </w:p>
    <w:p w14:paraId="0C38C01E" w14:textId="77777777" w:rsidR="006E21B1" w:rsidRDefault="006E21B1" w:rsidP="00337373">
      <w:pPr>
        <w:ind w:right="-8"/>
        <w:jc w:val="both"/>
        <w:rPr>
          <w:b/>
          <w:bCs/>
          <w:lang w:val="lv-LV"/>
        </w:rPr>
      </w:pPr>
      <w:r w:rsidRPr="00171CA1">
        <w:rPr>
          <w:b/>
          <w:bCs/>
          <w:lang w:val="lv-LV"/>
        </w:rPr>
        <w:t>Atbilde</w:t>
      </w:r>
      <w:r>
        <w:rPr>
          <w:b/>
          <w:bCs/>
          <w:lang w:val="lv-LV"/>
        </w:rPr>
        <w:t>:</w:t>
      </w:r>
    </w:p>
    <w:p w14:paraId="665955AD" w14:textId="637BB1CC" w:rsidR="006E21B1" w:rsidRDefault="00D14AA7" w:rsidP="00082CD1">
      <w:pPr>
        <w:ind w:right="-8"/>
        <w:jc w:val="both"/>
        <w:rPr>
          <w:lang w:val="lv-LV"/>
        </w:rPr>
      </w:pPr>
      <w:r w:rsidRPr="00D14AA7">
        <w:rPr>
          <w:lang w:val="lv-LV"/>
        </w:rPr>
        <w:t>Rīgas satiksme” maksājumu apstrādes pakalpojumu nodrošina AS “Citadele banka” KLIX risinājuma ietvarā.</w:t>
      </w:r>
    </w:p>
    <w:p w14:paraId="37BA34B8" w14:textId="77777777" w:rsidR="00B82F9B" w:rsidRDefault="00B82F9B" w:rsidP="006E21B1">
      <w:pPr>
        <w:rPr>
          <w:lang w:val="lv-LV"/>
        </w:rPr>
      </w:pPr>
    </w:p>
    <w:p w14:paraId="4C35EE4E" w14:textId="0DC3D6A4" w:rsidR="00B82F9B" w:rsidRPr="00A12981" w:rsidRDefault="00B82F9B" w:rsidP="00B82F9B">
      <w:pPr>
        <w:ind w:right="-8"/>
        <w:jc w:val="both"/>
        <w:rPr>
          <w:b/>
          <w:bCs/>
          <w:lang w:val="lv-LV"/>
        </w:rPr>
      </w:pPr>
      <w:r>
        <w:rPr>
          <w:b/>
          <w:bCs/>
          <w:lang w:val="lv-LV"/>
        </w:rPr>
        <w:t>2.j</w:t>
      </w:r>
      <w:r w:rsidRPr="00A12981">
        <w:rPr>
          <w:b/>
          <w:bCs/>
          <w:lang w:val="lv-LV"/>
        </w:rPr>
        <w:t>autājum</w:t>
      </w:r>
      <w:r>
        <w:rPr>
          <w:b/>
          <w:bCs/>
          <w:lang w:val="lv-LV"/>
        </w:rPr>
        <w:t>s</w:t>
      </w:r>
      <w:r w:rsidRPr="00A12981">
        <w:rPr>
          <w:b/>
          <w:bCs/>
          <w:lang w:val="lv-LV"/>
        </w:rPr>
        <w:t>:</w:t>
      </w:r>
    </w:p>
    <w:p w14:paraId="471DF1CB" w14:textId="77777777" w:rsidR="0075250A" w:rsidRPr="00DC0A6F" w:rsidRDefault="0075250A" w:rsidP="00B82F9B">
      <w:pPr>
        <w:rPr>
          <w:lang w:val="lv-LV"/>
        </w:rPr>
      </w:pPr>
      <w:r w:rsidRPr="0075250A">
        <w:rPr>
          <w:lang w:val="lv-LV"/>
        </w:rPr>
        <w:t>Vai šajā iepirkumā ir pieļaujams izmantot citu maksājumu apstrādes pakalpojumu sniedzēju?</w:t>
      </w:r>
    </w:p>
    <w:p w14:paraId="5E259635" w14:textId="77777777" w:rsidR="00B82F9B" w:rsidRDefault="00B82F9B" w:rsidP="00B82F9B">
      <w:pPr>
        <w:rPr>
          <w:i/>
          <w:iCs/>
          <w:lang w:val="lv-LV"/>
        </w:rPr>
      </w:pPr>
    </w:p>
    <w:p w14:paraId="70ADB3CF" w14:textId="77777777" w:rsidR="00CB3E1C" w:rsidRDefault="00CB3E1C" w:rsidP="00CB3E1C">
      <w:pPr>
        <w:rPr>
          <w:b/>
          <w:bCs/>
          <w:lang w:val="lv-LV"/>
        </w:rPr>
      </w:pPr>
      <w:r w:rsidRPr="00171CA1">
        <w:rPr>
          <w:b/>
          <w:bCs/>
          <w:lang w:val="lv-LV"/>
        </w:rPr>
        <w:t>Atbilde</w:t>
      </w:r>
      <w:r>
        <w:rPr>
          <w:b/>
          <w:bCs/>
          <w:lang w:val="lv-LV"/>
        </w:rPr>
        <w:t>:</w:t>
      </w:r>
    </w:p>
    <w:p w14:paraId="08C6C543" w14:textId="77777777" w:rsidR="00CB3E1C" w:rsidRPr="00CB3E1C" w:rsidRDefault="00CB3E1C" w:rsidP="00F973A8">
      <w:pPr>
        <w:jc w:val="both"/>
        <w:rPr>
          <w:lang w:val="lv-LV"/>
        </w:rPr>
      </w:pPr>
      <w:r w:rsidRPr="00CB3E1C">
        <w:rPr>
          <w:lang w:val="lv-LV"/>
        </w:rPr>
        <w:t>Ir pieļaujams izmantot citu maksājumu apstrādes pakalpojumu sniedzēju. Būtiskākais, lai maksājumu servisa sniedzējs, jeb Payment processor, nodrošina visu pakalpojumu, t.i., gan karšu darījumu apstrādi, gan internetbankas, gan Apple Pay un Apple Pay.</w:t>
      </w:r>
    </w:p>
    <w:p w14:paraId="7262D3D0" w14:textId="77777777" w:rsidR="00F973A8" w:rsidRDefault="00F973A8" w:rsidP="00B82F9B">
      <w:pPr>
        <w:rPr>
          <w:i/>
          <w:iCs/>
          <w:lang w:val="lv-LV"/>
        </w:rPr>
      </w:pPr>
    </w:p>
    <w:p w14:paraId="6C526E2E" w14:textId="1D8B6B41" w:rsidR="00F973A8" w:rsidRPr="00A12981" w:rsidRDefault="00F973A8" w:rsidP="00F973A8">
      <w:pPr>
        <w:ind w:right="-8"/>
        <w:jc w:val="both"/>
        <w:rPr>
          <w:b/>
          <w:bCs/>
          <w:lang w:val="lv-LV"/>
        </w:rPr>
      </w:pPr>
      <w:r>
        <w:rPr>
          <w:b/>
          <w:bCs/>
          <w:lang w:val="lv-LV"/>
        </w:rPr>
        <w:t>3.j</w:t>
      </w:r>
      <w:r w:rsidRPr="00A12981">
        <w:rPr>
          <w:b/>
          <w:bCs/>
          <w:lang w:val="lv-LV"/>
        </w:rPr>
        <w:t>autājum</w:t>
      </w:r>
      <w:r>
        <w:rPr>
          <w:b/>
          <w:bCs/>
          <w:lang w:val="lv-LV"/>
        </w:rPr>
        <w:t>s</w:t>
      </w:r>
      <w:r w:rsidRPr="00A12981">
        <w:rPr>
          <w:b/>
          <w:bCs/>
          <w:lang w:val="lv-LV"/>
        </w:rPr>
        <w:t>:</w:t>
      </w:r>
    </w:p>
    <w:p w14:paraId="62D1CF36" w14:textId="77777777" w:rsidR="0075250A" w:rsidRPr="0075250A" w:rsidRDefault="0075250A" w:rsidP="006E5BE5">
      <w:pPr>
        <w:jc w:val="both"/>
        <w:rPr>
          <w:lang w:val="lv-LV"/>
        </w:rPr>
      </w:pPr>
      <w:r w:rsidRPr="0075250A">
        <w:rPr>
          <w:lang w:val="lv-LV"/>
        </w:rPr>
        <w:t>Ņemot vērā, ka klientam ir divi dažādi bankas konti (viens biļetēm un otrs autostāvvietām):</w:t>
      </w:r>
    </w:p>
    <w:p w14:paraId="26073BFC" w14:textId="77777777" w:rsidR="0075250A" w:rsidRPr="0075250A" w:rsidRDefault="0075250A" w:rsidP="006E5BE5">
      <w:pPr>
        <w:numPr>
          <w:ilvl w:val="1"/>
          <w:numId w:val="8"/>
        </w:numPr>
        <w:tabs>
          <w:tab w:val="clear" w:pos="1440"/>
          <w:tab w:val="num" w:pos="1134"/>
        </w:tabs>
        <w:ind w:left="567"/>
        <w:jc w:val="both"/>
        <w:rPr>
          <w:lang w:val="lv-LV"/>
        </w:rPr>
      </w:pPr>
      <w:r w:rsidRPr="0075250A">
        <w:rPr>
          <w:lang w:val="lv-LV"/>
        </w:rPr>
        <w:t>Kā tiks organizēts maksājuma process, ja klients vienlaicīgi iegādājas gan biļetes, gan apmaksā stāvvietu?</w:t>
      </w:r>
    </w:p>
    <w:p w14:paraId="7E950590" w14:textId="77777777" w:rsidR="0075250A" w:rsidRPr="0075250A" w:rsidRDefault="0075250A" w:rsidP="006E5BE5">
      <w:pPr>
        <w:numPr>
          <w:ilvl w:val="1"/>
          <w:numId w:val="9"/>
        </w:numPr>
        <w:tabs>
          <w:tab w:val="clear" w:pos="1440"/>
          <w:tab w:val="num" w:pos="1134"/>
        </w:tabs>
        <w:ind w:left="567"/>
        <w:jc w:val="both"/>
        <w:rPr>
          <w:lang w:val="lv-LV"/>
        </w:rPr>
      </w:pPr>
      <w:r w:rsidRPr="0075250A">
        <w:rPr>
          <w:lang w:val="lv-LV"/>
        </w:rPr>
        <w:t>Vai katram pakalpojumam būs atsevišķs maksājuma process?</w:t>
      </w:r>
    </w:p>
    <w:p w14:paraId="36036F68" w14:textId="77777777" w:rsidR="0075250A" w:rsidRPr="0075250A" w:rsidRDefault="0075250A" w:rsidP="006E5BE5">
      <w:pPr>
        <w:numPr>
          <w:ilvl w:val="1"/>
          <w:numId w:val="10"/>
        </w:numPr>
        <w:tabs>
          <w:tab w:val="clear" w:pos="1440"/>
          <w:tab w:val="num" w:pos="1134"/>
        </w:tabs>
        <w:ind w:left="567"/>
        <w:jc w:val="both"/>
        <w:rPr>
          <w:lang w:val="lv-LV"/>
        </w:rPr>
      </w:pPr>
      <w:r w:rsidRPr="0075250A">
        <w:rPr>
          <w:lang w:val="lv-LV"/>
        </w:rPr>
        <w:t>Vai biļetes un stāvvietu varēs apmaksāt vienā maksājumā?</w:t>
      </w:r>
    </w:p>
    <w:p w14:paraId="3CD5B9A1" w14:textId="77777777" w:rsidR="0075250A" w:rsidRPr="0075250A" w:rsidRDefault="0075250A" w:rsidP="006E5BE5">
      <w:pPr>
        <w:numPr>
          <w:ilvl w:val="1"/>
          <w:numId w:val="11"/>
        </w:numPr>
        <w:tabs>
          <w:tab w:val="clear" w:pos="1440"/>
          <w:tab w:val="num" w:pos="1134"/>
        </w:tabs>
        <w:ind w:left="567"/>
        <w:jc w:val="both"/>
        <w:rPr>
          <w:lang w:val="lv-LV"/>
        </w:rPr>
      </w:pPr>
      <w:r w:rsidRPr="0075250A">
        <w:rPr>
          <w:lang w:val="lv-LV"/>
        </w:rPr>
        <w:t>Ja tiek izmantots viens maksājums, vai būs iespējams to precīzi sadalīt un piešķirt attiecīgajiem kontiem (biļetēm un stāvvietām)?</w:t>
      </w:r>
    </w:p>
    <w:p w14:paraId="6C3E2F00" w14:textId="77777777" w:rsidR="00171CA1" w:rsidRDefault="00171CA1" w:rsidP="00862337">
      <w:pPr>
        <w:rPr>
          <w:i/>
          <w:iCs/>
          <w:lang w:val="lv-LV"/>
        </w:rPr>
      </w:pPr>
    </w:p>
    <w:p w14:paraId="4FE10B44" w14:textId="1287F84E" w:rsidR="00171CA1" w:rsidRDefault="00171CA1" w:rsidP="00862337">
      <w:pPr>
        <w:rPr>
          <w:b/>
          <w:bCs/>
          <w:lang w:val="lv-LV"/>
        </w:rPr>
      </w:pPr>
      <w:r w:rsidRPr="00171CA1">
        <w:rPr>
          <w:b/>
          <w:bCs/>
          <w:lang w:val="lv-LV"/>
        </w:rPr>
        <w:t>Atbilde</w:t>
      </w:r>
      <w:r w:rsidR="007E6673">
        <w:rPr>
          <w:b/>
          <w:bCs/>
          <w:lang w:val="lv-LV"/>
        </w:rPr>
        <w:t>:</w:t>
      </w:r>
    </w:p>
    <w:p w14:paraId="272116A5" w14:textId="77777777" w:rsidR="000C2CBB" w:rsidRPr="000C2CBB" w:rsidRDefault="000C2CBB" w:rsidP="00F130FA">
      <w:pPr>
        <w:ind w:left="284" w:right="-8" w:hanging="284"/>
        <w:jc w:val="both"/>
        <w:outlineLvl w:val="0"/>
        <w:rPr>
          <w:lang w:val="lv-LV"/>
        </w:rPr>
      </w:pPr>
      <w:r w:rsidRPr="000C2CBB">
        <w:rPr>
          <w:lang w:val="lv-LV"/>
        </w:rPr>
        <w:t>a) Pasūtītāja mobilajā lietotnē šobrīd nav ieviests “pirkumu grozs”, tāpēc, atrodoties sadaļā “Biļetes”, pēc biļetes veida izvēles klients uzreiz tiek pārvirzīts uz maksāšanas skatu. Tāpat arī sadaļā “Autostāvvietas”. Līdz ar to faktiski katrai sadaļai ir pieslēgts atsevišķs maksājumu serviss. Pieejamās maksāšanas metodes katrā sadaļā ir atšķirīgas, jo sadaļā “Autostāvvietas” nepieciešama naudas rezervācijas funkcija, savukārt sadaļā “Biļetes” – šāda funkcija nav nepieciešama.</w:t>
      </w:r>
    </w:p>
    <w:p w14:paraId="3B6E85B8" w14:textId="77777777" w:rsidR="000C2CBB" w:rsidRPr="000C2CBB" w:rsidRDefault="000C2CBB" w:rsidP="000C2CBB">
      <w:pPr>
        <w:ind w:right="-8"/>
        <w:jc w:val="both"/>
        <w:outlineLvl w:val="0"/>
        <w:rPr>
          <w:lang w:val="lv-LV"/>
        </w:rPr>
      </w:pPr>
      <w:r w:rsidRPr="000C2CBB">
        <w:rPr>
          <w:lang w:val="lv-LV"/>
        </w:rPr>
        <w:t>b) Jā, katram pakalpojumam ir savs maksāšanas process.</w:t>
      </w:r>
    </w:p>
    <w:p w14:paraId="1A0CAC27" w14:textId="77777777" w:rsidR="000C2CBB" w:rsidRPr="000C2CBB" w:rsidRDefault="000C2CBB" w:rsidP="000C2CBB">
      <w:pPr>
        <w:ind w:right="-8"/>
        <w:jc w:val="both"/>
        <w:outlineLvl w:val="0"/>
        <w:rPr>
          <w:lang w:val="lv-LV"/>
        </w:rPr>
      </w:pPr>
      <w:r w:rsidRPr="000C2CBB">
        <w:rPr>
          <w:lang w:val="lv-LV"/>
        </w:rPr>
        <w:t>c) d) Nē, biļetes un stāvvietu nevar apmaksāt vienā maksājumā.</w:t>
      </w:r>
    </w:p>
    <w:p w14:paraId="516F9C1F" w14:textId="70E9B757" w:rsidR="001703E0" w:rsidRDefault="000C2CBB" w:rsidP="001703E0">
      <w:pPr>
        <w:ind w:right="372"/>
        <w:jc w:val="both"/>
        <w:outlineLvl w:val="0"/>
        <w:rPr>
          <w:lang w:val="lv-LV"/>
        </w:rPr>
      </w:pPr>
      <w:r w:rsidRPr="000C2CBB">
        <w:rPr>
          <w:lang w:val="lv-LV"/>
        </w:rPr>
        <w:t> </w:t>
      </w:r>
    </w:p>
    <w:p w14:paraId="68A131A2" w14:textId="42C13EA4" w:rsidR="001C1098" w:rsidRPr="00AD274D" w:rsidRDefault="001703E0" w:rsidP="00082CD1">
      <w:pPr>
        <w:ind w:right="372"/>
        <w:jc w:val="both"/>
        <w:outlineLvl w:val="0"/>
        <w:rPr>
          <w:lang w:val="lv-LV"/>
        </w:rPr>
      </w:pPr>
      <w:r w:rsidRPr="00C4199D">
        <w:rPr>
          <w:lang w:val="lv-LV"/>
        </w:rPr>
        <w:t>Iepirkumu komisijas priekšsēdētāja                                                                     Karīna Meiberga</w:t>
      </w:r>
    </w:p>
    <w:p w14:paraId="34F4A4E0" w14:textId="2865E690" w:rsidR="001C1098" w:rsidRPr="00AD274D" w:rsidRDefault="001C1098" w:rsidP="001C1098">
      <w:pPr>
        <w:rPr>
          <w:lang w:val="lv-LV"/>
        </w:rPr>
      </w:pPr>
    </w:p>
    <w:p w14:paraId="2EE61468" w14:textId="26660D9A" w:rsidR="00AD6E80" w:rsidRPr="00AD6E80" w:rsidRDefault="00AD6E80" w:rsidP="00611305">
      <w:pPr>
        <w:tabs>
          <w:tab w:val="left" w:pos="1995"/>
        </w:tabs>
        <w:rPr>
          <w:rFonts w:ascii="Times New Roman Bold" w:hAnsi="Times New Roman Bold"/>
          <w:sz w:val="16"/>
          <w:szCs w:val="16"/>
          <w:lang w:val="lv-LV"/>
        </w:rPr>
      </w:pPr>
    </w:p>
    <w:sectPr w:rsidR="00AD6E80" w:rsidRPr="00AD6E80" w:rsidSect="00082CD1">
      <w:headerReference w:type="even" r:id="rId12"/>
      <w:headerReference w:type="default" r:id="rId13"/>
      <w:footerReference w:type="default" r:id="rId14"/>
      <w:headerReference w:type="first" r:id="rId15"/>
      <w:footerReference w:type="first" r:id="rId16"/>
      <w:pgSz w:w="11900" w:h="16840" w:code="9"/>
      <w:pgMar w:top="1134" w:right="851" w:bottom="284"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4985F" w14:textId="77777777" w:rsidR="009450D9" w:rsidRDefault="009450D9">
      <w:r>
        <w:separator/>
      </w:r>
    </w:p>
  </w:endnote>
  <w:endnote w:type="continuationSeparator" w:id="0">
    <w:p w14:paraId="66619F40" w14:textId="77777777" w:rsidR="009450D9" w:rsidRDefault="00945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200247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5794372"/>
      <w:docPartObj>
        <w:docPartGallery w:val="Page Numbers (Bottom of Page)"/>
        <w:docPartUnique/>
      </w:docPartObj>
    </w:sdtPr>
    <w:sdtEndPr/>
    <w:sdtContent>
      <w:p w14:paraId="16F49A90" w14:textId="3FB115D6" w:rsidR="00AD6E80" w:rsidRDefault="00AD6E80">
        <w:pPr>
          <w:pStyle w:val="Footer"/>
          <w:jc w:val="right"/>
        </w:pPr>
        <w:r>
          <w:fldChar w:fldCharType="begin"/>
        </w:r>
        <w:r>
          <w:instrText>PAGE   \* MERGEFORMAT</w:instrText>
        </w:r>
        <w:r>
          <w:fldChar w:fldCharType="separate"/>
        </w:r>
        <w:r>
          <w:rPr>
            <w:lang w:val="lv-LV"/>
          </w:rPr>
          <w:t>2</w:t>
        </w:r>
        <w:r>
          <w:fldChar w:fldCharType="end"/>
        </w:r>
      </w:p>
    </w:sdtContent>
  </w:sdt>
  <w:p w14:paraId="4664754B" w14:textId="77777777" w:rsidR="00AD6E80" w:rsidRDefault="00AD6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E81AE" w14:textId="71848762" w:rsidR="00904B48" w:rsidRDefault="00611305" w:rsidP="00611305">
    <w:pPr>
      <w:pStyle w:val="Footer"/>
      <w:tabs>
        <w:tab w:val="clear" w:pos="4153"/>
        <w:tab w:val="clear" w:pos="8306"/>
        <w:tab w:val="left" w:pos="600"/>
        <w:tab w:val="left" w:pos="2310"/>
      </w:tabs>
      <w:jc w:val="center"/>
    </w:pPr>
    <w:r>
      <w:rPr>
        <w:noProof/>
        <w:lang w:val="lv-LV" w:eastAsia="lv-LV"/>
      </w:rPr>
      <w:drawing>
        <wp:inline distT="0" distB="0" distL="0" distR="0" wp14:anchorId="044ABF4E" wp14:editId="4299BAD3">
          <wp:extent cx="2883414" cy="396241"/>
          <wp:effectExtent l="0" t="0" r="0" b="3810"/>
          <wp:docPr id="1542144502"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veidlapa_FOOTER-02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3414" cy="3962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094C5" w14:textId="77777777" w:rsidR="009450D9" w:rsidRDefault="009450D9">
      <w:r>
        <w:separator/>
      </w:r>
    </w:p>
  </w:footnote>
  <w:footnote w:type="continuationSeparator" w:id="0">
    <w:p w14:paraId="5B36C12B" w14:textId="77777777" w:rsidR="009450D9" w:rsidRDefault="00945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9D862"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E8DD364" wp14:editId="51F3936C">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w:pict>
            <v:rect id="AutoShape 1" style="width:439.05pt;height:158.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w14:anchorId="5F5C0851">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C8A8"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3877D" w14:textId="3C1ADCE1" w:rsidR="00756CAE" w:rsidRDefault="00E3203C" w:rsidP="00F631D4">
    <w:pPr>
      <w:pStyle w:val="Header"/>
      <w:tabs>
        <w:tab w:val="left" w:pos="426"/>
        <w:tab w:val="left" w:pos="1418"/>
      </w:tabs>
    </w:pPr>
    <w:r>
      <w:rPr>
        <w:noProof/>
      </w:rPr>
      <w:drawing>
        <wp:inline distT="0" distB="0" distL="0" distR="0" wp14:anchorId="6D986B24" wp14:editId="61EA3D9C">
          <wp:extent cx="5537200" cy="1587500"/>
          <wp:effectExtent l="0" t="0" r="0" b="0"/>
          <wp:docPr id="1306087466" name="Picture 1306087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2E3C67A7" w14:textId="5A42A3CB" w:rsidR="00C96B4F" w:rsidRPr="00BA1D4B" w:rsidRDefault="00BA1D4B" w:rsidP="00BA1D4B">
    <w:pPr>
      <w:pStyle w:val="Header"/>
      <w:tabs>
        <w:tab w:val="left" w:pos="426"/>
        <w:tab w:val="left" w:pos="1418"/>
      </w:tabs>
      <w:jc w:val="center"/>
      <w:rPr>
        <w:lang w:val="lv-LV"/>
      </w:rPr>
    </w:pPr>
    <w:r w:rsidRPr="00BA1D4B">
      <w:rPr>
        <w:lang w:val="lv-LV"/>
      </w:rPr>
      <w:t>Rīgā</w:t>
    </w:r>
  </w:p>
  <w:p w14:paraId="4992808E" w14:textId="145AB150" w:rsidR="00BA1D4B" w:rsidRPr="00BA1D4B" w:rsidRDefault="00BA1D4B" w:rsidP="00BA1D4B">
    <w:pPr>
      <w:pStyle w:val="Header"/>
      <w:tabs>
        <w:tab w:val="left" w:pos="426"/>
        <w:tab w:val="left" w:pos="1418"/>
      </w:tabs>
      <w:jc w:val="center"/>
      <w:rPr>
        <w:lang w:val="lv-LV"/>
      </w:rPr>
    </w:pPr>
  </w:p>
  <w:p w14:paraId="765108D9" w14:textId="1BA00E6B" w:rsidR="00BA1D4B" w:rsidRDefault="00BA1D4B" w:rsidP="00BA1D4B">
    <w:pPr>
      <w:pStyle w:val="Header"/>
      <w:tabs>
        <w:tab w:val="left" w:pos="426"/>
        <w:tab w:val="left" w:pos="1418"/>
      </w:tabs>
      <w:jc w:val="both"/>
    </w:pPr>
    <w:r>
      <w:t>22.07.2025</w:t>
    </w:r>
    <w:r w:rsidR="00082CD1">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46232"/>
    <w:multiLevelType w:val="multilevel"/>
    <w:tmpl w:val="ACCCC3DA"/>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5BC2EA3"/>
    <w:multiLevelType w:val="multilevel"/>
    <w:tmpl w:val="E4B44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B528A2"/>
    <w:multiLevelType w:val="hybridMultilevel"/>
    <w:tmpl w:val="4E28C9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7EF7045"/>
    <w:multiLevelType w:val="multilevel"/>
    <w:tmpl w:val="C8A61B3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B507D22"/>
    <w:multiLevelType w:val="multilevel"/>
    <w:tmpl w:val="8C481F32"/>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C4E09D3"/>
    <w:multiLevelType w:val="multilevel"/>
    <w:tmpl w:val="3F10CC7A"/>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2996BE9"/>
    <w:multiLevelType w:val="multilevel"/>
    <w:tmpl w:val="4F4474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6567562"/>
    <w:multiLevelType w:val="multilevel"/>
    <w:tmpl w:val="0CB27296"/>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933394A"/>
    <w:multiLevelType w:val="multilevel"/>
    <w:tmpl w:val="12768ED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32408D2"/>
    <w:multiLevelType w:val="multilevel"/>
    <w:tmpl w:val="861077E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EF603C0"/>
    <w:multiLevelType w:val="multilevel"/>
    <w:tmpl w:val="08700C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20429434">
    <w:abstractNumId w:val="0"/>
  </w:num>
  <w:num w:numId="2" w16cid:durableId="200017560">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4444911">
    <w:abstractNumId w:val="2"/>
  </w:num>
  <w:num w:numId="4" w16cid:durableId="2005354671">
    <w:abstractNumId w:val="3"/>
  </w:num>
  <w:num w:numId="5" w16cid:durableId="1592748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846397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90781024">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1847716">
    <w:abstractNumId w:val="5"/>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73371469">
    <w:abstractNumId w:val="6"/>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39694504">
    <w:abstractNumId w:val="1"/>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09660823">
    <w:abstractNumId w:val="8"/>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732732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416C4"/>
    <w:rsid w:val="0004286D"/>
    <w:rsid w:val="00044B06"/>
    <w:rsid w:val="0004627E"/>
    <w:rsid w:val="000525F0"/>
    <w:rsid w:val="00082CD1"/>
    <w:rsid w:val="00083E27"/>
    <w:rsid w:val="000A49BB"/>
    <w:rsid w:val="000A4A20"/>
    <w:rsid w:val="000A78DF"/>
    <w:rsid w:val="000C2CBB"/>
    <w:rsid w:val="00106794"/>
    <w:rsid w:val="00110AF8"/>
    <w:rsid w:val="001703E0"/>
    <w:rsid w:val="00171CA1"/>
    <w:rsid w:val="00171DF2"/>
    <w:rsid w:val="00176AEB"/>
    <w:rsid w:val="001B000D"/>
    <w:rsid w:val="001C1098"/>
    <w:rsid w:val="001D43D0"/>
    <w:rsid w:val="00233FCE"/>
    <w:rsid w:val="0027791A"/>
    <w:rsid w:val="002E0214"/>
    <w:rsid w:val="002E786C"/>
    <w:rsid w:val="00325A6F"/>
    <w:rsid w:val="00337373"/>
    <w:rsid w:val="003721A6"/>
    <w:rsid w:val="00384C24"/>
    <w:rsid w:val="003877B2"/>
    <w:rsid w:val="003A76FA"/>
    <w:rsid w:val="003B00C9"/>
    <w:rsid w:val="003C2FBA"/>
    <w:rsid w:val="004124BC"/>
    <w:rsid w:val="00437FA8"/>
    <w:rsid w:val="00446224"/>
    <w:rsid w:val="00454D63"/>
    <w:rsid w:val="0047789E"/>
    <w:rsid w:val="00495061"/>
    <w:rsid w:val="004A0BDB"/>
    <w:rsid w:val="004A0D6C"/>
    <w:rsid w:val="004C2F01"/>
    <w:rsid w:val="004C3FD4"/>
    <w:rsid w:val="004C4EA1"/>
    <w:rsid w:val="004E06F1"/>
    <w:rsid w:val="004F581B"/>
    <w:rsid w:val="00531B94"/>
    <w:rsid w:val="0054525F"/>
    <w:rsid w:val="005578A4"/>
    <w:rsid w:val="00564A5C"/>
    <w:rsid w:val="00587B50"/>
    <w:rsid w:val="005D1BBE"/>
    <w:rsid w:val="005D3F37"/>
    <w:rsid w:val="005F3267"/>
    <w:rsid w:val="00611305"/>
    <w:rsid w:val="006339F1"/>
    <w:rsid w:val="00681D93"/>
    <w:rsid w:val="006874A7"/>
    <w:rsid w:val="006971E4"/>
    <w:rsid w:val="00697421"/>
    <w:rsid w:val="006A672C"/>
    <w:rsid w:val="006D0225"/>
    <w:rsid w:val="006D5BDA"/>
    <w:rsid w:val="006E0AF1"/>
    <w:rsid w:val="006E21B1"/>
    <w:rsid w:val="006E5BE5"/>
    <w:rsid w:val="007059EE"/>
    <w:rsid w:val="00712459"/>
    <w:rsid w:val="0072314E"/>
    <w:rsid w:val="0075250A"/>
    <w:rsid w:val="00756CAE"/>
    <w:rsid w:val="007857EA"/>
    <w:rsid w:val="007875D1"/>
    <w:rsid w:val="007A34BE"/>
    <w:rsid w:val="007D62F7"/>
    <w:rsid w:val="007E6673"/>
    <w:rsid w:val="007F5281"/>
    <w:rsid w:val="008034ED"/>
    <w:rsid w:val="00832355"/>
    <w:rsid w:val="008533C8"/>
    <w:rsid w:val="00862337"/>
    <w:rsid w:val="008E3092"/>
    <w:rsid w:val="008E4C93"/>
    <w:rsid w:val="00901C98"/>
    <w:rsid w:val="00904B48"/>
    <w:rsid w:val="009134FF"/>
    <w:rsid w:val="0091433C"/>
    <w:rsid w:val="00931737"/>
    <w:rsid w:val="009450D9"/>
    <w:rsid w:val="009904C9"/>
    <w:rsid w:val="009D3549"/>
    <w:rsid w:val="00A075D3"/>
    <w:rsid w:val="00A12981"/>
    <w:rsid w:val="00A30CE0"/>
    <w:rsid w:val="00A3285A"/>
    <w:rsid w:val="00A4407E"/>
    <w:rsid w:val="00A52673"/>
    <w:rsid w:val="00A55640"/>
    <w:rsid w:val="00A90154"/>
    <w:rsid w:val="00AA0E4F"/>
    <w:rsid w:val="00AB152E"/>
    <w:rsid w:val="00AD274D"/>
    <w:rsid w:val="00AD6E80"/>
    <w:rsid w:val="00B17037"/>
    <w:rsid w:val="00B41D60"/>
    <w:rsid w:val="00B46C14"/>
    <w:rsid w:val="00B61531"/>
    <w:rsid w:val="00B67B48"/>
    <w:rsid w:val="00B82F9B"/>
    <w:rsid w:val="00B86F39"/>
    <w:rsid w:val="00BA1D4B"/>
    <w:rsid w:val="00BD7910"/>
    <w:rsid w:val="00C2117D"/>
    <w:rsid w:val="00C84969"/>
    <w:rsid w:val="00C945AA"/>
    <w:rsid w:val="00C950CD"/>
    <w:rsid w:val="00C96B4F"/>
    <w:rsid w:val="00CA73ED"/>
    <w:rsid w:val="00CB3E1C"/>
    <w:rsid w:val="00CF0B94"/>
    <w:rsid w:val="00CF6EE6"/>
    <w:rsid w:val="00D06DA9"/>
    <w:rsid w:val="00D14AA7"/>
    <w:rsid w:val="00D43D83"/>
    <w:rsid w:val="00D444F2"/>
    <w:rsid w:val="00D45FD5"/>
    <w:rsid w:val="00D80392"/>
    <w:rsid w:val="00D81F1C"/>
    <w:rsid w:val="00D86507"/>
    <w:rsid w:val="00DA0C26"/>
    <w:rsid w:val="00DC0A6F"/>
    <w:rsid w:val="00DC6352"/>
    <w:rsid w:val="00E26910"/>
    <w:rsid w:val="00E3203C"/>
    <w:rsid w:val="00E5645C"/>
    <w:rsid w:val="00E64ADA"/>
    <w:rsid w:val="00E86002"/>
    <w:rsid w:val="00EB089E"/>
    <w:rsid w:val="00EB2536"/>
    <w:rsid w:val="00ED4A76"/>
    <w:rsid w:val="00F01C15"/>
    <w:rsid w:val="00F130FA"/>
    <w:rsid w:val="00F14097"/>
    <w:rsid w:val="00F213A8"/>
    <w:rsid w:val="00F25E86"/>
    <w:rsid w:val="00F527AA"/>
    <w:rsid w:val="00F631D4"/>
    <w:rsid w:val="00F83C9D"/>
    <w:rsid w:val="00F84DED"/>
    <w:rsid w:val="00F973A8"/>
    <w:rsid w:val="00FA7C8E"/>
    <w:rsid w:val="00FE0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B71F65"/>
  <w14:defaultImageDpi w14:val="300"/>
  <w15:chartTrackingRefBased/>
  <w15:docId w15:val="{64EA3D88-3321-4560-9F45-24574A3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ink w:val="FooterChar"/>
    <w:uiPriority w:val="99"/>
    <w:locked/>
    <w:rsid w:val="00756CAE"/>
    <w:pPr>
      <w:tabs>
        <w:tab w:val="center" w:pos="4153"/>
        <w:tab w:val="right" w:pos="8306"/>
      </w:tabs>
    </w:pPr>
  </w:style>
  <w:style w:type="character" w:customStyle="1" w:styleId="FooterChar">
    <w:name w:val="Footer Char"/>
    <w:basedOn w:val="DefaultParagraphFont"/>
    <w:link w:val="Footer"/>
    <w:uiPriority w:val="99"/>
    <w:rsid w:val="00F84DED"/>
    <w:rPr>
      <w:sz w:val="24"/>
      <w:szCs w:val="24"/>
      <w:lang w:val="en-GB" w:eastAsia="en-US"/>
    </w:rPr>
  </w:style>
  <w:style w:type="character" w:styleId="Hyperlink">
    <w:name w:val="Hyperlink"/>
    <w:basedOn w:val="DefaultParagraphFont"/>
    <w:uiPriority w:val="99"/>
    <w:unhideWhenUsed/>
    <w:locked/>
    <w:rsid w:val="00EB2536"/>
    <w:rPr>
      <w:color w:val="0000FF"/>
      <w:u w:val="single"/>
    </w:rPr>
  </w:style>
  <w:style w:type="character" w:styleId="UnresolvedMention">
    <w:name w:val="Unresolved Mention"/>
    <w:basedOn w:val="DefaultParagraphFont"/>
    <w:uiPriority w:val="99"/>
    <w:semiHidden/>
    <w:unhideWhenUsed/>
    <w:rsid w:val="00A4407E"/>
    <w:rPr>
      <w:color w:val="605E5C"/>
      <w:shd w:val="clear" w:color="auto" w:fill="E1DFDD"/>
    </w:rPr>
  </w:style>
  <w:style w:type="paragraph" w:styleId="ListParagraph">
    <w:name w:val="List Paragraph"/>
    <w:basedOn w:val="Normal"/>
    <w:uiPriority w:val="34"/>
    <w:qFormat/>
    <w:rsid w:val="000462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885183">
      <w:bodyDiv w:val="1"/>
      <w:marLeft w:val="0"/>
      <w:marRight w:val="0"/>
      <w:marTop w:val="0"/>
      <w:marBottom w:val="0"/>
      <w:divBdr>
        <w:top w:val="none" w:sz="0" w:space="0" w:color="auto"/>
        <w:left w:val="none" w:sz="0" w:space="0" w:color="auto"/>
        <w:bottom w:val="none" w:sz="0" w:space="0" w:color="auto"/>
        <w:right w:val="none" w:sz="0" w:space="0" w:color="auto"/>
      </w:divBdr>
    </w:div>
    <w:div w:id="521668705">
      <w:bodyDiv w:val="1"/>
      <w:marLeft w:val="0"/>
      <w:marRight w:val="0"/>
      <w:marTop w:val="0"/>
      <w:marBottom w:val="0"/>
      <w:divBdr>
        <w:top w:val="none" w:sz="0" w:space="0" w:color="auto"/>
        <w:left w:val="none" w:sz="0" w:space="0" w:color="auto"/>
        <w:bottom w:val="none" w:sz="0" w:space="0" w:color="auto"/>
        <w:right w:val="none" w:sz="0" w:space="0" w:color="auto"/>
      </w:divBdr>
    </w:div>
    <w:div w:id="575210602">
      <w:bodyDiv w:val="1"/>
      <w:marLeft w:val="0"/>
      <w:marRight w:val="0"/>
      <w:marTop w:val="0"/>
      <w:marBottom w:val="0"/>
      <w:divBdr>
        <w:top w:val="none" w:sz="0" w:space="0" w:color="auto"/>
        <w:left w:val="none" w:sz="0" w:space="0" w:color="auto"/>
        <w:bottom w:val="none" w:sz="0" w:space="0" w:color="auto"/>
        <w:right w:val="none" w:sz="0" w:space="0" w:color="auto"/>
      </w:divBdr>
    </w:div>
    <w:div w:id="584997922">
      <w:bodyDiv w:val="1"/>
      <w:marLeft w:val="0"/>
      <w:marRight w:val="0"/>
      <w:marTop w:val="0"/>
      <w:marBottom w:val="0"/>
      <w:divBdr>
        <w:top w:val="none" w:sz="0" w:space="0" w:color="auto"/>
        <w:left w:val="none" w:sz="0" w:space="0" w:color="auto"/>
        <w:bottom w:val="none" w:sz="0" w:space="0" w:color="auto"/>
        <w:right w:val="none" w:sz="0" w:space="0" w:color="auto"/>
      </w:divBdr>
    </w:div>
    <w:div w:id="721902127">
      <w:bodyDiv w:val="1"/>
      <w:marLeft w:val="0"/>
      <w:marRight w:val="0"/>
      <w:marTop w:val="0"/>
      <w:marBottom w:val="0"/>
      <w:divBdr>
        <w:top w:val="none" w:sz="0" w:space="0" w:color="auto"/>
        <w:left w:val="none" w:sz="0" w:space="0" w:color="auto"/>
        <w:bottom w:val="none" w:sz="0" w:space="0" w:color="auto"/>
        <w:right w:val="none" w:sz="0" w:space="0" w:color="auto"/>
      </w:divBdr>
    </w:div>
    <w:div w:id="770273135">
      <w:bodyDiv w:val="1"/>
      <w:marLeft w:val="0"/>
      <w:marRight w:val="0"/>
      <w:marTop w:val="0"/>
      <w:marBottom w:val="0"/>
      <w:divBdr>
        <w:top w:val="none" w:sz="0" w:space="0" w:color="auto"/>
        <w:left w:val="none" w:sz="0" w:space="0" w:color="auto"/>
        <w:bottom w:val="none" w:sz="0" w:space="0" w:color="auto"/>
        <w:right w:val="none" w:sz="0" w:space="0" w:color="auto"/>
      </w:divBdr>
    </w:div>
    <w:div w:id="1132016030">
      <w:bodyDiv w:val="1"/>
      <w:marLeft w:val="0"/>
      <w:marRight w:val="0"/>
      <w:marTop w:val="0"/>
      <w:marBottom w:val="0"/>
      <w:divBdr>
        <w:top w:val="none" w:sz="0" w:space="0" w:color="auto"/>
        <w:left w:val="none" w:sz="0" w:space="0" w:color="auto"/>
        <w:bottom w:val="none" w:sz="0" w:space="0" w:color="auto"/>
        <w:right w:val="none" w:sz="0" w:space="0" w:color="auto"/>
      </w:divBdr>
    </w:div>
    <w:div w:id="1229072687">
      <w:bodyDiv w:val="1"/>
      <w:marLeft w:val="0"/>
      <w:marRight w:val="0"/>
      <w:marTop w:val="0"/>
      <w:marBottom w:val="0"/>
      <w:divBdr>
        <w:top w:val="none" w:sz="0" w:space="0" w:color="auto"/>
        <w:left w:val="none" w:sz="0" w:space="0" w:color="auto"/>
        <w:bottom w:val="none" w:sz="0" w:space="0" w:color="auto"/>
        <w:right w:val="none" w:sz="0" w:space="0" w:color="auto"/>
      </w:divBdr>
    </w:div>
    <w:div w:id="1338459381">
      <w:bodyDiv w:val="1"/>
      <w:marLeft w:val="0"/>
      <w:marRight w:val="0"/>
      <w:marTop w:val="0"/>
      <w:marBottom w:val="0"/>
      <w:divBdr>
        <w:top w:val="none" w:sz="0" w:space="0" w:color="auto"/>
        <w:left w:val="none" w:sz="0" w:space="0" w:color="auto"/>
        <w:bottom w:val="none" w:sz="0" w:space="0" w:color="auto"/>
        <w:right w:val="none" w:sz="0" w:space="0" w:color="auto"/>
      </w:divBdr>
    </w:div>
    <w:div w:id="1462335029">
      <w:bodyDiv w:val="1"/>
      <w:marLeft w:val="0"/>
      <w:marRight w:val="0"/>
      <w:marTop w:val="0"/>
      <w:marBottom w:val="0"/>
      <w:divBdr>
        <w:top w:val="none" w:sz="0" w:space="0" w:color="auto"/>
        <w:left w:val="none" w:sz="0" w:space="0" w:color="auto"/>
        <w:bottom w:val="none" w:sz="0" w:space="0" w:color="auto"/>
        <w:right w:val="none" w:sz="0" w:space="0" w:color="auto"/>
      </w:divBdr>
    </w:div>
    <w:div w:id="1475029328">
      <w:bodyDiv w:val="1"/>
      <w:marLeft w:val="0"/>
      <w:marRight w:val="0"/>
      <w:marTop w:val="0"/>
      <w:marBottom w:val="0"/>
      <w:divBdr>
        <w:top w:val="none" w:sz="0" w:space="0" w:color="auto"/>
        <w:left w:val="none" w:sz="0" w:space="0" w:color="auto"/>
        <w:bottom w:val="none" w:sz="0" w:space="0" w:color="auto"/>
        <w:right w:val="none" w:sz="0" w:space="0" w:color="auto"/>
      </w:divBdr>
    </w:div>
    <w:div w:id="1602909493">
      <w:bodyDiv w:val="1"/>
      <w:marLeft w:val="0"/>
      <w:marRight w:val="0"/>
      <w:marTop w:val="0"/>
      <w:marBottom w:val="0"/>
      <w:divBdr>
        <w:top w:val="none" w:sz="0" w:space="0" w:color="auto"/>
        <w:left w:val="none" w:sz="0" w:space="0" w:color="auto"/>
        <w:bottom w:val="none" w:sz="0" w:space="0" w:color="auto"/>
        <w:right w:val="none" w:sz="0" w:space="0" w:color="auto"/>
      </w:divBdr>
    </w:div>
    <w:div w:id="1691487380">
      <w:bodyDiv w:val="1"/>
      <w:marLeft w:val="0"/>
      <w:marRight w:val="0"/>
      <w:marTop w:val="0"/>
      <w:marBottom w:val="0"/>
      <w:divBdr>
        <w:top w:val="none" w:sz="0" w:space="0" w:color="auto"/>
        <w:left w:val="none" w:sz="0" w:space="0" w:color="auto"/>
        <w:bottom w:val="none" w:sz="0" w:space="0" w:color="auto"/>
        <w:right w:val="none" w:sz="0" w:space="0" w:color="auto"/>
      </w:divBdr>
    </w:div>
    <w:div w:id="1703556685">
      <w:bodyDiv w:val="1"/>
      <w:marLeft w:val="0"/>
      <w:marRight w:val="0"/>
      <w:marTop w:val="0"/>
      <w:marBottom w:val="0"/>
      <w:divBdr>
        <w:top w:val="none" w:sz="0" w:space="0" w:color="auto"/>
        <w:left w:val="none" w:sz="0" w:space="0" w:color="auto"/>
        <w:bottom w:val="none" w:sz="0" w:space="0" w:color="auto"/>
        <w:right w:val="none" w:sz="0" w:space="0" w:color="auto"/>
      </w:divBdr>
    </w:div>
    <w:div w:id="1779830605">
      <w:bodyDiv w:val="1"/>
      <w:marLeft w:val="0"/>
      <w:marRight w:val="0"/>
      <w:marTop w:val="0"/>
      <w:marBottom w:val="0"/>
      <w:divBdr>
        <w:top w:val="none" w:sz="0" w:space="0" w:color="auto"/>
        <w:left w:val="none" w:sz="0" w:space="0" w:color="auto"/>
        <w:bottom w:val="none" w:sz="0" w:space="0" w:color="auto"/>
        <w:right w:val="none" w:sz="0" w:space="0" w:color="auto"/>
      </w:divBdr>
    </w:div>
    <w:div w:id="1956785080">
      <w:bodyDiv w:val="1"/>
      <w:marLeft w:val="0"/>
      <w:marRight w:val="0"/>
      <w:marTop w:val="0"/>
      <w:marBottom w:val="0"/>
      <w:divBdr>
        <w:top w:val="none" w:sz="0" w:space="0" w:color="auto"/>
        <w:left w:val="none" w:sz="0" w:space="0" w:color="auto"/>
        <w:bottom w:val="none" w:sz="0" w:space="0" w:color="auto"/>
        <w:right w:val="none" w:sz="0" w:space="0" w:color="auto"/>
      </w:divBdr>
    </w:div>
    <w:div w:id="2093620457">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5D219F-83B6-4C8D-9C09-7958DE0BF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3.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4.xml><?xml version="1.0" encoding="utf-8"?>
<ds:datastoreItem xmlns:ds="http://schemas.openxmlformats.org/officeDocument/2006/customXml" ds:itemID="{AE5AF770-70CC-BD42-A749-21E25581BA1A}">
  <ds:schemaRefs>
    <ds:schemaRef ds:uri="http://schemas.openxmlformats.org/officeDocument/2006/bibliography"/>
  </ds:schemaRefs>
</ds:datastoreItem>
</file>

<file path=customXml/itemProps5.xml><?xml version="1.0" encoding="utf-8"?>
<ds:datastoreItem xmlns:ds="http://schemas.openxmlformats.org/officeDocument/2006/customXml" ds:itemID="{43ED7F48-A605-48E0-A38A-B5280ADA0E10}">
  <ds:schemaRefs>
    <ds:schemaRef ds:uri="http://schemas.microsoft.com/office/2006/metadata/properties"/>
    <ds:schemaRef ds:uri="http://schemas.microsoft.com/office/infopath/2007/PartnerControls"/>
    <ds:schemaRef ds:uri="9bd55470-554b-43a4-a725-b11197aacd35"/>
    <ds:schemaRef ds:uri="39e29a67-14a6-4bd2-bf5c-c8d713f8fb27"/>
    <ds:schemaRef ds:uri="8230fadb-9988-4f00-b353-34532af48b00"/>
    <ds:schemaRef ds:uri="978be6e4-f890-4aa0-9195-00aa98d15dd1"/>
    <ds:schemaRef ds:uri="d177710c-40cf-4d94-a9f9-6248e9450632"/>
    <ds:schemaRef ds:uri="90e81eab-0ee8-4447-a625-b324b79cd24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278</Words>
  <Characters>1996</Characters>
  <Application>Microsoft Office Word</Application>
  <DocSecurity>0</DocSecurity>
  <Lines>16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Rigas Satiksme</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Alena Kamisarova</cp:lastModifiedBy>
  <cp:revision>4</cp:revision>
  <cp:lastPrinted>2021-09-09T02:05:00Z</cp:lastPrinted>
  <dcterms:created xsi:type="dcterms:W3CDTF">2025-07-22T07:42:00Z</dcterms:created>
  <dcterms:modified xsi:type="dcterms:W3CDTF">2025-07-22T07:43:00Z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0x0101007C98C035752B2E4F9BA001D238EDF9B9</vt:lpwstr>
  </property>
  <property fmtid="{D5CDD505-2E9C-101B-9397-08002B2CF9AE}" pid="17" name="MediaServiceImageTags">
    <vt:lpwstr/>
  </property>
</Properties>
</file>