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FE2E" w14:textId="59EBC869" w:rsidR="00B67B48" w:rsidRPr="00CE0892" w:rsidRDefault="00B67B48" w:rsidP="001C1098">
      <w:pPr>
        <w:rPr>
          <w:lang w:val="lv-LV"/>
        </w:rPr>
      </w:pPr>
    </w:p>
    <w:p w14:paraId="46A3C670" w14:textId="77777777" w:rsidR="007F3584" w:rsidRPr="00CE0892" w:rsidRDefault="007F3584" w:rsidP="007F3584">
      <w:pPr>
        <w:pStyle w:val="Default"/>
        <w:tabs>
          <w:tab w:val="left" w:pos="5387"/>
        </w:tabs>
        <w:ind w:right="2686"/>
        <w:jc w:val="both"/>
        <w:rPr>
          <w:iCs/>
        </w:rPr>
      </w:pPr>
    </w:p>
    <w:p w14:paraId="5BDD3E68" w14:textId="00B1EF38" w:rsidR="00B74FDD" w:rsidRPr="00230CD3" w:rsidRDefault="00B74FDD" w:rsidP="00B74FDD">
      <w:pPr>
        <w:pStyle w:val="Default"/>
        <w:tabs>
          <w:tab w:val="left" w:pos="5387"/>
        </w:tabs>
        <w:ind w:right="4103"/>
        <w:jc w:val="both"/>
        <w:rPr>
          <w:i/>
        </w:rPr>
      </w:pPr>
      <w:r w:rsidRPr="00230CD3">
        <w:rPr>
          <w:i/>
        </w:rPr>
        <w:t xml:space="preserve">Par </w:t>
      </w:r>
      <w:r w:rsidR="00563B12" w:rsidRPr="00230CD3">
        <w:rPr>
          <w:i/>
        </w:rPr>
        <w:t>atklāta konkursa</w:t>
      </w:r>
      <w:r w:rsidRPr="00230CD3">
        <w:rPr>
          <w:i/>
        </w:rPr>
        <w:t xml:space="preserve"> “Autobusu piegāde” (ID Nr. RS 2026/17) nolikuma prasībām</w:t>
      </w:r>
    </w:p>
    <w:p w14:paraId="60CCE50F" w14:textId="77777777" w:rsidR="007F3584" w:rsidRPr="00CE0892" w:rsidRDefault="007F3584" w:rsidP="007F3584">
      <w:pPr>
        <w:ind w:right="417"/>
        <w:rPr>
          <w:i/>
          <w:lang w:val="lv-LV"/>
        </w:rPr>
      </w:pPr>
    </w:p>
    <w:p w14:paraId="2F7C4F3C" w14:textId="73B5B797" w:rsidR="007F3584" w:rsidRPr="00CE0892" w:rsidRDefault="007F3584" w:rsidP="007F3584">
      <w:pPr>
        <w:tabs>
          <w:tab w:val="right" w:pos="9355"/>
        </w:tabs>
        <w:ind w:right="-45" w:firstLine="426"/>
        <w:jc w:val="both"/>
        <w:rPr>
          <w:lang w:val="lv-LV"/>
        </w:rPr>
      </w:pPr>
      <w:r w:rsidRPr="00CE0892">
        <w:rPr>
          <w:lang w:val="lv-LV"/>
        </w:rPr>
        <w:t>Rīgas pašvaldības sabiedrības ar ierobežotu atbildību „Rīgas satiksme” (turpmāk – Pasūtītājs) Iepirkuma komisija no iespējamā pretendenta ir</w:t>
      </w:r>
      <w:r w:rsidR="00B74FDD">
        <w:rPr>
          <w:lang w:val="lv-LV"/>
        </w:rPr>
        <w:t xml:space="preserve"> saņēmusi</w:t>
      </w:r>
      <w:r w:rsidRPr="00CE0892">
        <w:rPr>
          <w:lang w:val="lv-LV"/>
        </w:rPr>
        <w:t xml:space="preserve"> lūgumu sniegt atbildes uz jautājumiem par </w:t>
      </w:r>
      <w:r w:rsidR="00A9458B">
        <w:rPr>
          <w:lang w:val="lv-LV"/>
        </w:rPr>
        <w:t xml:space="preserve"> atklāt</w:t>
      </w:r>
      <w:r w:rsidR="00563B12">
        <w:rPr>
          <w:lang w:val="lv-LV"/>
        </w:rPr>
        <w:t>a</w:t>
      </w:r>
      <w:r w:rsidR="00A9458B">
        <w:rPr>
          <w:lang w:val="lv-LV"/>
        </w:rPr>
        <w:t xml:space="preserve"> konkurs</w:t>
      </w:r>
      <w:r w:rsidR="00563B12">
        <w:rPr>
          <w:lang w:val="lv-LV"/>
        </w:rPr>
        <w:t>a</w:t>
      </w:r>
      <w:r w:rsidR="00A9458B">
        <w:rPr>
          <w:lang w:val="lv-LV"/>
        </w:rPr>
        <w:t xml:space="preserve"> </w:t>
      </w:r>
      <w:r w:rsidR="00A47A54" w:rsidRPr="00CE0892">
        <w:rPr>
          <w:lang w:val="lv-LV"/>
        </w:rPr>
        <w:t>“</w:t>
      </w:r>
      <w:r w:rsidR="00A47A54" w:rsidRPr="003D6C39">
        <w:rPr>
          <w:lang w:val="lv-LV"/>
        </w:rPr>
        <w:t>Autobusu piegāde</w:t>
      </w:r>
      <w:r w:rsidR="00A47A54" w:rsidRPr="00CE0892">
        <w:rPr>
          <w:lang w:val="lv-LV"/>
        </w:rPr>
        <w:t>” (ID Nr. RS 202</w:t>
      </w:r>
      <w:r w:rsidR="00A47A54">
        <w:rPr>
          <w:lang w:val="lv-LV"/>
        </w:rPr>
        <w:t>6</w:t>
      </w:r>
      <w:r w:rsidR="00A47A54" w:rsidRPr="00CE0892">
        <w:rPr>
          <w:lang w:val="lv-LV"/>
        </w:rPr>
        <w:t>/</w:t>
      </w:r>
      <w:r w:rsidR="00A47A54">
        <w:rPr>
          <w:lang w:val="lv-LV"/>
        </w:rPr>
        <w:t>17</w:t>
      </w:r>
      <w:r w:rsidR="00A47A54" w:rsidRPr="00CE0892">
        <w:rPr>
          <w:lang w:val="lv-LV"/>
        </w:rPr>
        <w:t>) (turpmāk – iepirkuma procedūra) nolikuma prasībām.</w:t>
      </w:r>
    </w:p>
    <w:p w14:paraId="18E8E2B8" w14:textId="77777777" w:rsidR="00802F8C" w:rsidRDefault="00802F8C" w:rsidP="00802F8C">
      <w:pPr>
        <w:ind w:right="-8"/>
        <w:jc w:val="both"/>
        <w:rPr>
          <w:lang w:val="lv-LV"/>
        </w:rPr>
      </w:pPr>
    </w:p>
    <w:p w14:paraId="21E251A2" w14:textId="3263381B" w:rsidR="00031075" w:rsidRPr="00CE0892" w:rsidRDefault="00031075" w:rsidP="00031075">
      <w:pPr>
        <w:ind w:right="-8"/>
        <w:jc w:val="both"/>
        <w:rPr>
          <w:b/>
          <w:bCs/>
          <w:lang w:val="lv-LV"/>
        </w:rPr>
      </w:pPr>
      <w:r>
        <w:rPr>
          <w:b/>
          <w:bCs/>
          <w:lang w:val="lv-LV"/>
        </w:rPr>
        <w:t>J</w:t>
      </w:r>
      <w:r w:rsidRPr="00CE0892">
        <w:rPr>
          <w:b/>
          <w:bCs/>
          <w:lang w:val="lv-LV"/>
        </w:rPr>
        <w:t>autājums:</w:t>
      </w:r>
    </w:p>
    <w:p w14:paraId="56E05002" w14:textId="394E70BB" w:rsidR="00802F8C" w:rsidRPr="00802F8C" w:rsidRDefault="00802F8C" w:rsidP="00802F8C">
      <w:pPr>
        <w:ind w:right="-8" w:firstLine="426"/>
        <w:jc w:val="both"/>
        <w:rPr>
          <w:lang w:val="lv-LV"/>
        </w:rPr>
      </w:pPr>
      <w:r w:rsidRPr="00802F8C">
        <w:rPr>
          <w:lang w:val="lv-LV"/>
        </w:rPr>
        <w:t>Izskatot 3.2. pielikumu — Tehnisko specifikāciju 18 metru posmainajam dīzeļautobusam, jo īpaši 9. sadaļu “INFORMĀCIJAS UN SAKARU IEKĀRTAS”, mēs pievērsām uzmanību tam, ka būtisku informācijas un sakaru sistēmu aprīkojuma daļu piegādā Pasūtītājs, savukārt autobusu Piegādātājs nodrošina montāžas vietu, Ethernet Cat6 kabeļu trašu, 24 V un PoE barošanas sagatavošanu, kā arī Pasūtītāja nodrošinātā aprīkojuma mehānisko montāžu.</w:t>
      </w:r>
    </w:p>
    <w:p w14:paraId="766A44B9" w14:textId="77777777" w:rsidR="00802F8C" w:rsidRPr="00802F8C" w:rsidRDefault="00802F8C" w:rsidP="00802F8C">
      <w:pPr>
        <w:ind w:right="-8"/>
        <w:jc w:val="both"/>
        <w:rPr>
          <w:lang w:val="lv-LV"/>
        </w:rPr>
      </w:pPr>
    </w:p>
    <w:p w14:paraId="65DB71E7" w14:textId="77777777" w:rsidR="00802F8C" w:rsidRPr="00802F8C" w:rsidRDefault="00802F8C" w:rsidP="00802F8C">
      <w:pPr>
        <w:ind w:right="-8"/>
        <w:jc w:val="both"/>
        <w:rPr>
          <w:lang w:val="lv-LV"/>
        </w:rPr>
      </w:pPr>
      <w:r w:rsidRPr="00802F8C">
        <w:rPr>
          <w:lang w:val="lv-LV"/>
        </w:rPr>
        <w:t>Saskaņā ar specifikāciju Pasūtītāja piegādātajā aprīkojumā cita starpā ietilpst:</w:t>
      </w:r>
    </w:p>
    <w:p w14:paraId="2EAD9F22" w14:textId="77777777" w:rsidR="00802F8C" w:rsidRPr="00802F8C" w:rsidRDefault="00802F8C" w:rsidP="00802F8C">
      <w:pPr>
        <w:ind w:right="-8"/>
        <w:jc w:val="both"/>
        <w:rPr>
          <w:lang w:val="lv-LV"/>
        </w:rPr>
      </w:pPr>
    </w:p>
    <w:p w14:paraId="55BEAAA0" w14:textId="77777777" w:rsidR="00802F8C" w:rsidRPr="00802F8C" w:rsidRDefault="00802F8C" w:rsidP="00802F8C">
      <w:pPr>
        <w:ind w:right="-8"/>
        <w:jc w:val="both"/>
        <w:rPr>
          <w:lang w:val="lv-LV"/>
        </w:rPr>
      </w:pPr>
      <w:r w:rsidRPr="00802F8C">
        <w:rPr>
          <w:lang w:val="lv-LV"/>
        </w:rPr>
        <w:t>— pasažieru informēšanas sistēmas (PIS) iekšējie TFT un ārējie LED displeji;</w:t>
      </w:r>
    </w:p>
    <w:p w14:paraId="0EA49CB6" w14:textId="77777777" w:rsidR="00802F8C" w:rsidRPr="00802F8C" w:rsidRDefault="00802F8C" w:rsidP="00802F8C">
      <w:pPr>
        <w:ind w:right="-8"/>
        <w:jc w:val="both"/>
        <w:rPr>
          <w:lang w:val="lv-LV"/>
        </w:rPr>
      </w:pPr>
      <w:r w:rsidRPr="00802F8C">
        <w:rPr>
          <w:lang w:val="lv-LV"/>
        </w:rPr>
        <w:t>— IP videonovērošanas kameras vismaz 11 gab. apjomā un videomonitors vadītāja kabīnē;</w:t>
      </w:r>
    </w:p>
    <w:p w14:paraId="5C1CAAC3" w14:textId="77777777" w:rsidR="00802F8C" w:rsidRPr="00802F8C" w:rsidRDefault="00802F8C" w:rsidP="00802F8C">
      <w:pPr>
        <w:ind w:right="-8"/>
        <w:jc w:val="both"/>
        <w:rPr>
          <w:lang w:val="lv-LV"/>
        </w:rPr>
      </w:pPr>
      <w:r w:rsidRPr="00802F8C">
        <w:rPr>
          <w:lang w:val="lv-LV"/>
        </w:rPr>
        <w:t>— 5G/LTE/GPS maršrutētājs un kombinētā GPS/LTE antena;</w:t>
      </w:r>
    </w:p>
    <w:p w14:paraId="52CFE0F7" w14:textId="77777777" w:rsidR="00802F8C" w:rsidRPr="00802F8C" w:rsidRDefault="00802F8C" w:rsidP="00802F8C">
      <w:pPr>
        <w:ind w:right="-8"/>
        <w:jc w:val="both"/>
        <w:rPr>
          <w:lang w:val="lv-LV"/>
        </w:rPr>
      </w:pPr>
      <w:r w:rsidRPr="00802F8C">
        <w:rPr>
          <w:lang w:val="lv-LV"/>
        </w:rPr>
        <w:t>— elektronisko biļešu sistēmas validatori un vadības pults;</w:t>
      </w:r>
    </w:p>
    <w:p w14:paraId="0BF653AD" w14:textId="77777777" w:rsidR="00802F8C" w:rsidRPr="00802F8C" w:rsidRDefault="00802F8C" w:rsidP="00802F8C">
      <w:pPr>
        <w:ind w:right="-8"/>
        <w:jc w:val="both"/>
        <w:rPr>
          <w:lang w:val="lv-LV"/>
        </w:rPr>
      </w:pPr>
      <w:r w:rsidRPr="00802F8C">
        <w:rPr>
          <w:lang w:val="lv-LV"/>
        </w:rPr>
        <w:t>— pasažieru skaitīšanas sistēmas (APC) sensori;</w:t>
      </w:r>
    </w:p>
    <w:p w14:paraId="03F4D590" w14:textId="77777777" w:rsidR="00802F8C" w:rsidRPr="00802F8C" w:rsidRDefault="00802F8C" w:rsidP="00802F8C">
      <w:pPr>
        <w:ind w:right="-8"/>
        <w:jc w:val="both"/>
        <w:rPr>
          <w:lang w:val="lv-LV"/>
        </w:rPr>
      </w:pPr>
      <w:r w:rsidRPr="00802F8C">
        <w:rPr>
          <w:lang w:val="lv-LV"/>
        </w:rPr>
        <w:t>— Ethernet tīkla komutatori ar PoE atbalstu un vismaz 16 brīvām pieslēgvietām.</w:t>
      </w:r>
    </w:p>
    <w:p w14:paraId="62B1B440" w14:textId="77777777" w:rsidR="00802F8C" w:rsidRPr="00802F8C" w:rsidRDefault="00802F8C" w:rsidP="00802F8C">
      <w:pPr>
        <w:ind w:right="-8"/>
        <w:jc w:val="both"/>
        <w:rPr>
          <w:lang w:val="lv-LV"/>
        </w:rPr>
      </w:pPr>
    </w:p>
    <w:p w14:paraId="2EA0CFC3" w14:textId="565CEB44" w:rsidR="007F3584" w:rsidRDefault="00802F8C" w:rsidP="00802F8C">
      <w:pPr>
        <w:ind w:right="-8"/>
        <w:jc w:val="both"/>
        <w:rPr>
          <w:lang w:val="lv-LV"/>
        </w:rPr>
      </w:pPr>
      <w:r w:rsidRPr="00802F8C">
        <w:rPr>
          <w:lang w:val="lv-LV"/>
        </w:rPr>
        <w:t>Saistībā ar iepriekš minēto lūdzam sniegt skaidrojumu:</w:t>
      </w:r>
    </w:p>
    <w:p w14:paraId="67323DEA" w14:textId="77777777" w:rsidR="004D7CC1" w:rsidRPr="004D7CC1" w:rsidRDefault="004D7CC1" w:rsidP="004D7CC1">
      <w:pPr>
        <w:numPr>
          <w:ilvl w:val="0"/>
          <w:numId w:val="7"/>
        </w:numPr>
        <w:ind w:right="-8"/>
        <w:jc w:val="both"/>
        <w:rPr>
          <w:lang w:val="lv-LV"/>
        </w:rPr>
      </w:pPr>
      <w:r w:rsidRPr="004D7CC1">
        <w:rPr>
          <w:lang w:val="lv-LV"/>
        </w:rPr>
        <w:t>Vai tiek plānots atsevišķs konkurss vai cita iepirkuma procedūra minētā informācijas un sakaru sistēmu aprīkojuma piegādei?</w:t>
      </w:r>
    </w:p>
    <w:p w14:paraId="0D7E1E44" w14:textId="77777777" w:rsidR="004D7CC1" w:rsidRPr="004D7CC1" w:rsidRDefault="004D7CC1" w:rsidP="004D7CC1">
      <w:pPr>
        <w:numPr>
          <w:ilvl w:val="0"/>
          <w:numId w:val="8"/>
        </w:numPr>
        <w:ind w:right="-8"/>
        <w:jc w:val="both"/>
        <w:rPr>
          <w:lang w:val="lv-LV"/>
        </w:rPr>
      </w:pPr>
      <w:r w:rsidRPr="004D7CC1">
        <w:rPr>
          <w:lang w:val="lv-LV"/>
        </w:rPr>
        <w:t>Ja šāds iepirkums tiek plānots, kādos aptuvenajos termiņos to paredzēts izsludināt?</w:t>
      </w:r>
    </w:p>
    <w:p w14:paraId="3A5BCB87" w14:textId="77777777" w:rsidR="004D7CC1" w:rsidRPr="004D7CC1" w:rsidRDefault="004D7CC1" w:rsidP="004D7CC1">
      <w:pPr>
        <w:numPr>
          <w:ilvl w:val="0"/>
          <w:numId w:val="9"/>
        </w:numPr>
        <w:ind w:right="-8"/>
        <w:jc w:val="both"/>
        <w:rPr>
          <w:lang w:val="lv-LV"/>
        </w:rPr>
      </w:pPr>
      <w:r w:rsidRPr="004D7CC1">
        <w:rPr>
          <w:lang w:val="lv-LV"/>
        </w:rPr>
        <w:t>Specifikācijā paredzēts, ka precīzi Pasūtītāja aprīkojuma tehniskie parametri un izvietošanas vietas tiks saskaņotas ar Piegādātāju ne vēlāk kā 6 mēnešu laikā pēc līguma stāšanās spēkā. Vai, ņemot vērā iespējamu atsevišķu informācijas un sakaru sistēmu aprīkojuma iepirkumu, šo termiņu būs iespējams ievērot?</w:t>
      </w:r>
    </w:p>
    <w:p w14:paraId="6E9BD60D" w14:textId="77777777" w:rsidR="004D7CC1" w:rsidRPr="004D7CC1" w:rsidRDefault="004D7CC1" w:rsidP="004D7CC1">
      <w:pPr>
        <w:numPr>
          <w:ilvl w:val="0"/>
          <w:numId w:val="10"/>
        </w:numPr>
        <w:ind w:right="-8"/>
        <w:jc w:val="both"/>
        <w:rPr>
          <w:lang w:val="lv-LV"/>
        </w:rPr>
      </w:pPr>
      <w:r w:rsidRPr="004D7CC1">
        <w:rPr>
          <w:lang w:val="lv-LV"/>
        </w:rPr>
        <w:t>Vai jau mūsu piedāvājuma sagatavošanas posmā ir iespējams saņemt provizoriskās tehniskās prasības Pasūtītāja piegādātajam aprīkojumam, tostarp informāciju par gabarītiem, savienotāju veidiem, patērējamo jaudu un izmantotajiem protokoliem, lai nodrošinātu korektu saskarņu projektēšanu un savietojamību?</w:t>
      </w:r>
    </w:p>
    <w:p w14:paraId="6B6FB305" w14:textId="77777777" w:rsidR="004D7CC1" w:rsidRPr="004D7CC1" w:rsidRDefault="004D7CC1" w:rsidP="004D7CC1">
      <w:pPr>
        <w:ind w:right="-8"/>
        <w:jc w:val="both"/>
        <w:rPr>
          <w:lang w:val="lv-LV"/>
        </w:rPr>
      </w:pPr>
      <w:r w:rsidRPr="004D7CC1">
        <w:rPr>
          <w:lang w:val="lv-LV"/>
        </w:rPr>
        <w:t>Minētā informācija ir būtiska, lai korekti izvērtētu tehniskos risinājumus, projektēšanas un ražošanas termiņus mūsu konkursa piedāvājuma ietvaros.</w:t>
      </w:r>
    </w:p>
    <w:p w14:paraId="25DEC7F1" w14:textId="77777777" w:rsidR="00373667" w:rsidRDefault="00373667" w:rsidP="007F3584">
      <w:pPr>
        <w:ind w:right="-8"/>
        <w:jc w:val="both"/>
        <w:rPr>
          <w:lang w:val="lv-LV"/>
        </w:rPr>
      </w:pPr>
    </w:p>
    <w:p w14:paraId="2FC24690" w14:textId="77777777" w:rsidR="00373667" w:rsidRDefault="00373667" w:rsidP="007F3584">
      <w:pPr>
        <w:ind w:right="-8"/>
        <w:jc w:val="both"/>
        <w:rPr>
          <w:lang w:val="lv-LV"/>
        </w:rPr>
      </w:pPr>
    </w:p>
    <w:p w14:paraId="3A9B3048" w14:textId="77777777" w:rsidR="00373667" w:rsidRDefault="00373667" w:rsidP="007F3584">
      <w:pPr>
        <w:ind w:right="-8"/>
        <w:jc w:val="both"/>
        <w:rPr>
          <w:lang w:val="lv-LV"/>
        </w:rPr>
      </w:pPr>
    </w:p>
    <w:p w14:paraId="57A37914" w14:textId="77777777" w:rsidR="00373667" w:rsidRDefault="00373667" w:rsidP="007F3584">
      <w:pPr>
        <w:ind w:right="-8"/>
        <w:jc w:val="both"/>
        <w:rPr>
          <w:lang w:val="lv-LV"/>
        </w:rPr>
      </w:pPr>
    </w:p>
    <w:p w14:paraId="14AB85F6" w14:textId="77777777" w:rsidR="00373667" w:rsidRDefault="00373667" w:rsidP="007F3584">
      <w:pPr>
        <w:ind w:right="-8"/>
        <w:jc w:val="both"/>
        <w:rPr>
          <w:lang w:val="lv-LV"/>
        </w:rPr>
      </w:pPr>
    </w:p>
    <w:p w14:paraId="634FBA5E" w14:textId="77777777" w:rsidR="00DC71FA" w:rsidRDefault="00031075" w:rsidP="00DC71FA">
      <w:pPr>
        <w:ind w:right="-8"/>
        <w:jc w:val="both"/>
        <w:rPr>
          <w:b/>
          <w:bCs/>
          <w:lang w:val="lv-LV"/>
        </w:rPr>
      </w:pPr>
      <w:r>
        <w:rPr>
          <w:b/>
          <w:bCs/>
          <w:lang w:val="lv-LV"/>
        </w:rPr>
        <w:lastRenderedPageBreak/>
        <w:t>A</w:t>
      </w:r>
      <w:r w:rsidR="007F3584" w:rsidRPr="00CE0892">
        <w:rPr>
          <w:b/>
          <w:bCs/>
          <w:lang w:val="lv-LV"/>
        </w:rPr>
        <w:t>tbilde:</w:t>
      </w:r>
    </w:p>
    <w:p w14:paraId="3107703F" w14:textId="1C9EA404" w:rsidR="007E41D5" w:rsidRPr="005569CB" w:rsidRDefault="00C679A3" w:rsidP="00230CD3">
      <w:pPr>
        <w:pStyle w:val="ListParagraph"/>
        <w:numPr>
          <w:ilvl w:val="1"/>
          <w:numId w:val="9"/>
        </w:numPr>
        <w:ind w:left="426" w:right="-8"/>
        <w:jc w:val="both"/>
        <w:rPr>
          <w:lang w:val="lv-LV"/>
        </w:rPr>
      </w:pPr>
      <w:r w:rsidRPr="005569CB">
        <w:rPr>
          <w:lang w:val="lv-LV"/>
        </w:rPr>
        <w:t>Pasūtītājs informē, ka attiecībā uz informācijas un sakaru sistēmu aprīkojuma piegādi tiek plānota atsevišķa iepirkuma procedūra.</w:t>
      </w:r>
    </w:p>
    <w:p w14:paraId="19E5CF87" w14:textId="77777777" w:rsidR="00C679A3" w:rsidRPr="00886EE3" w:rsidRDefault="00C679A3" w:rsidP="00230CD3">
      <w:pPr>
        <w:pStyle w:val="ListParagraph"/>
        <w:ind w:left="426" w:right="-8"/>
        <w:jc w:val="both"/>
        <w:rPr>
          <w:b/>
          <w:bCs/>
          <w:lang w:val="lv-LV"/>
        </w:rPr>
      </w:pPr>
    </w:p>
    <w:p w14:paraId="6417E716" w14:textId="69B0591E" w:rsidR="00C679A3" w:rsidRPr="005569CB" w:rsidRDefault="00C679A3" w:rsidP="00230CD3">
      <w:pPr>
        <w:pStyle w:val="ListParagraph"/>
        <w:numPr>
          <w:ilvl w:val="1"/>
          <w:numId w:val="9"/>
        </w:numPr>
        <w:ind w:left="426" w:right="-8"/>
        <w:jc w:val="both"/>
        <w:rPr>
          <w:lang w:val="lv-LV"/>
        </w:rPr>
      </w:pPr>
      <w:r w:rsidRPr="005569CB">
        <w:rPr>
          <w:lang w:val="lv-LV"/>
        </w:rPr>
        <w:t xml:space="preserve">Pasūtītājs </w:t>
      </w:r>
      <w:r w:rsidR="00F00B88" w:rsidRPr="005569CB">
        <w:rPr>
          <w:lang w:val="lv-LV"/>
        </w:rPr>
        <w:t>skaidro</w:t>
      </w:r>
      <w:r w:rsidRPr="005569CB">
        <w:rPr>
          <w:lang w:val="lv-LV"/>
        </w:rPr>
        <w:t xml:space="preserve">, ka </w:t>
      </w:r>
      <w:r w:rsidR="00A9458B" w:rsidRPr="005569CB">
        <w:rPr>
          <w:lang w:val="lv-LV"/>
        </w:rPr>
        <w:t>sākotnēji - 2026.gada vasarā</w:t>
      </w:r>
      <w:r w:rsidRPr="005569CB">
        <w:rPr>
          <w:lang w:val="lv-LV"/>
        </w:rPr>
        <w:t xml:space="preserve"> tiks izsludināta tirgus izpēte attiecībā uz informācijas un sakaru sistēmu aprīkojum</w:t>
      </w:r>
      <w:r w:rsidR="00F00B88" w:rsidRPr="005569CB">
        <w:rPr>
          <w:lang w:val="lv-LV"/>
        </w:rPr>
        <w:t>a iepirkumu</w:t>
      </w:r>
      <w:r w:rsidRPr="005569CB">
        <w:rPr>
          <w:lang w:val="lv-LV"/>
        </w:rPr>
        <w:t>.</w:t>
      </w:r>
      <w:r w:rsidR="00A9458B" w:rsidRPr="005569CB">
        <w:rPr>
          <w:lang w:val="lv-LV"/>
        </w:rPr>
        <w:t xml:space="preserve"> Pēc tirgus izpētes pabeigšanas 2026.gada otrajā pusē – plānots izsludināt atklātu iepirkuma procedūru.</w:t>
      </w:r>
    </w:p>
    <w:p w14:paraId="46F518FC" w14:textId="77777777" w:rsidR="00C679A3" w:rsidRDefault="00C679A3" w:rsidP="00230CD3">
      <w:pPr>
        <w:pStyle w:val="ListParagraph"/>
        <w:ind w:left="426" w:right="-8"/>
        <w:jc w:val="both"/>
        <w:rPr>
          <w:lang w:val="lv-LV"/>
        </w:rPr>
      </w:pPr>
    </w:p>
    <w:p w14:paraId="40CCE5E7" w14:textId="2B1E9228" w:rsidR="00F00B88" w:rsidRPr="0015400C" w:rsidRDefault="002B3866" w:rsidP="00230CD3">
      <w:pPr>
        <w:pStyle w:val="ListParagraph"/>
        <w:numPr>
          <w:ilvl w:val="1"/>
          <w:numId w:val="9"/>
        </w:numPr>
        <w:ind w:left="426" w:right="-8"/>
        <w:jc w:val="both"/>
        <w:rPr>
          <w:b/>
          <w:bCs/>
          <w:lang w:val="lv-LV"/>
        </w:rPr>
      </w:pPr>
      <w:r w:rsidRPr="0015400C">
        <w:rPr>
          <w:lang w:val="lv-LV"/>
        </w:rPr>
        <w:t xml:space="preserve">Pasūtītājs plāno iepirkumu </w:t>
      </w:r>
      <w:r w:rsidR="00A9458B" w:rsidRPr="0015400C">
        <w:rPr>
          <w:lang w:val="lv-LV"/>
        </w:rPr>
        <w:t xml:space="preserve">procedūru </w:t>
      </w:r>
      <w:r w:rsidRPr="0015400C">
        <w:rPr>
          <w:lang w:val="lv-LV"/>
        </w:rPr>
        <w:t>organizēt tā</w:t>
      </w:r>
      <w:r w:rsidR="00A9458B" w:rsidRPr="0015400C">
        <w:rPr>
          <w:lang w:val="lv-LV"/>
        </w:rPr>
        <w:t>dos termiņos</w:t>
      </w:r>
      <w:r w:rsidRPr="0015400C">
        <w:rPr>
          <w:lang w:val="lv-LV"/>
        </w:rPr>
        <w:t>, lai minētais 6 mēnešu termiņš būtu izpildāms.</w:t>
      </w:r>
    </w:p>
    <w:p w14:paraId="2733388D" w14:textId="77777777" w:rsidR="00F00B88" w:rsidRPr="00DC71FA" w:rsidRDefault="00F00B88" w:rsidP="00230CD3">
      <w:pPr>
        <w:pStyle w:val="ListParagraph"/>
        <w:ind w:left="426" w:right="-8"/>
        <w:jc w:val="both"/>
        <w:rPr>
          <w:b/>
          <w:bCs/>
          <w:lang w:val="lv-LV"/>
        </w:rPr>
      </w:pPr>
    </w:p>
    <w:p w14:paraId="384F1F32" w14:textId="5DBEA526" w:rsidR="00E17D97" w:rsidRPr="00442D9A" w:rsidRDefault="00A03CB5" w:rsidP="00230CD3">
      <w:pPr>
        <w:pStyle w:val="ListParagraph"/>
        <w:numPr>
          <w:ilvl w:val="1"/>
          <w:numId w:val="9"/>
        </w:numPr>
        <w:ind w:left="426" w:right="-8"/>
        <w:jc w:val="both"/>
        <w:rPr>
          <w:lang w:val="lv-LV"/>
        </w:rPr>
      </w:pPr>
      <w:r w:rsidRPr="00A03CB5">
        <w:rPr>
          <w:lang w:val="lv-LV"/>
        </w:rPr>
        <w:t xml:space="preserve">Pasūtītājs skaidro, ka </w:t>
      </w:r>
      <w:r w:rsidR="00445858" w:rsidRPr="00A03CB5">
        <w:rPr>
          <w:lang w:val="lv-LV"/>
        </w:rPr>
        <w:t xml:space="preserve">Šobrīd detalizētas tehniskās prasības vēl tiek izstrādātas, un tās pilnvērtīgi tiks definētas </w:t>
      </w:r>
      <w:r w:rsidR="00A9458B" w:rsidRPr="00A03CB5">
        <w:rPr>
          <w:lang w:val="lv-LV"/>
        </w:rPr>
        <w:t xml:space="preserve">pēc </w:t>
      </w:r>
      <w:r w:rsidR="00445858" w:rsidRPr="00A03CB5">
        <w:rPr>
          <w:lang w:val="lv-LV"/>
        </w:rPr>
        <w:t xml:space="preserve">tirgus izpētes </w:t>
      </w:r>
      <w:r w:rsidR="00A9458B" w:rsidRPr="00A03CB5">
        <w:rPr>
          <w:lang w:val="lv-LV"/>
        </w:rPr>
        <w:t>pabeigšanas</w:t>
      </w:r>
      <w:r w:rsidR="00445858" w:rsidRPr="00A03CB5">
        <w:rPr>
          <w:lang w:val="lv-LV"/>
        </w:rPr>
        <w:t>. Pēc tirgus izpētes izsludināšanas visiem interesentiem būs iespēja</w:t>
      </w:r>
      <w:r w:rsidR="00A9458B" w:rsidRPr="00A03CB5">
        <w:rPr>
          <w:lang w:val="lv-LV"/>
        </w:rPr>
        <w:t>ms</w:t>
      </w:r>
      <w:r w:rsidR="00445858" w:rsidRPr="00A03CB5">
        <w:rPr>
          <w:lang w:val="lv-LV"/>
        </w:rPr>
        <w:t xml:space="preserve"> iepazīties ar sagatavoto specifikāciju, kā arī uzdot jautājumus par neskaidrībā</w:t>
      </w:r>
      <w:r w:rsidR="00A9458B" w:rsidRPr="00A03CB5">
        <w:rPr>
          <w:lang w:val="lv-LV"/>
        </w:rPr>
        <w:t>m un sniegt komentārus. Informācija, kas nepieciešama piedāvājuma sagatavošanai atklātā konkursā “Autobusu piegāde” (ID Nr. RS 2026/17), jau šobrīd ir norādīta Tehniskajās specifikācijās</w:t>
      </w:r>
      <w:r w:rsidR="00442D9A">
        <w:rPr>
          <w:lang w:val="lv-LV"/>
        </w:rPr>
        <w:t>.</w:t>
      </w:r>
    </w:p>
    <w:p w14:paraId="48BFB72B" w14:textId="77777777" w:rsidR="0034080E" w:rsidRDefault="0034080E" w:rsidP="00230CD3">
      <w:pPr>
        <w:ind w:left="426" w:right="372"/>
        <w:jc w:val="both"/>
        <w:outlineLvl w:val="0"/>
        <w:rPr>
          <w:lang w:val="lv-LV"/>
        </w:rPr>
      </w:pPr>
    </w:p>
    <w:p w14:paraId="64BAD909" w14:textId="77777777" w:rsidR="0034080E" w:rsidRPr="00CE0892" w:rsidRDefault="0034080E" w:rsidP="007F3584">
      <w:pPr>
        <w:ind w:right="372"/>
        <w:jc w:val="both"/>
        <w:outlineLvl w:val="0"/>
        <w:rPr>
          <w:lang w:val="lv-LV"/>
        </w:rPr>
      </w:pPr>
    </w:p>
    <w:p w14:paraId="7001315E" w14:textId="6EA92DDB" w:rsidR="007F3584" w:rsidRPr="00230CD3" w:rsidRDefault="007F3584" w:rsidP="00230CD3">
      <w:pPr>
        <w:pStyle w:val="Footer"/>
        <w:rPr>
          <w:lang w:val="lv-LV"/>
        </w:rPr>
      </w:pPr>
      <w:r w:rsidRPr="00CE0892">
        <w:rPr>
          <w:lang w:val="lv-LV"/>
        </w:rPr>
        <w:t>Iepirkuma komisijas priekšsēdētāja</w:t>
      </w:r>
      <w:r w:rsidR="00230CD3">
        <w:rPr>
          <w:lang w:val="lv-LV"/>
        </w:rPr>
        <w:t xml:space="preserve">                                                                      </w:t>
      </w:r>
      <w:r w:rsidRPr="00CE0892">
        <w:rPr>
          <w:color w:val="000000"/>
          <w:lang w:val="lv-LV" w:eastAsia="en-GB"/>
        </w:rPr>
        <w:t>Karīna Meiberga</w:t>
      </w:r>
      <w:r w:rsidRPr="00CE0892">
        <w:rPr>
          <w:color w:val="000000"/>
          <w:lang w:val="lv-LV" w:eastAsia="en-GB"/>
        </w:rPr>
        <w:tab/>
        <w:t xml:space="preserve">                                     </w:t>
      </w:r>
    </w:p>
    <w:p w14:paraId="58E487E5" w14:textId="77777777" w:rsidR="00E17D97" w:rsidRPr="00CE0892" w:rsidRDefault="00E17D97" w:rsidP="007F3584">
      <w:pPr>
        <w:widowControl w:val="0"/>
        <w:tabs>
          <w:tab w:val="left" w:pos="764"/>
        </w:tabs>
        <w:spacing w:line="274" w:lineRule="exact"/>
        <w:rPr>
          <w:color w:val="000000"/>
          <w:lang w:val="lv-LV" w:eastAsia="en-GB"/>
        </w:rPr>
      </w:pPr>
    </w:p>
    <w:p w14:paraId="301C6BDC" w14:textId="4D62A73F" w:rsidR="001C1098" w:rsidRPr="00CE0892" w:rsidRDefault="001C1098" w:rsidP="001C1098">
      <w:pPr>
        <w:rPr>
          <w:lang w:val="lv-LV"/>
        </w:rPr>
      </w:pPr>
    </w:p>
    <w:p w14:paraId="2EE61468" w14:textId="2F3E5DAE" w:rsidR="00327A66" w:rsidRDefault="00327A66">
      <w:pPr>
        <w:rPr>
          <w:rFonts w:ascii="Times New Roman Bold" w:hAnsi="Times New Roman Bold"/>
          <w:sz w:val="16"/>
          <w:szCs w:val="16"/>
          <w:lang w:val="lv-LV"/>
        </w:rPr>
      </w:pPr>
      <w:r>
        <w:rPr>
          <w:rFonts w:ascii="Times New Roman Bold" w:hAnsi="Times New Roman Bold"/>
          <w:sz w:val="16"/>
          <w:szCs w:val="16"/>
          <w:lang w:val="lv-LV"/>
        </w:rPr>
        <w:br w:type="page"/>
      </w:r>
    </w:p>
    <w:p w14:paraId="6E4A109A" w14:textId="77777777" w:rsidR="00327A66" w:rsidRDefault="00327A66" w:rsidP="00327A66">
      <w:pPr>
        <w:pStyle w:val="Default"/>
        <w:tabs>
          <w:tab w:val="left" w:pos="5387"/>
        </w:tabs>
        <w:ind w:right="4103"/>
        <w:jc w:val="both"/>
        <w:rPr>
          <w:lang w:val="en-GB" w:bidi="en-GB"/>
        </w:rPr>
      </w:pPr>
    </w:p>
    <w:p w14:paraId="6F6DA180" w14:textId="77777777" w:rsidR="00373667" w:rsidRDefault="00373667" w:rsidP="00327A66">
      <w:pPr>
        <w:pStyle w:val="Default"/>
        <w:tabs>
          <w:tab w:val="left" w:pos="5387"/>
        </w:tabs>
        <w:ind w:right="4103"/>
        <w:jc w:val="both"/>
        <w:rPr>
          <w:lang w:val="en-GB" w:bidi="en-GB"/>
        </w:rPr>
      </w:pPr>
    </w:p>
    <w:p w14:paraId="44B49725" w14:textId="77777777" w:rsidR="00373667" w:rsidRDefault="00373667" w:rsidP="00327A66">
      <w:pPr>
        <w:pStyle w:val="Default"/>
        <w:tabs>
          <w:tab w:val="left" w:pos="5387"/>
        </w:tabs>
        <w:ind w:right="4103"/>
        <w:jc w:val="both"/>
        <w:rPr>
          <w:lang w:val="en-GB" w:bidi="en-GB"/>
        </w:rPr>
      </w:pPr>
    </w:p>
    <w:p w14:paraId="300CD713" w14:textId="3CF7176A" w:rsidR="00327A66" w:rsidRPr="00230CD3" w:rsidRDefault="00327A66" w:rsidP="00327A66">
      <w:pPr>
        <w:pStyle w:val="Default"/>
        <w:tabs>
          <w:tab w:val="left" w:pos="5387"/>
        </w:tabs>
        <w:ind w:right="4103"/>
        <w:jc w:val="both"/>
        <w:rPr>
          <w:i/>
          <w:iCs/>
          <w:lang w:val="en-GB"/>
        </w:rPr>
      </w:pPr>
      <w:r w:rsidRPr="00230CD3">
        <w:rPr>
          <w:i/>
          <w:iCs/>
          <w:lang w:val="en-GB" w:bidi="en-GB"/>
        </w:rPr>
        <w:t>Regarding the requirements of the open call for tenders "Supply of buses" (ID No RS 2026/17)</w:t>
      </w:r>
    </w:p>
    <w:p w14:paraId="77A3C858" w14:textId="77777777" w:rsidR="00327A66" w:rsidRPr="00A60EAE" w:rsidRDefault="00327A66" w:rsidP="00327A66">
      <w:pPr>
        <w:ind w:right="417"/>
        <w:rPr>
          <w:i/>
        </w:rPr>
      </w:pPr>
    </w:p>
    <w:p w14:paraId="6149CD01" w14:textId="77777777" w:rsidR="00327A66" w:rsidRPr="00A60EAE" w:rsidRDefault="00327A66" w:rsidP="00327A66">
      <w:pPr>
        <w:tabs>
          <w:tab w:val="right" w:pos="9355"/>
        </w:tabs>
        <w:ind w:right="-45" w:firstLine="426"/>
        <w:jc w:val="both"/>
      </w:pPr>
      <w:r w:rsidRPr="00A60EAE">
        <w:rPr>
          <w:lang w:bidi="en-GB"/>
        </w:rPr>
        <w:t xml:space="preserve">Riga Municipality Limited Liability Company (SIA) Rīgas </w:t>
      </w:r>
      <w:proofErr w:type="spellStart"/>
      <w:r w:rsidRPr="00A60EAE">
        <w:rPr>
          <w:lang w:bidi="en-GB"/>
        </w:rPr>
        <w:t>satiksme</w:t>
      </w:r>
      <w:proofErr w:type="spellEnd"/>
      <w:r w:rsidRPr="00A60EAE">
        <w:rPr>
          <w:lang w:bidi="en-GB"/>
        </w:rPr>
        <w:t xml:space="preserve"> (hereinafter – the Contracting Authority) has received a request from a potential tenderer to provide answers to questions concerning the requirements of the Regulations of the open tender "Supply of buses" (ID No RS 2026/17) (hereinafter – the procurement procedure).</w:t>
      </w:r>
    </w:p>
    <w:p w14:paraId="674A9513" w14:textId="77777777" w:rsidR="00327A66" w:rsidRPr="00A60EAE" w:rsidRDefault="00327A66" w:rsidP="00327A66">
      <w:pPr>
        <w:ind w:right="-8"/>
        <w:jc w:val="both"/>
      </w:pPr>
    </w:p>
    <w:p w14:paraId="3345E174" w14:textId="77777777" w:rsidR="00327A66" w:rsidRPr="00A60EAE" w:rsidRDefault="00327A66" w:rsidP="00327A66">
      <w:pPr>
        <w:ind w:right="-8"/>
        <w:jc w:val="both"/>
        <w:rPr>
          <w:b/>
          <w:bCs/>
        </w:rPr>
      </w:pPr>
      <w:r w:rsidRPr="00A60EAE">
        <w:rPr>
          <w:b/>
          <w:lang w:bidi="en-GB"/>
        </w:rPr>
        <w:t>Question:</w:t>
      </w:r>
    </w:p>
    <w:p w14:paraId="1AE6FA08" w14:textId="77777777" w:rsidR="00327A66" w:rsidRPr="00A60EAE" w:rsidRDefault="00327A66" w:rsidP="00327A66">
      <w:pPr>
        <w:ind w:right="-8" w:firstLine="426"/>
        <w:jc w:val="both"/>
      </w:pPr>
      <w:r w:rsidRPr="00A60EAE">
        <w:rPr>
          <w:lang w:bidi="en-GB"/>
        </w:rPr>
        <w:t>Having examined Annex 3.2 – Technical Specification for the 18-metre diesel articulated bus, in particular Section 9 “Information and Communication Equipment”, we note that a substantial part of the information and communication system equipment is to be supplied by the Contracting Authority, while the Supplier is responsible for providing the installation space, preparing the Ethernet Cat6 cabling, ensuring the 24 V and PoE power supply, and performing the mechanical installation of the equipment supplied by the Contracting Authority.</w:t>
      </w:r>
    </w:p>
    <w:p w14:paraId="2A12C50C" w14:textId="77777777" w:rsidR="00327A66" w:rsidRPr="00A60EAE" w:rsidRDefault="00327A66" w:rsidP="00327A66">
      <w:pPr>
        <w:ind w:right="-8"/>
        <w:jc w:val="both"/>
      </w:pPr>
    </w:p>
    <w:p w14:paraId="2D1E236B" w14:textId="77777777" w:rsidR="00327A66" w:rsidRPr="00A60EAE" w:rsidRDefault="00327A66" w:rsidP="00327A66">
      <w:pPr>
        <w:ind w:right="-8"/>
        <w:jc w:val="both"/>
      </w:pPr>
      <w:r w:rsidRPr="00A60EAE">
        <w:rPr>
          <w:lang w:bidi="en-GB"/>
        </w:rPr>
        <w:t>According to the specification, the equipment supplied by the Contracting Authority includes, among other things:</w:t>
      </w:r>
    </w:p>
    <w:p w14:paraId="78419357" w14:textId="77777777" w:rsidR="00327A66" w:rsidRPr="00A60EAE" w:rsidRDefault="00327A66" w:rsidP="00327A66">
      <w:pPr>
        <w:ind w:right="-8"/>
        <w:jc w:val="both"/>
      </w:pPr>
    </w:p>
    <w:p w14:paraId="06BE57C9" w14:textId="77777777" w:rsidR="00327A66" w:rsidRPr="00A60EAE" w:rsidRDefault="00327A66" w:rsidP="00327A66">
      <w:pPr>
        <w:ind w:right="-8"/>
        <w:jc w:val="both"/>
      </w:pPr>
      <w:r w:rsidRPr="00A60EAE">
        <w:rPr>
          <w:lang w:bidi="en-GB"/>
        </w:rPr>
        <w:t xml:space="preserve">– passenger Information System (PIS) internal TFT and external LED </w:t>
      </w:r>
      <w:proofErr w:type="gramStart"/>
      <w:r w:rsidRPr="00A60EAE">
        <w:rPr>
          <w:lang w:bidi="en-GB"/>
        </w:rPr>
        <w:t>displays;</w:t>
      </w:r>
      <w:proofErr w:type="gramEnd"/>
    </w:p>
    <w:p w14:paraId="4F3A7224" w14:textId="77777777" w:rsidR="00327A66" w:rsidRPr="00A60EAE" w:rsidRDefault="00327A66" w:rsidP="00327A66">
      <w:pPr>
        <w:ind w:right="-8"/>
        <w:jc w:val="both"/>
      </w:pPr>
      <w:r w:rsidRPr="00A60EAE">
        <w:rPr>
          <w:lang w:bidi="en-GB"/>
        </w:rPr>
        <w:t xml:space="preserve">– at least 11 units of IP CCTV cameras and a video monitor in the driver's </w:t>
      </w:r>
      <w:proofErr w:type="gramStart"/>
      <w:r w:rsidRPr="00A60EAE">
        <w:rPr>
          <w:lang w:bidi="en-GB"/>
        </w:rPr>
        <w:t>cab;</w:t>
      </w:r>
      <w:proofErr w:type="gramEnd"/>
    </w:p>
    <w:p w14:paraId="1039AACB" w14:textId="77777777" w:rsidR="00327A66" w:rsidRPr="00A60EAE" w:rsidRDefault="00327A66" w:rsidP="00327A66">
      <w:pPr>
        <w:ind w:right="-8"/>
        <w:jc w:val="both"/>
      </w:pPr>
      <w:r w:rsidRPr="00A60EAE">
        <w:rPr>
          <w:lang w:bidi="en-GB"/>
        </w:rPr>
        <w:t xml:space="preserve">– 5G/LTE/GPS router and combined GPS/LTE </w:t>
      </w:r>
      <w:proofErr w:type="gramStart"/>
      <w:r w:rsidRPr="00A60EAE">
        <w:rPr>
          <w:lang w:bidi="en-GB"/>
        </w:rPr>
        <w:t>antenna;</w:t>
      </w:r>
      <w:proofErr w:type="gramEnd"/>
    </w:p>
    <w:p w14:paraId="0F59EDD0" w14:textId="77777777" w:rsidR="00327A66" w:rsidRPr="00A60EAE" w:rsidRDefault="00327A66" w:rsidP="00327A66">
      <w:pPr>
        <w:ind w:right="-8"/>
        <w:jc w:val="both"/>
      </w:pPr>
      <w:r w:rsidRPr="00A60EAE">
        <w:rPr>
          <w:lang w:bidi="en-GB"/>
        </w:rPr>
        <w:t xml:space="preserve">– validators and control panels for the electronic ticketing </w:t>
      </w:r>
      <w:proofErr w:type="gramStart"/>
      <w:r w:rsidRPr="00A60EAE">
        <w:rPr>
          <w:lang w:bidi="en-GB"/>
        </w:rPr>
        <w:t>system;</w:t>
      </w:r>
      <w:proofErr w:type="gramEnd"/>
    </w:p>
    <w:p w14:paraId="080503A8" w14:textId="77777777" w:rsidR="00327A66" w:rsidRPr="00A60EAE" w:rsidRDefault="00327A66" w:rsidP="00327A66">
      <w:pPr>
        <w:ind w:right="-8"/>
        <w:jc w:val="both"/>
      </w:pPr>
      <w:r w:rsidRPr="00A60EAE">
        <w:rPr>
          <w:lang w:bidi="en-GB"/>
        </w:rPr>
        <w:t xml:space="preserve">– automatic passenger counting (APC) </w:t>
      </w:r>
      <w:proofErr w:type="gramStart"/>
      <w:r w:rsidRPr="00A60EAE">
        <w:rPr>
          <w:lang w:bidi="en-GB"/>
        </w:rPr>
        <w:t>sensors;</w:t>
      </w:r>
      <w:proofErr w:type="gramEnd"/>
    </w:p>
    <w:p w14:paraId="4369F542" w14:textId="77777777" w:rsidR="00327A66" w:rsidRPr="00A60EAE" w:rsidRDefault="00327A66" w:rsidP="00327A66">
      <w:pPr>
        <w:ind w:right="-8"/>
        <w:jc w:val="both"/>
      </w:pPr>
      <w:r w:rsidRPr="00A60EAE">
        <w:rPr>
          <w:lang w:bidi="en-GB"/>
        </w:rPr>
        <w:t>– Ethernet network switches with PoE support and at least 16 free ports.</w:t>
      </w:r>
    </w:p>
    <w:p w14:paraId="52F2CBC7" w14:textId="77777777" w:rsidR="00327A66" w:rsidRPr="00A60EAE" w:rsidRDefault="00327A66" w:rsidP="00327A66">
      <w:pPr>
        <w:ind w:right="-8"/>
        <w:jc w:val="both"/>
      </w:pPr>
    </w:p>
    <w:p w14:paraId="47807339" w14:textId="77777777" w:rsidR="00327A66" w:rsidRPr="00A60EAE" w:rsidRDefault="00327A66" w:rsidP="00327A66">
      <w:pPr>
        <w:ind w:right="-8"/>
        <w:jc w:val="both"/>
      </w:pPr>
      <w:r w:rsidRPr="00A60EAE">
        <w:rPr>
          <w:lang w:bidi="en-GB"/>
        </w:rPr>
        <w:t>In this context, please provide clarification:</w:t>
      </w:r>
    </w:p>
    <w:p w14:paraId="25D13B0F" w14:textId="77777777" w:rsidR="00327A66" w:rsidRPr="00A60EAE" w:rsidRDefault="00327A66" w:rsidP="00327A66">
      <w:pPr>
        <w:numPr>
          <w:ilvl w:val="0"/>
          <w:numId w:val="7"/>
        </w:numPr>
        <w:ind w:right="-8"/>
        <w:jc w:val="both"/>
      </w:pPr>
      <w:r w:rsidRPr="00A60EAE">
        <w:rPr>
          <w:lang w:bidi="en-GB"/>
        </w:rPr>
        <w:t>Is a separate call for tenders or other procurement procedure envisaged for the supply of the information and communication systems equipment?</w:t>
      </w:r>
    </w:p>
    <w:p w14:paraId="66D370C2" w14:textId="77777777" w:rsidR="00327A66" w:rsidRPr="00A60EAE" w:rsidRDefault="00327A66" w:rsidP="00327A66">
      <w:pPr>
        <w:numPr>
          <w:ilvl w:val="0"/>
          <w:numId w:val="8"/>
        </w:numPr>
        <w:ind w:right="-8"/>
        <w:jc w:val="both"/>
      </w:pPr>
      <w:r w:rsidRPr="00A60EAE">
        <w:rPr>
          <w:lang w:bidi="en-GB"/>
        </w:rPr>
        <w:t>If such a procurement is planned, what is the indicative timeframe for launching it?</w:t>
      </w:r>
    </w:p>
    <w:p w14:paraId="5899B929" w14:textId="77777777" w:rsidR="00327A66" w:rsidRPr="00A60EAE" w:rsidRDefault="00327A66" w:rsidP="00327A66">
      <w:pPr>
        <w:numPr>
          <w:ilvl w:val="0"/>
          <w:numId w:val="9"/>
        </w:numPr>
        <w:ind w:right="-8"/>
        <w:jc w:val="both"/>
      </w:pPr>
      <w:r w:rsidRPr="00A60EAE">
        <w:rPr>
          <w:lang w:bidi="en-GB"/>
        </w:rPr>
        <w:t xml:space="preserve">The specification provides that the exact technical characteristics and installation locations of the equipment supplied by the Contracting Authority will be agreed with the Supplier no later than six months after the entry into force of the contract. Will it be possible to comply with this deadline, </w:t>
      </w:r>
      <w:proofErr w:type="gramStart"/>
      <w:r w:rsidRPr="00A60EAE">
        <w:rPr>
          <w:lang w:bidi="en-GB"/>
        </w:rPr>
        <w:t>taking into account</w:t>
      </w:r>
      <w:proofErr w:type="gramEnd"/>
      <w:r w:rsidRPr="00A60EAE">
        <w:rPr>
          <w:lang w:bidi="en-GB"/>
        </w:rPr>
        <w:t xml:space="preserve"> the potential procurement of certain ICT equipment?</w:t>
      </w:r>
    </w:p>
    <w:p w14:paraId="1C614F4F" w14:textId="77777777" w:rsidR="00327A66" w:rsidRPr="00A60EAE" w:rsidRDefault="00327A66" w:rsidP="00327A66">
      <w:pPr>
        <w:numPr>
          <w:ilvl w:val="0"/>
          <w:numId w:val="10"/>
        </w:numPr>
        <w:ind w:right="-8"/>
        <w:jc w:val="both"/>
      </w:pPr>
      <w:r w:rsidRPr="00A60EAE">
        <w:rPr>
          <w:lang w:bidi="en-GB"/>
        </w:rPr>
        <w:t xml:space="preserve">Is it possible to obtain the preliminary technical requirements for the equipment to be supplied by the Contracting Authority, including dimensions, connector types, power consumption, and communication protocols to be used, already at the tender preparation stage, </w:t>
      </w:r>
      <w:proofErr w:type="gramStart"/>
      <w:r w:rsidRPr="00A60EAE">
        <w:rPr>
          <w:lang w:bidi="en-GB"/>
        </w:rPr>
        <w:t>in order to</w:t>
      </w:r>
      <w:proofErr w:type="gramEnd"/>
      <w:r w:rsidRPr="00A60EAE">
        <w:rPr>
          <w:lang w:bidi="en-GB"/>
        </w:rPr>
        <w:t xml:space="preserve"> ensure the proper design and interoperability of the interfaces?</w:t>
      </w:r>
    </w:p>
    <w:p w14:paraId="5C2C5560" w14:textId="77777777" w:rsidR="00327A66" w:rsidRPr="00A60EAE" w:rsidRDefault="00327A66" w:rsidP="00327A66">
      <w:pPr>
        <w:ind w:right="-8"/>
        <w:jc w:val="both"/>
      </w:pPr>
      <w:r w:rsidRPr="00A60EAE">
        <w:rPr>
          <w:lang w:bidi="en-GB"/>
        </w:rPr>
        <w:t>This information is essential for the proper assessment of the technical solutions, design, and production timescales included in our tender offer.</w:t>
      </w:r>
    </w:p>
    <w:p w14:paraId="2BD42F40" w14:textId="77777777" w:rsidR="00327A66" w:rsidRDefault="00327A66" w:rsidP="00327A66">
      <w:pPr>
        <w:ind w:right="-8"/>
        <w:jc w:val="both"/>
      </w:pPr>
    </w:p>
    <w:p w14:paraId="3C14C4CC" w14:textId="77777777" w:rsidR="00230CD3" w:rsidRDefault="00230CD3" w:rsidP="00327A66">
      <w:pPr>
        <w:ind w:right="-8"/>
        <w:jc w:val="both"/>
      </w:pPr>
    </w:p>
    <w:p w14:paraId="17779972" w14:textId="77777777" w:rsidR="00373667" w:rsidRDefault="00373667" w:rsidP="00327A66">
      <w:pPr>
        <w:ind w:right="-8"/>
        <w:jc w:val="both"/>
      </w:pPr>
    </w:p>
    <w:p w14:paraId="43EDFE93" w14:textId="77777777" w:rsidR="00373667" w:rsidRDefault="00373667" w:rsidP="00327A66">
      <w:pPr>
        <w:ind w:right="-8"/>
        <w:jc w:val="both"/>
      </w:pPr>
    </w:p>
    <w:p w14:paraId="2E8D7E16" w14:textId="77777777" w:rsidR="00373667" w:rsidRDefault="00373667" w:rsidP="00327A66">
      <w:pPr>
        <w:ind w:right="-8"/>
        <w:jc w:val="both"/>
      </w:pPr>
    </w:p>
    <w:p w14:paraId="5AA8FBEC" w14:textId="77777777" w:rsidR="00373667" w:rsidRDefault="00373667" w:rsidP="00327A66">
      <w:pPr>
        <w:ind w:right="-8"/>
        <w:jc w:val="both"/>
      </w:pPr>
    </w:p>
    <w:p w14:paraId="581D8EF6" w14:textId="77777777" w:rsidR="00373667" w:rsidRDefault="00373667" w:rsidP="00327A66">
      <w:pPr>
        <w:ind w:right="-8"/>
        <w:jc w:val="both"/>
      </w:pPr>
    </w:p>
    <w:p w14:paraId="5374F81A" w14:textId="77777777" w:rsidR="00373667" w:rsidRDefault="00373667" w:rsidP="00327A66">
      <w:pPr>
        <w:ind w:right="-8"/>
        <w:jc w:val="both"/>
      </w:pPr>
    </w:p>
    <w:p w14:paraId="57CBF944" w14:textId="77777777" w:rsidR="00373667" w:rsidRPr="00A60EAE" w:rsidRDefault="00373667" w:rsidP="00327A66">
      <w:pPr>
        <w:ind w:right="-8"/>
        <w:jc w:val="both"/>
      </w:pPr>
    </w:p>
    <w:p w14:paraId="062568E5" w14:textId="77777777" w:rsidR="00327A66" w:rsidRPr="00A60EAE" w:rsidRDefault="00327A66" w:rsidP="00327A66">
      <w:pPr>
        <w:ind w:right="-8"/>
        <w:jc w:val="both"/>
        <w:rPr>
          <w:b/>
          <w:bCs/>
        </w:rPr>
      </w:pPr>
      <w:r w:rsidRPr="00A60EAE">
        <w:rPr>
          <w:b/>
          <w:lang w:bidi="en-GB"/>
        </w:rPr>
        <w:lastRenderedPageBreak/>
        <w:t>Answer:</w:t>
      </w:r>
    </w:p>
    <w:p w14:paraId="6435C6F9" w14:textId="77777777" w:rsidR="00327A66" w:rsidRPr="00A60EAE" w:rsidRDefault="00327A66" w:rsidP="00327A66">
      <w:pPr>
        <w:pStyle w:val="ListParagraph"/>
        <w:numPr>
          <w:ilvl w:val="1"/>
          <w:numId w:val="9"/>
        </w:numPr>
        <w:ind w:left="851" w:right="-8"/>
        <w:jc w:val="both"/>
      </w:pPr>
      <w:r w:rsidRPr="00A60EAE">
        <w:rPr>
          <w:lang w:bidi="en-GB"/>
        </w:rPr>
        <w:t>The Contracting Authority informs that a separate procurement procedure is planned for the supply of information and communication systems equipment.</w:t>
      </w:r>
    </w:p>
    <w:p w14:paraId="7E1F179E" w14:textId="77777777" w:rsidR="00327A66" w:rsidRPr="00A60EAE" w:rsidRDefault="00327A66" w:rsidP="00327A66">
      <w:pPr>
        <w:pStyle w:val="ListParagraph"/>
        <w:ind w:left="851" w:right="-8"/>
        <w:jc w:val="both"/>
        <w:rPr>
          <w:b/>
          <w:bCs/>
        </w:rPr>
      </w:pPr>
    </w:p>
    <w:p w14:paraId="09DA0E73" w14:textId="77777777" w:rsidR="00327A66" w:rsidRPr="00A60EAE" w:rsidRDefault="00327A66" w:rsidP="00327A66">
      <w:pPr>
        <w:pStyle w:val="ListParagraph"/>
        <w:numPr>
          <w:ilvl w:val="1"/>
          <w:numId w:val="9"/>
        </w:numPr>
        <w:ind w:left="851" w:right="-8"/>
        <w:jc w:val="both"/>
      </w:pPr>
      <w:r w:rsidRPr="00A60EAE">
        <w:rPr>
          <w:lang w:bidi="en-GB"/>
        </w:rPr>
        <w:t>The Contracting Authority explains that a market survey for the procurement of ICT equipment will initially be launched in summer 2026. After the market survey is completed in the second half of 2026, an open procurement procedure will be launched.</w:t>
      </w:r>
    </w:p>
    <w:p w14:paraId="0D69039C" w14:textId="77777777" w:rsidR="00327A66" w:rsidRPr="00A60EAE" w:rsidRDefault="00327A66" w:rsidP="00327A66">
      <w:pPr>
        <w:pStyle w:val="ListParagraph"/>
        <w:ind w:left="851" w:right="-8"/>
        <w:jc w:val="both"/>
      </w:pPr>
    </w:p>
    <w:p w14:paraId="10BC2322" w14:textId="77777777" w:rsidR="00327A66" w:rsidRPr="00A60EAE" w:rsidRDefault="00327A66" w:rsidP="00327A66">
      <w:pPr>
        <w:pStyle w:val="ListParagraph"/>
        <w:numPr>
          <w:ilvl w:val="1"/>
          <w:numId w:val="9"/>
        </w:numPr>
        <w:ind w:left="851" w:right="-8"/>
        <w:jc w:val="both"/>
        <w:rPr>
          <w:b/>
          <w:bCs/>
        </w:rPr>
      </w:pPr>
      <w:r w:rsidRPr="00A60EAE">
        <w:rPr>
          <w:lang w:bidi="en-GB"/>
        </w:rPr>
        <w:t xml:space="preserve">The Contracting Authority intends to organise the procurement procedure </w:t>
      </w:r>
      <w:proofErr w:type="gramStart"/>
      <w:r w:rsidRPr="00A60EAE">
        <w:rPr>
          <w:lang w:bidi="en-GB"/>
        </w:rPr>
        <w:t>so as to</w:t>
      </w:r>
      <w:proofErr w:type="gramEnd"/>
      <w:r w:rsidRPr="00A60EAE">
        <w:rPr>
          <w:lang w:bidi="en-GB"/>
        </w:rPr>
        <w:t xml:space="preserve"> ensure compliance with the six-month deadline.</w:t>
      </w:r>
    </w:p>
    <w:p w14:paraId="1C9C9051" w14:textId="77777777" w:rsidR="00327A66" w:rsidRPr="00A60EAE" w:rsidRDefault="00327A66" w:rsidP="00327A66">
      <w:pPr>
        <w:pStyle w:val="ListParagraph"/>
        <w:ind w:left="851" w:right="-8"/>
        <w:jc w:val="both"/>
        <w:rPr>
          <w:b/>
          <w:bCs/>
        </w:rPr>
      </w:pPr>
    </w:p>
    <w:p w14:paraId="3D593969" w14:textId="77777777" w:rsidR="00327A66" w:rsidRPr="00A60EAE" w:rsidRDefault="00327A66" w:rsidP="00327A66">
      <w:pPr>
        <w:pStyle w:val="ListParagraph"/>
        <w:numPr>
          <w:ilvl w:val="1"/>
          <w:numId w:val="9"/>
        </w:numPr>
        <w:ind w:left="851" w:right="-8"/>
        <w:jc w:val="both"/>
      </w:pPr>
      <w:r w:rsidRPr="00A60EAE">
        <w:rPr>
          <w:lang w:bidi="en-GB"/>
        </w:rPr>
        <w:t>The Contracting Authority explains that the detailed technical requirements are currently still being developed and will be fully defined after the completion of the market survey. Following the launch of the market survey, all interested parties will have the opportunity to consult the specification, ask questions on any uncertainties and comment. The information required for the preparation of tenders under the open call for tenders "Supply of buses" (ID No RS 2026/17) is already included in the Technical Specifications.</w:t>
      </w:r>
    </w:p>
    <w:p w14:paraId="22FC3DA6" w14:textId="77777777" w:rsidR="00327A66" w:rsidRPr="00A60EAE" w:rsidRDefault="00327A66" w:rsidP="00327A66">
      <w:pPr>
        <w:ind w:right="372"/>
        <w:jc w:val="both"/>
        <w:outlineLvl w:val="0"/>
      </w:pPr>
    </w:p>
    <w:p w14:paraId="41D5CE3D" w14:textId="77777777" w:rsidR="00327A66" w:rsidRPr="00A60EAE" w:rsidRDefault="00327A66" w:rsidP="00327A66">
      <w:pPr>
        <w:ind w:right="372"/>
        <w:jc w:val="both"/>
        <w:outlineLvl w:val="0"/>
      </w:pPr>
    </w:p>
    <w:p w14:paraId="7253CE6D" w14:textId="42FE9386" w:rsidR="00327A66" w:rsidRPr="00460461" w:rsidRDefault="00327A66" w:rsidP="00460461">
      <w:pPr>
        <w:pStyle w:val="Footer"/>
      </w:pPr>
      <w:r w:rsidRPr="00A60EAE">
        <w:rPr>
          <w:lang w:bidi="en-GB"/>
        </w:rPr>
        <w:t>Chairperson of the Procurement Commission</w:t>
      </w:r>
      <w:r w:rsidR="00460461">
        <w:rPr>
          <w:lang w:bidi="en-GB"/>
        </w:rPr>
        <w:t xml:space="preserve">                                                      </w:t>
      </w:r>
      <w:r w:rsidRPr="00A60EAE">
        <w:rPr>
          <w:color w:val="000000"/>
          <w:lang w:bidi="en-GB"/>
        </w:rPr>
        <w:t>Karīna Meiberga</w:t>
      </w:r>
      <w:r w:rsidRPr="00A60EAE">
        <w:rPr>
          <w:color w:val="000000"/>
          <w:lang w:bidi="en-GB"/>
        </w:rPr>
        <w:tab/>
        <w:t xml:space="preserve">                                      </w:t>
      </w:r>
    </w:p>
    <w:p w14:paraId="14232AC1" w14:textId="32970BB6" w:rsidR="00327A66" w:rsidRPr="00A60EAE" w:rsidRDefault="00327A66" w:rsidP="00327A66">
      <w:pPr>
        <w:widowControl w:val="0"/>
        <w:tabs>
          <w:tab w:val="left" w:pos="764"/>
        </w:tabs>
        <w:spacing w:line="274" w:lineRule="exact"/>
        <w:rPr>
          <w:color w:val="000000"/>
          <w:lang w:eastAsia="en-GB"/>
        </w:rPr>
      </w:pPr>
      <w:r w:rsidRPr="00A60EAE">
        <w:rPr>
          <w:color w:val="000000"/>
          <w:lang w:bidi="en-GB"/>
        </w:rPr>
        <w:t xml:space="preserve">    </w:t>
      </w:r>
    </w:p>
    <w:p w14:paraId="069CAAD1" w14:textId="77777777" w:rsidR="00AD6E80" w:rsidRPr="00CE0892" w:rsidRDefault="00AD6E80" w:rsidP="00611305">
      <w:pPr>
        <w:tabs>
          <w:tab w:val="left" w:pos="1995"/>
        </w:tabs>
        <w:rPr>
          <w:rFonts w:ascii="Times New Roman Bold" w:hAnsi="Times New Roman Bold"/>
          <w:sz w:val="16"/>
          <w:szCs w:val="16"/>
          <w:lang w:val="lv-LV"/>
        </w:rPr>
      </w:pPr>
    </w:p>
    <w:sectPr w:rsidR="00AD6E80" w:rsidRPr="00CE0892" w:rsidSect="00373667">
      <w:headerReference w:type="even" r:id="rId12"/>
      <w:headerReference w:type="default" r:id="rId13"/>
      <w:footerReference w:type="default" r:id="rId14"/>
      <w:headerReference w:type="first" r:id="rId15"/>
      <w:footerReference w:type="first" r:id="rId16"/>
      <w:pgSz w:w="11900" w:h="16840" w:code="9"/>
      <w:pgMar w:top="1134" w:right="851" w:bottom="993"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B7A6F" w14:textId="77777777" w:rsidR="00907C72" w:rsidRDefault="00907C72">
      <w:r>
        <w:separator/>
      </w:r>
    </w:p>
  </w:endnote>
  <w:endnote w:type="continuationSeparator" w:id="0">
    <w:p w14:paraId="4F219C19" w14:textId="77777777" w:rsidR="00907C72" w:rsidRDefault="0090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141052305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53405" w14:textId="77777777" w:rsidR="00907C72" w:rsidRDefault="00907C72">
      <w:r>
        <w:separator/>
      </w:r>
    </w:p>
  </w:footnote>
  <w:footnote w:type="continuationSeparator" w:id="0">
    <w:p w14:paraId="74AEAA37" w14:textId="77777777" w:rsidR="00907C72" w:rsidRDefault="00907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28335C"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229913186" name="Picture 229913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3C6D788D" w:rsidR="00BA1D4B" w:rsidRDefault="00BA1D4B" w:rsidP="00BA1D4B">
    <w:pPr>
      <w:pStyle w:val="Header"/>
      <w:tabs>
        <w:tab w:val="left" w:pos="426"/>
        <w:tab w:val="left" w:pos="1418"/>
      </w:tabs>
      <w:jc w:val="both"/>
    </w:pPr>
    <w:bookmarkStart w:id="0" w:name="docDate"/>
    <w:bookmarkEnd w:id="0"/>
    <w:r>
      <w:t xml:space="preserve"> </w:t>
    </w:r>
    <w:bookmarkStart w:id="1" w:name="docNr"/>
    <w:bookmarkEnd w:id="1"/>
    <w:r w:rsidR="00373667">
      <w:t>28.05.2026.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238ED"/>
    <w:multiLevelType w:val="hybridMultilevel"/>
    <w:tmpl w:val="599AF71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DD40CC"/>
    <w:multiLevelType w:val="multilevel"/>
    <w:tmpl w:val="42423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830775"/>
    <w:multiLevelType w:val="hybridMultilevel"/>
    <w:tmpl w:val="B4CC6AFA"/>
    <w:lvl w:ilvl="0" w:tplc="5BEE2F28">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5E1666D"/>
    <w:multiLevelType w:val="multilevel"/>
    <w:tmpl w:val="77BCD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AD78CE"/>
    <w:multiLevelType w:val="hybridMultilevel"/>
    <w:tmpl w:val="DBB40A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1E2CCB"/>
    <w:multiLevelType w:val="multilevel"/>
    <w:tmpl w:val="207EC9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D4750B"/>
    <w:multiLevelType w:val="hybridMultilevel"/>
    <w:tmpl w:val="599AF710"/>
    <w:lvl w:ilvl="0" w:tplc="B2B68E8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1220328"/>
    <w:multiLevelType w:val="multilevel"/>
    <w:tmpl w:val="AC8C2A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1E470E"/>
    <w:multiLevelType w:val="multilevel"/>
    <w:tmpl w:val="D6A4F016"/>
    <w:lvl w:ilvl="0">
      <w:start w:val="3"/>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6483408">
    <w:abstractNumId w:val="0"/>
  </w:num>
  <w:num w:numId="2" w16cid:durableId="1870488046">
    <w:abstractNumId w:val="3"/>
  </w:num>
  <w:num w:numId="3" w16cid:durableId="2033219571">
    <w:abstractNumId w:val="5"/>
  </w:num>
  <w:num w:numId="4" w16cid:durableId="1779565406">
    <w:abstractNumId w:val="7"/>
  </w:num>
  <w:num w:numId="5" w16cid:durableId="745104887">
    <w:abstractNumId w:val="1"/>
  </w:num>
  <w:num w:numId="6" w16cid:durableId="1683239069">
    <w:abstractNumId w:val="8"/>
  </w:num>
  <w:num w:numId="7" w16cid:durableId="2057850529">
    <w:abstractNumId w:val="4"/>
  </w:num>
  <w:num w:numId="8" w16cid:durableId="865800121">
    <w:abstractNumId w:val="2"/>
  </w:num>
  <w:num w:numId="9" w16cid:durableId="144705307">
    <w:abstractNumId w:val="9"/>
  </w:num>
  <w:num w:numId="10" w16cid:durableId="359747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ED1"/>
    <w:rsid w:val="00004F0D"/>
    <w:rsid w:val="00007185"/>
    <w:rsid w:val="00007725"/>
    <w:rsid w:val="000113D9"/>
    <w:rsid w:val="00015AED"/>
    <w:rsid w:val="00023CF9"/>
    <w:rsid w:val="00026D94"/>
    <w:rsid w:val="00031075"/>
    <w:rsid w:val="00037BB3"/>
    <w:rsid w:val="0004033F"/>
    <w:rsid w:val="0004246F"/>
    <w:rsid w:val="0004286D"/>
    <w:rsid w:val="000476FA"/>
    <w:rsid w:val="00051CF1"/>
    <w:rsid w:val="000525F0"/>
    <w:rsid w:val="00053F59"/>
    <w:rsid w:val="0005457D"/>
    <w:rsid w:val="00055B82"/>
    <w:rsid w:val="00056137"/>
    <w:rsid w:val="00071007"/>
    <w:rsid w:val="000823F7"/>
    <w:rsid w:val="00083E27"/>
    <w:rsid w:val="000A0105"/>
    <w:rsid w:val="000A1247"/>
    <w:rsid w:val="000B4C19"/>
    <w:rsid w:val="000B56F3"/>
    <w:rsid w:val="000B5A63"/>
    <w:rsid w:val="000F04EB"/>
    <w:rsid w:val="000F3B09"/>
    <w:rsid w:val="000F4D78"/>
    <w:rsid w:val="000F6B23"/>
    <w:rsid w:val="00117479"/>
    <w:rsid w:val="0013079F"/>
    <w:rsid w:val="0014150E"/>
    <w:rsid w:val="00142A15"/>
    <w:rsid w:val="0015400C"/>
    <w:rsid w:val="0016355B"/>
    <w:rsid w:val="00163F7B"/>
    <w:rsid w:val="00172778"/>
    <w:rsid w:val="00176AEB"/>
    <w:rsid w:val="0018082C"/>
    <w:rsid w:val="001817E8"/>
    <w:rsid w:val="00197CAA"/>
    <w:rsid w:val="001A19C0"/>
    <w:rsid w:val="001A4A96"/>
    <w:rsid w:val="001A6CCB"/>
    <w:rsid w:val="001B000D"/>
    <w:rsid w:val="001C1098"/>
    <w:rsid w:val="001C37D7"/>
    <w:rsid w:val="001C6F5A"/>
    <w:rsid w:val="001D43D0"/>
    <w:rsid w:val="001F55AC"/>
    <w:rsid w:val="001F5D53"/>
    <w:rsid w:val="001F730D"/>
    <w:rsid w:val="00201246"/>
    <w:rsid w:val="0020229E"/>
    <w:rsid w:val="00204643"/>
    <w:rsid w:val="00206D17"/>
    <w:rsid w:val="00220D37"/>
    <w:rsid w:val="00222574"/>
    <w:rsid w:val="00230CD3"/>
    <w:rsid w:val="00231F6F"/>
    <w:rsid w:val="00232B95"/>
    <w:rsid w:val="00233FCE"/>
    <w:rsid w:val="00240890"/>
    <w:rsid w:val="002425E4"/>
    <w:rsid w:val="00246DE4"/>
    <w:rsid w:val="00257800"/>
    <w:rsid w:val="00282249"/>
    <w:rsid w:val="00284596"/>
    <w:rsid w:val="00292289"/>
    <w:rsid w:val="002B3866"/>
    <w:rsid w:val="002B79ED"/>
    <w:rsid w:val="002C0008"/>
    <w:rsid w:val="002C747A"/>
    <w:rsid w:val="002E0214"/>
    <w:rsid w:val="002E4835"/>
    <w:rsid w:val="002E786C"/>
    <w:rsid w:val="0030173D"/>
    <w:rsid w:val="00302455"/>
    <w:rsid w:val="003029BF"/>
    <w:rsid w:val="00304338"/>
    <w:rsid w:val="003076C7"/>
    <w:rsid w:val="003122CE"/>
    <w:rsid w:val="0031257F"/>
    <w:rsid w:val="0032335F"/>
    <w:rsid w:val="00325A6F"/>
    <w:rsid w:val="00327A66"/>
    <w:rsid w:val="0034080E"/>
    <w:rsid w:val="003414AF"/>
    <w:rsid w:val="00344BFB"/>
    <w:rsid w:val="003645FD"/>
    <w:rsid w:val="00373667"/>
    <w:rsid w:val="003817D3"/>
    <w:rsid w:val="003831A2"/>
    <w:rsid w:val="00384C24"/>
    <w:rsid w:val="003865B2"/>
    <w:rsid w:val="003877B2"/>
    <w:rsid w:val="003A01A5"/>
    <w:rsid w:val="003A76FA"/>
    <w:rsid w:val="003B486A"/>
    <w:rsid w:val="003C0CA0"/>
    <w:rsid w:val="003C2FBA"/>
    <w:rsid w:val="003E205B"/>
    <w:rsid w:val="003E263D"/>
    <w:rsid w:val="003E5070"/>
    <w:rsid w:val="003F6BC3"/>
    <w:rsid w:val="004008C2"/>
    <w:rsid w:val="00404C6B"/>
    <w:rsid w:val="00410642"/>
    <w:rsid w:val="004124BC"/>
    <w:rsid w:val="0042175E"/>
    <w:rsid w:val="004226C7"/>
    <w:rsid w:val="00423666"/>
    <w:rsid w:val="00427DCC"/>
    <w:rsid w:val="00434A29"/>
    <w:rsid w:val="00440418"/>
    <w:rsid w:val="004428E5"/>
    <w:rsid w:val="00442D9A"/>
    <w:rsid w:val="00445858"/>
    <w:rsid w:val="00446136"/>
    <w:rsid w:val="00446224"/>
    <w:rsid w:val="004542C7"/>
    <w:rsid w:val="00454D63"/>
    <w:rsid w:val="00460461"/>
    <w:rsid w:val="00460B71"/>
    <w:rsid w:val="004724EF"/>
    <w:rsid w:val="00472769"/>
    <w:rsid w:val="00472EEB"/>
    <w:rsid w:val="00490270"/>
    <w:rsid w:val="00492673"/>
    <w:rsid w:val="00495061"/>
    <w:rsid w:val="004A0D6C"/>
    <w:rsid w:val="004B7DA8"/>
    <w:rsid w:val="004C2F01"/>
    <w:rsid w:val="004C4EA1"/>
    <w:rsid w:val="004C7363"/>
    <w:rsid w:val="004D3EB2"/>
    <w:rsid w:val="004D4267"/>
    <w:rsid w:val="004D7CC1"/>
    <w:rsid w:val="004E0EFE"/>
    <w:rsid w:val="004E14A2"/>
    <w:rsid w:val="004F581B"/>
    <w:rsid w:val="004F7382"/>
    <w:rsid w:val="00500C93"/>
    <w:rsid w:val="005049FC"/>
    <w:rsid w:val="005064CE"/>
    <w:rsid w:val="005073C8"/>
    <w:rsid w:val="00507FCF"/>
    <w:rsid w:val="005127FC"/>
    <w:rsid w:val="00513BA3"/>
    <w:rsid w:val="005154AF"/>
    <w:rsid w:val="005155A1"/>
    <w:rsid w:val="00525EB5"/>
    <w:rsid w:val="00526683"/>
    <w:rsid w:val="005356EE"/>
    <w:rsid w:val="00535FCB"/>
    <w:rsid w:val="0054525F"/>
    <w:rsid w:val="0054630E"/>
    <w:rsid w:val="00551D0D"/>
    <w:rsid w:val="005530B6"/>
    <w:rsid w:val="005569CB"/>
    <w:rsid w:val="00556BCC"/>
    <w:rsid w:val="00563B12"/>
    <w:rsid w:val="00564212"/>
    <w:rsid w:val="00567414"/>
    <w:rsid w:val="00593771"/>
    <w:rsid w:val="005A5F9B"/>
    <w:rsid w:val="005A7629"/>
    <w:rsid w:val="005B7FA3"/>
    <w:rsid w:val="005C450D"/>
    <w:rsid w:val="005C4D26"/>
    <w:rsid w:val="005D3325"/>
    <w:rsid w:val="005D3F37"/>
    <w:rsid w:val="005D7F6E"/>
    <w:rsid w:val="005E30C0"/>
    <w:rsid w:val="005E3DA9"/>
    <w:rsid w:val="005E42C6"/>
    <w:rsid w:val="005E46C2"/>
    <w:rsid w:val="005E591F"/>
    <w:rsid w:val="005F1D86"/>
    <w:rsid w:val="006013BE"/>
    <w:rsid w:val="00605E6A"/>
    <w:rsid w:val="0061039B"/>
    <w:rsid w:val="00611305"/>
    <w:rsid w:val="006154A9"/>
    <w:rsid w:val="006175B1"/>
    <w:rsid w:val="00621B2E"/>
    <w:rsid w:val="00624D32"/>
    <w:rsid w:val="00630A2D"/>
    <w:rsid w:val="006339F1"/>
    <w:rsid w:val="00643F18"/>
    <w:rsid w:val="00646467"/>
    <w:rsid w:val="0067364A"/>
    <w:rsid w:val="00681D93"/>
    <w:rsid w:val="00687345"/>
    <w:rsid w:val="006874A7"/>
    <w:rsid w:val="0068764F"/>
    <w:rsid w:val="006934FC"/>
    <w:rsid w:val="00697281"/>
    <w:rsid w:val="00697421"/>
    <w:rsid w:val="006A0886"/>
    <w:rsid w:val="006A2489"/>
    <w:rsid w:val="006A45CD"/>
    <w:rsid w:val="006A672C"/>
    <w:rsid w:val="006C2508"/>
    <w:rsid w:val="006C3F48"/>
    <w:rsid w:val="006D5B59"/>
    <w:rsid w:val="006E49C9"/>
    <w:rsid w:val="006F4AF6"/>
    <w:rsid w:val="006F64DC"/>
    <w:rsid w:val="00712459"/>
    <w:rsid w:val="007152FC"/>
    <w:rsid w:val="00717601"/>
    <w:rsid w:val="00730621"/>
    <w:rsid w:val="00741FB1"/>
    <w:rsid w:val="0075005B"/>
    <w:rsid w:val="007532F0"/>
    <w:rsid w:val="00756CAE"/>
    <w:rsid w:val="0076528F"/>
    <w:rsid w:val="00783CC9"/>
    <w:rsid w:val="007857EA"/>
    <w:rsid w:val="00786C3E"/>
    <w:rsid w:val="007875D1"/>
    <w:rsid w:val="007A34BE"/>
    <w:rsid w:val="007A74BA"/>
    <w:rsid w:val="007D4235"/>
    <w:rsid w:val="007D62F7"/>
    <w:rsid w:val="007E41D5"/>
    <w:rsid w:val="007E716E"/>
    <w:rsid w:val="007F14FC"/>
    <w:rsid w:val="007F3584"/>
    <w:rsid w:val="007F7923"/>
    <w:rsid w:val="008010C3"/>
    <w:rsid w:val="00802F8C"/>
    <w:rsid w:val="008034ED"/>
    <w:rsid w:val="008112DB"/>
    <w:rsid w:val="00813FFC"/>
    <w:rsid w:val="0081519B"/>
    <w:rsid w:val="00821A17"/>
    <w:rsid w:val="008248B8"/>
    <w:rsid w:val="008252B6"/>
    <w:rsid w:val="00832355"/>
    <w:rsid w:val="00846A38"/>
    <w:rsid w:val="00847840"/>
    <w:rsid w:val="008533C8"/>
    <w:rsid w:val="0087576D"/>
    <w:rsid w:val="00886EE3"/>
    <w:rsid w:val="008A2CD8"/>
    <w:rsid w:val="008B13B5"/>
    <w:rsid w:val="008C455E"/>
    <w:rsid w:val="008C7639"/>
    <w:rsid w:val="008C7DD9"/>
    <w:rsid w:val="008E3092"/>
    <w:rsid w:val="008E4C93"/>
    <w:rsid w:val="008F5D73"/>
    <w:rsid w:val="00901C98"/>
    <w:rsid w:val="00904B48"/>
    <w:rsid w:val="00907C72"/>
    <w:rsid w:val="009134FF"/>
    <w:rsid w:val="00923D91"/>
    <w:rsid w:val="009258BC"/>
    <w:rsid w:val="0092743D"/>
    <w:rsid w:val="00931737"/>
    <w:rsid w:val="00934651"/>
    <w:rsid w:val="0094302F"/>
    <w:rsid w:val="00960D16"/>
    <w:rsid w:val="00972B4B"/>
    <w:rsid w:val="00990F49"/>
    <w:rsid w:val="009A1AA7"/>
    <w:rsid w:val="009A5FF2"/>
    <w:rsid w:val="009B3ACA"/>
    <w:rsid w:val="009E3710"/>
    <w:rsid w:val="00A03CB5"/>
    <w:rsid w:val="00A075D3"/>
    <w:rsid w:val="00A31217"/>
    <w:rsid w:val="00A3285A"/>
    <w:rsid w:val="00A35BA3"/>
    <w:rsid w:val="00A36920"/>
    <w:rsid w:val="00A42EF6"/>
    <w:rsid w:val="00A466A6"/>
    <w:rsid w:val="00A47A54"/>
    <w:rsid w:val="00A52673"/>
    <w:rsid w:val="00A55640"/>
    <w:rsid w:val="00A65235"/>
    <w:rsid w:val="00A704BC"/>
    <w:rsid w:val="00A728C1"/>
    <w:rsid w:val="00A74E05"/>
    <w:rsid w:val="00A90154"/>
    <w:rsid w:val="00A9458B"/>
    <w:rsid w:val="00A94E85"/>
    <w:rsid w:val="00A950BA"/>
    <w:rsid w:val="00AA0385"/>
    <w:rsid w:val="00AA0BA6"/>
    <w:rsid w:val="00AA0E4F"/>
    <w:rsid w:val="00AB152E"/>
    <w:rsid w:val="00AB25CE"/>
    <w:rsid w:val="00AB272A"/>
    <w:rsid w:val="00AB5F0D"/>
    <w:rsid w:val="00AC5BB7"/>
    <w:rsid w:val="00AC6E12"/>
    <w:rsid w:val="00AD6E80"/>
    <w:rsid w:val="00AE66B7"/>
    <w:rsid w:val="00AF1038"/>
    <w:rsid w:val="00AF16F7"/>
    <w:rsid w:val="00AF2CAD"/>
    <w:rsid w:val="00AF3CC9"/>
    <w:rsid w:val="00B03DC1"/>
    <w:rsid w:val="00B11F02"/>
    <w:rsid w:val="00B16827"/>
    <w:rsid w:val="00B17037"/>
    <w:rsid w:val="00B278AB"/>
    <w:rsid w:val="00B350B6"/>
    <w:rsid w:val="00B40397"/>
    <w:rsid w:val="00B6749A"/>
    <w:rsid w:val="00B67B48"/>
    <w:rsid w:val="00B74FDD"/>
    <w:rsid w:val="00B76FCA"/>
    <w:rsid w:val="00B7745C"/>
    <w:rsid w:val="00B80F87"/>
    <w:rsid w:val="00B829E7"/>
    <w:rsid w:val="00B9002B"/>
    <w:rsid w:val="00B91F97"/>
    <w:rsid w:val="00B968F0"/>
    <w:rsid w:val="00BA13E5"/>
    <w:rsid w:val="00BA1D4B"/>
    <w:rsid w:val="00BA486D"/>
    <w:rsid w:val="00BB28A2"/>
    <w:rsid w:val="00BB3132"/>
    <w:rsid w:val="00BB6551"/>
    <w:rsid w:val="00BB7204"/>
    <w:rsid w:val="00BB7662"/>
    <w:rsid w:val="00BC0733"/>
    <w:rsid w:val="00BD0053"/>
    <w:rsid w:val="00BD04C9"/>
    <w:rsid w:val="00BD40BD"/>
    <w:rsid w:val="00BD4F97"/>
    <w:rsid w:val="00BE6435"/>
    <w:rsid w:val="00BF3486"/>
    <w:rsid w:val="00C144F2"/>
    <w:rsid w:val="00C1499B"/>
    <w:rsid w:val="00C15633"/>
    <w:rsid w:val="00C2117D"/>
    <w:rsid w:val="00C2229A"/>
    <w:rsid w:val="00C24FC4"/>
    <w:rsid w:val="00C2685C"/>
    <w:rsid w:val="00C35484"/>
    <w:rsid w:val="00C440B6"/>
    <w:rsid w:val="00C60FF5"/>
    <w:rsid w:val="00C61343"/>
    <w:rsid w:val="00C679A3"/>
    <w:rsid w:val="00C80CAD"/>
    <w:rsid w:val="00C83E2B"/>
    <w:rsid w:val="00C84969"/>
    <w:rsid w:val="00C94F67"/>
    <w:rsid w:val="00C950CD"/>
    <w:rsid w:val="00C96B4F"/>
    <w:rsid w:val="00CA73ED"/>
    <w:rsid w:val="00CB01FB"/>
    <w:rsid w:val="00CB6644"/>
    <w:rsid w:val="00CE0892"/>
    <w:rsid w:val="00CE763C"/>
    <w:rsid w:val="00CF78D1"/>
    <w:rsid w:val="00D0213A"/>
    <w:rsid w:val="00D045C9"/>
    <w:rsid w:val="00D16D09"/>
    <w:rsid w:val="00D43D83"/>
    <w:rsid w:val="00D47F6B"/>
    <w:rsid w:val="00D50004"/>
    <w:rsid w:val="00D64F99"/>
    <w:rsid w:val="00D712F5"/>
    <w:rsid w:val="00D716B3"/>
    <w:rsid w:val="00D73E0A"/>
    <w:rsid w:val="00D76383"/>
    <w:rsid w:val="00D81E77"/>
    <w:rsid w:val="00D81F1C"/>
    <w:rsid w:val="00D86507"/>
    <w:rsid w:val="00D9048D"/>
    <w:rsid w:val="00D91D61"/>
    <w:rsid w:val="00DA0C26"/>
    <w:rsid w:val="00DA6955"/>
    <w:rsid w:val="00DA6E49"/>
    <w:rsid w:val="00DB5348"/>
    <w:rsid w:val="00DC41BE"/>
    <w:rsid w:val="00DC6352"/>
    <w:rsid w:val="00DC71FA"/>
    <w:rsid w:val="00DD4191"/>
    <w:rsid w:val="00DD4467"/>
    <w:rsid w:val="00DD6202"/>
    <w:rsid w:val="00DE63E1"/>
    <w:rsid w:val="00DF7010"/>
    <w:rsid w:val="00E17D97"/>
    <w:rsid w:val="00E3203C"/>
    <w:rsid w:val="00E3552D"/>
    <w:rsid w:val="00E41BD3"/>
    <w:rsid w:val="00E4450D"/>
    <w:rsid w:val="00E50103"/>
    <w:rsid w:val="00E604D8"/>
    <w:rsid w:val="00E6066D"/>
    <w:rsid w:val="00E6219B"/>
    <w:rsid w:val="00E71BDB"/>
    <w:rsid w:val="00E74E3E"/>
    <w:rsid w:val="00E76AA5"/>
    <w:rsid w:val="00E85B8A"/>
    <w:rsid w:val="00E9627C"/>
    <w:rsid w:val="00EA33E9"/>
    <w:rsid w:val="00EB089E"/>
    <w:rsid w:val="00EB3D84"/>
    <w:rsid w:val="00EB4ADB"/>
    <w:rsid w:val="00ED464B"/>
    <w:rsid w:val="00ED782C"/>
    <w:rsid w:val="00EE4F1D"/>
    <w:rsid w:val="00F00B88"/>
    <w:rsid w:val="00F01C15"/>
    <w:rsid w:val="00F07192"/>
    <w:rsid w:val="00F14C75"/>
    <w:rsid w:val="00F213A8"/>
    <w:rsid w:val="00F25D58"/>
    <w:rsid w:val="00F338BF"/>
    <w:rsid w:val="00F527AA"/>
    <w:rsid w:val="00F60E97"/>
    <w:rsid w:val="00F631D4"/>
    <w:rsid w:val="00F8010D"/>
    <w:rsid w:val="00F83C9D"/>
    <w:rsid w:val="00F84DED"/>
    <w:rsid w:val="00F95981"/>
    <w:rsid w:val="00FA15B6"/>
    <w:rsid w:val="00FA2BB2"/>
    <w:rsid w:val="00FA38D3"/>
    <w:rsid w:val="00FB233D"/>
    <w:rsid w:val="00FD4C4F"/>
    <w:rsid w:val="00FE0013"/>
    <w:rsid w:val="00FE036D"/>
    <w:rsid w:val="00FE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7F3584"/>
    <w:rPr>
      <w:color w:val="0000FF"/>
      <w:u w:val="single"/>
    </w:rPr>
  </w:style>
  <w:style w:type="paragraph" w:styleId="ListParagraph">
    <w:name w:val="List Paragraph"/>
    <w:basedOn w:val="Normal"/>
    <w:uiPriority w:val="34"/>
    <w:qFormat/>
    <w:rsid w:val="007F3584"/>
    <w:pPr>
      <w:ind w:left="720"/>
      <w:contextualSpacing/>
    </w:pPr>
  </w:style>
  <w:style w:type="paragraph" w:customStyle="1" w:styleId="Default">
    <w:name w:val="Default"/>
    <w:rsid w:val="007F3584"/>
    <w:pPr>
      <w:autoSpaceDE w:val="0"/>
      <w:autoSpaceDN w:val="0"/>
      <w:adjustRightInd w:val="0"/>
    </w:pPr>
    <w:rPr>
      <w:color w:val="000000"/>
      <w:sz w:val="24"/>
      <w:szCs w:val="24"/>
      <w:lang w:val="lv-LV" w:eastAsia="lv-LV"/>
    </w:rPr>
  </w:style>
  <w:style w:type="character" w:styleId="UnresolvedMention">
    <w:name w:val="Unresolved Mention"/>
    <w:basedOn w:val="DefaultParagraphFont"/>
    <w:uiPriority w:val="99"/>
    <w:semiHidden/>
    <w:unhideWhenUsed/>
    <w:rsid w:val="0054630E"/>
    <w:rPr>
      <w:color w:val="605E5C"/>
      <w:shd w:val="clear" w:color="auto" w:fill="E1DFDD"/>
    </w:rPr>
  </w:style>
  <w:style w:type="paragraph" w:styleId="Revision">
    <w:name w:val="Revision"/>
    <w:hidden/>
    <w:uiPriority w:val="99"/>
    <w:semiHidden/>
    <w:rsid w:val="00ED782C"/>
    <w:rPr>
      <w:sz w:val="24"/>
      <w:szCs w:val="24"/>
      <w:lang w:val="en-GB" w:eastAsia="en-US"/>
    </w:rPr>
  </w:style>
  <w:style w:type="character" w:styleId="CommentReference">
    <w:name w:val="annotation reference"/>
    <w:basedOn w:val="DefaultParagraphFont"/>
    <w:locked/>
    <w:rsid w:val="00197CAA"/>
    <w:rPr>
      <w:sz w:val="16"/>
      <w:szCs w:val="16"/>
    </w:rPr>
  </w:style>
  <w:style w:type="paragraph" w:styleId="CommentText">
    <w:name w:val="annotation text"/>
    <w:basedOn w:val="Normal"/>
    <w:link w:val="CommentTextChar"/>
    <w:locked/>
    <w:rsid w:val="00197CAA"/>
    <w:rPr>
      <w:sz w:val="20"/>
      <w:szCs w:val="20"/>
    </w:rPr>
  </w:style>
  <w:style w:type="character" w:customStyle="1" w:styleId="CommentTextChar">
    <w:name w:val="Comment Text Char"/>
    <w:basedOn w:val="DefaultParagraphFont"/>
    <w:link w:val="CommentText"/>
    <w:rsid w:val="00197CAA"/>
    <w:rPr>
      <w:lang w:val="en-GB" w:eastAsia="en-US"/>
    </w:rPr>
  </w:style>
  <w:style w:type="paragraph" w:styleId="CommentSubject">
    <w:name w:val="annotation subject"/>
    <w:basedOn w:val="CommentText"/>
    <w:next w:val="CommentText"/>
    <w:link w:val="CommentSubjectChar"/>
    <w:semiHidden/>
    <w:unhideWhenUsed/>
    <w:locked/>
    <w:rsid w:val="00197CAA"/>
    <w:rPr>
      <w:b/>
      <w:bCs/>
    </w:rPr>
  </w:style>
  <w:style w:type="character" w:customStyle="1" w:styleId="CommentSubjectChar">
    <w:name w:val="Comment Subject Char"/>
    <w:basedOn w:val="CommentTextChar"/>
    <w:link w:val="CommentSubject"/>
    <w:semiHidden/>
    <w:rsid w:val="00197CAA"/>
    <w:rPr>
      <w:b/>
      <w:bCs/>
      <w:lang w:val="en-GB" w:eastAsia="en-US"/>
    </w:rPr>
  </w:style>
  <w:style w:type="paragraph" w:customStyle="1" w:styleId="Tabulasheader">
    <w:name w:val="Tabulas header"/>
    <w:basedOn w:val="BodyText"/>
    <w:link w:val="TabulasheaderChar"/>
    <w:uiPriority w:val="1"/>
    <w:qFormat/>
    <w:rsid w:val="008C7639"/>
    <w:pPr>
      <w:spacing w:before="120"/>
      <w:jc w:val="center"/>
    </w:pPr>
    <w:rPr>
      <w:rFonts w:asciiTheme="minorHAnsi" w:eastAsiaTheme="minorEastAsia" w:hAnsiTheme="minorHAnsi" w:cstheme="minorBidi"/>
      <w:b/>
      <w:bCs/>
      <w:sz w:val="22"/>
      <w:szCs w:val="22"/>
      <w:lang w:val="lv" w:eastAsia="zh-CN"/>
      <w14:ligatures w14:val="standardContextual"/>
    </w:rPr>
  </w:style>
  <w:style w:type="character" w:customStyle="1" w:styleId="TabulasheaderChar">
    <w:name w:val="Tabulas header Char"/>
    <w:basedOn w:val="BodyTextChar"/>
    <w:link w:val="Tabulasheader"/>
    <w:uiPriority w:val="1"/>
    <w:rsid w:val="008C7639"/>
    <w:rPr>
      <w:rFonts w:asciiTheme="minorHAnsi" w:eastAsiaTheme="minorEastAsia" w:hAnsiTheme="minorHAnsi" w:cstheme="minorBidi"/>
      <w:b/>
      <w:bCs/>
      <w:sz w:val="22"/>
      <w:szCs w:val="22"/>
      <w:lang w:val="lv" w:eastAsia="zh-CN"/>
      <w14:ligatures w14:val="standardContextual"/>
    </w:rPr>
  </w:style>
  <w:style w:type="paragraph" w:styleId="BodyText">
    <w:name w:val="Body Text"/>
    <w:basedOn w:val="Normal"/>
    <w:link w:val="BodyTextChar"/>
    <w:locked/>
    <w:rsid w:val="008C7639"/>
    <w:pPr>
      <w:spacing w:after="120"/>
    </w:pPr>
  </w:style>
  <w:style w:type="character" w:customStyle="1" w:styleId="BodyTextChar">
    <w:name w:val="Body Text Char"/>
    <w:basedOn w:val="DefaultParagraphFont"/>
    <w:link w:val="BodyText"/>
    <w:rsid w:val="008C7639"/>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88">
      <w:bodyDiv w:val="1"/>
      <w:marLeft w:val="0"/>
      <w:marRight w:val="0"/>
      <w:marTop w:val="0"/>
      <w:marBottom w:val="0"/>
      <w:divBdr>
        <w:top w:val="none" w:sz="0" w:space="0" w:color="auto"/>
        <w:left w:val="none" w:sz="0" w:space="0" w:color="auto"/>
        <w:bottom w:val="none" w:sz="0" w:space="0" w:color="auto"/>
        <w:right w:val="none" w:sz="0" w:space="0" w:color="auto"/>
      </w:divBdr>
      <w:divsChild>
        <w:div w:id="818495862">
          <w:marLeft w:val="0"/>
          <w:marRight w:val="0"/>
          <w:marTop w:val="0"/>
          <w:marBottom w:val="0"/>
          <w:divBdr>
            <w:top w:val="none" w:sz="0" w:space="0" w:color="auto"/>
            <w:left w:val="none" w:sz="0" w:space="0" w:color="auto"/>
            <w:bottom w:val="none" w:sz="0" w:space="0" w:color="auto"/>
            <w:right w:val="none" w:sz="0" w:space="0" w:color="auto"/>
          </w:divBdr>
        </w:div>
        <w:div w:id="2032680117">
          <w:marLeft w:val="0"/>
          <w:marRight w:val="0"/>
          <w:marTop w:val="0"/>
          <w:marBottom w:val="0"/>
          <w:divBdr>
            <w:top w:val="none" w:sz="0" w:space="0" w:color="auto"/>
            <w:left w:val="none" w:sz="0" w:space="0" w:color="auto"/>
            <w:bottom w:val="none" w:sz="0" w:space="0" w:color="auto"/>
            <w:right w:val="none" w:sz="0" w:space="0" w:color="auto"/>
          </w:divBdr>
        </w:div>
        <w:div w:id="1355617189">
          <w:marLeft w:val="0"/>
          <w:marRight w:val="0"/>
          <w:marTop w:val="0"/>
          <w:marBottom w:val="0"/>
          <w:divBdr>
            <w:top w:val="none" w:sz="0" w:space="0" w:color="auto"/>
            <w:left w:val="none" w:sz="0" w:space="0" w:color="auto"/>
            <w:bottom w:val="none" w:sz="0" w:space="0" w:color="auto"/>
            <w:right w:val="none" w:sz="0" w:space="0" w:color="auto"/>
          </w:divBdr>
        </w:div>
        <w:div w:id="1679043152">
          <w:marLeft w:val="0"/>
          <w:marRight w:val="0"/>
          <w:marTop w:val="0"/>
          <w:marBottom w:val="0"/>
          <w:divBdr>
            <w:top w:val="none" w:sz="0" w:space="0" w:color="auto"/>
            <w:left w:val="none" w:sz="0" w:space="0" w:color="auto"/>
            <w:bottom w:val="none" w:sz="0" w:space="0" w:color="auto"/>
            <w:right w:val="none" w:sz="0" w:space="0" w:color="auto"/>
          </w:divBdr>
        </w:div>
        <w:div w:id="1322464133">
          <w:marLeft w:val="0"/>
          <w:marRight w:val="0"/>
          <w:marTop w:val="240"/>
          <w:marBottom w:val="240"/>
          <w:divBdr>
            <w:top w:val="none" w:sz="0" w:space="0" w:color="auto"/>
            <w:left w:val="none" w:sz="0" w:space="0" w:color="auto"/>
            <w:bottom w:val="none" w:sz="0" w:space="0" w:color="auto"/>
            <w:right w:val="none" w:sz="0" w:space="0" w:color="auto"/>
          </w:divBdr>
        </w:div>
      </w:divsChild>
    </w:div>
    <w:div w:id="39208830">
      <w:bodyDiv w:val="1"/>
      <w:marLeft w:val="0"/>
      <w:marRight w:val="0"/>
      <w:marTop w:val="0"/>
      <w:marBottom w:val="0"/>
      <w:divBdr>
        <w:top w:val="none" w:sz="0" w:space="0" w:color="auto"/>
        <w:left w:val="none" w:sz="0" w:space="0" w:color="auto"/>
        <w:bottom w:val="none" w:sz="0" w:space="0" w:color="auto"/>
        <w:right w:val="none" w:sz="0" w:space="0" w:color="auto"/>
      </w:divBdr>
    </w:div>
    <w:div w:id="99616137">
      <w:bodyDiv w:val="1"/>
      <w:marLeft w:val="0"/>
      <w:marRight w:val="0"/>
      <w:marTop w:val="0"/>
      <w:marBottom w:val="0"/>
      <w:divBdr>
        <w:top w:val="none" w:sz="0" w:space="0" w:color="auto"/>
        <w:left w:val="none" w:sz="0" w:space="0" w:color="auto"/>
        <w:bottom w:val="none" w:sz="0" w:space="0" w:color="auto"/>
        <w:right w:val="none" w:sz="0" w:space="0" w:color="auto"/>
      </w:divBdr>
    </w:div>
    <w:div w:id="181676667">
      <w:bodyDiv w:val="1"/>
      <w:marLeft w:val="0"/>
      <w:marRight w:val="0"/>
      <w:marTop w:val="0"/>
      <w:marBottom w:val="0"/>
      <w:divBdr>
        <w:top w:val="none" w:sz="0" w:space="0" w:color="auto"/>
        <w:left w:val="none" w:sz="0" w:space="0" w:color="auto"/>
        <w:bottom w:val="none" w:sz="0" w:space="0" w:color="auto"/>
        <w:right w:val="none" w:sz="0" w:space="0" w:color="auto"/>
      </w:divBdr>
      <w:divsChild>
        <w:div w:id="1689867367">
          <w:marLeft w:val="0"/>
          <w:marRight w:val="0"/>
          <w:marTop w:val="0"/>
          <w:marBottom w:val="0"/>
          <w:divBdr>
            <w:top w:val="none" w:sz="0" w:space="0" w:color="auto"/>
            <w:left w:val="none" w:sz="0" w:space="0" w:color="auto"/>
            <w:bottom w:val="none" w:sz="0" w:space="0" w:color="auto"/>
            <w:right w:val="none" w:sz="0" w:space="0" w:color="auto"/>
          </w:divBdr>
        </w:div>
      </w:divsChild>
    </w:div>
    <w:div w:id="216209228">
      <w:bodyDiv w:val="1"/>
      <w:marLeft w:val="0"/>
      <w:marRight w:val="0"/>
      <w:marTop w:val="0"/>
      <w:marBottom w:val="0"/>
      <w:divBdr>
        <w:top w:val="none" w:sz="0" w:space="0" w:color="auto"/>
        <w:left w:val="none" w:sz="0" w:space="0" w:color="auto"/>
        <w:bottom w:val="none" w:sz="0" w:space="0" w:color="auto"/>
        <w:right w:val="none" w:sz="0" w:space="0" w:color="auto"/>
      </w:divBdr>
    </w:div>
    <w:div w:id="229271784">
      <w:bodyDiv w:val="1"/>
      <w:marLeft w:val="0"/>
      <w:marRight w:val="0"/>
      <w:marTop w:val="0"/>
      <w:marBottom w:val="0"/>
      <w:divBdr>
        <w:top w:val="none" w:sz="0" w:space="0" w:color="auto"/>
        <w:left w:val="none" w:sz="0" w:space="0" w:color="auto"/>
        <w:bottom w:val="none" w:sz="0" w:space="0" w:color="auto"/>
        <w:right w:val="none" w:sz="0" w:space="0" w:color="auto"/>
      </w:divBdr>
      <w:divsChild>
        <w:div w:id="46228047">
          <w:marLeft w:val="0"/>
          <w:marRight w:val="0"/>
          <w:marTop w:val="0"/>
          <w:marBottom w:val="0"/>
          <w:divBdr>
            <w:top w:val="none" w:sz="0" w:space="0" w:color="auto"/>
            <w:left w:val="none" w:sz="0" w:space="0" w:color="auto"/>
            <w:bottom w:val="none" w:sz="0" w:space="0" w:color="auto"/>
            <w:right w:val="none" w:sz="0" w:space="0" w:color="auto"/>
          </w:divBdr>
        </w:div>
      </w:divsChild>
    </w:div>
    <w:div w:id="271205189">
      <w:bodyDiv w:val="1"/>
      <w:marLeft w:val="0"/>
      <w:marRight w:val="0"/>
      <w:marTop w:val="0"/>
      <w:marBottom w:val="0"/>
      <w:divBdr>
        <w:top w:val="none" w:sz="0" w:space="0" w:color="auto"/>
        <w:left w:val="none" w:sz="0" w:space="0" w:color="auto"/>
        <w:bottom w:val="none" w:sz="0" w:space="0" w:color="auto"/>
        <w:right w:val="none" w:sz="0" w:space="0" w:color="auto"/>
      </w:divBdr>
    </w:div>
    <w:div w:id="287857168">
      <w:bodyDiv w:val="1"/>
      <w:marLeft w:val="0"/>
      <w:marRight w:val="0"/>
      <w:marTop w:val="0"/>
      <w:marBottom w:val="0"/>
      <w:divBdr>
        <w:top w:val="none" w:sz="0" w:space="0" w:color="auto"/>
        <w:left w:val="none" w:sz="0" w:space="0" w:color="auto"/>
        <w:bottom w:val="none" w:sz="0" w:space="0" w:color="auto"/>
        <w:right w:val="none" w:sz="0" w:space="0" w:color="auto"/>
      </w:divBdr>
    </w:div>
    <w:div w:id="510879202">
      <w:bodyDiv w:val="1"/>
      <w:marLeft w:val="0"/>
      <w:marRight w:val="0"/>
      <w:marTop w:val="0"/>
      <w:marBottom w:val="0"/>
      <w:divBdr>
        <w:top w:val="none" w:sz="0" w:space="0" w:color="auto"/>
        <w:left w:val="none" w:sz="0" w:space="0" w:color="auto"/>
        <w:bottom w:val="none" w:sz="0" w:space="0" w:color="auto"/>
        <w:right w:val="none" w:sz="0" w:space="0" w:color="auto"/>
      </w:divBdr>
      <w:divsChild>
        <w:div w:id="960845453">
          <w:marLeft w:val="0"/>
          <w:marRight w:val="0"/>
          <w:marTop w:val="0"/>
          <w:marBottom w:val="0"/>
          <w:divBdr>
            <w:top w:val="none" w:sz="0" w:space="0" w:color="auto"/>
            <w:left w:val="none" w:sz="0" w:space="0" w:color="auto"/>
            <w:bottom w:val="none" w:sz="0" w:space="0" w:color="auto"/>
            <w:right w:val="none" w:sz="0" w:space="0" w:color="auto"/>
          </w:divBdr>
        </w:div>
        <w:div w:id="1776713036">
          <w:marLeft w:val="0"/>
          <w:marRight w:val="0"/>
          <w:marTop w:val="0"/>
          <w:marBottom w:val="0"/>
          <w:divBdr>
            <w:top w:val="none" w:sz="0" w:space="0" w:color="auto"/>
            <w:left w:val="none" w:sz="0" w:space="0" w:color="auto"/>
            <w:bottom w:val="none" w:sz="0" w:space="0" w:color="auto"/>
            <w:right w:val="none" w:sz="0" w:space="0" w:color="auto"/>
          </w:divBdr>
        </w:div>
        <w:div w:id="1382704635">
          <w:marLeft w:val="0"/>
          <w:marRight w:val="0"/>
          <w:marTop w:val="0"/>
          <w:marBottom w:val="0"/>
          <w:divBdr>
            <w:top w:val="none" w:sz="0" w:space="0" w:color="auto"/>
            <w:left w:val="none" w:sz="0" w:space="0" w:color="auto"/>
            <w:bottom w:val="none" w:sz="0" w:space="0" w:color="auto"/>
            <w:right w:val="none" w:sz="0" w:space="0" w:color="auto"/>
          </w:divBdr>
        </w:div>
        <w:div w:id="1979991757">
          <w:marLeft w:val="0"/>
          <w:marRight w:val="0"/>
          <w:marTop w:val="0"/>
          <w:marBottom w:val="0"/>
          <w:divBdr>
            <w:top w:val="none" w:sz="0" w:space="0" w:color="auto"/>
            <w:left w:val="none" w:sz="0" w:space="0" w:color="auto"/>
            <w:bottom w:val="none" w:sz="0" w:space="0" w:color="auto"/>
            <w:right w:val="none" w:sz="0" w:space="0" w:color="auto"/>
          </w:divBdr>
        </w:div>
        <w:div w:id="895822641">
          <w:marLeft w:val="0"/>
          <w:marRight w:val="0"/>
          <w:marTop w:val="240"/>
          <w:marBottom w:val="240"/>
          <w:divBdr>
            <w:top w:val="none" w:sz="0" w:space="0" w:color="auto"/>
            <w:left w:val="none" w:sz="0" w:space="0" w:color="auto"/>
            <w:bottom w:val="none" w:sz="0" w:space="0" w:color="auto"/>
            <w:right w:val="none" w:sz="0" w:space="0" w:color="auto"/>
          </w:divBdr>
        </w:div>
      </w:divsChild>
    </w:div>
    <w:div w:id="603537942">
      <w:bodyDiv w:val="1"/>
      <w:marLeft w:val="0"/>
      <w:marRight w:val="0"/>
      <w:marTop w:val="0"/>
      <w:marBottom w:val="0"/>
      <w:divBdr>
        <w:top w:val="none" w:sz="0" w:space="0" w:color="auto"/>
        <w:left w:val="none" w:sz="0" w:space="0" w:color="auto"/>
        <w:bottom w:val="none" w:sz="0" w:space="0" w:color="auto"/>
        <w:right w:val="none" w:sz="0" w:space="0" w:color="auto"/>
      </w:divBdr>
    </w:div>
    <w:div w:id="728577236">
      <w:bodyDiv w:val="1"/>
      <w:marLeft w:val="0"/>
      <w:marRight w:val="0"/>
      <w:marTop w:val="0"/>
      <w:marBottom w:val="0"/>
      <w:divBdr>
        <w:top w:val="none" w:sz="0" w:space="0" w:color="auto"/>
        <w:left w:val="none" w:sz="0" w:space="0" w:color="auto"/>
        <w:bottom w:val="none" w:sz="0" w:space="0" w:color="auto"/>
        <w:right w:val="none" w:sz="0" w:space="0" w:color="auto"/>
      </w:divBdr>
      <w:divsChild>
        <w:div w:id="1752658333">
          <w:marLeft w:val="0"/>
          <w:marRight w:val="0"/>
          <w:marTop w:val="0"/>
          <w:marBottom w:val="0"/>
          <w:divBdr>
            <w:top w:val="none" w:sz="0" w:space="0" w:color="auto"/>
            <w:left w:val="none" w:sz="0" w:space="0" w:color="auto"/>
            <w:bottom w:val="none" w:sz="0" w:space="0" w:color="auto"/>
            <w:right w:val="none" w:sz="0" w:space="0" w:color="auto"/>
          </w:divBdr>
        </w:div>
      </w:divsChild>
    </w:div>
    <w:div w:id="804349160">
      <w:bodyDiv w:val="1"/>
      <w:marLeft w:val="0"/>
      <w:marRight w:val="0"/>
      <w:marTop w:val="0"/>
      <w:marBottom w:val="0"/>
      <w:divBdr>
        <w:top w:val="none" w:sz="0" w:space="0" w:color="auto"/>
        <w:left w:val="none" w:sz="0" w:space="0" w:color="auto"/>
        <w:bottom w:val="none" w:sz="0" w:space="0" w:color="auto"/>
        <w:right w:val="none" w:sz="0" w:space="0" w:color="auto"/>
      </w:divBdr>
      <w:divsChild>
        <w:div w:id="894315381">
          <w:marLeft w:val="0"/>
          <w:marRight w:val="0"/>
          <w:marTop w:val="0"/>
          <w:marBottom w:val="0"/>
          <w:divBdr>
            <w:top w:val="none" w:sz="0" w:space="0" w:color="auto"/>
            <w:left w:val="none" w:sz="0" w:space="0" w:color="auto"/>
            <w:bottom w:val="none" w:sz="0" w:space="0" w:color="auto"/>
            <w:right w:val="none" w:sz="0" w:space="0" w:color="auto"/>
          </w:divBdr>
        </w:div>
      </w:divsChild>
    </w:div>
    <w:div w:id="827207722">
      <w:bodyDiv w:val="1"/>
      <w:marLeft w:val="0"/>
      <w:marRight w:val="0"/>
      <w:marTop w:val="0"/>
      <w:marBottom w:val="0"/>
      <w:divBdr>
        <w:top w:val="none" w:sz="0" w:space="0" w:color="auto"/>
        <w:left w:val="none" w:sz="0" w:space="0" w:color="auto"/>
        <w:bottom w:val="none" w:sz="0" w:space="0" w:color="auto"/>
        <w:right w:val="none" w:sz="0" w:space="0" w:color="auto"/>
      </w:divBdr>
      <w:divsChild>
        <w:div w:id="1655449637">
          <w:marLeft w:val="0"/>
          <w:marRight w:val="0"/>
          <w:marTop w:val="0"/>
          <w:marBottom w:val="0"/>
          <w:divBdr>
            <w:top w:val="none" w:sz="0" w:space="0" w:color="auto"/>
            <w:left w:val="none" w:sz="0" w:space="0" w:color="auto"/>
            <w:bottom w:val="none" w:sz="0" w:space="0" w:color="auto"/>
            <w:right w:val="none" w:sz="0" w:space="0" w:color="auto"/>
          </w:divBdr>
        </w:div>
      </w:divsChild>
    </w:div>
    <w:div w:id="922493715">
      <w:bodyDiv w:val="1"/>
      <w:marLeft w:val="0"/>
      <w:marRight w:val="0"/>
      <w:marTop w:val="0"/>
      <w:marBottom w:val="0"/>
      <w:divBdr>
        <w:top w:val="none" w:sz="0" w:space="0" w:color="auto"/>
        <w:left w:val="none" w:sz="0" w:space="0" w:color="auto"/>
        <w:bottom w:val="none" w:sz="0" w:space="0" w:color="auto"/>
        <w:right w:val="none" w:sz="0" w:space="0" w:color="auto"/>
      </w:divBdr>
      <w:divsChild>
        <w:div w:id="2134474262">
          <w:marLeft w:val="0"/>
          <w:marRight w:val="0"/>
          <w:marTop w:val="0"/>
          <w:marBottom w:val="567"/>
          <w:divBdr>
            <w:top w:val="none" w:sz="0" w:space="0" w:color="auto"/>
            <w:left w:val="none" w:sz="0" w:space="0" w:color="auto"/>
            <w:bottom w:val="none" w:sz="0" w:space="0" w:color="auto"/>
            <w:right w:val="none" w:sz="0" w:space="0" w:color="auto"/>
          </w:divBdr>
        </w:div>
      </w:divsChild>
    </w:div>
    <w:div w:id="1068383379">
      <w:bodyDiv w:val="1"/>
      <w:marLeft w:val="0"/>
      <w:marRight w:val="0"/>
      <w:marTop w:val="0"/>
      <w:marBottom w:val="0"/>
      <w:divBdr>
        <w:top w:val="none" w:sz="0" w:space="0" w:color="auto"/>
        <w:left w:val="none" w:sz="0" w:space="0" w:color="auto"/>
        <w:bottom w:val="none" w:sz="0" w:space="0" w:color="auto"/>
        <w:right w:val="none" w:sz="0" w:space="0" w:color="auto"/>
      </w:divBdr>
    </w:div>
    <w:div w:id="1079868368">
      <w:bodyDiv w:val="1"/>
      <w:marLeft w:val="0"/>
      <w:marRight w:val="0"/>
      <w:marTop w:val="0"/>
      <w:marBottom w:val="0"/>
      <w:divBdr>
        <w:top w:val="none" w:sz="0" w:space="0" w:color="auto"/>
        <w:left w:val="none" w:sz="0" w:space="0" w:color="auto"/>
        <w:bottom w:val="none" w:sz="0" w:space="0" w:color="auto"/>
        <w:right w:val="none" w:sz="0" w:space="0" w:color="auto"/>
      </w:divBdr>
      <w:divsChild>
        <w:div w:id="800149328">
          <w:marLeft w:val="0"/>
          <w:marRight w:val="0"/>
          <w:marTop w:val="0"/>
          <w:marBottom w:val="0"/>
          <w:divBdr>
            <w:top w:val="none" w:sz="0" w:space="0" w:color="auto"/>
            <w:left w:val="none" w:sz="0" w:space="0" w:color="auto"/>
            <w:bottom w:val="none" w:sz="0" w:space="0" w:color="auto"/>
            <w:right w:val="none" w:sz="0" w:space="0" w:color="auto"/>
          </w:divBdr>
        </w:div>
      </w:divsChild>
    </w:div>
    <w:div w:id="1431386550">
      <w:bodyDiv w:val="1"/>
      <w:marLeft w:val="0"/>
      <w:marRight w:val="0"/>
      <w:marTop w:val="0"/>
      <w:marBottom w:val="0"/>
      <w:divBdr>
        <w:top w:val="none" w:sz="0" w:space="0" w:color="auto"/>
        <w:left w:val="none" w:sz="0" w:space="0" w:color="auto"/>
        <w:bottom w:val="none" w:sz="0" w:space="0" w:color="auto"/>
        <w:right w:val="none" w:sz="0" w:space="0" w:color="auto"/>
      </w:divBdr>
      <w:divsChild>
        <w:div w:id="98572814">
          <w:marLeft w:val="0"/>
          <w:marRight w:val="0"/>
          <w:marTop w:val="0"/>
          <w:marBottom w:val="0"/>
          <w:divBdr>
            <w:top w:val="none" w:sz="0" w:space="0" w:color="auto"/>
            <w:left w:val="none" w:sz="0" w:space="0" w:color="auto"/>
            <w:bottom w:val="none" w:sz="0" w:space="0" w:color="auto"/>
            <w:right w:val="none" w:sz="0" w:space="0" w:color="auto"/>
          </w:divBdr>
        </w:div>
      </w:divsChild>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602108438">
      <w:bodyDiv w:val="1"/>
      <w:marLeft w:val="0"/>
      <w:marRight w:val="0"/>
      <w:marTop w:val="0"/>
      <w:marBottom w:val="0"/>
      <w:divBdr>
        <w:top w:val="none" w:sz="0" w:space="0" w:color="auto"/>
        <w:left w:val="none" w:sz="0" w:space="0" w:color="auto"/>
        <w:bottom w:val="none" w:sz="0" w:space="0" w:color="auto"/>
        <w:right w:val="none" w:sz="0" w:space="0" w:color="auto"/>
      </w:divBdr>
    </w:div>
    <w:div w:id="1626546108">
      <w:bodyDiv w:val="1"/>
      <w:marLeft w:val="0"/>
      <w:marRight w:val="0"/>
      <w:marTop w:val="0"/>
      <w:marBottom w:val="0"/>
      <w:divBdr>
        <w:top w:val="none" w:sz="0" w:space="0" w:color="auto"/>
        <w:left w:val="none" w:sz="0" w:space="0" w:color="auto"/>
        <w:bottom w:val="none" w:sz="0" w:space="0" w:color="auto"/>
        <w:right w:val="none" w:sz="0" w:space="0" w:color="auto"/>
      </w:divBdr>
      <w:divsChild>
        <w:div w:id="1463425719">
          <w:marLeft w:val="0"/>
          <w:marRight w:val="0"/>
          <w:marTop w:val="0"/>
          <w:marBottom w:val="0"/>
          <w:divBdr>
            <w:top w:val="none" w:sz="0" w:space="0" w:color="auto"/>
            <w:left w:val="none" w:sz="0" w:space="0" w:color="auto"/>
            <w:bottom w:val="none" w:sz="0" w:space="0" w:color="auto"/>
            <w:right w:val="none" w:sz="0" w:space="0" w:color="auto"/>
          </w:divBdr>
        </w:div>
      </w:divsChild>
    </w:div>
    <w:div w:id="1716002495">
      <w:bodyDiv w:val="1"/>
      <w:marLeft w:val="0"/>
      <w:marRight w:val="0"/>
      <w:marTop w:val="0"/>
      <w:marBottom w:val="0"/>
      <w:divBdr>
        <w:top w:val="none" w:sz="0" w:space="0" w:color="auto"/>
        <w:left w:val="none" w:sz="0" w:space="0" w:color="auto"/>
        <w:bottom w:val="none" w:sz="0" w:space="0" w:color="auto"/>
        <w:right w:val="none" w:sz="0" w:space="0" w:color="auto"/>
      </w:divBdr>
      <w:divsChild>
        <w:div w:id="1649893542">
          <w:marLeft w:val="0"/>
          <w:marRight w:val="0"/>
          <w:marTop w:val="0"/>
          <w:marBottom w:val="0"/>
          <w:divBdr>
            <w:top w:val="none" w:sz="0" w:space="0" w:color="auto"/>
            <w:left w:val="none" w:sz="0" w:space="0" w:color="auto"/>
            <w:bottom w:val="none" w:sz="0" w:space="0" w:color="auto"/>
            <w:right w:val="none" w:sz="0" w:space="0" w:color="auto"/>
          </w:divBdr>
        </w:div>
      </w:divsChild>
    </w:div>
    <w:div w:id="1947997432">
      <w:bodyDiv w:val="1"/>
      <w:marLeft w:val="0"/>
      <w:marRight w:val="0"/>
      <w:marTop w:val="0"/>
      <w:marBottom w:val="0"/>
      <w:divBdr>
        <w:top w:val="none" w:sz="0" w:space="0" w:color="auto"/>
        <w:left w:val="none" w:sz="0" w:space="0" w:color="auto"/>
        <w:bottom w:val="none" w:sz="0" w:space="0" w:color="auto"/>
        <w:right w:val="none" w:sz="0" w:space="0" w:color="auto"/>
      </w:divBdr>
      <w:divsChild>
        <w:div w:id="1255169520">
          <w:marLeft w:val="0"/>
          <w:marRight w:val="0"/>
          <w:marTop w:val="0"/>
          <w:marBottom w:val="0"/>
          <w:divBdr>
            <w:top w:val="none" w:sz="0" w:space="0" w:color="auto"/>
            <w:left w:val="none" w:sz="0" w:space="0" w:color="auto"/>
            <w:bottom w:val="none" w:sz="0" w:space="0" w:color="auto"/>
            <w:right w:val="none" w:sz="0" w:space="0" w:color="auto"/>
          </w:divBdr>
        </w:div>
      </w:divsChild>
    </w:div>
    <w:div w:id="2008827324">
      <w:bodyDiv w:val="1"/>
      <w:marLeft w:val="0"/>
      <w:marRight w:val="0"/>
      <w:marTop w:val="0"/>
      <w:marBottom w:val="0"/>
      <w:divBdr>
        <w:top w:val="none" w:sz="0" w:space="0" w:color="auto"/>
        <w:left w:val="none" w:sz="0" w:space="0" w:color="auto"/>
        <w:bottom w:val="none" w:sz="0" w:space="0" w:color="auto"/>
        <w:right w:val="none" w:sz="0" w:space="0" w:color="auto"/>
      </w:divBdr>
      <w:divsChild>
        <w:div w:id="1371878627">
          <w:marLeft w:val="0"/>
          <w:marRight w:val="0"/>
          <w:marTop w:val="0"/>
          <w:marBottom w:val="567"/>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83217-2CEC-4A2C-8672-B9ED2F9F9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4.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5.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4686</Words>
  <Characters>2672</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3</cp:revision>
  <cp:lastPrinted>2021-09-09T02:05:00Z</cp:lastPrinted>
  <dcterms:created xsi:type="dcterms:W3CDTF">2026-05-28T12:09:00Z</dcterms:created>
  <dcterms:modified xsi:type="dcterms:W3CDTF">2026-05-28T12:11:00Z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