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9EAE" w14:textId="77777777" w:rsidR="002346FA" w:rsidRDefault="002346FA" w:rsidP="00AB4721">
      <w:pPr>
        <w:ind w:left="720" w:right="372" w:hanging="720"/>
        <w:jc w:val="both"/>
        <w:rPr>
          <w:lang w:val="lv-LV"/>
        </w:rPr>
      </w:pPr>
    </w:p>
    <w:p w14:paraId="6C90294F" w14:textId="77777777" w:rsidR="001F36BC" w:rsidRPr="00AB4721" w:rsidRDefault="001F36BC" w:rsidP="00AB4721">
      <w:pPr>
        <w:ind w:left="720" w:right="372" w:hanging="720"/>
        <w:jc w:val="both"/>
        <w:rPr>
          <w:lang w:val="lv-LV"/>
        </w:rPr>
      </w:pPr>
    </w:p>
    <w:p w14:paraId="7D1C79BB" w14:textId="29FDF7D8" w:rsidR="002346FA" w:rsidRPr="001F36BC" w:rsidRDefault="002346FA" w:rsidP="001F36BC">
      <w:pPr>
        <w:tabs>
          <w:tab w:val="left" w:pos="6237"/>
        </w:tabs>
        <w:ind w:right="372"/>
        <w:jc w:val="right"/>
        <w:rPr>
          <w:b/>
          <w:bCs/>
          <w:lang w:val="lv-LV"/>
        </w:rPr>
      </w:pPr>
      <w:r w:rsidRPr="00AB4721">
        <w:rPr>
          <w:b/>
          <w:bCs/>
          <w:lang w:val="lv-LV"/>
        </w:rPr>
        <w:t xml:space="preserve">                                                                                         </w:t>
      </w:r>
    </w:p>
    <w:p w14:paraId="4876E867" w14:textId="77777777" w:rsidR="002346FA" w:rsidRPr="00AB4721" w:rsidRDefault="002346FA" w:rsidP="00AB4721">
      <w:pPr>
        <w:ind w:right="372"/>
        <w:rPr>
          <w:i/>
          <w:lang w:val="lv-LV"/>
        </w:rPr>
      </w:pPr>
      <w:r w:rsidRPr="00AB4721">
        <w:rPr>
          <w:i/>
          <w:lang w:val="lv-LV"/>
        </w:rPr>
        <w:t>Par atklāta konkursa „</w:t>
      </w:r>
      <w:proofErr w:type="spellStart"/>
      <w:r w:rsidRPr="00AB4721">
        <w:rPr>
          <w:i/>
          <w:lang w:val="lv-LV"/>
        </w:rPr>
        <w:t>Elektroautobusu</w:t>
      </w:r>
      <w:proofErr w:type="spellEnd"/>
      <w:r w:rsidRPr="00AB4721">
        <w:rPr>
          <w:i/>
          <w:lang w:val="lv-LV"/>
        </w:rPr>
        <w:t xml:space="preserve"> ātrās lieljaudas </w:t>
      </w:r>
      <w:proofErr w:type="spellStart"/>
      <w:r w:rsidRPr="00AB4721">
        <w:rPr>
          <w:i/>
          <w:lang w:val="lv-LV"/>
        </w:rPr>
        <w:t>elektrouzlādes</w:t>
      </w:r>
      <w:proofErr w:type="spellEnd"/>
      <w:r w:rsidRPr="00AB4721">
        <w:rPr>
          <w:i/>
          <w:lang w:val="lv-LV"/>
        </w:rPr>
        <w:t xml:space="preserve"> iekārtu piegāde un iestatīšana” ID Nr. RS/2023/76) nolikuma prasībām</w:t>
      </w:r>
    </w:p>
    <w:p w14:paraId="14BE9FCC" w14:textId="77777777" w:rsidR="002346FA" w:rsidRPr="00AB4721" w:rsidRDefault="002346FA" w:rsidP="00AB4721">
      <w:pPr>
        <w:ind w:right="372"/>
        <w:jc w:val="both"/>
        <w:rPr>
          <w:lang w:val="lv-LV"/>
        </w:rPr>
      </w:pPr>
    </w:p>
    <w:p w14:paraId="7005098E" w14:textId="77777777" w:rsidR="002346FA" w:rsidRPr="00AB4721" w:rsidRDefault="002346FA" w:rsidP="00AB4721">
      <w:pPr>
        <w:ind w:right="372" w:firstLine="426"/>
        <w:jc w:val="both"/>
        <w:rPr>
          <w:lang w:val="lv-LV"/>
        </w:rPr>
      </w:pPr>
      <w:r w:rsidRPr="00AB4721">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0C4C927C" w14:textId="77777777" w:rsidR="002346FA" w:rsidRPr="00AB4721" w:rsidRDefault="002346FA" w:rsidP="00AB4721">
      <w:pPr>
        <w:ind w:right="372" w:firstLine="426"/>
        <w:jc w:val="both"/>
        <w:rPr>
          <w:lang w:val="lv-LV"/>
        </w:rPr>
      </w:pPr>
    </w:p>
    <w:p w14:paraId="709C694C" w14:textId="41271DE0" w:rsidR="002346FA" w:rsidRPr="00AB4721" w:rsidRDefault="002346FA" w:rsidP="00AB4721">
      <w:pPr>
        <w:ind w:right="372"/>
        <w:jc w:val="both"/>
        <w:rPr>
          <w:rFonts w:eastAsiaTheme="minorHAnsi"/>
          <w:lang w:val="lv-LV"/>
        </w:rPr>
      </w:pPr>
      <w:r w:rsidRPr="00AB4721">
        <w:rPr>
          <w:noProof/>
          <w:lang w:val="lv-LV"/>
        </w:rPr>
        <w:drawing>
          <wp:inline distT="0" distB="0" distL="0" distR="0" wp14:anchorId="2B4D38F3" wp14:editId="4F4C6763">
            <wp:extent cx="6178550" cy="271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8550" cy="2711450"/>
                    </a:xfrm>
                    <a:prstGeom prst="rect">
                      <a:avLst/>
                    </a:prstGeom>
                    <a:noFill/>
                    <a:ln>
                      <a:noFill/>
                    </a:ln>
                  </pic:spPr>
                </pic:pic>
              </a:graphicData>
            </a:graphic>
          </wp:inline>
        </w:drawing>
      </w:r>
    </w:p>
    <w:p w14:paraId="1A5317F4" w14:textId="77777777" w:rsidR="007B2CD5" w:rsidRPr="00AB4721" w:rsidRDefault="007B2CD5" w:rsidP="00AB4721">
      <w:pPr>
        <w:ind w:right="372"/>
        <w:jc w:val="both"/>
        <w:rPr>
          <w:rFonts w:eastAsiaTheme="minorHAnsi"/>
          <w:lang w:val="lv-LV"/>
        </w:rPr>
      </w:pPr>
    </w:p>
    <w:p w14:paraId="7AB117C3" w14:textId="316D429A" w:rsidR="007B2CD5" w:rsidRPr="00AB4721" w:rsidRDefault="007B2CD5" w:rsidP="00AB4721">
      <w:pPr>
        <w:ind w:right="372"/>
        <w:jc w:val="both"/>
        <w:rPr>
          <w:rFonts w:eastAsiaTheme="minorHAnsi"/>
          <w:b/>
          <w:bCs/>
          <w:u w:val="single"/>
          <w:lang w:val="lv-LV"/>
        </w:rPr>
      </w:pPr>
      <w:r w:rsidRPr="00AB4721">
        <w:rPr>
          <w:rFonts w:eastAsiaTheme="minorHAnsi"/>
          <w:b/>
          <w:bCs/>
          <w:u w:val="single"/>
          <w:lang w:val="lv-LV"/>
        </w:rPr>
        <w:t>Atbilde:</w:t>
      </w:r>
    </w:p>
    <w:p w14:paraId="055BA252" w14:textId="777A5063" w:rsidR="007B2CD5" w:rsidRPr="00AB4721" w:rsidRDefault="007B2CD5" w:rsidP="00AB4721">
      <w:pPr>
        <w:ind w:right="236"/>
        <w:jc w:val="both"/>
        <w:rPr>
          <w:lang w:val="lv-LV"/>
        </w:rPr>
      </w:pPr>
      <w:r w:rsidRPr="00AB4721">
        <w:rPr>
          <w:lang w:val="lv-LV"/>
        </w:rPr>
        <w:t xml:space="preserve">Piegādātājam jāizveido pilnībā funkcionēšana sistēmas Testa vide un atsevišķa Produkcijas vide, kas uzstādītas pasūtītāja infrastruktūrā Microsoft </w:t>
      </w:r>
      <w:proofErr w:type="spellStart"/>
      <w:r w:rsidRPr="00AB4721">
        <w:rPr>
          <w:lang w:val="lv-LV"/>
        </w:rPr>
        <w:t>Azure</w:t>
      </w:r>
      <w:proofErr w:type="spellEnd"/>
      <w:r w:rsidRPr="00AB4721">
        <w:rPr>
          <w:lang w:val="lv-LV"/>
        </w:rPr>
        <w:t xml:space="preserve"> </w:t>
      </w:r>
      <w:proofErr w:type="spellStart"/>
      <w:r w:rsidRPr="00AB4721">
        <w:rPr>
          <w:lang w:val="lv-LV"/>
        </w:rPr>
        <w:t>mākoņskaitļojumu</w:t>
      </w:r>
      <w:proofErr w:type="spellEnd"/>
      <w:r w:rsidRPr="00AB4721">
        <w:rPr>
          <w:lang w:val="lv-LV"/>
        </w:rPr>
        <w:t xml:space="preserve"> vidē. Piegādātājam jānodrošina </w:t>
      </w:r>
      <w:proofErr w:type="spellStart"/>
      <w:r w:rsidRPr="00AB4721">
        <w:rPr>
          <w:lang w:val="lv-LV"/>
        </w:rPr>
        <w:t>data</w:t>
      </w:r>
      <w:proofErr w:type="spellEnd"/>
      <w:r w:rsidRPr="00AB4721">
        <w:rPr>
          <w:lang w:val="lv-LV"/>
        </w:rPr>
        <w:t xml:space="preserve"> apmaiņa ar Pasūtītāja ERP sistēmu </w:t>
      </w:r>
      <w:proofErr w:type="spellStart"/>
      <w:r w:rsidRPr="00AB4721">
        <w:rPr>
          <w:lang w:val="lv-LV"/>
        </w:rPr>
        <w:t>Odoo</w:t>
      </w:r>
      <w:proofErr w:type="spellEnd"/>
      <w:r w:rsidRPr="00AB4721">
        <w:rPr>
          <w:lang w:val="lv-LV"/>
        </w:rPr>
        <w:t xml:space="preserve"> 15 CE.  Pasūtītāja sistēmai jāsaņem no Pasūtītāja sistēmas vismaz sekojoša informācija – Darbinieku saraksts, kam atļauts veikt </w:t>
      </w:r>
      <w:proofErr w:type="spellStart"/>
      <w:r w:rsidRPr="00AB4721">
        <w:rPr>
          <w:lang w:val="lv-LV"/>
        </w:rPr>
        <w:t>elektrouzlādi</w:t>
      </w:r>
      <w:proofErr w:type="spellEnd"/>
      <w:r w:rsidRPr="00AB4721">
        <w:rPr>
          <w:lang w:val="lv-LV"/>
        </w:rPr>
        <w:t xml:space="preserve"> un atbilstošā darbinieka kartiņas kods.  Pasūtītāja sistēmai </w:t>
      </w:r>
      <w:proofErr w:type="spellStart"/>
      <w:r w:rsidRPr="00AB4721">
        <w:rPr>
          <w:lang w:val="lv-LV"/>
        </w:rPr>
        <w:t>jānosūta</w:t>
      </w:r>
      <w:proofErr w:type="spellEnd"/>
      <w:r w:rsidRPr="00AB4721">
        <w:rPr>
          <w:lang w:val="lv-LV"/>
        </w:rPr>
        <w:t xml:space="preserve"> uz Pasūtītāja sistēmu vismaz sekojoša informācija – Darbinieka numurs, kas veicis </w:t>
      </w:r>
      <w:proofErr w:type="spellStart"/>
      <w:r w:rsidRPr="00AB4721">
        <w:rPr>
          <w:lang w:val="lv-LV"/>
        </w:rPr>
        <w:t>elektrouzlādi</w:t>
      </w:r>
      <w:proofErr w:type="spellEnd"/>
      <w:r w:rsidRPr="00AB4721">
        <w:rPr>
          <w:lang w:val="lv-LV"/>
        </w:rPr>
        <w:t>, datums un laiks, kad veikta uzlāde, TL borta numurs, TL uzlādes līmenis pirms un pēc uzlādes, Uzlādes laiks, uzlādes stacijas numurs, kļūdas un brīdinājumu numurus un skaidrojums, ja uzlāde ir bijusi pārtraukta vai traucēta.</w:t>
      </w:r>
    </w:p>
    <w:p w14:paraId="7F98E1D7" w14:textId="77777777" w:rsidR="007B2CD5" w:rsidRPr="00AB4721" w:rsidRDefault="007B2CD5" w:rsidP="00AB4721">
      <w:pPr>
        <w:ind w:right="372"/>
        <w:jc w:val="both"/>
        <w:rPr>
          <w:rFonts w:eastAsiaTheme="minorHAnsi"/>
          <w:b/>
          <w:bCs/>
          <w:u w:val="single"/>
          <w:lang w:val="lv-LV"/>
        </w:rPr>
      </w:pPr>
    </w:p>
    <w:p w14:paraId="3B808909" w14:textId="77777777" w:rsidR="002346FA" w:rsidRPr="00AB4721" w:rsidRDefault="002346FA" w:rsidP="00AB4721">
      <w:pPr>
        <w:ind w:right="372"/>
        <w:jc w:val="both"/>
        <w:rPr>
          <w:rFonts w:eastAsiaTheme="minorHAnsi"/>
          <w:lang w:val="lv-LV"/>
        </w:rPr>
      </w:pPr>
    </w:p>
    <w:p w14:paraId="13BAC18C" w14:textId="7FF0EA1C" w:rsidR="00AD63C7" w:rsidRPr="00AB4721" w:rsidRDefault="002346FA" w:rsidP="00AB4721">
      <w:pPr>
        <w:ind w:right="372"/>
        <w:jc w:val="both"/>
        <w:rPr>
          <w:rFonts w:eastAsiaTheme="minorHAnsi"/>
          <w:lang w:val="lv-LV"/>
        </w:rPr>
      </w:pPr>
      <w:r w:rsidRPr="00AB4721">
        <w:rPr>
          <w:noProof/>
          <w:lang w:val="lv-LV"/>
        </w:rPr>
        <w:lastRenderedPageBreak/>
        <w:drawing>
          <wp:inline distT="0" distB="0" distL="0" distR="0" wp14:anchorId="4C8E97EC" wp14:editId="0D85036A">
            <wp:extent cx="6178550" cy="1663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8550" cy="1663700"/>
                    </a:xfrm>
                    <a:prstGeom prst="rect">
                      <a:avLst/>
                    </a:prstGeom>
                    <a:noFill/>
                    <a:ln>
                      <a:noFill/>
                    </a:ln>
                  </pic:spPr>
                </pic:pic>
              </a:graphicData>
            </a:graphic>
          </wp:inline>
        </w:drawing>
      </w:r>
    </w:p>
    <w:p w14:paraId="3D967842" w14:textId="77777777" w:rsidR="00AD63C7" w:rsidRPr="00AB4721" w:rsidRDefault="00AD63C7" w:rsidP="00AB4721">
      <w:pPr>
        <w:ind w:right="372"/>
        <w:jc w:val="both"/>
        <w:rPr>
          <w:rFonts w:eastAsiaTheme="minorHAnsi"/>
          <w:b/>
          <w:bCs/>
          <w:u w:val="single"/>
          <w:lang w:val="lv-LV"/>
        </w:rPr>
      </w:pPr>
    </w:p>
    <w:p w14:paraId="60CA8599" w14:textId="72540BB9" w:rsidR="002346FA" w:rsidRPr="00AB4721" w:rsidRDefault="002346FA" w:rsidP="00AB4721">
      <w:pPr>
        <w:ind w:right="372"/>
        <w:jc w:val="both"/>
        <w:rPr>
          <w:rFonts w:eastAsiaTheme="minorHAnsi"/>
          <w:lang w:val="lv-LV"/>
        </w:rPr>
      </w:pPr>
      <w:r w:rsidRPr="00AB4721">
        <w:rPr>
          <w:noProof/>
          <w:lang w:val="lv-LV"/>
        </w:rPr>
        <w:drawing>
          <wp:inline distT="0" distB="0" distL="0" distR="0" wp14:anchorId="156703D1" wp14:editId="40861157">
            <wp:extent cx="6178550" cy="1981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8550" cy="1981200"/>
                    </a:xfrm>
                    <a:prstGeom prst="rect">
                      <a:avLst/>
                    </a:prstGeom>
                    <a:noFill/>
                    <a:ln>
                      <a:noFill/>
                    </a:ln>
                  </pic:spPr>
                </pic:pic>
              </a:graphicData>
            </a:graphic>
          </wp:inline>
        </w:drawing>
      </w:r>
    </w:p>
    <w:p w14:paraId="54742C0D" w14:textId="0945EFBD" w:rsidR="002346FA" w:rsidRPr="00AB4721" w:rsidRDefault="002346FA" w:rsidP="00AB4721">
      <w:pPr>
        <w:ind w:right="372"/>
        <w:jc w:val="both"/>
        <w:rPr>
          <w:rFonts w:eastAsiaTheme="minorHAnsi"/>
          <w:lang w:val="lv-LV"/>
        </w:rPr>
      </w:pPr>
      <w:r w:rsidRPr="00AB4721">
        <w:rPr>
          <w:noProof/>
          <w:lang w:val="lv-LV"/>
        </w:rPr>
        <w:drawing>
          <wp:inline distT="0" distB="0" distL="0" distR="0" wp14:anchorId="2C0A1C8E" wp14:editId="487D4828">
            <wp:extent cx="617855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8550" cy="876300"/>
                    </a:xfrm>
                    <a:prstGeom prst="rect">
                      <a:avLst/>
                    </a:prstGeom>
                    <a:noFill/>
                    <a:ln>
                      <a:noFill/>
                    </a:ln>
                  </pic:spPr>
                </pic:pic>
              </a:graphicData>
            </a:graphic>
          </wp:inline>
        </w:drawing>
      </w:r>
      <w:r w:rsidRPr="00AB4721">
        <w:rPr>
          <w:noProof/>
          <w:lang w:val="lv-LV"/>
        </w:rPr>
        <w:t xml:space="preserve"> </w:t>
      </w:r>
    </w:p>
    <w:p w14:paraId="07CAD707" w14:textId="59920706" w:rsidR="002346FA" w:rsidRPr="00AB4721" w:rsidRDefault="002346FA" w:rsidP="00AB4721">
      <w:pPr>
        <w:ind w:left="426" w:right="95"/>
        <w:jc w:val="both"/>
        <w:rPr>
          <w:rFonts w:eastAsiaTheme="minorHAnsi"/>
          <w:lang w:val="lv-LV"/>
        </w:rPr>
      </w:pPr>
      <w:r w:rsidRPr="00AB4721">
        <w:rPr>
          <w:noProof/>
          <w:lang w:val="lv-LV"/>
        </w:rPr>
        <w:drawing>
          <wp:inline distT="0" distB="0" distL="0" distR="0" wp14:anchorId="1AF62CD5" wp14:editId="3235EB56">
            <wp:extent cx="5867400"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7400" cy="323850"/>
                    </a:xfrm>
                    <a:prstGeom prst="rect">
                      <a:avLst/>
                    </a:prstGeom>
                    <a:noFill/>
                    <a:ln>
                      <a:noFill/>
                    </a:ln>
                  </pic:spPr>
                </pic:pic>
              </a:graphicData>
            </a:graphic>
          </wp:inline>
        </w:drawing>
      </w:r>
    </w:p>
    <w:p w14:paraId="6903F90A" w14:textId="77777777" w:rsidR="0007769A" w:rsidRPr="00AB4721" w:rsidRDefault="0007769A" w:rsidP="00AB4721">
      <w:pPr>
        <w:ind w:left="426" w:right="95"/>
        <w:jc w:val="both"/>
        <w:rPr>
          <w:rFonts w:eastAsiaTheme="minorHAnsi"/>
          <w:lang w:val="lv-LV"/>
        </w:rPr>
      </w:pPr>
    </w:p>
    <w:p w14:paraId="162073E2" w14:textId="596FE9BB" w:rsidR="0007769A" w:rsidRPr="00AB4721" w:rsidRDefault="0007769A" w:rsidP="00AB4721">
      <w:pPr>
        <w:ind w:right="372"/>
        <w:jc w:val="both"/>
        <w:rPr>
          <w:rFonts w:eastAsiaTheme="minorHAnsi"/>
          <w:b/>
          <w:bCs/>
          <w:u w:val="single"/>
          <w:lang w:val="lv-LV"/>
        </w:rPr>
      </w:pPr>
      <w:r w:rsidRPr="00AB4721">
        <w:rPr>
          <w:rFonts w:eastAsiaTheme="minorHAnsi"/>
          <w:b/>
          <w:bCs/>
          <w:u w:val="single"/>
          <w:lang w:val="lv-LV"/>
        </w:rPr>
        <w:t>Atbildes:</w:t>
      </w:r>
    </w:p>
    <w:p w14:paraId="760A5A86" w14:textId="77777777" w:rsidR="0007769A" w:rsidRPr="00AB4721" w:rsidRDefault="0007769A" w:rsidP="00AB4721">
      <w:pPr>
        <w:ind w:right="236"/>
        <w:jc w:val="both"/>
        <w:rPr>
          <w:lang w:val="lv-LV"/>
        </w:rPr>
      </w:pPr>
      <w:r w:rsidRPr="00AB4721">
        <w:rPr>
          <w:lang w:val="lv-LV"/>
        </w:rPr>
        <w:t>1.1. Skatīt atbildi uz 1.jautājumu;</w:t>
      </w:r>
    </w:p>
    <w:p w14:paraId="063FB414" w14:textId="77777777" w:rsidR="0007769A" w:rsidRPr="00AB4721" w:rsidRDefault="0007769A" w:rsidP="00AB4721">
      <w:pPr>
        <w:ind w:right="236"/>
        <w:jc w:val="both"/>
        <w:rPr>
          <w:lang w:val="lv-LV"/>
        </w:rPr>
      </w:pPr>
      <w:r w:rsidRPr="00AB4721">
        <w:rPr>
          <w:lang w:val="lv-LV"/>
        </w:rPr>
        <w:t>1.2. Skatīt atbildi uz 1.jautājumu.</w:t>
      </w:r>
    </w:p>
    <w:p w14:paraId="3D44D0E1" w14:textId="77777777" w:rsidR="0007769A" w:rsidRPr="00AB4721" w:rsidRDefault="0007769A" w:rsidP="00AB4721">
      <w:pPr>
        <w:tabs>
          <w:tab w:val="left" w:pos="426"/>
        </w:tabs>
        <w:ind w:left="426" w:right="236" w:hanging="426"/>
        <w:jc w:val="both"/>
        <w:rPr>
          <w:lang w:val="lv-LV"/>
        </w:rPr>
      </w:pPr>
      <w:r w:rsidRPr="00AB4721">
        <w:rPr>
          <w:lang w:val="lv-LV"/>
        </w:rPr>
        <w:t xml:space="preserve">2.1.Pasūtītājs uz šodienu izmanto EOS no ražotāja </w:t>
      </w:r>
      <w:proofErr w:type="spellStart"/>
      <w:r w:rsidRPr="00AB4721">
        <w:rPr>
          <w:lang w:val="lv-LV"/>
        </w:rPr>
        <w:t>EkoEnergetyka</w:t>
      </w:r>
      <w:proofErr w:type="spellEnd"/>
      <w:r w:rsidRPr="00AB4721">
        <w:rPr>
          <w:lang w:val="lv-LV"/>
        </w:rPr>
        <w:t xml:space="preserve"> (</w:t>
      </w:r>
      <w:hyperlink r:id="rId15" w:history="1">
        <w:r w:rsidRPr="00AB4721">
          <w:rPr>
            <w:rStyle w:val="Hyperlink"/>
            <w:lang w:val="lv-LV"/>
          </w:rPr>
          <w:t>https://ekoenergetyka.com.pl/software-solutions/</w:t>
        </w:r>
      </w:hyperlink>
      <w:r w:rsidRPr="00AB4721">
        <w:rPr>
          <w:lang w:val="lv-LV"/>
        </w:rPr>
        <w:t xml:space="preserve">).  Piegādātājs var piedāvāt aizstāt pasūtītāja esošo EOS stacijas vadības un monitoringa sistēmu gadījumā, ja tiek nodrošināta esošo 21 </w:t>
      </w:r>
      <w:proofErr w:type="spellStart"/>
      <w:r w:rsidRPr="00AB4721">
        <w:rPr>
          <w:lang w:val="lv-LV"/>
        </w:rPr>
        <w:t>EkoEnergetyka</w:t>
      </w:r>
      <w:proofErr w:type="spellEnd"/>
      <w:r w:rsidRPr="00AB4721">
        <w:rPr>
          <w:lang w:val="lv-LV"/>
        </w:rPr>
        <w:t xml:space="preserve"> uzlādes staciju pieslēgšana jaunajam risinājumam;</w:t>
      </w:r>
    </w:p>
    <w:p w14:paraId="4346B9B8" w14:textId="77777777" w:rsidR="0007769A" w:rsidRPr="00AB4721" w:rsidRDefault="0007769A" w:rsidP="00AB4721">
      <w:pPr>
        <w:tabs>
          <w:tab w:val="left" w:pos="426"/>
        </w:tabs>
        <w:ind w:left="426" w:right="236" w:hanging="426"/>
        <w:jc w:val="both"/>
        <w:rPr>
          <w:lang w:val="lv-LV"/>
        </w:rPr>
      </w:pPr>
      <w:r w:rsidRPr="00AB4721">
        <w:rPr>
          <w:lang w:val="lv-LV"/>
        </w:rPr>
        <w:t xml:space="preserve">2.2. Pasūtītāja rīcībā nav detalizētas informācijas par integrācijas iespējām, bet Eko </w:t>
      </w:r>
      <w:proofErr w:type="spellStart"/>
      <w:r w:rsidRPr="00AB4721">
        <w:rPr>
          <w:lang w:val="lv-LV"/>
        </w:rPr>
        <w:t>Energetyka</w:t>
      </w:r>
      <w:proofErr w:type="spellEnd"/>
      <w:r w:rsidRPr="00AB4721">
        <w:rPr>
          <w:lang w:val="lv-LV"/>
        </w:rPr>
        <w:t xml:space="preserve"> mājas lapā (</w:t>
      </w:r>
      <w:hyperlink r:id="rId16" w:history="1">
        <w:r w:rsidRPr="00AB4721">
          <w:rPr>
            <w:rStyle w:val="Hyperlink"/>
            <w:lang w:val="lv-LV"/>
          </w:rPr>
          <w:t>https://ekoenergetyka.com.pl/software-solutions/</w:t>
        </w:r>
      </w:hyperlink>
      <w:r w:rsidRPr="00AB4721">
        <w:rPr>
          <w:lang w:val="lv-LV"/>
        </w:rPr>
        <w:t>) ir minēta API datu apmaiņas iespēja;</w:t>
      </w:r>
    </w:p>
    <w:p w14:paraId="320E0490" w14:textId="77777777" w:rsidR="0007769A" w:rsidRPr="00AB4721" w:rsidRDefault="0007769A" w:rsidP="00AB4721">
      <w:pPr>
        <w:tabs>
          <w:tab w:val="left" w:pos="426"/>
        </w:tabs>
        <w:ind w:left="426" w:right="236" w:hanging="426"/>
        <w:jc w:val="both"/>
        <w:rPr>
          <w:lang w:val="lv-LV"/>
        </w:rPr>
      </w:pPr>
      <w:r w:rsidRPr="00AB4721">
        <w:rPr>
          <w:lang w:val="lv-LV"/>
        </w:rPr>
        <w:t>2.3. Skatīt atbildi uz 2.2.jautājumu.</w:t>
      </w:r>
    </w:p>
    <w:p w14:paraId="6DE85BFE" w14:textId="77777777" w:rsidR="0007769A" w:rsidRPr="00AB4721" w:rsidRDefault="0007769A" w:rsidP="00AB4721">
      <w:pPr>
        <w:tabs>
          <w:tab w:val="left" w:pos="426"/>
        </w:tabs>
        <w:ind w:left="426" w:right="236" w:hanging="426"/>
        <w:jc w:val="both"/>
        <w:rPr>
          <w:lang w:val="lv-LV"/>
        </w:rPr>
      </w:pPr>
      <w:r w:rsidRPr="00AB4721">
        <w:rPr>
          <w:lang w:val="lv-LV"/>
        </w:rPr>
        <w:t xml:space="preserve">2.4. Piegādātājs sedz visas licencēšanas izmaksas, kas saistītas ar projekta realizāciju, t.sk., operacionālo sistēmu licences, uzturēšanas izmaksas un jebkuras citas iespējamās licencēšanas izmaksas, izņemot ar ražotāja </w:t>
      </w:r>
      <w:proofErr w:type="spellStart"/>
      <w:r w:rsidRPr="00AB4721">
        <w:rPr>
          <w:lang w:val="lv-LV"/>
        </w:rPr>
        <w:t>EkoEnergetyka</w:t>
      </w:r>
      <w:proofErr w:type="spellEnd"/>
      <w:r w:rsidRPr="00AB4721">
        <w:rPr>
          <w:lang w:val="lv-LV"/>
        </w:rPr>
        <w:t xml:space="preserve"> EOS sistēmas izmantošanu saistītās licences, kuras nodrošinās Pasūtītājs.</w:t>
      </w:r>
    </w:p>
    <w:p w14:paraId="26684431" w14:textId="5DED266F" w:rsidR="0007769A" w:rsidRPr="00AB4721" w:rsidRDefault="0007769A" w:rsidP="00AB4721">
      <w:pPr>
        <w:tabs>
          <w:tab w:val="left" w:pos="426"/>
        </w:tabs>
        <w:ind w:left="426" w:right="236" w:hanging="426"/>
        <w:jc w:val="both"/>
        <w:rPr>
          <w:lang w:val="lv-LV"/>
        </w:rPr>
      </w:pPr>
      <w:r w:rsidRPr="00AB4721">
        <w:rPr>
          <w:lang w:val="lv-LV"/>
        </w:rPr>
        <w:t xml:space="preserve">2.5. Piegādātājam jāveic </w:t>
      </w:r>
      <w:proofErr w:type="spellStart"/>
      <w:r w:rsidRPr="00AB4721">
        <w:rPr>
          <w:lang w:val="lv-LV"/>
        </w:rPr>
        <w:t>pieslēgums</w:t>
      </w:r>
      <w:proofErr w:type="spellEnd"/>
      <w:r w:rsidRPr="00AB4721">
        <w:rPr>
          <w:lang w:val="lv-LV"/>
        </w:rPr>
        <w:t xml:space="preserve"> esošai EOS </w:t>
      </w:r>
      <w:proofErr w:type="spellStart"/>
      <w:r w:rsidRPr="00AB4721">
        <w:rPr>
          <w:lang w:val="lv-LV"/>
        </w:rPr>
        <w:t>elektouzlādes</w:t>
      </w:r>
      <w:proofErr w:type="spellEnd"/>
      <w:r w:rsidRPr="00AB4721">
        <w:rPr>
          <w:lang w:val="lv-LV"/>
        </w:rPr>
        <w:t xml:space="preserve"> vadības un monitoringa sistēmai vai jāaizstāj ar savu </w:t>
      </w:r>
      <w:proofErr w:type="spellStart"/>
      <w:r w:rsidRPr="00AB4721">
        <w:rPr>
          <w:lang w:val="lv-LV"/>
        </w:rPr>
        <w:t>elektrouzlādes</w:t>
      </w:r>
      <w:proofErr w:type="spellEnd"/>
      <w:r w:rsidRPr="00AB4721">
        <w:rPr>
          <w:lang w:val="lv-LV"/>
        </w:rPr>
        <w:t xml:space="preserve"> vadības un monitoringa sistēmai, nodrošinot esošo Pasūtītāja </w:t>
      </w:r>
      <w:proofErr w:type="spellStart"/>
      <w:r w:rsidRPr="00AB4721">
        <w:rPr>
          <w:lang w:val="lv-LV"/>
        </w:rPr>
        <w:t>elektrouzlādes</w:t>
      </w:r>
      <w:proofErr w:type="spellEnd"/>
      <w:r w:rsidRPr="00AB4721">
        <w:rPr>
          <w:lang w:val="lv-LV"/>
        </w:rPr>
        <w:t xml:space="preserve"> staciju pieslēgšanu vienotā sistēmā. Jā, Piegādātājam ir jānodrošina specifikācijas 6.2. izpilde – jāizveido Testa vide un Produkcijas vide Pasūtītāja Microsoft </w:t>
      </w:r>
      <w:proofErr w:type="spellStart"/>
      <w:r w:rsidRPr="00AB4721">
        <w:rPr>
          <w:lang w:val="lv-LV"/>
        </w:rPr>
        <w:t>Azure</w:t>
      </w:r>
      <w:proofErr w:type="spellEnd"/>
      <w:r w:rsidRPr="00AB4721">
        <w:rPr>
          <w:lang w:val="lv-LV"/>
        </w:rPr>
        <w:t xml:space="preserve"> </w:t>
      </w:r>
      <w:proofErr w:type="spellStart"/>
      <w:r w:rsidRPr="00AB4721">
        <w:rPr>
          <w:lang w:val="lv-LV"/>
        </w:rPr>
        <w:t>mākoņskaitļojumu</w:t>
      </w:r>
      <w:proofErr w:type="spellEnd"/>
      <w:r w:rsidRPr="00AB4721">
        <w:rPr>
          <w:lang w:val="lv-LV"/>
        </w:rPr>
        <w:t xml:space="preserve"> vidē.</w:t>
      </w:r>
    </w:p>
    <w:p w14:paraId="40022A21" w14:textId="77777777" w:rsidR="0007769A" w:rsidRPr="00AB4721" w:rsidRDefault="0007769A" w:rsidP="00AB4721">
      <w:pPr>
        <w:ind w:left="426" w:right="95"/>
        <w:jc w:val="both"/>
        <w:rPr>
          <w:rFonts w:eastAsiaTheme="minorHAnsi"/>
          <w:lang w:val="lv-LV"/>
        </w:rPr>
      </w:pPr>
    </w:p>
    <w:p w14:paraId="46E19F86" w14:textId="77777777" w:rsidR="0007769A" w:rsidRPr="00AB4721" w:rsidRDefault="0007769A" w:rsidP="00AB4721">
      <w:pPr>
        <w:ind w:left="426" w:right="95"/>
        <w:jc w:val="both"/>
        <w:rPr>
          <w:rFonts w:eastAsiaTheme="minorHAnsi"/>
          <w:lang w:val="lv-LV"/>
        </w:rPr>
      </w:pPr>
    </w:p>
    <w:p w14:paraId="43C02B2F" w14:textId="77777777" w:rsidR="0007769A" w:rsidRPr="00AB4721" w:rsidRDefault="0007769A" w:rsidP="00AB4721">
      <w:pPr>
        <w:ind w:left="426" w:right="95"/>
        <w:jc w:val="both"/>
        <w:rPr>
          <w:rFonts w:eastAsiaTheme="minorHAnsi"/>
          <w:lang w:val="lv-LV"/>
        </w:rPr>
      </w:pPr>
    </w:p>
    <w:p w14:paraId="0BA7D507" w14:textId="19E55AD7" w:rsidR="002346FA" w:rsidRPr="00AB4721" w:rsidRDefault="00151DF0" w:rsidP="00AB4721">
      <w:pPr>
        <w:ind w:right="372"/>
        <w:jc w:val="both"/>
        <w:rPr>
          <w:rFonts w:eastAsiaTheme="minorHAnsi"/>
          <w:lang w:val="lv-LV"/>
        </w:rPr>
      </w:pPr>
      <w:r w:rsidRPr="00AB4721">
        <w:rPr>
          <w:noProof/>
          <w:lang w:val="lv-LV"/>
        </w:rPr>
        <w:lastRenderedPageBreak/>
        <w:drawing>
          <wp:inline distT="0" distB="0" distL="0" distR="0" wp14:anchorId="0EDABA5B" wp14:editId="7C0B074F">
            <wp:extent cx="6181090" cy="10223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1090" cy="1022350"/>
                    </a:xfrm>
                    <a:prstGeom prst="rect">
                      <a:avLst/>
                    </a:prstGeom>
                  </pic:spPr>
                </pic:pic>
              </a:graphicData>
            </a:graphic>
          </wp:inline>
        </w:drawing>
      </w:r>
    </w:p>
    <w:p w14:paraId="40A42AD6" w14:textId="77777777" w:rsidR="002346FA" w:rsidRPr="00AB4721" w:rsidRDefault="002346FA" w:rsidP="00AB4721">
      <w:pPr>
        <w:ind w:right="372"/>
        <w:jc w:val="both"/>
        <w:rPr>
          <w:rFonts w:eastAsiaTheme="minorHAnsi"/>
          <w:lang w:val="lv-LV"/>
        </w:rPr>
      </w:pPr>
    </w:p>
    <w:p w14:paraId="750C1D8B" w14:textId="77777777" w:rsidR="002346FA" w:rsidRPr="00AB4721" w:rsidRDefault="002346FA" w:rsidP="00AB4721">
      <w:pPr>
        <w:ind w:right="372"/>
        <w:jc w:val="both"/>
        <w:rPr>
          <w:rFonts w:eastAsiaTheme="minorHAnsi"/>
          <w:b/>
          <w:bCs/>
          <w:u w:val="single"/>
          <w:lang w:val="lv-LV"/>
        </w:rPr>
      </w:pPr>
      <w:r w:rsidRPr="00AB4721">
        <w:rPr>
          <w:rFonts w:eastAsiaTheme="minorHAnsi"/>
          <w:b/>
          <w:bCs/>
          <w:u w:val="single"/>
          <w:lang w:val="lv-LV"/>
        </w:rPr>
        <w:t>Atbilde:</w:t>
      </w:r>
    </w:p>
    <w:p w14:paraId="46097FFC" w14:textId="77777777" w:rsidR="00AB4721" w:rsidRPr="00AB4721" w:rsidRDefault="00AB4721" w:rsidP="00AB4721">
      <w:pPr>
        <w:rPr>
          <w:lang w:val="lv-LV"/>
        </w:rPr>
      </w:pPr>
      <w:r w:rsidRPr="00AB4721">
        <w:rPr>
          <w:lang w:val="lv-LV"/>
        </w:rPr>
        <w:t>Skatīt atbildi uz 2.1.jautājumu.</w:t>
      </w:r>
    </w:p>
    <w:p w14:paraId="7659D342" w14:textId="77777777" w:rsidR="002346FA" w:rsidRPr="00AB4721" w:rsidRDefault="002346FA" w:rsidP="00AB4721">
      <w:pPr>
        <w:ind w:right="372"/>
        <w:jc w:val="both"/>
        <w:rPr>
          <w:rFonts w:eastAsiaTheme="minorHAnsi"/>
          <w:lang w:val="lv-LV"/>
        </w:rPr>
      </w:pPr>
    </w:p>
    <w:p w14:paraId="6F0A7C31" w14:textId="77777777" w:rsidR="002346FA" w:rsidRPr="00AB4721" w:rsidRDefault="002346FA" w:rsidP="00AB4721">
      <w:pPr>
        <w:ind w:right="372"/>
        <w:jc w:val="both"/>
        <w:rPr>
          <w:rFonts w:eastAsiaTheme="minorHAnsi"/>
          <w:lang w:val="lv-LV"/>
        </w:rPr>
      </w:pPr>
    </w:p>
    <w:p w14:paraId="004B4F54" w14:textId="77777777" w:rsidR="002346FA" w:rsidRPr="00AB4721" w:rsidRDefault="002346FA" w:rsidP="00AB4721">
      <w:pPr>
        <w:ind w:right="372"/>
        <w:jc w:val="both"/>
        <w:rPr>
          <w:rFonts w:eastAsiaTheme="minorHAnsi"/>
          <w:lang w:val="lv-LV"/>
        </w:rPr>
      </w:pPr>
    </w:p>
    <w:p w14:paraId="642EEFCD" w14:textId="62755AF0" w:rsidR="002346FA" w:rsidRPr="00AB4721" w:rsidRDefault="002346FA" w:rsidP="00AB4721">
      <w:pPr>
        <w:ind w:right="372"/>
        <w:jc w:val="both"/>
        <w:outlineLvl w:val="0"/>
        <w:rPr>
          <w:lang w:val="lv-LV"/>
        </w:rPr>
      </w:pPr>
      <w:r w:rsidRPr="00AB4721">
        <w:rPr>
          <w:lang w:val="lv-LV"/>
        </w:rPr>
        <w:t xml:space="preserve">Iepirkumu komisijas priekšsēdētāja                                                                                    </w:t>
      </w:r>
      <w:proofErr w:type="spellStart"/>
      <w:r w:rsidRPr="00AB4721">
        <w:rPr>
          <w:lang w:val="lv-LV"/>
        </w:rPr>
        <w:t>K.Meiberga</w:t>
      </w:r>
      <w:proofErr w:type="spellEnd"/>
    </w:p>
    <w:p w14:paraId="77B284B4" w14:textId="77777777" w:rsidR="002346FA" w:rsidRPr="00AB4721" w:rsidRDefault="002346FA" w:rsidP="00AB4721">
      <w:pPr>
        <w:ind w:right="372"/>
        <w:jc w:val="both"/>
        <w:rPr>
          <w:lang w:val="lv-LV"/>
        </w:rPr>
      </w:pPr>
    </w:p>
    <w:p w14:paraId="1699F7F0" w14:textId="77777777" w:rsidR="002346FA" w:rsidRPr="00AB4721" w:rsidRDefault="002346FA" w:rsidP="00AB4721">
      <w:pPr>
        <w:rPr>
          <w:lang w:val="lv-LV"/>
        </w:rPr>
      </w:pPr>
    </w:p>
    <w:p w14:paraId="21CF616B" w14:textId="2BD90629" w:rsidR="00442906" w:rsidRPr="00AB4721" w:rsidRDefault="00442906" w:rsidP="00AB4721">
      <w:pPr>
        <w:rPr>
          <w:lang w:val="lv-LV"/>
        </w:rPr>
      </w:pPr>
    </w:p>
    <w:p w14:paraId="3FCE26E4" w14:textId="62B6C40E" w:rsidR="00442906" w:rsidRPr="00AB4721" w:rsidRDefault="00442906" w:rsidP="00AB4721">
      <w:pPr>
        <w:rPr>
          <w:lang w:val="lv-LV"/>
        </w:rPr>
      </w:pPr>
    </w:p>
    <w:p w14:paraId="188C3504" w14:textId="55DA8B75" w:rsidR="00442906" w:rsidRPr="00AB4721" w:rsidRDefault="00442906" w:rsidP="00AB4721">
      <w:pPr>
        <w:rPr>
          <w:lang w:val="lv-LV"/>
        </w:rPr>
      </w:pPr>
    </w:p>
    <w:p w14:paraId="3C24D967" w14:textId="6CB50C59" w:rsidR="00442906" w:rsidRPr="00AB4721" w:rsidRDefault="00442906" w:rsidP="00AB4721">
      <w:pPr>
        <w:rPr>
          <w:lang w:val="lv-LV"/>
        </w:rPr>
      </w:pPr>
    </w:p>
    <w:p w14:paraId="78A79A8E" w14:textId="50E12CE6" w:rsidR="00442906" w:rsidRPr="00AB4721" w:rsidRDefault="00442906" w:rsidP="00AB4721">
      <w:pPr>
        <w:rPr>
          <w:lang w:val="lv-LV"/>
        </w:rPr>
      </w:pPr>
    </w:p>
    <w:p w14:paraId="6984625F" w14:textId="16BEC928" w:rsidR="00442906" w:rsidRPr="00AB4721" w:rsidRDefault="00442906" w:rsidP="00AB4721">
      <w:pPr>
        <w:rPr>
          <w:lang w:val="lv-LV"/>
        </w:rPr>
      </w:pPr>
    </w:p>
    <w:p w14:paraId="3037B390" w14:textId="63F05F58" w:rsidR="00442906" w:rsidRPr="00AB4721" w:rsidRDefault="00442906" w:rsidP="00AB4721">
      <w:pPr>
        <w:rPr>
          <w:lang w:val="lv-LV"/>
        </w:rPr>
      </w:pPr>
    </w:p>
    <w:p w14:paraId="1786B07A" w14:textId="252CF550" w:rsidR="00442906" w:rsidRPr="00AB4721" w:rsidRDefault="00442906" w:rsidP="00AB4721">
      <w:pPr>
        <w:rPr>
          <w:lang w:val="lv-LV"/>
        </w:rPr>
      </w:pPr>
    </w:p>
    <w:p w14:paraId="48CBD25B" w14:textId="4E51D429" w:rsidR="00442906" w:rsidRPr="00AB4721" w:rsidRDefault="00442906" w:rsidP="00AB4721">
      <w:pPr>
        <w:rPr>
          <w:lang w:val="lv-LV"/>
        </w:rPr>
      </w:pPr>
    </w:p>
    <w:p w14:paraId="34450056" w14:textId="562ABC1B" w:rsidR="00442906" w:rsidRPr="00AB4721" w:rsidRDefault="00442906" w:rsidP="00AB4721">
      <w:pPr>
        <w:rPr>
          <w:lang w:val="lv-LV"/>
        </w:rPr>
      </w:pPr>
    </w:p>
    <w:p w14:paraId="407F41FB" w14:textId="6D1322C8" w:rsidR="00442906" w:rsidRPr="00AB4721" w:rsidRDefault="00442906" w:rsidP="00AB4721">
      <w:pPr>
        <w:rPr>
          <w:lang w:val="lv-LV"/>
        </w:rPr>
      </w:pPr>
    </w:p>
    <w:p w14:paraId="122A4261" w14:textId="7A41301E" w:rsidR="00442906" w:rsidRPr="00AB4721" w:rsidRDefault="00442906" w:rsidP="00AB4721">
      <w:pPr>
        <w:rPr>
          <w:lang w:val="lv-LV"/>
        </w:rPr>
      </w:pPr>
    </w:p>
    <w:p w14:paraId="31DFE789" w14:textId="75C23753" w:rsidR="00442906" w:rsidRPr="00AB4721" w:rsidRDefault="00442906" w:rsidP="00AB4721">
      <w:pPr>
        <w:rPr>
          <w:lang w:val="lv-LV"/>
        </w:rPr>
      </w:pPr>
    </w:p>
    <w:p w14:paraId="36D17313" w14:textId="1C386690" w:rsidR="00442906" w:rsidRPr="00AB4721" w:rsidRDefault="00442906" w:rsidP="00AB4721">
      <w:pPr>
        <w:rPr>
          <w:lang w:val="lv-LV"/>
        </w:rPr>
      </w:pPr>
    </w:p>
    <w:p w14:paraId="3AC360CE" w14:textId="7465850A" w:rsidR="00442906" w:rsidRPr="00AB4721" w:rsidRDefault="00442906" w:rsidP="00AB4721">
      <w:pPr>
        <w:rPr>
          <w:lang w:val="lv-LV"/>
        </w:rPr>
      </w:pPr>
    </w:p>
    <w:p w14:paraId="75ADD866" w14:textId="2953C65B" w:rsidR="00442906" w:rsidRPr="00AB4721" w:rsidRDefault="00442906" w:rsidP="00AB4721">
      <w:pPr>
        <w:rPr>
          <w:lang w:val="lv-LV"/>
        </w:rPr>
      </w:pPr>
    </w:p>
    <w:p w14:paraId="0DED49EF" w14:textId="633A0421" w:rsidR="00442906" w:rsidRPr="00AB4721" w:rsidRDefault="00442906" w:rsidP="00AB4721">
      <w:pPr>
        <w:rPr>
          <w:lang w:val="lv-LV"/>
        </w:rPr>
      </w:pPr>
    </w:p>
    <w:p w14:paraId="43BD4991" w14:textId="4FBC28E0" w:rsidR="00442906" w:rsidRPr="00AB4721" w:rsidRDefault="00442906" w:rsidP="00AB4721">
      <w:pPr>
        <w:rPr>
          <w:lang w:val="lv-LV"/>
        </w:rPr>
      </w:pPr>
    </w:p>
    <w:p w14:paraId="0078F41E" w14:textId="3B39D51A" w:rsidR="00442906" w:rsidRPr="00AB4721" w:rsidRDefault="00442906" w:rsidP="00AB4721">
      <w:pPr>
        <w:rPr>
          <w:lang w:val="lv-LV"/>
        </w:rPr>
      </w:pPr>
    </w:p>
    <w:p w14:paraId="34B114BF" w14:textId="0875C193" w:rsidR="00442906" w:rsidRPr="00AB4721" w:rsidRDefault="00442906" w:rsidP="00AB4721">
      <w:pPr>
        <w:rPr>
          <w:lang w:val="lv-LV"/>
        </w:rPr>
      </w:pPr>
    </w:p>
    <w:p w14:paraId="288FE43E" w14:textId="3333EF13" w:rsidR="00442906" w:rsidRPr="00AB4721" w:rsidRDefault="00442906" w:rsidP="00AB4721">
      <w:pPr>
        <w:rPr>
          <w:lang w:val="lv-LV"/>
        </w:rPr>
      </w:pPr>
    </w:p>
    <w:p w14:paraId="6A67697E" w14:textId="1C46EC74" w:rsidR="00442906" w:rsidRPr="00AB4721" w:rsidRDefault="00442906" w:rsidP="00AB4721">
      <w:pPr>
        <w:rPr>
          <w:lang w:val="lv-LV"/>
        </w:rPr>
      </w:pPr>
    </w:p>
    <w:p w14:paraId="67E9E445" w14:textId="12E72BDF" w:rsidR="00442906" w:rsidRPr="00AB4721" w:rsidRDefault="00442906" w:rsidP="00AB4721">
      <w:pPr>
        <w:rPr>
          <w:lang w:val="lv-LV"/>
        </w:rPr>
      </w:pPr>
    </w:p>
    <w:p w14:paraId="498AC6B4" w14:textId="6BF5C62C" w:rsidR="00442906" w:rsidRPr="00AB4721" w:rsidRDefault="00442906" w:rsidP="00AB4721">
      <w:pPr>
        <w:rPr>
          <w:lang w:val="lv-LV"/>
        </w:rPr>
      </w:pPr>
    </w:p>
    <w:p w14:paraId="0D2C09B9" w14:textId="5B9E9DDE" w:rsidR="00442906" w:rsidRPr="00AB4721" w:rsidRDefault="00442906" w:rsidP="00AB4721">
      <w:pPr>
        <w:rPr>
          <w:lang w:val="lv-LV"/>
        </w:rPr>
      </w:pPr>
    </w:p>
    <w:sectPr w:rsidR="00442906" w:rsidRPr="00AB4721">
      <w:headerReference w:type="default" r:id="rId18"/>
      <w:headerReference w:type="first" r:id="rId19"/>
      <w:pgSz w:w="11906" w:h="16838"/>
      <w:pgMar w:top="1134" w:right="567" w:bottom="1134" w:left="1605" w:header="0" w:footer="567"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FCBD" w14:textId="77777777" w:rsidR="00772325" w:rsidRDefault="00FF7D91">
      <w:r>
        <w:separator/>
      </w:r>
    </w:p>
  </w:endnote>
  <w:endnote w:type="continuationSeparator" w:id="0">
    <w:p w14:paraId="0FD4FCBF" w14:textId="77777777" w:rsidR="00772325" w:rsidRDefault="00FF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FCB9" w14:textId="77777777" w:rsidR="00772325" w:rsidRDefault="00FF7D91">
      <w:r>
        <w:separator/>
      </w:r>
    </w:p>
  </w:footnote>
  <w:footnote w:type="continuationSeparator" w:id="0">
    <w:p w14:paraId="0FD4FCBB" w14:textId="77777777" w:rsidR="00772325" w:rsidRDefault="00FF7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2" w14:textId="77777777" w:rsidR="00ED7AA3" w:rsidRDefault="00ED7AA3">
    <w:pPr>
      <w:pStyle w:val="HeaderFooterA"/>
      <w:tabs>
        <w:tab w:val="clear" w:pos="9360"/>
        <w:tab w:val="right" w:pos="8782"/>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4" w14:textId="77777777" w:rsidR="00ED7AA3" w:rsidRDefault="00FF7D91">
    <w:pPr>
      <w:pStyle w:val="Header"/>
      <w:tabs>
        <w:tab w:val="left" w:pos="426"/>
        <w:tab w:val="left" w:pos="1418"/>
      </w:tabs>
    </w:pPr>
    <w:r>
      <w:rPr>
        <w:noProof/>
      </w:rPr>
      <w:drawing>
        <wp:inline distT="0" distB="0" distL="0" distR="0" wp14:anchorId="0FD4FCB9" wp14:editId="0FD4FCBA">
          <wp:extent cx="5529580" cy="15875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5529580" cy="1587500"/>
                  </a:xfrm>
                  <a:prstGeom prst="rect">
                    <a:avLst/>
                  </a:prstGeom>
                </pic:spPr>
              </pic:pic>
            </a:graphicData>
          </a:graphic>
        </wp:inline>
      </w:drawing>
    </w:r>
  </w:p>
  <w:p w14:paraId="0FD4FCB5" w14:textId="77777777" w:rsidR="00ED7AA3" w:rsidRDefault="00FF7D91">
    <w:pPr>
      <w:pStyle w:val="Header"/>
      <w:tabs>
        <w:tab w:val="left" w:pos="426"/>
        <w:tab w:val="left" w:pos="1418"/>
      </w:tabs>
      <w:jc w:val="center"/>
      <w:rPr>
        <w:lang w:val="lv-LV"/>
      </w:rPr>
    </w:pPr>
    <w:r>
      <w:rPr>
        <w:lang w:val="lv-LV"/>
      </w:rPr>
      <w:t>Rīgā</w:t>
    </w:r>
  </w:p>
  <w:p w14:paraId="02B12F6F" w14:textId="77777777" w:rsidR="001F36BC" w:rsidRDefault="001F36BC">
    <w:pPr>
      <w:pStyle w:val="Header"/>
      <w:tabs>
        <w:tab w:val="left" w:pos="426"/>
        <w:tab w:val="left" w:pos="1418"/>
      </w:tabs>
      <w:jc w:val="center"/>
      <w:rPr>
        <w:lang w:val="lv-LV"/>
      </w:rPr>
    </w:pPr>
  </w:p>
  <w:p w14:paraId="0FD4FCB6" w14:textId="77777777" w:rsidR="00ED7AA3" w:rsidRDefault="00ED7AA3">
    <w:pPr>
      <w:pStyle w:val="Header"/>
      <w:tabs>
        <w:tab w:val="left" w:pos="426"/>
        <w:tab w:val="left" w:pos="1418"/>
      </w:tabs>
      <w:jc w:val="center"/>
      <w:rPr>
        <w:lang w:val="lv-LV"/>
      </w:rPr>
    </w:pPr>
  </w:p>
  <w:p w14:paraId="0FD4FCB7" w14:textId="7900DEC6" w:rsidR="00ED7AA3" w:rsidRDefault="002346FA">
    <w:pPr>
      <w:pStyle w:val="Header"/>
      <w:tabs>
        <w:tab w:val="left" w:pos="426"/>
        <w:tab w:val="left" w:pos="1418"/>
      </w:tabs>
      <w:jc w:val="both"/>
    </w:pPr>
    <w:bookmarkStart w:id="0" w:name="docDate"/>
    <w:bookmarkEnd w:id="0"/>
    <w:r>
      <w:t>30.01.2024.</w:t>
    </w:r>
    <w:r w:rsidR="00FF7D91">
      <w:t xml:space="preserve"> </w:t>
    </w:r>
    <w:bookmarkStart w:id="1" w:name="docN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A3"/>
    <w:rsid w:val="0007769A"/>
    <w:rsid w:val="00151DF0"/>
    <w:rsid w:val="001F36BC"/>
    <w:rsid w:val="002346FA"/>
    <w:rsid w:val="00442906"/>
    <w:rsid w:val="00772325"/>
    <w:rsid w:val="007B2CD5"/>
    <w:rsid w:val="00AB4721"/>
    <w:rsid w:val="00AD63C7"/>
    <w:rsid w:val="00ED7AA3"/>
    <w:rsid w:val="00FF7D9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FCB1"/>
  <w15:docId w15:val="{96EEEA8D-5569-42CE-A13D-72882D95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pPr>
      <w:suppressAutoHyphens w:val="0"/>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A">
    <w:name w:val="Header &amp; Footer A"/>
    <w:qFormat/>
    <w:pPr>
      <w:tabs>
        <w:tab w:val="right" w:pos="9360"/>
      </w:tabs>
    </w:pPr>
    <w:rPr>
      <w:rFonts w:ascii="Helvetica" w:eastAsia="ヒラギノ角ゴ Pro W3" w:hAnsi="Helvetica"/>
      <w:color w:val="000000"/>
      <w:u w:color="000000"/>
      <w:lang w:eastAsia="lv-LV"/>
    </w:rPr>
  </w:style>
  <w:style w:type="paragraph" w:customStyle="1" w:styleId="HeaderFooter">
    <w:name w:val="Header &amp; Footer"/>
    <w:qFormat/>
    <w:pPr>
      <w:tabs>
        <w:tab w:val="right" w:pos="9360"/>
      </w:tabs>
    </w:pPr>
    <w:rPr>
      <w:rFonts w:ascii="Helvetica" w:eastAsia="ヒラギノ角ゴ Pro W3" w:hAnsi="Helvetica"/>
      <w:color w:val="000000"/>
      <w:lang w:eastAsia="lv-LV"/>
    </w:rPr>
  </w:style>
  <w:style w:type="paragraph" w:customStyle="1" w:styleId="Body">
    <w:name w:val="Body"/>
    <w:qFormat/>
    <w:pPr>
      <w:spacing w:after="240"/>
    </w:pPr>
    <w:rPr>
      <w:rFonts w:ascii="Helvetica" w:eastAsia="ヒラギノ角ゴ Pro W3" w:hAnsi="Helvetica"/>
      <w:color w:val="000000"/>
      <w:sz w:val="24"/>
      <w:lang w:eastAsia="lv-LV"/>
    </w:rPr>
  </w:style>
  <w:style w:type="paragraph" w:customStyle="1" w:styleId="HeaderandFooter">
    <w:name w:val="Header and Footer"/>
    <w:basedOn w:val="Normal"/>
    <w:qFormat/>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nhideWhenUsed/>
    <w:locked/>
    <w:rsid w:val="002346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2545">
      <w:bodyDiv w:val="1"/>
      <w:marLeft w:val="0"/>
      <w:marRight w:val="0"/>
      <w:marTop w:val="0"/>
      <w:marBottom w:val="0"/>
      <w:divBdr>
        <w:top w:val="none" w:sz="0" w:space="0" w:color="auto"/>
        <w:left w:val="none" w:sz="0" w:space="0" w:color="auto"/>
        <w:bottom w:val="none" w:sz="0" w:space="0" w:color="auto"/>
        <w:right w:val="none" w:sz="0" w:space="0" w:color="auto"/>
      </w:divBdr>
    </w:div>
    <w:div w:id="565532537">
      <w:bodyDiv w:val="1"/>
      <w:marLeft w:val="0"/>
      <w:marRight w:val="0"/>
      <w:marTop w:val="0"/>
      <w:marBottom w:val="0"/>
      <w:divBdr>
        <w:top w:val="none" w:sz="0" w:space="0" w:color="auto"/>
        <w:left w:val="none" w:sz="0" w:space="0" w:color="auto"/>
        <w:bottom w:val="none" w:sz="0" w:space="0" w:color="auto"/>
        <w:right w:val="none" w:sz="0" w:space="0" w:color="auto"/>
      </w:divBdr>
    </w:div>
    <w:div w:id="1240939842">
      <w:bodyDiv w:val="1"/>
      <w:marLeft w:val="0"/>
      <w:marRight w:val="0"/>
      <w:marTop w:val="0"/>
      <w:marBottom w:val="0"/>
      <w:divBdr>
        <w:top w:val="none" w:sz="0" w:space="0" w:color="auto"/>
        <w:left w:val="none" w:sz="0" w:space="0" w:color="auto"/>
        <w:bottom w:val="none" w:sz="0" w:space="0" w:color="auto"/>
        <w:right w:val="none" w:sz="0" w:space="0" w:color="auto"/>
      </w:divBdr>
    </w:div>
    <w:div w:id="1782602206">
      <w:bodyDiv w:val="1"/>
      <w:marLeft w:val="0"/>
      <w:marRight w:val="0"/>
      <w:marTop w:val="0"/>
      <w:marBottom w:val="0"/>
      <w:divBdr>
        <w:top w:val="none" w:sz="0" w:space="0" w:color="auto"/>
        <w:left w:val="none" w:sz="0" w:space="0" w:color="auto"/>
        <w:bottom w:val="none" w:sz="0" w:space="0" w:color="auto"/>
        <w:right w:val="none" w:sz="0" w:space="0" w:color="auto"/>
      </w:divBdr>
    </w:div>
    <w:div w:id="1811287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ekoenergetyka.com.pl/software-solu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ekoenergetyka.com.pl/software-solutions/"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68D1B67-8F79-4707-9E26-B494F07E629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1657C2BA-F37A-419C-A9B7-26DC09B23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1866</Words>
  <Characters>1065</Characters>
  <Application>Microsoft Office Word</Application>
  <DocSecurity>0</DocSecurity>
  <Lines>8</Lines>
  <Paragraphs>5</Paragraphs>
  <ScaleCrop>false</ScaleCrop>
  <Company>Rigas Satiksme</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dc:description/>
  <cp:lastModifiedBy>Alena Kamisarova</cp:lastModifiedBy>
  <cp:revision>2</cp:revision>
  <cp:lastPrinted>2021-09-09T02:05:00Z</cp:lastPrinted>
  <dcterms:created xsi:type="dcterms:W3CDTF">2024-01-30T09:35:00Z</dcterms:created>
  <dcterms:modified xsi:type="dcterms:W3CDTF">2024-01-30T09:35:00Z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in?ts ar INA">
    <vt:lpwstr/>
  </property>
  <property fmtid="{D5CDD505-2E9C-101B-9397-08002B2CF9AE}" pid="3" name="Glab??anas laiks str-b?">
    <vt:lpwstr>Aktuālā versija</vt:lpwstr>
  </property>
  <property fmtid="{D5CDD505-2E9C-101B-9397-08002B2CF9AE}" pid="4" name="Groz?ts">
    <vt:lpwstr/>
  </property>
  <property fmtid="{D5CDD505-2E9C-101B-9397-08002B2CF9AE}" pid="5" name="J?nodod arh?v?">
    <vt:lpwstr>0</vt:lpwstr>
  </property>
  <property fmtid="{D5CDD505-2E9C-101B-9397-08002B2CF9AE}" pid="6" name="NrProc">
    <vt:lpwstr/>
  </property>
  <property fmtid="{D5CDD505-2E9C-101B-9397-08002B2CF9AE}" pid="7" name="Numurs">
    <vt:lpwstr/>
  </property>
  <property fmtid="{D5CDD505-2E9C-101B-9397-08002B2CF9AE}" pid="8" name="Par glab??anu atbild?gais (vieta)">
    <vt:lpwstr/>
  </property>
  <property fmtid="{D5CDD505-2E9C-101B-9397-08002B2CF9AE}" pid="9" name="Piez?mes">
    <vt:lpwstr/>
  </property>
  <property fmtid="{D5CDD505-2E9C-101B-9397-08002B2CF9AE}" pid="10" name="Proced?ras Nr:">
    <vt:lpwstr>166</vt:lpwstr>
  </property>
  <property fmtid="{D5CDD505-2E9C-101B-9397-08002B2CF9AE}" pid="11" name="St?jas sp?k?">
    <vt:lpwstr/>
  </property>
  <property fmtid="{D5CDD505-2E9C-101B-9397-08002B2CF9AE}" pid="12" name="Veids">
    <vt:lpwstr>Veidlapa</vt:lpwstr>
  </property>
  <property fmtid="{D5CDD505-2E9C-101B-9397-08002B2CF9AE}" pid="13" name="_dlc_DocId">
    <vt:lpwstr>JK72EMXWKVUQ-10-969</vt:lpwstr>
  </property>
  <property fmtid="{D5CDD505-2E9C-101B-9397-08002B2CF9AE}" pid="14" name="_dlc_DocIdItemGuid">
    <vt:lpwstr>b413f596-b108-404b-8e0d-f45c45d4f46c</vt:lpwstr>
  </property>
  <property fmtid="{D5CDD505-2E9C-101B-9397-08002B2CF9AE}" pid="15" name="_dlc_DocIdUrl">
    <vt:lpwstr>http://mansrs/ADR/_layouts/DocIdRedir.aspx?ID=JK72EMXWKVUQ-10-969, JK72EMXWKVUQ-10-969</vt:lpwstr>
  </property>
  <property fmtid="{D5CDD505-2E9C-101B-9397-08002B2CF9AE}" pid="16" name="ContentTypeId">
    <vt:lpwstr>0x0101007C98C035752B2E4F9BA001D238EDF9B9</vt:lpwstr>
  </property>
</Properties>
</file>