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99203" w14:textId="148C0656" w:rsidR="00861A43" w:rsidRPr="00861A43" w:rsidRDefault="00861A43" w:rsidP="00861A43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61A43">
        <w:rPr>
          <w:rFonts w:ascii="Times New Roman" w:hAnsi="Times New Roman" w:cs="Times New Roman"/>
          <w:sz w:val="24"/>
          <w:szCs w:val="24"/>
        </w:rPr>
        <w:t>Atsaucoties uz pretendentu jautājumiem, sniedzam turpmāk minētās atbildes.</w:t>
      </w:r>
    </w:p>
    <w:p w14:paraId="5ADBC94A" w14:textId="77777777" w:rsidR="00861A43" w:rsidRPr="00861A43" w:rsidRDefault="00861A43" w:rsidP="00861A43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3FFFFFA6" w14:textId="5E098DBE" w:rsidR="00861A43" w:rsidRPr="00861A43" w:rsidRDefault="00861A43" w:rsidP="00861A4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1A43">
        <w:rPr>
          <w:rFonts w:ascii="Times New Roman" w:eastAsia="Calibri" w:hAnsi="Times New Roman" w:cs="Times New Roman"/>
          <w:sz w:val="24"/>
          <w:szCs w:val="24"/>
        </w:rPr>
        <w:t xml:space="preserve">Kā norādīt piedāvāto nomas maksu, ja </w:t>
      </w:r>
      <w:r>
        <w:rPr>
          <w:rFonts w:ascii="Times New Roman" w:eastAsia="Calibri" w:hAnsi="Times New Roman" w:cs="Times New Roman"/>
          <w:sz w:val="24"/>
          <w:szCs w:val="24"/>
        </w:rPr>
        <w:t>pretendenta</w:t>
      </w:r>
      <w:r w:rsidRPr="00861A43">
        <w:rPr>
          <w:rFonts w:ascii="Times New Roman" w:eastAsia="Calibri" w:hAnsi="Times New Roman" w:cs="Times New Roman"/>
          <w:sz w:val="24"/>
          <w:szCs w:val="24"/>
        </w:rPr>
        <w:t xml:space="preserve"> iekārtās pieejami dzērieni 2 tilpumos?  </w:t>
      </w:r>
      <w:r w:rsidRPr="00861A43">
        <w:rPr>
          <w:rFonts w:ascii="Times New Roman" w:eastAsia="Calibri" w:hAnsi="Times New Roman" w:cs="Times New Roman"/>
          <w:b/>
          <w:bCs/>
          <w:sz w:val="24"/>
          <w:szCs w:val="24"/>
        </w:rPr>
        <w:t>- apvienojot ailes un rediģējot informāciju ailes nosaukumā.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Papildus pieteikuma anketā informējot par piedāvājuma rediģēšanu. </w:t>
      </w:r>
    </w:p>
    <w:p w14:paraId="10AD14AD" w14:textId="77777777" w:rsidR="00861A43" w:rsidRPr="00861A43" w:rsidRDefault="00861A43" w:rsidP="00861A43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9A0504" w14:textId="5976B7BC" w:rsidR="00861A43" w:rsidRDefault="00861A43" w:rsidP="00FE25D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61A43">
        <w:rPr>
          <w:rFonts w:ascii="Times New Roman" w:eastAsia="Calibri" w:hAnsi="Times New Roman" w:cs="Times New Roman"/>
          <w:sz w:val="24"/>
          <w:szCs w:val="24"/>
        </w:rPr>
        <w:t xml:space="preserve">Pretendenta iekārtās mazo dzērienu tilpums ir 250ml (kā pareizi norādīt un, vai tilpuma izmērs dos papildus priekšrocības)? </w:t>
      </w:r>
      <w:r w:rsidRPr="00861A43">
        <w:rPr>
          <w:rFonts w:ascii="Times New Roman" w:eastAsia="Calibri" w:hAnsi="Times New Roman" w:cs="Times New Roman"/>
          <w:b/>
          <w:bCs/>
          <w:sz w:val="24"/>
          <w:szCs w:val="24"/>
        </w:rPr>
        <w:t>– K</w:t>
      </w:r>
      <w:r w:rsidR="00A57B55"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  <w:r w:rsidRPr="00861A43">
        <w:rPr>
          <w:rFonts w:ascii="Times New Roman" w:eastAsia="Calibri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s</w:t>
      </w:r>
      <w:r w:rsidRPr="00861A43">
        <w:rPr>
          <w:rFonts w:ascii="Times New Roman" w:eastAsia="Calibri" w:hAnsi="Times New Roman" w:cs="Times New Roman"/>
          <w:b/>
          <w:bCs/>
          <w:sz w:val="24"/>
          <w:szCs w:val="24"/>
        </w:rPr>
        <w:t>to dzērienu aparāti iekštelpās ir paredzēti RP SIA „Rīgas satiksme” darbiniekiem. Ievērojot minēto, iekštelpu adresēs pasūtītāj</w:t>
      </w:r>
      <w:r w:rsidR="00A57B55">
        <w:rPr>
          <w:rFonts w:ascii="Times New Roman" w:eastAsia="Calibri" w:hAnsi="Times New Roman" w:cs="Times New Roman"/>
          <w:b/>
          <w:bCs/>
          <w:sz w:val="24"/>
          <w:szCs w:val="24"/>
        </w:rPr>
        <w:t>s</w:t>
      </w:r>
      <w:r w:rsidRPr="00861A4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vēlas saņemt darbiniekiem izdevīgāku piedāvājumu (</w:t>
      </w:r>
      <w:r w:rsidR="00A57B5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plašāka </w:t>
      </w:r>
      <w:r w:rsidRPr="00861A43">
        <w:rPr>
          <w:rFonts w:ascii="Times New Roman" w:eastAsia="Calibri" w:hAnsi="Times New Roman" w:cs="Times New Roman"/>
          <w:b/>
          <w:bCs/>
          <w:sz w:val="24"/>
          <w:szCs w:val="24"/>
        </w:rPr>
        <w:t>dzērienu</w:t>
      </w:r>
      <w:r w:rsidR="00A57B5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sortimenta un tilpuma izvēle</w:t>
      </w:r>
      <w:r w:rsidRPr="00861A4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zemāka cena par vienu vienību </w:t>
      </w:r>
      <w:proofErr w:type="spellStart"/>
      <w:r w:rsidRPr="00861A43">
        <w:rPr>
          <w:rFonts w:ascii="Times New Roman" w:eastAsia="Calibri" w:hAnsi="Times New Roman" w:cs="Times New Roman"/>
          <w:b/>
          <w:bCs/>
          <w:sz w:val="24"/>
          <w:szCs w:val="24"/>
        </w:rPr>
        <w:t>utt</w:t>
      </w:r>
      <w:proofErr w:type="spellEnd"/>
      <w:r w:rsidRPr="00861A43">
        <w:rPr>
          <w:rFonts w:ascii="Times New Roman" w:eastAsia="Calibri" w:hAnsi="Times New Roman" w:cs="Times New Roman"/>
          <w:b/>
          <w:bCs/>
          <w:sz w:val="24"/>
          <w:szCs w:val="24"/>
        </w:rPr>
        <w:t>). Savukārt k</w:t>
      </w:r>
      <w:r w:rsidR="00A57B55"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  <w:r w:rsidRPr="00861A43">
        <w:rPr>
          <w:rFonts w:ascii="Times New Roman" w:eastAsia="Calibri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s</w:t>
      </w:r>
      <w:r w:rsidRPr="00861A4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to dzērienu aparāti </w:t>
      </w:r>
      <w:proofErr w:type="spellStart"/>
      <w:r w:rsidRPr="00861A43">
        <w:rPr>
          <w:rFonts w:ascii="Times New Roman" w:eastAsia="Calibri" w:hAnsi="Times New Roman" w:cs="Times New Roman"/>
          <w:b/>
          <w:bCs/>
          <w:sz w:val="24"/>
          <w:szCs w:val="24"/>
        </w:rPr>
        <w:t>ārtelpās</w:t>
      </w:r>
      <w:proofErr w:type="spellEnd"/>
      <w:r w:rsidRPr="00861A4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ir paredzēti publiskai apritei. Līdz ar to </w:t>
      </w:r>
      <w:proofErr w:type="spellStart"/>
      <w:r w:rsidRPr="00861A43">
        <w:rPr>
          <w:rFonts w:ascii="Times New Roman" w:eastAsia="Calibri" w:hAnsi="Times New Roman" w:cs="Times New Roman"/>
          <w:b/>
          <w:bCs/>
          <w:sz w:val="24"/>
          <w:szCs w:val="24"/>
        </w:rPr>
        <w:t>ārtelpu</w:t>
      </w:r>
      <w:proofErr w:type="spellEnd"/>
      <w:r w:rsidRPr="00861A4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adresēs ir svarīgāka nomas maksa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ja pretendents nespēj nodrošināt </w:t>
      </w:r>
      <w:r w:rsidRPr="00861A4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RP SIA „Rīgas satiksme” darbiniekiem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samazinātu dzērien</w:t>
      </w:r>
      <w:r w:rsidR="00A57B55">
        <w:rPr>
          <w:rFonts w:ascii="Times New Roman" w:eastAsia="Calibri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cenu. </w:t>
      </w:r>
    </w:p>
    <w:p w14:paraId="46C6FA9B" w14:textId="77777777" w:rsidR="00861A43" w:rsidRDefault="00861A43" w:rsidP="00861A43">
      <w:pPr>
        <w:pStyle w:val="ListParagrap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EA5A8A6" w14:textId="5A88F056" w:rsidR="00861A43" w:rsidRDefault="00861A43" w:rsidP="00861A4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61A43">
        <w:rPr>
          <w:rFonts w:ascii="Times New Roman" w:eastAsia="Calibri" w:hAnsi="Times New Roman" w:cs="Times New Roman"/>
          <w:sz w:val="24"/>
          <w:szCs w:val="24"/>
        </w:rPr>
        <w:t xml:space="preserve">Kādi ir iepirkumu vērtēšanas kritēriji? </w:t>
      </w:r>
      <w:r w:rsidRPr="00861A4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lūdzu skatīt atbildi uz 2. jautājumu</w:t>
      </w:r>
      <w:r w:rsidRPr="00861A43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06FD8FD8" w14:textId="77777777" w:rsidR="00861A43" w:rsidRDefault="00861A43" w:rsidP="00861A43">
      <w:pPr>
        <w:pStyle w:val="ListParagrap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4438F1F" w14:textId="2B12D122" w:rsidR="00861A43" w:rsidRDefault="00861A43" w:rsidP="00861A4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61A43">
        <w:rPr>
          <w:rFonts w:ascii="Times New Roman" w:eastAsia="Calibri" w:hAnsi="Times New Roman" w:cs="Times New Roman"/>
          <w:sz w:val="24"/>
          <w:szCs w:val="24"/>
        </w:rPr>
        <w:t xml:space="preserve">Ja iekārtā būs pieejams kāds bonuss ko </w:t>
      </w:r>
      <w:r w:rsidR="00ED46CA" w:rsidRPr="00861A43">
        <w:rPr>
          <w:rFonts w:ascii="Times New Roman" w:eastAsia="Calibri" w:hAnsi="Times New Roman" w:cs="Times New Roman"/>
          <w:sz w:val="24"/>
          <w:szCs w:val="24"/>
        </w:rPr>
        <w:t>nepiedāvās</w:t>
      </w:r>
      <w:r w:rsidRPr="00861A43">
        <w:rPr>
          <w:rFonts w:ascii="Times New Roman" w:eastAsia="Calibri" w:hAnsi="Times New Roman" w:cs="Times New Roman"/>
          <w:sz w:val="24"/>
          <w:szCs w:val="24"/>
        </w:rPr>
        <w:t xml:space="preserve"> citi</w:t>
      </w:r>
      <w:r>
        <w:rPr>
          <w:rFonts w:ascii="Times New Roman" w:eastAsia="Calibri" w:hAnsi="Times New Roman" w:cs="Times New Roman"/>
          <w:sz w:val="24"/>
          <w:szCs w:val="24"/>
        </w:rPr>
        <w:t xml:space="preserve"> pretendenti</w:t>
      </w:r>
      <w:r w:rsidRPr="00861A43">
        <w:rPr>
          <w:rFonts w:ascii="Times New Roman" w:eastAsia="Calibri" w:hAnsi="Times New Roman" w:cs="Times New Roman"/>
          <w:sz w:val="24"/>
          <w:szCs w:val="24"/>
        </w:rPr>
        <w:t xml:space="preserve">, vai tā tiks uzskatīta par priekšrocību? Piemēram </w:t>
      </w: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861A43">
        <w:rPr>
          <w:rFonts w:ascii="Times New Roman" w:eastAsia="Calibri" w:hAnsi="Times New Roman" w:cs="Times New Roman"/>
          <w:sz w:val="24"/>
          <w:szCs w:val="24"/>
        </w:rPr>
        <w:t xml:space="preserve"> augstākas kvalitātes dzērieni. </w:t>
      </w:r>
      <w:r w:rsidRPr="00861A4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– </w:t>
      </w:r>
      <w:r w:rsidR="00ED46CA">
        <w:rPr>
          <w:rFonts w:ascii="Times New Roman" w:eastAsia="Calibri" w:hAnsi="Times New Roman" w:cs="Times New Roman"/>
          <w:b/>
          <w:bCs/>
          <w:sz w:val="24"/>
          <w:szCs w:val="24"/>
        </w:rPr>
        <w:t>primāri vērtēšanas kritēriji ir definēti atbildē uz 2. jautājumu. Tomēr, ja būs jāizšķiras starp diviem vienādiem</w:t>
      </w:r>
      <w:r w:rsidR="00A57B55">
        <w:rPr>
          <w:rFonts w:ascii="Times New Roman" w:eastAsia="Calibri" w:hAnsi="Times New Roman" w:cs="Times New Roman"/>
          <w:b/>
          <w:bCs/>
          <w:sz w:val="24"/>
          <w:szCs w:val="24"/>
        </w:rPr>
        <w:t>/līdzvērtīgiem</w:t>
      </w:r>
      <w:r w:rsidR="00ED46C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piedāvājumiem, dzērienu kvalitāte vai citas priekšrocības tiks ņemtas vērā</w:t>
      </w:r>
      <w:r w:rsidRPr="00861A43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5A7B7F82" w14:textId="77777777" w:rsidR="00ED46CA" w:rsidRDefault="00ED46CA" w:rsidP="00ED46CA">
      <w:pPr>
        <w:pStyle w:val="ListParagrap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ED64F2F" w14:textId="3A7388DB" w:rsidR="00861A43" w:rsidRPr="00A57B55" w:rsidRDefault="00861A43" w:rsidP="00861A4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1A43">
        <w:rPr>
          <w:rFonts w:ascii="Times New Roman" w:eastAsia="Calibri" w:hAnsi="Times New Roman" w:cs="Times New Roman"/>
          <w:sz w:val="24"/>
          <w:szCs w:val="24"/>
        </w:rPr>
        <w:t xml:space="preserve">Kādēļ ir atsevišķi izdalīta prasība par buljona pieejamību? </w:t>
      </w:r>
      <w:r w:rsidRPr="00861A4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– </w:t>
      </w:r>
      <w:r w:rsidR="00ED46C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lai </w:t>
      </w:r>
      <w:r w:rsidR="00A57B5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šīs </w:t>
      </w:r>
      <w:r w:rsidR="00ED46C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tirgus izpētes </w:t>
      </w:r>
      <w:r w:rsidR="00A57B5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ietvaros </w:t>
      </w:r>
      <w:r w:rsidR="00ED46C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noskaidrotu, vai pretendenti spēj nodrošināt </w:t>
      </w:r>
      <w:r w:rsidR="00A57B5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šādu </w:t>
      </w:r>
      <w:r w:rsidR="00ED46CA">
        <w:rPr>
          <w:rFonts w:ascii="Times New Roman" w:eastAsia="Calibri" w:hAnsi="Times New Roman" w:cs="Times New Roman"/>
          <w:b/>
          <w:bCs/>
          <w:sz w:val="24"/>
          <w:szCs w:val="24"/>
        </w:rPr>
        <w:t>specifisku dzēriena veidu</w:t>
      </w:r>
      <w:r w:rsidRPr="00861A43">
        <w:rPr>
          <w:rFonts w:ascii="Times New Roman" w:eastAsia="Calibri" w:hAnsi="Times New Roman" w:cs="Times New Roman"/>
          <w:sz w:val="24"/>
          <w:szCs w:val="24"/>
        </w:rPr>
        <w:t>.</w:t>
      </w:r>
      <w:r w:rsidR="00A57B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57B55" w:rsidRPr="00A57B55">
        <w:rPr>
          <w:rFonts w:ascii="Times New Roman" w:eastAsia="Calibri" w:hAnsi="Times New Roman" w:cs="Times New Roman"/>
          <w:b/>
          <w:bCs/>
          <w:sz w:val="24"/>
          <w:szCs w:val="24"/>
        </w:rPr>
        <w:t>Tā nepiedāvāšana nerada negatīvu vērtējumu.</w:t>
      </w:r>
      <w:r w:rsidR="00A57B55" w:rsidRPr="00A57B5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5DCA3DC" w14:textId="77777777" w:rsidR="00ED46CA" w:rsidRDefault="00ED46CA" w:rsidP="00ED46CA">
      <w:pPr>
        <w:pStyle w:val="ListParagraph"/>
        <w:rPr>
          <w:rFonts w:ascii="Times New Roman" w:eastAsia="Calibri" w:hAnsi="Times New Roman" w:cs="Times New Roman"/>
          <w:sz w:val="24"/>
          <w:szCs w:val="24"/>
        </w:rPr>
      </w:pPr>
    </w:p>
    <w:p w14:paraId="6EA89D61" w14:textId="4169397B" w:rsidR="00861A43" w:rsidRDefault="00861A43" w:rsidP="00861A4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61A43">
        <w:rPr>
          <w:rFonts w:ascii="Times New Roman" w:eastAsia="Calibri" w:hAnsi="Times New Roman" w:cs="Times New Roman"/>
          <w:sz w:val="24"/>
          <w:szCs w:val="24"/>
        </w:rPr>
        <w:t xml:space="preserve">Vai kādā no vietām būs pieejams arī ūdens </w:t>
      </w:r>
      <w:proofErr w:type="spellStart"/>
      <w:r w:rsidRPr="00861A43">
        <w:rPr>
          <w:rFonts w:ascii="Times New Roman" w:eastAsia="Calibri" w:hAnsi="Times New Roman" w:cs="Times New Roman"/>
          <w:sz w:val="24"/>
          <w:szCs w:val="24"/>
        </w:rPr>
        <w:t>pieslēgums</w:t>
      </w:r>
      <w:proofErr w:type="spellEnd"/>
      <w:r w:rsidRPr="00861A43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861A43">
        <w:rPr>
          <w:rFonts w:ascii="Times New Roman" w:eastAsia="Calibri" w:hAnsi="Times New Roman" w:cs="Times New Roman"/>
          <w:b/>
          <w:bCs/>
          <w:sz w:val="24"/>
          <w:szCs w:val="24"/>
        </w:rPr>
        <w:t>–</w:t>
      </w:r>
      <w:r w:rsidR="00ED46C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atsevišķās iekštelpu adresēs, jā. </w:t>
      </w:r>
      <w:proofErr w:type="spellStart"/>
      <w:r w:rsidR="00ED46CA">
        <w:rPr>
          <w:rFonts w:ascii="Times New Roman" w:eastAsia="Calibri" w:hAnsi="Times New Roman" w:cs="Times New Roman"/>
          <w:b/>
          <w:bCs/>
          <w:sz w:val="24"/>
          <w:szCs w:val="24"/>
        </w:rPr>
        <w:t>Ārtelpās</w:t>
      </w:r>
      <w:proofErr w:type="spellEnd"/>
      <w:r w:rsidR="00ED46CA">
        <w:rPr>
          <w:rFonts w:ascii="Times New Roman" w:eastAsia="Calibri" w:hAnsi="Times New Roman" w:cs="Times New Roman"/>
          <w:b/>
          <w:bCs/>
          <w:sz w:val="24"/>
          <w:szCs w:val="24"/>
        </w:rPr>
        <w:t>, nē</w:t>
      </w:r>
      <w:r w:rsidRPr="00861A43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2A4E6175" w14:textId="77777777" w:rsidR="00ED46CA" w:rsidRDefault="00ED46CA" w:rsidP="00ED46CA">
      <w:pPr>
        <w:pStyle w:val="ListParagrap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5AA943D" w14:textId="76E33508" w:rsidR="00861A43" w:rsidRDefault="00861A43" w:rsidP="00861A4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61A43">
        <w:rPr>
          <w:rFonts w:ascii="Times New Roman" w:eastAsia="Calibri" w:hAnsi="Times New Roman" w:cs="Times New Roman"/>
          <w:sz w:val="24"/>
          <w:szCs w:val="24"/>
        </w:rPr>
        <w:t xml:space="preserve">Kā domāta prasība par iespēju piemērot samazinātu cenu? Kādi ir kritēriji un prasības. </w:t>
      </w:r>
      <w:r w:rsidRPr="00861A43">
        <w:rPr>
          <w:rFonts w:ascii="Times New Roman" w:eastAsia="Calibri" w:hAnsi="Times New Roman" w:cs="Times New Roman"/>
          <w:b/>
          <w:bCs/>
          <w:sz w:val="24"/>
          <w:szCs w:val="24"/>
        </w:rPr>
        <w:t>– lūdzu skatīt atbild</w:t>
      </w:r>
      <w:r w:rsidR="00ED46CA">
        <w:rPr>
          <w:rFonts w:ascii="Times New Roman" w:eastAsia="Calibri" w:hAnsi="Times New Roman" w:cs="Times New Roman"/>
          <w:b/>
          <w:bCs/>
          <w:sz w:val="24"/>
          <w:szCs w:val="24"/>
        </w:rPr>
        <w:t>i</w:t>
      </w:r>
      <w:r w:rsidRPr="00861A4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uz 2. jautājumu.</w:t>
      </w:r>
      <w:r w:rsidR="00ED46C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Papildus </w:t>
      </w:r>
      <w:r w:rsidR="00CF1015">
        <w:rPr>
          <w:rFonts w:ascii="Times New Roman" w:eastAsia="Calibri" w:hAnsi="Times New Roman" w:cs="Times New Roman"/>
          <w:b/>
          <w:bCs/>
          <w:sz w:val="24"/>
          <w:szCs w:val="24"/>
        </w:rPr>
        <w:t>informējam</w:t>
      </w:r>
      <w:r w:rsidR="00ED46CA">
        <w:rPr>
          <w:rFonts w:ascii="Times New Roman" w:eastAsia="Calibri" w:hAnsi="Times New Roman" w:cs="Times New Roman"/>
          <w:b/>
          <w:bCs/>
          <w:sz w:val="24"/>
          <w:szCs w:val="24"/>
        </w:rPr>
        <w:t>, ka visiem pasūtītāja darbiniekiem ir elektroniskās darbinieka kartes. Ja pretendents spēj nodrošināt darbinieku karšu izmantošanu, lai piemērotu atlaidi, tad šāda opcija tiks ņemta vērā, izvēl</w:t>
      </w:r>
      <w:r w:rsidR="00CF1015">
        <w:rPr>
          <w:rFonts w:ascii="Times New Roman" w:eastAsia="Calibri" w:hAnsi="Times New Roman" w:cs="Times New Roman"/>
          <w:b/>
          <w:bCs/>
          <w:sz w:val="24"/>
          <w:szCs w:val="24"/>
        </w:rPr>
        <w:t>oties</w:t>
      </w:r>
      <w:r w:rsidR="00ED46C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izdevīgāk</w:t>
      </w:r>
      <w:r w:rsidR="00CF1015">
        <w:rPr>
          <w:rFonts w:ascii="Times New Roman" w:eastAsia="Calibri" w:hAnsi="Times New Roman" w:cs="Times New Roman"/>
          <w:b/>
          <w:bCs/>
          <w:sz w:val="24"/>
          <w:szCs w:val="24"/>
        </w:rPr>
        <w:t>o</w:t>
      </w:r>
      <w:r w:rsidR="00ED46C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piedāvājumu.</w:t>
      </w:r>
      <w:r w:rsidR="00CF101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69120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Pretendents </w:t>
      </w:r>
      <w:r w:rsidR="0069120B">
        <w:rPr>
          <w:rFonts w:ascii="Times New Roman" w:eastAsia="Calibri" w:hAnsi="Times New Roman" w:cs="Times New Roman"/>
          <w:b/>
          <w:bCs/>
          <w:sz w:val="24"/>
          <w:szCs w:val="24"/>
        </w:rPr>
        <w:t>v</w:t>
      </w:r>
      <w:r w:rsidR="00CF1015">
        <w:rPr>
          <w:rFonts w:ascii="Times New Roman" w:eastAsia="Calibri" w:hAnsi="Times New Roman" w:cs="Times New Roman"/>
          <w:b/>
          <w:bCs/>
          <w:sz w:val="24"/>
          <w:szCs w:val="24"/>
        </w:rPr>
        <w:t>ar piedāvāt arī citus variantus kā nodrošināt darbiniekie</w:t>
      </w:r>
      <w:bookmarkStart w:id="0" w:name="_GoBack"/>
      <w:bookmarkEnd w:id="0"/>
      <w:r w:rsidR="00CF101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m atlaidi, bet priekšroka ir variantiem, kas prasa iespējami mazāku resursu ieguldījumu un iesaisti no pasūtītāja puses. </w:t>
      </w:r>
    </w:p>
    <w:p w14:paraId="269B7477" w14:textId="77777777" w:rsidR="00ED46CA" w:rsidRPr="00ED46CA" w:rsidRDefault="00ED46CA" w:rsidP="00ED46C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C05C7B2" w14:textId="277E2D4A" w:rsidR="00861A43" w:rsidRDefault="00861A43" w:rsidP="00861A4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61A43">
        <w:rPr>
          <w:rFonts w:ascii="Times New Roman" w:eastAsia="Calibri" w:hAnsi="Times New Roman" w:cs="Times New Roman"/>
          <w:sz w:val="24"/>
          <w:szCs w:val="24"/>
        </w:rPr>
        <w:t xml:space="preserve">Vai nomas maksā būs ietverti visi maksājumi, vai arī būs kas jāmaksā papildus? Piemēram </w:t>
      </w:r>
      <w:r w:rsidR="00ED46CA">
        <w:rPr>
          <w:rFonts w:ascii="Times New Roman" w:eastAsia="Calibri" w:hAnsi="Times New Roman" w:cs="Times New Roman"/>
          <w:sz w:val="24"/>
          <w:szCs w:val="24"/>
        </w:rPr>
        <w:t>–</w:t>
      </w:r>
      <w:r w:rsidRPr="00861A43">
        <w:rPr>
          <w:rFonts w:ascii="Times New Roman" w:eastAsia="Calibri" w:hAnsi="Times New Roman" w:cs="Times New Roman"/>
          <w:sz w:val="24"/>
          <w:szCs w:val="24"/>
        </w:rPr>
        <w:t xml:space="preserve"> apsaimniekošanas maksa. </w:t>
      </w:r>
      <w:r w:rsidRPr="00861A4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– nomas maksā ir </w:t>
      </w:r>
      <w:r w:rsidR="00CF1015">
        <w:rPr>
          <w:rFonts w:ascii="Times New Roman" w:eastAsia="Calibri" w:hAnsi="Times New Roman" w:cs="Times New Roman"/>
          <w:b/>
          <w:bCs/>
          <w:sz w:val="24"/>
          <w:szCs w:val="24"/>
        </w:rPr>
        <w:t>iekļautas visas izmaksas.</w:t>
      </w:r>
      <w:r w:rsidR="00ED46C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Papildus norādāms, ka</w:t>
      </w:r>
      <w:r w:rsidRPr="00861A4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cenai ir jābūt nemainīgai </w:t>
      </w:r>
      <w:r w:rsidR="00CF1015">
        <w:rPr>
          <w:rFonts w:ascii="Times New Roman" w:eastAsia="Calibri" w:hAnsi="Times New Roman" w:cs="Times New Roman"/>
          <w:b/>
          <w:bCs/>
          <w:sz w:val="24"/>
          <w:szCs w:val="24"/>
        </w:rPr>
        <w:t>līdz</w:t>
      </w:r>
      <w:r w:rsidR="00CF1015" w:rsidRPr="00861A4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861A4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līguma </w:t>
      </w:r>
      <w:r w:rsidR="00ED46CA" w:rsidRPr="00861A43">
        <w:rPr>
          <w:rFonts w:ascii="Times New Roman" w:eastAsia="Calibri" w:hAnsi="Times New Roman" w:cs="Times New Roman"/>
          <w:b/>
          <w:bCs/>
          <w:sz w:val="24"/>
          <w:szCs w:val="24"/>
        </w:rPr>
        <w:t>termi</w:t>
      </w:r>
      <w:r w:rsidR="00ED46CA">
        <w:rPr>
          <w:rFonts w:ascii="Times New Roman" w:eastAsia="Calibri" w:hAnsi="Times New Roman" w:cs="Times New Roman"/>
          <w:b/>
          <w:bCs/>
          <w:sz w:val="24"/>
          <w:szCs w:val="24"/>
        </w:rPr>
        <w:t>ņa beigām (3 gadi)</w:t>
      </w:r>
      <w:r w:rsidRPr="00861A43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10EF6135" w14:textId="77777777" w:rsidR="00ED46CA" w:rsidRDefault="00ED46CA" w:rsidP="00ED46CA">
      <w:pPr>
        <w:pStyle w:val="ListParagrap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4CAC1D8" w14:textId="6D3E8EDD" w:rsidR="00861A43" w:rsidRDefault="00ED46CA" w:rsidP="00861A4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</w:t>
      </w:r>
      <w:r w:rsidR="00861A43" w:rsidRPr="00861A43">
        <w:rPr>
          <w:rFonts w:ascii="Times New Roman" w:eastAsia="Calibri" w:hAnsi="Times New Roman" w:cs="Times New Roman"/>
          <w:sz w:val="24"/>
          <w:szCs w:val="24"/>
        </w:rPr>
        <w:t xml:space="preserve">ā galvenais kritērijs ir zemākā cena par dzērienu vai nomas maksa? </w:t>
      </w:r>
      <w:r w:rsidR="00861A43" w:rsidRPr="00861A4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lūdzu skatīt atbildes uz 2., 4. un 7. jautājumu</w:t>
      </w:r>
      <w:r w:rsidR="00861A43" w:rsidRPr="00861A43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3A09339C" w14:textId="77777777" w:rsidR="00ED46CA" w:rsidRDefault="00ED46CA" w:rsidP="00ED46CA">
      <w:pPr>
        <w:pStyle w:val="ListParagrap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17B4E92" w14:textId="092AB274" w:rsidR="00861A43" w:rsidRPr="00ED46CA" w:rsidRDefault="00861A43" w:rsidP="00861A4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1A43">
        <w:rPr>
          <w:rFonts w:ascii="Times New Roman" w:eastAsia="Calibri" w:hAnsi="Times New Roman" w:cs="Times New Roman"/>
          <w:sz w:val="24"/>
          <w:szCs w:val="24"/>
        </w:rPr>
        <w:t xml:space="preserve">Kā </w:t>
      </w:r>
      <w:r w:rsidR="00ED46CA">
        <w:rPr>
          <w:rFonts w:ascii="Times New Roman" w:eastAsia="Calibri" w:hAnsi="Times New Roman" w:cs="Times New Roman"/>
          <w:sz w:val="24"/>
          <w:szCs w:val="24"/>
        </w:rPr>
        <w:t>pretendents var</w:t>
      </w:r>
      <w:r w:rsidRPr="00861A43">
        <w:rPr>
          <w:rFonts w:ascii="Times New Roman" w:eastAsia="Calibri" w:hAnsi="Times New Roman" w:cs="Times New Roman"/>
          <w:sz w:val="24"/>
          <w:szCs w:val="24"/>
        </w:rPr>
        <w:t xml:space="preserve"> būt droši par konfidencialitāti</w:t>
      </w:r>
      <w:r w:rsidR="00ED46C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861A43">
        <w:rPr>
          <w:rFonts w:ascii="Times New Roman" w:eastAsia="Calibri" w:hAnsi="Times New Roman" w:cs="Times New Roman"/>
          <w:sz w:val="24"/>
          <w:szCs w:val="24"/>
        </w:rPr>
        <w:t>piedāvājuma saturs līdz atvēršanas brīdim netiks izpaustas citiem</w:t>
      </w:r>
      <w:r w:rsidR="00ED46CA">
        <w:rPr>
          <w:rFonts w:ascii="Times New Roman" w:eastAsia="Calibri" w:hAnsi="Times New Roman" w:cs="Times New Roman"/>
          <w:sz w:val="24"/>
          <w:szCs w:val="24"/>
        </w:rPr>
        <w:t>)</w:t>
      </w:r>
      <w:r w:rsidRPr="00861A43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861A4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– </w:t>
      </w:r>
      <w:r w:rsidR="00ED46C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iesniegtie piedāvājumi netiek publicēti vai izplatīti. </w:t>
      </w:r>
      <w:r w:rsidR="00ED46CA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Vienlaikus pretendents ir tiesīgs iesniegt šifrētu piedāvājumu, atsūtot pēc piedāvājuma iesniegšanas termiņa beigām atslēgas kodu</w:t>
      </w:r>
      <w:r w:rsidRPr="00861A43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7489E643" w14:textId="77777777" w:rsidR="00ED46CA" w:rsidRDefault="00ED46CA" w:rsidP="00ED46CA">
      <w:pPr>
        <w:pStyle w:val="ListParagraph"/>
        <w:rPr>
          <w:rFonts w:ascii="Times New Roman" w:eastAsia="Calibri" w:hAnsi="Times New Roman" w:cs="Times New Roman"/>
          <w:sz w:val="24"/>
          <w:szCs w:val="24"/>
        </w:rPr>
      </w:pPr>
    </w:p>
    <w:p w14:paraId="7281D502" w14:textId="31D4F42E" w:rsidR="00861A43" w:rsidRPr="00BB07FA" w:rsidRDefault="00861A43" w:rsidP="00861A4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1A43">
        <w:rPr>
          <w:rFonts w:ascii="Times New Roman" w:eastAsia="Calibri" w:hAnsi="Times New Roman" w:cs="Times New Roman"/>
          <w:sz w:val="24"/>
          <w:szCs w:val="24"/>
        </w:rPr>
        <w:t>Vai piedāvājumu iesniegšanu ir iespējams organizēt slēgtā aploksnē un atvēršanu tiešsaistē, piemēram</w:t>
      </w:r>
      <w:r w:rsidR="00ED46CA">
        <w:rPr>
          <w:rFonts w:ascii="Times New Roman" w:eastAsia="Calibri" w:hAnsi="Times New Roman" w:cs="Times New Roman"/>
          <w:sz w:val="24"/>
          <w:szCs w:val="24"/>
        </w:rPr>
        <w:t>,</w:t>
      </w:r>
      <w:r w:rsidRPr="00861A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61A43">
        <w:rPr>
          <w:rFonts w:ascii="Times New Roman" w:eastAsia="Calibri" w:hAnsi="Times New Roman" w:cs="Times New Roman"/>
          <w:i/>
          <w:iCs/>
          <w:sz w:val="24"/>
          <w:szCs w:val="24"/>
        </w:rPr>
        <w:t>Zoom</w:t>
      </w:r>
      <w:proofErr w:type="spellEnd"/>
      <w:r w:rsidRPr="00861A43">
        <w:rPr>
          <w:rFonts w:ascii="Times New Roman" w:eastAsia="Calibri" w:hAnsi="Times New Roman" w:cs="Times New Roman"/>
          <w:sz w:val="24"/>
          <w:szCs w:val="24"/>
        </w:rPr>
        <w:t xml:space="preserve"> platformā. </w:t>
      </w:r>
      <w:r w:rsidRPr="00861A43">
        <w:rPr>
          <w:rFonts w:ascii="Times New Roman" w:eastAsia="Calibri" w:hAnsi="Times New Roman" w:cs="Times New Roman"/>
          <w:b/>
          <w:bCs/>
          <w:sz w:val="24"/>
          <w:szCs w:val="24"/>
        </w:rPr>
        <w:t>– nav paredzēts.</w:t>
      </w:r>
      <w:r w:rsidR="00ED46C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Vienlaikus lūdzu skatīt atbildi uz 10. jautājumu.</w:t>
      </w:r>
    </w:p>
    <w:p w14:paraId="43891084" w14:textId="77777777" w:rsidR="00BB07FA" w:rsidRDefault="00BB07FA" w:rsidP="00BB07FA">
      <w:pPr>
        <w:pStyle w:val="ListParagraph"/>
        <w:rPr>
          <w:rFonts w:ascii="Times New Roman" w:eastAsia="Calibri" w:hAnsi="Times New Roman" w:cs="Times New Roman"/>
          <w:sz w:val="24"/>
          <w:szCs w:val="24"/>
        </w:rPr>
      </w:pPr>
    </w:p>
    <w:p w14:paraId="79D5A0BD" w14:textId="77777777" w:rsidR="00861A43" w:rsidRPr="00861A43" w:rsidRDefault="00861A43" w:rsidP="00861A4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1A43">
        <w:rPr>
          <w:rFonts w:ascii="Times New Roman" w:eastAsia="Calibri" w:hAnsi="Times New Roman" w:cs="Times New Roman"/>
          <w:sz w:val="24"/>
          <w:szCs w:val="24"/>
        </w:rPr>
        <w:t xml:space="preserve">Vai pēc visas informācijas apkopošanas tiks pieņemts lēmums par līguma slēgšanu ar kādu no piegādātājiem? </w:t>
      </w:r>
      <w:r w:rsidRPr="00861A43">
        <w:rPr>
          <w:rFonts w:ascii="Times New Roman" w:eastAsia="Calibri" w:hAnsi="Times New Roman" w:cs="Times New Roman"/>
          <w:b/>
          <w:bCs/>
          <w:sz w:val="24"/>
          <w:szCs w:val="24"/>
        </w:rPr>
        <w:t>– jā.</w:t>
      </w:r>
    </w:p>
    <w:p w14:paraId="38A6C32E" w14:textId="77777777" w:rsidR="00997398" w:rsidRPr="00861A43" w:rsidRDefault="00997398" w:rsidP="00861A4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97398" w:rsidRPr="00861A43" w:rsidSect="00BB07FA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FC77C" w14:textId="77777777" w:rsidR="00832C4C" w:rsidRDefault="00832C4C" w:rsidP="00BB07FA">
      <w:pPr>
        <w:spacing w:after="0" w:line="240" w:lineRule="auto"/>
      </w:pPr>
      <w:r>
        <w:separator/>
      </w:r>
    </w:p>
  </w:endnote>
  <w:endnote w:type="continuationSeparator" w:id="0">
    <w:p w14:paraId="605A1DDF" w14:textId="77777777" w:rsidR="00832C4C" w:rsidRDefault="00832C4C" w:rsidP="00BB0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-87623302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F41A86C" w14:textId="42581B5A" w:rsidR="00BB07FA" w:rsidRPr="00BB07FA" w:rsidRDefault="00BB07FA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F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B07FA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Pr="00BB07F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B07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07F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B07FA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B07F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B07FA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Pr="00BB07F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B07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07F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B3AED0" w14:textId="77777777" w:rsidR="00832C4C" w:rsidRDefault="00832C4C" w:rsidP="00BB07FA">
      <w:pPr>
        <w:spacing w:after="0" w:line="240" w:lineRule="auto"/>
      </w:pPr>
      <w:r>
        <w:separator/>
      </w:r>
    </w:p>
  </w:footnote>
  <w:footnote w:type="continuationSeparator" w:id="0">
    <w:p w14:paraId="5E7091F9" w14:textId="77777777" w:rsidR="00832C4C" w:rsidRDefault="00832C4C" w:rsidP="00BB07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101D4F"/>
    <w:multiLevelType w:val="hybridMultilevel"/>
    <w:tmpl w:val="7B9C7DB8"/>
    <w:lvl w:ilvl="0" w:tplc="6064661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398"/>
    <w:rsid w:val="0069120B"/>
    <w:rsid w:val="00832C4C"/>
    <w:rsid w:val="00861A43"/>
    <w:rsid w:val="00942D08"/>
    <w:rsid w:val="00997398"/>
    <w:rsid w:val="00A57B55"/>
    <w:rsid w:val="00BB07FA"/>
    <w:rsid w:val="00CF1015"/>
    <w:rsid w:val="00ED46CA"/>
    <w:rsid w:val="00F4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3847783"/>
  <w15:chartTrackingRefBased/>
  <w15:docId w15:val="{09457FA3-62A7-45B1-870B-D82FFABEB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A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07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7FA"/>
  </w:style>
  <w:style w:type="paragraph" w:styleId="Footer">
    <w:name w:val="footer"/>
    <w:basedOn w:val="Normal"/>
    <w:link w:val="FooterChar"/>
    <w:uiPriority w:val="99"/>
    <w:unhideWhenUsed/>
    <w:rsid w:val="00BB07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7FA"/>
  </w:style>
  <w:style w:type="paragraph" w:styleId="BalloonText">
    <w:name w:val="Balloon Text"/>
    <w:basedOn w:val="Normal"/>
    <w:link w:val="BalloonTextChar"/>
    <w:uiPriority w:val="99"/>
    <w:semiHidden/>
    <w:unhideWhenUsed/>
    <w:rsid w:val="00A57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B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0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2042</Words>
  <Characters>1164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Artūrs Kurbatovs</dc:creator>
  <cp:keywords/>
  <dc:description/>
  <cp:lastModifiedBy>Artūrs Kurbatovs</cp:lastModifiedBy>
  <cp:revision>5</cp:revision>
  <dcterms:created xsi:type="dcterms:W3CDTF">2021-03-02T12:54:00Z</dcterms:created>
  <dcterms:modified xsi:type="dcterms:W3CDTF">2021-03-03T10:11:00Z</dcterms:modified>
</cp:coreProperties>
</file>