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85019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B844E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5019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B844E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85019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B844E1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5019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B844E1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„Trolejbusa elektroapgādes infrastruktūras izbūve 4. trolejbusa maršrutā Brīvības gatves posmā no Šmerļa ielas līdz Silciema ielai”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85019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B844E1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2025/65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85019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5019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B844E1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85019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B844E1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3723"/>
        <w:gridCol w:w="3720"/>
        <w:gridCol w:w="236"/>
      </w:tblGrid>
      <w:tr w:rsidR="00985019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B844E1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85019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85019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B844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B844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B844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B844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CE kritērijs. Finanšu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piedāvājums.</w:t>
            </w: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0560127" w14:textId="77777777" w:rsidR="00753CD0" w:rsidRPr="00BD1F66" w:rsidRDefault="00B844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K1 kritērijs. Veselības apdrošināšana personālam.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85019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B844E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"OBERONT TEHNIKA"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B844E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15.12.2025 plkst. 10:31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58444885" w:rsidR="00B609F4" w:rsidRPr="00BD2897" w:rsidRDefault="00B844E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2B3B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298</w:t>
            </w:r>
            <w:r w:rsidR="002B3B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845.58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76DEFA" w14:textId="77777777" w:rsidR="00B609F4" w:rsidRPr="00BD2897" w:rsidRDefault="00B844E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apņemas nodrošināt</w:t>
            </w:r>
          </w:p>
          <w:p w14:paraId="4155044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5019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92AB8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6CB44AB" w14:textId="77777777" w:rsidR="0039269F" w:rsidRPr="006552FD" w:rsidRDefault="00B844E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Personu apvienība "SMA - BALTIJAS BŪVE"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(Personu apvienība)</w:t>
            </w:r>
          </w:p>
          <w:p w14:paraId="540F2421" w14:textId="77777777" w:rsidR="00AB5151" w:rsidRPr="00BB4B6B" w:rsidRDefault="00B844E1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"BALTIJAS BŪVE" SIA</w:t>
            </w:r>
          </w:p>
          <w:p w14:paraId="63E9ED2A" w14:textId="1C4B627B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F1619E2" w14:textId="77777777" w:rsidR="00AB5151" w:rsidRPr="00BB4B6B" w:rsidRDefault="00B844E1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SIA SMA</w:t>
            </w:r>
          </w:p>
          <w:p w14:paraId="5DEBAAB2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5006653" w14:textId="77777777" w:rsidR="00753CD0" w:rsidRDefault="00B844E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14.12.2025 plkst. 22:28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B625B10" w14:textId="45C2D9EC" w:rsidR="00B609F4" w:rsidRPr="00BD2897" w:rsidRDefault="00B844E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2B3B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377</w:t>
            </w:r>
            <w:r w:rsidR="002B3B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337.33</w:t>
            </w:r>
          </w:p>
          <w:p w14:paraId="374C57A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6CB1EE6" w14:textId="77777777" w:rsidR="00B609F4" w:rsidRPr="00BD2897" w:rsidRDefault="00B844E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Pretendents apliecina, ka gadījumā, ja pretendentam tiks piešķirtas līguma slēgšanas tiesības un ar pretendentu tiks noslēgts iepirkuma līgums, pretendents nodrošinās veselības apdrošināšanu iepirkuma līguma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izpildē iesaistītajam personālam visā iepirkuma līguma darbības laikā atbilstoši iepirkuma līguma nosacījumiem.</w:t>
            </w:r>
          </w:p>
          <w:p w14:paraId="396D1BB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CE3F1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5019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56FA8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BD59DC0" w14:textId="77777777" w:rsidR="0039269F" w:rsidRPr="006552FD" w:rsidRDefault="00B844E1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"Reck"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D11BBFE" w14:textId="77777777" w:rsidR="00753CD0" w:rsidRDefault="00B844E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12.12.2025 plkst. 20:08</w:t>
            </w:r>
          </w:p>
        </w:tc>
        <w:tc>
          <w:tcPr>
            <w:tcW w:w="372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C65F92F" w14:textId="2C1BE867" w:rsidR="00B609F4" w:rsidRPr="00BD2897" w:rsidRDefault="00B844E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</w:t>
            </w:r>
            <w:r w:rsidR="002B3B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162</w:t>
            </w:r>
            <w:r w:rsidR="002B3B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979.52</w:t>
            </w:r>
          </w:p>
          <w:p w14:paraId="5F1547E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7556B8" w14:textId="77777777" w:rsidR="00B609F4" w:rsidRPr="00BD2897" w:rsidRDefault="00B844E1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Pretendents SIA „RECK” (reģ. Nr. 40003500721,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juridiskā adrese: Vestienas iela 6a, Rīga, LV-1035, Latvija) apliecina, ka gadījumā, ja pretendentam tiks piešķirtas līguma slēgšanas tiesības un ar pretendentu tiks noslēgts iepirkuma līgums, pretendents nodrošinās veselības apdrošināšanu iepirkuma līguma izpildē iesaistītajam personālam visā iepirkuma līguma darbības laikā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lastRenderedPageBreak/>
              <w:t>atbilstoši iepirkuma līguma nosacījumiem.</w:t>
            </w:r>
          </w:p>
          <w:p w14:paraId="068CA1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299C8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85019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85019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B844E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985019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B844E1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15.12.2025; 11:00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F61D" w14:textId="77777777" w:rsidR="00B844E1" w:rsidRDefault="00B844E1">
      <w:r>
        <w:separator/>
      </w:r>
    </w:p>
  </w:endnote>
  <w:endnote w:type="continuationSeparator" w:id="0">
    <w:p w14:paraId="6B982A3B" w14:textId="77777777" w:rsidR="00B844E1" w:rsidRDefault="00B8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B844E1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B844E1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511B" w14:textId="77777777" w:rsidR="00B844E1" w:rsidRDefault="00B844E1">
      <w:r>
        <w:separator/>
      </w:r>
    </w:p>
  </w:footnote>
  <w:footnote w:type="continuationSeparator" w:id="0">
    <w:p w14:paraId="4E2336AC" w14:textId="77777777" w:rsidR="00B844E1" w:rsidRDefault="00B8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61B600DE">
      <w:start w:val="1"/>
      <w:numFmt w:val="decimal"/>
      <w:lvlText w:val="%1."/>
      <w:lvlJc w:val="left"/>
      <w:pPr>
        <w:ind w:left="1440" w:hanging="360"/>
      </w:pPr>
    </w:lvl>
    <w:lvl w:ilvl="1" w:tplc="B7048652" w:tentative="1">
      <w:start w:val="1"/>
      <w:numFmt w:val="lowerLetter"/>
      <w:lvlText w:val="%2."/>
      <w:lvlJc w:val="left"/>
      <w:pPr>
        <w:ind w:left="2160" w:hanging="360"/>
      </w:pPr>
    </w:lvl>
    <w:lvl w:ilvl="2" w:tplc="62DC12F6" w:tentative="1">
      <w:start w:val="1"/>
      <w:numFmt w:val="lowerRoman"/>
      <w:lvlText w:val="%3."/>
      <w:lvlJc w:val="right"/>
      <w:pPr>
        <w:ind w:left="2880" w:hanging="180"/>
      </w:pPr>
    </w:lvl>
    <w:lvl w:ilvl="3" w:tplc="EE4ED322" w:tentative="1">
      <w:start w:val="1"/>
      <w:numFmt w:val="decimal"/>
      <w:lvlText w:val="%4."/>
      <w:lvlJc w:val="left"/>
      <w:pPr>
        <w:ind w:left="3600" w:hanging="360"/>
      </w:pPr>
    </w:lvl>
    <w:lvl w:ilvl="4" w:tplc="511042DE" w:tentative="1">
      <w:start w:val="1"/>
      <w:numFmt w:val="lowerLetter"/>
      <w:lvlText w:val="%5."/>
      <w:lvlJc w:val="left"/>
      <w:pPr>
        <w:ind w:left="4320" w:hanging="360"/>
      </w:pPr>
    </w:lvl>
    <w:lvl w:ilvl="5" w:tplc="C4605440" w:tentative="1">
      <w:start w:val="1"/>
      <w:numFmt w:val="lowerRoman"/>
      <w:lvlText w:val="%6."/>
      <w:lvlJc w:val="right"/>
      <w:pPr>
        <w:ind w:left="5040" w:hanging="180"/>
      </w:pPr>
    </w:lvl>
    <w:lvl w:ilvl="6" w:tplc="89028B18" w:tentative="1">
      <w:start w:val="1"/>
      <w:numFmt w:val="decimal"/>
      <w:lvlText w:val="%7."/>
      <w:lvlJc w:val="left"/>
      <w:pPr>
        <w:ind w:left="5760" w:hanging="360"/>
      </w:pPr>
    </w:lvl>
    <w:lvl w:ilvl="7" w:tplc="B6126C22" w:tentative="1">
      <w:start w:val="1"/>
      <w:numFmt w:val="lowerLetter"/>
      <w:lvlText w:val="%8."/>
      <w:lvlJc w:val="left"/>
      <w:pPr>
        <w:ind w:left="6480" w:hanging="360"/>
      </w:pPr>
    </w:lvl>
    <w:lvl w:ilvl="8" w:tplc="BC2C9D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A881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6245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585F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A2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2D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48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69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98B4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4D60C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88F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04C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447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03B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65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C9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68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30BE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9A0C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968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C8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AA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D6B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C7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686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AF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81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615A2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1C5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602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2A72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C0D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CC1E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67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A5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02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85048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A47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EB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B88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AE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8A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8A7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44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DCF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B3426B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54F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E8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40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CA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C0CE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6F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C8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D46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AA6805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E2E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C0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A2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48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720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3CC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CB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801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1E38AF7A">
      <w:start w:val="1"/>
      <w:numFmt w:val="decimal"/>
      <w:lvlText w:val="%1."/>
      <w:lvlJc w:val="left"/>
      <w:pPr>
        <w:ind w:left="720" w:hanging="360"/>
      </w:pPr>
    </w:lvl>
    <w:lvl w:ilvl="1" w:tplc="645CAA3A" w:tentative="1">
      <w:start w:val="1"/>
      <w:numFmt w:val="lowerLetter"/>
      <w:lvlText w:val="%2."/>
      <w:lvlJc w:val="left"/>
      <w:pPr>
        <w:ind w:left="1440" w:hanging="360"/>
      </w:pPr>
    </w:lvl>
    <w:lvl w:ilvl="2" w:tplc="1BF273F8" w:tentative="1">
      <w:start w:val="1"/>
      <w:numFmt w:val="lowerRoman"/>
      <w:lvlText w:val="%3."/>
      <w:lvlJc w:val="right"/>
      <w:pPr>
        <w:ind w:left="2160" w:hanging="180"/>
      </w:pPr>
    </w:lvl>
    <w:lvl w:ilvl="3" w:tplc="6484A560" w:tentative="1">
      <w:start w:val="1"/>
      <w:numFmt w:val="decimal"/>
      <w:lvlText w:val="%4."/>
      <w:lvlJc w:val="left"/>
      <w:pPr>
        <w:ind w:left="2880" w:hanging="360"/>
      </w:pPr>
    </w:lvl>
    <w:lvl w:ilvl="4" w:tplc="CF1C09F2" w:tentative="1">
      <w:start w:val="1"/>
      <w:numFmt w:val="lowerLetter"/>
      <w:lvlText w:val="%5."/>
      <w:lvlJc w:val="left"/>
      <w:pPr>
        <w:ind w:left="3600" w:hanging="360"/>
      </w:pPr>
    </w:lvl>
    <w:lvl w:ilvl="5" w:tplc="C22212B8" w:tentative="1">
      <w:start w:val="1"/>
      <w:numFmt w:val="lowerRoman"/>
      <w:lvlText w:val="%6."/>
      <w:lvlJc w:val="right"/>
      <w:pPr>
        <w:ind w:left="4320" w:hanging="180"/>
      </w:pPr>
    </w:lvl>
    <w:lvl w:ilvl="6" w:tplc="67AA3E2A" w:tentative="1">
      <w:start w:val="1"/>
      <w:numFmt w:val="decimal"/>
      <w:lvlText w:val="%7."/>
      <w:lvlJc w:val="left"/>
      <w:pPr>
        <w:ind w:left="5040" w:hanging="360"/>
      </w:pPr>
    </w:lvl>
    <w:lvl w:ilvl="7" w:tplc="65A4CE9C" w:tentative="1">
      <w:start w:val="1"/>
      <w:numFmt w:val="lowerLetter"/>
      <w:lvlText w:val="%8."/>
      <w:lvlJc w:val="left"/>
      <w:pPr>
        <w:ind w:left="5760" w:hanging="360"/>
      </w:pPr>
    </w:lvl>
    <w:lvl w:ilvl="8" w:tplc="B2D62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0C067D2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529C92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94DC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5685A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4EAF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F0468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D6D0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3403D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B207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97E48E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AA21C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CC950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DF834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6464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53EC7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AC27E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AA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71A87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09682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02B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C6C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626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D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ED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EC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85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32D9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179406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104EC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2C0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C8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47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B8F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96E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A8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10D2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D5944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8A7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74D1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A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E7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1ADD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67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80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831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754697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2AF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26D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A67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84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0E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CE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233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6C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D95C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08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EEF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C69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8B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E41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23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02D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3E4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C706BB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0A0CB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288F83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9EA5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9B254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A8C57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18ED1E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B856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FABA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9D5404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74823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F262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62D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40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981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20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E3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E42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33EA00EE">
      <w:start w:val="1"/>
      <w:numFmt w:val="decimal"/>
      <w:lvlText w:val="%1."/>
      <w:lvlJc w:val="left"/>
      <w:pPr>
        <w:ind w:left="720" w:hanging="360"/>
      </w:pPr>
    </w:lvl>
    <w:lvl w:ilvl="1" w:tplc="FC841A9E" w:tentative="1">
      <w:start w:val="1"/>
      <w:numFmt w:val="lowerLetter"/>
      <w:lvlText w:val="%2."/>
      <w:lvlJc w:val="left"/>
      <w:pPr>
        <w:ind w:left="1440" w:hanging="360"/>
      </w:pPr>
    </w:lvl>
    <w:lvl w:ilvl="2" w:tplc="989661EE" w:tentative="1">
      <w:start w:val="1"/>
      <w:numFmt w:val="lowerRoman"/>
      <w:lvlText w:val="%3."/>
      <w:lvlJc w:val="right"/>
      <w:pPr>
        <w:ind w:left="2160" w:hanging="180"/>
      </w:pPr>
    </w:lvl>
    <w:lvl w:ilvl="3" w:tplc="7E5635D8" w:tentative="1">
      <w:start w:val="1"/>
      <w:numFmt w:val="decimal"/>
      <w:lvlText w:val="%4."/>
      <w:lvlJc w:val="left"/>
      <w:pPr>
        <w:ind w:left="2880" w:hanging="360"/>
      </w:pPr>
    </w:lvl>
    <w:lvl w:ilvl="4" w:tplc="2348DF1C" w:tentative="1">
      <w:start w:val="1"/>
      <w:numFmt w:val="lowerLetter"/>
      <w:lvlText w:val="%5."/>
      <w:lvlJc w:val="left"/>
      <w:pPr>
        <w:ind w:left="3600" w:hanging="360"/>
      </w:pPr>
    </w:lvl>
    <w:lvl w:ilvl="5" w:tplc="CA78D09E" w:tentative="1">
      <w:start w:val="1"/>
      <w:numFmt w:val="lowerRoman"/>
      <w:lvlText w:val="%6."/>
      <w:lvlJc w:val="right"/>
      <w:pPr>
        <w:ind w:left="4320" w:hanging="180"/>
      </w:pPr>
    </w:lvl>
    <w:lvl w:ilvl="6" w:tplc="F8F45598" w:tentative="1">
      <w:start w:val="1"/>
      <w:numFmt w:val="decimal"/>
      <w:lvlText w:val="%7."/>
      <w:lvlJc w:val="left"/>
      <w:pPr>
        <w:ind w:left="5040" w:hanging="360"/>
      </w:pPr>
    </w:lvl>
    <w:lvl w:ilvl="7" w:tplc="FA1A5A96" w:tentative="1">
      <w:start w:val="1"/>
      <w:numFmt w:val="lowerLetter"/>
      <w:lvlText w:val="%8."/>
      <w:lvlJc w:val="left"/>
      <w:pPr>
        <w:ind w:left="5760" w:hanging="360"/>
      </w:pPr>
    </w:lvl>
    <w:lvl w:ilvl="8" w:tplc="B0E26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4E92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2C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0AC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A3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462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8E3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E0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6051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E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3FA85C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632A4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EC26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A8B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42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CA9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F08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83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49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08EA6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74C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81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38A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C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01B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6AB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40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66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714E5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98B1BA">
      <w:numFmt w:val="none"/>
      <w:lvlText w:val=""/>
      <w:lvlJc w:val="left"/>
      <w:pPr>
        <w:tabs>
          <w:tab w:val="num" w:pos="360"/>
        </w:tabs>
      </w:pPr>
    </w:lvl>
    <w:lvl w:ilvl="2" w:tplc="E10C1AA4">
      <w:numFmt w:val="none"/>
      <w:lvlText w:val=""/>
      <w:lvlJc w:val="left"/>
      <w:pPr>
        <w:tabs>
          <w:tab w:val="num" w:pos="360"/>
        </w:tabs>
      </w:pPr>
    </w:lvl>
    <w:lvl w:ilvl="3" w:tplc="742C520C">
      <w:numFmt w:val="none"/>
      <w:lvlText w:val=""/>
      <w:lvlJc w:val="left"/>
      <w:pPr>
        <w:tabs>
          <w:tab w:val="num" w:pos="360"/>
        </w:tabs>
      </w:pPr>
    </w:lvl>
    <w:lvl w:ilvl="4" w:tplc="2ECE213E">
      <w:numFmt w:val="none"/>
      <w:lvlText w:val=""/>
      <w:lvlJc w:val="left"/>
      <w:pPr>
        <w:tabs>
          <w:tab w:val="num" w:pos="360"/>
        </w:tabs>
      </w:pPr>
    </w:lvl>
    <w:lvl w:ilvl="5" w:tplc="D16A7B30">
      <w:numFmt w:val="none"/>
      <w:lvlText w:val=""/>
      <w:lvlJc w:val="left"/>
      <w:pPr>
        <w:tabs>
          <w:tab w:val="num" w:pos="360"/>
        </w:tabs>
      </w:pPr>
    </w:lvl>
    <w:lvl w:ilvl="6" w:tplc="49CA421C">
      <w:numFmt w:val="none"/>
      <w:lvlText w:val=""/>
      <w:lvlJc w:val="left"/>
      <w:pPr>
        <w:tabs>
          <w:tab w:val="num" w:pos="360"/>
        </w:tabs>
      </w:pPr>
    </w:lvl>
    <w:lvl w:ilvl="7" w:tplc="7DAEFFD6">
      <w:numFmt w:val="none"/>
      <w:lvlText w:val=""/>
      <w:lvlJc w:val="left"/>
      <w:pPr>
        <w:tabs>
          <w:tab w:val="num" w:pos="360"/>
        </w:tabs>
      </w:pPr>
    </w:lvl>
    <w:lvl w:ilvl="8" w:tplc="63D8D58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42DAF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4A3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30DF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D6B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6EA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CA1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B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286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BC33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384C0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4EDAB6" w:tentative="1">
      <w:start w:val="1"/>
      <w:numFmt w:val="lowerLetter"/>
      <w:lvlText w:val="%2."/>
      <w:lvlJc w:val="left"/>
      <w:pPr>
        <w:ind w:left="1440" w:hanging="360"/>
      </w:pPr>
    </w:lvl>
    <w:lvl w:ilvl="2" w:tplc="F2B472D2" w:tentative="1">
      <w:start w:val="1"/>
      <w:numFmt w:val="lowerRoman"/>
      <w:lvlText w:val="%3."/>
      <w:lvlJc w:val="right"/>
      <w:pPr>
        <w:ind w:left="2160" w:hanging="180"/>
      </w:pPr>
    </w:lvl>
    <w:lvl w:ilvl="3" w:tplc="5420D196" w:tentative="1">
      <w:start w:val="1"/>
      <w:numFmt w:val="decimal"/>
      <w:lvlText w:val="%4."/>
      <w:lvlJc w:val="left"/>
      <w:pPr>
        <w:ind w:left="2880" w:hanging="360"/>
      </w:pPr>
    </w:lvl>
    <w:lvl w:ilvl="4" w:tplc="F95A7536" w:tentative="1">
      <w:start w:val="1"/>
      <w:numFmt w:val="lowerLetter"/>
      <w:lvlText w:val="%5."/>
      <w:lvlJc w:val="left"/>
      <w:pPr>
        <w:ind w:left="3600" w:hanging="360"/>
      </w:pPr>
    </w:lvl>
    <w:lvl w:ilvl="5" w:tplc="1FC2B410" w:tentative="1">
      <w:start w:val="1"/>
      <w:numFmt w:val="lowerRoman"/>
      <w:lvlText w:val="%6."/>
      <w:lvlJc w:val="right"/>
      <w:pPr>
        <w:ind w:left="4320" w:hanging="180"/>
      </w:pPr>
    </w:lvl>
    <w:lvl w:ilvl="6" w:tplc="6F5A5BF6" w:tentative="1">
      <w:start w:val="1"/>
      <w:numFmt w:val="decimal"/>
      <w:lvlText w:val="%7."/>
      <w:lvlJc w:val="left"/>
      <w:pPr>
        <w:ind w:left="5040" w:hanging="360"/>
      </w:pPr>
    </w:lvl>
    <w:lvl w:ilvl="7" w:tplc="884A10A8" w:tentative="1">
      <w:start w:val="1"/>
      <w:numFmt w:val="lowerLetter"/>
      <w:lvlText w:val="%8."/>
      <w:lvlJc w:val="left"/>
      <w:pPr>
        <w:ind w:left="5760" w:hanging="360"/>
      </w:pPr>
    </w:lvl>
    <w:lvl w:ilvl="8" w:tplc="6546C6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48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865186">
    <w:abstractNumId w:val="10"/>
  </w:num>
  <w:num w:numId="3" w16cid:durableId="842624627">
    <w:abstractNumId w:val="9"/>
  </w:num>
  <w:num w:numId="4" w16cid:durableId="212355302">
    <w:abstractNumId w:val="22"/>
  </w:num>
  <w:num w:numId="5" w16cid:durableId="1401518987">
    <w:abstractNumId w:val="4"/>
  </w:num>
  <w:num w:numId="6" w16cid:durableId="1709329715">
    <w:abstractNumId w:val="8"/>
  </w:num>
  <w:num w:numId="7" w16cid:durableId="1829318337">
    <w:abstractNumId w:val="27"/>
  </w:num>
  <w:num w:numId="8" w16cid:durableId="171920342">
    <w:abstractNumId w:val="3"/>
  </w:num>
  <w:num w:numId="9" w16cid:durableId="1658731422">
    <w:abstractNumId w:val="13"/>
  </w:num>
  <w:num w:numId="10" w16cid:durableId="1416634405">
    <w:abstractNumId w:val="28"/>
  </w:num>
  <w:num w:numId="11" w16cid:durableId="440564939">
    <w:abstractNumId w:val="21"/>
  </w:num>
  <w:num w:numId="12" w16cid:durableId="295573589">
    <w:abstractNumId w:val="23"/>
  </w:num>
  <w:num w:numId="13" w16cid:durableId="1964918781">
    <w:abstractNumId w:val="16"/>
  </w:num>
  <w:num w:numId="14" w16cid:durableId="1800804007">
    <w:abstractNumId w:val="19"/>
  </w:num>
  <w:num w:numId="15" w16cid:durableId="1473517321">
    <w:abstractNumId w:val="11"/>
  </w:num>
  <w:num w:numId="16" w16cid:durableId="1029913512">
    <w:abstractNumId w:val="6"/>
  </w:num>
  <w:num w:numId="17" w16cid:durableId="1743284828">
    <w:abstractNumId w:val="17"/>
  </w:num>
  <w:num w:numId="18" w16cid:durableId="1758477782">
    <w:abstractNumId w:val="7"/>
  </w:num>
  <w:num w:numId="19" w16cid:durableId="1539389220">
    <w:abstractNumId w:val="5"/>
  </w:num>
  <w:num w:numId="20" w16cid:durableId="1561674644">
    <w:abstractNumId w:val="29"/>
  </w:num>
  <w:num w:numId="21" w16cid:durableId="326829116">
    <w:abstractNumId w:val="20"/>
  </w:num>
  <w:num w:numId="22" w16cid:durableId="626086758">
    <w:abstractNumId w:val="15"/>
  </w:num>
  <w:num w:numId="23" w16cid:durableId="221714610">
    <w:abstractNumId w:val="18"/>
  </w:num>
  <w:num w:numId="24" w16cid:durableId="990864133">
    <w:abstractNumId w:val="26"/>
  </w:num>
  <w:num w:numId="25" w16cid:durableId="1500803336">
    <w:abstractNumId w:val="2"/>
  </w:num>
  <w:num w:numId="26" w16cid:durableId="1725835005">
    <w:abstractNumId w:val="1"/>
  </w:num>
  <w:num w:numId="27" w16cid:durableId="771896903">
    <w:abstractNumId w:val="30"/>
  </w:num>
  <w:num w:numId="28" w16cid:durableId="170530261">
    <w:abstractNumId w:val="0"/>
  </w:num>
  <w:num w:numId="29" w16cid:durableId="1880898541">
    <w:abstractNumId w:val="24"/>
  </w:num>
  <w:num w:numId="30" w16cid:durableId="1557353611">
    <w:abstractNumId w:val="14"/>
  </w:num>
  <w:num w:numId="31" w16cid:durableId="583804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B3B94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85019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844E1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1FCE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a5f4d87a16123355d26b6c647f68484e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55be3f7c1f687c059e65e74c1486efaa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0C43C-CFDC-4452-B710-026525C7E158}"/>
</file>

<file path=customXml/itemProps3.xml><?xml version="1.0" encoding="utf-8"?>
<ds:datastoreItem xmlns:ds="http://schemas.openxmlformats.org/officeDocument/2006/customXml" ds:itemID="{E0F433F4-A8F5-40A9-99E3-2A5574894E50}"/>
</file>

<file path=customXml/itemProps4.xml><?xml version="1.0" encoding="utf-8"?>
<ds:datastoreItem xmlns:ds="http://schemas.openxmlformats.org/officeDocument/2006/customXml" ds:itemID="{42915E88-EAE6-4B1E-B743-4F59DF045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2025-12-15T09:03:00Z</dcterms:created>
  <dcterms:modified xsi:type="dcterms:W3CDTF">2025-12-15T09:03:00Z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