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37AB" w14:textId="7638EBC2" w:rsidR="00D44B44" w:rsidRPr="00710B62" w:rsidRDefault="00D44B44" w:rsidP="00D44B44">
      <w:pPr>
        <w:tabs>
          <w:tab w:val="num" w:pos="0"/>
        </w:tabs>
        <w:spacing w:after="0" w:line="240" w:lineRule="auto"/>
        <w:jc w:val="center"/>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Rīgas pašvaldības sabiedrība ar ierobežotu atbildību “Rīgas satiksme”</w:t>
      </w:r>
    </w:p>
    <w:p w14:paraId="3D665DE2" w14:textId="77777777" w:rsidR="00D44B44" w:rsidRPr="00710B62" w:rsidRDefault="00D44B44" w:rsidP="00D44B44">
      <w:pPr>
        <w:tabs>
          <w:tab w:val="num" w:pos="0"/>
        </w:tabs>
        <w:spacing w:after="0" w:line="240" w:lineRule="auto"/>
        <w:jc w:val="both"/>
        <w:outlineLvl w:val="0"/>
        <w:rPr>
          <w:rFonts w:ascii="Times New Roman" w:eastAsia="Times New Roman" w:hAnsi="Times New Roman" w:cs="Times New Roman"/>
          <w:kern w:val="0"/>
          <w14:ligatures w14:val="none"/>
        </w:rPr>
      </w:pPr>
    </w:p>
    <w:p w14:paraId="1B2C7AE0" w14:textId="77777777" w:rsidR="00D44B44" w:rsidRPr="00710B62" w:rsidRDefault="00D44B44" w:rsidP="00D44B44">
      <w:pPr>
        <w:tabs>
          <w:tab w:val="num" w:pos="0"/>
        </w:tabs>
        <w:spacing w:after="0" w:line="240" w:lineRule="auto"/>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   </w:t>
      </w:r>
    </w:p>
    <w:p w14:paraId="147299B3" w14:textId="77777777" w:rsidR="00D44B44" w:rsidRPr="00710B62" w:rsidRDefault="00D44B44" w:rsidP="00D44B44">
      <w:pPr>
        <w:tabs>
          <w:tab w:val="num" w:pos="0"/>
        </w:tabs>
        <w:spacing w:after="0" w:line="240" w:lineRule="auto"/>
        <w:jc w:val="right"/>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APSTIPRINĀTS </w:t>
      </w:r>
    </w:p>
    <w:p w14:paraId="0B7F35F5" w14:textId="77777777" w:rsidR="00D44B44" w:rsidRPr="00710B62" w:rsidRDefault="00D44B44" w:rsidP="00D44B44">
      <w:pPr>
        <w:tabs>
          <w:tab w:val="num" w:pos="0"/>
        </w:tabs>
        <w:spacing w:after="0" w:line="240" w:lineRule="auto"/>
        <w:jc w:val="right"/>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 iepirkuma komisijas </w:t>
      </w:r>
    </w:p>
    <w:p w14:paraId="2A45A7E2" w14:textId="78FC3F7C" w:rsidR="00D44B44" w:rsidRPr="00710B62" w:rsidRDefault="00D44B44" w:rsidP="00D44B44">
      <w:pPr>
        <w:tabs>
          <w:tab w:val="num" w:pos="0"/>
        </w:tabs>
        <w:spacing w:after="0" w:line="240" w:lineRule="auto"/>
        <w:jc w:val="right"/>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2025. gada </w:t>
      </w:r>
      <w:r w:rsidR="00381D57">
        <w:rPr>
          <w:rFonts w:ascii="Times New Roman" w:eastAsia="Times New Roman" w:hAnsi="Times New Roman" w:cs="Times New Roman"/>
          <w:kern w:val="0"/>
          <w14:ligatures w14:val="none"/>
        </w:rPr>
        <w:t>20</w:t>
      </w:r>
      <w:r w:rsidRPr="00710B62">
        <w:rPr>
          <w:rFonts w:ascii="Times New Roman" w:eastAsia="Times New Roman" w:hAnsi="Times New Roman" w:cs="Times New Roman"/>
          <w:kern w:val="0"/>
          <w14:ligatures w14:val="none"/>
        </w:rPr>
        <w:t xml:space="preserve">. </w:t>
      </w:r>
      <w:r w:rsidR="006A6373" w:rsidRPr="00710B62">
        <w:rPr>
          <w:rFonts w:ascii="Times New Roman" w:eastAsia="Times New Roman" w:hAnsi="Times New Roman" w:cs="Times New Roman"/>
          <w:kern w:val="0"/>
          <w14:ligatures w14:val="none"/>
        </w:rPr>
        <w:t>oktobra</w:t>
      </w:r>
      <w:r w:rsidRPr="00710B62">
        <w:rPr>
          <w:rFonts w:ascii="Times New Roman" w:eastAsia="Times New Roman" w:hAnsi="Times New Roman" w:cs="Times New Roman"/>
          <w:kern w:val="0"/>
          <w14:ligatures w14:val="none"/>
        </w:rPr>
        <w:t xml:space="preserve"> sēdē </w:t>
      </w:r>
    </w:p>
    <w:p w14:paraId="4D466590" w14:textId="77777777" w:rsidR="00D44B44" w:rsidRPr="00710B62" w:rsidRDefault="00D44B44" w:rsidP="00D44B44">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20B324B3" w14:textId="77777777" w:rsidR="00D44B44" w:rsidRPr="00710B62" w:rsidRDefault="00D44B44" w:rsidP="00D44B44">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2B31619A" w14:textId="77777777" w:rsidR="001A7E9D" w:rsidRPr="00710B62" w:rsidRDefault="00D44B44" w:rsidP="00D44B44">
      <w:pPr>
        <w:tabs>
          <w:tab w:val="center" w:pos="4153"/>
          <w:tab w:val="right" w:pos="8306"/>
        </w:tabs>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b/>
      </w:r>
    </w:p>
    <w:p w14:paraId="5F377E5D" w14:textId="033534A5" w:rsidR="00D44B44" w:rsidRPr="00710B62" w:rsidRDefault="00D44B44" w:rsidP="00D44B44">
      <w:pPr>
        <w:tabs>
          <w:tab w:val="center" w:pos="4153"/>
          <w:tab w:val="right" w:pos="8306"/>
        </w:tabs>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b/>
      </w:r>
    </w:p>
    <w:p w14:paraId="6EF7AFD7"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2F21C730"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DE34E7C"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Iepirkuma procedūras</w:t>
      </w:r>
    </w:p>
    <w:p w14:paraId="5446C0EA" w14:textId="43721167" w:rsidR="00D44B44" w:rsidRPr="00710B62" w:rsidRDefault="00D44B44" w:rsidP="00D44B44">
      <w:pPr>
        <w:spacing w:after="0" w:line="240" w:lineRule="auto"/>
        <w:jc w:val="center"/>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t>“</w:t>
      </w:r>
      <w:r w:rsidR="00040E81" w:rsidRPr="00710B62">
        <w:rPr>
          <w:rFonts w:ascii="Times New Roman" w:eastAsia="Times New Roman" w:hAnsi="Times New Roman" w:cs="Times New Roman"/>
          <w:b/>
          <w:bCs/>
          <w:kern w:val="0"/>
          <w:szCs w:val="20"/>
          <w14:ligatures w14:val="none"/>
        </w:rPr>
        <w:t>Ražošanas iekārtu (gāzu analizatoru, diagnostikas, iekrāvēju, kondicionieru uzpildes iekārtu)</w:t>
      </w:r>
      <w:r w:rsidR="0067647B" w:rsidRPr="00710B62">
        <w:rPr>
          <w:rFonts w:ascii="Times New Roman" w:eastAsia="Times New Roman" w:hAnsi="Times New Roman" w:cs="Times New Roman"/>
          <w:b/>
          <w:bCs/>
          <w:kern w:val="0"/>
          <w:szCs w:val="20"/>
          <w14:ligatures w14:val="none"/>
        </w:rPr>
        <w:t xml:space="preserve"> </w:t>
      </w:r>
      <w:r w:rsidR="00040E81" w:rsidRPr="00710B62">
        <w:rPr>
          <w:rFonts w:ascii="Times New Roman" w:eastAsia="Times New Roman" w:hAnsi="Times New Roman" w:cs="Times New Roman"/>
          <w:b/>
          <w:bCs/>
          <w:kern w:val="0"/>
          <w:szCs w:val="20"/>
          <w14:ligatures w14:val="none"/>
        </w:rPr>
        <w:t>kalibrēšana, tehniskā apkope un remonts</w:t>
      </w:r>
      <w:r w:rsidRPr="00710B62">
        <w:rPr>
          <w:rFonts w:ascii="Times New Roman" w:eastAsia="Times New Roman" w:hAnsi="Times New Roman" w:cs="Times New Roman"/>
          <w:b/>
          <w:bCs/>
          <w:kern w:val="0"/>
          <w14:ligatures w14:val="none"/>
        </w:rPr>
        <w:t>”</w:t>
      </w:r>
    </w:p>
    <w:p w14:paraId="3963B0FE" w14:textId="77777777" w:rsidR="00D44B44" w:rsidRPr="00710B62" w:rsidRDefault="00D44B44" w:rsidP="00D44B44">
      <w:pPr>
        <w:spacing w:after="0" w:line="240" w:lineRule="auto"/>
        <w:jc w:val="center"/>
        <w:rPr>
          <w:rFonts w:ascii="Times New Roman" w:eastAsia="Times New Roman" w:hAnsi="Times New Roman" w:cs="Times New Roman"/>
          <w:kern w:val="0"/>
          <w14:ligatures w14:val="none"/>
        </w:rPr>
      </w:pPr>
    </w:p>
    <w:p w14:paraId="4089CDE6" w14:textId="6FB5B1D3" w:rsidR="00D44B44" w:rsidRPr="00710B62" w:rsidRDefault="00D44B44" w:rsidP="00D44B44">
      <w:pPr>
        <w:spacing w:after="0" w:line="240" w:lineRule="auto"/>
        <w:jc w:val="center"/>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381D57">
        <w:rPr>
          <w:rFonts w:ascii="Times New Roman" w:eastAsia="Times New Roman" w:hAnsi="Times New Roman" w:cs="Times New Roman"/>
          <w:kern w:val="0"/>
          <w14:ligatures w14:val="none"/>
        </w:rPr>
        <w:t>63</w:t>
      </w:r>
    </w:p>
    <w:p w14:paraId="01ACD14B" w14:textId="77777777" w:rsidR="00D44B44" w:rsidRPr="00710B62" w:rsidRDefault="00D44B44" w:rsidP="00D44B44">
      <w:pPr>
        <w:spacing w:after="0" w:line="240" w:lineRule="auto"/>
        <w:jc w:val="center"/>
        <w:rPr>
          <w:rFonts w:ascii="Times New Roman" w:eastAsia="Times New Roman" w:hAnsi="Times New Roman" w:cs="Times New Roman"/>
          <w:kern w:val="0"/>
          <w14:ligatures w14:val="none"/>
        </w:rPr>
      </w:pPr>
    </w:p>
    <w:p w14:paraId="5DE5CA77"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NOLIKUMS</w:t>
      </w:r>
    </w:p>
    <w:p w14:paraId="5395151E"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1958013C" w14:textId="77777777" w:rsidR="00D44B44" w:rsidRPr="00710B62" w:rsidRDefault="00D44B44" w:rsidP="00D44B44">
      <w:pPr>
        <w:spacing w:after="0" w:line="240" w:lineRule="auto"/>
        <w:jc w:val="center"/>
        <w:rPr>
          <w:rFonts w:ascii="Times New Roman" w:eastAsia="Times New Roman" w:hAnsi="Times New Roman" w:cs="Times New Roman"/>
          <w:kern w:val="0"/>
          <w14:ligatures w14:val="none"/>
        </w:rPr>
      </w:pPr>
    </w:p>
    <w:p w14:paraId="60340C66"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47CC8856"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0C971892"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1B965DE7"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729D179E"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0FA00B27"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09D8894C"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5317EFF1"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585CC764"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7A5A352B" w14:textId="77777777" w:rsidR="00D44B44" w:rsidRPr="00710B62" w:rsidRDefault="00D44B44" w:rsidP="00D44B44">
      <w:pPr>
        <w:spacing w:after="0" w:line="240" w:lineRule="auto"/>
        <w:rPr>
          <w:rFonts w:ascii="Times New Roman" w:eastAsia="Times New Roman" w:hAnsi="Times New Roman" w:cs="Times New Roman"/>
          <w:kern w:val="0"/>
          <w14:ligatures w14:val="none"/>
        </w:rPr>
      </w:pPr>
    </w:p>
    <w:p w14:paraId="71B6BDC3" w14:textId="77777777" w:rsidR="00D44B44" w:rsidRPr="00710B62" w:rsidRDefault="00D44B44" w:rsidP="00D44B44">
      <w:pPr>
        <w:spacing w:after="0" w:line="240" w:lineRule="auto"/>
        <w:ind w:firstLine="72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b/>
      </w:r>
      <w:r w:rsidRPr="00710B62">
        <w:rPr>
          <w:rFonts w:ascii="Times New Roman" w:eastAsia="Times New Roman" w:hAnsi="Times New Roman" w:cs="Times New Roman"/>
          <w:kern w:val="0"/>
          <w14:ligatures w14:val="none"/>
        </w:rPr>
        <w:tab/>
      </w:r>
      <w:r w:rsidRPr="00710B62">
        <w:rPr>
          <w:rFonts w:ascii="Times New Roman" w:eastAsia="Times New Roman" w:hAnsi="Times New Roman" w:cs="Times New Roman"/>
          <w:kern w:val="0"/>
          <w14:ligatures w14:val="none"/>
        </w:rPr>
        <w:tab/>
      </w:r>
      <w:r w:rsidRPr="00710B62">
        <w:rPr>
          <w:rFonts w:ascii="Times New Roman" w:eastAsia="Times New Roman" w:hAnsi="Times New Roman" w:cs="Times New Roman"/>
          <w:kern w:val="0"/>
          <w14:ligatures w14:val="none"/>
        </w:rPr>
        <w:tab/>
      </w:r>
    </w:p>
    <w:p w14:paraId="0A9AC785"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6EE4FF86"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622B9916"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D9CBFED"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417BC642"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44719FAD"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5607978C"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7C4DBEAE"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4D991DD5"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061A61B4"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D22EA64"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7F86DA69"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7375F769"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0FA16E5C"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183D1B2" w14:textId="77777777" w:rsidR="001A7E9D" w:rsidRPr="00710B62" w:rsidRDefault="001A7E9D" w:rsidP="00D44B44">
      <w:pPr>
        <w:spacing w:after="0" w:line="240" w:lineRule="auto"/>
        <w:jc w:val="center"/>
        <w:rPr>
          <w:rFonts w:ascii="Times New Roman" w:eastAsia="Times New Roman" w:hAnsi="Times New Roman" w:cs="Times New Roman"/>
          <w:b/>
          <w:kern w:val="0"/>
          <w14:ligatures w14:val="none"/>
        </w:rPr>
      </w:pPr>
    </w:p>
    <w:p w14:paraId="76FB0FBB" w14:textId="77777777" w:rsidR="001A7E9D" w:rsidRPr="00710B62" w:rsidRDefault="001A7E9D" w:rsidP="00D44B44">
      <w:pPr>
        <w:spacing w:after="0" w:line="240" w:lineRule="auto"/>
        <w:jc w:val="center"/>
        <w:rPr>
          <w:rFonts w:ascii="Times New Roman" w:eastAsia="Times New Roman" w:hAnsi="Times New Roman" w:cs="Times New Roman"/>
          <w:b/>
          <w:kern w:val="0"/>
          <w14:ligatures w14:val="none"/>
        </w:rPr>
      </w:pPr>
    </w:p>
    <w:p w14:paraId="682033BE"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p>
    <w:p w14:paraId="366DE9E6" w14:textId="77777777" w:rsidR="00D44B44" w:rsidRPr="00710B62" w:rsidRDefault="00D44B44" w:rsidP="00D44B44">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Rīga</w:t>
      </w:r>
    </w:p>
    <w:p w14:paraId="212959BE" w14:textId="77777777" w:rsidR="00EB2D9B" w:rsidRPr="00710B62" w:rsidRDefault="00D44B44" w:rsidP="001A7E9D">
      <w:pPr>
        <w:spacing w:after="0" w:line="240" w:lineRule="auto"/>
        <w:jc w:val="center"/>
        <w:rPr>
          <w:rFonts w:ascii="Times New Roman" w:eastAsia="Times New Roman" w:hAnsi="Times New Roman" w:cs="Times New Roman"/>
          <w:b/>
          <w:kern w:val="0"/>
          <w14:ligatures w14:val="none"/>
        </w:rPr>
        <w:sectPr w:rsidR="00EB2D9B" w:rsidRPr="00710B62" w:rsidSect="00754816">
          <w:footerReference w:type="default" r:id="rId11"/>
          <w:pgSz w:w="11906" w:h="16838" w:code="9"/>
          <w:pgMar w:top="1134" w:right="1134" w:bottom="1134" w:left="1701" w:header="709" w:footer="709" w:gutter="0"/>
          <w:cols w:space="708"/>
          <w:titlePg/>
          <w:docGrid w:linePitch="360"/>
        </w:sectPr>
      </w:pPr>
      <w:r w:rsidRPr="00710B62">
        <w:rPr>
          <w:rFonts w:ascii="Times New Roman" w:eastAsia="Times New Roman" w:hAnsi="Times New Roman" w:cs="Times New Roman"/>
          <w:b/>
          <w:kern w:val="0"/>
          <w14:ligatures w14:val="none"/>
        </w:rPr>
        <w:t>2025</w:t>
      </w:r>
    </w:p>
    <w:p w14:paraId="6CBB1D99" w14:textId="77777777" w:rsidR="00D44B44" w:rsidRPr="00710B62" w:rsidRDefault="00D44B44" w:rsidP="00D44B44">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lastRenderedPageBreak/>
        <w:t>VISPĀRĪGĀ INFORMĀCIJA</w:t>
      </w:r>
    </w:p>
    <w:p w14:paraId="616B56B7" w14:textId="77777777" w:rsidR="00D44B44" w:rsidRPr="00710B62" w:rsidRDefault="00D44B44" w:rsidP="00D44B44">
      <w:pPr>
        <w:keepNext/>
        <w:spacing w:after="0" w:line="240" w:lineRule="auto"/>
        <w:jc w:val="both"/>
        <w:outlineLvl w:val="1"/>
        <w:rPr>
          <w:rFonts w:ascii="Times New Roman" w:eastAsia="Times New Roman" w:hAnsi="Times New Roman" w:cs="Times New Roman"/>
          <w:b/>
          <w:kern w:val="0"/>
          <w:lang w:eastAsia="lv-LV"/>
          <w14:ligatures w14:val="none"/>
        </w:rPr>
      </w:pPr>
    </w:p>
    <w:p w14:paraId="6DEA861E" w14:textId="77777777" w:rsidR="00D44B44" w:rsidRPr="00710B62" w:rsidRDefault="00D44B44" w:rsidP="00D44B44">
      <w:pPr>
        <w:numPr>
          <w:ilvl w:val="0"/>
          <w:numId w:val="1"/>
        </w:numPr>
        <w:tabs>
          <w:tab w:val="num" w:pos="1620"/>
        </w:tabs>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Iepirkuma priekšmets, procedūras veids un paredzamā līguma cena</w:t>
      </w:r>
    </w:p>
    <w:p w14:paraId="59280C5B" w14:textId="42282CB8" w:rsidR="00D44B44" w:rsidRPr="00710B62" w:rsidRDefault="00D44B44" w:rsidP="002467C6">
      <w:pPr>
        <w:numPr>
          <w:ilvl w:val="1"/>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lang w:eastAsia="lv-LV"/>
          <w14:ligatures w14:val="none"/>
        </w:rPr>
        <w:t>Iepirkuma priekšmets –</w:t>
      </w:r>
      <w:r w:rsidRPr="00710B62">
        <w:rPr>
          <w:rFonts w:ascii="Times New Roman" w:eastAsia="Times New Roman" w:hAnsi="Times New Roman" w:cs="Times New Roman"/>
          <w:kern w:val="0"/>
          <w:szCs w:val="20"/>
          <w14:ligatures w14:val="none"/>
        </w:rPr>
        <w:t xml:space="preserve"> </w:t>
      </w:r>
      <w:r w:rsidR="00040E81" w:rsidRPr="00710B62">
        <w:rPr>
          <w:rFonts w:ascii="Times New Roman" w:eastAsia="Times New Roman" w:hAnsi="Times New Roman" w:cs="Times New Roman"/>
          <w:kern w:val="0"/>
          <w:szCs w:val="20"/>
          <w14:ligatures w14:val="none"/>
        </w:rPr>
        <w:t>Ražošanas iekārtu (gāzu analizatoru, diagnostikas, iekrāvēju, kondicionieru uzpildes iekārtu) kalibrēšana, tehniskā apkope un remonts</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kern w:val="0"/>
          <w14:ligatures w14:val="none"/>
        </w:rPr>
        <w:t xml:space="preserve">Iepirkuma priekšmets sadalīts </w:t>
      </w:r>
      <w:r w:rsidR="00040E81" w:rsidRPr="00710B62">
        <w:rPr>
          <w:rFonts w:ascii="Times New Roman" w:eastAsia="Times New Roman" w:hAnsi="Times New Roman" w:cs="Times New Roman"/>
          <w:kern w:val="0"/>
          <w14:ligatures w14:val="none"/>
        </w:rPr>
        <w:t>4</w:t>
      </w:r>
      <w:r w:rsidRPr="00710B62">
        <w:rPr>
          <w:rFonts w:ascii="Times New Roman" w:eastAsia="Times New Roman" w:hAnsi="Times New Roman" w:cs="Times New Roman"/>
          <w:kern w:val="0"/>
          <w14:ligatures w14:val="none"/>
        </w:rPr>
        <w:t xml:space="preserve"> (</w:t>
      </w:r>
      <w:r w:rsidR="00040E81" w:rsidRPr="00710B62">
        <w:rPr>
          <w:rFonts w:ascii="Times New Roman" w:eastAsia="Times New Roman" w:hAnsi="Times New Roman" w:cs="Times New Roman"/>
          <w:kern w:val="0"/>
          <w14:ligatures w14:val="none"/>
        </w:rPr>
        <w:t>četrās</w:t>
      </w:r>
      <w:r w:rsidRPr="00710B62">
        <w:rPr>
          <w:rFonts w:ascii="Times New Roman" w:eastAsia="Times New Roman" w:hAnsi="Times New Roman" w:cs="Times New Roman"/>
          <w:kern w:val="0"/>
          <w14:ligatures w14:val="none"/>
        </w:rPr>
        <w:t>) daļās:</w:t>
      </w:r>
    </w:p>
    <w:p w14:paraId="706EE8C8" w14:textId="73C5651C" w:rsidR="00D44B44" w:rsidRPr="00710B62" w:rsidRDefault="00C94C08" w:rsidP="00D44B44">
      <w:pPr>
        <w:numPr>
          <w:ilvl w:val="2"/>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lang w:eastAsia="lv-LV"/>
          <w14:ligatures w14:val="none"/>
        </w:rPr>
        <w:t xml:space="preserve">Iepirkuma priekšmeta </w:t>
      </w:r>
      <w:r w:rsidR="00D44B44" w:rsidRPr="00710B62">
        <w:rPr>
          <w:rFonts w:ascii="Times New Roman" w:eastAsia="Times New Roman" w:hAnsi="Times New Roman" w:cs="Times New Roman"/>
          <w:b/>
          <w:color w:val="000000"/>
          <w:kern w:val="0"/>
          <w:lang w:eastAsia="lv-LV"/>
          <w14:ligatures w14:val="none"/>
        </w:rPr>
        <w:t>1.daļa</w:t>
      </w:r>
      <w:r w:rsidR="00D44B44" w:rsidRPr="00710B62">
        <w:rPr>
          <w:rFonts w:ascii="Times New Roman" w:eastAsia="Times New Roman" w:hAnsi="Times New Roman" w:cs="Times New Roman"/>
          <w:bCs/>
          <w:color w:val="000000"/>
          <w:kern w:val="0"/>
          <w:lang w:eastAsia="lv-LV"/>
          <w14:ligatures w14:val="none"/>
        </w:rPr>
        <w:t xml:space="preserve"> –</w:t>
      </w:r>
      <w:r w:rsidR="00D44B44" w:rsidRPr="00710B62">
        <w:rPr>
          <w:rFonts w:ascii="Times New Roman" w:eastAsia="Times New Roman" w:hAnsi="Times New Roman" w:cs="Times New Roman"/>
          <w:b/>
          <w:color w:val="000000"/>
          <w:kern w:val="0"/>
          <w:szCs w:val="20"/>
        </w:rPr>
        <w:t xml:space="preserve"> </w:t>
      </w:r>
      <w:r w:rsidR="00AC57A0" w:rsidRPr="00710B62">
        <w:rPr>
          <w:rFonts w:ascii="Times New Roman" w:eastAsia="Times New Roman" w:hAnsi="Times New Roman" w:cs="Times New Roman"/>
          <w:bCs/>
          <w:color w:val="000000"/>
          <w:kern w:val="0"/>
          <w:szCs w:val="20"/>
        </w:rPr>
        <w:t>Gāzu analizatoru kalibrēšana, apkope un remonts</w:t>
      </w:r>
      <w:r w:rsidR="00D44B44" w:rsidRPr="00710B62">
        <w:rPr>
          <w:rFonts w:ascii="Times New Roman" w:eastAsia="Times New Roman" w:hAnsi="Times New Roman" w:cs="Times New Roman"/>
          <w:bCs/>
          <w:color w:val="000000"/>
          <w:kern w:val="0"/>
          <w:lang w:eastAsia="lv-LV"/>
          <w14:ligatures w14:val="none"/>
        </w:rPr>
        <w:t>;</w:t>
      </w:r>
    </w:p>
    <w:p w14:paraId="69E525CF" w14:textId="76C4E758" w:rsidR="00D44B44" w:rsidRPr="00710B62" w:rsidRDefault="00C94C08" w:rsidP="00D44B44">
      <w:pPr>
        <w:numPr>
          <w:ilvl w:val="2"/>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lang w:eastAsia="lv-LV"/>
          <w14:ligatures w14:val="none"/>
        </w:rPr>
        <w:t xml:space="preserve">Iepirkuma priekšmeta </w:t>
      </w:r>
      <w:r w:rsidR="00D44B44" w:rsidRPr="00710B62">
        <w:rPr>
          <w:rFonts w:ascii="Times New Roman" w:eastAsia="Times New Roman" w:hAnsi="Times New Roman" w:cs="Times New Roman"/>
          <w:b/>
          <w:color w:val="000000"/>
          <w:kern w:val="0"/>
          <w:lang w:eastAsia="lv-LV"/>
          <w14:ligatures w14:val="none"/>
        </w:rPr>
        <w:t>2.daļa</w:t>
      </w:r>
      <w:r w:rsidR="00D44B44" w:rsidRPr="00710B62">
        <w:rPr>
          <w:rFonts w:ascii="Times New Roman" w:eastAsia="Times New Roman" w:hAnsi="Times New Roman" w:cs="Times New Roman"/>
          <w:bCs/>
          <w:color w:val="000000"/>
          <w:kern w:val="0"/>
          <w:lang w:eastAsia="lv-LV"/>
          <w14:ligatures w14:val="none"/>
        </w:rPr>
        <w:t xml:space="preserve"> </w:t>
      </w:r>
      <w:r w:rsidR="00D44B44" w:rsidRPr="00710B62">
        <w:rPr>
          <w:rFonts w:ascii="Times New Roman" w:eastAsia="Calibri" w:hAnsi="Times New Roman" w:cs="Times New Roman"/>
          <w:kern w:val="0"/>
          <w14:ligatures w14:val="none"/>
        </w:rPr>
        <w:t>–</w:t>
      </w:r>
      <w:r w:rsidR="00D44B44" w:rsidRPr="00710B62">
        <w:rPr>
          <w:rFonts w:ascii="Times New Roman" w:hAnsi="Times New Roman" w:cs="Times New Roman"/>
        </w:rPr>
        <w:t xml:space="preserve"> </w:t>
      </w:r>
      <w:r w:rsidR="002F6F74" w:rsidRPr="00710B62">
        <w:rPr>
          <w:rFonts w:ascii="Times New Roman" w:eastAsia="Calibri" w:hAnsi="Times New Roman" w:cs="Times New Roman"/>
          <w:kern w:val="0"/>
          <w14:ligatures w14:val="none"/>
        </w:rPr>
        <w:t>Diagnostikas iekārtu kalibrēšana, apkope un remonts</w:t>
      </w:r>
      <w:r w:rsidR="00D44B44" w:rsidRPr="00710B62">
        <w:rPr>
          <w:rFonts w:ascii="Times New Roman" w:eastAsia="Times New Roman" w:hAnsi="Times New Roman" w:cs="Times New Roman"/>
          <w:bCs/>
          <w:color w:val="000000"/>
          <w:kern w:val="0"/>
          <w:lang w:eastAsia="lv-LV"/>
          <w14:ligatures w14:val="none"/>
        </w:rPr>
        <w:t>;</w:t>
      </w:r>
    </w:p>
    <w:p w14:paraId="16E8586F" w14:textId="7AEC04B0" w:rsidR="00D44B44" w:rsidRPr="00710B62" w:rsidRDefault="00C94C08" w:rsidP="00D44B44">
      <w:pPr>
        <w:numPr>
          <w:ilvl w:val="2"/>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lang w:eastAsia="lv-LV"/>
          <w14:ligatures w14:val="none"/>
        </w:rPr>
        <w:t xml:space="preserve">Iepirkuma priekšmeta </w:t>
      </w:r>
      <w:r w:rsidR="00D44B44" w:rsidRPr="00710B62">
        <w:rPr>
          <w:rFonts w:ascii="Times New Roman" w:eastAsia="Times New Roman" w:hAnsi="Times New Roman" w:cs="Times New Roman"/>
          <w:b/>
          <w:color w:val="000000"/>
          <w:kern w:val="0"/>
          <w:lang w:eastAsia="lv-LV"/>
          <w14:ligatures w14:val="none"/>
        </w:rPr>
        <w:t>3</w:t>
      </w:r>
      <w:r w:rsidR="00D44B44" w:rsidRPr="00710B62">
        <w:rPr>
          <w:rFonts w:ascii="Times New Roman" w:eastAsia="Times New Roman" w:hAnsi="Times New Roman" w:cs="Times New Roman"/>
          <w:b/>
          <w:bCs/>
          <w:kern w:val="0"/>
          <w14:ligatures w14:val="none"/>
        </w:rPr>
        <w:t>.daļa</w:t>
      </w:r>
      <w:r w:rsidR="00D44B44" w:rsidRPr="00710B62">
        <w:rPr>
          <w:rFonts w:ascii="Times New Roman" w:eastAsia="Times New Roman" w:hAnsi="Times New Roman" w:cs="Times New Roman"/>
          <w:kern w:val="0"/>
          <w14:ligatures w14:val="none"/>
        </w:rPr>
        <w:t xml:space="preserve"> –</w:t>
      </w:r>
      <w:r w:rsidR="00D44B44" w:rsidRPr="00710B62">
        <w:rPr>
          <w:rFonts w:ascii="Times New Roman" w:hAnsi="Times New Roman" w:cs="Times New Roman"/>
        </w:rPr>
        <w:t xml:space="preserve"> </w:t>
      </w:r>
      <w:r w:rsidR="0023013F" w:rsidRPr="00710B62">
        <w:rPr>
          <w:rFonts w:ascii="Times New Roman" w:eastAsia="Times New Roman" w:hAnsi="Times New Roman" w:cs="Times New Roman"/>
          <w:kern w:val="0"/>
          <w14:ligatures w14:val="none"/>
        </w:rPr>
        <w:t>Dažādu iekrāvēju apkope un remonts;</w:t>
      </w:r>
    </w:p>
    <w:p w14:paraId="1D023A2C" w14:textId="01281D44" w:rsidR="00040E81" w:rsidRPr="00710B62" w:rsidRDefault="00C94C08" w:rsidP="00D44B44">
      <w:pPr>
        <w:numPr>
          <w:ilvl w:val="2"/>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lang w:eastAsia="lv-LV"/>
          <w14:ligatures w14:val="none"/>
        </w:rPr>
        <w:t xml:space="preserve">Iepirkuma priekšmeta </w:t>
      </w:r>
      <w:r w:rsidR="00040E81" w:rsidRPr="00710B62">
        <w:rPr>
          <w:rFonts w:ascii="Times New Roman" w:eastAsia="Times New Roman" w:hAnsi="Times New Roman" w:cs="Times New Roman"/>
          <w:b/>
          <w:color w:val="000000"/>
          <w:kern w:val="0"/>
          <w:lang w:eastAsia="lv-LV"/>
          <w14:ligatures w14:val="none"/>
        </w:rPr>
        <w:t>4</w:t>
      </w:r>
      <w:r w:rsidR="00040E81" w:rsidRPr="00710B62">
        <w:rPr>
          <w:rFonts w:ascii="Times New Roman" w:eastAsia="Times New Roman" w:hAnsi="Times New Roman" w:cs="Times New Roman"/>
          <w:b/>
          <w:bCs/>
          <w:kern w:val="0"/>
          <w14:ligatures w14:val="none"/>
        </w:rPr>
        <w:t>.daļa</w:t>
      </w:r>
      <w:r w:rsidR="00040E81" w:rsidRPr="00710B62">
        <w:rPr>
          <w:rFonts w:ascii="Times New Roman" w:eastAsia="Times New Roman" w:hAnsi="Times New Roman" w:cs="Times New Roman"/>
          <w:kern w:val="0"/>
          <w14:ligatures w14:val="none"/>
        </w:rPr>
        <w:t xml:space="preserve"> –</w:t>
      </w:r>
      <w:r w:rsidR="00E358CD" w:rsidRPr="00710B62">
        <w:rPr>
          <w:rFonts w:ascii="Times New Roman" w:hAnsi="Times New Roman" w:cs="Times New Roman"/>
        </w:rPr>
        <w:t xml:space="preserve"> </w:t>
      </w:r>
      <w:r w:rsidR="00E358CD" w:rsidRPr="00710B62">
        <w:rPr>
          <w:rFonts w:ascii="Times New Roman" w:eastAsia="Times New Roman" w:hAnsi="Times New Roman" w:cs="Times New Roman"/>
          <w:kern w:val="0"/>
          <w14:ligatures w14:val="none"/>
        </w:rPr>
        <w:t>Kondicionieru uzpildes iekārtu kalibrēšana, apkope un remonts</w:t>
      </w:r>
      <w:r w:rsidR="00643C2C">
        <w:rPr>
          <w:rFonts w:ascii="Times New Roman" w:eastAsia="Times New Roman" w:hAnsi="Times New Roman" w:cs="Times New Roman"/>
          <w:kern w:val="0"/>
          <w14:ligatures w14:val="none"/>
        </w:rPr>
        <w:t>.</w:t>
      </w:r>
    </w:p>
    <w:p w14:paraId="28CFE631" w14:textId="77777777" w:rsidR="00D44B44" w:rsidRPr="00710B62" w:rsidRDefault="00D44B44" w:rsidP="00D44B44">
      <w:pPr>
        <w:numPr>
          <w:ilvl w:val="1"/>
          <w:numId w:val="3"/>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Iepirkuma procedūras veids – atklāta iepirkuma procedūra (turpmāk – iepirkuma procedūra) saskaņā ar Pasūtītāja Iepirkuma nolikumu.</w:t>
      </w:r>
    </w:p>
    <w:p w14:paraId="6805B985" w14:textId="77777777" w:rsidR="00C94C08" w:rsidRPr="00710B62" w:rsidRDefault="00D44B44" w:rsidP="00C94C08">
      <w:pPr>
        <w:numPr>
          <w:ilvl w:val="1"/>
          <w:numId w:val="3"/>
        </w:numPr>
        <w:spacing w:after="0" w:line="240" w:lineRule="auto"/>
        <w:jc w:val="both"/>
        <w:rPr>
          <w:rFonts w:ascii="Times New Roman" w:hAnsi="Times New Roman" w:cs="Times New Roman"/>
          <w:color w:val="000000"/>
          <w:shd w:val="clear" w:color="auto" w:fill="FFFFFF"/>
        </w:rPr>
      </w:pPr>
      <w:r w:rsidRPr="00710B62">
        <w:rPr>
          <w:rFonts w:ascii="Times New Roman" w:eastAsia="Times New Roman" w:hAnsi="Times New Roman" w:cs="Times New Roman"/>
          <w:kern w:val="0"/>
          <w:szCs w:val="20"/>
          <w14:ligatures w14:val="none"/>
        </w:rPr>
        <w:t xml:space="preserve">CPV kodi - </w:t>
      </w:r>
      <w:r w:rsidR="00C94C08" w:rsidRPr="00710B62">
        <w:rPr>
          <w:rFonts w:ascii="Times New Roman" w:hAnsi="Times New Roman" w:cs="Times New Roman"/>
          <w:color w:val="000000"/>
          <w:shd w:val="clear" w:color="auto" w:fill="FFFFFF"/>
        </w:rPr>
        <w:t>50530000-9 (Iekārtu remonta un tehniskās apkopes pakalpojumi);</w:t>
      </w:r>
    </w:p>
    <w:p w14:paraId="4ABEABC9" w14:textId="6208C63E" w:rsidR="00D44B44" w:rsidRPr="00710B62" w:rsidRDefault="00C94C08" w:rsidP="00C94C08">
      <w:pPr>
        <w:numPr>
          <w:ilvl w:val="1"/>
          <w:numId w:val="3"/>
        </w:numPr>
        <w:spacing w:after="0" w:line="240" w:lineRule="auto"/>
        <w:jc w:val="both"/>
        <w:rPr>
          <w:rFonts w:ascii="Times New Roman" w:eastAsia="Times New Roman" w:hAnsi="Times New Roman" w:cs="Times New Roman"/>
          <w:kern w:val="0"/>
          <w14:ligatures w14:val="none"/>
        </w:rPr>
      </w:pPr>
      <w:r w:rsidRPr="00710B62">
        <w:rPr>
          <w:rFonts w:ascii="Times New Roman" w:hAnsi="Times New Roman" w:cs="Times New Roman"/>
          <w:color w:val="000000"/>
          <w:shd w:val="clear" w:color="auto" w:fill="FFFFFF"/>
        </w:rPr>
        <w:t>papildus CPV kods: 50433000-9 (Kalibrēšanas pakalpojumi)</w:t>
      </w:r>
      <w:r w:rsidR="00661CAF" w:rsidRPr="00710B62">
        <w:rPr>
          <w:rFonts w:ascii="Times New Roman" w:eastAsia="Times New Roman" w:hAnsi="Times New Roman" w:cs="Times New Roman"/>
          <w:kern w:val="0"/>
          <w:szCs w:val="20"/>
          <w14:ligatures w14:val="none"/>
        </w:rPr>
        <w:t>.</w:t>
      </w:r>
    </w:p>
    <w:p w14:paraId="0FD10A86" w14:textId="604360E6" w:rsidR="00D44B44" w:rsidRPr="00710B62" w:rsidRDefault="00D44B44" w:rsidP="00D44B44">
      <w:pPr>
        <w:keepNext/>
        <w:numPr>
          <w:ilvl w:val="1"/>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Iepirkuma paredzamā līguma cena: </w:t>
      </w:r>
      <w:r w:rsidR="00C94C08" w:rsidRPr="00710B62">
        <w:rPr>
          <w:rFonts w:ascii="Times New Roman" w:eastAsia="Times New Roman" w:hAnsi="Times New Roman" w:cs="Times New Roman"/>
          <w:kern w:val="0"/>
          <w:lang w:eastAsia="lv-LV"/>
          <w14:ligatures w14:val="none"/>
        </w:rPr>
        <w:t>163</w:t>
      </w:r>
      <w:r w:rsidR="00661CAF" w:rsidRPr="00710B62">
        <w:rPr>
          <w:rFonts w:ascii="Times New Roman" w:eastAsia="Times New Roman" w:hAnsi="Times New Roman" w:cs="Times New Roman"/>
          <w:kern w:val="0"/>
          <w:lang w:eastAsia="lv-LV"/>
          <w14:ligatures w14:val="none"/>
        </w:rPr>
        <w:t xml:space="preserve"> </w:t>
      </w:r>
      <w:r w:rsidR="00DF6328" w:rsidRPr="00710B62">
        <w:rPr>
          <w:rFonts w:ascii="Times New Roman" w:eastAsia="Times New Roman" w:hAnsi="Times New Roman" w:cs="Times New Roman"/>
          <w:kern w:val="0"/>
          <w:lang w:eastAsia="lv-LV"/>
          <w14:ligatures w14:val="none"/>
        </w:rPr>
        <w:t>0</w:t>
      </w:r>
      <w:r w:rsidR="00661CAF" w:rsidRPr="00710B62">
        <w:rPr>
          <w:rFonts w:ascii="Times New Roman" w:eastAsia="Times New Roman" w:hAnsi="Times New Roman" w:cs="Times New Roman"/>
          <w:kern w:val="0"/>
          <w:lang w:eastAsia="lv-LV"/>
          <w14:ligatures w14:val="none"/>
        </w:rPr>
        <w:t xml:space="preserve">00, 00 </w:t>
      </w:r>
      <w:r w:rsidRPr="00710B62">
        <w:rPr>
          <w:rFonts w:ascii="Times New Roman" w:eastAsia="Times New Roman" w:hAnsi="Times New Roman" w:cs="Times New Roman"/>
          <w:kern w:val="0"/>
          <w:lang w:eastAsia="lv-LV"/>
          <w14:ligatures w14:val="none"/>
        </w:rPr>
        <w:t>EUR, neieskaitot pievienotās vērtības nodokli (turpmāk – PVN), kas sadalīta šādi:</w:t>
      </w:r>
    </w:p>
    <w:p w14:paraId="618D7B9D" w14:textId="75A2B9D6" w:rsidR="00D44B44" w:rsidRPr="00710B62" w:rsidRDefault="00D44B44" w:rsidP="00D44B44">
      <w:pPr>
        <w:numPr>
          <w:ilvl w:val="2"/>
          <w:numId w:val="3"/>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bCs/>
          <w:kern w:val="0"/>
          <w:lang w:eastAsia="lv-LV"/>
          <w14:ligatures w14:val="none"/>
        </w:rPr>
        <w:t xml:space="preserve">Iepirkuma priekšmeta 1.daļa </w:t>
      </w:r>
      <w:r w:rsidR="00EC0CF3" w:rsidRPr="00710B62">
        <w:rPr>
          <w:rFonts w:ascii="Times New Roman" w:eastAsia="Times New Roman" w:hAnsi="Times New Roman" w:cs="Times New Roman"/>
          <w:b/>
          <w:bCs/>
          <w:kern w:val="0"/>
          <w:lang w:eastAsia="lv-LV"/>
          <w14:ligatures w14:val="none"/>
        </w:rPr>
        <w:t>–</w:t>
      </w:r>
      <w:r w:rsidRPr="00710B62">
        <w:rPr>
          <w:rFonts w:ascii="Times New Roman" w:eastAsia="Times New Roman" w:hAnsi="Times New Roman" w:cs="Times New Roman"/>
          <w:kern w:val="0"/>
          <w:lang w:eastAsia="lv-LV"/>
          <w14:ligatures w14:val="none"/>
        </w:rPr>
        <w:t xml:space="preserve"> </w:t>
      </w:r>
      <w:r w:rsidR="00EC0CF3" w:rsidRPr="00710B62">
        <w:rPr>
          <w:rFonts w:ascii="Times New Roman" w:eastAsia="Times New Roman" w:hAnsi="Times New Roman" w:cs="Times New Roman"/>
          <w:kern w:val="0"/>
          <w:lang w:eastAsia="lv-LV"/>
          <w14:ligatures w14:val="none"/>
        </w:rPr>
        <w:t xml:space="preserve">26 </w:t>
      </w:r>
      <w:r w:rsidR="00E96401" w:rsidRPr="00710B62">
        <w:rPr>
          <w:rFonts w:ascii="Times New Roman" w:eastAsia="Calibri" w:hAnsi="Times New Roman" w:cs="Times New Roman"/>
          <w:kern w:val="0"/>
          <w14:ligatures w14:val="none"/>
        </w:rPr>
        <w:t>0</w:t>
      </w:r>
      <w:r w:rsidR="00661CAF" w:rsidRPr="00710B62">
        <w:rPr>
          <w:rFonts w:ascii="Times New Roman" w:eastAsia="Calibri" w:hAnsi="Times New Roman" w:cs="Times New Roman"/>
          <w:kern w:val="0"/>
          <w14:ligatures w14:val="none"/>
        </w:rPr>
        <w:t xml:space="preserve">00,00 </w:t>
      </w:r>
      <w:r w:rsidRPr="00710B62">
        <w:rPr>
          <w:rFonts w:ascii="Times New Roman" w:eastAsia="Calibri" w:hAnsi="Times New Roman" w:cs="Times New Roman"/>
          <w:kern w:val="0"/>
          <w14:ligatures w14:val="none"/>
        </w:rPr>
        <w:t>EUR bez PVN;</w:t>
      </w:r>
    </w:p>
    <w:p w14:paraId="0BCC1413" w14:textId="32B1313C" w:rsidR="00D44B44" w:rsidRPr="00710B62" w:rsidRDefault="00D44B44" w:rsidP="00D44B44">
      <w:pPr>
        <w:numPr>
          <w:ilvl w:val="2"/>
          <w:numId w:val="3"/>
        </w:numPr>
        <w:spacing w:after="0" w:line="259" w:lineRule="auto"/>
        <w:contextualSpacing/>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bCs/>
          <w:kern w:val="0"/>
          <w:lang w:eastAsia="lv-LV"/>
          <w14:ligatures w14:val="none"/>
        </w:rPr>
        <w:t>Iepirkuma priekšmeta 2.daļa</w:t>
      </w:r>
      <w:r w:rsidRPr="00710B62">
        <w:rPr>
          <w:rFonts w:ascii="Times New Roman" w:eastAsia="Times New Roman" w:hAnsi="Times New Roman" w:cs="Times New Roman"/>
          <w:bCs/>
          <w:color w:val="000000"/>
          <w:kern w:val="0"/>
          <w:lang w:eastAsia="lv-LV"/>
          <w14:ligatures w14:val="none"/>
        </w:rPr>
        <w:t xml:space="preserve"> </w:t>
      </w:r>
      <w:r w:rsidR="00462BFE" w:rsidRPr="00710B62">
        <w:rPr>
          <w:rFonts w:ascii="Times New Roman" w:eastAsia="Times New Roman" w:hAnsi="Times New Roman" w:cs="Times New Roman"/>
          <w:b/>
          <w:bCs/>
          <w:kern w:val="0"/>
          <w:lang w:eastAsia="lv-LV"/>
          <w14:ligatures w14:val="none"/>
        </w:rPr>
        <w:t>-</w:t>
      </w:r>
      <w:r w:rsidRPr="00710B62">
        <w:rPr>
          <w:rFonts w:ascii="Times New Roman" w:eastAsia="Times New Roman" w:hAnsi="Times New Roman" w:cs="Times New Roman"/>
          <w:bCs/>
          <w:color w:val="000000"/>
          <w:kern w:val="0"/>
          <w:lang w:eastAsia="lv-LV"/>
          <w14:ligatures w14:val="none"/>
        </w:rPr>
        <w:t xml:space="preserve"> </w:t>
      </w:r>
      <w:r w:rsidR="00EC0CF3" w:rsidRPr="00710B62">
        <w:rPr>
          <w:rFonts w:ascii="Times New Roman" w:eastAsia="Times New Roman" w:hAnsi="Times New Roman" w:cs="Times New Roman"/>
          <w:bCs/>
          <w:color w:val="000000"/>
          <w:kern w:val="0"/>
          <w:lang w:eastAsia="lv-LV"/>
          <w14:ligatures w14:val="none"/>
        </w:rPr>
        <w:t xml:space="preserve"> 84</w:t>
      </w:r>
      <w:r w:rsidR="00661CAF" w:rsidRPr="00710B62">
        <w:rPr>
          <w:rFonts w:ascii="Times New Roman" w:eastAsia="Calibri" w:hAnsi="Times New Roman" w:cs="Times New Roman"/>
          <w:kern w:val="0"/>
          <w14:ligatures w14:val="none"/>
        </w:rPr>
        <w:t xml:space="preserve"> 000,00 </w:t>
      </w:r>
      <w:r w:rsidRPr="00710B62">
        <w:rPr>
          <w:rFonts w:ascii="Times New Roman" w:eastAsia="Calibri" w:hAnsi="Times New Roman" w:cs="Times New Roman"/>
          <w:kern w:val="0"/>
          <w14:ligatures w14:val="none"/>
        </w:rPr>
        <w:t>EUR bez PVN;</w:t>
      </w:r>
    </w:p>
    <w:p w14:paraId="2F2ACECE" w14:textId="6966B741" w:rsidR="00D44B44" w:rsidRPr="00710B62" w:rsidRDefault="00D44B44" w:rsidP="00D44B44">
      <w:pPr>
        <w:numPr>
          <w:ilvl w:val="2"/>
          <w:numId w:val="3"/>
        </w:numPr>
        <w:spacing w:after="0" w:line="259" w:lineRule="auto"/>
        <w:contextualSpacing/>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bCs/>
          <w:kern w:val="0"/>
          <w:lang w:eastAsia="lv-LV"/>
          <w14:ligatures w14:val="none"/>
        </w:rPr>
        <w:t xml:space="preserve">Iepirkuma priekšmeta 3.daļa </w:t>
      </w:r>
      <w:r w:rsidR="00661CAF" w:rsidRPr="00710B62">
        <w:rPr>
          <w:rFonts w:ascii="Times New Roman" w:eastAsia="Calibri" w:hAnsi="Times New Roman" w:cs="Times New Roman"/>
          <w:kern w:val="0"/>
          <w14:ligatures w14:val="none"/>
        </w:rPr>
        <w:t>–</w:t>
      </w:r>
      <w:r w:rsidR="00EC0CF3" w:rsidRPr="00710B62">
        <w:rPr>
          <w:rFonts w:ascii="Times New Roman" w:eastAsia="Calibri" w:hAnsi="Times New Roman" w:cs="Times New Roman"/>
          <w:kern w:val="0"/>
          <w14:ligatures w14:val="none"/>
        </w:rPr>
        <w:t xml:space="preserve"> 25</w:t>
      </w:r>
      <w:r w:rsidR="00661CAF" w:rsidRPr="00710B62">
        <w:rPr>
          <w:rFonts w:ascii="Times New Roman" w:eastAsia="Calibri" w:hAnsi="Times New Roman" w:cs="Times New Roman"/>
          <w:kern w:val="0"/>
          <w14:ligatures w14:val="none"/>
        </w:rPr>
        <w:t xml:space="preserve"> 000,00 </w:t>
      </w:r>
      <w:r w:rsidRPr="00710B62">
        <w:rPr>
          <w:rFonts w:ascii="Times New Roman" w:eastAsia="Calibri" w:hAnsi="Times New Roman" w:cs="Times New Roman"/>
          <w:kern w:val="0"/>
          <w14:ligatures w14:val="none"/>
        </w:rPr>
        <w:t>bez PVN</w:t>
      </w:r>
      <w:r w:rsidR="00C94C08" w:rsidRPr="00710B62">
        <w:rPr>
          <w:rFonts w:ascii="Times New Roman" w:eastAsia="Calibri" w:hAnsi="Times New Roman" w:cs="Times New Roman"/>
          <w:kern w:val="0"/>
          <w14:ligatures w14:val="none"/>
        </w:rPr>
        <w:t>;</w:t>
      </w:r>
    </w:p>
    <w:p w14:paraId="73081CD3" w14:textId="5332F2B3" w:rsidR="00C94C08" w:rsidRPr="00710B62" w:rsidRDefault="00C94C08" w:rsidP="00C94C08">
      <w:pPr>
        <w:numPr>
          <w:ilvl w:val="2"/>
          <w:numId w:val="3"/>
        </w:numPr>
        <w:spacing w:after="0" w:line="259" w:lineRule="auto"/>
        <w:contextualSpacing/>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bCs/>
          <w:kern w:val="0"/>
          <w:lang w:eastAsia="lv-LV"/>
          <w14:ligatures w14:val="none"/>
        </w:rPr>
        <w:t>Iepirkuma priekšmeta 4.daļa</w:t>
      </w:r>
      <w:r w:rsidR="00EC0CF3" w:rsidRPr="00710B62">
        <w:rPr>
          <w:rFonts w:ascii="Times New Roman" w:eastAsia="Times New Roman" w:hAnsi="Times New Roman" w:cs="Times New Roman"/>
          <w:b/>
          <w:bCs/>
          <w:kern w:val="0"/>
          <w:lang w:eastAsia="lv-LV"/>
          <w14:ligatures w14:val="none"/>
        </w:rPr>
        <w:t xml:space="preserve"> </w:t>
      </w:r>
      <w:r w:rsidRPr="00710B62">
        <w:rPr>
          <w:rFonts w:ascii="Times New Roman" w:eastAsia="Calibri" w:hAnsi="Times New Roman" w:cs="Times New Roman"/>
          <w:kern w:val="0"/>
          <w14:ligatures w14:val="none"/>
        </w:rPr>
        <w:t xml:space="preserve">– </w:t>
      </w:r>
      <w:r w:rsidR="00EC0CF3" w:rsidRPr="00710B62">
        <w:rPr>
          <w:rFonts w:ascii="Times New Roman" w:eastAsia="Calibri" w:hAnsi="Times New Roman" w:cs="Times New Roman"/>
          <w:kern w:val="0"/>
          <w14:ligatures w14:val="none"/>
        </w:rPr>
        <w:t>28</w:t>
      </w:r>
      <w:r w:rsidRPr="00710B62">
        <w:rPr>
          <w:rFonts w:ascii="Times New Roman" w:eastAsia="Calibri" w:hAnsi="Times New Roman" w:cs="Times New Roman"/>
          <w:kern w:val="0"/>
          <w14:ligatures w14:val="none"/>
        </w:rPr>
        <w:t> 000,00 bez PVN.</w:t>
      </w:r>
    </w:p>
    <w:p w14:paraId="258DCA24"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Iepirkuma komisija: iepirkuma procedūru organizē Pasūtītāja apstiprināta iepirkuma komisija (turpmāk – Iepirkuma komisija).</w:t>
      </w:r>
    </w:p>
    <w:p w14:paraId="4B909DC5" w14:textId="7FB0CB22" w:rsidR="00D44B44" w:rsidRPr="00710B62" w:rsidRDefault="00D44B44" w:rsidP="00D44B44">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 xml:space="preserve">Iepirkuma identifikācijas numurs: </w:t>
      </w:r>
      <w:r w:rsidRPr="00710B62">
        <w:rPr>
          <w:rFonts w:ascii="Times New Roman" w:eastAsia="Times New Roman" w:hAnsi="Times New Roman" w:cs="Times New Roman"/>
          <w:kern w:val="0"/>
          <w:lang w:eastAsia="lv-LV"/>
          <w14:ligatures w14:val="none"/>
        </w:rPr>
        <w:t>RS/2025/</w:t>
      </w:r>
      <w:r w:rsidR="002243AC">
        <w:rPr>
          <w:rFonts w:ascii="Times New Roman" w:eastAsia="Times New Roman" w:hAnsi="Times New Roman" w:cs="Times New Roman"/>
          <w:kern w:val="0"/>
          <w:lang w:eastAsia="lv-LV"/>
          <w14:ligatures w14:val="none"/>
        </w:rPr>
        <w:t>63</w:t>
      </w:r>
      <w:r w:rsidRPr="00710B62">
        <w:rPr>
          <w:rFonts w:ascii="Times New Roman" w:eastAsia="Times New Roman" w:hAnsi="Times New Roman" w:cs="Times New Roman"/>
          <w:kern w:val="0"/>
          <w:lang w:eastAsia="lv-LV"/>
          <w14:ligatures w14:val="none"/>
        </w:rPr>
        <w:t>.</w:t>
      </w:r>
    </w:p>
    <w:p w14:paraId="06016E7A" w14:textId="77777777" w:rsidR="00D44B44" w:rsidRPr="00710B62" w:rsidRDefault="00D44B44" w:rsidP="00D44B44">
      <w:pPr>
        <w:keepNext/>
        <w:spacing w:after="0" w:line="240" w:lineRule="auto"/>
        <w:jc w:val="both"/>
        <w:outlineLvl w:val="1"/>
        <w:rPr>
          <w:rFonts w:ascii="Times New Roman" w:eastAsia="Times New Roman" w:hAnsi="Times New Roman" w:cs="Times New Roman"/>
          <w:kern w:val="0"/>
          <w:lang w:eastAsia="lv-LV"/>
          <w14:ligatures w14:val="none"/>
        </w:rPr>
      </w:pPr>
    </w:p>
    <w:p w14:paraId="7FF804F9" w14:textId="77777777" w:rsidR="00D44B44" w:rsidRPr="00710B62" w:rsidRDefault="00D44B44" w:rsidP="00D44B44">
      <w:pPr>
        <w:keepNext/>
        <w:numPr>
          <w:ilvl w:val="0"/>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kern w:val="0"/>
          <w:lang w:eastAsia="lv-LV"/>
          <w14:ligatures w14:val="none"/>
        </w:rPr>
        <w:t>Pasūtītāja nosaukums, adrese un citi rekvizīti:</w:t>
      </w:r>
    </w:p>
    <w:p w14:paraId="68E3CFAC" w14:textId="77777777" w:rsidR="00D44B44" w:rsidRPr="00710B62" w:rsidRDefault="00D44B44" w:rsidP="00D44B44">
      <w:pPr>
        <w:spacing w:after="0" w:line="240" w:lineRule="auto"/>
        <w:rPr>
          <w:rFonts w:ascii="Times New Roman" w:eastAsia="Times New Roman" w:hAnsi="Times New Roman" w:cs="Times New Roman"/>
          <w:b/>
          <w:bCs/>
          <w:kern w:val="0"/>
          <w:szCs w:val="20"/>
          <w14:ligatures w14:val="none"/>
        </w:rPr>
      </w:pPr>
      <w:r w:rsidRPr="00710B62">
        <w:rPr>
          <w:rFonts w:ascii="Times New Roman" w:eastAsia="Times New Roman" w:hAnsi="Times New Roman" w:cs="Times New Roman"/>
          <w:kern w:val="0"/>
          <w:szCs w:val="20"/>
          <w14:ligatures w14:val="none"/>
        </w:rPr>
        <w:t>Rīgas pašvaldības sabiedrība ar ierobežotu atbildību “Rīgas satiksme”</w:t>
      </w:r>
    </w:p>
    <w:p w14:paraId="06A2E636" w14:textId="77777777" w:rsidR="00D44B44" w:rsidRPr="00710B62" w:rsidRDefault="00D44B44" w:rsidP="00D44B44">
      <w:p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Reģ. Latvijas Republikas Komercreģistrā ar Nr.40003619950</w:t>
      </w:r>
    </w:p>
    <w:p w14:paraId="3266483C" w14:textId="77777777" w:rsidR="00D44B44" w:rsidRPr="00710B62" w:rsidRDefault="00D44B44" w:rsidP="00D44B44">
      <w:pPr>
        <w:spacing w:after="0" w:line="240" w:lineRule="auto"/>
        <w:rPr>
          <w:rFonts w:ascii="Times New Roman" w:eastAsia="Times New Roman" w:hAnsi="Times New Roman" w:cs="Times New Roman"/>
          <w:spacing w:val="1"/>
          <w:kern w:val="0"/>
          <w:szCs w:val="20"/>
          <w14:ligatures w14:val="none"/>
        </w:rPr>
      </w:pPr>
      <w:r w:rsidRPr="00710B62">
        <w:rPr>
          <w:rFonts w:ascii="Times New Roman" w:eastAsia="Times New Roman" w:hAnsi="Times New Roman" w:cs="Times New Roman"/>
          <w:spacing w:val="1"/>
          <w:kern w:val="0"/>
          <w:szCs w:val="20"/>
          <w14:ligatures w14:val="none"/>
        </w:rPr>
        <w:t>Juridiskā adrese: Kleistu iela 28, Rīga, LV - 1067,</w:t>
      </w:r>
    </w:p>
    <w:p w14:paraId="18EDFC7E" w14:textId="77777777" w:rsidR="00D44B44" w:rsidRPr="00710B62" w:rsidRDefault="00D44B44" w:rsidP="00D44B44">
      <w:pPr>
        <w:spacing w:after="0" w:line="240" w:lineRule="auto"/>
        <w:rPr>
          <w:rFonts w:ascii="Times New Roman" w:eastAsia="Times New Roman" w:hAnsi="Times New Roman" w:cs="Times New Roman"/>
          <w:spacing w:val="1"/>
          <w:kern w:val="0"/>
          <w:szCs w:val="20"/>
          <w14:ligatures w14:val="none"/>
        </w:rPr>
      </w:pPr>
      <w:r w:rsidRPr="00710B62">
        <w:rPr>
          <w:rFonts w:ascii="Times New Roman" w:eastAsia="Times New Roman" w:hAnsi="Times New Roman" w:cs="Times New Roman"/>
          <w:spacing w:val="1"/>
          <w:kern w:val="0"/>
          <w:szCs w:val="20"/>
          <w14:ligatures w14:val="none"/>
        </w:rPr>
        <w:t xml:space="preserve">Biroja adrese: Vestienas iela 35, Rīga, LV-1035, </w:t>
      </w:r>
    </w:p>
    <w:p w14:paraId="7CFC2751" w14:textId="77777777" w:rsidR="00D44B44" w:rsidRPr="00710B62" w:rsidRDefault="00D44B44" w:rsidP="00D44B44">
      <w:pPr>
        <w:spacing w:after="0" w:line="240" w:lineRule="auto"/>
        <w:rPr>
          <w:rFonts w:ascii="Times New Roman" w:eastAsia="Times New Roman" w:hAnsi="Times New Roman" w:cs="Times New Roman"/>
          <w:b/>
          <w:bCs/>
          <w:kern w:val="0"/>
          <w:szCs w:val="20"/>
          <w14:ligatures w14:val="none"/>
        </w:rPr>
      </w:pPr>
      <w:r w:rsidRPr="00710B62">
        <w:rPr>
          <w:rFonts w:ascii="Times New Roman" w:eastAsia="Times New Roman" w:hAnsi="Times New Roman" w:cs="Times New Roman"/>
          <w:spacing w:val="1"/>
          <w:kern w:val="0"/>
          <w:szCs w:val="20"/>
          <w14:ligatures w14:val="none"/>
        </w:rPr>
        <w:t>Tālr. 67104800.</w:t>
      </w:r>
    </w:p>
    <w:p w14:paraId="707D3B72" w14:textId="77777777" w:rsidR="00D44B44" w:rsidRPr="00710B62" w:rsidRDefault="00D44B44" w:rsidP="00D44B44">
      <w:pPr>
        <w:spacing w:after="0" w:line="240" w:lineRule="auto"/>
        <w:ind w:left="928"/>
        <w:contextualSpacing/>
        <w:rPr>
          <w:rFonts w:ascii="Times New Roman" w:eastAsia="Times New Roman" w:hAnsi="Times New Roman" w:cs="Times New Roman"/>
          <w:kern w:val="0"/>
          <w:lang w:eastAsia="lv-LV"/>
          <w14:ligatures w14:val="none"/>
        </w:rPr>
      </w:pPr>
    </w:p>
    <w:p w14:paraId="0F5E6959" w14:textId="77777777" w:rsidR="00D44B44" w:rsidRPr="00710B62" w:rsidRDefault="00D44B44" w:rsidP="00D44B44">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Pasūtītāja kontaktpersona:</w:t>
      </w:r>
    </w:p>
    <w:p w14:paraId="3FBE4717" w14:textId="77777777" w:rsidR="00EC0CF3" w:rsidRPr="00710B62" w:rsidRDefault="00D44B44" w:rsidP="00D44B44">
      <w:p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 xml:space="preserve">Alena Kamisarova, tel. +371 67104791, mob. tel. +371 28366242, e-pasts – </w:t>
      </w:r>
      <w:hyperlink r:id="rId12" w:history="1">
        <w:r w:rsidRPr="00710B62">
          <w:rPr>
            <w:rStyle w:val="Hyperlink"/>
            <w:rFonts w:ascii="Times New Roman" w:eastAsia="Times New Roman" w:hAnsi="Times New Roman" w:cs="Times New Roman"/>
            <w:kern w:val="0"/>
            <w14:ligatures w14:val="none"/>
          </w:rPr>
          <w:t>Alena.Kamisarova@rigassatiksme.lv</w:t>
        </w:r>
      </w:hyperlink>
      <w:r w:rsidR="000B7A29" w:rsidRPr="00710B62">
        <w:rPr>
          <w:rFonts w:ascii="Times New Roman" w:eastAsia="Times New Roman" w:hAnsi="Times New Roman" w:cs="Times New Roman"/>
          <w:kern w:val="0"/>
          <w14:ligatures w14:val="none"/>
        </w:rPr>
        <w:t xml:space="preserve">; </w:t>
      </w:r>
    </w:p>
    <w:p w14:paraId="33FC2239" w14:textId="0BBF2A16" w:rsidR="00D44B44" w:rsidRPr="00710B62" w:rsidRDefault="000B7A29" w:rsidP="00D44B44">
      <w:pPr>
        <w:spacing w:after="0" w:line="240" w:lineRule="auto"/>
        <w:jc w:val="both"/>
        <w:rPr>
          <w:rFonts w:ascii="Times New Roman" w:eastAsia="Times New Roman" w:hAnsi="Times New Roman" w:cs="Times New Roman"/>
          <w:kern w:val="0"/>
          <w:szCs w:val="20"/>
          <w14:ligatures w14:val="none"/>
        </w:rPr>
      </w:pPr>
      <w:r w:rsidRPr="00710B62">
        <w:rPr>
          <w:rFonts w:ascii="Times New Roman" w:hAnsi="Times New Roman" w:cs="Times New Roman"/>
        </w:rPr>
        <w:t xml:space="preserve">Māra Volkova, tel. +371 67104863, e-pasts: </w:t>
      </w:r>
      <w:hyperlink r:id="rId13" w:history="1">
        <w:r w:rsidRPr="00710B62">
          <w:rPr>
            <w:rStyle w:val="Hyperlink"/>
            <w:rFonts w:ascii="Times New Roman" w:hAnsi="Times New Roman" w:cs="Times New Roman"/>
          </w:rPr>
          <w:t>Mara.Volkova@rigassatiksme.lv</w:t>
        </w:r>
      </w:hyperlink>
      <w:r w:rsidRPr="00710B62">
        <w:rPr>
          <w:rFonts w:ascii="Times New Roman" w:hAnsi="Times New Roman" w:cs="Times New Roman"/>
        </w:rPr>
        <w:t xml:space="preserve">. </w:t>
      </w:r>
      <w:r w:rsidRPr="00710B62">
        <w:rPr>
          <w:rFonts w:ascii="Times New Roman" w:hAnsi="Times New Roman" w:cs="Times New Roman"/>
          <w:lang w:eastAsia="lv-LV"/>
        </w:rPr>
        <w:t xml:space="preserve"> </w:t>
      </w:r>
    </w:p>
    <w:p w14:paraId="6AB9A298" w14:textId="77777777" w:rsidR="00D44B44" w:rsidRPr="00710B62" w:rsidRDefault="00D44B44" w:rsidP="00D44B44">
      <w:pPr>
        <w:keepNext/>
        <w:spacing w:after="0" w:line="240" w:lineRule="auto"/>
        <w:ind w:left="1080"/>
        <w:contextualSpacing/>
        <w:jc w:val="both"/>
        <w:outlineLvl w:val="1"/>
        <w:rPr>
          <w:rFonts w:ascii="Times New Roman" w:eastAsia="Times New Roman" w:hAnsi="Times New Roman" w:cs="Times New Roman"/>
          <w:kern w:val="0"/>
          <w:lang w:eastAsia="lv-LV"/>
          <w14:ligatures w14:val="none"/>
        </w:rPr>
      </w:pPr>
    </w:p>
    <w:p w14:paraId="6E9FA2C4" w14:textId="77777777" w:rsidR="00D44B44" w:rsidRPr="00710B62" w:rsidRDefault="00D44B44" w:rsidP="00D44B44">
      <w:pPr>
        <w:numPr>
          <w:ilvl w:val="0"/>
          <w:numId w:val="3"/>
        </w:numPr>
        <w:spacing w:after="120" w:line="240" w:lineRule="auto"/>
        <w:ind w:left="357" w:hanging="357"/>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Pretendenti</w:t>
      </w:r>
    </w:p>
    <w:p w14:paraId="7D343B93"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57DE78B4"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Piegādātājiem ir tiesības apvienoties apvienībā un iesniegt kopīgu piedāvājumu.</w:t>
      </w:r>
    </w:p>
    <w:p w14:paraId="0CC96670" w14:textId="77777777" w:rsidR="00D44B44" w:rsidRPr="00710B62" w:rsidRDefault="00D44B44" w:rsidP="00D44B44">
      <w:pPr>
        <w:numPr>
          <w:ilvl w:val="1"/>
          <w:numId w:val="3"/>
        </w:numPr>
        <w:spacing w:before="20" w:after="20" w:line="240" w:lineRule="auto"/>
        <w:jc w:val="both"/>
        <w:rPr>
          <w:rFonts w:ascii="Times New Roman" w:eastAsia="Times New Roman" w:hAnsi="Times New Roman" w:cs="Times New Roman"/>
          <w:bCs/>
          <w:kern w:val="0"/>
          <w:szCs w:val="20"/>
          <w14:ligatures w14:val="none"/>
        </w:rPr>
      </w:pPr>
      <w:r w:rsidRPr="00710B62">
        <w:rPr>
          <w:rFonts w:ascii="Times New Roman" w:eastAsia="Times New Roman" w:hAnsi="Times New Roman" w:cs="Times New Roman"/>
          <w:bCs/>
          <w:kern w:val="0"/>
          <w:szCs w:val="20"/>
          <w14:ligatures w14:val="none"/>
        </w:rPr>
        <w:t xml:space="preserve">Gadījumā, ja piegādātāju apvienībai tiks piešķirtas </w:t>
      </w:r>
      <w:r w:rsidRPr="00710B62">
        <w:rPr>
          <w:rFonts w:ascii="Times New Roman" w:eastAsia="Times New Roman" w:hAnsi="Times New Roman" w:cs="Times New Roman"/>
          <w:kern w:val="0"/>
          <w:szCs w:val="20"/>
          <w14:ligatures w14:val="none"/>
        </w:rPr>
        <w:t>iepirkuma</w:t>
      </w:r>
      <w:r w:rsidRPr="00710B62">
        <w:rPr>
          <w:rFonts w:ascii="Times New Roman" w:eastAsia="Times New Roman" w:hAnsi="Times New Roman" w:cs="Times New Roman"/>
          <w:bCs/>
          <w:kern w:val="0"/>
          <w:szCs w:val="20"/>
          <w14:ligatures w14:val="none"/>
        </w:rPr>
        <w:t xml:space="preserve"> līguma slēgšanas tiesības, tai pēc savas izvēles </w:t>
      </w:r>
      <w:r w:rsidRPr="00710B62">
        <w:rPr>
          <w:rFonts w:ascii="Times New Roman" w:eastAsia="Times New Roman" w:hAnsi="Times New Roman" w:cs="Times New Roman"/>
          <w:kern w:val="0"/>
          <w:szCs w:val="20"/>
          <w14:ligatures w14:val="none"/>
        </w:rPr>
        <w:t xml:space="preserve">jāizveido personālsabiedrība (pilnsabiedrība) </w:t>
      </w:r>
      <w:r w:rsidRPr="00710B62">
        <w:rPr>
          <w:rFonts w:ascii="Times New Roman" w:eastAsia="Times New Roman" w:hAnsi="Times New Roman" w:cs="Times New Roman"/>
          <w:bCs/>
          <w:kern w:val="0"/>
          <w:szCs w:val="20"/>
          <w14:ligatures w14:val="none"/>
        </w:rPr>
        <w:t>vai jānoslēdz sabiedrības līgums, vienojoties par apvienības dalībnieku atbildības sadalījumu.</w:t>
      </w:r>
    </w:p>
    <w:p w14:paraId="256B9062" w14:textId="77777777" w:rsidR="00D44B44" w:rsidRPr="00710B62" w:rsidRDefault="00D44B44" w:rsidP="00D44B44">
      <w:pPr>
        <w:spacing w:before="20" w:after="20" w:line="240" w:lineRule="auto"/>
        <w:jc w:val="both"/>
        <w:rPr>
          <w:rFonts w:ascii="Times New Roman" w:eastAsia="Times New Roman" w:hAnsi="Times New Roman" w:cs="Times New Roman"/>
          <w:bCs/>
          <w:kern w:val="0"/>
          <w:szCs w:val="20"/>
          <w14:ligatures w14:val="none"/>
        </w:rPr>
      </w:pPr>
    </w:p>
    <w:p w14:paraId="2A8ED432" w14:textId="77777777" w:rsidR="00D44B44" w:rsidRPr="00710B62" w:rsidRDefault="00D44B44" w:rsidP="00D44B44">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lastRenderedPageBreak/>
        <w:t>INFORMĀCIJAS APMAIŅA, PIEDĀVĀJUMU NOFORMĒŠANAS, IESNIEGŠANAS KĀRTĪBA</w:t>
      </w:r>
    </w:p>
    <w:p w14:paraId="446F5EC7" w14:textId="77777777" w:rsidR="00D44B44" w:rsidRPr="00710B62" w:rsidRDefault="00D44B44" w:rsidP="00D44B44">
      <w:pPr>
        <w:numPr>
          <w:ilvl w:val="0"/>
          <w:numId w:val="3"/>
        </w:numPr>
        <w:spacing w:before="160" w:after="120" w:line="240" w:lineRule="auto"/>
        <w:ind w:left="357" w:hanging="357"/>
        <w:jc w:val="both"/>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Informācijas apmaiņa</w:t>
      </w:r>
    </w:p>
    <w:p w14:paraId="7F93BF3F"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Saziņa starp Pasūtītāju un ieinteresētajiem piegādātājiem iepirkuma procedūras ietvaros notiek latviešu valodā, rakstiski pa pastu vai e-pastu. </w:t>
      </w:r>
    </w:p>
    <w:p w14:paraId="621CD49D"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4" w:history="1">
        <w:r w:rsidRPr="00710B62">
          <w:rPr>
            <w:rFonts w:ascii="Times New Roman" w:eastAsia="Times New Roman" w:hAnsi="Times New Roman" w:cs="Times New Roman"/>
            <w:color w:val="0000FF"/>
            <w:kern w:val="0"/>
            <w:u w:val="single"/>
            <w:lang w:eastAsia="lv-LV"/>
            <w14:ligatures w14:val="none"/>
          </w:rPr>
          <w:t>sekretariats@rigassatiksme.lv</w:t>
        </w:r>
      </w:hyperlink>
      <w:r w:rsidRPr="00710B62">
        <w:rPr>
          <w:rFonts w:ascii="Times New Roman" w:eastAsia="Times New Roman" w:hAnsi="Times New Roman" w:cs="Times New Roman"/>
          <w:color w:val="0000FF"/>
          <w:kern w:val="0"/>
          <w:u w:val="single"/>
          <w:lang w:eastAsia="lv-LV"/>
          <w14:ligatures w14:val="none"/>
        </w:rPr>
        <w:t>.</w:t>
      </w:r>
    </w:p>
    <w:p w14:paraId="07156747"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5B27B2E8"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1D075D41" w14:textId="77777777" w:rsidR="00D44B44" w:rsidRPr="00710B62" w:rsidRDefault="00D44B44" w:rsidP="00D44B44">
      <w:pPr>
        <w:numPr>
          <w:ilvl w:val="0"/>
          <w:numId w:val="3"/>
        </w:numPr>
        <w:spacing w:before="160" w:after="120" w:line="240" w:lineRule="auto"/>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Iespējas saņemt iepirkuma procedūras dokumentus un ar tiem iepazīties</w:t>
      </w:r>
    </w:p>
    <w:p w14:paraId="3E913A77" w14:textId="77777777" w:rsidR="00D44B44" w:rsidRPr="00710B62" w:rsidRDefault="00D44B44" w:rsidP="00D44B44">
      <w:pPr>
        <w:numPr>
          <w:ilvl w:val="1"/>
          <w:numId w:val="3"/>
        </w:numPr>
        <w:spacing w:after="0" w:line="240" w:lineRule="auto"/>
        <w:contextualSpacing/>
        <w:jc w:val="both"/>
        <w:rPr>
          <w:rFonts w:ascii="Times New Roman" w:eastAsia="Times New Roman" w:hAnsi="Times New Roman" w:cs="Times New Roman"/>
          <w:kern w:val="0"/>
          <w:u w:val="single"/>
          <w:lang w:eastAsia="lv-LV"/>
          <w14:ligatures w14:val="none"/>
        </w:rPr>
      </w:pPr>
      <w:r w:rsidRPr="00710B62">
        <w:rPr>
          <w:rFonts w:ascii="Times New Roman" w:eastAsia="Times New Roman" w:hAnsi="Times New Roman" w:cs="Times New Roman"/>
          <w:kern w:val="0"/>
          <w:lang w:eastAsia="lv-LV"/>
          <w14:ligatures w14:val="none"/>
        </w:rPr>
        <w:t xml:space="preserve">Elektroniska piekļuve: Pasūtītāja interneta vietne </w:t>
      </w:r>
      <w:hyperlink r:id="rId15" w:history="1">
        <w:r w:rsidRPr="00710B62">
          <w:rPr>
            <w:rFonts w:ascii="Times New Roman" w:eastAsia="Times New Roman" w:hAnsi="Times New Roman" w:cs="Times New Roman"/>
            <w:color w:val="0000FF"/>
            <w:kern w:val="0"/>
            <w:u w:val="single"/>
            <w:lang w:eastAsia="lv-LV"/>
            <w14:ligatures w14:val="none"/>
          </w:rPr>
          <w:t>www.rigassatiksme.lv</w:t>
        </w:r>
      </w:hyperlink>
      <w:r w:rsidRPr="00710B62">
        <w:rPr>
          <w:rFonts w:ascii="Times New Roman" w:eastAsia="Times New Roman" w:hAnsi="Times New Roman" w:cs="Times New Roman"/>
          <w:kern w:val="0"/>
          <w:lang w:eastAsia="lv-LV"/>
          <w14:ligatures w14:val="none"/>
        </w:rPr>
        <w:t xml:space="preserve">, sadaļa “Iepirkumi un izsoles” - </w:t>
      </w:r>
      <w:hyperlink r:id="rId16" w:history="1">
        <w:r w:rsidRPr="00710B62">
          <w:rPr>
            <w:rFonts w:ascii="Times New Roman" w:eastAsia="Times New Roman" w:hAnsi="Times New Roman" w:cs="Times New Roman"/>
            <w:color w:val="0000FF"/>
            <w:kern w:val="0"/>
            <w:u w:val="single"/>
            <w:lang w:eastAsia="lv-LV"/>
            <w14:ligatures w14:val="none"/>
          </w:rPr>
          <w:t>https://www.rigassatiksme.lv/lv/par-mums/iepirkumi/</w:t>
        </w:r>
      </w:hyperlink>
      <w:r w:rsidRPr="00710B62">
        <w:rPr>
          <w:rFonts w:ascii="Times New Roman" w:eastAsia="Times New Roman" w:hAnsi="Times New Roman" w:cs="Times New Roman"/>
          <w:kern w:val="0"/>
          <w:lang w:eastAsia="lv-LV"/>
          <w14:ligatures w14:val="none"/>
        </w:rPr>
        <w:t xml:space="preserve"> un elektronisko iepirkumu sistēmā apakšsistēmā „e-konkursi” https://www.eis.gov.lv/EKEIS/Supplier.</w:t>
      </w:r>
    </w:p>
    <w:p w14:paraId="647CB561" w14:textId="77777777" w:rsidR="00D44B44" w:rsidRPr="00710B62" w:rsidRDefault="00D44B44" w:rsidP="00D44B44">
      <w:pPr>
        <w:numPr>
          <w:ilvl w:val="0"/>
          <w:numId w:val="3"/>
        </w:numPr>
        <w:spacing w:before="160" w:after="120" w:line="240" w:lineRule="auto"/>
        <w:rPr>
          <w:rFonts w:ascii="Times New Roman" w:eastAsia="Times New Roman" w:hAnsi="Times New Roman" w:cs="Times New Roman"/>
          <w:b/>
          <w:color w:val="000000"/>
          <w:kern w:val="0"/>
          <w14:ligatures w14:val="none"/>
        </w:rPr>
      </w:pPr>
      <w:r w:rsidRPr="00710B62">
        <w:rPr>
          <w:rFonts w:ascii="Times New Roman" w:eastAsia="Times New Roman" w:hAnsi="Times New Roman" w:cs="Times New Roman"/>
          <w:b/>
          <w:color w:val="000000"/>
          <w:kern w:val="0"/>
          <w14:ligatures w14:val="none"/>
        </w:rPr>
        <w:t>Piedāvājuma noformēšana</w:t>
      </w:r>
    </w:p>
    <w:p w14:paraId="1F473563"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09D7E711"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AC83152"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D18EED5"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308F2544" w14:textId="77777777" w:rsidR="00D44B44" w:rsidRPr="00710B62" w:rsidRDefault="00D44B44" w:rsidP="00D44B44">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Piedāvājumā iekļautajiem dokumentiem jāatbilst Dokumentu juridiskā spēka likuma un Ministru kabineta 2018.gada 4.septembra noteikumu Nr.558 „Dokumentu izstrādāšanas un noformēšanas kārtība” prasībām.</w:t>
      </w:r>
    </w:p>
    <w:p w14:paraId="7E956AE8" w14:textId="77777777" w:rsidR="00D44B44" w:rsidRPr="00710B62" w:rsidRDefault="00D44B44" w:rsidP="00D44B44">
      <w:pPr>
        <w:spacing w:after="0" w:line="240" w:lineRule="auto"/>
        <w:jc w:val="both"/>
        <w:outlineLvl w:val="0"/>
        <w:rPr>
          <w:rFonts w:ascii="Times New Roman" w:eastAsia="Times New Roman" w:hAnsi="Times New Roman" w:cs="Times New Roman"/>
          <w:kern w:val="0"/>
          <w14:ligatures w14:val="none"/>
        </w:rPr>
      </w:pPr>
    </w:p>
    <w:p w14:paraId="453331E1" w14:textId="77777777" w:rsidR="00D44B44" w:rsidRPr="00710B62" w:rsidRDefault="00D44B44" w:rsidP="00D44B44">
      <w:pPr>
        <w:numPr>
          <w:ilvl w:val="0"/>
          <w:numId w:val="4"/>
        </w:numPr>
        <w:spacing w:after="120" w:line="240" w:lineRule="auto"/>
        <w:contextualSpacing/>
        <w:rPr>
          <w:rFonts w:ascii="Times New Roman" w:eastAsia="Times New Roman" w:hAnsi="Times New Roman" w:cs="Times New Roman"/>
          <w:b/>
          <w:kern w:val="0"/>
          <w:lang w:eastAsia="lv-LV"/>
          <w14:ligatures w14:val="none"/>
        </w:rPr>
      </w:pPr>
      <w:bookmarkStart w:id="0" w:name="_Toc26600584"/>
      <w:r w:rsidRPr="00710B62">
        <w:rPr>
          <w:rFonts w:ascii="Times New Roman" w:eastAsia="Times New Roman" w:hAnsi="Times New Roman" w:cs="Times New Roman"/>
          <w:b/>
          <w:kern w:val="0"/>
          <w:lang w:eastAsia="lv-LV"/>
          <w14:ligatures w14:val="none"/>
        </w:rPr>
        <w:t>Piedāvājumu iesniegšanas un atvēršanas vieta, datums, laiks un kārtība</w:t>
      </w:r>
    </w:p>
    <w:p w14:paraId="580D5848" w14:textId="61365525"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Iepirkuma procedūras piedāvājumi jāiesniedz </w:t>
      </w:r>
      <w:r w:rsidRPr="00710B62">
        <w:rPr>
          <w:rFonts w:ascii="Times New Roman" w:eastAsia="Times New Roman" w:hAnsi="Times New Roman" w:cs="Times New Roman"/>
          <w:b/>
          <w:bCs/>
          <w:kern w:val="0"/>
          <w:lang w:eastAsia="lv-LV"/>
          <w14:ligatures w14:val="none"/>
        </w:rPr>
        <w:t xml:space="preserve">līdz 2025. gada </w:t>
      </w:r>
      <w:r w:rsidR="00D014AB">
        <w:rPr>
          <w:rFonts w:ascii="Times New Roman" w:eastAsia="Times New Roman" w:hAnsi="Times New Roman" w:cs="Times New Roman"/>
          <w:b/>
          <w:bCs/>
          <w:kern w:val="0"/>
          <w:lang w:eastAsia="lv-LV"/>
          <w14:ligatures w14:val="none"/>
        </w:rPr>
        <w:t>11</w:t>
      </w:r>
      <w:r w:rsidR="006A614F" w:rsidRPr="00710B62">
        <w:rPr>
          <w:rFonts w:ascii="Times New Roman" w:eastAsia="Times New Roman" w:hAnsi="Times New Roman" w:cs="Times New Roman"/>
          <w:b/>
          <w:bCs/>
          <w:kern w:val="0"/>
          <w:lang w:eastAsia="lv-LV"/>
          <w14:ligatures w14:val="none"/>
        </w:rPr>
        <w:t xml:space="preserve">. </w:t>
      </w:r>
      <w:r w:rsidR="008F3742" w:rsidRPr="00710B62">
        <w:rPr>
          <w:rFonts w:ascii="Times New Roman" w:eastAsia="Times New Roman" w:hAnsi="Times New Roman" w:cs="Times New Roman"/>
          <w:b/>
          <w:bCs/>
          <w:kern w:val="0"/>
          <w:lang w:eastAsia="lv-LV"/>
          <w14:ligatures w14:val="none"/>
        </w:rPr>
        <w:t>novembra</w:t>
      </w:r>
      <w:r w:rsidRPr="00710B62">
        <w:rPr>
          <w:rFonts w:ascii="Times New Roman" w:eastAsia="Times New Roman" w:hAnsi="Times New Roman" w:cs="Times New Roman"/>
          <w:b/>
          <w:bCs/>
          <w:kern w:val="0"/>
          <w:lang w:eastAsia="lv-LV"/>
          <w14:ligatures w14:val="none"/>
        </w:rPr>
        <w:t xml:space="preserve"> plkst. 15:00</w:t>
      </w:r>
      <w:r w:rsidRPr="00710B62">
        <w:rPr>
          <w:rFonts w:ascii="Times New Roman" w:eastAsia="Times New Roman" w:hAnsi="Times New Roman" w:cs="Times New Roman"/>
          <w:kern w:val="0"/>
          <w:lang w:eastAsia="lv-LV"/>
          <w14:ligatures w14:val="none"/>
        </w:rPr>
        <w:t>, elektroniski Elektronisko iepirkumu sistēmas e-konkursu apakšsistēmā, ievērojot šādas pretendenta izvēles iespējas:</w:t>
      </w:r>
    </w:p>
    <w:p w14:paraId="1300B04E" w14:textId="77777777" w:rsidR="00D44B44" w:rsidRPr="00710B62" w:rsidRDefault="00D44B44" w:rsidP="00D44B44">
      <w:pPr>
        <w:numPr>
          <w:ilvl w:val="2"/>
          <w:numId w:val="4"/>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izmantojot e-konkursu apakšsistēmas piedāvātos rīkus, aizpildot minētās sistēmas e-konkursu apakšsistēmā šīs iepirkuma procedūras sadaļā ievietotās formas;</w:t>
      </w:r>
    </w:p>
    <w:p w14:paraId="1C785444" w14:textId="77777777" w:rsidR="00D44B44" w:rsidRPr="00710B62" w:rsidRDefault="00D44B44" w:rsidP="00D44B44">
      <w:pPr>
        <w:numPr>
          <w:ilvl w:val="2"/>
          <w:numId w:val="4"/>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4F456375"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Ārpus Elektronisko iepirkumu sistēmas e-konkursu apakšsistēmas iesniegtie piedāvājumi tiks atzīti par neatbilstošiem Nolikuma prasībām.</w:t>
      </w:r>
    </w:p>
    <w:p w14:paraId="34056688"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Sagatavojot piedāvājumu, pretendents ievēro, ka:</w:t>
      </w:r>
    </w:p>
    <w:p w14:paraId="4E3B3FE1" w14:textId="77777777" w:rsidR="00D44B44" w:rsidRPr="00710B62" w:rsidRDefault="00D44B44" w:rsidP="00D44B44">
      <w:pPr>
        <w:numPr>
          <w:ilvl w:val="2"/>
          <w:numId w:val="4"/>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520E77B9" w14:textId="77777777" w:rsidR="00D44B44" w:rsidRPr="00710B62" w:rsidRDefault="00D44B44" w:rsidP="00D44B44">
      <w:pPr>
        <w:numPr>
          <w:ilvl w:val="2"/>
          <w:numId w:val="4"/>
        </w:numPr>
        <w:spacing w:after="0" w:line="240" w:lineRule="auto"/>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1013DE02"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6538B87C"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Piedāvājumu atvēršanas sanāksmes finanšu piedāvājumu kopsavilkums ir pieejams Elektronisko iepirkumu sistēmā.</w:t>
      </w:r>
    </w:p>
    <w:p w14:paraId="4C0A4B02" w14:textId="77777777" w:rsidR="00D44B44" w:rsidRPr="00710B62" w:rsidRDefault="00D44B44" w:rsidP="00D44B4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Pasūtītājs nesedz nekādus izdevumus, kas pretendentiem ir radušies sakarā ar piedāvājuma sagatavošanu un iesniegšanu.</w:t>
      </w:r>
    </w:p>
    <w:p w14:paraId="23B98C18" w14:textId="77777777" w:rsidR="00D44B44" w:rsidRPr="00710B62" w:rsidRDefault="00D44B44" w:rsidP="00A86073">
      <w:pPr>
        <w:spacing w:after="0" w:line="259" w:lineRule="auto"/>
        <w:contextualSpacing/>
        <w:jc w:val="both"/>
        <w:outlineLvl w:val="0"/>
        <w:rPr>
          <w:rFonts w:ascii="Times New Roman" w:eastAsia="Times New Roman" w:hAnsi="Times New Roman" w:cs="Times New Roman"/>
          <w:kern w:val="0"/>
          <w:lang w:eastAsia="lv-LV"/>
          <w14:ligatures w14:val="none"/>
        </w:rPr>
      </w:pPr>
    </w:p>
    <w:p w14:paraId="20403130" w14:textId="77777777" w:rsidR="00D44B44" w:rsidRPr="00710B62" w:rsidRDefault="00D44B44" w:rsidP="00D44B44">
      <w:pPr>
        <w:pStyle w:val="ListParagraph"/>
        <w:numPr>
          <w:ilvl w:val="0"/>
          <w:numId w:val="5"/>
        </w:numPr>
        <w:spacing w:after="0" w:line="259" w:lineRule="auto"/>
        <w:ind w:left="426" w:hanging="426"/>
        <w:jc w:val="both"/>
        <w:outlineLvl w:val="0"/>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kern w:val="0"/>
          <w:lang w:eastAsia="lv-LV"/>
          <w14:ligatures w14:val="none"/>
        </w:rPr>
        <w:t>Piedāvājuma derīguma termiņš</w:t>
      </w:r>
      <w:bookmarkEnd w:id="0"/>
    </w:p>
    <w:p w14:paraId="59ABC851" w14:textId="77777777" w:rsidR="00D44B44" w:rsidRPr="00710B62" w:rsidRDefault="00D44B44" w:rsidP="00D44B44">
      <w:pPr>
        <w:numPr>
          <w:ilvl w:val="1"/>
          <w:numId w:val="5"/>
        </w:numPr>
        <w:spacing w:before="120"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Piedāvājuma derīguma termiņš sākas no tā iesniegšanas brīža un ir spēkā 120 (viens simts divdesmit) kalendārās dienas. </w:t>
      </w:r>
    </w:p>
    <w:p w14:paraId="2E30A903" w14:textId="77777777" w:rsidR="00D44B44" w:rsidRPr="00710B62" w:rsidRDefault="00D44B44" w:rsidP="00D44B44">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Pamatojoties uz Pasūtītāja rakstisku lūgumu, pretendents var pagarināt piedāvājuma derīguma termiņu. Pretendentam sava piekrišana vai noraidījums jāsniedz rakstveidā.</w:t>
      </w:r>
    </w:p>
    <w:p w14:paraId="1BD0ACE9" w14:textId="77777777" w:rsidR="00D44B44" w:rsidRPr="00710B62" w:rsidRDefault="00D44B44" w:rsidP="00D44B44">
      <w:pPr>
        <w:spacing w:after="0" w:line="240" w:lineRule="auto"/>
        <w:ind w:left="709"/>
        <w:jc w:val="both"/>
        <w:rPr>
          <w:rFonts w:ascii="Times New Roman" w:eastAsia="Times New Roman" w:hAnsi="Times New Roman" w:cs="Times New Roman"/>
          <w:kern w:val="0"/>
          <w14:ligatures w14:val="none"/>
        </w:rPr>
      </w:pPr>
    </w:p>
    <w:p w14:paraId="2F8631CD" w14:textId="77777777" w:rsidR="00D44B44" w:rsidRPr="00710B62" w:rsidRDefault="00D44B44" w:rsidP="00D44B44">
      <w:pPr>
        <w:numPr>
          <w:ilvl w:val="0"/>
          <w:numId w:val="5"/>
        </w:numPr>
        <w:spacing w:after="0" w:line="240" w:lineRule="auto"/>
        <w:ind w:left="426" w:hanging="426"/>
        <w:contextualSpacing/>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kern w:val="0"/>
          <w:lang w:eastAsia="lv-LV"/>
          <w14:ligatures w14:val="none"/>
        </w:rPr>
        <w:t>Piedāvājuma sastāvs</w:t>
      </w:r>
      <w:r w:rsidRPr="00710B62">
        <w:rPr>
          <w:rFonts w:ascii="Times New Roman" w:eastAsia="Times New Roman" w:hAnsi="Times New Roman" w:cs="Times New Roman"/>
          <w:kern w:val="0"/>
          <w:lang w:eastAsia="lv-LV"/>
          <w14:ligatures w14:val="none"/>
        </w:rPr>
        <w:t xml:space="preserve"> </w:t>
      </w:r>
    </w:p>
    <w:p w14:paraId="4A314011" w14:textId="77777777" w:rsidR="00D44B44" w:rsidRPr="00710B62" w:rsidRDefault="00D44B44" w:rsidP="00D44B44">
      <w:pPr>
        <w:numPr>
          <w:ilvl w:val="1"/>
          <w:numId w:val="5"/>
        </w:numPr>
        <w:spacing w:after="0" w:line="240" w:lineRule="auto"/>
        <w:ind w:left="709" w:hanging="709"/>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Piedāvājumi iesniedzami atbilstoši iepirkuma procedūras nolikumā iekļautajiem paraugiem. Pretendentu piedāvājums sastāv no: </w:t>
      </w:r>
    </w:p>
    <w:p w14:paraId="5E73A7A9" w14:textId="298E81C1" w:rsidR="00D44B44" w:rsidRPr="00710B62" w:rsidRDefault="00D44B44" w:rsidP="00D44B44">
      <w:pPr>
        <w:numPr>
          <w:ilvl w:val="2"/>
          <w:numId w:val="5"/>
        </w:numPr>
        <w:tabs>
          <w:tab w:val="left" w:pos="1134"/>
        </w:tabs>
        <w:spacing w:after="0" w:line="240" w:lineRule="auto"/>
        <w:ind w:hanging="294"/>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 xml:space="preserve">pieteikuma, kas sagatavots atbilstoši </w:t>
      </w:r>
      <w:r w:rsidR="00F344E2" w:rsidRPr="00710B62">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 pielikuma paraugam;</w:t>
      </w:r>
    </w:p>
    <w:p w14:paraId="15F3F648" w14:textId="77777777" w:rsidR="00D44B44" w:rsidRPr="00710B62" w:rsidRDefault="00D44B44" w:rsidP="00D44B4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pretendenta atlases dokumentiem, kas sagatavoti atbilstoši iepirkuma procedūras nolikuma 18. punktā noteiktajām prasībām;</w:t>
      </w:r>
    </w:p>
    <w:p w14:paraId="4B3BF39C" w14:textId="562D9A7F" w:rsidR="00D44B44" w:rsidRDefault="00D44B44" w:rsidP="00D44B4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finanšu piedāvājuma, kas sagatavots saskaņā ar nolikuma 19.</w:t>
      </w:r>
      <w:r w:rsidR="001F3A05">
        <w:rPr>
          <w:rFonts w:ascii="Times New Roman" w:eastAsia="Times New Roman" w:hAnsi="Times New Roman" w:cs="Times New Roman"/>
          <w:kern w:val="0"/>
          <w14:ligatures w14:val="none"/>
        </w:rPr>
        <w:t>1.</w:t>
      </w:r>
      <w:r w:rsidRPr="00710B62">
        <w:rPr>
          <w:rFonts w:ascii="Times New Roman" w:eastAsia="Times New Roman" w:hAnsi="Times New Roman" w:cs="Times New Roman"/>
          <w:kern w:val="0"/>
          <w14:ligatures w14:val="none"/>
        </w:rPr>
        <w:t xml:space="preserve"> punkta un </w:t>
      </w:r>
      <w:r w:rsidR="00CC2C4F" w:rsidRPr="00710B62">
        <w:rPr>
          <w:rFonts w:ascii="Times New Roman" w:eastAsia="Times New Roman" w:hAnsi="Times New Roman" w:cs="Times New Roman"/>
          <w:kern w:val="0"/>
          <w14:ligatures w14:val="none"/>
        </w:rPr>
        <w:t>3</w:t>
      </w:r>
      <w:r w:rsidRPr="00710B62">
        <w:rPr>
          <w:rFonts w:ascii="Times New Roman" w:eastAsia="Times New Roman" w:hAnsi="Times New Roman" w:cs="Times New Roman"/>
          <w:kern w:val="0"/>
          <w14:ligatures w14:val="none"/>
        </w:rPr>
        <w:t>. pielikuma prasībām;</w:t>
      </w:r>
    </w:p>
    <w:p w14:paraId="586283BB" w14:textId="46B382F2" w:rsidR="001F3A05" w:rsidRPr="00710B62" w:rsidRDefault="001F3A05" w:rsidP="00D44B44">
      <w:pPr>
        <w:numPr>
          <w:ilvl w:val="2"/>
          <w:numId w:val="5"/>
        </w:numPr>
        <w:spacing w:after="0" w:line="240" w:lineRule="auto"/>
        <w:ind w:left="1134" w:hanging="708"/>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tehniskā piedāvājuma</w:t>
      </w:r>
      <w:r w:rsidRPr="00710B62">
        <w:rPr>
          <w:rFonts w:ascii="Times New Roman" w:eastAsia="Times New Roman" w:hAnsi="Times New Roman" w:cs="Times New Roman"/>
          <w:kern w:val="0"/>
          <w14:ligatures w14:val="none"/>
        </w:rPr>
        <w:t>, kas sagatavots saskaņā ar nolikuma 19.</w:t>
      </w:r>
      <w:r>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 xml:space="preserve"> punkta</w:t>
      </w:r>
    </w:p>
    <w:p w14:paraId="78DCF614" w14:textId="77777777" w:rsidR="00D44B44" w:rsidRPr="00710B62" w:rsidRDefault="00D44B44" w:rsidP="00D44B44">
      <w:pPr>
        <w:tabs>
          <w:tab w:val="left" w:pos="1134"/>
        </w:tabs>
        <w:spacing w:after="0" w:line="240" w:lineRule="auto"/>
        <w:ind w:left="720"/>
        <w:jc w:val="both"/>
        <w:rPr>
          <w:rFonts w:ascii="Times New Roman" w:eastAsia="Times New Roman" w:hAnsi="Times New Roman" w:cs="Times New Roman"/>
          <w:kern w:val="0"/>
          <w14:ligatures w14:val="none"/>
        </w:rPr>
      </w:pPr>
    </w:p>
    <w:p w14:paraId="4FD956A6" w14:textId="77777777" w:rsidR="00D44B44" w:rsidRPr="00710B62" w:rsidRDefault="00D44B44" w:rsidP="00D44B44">
      <w:pPr>
        <w:numPr>
          <w:ilvl w:val="0"/>
          <w:numId w:val="5"/>
        </w:numPr>
        <w:spacing w:after="0" w:line="240" w:lineRule="auto"/>
        <w:ind w:left="426" w:hanging="426"/>
        <w:rPr>
          <w:rFonts w:ascii="Times New Roman" w:eastAsia="Times New Roman" w:hAnsi="Times New Roman" w:cs="Times New Roman"/>
          <w:kern w:val="0"/>
          <w14:ligatures w14:val="none"/>
        </w:rPr>
      </w:pPr>
      <w:r w:rsidRPr="00710B62">
        <w:rPr>
          <w:rFonts w:ascii="Times New Roman" w:eastAsia="Times New Roman" w:hAnsi="Times New Roman" w:cs="Times New Roman"/>
          <w:b/>
          <w:kern w:val="0"/>
          <w14:ligatures w14:val="none"/>
        </w:rPr>
        <w:t>Piedāvājuma apjoms</w:t>
      </w:r>
      <w:r w:rsidRPr="00710B62">
        <w:rPr>
          <w:rFonts w:ascii="Times New Roman" w:eastAsia="Times New Roman" w:hAnsi="Times New Roman" w:cs="Times New Roman"/>
          <w:kern w:val="0"/>
          <w14:ligatures w14:val="none"/>
        </w:rPr>
        <w:t xml:space="preserve"> </w:t>
      </w:r>
    </w:p>
    <w:p w14:paraId="5FDE0208" w14:textId="77777777" w:rsidR="00D44B44" w:rsidRPr="00710B62" w:rsidRDefault="00D44B44" w:rsidP="00D44B44">
      <w:pPr>
        <w:numPr>
          <w:ilvl w:val="1"/>
          <w:numId w:val="5"/>
        </w:numPr>
        <w:spacing w:after="0" w:line="240" w:lineRule="auto"/>
        <w:ind w:left="709" w:hanging="709"/>
        <w:contextualSpacing/>
        <w:jc w:val="both"/>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kern w:val="0"/>
          <w:lang w:eastAsia="lv-LV"/>
          <w14:ligatures w14:val="none"/>
        </w:rPr>
        <w:t xml:space="preserve">Piedāvājumu  pretendents ir tiesīgs iesniegt </w:t>
      </w:r>
      <w:r w:rsidRPr="00710B62">
        <w:rPr>
          <w:rFonts w:ascii="Times New Roman" w:eastAsia="Times New Roman" w:hAnsi="Times New Roman" w:cs="Times New Roman"/>
          <w:bCs/>
          <w:kern w:val="0"/>
          <w:lang w:eastAsia="lv-LV"/>
          <w14:ligatures w14:val="none"/>
        </w:rPr>
        <w:t>par vienu vai vairākām iepirkuma priekšmeta daļām. Nepilnīgi piedāvājumi nav atļauti.</w:t>
      </w:r>
    </w:p>
    <w:p w14:paraId="6300E40A" w14:textId="77777777" w:rsidR="00D44B44" w:rsidRPr="00710B62" w:rsidRDefault="00D44B44" w:rsidP="00D44B44">
      <w:pPr>
        <w:numPr>
          <w:ilvl w:val="1"/>
          <w:numId w:val="5"/>
        </w:numPr>
        <w:spacing w:after="0" w:line="240" w:lineRule="auto"/>
        <w:ind w:left="709" w:hanging="709"/>
        <w:contextualSpacing/>
        <w:jc w:val="both"/>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kern w:val="0"/>
          <w:lang w:eastAsia="lv-LV"/>
          <w14:ligatures w14:val="none"/>
        </w:rPr>
        <w:t>Piedāvājumu variantu iesniegšana šajā iepirkuma procedūrā nav pieļaujama.</w:t>
      </w:r>
    </w:p>
    <w:p w14:paraId="22544A13" w14:textId="77777777" w:rsidR="00A86073" w:rsidRPr="00710B62" w:rsidRDefault="00A86073" w:rsidP="00A86073">
      <w:pPr>
        <w:spacing w:after="0" w:line="240" w:lineRule="auto"/>
        <w:ind w:left="709"/>
        <w:contextualSpacing/>
        <w:jc w:val="both"/>
        <w:rPr>
          <w:rFonts w:ascii="Times New Roman" w:eastAsia="Times New Roman" w:hAnsi="Times New Roman" w:cs="Times New Roman"/>
          <w:b/>
          <w:kern w:val="0"/>
          <w:lang w:eastAsia="lv-LV"/>
          <w14:ligatures w14:val="none"/>
        </w:rPr>
      </w:pPr>
    </w:p>
    <w:p w14:paraId="56399174" w14:textId="77777777" w:rsidR="00A86073" w:rsidRPr="00710B62" w:rsidRDefault="00A86073" w:rsidP="00A86073">
      <w:pPr>
        <w:spacing w:after="0" w:line="240" w:lineRule="auto"/>
        <w:ind w:left="720"/>
        <w:contextualSpacing/>
        <w:jc w:val="center"/>
        <w:rPr>
          <w:rFonts w:ascii="Times New Roman" w:eastAsia="Times New Roman" w:hAnsi="Times New Roman" w:cs="Times New Roman"/>
          <w:b/>
          <w:kern w:val="0"/>
          <w:lang w:eastAsia="lv-LV"/>
          <w14:ligatures w14:val="none"/>
        </w:rPr>
      </w:pPr>
      <w:r w:rsidRPr="00710B62">
        <w:rPr>
          <w:rFonts w:ascii="Times New Roman" w:eastAsia="Times New Roman" w:hAnsi="Times New Roman" w:cs="Times New Roman"/>
          <w:b/>
          <w:kern w:val="0"/>
          <w:lang w:eastAsia="lv-LV"/>
          <w14:ligatures w14:val="none"/>
        </w:rPr>
        <w:t>III INFORMĀCIJA PAR IEPIRKUMA PRIEKŠMETU</w:t>
      </w:r>
    </w:p>
    <w:p w14:paraId="798DF5B7" w14:textId="77777777" w:rsidR="00A86073" w:rsidRPr="00710B62" w:rsidRDefault="00A86073" w:rsidP="00A86073">
      <w:pPr>
        <w:spacing w:after="0" w:line="240" w:lineRule="auto"/>
        <w:jc w:val="center"/>
        <w:rPr>
          <w:rFonts w:ascii="Times New Roman" w:eastAsia="Times New Roman" w:hAnsi="Times New Roman" w:cs="Times New Roman"/>
          <w:b/>
          <w:kern w:val="0"/>
          <w14:ligatures w14:val="none"/>
        </w:rPr>
      </w:pPr>
    </w:p>
    <w:p w14:paraId="561860DE" w14:textId="61ED31BC" w:rsidR="00A86073" w:rsidRPr="00710B62" w:rsidRDefault="00A86073" w:rsidP="003925C3">
      <w:pPr>
        <w:pStyle w:val="ListParagraph"/>
        <w:numPr>
          <w:ilvl w:val="0"/>
          <w:numId w:val="5"/>
        </w:numPr>
        <w:spacing w:after="0" w:line="240" w:lineRule="auto"/>
        <w:ind w:left="426" w:hanging="426"/>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szCs w:val="20"/>
          <w14:ligatures w14:val="none"/>
        </w:rPr>
        <w:t>Pakalpojuma priekšmets un apjoms</w:t>
      </w:r>
    </w:p>
    <w:p w14:paraId="00491A5D" w14:textId="09D86D54" w:rsidR="00A86073" w:rsidRPr="00710B62" w:rsidRDefault="00A86073" w:rsidP="008937DF">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Pasūtītāja</w:t>
      </w:r>
      <w:r w:rsidR="008937DF" w:rsidRPr="00710B62">
        <w:rPr>
          <w:rFonts w:ascii="Times New Roman" w:hAnsi="Times New Roman" w:cs="Times New Roman"/>
        </w:rPr>
        <w:t xml:space="preserve"> </w:t>
      </w:r>
      <w:r w:rsidR="007E54A7" w:rsidRPr="00710B62">
        <w:rPr>
          <w:rFonts w:ascii="Times New Roman" w:eastAsia="Times New Roman" w:hAnsi="Times New Roman" w:cs="Times New Roman"/>
          <w:kern w:val="0"/>
          <w:lang w:eastAsia="lv-LV"/>
          <w14:ligatures w14:val="none"/>
        </w:rPr>
        <w:t xml:space="preserve">ražošanas iekārtu (gāzu analizatoru, diagnostikas, iekrāvēju, kondicionieru uzpildes iekārtu) kalibrēšana, tehniskā apkope un remonts </w:t>
      </w:r>
      <w:r w:rsidRPr="00710B62">
        <w:rPr>
          <w:rFonts w:ascii="Times New Roman" w:eastAsia="Times New Roman" w:hAnsi="Times New Roman" w:cs="Times New Roman"/>
          <w:kern w:val="0"/>
          <w:lang w:eastAsia="lv-LV"/>
          <w14:ligatures w14:val="none"/>
        </w:rPr>
        <w:t>(turpmāk – Pakalpojums), saskaņā ar iepirkuma procedūras nolikuma prasībām, tehnisko specifikāciju (1. pielikums) un iepirkuma līguma projekta (</w:t>
      </w:r>
      <w:r w:rsidR="00502D40" w:rsidRPr="00710B62">
        <w:rPr>
          <w:rFonts w:ascii="Times New Roman" w:eastAsia="Times New Roman" w:hAnsi="Times New Roman" w:cs="Times New Roman"/>
          <w:kern w:val="0"/>
          <w:lang w:eastAsia="lv-LV"/>
          <w14:ligatures w14:val="none"/>
        </w:rPr>
        <w:t>4</w:t>
      </w:r>
      <w:r w:rsidRPr="00710B62">
        <w:rPr>
          <w:rFonts w:ascii="Times New Roman" w:eastAsia="Times New Roman" w:hAnsi="Times New Roman" w:cs="Times New Roman"/>
          <w:kern w:val="0"/>
          <w:lang w:eastAsia="lv-LV"/>
          <w14:ligatures w14:val="none"/>
        </w:rPr>
        <w:t xml:space="preserve">. pielikums) noteikumiem. </w:t>
      </w:r>
    </w:p>
    <w:p w14:paraId="0F8522FA" w14:textId="4F5F4560" w:rsidR="00A86073" w:rsidRPr="00710B62" w:rsidRDefault="00A86073" w:rsidP="003925C3">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Pakalpojuma sniegšanas kārtība norādīta Tehniskajā specifikācijā un </w:t>
      </w:r>
      <w:r w:rsidRPr="00710B62">
        <w:rPr>
          <w:rFonts w:ascii="Times New Roman" w:eastAsia="Times New Roman" w:hAnsi="Times New Roman" w:cs="Times New Roman"/>
          <w:kern w:val="0"/>
          <w14:ligatures w14:val="none"/>
        </w:rPr>
        <w:t xml:space="preserve">iepirkuma </w:t>
      </w:r>
      <w:r w:rsidRPr="00710B62">
        <w:rPr>
          <w:rFonts w:ascii="Times New Roman" w:eastAsia="Times New Roman" w:hAnsi="Times New Roman" w:cs="Times New Roman"/>
          <w:kern w:val="0"/>
          <w:lang w:eastAsia="lv-LV"/>
          <w14:ligatures w14:val="none"/>
        </w:rPr>
        <w:t>līguma projektā (</w:t>
      </w:r>
      <w:r w:rsidR="00502D40" w:rsidRPr="00710B62">
        <w:rPr>
          <w:rFonts w:ascii="Times New Roman" w:eastAsia="Times New Roman" w:hAnsi="Times New Roman" w:cs="Times New Roman"/>
          <w:kern w:val="0"/>
          <w:lang w:eastAsia="lv-LV"/>
          <w14:ligatures w14:val="none"/>
        </w:rPr>
        <w:t>4</w:t>
      </w:r>
      <w:r w:rsidRPr="00710B62">
        <w:rPr>
          <w:rFonts w:ascii="Times New Roman" w:eastAsia="Times New Roman" w:hAnsi="Times New Roman" w:cs="Times New Roman"/>
          <w:kern w:val="0"/>
          <w:lang w:eastAsia="lv-LV"/>
          <w14:ligatures w14:val="none"/>
        </w:rPr>
        <w:t xml:space="preserve">. pielikums). </w:t>
      </w:r>
    </w:p>
    <w:p w14:paraId="10EC2703" w14:textId="77777777" w:rsidR="003925C3" w:rsidRPr="00710B62" w:rsidRDefault="003925C3" w:rsidP="003925C3">
      <w:pPr>
        <w:spacing w:after="0" w:line="240" w:lineRule="auto"/>
        <w:contextualSpacing/>
        <w:jc w:val="both"/>
        <w:rPr>
          <w:rFonts w:ascii="Times New Roman" w:eastAsia="Times New Roman" w:hAnsi="Times New Roman" w:cs="Times New Roman"/>
          <w:kern w:val="0"/>
          <w:lang w:eastAsia="lv-LV"/>
          <w14:ligatures w14:val="none"/>
        </w:rPr>
      </w:pPr>
    </w:p>
    <w:p w14:paraId="6F7C689F" w14:textId="77777777" w:rsidR="003925C3" w:rsidRPr="00710B62" w:rsidRDefault="003925C3" w:rsidP="003925C3">
      <w:pPr>
        <w:numPr>
          <w:ilvl w:val="0"/>
          <w:numId w:val="5"/>
        </w:numPr>
        <w:tabs>
          <w:tab w:val="left" w:pos="851"/>
        </w:tabs>
        <w:spacing w:after="0" w:line="240" w:lineRule="auto"/>
        <w:ind w:left="426" w:hanging="426"/>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b/>
          <w:bCs/>
          <w:kern w:val="0"/>
          <w:lang w:eastAsia="lv-LV"/>
          <w14:ligatures w14:val="none"/>
        </w:rPr>
        <w:t>Līguma izpildes laiks un vieta</w:t>
      </w:r>
    </w:p>
    <w:p w14:paraId="12C68D78" w14:textId="20EFBFF3" w:rsidR="003925C3" w:rsidRPr="00710B62" w:rsidRDefault="003925C3" w:rsidP="003925C3">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Pasūtītājs slēgs iepirkuma līgumu ar pretendentu katrā iepirkuma priekšmeta daļā atsevišķi, pamatojoties uz iepirkuma līguma projektu (</w:t>
      </w:r>
      <w:r w:rsidR="00502D40" w:rsidRPr="00710B62">
        <w:rPr>
          <w:rFonts w:ascii="Times New Roman" w:eastAsia="Times New Roman" w:hAnsi="Times New Roman" w:cs="Times New Roman"/>
          <w:kern w:val="0"/>
          <w:lang w:eastAsia="lv-LV"/>
          <w14:ligatures w14:val="none"/>
        </w:rPr>
        <w:t>4</w:t>
      </w:r>
      <w:r w:rsidRPr="00710B62">
        <w:rPr>
          <w:rFonts w:ascii="Times New Roman" w:eastAsia="Times New Roman" w:hAnsi="Times New Roman" w:cs="Times New Roman"/>
          <w:kern w:val="0"/>
          <w:lang w:eastAsia="lv-LV"/>
          <w14:ligatures w14:val="none"/>
        </w:rPr>
        <w:t xml:space="preserve">. pielikums), pretendenta iesniegto piedāvājumu un saskaņā ar iepirkuma procedūras nolikumā noteiktajām prasībām. </w:t>
      </w:r>
    </w:p>
    <w:p w14:paraId="662DED76" w14:textId="77777777" w:rsidR="003925C3" w:rsidRPr="00710B62" w:rsidRDefault="003925C3" w:rsidP="003925C3">
      <w:pPr>
        <w:numPr>
          <w:ilvl w:val="1"/>
          <w:numId w:val="5"/>
        </w:numPr>
        <w:spacing w:after="0" w:line="240" w:lineRule="auto"/>
        <w:ind w:left="709" w:hanging="709"/>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Iepirkuma līguma pielikumi tiks izstrādāti pēc iepirkuma uzvarētāja paziņošanas saskaņā ar iepirkuma procedūras nolikumā, tā pielikumos un iepirkuma procedūras uzvarētāja piedāvājumā ietverto informāciju.</w:t>
      </w:r>
    </w:p>
    <w:p w14:paraId="0AFBC2E7" w14:textId="1CCD3317" w:rsidR="003925C3" w:rsidRPr="00710B62" w:rsidRDefault="003925C3" w:rsidP="000B5C61">
      <w:pPr>
        <w:numPr>
          <w:ilvl w:val="1"/>
          <w:numId w:val="5"/>
        </w:numPr>
        <w:spacing w:after="0" w:line="240" w:lineRule="auto"/>
        <w:ind w:left="709" w:hanging="709"/>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līguma darbības termiņš</w:t>
      </w:r>
      <w:r w:rsidRPr="00710B62">
        <w:rPr>
          <w:rFonts w:ascii="Times New Roman" w:eastAsia="Times New Roman" w:hAnsi="Times New Roman" w:cs="Times New Roman"/>
          <w:b/>
          <w:bCs/>
          <w:kern w:val="0"/>
          <w14:ligatures w14:val="none"/>
        </w:rPr>
        <w:t xml:space="preserve"> – </w:t>
      </w:r>
      <w:r w:rsidR="00D650D3" w:rsidRPr="00710B62">
        <w:rPr>
          <w:rFonts w:ascii="Times New Roman" w:eastAsia="Times New Roman" w:hAnsi="Times New Roman" w:cs="Times New Roman"/>
          <w:kern w:val="0"/>
          <w14:ligatures w14:val="none"/>
        </w:rPr>
        <w:t>3</w:t>
      </w:r>
      <w:r w:rsidRPr="00710B62">
        <w:rPr>
          <w:rFonts w:ascii="Times New Roman" w:eastAsia="Times New Roman" w:hAnsi="Times New Roman" w:cs="Times New Roman"/>
          <w:kern w:val="0"/>
          <w14:ligatures w14:val="none"/>
        </w:rPr>
        <w:t xml:space="preserve"> (</w:t>
      </w:r>
      <w:r w:rsidR="00D650D3" w:rsidRPr="00710B62">
        <w:rPr>
          <w:rFonts w:ascii="Times New Roman" w:eastAsia="Times New Roman" w:hAnsi="Times New Roman" w:cs="Times New Roman"/>
          <w:kern w:val="0"/>
          <w14:ligatures w14:val="none"/>
        </w:rPr>
        <w:t>trīs</w:t>
      </w:r>
      <w:r w:rsidRPr="00710B62">
        <w:rPr>
          <w:rFonts w:ascii="Times New Roman" w:eastAsia="Times New Roman" w:hAnsi="Times New Roman" w:cs="Times New Roman"/>
          <w:kern w:val="0"/>
          <w14:ligatures w14:val="none"/>
        </w:rPr>
        <w:t>) gadi no iepirkuma līguma spēkā stāšanās dienas.</w:t>
      </w:r>
    </w:p>
    <w:p w14:paraId="53E53777" w14:textId="77777777" w:rsidR="000B5C61" w:rsidRPr="00710B62" w:rsidRDefault="000B5C61" w:rsidP="000B5C61">
      <w:pPr>
        <w:spacing w:after="0" w:line="240" w:lineRule="auto"/>
        <w:jc w:val="both"/>
        <w:rPr>
          <w:rFonts w:ascii="Times New Roman" w:eastAsia="Times New Roman" w:hAnsi="Times New Roman" w:cs="Times New Roman"/>
          <w:kern w:val="0"/>
          <w14:ligatures w14:val="none"/>
        </w:rPr>
      </w:pPr>
    </w:p>
    <w:p w14:paraId="0CF83A0F" w14:textId="77777777" w:rsidR="000B5C61" w:rsidRPr="00710B62" w:rsidRDefault="000B5C61" w:rsidP="000B5C61">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IV PRETENDENTU ATLASES PRASĪBAS</w:t>
      </w:r>
    </w:p>
    <w:p w14:paraId="29D8096C" w14:textId="77777777" w:rsidR="000B5C61" w:rsidRPr="00710B62" w:rsidRDefault="000B5C61" w:rsidP="000B5C61">
      <w:pPr>
        <w:spacing w:after="0" w:line="240" w:lineRule="auto"/>
        <w:jc w:val="center"/>
        <w:rPr>
          <w:rFonts w:ascii="Times New Roman" w:eastAsia="Times New Roman" w:hAnsi="Times New Roman" w:cs="Times New Roman"/>
          <w:b/>
          <w:kern w:val="0"/>
          <w14:ligatures w14:val="none"/>
        </w:rPr>
      </w:pPr>
    </w:p>
    <w:p w14:paraId="5FEE4202" w14:textId="77777777" w:rsidR="000B5C61" w:rsidRPr="00710B62" w:rsidRDefault="000B5C61" w:rsidP="000B5C61">
      <w:pPr>
        <w:pStyle w:val="ListParagraph"/>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Pretendenta izslēgšanas noteikumi</w:t>
      </w:r>
    </w:p>
    <w:p w14:paraId="52673565"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Iepirkuma komisija attiecībā uz Pretendentu, kuram būtu piešķiramas </w:t>
      </w:r>
      <w:r w:rsidRPr="00710B62">
        <w:rPr>
          <w:rFonts w:ascii="Times New Roman" w:eastAsia="Times New Roman" w:hAnsi="Times New Roman" w:cs="Times New Roman"/>
          <w:kern w:val="0"/>
          <w:szCs w:val="20"/>
          <w14:ligatures w14:val="none"/>
        </w:rPr>
        <w:t>iepirkuma</w:t>
      </w:r>
      <w:r w:rsidRPr="00710B62">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5C784865"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Iepirkuma komisija attiecībā uz Pretendentu, kuram būtu piešķiramas </w:t>
      </w: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 xml:space="preserve">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w:t>
      </w:r>
      <w:r w:rsidRPr="00710B62">
        <w:rPr>
          <w:rFonts w:ascii="Times New Roman" w:eastAsia="Times New Roman" w:hAnsi="Times New Roman" w:cs="Times New Roman"/>
          <w:kern w:val="0"/>
          <w14:ligatures w14:val="none"/>
        </w:rPr>
        <w:lastRenderedPageBreak/>
        <w:t>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D7E2954"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10B62">
        <w:rPr>
          <w:rFonts w:ascii="Times New Roman" w:eastAsia="Times New Roman" w:hAnsi="Times New Roman" w:cs="Times New Roman"/>
          <w:kern w:val="0"/>
          <w:vertAlign w:val="superscript"/>
          <w14:ligatures w14:val="none"/>
        </w:rPr>
        <w:t>1</w:t>
      </w:r>
      <w:r w:rsidRPr="00710B62">
        <w:rPr>
          <w:rFonts w:ascii="Times New Roman" w:eastAsia="Times New Roman" w:hAnsi="Times New Roman" w:cs="Times New Roman"/>
          <w:kern w:val="0"/>
          <w14:ligatures w14:val="none"/>
        </w:rPr>
        <w:t xml:space="preserve"> panta pirmajā daļā noteiktajiem gadījumiem.</w:t>
      </w:r>
    </w:p>
    <w:p w14:paraId="3C043ECD"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09EA1CA9" w14:textId="77777777" w:rsidR="000B5C61" w:rsidRPr="00710B62" w:rsidRDefault="000B5C61" w:rsidP="000B5C61">
      <w:pPr>
        <w:spacing w:after="0" w:line="240" w:lineRule="auto"/>
        <w:ind w:left="1331" w:hanging="1331"/>
        <w:jc w:val="both"/>
        <w:outlineLvl w:val="0"/>
        <w:rPr>
          <w:rFonts w:ascii="Times New Roman" w:eastAsia="Times New Roman" w:hAnsi="Times New Roman" w:cs="Times New Roman"/>
          <w:kern w:val="0"/>
          <w14:ligatures w14:val="none"/>
        </w:rPr>
      </w:pPr>
      <w:bookmarkStart w:id="1" w:name="_Hlk65569965"/>
      <w:r w:rsidRPr="00710B62">
        <w:rPr>
          <w:rFonts w:ascii="Times New Roman" w:eastAsia="Times New Roman" w:hAnsi="Times New Roman" w:cs="Times New Roman"/>
          <w:kern w:val="0"/>
          <w14:ligatures w14:val="none"/>
        </w:rPr>
        <w:t xml:space="preserve"> </w:t>
      </w:r>
      <w:bookmarkEnd w:id="1"/>
    </w:p>
    <w:p w14:paraId="755A3F3B" w14:textId="77777777" w:rsidR="000B5C61" w:rsidRPr="00710B62" w:rsidRDefault="000B5C61" w:rsidP="000B5C61">
      <w:pPr>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Prasības profesionālās darbības veikšanā</w:t>
      </w:r>
    </w:p>
    <w:p w14:paraId="2238B159" w14:textId="77777777"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710B62">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710B62">
        <w:rPr>
          <w:rFonts w:ascii="Times New Roman" w:eastAsia="Times New Roman" w:hAnsi="Times New Roman" w:cs="Times New Roman"/>
          <w:kern w:val="0"/>
          <w14:ligatures w14:val="none"/>
        </w:rPr>
        <w:t>ja pretendents ir ārvalstu persona – reģistrētam atbilstoši attiecīgās valsts normatīvo aktu prasībām.</w:t>
      </w:r>
    </w:p>
    <w:p w14:paraId="1F0600F7" w14:textId="53F5FFCB" w:rsidR="000B5C61" w:rsidRPr="00710B62" w:rsidRDefault="000B5C61" w:rsidP="000B5C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Ja pretendents ir apvienība, tad </w:t>
      </w:r>
      <w:r w:rsidRPr="00710B62">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710B62">
        <w:rPr>
          <w:rFonts w:ascii="Times New Roman" w:eastAsia="Times New Roman" w:hAnsi="Times New Roman" w:cs="Times New Roman"/>
          <w:kern w:val="0"/>
          <w:szCs w:val="20"/>
          <w14:ligatures w14:val="none"/>
        </w:rPr>
        <w:t xml:space="preserve"> iepirkuma</w:t>
      </w:r>
      <w:r w:rsidRPr="00710B62">
        <w:rPr>
          <w:rFonts w:ascii="Times New Roman" w:eastAsia="Times New Roman" w:hAnsi="Times New Roman" w:cs="Times New Roman"/>
          <w:color w:val="000000"/>
          <w:kern w:val="0"/>
          <w14:ligatures w14:val="none"/>
        </w:rPr>
        <w:t xml:space="preserve"> līguma summas</w:t>
      </w:r>
      <w:r w:rsidRPr="00710B62">
        <w:rPr>
          <w:rFonts w:ascii="Times New Roman" w:eastAsia="Times New Roman" w:hAnsi="Times New Roman" w:cs="Times New Roman"/>
          <w:kern w:val="0"/>
          <w14:ligatures w14:val="none"/>
        </w:rPr>
        <w:t xml:space="preserve"> un šo darbu raksturojumu</w:t>
      </w:r>
      <w:r w:rsidRPr="00710B62">
        <w:rPr>
          <w:rFonts w:ascii="Times New Roman" w:eastAsia="Times New Roman" w:hAnsi="Times New Roman" w:cs="Times New Roman"/>
          <w:color w:val="000000"/>
          <w:kern w:val="0"/>
          <w14:ligatures w14:val="none"/>
        </w:rPr>
        <w:t xml:space="preserve">. </w:t>
      </w:r>
      <w:r w:rsidRPr="00710B62">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710B62">
        <w:rPr>
          <w:rFonts w:ascii="Times New Roman" w:eastAsia="Times New Roman" w:hAnsi="Times New Roman" w:cs="Times New Roman"/>
          <w:bCs/>
          <w:kern w:val="0"/>
          <w14:ligatures w14:val="none"/>
        </w:rPr>
        <w:t>vai j</w:t>
      </w:r>
      <w:r w:rsidRPr="00710B62">
        <w:rPr>
          <w:rFonts w:ascii="Times New Roman" w:eastAsia="Times New Roman" w:hAnsi="Times New Roman" w:cs="Times New Roman"/>
          <w:kern w:val="0"/>
          <w14:ligatures w14:val="none"/>
        </w:rPr>
        <w:t>ānoslēdz sabiedrības līgums, vienojoties par apvienības dalībnieku atbildības sadalījumu.</w:t>
      </w:r>
    </w:p>
    <w:p w14:paraId="445FB4A9" w14:textId="77777777" w:rsidR="000B5C61" w:rsidRPr="00710B62" w:rsidRDefault="000B5C61" w:rsidP="000B5C61">
      <w:pPr>
        <w:spacing w:after="0" w:line="240" w:lineRule="auto"/>
        <w:jc w:val="both"/>
        <w:rPr>
          <w:rFonts w:ascii="Times New Roman" w:eastAsia="Times New Roman" w:hAnsi="Times New Roman" w:cs="Times New Roman"/>
          <w:spacing w:val="-3"/>
          <w:kern w:val="0"/>
          <w14:ligatures w14:val="none"/>
        </w:rPr>
      </w:pPr>
    </w:p>
    <w:p w14:paraId="26A28253" w14:textId="77777777" w:rsidR="000B5C61" w:rsidRPr="00710B62" w:rsidRDefault="000B5C61" w:rsidP="000B5C61">
      <w:pPr>
        <w:numPr>
          <w:ilvl w:val="0"/>
          <w:numId w:val="5"/>
        </w:numPr>
        <w:spacing w:after="0" w:line="240" w:lineRule="auto"/>
        <w:ind w:left="426" w:hanging="426"/>
        <w:jc w:val="both"/>
        <w:outlineLvl w:val="0"/>
        <w:rPr>
          <w:rFonts w:ascii="Times New Roman" w:eastAsia="Times New Roman" w:hAnsi="Times New Roman" w:cs="Times New Roman"/>
          <w:i/>
          <w:kern w:val="0"/>
          <w:u w:val="single"/>
          <w14:ligatures w14:val="none"/>
        </w:rPr>
      </w:pPr>
      <w:r w:rsidRPr="00710B62">
        <w:rPr>
          <w:rFonts w:ascii="Times New Roman" w:eastAsia="Times New Roman" w:hAnsi="Times New Roman" w:cs="Times New Roman"/>
          <w:b/>
          <w:kern w:val="0"/>
          <w14:ligatures w14:val="none"/>
        </w:rPr>
        <w:t>Prasības pretendenta tehniskajām un profesionālajām spējām</w:t>
      </w:r>
    </w:p>
    <w:p w14:paraId="6FB38630" w14:textId="65C6129F" w:rsidR="000B4F50" w:rsidRPr="00710B62" w:rsidRDefault="000B4F50"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bookmarkStart w:id="2" w:name="_Hlk80693881"/>
      <w:r w:rsidRPr="00710B62">
        <w:rPr>
          <w:rFonts w:ascii="Times New Roman" w:eastAsia="Times New Roman" w:hAnsi="Times New Roman" w:cs="Times New Roman"/>
          <w:kern w:val="0"/>
          <w:lang w:eastAsia="lv-LV"/>
          <w14:ligatures w14:val="none"/>
        </w:rPr>
        <w:t>Pretendentam, kurš iesniedz piedāvājumu par iepirkuma</w:t>
      </w:r>
      <w:r w:rsidR="00BE0368">
        <w:rPr>
          <w:rFonts w:ascii="Times New Roman" w:eastAsia="Times New Roman" w:hAnsi="Times New Roman" w:cs="Times New Roman"/>
          <w:kern w:val="0"/>
          <w:lang w:eastAsia="lv-LV"/>
          <w14:ligatures w14:val="none"/>
        </w:rPr>
        <w:t xml:space="preserve"> priekšmeta</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b/>
          <w:bCs/>
          <w:kern w:val="0"/>
          <w:lang w:eastAsia="lv-LV"/>
          <w14:ligatures w14:val="none"/>
        </w:rPr>
        <w:t>pirmo daļu</w:t>
      </w:r>
      <w:r w:rsidRPr="00710B62">
        <w:rPr>
          <w:rFonts w:ascii="Times New Roman" w:eastAsia="Times New Roman" w:hAnsi="Times New Roman" w:cs="Times New Roman"/>
          <w:kern w:val="0"/>
          <w:lang w:eastAsia="lv-LV"/>
          <w14:ligatures w14:val="none"/>
        </w:rPr>
        <w:t xml:space="preserve"> jā</w:t>
      </w:r>
      <w:r w:rsidR="005E4B75">
        <w:rPr>
          <w:rFonts w:ascii="Times New Roman" w:eastAsia="Times New Roman" w:hAnsi="Times New Roman" w:cs="Times New Roman"/>
          <w:kern w:val="0"/>
          <w:lang w:eastAsia="lv-LV"/>
          <w14:ligatures w14:val="none"/>
        </w:rPr>
        <w:t>atbilst šādām prasībām</w:t>
      </w:r>
      <w:r w:rsidR="00C467B8" w:rsidRPr="00710B62">
        <w:rPr>
          <w:rFonts w:ascii="Times New Roman" w:eastAsia="Times New Roman" w:hAnsi="Times New Roman" w:cs="Times New Roman"/>
          <w:kern w:val="0"/>
          <w:lang w:eastAsia="lv-LV"/>
          <w14:ligatures w14:val="none"/>
        </w:rPr>
        <w:t>:</w:t>
      </w:r>
    </w:p>
    <w:bookmarkEnd w:id="2"/>
    <w:p w14:paraId="374DFE9D" w14:textId="1B9302C6" w:rsidR="00555116" w:rsidRPr="00710B62" w:rsidRDefault="00555116" w:rsidP="00555116">
      <w:pPr>
        <w:pStyle w:val="ListParagraph"/>
        <w:numPr>
          <w:ilvl w:val="2"/>
          <w:numId w:val="5"/>
        </w:numPr>
        <w:spacing w:after="0" w:line="240" w:lineRule="auto"/>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Pretendentam iepriekšējo 3 (trīs) gadu laikā (2022., 2023., 2024. gadā un 2025.gadā līdz piedāvājuma iesniegšanai)  ir pieredze vismaz 1 (viena) līguma izpildē </w:t>
      </w:r>
      <w:r w:rsidR="00CB34ED">
        <w:rPr>
          <w:rFonts w:ascii="Times New Roman" w:eastAsia="Times New Roman" w:hAnsi="Times New Roman" w:cs="Times New Roman"/>
          <w:kern w:val="0"/>
          <w:lang w:eastAsia="lv-LV"/>
          <w14:ligatures w14:val="none"/>
        </w:rPr>
        <w:t xml:space="preserve">gāzu analizatoru </w:t>
      </w:r>
      <w:r w:rsidRPr="00710B62">
        <w:rPr>
          <w:rFonts w:ascii="Times New Roman" w:eastAsia="Times New Roman" w:hAnsi="Times New Roman" w:cs="Times New Roman"/>
          <w:kern w:val="0"/>
          <w:lang w:eastAsia="lv-LV"/>
          <w14:ligatures w14:val="none"/>
        </w:rPr>
        <w:t>apkopē, kalibrēšanā un remontdarbu veikšanā, līguma termiņš – pakalpojuma sniegšanā vismaz 12 mēneši, pakalpojums sniegts vismaz 5 iekārtām.</w:t>
      </w:r>
    </w:p>
    <w:p w14:paraId="462D8F0C" w14:textId="70D4D8B3" w:rsidR="00555116" w:rsidRPr="00710B62" w:rsidRDefault="00555116" w:rsidP="00555116">
      <w:pPr>
        <w:pStyle w:val="ListParagraph"/>
        <w:numPr>
          <w:ilvl w:val="2"/>
          <w:numId w:val="5"/>
        </w:numPr>
        <w:spacing w:after="0" w:line="240" w:lineRule="auto"/>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Pretendentam ir tiesības veikt </w:t>
      </w:r>
      <w:r w:rsidR="005E4B75">
        <w:rPr>
          <w:rFonts w:ascii="Times New Roman" w:eastAsia="Times New Roman" w:hAnsi="Times New Roman" w:cs="Times New Roman"/>
          <w:kern w:val="0"/>
          <w:lang w:eastAsia="lv-LV"/>
          <w14:ligatures w14:val="none"/>
        </w:rPr>
        <w:t>iepirkuma priekšmetā iekļauto</w:t>
      </w:r>
      <w:r w:rsidR="005E4B75"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kern w:val="0"/>
          <w:lang w:eastAsia="lv-LV"/>
          <w14:ligatures w14:val="none"/>
        </w:rPr>
        <w:t>iekārtu un ierīču kalibrēšanu saskaņā ar Ministru kabineta 2016.</w:t>
      </w:r>
      <w:r w:rsidR="00966FB3">
        <w:rPr>
          <w:rFonts w:ascii="Times New Roman" w:eastAsia="Times New Roman" w:hAnsi="Times New Roman" w:cs="Times New Roman"/>
          <w:kern w:val="0"/>
          <w:lang w:eastAsia="lv-LV"/>
          <w14:ligatures w14:val="none"/>
        </w:rPr>
        <w:t>gada 25.augusta</w:t>
      </w:r>
      <w:r w:rsidRPr="00710B62">
        <w:rPr>
          <w:rFonts w:ascii="Times New Roman" w:eastAsia="Times New Roman" w:hAnsi="Times New Roman" w:cs="Times New Roman"/>
          <w:kern w:val="0"/>
          <w:lang w:eastAsia="lv-LV"/>
          <w14:ligatures w14:val="none"/>
        </w:rPr>
        <w:t xml:space="preserve"> noteikumu Nr.693 “Noteikumi par mērīšanas līdzekļu kalibrēšanu” 5. punktu.</w:t>
      </w:r>
    </w:p>
    <w:p w14:paraId="308696F0" w14:textId="77777777" w:rsidR="00C467B8" w:rsidRPr="00710B62" w:rsidRDefault="00C467B8" w:rsidP="00976538">
      <w:pPr>
        <w:spacing w:after="0" w:line="240" w:lineRule="auto"/>
        <w:ind w:left="720"/>
        <w:jc w:val="both"/>
        <w:rPr>
          <w:rFonts w:ascii="Times New Roman" w:eastAsia="Times New Roman" w:hAnsi="Times New Roman" w:cs="Times New Roman"/>
          <w:kern w:val="0"/>
          <w14:ligatures w14:val="none"/>
        </w:rPr>
      </w:pPr>
    </w:p>
    <w:p w14:paraId="6AAFCD0A" w14:textId="308A466F" w:rsidR="00C467B8" w:rsidRPr="00710B62" w:rsidRDefault="00C467B8"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Pretendentam, kurš iesniedz piedāvājumu par iepirkuma</w:t>
      </w:r>
      <w:r w:rsidR="00BE0368" w:rsidRPr="00BE0368">
        <w:rPr>
          <w:rFonts w:ascii="Times New Roman" w:eastAsia="Times New Roman" w:hAnsi="Times New Roman" w:cs="Times New Roman"/>
          <w:kern w:val="0"/>
          <w:lang w:eastAsia="lv-LV"/>
          <w14:ligatures w14:val="none"/>
        </w:rPr>
        <w:t xml:space="preserve"> </w:t>
      </w:r>
      <w:r w:rsidR="00BE0368">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b/>
          <w:bCs/>
          <w:kern w:val="0"/>
          <w:lang w:eastAsia="lv-LV"/>
          <w14:ligatures w14:val="none"/>
        </w:rPr>
        <w:t>otro daļu</w:t>
      </w:r>
      <w:r w:rsidRPr="00710B62">
        <w:rPr>
          <w:rFonts w:ascii="Times New Roman" w:eastAsia="Times New Roman" w:hAnsi="Times New Roman" w:cs="Times New Roman"/>
          <w:kern w:val="0"/>
          <w:lang w:eastAsia="lv-LV"/>
          <w14:ligatures w14:val="none"/>
        </w:rPr>
        <w:t xml:space="preserve"> jā</w:t>
      </w:r>
      <w:r w:rsidR="007841FE">
        <w:rPr>
          <w:rFonts w:ascii="Times New Roman" w:eastAsia="Times New Roman" w:hAnsi="Times New Roman" w:cs="Times New Roman"/>
          <w:kern w:val="0"/>
          <w:lang w:eastAsia="lv-LV"/>
          <w14:ligatures w14:val="none"/>
        </w:rPr>
        <w:t>atbilst šādām prasībām</w:t>
      </w:r>
      <w:r w:rsidRPr="00710B62">
        <w:rPr>
          <w:rFonts w:ascii="Times New Roman" w:eastAsia="Times New Roman" w:hAnsi="Times New Roman" w:cs="Times New Roman"/>
          <w:kern w:val="0"/>
          <w:lang w:eastAsia="lv-LV"/>
          <w14:ligatures w14:val="none"/>
        </w:rPr>
        <w:t>:</w:t>
      </w:r>
    </w:p>
    <w:p w14:paraId="255D9062" w14:textId="43BCF075" w:rsidR="001120C5" w:rsidRPr="00710B62" w:rsidRDefault="001120C5" w:rsidP="001120C5">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iepriekšējo 3 (trīs) gadu laikā (2022., 2023., 2024. gadā un 2025.gadā līdz piedāvājuma iesniegšanai) ir pieredze vismaz 1 (viena) līguma izpildē </w:t>
      </w:r>
      <w:r w:rsidR="00C31703">
        <w:rPr>
          <w:rFonts w:ascii="Times New Roman" w:eastAsia="Times New Roman" w:hAnsi="Times New Roman" w:cs="Times New Roman"/>
          <w:kern w:val="0"/>
          <w14:ligatures w14:val="none"/>
        </w:rPr>
        <w:t>diagnostikas</w:t>
      </w:r>
      <w:r w:rsidR="00C31703"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iekārtu apkopē, kalibrēšanā un remontdarbu veikšanā, līguma termiņš – pakalpojuma sniegšanā vismaz 12 mēneši, pakalpojums sniegts vismaz 5 iekārtām:</w:t>
      </w:r>
    </w:p>
    <w:p w14:paraId="1178CFA1" w14:textId="347A28AB" w:rsidR="001120C5" w:rsidRPr="00710B62" w:rsidRDefault="001120C5" w:rsidP="001120C5">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ir tiesības veikt </w:t>
      </w:r>
      <w:r w:rsidR="009C7531">
        <w:rPr>
          <w:rFonts w:ascii="Times New Roman" w:eastAsia="Times New Roman" w:hAnsi="Times New Roman" w:cs="Times New Roman"/>
          <w:kern w:val="0"/>
          <w14:ligatures w14:val="none"/>
        </w:rPr>
        <w:t xml:space="preserve">iepirkuma priekšmetā </w:t>
      </w:r>
      <w:r w:rsidR="00977367">
        <w:rPr>
          <w:rFonts w:ascii="Times New Roman" w:eastAsia="Times New Roman" w:hAnsi="Times New Roman" w:cs="Times New Roman"/>
          <w:kern w:val="0"/>
          <w14:ligatures w14:val="none"/>
        </w:rPr>
        <w:t xml:space="preserve">iekļauto </w:t>
      </w:r>
      <w:r w:rsidRPr="00710B62">
        <w:rPr>
          <w:rFonts w:ascii="Times New Roman" w:eastAsia="Times New Roman" w:hAnsi="Times New Roman" w:cs="Times New Roman"/>
          <w:kern w:val="0"/>
          <w14:ligatures w14:val="none"/>
        </w:rPr>
        <w:t xml:space="preserve">iekārtu un ierīču kalibrēšanu saskaņā ar Ministru kabineta </w:t>
      </w:r>
      <w:r w:rsidR="00966FB3" w:rsidRPr="00710B62">
        <w:rPr>
          <w:rFonts w:ascii="Times New Roman" w:eastAsia="Times New Roman" w:hAnsi="Times New Roman" w:cs="Times New Roman"/>
          <w:kern w:val="0"/>
          <w:lang w:eastAsia="lv-LV"/>
          <w14:ligatures w14:val="none"/>
        </w:rPr>
        <w:t>2016.</w:t>
      </w:r>
      <w:r w:rsidR="00966FB3">
        <w:rPr>
          <w:rFonts w:ascii="Times New Roman" w:eastAsia="Times New Roman" w:hAnsi="Times New Roman" w:cs="Times New Roman"/>
          <w:kern w:val="0"/>
          <w:lang w:eastAsia="lv-LV"/>
          <w14:ligatures w14:val="none"/>
        </w:rPr>
        <w:t>gada 25.augusta</w:t>
      </w:r>
      <w:r w:rsidRPr="00710B62">
        <w:rPr>
          <w:rFonts w:ascii="Times New Roman" w:eastAsia="Times New Roman" w:hAnsi="Times New Roman" w:cs="Times New Roman"/>
          <w:kern w:val="0"/>
          <w14:ligatures w14:val="none"/>
        </w:rPr>
        <w:t xml:space="preserve"> noteikumu Nr.693 “Noteikumi par mērīšanas līdzekļu kalibrēšanu” 5. punktu.</w:t>
      </w:r>
    </w:p>
    <w:p w14:paraId="62C206AA" w14:textId="3C162D11" w:rsidR="001120C5" w:rsidRPr="00710B62" w:rsidRDefault="001120C5" w:rsidP="001120C5">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Pretendenta rīcībā jābūt speciālistam, kuram saskaņā ar Ministru kabineta 2013.gada 8.oktobr</w:t>
      </w:r>
      <w:r w:rsidR="003526FF">
        <w:rPr>
          <w:rFonts w:ascii="Times New Roman" w:eastAsia="Times New Roman" w:hAnsi="Times New Roman" w:cs="Times New Roman"/>
          <w:kern w:val="0"/>
          <w14:ligatures w14:val="none"/>
        </w:rPr>
        <w:t>a</w:t>
      </w:r>
      <w:r w:rsidRPr="00710B62">
        <w:rPr>
          <w:rFonts w:ascii="Times New Roman" w:eastAsia="Times New Roman" w:hAnsi="Times New Roman" w:cs="Times New Roman"/>
          <w:kern w:val="0"/>
          <w14:ligatures w14:val="none"/>
        </w:rPr>
        <w:t xml:space="preserve"> noteikumiem Nr.1041 “Noteikumi par obligāti piemērojamo energostandartu, </w:t>
      </w:r>
      <w:r w:rsidRPr="00710B62">
        <w:rPr>
          <w:rFonts w:ascii="Times New Roman" w:eastAsia="Times New Roman" w:hAnsi="Times New Roman" w:cs="Times New Roman"/>
          <w:kern w:val="0"/>
          <w14:ligatures w14:val="none"/>
        </w:rPr>
        <w:lastRenderedPageBreak/>
        <w:t>kas nosaka elektroapgādes objektu ekspluatācijas organizatoriskās un tehniskās drošības prasības” ir izsniegta derīga apliecība par Bz</w:t>
      </w:r>
      <w:r w:rsidRPr="00710B62">
        <w:rPr>
          <w:rFonts w:ascii="Times New Roman" w:eastAsia="Times New Roman" w:hAnsi="Times New Roman" w:cs="Times New Roman"/>
          <w:kern w:val="0"/>
          <w14:ligatures w14:val="none"/>
        </w:rPr>
        <w:footnoteReference w:id="2"/>
      </w:r>
      <w:r w:rsidRPr="00710B62">
        <w:rPr>
          <w:rFonts w:ascii="Times New Roman" w:eastAsia="Times New Roman" w:hAnsi="Times New Roman" w:cs="Times New Roman"/>
          <w:kern w:val="0"/>
          <w14:ligatures w14:val="none"/>
        </w:rPr>
        <w:t xml:space="preserve"> elektrodrošības grupas piešķiršanu.</w:t>
      </w:r>
    </w:p>
    <w:p w14:paraId="2CB86526" w14:textId="77777777" w:rsidR="00C56CEE" w:rsidRPr="00710B62" w:rsidRDefault="00C56CEE" w:rsidP="00976538">
      <w:pPr>
        <w:tabs>
          <w:tab w:val="left" w:pos="709"/>
          <w:tab w:val="left" w:pos="2268"/>
        </w:tabs>
        <w:spacing w:after="0" w:line="240" w:lineRule="auto"/>
        <w:ind w:left="709"/>
        <w:contextualSpacing/>
        <w:jc w:val="both"/>
        <w:rPr>
          <w:rFonts w:ascii="Times New Roman" w:eastAsia="Times New Roman" w:hAnsi="Times New Roman" w:cs="Times New Roman"/>
          <w:kern w:val="0"/>
          <w:lang w:eastAsia="lv-LV"/>
          <w14:ligatures w14:val="none"/>
        </w:rPr>
      </w:pPr>
    </w:p>
    <w:p w14:paraId="3D76FFF3" w14:textId="61FFC6E0" w:rsidR="001C1C62" w:rsidRPr="00710B62" w:rsidRDefault="001C1C62"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Pretendentam, kurš iesniedz piedāvājumu par iepirkuma</w:t>
      </w:r>
      <w:r w:rsidR="00BE0368" w:rsidRPr="00BE0368">
        <w:rPr>
          <w:rFonts w:ascii="Times New Roman" w:eastAsia="Times New Roman" w:hAnsi="Times New Roman" w:cs="Times New Roman"/>
          <w:kern w:val="0"/>
          <w:lang w:eastAsia="lv-LV"/>
          <w14:ligatures w14:val="none"/>
        </w:rPr>
        <w:t xml:space="preserve"> </w:t>
      </w:r>
      <w:r w:rsidR="00BE0368">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lang w:eastAsia="lv-LV"/>
          <w14:ligatures w14:val="none"/>
        </w:rPr>
        <w:t xml:space="preserve"> </w:t>
      </w:r>
      <w:r w:rsidRPr="00710B62">
        <w:rPr>
          <w:rFonts w:ascii="Times New Roman" w:eastAsia="Times New Roman" w:hAnsi="Times New Roman" w:cs="Times New Roman"/>
          <w:b/>
          <w:bCs/>
          <w:kern w:val="0"/>
          <w:lang w:eastAsia="lv-LV"/>
          <w14:ligatures w14:val="none"/>
        </w:rPr>
        <w:t>trešo daļu</w:t>
      </w:r>
      <w:r w:rsidRPr="00710B62">
        <w:rPr>
          <w:rFonts w:ascii="Times New Roman" w:eastAsia="Times New Roman" w:hAnsi="Times New Roman" w:cs="Times New Roman"/>
          <w:kern w:val="0"/>
          <w:lang w:eastAsia="lv-LV"/>
          <w14:ligatures w14:val="none"/>
        </w:rPr>
        <w:t xml:space="preserve"> jā</w:t>
      </w:r>
      <w:r w:rsidR="007841FE">
        <w:rPr>
          <w:rFonts w:ascii="Times New Roman" w:eastAsia="Times New Roman" w:hAnsi="Times New Roman" w:cs="Times New Roman"/>
          <w:kern w:val="0"/>
          <w:lang w:eastAsia="lv-LV"/>
          <w14:ligatures w14:val="none"/>
        </w:rPr>
        <w:t>atbilst šādām prasībām</w:t>
      </w:r>
      <w:r w:rsidRPr="00710B62">
        <w:rPr>
          <w:rFonts w:ascii="Times New Roman" w:eastAsia="Times New Roman" w:hAnsi="Times New Roman" w:cs="Times New Roman"/>
          <w:kern w:val="0"/>
          <w:lang w:eastAsia="lv-LV"/>
          <w14:ligatures w14:val="none"/>
        </w:rPr>
        <w:t>:</w:t>
      </w:r>
    </w:p>
    <w:p w14:paraId="4C9FB6EB" w14:textId="7DEE2227" w:rsidR="00F15E1E" w:rsidRPr="00710B62" w:rsidRDefault="00F15E1E" w:rsidP="00F15E1E">
      <w:pPr>
        <w:pStyle w:val="ListParagraph"/>
        <w:numPr>
          <w:ilvl w:val="2"/>
          <w:numId w:val="5"/>
        </w:num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Pretendentam iepriekšējo 3 (trīs) gadu laikā (2022., 2023., 2024. gadā un 2025.gadā līdz piedāvājuma iesniegšanai) ir pieredze vismaz 1 (viena) līguma izpildē </w:t>
      </w:r>
      <w:r w:rsidR="00C31703">
        <w:rPr>
          <w:rFonts w:ascii="Times New Roman" w:eastAsia="Times New Roman" w:hAnsi="Times New Roman" w:cs="Times New Roman"/>
          <w:kern w:val="0"/>
          <w14:ligatures w14:val="none"/>
        </w:rPr>
        <w:t>elektroiekrāvēju</w:t>
      </w:r>
      <w:r w:rsidR="00C31703"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 xml:space="preserve"> apkopē un remontdarbu veikšanā, līguma termiņš – pakalpojuma sniegšanā vismaz 12 mēneši, pakalpojums sniegts vismaz 5 iekārtām.</w:t>
      </w:r>
    </w:p>
    <w:p w14:paraId="7E3ED4F8" w14:textId="61C14430" w:rsidR="00F15E1E" w:rsidRPr="00710B62" w:rsidRDefault="000F340C" w:rsidP="00F15E1E">
      <w:pPr>
        <w:pStyle w:val="ListParagraph"/>
        <w:numPr>
          <w:ilvl w:val="2"/>
          <w:numId w:val="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00F15E1E" w:rsidRPr="00710B62">
        <w:rPr>
          <w:rFonts w:ascii="Times New Roman" w:eastAsia="Times New Roman" w:hAnsi="Times New Roman" w:cs="Times New Roman"/>
          <w:kern w:val="0"/>
          <w14:ligatures w14:val="none"/>
        </w:rPr>
        <w:t>retendenta rīcībā jābūt speciālistam, kuram saskaņā ar Ministru kabineta 2013.gada 8.oktobr</w:t>
      </w:r>
      <w:r w:rsidR="003526FF">
        <w:rPr>
          <w:rFonts w:ascii="Times New Roman" w:eastAsia="Times New Roman" w:hAnsi="Times New Roman" w:cs="Times New Roman"/>
          <w:kern w:val="0"/>
          <w14:ligatures w14:val="none"/>
        </w:rPr>
        <w:t>a</w:t>
      </w:r>
      <w:r w:rsidR="00F15E1E" w:rsidRPr="00710B62">
        <w:rPr>
          <w:rFonts w:ascii="Times New Roman" w:eastAsia="Times New Roman" w:hAnsi="Times New Roman" w:cs="Times New Roman"/>
          <w:kern w:val="0"/>
          <w14:ligatures w14:val="none"/>
        </w:rPr>
        <w:t xml:space="preserve"> noteikumiem Nr.1041 “Noteikumi par obligāti piemērojamo energostandartu, kas nosaka elektroapgādes objektu ekspluatācijas organizatoriskās un tehniskās drošības prasības” ir izsniegta derīga apliecība par Bz elektrodrošības grupas piešķiršanu.</w:t>
      </w:r>
    </w:p>
    <w:p w14:paraId="3032F308" w14:textId="77777777" w:rsidR="00F15E1E" w:rsidRPr="00710B62" w:rsidRDefault="00F15E1E" w:rsidP="00F15E1E">
      <w:pPr>
        <w:pStyle w:val="ListParagraph"/>
        <w:spacing w:after="0" w:line="240" w:lineRule="auto"/>
        <w:jc w:val="both"/>
        <w:rPr>
          <w:rFonts w:ascii="Times New Roman" w:eastAsia="Times New Roman" w:hAnsi="Times New Roman" w:cs="Times New Roman"/>
          <w:kern w:val="0"/>
          <w14:ligatures w14:val="none"/>
        </w:rPr>
      </w:pPr>
    </w:p>
    <w:p w14:paraId="374481EF" w14:textId="14F74448" w:rsidR="00F15E1E" w:rsidRPr="00710B62" w:rsidRDefault="00F15E1E" w:rsidP="00F15E1E">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Pretendentam, kurš iesniedz piedāvājumu par iepirkuma</w:t>
      </w:r>
      <w:r w:rsidR="00BE0368" w:rsidRPr="00BE0368">
        <w:rPr>
          <w:rFonts w:ascii="Times New Roman" w:eastAsia="Times New Roman" w:hAnsi="Times New Roman" w:cs="Times New Roman"/>
          <w:kern w:val="0"/>
          <w:lang w:eastAsia="lv-LV"/>
          <w14:ligatures w14:val="none"/>
        </w:rPr>
        <w:t xml:space="preserve"> </w:t>
      </w:r>
      <w:r w:rsidR="00BE0368">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lang w:eastAsia="lv-LV"/>
          <w14:ligatures w14:val="none"/>
        </w:rPr>
        <w:t xml:space="preserve"> </w:t>
      </w:r>
      <w:r w:rsidR="00BE0BF2" w:rsidRPr="00710B62">
        <w:rPr>
          <w:rFonts w:ascii="Times New Roman" w:eastAsia="Times New Roman" w:hAnsi="Times New Roman" w:cs="Times New Roman"/>
          <w:b/>
          <w:bCs/>
          <w:kern w:val="0"/>
          <w:lang w:eastAsia="lv-LV"/>
          <w14:ligatures w14:val="none"/>
        </w:rPr>
        <w:t>ceturto</w:t>
      </w:r>
      <w:r w:rsidRPr="00710B62">
        <w:rPr>
          <w:rFonts w:ascii="Times New Roman" w:eastAsia="Times New Roman" w:hAnsi="Times New Roman" w:cs="Times New Roman"/>
          <w:b/>
          <w:bCs/>
          <w:kern w:val="0"/>
          <w:lang w:eastAsia="lv-LV"/>
          <w14:ligatures w14:val="none"/>
        </w:rPr>
        <w:t xml:space="preserve"> daļu</w:t>
      </w:r>
      <w:r w:rsidRPr="00710B62">
        <w:rPr>
          <w:rFonts w:ascii="Times New Roman" w:eastAsia="Times New Roman" w:hAnsi="Times New Roman" w:cs="Times New Roman"/>
          <w:kern w:val="0"/>
          <w:lang w:eastAsia="lv-LV"/>
          <w14:ligatures w14:val="none"/>
        </w:rPr>
        <w:t xml:space="preserve"> jā</w:t>
      </w:r>
      <w:r w:rsidR="007841FE">
        <w:rPr>
          <w:rFonts w:ascii="Times New Roman" w:eastAsia="Times New Roman" w:hAnsi="Times New Roman" w:cs="Times New Roman"/>
          <w:kern w:val="0"/>
          <w:lang w:eastAsia="lv-LV"/>
          <w14:ligatures w14:val="none"/>
        </w:rPr>
        <w:t>atbilst šādām prasībām</w:t>
      </w:r>
      <w:r w:rsidRPr="00710B62">
        <w:rPr>
          <w:rFonts w:ascii="Times New Roman" w:eastAsia="Times New Roman" w:hAnsi="Times New Roman" w:cs="Times New Roman"/>
          <w:kern w:val="0"/>
          <w:lang w:eastAsia="lv-LV"/>
          <w14:ligatures w14:val="none"/>
        </w:rPr>
        <w:t>:</w:t>
      </w:r>
    </w:p>
    <w:p w14:paraId="6C0B1931" w14:textId="6D033407" w:rsidR="001120C5" w:rsidRPr="00710B62" w:rsidRDefault="00F15E1E" w:rsidP="00F15E1E">
      <w:pPr>
        <w:pStyle w:val="ListParagraph"/>
        <w:numPr>
          <w:ilvl w:val="2"/>
          <w:numId w:val="5"/>
        </w:numPr>
        <w:tabs>
          <w:tab w:val="left" w:pos="709"/>
          <w:tab w:val="left" w:pos="2268"/>
        </w:tabs>
        <w:spacing w:after="0" w:line="240" w:lineRule="auto"/>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14:ligatures w14:val="none"/>
        </w:rPr>
        <w:t>Pretendentam iepriekšējo 3 (trīs) gadu laikā (2022., 2023., 2024. gadā un 2025.gadā līdz piedāvājuma iesniegšanai)</w:t>
      </w:r>
      <w:r w:rsidR="005F3D4B" w:rsidRPr="00710B62">
        <w:rPr>
          <w:rFonts w:ascii="Times New Roman" w:eastAsia="Times New Roman" w:hAnsi="Times New Roman" w:cs="Times New Roman"/>
          <w:kern w:val="0"/>
          <w14:ligatures w14:val="none"/>
        </w:rPr>
        <w:t xml:space="preserve"> </w:t>
      </w:r>
      <w:r w:rsidR="005F3D4B" w:rsidRPr="00710B62">
        <w:rPr>
          <w:rFonts w:ascii="Times New Roman" w:hAnsi="Times New Roman" w:cs="Times New Roman"/>
          <w:color w:val="000000" w:themeColor="text1"/>
        </w:rPr>
        <w:t xml:space="preserve">ir pieredze </w:t>
      </w:r>
      <w:r w:rsidR="005F3D4B" w:rsidRPr="00710B62">
        <w:rPr>
          <w:rFonts w:ascii="Times New Roman" w:hAnsi="Times New Roman" w:cs="Times New Roman"/>
          <w:bCs/>
          <w:color w:val="000000" w:themeColor="text1"/>
        </w:rPr>
        <w:t xml:space="preserve">vismaz 1 (viena) līguma izpildē </w:t>
      </w:r>
      <w:r w:rsidR="00195A11">
        <w:rPr>
          <w:rFonts w:ascii="Times New Roman" w:hAnsi="Times New Roman" w:cs="Times New Roman"/>
          <w:bCs/>
          <w:color w:val="000000" w:themeColor="text1"/>
        </w:rPr>
        <w:t>kondicionieru uzpildes</w:t>
      </w:r>
      <w:r w:rsidR="00195A11" w:rsidRPr="00710B62">
        <w:rPr>
          <w:rFonts w:ascii="Times New Roman" w:hAnsi="Times New Roman" w:cs="Times New Roman"/>
          <w:bCs/>
          <w:color w:val="000000" w:themeColor="text1"/>
        </w:rPr>
        <w:t xml:space="preserve"> </w:t>
      </w:r>
      <w:r w:rsidR="005F3D4B" w:rsidRPr="00710B62">
        <w:rPr>
          <w:rFonts w:ascii="Times New Roman" w:hAnsi="Times New Roman" w:cs="Times New Roman"/>
          <w:bCs/>
          <w:color w:val="000000" w:themeColor="text1"/>
        </w:rPr>
        <w:t xml:space="preserve">iekārtu apkopē, kalibrēšanā un remontdarbu veikšanā, </w:t>
      </w:r>
      <w:r w:rsidR="005F3D4B" w:rsidRPr="00710B62">
        <w:rPr>
          <w:rFonts w:ascii="Times New Roman" w:hAnsi="Times New Roman" w:cs="Times New Roman"/>
          <w:color w:val="000000" w:themeColor="text1"/>
        </w:rPr>
        <w:t>līguma termiņš – pakalpojuma sniegšanā vismaz 12 mēneši, pakalpojums sniegts vismaz 5 iekārtām</w:t>
      </w:r>
      <w:r w:rsidR="00BE0BF2" w:rsidRPr="00710B62">
        <w:rPr>
          <w:rFonts w:ascii="Times New Roman" w:hAnsi="Times New Roman" w:cs="Times New Roman"/>
          <w:color w:val="000000" w:themeColor="text1"/>
        </w:rPr>
        <w:t>;</w:t>
      </w:r>
    </w:p>
    <w:p w14:paraId="1B86556D" w14:textId="43A65BB8" w:rsidR="00BE0BF2" w:rsidRPr="00710B62" w:rsidRDefault="00BE0BF2" w:rsidP="00BE0BF2">
      <w:pPr>
        <w:pStyle w:val="ListParagraph"/>
        <w:numPr>
          <w:ilvl w:val="2"/>
          <w:numId w:val="5"/>
        </w:numPr>
        <w:tabs>
          <w:tab w:val="left" w:pos="709"/>
          <w:tab w:val="left" w:pos="2268"/>
        </w:tabs>
        <w:spacing w:after="0" w:line="240" w:lineRule="auto"/>
        <w:jc w:val="both"/>
        <w:rPr>
          <w:rFonts w:ascii="Times New Roman" w:hAnsi="Times New Roman" w:cs="Times New Roman"/>
          <w:bCs/>
          <w:color w:val="000000" w:themeColor="text1"/>
        </w:rPr>
      </w:pPr>
      <w:r w:rsidRPr="00710B62">
        <w:rPr>
          <w:rFonts w:ascii="Times New Roman" w:hAnsi="Times New Roman" w:cs="Times New Roman"/>
          <w:bCs/>
          <w:color w:val="000000" w:themeColor="text1"/>
        </w:rPr>
        <w:t xml:space="preserve">Pretendentam ir tiesības veikt </w:t>
      </w:r>
      <w:r w:rsidR="00CB4328">
        <w:rPr>
          <w:rFonts w:ascii="Times New Roman" w:eastAsia="Times New Roman" w:hAnsi="Times New Roman" w:cs="Times New Roman"/>
          <w:kern w:val="0"/>
          <w14:ligatures w14:val="none"/>
        </w:rPr>
        <w:t xml:space="preserve">iepirkuma priekšmetā iekļauto </w:t>
      </w:r>
      <w:r w:rsidRPr="00710B62">
        <w:rPr>
          <w:rFonts w:ascii="Times New Roman" w:hAnsi="Times New Roman" w:cs="Times New Roman"/>
          <w:bCs/>
          <w:color w:val="000000" w:themeColor="text1"/>
        </w:rPr>
        <w:t xml:space="preserve">iekārtu un ierīču kalibrēšanu saskaņā ar Ministru kabineta </w:t>
      </w:r>
      <w:r w:rsidR="003526FF" w:rsidRPr="00710B62">
        <w:rPr>
          <w:rFonts w:ascii="Times New Roman" w:eastAsia="Times New Roman" w:hAnsi="Times New Roman" w:cs="Times New Roman"/>
          <w:kern w:val="0"/>
          <w:lang w:eastAsia="lv-LV"/>
          <w14:ligatures w14:val="none"/>
        </w:rPr>
        <w:t>2016.</w:t>
      </w:r>
      <w:r w:rsidR="003526FF">
        <w:rPr>
          <w:rFonts w:ascii="Times New Roman" w:eastAsia="Times New Roman" w:hAnsi="Times New Roman" w:cs="Times New Roman"/>
          <w:kern w:val="0"/>
          <w:lang w:eastAsia="lv-LV"/>
          <w14:ligatures w14:val="none"/>
        </w:rPr>
        <w:t>gada 25.augusta</w:t>
      </w:r>
      <w:r w:rsidR="003526FF" w:rsidRPr="00710B62">
        <w:rPr>
          <w:rFonts w:ascii="Times New Roman" w:eastAsia="Times New Roman" w:hAnsi="Times New Roman" w:cs="Times New Roman"/>
          <w:kern w:val="0"/>
          <w:lang w:eastAsia="lv-LV"/>
          <w14:ligatures w14:val="none"/>
        </w:rPr>
        <w:t xml:space="preserve"> </w:t>
      </w:r>
      <w:r w:rsidRPr="00710B62">
        <w:rPr>
          <w:rFonts w:ascii="Times New Roman" w:hAnsi="Times New Roman" w:cs="Times New Roman"/>
          <w:bCs/>
          <w:color w:val="000000" w:themeColor="text1"/>
        </w:rPr>
        <w:t>noteikumu Nr.693 “Noteikumi par mērīšanas līdzekļu kalibrēšanu” 5. punktu.</w:t>
      </w:r>
    </w:p>
    <w:p w14:paraId="7AA3C06B" w14:textId="77777777" w:rsidR="00F15E1E" w:rsidRPr="00710B62" w:rsidRDefault="00F15E1E" w:rsidP="00F15E1E">
      <w:pPr>
        <w:pStyle w:val="ListParagraph"/>
        <w:spacing w:after="0" w:line="240" w:lineRule="auto"/>
        <w:jc w:val="both"/>
        <w:rPr>
          <w:rFonts w:ascii="Times New Roman" w:eastAsia="Times New Roman" w:hAnsi="Times New Roman" w:cs="Times New Roman"/>
          <w:kern w:val="0"/>
          <w:lang w:eastAsia="lv-LV"/>
          <w14:ligatures w14:val="none"/>
        </w:rPr>
      </w:pPr>
    </w:p>
    <w:p w14:paraId="2FD1570B" w14:textId="4EF6CD9C" w:rsidR="000B5C61" w:rsidRPr="00710B62" w:rsidRDefault="000B5C61" w:rsidP="00976538">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Ja pretendents ir apvienība, tad vismaz vienam apvienības dalībniekam jāatbilst 17.1. -17.</w:t>
      </w:r>
      <w:r w:rsidR="00CD0B81" w:rsidRPr="00710B62">
        <w:rPr>
          <w:rFonts w:ascii="Times New Roman" w:eastAsia="Times New Roman" w:hAnsi="Times New Roman" w:cs="Times New Roman"/>
          <w:kern w:val="0"/>
          <w:lang w:eastAsia="lv-LV"/>
          <w14:ligatures w14:val="none"/>
        </w:rPr>
        <w:t>3</w:t>
      </w:r>
      <w:r w:rsidRPr="00710B62">
        <w:rPr>
          <w:rFonts w:ascii="Times New Roman" w:eastAsia="Times New Roman" w:hAnsi="Times New Roman" w:cs="Times New Roman"/>
          <w:kern w:val="0"/>
          <w:lang w:eastAsia="lv-LV"/>
          <w14:ligatures w14:val="none"/>
        </w:rPr>
        <w:t>. punktā noteiktajiem kritērijiem</w:t>
      </w:r>
      <w:r w:rsidR="002A0B72" w:rsidRPr="00710B62">
        <w:rPr>
          <w:rFonts w:ascii="Times New Roman" w:eastAsia="Times New Roman" w:hAnsi="Times New Roman" w:cs="Times New Roman"/>
          <w:kern w:val="0"/>
          <w:lang w:eastAsia="lv-LV"/>
          <w14:ligatures w14:val="none"/>
        </w:rPr>
        <w:t>, atbilstoši tai iepirkuma priekšmeta daļai, kurā tiek iesniegts piedāvājums</w:t>
      </w:r>
      <w:r w:rsidRPr="00710B62">
        <w:rPr>
          <w:rFonts w:ascii="Times New Roman" w:eastAsia="Times New Roman" w:hAnsi="Times New Roman" w:cs="Times New Roman"/>
          <w:kern w:val="0"/>
          <w:lang w:eastAsia="lv-LV"/>
          <w14:ligatures w14:val="none"/>
        </w:rPr>
        <w:t>.</w:t>
      </w:r>
    </w:p>
    <w:p w14:paraId="0D050243" w14:textId="77777777" w:rsidR="000B5C61" w:rsidRPr="00710B62" w:rsidRDefault="000B5C61" w:rsidP="000B5C61">
      <w:pPr>
        <w:tabs>
          <w:tab w:val="left" w:pos="709"/>
          <w:tab w:val="left" w:pos="2268"/>
        </w:tabs>
        <w:spacing w:after="0" w:line="240" w:lineRule="auto"/>
        <w:ind w:left="709"/>
        <w:contextualSpacing/>
        <w:jc w:val="both"/>
        <w:rPr>
          <w:rFonts w:ascii="Times New Roman" w:eastAsia="Times New Roman" w:hAnsi="Times New Roman" w:cs="Times New Roman"/>
          <w:kern w:val="0"/>
          <w:lang w:eastAsia="lv-LV"/>
          <w14:ligatures w14:val="none"/>
        </w:rPr>
      </w:pPr>
    </w:p>
    <w:p w14:paraId="18BC3A6C" w14:textId="77777777" w:rsidR="003962DA" w:rsidRPr="00710B62" w:rsidRDefault="003962DA" w:rsidP="003962DA">
      <w:pPr>
        <w:spacing w:after="0" w:line="240" w:lineRule="auto"/>
        <w:ind w:left="1800" w:hanging="807"/>
        <w:jc w:val="center"/>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V PRETENDENTA ATLASES DOKUMENTI</w:t>
      </w:r>
    </w:p>
    <w:p w14:paraId="0819FB4F" w14:textId="77777777" w:rsidR="003962DA" w:rsidRPr="00710B62" w:rsidRDefault="003962DA" w:rsidP="003962DA">
      <w:pPr>
        <w:spacing w:after="0" w:line="240" w:lineRule="auto"/>
        <w:ind w:left="1800" w:hanging="807"/>
        <w:jc w:val="center"/>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UN FINANŠU PIEDĀVĀJUMS</w:t>
      </w:r>
    </w:p>
    <w:p w14:paraId="67CAB068" w14:textId="77777777" w:rsidR="003962DA" w:rsidRPr="00710B62" w:rsidRDefault="003962DA" w:rsidP="003962DA">
      <w:pPr>
        <w:spacing w:after="0" w:line="240" w:lineRule="auto"/>
        <w:ind w:left="1800" w:firstLine="360"/>
        <w:jc w:val="center"/>
        <w:outlineLvl w:val="0"/>
        <w:rPr>
          <w:rFonts w:ascii="Times New Roman" w:eastAsia="Times New Roman" w:hAnsi="Times New Roman" w:cs="Times New Roman"/>
          <w:b/>
          <w:kern w:val="0"/>
          <w14:ligatures w14:val="none"/>
        </w:rPr>
      </w:pPr>
    </w:p>
    <w:p w14:paraId="65DE7426" w14:textId="77777777" w:rsidR="003962DA" w:rsidRPr="00710B62" w:rsidRDefault="003962DA" w:rsidP="003962DA">
      <w:pPr>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 xml:space="preserve">Pretendenta atlases dokumenti </w:t>
      </w:r>
    </w:p>
    <w:p w14:paraId="221AC500" w14:textId="77777777" w:rsidR="003962DA" w:rsidRPr="00710B62" w:rsidRDefault="003962DA" w:rsidP="003962DA">
      <w:pPr>
        <w:numPr>
          <w:ilvl w:val="1"/>
          <w:numId w:val="5"/>
        </w:numPr>
        <w:spacing w:before="20" w:after="2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780459C1" w14:textId="77777777" w:rsidR="003962DA" w:rsidRPr="00710B62" w:rsidRDefault="003962DA" w:rsidP="003962D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Kopā ar piedāvājumu pretendentam jāiesniedz šādi “Pretendentu dokumenti”:</w:t>
      </w:r>
    </w:p>
    <w:p w14:paraId="59F42943" w14:textId="77777777" w:rsidR="003962DA" w:rsidRPr="00710B62" w:rsidRDefault="003962DA" w:rsidP="003962DA">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689CBF7E" w14:textId="77777777" w:rsidR="006A1565" w:rsidRPr="00710B62" w:rsidRDefault="003962DA" w:rsidP="0043163A">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20780119" w14:textId="7ED430AE" w:rsidR="0043163A" w:rsidRPr="00710B62" w:rsidRDefault="0043163A" w:rsidP="0043163A">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Cs/>
          <w:kern w:val="0"/>
          <w14:ligatures w14:val="none"/>
        </w:rPr>
        <w:t>Attiecībā uz iepirkuma</w:t>
      </w:r>
      <w:r w:rsidR="00484494" w:rsidRPr="00484494">
        <w:rPr>
          <w:rFonts w:ascii="Times New Roman" w:eastAsia="Times New Roman" w:hAnsi="Times New Roman" w:cs="Times New Roman"/>
          <w:kern w:val="0"/>
          <w:lang w:eastAsia="lv-LV"/>
          <w14:ligatures w14:val="none"/>
        </w:rPr>
        <w:t xml:space="preserve"> </w:t>
      </w:r>
      <w:r w:rsidR="00484494">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b/>
          <w:kern w:val="0"/>
          <w14:ligatures w14:val="none"/>
        </w:rPr>
        <w:t xml:space="preserve"> </w:t>
      </w:r>
      <w:r w:rsidRPr="00710B62">
        <w:rPr>
          <w:rFonts w:ascii="Times New Roman" w:eastAsia="Times New Roman" w:hAnsi="Times New Roman" w:cs="Times New Roman"/>
          <w:b/>
          <w:kern w:val="0"/>
          <w:u w:val="single"/>
          <w14:ligatures w14:val="none"/>
        </w:rPr>
        <w:t>pirmo</w:t>
      </w:r>
      <w:r w:rsidRPr="00710B62">
        <w:rPr>
          <w:rFonts w:ascii="Times New Roman" w:eastAsia="Times New Roman" w:hAnsi="Times New Roman" w:cs="Times New Roman"/>
          <w:b/>
          <w:kern w:val="0"/>
          <w14:ligatures w14:val="none"/>
        </w:rPr>
        <w:t xml:space="preserve"> daļu:</w:t>
      </w:r>
    </w:p>
    <w:p w14:paraId="1E066BC5" w14:textId="77777777" w:rsidR="002D6610" w:rsidRPr="00710B62" w:rsidRDefault="002D6610" w:rsidP="002D6610">
      <w:pPr>
        <w:pStyle w:val="ListParagraph"/>
        <w:numPr>
          <w:ilvl w:val="3"/>
          <w:numId w:val="5"/>
        </w:numPr>
        <w:spacing w:after="0" w:line="240" w:lineRule="auto"/>
        <w:ind w:left="127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 xml:space="preserve">Pretendentam jāiesniedz informācija par pretendenta pieredzi, </w:t>
      </w:r>
      <w:r w:rsidRPr="00710B62">
        <w:rPr>
          <w:rFonts w:ascii="Times New Roman" w:eastAsia="Times New Roman" w:hAnsi="Times New Roman" w:cs="Times New Roman"/>
          <w:kern w:val="0"/>
          <w14:ligatures w14:val="none"/>
        </w:rPr>
        <w:t>atbilstoši nolikuma 17.1.2. punktam, saskaņā ar tabulu:</w:t>
      </w:r>
    </w:p>
    <w:tbl>
      <w:tblPr>
        <w:tblpPr w:leftFromText="180" w:rightFromText="180" w:vertAnchor="text" w:horzAnchor="margin" w:tblpX="117"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14"/>
        <w:gridCol w:w="3114"/>
        <w:gridCol w:w="2410"/>
      </w:tblGrid>
      <w:tr w:rsidR="002D6610" w:rsidRPr="00710B62" w14:paraId="6EA417C6" w14:textId="77777777" w:rsidTr="00CB1C70">
        <w:tc>
          <w:tcPr>
            <w:tcW w:w="988" w:type="dxa"/>
            <w:shd w:val="clear" w:color="auto" w:fill="DAE9F7" w:themeFill="text2" w:themeFillTint="1A"/>
            <w:vAlign w:val="center"/>
          </w:tcPr>
          <w:p w14:paraId="6866591E" w14:textId="77777777"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lastRenderedPageBreak/>
              <w:t>Nr.p.k.</w:t>
            </w:r>
          </w:p>
        </w:tc>
        <w:tc>
          <w:tcPr>
            <w:tcW w:w="2414" w:type="dxa"/>
            <w:shd w:val="clear" w:color="auto" w:fill="DAE9F7" w:themeFill="text2" w:themeFillTint="1A"/>
            <w:vAlign w:val="center"/>
          </w:tcPr>
          <w:p w14:paraId="3975B36F" w14:textId="77777777"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Pasūtītājs, kontaktpersona,  tālr. Nr., e-pasts</w:t>
            </w:r>
          </w:p>
        </w:tc>
        <w:tc>
          <w:tcPr>
            <w:tcW w:w="3114" w:type="dxa"/>
            <w:shd w:val="clear" w:color="auto" w:fill="DAE9F7" w:themeFill="text2" w:themeFillTint="1A"/>
          </w:tcPr>
          <w:p w14:paraId="73717380" w14:textId="3FE16789"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 xml:space="preserve">Līguma priekšmets (apraksts), </w:t>
            </w:r>
            <w:r w:rsidR="00614907" w:rsidRPr="00710B62">
              <w:rPr>
                <w:rFonts w:ascii="Times New Roman" w:hAnsi="Times New Roman" w:cs="Times New Roman"/>
                <w:b/>
              </w:rPr>
              <w:t xml:space="preserve">  norādot  iekārtu </w:t>
            </w:r>
            <w:r w:rsidRPr="00710B62">
              <w:rPr>
                <w:rFonts w:ascii="Times New Roman" w:hAnsi="Times New Roman" w:cs="Times New Roman"/>
                <w:b/>
              </w:rPr>
              <w:t>nosaukumus</w:t>
            </w:r>
            <w:r w:rsidR="00232848" w:rsidRPr="00710B62">
              <w:rPr>
                <w:rFonts w:ascii="Times New Roman" w:hAnsi="Times New Roman" w:cs="Times New Roman"/>
                <w:b/>
              </w:rPr>
              <w:t>, skaitu</w:t>
            </w:r>
          </w:p>
        </w:tc>
        <w:tc>
          <w:tcPr>
            <w:tcW w:w="2410" w:type="dxa"/>
            <w:shd w:val="clear" w:color="auto" w:fill="DAE9F7" w:themeFill="text2" w:themeFillTint="1A"/>
            <w:vAlign w:val="center"/>
          </w:tcPr>
          <w:p w14:paraId="6268EEF5" w14:textId="77777777" w:rsidR="002D6610" w:rsidRPr="00710B62" w:rsidRDefault="002D6610" w:rsidP="00CB1C70">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termiņš</w:t>
            </w:r>
          </w:p>
        </w:tc>
      </w:tr>
      <w:tr w:rsidR="002D6610" w:rsidRPr="00710B62" w14:paraId="2959BB92" w14:textId="77777777" w:rsidTr="00CB1C70">
        <w:trPr>
          <w:trHeight w:val="302"/>
        </w:trPr>
        <w:tc>
          <w:tcPr>
            <w:tcW w:w="988" w:type="dxa"/>
          </w:tcPr>
          <w:p w14:paraId="283100EA" w14:textId="77777777" w:rsidR="002D6610" w:rsidRPr="00710B62" w:rsidRDefault="002D6610" w:rsidP="00CB1C70">
            <w:pPr>
              <w:tabs>
                <w:tab w:val="left" w:pos="1560"/>
              </w:tabs>
              <w:spacing w:after="0"/>
              <w:jc w:val="center"/>
              <w:rPr>
                <w:rFonts w:ascii="Times New Roman" w:hAnsi="Times New Roman" w:cs="Times New Roman"/>
                <w:bCs/>
              </w:rPr>
            </w:pPr>
            <w:r w:rsidRPr="00710B62">
              <w:rPr>
                <w:rFonts w:ascii="Times New Roman" w:hAnsi="Times New Roman" w:cs="Times New Roman"/>
                <w:bCs/>
              </w:rPr>
              <w:t>1.</w:t>
            </w:r>
          </w:p>
        </w:tc>
        <w:tc>
          <w:tcPr>
            <w:tcW w:w="2414" w:type="dxa"/>
          </w:tcPr>
          <w:p w14:paraId="7AFCDFC1" w14:textId="77777777" w:rsidR="002D6610" w:rsidRPr="00710B62" w:rsidRDefault="002D6610" w:rsidP="00CB1C70">
            <w:pPr>
              <w:tabs>
                <w:tab w:val="left" w:pos="1560"/>
              </w:tabs>
              <w:spacing w:after="0"/>
              <w:jc w:val="center"/>
              <w:rPr>
                <w:rFonts w:ascii="Times New Roman" w:hAnsi="Times New Roman" w:cs="Times New Roman"/>
                <w:bCs/>
              </w:rPr>
            </w:pPr>
          </w:p>
        </w:tc>
        <w:tc>
          <w:tcPr>
            <w:tcW w:w="3114" w:type="dxa"/>
          </w:tcPr>
          <w:p w14:paraId="5220EBA5" w14:textId="77777777" w:rsidR="002D6610" w:rsidRPr="00710B62" w:rsidRDefault="002D6610" w:rsidP="00CB1C70">
            <w:pPr>
              <w:tabs>
                <w:tab w:val="left" w:pos="1560"/>
              </w:tabs>
              <w:spacing w:after="0"/>
              <w:jc w:val="center"/>
              <w:rPr>
                <w:rFonts w:ascii="Times New Roman" w:hAnsi="Times New Roman" w:cs="Times New Roman"/>
                <w:bCs/>
              </w:rPr>
            </w:pPr>
          </w:p>
        </w:tc>
        <w:tc>
          <w:tcPr>
            <w:tcW w:w="2410" w:type="dxa"/>
          </w:tcPr>
          <w:p w14:paraId="53FCEE95" w14:textId="77777777" w:rsidR="002D6610" w:rsidRPr="00710B62" w:rsidRDefault="002D6610" w:rsidP="00CB1C70">
            <w:pPr>
              <w:tabs>
                <w:tab w:val="left" w:pos="1560"/>
              </w:tabs>
              <w:spacing w:after="0"/>
              <w:jc w:val="center"/>
              <w:rPr>
                <w:rFonts w:ascii="Times New Roman" w:hAnsi="Times New Roman" w:cs="Times New Roman"/>
                <w:bCs/>
              </w:rPr>
            </w:pPr>
          </w:p>
        </w:tc>
      </w:tr>
    </w:tbl>
    <w:p w14:paraId="2CCF8AC5" w14:textId="77777777" w:rsidR="002D6610" w:rsidRPr="00710B62" w:rsidRDefault="002D6610" w:rsidP="002D6610">
      <w:pPr>
        <w:pStyle w:val="ListParagraph"/>
        <w:spacing w:after="0" w:line="240" w:lineRule="auto"/>
        <w:ind w:left="1276"/>
        <w:jc w:val="both"/>
        <w:outlineLvl w:val="0"/>
        <w:rPr>
          <w:rFonts w:ascii="Times New Roman" w:eastAsia="Times New Roman" w:hAnsi="Times New Roman" w:cs="Times New Roman"/>
          <w:b/>
          <w:kern w:val="0"/>
          <w14:ligatures w14:val="none"/>
        </w:rPr>
      </w:pPr>
    </w:p>
    <w:p w14:paraId="6A18756E" w14:textId="2F4DF7E9" w:rsidR="008D6C45" w:rsidRPr="00710B62" w:rsidRDefault="008D6C45" w:rsidP="006A1565">
      <w:pPr>
        <w:pStyle w:val="ListParagraph"/>
        <w:numPr>
          <w:ilvl w:val="3"/>
          <w:numId w:val="5"/>
        </w:numPr>
        <w:spacing w:after="0" w:line="240" w:lineRule="auto"/>
        <w:ind w:left="1276"/>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Pretendentam jāiesniedz</w:t>
      </w:r>
      <w:r w:rsidR="00540731" w:rsidRPr="00710B62">
        <w:rPr>
          <w:rFonts w:ascii="Times New Roman" w:eastAsia="Times New Roman" w:hAnsi="Times New Roman" w:cs="Times New Roman"/>
          <w:kern w:val="0"/>
          <w:szCs w:val="20"/>
          <w14:ligatures w14:val="none"/>
        </w:rPr>
        <w:t xml:space="preserve"> </w:t>
      </w:r>
      <w:r w:rsidR="00A45916" w:rsidRPr="00710B62">
        <w:rPr>
          <w:rFonts w:ascii="Times New Roman" w:eastAsia="Times New Roman" w:hAnsi="Times New Roman" w:cs="Times New Roman"/>
          <w:kern w:val="0"/>
          <w:szCs w:val="20"/>
          <w14:ligatures w14:val="none"/>
        </w:rPr>
        <w:t xml:space="preserve">atbilstību </w:t>
      </w:r>
      <w:r w:rsidR="00540731" w:rsidRPr="00710B62">
        <w:rPr>
          <w:rFonts w:ascii="Times New Roman" w:eastAsia="Times New Roman" w:hAnsi="Times New Roman" w:cs="Times New Roman"/>
          <w:kern w:val="0"/>
          <w:szCs w:val="20"/>
          <w14:ligatures w14:val="none"/>
        </w:rPr>
        <w:t>apliecinošu dokumentus un</w:t>
      </w:r>
      <w:r w:rsidR="00EC2F46" w:rsidRPr="00710B62">
        <w:rPr>
          <w:rFonts w:ascii="Times New Roman" w:eastAsia="Times New Roman" w:hAnsi="Times New Roman" w:cs="Times New Roman"/>
          <w:kern w:val="0"/>
          <w:szCs w:val="20"/>
          <w14:ligatures w14:val="none"/>
        </w:rPr>
        <w:t xml:space="preserve">/vai </w:t>
      </w:r>
      <w:r w:rsidR="00D44261" w:rsidRPr="00710B62">
        <w:rPr>
          <w:rFonts w:ascii="Times New Roman" w:eastAsia="Times New Roman" w:hAnsi="Times New Roman" w:cs="Times New Roman"/>
          <w:kern w:val="0"/>
          <w:szCs w:val="20"/>
          <w14:ligatures w14:val="none"/>
        </w:rPr>
        <w:t xml:space="preserve">jānorāda uz </w:t>
      </w:r>
      <w:r w:rsidR="00EC2F46" w:rsidRPr="00710B62">
        <w:rPr>
          <w:rFonts w:ascii="Times New Roman" w:eastAsia="Times New Roman" w:hAnsi="Times New Roman" w:cs="Times New Roman"/>
          <w:kern w:val="0"/>
          <w:szCs w:val="20"/>
          <w14:ligatures w14:val="none"/>
        </w:rPr>
        <w:t>publiski pieejam</w:t>
      </w:r>
      <w:r w:rsidR="00D44261" w:rsidRPr="00710B62">
        <w:rPr>
          <w:rFonts w:ascii="Times New Roman" w:eastAsia="Times New Roman" w:hAnsi="Times New Roman" w:cs="Times New Roman"/>
          <w:kern w:val="0"/>
          <w:szCs w:val="20"/>
          <w14:ligatures w14:val="none"/>
        </w:rPr>
        <w:t>u</w:t>
      </w:r>
      <w:r w:rsidRPr="00710B62">
        <w:rPr>
          <w:rFonts w:ascii="Times New Roman" w:eastAsia="Times New Roman" w:hAnsi="Times New Roman" w:cs="Times New Roman"/>
          <w:kern w:val="0"/>
          <w:szCs w:val="20"/>
          <w14:ligatures w14:val="none"/>
        </w:rPr>
        <w:t xml:space="preserve"> informācij</w:t>
      </w:r>
      <w:r w:rsidR="00D44261" w:rsidRPr="00710B62">
        <w:rPr>
          <w:rFonts w:ascii="Times New Roman" w:eastAsia="Times New Roman" w:hAnsi="Times New Roman" w:cs="Times New Roman"/>
          <w:kern w:val="0"/>
          <w:szCs w:val="20"/>
          <w14:ligatures w14:val="none"/>
        </w:rPr>
        <w:t>u</w:t>
      </w:r>
      <w:r w:rsidRPr="00710B62">
        <w:rPr>
          <w:rFonts w:ascii="Times New Roman" w:eastAsia="Times New Roman" w:hAnsi="Times New Roman" w:cs="Times New Roman"/>
          <w:kern w:val="0"/>
          <w:szCs w:val="20"/>
          <w14:ligatures w14:val="none"/>
        </w:rPr>
        <w:t xml:space="preserve"> </w:t>
      </w:r>
      <w:r w:rsidRPr="00710B62">
        <w:rPr>
          <w:rFonts w:ascii="Times New Roman" w:eastAsia="Times New Roman" w:hAnsi="Times New Roman" w:cs="Times New Roman"/>
          <w:kern w:val="0"/>
          <w14:ligatures w14:val="none"/>
        </w:rPr>
        <w:t>atbilstoši nolikuma 17.1.</w:t>
      </w:r>
      <w:r w:rsidR="00241128" w:rsidRPr="00710B62">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 punktam</w:t>
      </w:r>
      <w:r w:rsidR="00A45916" w:rsidRPr="00710B62">
        <w:rPr>
          <w:rFonts w:ascii="Times New Roman" w:eastAsia="Times New Roman" w:hAnsi="Times New Roman" w:cs="Times New Roman"/>
          <w:kern w:val="0"/>
          <w14:ligatures w14:val="none"/>
        </w:rPr>
        <w:t>.</w:t>
      </w:r>
    </w:p>
    <w:p w14:paraId="059828E1" w14:textId="77777777" w:rsidR="0043163A" w:rsidRPr="00710B62" w:rsidRDefault="0043163A" w:rsidP="008D6C45">
      <w:pPr>
        <w:spacing w:after="0" w:line="240" w:lineRule="auto"/>
        <w:ind w:left="1418"/>
        <w:jc w:val="both"/>
        <w:outlineLvl w:val="0"/>
        <w:rPr>
          <w:rFonts w:ascii="Times New Roman" w:eastAsia="Times New Roman" w:hAnsi="Times New Roman" w:cs="Times New Roman"/>
          <w:b/>
          <w:kern w:val="0"/>
          <w14:ligatures w14:val="none"/>
        </w:rPr>
      </w:pPr>
    </w:p>
    <w:p w14:paraId="74018C1A" w14:textId="52553DCE" w:rsidR="008D6C45" w:rsidRPr="00710B62" w:rsidRDefault="0043163A" w:rsidP="006A1565">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Attiecībā</w:t>
      </w:r>
      <w:r w:rsidRPr="00710B62">
        <w:rPr>
          <w:rFonts w:ascii="Times New Roman" w:eastAsia="Times New Roman" w:hAnsi="Times New Roman" w:cs="Times New Roman"/>
          <w:bCs/>
          <w:kern w:val="0"/>
          <w14:ligatures w14:val="none"/>
        </w:rPr>
        <w:t xml:space="preserve"> uz iepirkuma</w:t>
      </w:r>
      <w:r w:rsidR="00484494" w:rsidRPr="00484494">
        <w:rPr>
          <w:rFonts w:ascii="Times New Roman" w:eastAsia="Times New Roman" w:hAnsi="Times New Roman" w:cs="Times New Roman"/>
          <w:kern w:val="0"/>
          <w:lang w:eastAsia="lv-LV"/>
          <w14:ligatures w14:val="none"/>
        </w:rPr>
        <w:t xml:space="preserve"> </w:t>
      </w:r>
      <w:r w:rsidR="00484494">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b/>
          <w:kern w:val="0"/>
          <w14:ligatures w14:val="none"/>
        </w:rPr>
        <w:t xml:space="preserve"> </w:t>
      </w:r>
      <w:r w:rsidRPr="00710B62">
        <w:rPr>
          <w:rFonts w:ascii="Times New Roman" w:eastAsia="Times New Roman" w:hAnsi="Times New Roman" w:cs="Times New Roman"/>
          <w:b/>
          <w:kern w:val="0"/>
          <w:u w:val="single"/>
          <w14:ligatures w14:val="none"/>
        </w:rPr>
        <w:t>otro</w:t>
      </w:r>
      <w:r w:rsidRPr="00710B62">
        <w:rPr>
          <w:rFonts w:ascii="Times New Roman" w:eastAsia="Times New Roman" w:hAnsi="Times New Roman" w:cs="Times New Roman"/>
          <w:b/>
          <w:kern w:val="0"/>
          <w14:ligatures w14:val="none"/>
        </w:rPr>
        <w:t xml:space="preserve"> daļu:</w:t>
      </w:r>
    </w:p>
    <w:p w14:paraId="5C58D9A9" w14:textId="21A4E268" w:rsidR="00A45916" w:rsidRPr="00710B62" w:rsidRDefault="00A45916" w:rsidP="00A45916">
      <w:pPr>
        <w:pStyle w:val="ListParagraph"/>
        <w:numPr>
          <w:ilvl w:val="3"/>
          <w:numId w:val="5"/>
        </w:numPr>
        <w:tabs>
          <w:tab w:val="left" w:pos="851"/>
          <w:tab w:val="left" w:pos="1701"/>
        </w:tabs>
        <w:spacing w:after="0" w:line="240" w:lineRule="auto"/>
        <w:ind w:left="993" w:hanging="153"/>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 xml:space="preserve">Pretendentam jāiesniedz informācija par pretendenta pieredzi, </w:t>
      </w:r>
      <w:r w:rsidRPr="00710B62">
        <w:rPr>
          <w:rFonts w:ascii="Times New Roman" w:eastAsia="Times New Roman" w:hAnsi="Times New Roman" w:cs="Times New Roman"/>
          <w:kern w:val="0"/>
          <w14:ligatures w14:val="none"/>
        </w:rPr>
        <w:t>atbilstoši nolikuma 17.2.1. punktam, saskaņā ar tabulu:</w:t>
      </w:r>
    </w:p>
    <w:tbl>
      <w:tblPr>
        <w:tblpPr w:leftFromText="180" w:rightFromText="180" w:vertAnchor="text" w:horzAnchor="margin" w:tblpX="117"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3114"/>
        <w:gridCol w:w="2410"/>
      </w:tblGrid>
      <w:tr w:rsidR="00232848" w:rsidRPr="00710B62" w14:paraId="022AC978" w14:textId="77777777" w:rsidTr="00CB1C70">
        <w:tc>
          <w:tcPr>
            <w:tcW w:w="992" w:type="dxa"/>
            <w:shd w:val="clear" w:color="auto" w:fill="DAE9F7" w:themeFill="text2" w:themeFillTint="1A"/>
            <w:vAlign w:val="center"/>
          </w:tcPr>
          <w:p w14:paraId="59F1F9C6"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Nr.p.k.</w:t>
            </w:r>
          </w:p>
        </w:tc>
        <w:tc>
          <w:tcPr>
            <w:tcW w:w="2410" w:type="dxa"/>
            <w:shd w:val="clear" w:color="auto" w:fill="DAE9F7" w:themeFill="text2" w:themeFillTint="1A"/>
            <w:vAlign w:val="center"/>
          </w:tcPr>
          <w:p w14:paraId="330800B0"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Pasūtītājs, kontaktpersona,  tālr. Nr., e-pasts</w:t>
            </w:r>
          </w:p>
        </w:tc>
        <w:tc>
          <w:tcPr>
            <w:tcW w:w="3114" w:type="dxa"/>
            <w:shd w:val="clear" w:color="auto" w:fill="DAE9F7" w:themeFill="text2" w:themeFillTint="1A"/>
          </w:tcPr>
          <w:p w14:paraId="550F3F05" w14:textId="0631F783"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priekšmets (apraksts),   norādot  iekārtu nosaukumus, skaitu</w:t>
            </w:r>
          </w:p>
        </w:tc>
        <w:tc>
          <w:tcPr>
            <w:tcW w:w="2410" w:type="dxa"/>
            <w:shd w:val="clear" w:color="auto" w:fill="DAE9F7" w:themeFill="text2" w:themeFillTint="1A"/>
            <w:vAlign w:val="center"/>
          </w:tcPr>
          <w:p w14:paraId="44F18FE9"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termiņš</w:t>
            </w:r>
          </w:p>
        </w:tc>
      </w:tr>
      <w:tr w:rsidR="00A45916" w:rsidRPr="00710B62" w14:paraId="0E3E98C9" w14:textId="77777777" w:rsidTr="00CB1C70">
        <w:trPr>
          <w:trHeight w:val="302"/>
        </w:trPr>
        <w:tc>
          <w:tcPr>
            <w:tcW w:w="992" w:type="dxa"/>
          </w:tcPr>
          <w:p w14:paraId="3E7FC2AE" w14:textId="77777777" w:rsidR="00A45916" w:rsidRPr="00710B62" w:rsidRDefault="00A45916" w:rsidP="00CB1C70">
            <w:pPr>
              <w:tabs>
                <w:tab w:val="left" w:pos="1560"/>
              </w:tabs>
              <w:spacing w:after="0"/>
              <w:jc w:val="center"/>
              <w:rPr>
                <w:rFonts w:ascii="Times New Roman" w:hAnsi="Times New Roman" w:cs="Times New Roman"/>
                <w:bCs/>
              </w:rPr>
            </w:pPr>
            <w:r w:rsidRPr="00710B62">
              <w:rPr>
                <w:rFonts w:ascii="Times New Roman" w:hAnsi="Times New Roman" w:cs="Times New Roman"/>
                <w:bCs/>
              </w:rPr>
              <w:t>1.</w:t>
            </w:r>
          </w:p>
        </w:tc>
        <w:tc>
          <w:tcPr>
            <w:tcW w:w="2410" w:type="dxa"/>
          </w:tcPr>
          <w:p w14:paraId="465C6EFF" w14:textId="77777777" w:rsidR="00A45916" w:rsidRPr="00710B62" w:rsidRDefault="00A45916" w:rsidP="00CB1C70">
            <w:pPr>
              <w:tabs>
                <w:tab w:val="left" w:pos="1560"/>
              </w:tabs>
              <w:spacing w:after="0"/>
              <w:jc w:val="center"/>
              <w:rPr>
                <w:rFonts w:ascii="Times New Roman" w:hAnsi="Times New Roman" w:cs="Times New Roman"/>
                <w:bCs/>
              </w:rPr>
            </w:pPr>
          </w:p>
        </w:tc>
        <w:tc>
          <w:tcPr>
            <w:tcW w:w="3114" w:type="dxa"/>
          </w:tcPr>
          <w:p w14:paraId="631AF8B0" w14:textId="77777777" w:rsidR="00A45916" w:rsidRPr="00710B62" w:rsidRDefault="00A45916" w:rsidP="00CB1C70">
            <w:pPr>
              <w:tabs>
                <w:tab w:val="left" w:pos="1560"/>
              </w:tabs>
              <w:spacing w:after="0"/>
              <w:jc w:val="center"/>
              <w:rPr>
                <w:rFonts w:ascii="Times New Roman" w:hAnsi="Times New Roman" w:cs="Times New Roman"/>
                <w:bCs/>
              </w:rPr>
            </w:pPr>
          </w:p>
        </w:tc>
        <w:tc>
          <w:tcPr>
            <w:tcW w:w="2410" w:type="dxa"/>
          </w:tcPr>
          <w:p w14:paraId="1CC35FCA" w14:textId="77777777" w:rsidR="00A45916" w:rsidRPr="00710B62" w:rsidRDefault="00A45916" w:rsidP="00CB1C70">
            <w:pPr>
              <w:tabs>
                <w:tab w:val="left" w:pos="1560"/>
              </w:tabs>
              <w:spacing w:after="0"/>
              <w:jc w:val="center"/>
              <w:rPr>
                <w:rFonts w:ascii="Times New Roman" w:hAnsi="Times New Roman" w:cs="Times New Roman"/>
                <w:bCs/>
              </w:rPr>
            </w:pPr>
          </w:p>
        </w:tc>
      </w:tr>
    </w:tbl>
    <w:p w14:paraId="502EF5AC" w14:textId="77777777" w:rsidR="00A45916" w:rsidRPr="00710B62" w:rsidRDefault="00A45916" w:rsidP="00A45916">
      <w:pPr>
        <w:pStyle w:val="ListParagraph"/>
        <w:tabs>
          <w:tab w:val="left" w:pos="851"/>
          <w:tab w:val="left" w:pos="1701"/>
        </w:tabs>
        <w:spacing w:after="0" w:line="240" w:lineRule="auto"/>
        <w:ind w:left="993"/>
        <w:jc w:val="both"/>
        <w:outlineLvl w:val="0"/>
        <w:rPr>
          <w:rFonts w:ascii="Times New Roman" w:eastAsia="Times New Roman" w:hAnsi="Times New Roman" w:cs="Times New Roman"/>
          <w:kern w:val="0"/>
          <w:szCs w:val="20"/>
          <w14:ligatures w14:val="none"/>
        </w:rPr>
      </w:pPr>
    </w:p>
    <w:p w14:paraId="7D425D09" w14:textId="4FF89F91" w:rsidR="00540731" w:rsidRPr="00710B62" w:rsidRDefault="00241128" w:rsidP="00D962EA">
      <w:pPr>
        <w:pStyle w:val="ListParagraph"/>
        <w:numPr>
          <w:ilvl w:val="3"/>
          <w:numId w:val="5"/>
        </w:numPr>
        <w:tabs>
          <w:tab w:val="left" w:pos="851"/>
          <w:tab w:val="left" w:pos="1701"/>
        </w:tabs>
        <w:spacing w:after="0" w:line="240" w:lineRule="auto"/>
        <w:ind w:left="993" w:hanging="153"/>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Pretendentam jāiesniedz atbilstību apliecinošu dokumentus un/vai jānorāda uz publiski pieejamu informāciju </w:t>
      </w:r>
      <w:r w:rsidRPr="00710B62">
        <w:rPr>
          <w:rFonts w:ascii="Times New Roman" w:eastAsia="Times New Roman" w:hAnsi="Times New Roman" w:cs="Times New Roman"/>
          <w:kern w:val="0"/>
          <w14:ligatures w14:val="none"/>
        </w:rPr>
        <w:t>atbilstoši nolikuma 17.2.2. punktam.</w:t>
      </w:r>
    </w:p>
    <w:p w14:paraId="4C28FE9C" w14:textId="7CEE6B96" w:rsidR="00D67E96" w:rsidRPr="00710B62" w:rsidRDefault="00D67E96" w:rsidP="00D67E96">
      <w:pPr>
        <w:pStyle w:val="ListParagraph"/>
        <w:numPr>
          <w:ilvl w:val="3"/>
          <w:numId w:val="5"/>
        </w:numPr>
        <w:tabs>
          <w:tab w:val="left" w:pos="851"/>
          <w:tab w:val="left" w:pos="1701"/>
        </w:tabs>
        <w:spacing w:after="0" w:line="240" w:lineRule="auto"/>
        <w:ind w:left="993" w:hanging="153"/>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Pretendentam jāiesniedz </w:t>
      </w:r>
      <w:r w:rsidR="00EF0A20" w:rsidRPr="00710B62">
        <w:rPr>
          <w:rFonts w:ascii="Times New Roman" w:eastAsia="Times New Roman" w:hAnsi="Times New Roman" w:cs="Times New Roman"/>
          <w:kern w:val="0"/>
          <w14:ligatures w14:val="none"/>
        </w:rPr>
        <w:t xml:space="preserve">pretendenta rīcībā esošā </w:t>
      </w:r>
      <w:r w:rsidRPr="00710B62">
        <w:rPr>
          <w:rFonts w:ascii="Times New Roman" w:eastAsia="Times New Roman" w:hAnsi="Times New Roman" w:cs="Times New Roman"/>
          <w:kern w:val="0"/>
          <w:szCs w:val="20"/>
          <w14:ligatures w14:val="none"/>
        </w:rPr>
        <w:t>speciālista</w:t>
      </w:r>
      <w:r w:rsidR="0004333C" w:rsidRPr="00710B62">
        <w:rPr>
          <w:rFonts w:ascii="Times New Roman" w:eastAsia="Times New Roman" w:hAnsi="Times New Roman" w:cs="Times New Roman"/>
          <w:kern w:val="0"/>
          <w:szCs w:val="20"/>
          <w14:ligatures w14:val="none"/>
        </w:rPr>
        <w:t xml:space="preserve"> kvalifikācijas</w:t>
      </w:r>
      <w:r w:rsidRPr="00710B62">
        <w:rPr>
          <w:rFonts w:ascii="Times New Roman" w:eastAsia="Times New Roman" w:hAnsi="Times New Roman" w:cs="Times New Roman"/>
          <w:kern w:val="0"/>
          <w:szCs w:val="20"/>
          <w14:ligatures w14:val="none"/>
        </w:rPr>
        <w:t xml:space="preserve"> atbilstību apliecinošu dokumentus un informāciju </w:t>
      </w:r>
      <w:r w:rsidRPr="00710B62">
        <w:rPr>
          <w:rFonts w:ascii="Times New Roman" w:eastAsia="Times New Roman" w:hAnsi="Times New Roman" w:cs="Times New Roman"/>
          <w:kern w:val="0"/>
          <w14:ligatures w14:val="none"/>
        </w:rPr>
        <w:t>atbilstoši nolikuma 17.2.3. punktam.</w:t>
      </w:r>
    </w:p>
    <w:p w14:paraId="7C31D0A8" w14:textId="77777777" w:rsidR="0043163A" w:rsidRPr="00710B62" w:rsidRDefault="0043163A" w:rsidP="0043163A">
      <w:pPr>
        <w:spacing w:after="0" w:line="240" w:lineRule="auto"/>
        <w:jc w:val="both"/>
        <w:outlineLvl w:val="0"/>
        <w:rPr>
          <w:rFonts w:ascii="Times New Roman" w:eastAsia="Times New Roman" w:hAnsi="Times New Roman" w:cs="Times New Roman"/>
          <w:bCs/>
          <w:kern w:val="0"/>
          <w14:ligatures w14:val="none"/>
        </w:rPr>
      </w:pPr>
    </w:p>
    <w:p w14:paraId="3964FBFB" w14:textId="0D4B9BA7" w:rsidR="0043163A" w:rsidRPr="00710B62" w:rsidRDefault="0043163A" w:rsidP="006A1565">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Attiecībā</w:t>
      </w:r>
      <w:r w:rsidRPr="00710B62">
        <w:rPr>
          <w:rFonts w:ascii="Times New Roman" w:eastAsia="Times New Roman" w:hAnsi="Times New Roman" w:cs="Times New Roman"/>
          <w:bCs/>
          <w:kern w:val="0"/>
          <w14:ligatures w14:val="none"/>
        </w:rPr>
        <w:t xml:space="preserve"> uz iepirkuma</w:t>
      </w:r>
      <w:r w:rsidR="00484494" w:rsidRPr="00484494">
        <w:rPr>
          <w:rFonts w:ascii="Times New Roman" w:eastAsia="Times New Roman" w:hAnsi="Times New Roman" w:cs="Times New Roman"/>
          <w:kern w:val="0"/>
          <w:lang w:eastAsia="lv-LV"/>
          <w14:ligatures w14:val="none"/>
        </w:rPr>
        <w:t xml:space="preserve"> </w:t>
      </w:r>
      <w:r w:rsidR="00484494">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b/>
          <w:kern w:val="0"/>
          <w14:ligatures w14:val="none"/>
        </w:rPr>
        <w:t xml:space="preserve"> </w:t>
      </w:r>
      <w:r w:rsidRPr="00710B62">
        <w:rPr>
          <w:rFonts w:ascii="Times New Roman" w:eastAsia="Times New Roman" w:hAnsi="Times New Roman" w:cs="Times New Roman"/>
          <w:b/>
          <w:kern w:val="0"/>
          <w:u w:val="single"/>
          <w14:ligatures w14:val="none"/>
        </w:rPr>
        <w:t>trešo</w:t>
      </w:r>
      <w:r w:rsidRPr="00710B62">
        <w:rPr>
          <w:rFonts w:ascii="Times New Roman" w:eastAsia="Times New Roman" w:hAnsi="Times New Roman" w:cs="Times New Roman"/>
          <w:b/>
          <w:kern w:val="0"/>
          <w14:ligatures w14:val="none"/>
        </w:rPr>
        <w:t xml:space="preserve"> daļu:</w:t>
      </w:r>
    </w:p>
    <w:p w14:paraId="390C7A56" w14:textId="0F2D880B" w:rsidR="00CD0B81" w:rsidRPr="00710B62" w:rsidRDefault="00CD0B81" w:rsidP="00D962EA">
      <w:pPr>
        <w:pStyle w:val="ListParagraph"/>
        <w:numPr>
          <w:ilvl w:val="3"/>
          <w:numId w:val="5"/>
        </w:numPr>
        <w:tabs>
          <w:tab w:val="left" w:pos="1134"/>
          <w:tab w:val="left" w:pos="1701"/>
        </w:tabs>
        <w:spacing w:after="0" w:line="240" w:lineRule="auto"/>
        <w:ind w:left="993" w:hanging="153"/>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 xml:space="preserve">Pretendentam jāiesniedz informācija par pretendenta pieredzi, </w:t>
      </w:r>
      <w:r w:rsidRPr="00710B62">
        <w:rPr>
          <w:rFonts w:ascii="Times New Roman" w:eastAsia="Times New Roman" w:hAnsi="Times New Roman" w:cs="Times New Roman"/>
          <w:kern w:val="0"/>
          <w14:ligatures w14:val="none"/>
        </w:rPr>
        <w:t>atbilstoši nolikuma 17.3.</w:t>
      </w:r>
      <w:r w:rsidR="00D67E96" w:rsidRPr="00710B62">
        <w:rPr>
          <w:rFonts w:ascii="Times New Roman" w:eastAsia="Times New Roman" w:hAnsi="Times New Roman" w:cs="Times New Roman"/>
          <w:kern w:val="0"/>
          <w14:ligatures w14:val="none"/>
        </w:rPr>
        <w:t>1</w:t>
      </w:r>
      <w:r w:rsidR="003028AB" w:rsidRPr="00710B62">
        <w:rPr>
          <w:rFonts w:ascii="Times New Roman" w:eastAsia="Times New Roman" w:hAnsi="Times New Roman" w:cs="Times New Roman"/>
          <w:kern w:val="0"/>
          <w14:ligatures w14:val="none"/>
        </w:rPr>
        <w:t>.</w:t>
      </w:r>
      <w:r w:rsidRPr="00710B62">
        <w:rPr>
          <w:rFonts w:ascii="Times New Roman" w:eastAsia="Times New Roman" w:hAnsi="Times New Roman" w:cs="Times New Roman"/>
          <w:kern w:val="0"/>
          <w14:ligatures w14:val="none"/>
        </w:rPr>
        <w:t xml:space="preserve"> punktam, saskaņā ar tabulu:</w:t>
      </w:r>
    </w:p>
    <w:tbl>
      <w:tblPr>
        <w:tblpPr w:leftFromText="180" w:rightFromText="180" w:vertAnchor="text" w:horzAnchor="margin" w:tblpX="117"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3114"/>
        <w:gridCol w:w="2410"/>
      </w:tblGrid>
      <w:tr w:rsidR="00232848" w:rsidRPr="00710B62" w14:paraId="1D38AA8C" w14:textId="77777777" w:rsidTr="00143474">
        <w:tc>
          <w:tcPr>
            <w:tcW w:w="992" w:type="dxa"/>
            <w:shd w:val="clear" w:color="auto" w:fill="DAE9F7" w:themeFill="text2" w:themeFillTint="1A"/>
            <w:vAlign w:val="center"/>
          </w:tcPr>
          <w:p w14:paraId="2731DA06"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Nr.p.k.</w:t>
            </w:r>
          </w:p>
        </w:tc>
        <w:tc>
          <w:tcPr>
            <w:tcW w:w="2410" w:type="dxa"/>
            <w:shd w:val="clear" w:color="auto" w:fill="DAE9F7" w:themeFill="text2" w:themeFillTint="1A"/>
            <w:vAlign w:val="center"/>
          </w:tcPr>
          <w:p w14:paraId="3E85CD61" w14:textId="755F282C"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Pasūtītājs, kontaktpersona,  tālr. Nr., e-pasts</w:t>
            </w:r>
          </w:p>
        </w:tc>
        <w:tc>
          <w:tcPr>
            <w:tcW w:w="3114" w:type="dxa"/>
            <w:shd w:val="clear" w:color="auto" w:fill="DAE9F7" w:themeFill="text2" w:themeFillTint="1A"/>
          </w:tcPr>
          <w:p w14:paraId="2E24DABB" w14:textId="181EB87B"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priekšmets (apraksts),   norādot  iekārtu nosaukumus, skaitu</w:t>
            </w:r>
          </w:p>
        </w:tc>
        <w:tc>
          <w:tcPr>
            <w:tcW w:w="2410" w:type="dxa"/>
            <w:shd w:val="clear" w:color="auto" w:fill="DAE9F7" w:themeFill="text2" w:themeFillTint="1A"/>
            <w:vAlign w:val="center"/>
          </w:tcPr>
          <w:p w14:paraId="56E7FF44"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termiņš</w:t>
            </w:r>
          </w:p>
        </w:tc>
      </w:tr>
      <w:tr w:rsidR="00851B35" w:rsidRPr="00710B62" w14:paraId="79C63E6D" w14:textId="77777777" w:rsidTr="00D962EA">
        <w:trPr>
          <w:trHeight w:val="255"/>
        </w:trPr>
        <w:tc>
          <w:tcPr>
            <w:tcW w:w="992" w:type="dxa"/>
          </w:tcPr>
          <w:p w14:paraId="21F38458" w14:textId="77777777" w:rsidR="00851B35" w:rsidRPr="00710B62" w:rsidRDefault="00851B35" w:rsidP="00D962EA">
            <w:pPr>
              <w:tabs>
                <w:tab w:val="left" w:pos="1560"/>
              </w:tabs>
              <w:spacing w:after="0"/>
              <w:jc w:val="center"/>
              <w:rPr>
                <w:rFonts w:ascii="Times New Roman" w:hAnsi="Times New Roman" w:cs="Times New Roman"/>
                <w:bCs/>
              </w:rPr>
            </w:pPr>
            <w:r w:rsidRPr="00710B62">
              <w:rPr>
                <w:rFonts w:ascii="Times New Roman" w:hAnsi="Times New Roman" w:cs="Times New Roman"/>
                <w:bCs/>
              </w:rPr>
              <w:t>1.</w:t>
            </w:r>
          </w:p>
        </w:tc>
        <w:tc>
          <w:tcPr>
            <w:tcW w:w="2410" w:type="dxa"/>
          </w:tcPr>
          <w:p w14:paraId="1628E263" w14:textId="77777777" w:rsidR="00851B35" w:rsidRPr="00710B62" w:rsidRDefault="00851B35" w:rsidP="00D962EA">
            <w:pPr>
              <w:tabs>
                <w:tab w:val="left" w:pos="1560"/>
              </w:tabs>
              <w:spacing w:after="0"/>
              <w:jc w:val="center"/>
              <w:rPr>
                <w:rFonts w:ascii="Times New Roman" w:hAnsi="Times New Roman" w:cs="Times New Roman"/>
                <w:bCs/>
              </w:rPr>
            </w:pPr>
          </w:p>
        </w:tc>
        <w:tc>
          <w:tcPr>
            <w:tcW w:w="3114" w:type="dxa"/>
          </w:tcPr>
          <w:p w14:paraId="3981AF34" w14:textId="77777777" w:rsidR="00851B35" w:rsidRPr="00710B62" w:rsidRDefault="00851B35" w:rsidP="00D962EA">
            <w:pPr>
              <w:tabs>
                <w:tab w:val="left" w:pos="1560"/>
              </w:tabs>
              <w:spacing w:after="0"/>
              <w:jc w:val="center"/>
              <w:rPr>
                <w:rFonts w:ascii="Times New Roman" w:hAnsi="Times New Roman" w:cs="Times New Roman"/>
                <w:bCs/>
              </w:rPr>
            </w:pPr>
          </w:p>
        </w:tc>
        <w:tc>
          <w:tcPr>
            <w:tcW w:w="2410" w:type="dxa"/>
          </w:tcPr>
          <w:p w14:paraId="3F2B436B" w14:textId="77777777" w:rsidR="00851B35" w:rsidRPr="00710B62" w:rsidRDefault="00851B35" w:rsidP="00D962EA">
            <w:pPr>
              <w:tabs>
                <w:tab w:val="left" w:pos="1560"/>
              </w:tabs>
              <w:spacing w:after="0"/>
              <w:jc w:val="center"/>
              <w:rPr>
                <w:rFonts w:ascii="Times New Roman" w:hAnsi="Times New Roman" w:cs="Times New Roman"/>
                <w:bCs/>
              </w:rPr>
            </w:pPr>
          </w:p>
        </w:tc>
      </w:tr>
    </w:tbl>
    <w:p w14:paraId="35245F9E" w14:textId="096949CF" w:rsidR="00D67E96" w:rsidRPr="00710B62" w:rsidRDefault="000F5941" w:rsidP="00D67E96">
      <w:pPr>
        <w:pStyle w:val="ListParagraph"/>
        <w:numPr>
          <w:ilvl w:val="3"/>
          <w:numId w:val="5"/>
        </w:numPr>
        <w:tabs>
          <w:tab w:val="left" w:pos="1134"/>
          <w:tab w:val="left" w:pos="1701"/>
        </w:tabs>
        <w:spacing w:after="0" w:line="240" w:lineRule="auto"/>
        <w:ind w:left="993" w:hanging="153"/>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 xml:space="preserve">Pretendentam jāiesniedz </w:t>
      </w:r>
      <w:r w:rsidRPr="00710B62">
        <w:rPr>
          <w:rFonts w:ascii="Times New Roman" w:eastAsia="Times New Roman" w:hAnsi="Times New Roman" w:cs="Times New Roman"/>
          <w:kern w:val="0"/>
          <w14:ligatures w14:val="none"/>
        </w:rPr>
        <w:t xml:space="preserve">pretendenta rīcībā esošā </w:t>
      </w:r>
      <w:r w:rsidRPr="00710B62">
        <w:rPr>
          <w:rFonts w:ascii="Times New Roman" w:eastAsia="Times New Roman" w:hAnsi="Times New Roman" w:cs="Times New Roman"/>
          <w:kern w:val="0"/>
          <w:szCs w:val="20"/>
          <w14:ligatures w14:val="none"/>
        </w:rPr>
        <w:t xml:space="preserve">speciālista kvalifikācijas atbilstību apliecinošu dokumentus un informāciju </w:t>
      </w:r>
      <w:r w:rsidR="00D67E96" w:rsidRPr="00710B62">
        <w:rPr>
          <w:rFonts w:ascii="Times New Roman" w:eastAsia="Times New Roman" w:hAnsi="Times New Roman" w:cs="Times New Roman"/>
          <w:kern w:val="0"/>
          <w14:ligatures w14:val="none"/>
        </w:rPr>
        <w:t>atbilstoši nolikuma 17.3.2. punktam.</w:t>
      </w:r>
    </w:p>
    <w:p w14:paraId="71B52849" w14:textId="77777777" w:rsidR="00797D90" w:rsidRPr="00710B62" w:rsidRDefault="00797D90" w:rsidP="00797D90">
      <w:pPr>
        <w:pStyle w:val="ListParagraph"/>
        <w:tabs>
          <w:tab w:val="left" w:pos="1134"/>
          <w:tab w:val="left" w:pos="1701"/>
        </w:tabs>
        <w:spacing w:after="0" w:line="240" w:lineRule="auto"/>
        <w:ind w:left="993"/>
        <w:jc w:val="both"/>
        <w:outlineLvl w:val="0"/>
        <w:rPr>
          <w:rFonts w:ascii="Times New Roman" w:eastAsia="Times New Roman" w:hAnsi="Times New Roman" w:cs="Times New Roman"/>
          <w:kern w:val="0"/>
          <w14:ligatures w14:val="none"/>
        </w:rPr>
      </w:pPr>
    </w:p>
    <w:p w14:paraId="2E638B80" w14:textId="78BB7BC6" w:rsidR="00797D90" w:rsidRPr="00710B62" w:rsidRDefault="00797D90" w:rsidP="00797D90">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Attiecībā</w:t>
      </w:r>
      <w:r w:rsidRPr="00710B62">
        <w:rPr>
          <w:rFonts w:ascii="Times New Roman" w:eastAsia="Times New Roman" w:hAnsi="Times New Roman" w:cs="Times New Roman"/>
          <w:bCs/>
          <w:kern w:val="0"/>
          <w14:ligatures w14:val="none"/>
        </w:rPr>
        <w:t xml:space="preserve"> uz iepirkuma</w:t>
      </w:r>
      <w:r w:rsidR="00484494" w:rsidRPr="00484494">
        <w:rPr>
          <w:rFonts w:ascii="Times New Roman" w:eastAsia="Times New Roman" w:hAnsi="Times New Roman" w:cs="Times New Roman"/>
          <w:kern w:val="0"/>
          <w:lang w:eastAsia="lv-LV"/>
          <w14:ligatures w14:val="none"/>
        </w:rPr>
        <w:t xml:space="preserve"> </w:t>
      </w:r>
      <w:r w:rsidR="00484494">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b/>
          <w:kern w:val="0"/>
          <w14:ligatures w14:val="none"/>
        </w:rPr>
        <w:t xml:space="preserve"> </w:t>
      </w:r>
      <w:r w:rsidRPr="00710B62">
        <w:rPr>
          <w:rFonts w:ascii="Times New Roman" w:eastAsia="Times New Roman" w:hAnsi="Times New Roman" w:cs="Times New Roman"/>
          <w:b/>
          <w:kern w:val="0"/>
          <w:u w:val="single"/>
          <w14:ligatures w14:val="none"/>
        </w:rPr>
        <w:t>ceturto</w:t>
      </w:r>
      <w:r w:rsidRPr="00710B62">
        <w:rPr>
          <w:rFonts w:ascii="Times New Roman" w:eastAsia="Times New Roman" w:hAnsi="Times New Roman" w:cs="Times New Roman"/>
          <w:b/>
          <w:kern w:val="0"/>
          <w14:ligatures w14:val="none"/>
        </w:rPr>
        <w:t xml:space="preserve"> daļu:</w:t>
      </w:r>
    </w:p>
    <w:p w14:paraId="2662D35C" w14:textId="336E37BE" w:rsidR="00797D90" w:rsidRPr="00710B62" w:rsidRDefault="00797D90" w:rsidP="00797D90">
      <w:pPr>
        <w:pStyle w:val="ListParagraph"/>
        <w:numPr>
          <w:ilvl w:val="3"/>
          <w:numId w:val="5"/>
        </w:numPr>
        <w:tabs>
          <w:tab w:val="left" w:pos="1134"/>
          <w:tab w:val="left" w:pos="1701"/>
        </w:tabs>
        <w:spacing w:after="0" w:line="240" w:lineRule="auto"/>
        <w:ind w:left="993" w:hanging="153"/>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szCs w:val="20"/>
          <w14:ligatures w14:val="none"/>
        </w:rPr>
        <w:t xml:space="preserve">Pretendentam jāiesniedz informācija par pretendenta pieredzi, </w:t>
      </w:r>
      <w:r w:rsidRPr="00710B62">
        <w:rPr>
          <w:rFonts w:ascii="Times New Roman" w:eastAsia="Times New Roman" w:hAnsi="Times New Roman" w:cs="Times New Roman"/>
          <w:kern w:val="0"/>
          <w14:ligatures w14:val="none"/>
        </w:rPr>
        <w:t>atbilstoši nolikuma 17.4.1. punktam, saskaņā ar tabulu:</w:t>
      </w:r>
    </w:p>
    <w:tbl>
      <w:tblPr>
        <w:tblpPr w:leftFromText="180" w:rightFromText="180" w:vertAnchor="text" w:horzAnchor="margin" w:tblpX="117"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3114"/>
        <w:gridCol w:w="2410"/>
      </w:tblGrid>
      <w:tr w:rsidR="00232848" w:rsidRPr="00710B62" w14:paraId="3543F911" w14:textId="77777777" w:rsidTr="00CB1C70">
        <w:tc>
          <w:tcPr>
            <w:tcW w:w="992" w:type="dxa"/>
            <w:shd w:val="clear" w:color="auto" w:fill="DAE9F7" w:themeFill="text2" w:themeFillTint="1A"/>
            <w:vAlign w:val="center"/>
          </w:tcPr>
          <w:p w14:paraId="22B4EBA9"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Nr.p.k.</w:t>
            </w:r>
          </w:p>
        </w:tc>
        <w:tc>
          <w:tcPr>
            <w:tcW w:w="2410" w:type="dxa"/>
            <w:shd w:val="clear" w:color="auto" w:fill="DAE9F7" w:themeFill="text2" w:themeFillTint="1A"/>
            <w:vAlign w:val="center"/>
          </w:tcPr>
          <w:p w14:paraId="11C168DF"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Pasūtītājs, kontaktpersona,  tālr. Nr., e-pasts</w:t>
            </w:r>
          </w:p>
        </w:tc>
        <w:tc>
          <w:tcPr>
            <w:tcW w:w="3114" w:type="dxa"/>
            <w:shd w:val="clear" w:color="auto" w:fill="DAE9F7" w:themeFill="text2" w:themeFillTint="1A"/>
          </w:tcPr>
          <w:p w14:paraId="43E0E883" w14:textId="68D4AEDD"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priekšmets (apraksts),   norādot  iekārtu nosaukumus, skaitu</w:t>
            </w:r>
          </w:p>
        </w:tc>
        <w:tc>
          <w:tcPr>
            <w:tcW w:w="2410" w:type="dxa"/>
            <w:shd w:val="clear" w:color="auto" w:fill="DAE9F7" w:themeFill="text2" w:themeFillTint="1A"/>
            <w:vAlign w:val="center"/>
          </w:tcPr>
          <w:p w14:paraId="2644B798" w14:textId="77777777" w:rsidR="00232848" w:rsidRPr="00710B62" w:rsidRDefault="00232848" w:rsidP="00232848">
            <w:pPr>
              <w:tabs>
                <w:tab w:val="left" w:pos="1560"/>
              </w:tabs>
              <w:spacing w:after="0" w:line="240" w:lineRule="auto"/>
              <w:jc w:val="center"/>
              <w:rPr>
                <w:rFonts w:ascii="Times New Roman" w:hAnsi="Times New Roman" w:cs="Times New Roman"/>
                <w:b/>
              </w:rPr>
            </w:pPr>
            <w:r w:rsidRPr="00710B62">
              <w:rPr>
                <w:rFonts w:ascii="Times New Roman" w:hAnsi="Times New Roman" w:cs="Times New Roman"/>
                <w:b/>
              </w:rPr>
              <w:t>Līguma termiņš</w:t>
            </w:r>
          </w:p>
        </w:tc>
      </w:tr>
      <w:tr w:rsidR="00797D90" w:rsidRPr="00710B62" w14:paraId="00AAF10D" w14:textId="77777777" w:rsidTr="00CB1C70">
        <w:trPr>
          <w:trHeight w:val="255"/>
        </w:trPr>
        <w:tc>
          <w:tcPr>
            <w:tcW w:w="992" w:type="dxa"/>
          </w:tcPr>
          <w:p w14:paraId="0BB6D985" w14:textId="77777777" w:rsidR="00797D90" w:rsidRPr="00710B62" w:rsidRDefault="00797D90" w:rsidP="00CB1C70">
            <w:pPr>
              <w:tabs>
                <w:tab w:val="left" w:pos="1560"/>
              </w:tabs>
              <w:spacing w:after="0"/>
              <w:jc w:val="center"/>
              <w:rPr>
                <w:rFonts w:ascii="Times New Roman" w:hAnsi="Times New Roman" w:cs="Times New Roman"/>
                <w:bCs/>
              </w:rPr>
            </w:pPr>
            <w:r w:rsidRPr="00710B62">
              <w:rPr>
                <w:rFonts w:ascii="Times New Roman" w:hAnsi="Times New Roman" w:cs="Times New Roman"/>
                <w:bCs/>
              </w:rPr>
              <w:t>1.</w:t>
            </w:r>
          </w:p>
        </w:tc>
        <w:tc>
          <w:tcPr>
            <w:tcW w:w="2410" w:type="dxa"/>
          </w:tcPr>
          <w:p w14:paraId="00C37CB7" w14:textId="77777777" w:rsidR="00797D90" w:rsidRPr="00710B62" w:rsidRDefault="00797D90" w:rsidP="00CB1C70">
            <w:pPr>
              <w:tabs>
                <w:tab w:val="left" w:pos="1560"/>
              </w:tabs>
              <w:spacing w:after="0"/>
              <w:jc w:val="center"/>
              <w:rPr>
                <w:rFonts w:ascii="Times New Roman" w:hAnsi="Times New Roman" w:cs="Times New Roman"/>
                <w:bCs/>
              </w:rPr>
            </w:pPr>
          </w:p>
        </w:tc>
        <w:tc>
          <w:tcPr>
            <w:tcW w:w="3114" w:type="dxa"/>
          </w:tcPr>
          <w:p w14:paraId="66943133" w14:textId="77777777" w:rsidR="00797D90" w:rsidRPr="00710B62" w:rsidRDefault="00797D90" w:rsidP="00CB1C70">
            <w:pPr>
              <w:tabs>
                <w:tab w:val="left" w:pos="1560"/>
              </w:tabs>
              <w:spacing w:after="0"/>
              <w:jc w:val="center"/>
              <w:rPr>
                <w:rFonts w:ascii="Times New Roman" w:hAnsi="Times New Roman" w:cs="Times New Roman"/>
                <w:bCs/>
              </w:rPr>
            </w:pPr>
          </w:p>
        </w:tc>
        <w:tc>
          <w:tcPr>
            <w:tcW w:w="2410" w:type="dxa"/>
          </w:tcPr>
          <w:p w14:paraId="5E305E9F" w14:textId="77777777" w:rsidR="00797D90" w:rsidRPr="00710B62" w:rsidRDefault="00797D90" w:rsidP="00CB1C70">
            <w:pPr>
              <w:tabs>
                <w:tab w:val="left" w:pos="1560"/>
              </w:tabs>
              <w:spacing w:after="0"/>
              <w:jc w:val="center"/>
              <w:rPr>
                <w:rFonts w:ascii="Times New Roman" w:hAnsi="Times New Roman" w:cs="Times New Roman"/>
                <w:bCs/>
              </w:rPr>
            </w:pPr>
          </w:p>
        </w:tc>
      </w:tr>
    </w:tbl>
    <w:p w14:paraId="449F1D3F" w14:textId="54323B06" w:rsidR="00851B35" w:rsidRPr="00710B62" w:rsidRDefault="00797D90" w:rsidP="00797D90">
      <w:pPr>
        <w:pStyle w:val="ListParagraph"/>
        <w:numPr>
          <w:ilvl w:val="3"/>
          <w:numId w:val="5"/>
        </w:numPr>
        <w:tabs>
          <w:tab w:val="left" w:pos="1134"/>
          <w:tab w:val="left" w:pos="1701"/>
        </w:tabs>
        <w:spacing w:after="0" w:line="240" w:lineRule="auto"/>
        <w:ind w:left="993" w:hanging="153"/>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Pretendentam jāiesniedz atbilstību apliecinošu dokumentus un/vai jānorāda uz publiski pieejamu informāciju atbilstoši nolikuma 17.4.2. punktam.</w:t>
      </w:r>
    </w:p>
    <w:p w14:paraId="5D1AB639" w14:textId="77777777" w:rsidR="00B655C0" w:rsidRPr="00710B62" w:rsidRDefault="00B655C0" w:rsidP="00B655C0">
      <w:pPr>
        <w:pStyle w:val="ListParagraph"/>
        <w:tabs>
          <w:tab w:val="left" w:pos="1134"/>
          <w:tab w:val="left" w:pos="1701"/>
        </w:tabs>
        <w:spacing w:after="0" w:line="240" w:lineRule="auto"/>
        <w:ind w:left="993"/>
        <w:jc w:val="both"/>
        <w:outlineLvl w:val="0"/>
        <w:rPr>
          <w:rFonts w:ascii="Times New Roman" w:eastAsia="Times New Roman" w:hAnsi="Times New Roman" w:cs="Times New Roman"/>
          <w:kern w:val="0"/>
          <w:szCs w:val="20"/>
          <w14:ligatures w14:val="none"/>
        </w:rPr>
      </w:pPr>
    </w:p>
    <w:p w14:paraId="5BF2FD0A" w14:textId="77777777"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13E25117" w14:textId="77777777"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Apliecinot</w:t>
      </w:r>
      <w:r w:rsidRPr="00710B62">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w:t>
      </w:r>
      <w:r w:rsidRPr="00710B62">
        <w:rPr>
          <w:rFonts w:ascii="Times New Roman" w:eastAsia="Times New Roman" w:hAnsi="Times New Roman" w:cs="Times New Roman"/>
          <w:kern w:val="0"/>
          <w14:ligatures w14:val="none"/>
        </w:rPr>
        <w:lastRenderedPageBreak/>
        <w:t>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6C4D8B69" w14:textId="183DD733"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w:t>
      </w:r>
      <w:r w:rsidR="00EB2D9B" w:rsidRPr="00710B62">
        <w:rPr>
          <w:rFonts w:ascii="Times New Roman" w:eastAsia="Times New Roman" w:hAnsi="Times New Roman" w:cs="Times New Roman"/>
          <w:kern w:val="0"/>
          <w:szCs w:val="20"/>
          <w14:ligatures w14:val="none"/>
        </w:rPr>
        <w:t> </w:t>
      </w:r>
      <w:r w:rsidRPr="00710B62">
        <w:rPr>
          <w:rFonts w:ascii="Times New Roman" w:eastAsia="Times New Roman" w:hAnsi="Times New Roman" w:cs="Times New Roman"/>
          <w:kern w:val="0"/>
          <w:szCs w:val="20"/>
          <w14:ligatures w14:val="none"/>
        </w:rPr>
        <w:t>000</w:t>
      </w:r>
      <w:r w:rsidR="00EB2D9B" w:rsidRPr="00710B62">
        <w:rPr>
          <w:rFonts w:ascii="Times New Roman" w:eastAsia="Times New Roman" w:hAnsi="Times New Roman" w:cs="Times New Roman"/>
          <w:kern w:val="0"/>
          <w:szCs w:val="20"/>
          <w14:ligatures w14:val="none"/>
        </w:rPr>
        <w:t>,00</w:t>
      </w:r>
      <w:r w:rsidRPr="00710B62">
        <w:rPr>
          <w:rFonts w:ascii="Times New Roman" w:eastAsia="Times New Roman" w:hAnsi="Times New Roman" w:cs="Times New Roman"/>
          <w:kern w:val="0"/>
          <w:szCs w:val="20"/>
          <w14:ligatures w14:val="none"/>
        </w:rPr>
        <w:t xml:space="preserve">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75EA33DA" w14:textId="77777777" w:rsidR="003962DA" w:rsidRPr="00710B62" w:rsidRDefault="003962DA" w:rsidP="003962DA">
      <w:pPr>
        <w:numPr>
          <w:ilvl w:val="1"/>
          <w:numId w:val="5"/>
        </w:numPr>
        <w:spacing w:before="20" w:after="20" w:line="240" w:lineRule="auto"/>
        <w:ind w:left="567" w:hanging="567"/>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Pretendenta amatpersonas ar paraksta tiesībām izdota pilnvara, ja piedāvājumu neparaksta pretendenta amatpersona ar paraksta tiesībām. </w:t>
      </w:r>
    </w:p>
    <w:p w14:paraId="627EBFBB" w14:textId="77777777" w:rsidR="000C6729" w:rsidRPr="00710B62" w:rsidRDefault="000C6729" w:rsidP="00674AA5">
      <w:pPr>
        <w:spacing w:before="20" w:after="20" w:line="240" w:lineRule="auto"/>
        <w:jc w:val="both"/>
        <w:outlineLvl w:val="0"/>
        <w:rPr>
          <w:rFonts w:ascii="Times New Roman" w:eastAsia="Times New Roman" w:hAnsi="Times New Roman" w:cs="Times New Roman"/>
          <w:kern w:val="0"/>
          <w:szCs w:val="20"/>
          <w14:ligatures w14:val="none"/>
        </w:rPr>
      </w:pPr>
    </w:p>
    <w:p w14:paraId="43412440" w14:textId="3132BA23" w:rsidR="00674AA5" w:rsidRPr="00710B62" w:rsidRDefault="00CC2C4F" w:rsidP="00674AA5">
      <w:pPr>
        <w:numPr>
          <w:ilvl w:val="0"/>
          <w:numId w:val="5"/>
        </w:numPr>
        <w:spacing w:after="0" w:line="240" w:lineRule="auto"/>
        <w:ind w:left="426" w:hanging="426"/>
        <w:jc w:val="both"/>
        <w:outlineLvl w:val="0"/>
        <w:rPr>
          <w:rFonts w:ascii="Times New Roman" w:eastAsia="Times New Roman" w:hAnsi="Times New Roman" w:cs="Times New Roman"/>
          <w:b/>
          <w:bCs/>
          <w:kern w:val="0"/>
          <w:szCs w:val="20"/>
          <w14:ligatures w14:val="none"/>
        </w:rPr>
      </w:pPr>
      <w:r w:rsidRPr="00710B62">
        <w:rPr>
          <w:rFonts w:ascii="Times New Roman" w:eastAsia="Times New Roman" w:hAnsi="Times New Roman" w:cs="Times New Roman"/>
          <w:b/>
          <w:bCs/>
          <w:kern w:val="0"/>
          <w:szCs w:val="20"/>
          <w14:ligatures w14:val="none"/>
        </w:rPr>
        <w:t xml:space="preserve">Tehniskais un </w:t>
      </w:r>
      <w:r w:rsidR="00674AA5" w:rsidRPr="00710B62">
        <w:rPr>
          <w:rFonts w:ascii="Times New Roman" w:eastAsia="Times New Roman" w:hAnsi="Times New Roman" w:cs="Times New Roman"/>
          <w:b/>
          <w:bCs/>
          <w:kern w:val="0"/>
          <w:szCs w:val="20"/>
          <w14:ligatures w14:val="none"/>
        </w:rPr>
        <w:t>Finanšu piedāvājums</w:t>
      </w:r>
    </w:p>
    <w:p w14:paraId="0A3D8371" w14:textId="3DEE272F" w:rsidR="00674AA5" w:rsidRDefault="00674AA5" w:rsidP="005D7FEB">
      <w:pPr>
        <w:numPr>
          <w:ilvl w:val="1"/>
          <w:numId w:val="5"/>
        </w:numPr>
        <w:spacing w:after="0" w:line="240" w:lineRule="auto"/>
        <w:ind w:left="567" w:hanging="567"/>
        <w:contextualSpacing/>
        <w:jc w:val="both"/>
        <w:outlineLvl w:val="0"/>
        <w:rPr>
          <w:rFonts w:ascii="Times New Roman" w:eastAsia="Times New Roman" w:hAnsi="Times New Roman" w:cs="Times New Roman"/>
          <w:kern w:val="0"/>
          <w:lang w:eastAsia="lv-LV"/>
          <w14:ligatures w14:val="none"/>
        </w:rPr>
      </w:pPr>
      <w:r w:rsidRPr="00114B53">
        <w:rPr>
          <w:rFonts w:ascii="Times New Roman" w:eastAsia="Times New Roman" w:hAnsi="Times New Roman" w:cs="Times New Roman"/>
          <w:b/>
          <w:kern w:val="0"/>
          <w:szCs w:val="20"/>
          <w14:ligatures w14:val="none"/>
        </w:rPr>
        <w:t>Finanšu piedāvājums</w:t>
      </w:r>
      <w:r w:rsidRPr="00D94CEF">
        <w:rPr>
          <w:rFonts w:ascii="Times New Roman" w:eastAsia="Times New Roman" w:hAnsi="Times New Roman" w:cs="Times New Roman"/>
          <w:bCs/>
          <w:kern w:val="0"/>
          <w:szCs w:val="20"/>
          <w14:ligatures w14:val="none"/>
        </w:rPr>
        <w:t xml:space="preserve"> </w:t>
      </w:r>
      <w:r w:rsidRPr="00D94CEF">
        <w:rPr>
          <w:rFonts w:ascii="Times New Roman" w:eastAsia="Times New Roman" w:hAnsi="Times New Roman" w:cs="Times New Roman"/>
          <w:kern w:val="0"/>
          <w:szCs w:val="20"/>
          <w14:ligatures w14:val="none"/>
        </w:rPr>
        <w:t>jāsagatavo saskaņā ar Finanšu piedāvājuma formu (</w:t>
      </w:r>
      <w:r w:rsidR="00705220" w:rsidRPr="00D94CEF">
        <w:rPr>
          <w:rFonts w:ascii="Times New Roman" w:eastAsia="Times New Roman" w:hAnsi="Times New Roman" w:cs="Times New Roman"/>
          <w:kern w:val="0"/>
          <w:szCs w:val="20"/>
          <w14:ligatures w14:val="none"/>
        </w:rPr>
        <w:t>3</w:t>
      </w:r>
      <w:r w:rsidRPr="00D94CEF">
        <w:rPr>
          <w:rFonts w:ascii="Times New Roman" w:eastAsia="Times New Roman" w:hAnsi="Times New Roman" w:cs="Times New Roman"/>
          <w:kern w:val="0"/>
          <w:szCs w:val="20"/>
          <w14:ligatures w14:val="none"/>
        </w:rPr>
        <w:t xml:space="preserve">. pielikums) par to iepirkuma priekšmeta daļu, kurā Pretendents iesniedz piedāvājumu. Finanšu piedāvājumā norādītajās cenās ietilpst: </w:t>
      </w:r>
      <w:r w:rsidR="009F676E" w:rsidRPr="00D94CEF">
        <w:rPr>
          <w:rFonts w:ascii="Times New Roman" w:eastAsia="Times New Roman" w:hAnsi="Times New Roman" w:cs="Times New Roman"/>
          <w:kern w:val="0"/>
          <w:szCs w:val="20"/>
          <w14:ligatures w14:val="none"/>
        </w:rPr>
        <w:t>P</w:t>
      </w:r>
      <w:r w:rsidRPr="00D94CEF">
        <w:rPr>
          <w:rFonts w:ascii="Times New Roman" w:eastAsia="Times New Roman" w:hAnsi="Times New Roman" w:cs="Times New Roman"/>
          <w:kern w:val="0"/>
          <w:szCs w:val="20"/>
          <w14:ligatures w14:val="none"/>
        </w:rPr>
        <w:t>akalpojumu vērtība, nodokļi (izņemot pievienotās vērtības nodoklis), nodevas u.c.</w:t>
      </w:r>
      <w:r w:rsidR="00D94CEF">
        <w:rPr>
          <w:rFonts w:ascii="Times New Roman" w:eastAsia="Times New Roman" w:hAnsi="Times New Roman" w:cs="Times New Roman"/>
          <w:kern w:val="0"/>
          <w:szCs w:val="20"/>
          <w14:ligatures w14:val="none"/>
        </w:rPr>
        <w:t xml:space="preserve"> </w:t>
      </w:r>
      <w:r w:rsidRPr="00D94CEF">
        <w:rPr>
          <w:rFonts w:ascii="Times New Roman" w:eastAsia="Times New Roman" w:hAnsi="Times New Roman" w:cs="Times New Roman"/>
          <w:kern w:val="0"/>
          <w:lang w:eastAsia="lv-LV"/>
          <w14:ligatures w14:val="none"/>
        </w:rPr>
        <w:t>Piedāvājumā nedrīkst būt svītrojumi, labojumi. Cenas jānorāda ar ne vairāk kā divām zīmēm aiz komata.</w:t>
      </w:r>
    </w:p>
    <w:p w14:paraId="4461B755" w14:textId="55183F39" w:rsidR="00CC0841" w:rsidRPr="00F04AAD" w:rsidRDefault="00CC0841" w:rsidP="00114B53">
      <w:pPr>
        <w:numPr>
          <w:ilvl w:val="1"/>
          <w:numId w:val="5"/>
        </w:numPr>
        <w:spacing w:after="0" w:line="240" w:lineRule="auto"/>
        <w:ind w:left="567" w:hanging="567"/>
        <w:contextualSpacing/>
        <w:jc w:val="both"/>
        <w:outlineLvl w:val="0"/>
      </w:pPr>
      <w:r w:rsidRPr="00114B53">
        <w:rPr>
          <w:rFonts w:ascii="Times New Roman" w:eastAsia="Times New Roman" w:hAnsi="Times New Roman" w:cs="Times New Roman"/>
          <w:b/>
          <w:kern w:val="0"/>
          <w:szCs w:val="20"/>
          <w14:ligatures w14:val="none"/>
        </w:rPr>
        <w:t>Tehniskais</w:t>
      </w:r>
      <w:r w:rsidRPr="00114B53">
        <w:rPr>
          <w:rFonts w:ascii="Times New Roman" w:hAnsi="Times New Roman" w:cs="Times New Roman"/>
          <w:b/>
          <w:bCs/>
        </w:rPr>
        <w:t xml:space="preserve"> piedāvājums</w:t>
      </w:r>
      <w:r w:rsidRPr="00114B53">
        <w:rPr>
          <w:rFonts w:ascii="Times New Roman" w:hAnsi="Times New Roman" w:cs="Times New Roman"/>
        </w:rPr>
        <w:t xml:space="preserve"> sagatavojams kā pakalpojuma sniegšanas ietvaros veicamo darbību (iekārtu apkope, remonts, </w:t>
      </w:r>
      <w:r w:rsidR="00BD1E16">
        <w:rPr>
          <w:rFonts w:ascii="Times New Roman" w:hAnsi="Times New Roman" w:cs="Times New Roman"/>
        </w:rPr>
        <w:t>kalibrēšana</w:t>
      </w:r>
      <w:r w:rsidRPr="00114B53">
        <w:rPr>
          <w:rFonts w:ascii="Times New Roman" w:hAnsi="Times New Roman" w:cs="Times New Roman"/>
        </w:rPr>
        <w:t xml:space="preserve">) apraksts, ņemot vērā Tehniskās specifikācijas prasības.  Aprakstā jānorāda materiāltehniskie un darbinieku resursi, kas tiks iesaistīti apkopes, </w:t>
      </w:r>
      <w:r w:rsidR="00412F75">
        <w:rPr>
          <w:rFonts w:ascii="Times New Roman" w:hAnsi="Times New Roman" w:cs="Times New Roman"/>
        </w:rPr>
        <w:t>kalibrēšanas</w:t>
      </w:r>
      <w:r w:rsidRPr="00114B53">
        <w:rPr>
          <w:rFonts w:ascii="Times New Roman" w:hAnsi="Times New Roman" w:cs="Times New Roman"/>
        </w:rPr>
        <w:t xml:space="preserve"> un/vai remonta darbu izpildē. </w:t>
      </w:r>
      <w:r w:rsidR="008A24F0">
        <w:rPr>
          <w:rFonts w:ascii="Times New Roman" w:hAnsi="Times New Roman" w:cs="Times New Roman"/>
        </w:rPr>
        <w:t xml:space="preserve"> </w:t>
      </w:r>
    </w:p>
    <w:p w14:paraId="49C229F7" w14:textId="77777777" w:rsidR="00143474" w:rsidRPr="00710B62" w:rsidRDefault="00143474" w:rsidP="00674AA5">
      <w:pPr>
        <w:spacing w:after="0" w:line="240" w:lineRule="auto"/>
        <w:ind w:left="567"/>
        <w:contextualSpacing/>
        <w:jc w:val="both"/>
        <w:rPr>
          <w:rFonts w:ascii="Times New Roman" w:eastAsia="Times New Roman" w:hAnsi="Times New Roman" w:cs="Times New Roman"/>
          <w:kern w:val="0"/>
          <w:lang w:eastAsia="lv-LV"/>
          <w14:ligatures w14:val="none"/>
        </w:rPr>
      </w:pPr>
    </w:p>
    <w:p w14:paraId="22B211DC" w14:textId="77777777" w:rsidR="009F676E" w:rsidRPr="00710B62" w:rsidRDefault="009F676E" w:rsidP="009F676E">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VI PIEDĀVĀJUMU VĒRTĒŠANA</w:t>
      </w:r>
    </w:p>
    <w:p w14:paraId="2463FCAA" w14:textId="77777777" w:rsidR="009F676E" w:rsidRPr="00710B62" w:rsidRDefault="009F676E" w:rsidP="009F676E">
      <w:pPr>
        <w:spacing w:after="0" w:line="240" w:lineRule="auto"/>
        <w:jc w:val="center"/>
        <w:rPr>
          <w:rFonts w:ascii="Times New Roman" w:eastAsia="Times New Roman" w:hAnsi="Times New Roman" w:cs="Times New Roman"/>
          <w:b/>
          <w:kern w:val="0"/>
          <w14:ligatures w14:val="none"/>
        </w:rPr>
      </w:pPr>
    </w:p>
    <w:p w14:paraId="2AE0D422" w14:textId="77777777" w:rsidR="009F676E" w:rsidRPr="00710B62" w:rsidRDefault="009F676E" w:rsidP="009F676E">
      <w:pPr>
        <w:numPr>
          <w:ilvl w:val="0"/>
          <w:numId w:val="5"/>
        </w:numPr>
        <w:spacing w:after="0" w:line="240" w:lineRule="auto"/>
        <w:ind w:left="426" w:hanging="426"/>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Piedāvājumu vērtēšanas kārtība</w:t>
      </w:r>
    </w:p>
    <w:p w14:paraId="0E36F60B"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6D89C7BB"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59C03290"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w:t>
      </w:r>
      <w:r w:rsidRPr="00710B62">
        <w:rPr>
          <w:rFonts w:ascii="Times New Roman" w:eastAsia="Times New Roman" w:hAnsi="Times New Roman" w:cs="Times New Roman"/>
          <w:kern w:val="0"/>
          <w14:ligatures w14:val="none"/>
        </w:rPr>
        <w:lastRenderedPageBreak/>
        <w:t>apstākļu, kas attiecīgajam piegādātājam dotu jebkādas priekšrocības iepirkuma procedūrā, tādējādi kavējot, ierobežojot vai deformējot konkurenci.</w:t>
      </w:r>
    </w:p>
    <w:p w14:paraId="3D60B23A"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41A234D6"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06D1C073"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37D0B2ED"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5C6CFBF2"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ir tiesīga pretendentu kvalifikācijas, tehnisko un finanšu piedāvājumu atbilstības pārbaudi veikt tikai tam pretendentam, kuram būtu piešķiramas iepirkuma līguma slēgšanas tiesības.</w:t>
      </w:r>
    </w:p>
    <w:p w14:paraId="5C0A688D" w14:textId="77777777" w:rsidR="009F676E" w:rsidRPr="00710B62" w:rsidRDefault="009F676E" w:rsidP="009F676E">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komisija attiecībā uz Pretendentu, kuram būtu piešķiramas</w:t>
      </w:r>
      <w:r w:rsidRPr="00710B62">
        <w:rPr>
          <w:rFonts w:ascii="Times New Roman" w:eastAsia="Times New Roman" w:hAnsi="Times New Roman" w:cs="Times New Roman"/>
          <w:kern w:val="0"/>
          <w:szCs w:val="20"/>
          <w14:ligatures w14:val="none"/>
        </w:rPr>
        <w:t xml:space="preserve"> iepirkuma</w:t>
      </w:r>
      <w:r w:rsidRPr="00710B62">
        <w:rPr>
          <w:rFonts w:ascii="Times New Roman" w:eastAsia="Times New Roman" w:hAnsi="Times New Roman" w:cs="Times New Roman"/>
          <w:kern w:val="0"/>
          <w14:ligatures w14:val="none"/>
        </w:rPr>
        <w:t xml:space="preserve"> līguma slēgšanas tiesības, pārbauda tā atbilstību Starptautisko un Latvijas Republikas nacionālo sankciju likuma prasībām. </w:t>
      </w:r>
    </w:p>
    <w:p w14:paraId="1659C9CF" w14:textId="77777777" w:rsidR="009F676E" w:rsidRPr="00710B62" w:rsidRDefault="009F676E" w:rsidP="009F676E">
      <w:pPr>
        <w:spacing w:after="0" w:line="240" w:lineRule="auto"/>
        <w:jc w:val="both"/>
        <w:rPr>
          <w:rFonts w:ascii="Times New Roman" w:eastAsia="Times New Roman" w:hAnsi="Times New Roman" w:cs="Times New Roman"/>
          <w:kern w:val="0"/>
          <w14:ligatures w14:val="none"/>
        </w:rPr>
      </w:pPr>
    </w:p>
    <w:p w14:paraId="0D9FC2D9" w14:textId="77777777" w:rsidR="009F676E" w:rsidRPr="00710B62" w:rsidRDefault="009F676E" w:rsidP="009F676E">
      <w:pPr>
        <w:numPr>
          <w:ilvl w:val="0"/>
          <w:numId w:val="5"/>
        </w:num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Piedāvājuma izvēles kritērijs</w:t>
      </w:r>
    </w:p>
    <w:p w14:paraId="4DC71324" w14:textId="77777777" w:rsidR="00A17E26" w:rsidRPr="00710B62" w:rsidRDefault="00A17E26" w:rsidP="00A17E26">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bookmarkStart w:id="3" w:name="_Hlk85440938"/>
      <w:r w:rsidRPr="00710B62">
        <w:rPr>
          <w:rFonts w:ascii="Times New Roman" w:eastAsia="Times New Roman" w:hAnsi="Times New Roman" w:cs="Times New Roman"/>
          <w:kern w:val="0"/>
          <w:lang w:eastAsia="lv-LV"/>
          <w14:ligatures w14:val="none"/>
        </w:rPr>
        <w:t>Piedāvājuma izvēles kritērijs katrā iepirkuma priekšmeta daļā ir Nolikuma prasībām atbilstošs piedāvājums ar zemāko piedāvāto kopējo cenu.</w:t>
      </w:r>
      <w:bookmarkEnd w:id="3"/>
    </w:p>
    <w:p w14:paraId="69362ADC" w14:textId="288D006E" w:rsidR="00A17E26" w:rsidRPr="00710B62" w:rsidRDefault="00A17E26" w:rsidP="00A17E26">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lang w:eastAsia="lv-LV"/>
          <w14:ligatures w14:val="none"/>
        </w:rPr>
        <w:t xml:space="preserve">Ja vairāku pretendentu piedāvātā vērtējamā cena </w:t>
      </w:r>
      <w:r w:rsidR="00E64942" w:rsidRPr="00710B62">
        <w:rPr>
          <w:rFonts w:ascii="Times New Roman" w:eastAsia="Times New Roman" w:hAnsi="Times New Roman" w:cs="Times New Roman"/>
          <w:kern w:val="0"/>
          <w:lang w:eastAsia="lv-LV"/>
          <w14:ligatures w14:val="none"/>
        </w:rPr>
        <w:t xml:space="preserve">attiecīgajā iepirkuma priekšmeta daļā </w:t>
      </w:r>
      <w:r w:rsidRPr="00710B62">
        <w:rPr>
          <w:rFonts w:ascii="Times New Roman" w:eastAsia="Times New Roman" w:hAnsi="Times New Roman" w:cs="Times New Roman"/>
          <w:kern w:val="0"/>
          <w:lang w:eastAsia="lv-LV"/>
          <w14:ligatures w14:val="none"/>
        </w:rPr>
        <w:t xml:space="preserve">ir vienāda, piedāvājuma novērtēšanā kā uzvarētājs tiek noteikts tā pretendenta piedāvājums, kura piedāvātā </w:t>
      </w:r>
      <w:r w:rsidR="0096122E" w:rsidRPr="00710B62">
        <w:rPr>
          <w:rFonts w:ascii="Times New Roman" w:eastAsia="Times New Roman" w:hAnsi="Times New Roman" w:cs="Times New Roman"/>
          <w:kern w:val="0"/>
          <w:lang w:eastAsia="lv-LV"/>
          <w14:ligatures w14:val="none"/>
        </w:rPr>
        <w:t>1</w:t>
      </w:r>
      <w:r w:rsidRPr="00710B62">
        <w:rPr>
          <w:rFonts w:ascii="Times New Roman" w:eastAsia="Times New Roman" w:hAnsi="Times New Roman" w:cs="Times New Roman"/>
          <w:kern w:val="0"/>
          <w:lang w:eastAsia="lv-LV"/>
          <w14:ligatures w14:val="none"/>
        </w:rPr>
        <w:t>.pozīcijas</w:t>
      </w:r>
      <w:r w:rsidR="0096122E" w:rsidRPr="00710B62">
        <w:rPr>
          <w:rFonts w:ascii="Times New Roman" w:eastAsia="Times New Roman" w:hAnsi="Times New Roman" w:cs="Times New Roman"/>
          <w:kern w:val="0"/>
          <w:lang w:eastAsia="lv-LV"/>
          <w14:ligatures w14:val="none"/>
        </w:rPr>
        <w:t xml:space="preserve"> </w:t>
      </w:r>
      <w:r w:rsidR="00174F24" w:rsidRPr="00710B62">
        <w:rPr>
          <w:rFonts w:ascii="Times New Roman" w:eastAsia="Times New Roman" w:hAnsi="Times New Roman" w:cs="Times New Roman"/>
          <w:kern w:val="0"/>
          <w:lang w:eastAsia="lv-LV"/>
          <w14:ligatures w14:val="none"/>
        </w:rPr>
        <w:t xml:space="preserve">“1 (vienas) remontdarbu stundas likme” EUR bez PVN </w:t>
      </w:r>
      <w:r w:rsidRPr="00710B62">
        <w:rPr>
          <w:rFonts w:ascii="Times New Roman" w:eastAsia="Times New Roman" w:hAnsi="Times New Roman" w:cs="Times New Roman"/>
          <w:kern w:val="0"/>
          <w:lang w:eastAsia="lv-LV"/>
          <w14:ligatures w14:val="none"/>
        </w:rPr>
        <w:t xml:space="preserve">ir zemākā attiecīgajā iepirkuma priekšmeta daļā. </w:t>
      </w:r>
      <w:r w:rsidR="00D44261" w:rsidRPr="00710B62">
        <w:rPr>
          <w:rFonts w:ascii="Times New Roman" w:eastAsia="Times New Roman" w:hAnsi="Times New Roman" w:cs="Times New Roman"/>
          <w:kern w:val="0"/>
          <w:lang w:eastAsia="lv-LV"/>
          <w14:ligatures w14:val="none"/>
        </w:rPr>
        <w:t>J</w:t>
      </w:r>
      <w:r w:rsidRPr="00710B62">
        <w:rPr>
          <w:rFonts w:ascii="Times New Roman" w:eastAsia="Times New Roman" w:hAnsi="Times New Roman" w:cs="Times New Roman"/>
          <w:kern w:val="0"/>
          <w:lang w:eastAsia="lv-LV"/>
          <w14:ligatures w14:val="none"/>
        </w:rPr>
        <w:t xml:space="preserve">a, tomēr, iepriekšējā teikumā minētajā kritērijā divi vai vairāki </w:t>
      </w:r>
      <w:r w:rsidR="00D44261" w:rsidRPr="00710B62">
        <w:rPr>
          <w:rFonts w:ascii="Times New Roman" w:eastAsia="Times New Roman" w:hAnsi="Times New Roman" w:cs="Times New Roman"/>
          <w:kern w:val="0"/>
          <w:lang w:eastAsia="lv-LV"/>
          <w14:ligatures w14:val="none"/>
        </w:rPr>
        <w:t>p</w:t>
      </w:r>
      <w:r w:rsidRPr="00710B62">
        <w:rPr>
          <w:rFonts w:ascii="Times New Roman" w:eastAsia="Times New Roman" w:hAnsi="Times New Roman" w:cs="Times New Roman"/>
          <w:kern w:val="0"/>
          <w:lang w:eastAsia="lv-LV"/>
          <w14:ligatures w14:val="none"/>
        </w:rPr>
        <w:t>retendenti ir piedāvājuši vienādu cenu, iepirkuma komisija izvēlas to pretendentu, kurš ir veicis lielākus nodokļu maksājumus valsts kopbudžetā pēdējā gadā, par kuru likumā noteiktajā kārtībā ir iesniegts gada pārskats.</w:t>
      </w:r>
    </w:p>
    <w:p w14:paraId="2503FFDE" w14:textId="77777777" w:rsidR="00A17E26" w:rsidRPr="00710B62" w:rsidRDefault="00A17E26" w:rsidP="00A10C89">
      <w:pPr>
        <w:pStyle w:val="ListParagraph"/>
        <w:spacing w:after="0" w:line="240" w:lineRule="auto"/>
        <w:jc w:val="both"/>
        <w:rPr>
          <w:rFonts w:ascii="Times New Roman" w:eastAsia="Times New Roman" w:hAnsi="Times New Roman" w:cs="Times New Roman"/>
          <w:b/>
          <w:kern w:val="0"/>
          <w:lang w:eastAsia="lv-LV"/>
          <w14:ligatures w14:val="none"/>
        </w:rPr>
      </w:pPr>
    </w:p>
    <w:p w14:paraId="39DBE741" w14:textId="77777777" w:rsidR="00B82021" w:rsidRPr="00710B62" w:rsidRDefault="00B82021" w:rsidP="00B82021">
      <w:pPr>
        <w:numPr>
          <w:ilvl w:val="0"/>
          <w:numId w:val="7"/>
        </w:numPr>
        <w:spacing w:after="0" w:line="240" w:lineRule="auto"/>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Lēmumu pieņemšanas kārtība un pretendentu informēšana</w:t>
      </w:r>
    </w:p>
    <w:p w14:paraId="444379C3" w14:textId="77777777" w:rsidR="00B82021" w:rsidRPr="00710B62" w:rsidRDefault="00B82021" w:rsidP="00B82021">
      <w:p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23.1. Iepirkuma komisija lēmumus pieņem sēdēs. Iepirkuma komisija ir lemttiesīga, ja tās sēdē piedalās vismaz divas trešdaļas Iepirkuma komisijas locekļu, bet ne mazāk kā trīs locekļi.</w:t>
      </w:r>
    </w:p>
    <w:p w14:paraId="6BA2FCD0" w14:textId="77777777" w:rsidR="00B82021" w:rsidRPr="00710B62" w:rsidRDefault="00B82021" w:rsidP="00B82021">
      <w:p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66C9A2A2" w14:textId="13DC99C3" w:rsidR="00B82021" w:rsidRPr="00710B62" w:rsidRDefault="00B82021" w:rsidP="00B82021">
      <w:pPr>
        <w:numPr>
          <w:ilvl w:val="1"/>
          <w:numId w:val="7"/>
        </w:num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Lēmumu par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rezultātiem pieņem Iepirkuma komisija saskaņā ar nolikuma 2</w:t>
      </w:r>
      <w:r w:rsidR="00AC13E7" w:rsidRPr="00710B62">
        <w:rPr>
          <w:rFonts w:ascii="Times New Roman" w:eastAsia="Times New Roman" w:hAnsi="Times New Roman" w:cs="Times New Roman"/>
          <w:kern w:val="0"/>
          <w14:ligatures w14:val="none"/>
        </w:rPr>
        <w:t>1</w:t>
      </w:r>
      <w:r w:rsidRPr="00710B62">
        <w:rPr>
          <w:rFonts w:ascii="Times New Roman" w:eastAsia="Times New Roman" w:hAnsi="Times New Roman" w:cs="Times New Roman"/>
          <w:kern w:val="0"/>
          <w14:ligatures w14:val="none"/>
        </w:rPr>
        <w:t>.punktā noteikto piedāvājumu izvēles kritēriju.</w:t>
      </w:r>
    </w:p>
    <w:p w14:paraId="6071106B" w14:textId="77777777" w:rsidR="00B82021" w:rsidRPr="00710B62" w:rsidRDefault="00B82021" w:rsidP="00B82021">
      <w:pPr>
        <w:numPr>
          <w:ilvl w:val="1"/>
          <w:numId w:val="7"/>
        </w:num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 xml:space="preserve">Iepirkuma komisija var jebkurā brīdī pārtraukt </w:t>
      </w:r>
      <w:r w:rsidRPr="00710B62">
        <w:rPr>
          <w:rFonts w:ascii="Times New Roman" w:eastAsia="Times New Roman" w:hAnsi="Times New Roman" w:cs="Times New Roman"/>
          <w:kern w:val="0"/>
          <w:szCs w:val="20"/>
          <w14:ligatures w14:val="none"/>
        </w:rPr>
        <w:t>iepirkuma procedūru</w:t>
      </w:r>
      <w:r w:rsidRPr="00710B62">
        <w:rPr>
          <w:rFonts w:ascii="Times New Roman" w:eastAsia="Times New Roman" w:hAnsi="Times New Roman" w:cs="Times New Roman"/>
          <w:kern w:val="0"/>
          <w14:ligatures w14:val="none"/>
        </w:rPr>
        <w:t>, ja tam ir objektīvs iemesls.</w:t>
      </w:r>
    </w:p>
    <w:p w14:paraId="6C8FC477" w14:textId="7141B1F0" w:rsidR="00B82021" w:rsidRPr="00710B62" w:rsidRDefault="00B82021" w:rsidP="00B82021">
      <w:pPr>
        <w:numPr>
          <w:ilvl w:val="1"/>
          <w:numId w:val="7"/>
        </w:numPr>
        <w:spacing w:after="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Pēc lēmuma pieņemšanas visi Pretendenti 5 (piecu) darba dienu laikā tiek informēti par pieņemto lēmumu </w:t>
      </w:r>
      <w:r w:rsidRPr="00710B62">
        <w:rPr>
          <w:rFonts w:ascii="Times New Roman" w:eastAsia="Times New Roman" w:hAnsi="Times New Roman" w:cs="Times New Roman"/>
          <w:kern w:val="0"/>
          <w:szCs w:val="20"/>
          <w14:ligatures w14:val="none"/>
        </w:rPr>
        <w:t>iepirkuma procedūrā</w:t>
      </w:r>
      <w:r w:rsidRPr="00710B62">
        <w:rPr>
          <w:rFonts w:ascii="Times New Roman" w:eastAsia="Times New Roman" w:hAnsi="Times New Roman" w:cs="Times New Roman"/>
          <w:kern w:val="0"/>
          <w14:ligatures w14:val="none"/>
        </w:rPr>
        <w:t>, informāciju nosūtot pa pastu</w:t>
      </w:r>
      <w:r w:rsidR="00260FDE"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vai elektroniski, izmantojot drošu elektronisko parakstu vai pievienojot elektroniskajam pastam skenētu dokumentu, vai nododot personīgi.</w:t>
      </w:r>
    </w:p>
    <w:p w14:paraId="62710323" w14:textId="77777777" w:rsidR="00B82021" w:rsidRPr="00710B62" w:rsidRDefault="00B82021" w:rsidP="00B82021">
      <w:pPr>
        <w:spacing w:after="0" w:line="240" w:lineRule="auto"/>
        <w:ind w:left="720"/>
        <w:jc w:val="both"/>
        <w:outlineLvl w:val="0"/>
        <w:rPr>
          <w:rFonts w:ascii="Times New Roman" w:eastAsia="Times New Roman" w:hAnsi="Times New Roman" w:cs="Times New Roman"/>
          <w:kern w:val="0"/>
          <w:lang w:eastAsia="lv-LV"/>
          <w14:ligatures w14:val="none"/>
        </w:rPr>
      </w:pPr>
    </w:p>
    <w:p w14:paraId="249243F0" w14:textId="77777777" w:rsidR="00B82021" w:rsidRPr="00710B62" w:rsidRDefault="00B82021" w:rsidP="00B82021">
      <w:pPr>
        <w:numPr>
          <w:ilvl w:val="0"/>
          <w:numId w:val="7"/>
        </w:numPr>
        <w:spacing w:after="0" w:line="240" w:lineRule="auto"/>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Iepirkuma līguma noslēgšana</w:t>
      </w:r>
    </w:p>
    <w:p w14:paraId="1A450915" w14:textId="5D15DDEB" w:rsidR="00B82021" w:rsidRPr="00710B62" w:rsidRDefault="00B82021" w:rsidP="00B82021">
      <w:pPr>
        <w:numPr>
          <w:ilvl w:val="1"/>
          <w:numId w:val="8"/>
        </w:numPr>
        <w:spacing w:after="0" w:line="240" w:lineRule="auto"/>
        <w:ind w:left="567" w:hanging="567"/>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lang w:eastAsia="lv-LV"/>
          <w14:ligatures w14:val="none"/>
        </w:rPr>
        <w:t>Iepirkuma k</w:t>
      </w:r>
      <w:r w:rsidRPr="00710B62">
        <w:rPr>
          <w:rFonts w:ascii="Times New Roman" w:eastAsia="Times New Roman" w:hAnsi="Times New Roman" w:cs="Times New Roman"/>
          <w:kern w:val="0"/>
          <w14:ligatures w14:val="none"/>
        </w:rPr>
        <w:t xml:space="preserve">omisijas lēmums un paziņojums par </w:t>
      </w:r>
      <w:r w:rsidRPr="00710B62">
        <w:rPr>
          <w:rFonts w:ascii="Times New Roman" w:eastAsia="Times New Roman" w:hAnsi="Times New Roman" w:cs="Times New Roman"/>
          <w:kern w:val="0"/>
          <w:lang w:eastAsia="lv-LV"/>
          <w14:ligatures w14:val="none"/>
        </w:rPr>
        <w:t>iepirkuma procedūras</w:t>
      </w:r>
      <w:r w:rsidRPr="00710B62">
        <w:rPr>
          <w:rFonts w:ascii="Times New Roman" w:eastAsia="Times New Roman" w:hAnsi="Times New Roman" w:cs="Times New Roman"/>
          <w:kern w:val="0"/>
          <w14:ligatures w14:val="none"/>
        </w:rPr>
        <w:t xml:space="preserve"> uzvarētāju katrā iepirkuma</w:t>
      </w:r>
      <w:r w:rsidR="00072FFC" w:rsidRPr="00072FFC">
        <w:rPr>
          <w:rFonts w:ascii="Times New Roman" w:eastAsia="Times New Roman" w:hAnsi="Times New Roman" w:cs="Times New Roman"/>
          <w:kern w:val="0"/>
          <w:lang w:eastAsia="lv-LV"/>
          <w14:ligatures w14:val="none"/>
        </w:rPr>
        <w:t xml:space="preserve"> </w:t>
      </w:r>
      <w:r w:rsidR="00072FFC">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14:ligatures w14:val="none"/>
        </w:rPr>
        <w:t xml:space="preserve"> daļā, ar kuru tiks slēgts iepirkuma līgums, ir pamats iepirkuma līgumu sagatavošanai. Par katru iepirkuma</w:t>
      </w:r>
      <w:r w:rsidR="00072FFC" w:rsidRPr="00072FFC">
        <w:rPr>
          <w:rFonts w:ascii="Times New Roman" w:eastAsia="Times New Roman" w:hAnsi="Times New Roman" w:cs="Times New Roman"/>
          <w:kern w:val="0"/>
          <w:lang w:eastAsia="lv-LV"/>
          <w14:ligatures w14:val="none"/>
        </w:rPr>
        <w:t xml:space="preserve"> </w:t>
      </w:r>
      <w:r w:rsidR="00072FFC">
        <w:rPr>
          <w:rFonts w:ascii="Times New Roman" w:eastAsia="Times New Roman" w:hAnsi="Times New Roman" w:cs="Times New Roman"/>
          <w:kern w:val="0"/>
          <w:lang w:eastAsia="lv-LV"/>
          <w14:ligatures w14:val="none"/>
        </w:rPr>
        <w:t>priekšmeta</w:t>
      </w:r>
      <w:r w:rsidRPr="00710B62">
        <w:rPr>
          <w:rFonts w:ascii="Times New Roman" w:eastAsia="Times New Roman" w:hAnsi="Times New Roman" w:cs="Times New Roman"/>
          <w:kern w:val="0"/>
          <w14:ligatures w14:val="none"/>
        </w:rPr>
        <w:t xml:space="preserve"> daļu tiek slēgts atsevišķs iepirkuma līgums. Iepirkuma Līgums tiek slēgts uz Pretendenta piedāvājuma pamata atbilstoši līguma projektam, kas pievienots nolikumam kā </w:t>
      </w:r>
      <w:r w:rsidR="00502D40" w:rsidRPr="00710B62">
        <w:rPr>
          <w:rFonts w:ascii="Times New Roman" w:eastAsia="Times New Roman" w:hAnsi="Times New Roman" w:cs="Times New Roman"/>
          <w:kern w:val="0"/>
          <w14:ligatures w14:val="none"/>
        </w:rPr>
        <w:t>4</w:t>
      </w:r>
      <w:r w:rsidRPr="00710B62">
        <w:rPr>
          <w:rFonts w:ascii="Times New Roman" w:eastAsia="Times New Roman" w:hAnsi="Times New Roman" w:cs="Times New Roman"/>
          <w:kern w:val="0"/>
          <w14:ligatures w14:val="none"/>
        </w:rPr>
        <w:t>.pielikums.</w:t>
      </w:r>
    </w:p>
    <w:p w14:paraId="657A3BA0" w14:textId="77777777" w:rsidR="00B82021" w:rsidRPr="00710B62" w:rsidRDefault="00B82021" w:rsidP="00B82021">
      <w:pPr>
        <w:numPr>
          <w:ilvl w:val="1"/>
          <w:numId w:val="8"/>
        </w:numPr>
        <w:spacing w:after="0" w:line="240" w:lineRule="auto"/>
        <w:ind w:left="567" w:hanging="567"/>
        <w:contextualSpacing/>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Ja izraudzītais Pretendents atsakās slēgt iepirkuma līgumu ar Pasūtītāju vai neparaksta to 5 (piecu) darba dienu laikā pēc iepirkuma līguma saņemšanas (neparakstīšana šādā gadījumā tiek uzskatīta par atsacīšanos slēgt iepirkuma līgumu), </w:t>
      </w:r>
      <w:r w:rsidRPr="00710B62">
        <w:rPr>
          <w:rFonts w:ascii="Times New Roman" w:eastAsia="Times New Roman" w:hAnsi="Times New Roman" w:cs="Times New Roman"/>
          <w:kern w:val="0"/>
          <w:lang w:eastAsia="lv-LV"/>
          <w14:ligatures w14:val="none"/>
        </w:rPr>
        <w:t>Iepirkuma k</w:t>
      </w:r>
      <w:r w:rsidRPr="00710B62">
        <w:rPr>
          <w:rFonts w:ascii="Times New Roman" w:eastAsia="Times New Roman" w:hAnsi="Times New Roman" w:cs="Times New Roman"/>
          <w:kern w:val="0"/>
          <w14:ligatures w14:val="none"/>
        </w:rPr>
        <w:t xml:space="preserve">omisija pieņem lēmumu slēgt iepirkuma līgumu ar nākamo Pretendentu, kurš iesniedzis </w:t>
      </w:r>
      <w:r w:rsidRPr="00710B62">
        <w:rPr>
          <w:rFonts w:ascii="Times New Roman" w:eastAsia="Times New Roman" w:hAnsi="Times New Roman" w:cs="Times New Roman"/>
          <w:kern w:val="0"/>
          <w:lang w:eastAsia="lv-LV"/>
          <w14:ligatures w14:val="none"/>
        </w:rPr>
        <w:t>iepirkuma procedūras</w:t>
      </w:r>
      <w:r w:rsidRPr="00710B62">
        <w:rPr>
          <w:rFonts w:ascii="Times New Roman" w:eastAsia="Times New Roman" w:hAnsi="Times New Roman" w:cs="Times New Roman"/>
          <w:kern w:val="0"/>
          <w14:ligatures w14:val="none"/>
        </w:rPr>
        <w:t xml:space="preserve">  nolikumam atbilstošu saimnieciski visizdevīgāko piedāvājumu, vai pārtraukt </w:t>
      </w:r>
      <w:r w:rsidRPr="00710B62">
        <w:rPr>
          <w:rFonts w:ascii="Times New Roman" w:eastAsia="Times New Roman" w:hAnsi="Times New Roman" w:cs="Times New Roman"/>
          <w:kern w:val="0"/>
          <w:lang w:eastAsia="lv-LV"/>
          <w14:ligatures w14:val="none"/>
        </w:rPr>
        <w:t xml:space="preserve">iepirkuma </w:t>
      </w:r>
      <w:r w:rsidRPr="00710B62">
        <w:rPr>
          <w:rFonts w:ascii="Times New Roman" w:eastAsia="Times New Roman" w:hAnsi="Times New Roman" w:cs="Times New Roman"/>
          <w:kern w:val="0"/>
          <w14:ligatures w14:val="none"/>
        </w:rPr>
        <w:t>procedūru, neizvēloties nevienu piedāvājumu.</w:t>
      </w:r>
    </w:p>
    <w:p w14:paraId="1D4E5087" w14:textId="77777777" w:rsidR="00B82021" w:rsidRPr="00710B62" w:rsidRDefault="00B82021" w:rsidP="00B82021">
      <w:pPr>
        <w:numPr>
          <w:ilvl w:val="1"/>
          <w:numId w:val="8"/>
        </w:numPr>
        <w:spacing w:before="20" w:after="20" w:line="240" w:lineRule="auto"/>
        <w:ind w:left="567" w:hanging="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Ja tiek pieņemts lēmums slēgt </w:t>
      </w: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līgumu ar nākamo Pretendentu, kurš piedāvājis nolikumam atbilstošu saimnieciski visizdevīgāko piedāvājumu, bet tas atsakās slēgt</w:t>
      </w:r>
      <w:r w:rsidRPr="00710B62">
        <w:rPr>
          <w:rFonts w:ascii="Times New Roman" w:eastAsia="Times New Roman" w:hAnsi="Times New Roman" w:cs="Times New Roman"/>
          <w:kern w:val="0"/>
          <w:szCs w:val="20"/>
          <w14:ligatures w14:val="none"/>
        </w:rPr>
        <w:t xml:space="preserve"> iepirkuma</w:t>
      </w:r>
      <w:r w:rsidRPr="00710B62">
        <w:rPr>
          <w:rFonts w:ascii="Times New Roman" w:eastAsia="Times New Roman" w:hAnsi="Times New Roman" w:cs="Times New Roman"/>
          <w:kern w:val="0"/>
          <w14:ligatures w14:val="none"/>
        </w:rPr>
        <w:t xml:space="preserve"> līgumu vai neparaksta to 5 (piecu) darba dienu laikā pēc </w:t>
      </w:r>
      <w:r w:rsidRPr="00710B62">
        <w:rPr>
          <w:rFonts w:ascii="Times New Roman" w:eastAsia="Times New Roman" w:hAnsi="Times New Roman" w:cs="Times New Roman"/>
          <w:kern w:val="0"/>
          <w:szCs w:val="20"/>
          <w14:ligatures w14:val="none"/>
        </w:rPr>
        <w:t xml:space="preserve">iepirkuma </w:t>
      </w:r>
      <w:r w:rsidRPr="00710B62">
        <w:rPr>
          <w:rFonts w:ascii="Times New Roman" w:eastAsia="Times New Roman" w:hAnsi="Times New Roman" w:cs="Times New Roman"/>
          <w:kern w:val="0"/>
          <w14:ligatures w14:val="none"/>
        </w:rPr>
        <w:t>līguma saņemšanas, Pasūtītājs pieņem lēmumu pārtraukt iepirkuma procedūru, neizvēloties nevienu piedāvājumu.</w:t>
      </w:r>
    </w:p>
    <w:p w14:paraId="0B63D425" w14:textId="77777777" w:rsidR="00143474" w:rsidRPr="00710B62" w:rsidRDefault="00143474" w:rsidP="00B82021">
      <w:pPr>
        <w:spacing w:after="0" w:line="240" w:lineRule="auto"/>
        <w:rPr>
          <w:rFonts w:ascii="Times New Roman" w:eastAsia="Times New Roman" w:hAnsi="Times New Roman" w:cs="Times New Roman"/>
          <w:b/>
          <w:kern w:val="0"/>
          <w14:ligatures w14:val="none"/>
        </w:rPr>
      </w:pPr>
    </w:p>
    <w:p w14:paraId="632CA5BD" w14:textId="77777777" w:rsidR="00B82021" w:rsidRPr="00710B62" w:rsidRDefault="00B82021" w:rsidP="00B82021">
      <w:pPr>
        <w:numPr>
          <w:ilvl w:val="0"/>
          <w:numId w:val="8"/>
        </w:numPr>
        <w:spacing w:after="0" w:line="240" w:lineRule="auto"/>
        <w:jc w:val="both"/>
        <w:outlineLvl w:val="0"/>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PIELIKUMI</w:t>
      </w:r>
    </w:p>
    <w:p w14:paraId="3EEBD365" w14:textId="7819AE64" w:rsidR="004F5C2F" w:rsidRPr="00710B62" w:rsidRDefault="00B82021" w:rsidP="004F5C2F">
      <w:pPr>
        <w:pStyle w:val="ListParagraph"/>
        <w:numPr>
          <w:ilvl w:val="3"/>
          <w:numId w:val="2"/>
        </w:numPr>
        <w:spacing w:after="0" w:line="240" w:lineRule="auto"/>
        <w:ind w:left="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pielikums – Tehniskā specifikācija;</w:t>
      </w:r>
    </w:p>
    <w:p w14:paraId="3C7F61C9" w14:textId="77777777" w:rsidR="004F5C2F" w:rsidRPr="00710B62" w:rsidRDefault="00B82021" w:rsidP="004F5C2F">
      <w:pPr>
        <w:pStyle w:val="ListParagraph"/>
        <w:numPr>
          <w:ilvl w:val="3"/>
          <w:numId w:val="2"/>
        </w:numPr>
        <w:spacing w:after="0" w:line="240" w:lineRule="auto"/>
        <w:ind w:left="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pielikums –  Pieteikuma forma;</w:t>
      </w:r>
    </w:p>
    <w:p w14:paraId="4F50C32C" w14:textId="24A799B1" w:rsidR="00B82021" w:rsidRPr="00710B62" w:rsidRDefault="00B82021" w:rsidP="004F5C2F">
      <w:pPr>
        <w:pStyle w:val="ListParagraph"/>
        <w:numPr>
          <w:ilvl w:val="3"/>
          <w:numId w:val="2"/>
        </w:numPr>
        <w:spacing w:after="0" w:line="240" w:lineRule="auto"/>
        <w:ind w:left="567"/>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pielikums –   </w:t>
      </w:r>
      <w:r w:rsidR="000E795D" w:rsidRPr="00710B62">
        <w:rPr>
          <w:rFonts w:ascii="Times New Roman" w:eastAsia="Times New Roman" w:hAnsi="Times New Roman" w:cs="Times New Roman"/>
          <w:kern w:val="0"/>
          <w:szCs w:val="20"/>
          <w14:ligatures w14:val="none"/>
        </w:rPr>
        <w:t>Tehniskā</w:t>
      </w:r>
      <w:r w:rsidR="000E795D">
        <w:rPr>
          <w:rFonts w:ascii="Times New Roman" w:eastAsia="Times New Roman" w:hAnsi="Times New Roman" w:cs="Times New Roman"/>
          <w:kern w:val="0"/>
          <w:szCs w:val="20"/>
          <w14:ligatures w14:val="none"/>
        </w:rPr>
        <w:t xml:space="preserve"> specifikācija</w:t>
      </w:r>
      <w:r w:rsidR="000E795D" w:rsidRPr="00710B62">
        <w:rPr>
          <w:rFonts w:ascii="Times New Roman" w:eastAsia="Times New Roman" w:hAnsi="Times New Roman" w:cs="Times New Roman"/>
          <w:kern w:val="0"/>
          <w:szCs w:val="20"/>
          <w14:ligatures w14:val="none"/>
        </w:rPr>
        <w:t xml:space="preserve"> un Finanšu piedāvājuma </w:t>
      </w:r>
      <w:r w:rsidRPr="00710B62">
        <w:rPr>
          <w:rFonts w:ascii="Times New Roman" w:eastAsia="Times New Roman" w:hAnsi="Times New Roman" w:cs="Times New Roman"/>
          <w:kern w:val="0"/>
          <w:szCs w:val="20"/>
          <w14:ligatures w14:val="none"/>
        </w:rPr>
        <w:t>forma</w:t>
      </w:r>
      <w:r w:rsidR="00236DC7" w:rsidRPr="00710B62">
        <w:rPr>
          <w:rFonts w:ascii="Times New Roman" w:eastAsia="Times New Roman" w:hAnsi="Times New Roman" w:cs="Times New Roman"/>
          <w:kern w:val="0"/>
          <w:szCs w:val="20"/>
          <w14:ligatures w14:val="none"/>
        </w:rPr>
        <w:t>:</w:t>
      </w:r>
    </w:p>
    <w:p w14:paraId="09A788D5" w14:textId="502C5F74" w:rsidR="00236DC7" w:rsidRPr="00710B62" w:rsidRDefault="008128F2" w:rsidP="00143474">
      <w:pPr>
        <w:spacing w:after="0" w:line="240" w:lineRule="auto"/>
        <w:ind w:left="426"/>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3.1.pielikums –</w:t>
      </w:r>
      <w:r w:rsidR="005336BF"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 xml:space="preserve">iepirkuma priekšmeta </w:t>
      </w:r>
      <w:r w:rsidR="005336BF" w:rsidRPr="00710B62">
        <w:rPr>
          <w:rFonts w:ascii="Times New Roman" w:eastAsia="Times New Roman" w:hAnsi="Times New Roman" w:cs="Times New Roman"/>
          <w:kern w:val="0"/>
          <w:szCs w:val="20"/>
          <w14:ligatures w14:val="none"/>
        </w:rPr>
        <w:t xml:space="preserve">1. </w:t>
      </w:r>
      <w:r w:rsidR="00236DC7" w:rsidRPr="00710B62">
        <w:rPr>
          <w:rFonts w:ascii="Times New Roman" w:eastAsia="Times New Roman" w:hAnsi="Times New Roman" w:cs="Times New Roman"/>
          <w:kern w:val="0"/>
          <w:szCs w:val="20"/>
          <w14:ligatures w14:val="none"/>
        </w:rPr>
        <w:t>daļas Tehniskā</w:t>
      </w:r>
      <w:r w:rsidR="000E795D">
        <w:rPr>
          <w:rFonts w:ascii="Times New Roman" w:eastAsia="Times New Roman" w:hAnsi="Times New Roman" w:cs="Times New Roman"/>
          <w:kern w:val="0"/>
          <w:szCs w:val="20"/>
          <w14:ligatures w14:val="none"/>
        </w:rPr>
        <w:t xml:space="preserve"> specifikācija</w:t>
      </w:r>
      <w:r w:rsidR="00866A2A" w:rsidRPr="00710B62">
        <w:rPr>
          <w:rFonts w:ascii="Times New Roman" w:eastAsia="Times New Roman" w:hAnsi="Times New Roman" w:cs="Times New Roman"/>
          <w:kern w:val="0"/>
          <w:szCs w:val="20"/>
          <w14:ligatures w14:val="none"/>
        </w:rPr>
        <w:t xml:space="preserve"> un Finanšu</w:t>
      </w:r>
      <w:r w:rsidR="00236DC7" w:rsidRPr="00710B62">
        <w:rPr>
          <w:rFonts w:ascii="Times New Roman" w:eastAsia="Times New Roman" w:hAnsi="Times New Roman" w:cs="Times New Roman"/>
          <w:kern w:val="0"/>
          <w:szCs w:val="20"/>
          <w14:ligatures w14:val="none"/>
        </w:rPr>
        <w:t xml:space="preserve"> piedāvājuma forma;</w:t>
      </w:r>
    </w:p>
    <w:p w14:paraId="4179F8C4" w14:textId="55A06439" w:rsidR="00236DC7" w:rsidRPr="00710B62" w:rsidRDefault="008128F2" w:rsidP="00143474">
      <w:pPr>
        <w:spacing w:after="0" w:line="240" w:lineRule="auto"/>
        <w:ind w:left="426"/>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 xml:space="preserve">3.2.pielikums – iepirkuma priekšmeta </w:t>
      </w:r>
      <w:r w:rsidR="005336BF" w:rsidRPr="00710B62">
        <w:rPr>
          <w:rFonts w:ascii="Times New Roman" w:eastAsia="Times New Roman" w:hAnsi="Times New Roman" w:cs="Times New Roman"/>
          <w:kern w:val="0"/>
          <w:szCs w:val="20"/>
          <w14:ligatures w14:val="none"/>
        </w:rPr>
        <w:t xml:space="preserve">2. </w:t>
      </w:r>
      <w:r w:rsidR="00236DC7" w:rsidRPr="00710B62">
        <w:rPr>
          <w:rFonts w:ascii="Times New Roman" w:eastAsia="Times New Roman" w:hAnsi="Times New Roman" w:cs="Times New Roman"/>
          <w:kern w:val="0"/>
          <w:szCs w:val="20"/>
          <w14:ligatures w14:val="none"/>
        </w:rPr>
        <w:t xml:space="preserve">daļas </w:t>
      </w:r>
      <w:r w:rsidR="000E795D" w:rsidRPr="00710B62">
        <w:rPr>
          <w:rFonts w:ascii="Times New Roman" w:eastAsia="Times New Roman" w:hAnsi="Times New Roman" w:cs="Times New Roman"/>
          <w:kern w:val="0"/>
          <w:szCs w:val="20"/>
          <w14:ligatures w14:val="none"/>
        </w:rPr>
        <w:t>Tehniskā</w:t>
      </w:r>
      <w:r w:rsidR="000E795D">
        <w:rPr>
          <w:rFonts w:ascii="Times New Roman" w:eastAsia="Times New Roman" w:hAnsi="Times New Roman" w:cs="Times New Roman"/>
          <w:kern w:val="0"/>
          <w:szCs w:val="20"/>
          <w14:ligatures w14:val="none"/>
        </w:rPr>
        <w:t xml:space="preserve"> specifikācija</w:t>
      </w:r>
      <w:r w:rsidR="000E795D" w:rsidRPr="00710B62">
        <w:rPr>
          <w:rFonts w:ascii="Times New Roman" w:eastAsia="Times New Roman" w:hAnsi="Times New Roman" w:cs="Times New Roman"/>
          <w:kern w:val="0"/>
          <w:szCs w:val="20"/>
          <w14:ligatures w14:val="none"/>
        </w:rPr>
        <w:t xml:space="preserve"> </w:t>
      </w:r>
      <w:r w:rsidR="00866A2A" w:rsidRPr="00710B62">
        <w:rPr>
          <w:rFonts w:ascii="Times New Roman" w:eastAsia="Times New Roman" w:hAnsi="Times New Roman" w:cs="Times New Roman"/>
          <w:kern w:val="0"/>
          <w:szCs w:val="20"/>
          <w14:ligatures w14:val="none"/>
        </w:rPr>
        <w:t xml:space="preserve">un Finanšu </w:t>
      </w:r>
      <w:r w:rsidR="00236DC7" w:rsidRPr="00710B62">
        <w:rPr>
          <w:rFonts w:ascii="Times New Roman" w:eastAsia="Times New Roman" w:hAnsi="Times New Roman" w:cs="Times New Roman"/>
          <w:kern w:val="0"/>
          <w:szCs w:val="20"/>
          <w14:ligatures w14:val="none"/>
        </w:rPr>
        <w:t>piedāvājuma forma;</w:t>
      </w:r>
    </w:p>
    <w:p w14:paraId="3C6BD103" w14:textId="5FACC297" w:rsidR="00236DC7" w:rsidRPr="00710B62" w:rsidRDefault="008128F2" w:rsidP="00143474">
      <w:pPr>
        <w:spacing w:after="0" w:line="240" w:lineRule="auto"/>
        <w:ind w:left="426"/>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    </w:t>
      </w:r>
      <w:r w:rsidR="00236DC7" w:rsidRPr="00710B62">
        <w:rPr>
          <w:rFonts w:ascii="Times New Roman" w:eastAsia="Times New Roman" w:hAnsi="Times New Roman" w:cs="Times New Roman"/>
          <w:kern w:val="0"/>
          <w:szCs w:val="20"/>
          <w14:ligatures w14:val="none"/>
        </w:rPr>
        <w:t xml:space="preserve">3.3.pielikums – iepirkuma priekšmeta </w:t>
      </w:r>
      <w:r w:rsidR="005336BF" w:rsidRPr="00710B62">
        <w:rPr>
          <w:rFonts w:ascii="Times New Roman" w:eastAsia="Times New Roman" w:hAnsi="Times New Roman" w:cs="Times New Roman"/>
          <w:kern w:val="0"/>
          <w:szCs w:val="20"/>
          <w14:ligatures w14:val="none"/>
        </w:rPr>
        <w:t xml:space="preserve">3. </w:t>
      </w:r>
      <w:r w:rsidR="00236DC7" w:rsidRPr="00710B62">
        <w:rPr>
          <w:rFonts w:ascii="Times New Roman" w:eastAsia="Times New Roman" w:hAnsi="Times New Roman" w:cs="Times New Roman"/>
          <w:kern w:val="0"/>
          <w:szCs w:val="20"/>
          <w14:ligatures w14:val="none"/>
        </w:rPr>
        <w:t xml:space="preserve">daļas </w:t>
      </w:r>
      <w:r w:rsidR="000E795D" w:rsidRPr="00710B62">
        <w:rPr>
          <w:rFonts w:ascii="Times New Roman" w:eastAsia="Times New Roman" w:hAnsi="Times New Roman" w:cs="Times New Roman"/>
          <w:kern w:val="0"/>
          <w:szCs w:val="20"/>
          <w14:ligatures w14:val="none"/>
        </w:rPr>
        <w:t>Tehniskā</w:t>
      </w:r>
      <w:r w:rsidR="000E795D">
        <w:rPr>
          <w:rFonts w:ascii="Times New Roman" w:eastAsia="Times New Roman" w:hAnsi="Times New Roman" w:cs="Times New Roman"/>
          <w:kern w:val="0"/>
          <w:szCs w:val="20"/>
          <w14:ligatures w14:val="none"/>
        </w:rPr>
        <w:t xml:space="preserve"> specifikācija</w:t>
      </w:r>
      <w:r w:rsidR="000E795D" w:rsidRPr="00710B62">
        <w:rPr>
          <w:rFonts w:ascii="Times New Roman" w:eastAsia="Times New Roman" w:hAnsi="Times New Roman" w:cs="Times New Roman"/>
          <w:kern w:val="0"/>
          <w:szCs w:val="20"/>
          <w14:ligatures w14:val="none"/>
        </w:rPr>
        <w:t xml:space="preserve"> </w:t>
      </w:r>
      <w:r w:rsidR="00866A2A" w:rsidRPr="00710B62">
        <w:rPr>
          <w:rFonts w:ascii="Times New Roman" w:eastAsia="Times New Roman" w:hAnsi="Times New Roman" w:cs="Times New Roman"/>
          <w:kern w:val="0"/>
          <w:szCs w:val="20"/>
          <w14:ligatures w14:val="none"/>
        </w:rPr>
        <w:t xml:space="preserve">un Finanšu </w:t>
      </w:r>
      <w:r w:rsidR="00236DC7" w:rsidRPr="00710B62">
        <w:rPr>
          <w:rFonts w:ascii="Times New Roman" w:eastAsia="Times New Roman" w:hAnsi="Times New Roman" w:cs="Times New Roman"/>
          <w:kern w:val="0"/>
          <w:szCs w:val="20"/>
          <w14:ligatures w14:val="none"/>
        </w:rPr>
        <w:t>piedāvājuma forma;</w:t>
      </w:r>
    </w:p>
    <w:p w14:paraId="2942B963" w14:textId="252FE961" w:rsidR="005336BF" w:rsidRPr="00710B62" w:rsidRDefault="005336BF" w:rsidP="005336BF">
      <w:pPr>
        <w:spacing w:after="0" w:line="240" w:lineRule="auto"/>
        <w:ind w:left="426"/>
        <w:jc w:val="both"/>
        <w:outlineLvl w:val="0"/>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szCs w:val="20"/>
          <w14:ligatures w14:val="none"/>
        </w:rPr>
        <w:t xml:space="preserve">    3.4.pielikums –iepirkuma priekšmeta 4. daļas </w:t>
      </w:r>
      <w:r w:rsidR="000E795D" w:rsidRPr="00710B62">
        <w:rPr>
          <w:rFonts w:ascii="Times New Roman" w:eastAsia="Times New Roman" w:hAnsi="Times New Roman" w:cs="Times New Roman"/>
          <w:kern w:val="0"/>
          <w:szCs w:val="20"/>
          <w14:ligatures w14:val="none"/>
        </w:rPr>
        <w:t>Tehniskā</w:t>
      </w:r>
      <w:r w:rsidR="000E795D">
        <w:rPr>
          <w:rFonts w:ascii="Times New Roman" w:eastAsia="Times New Roman" w:hAnsi="Times New Roman" w:cs="Times New Roman"/>
          <w:kern w:val="0"/>
          <w:szCs w:val="20"/>
          <w14:ligatures w14:val="none"/>
        </w:rPr>
        <w:t xml:space="preserve"> specifikācija</w:t>
      </w:r>
      <w:r w:rsidR="000E795D" w:rsidRPr="00710B62">
        <w:rPr>
          <w:rFonts w:ascii="Times New Roman" w:eastAsia="Times New Roman" w:hAnsi="Times New Roman" w:cs="Times New Roman"/>
          <w:kern w:val="0"/>
          <w:szCs w:val="20"/>
          <w14:ligatures w14:val="none"/>
        </w:rPr>
        <w:t xml:space="preserve"> </w:t>
      </w:r>
      <w:r w:rsidRPr="00710B62">
        <w:rPr>
          <w:rFonts w:ascii="Times New Roman" w:eastAsia="Times New Roman" w:hAnsi="Times New Roman" w:cs="Times New Roman"/>
          <w:kern w:val="0"/>
          <w:szCs w:val="20"/>
          <w14:ligatures w14:val="none"/>
        </w:rPr>
        <w:t>un Finanšu piedāvājuma forma;</w:t>
      </w:r>
    </w:p>
    <w:p w14:paraId="36432542" w14:textId="4966433F" w:rsidR="00B82021" w:rsidRPr="00710B62" w:rsidRDefault="00B82021" w:rsidP="004F5C2F">
      <w:pPr>
        <w:spacing w:after="0" w:line="240" w:lineRule="auto"/>
        <w:ind w:left="567" w:hanging="283"/>
        <w:jc w:val="both"/>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4.</w:t>
      </w:r>
      <w:r w:rsidR="004F5C2F" w:rsidRPr="00710B62">
        <w:rPr>
          <w:rFonts w:ascii="Times New Roman" w:eastAsia="Times New Roman" w:hAnsi="Times New Roman" w:cs="Times New Roman"/>
          <w:kern w:val="0"/>
          <w14:ligatures w14:val="none"/>
        </w:rPr>
        <w:t xml:space="preserve">   </w:t>
      </w:r>
      <w:r w:rsidRPr="00710B62">
        <w:rPr>
          <w:rFonts w:ascii="Times New Roman" w:eastAsia="Times New Roman" w:hAnsi="Times New Roman" w:cs="Times New Roman"/>
          <w:kern w:val="0"/>
          <w14:ligatures w14:val="none"/>
        </w:rPr>
        <w:t>pielikums – Iepirkuma līguma projekts.</w:t>
      </w:r>
    </w:p>
    <w:p w14:paraId="25F0C507" w14:textId="77777777" w:rsidR="00236DC7" w:rsidRPr="00710B62" w:rsidRDefault="00236DC7" w:rsidP="00B82021">
      <w:pPr>
        <w:spacing w:after="0" w:line="240" w:lineRule="auto"/>
        <w:ind w:left="-709"/>
        <w:jc w:val="right"/>
        <w:rPr>
          <w:rFonts w:ascii="Times New Roman" w:eastAsia="Times New Roman" w:hAnsi="Times New Roman" w:cs="Times New Roman"/>
          <w:kern w:val="0"/>
          <w14:ligatures w14:val="none"/>
        </w:rPr>
      </w:pPr>
    </w:p>
    <w:p w14:paraId="18F92B73" w14:textId="57990F67" w:rsidR="00B82021" w:rsidRPr="00710B62" w:rsidRDefault="00B82021" w:rsidP="00B82021">
      <w:pPr>
        <w:spacing w:after="0" w:line="240" w:lineRule="auto"/>
        <w:ind w:left="-709"/>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RP SIA “Rīgas satiksme” </w:t>
      </w:r>
    </w:p>
    <w:p w14:paraId="2A048710" w14:textId="77777777" w:rsidR="00B82021" w:rsidRPr="00710B62" w:rsidRDefault="00B82021" w:rsidP="00B82021">
      <w:pPr>
        <w:spacing w:after="0" w:line="240" w:lineRule="auto"/>
        <w:ind w:left="-709"/>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Iepirkumu komisijas priekšsēdētāja</w:t>
      </w:r>
    </w:p>
    <w:p w14:paraId="0ABE31B4" w14:textId="3C3B848E" w:rsidR="004B5074" w:rsidRPr="00710B62" w:rsidRDefault="00B82021" w:rsidP="00B82021">
      <w:pPr>
        <w:spacing w:after="0" w:line="240" w:lineRule="auto"/>
        <w:ind w:left="-709"/>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i/>
          <w:kern w:val="0"/>
          <w14:ligatures w14:val="none"/>
        </w:rPr>
        <w:t>/elektroniski parakstīts/</w:t>
      </w:r>
      <w:r w:rsidRPr="00710B62">
        <w:rPr>
          <w:rFonts w:ascii="Times New Roman" w:eastAsia="Times New Roman" w:hAnsi="Times New Roman" w:cs="Times New Roman"/>
          <w:kern w:val="0"/>
          <w14:ligatures w14:val="none"/>
        </w:rPr>
        <w:t xml:space="preserve"> K.Meiberga</w:t>
      </w:r>
    </w:p>
    <w:p w14:paraId="52592010" w14:textId="77777777" w:rsidR="004B5074" w:rsidRPr="00710B62" w:rsidRDefault="004B5074">
      <w:pPr>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br w:type="page"/>
      </w:r>
    </w:p>
    <w:p w14:paraId="198E26B4" w14:textId="77777777" w:rsidR="004B5074" w:rsidRPr="00710B62" w:rsidRDefault="004B5074" w:rsidP="004B5074">
      <w:pPr>
        <w:tabs>
          <w:tab w:val="left" w:pos="5103"/>
        </w:tabs>
        <w:spacing w:after="0" w:line="240" w:lineRule="auto"/>
        <w:ind w:left="644" w:firstLine="4176"/>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1. pielikums</w:t>
      </w:r>
    </w:p>
    <w:p w14:paraId="7D6F8DAC" w14:textId="77777777" w:rsidR="004B5074" w:rsidRPr="00710B62" w:rsidRDefault="004B5074" w:rsidP="004B5074">
      <w:pPr>
        <w:spacing w:after="0" w:line="240" w:lineRule="auto"/>
        <w:ind w:left="644"/>
        <w:jc w:val="right"/>
        <w:rPr>
          <w:rFonts w:ascii="Times New Roman" w:eastAsia="Times New Roman" w:hAnsi="Times New Roman" w:cs="Times New Roman"/>
          <w:kern w:val="0"/>
          <w14:ligatures w14:val="none"/>
        </w:rPr>
      </w:pPr>
      <w:bookmarkStart w:id="4" w:name="_Hlk196722163"/>
      <w:r w:rsidRPr="00710B62">
        <w:rPr>
          <w:rFonts w:ascii="Times New Roman" w:eastAsia="Times New Roman" w:hAnsi="Times New Roman" w:cs="Times New Roman"/>
          <w:kern w:val="0"/>
          <w14:ligatures w14:val="none"/>
        </w:rPr>
        <w:t>Iepirkuma procedūras nolikumam</w:t>
      </w:r>
    </w:p>
    <w:p w14:paraId="5A4AAD97" w14:textId="4690D493" w:rsidR="00DA2B6F" w:rsidRPr="00710B62" w:rsidRDefault="00DA2B6F" w:rsidP="0067647B">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w:t>
      </w:r>
      <w:r w:rsidR="0067647B" w:rsidRPr="00710B62">
        <w:rPr>
          <w:rFonts w:ascii="Times New Roman" w:eastAsia="Times New Roman" w:hAnsi="Times New Roman" w:cs="Times New Roman"/>
          <w:kern w:val="0"/>
          <w14:ligatures w14:val="none"/>
        </w:rPr>
        <w:t>Ražošanas iekārtu (gāzu analizatoru, diagnostikas, iekrāvēju, kondicionieru uzpildes iekārtu) kalibrēšana, tehniskā apkope un remonts</w:t>
      </w:r>
      <w:r w:rsidRPr="00710B62">
        <w:rPr>
          <w:rFonts w:ascii="Times New Roman" w:eastAsia="Times New Roman" w:hAnsi="Times New Roman" w:cs="Times New Roman"/>
          <w:kern w:val="0"/>
          <w14:ligatures w14:val="none"/>
        </w:rPr>
        <w:t>”</w:t>
      </w:r>
    </w:p>
    <w:p w14:paraId="7DF27050" w14:textId="12618A7F" w:rsidR="00DA2B6F" w:rsidRPr="00710B62" w:rsidRDefault="00DA2B6F" w:rsidP="00DA2B6F">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2243AC">
        <w:rPr>
          <w:rFonts w:ascii="Times New Roman" w:eastAsia="Times New Roman" w:hAnsi="Times New Roman" w:cs="Times New Roman"/>
          <w:kern w:val="0"/>
          <w14:ligatures w14:val="none"/>
        </w:rPr>
        <w:t>63</w:t>
      </w:r>
    </w:p>
    <w:p w14:paraId="4A2794B3" w14:textId="77777777" w:rsidR="004B5074" w:rsidRPr="00710B62" w:rsidRDefault="004B5074" w:rsidP="004B5074">
      <w:pPr>
        <w:spacing w:after="0" w:line="240" w:lineRule="auto"/>
        <w:ind w:left="644"/>
        <w:rPr>
          <w:rFonts w:ascii="Times New Roman" w:eastAsia="Times New Roman" w:hAnsi="Times New Roman" w:cs="Times New Roman"/>
          <w:kern w:val="0"/>
          <w14:ligatures w14:val="none"/>
        </w:rPr>
      </w:pPr>
    </w:p>
    <w:bookmarkEnd w:id="4"/>
    <w:p w14:paraId="6B808372" w14:textId="7C36A5E3" w:rsidR="004B5074" w:rsidRPr="00710B62" w:rsidRDefault="004B5074" w:rsidP="00FA11C0">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TEHNISKĀ SPECIFIKĀCIJA</w:t>
      </w:r>
      <w:r w:rsidR="00541291" w:rsidRPr="00710B62">
        <w:rPr>
          <w:rStyle w:val="FootnoteReference"/>
          <w:rFonts w:ascii="Times New Roman" w:eastAsia="Times New Roman" w:hAnsi="Times New Roman" w:cs="Times New Roman"/>
          <w:b/>
          <w:kern w:val="0"/>
          <w14:ligatures w14:val="none"/>
        </w:rPr>
        <w:footnoteReference w:id="3"/>
      </w:r>
    </w:p>
    <w:p w14:paraId="404AA766" w14:textId="77777777" w:rsidR="004A2A20" w:rsidRPr="00710B62" w:rsidRDefault="004A2A20" w:rsidP="004A2A20">
      <w:pPr>
        <w:spacing w:after="0" w:line="240" w:lineRule="auto"/>
        <w:ind w:left="142"/>
        <w:jc w:val="center"/>
        <w:rPr>
          <w:rFonts w:ascii="Times New Roman" w:eastAsia="Times New Roman" w:hAnsi="Times New Roman" w:cs="Times New Roman"/>
          <w:b/>
          <w:bCs/>
        </w:rPr>
      </w:pPr>
      <w:bookmarkStart w:id="5" w:name="_Hlk209645256"/>
      <w:r w:rsidRPr="00710B62">
        <w:rPr>
          <w:rFonts w:ascii="Times New Roman" w:eastAsia="Times New Roman" w:hAnsi="Times New Roman" w:cs="Times New Roman"/>
          <w:b/>
          <w:bCs/>
        </w:rPr>
        <w:t>“Ražošanas iekārtu (gāzu analizatoru, diagnostikas, iekrāvēju, kondicionieru uzpildes iekārtu) kalibrēšana, tehniskā apkope un remonts”</w:t>
      </w:r>
    </w:p>
    <w:bookmarkEnd w:id="5"/>
    <w:p w14:paraId="0B04DCCF" w14:textId="77777777" w:rsidR="004A2A20" w:rsidRPr="00710B62" w:rsidRDefault="004A2A20" w:rsidP="004A2A20">
      <w:pPr>
        <w:spacing w:after="0" w:line="240" w:lineRule="auto"/>
        <w:ind w:left="142"/>
        <w:jc w:val="both"/>
        <w:rPr>
          <w:rFonts w:ascii="Times New Roman" w:eastAsia="Times New Roman" w:hAnsi="Times New Roman" w:cs="Times New Roman"/>
        </w:rPr>
      </w:pPr>
    </w:p>
    <w:p w14:paraId="5497A220"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1. Pasūtītājs:</w:t>
      </w:r>
      <w:r w:rsidRPr="00710B62">
        <w:rPr>
          <w:rFonts w:ascii="Times New Roman" w:eastAsia="Times New Roman" w:hAnsi="Times New Roman" w:cs="Times New Roman"/>
        </w:rPr>
        <w:t xml:space="preserve"> Rīgas pašvaldības sabiedrība ar ierobežotu atbildību „Rīgas satiksme”, reģistrācijas numurs 40003619950 (turpmāk tekstā – Pasūtītājs).</w:t>
      </w:r>
    </w:p>
    <w:p w14:paraId="583396EA" w14:textId="1F82784C"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2. Iepirkuma priekšmets:</w:t>
      </w:r>
      <w:r w:rsidRPr="00710B62">
        <w:rPr>
          <w:rFonts w:ascii="Times New Roman" w:hAnsi="Times New Roman" w:cs="Times New Roman"/>
        </w:rPr>
        <w:t xml:space="preserve"> </w:t>
      </w:r>
      <w:r w:rsidRPr="00710B62">
        <w:rPr>
          <w:rFonts w:ascii="Times New Roman" w:eastAsia="Times New Roman" w:hAnsi="Times New Roman" w:cs="Times New Roman"/>
        </w:rPr>
        <w:t xml:space="preserve">Ražošanas iekārtu (gāzu analizatoru, diagnostikas, iekrāvēju, kondicionieru uzpildes iekārtu) kalibrēšana (ja tas noteikts </w:t>
      </w:r>
      <w:r w:rsidR="009C78BE" w:rsidRPr="00710B62">
        <w:rPr>
          <w:rFonts w:ascii="Times New Roman" w:eastAsia="Times New Roman" w:hAnsi="Times New Roman" w:cs="Times New Roman"/>
        </w:rPr>
        <w:t>Nolikuma 3.</w:t>
      </w:r>
      <w:r w:rsidRPr="00710B62">
        <w:rPr>
          <w:rFonts w:ascii="Times New Roman" w:eastAsia="Times New Roman" w:hAnsi="Times New Roman" w:cs="Times New Roman"/>
        </w:rPr>
        <w:t xml:space="preserve"> pielikumā), apkope un remonts (turpmāk tekstā – Pakalpojums).</w:t>
      </w:r>
    </w:p>
    <w:p w14:paraId="4E31816C"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rPr>
        <w:t>2.1. Iepirkuma priekšmets dalīts 4 (četrās) iepirkuma daļās.</w:t>
      </w:r>
    </w:p>
    <w:p w14:paraId="5C3EF415"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rPr>
        <w:t>2.2. Pretendenti var iesniegt par piedāvājumu daļām, kurās tas kā pakalpojuma sniedzējs ir ieinteresēts sniegt pakalpojumu.</w:t>
      </w:r>
    </w:p>
    <w:p w14:paraId="7626C063" w14:textId="77777777"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3. Pakalpojuma sniegšanas periods:</w:t>
      </w:r>
      <w:r w:rsidRPr="00710B62">
        <w:rPr>
          <w:rFonts w:ascii="Times New Roman" w:eastAsia="Times New Roman" w:hAnsi="Times New Roman" w:cs="Times New Roman"/>
        </w:rPr>
        <w:t xml:space="preserve"> 3 gadi pēc līguma noslēgšanas.</w:t>
      </w:r>
    </w:p>
    <w:p w14:paraId="47AF9258" w14:textId="77777777" w:rsidR="004A2A20" w:rsidRPr="00710B62" w:rsidRDefault="004A2A20" w:rsidP="004A2A20">
      <w:pPr>
        <w:spacing w:before="120" w:after="0" w:line="240" w:lineRule="auto"/>
        <w:ind w:left="142"/>
        <w:jc w:val="both"/>
        <w:rPr>
          <w:rFonts w:ascii="Times New Roman" w:hAnsi="Times New Roman" w:cs="Times New Roman"/>
        </w:rPr>
      </w:pPr>
      <w:r w:rsidRPr="00710B62">
        <w:rPr>
          <w:rFonts w:ascii="Times New Roman" w:eastAsia="Times New Roman" w:hAnsi="Times New Roman" w:cs="Times New Roman"/>
          <w:b/>
          <w:bCs/>
        </w:rPr>
        <w:t>4. Pakalpojuma mērķis:</w:t>
      </w:r>
      <w:r w:rsidRPr="00710B62">
        <w:rPr>
          <w:rFonts w:ascii="Times New Roman" w:eastAsia="Times New Roman" w:hAnsi="Times New Roman" w:cs="Times New Roman"/>
        </w:rPr>
        <w:t xml:space="preserve"> Pasūtītāja rīcībā esošo ražošanas iekārtu (remontdarbnīcu, gāzu analizatoru) kalibrēšana, visu ražošanas iekārtu tehniskā apkope un remonts (turpmāk – Pakalpojums), lai nodrošinātu iekārtu nepārtrauktu izmatošanai. Pakalpojums iekļauj sevī arī iekārtu ieregulēšanu, lai nodrošinātu iekārtu darba kārtībā pēc apkopes vai remontdarbu veikšanas, iekārtas remontdarbus tehniskajā specifikācijā noteiktajā apjomā.</w:t>
      </w:r>
    </w:p>
    <w:p w14:paraId="358E27E4"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4.1. Iepirkuma Tehniskajā specifikācijā izmantotie termini un to apraksts:</w:t>
      </w:r>
    </w:p>
    <w:p w14:paraId="299D1B37" w14:textId="00CD3B36" w:rsidR="004A2A20" w:rsidRPr="00710B62" w:rsidRDefault="004A2A20" w:rsidP="004A2A20">
      <w:pPr>
        <w:numPr>
          <w:ilvl w:val="0"/>
          <w:numId w:val="37"/>
        </w:numPr>
        <w:spacing w:before="120"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 xml:space="preserve">Iekārtas tehniskās specifikācijas izpratnē – visas iekārtas, kas iekļautas </w:t>
      </w:r>
      <w:r w:rsidR="009C78BE"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 (turpmāk – Iekārtas) un tām nepieciešams veikt tehniskās apkopes darbus un remontdarbus.</w:t>
      </w:r>
    </w:p>
    <w:p w14:paraId="0B29C81A"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Apkope - Iekārtu ārējā apskate, Iekārtu darbības pamatprincipu pārbaude (vai nav mehāniski bojājumi, korozija vai visi indikācijas režīmi darba/dežūru ir darba stāvoklī) un visu mehānismu pārbaude. Visu nepieciešamo funkciju darbspējas, profilaktiskie un regulēšanas darbi </w:t>
      </w:r>
      <w:r w:rsidRPr="00710B62">
        <w:rPr>
          <w:rFonts w:ascii="Times New Roman" w:eastAsia="Times New Roman" w:hAnsi="Times New Roman" w:cs="Times New Roman"/>
          <w:b/>
          <w:bCs/>
          <w:color w:val="000000" w:themeColor="text1"/>
        </w:rPr>
        <w:t>atbilstoši ražotāja noteiktajām apkopes prasībām Iekārtai</w:t>
      </w:r>
      <w:r w:rsidRPr="00710B62">
        <w:rPr>
          <w:rFonts w:ascii="Times New Roman" w:eastAsia="Times New Roman" w:hAnsi="Times New Roman" w:cs="Times New Roman"/>
          <w:color w:val="000000" w:themeColor="text1"/>
        </w:rPr>
        <w:t>, kā arī pamata un rezerves barošanas avotu pārbaude atbilstoši apkopes reglamentā norādītajiem darbiem, t.sk. Iekārtu ieregulēšana un darba režīmu programmēšanu atbilstoši Pasūtītāja pilnvarotās personas norādījumiem, ja tas nepieciešams pēc apkopes veikšanas, kā arī apkopes laikā nepieciešamo rezerves daļu nomaiņa, kuras paredzēts mainīt, veicot apkopes darbus.</w:t>
      </w:r>
    </w:p>
    <w:p w14:paraId="5CEE4CFC"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Remontdarbi - visi darbi, kas nav minēti apkopju sarakstā, t.sk. Iekārtu ieregulēšana un darba režīmu programmēšanu atbilstoši Pasūtītāja pilnvarotās personas norādījumiem, ja tas nepieciešams pēc remontdarbu veikšanas.</w:t>
      </w:r>
    </w:p>
    <w:p w14:paraId="3D0C3A96"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Pakalpojums - iekļauj sevī jebkuru Iekārtu tehniskās</w:t>
      </w:r>
      <w:r w:rsidRPr="00710B62">
        <w:rPr>
          <w:rFonts w:ascii="Times New Roman" w:eastAsia="Times New Roman" w:hAnsi="Times New Roman" w:cs="Times New Roman"/>
          <w:bCs/>
          <w:color w:val="000000" w:themeColor="text1"/>
        </w:rPr>
        <w:t xml:space="preserve"> apkopes veikšanu, Iekārtu ieregulēšanu, lai nodrošinātu Iekārtu darba kārtībā pēc apkopes vai remontdarbu veikšanas, Iekārtas remontdarbus tehniskajā specifikācijā noteiktajā apjomā.</w:t>
      </w:r>
    </w:p>
    <w:p w14:paraId="19305A92" w14:textId="77777777" w:rsidR="004A2A20" w:rsidRPr="00710B62" w:rsidRDefault="004A2A20" w:rsidP="004A2A20">
      <w:pPr>
        <w:numPr>
          <w:ilvl w:val="0"/>
          <w:numId w:val="37"/>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bCs/>
          <w:color w:val="000000" w:themeColor="text1"/>
        </w:rPr>
        <w:t>Kalibrēšana - process, kurā tiek pārbaudīta un pielāgota iekārtas precizitāte, lai nodrošinātu, ka tā sniedz </w:t>
      </w:r>
      <w:r w:rsidRPr="00710B62">
        <w:rPr>
          <w:rFonts w:ascii="Times New Roman" w:eastAsia="Times New Roman" w:hAnsi="Times New Roman" w:cs="Times New Roman"/>
          <w:b/>
          <w:bCs/>
          <w:color w:val="000000" w:themeColor="text1"/>
        </w:rPr>
        <w:t>pareizus un uzticamus mērījumus</w:t>
      </w:r>
      <w:r w:rsidRPr="00710B62">
        <w:rPr>
          <w:rFonts w:ascii="Times New Roman" w:eastAsia="Times New Roman" w:hAnsi="Times New Roman" w:cs="Times New Roman"/>
          <w:bCs/>
          <w:color w:val="000000" w:themeColor="text1"/>
        </w:rPr>
        <w:t xml:space="preserve"> vai darbojas atbilstoši specifikācijām. Kalibrēšana nodrošina, ka iekārta sniedz precīzus datus, piemēram, gāzu analizators pareizi mēra CO₂, O₂, NOx u.c. koncentrācijas, diagnostikas iekārta pareizi </w:t>
      </w:r>
      <w:r w:rsidRPr="00710B62">
        <w:rPr>
          <w:rFonts w:ascii="Times New Roman" w:eastAsia="Times New Roman" w:hAnsi="Times New Roman" w:cs="Times New Roman"/>
          <w:bCs/>
          <w:color w:val="000000" w:themeColor="text1"/>
        </w:rPr>
        <w:lastRenderedPageBreak/>
        <w:t>interpretē transportlīdzekļa vai sistēmas parametrus.  Kalibrēšana tiek veikta: periodiski, pēc iekārtas remonta, vai ja ir aizdomas par iekārtas darbības neprecizitāti.</w:t>
      </w:r>
    </w:p>
    <w:p w14:paraId="6F0F50DA" w14:textId="77777777" w:rsidR="004A2A20" w:rsidRPr="00710B62" w:rsidRDefault="004A2A20" w:rsidP="004A2A20">
      <w:pPr>
        <w:spacing w:after="0" w:line="240" w:lineRule="auto"/>
        <w:ind w:left="142"/>
        <w:jc w:val="both"/>
        <w:rPr>
          <w:rFonts w:ascii="Times New Roman" w:eastAsia="Times New Roman" w:hAnsi="Times New Roman" w:cs="Times New Roman"/>
          <w:bCs/>
          <w:color w:val="000000" w:themeColor="text1"/>
          <w:highlight w:val="yellow"/>
        </w:rPr>
      </w:pPr>
    </w:p>
    <w:p w14:paraId="399DB5C7" w14:textId="7D29E6DA" w:rsidR="004A2A20" w:rsidRPr="00710B62" w:rsidRDefault="004A2A20" w:rsidP="004A2A20">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5.</w:t>
      </w:r>
      <w:r w:rsidRPr="00710B62">
        <w:rPr>
          <w:rFonts w:ascii="Times New Roman" w:eastAsia="Times New Roman" w:hAnsi="Times New Roman" w:cs="Times New Roman"/>
        </w:rPr>
        <w:t xml:space="preserve"> </w:t>
      </w:r>
      <w:r w:rsidRPr="00710B62">
        <w:rPr>
          <w:rFonts w:ascii="Times New Roman" w:eastAsia="Times New Roman" w:hAnsi="Times New Roman" w:cs="Times New Roman"/>
          <w:b/>
          <w:bCs/>
          <w:color w:val="000000" w:themeColor="text1"/>
        </w:rPr>
        <w:t>Esošā situācija.</w:t>
      </w:r>
      <w:r w:rsidRPr="00710B62">
        <w:rPr>
          <w:rFonts w:ascii="Times New Roman" w:eastAsia="Times New Roman" w:hAnsi="Times New Roman" w:cs="Times New Roman"/>
          <w:color w:val="000000" w:themeColor="text1"/>
        </w:rPr>
        <w:t xml:space="preserve"> Pakalpojums sniedzams </w:t>
      </w:r>
      <w:r w:rsidR="00682A6F"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 norādītajām iekārtam, kurām beidzies ražotāja noteiktais garantijas termiņš. Iekārtas atrodas 5 dažādās adresēs RPSIA “Rīgas satiksme” teritorijā esošajos objektos. Iekārtu skaits var mainīties līguma darbības laikā (saskaņā ar Tehniskās specifikācijas 16. punktu).</w:t>
      </w:r>
    </w:p>
    <w:p w14:paraId="7253736C"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color w:val="000000" w:themeColor="text1"/>
        </w:rPr>
        <w:t>6. Pakalpojuma sniegšanas vieta un laiks</w:t>
      </w:r>
      <w:r w:rsidRPr="00710B62">
        <w:rPr>
          <w:rFonts w:ascii="Times New Roman" w:eastAsia="Times New Roman" w:hAnsi="Times New Roman" w:cs="Times New Roman"/>
          <w:bCs/>
          <w:color w:val="000000" w:themeColor="text1"/>
        </w:rPr>
        <w:t>:</w:t>
      </w:r>
    </w:p>
    <w:p w14:paraId="067FF82A" w14:textId="73A1AB51" w:rsidR="004A2A20" w:rsidRPr="00710B62" w:rsidRDefault="004A2A20" w:rsidP="004A2A20">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Iekārtas atrodas 5 dažādās adresēs Rīgas pilsētas teritorijā RPSIA “Rīgas satiksme” objektos, kas norādīti </w:t>
      </w:r>
      <w:r w:rsidR="00682A6F"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w:t>
      </w:r>
    </w:p>
    <w:p w14:paraId="76601588" w14:textId="4B66729E" w:rsidR="004A2A20" w:rsidRPr="00710B62" w:rsidRDefault="004A2A20" w:rsidP="004A2A20">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Iekārtu apkope un remonts jānodrošina darba dienās no plkst. 08:00 līdz 17:00. RPSIA “Rīgas satiksme” teritorijā vai pie Izpildītāja (atbilstoši </w:t>
      </w:r>
      <w:r w:rsidR="00682A6F" w:rsidRPr="00710B62">
        <w:rPr>
          <w:rFonts w:ascii="Times New Roman" w:eastAsia="Times New Roman" w:hAnsi="Times New Roman" w:cs="Times New Roman"/>
        </w:rPr>
        <w:t>Nolikuma 3</w:t>
      </w:r>
      <w:r w:rsidRPr="00710B62">
        <w:rPr>
          <w:rFonts w:ascii="Times New Roman" w:eastAsia="Times New Roman" w:hAnsi="Times New Roman" w:cs="Times New Roman"/>
          <w:color w:val="000000" w:themeColor="text1"/>
        </w:rPr>
        <w:t>. pielikumā norādītajai informācijai).</w:t>
      </w:r>
    </w:p>
    <w:p w14:paraId="5F26FE09" w14:textId="77777777" w:rsidR="004A2A20" w:rsidRPr="00710B62" w:rsidRDefault="004A2A20" w:rsidP="004A2A20">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Ja Pakalpojums nav sniedzams pie Pasūtītāja, Izpildītājs ar Pasūtītāja pārstāvi vienojas par Pakalpojuma sniegšanu pie Izpildītāja (parakstot pieņemšanas-nodošanas aktu (kas apliecina tiesības Iekārtu izvest no RPSIA “Rīgas satiksme” teritorijā un pēc Pakalpojuma sniegšanas atvest atpakaļ)).</w:t>
      </w:r>
    </w:p>
    <w:p w14:paraId="75EC9461"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bookmarkStart w:id="6" w:name="_Hlk202174569"/>
      <w:r w:rsidRPr="00710B62">
        <w:rPr>
          <w:rFonts w:ascii="Times New Roman" w:eastAsia="Times New Roman" w:hAnsi="Times New Roman" w:cs="Times New Roman"/>
          <w:b/>
          <w:bCs/>
          <w:color w:val="000000" w:themeColor="text1"/>
        </w:rPr>
        <w:t>7. Pakalpojuma sniegšanas process.</w:t>
      </w:r>
    </w:p>
    <w:p w14:paraId="100549C6"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pēc apkopes darbu veikšanas, sagatavo Iekārtai nepieciešamo remontdarbu sarakstu, ja tehniskās apkopes laikā tiek konstatēta Iekārtu nekvalitatīva darbība, piemēram, Iekārtas darbības novirzes, neveic savu funkciju ražotājā noteiktajā apjomā. Defekta konstatēšana un defekta akta sagatavošanas izmaksas iekļauj tehniskās apkopes vai kalibrēšanas izmaksās.</w:t>
      </w:r>
    </w:p>
    <w:bookmarkEnd w:id="6"/>
    <w:p w14:paraId="35EBE036" w14:textId="398D83FE"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Pasūtītāja pārstāvis, pamatojoties uz remontdarbu sarakstu vai pēc informācijas saņemšanas par Iekārtas nedarbošanos no personāla, kas darbojas ar Iekārtu, sagatavo remontdarbu pieteikumu (kopā ar</w:t>
      </w:r>
      <w:r w:rsidR="00682A6F" w:rsidRPr="00710B62">
        <w:rPr>
          <w:rFonts w:ascii="Times New Roman" w:eastAsia="Times New Roman" w:hAnsi="Times New Roman" w:cs="Times New Roman"/>
          <w:color w:val="000000" w:themeColor="text1"/>
        </w:rPr>
        <w:t xml:space="preserve"> Tehniskās specifikācijas</w:t>
      </w:r>
      <w:r w:rsidRPr="00710B62">
        <w:rPr>
          <w:rFonts w:ascii="Times New Roman" w:eastAsia="Times New Roman" w:hAnsi="Times New Roman" w:cs="Times New Roman"/>
          <w:color w:val="000000" w:themeColor="text1"/>
        </w:rPr>
        <w:t xml:space="preserve"> 1.</w:t>
      </w:r>
      <w:r w:rsidR="00682A6F" w:rsidRPr="00710B62">
        <w:rPr>
          <w:rFonts w:ascii="Times New Roman" w:eastAsia="Times New Roman" w:hAnsi="Times New Roman" w:cs="Times New Roman"/>
          <w:color w:val="000000" w:themeColor="text1"/>
        </w:rPr>
        <w:t>2</w:t>
      </w:r>
      <w:r w:rsidRPr="00710B62">
        <w:rPr>
          <w:rFonts w:ascii="Times New Roman" w:eastAsia="Times New Roman" w:hAnsi="Times New Roman" w:cs="Times New Roman"/>
          <w:color w:val="000000" w:themeColor="text1"/>
        </w:rPr>
        <w:t>. pielikumu “Defekta akts”).</w:t>
      </w:r>
    </w:p>
    <w:p w14:paraId="350542B2"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Pieteikums tiek nosūtīts elektroniskā veidā uz Izpildītāja norādīto elektronisko pastu (turpmāk - e-pasts).</w:t>
      </w:r>
    </w:p>
    <w:p w14:paraId="25DC80A8"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nodrošina Pakalpojuma izpildes pieteikumu pieņemšanu un izskatīšanu bez papildu maksas.</w:t>
      </w:r>
    </w:p>
    <w:p w14:paraId="17406647"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veic Iekārtu remontu atbilstoši Pasūtītāja pārstāvja pieteikumiem.</w:t>
      </w:r>
    </w:p>
    <w:p w14:paraId="1CA082F1"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pirms remontdarbu veikšanas, ar Pasūtītāja pārstāvi saskaņo (e-pasta sarakstes veidā) to veikšanas termiņu, izmaksas un kārtību.</w:t>
      </w:r>
    </w:p>
    <w:p w14:paraId="54CC2686"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nodrošina Pakalpojumu izpildei nepieciešamo rezerves daļu un materiālu pasūtīšanu bez priekšapmaksas.</w:t>
      </w:r>
    </w:p>
    <w:p w14:paraId="36EECDC1"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w:t>
      </w:r>
      <w:r w:rsidRPr="00710B62">
        <w:rPr>
          <w:rFonts w:ascii="Times New Roman" w:eastAsia="Times New Roman" w:hAnsi="Times New Roman" w:cs="Times New Roman"/>
          <w:color w:val="000000" w:themeColor="text1"/>
          <w:u w:val="single"/>
        </w:rPr>
        <w:t>nodrošina remonta laika radušos smērvielu un citu nolietoto rezerves daļu un materiālu utilizāciju bez papildu maksas</w:t>
      </w:r>
      <w:r w:rsidRPr="00710B62">
        <w:rPr>
          <w:rFonts w:ascii="Times New Roman" w:eastAsia="Times New Roman" w:hAnsi="Times New Roman" w:cs="Times New Roman"/>
          <w:color w:val="000000" w:themeColor="text1"/>
        </w:rPr>
        <w:t>.</w:t>
      </w:r>
    </w:p>
    <w:p w14:paraId="02582E3F"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nodrošināt pakalpojumu izpildei nepieciešamo dokumentācijas sagatavošanu, noformēšanu vai sastādīšanu, bez papildu maksas.</w:t>
      </w:r>
    </w:p>
    <w:p w14:paraId="0BF2E528" w14:textId="77777777" w:rsidR="004A2A20" w:rsidRPr="00710B62" w:rsidRDefault="004A2A20" w:rsidP="004A2A20">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Izpildītājam ir pienākums darba uzskaiti reģistrēt Pasūtītāja izvēlētā ārpakalpojumu darba izpildes kontroles programmas “Lars” lietotnē.</w:t>
      </w:r>
    </w:p>
    <w:p w14:paraId="004DE0D7"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8. Pakalpojuma kvalitāte:</w:t>
      </w:r>
    </w:p>
    <w:p w14:paraId="46B75024" w14:textId="77777777"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Garantijas laikā bez atlīdzības Iekārtām novērš defektus, kuros Pasūtītājs nav vainojams, bet kuri ir radušies Izpildītāja, tā darbinieku darbības/bezdarbības rezultātā Pakalpojumu sniegšanas laikā.</w:t>
      </w:r>
    </w:p>
    <w:p w14:paraId="018A60EF" w14:textId="09595B2E"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par saviem līdzekļiem novērš konstatētos defektus 3 (trīs) darba dienu laikā no Pasūtītāja pārstāvja pretenzijas nosūtīšanas dienas. Par defekta novēršanu garantijas saistību ietvaros tiek sastādīts Defekta akts (</w:t>
      </w:r>
      <w:r w:rsidR="00682A6F" w:rsidRPr="00710B62">
        <w:rPr>
          <w:rFonts w:ascii="Times New Roman" w:eastAsia="Times New Roman" w:hAnsi="Times New Roman" w:cs="Times New Roman"/>
          <w:color w:val="000000" w:themeColor="text1"/>
        </w:rPr>
        <w:t xml:space="preserve">Tehniskās specifikācijas </w:t>
      </w:r>
      <w:r w:rsidRPr="00710B62">
        <w:rPr>
          <w:rFonts w:ascii="Times New Roman" w:eastAsia="Times New Roman" w:hAnsi="Times New Roman" w:cs="Times New Roman"/>
          <w:color w:val="000000" w:themeColor="text1"/>
        </w:rPr>
        <w:t>1.</w:t>
      </w:r>
      <w:r w:rsidR="00682A6F" w:rsidRPr="00710B62">
        <w:rPr>
          <w:rFonts w:ascii="Times New Roman" w:eastAsia="Times New Roman" w:hAnsi="Times New Roman" w:cs="Times New Roman"/>
          <w:color w:val="000000" w:themeColor="text1"/>
        </w:rPr>
        <w:t>2</w:t>
      </w:r>
      <w:r w:rsidRPr="00710B62">
        <w:rPr>
          <w:rFonts w:ascii="Times New Roman" w:eastAsia="Times New Roman" w:hAnsi="Times New Roman" w:cs="Times New Roman"/>
          <w:color w:val="000000" w:themeColor="text1"/>
        </w:rPr>
        <w:t>. pielikums), nepieciešamības gadījumā pieaicinot citus ekspertus vai speciālistus.</w:t>
      </w:r>
    </w:p>
    <w:p w14:paraId="34B5625A" w14:textId="77777777"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 xml:space="preserve"> Pēc Defekta akta sastādīšanas, Pasūtītājs pārstāvis nekavējoties par to informē Izpildītāju telefoniski, un nosūta Izpildītājam 1 (vienu) defekta akta eksemplāru uz e-pastu. Izpildītājs apņemas 3 (trīs) darba dienu laikā no defekta akta sastādīšanas dienas, bez papildu samaksas, novērst atklātos defektus.</w:t>
      </w:r>
    </w:p>
    <w:p w14:paraId="2D8AF302" w14:textId="0D0A145A"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Ja Pakalpojums ir veikts nekvalitatīvi, vai tā izpildei nepieciešamo materiālu vai rezerves daļu piegāde veikta nekvalitatīvi, materiāli vai rezerves daļas ir nekvalitatīvi vai nefunkcionējoši, Pasūtītāja pārstāvis neparaksta Pakalpojuma izpildi apliecinošo dokumentu (Darba aktu (</w:t>
      </w:r>
      <w:r w:rsidR="00682A6F" w:rsidRPr="00710B62">
        <w:rPr>
          <w:rFonts w:ascii="Times New Roman" w:eastAsia="Times New Roman" w:hAnsi="Times New Roman" w:cs="Times New Roman"/>
          <w:color w:val="000000" w:themeColor="text1"/>
        </w:rPr>
        <w:t>Tehniskās specifikācijas 1.1</w:t>
      </w:r>
      <w:r w:rsidRPr="00710B62">
        <w:rPr>
          <w:rFonts w:ascii="Times New Roman" w:eastAsia="Times New Roman" w:hAnsi="Times New Roman" w:cs="Times New Roman"/>
          <w:color w:val="000000" w:themeColor="text1"/>
        </w:rPr>
        <w:t>. pielikums) vai Defekta aktu (</w:t>
      </w:r>
      <w:r w:rsidR="00682A6F" w:rsidRPr="00710B62">
        <w:rPr>
          <w:rFonts w:ascii="Times New Roman" w:eastAsia="Times New Roman" w:hAnsi="Times New Roman" w:cs="Times New Roman"/>
          <w:color w:val="000000" w:themeColor="text1"/>
        </w:rPr>
        <w:t>Tehniskās specifikācijas 1.2</w:t>
      </w:r>
      <w:r w:rsidRPr="00710B62">
        <w:rPr>
          <w:rFonts w:ascii="Times New Roman" w:eastAsia="Times New Roman" w:hAnsi="Times New Roman" w:cs="Times New Roman"/>
          <w:color w:val="000000" w:themeColor="text1"/>
        </w:rPr>
        <w:t>. pielikums)), un 3 (trīs) darba dienu laikā sagatavo un nosūta pretenziju uz Izpildītāja pārstāvja e-pasta adresi, kurā norāda konstatētos defektus vai citas neatbilstības Līguma vai normatīvo aktu noteikumiem.</w:t>
      </w:r>
    </w:p>
    <w:p w14:paraId="469970AD" w14:textId="77777777" w:rsidR="004A2A20" w:rsidRPr="00710B62" w:rsidRDefault="004A2A20" w:rsidP="004A2A20">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par saviem līdzekļiem novērš Pasūtītāja pārstāvja pretenzijā norādītos trūkumus un 3 (trīs) darba dienu laikā atkārtoti nodrošina Pakalpojuma izpildi.</w:t>
      </w:r>
    </w:p>
    <w:p w14:paraId="07846FFC" w14:textId="22EBA331" w:rsidR="004A2A20" w:rsidRPr="00710B62" w:rsidRDefault="004A2A20" w:rsidP="004A2A20">
      <w:pPr>
        <w:pStyle w:val="ListParagraph"/>
        <w:numPr>
          <w:ilvl w:val="1"/>
          <w:numId w:val="42"/>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Darbu izpildes laikā Izpildītājs ir atbildīgs par Pasūtītāja iekšējās kārtības noteikumu, apsardzes noteikumu, darba drošības un ugunsdrošības prasību ievērošanu, kā tas noteikts </w:t>
      </w:r>
      <w:r w:rsidR="001A2251" w:rsidRPr="00710B62">
        <w:rPr>
          <w:rFonts w:ascii="Times New Roman" w:eastAsia="Times New Roman" w:hAnsi="Times New Roman" w:cs="Times New Roman"/>
          <w:color w:val="000000" w:themeColor="text1"/>
        </w:rPr>
        <w:t>līguma 3</w:t>
      </w:r>
      <w:r w:rsidRPr="00710B62">
        <w:rPr>
          <w:rFonts w:ascii="Times New Roman" w:eastAsia="Times New Roman" w:hAnsi="Times New Roman" w:cs="Times New Roman"/>
          <w:color w:val="000000" w:themeColor="text1"/>
        </w:rPr>
        <w:t>. pielikumā “Darba drošības un vides aizsardzības noteikumi pakalpojumu noteikumi pakalpojumu sniedzējiem, piegādātājiem un būvdarbu veicējiem”.</w:t>
      </w:r>
    </w:p>
    <w:p w14:paraId="7EC8CB25"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9. Prasības pakalpojuma sniegšanas personālam:</w:t>
      </w:r>
    </w:p>
    <w:p w14:paraId="782637E9"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9.1. Iekārtu apkopi un remontu veic speciālists, kuram ir derīga apliecība par Bz elektrodrošības grupu.</w:t>
      </w:r>
    </w:p>
    <w:p w14:paraId="6D3BCE04"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9.2. Iekārtu remontu un tehniskās apkopes darbus drīkst veikt tikai atbilstošiem darbiem kvalificēti speciālisti. Pasūtītājam ir tiesības jebkurā laikā pieprasīt dokumentus, kas apliecinātu darbus veikušā speciālista kvalifikāciju.</w:t>
      </w:r>
    </w:p>
    <w:p w14:paraId="2A5B70B5"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10. Pakalpojuma sniegšanā izmantotie materiāli:</w:t>
      </w:r>
    </w:p>
    <w:p w14:paraId="10FF8FF8" w14:textId="6382054E"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Remonta laikā izmantoto materiālu, agregātu un rezerves daļu izmaksas tiek aprēķinātas pakalpojuma izpildes laikā, saskaņojot darbu aktu (</w:t>
      </w:r>
      <w:r w:rsidR="001A2251" w:rsidRPr="00710B62">
        <w:rPr>
          <w:rFonts w:ascii="Times New Roman" w:eastAsia="Times New Roman" w:hAnsi="Times New Roman" w:cs="Times New Roman"/>
          <w:color w:val="000000" w:themeColor="text1"/>
        </w:rPr>
        <w:t>Tehniskās specifikācijas 1.</w:t>
      </w:r>
      <w:r w:rsidRPr="00710B62">
        <w:rPr>
          <w:rFonts w:ascii="Times New Roman" w:eastAsia="Times New Roman" w:hAnsi="Times New Roman" w:cs="Times New Roman"/>
          <w:color w:val="000000" w:themeColor="text1"/>
        </w:rPr>
        <w:t>1. pielikums).</w:t>
      </w:r>
    </w:p>
    <w:p w14:paraId="3742EA1F"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Pakalpojums tiek sniegts, izmantojot Izpildītāja materiālus un instrumentus, transportu un darbu veikšanai aprīkojumu (piemēram, aprīkojums iekārtu ieregulēšanai). </w:t>
      </w:r>
    </w:p>
    <w:p w14:paraId="1D1C769D"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Pakalpojuma sniegšanā netiek izmantoti materiāli un rezerves daļas, kuru izcelsmes valsts ir Baltkrievijas Republika vai Krievijas Federācija.</w:t>
      </w:r>
    </w:p>
    <w:p w14:paraId="67FF2638"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apņemas pēc Pasūtītāja pārstāvja pieprasījuma iesniegt paskaidrojumus, kas pamato materiālu un rezerves daļu cenu izcelsmi.</w:t>
      </w:r>
    </w:p>
    <w:p w14:paraId="426A3398" w14:textId="77777777" w:rsidR="004A2A20" w:rsidRPr="00710B62" w:rsidRDefault="004A2A20" w:rsidP="004A2A20">
      <w:pPr>
        <w:pStyle w:val="ListParagraph"/>
        <w:numPr>
          <w:ilvl w:val="1"/>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pakalpojuma sniegšanā izmanto tehniku, darbarīkus un materiālus, kuriem ir stabilas elektriskās īpašības un kuras nodrošina augstu rādītāju precizitāti. Darba instrumentiem un darba aprīkojumam u.tml., kuri tiek izmantoti pakalpojuma sniegšanai, ir jābūt ar CE marķējumu.</w:t>
      </w:r>
    </w:p>
    <w:p w14:paraId="7F4A34B8" w14:textId="77777777" w:rsidR="004A2A20" w:rsidRPr="00710B62" w:rsidRDefault="004A2A20" w:rsidP="004A2A20">
      <w:pPr>
        <w:pStyle w:val="ListParagraph"/>
        <w:numPr>
          <w:ilvl w:val="1"/>
          <w:numId w:val="43"/>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Izpildītāja piedāvātā cena remontdarbu izpildes ietvaros izmantojamiem materiāliem un rezerves daļām nedrīkst pārsniegt vairāk kā par 10 % (desmit procentiem) no attiecīgā materiāla vai rezerves daļas vidējās tirgus cenas vai gadījumā, ja materiāls vai rezerves daļa ir specifiska un vidējo tirgus cenu objektīvi nevar konstatēt, – no ražotāja cenu lapā noteiktās cenas. Izpildītājam ir pienākums iesniegt paskaidrojumus, kas pamato cenu izcelsmi.</w:t>
      </w:r>
    </w:p>
    <w:p w14:paraId="5CD56343"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11. Pakalpojuma sniegšanas biežums.</w:t>
      </w:r>
      <w:r w:rsidRPr="00710B62">
        <w:rPr>
          <w:rFonts w:ascii="Times New Roman" w:eastAsia="Times New Roman" w:hAnsi="Times New Roman" w:cs="Times New Roman"/>
          <w:color w:val="000000" w:themeColor="text1"/>
        </w:rPr>
        <w:t xml:space="preserve"> Tehniskās apkopes Iekārtām tiek veiktas pēc Pasūtītāja pārstāvja pieteikuma vai saskaņā ar ražotāja sniegto informāciju par ieteicamo apkopes veikšanas biežumu. Remontdarbi veicami pēc Pasūtītāja pārstāvja pieteikuma.</w:t>
      </w:r>
    </w:p>
    <w:p w14:paraId="014DFB41"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12.</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 xml:space="preserve">Atbilstība normatīvajiem aktiem un standartiem. </w:t>
      </w:r>
      <w:r w:rsidRPr="00710B62">
        <w:rPr>
          <w:rFonts w:ascii="Times New Roman" w:eastAsia="Times New Roman" w:hAnsi="Times New Roman" w:cs="Times New Roman"/>
          <w:color w:val="000000" w:themeColor="text1"/>
        </w:rPr>
        <w:t>Nav noteiktas.</w:t>
      </w:r>
    </w:p>
    <w:p w14:paraId="27AC8E08"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 xml:space="preserve">13. Reaģēšanas laiki uz Pasūtītāja pārstāvja pieteikumiem. </w:t>
      </w:r>
      <w:r w:rsidRPr="00710B62">
        <w:rPr>
          <w:rFonts w:ascii="Times New Roman" w:eastAsia="Times New Roman" w:hAnsi="Times New Roman" w:cs="Times New Roman"/>
          <w:color w:val="000000" w:themeColor="text1"/>
        </w:rPr>
        <w:t>Izpildītāja reaģēšanas laiki uz Pasūtītāja pārstāvja pieteikumiem par Pakalpojuma nepieciešamību:</w:t>
      </w:r>
    </w:p>
    <w:p w14:paraId="21D1A333" w14:textId="77777777" w:rsidR="004A2A20" w:rsidRPr="00710B62" w:rsidRDefault="004A2A20" w:rsidP="004A2A20">
      <w:pPr>
        <w:numPr>
          <w:ilvl w:val="0"/>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uz pasūtītāja iesniegtajiem pieteikumiem Iekārtu apkopei un remonta darbiem elektroniskā veidā uz Izpildītāja norādīto elektronisko pastu (turpmāk - e-pasts) – 1 (vienas) darba diena Pasūtītāja darba laikā. Pakalpojuma sniegšanas laiki jāsaskaņo ar Pasūtītāja pārstāvi;</w:t>
      </w:r>
    </w:p>
    <w:p w14:paraId="026E95CA" w14:textId="77777777" w:rsidR="004A2A20" w:rsidRPr="00710B62" w:rsidRDefault="004A2A20" w:rsidP="004A2A20">
      <w:pPr>
        <w:numPr>
          <w:ilvl w:val="0"/>
          <w:numId w:val="38"/>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Iekārtu apkopes brīdī atklātajiem avārijas remonta darbiem vai steidzamai apkopei vai steidzamiem remontdarbiem - 2 (divas) </w:t>
      </w:r>
      <w:r w:rsidRPr="00710B62">
        <w:rPr>
          <w:rFonts w:ascii="Times New Roman" w:eastAsia="Times New Roman" w:hAnsi="Times New Roman" w:cs="Times New Roman"/>
          <w:color w:val="000000" w:themeColor="text1"/>
          <w:u w:val="single"/>
        </w:rPr>
        <w:t>stundas</w:t>
      </w:r>
      <w:r w:rsidRPr="00710B62">
        <w:rPr>
          <w:rFonts w:ascii="Times New Roman" w:eastAsia="Times New Roman" w:hAnsi="Times New Roman" w:cs="Times New Roman"/>
          <w:color w:val="000000" w:themeColor="text1"/>
        </w:rPr>
        <w:t xml:space="preserve"> no izsaukuma brīža pa telefonu vai elektroniskā veidā pa e-pastu Pasūtītāja darba laikā. Pēc izsaukuma jāveic Iekārtu avāriju novēršana, to seku likvidēšana un darbības atjaunošana. Pakalpojuma sniegšanas laiki  jāsaskaņo ar Pasūtītāja pārstāvi.</w:t>
      </w:r>
    </w:p>
    <w:p w14:paraId="67750F54"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14. Maksāšanas noteikumi un termiņi:</w:t>
      </w:r>
    </w:p>
    <w:p w14:paraId="10DA00C5" w14:textId="77777777"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un remonta veikšanu saskaņā ar Tehnisko specifikāciju Pasūtītājs maksā Izpildītājam atbilstoši norādītajām izmaksām Finanšu piedāvājumā.</w:t>
      </w:r>
    </w:p>
    <w:p w14:paraId="165C3FF0" w14:textId="77777777"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veikšanu maksājums tiek veikts vienu reizi mēnesī, par iepriekšējā mēnesī veiktajiem Iekārtu apkopes darbiem, atbilstoši Finanšu piedāvājumam.</w:t>
      </w:r>
    </w:p>
    <w:p w14:paraId="6C0DA0C5" w14:textId="3BC0CB98"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kvalitatīvi veiktajiem Iekārtu remontdarbiem Pasūtītājs veic, pamatojoties uz Izpildītāja iesniegto rēķinu. Par pamatu rēķina izrakstīšanai kalpo Pušu pilnvaroto personu abpusēji parakstīts remonta izpildi apliecinošs dokuments – Darbu akts (</w:t>
      </w:r>
      <w:r w:rsidR="00091CAE" w:rsidRPr="00710B62">
        <w:rPr>
          <w:rFonts w:ascii="Times New Roman" w:eastAsia="Times New Roman" w:hAnsi="Times New Roman" w:cs="Times New Roman"/>
          <w:color w:val="000000" w:themeColor="text1"/>
        </w:rPr>
        <w:t>Tehniskās specifikācijas 1.1</w:t>
      </w:r>
      <w:r w:rsidRPr="00710B62">
        <w:rPr>
          <w:rFonts w:ascii="Times New Roman" w:eastAsia="Times New Roman" w:hAnsi="Times New Roman" w:cs="Times New Roman"/>
          <w:color w:val="000000" w:themeColor="text1"/>
        </w:rPr>
        <w:t>. pielikums):</w:t>
      </w:r>
    </w:p>
    <w:p w14:paraId="61DD8373"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 piedāvātā cena Iekārtu remontdarbu izpildes ietvaros izmantojamiem materiāliem un rezerves daļām nedrīkst vairāk kā par 10 % (desmit procentiem) pārsniegt attiecīgā materiāla vai rezerves daļas vidējās tirgus cenas vai gadījumā, </w:t>
      </w:r>
    </w:p>
    <w:p w14:paraId="0A08C38C"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Ja materiāls vai rezerves daļa ir specifiska un vidējo tirgus cenu objektīvi nevar konstatēt, – no ražotāja cenu lapā noteiktās cenas.</w:t>
      </w:r>
    </w:p>
    <w:p w14:paraId="0D429380"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Izpildītājam ir pienākums iesniegt paskaidrojumus, kas pamato cenu izcelsmi. </w:t>
      </w:r>
    </w:p>
    <w:p w14:paraId="4E214D79" w14:textId="77777777" w:rsidR="004A2A20" w:rsidRPr="00710B62" w:rsidRDefault="004A2A20" w:rsidP="004A2A20">
      <w:pPr>
        <w:pStyle w:val="ListParagraph"/>
        <w:numPr>
          <w:ilvl w:val="0"/>
          <w:numId w:val="45"/>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Papildus Izpildītājs ir tiesīgs Darbu aktā norādīt ar materiālu vai rezerves daļu piegādi saistītos izdevumus.</w:t>
      </w:r>
    </w:p>
    <w:p w14:paraId="6EA5E8BB" w14:textId="77777777" w:rsidR="004A2A20" w:rsidRPr="00710B62" w:rsidRDefault="004A2A20" w:rsidP="004A2A20">
      <w:pPr>
        <w:pStyle w:val="ListParagraph"/>
        <w:numPr>
          <w:ilvl w:val="1"/>
          <w:numId w:val="44"/>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6DDE3C9A" w14:textId="77777777" w:rsidR="004A2A20" w:rsidRPr="00710B62" w:rsidRDefault="004A2A20" w:rsidP="004A2A20">
      <w:pPr>
        <w:pStyle w:val="ListParagraph"/>
        <w:numPr>
          <w:ilvl w:val="1"/>
          <w:numId w:val="44"/>
        </w:numPr>
        <w:spacing w:before="120" w:after="0" w:line="240" w:lineRule="auto"/>
        <w:ind w:left="142" w:firstLine="0"/>
        <w:contextualSpacing w:val="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Cenas, kuras Izpildītājs ir norādījis Finanšu piedāvājumā, var tikt koriģētas vienu reizi gadā – ne ātrāk kā 12 mēnešus pēc līguma spēkā stāšanās datuma.</w:t>
      </w:r>
    </w:p>
    <w:p w14:paraId="01C7C4BA" w14:textId="77777777" w:rsidR="004A2A20" w:rsidRPr="00710B62" w:rsidRDefault="004A2A20" w:rsidP="004A2A20">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 xml:space="preserve">15. Izpildītāja atbildība un garantijas. </w:t>
      </w:r>
      <w:r w:rsidRPr="00710B62">
        <w:rPr>
          <w:rFonts w:ascii="Times New Roman" w:eastAsia="Times New Roman" w:hAnsi="Times New Roman" w:cs="Times New Roman"/>
          <w:color w:val="000000" w:themeColor="text1"/>
        </w:rPr>
        <w:t>Izpildītājs nodrošina veiktajiem Iekārtu remonta darbiem, izmantotajiem un piegādātajiem materiāliem, kā arī rezerves daļām, ne mazāk kā 12 (divpadsmit) mēnešu garantija.</w:t>
      </w:r>
    </w:p>
    <w:p w14:paraId="67D2D2E2" w14:textId="77777777" w:rsidR="004A2A20" w:rsidRPr="00710B62" w:rsidRDefault="004A2A20" w:rsidP="004A2A20">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16. Pakalpojuma apjoma palielināšana vai samazināšana</w:t>
      </w:r>
    </w:p>
    <w:p w14:paraId="1DF1149A"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Līguma darbības laikā plānots iekļaut jaunas Iekārtas, kurām būs beidzies iegādes līgumā noteiktais garantijas termiņš un būs nepieciešams veikt šo Iekārtu apkopes, remonta, kā arī Iekārtu ieregulēšanas vai kalibrēšanas darbus. Līguma darbība laikā var tikt arī mainīts pakalpojuma apjoms, to samazinot, ja kāda no tehniskajā specifikācijā iekļautajām Iekārtām tiks atzītas par norakstāmām (noņemtas no uzskaites), jo nav plānota tā turpmāka izmantošana. Izmaksas par jaunu Iekārtām nepieciešamajiem pakalpojumiem tiks noteiktas saskaņā ar līgumā noteiktajām cenām. </w:t>
      </w:r>
    </w:p>
    <w:p w14:paraId="44B02306"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p>
    <w:p w14:paraId="343C772B" w14:textId="77777777" w:rsidR="004A2A20" w:rsidRPr="00710B62" w:rsidRDefault="004A2A20" w:rsidP="004A2A20">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17.</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Pielikumi:</w:t>
      </w:r>
    </w:p>
    <w:p w14:paraId="3F748495" w14:textId="24212CB2" w:rsidR="004A2A20" w:rsidRPr="00710B62" w:rsidRDefault="004A2A20" w:rsidP="004734A4">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1.1. pielikums– Darba akts;</w:t>
      </w:r>
    </w:p>
    <w:p w14:paraId="740F171A" w14:textId="77BA3EE2" w:rsidR="004A2A20" w:rsidRPr="00710B62" w:rsidRDefault="004A2A20" w:rsidP="004734A4">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w:t>
      </w:r>
      <w:r w:rsidR="00091CAE" w:rsidRPr="00710B62">
        <w:rPr>
          <w:rFonts w:ascii="Times New Roman" w:eastAsia="Times New Roman" w:hAnsi="Times New Roman" w:cs="Times New Roman"/>
          <w:color w:val="000000" w:themeColor="text1"/>
        </w:rPr>
        <w:t>2</w:t>
      </w:r>
      <w:r w:rsidRPr="00710B62">
        <w:rPr>
          <w:rFonts w:ascii="Times New Roman" w:eastAsia="Times New Roman" w:hAnsi="Times New Roman" w:cs="Times New Roman"/>
          <w:color w:val="000000" w:themeColor="text1"/>
        </w:rPr>
        <w:t>. pielikums – Defekta akts</w:t>
      </w:r>
      <w:r w:rsidR="004734A4" w:rsidRPr="00710B62">
        <w:rPr>
          <w:rFonts w:ascii="Times New Roman" w:eastAsia="Times New Roman" w:hAnsi="Times New Roman" w:cs="Times New Roman"/>
          <w:color w:val="000000" w:themeColor="text1"/>
        </w:rPr>
        <w:t>.</w:t>
      </w:r>
    </w:p>
    <w:p w14:paraId="5BF05685" w14:textId="77777777" w:rsidR="004A2A20" w:rsidRPr="00710B62" w:rsidRDefault="004A2A20" w:rsidP="004A2A20">
      <w:pPr>
        <w:spacing w:after="0" w:line="240" w:lineRule="auto"/>
        <w:jc w:val="both"/>
        <w:rPr>
          <w:rFonts w:ascii="Times New Roman" w:eastAsia="Times New Roman" w:hAnsi="Times New Roman" w:cs="Times New Roman"/>
          <w:color w:val="000000" w:themeColor="text1"/>
        </w:rPr>
      </w:pPr>
    </w:p>
    <w:p w14:paraId="358782AB" w14:textId="42179ED9" w:rsidR="0000246A" w:rsidRPr="00710B62" w:rsidRDefault="0000246A">
      <w:pPr>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br w:type="page"/>
      </w:r>
    </w:p>
    <w:p w14:paraId="43001EF8" w14:textId="7833D1CF" w:rsidR="0000246A" w:rsidRPr="00710B62" w:rsidRDefault="0000246A" w:rsidP="0000246A">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1.1.pielikums</w:t>
      </w:r>
    </w:p>
    <w:tbl>
      <w:tblPr>
        <w:tblW w:w="9766" w:type="dxa"/>
        <w:tblLook w:val="04A0" w:firstRow="1" w:lastRow="0" w:firstColumn="1" w:lastColumn="0" w:noHBand="0" w:noVBand="1"/>
      </w:tblPr>
      <w:tblGrid>
        <w:gridCol w:w="805"/>
        <w:gridCol w:w="1439"/>
        <w:gridCol w:w="2120"/>
        <w:gridCol w:w="1180"/>
        <w:gridCol w:w="861"/>
        <w:gridCol w:w="780"/>
        <w:gridCol w:w="1620"/>
        <w:gridCol w:w="961"/>
      </w:tblGrid>
      <w:tr w:rsidR="00710B62" w:rsidRPr="00710B62" w14:paraId="1E2B2221" w14:textId="77777777" w:rsidTr="00710B62">
        <w:trPr>
          <w:trHeight w:val="345"/>
        </w:trPr>
        <w:tc>
          <w:tcPr>
            <w:tcW w:w="805" w:type="dxa"/>
            <w:tcBorders>
              <w:top w:val="nil"/>
              <w:left w:val="nil"/>
              <w:bottom w:val="nil"/>
              <w:right w:val="nil"/>
            </w:tcBorders>
            <w:shd w:val="clear" w:color="auto" w:fill="auto"/>
            <w:noWrap/>
            <w:vAlign w:val="bottom"/>
            <w:hideMark/>
          </w:tcPr>
          <w:p w14:paraId="2D77C99E" w14:textId="18EEC12C" w:rsidR="00710B62" w:rsidRPr="00710B62" w:rsidRDefault="0000246A" w:rsidP="00710B62">
            <w:pPr>
              <w:spacing w:after="0" w:line="240" w:lineRule="auto"/>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14:ligatures w14:val="none"/>
              </w:rPr>
              <w:br w:type="page"/>
            </w:r>
          </w:p>
        </w:tc>
        <w:tc>
          <w:tcPr>
            <w:tcW w:w="3559" w:type="dxa"/>
            <w:gridSpan w:val="2"/>
            <w:tcBorders>
              <w:top w:val="nil"/>
              <w:left w:val="nil"/>
              <w:bottom w:val="nil"/>
              <w:right w:val="nil"/>
            </w:tcBorders>
            <w:shd w:val="clear" w:color="auto" w:fill="auto"/>
            <w:noWrap/>
            <w:vAlign w:val="center"/>
            <w:hideMark/>
          </w:tcPr>
          <w:p w14:paraId="677E8FFB"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Pasūtītājs: RP SIA "Rīgas satiksme"</w:t>
            </w:r>
          </w:p>
        </w:tc>
        <w:tc>
          <w:tcPr>
            <w:tcW w:w="1180" w:type="dxa"/>
            <w:tcBorders>
              <w:top w:val="nil"/>
              <w:left w:val="nil"/>
              <w:bottom w:val="nil"/>
              <w:right w:val="nil"/>
            </w:tcBorders>
            <w:shd w:val="clear" w:color="auto" w:fill="auto"/>
            <w:noWrap/>
            <w:vAlign w:val="bottom"/>
            <w:hideMark/>
          </w:tcPr>
          <w:p w14:paraId="7D668B5D"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61FD604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50644B01"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329E47D2"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7D3610B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B579C91" w14:textId="77777777" w:rsidTr="00710B62">
        <w:trPr>
          <w:trHeight w:val="345"/>
        </w:trPr>
        <w:tc>
          <w:tcPr>
            <w:tcW w:w="805" w:type="dxa"/>
            <w:tcBorders>
              <w:top w:val="nil"/>
              <w:left w:val="nil"/>
              <w:bottom w:val="nil"/>
              <w:right w:val="nil"/>
            </w:tcBorders>
            <w:shd w:val="clear" w:color="auto" w:fill="auto"/>
            <w:noWrap/>
            <w:vAlign w:val="bottom"/>
            <w:hideMark/>
          </w:tcPr>
          <w:p w14:paraId="77C91EE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vAlign w:val="center"/>
            <w:hideMark/>
          </w:tcPr>
          <w:p w14:paraId="79B49395"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Izpildītājs:</w:t>
            </w:r>
          </w:p>
        </w:tc>
        <w:tc>
          <w:tcPr>
            <w:tcW w:w="2120" w:type="dxa"/>
            <w:tcBorders>
              <w:top w:val="nil"/>
              <w:left w:val="nil"/>
              <w:bottom w:val="nil"/>
              <w:right w:val="nil"/>
            </w:tcBorders>
            <w:shd w:val="clear" w:color="auto" w:fill="auto"/>
            <w:noWrap/>
            <w:vAlign w:val="bottom"/>
            <w:hideMark/>
          </w:tcPr>
          <w:p w14:paraId="1F8EB68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40FD85E7"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5906CA7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7492A92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3970EAA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3BE7EC0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3EA174A9" w14:textId="77777777" w:rsidTr="00710B62">
        <w:trPr>
          <w:trHeight w:val="345"/>
        </w:trPr>
        <w:tc>
          <w:tcPr>
            <w:tcW w:w="805" w:type="dxa"/>
            <w:tcBorders>
              <w:top w:val="nil"/>
              <w:left w:val="nil"/>
              <w:bottom w:val="nil"/>
              <w:right w:val="nil"/>
            </w:tcBorders>
            <w:shd w:val="clear" w:color="auto" w:fill="auto"/>
            <w:noWrap/>
            <w:vAlign w:val="bottom"/>
            <w:hideMark/>
          </w:tcPr>
          <w:p w14:paraId="7B1E4B7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vAlign w:val="center"/>
            <w:hideMark/>
          </w:tcPr>
          <w:p w14:paraId="544186B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xml:space="preserve">Līgums: </w:t>
            </w:r>
          </w:p>
        </w:tc>
        <w:tc>
          <w:tcPr>
            <w:tcW w:w="2120" w:type="dxa"/>
            <w:tcBorders>
              <w:top w:val="nil"/>
              <w:left w:val="nil"/>
              <w:bottom w:val="nil"/>
              <w:right w:val="nil"/>
            </w:tcBorders>
            <w:shd w:val="clear" w:color="auto" w:fill="auto"/>
            <w:noWrap/>
            <w:vAlign w:val="bottom"/>
            <w:hideMark/>
          </w:tcPr>
          <w:p w14:paraId="70DB0C8C"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1E7D5BC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4A36EA7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37CE874A"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0928FF7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04DD736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0228A420" w14:textId="77777777" w:rsidTr="00942555">
        <w:trPr>
          <w:trHeight w:val="300"/>
        </w:trPr>
        <w:tc>
          <w:tcPr>
            <w:tcW w:w="805" w:type="dxa"/>
            <w:tcBorders>
              <w:top w:val="nil"/>
              <w:left w:val="nil"/>
              <w:bottom w:val="nil"/>
              <w:right w:val="nil"/>
            </w:tcBorders>
            <w:shd w:val="clear" w:color="auto" w:fill="auto"/>
            <w:noWrap/>
            <w:vAlign w:val="bottom"/>
            <w:hideMark/>
          </w:tcPr>
          <w:p w14:paraId="75178022"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26801F87" w14:textId="77777777" w:rsidR="00942555" w:rsidRDefault="00942555" w:rsidP="00942555">
            <w:pPr>
              <w:spacing w:after="0" w:line="240" w:lineRule="auto"/>
              <w:jc w:val="right"/>
              <w:rPr>
                <w:rFonts w:ascii="Times New Roman" w:eastAsia="Times New Roman" w:hAnsi="Times New Roman" w:cs="Times New Roman"/>
                <w:b/>
                <w:bCs/>
                <w:i/>
                <w:iCs/>
                <w:kern w:val="0"/>
                <w:lang w:eastAsia="lv-LV"/>
                <w14:ligatures w14:val="none"/>
              </w:rPr>
            </w:pPr>
          </w:p>
          <w:p w14:paraId="219B9808" w14:textId="7AF86679" w:rsidR="00710B62" w:rsidRPr="00710B62" w:rsidRDefault="00710B62" w:rsidP="00942555">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Darba akts</w:t>
            </w:r>
          </w:p>
        </w:tc>
        <w:tc>
          <w:tcPr>
            <w:tcW w:w="4161" w:type="dxa"/>
            <w:gridSpan w:val="3"/>
            <w:tcBorders>
              <w:top w:val="nil"/>
              <w:left w:val="nil"/>
              <w:bottom w:val="nil"/>
              <w:right w:val="nil"/>
            </w:tcBorders>
            <w:shd w:val="clear" w:color="auto" w:fill="auto"/>
            <w:noWrap/>
            <w:vAlign w:val="center"/>
            <w:hideMark/>
          </w:tcPr>
          <w:p w14:paraId="4E92AE35" w14:textId="77777777" w:rsidR="00942555" w:rsidRDefault="00942555" w:rsidP="00710B62">
            <w:pPr>
              <w:spacing w:after="0" w:line="240" w:lineRule="auto"/>
              <w:rPr>
                <w:rFonts w:ascii="Times New Roman" w:eastAsia="Times New Roman" w:hAnsi="Times New Roman" w:cs="Times New Roman"/>
                <w:b/>
                <w:bCs/>
                <w:i/>
                <w:iCs/>
                <w:kern w:val="0"/>
                <w:lang w:eastAsia="lv-LV"/>
                <w14:ligatures w14:val="none"/>
              </w:rPr>
            </w:pPr>
          </w:p>
          <w:p w14:paraId="69243229" w14:textId="1C46435B" w:rsidR="00710B62" w:rsidRPr="00710B62" w:rsidRDefault="00710B62" w:rsidP="00710B62">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Nr._________________________</w:t>
            </w:r>
          </w:p>
        </w:tc>
        <w:tc>
          <w:tcPr>
            <w:tcW w:w="780" w:type="dxa"/>
            <w:tcBorders>
              <w:top w:val="nil"/>
              <w:left w:val="nil"/>
              <w:bottom w:val="nil"/>
              <w:right w:val="nil"/>
            </w:tcBorders>
            <w:shd w:val="clear" w:color="auto" w:fill="auto"/>
            <w:noWrap/>
            <w:vAlign w:val="center"/>
            <w:hideMark/>
          </w:tcPr>
          <w:p w14:paraId="2CA54522" w14:textId="77777777" w:rsidR="00710B62" w:rsidRPr="00710B62" w:rsidRDefault="00710B62" w:rsidP="00710B62">
            <w:pPr>
              <w:spacing w:after="0" w:line="240" w:lineRule="auto"/>
              <w:rPr>
                <w:rFonts w:ascii="Times New Roman" w:eastAsia="Times New Roman" w:hAnsi="Times New Roman" w:cs="Times New Roman"/>
                <w:b/>
                <w:bCs/>
                <w:i/>
                <w:iCs/>
                <w:kern w:val="0"/>
                <w:lang w:eastAsia="lv-LV"/>
                <w14:ligatures w14:val="none"/>
              </w:rPr>
            </w:pPr>
          </w:p>
        </w:tc>
        <w:tc>
          <w:tcPr>
            <w:tcW w:w="1620" w:type="dxa"/>
            <w:tcBorders>
              <w:top w:val="nil"/>
              <w:left w:val="nil"/>
              <w:bottom w:val="nil"/>
              <w:right w:val="nil"/>
            </w:tcBorders>
            <w:shd w:val="clear" w:color="auto" w:fill="auto"/>
            <w:noWrap/>
            <w:vAlign w:val="bottom"/>
            <w:hideMark/>
          </w:tcPr>
          <w:p w14:paraId="5B59F4F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2517190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01927F8F" w14:textId="77777777" w:rsidTr="00710B62">
        <w:trPr>
          <w:trHeight w:val="540"/>
        </w:trPr>
        <w:tc>
          <w:tcPr>
            <w:tcW w:w="805" w:type="dxa"/>
            <w:tcBorders>
              <w:top w:val="nil"/>
              <w:left w:val="nil"/>
              <w:bottom w:val="nil"/>
              <w:right w:val="nil"/>
            </w:tcBorders>
            <w:shd w:val="clear" w:color="auto" w:fill="auto"/>
            <w:noWrap/>
            <w:vAlign w:val="bottom"/>
            <w:hideMark/>
          </w:tcPr>
          <w:p w14:paraId="6C2D0D07"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4739" w:type="dxa"/>
            <w:gridSpan w:val="3"/>
            <w:tcBorders>
              <w:top w:val="nil"/>
              <w:left w:val="nil"/>
              <w:bottom w:val="nil"/>
              <w:right w:val="nil"/>
            </w:tcBorders>
            <w:shd w:val="clear" w:color="auto" w:fill="auto"/>
            <w:noWrap/>
            <w:vAlign w:val="bottom"/>
            <w:hideMark/>
          </w:tcPr>
          <w:p w14:paraId="1759C899" w14:textId="77777777" w:rsidR="00710B62" w:rsidRPr="00710B62" w:rsidRDefault="00710B62" w:rsidP="00710B62">
            <w:pPr>
              <w:spacing w:after="0" w:line="240" w:lineRule="auto"/>
              <w:rPr>
                <w:rFonts w:ascii="Times New Roman" w:eastAsia="Times New Roman" w:hAnsi="Times New Roman" w:cs="Times New Roman"/>
                <w:i/>
                <w:iCs/>
                <w:kern w:val="0"/>
                <w:sz w:val="20"/>
                <w:szCs w:val="20"/>
                <w:lang w:eastAsia="lv-LV"/>
                <w14:ligatures w14:val="none"/>
              </w:rPr>
            </w:pPr>
            <w:r w:rsidRPr="00710B62">
              <w:rPr>
                <w:rFonts w:ascii="Times New Roman" w:eastAsia="Times New Roman" w:hAnsi="Times New Roman" w:cs="Times New Roman"/>
                <w:i/>
                <w:iCs/>
                <w:kern w:val="0"/>
                <w:sz w:val="20"/>
                <w:szCs w:val="20"/>
                <w:lang w:eastAsia="lv-LV"/>
                <w14:ligatures w14:val="none"/>
              </w:rPr>
              <w:t>202__gads _____.____________________</w:t>
            </w:r>
          </w:p>
        </w:tc>
        <w:tc>
          <w:tcPr>
            <w:tcW w:w="861" w:type="dxa"/>
            <w:tcBorders>
              <w:top w:val="nil"/>
              <w:left w:val="nil"/>
              <w:bottom w:val="nil"/>
              <w:right w:val="nil"/>
            </w:tcBorders>
            <w:shd w:val="clear" w:color="auto" w:fill="auto"/>
            <w:noWrap/>
            <w:vAlign w:val="bottom"/>
            <w:hideMark/>
          </w:tcPr>
          <w:p w14:paraId="6A715425" w14:textId="77777777" w:rsidR="00710B62" w:rsidRPr="00710B62" w:rsidRDefault="00710B62" w:rsidP="00710B62">
            <w:pPr>
              <w:spacing w:after="0" w:line="240" w:lineRule="auto"/>
              <w:rPr>
                <w:rFonts w:ascii="Times New Roman" w:eastAsia="Times New Roman" w:hAnsi="Times New Roman" w:cs="Times New Roman"/>
                <w:i/>
                <w:iCs/>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18B602F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199D347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center"/>
            <w:hideMark/>
          </w:tcPr>
          <w:p w14:paraId="3EF2BEE7"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3A526FC1" w14:textId="77777777" w:rsidTr="00710B62">
        <w:trPr>
          <w:trHeight w:val="450"/>
        </w:trPr>
        <w:tc>
          <w:tcPr>
            <w:tcW w:w="805" w:type="dxa"/>
            <w:tcBorders>
              <w:top w:val="nil"/>
              <w:left w:val="nil"/>
              <w:bottom w:val="nil"/>
              <w:right w:val="nil"/>
            </w:tcBorders>
            <w:shd w:val="clear" w:color="auto" w:fill="auto"/>
            <w:noWrap/>
            <w:vAlign w:val="bottom"/>
            <w:hideMark/>
          </w:tcPr>
          <w:p w14:paraId="6C344A0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shd w:val="clear" w:color="auto" w:fill="auto"/>
            <w:noWrap/>
            <w:vAlign w:val="center"/>
            <w:hideMark/>
          </w:tcPr>
          <w:p w14:paraId="2D09719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vAlign w:val="bottom"/>
            <w:hideMark/>
          </w:tcPr>
          <w:p w14:paraId="5E56D0D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4397C4E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30693C6A"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503F835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2F9DF8A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center"/>
            <w:hideMark/>
          </w:tcPr>
          <w:p w14:paraId="5A59991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529F91DC" w14:textId="77777777" w:rsidTr="00710B62">
        <w:trPr>
          <w:trHeight w:val="333"/>
        </w:trPr>
        <w:tc>
          <w:tcPr>
            <w:tcW w:w="805" w:type="dxa"/>
            <w:tcBorders>
              <w:top w:val="nil"/>
              <w:left w:val="nil"/>
              <w:bottom w:val="nil"/>
              <w:right w:val="nil"/>
            </w:tcBorders>
            <w:shd w:val="clear" w:color="auto" w:fill="auto"/>
            <w:noWrap/>
            <w:vAlign w:val="bottom"/>
            <w:hideMark/>
          </w:tcPr>
          <w:p w14:paraId="079610A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908AB" w14:textId="77777777" w:rsidR="00710B62" w:rsidRPr="00710B62" w:rsidRDefault="00710B62" w:rsidP="00710B62">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w:t>
            </w:r>
          </w:p>
        </w:tc>
        <w:tc>
          <w:tcPr>
            <w:tcW w:w="7522" w:type="dxa"/>
            <w:gridSpan w:val="6"/>
            <w:tcBorders>
              <w:top w:val="single" w:sz="4" w:space="0" w:color="auto"/>
              <w:left w:val="nil"/>
              <w:bottom w:val="single" w:sz="4" w:space="0" w:color="auto"/>
              <w:right w:val="single" w:sz="4" w:space="0" w:color="auto"/>
            </w:tcBorders>
            <w:shd w:val="clear" w:color="auto" w:fill="auto"/>
            <w:vAlign w:val="center"/>
            <w:hideMark/>
          </w:tcPr>
          <w:p w14:paraId="2C9E5E9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D278AF5" w14:textId="77777777" w:rsidTr="00710B62">
        <w:trPr>
          <w:trHeight w:val="369"/>
        </w:trPr>
        <w:tc>
          <w:tcPr>
            <w:tcW w:w="805" w:type="dxa"/>
            <w:tcBorders>
              <w:top w:val="nil"/>
              <w:left w:val="nil"/>
              <w:bottom w:val="nil"/>
              <w:right w:val="nil"/>
            </w:tcBorders>
            <w:shd w:val="clear" w:color="auto" w:fill="auto"/>
            <w:noWrap/>
            <w:vAlign w:val="bottom"/>
            <w:hideMark/>
          </w:tcPr>
          <w:p w14:paraId="4EAB77F1"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shd w:val="clear" w:color="auto" w:fill="auto"/>
            <w:vAlign w:val="center"/>
            <w:hideMark/>
          </w:tcPr>
          <w:p w14:paraId="23253C48" w14:textId="77777777" w:rsidR="00710B62" w:rsidRPr="00710B62" w:rsidRDefault="00710B62" w:rsidP="00710B62">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Adrese:</w:t>
            </w:r>
          </w:p>
        </w:tc>
        <w:tc>
          <w:tcPr>
            <w:tcW w:w="7522" w:type="dxa"/>
            <w:gridSpan w:val="6"/>
            <w:tcBorders>
              <w:top w:val="single" w:sz="4" w:space="0" w:color="auto"/>
              <w:left w:val="nil"/>
              <w:bottom w:val="single" w:sz="4" w:space="0" w:color="auto"/>
              <w:right w:val="single" w:sz="4" w:space="0" w:color="auto"/>
            </w:tcBorders>
            <w:shd w:val="clear" w:color="auto" w:fill="auto"/>
            <w:vAlign w:val="center"/>
            <w:hideMark/>
          </w:tcPr>
          <w:p w14:paraId="668666ED"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280D53E7" w14:textId="77777777" w:rsidTr="00710B62">
        <w:trPr>
          <w:trHeight w:val="275"/>
        </w:trPr>
        <w:tc>
          <w:tcPr>
            <w:tcW w:w="805" w:type="dxa"/>
            <w:tcBorders>
              <w:top w:val="nil"/>
              <w:left w:val="nil"/>
              <w:bottom w:val="nil"/>
              <w:right w:val="nil"/>
            </w:tcBorders>
            <w:shd w:val="clear" w:color="auto" w:fill="auto"/>
            <w:noWrap/>
            <w:vAlign w:val="bottom"/>
            <w:hideMark/>
          </w:tcPr>
          <w:p w14:paraId="010AB253"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shd w:val="clear" w:color="auto" w:fill="auto"/>
            <w:vAlign w:val="center"/>
            <w:hideMark/>
          </w:tcPr>
          <w:p w14:paraId="1267BB0D" w14:textId="77777777" w:rsidR="00710B62" w:rsidRPr="00710B62" w:rsidRDefault="00710B62" w:rsidP="00710B62">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Inventara.Nr.</w:t>
            </w:r>
          </w:p>
        </w:tc>
        <w:tc>
          <w:tcPr>
            <w:tcW w:w="7522" w:type="dxa"/>
            <w:gridSpan w:val="6"/>
            <w:tcBorders>
              <w:top w:val="single" w:sz="4" w:space="0" w:color="auto"/>
              <w:left w:val="nil"/>
              <w:bottom w:val="single" w:sz="4" w:space="0" w:color="auto"/>
              <w:right w:val="single" w:sz="4" w:space="0" w:color="auto"/>
            </w:tcBorders>
            <w:shd w:val="clear" w:color="auto" w:fill="auto"/>
            <w:vAlign w:val="center"/>
            <w:hideMark/>
          </w:tcPr>
          <w:p w14:paraId="307F8B3C"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0E9B5395" w14:textId="77777777" w:rsidTr="00710B62">
        <w:trPr>
          <w:trHeight w:val="540"/>
        </w:trPr>
        <w:tc>
          <w:tcPr>
            <w:tcW w:w="5544" w:type="dxa"/>
            <w:gridSpan w:val="4"/>
            <w:tcBorders>
              <w:top w:val="nil"/>
              <w:left w:val="nil"/>
              <w:bottom w:val="nil"/>
              <w:right w:val="nil"/>
            </w:tcBorders>
            <w:shd w:val="clear" w:color="auto" w:fill="auto"/>
            <w:noWrap/>
            <w:vAlign w:val="bottom"/>
            <w:hideMark/>
          </w:tcPr>
          <w:p w14:paraId="2258919C" w14:textId="0589A7DE"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Iekārtas bojājuma/apkopes</w:t>
            </w:r>
            <w:r w:rsidR="0023778E">
              <w:rPr>
                <w:rFonts w:ascii="Times New Roman" w:eastAsia="Times New Roman" w:hAnsi="Times New Roman" w:cs="Times New Roman"/>
                <w:b/>
                <w:bCs/>
                <w:color w:val="000000"/>
                <w:kern w:val="0"/>
                <w:sz w:val="20"/>
                <w:szCs w:val="20"/>
                <w:lang w:eastAsia="lv-LV"/>
                <w14:ligatures w14:val="none"/>
              </w:rPr>
              <w:t xml:space="preserve"> </w:t>
            </w:r>
            <w:r w:rsidR="0023778E" w:rsidRPr="00710B62">
              <w:rPr>
                <w:rFonts w:ascii="Times New Roman" w:eastAsia="Times New Roman" w:hAnsi="Times New Roman" w:cs="Times New Roman"/>
                <w:b/>
                <w:bCs/>
                <w:color w:val="000000"/>
                <w:kern w:val="0"/>
                <w:sz w:val="20"/>
                <w:szCs w:val="20"/>
                <w:lang w:eastAsia="lv-LV"/>
                <w14:ligatures w14:val="none"/>
              </w:rPr>
              <w:t>(</w:t>
            </w:r>
            <w:r w:rsidR="0023778E" w:rsidRPr="00710B62">
              <w:rPr>
                <w:rFonts w:ascii="Times New Roman" w:eastAsia="Times New Roman" w:hAnsi="Times New Roman" w:cs="Times New Roman"/>
                <w:b/>
                <w:bCs/>
                <w:i/>
                <w:iCs/>
                <w:color w:val="000000"/>
                <w:kern w:val="0"/>
                <w:sz w:val="16"/>
                <w:szCs w:val="16"/>
                <w:lang w:eastAsia="lv-LV"/>
                <w14:ligatures w14:val="none"/>
              </w:rPr>
              <w:t>vajadzīgo pasvītrot</w:t>
            </w:r>
            <w:r w:rsidR="0023778E" w:rsidRPr="00710B62">
              <w:rPr>
                <w:rFonts w:ascii="Times New Roman" w:eastAsia="Times New Roman" w:hAnsi="Times New Roman" w:cs="Times New Roman"/>
                <w:b/>
                <w:bCs/>
                <w:color w:val="000000"/>
                <w:kern w:val="0"/>
                <w:sz w:val="20"/>
                <w:szCs w:val="20"/>
                <w:lang w:eastAsia="lv-LV"/>
                <w14:ligatures w14:val="none"/>
              </w:rPr>
              <w:t>)</w:t>
            </w:r>
            <w:r w:rsidRPr="00710B62">
              <w:rPr>
                <w:rFonts w:ascii="Times New Roman" w:eastAsia="Times New Roman" w:hAnsi="Times New Roman" w:cs="Times New Roman"/>
                <w:b/>
                <w:bCs/>
                <w:color w:val="000000"/>
                <w:kern w:val="0"/>
                <w:sz w:val="20"/>
                <w:szCs w:val="20"/>
                <w:lang w:eastAsia="lv-LV"/>
                <w14:ligatures w14:val="none"/>
              </w:rPr>
              <w:t xml:space="preserve"> apraksts </w:t>
            </w:r>
          </w:p>
        </w:tc>
        <w:tc>
          <w:tcPr>
            <w:tcW w:w="861" w:type="dxa"/>
            <w:tcBorders>
              <w:top w:val="nil"/>
              <w:left w:val="nil"/>
              <w:bottom w:val="nil"/>
              <w:right w:val="nil"/>
            </w:tcBorders>
            <w:shd w:val="clear" w:color="auto" w:fill="auto"/>
            <w:vAlign w:val="center"/>
            <w:hideMark/>
          </w:tcPr>
          <w:p w14:paraId="3AD6D0D9"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5E16D562"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vAlign w:val="center"/>
            <w:hideMark/>
          </w:tcPr>
          <w:p w14:paraId="2D04E9C5" w14:textId="77777777" w:rsidR="00710B62" w:rsidRPr="00710B62" w:rsidRDefault="00710B62" w:rsidP="00710B62">
            <w:pPr>
              <w:spacing w:after="0" w:line="240" w:lineRule="auto"/>
              <w:jc w:val="right"/>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3088E3E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AE16D49" w14:textId="77777777" w:rsidTr="00710B62">
        <w:trPr>
          <w:trHeight w:val="405"/>
        </w:trPr>
        <w:tc>
          <w:tcPr>
            <w:tcW w:w="805" w:type="dxa"/>
            <w:tcBorders>
              <w:top w:val="nil"/>
              <w:left w:val="nil"/>
              <w:bottom w:val="single" w:sz="4" w:space="0" w:color="auto"/>
              <w:right w:val="nil"/>
            </w:tcBorders>
            <w:shd w:val="clear" w:color="auto" w:fill="auto"/>
            <w:noWrap/>
            <w:vAlign w:val="center"/>
            <w:hideMark/>
          </w:tcPr>
          <w:p w14:paraId="77E245FB"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439" w:type="dxa"/>
            <w:tcBorders>
              <w:top w:val="nil"/>
              <w:left w:val="nil"/>
              <w:bottom w:val="single" w:sz="4" w:space="0" w:color="auto"/>
              <w:right w:val="nil"/>
            </w:tcBorders>
            <w:shd w:val="clear" w:color="auto" w:fill="auto"/>
            <w:noWrap/>
            <w:vAlign w:val="center"/>
            <w:hideMark/>
          </w:tcPr>
          <w:p w14:paraId="3EA399A2"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2120" w:type="dxa"/>
            <w:tcBorders>
              <w:top w:val="nil"/>
              <w:left w:val="nil"/>
              <w:bottom w:val="single" w:sz="4" w:space="0" w:color="auto"/>
              <w:right w:val="nil"/>
            </w:tcBorders>
            <w:shd w:val="clear" w:color="auto" w:fill="auto"/>
            <w:noWrap/>
            <w:vAlign w:val="center"/>
            <w:hideMark/>
          </w:tcPr>
          <w:p w14:paraId="2549A19D"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180" w:type="dxa"/>
            <w:tcBorders>
              <w:top w:val="nil"/>
              <w:left w:val="nil"/>
              <w:bottom w:val="single" w:sz="4" w:space="0" w:color="auto"/>
              <w:right w:val="nil"/>
            </w:tcBorders>
            <w:shd w:val="clear" w:color="auto" w:fill="auto"/>
            <w:noWrap/>
            <w:vAlign w:val="center"/>
            <w:hideMark/>
          </w:tcPr>
          <w:p w14:paraId="14C9BBA3"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1A300727"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3F8F19B7"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6FDA644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bottom"/>
            <w:hideMark/>
          </w:tcPr>
          <w:p w14:paraId="28471AF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7FE7FDFC" w14:textId="77777777" w:rsidTr="00710B62">
        <w:trPr>
          <w:trHeight w:val="180"/>
        </w:trPr>
        <w:tc>
          <w:tcPr>
            <w:tcW w:w="805" w:type="dxa"/>
            <w:tcBorders>
              <w:top w:val="nil"/>
              <w:left w:val="nil"/>
              <w:bottom w:val="nil"/>
              <w:right w:val="nil"/>
            </w:tcBorders>
            <w:shd w:val="clear" w:color="auto" w:fill="auto"/>
            <w:noWrap/>
            <w:vAlign w:val="bottom"/>
            <w:hideMark/>
          </w:tcPr>
          <w:p w14:paraId="38A21790"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vAlign w:val="center"/>
            <w:hideMark/>
          </w:tcPr>
          <w:p w14:paraId="3D6EC5D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vAlign w:val="center"/>
            <w:hideMark/>
          </w:tcPr>
          <w:p w14:paraId="5DA93487"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vAlign w:val="center"/>
            <w:hideMark/>
          </w:tcPr>
          <w:p w14:paraId="3F51144E"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vAlign w:val="center"/>
            <w:hideMark/>
          </w:tcPr>
          <w:p w14:paraId="2484D871"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1770344E"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vAlign w:val="center"/>
            <w:hideMark/>
          </w:tcPr>
          <w:p w14:paraId="4693523A"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1CC65643"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r>
      <w:tr w:rsidR="00710B62" w:rsidRPr="00710B62" w14:paraId="112AACAF" w14:textId="77777777" w:rsidTr="00710B62">
        <w:trPr>
          <w:trHeight w:val="450"/>
        </w:trPr>
        <w:tc>
          <w:tcPr>
            <w:tcW w:w="4364" w:type="dxa"/>
            <w:gridSpan w:val="3"/>
            <w:tcBorders>
              <w:top w:val="nil"/>
              <w:left w:val="nil"/>
              <w:bottom w:val="nil"/>
              <w:right w:val="nil"/>
            </w:tcBorders>
            <w:shd w:val="clear" w:color="auto" w:fill="auto"/>
            <w:noWrap/>
            <w:vAlign w:val="bottom"/>
            <w:hideMark/>
          </w:tcPr>
          <w:p w14:paraId="0207AEDA"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Pakalpojuma izmaksu kalkulācija</w:t>
            </w:r>
          </w:p>
        </w:tc>
        <w:tc>
          <w:tcPr>
            <w:tcW w:w="1180" w:type="dxa"/>
            <w:tcBorders>
              <w:top w:val="nil"/>
              <w:left w:val="nil"/>
              <w:bottom w:val="nil"/>
              <w:right w:val="nil"/>
            </w:tcBorders>
            <w:shd w:val="clear" w:color="auto" w:fill="auto"/>
            <w:vAlign w:val="center"/>
            <w:hideMark/>
          </w:tcPr>
          <w:p w14:paraId="7BCB8FD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4B5B646F"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0C28E20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vAlign w:val="center"/>
            <w:hideMark/>
          </w:tcPr>
          <w:p w14:paraId="1772CE27"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2A5B71D4"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r>
      <w:tr w:rsidR="00710B62" w:rsidRPr="00710B62" w14:paraId="1E50C2B9" w14:textId="77777777" w:rsidTr="00710B62">
        <w:trPr>
          <w:trHeight w:val="180"/>
        </w:trPr>
        <w:tc>
          <w:tcPr>
            <w:tcW w:w="805" w:type="dxa"/>
            <w:tcBorders>
              <w:top w:val="nil"/>
              <w:left w:val="nil"/>
              <w:bottom w:val="nil"/>
              <w:right w:val="nil"/>
            </w:tcBorders>
            <w:shd w:val="clear" w:color="auto" w:fill="auto"/>
            <w:noWrap/>
            <w:vAlign w:val="bottom"/>
            <w:hideMark/>
          </w:tcPr>
          <w:p w14:paraId="2D2F60CF"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6380" w:type="dxa"/>
            <w:gridSpan w:val="5"/>
            <w:tcBorders>
              <w:top w:val="nil"/>
              <w:left w:val="nil"/>
              <w:bottom w:val="nil"/>
              <w:right w:val="nil"/>
            </w:tcBorders>
            <w:shd w:val="clear" w:color="auto" w:fill="auto"/>
            <w:vAlign w:val="center"/>
            <w:hideMark/>
          </w:tcPr>
          <w:p w14:paraId="0DA1B7A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100E211C" w14:textId="77777777" w:rsidR="00710B62" w:rsidRPr="00710B62" w:rsidRDefault="00710B62" w:rsidP="00710B62">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0918FA8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6765B854" w14:textId="77777777" w:rsidTr="00710B62">
        <w:trPr>
          <w:trHeight w:val="63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0255"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Nr.p.k.</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27A5498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Darbs, materiāls</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0B0280EF"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Mēr-vienība</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A190FD6"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Daud-zums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E817BBB"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Cena, EUR</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874797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Summa, EUR</w:t>
            </w:r>
          </w:p>
        </w:tc>
      </w:tr>
      <w:tr w:rsidR="00710B62" w:rsidRPr="00710B62" w14:paraId="5D96B05D"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45D5B63"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4C87BBE2"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shd w:val="clear" w:color="auto" w:fill="auto"/>
            <w:vAlign w:val="center"/>
            <w:hideMark/>
          </w:tcPr>
          <w:p w14:paraId="0E3F9B8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93F50E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4D0EADB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472B277D"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D93A687"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8F8C456"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7A910E4D"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shd w:val="clear" w:color="auto" w:fill="auto"/>
            <w:vAlign w:val="center"/>
            <w:hideMark/>
          </w:tcPr>
          <w:p w14:paraId="29DE91F1"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5A9188A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1C34D1D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316367D8"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3096DF74"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46879D0"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shd w:val="clear" w:color="auto" w:fill="auto"/>
            <w:vAlign w:val="center"/>
            <w:hideMark/>
          </w:tcPr>
          <w:p w14:paraId="2715E234"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shd w:val="clear" w:color="auto" w:fill="auto"/>
            <w:vAlign w:val="center"/>
            <w:hideMark/>
          </w:tcPr>
          <w:p w14:paraId="0D939CD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72F5980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52D7661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2C7571A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2AB87A24" w14:textId="77777777" w:rsidTr="00710B62">
        <w:trPr>
          <w:trHeight w:val="45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E5BBD91"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nil"/>
            </w:tcBorders>
            <w:shd w:val="clear" w:color="auto" w:fill="auto"/>
            <w:vAlign w:val="center"/>
            <w:hideMark/>
          </w:tcPr>
          <w:p w14:paraId="0084580B" w14:textId="77777777" w:rsidR="00710B62" w:rsidRPr="00710B62" w:rsidRDefault="00710B62" w:rsidP="00710B62">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Kopā, EUR, neieskaitot PVN:</w:t>
            </w:r>
          </w:p>
        </w:tc>
        <w:tc>
          <w:tcPr>
            <w:tcW w:w="861" w:type="dxa"/>
            <w:tcBorders>
              <w:top w:val="nil"/>
              <w:left w:val="single" w:sz="4" w:space="0" w:color="auto"/>
              <w:bottom w:val="single" w:sz="4" w:space="0" w:color="auto"/>
              <w:right w:val="single" w:sz="4" w:space="0" w:color="auto"/>
            </w:tcBorders>
            <w:shd w:val="clear" w:color="auto" w:fill="auto"/>
            <w:vAlign w:val="center"/>
            <w:hideMark/>
          </w:tcPr>
          <w:p w14:paraId="703254D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55EDBAC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shd w:val="clear" w:color="auto" w:fill="auto"/>
            <w:noWrap/>
            <w:vAlign w:val="bottom"/>
            <w:hideMark/>
          </w:tcPr>
          <w:p w14:paraId="1C248293"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shd w:val="clear" w:color="auto" w:fill="auto"/>
            <w:noWrap/>
            <w:vAlign w:val="bottom"/>
            <w:hideMark/>
          </w:tcPr>
          <w:p w14:paraId="3FB2000B"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82F5850" w14:textId="77777777" w:rsidTr="00710B62">
        <w:trPr>
          <w:trHeight w:val="240"/>
        </w:trPr>
        <w:tc>
          <w:tcPr>
            <w:tcW w:w="805" w:type="dxa"/>
            <w:tcBorders>
              <w:top w:val="nil"/>
              <w:left w:val="nil"/>
              <w:bottom w:val="nil"/>
              <w:right w:val="nil"/>
            </w:tcBorders>
            <w:shd w:val="clear" w:color="auto" w:fill="auto"/>
            <w:noWrap/>
            <w:vAlign w:val="bottom"/>
            <w:hideMark/>
          </w:tcPr>
          <w:p w14:paraId="0232903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vAlign w:val="center"/>
            <w:hideMark/>
          </w:tcPr>
          <w:p w14:paraId="68D47A3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vAlign w:val="center"/>
            <w:hideMark/>
          </w:tcPr>
          <w:p w14:paraId="3A611B5F"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vAlign w:val="center"/>
            <w:hideMark/>
          </w:tcPr>
          <w:p w14:paraId="3A63ED5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vAlign w:val="center"/>
            <w:hideMark/>
          </w:tcPr>
          <w:p w14:paraId="2696118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vAlign w:val="center"/>
            <w:hideMark/>
          </w:tcPr>
          <w:p w14:paraId="662B54D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27628C0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0AA3C7A9"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4726D7E"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5B5BDE8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shd w:val="clear" w:color="auto" w:fill="auto"/>
            <w:noWrap/>
            <w:vAlign w:val="center"/>
            <w:hideMark/>
          </w:tcPr>
          <w:p w14:paraId="6E760A8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417FFE65"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664F38A3"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083CBE2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1D57981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57D4A0F0" w14:textId="77777777" w:rsidTr="00710B62">
        <w:trPr>
          <w:trHeight w:val="465"/>
        </w:trPr>
        <w:tc>
          <w:tcPr>
            <w:tcW w:w="805" w:type="dxa"/>
            <w:tcBorders>
              <w:top w:val="nil"/>
              <w:left w:val="nil"/>
              <w:bottom w:val="nil"/>
              <w:right w:val="nil"/>
            </w:tcBorders>
            <w:shd w:val="clear" w:color="auto" w:fill="auto"/>
            <w:noWrap/>
            <w:hideMark/>
          </w:tcPr>
          <w:p w14:paraId="74DF4B05"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354DED4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0993F34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0BE93075"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0BF4B26D"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456DC2BC"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1ED4768C"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10B62" w:rsidRPr="00710B62" w14:paraId="3884FC51"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132F0D5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shd w:val="clear" w:color="auto" w:fill="auto"/>
            <w:noWrap/>
            <w:vAlign w:val="center"/>
            <w:hideMark/>
          </w:tcPr>
          <w:p w14:paraId="0F1FFA55"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58D3510A"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3DD8D56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427EE7E5"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1993071F"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6080E3F9" w14:textId="77777777" w:rsidTr="00710B62">
        <w:trPr>
          <w:trHeight w:val="227"/>
        </w:trPr>
        <w:tc>
          <w:tcPr>
            <w:tcW w:w="805" w:type="dxa"/>
            <w:tcBorders>
              <w:top w:val="nil"/>
              <w:left w:val="nil"/>
              <w:bottom w:val="nil"/>
              <w:right w:val="nil"/>
            </w:tcBorders>
            <w:shd w:val="clear" w:color="auto" w:fill="auto"/>
            <w:noWrap/>
            <w:hideMark/>
          </w:tcPr>
          <w:p w14:paraId="60D070E9"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3788916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0D3F18C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48A73807"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521D504A"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499E085D"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4EB3BDB0"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10B62" w:rsidRPr="00710B62" w14:paraId="7DF8FF7F" w14:textId="77777777" w:rsidTr="00710B62">
        <w:trPr>
          <w:trHeight w:val="555"/>
        </w:trPr>
        <w:tc>
          <w:tcPr>
            <w:tcW w:w="4364" w:type="dxa"/>
            <w:gridSpan w:val="3"/>
            <w:tcBorders>
              <w:top w:val="nil"/>
              <w:left w:val="nil"/>
              <w:bottom w:val="nil"/>
              <w:right w:val="nil"/>
            </w:tcBorders>
            <w:shd w:val="clear" w:color="auto" w:fill="auto"/>
            <w:noWrap/>
            <w:vAlign w:val="bottom"/>
            <w:hideMark/>
          </w:tcPr>
          <w:p w14:paraId="4BB6BBE5"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Atzīme par pakalpojuma izpildi</w:t>
            </w:r>
          </w:p>
        </w:tc>
        <w:tc>
          <w:tcPr>
            <w:tcW w:w="1180" w:type="dxa"/>
            <w:tcBorders>
              <w:top w:val="nil"/>
              <w:left w:val="nil"/>
              <w:bottom w:val="nil"/>
              <w:right w:val="nil"/>
            </w:tcBorders>
            <w:shd w:val="clear" w:color="auto" w:fill="auto"/>
            <w:noWrap/>
            <w:vAlign w:val="bottom"/>
            <w:hideMark/>
          </w:tcPr>
          <w:p w14:paraId="3C53245F"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5CA724B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1338FA12"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0BDE39BE"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6759E02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4E28DB2B" w14:textId="77777777" w:rsidTr="00710B62">
        <w:trPr>
          <w:trHeight w:val="165"/>
        </w:trPr>
        <w:tc>
          <w:tcPr>
            <w:tcW w:w="805" w:type="dxa"/>
            <w:tcBorders>
              <w:top w:val="nil"/>
              <w:left w:val="nil"/>
              <w:bottom w:val="single" w:sz="4" w:space="0" w:color="auto"/>
              <w:right w:val="nil"/>
            </w:tcBorders>
            <w:shd w:val="clear" w:color="auto" w:fill="auto"/>
            <w:vAlign w:val="center"/>
            <w:hideMark/>
          </w:tcPr>
          <w:p w14:paraId="546EA85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shd w:val="clear" w:color="auto" w:fill="auto"/>
            <w:vAlign w:val="center"/>
            <w:hideMark/>
          </w:tcPr>
          <w:p w14:paraId="343CFF87"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2323A36E"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29416E15"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58E598F0" w14:textId="77777777" w:rsidTr="00710B62">
        <w:trPr>
          <w:trHeight w:val="261"/>
        </w:trPr>
        <w:tc>
          <w:tcPr>
            <w:tcW w:w="805" w:type="dxa"/>
            <w:tcBorders>
              <w:top w:val="nil"/>
              <w:left w:val="nil"/>
              <w:bottom w:val="single" w:sz="4" w:space="0" w:color="auto"/>
              <w:right w:val="nil"/>
            </w:tcBorders>
            <w:shd w:val="clear" w:color="auto" w:fill="auto"/>
            <w:vAlign w:val="center"/>
            <w:hideMark/>
          </w:tcPr>
          <w:p w14:paraId="106CDBAA"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shd w:val="clear" w:color="auto" w:fill="auto"/>
            <w:vAlign w:val="center"/>
            <w:hideMark/>
          </w:tcPr>
          <w:p w14:paraId="3B33B078"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4905CFC6"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7F00B325" w14:textId="77777777" w:rsidR="00710B62" w:rsidRPr="00710B62" w:rsidRDefault="00710B62" w:rsidP="00710B62">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777A62EB" w14:textId="77777777" w:rsidTr="00710B62">
        <w:trPr>
          <w:trHeight w:val="266"/>
        </w:trPr>
        <w:tc>
          <w:tcPr>
            <w:tcW w:w="805" w:type="dxa"/>
            <w:tcBorders>
              <w:top w:val="nil"/>
              <w:left w:val="nil"/>
              <w:bottom w:val="single" w:sz="4" w:space="0" w:color="auto"/>
              <w:right w:val="nil"/>
            </w:tcBorders>
            <w:shd w:val="clear" w:color="auto" w:fill="auto"/>
            <w:noWrap/>
            <w:vAlign w:val="center"/>
            <w:hideMark/>
          </w:tcPr>
          <w:p w14:paraId="7B290AD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shd w:val="clear" w:color="auto" w:fill="auto"/>
            <w:vAlign w:val="center"/>
            <w:hideMark/>
          </w:tcPr>
          <w:p w14:paraId="7091201C" w14:textId="77777777" w:rsidR="00710B62" w:rsidRPr="00710B62" w:rsidRDefault="00710B62" w:rsidP="00710B62">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0A89BBE6"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60FA256B"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4ED2B661" w14:textId="77777777" w:rsidTr="00710B62">
        <w:trPr>
          <w:trHeight w:val="355"/>
        </w:trPr>
        <w:tc>
          <w:tcPr>
            <w:tcW w:w="805" w:type="dxa"/>
            <w:tcBorders>
              <w:top w:val="nil"/>
              <w:left w:val="nil"/>
              <w:bottom w:val="nil"/>
              <w:right w:val="nil"/>
            </w:tcBorders>
            <w:shd w:val="clear" w:color="auto" w:fill="auto"/>
            <w:noWrap/>
            <w:vAlign w:val="bottom"/>
            <w:hideMark/>
          </w:tcPr>
          <w:p w14:paraId="2D31C48A"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vAlign w:val="bottom"/>
            <w:hideMark/>
          </w:tcPr>
          <w:p w14:paraId="694D9CA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vAlign w:val="bottom"/>
            <w:hideMark/>
          </w:tcPr>
          <w:p w14:paraId="617F872F"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shd w:val="clear" w:color="auto" w:fill="auto"/>
            <w:noWrap/>
            <w:vAlign w:val="bottom"/>
            <w:hideMark/>
          </w:tcPr>
          <w:p w14:paraId="7472121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shd w:val="clear" w:color="auto" w:fill="auto"/>
            <w:noWrap/>
            <w:vAlign w:val="bottom"/>
            <w:hideMark/>
          </w:tcPr>
          <w:p w14:paraId="572C7AB5"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shd w:val="clear" w:color="auto" w:fill="auto"/>
            <w:noWrap/>
            <w:vAlign w:val="bottom"/>
            <w:hideMark/>
          </w:tcPr>
          <w:p w14:paraId="606C4BE4"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shd w:val="clear" w:color="auto" w:fill="auto"/>
            <w:noWrap/>
            <w:vAlign w:val="bottom"/>
            <w:hideMark/>
          </w:tcPr>
          <w:p w14:paraId="35A85760"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vAlign w:val="bottom"/>
            <w:hideMark/>
          </w:tcPr>
          <w:p w14:paraId="162CC6C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r>
      <w:tr w:rsidR="00710B62" w:rsidRPr="00710B62" w14:paraId="5BDFD814"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04AB8B46"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shd w:val="clear" w:color="auto" w:fill="auto"/>
            <w:noWrap/>
            <w:vAlign w:val="center"/>
            <w:hideMark/>
          </w:tcPr>
          <w:p w14:paraId="440A9C59"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661CEAB5" w14:textId="77777777" w:rsidR="00710B62" w:rsidRPr="00710B62" w:rsidRDefault="00710B62" w:rsidP="00710B62">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7E64FC90"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033A263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68D8AFD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54EAD584" w14:textId="77777777" w:rsidTr="00710B62">
        <w:trPr>
          <w:trHeight w:val="170"/>
        </w:trPr>
        <w:tc>
          <w:tcPr>
            <w:tcW w:w="805" w:type="dxa"/>
            <w:tcBorders>
              <w:top w:val="nil"/>
              <w:left w:val="nil"/>
              <w:bottom w:val="nil"/>
              <w:right w:val="nil"/>
            </w:tcBorders>
            <w:shd w:val="clear" w:color="auto" w:fill="auto"/>
            <w:noWrap/>
            <w:hideMark/>
          </w:tcPr>
          <w:p w14:paraId="35714E7C"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56DCAF01"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6B32AFE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1292F209"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2A5BF0E7"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24359926"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3741085E"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10B62" w:rsidRPr="00710B62" w14:paraId="7CE2817A" w14:textId="77777777" w:rsidTr="00710B62">
        <w:trPr>
          <w:trHeight w:val="465"/>
        </w:trPr>
        <w:tc>
          <w:tcPr>
            <w:tcW w:w="4364" w:type="dxa"/>
            <w:gridSpan w:val="3"/>
            <w:tcBorders>
              <w:top w:val="nil"/>
              <w:left w:val="nil"/>
              <w:bottom w:val="nil"/>
              <w:right w:val="nil"/>
            </w:tcBorders>
            <w:shd w:val="clear" w:color="auto" w:fill="auto"/>
            <w:noWrap/>
            <w:vAlign w:val="center"/>
            <w:hideMark/>
          </w:tcPr>
          <w:p w14:paraId="500DFAD9"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shd w:val="clear" w:color="auto" w:fill="auto"/>
            <w:noWrap/>
            <w:vAlign w:val="center"/>
            <w:hideMark/>
          </w:tcPr>
          <w:p w14:paraId="435D4520"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shd w:val="clear" w:color="auto" w:fill="auto"/>
            <w:noWrap/>
            <w:vAlign w:val="center"/>
            <w:hideMark/>
          </w:tcPr>
          <w:p w14:paraId="6C31C4D9"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shd w:val="clear" w:color="auto" w:fill="auto"/>
            <w:noWrap/>
            <w:vAlign w:val="center"/>
            <w:hideMark/>
          </w:tcPr>
          <w:p w14:paraId="4C59AC12"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shd w:val="clear" w:color="auto" w:fill="auto"/>
            <w:noWrap/>
            <w:vAlign w:val="center"/>
            <w:hideMark/>
          </w:tcPr>
          <w:p w14:paraId="272B1677"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shd w:val="clear" w:color="auto" w:fill="auto"/>
            <w:noWrap/>
            <w:vAlign w:val="center"/>
            <w:hideMark/>
          </w:tcPr>
          <w:p w14:paraId="3B09AA99"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10B62" w:rsidRPr="00710B62" w14:paraId="608B2AED" w14:textId="77777777" w:rsidTr="00710B62">
        <w:trPr>
          <w:trHeight w:val="630"/>
        </w:trPr>
        <w:tc>
          <w:tcPr>
            <w:tcW w:w="805" w:type="dxa"/>
            <w:tcBorders>
              <w:top w:val="nil"/>
              <w:left w:val="nil"/>
              <w:bottom w:val="nil"/>
              <w:right w:val="nil"/>
            </w:tcBorders>
            <w:shd w:val="clear" w:color="auto" w:fill="auto"/>
            <w:noWrap/>
            <w:hideMark/>
          </w:tcPr>
          <w:p w14:paraId="188E139E" w14:textId="77777777" w:rsidR="00710B62" w:rsidRPr="00710B62" w:rsidRDefault="00710B62" w:rsidP="00710B62">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shd w:val="clear" w:color="auto" w:fill="auto"/>
            <w:noWrap/>
            <w:hideMark/>
          </w:tcPr>
          <w:p w14:paraId="1D935643"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shd w:val="clear" w:color="auto" w:fill="auto"/>
            <w:noWrap/>
            <w:hideMark/>
          </w:tcPr>
          <w:p w14:paraId="38611538"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shd w:val="clear" w:color="auto" w:fill="auto"/>
            <w:noWrap/>
            <w:hideMark/>
          </w:tcPr>
          <w:p w14:paraId="7F77C6C1"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v.uzvārds,  paraksts</w:t>
            </w:r>
          </w:p>
        </w:tc>
        <w:tc>
          <w:tcPr>
            <w:tcW w:w="780" w:type="dxa"/>
            <w:tcBorders>
              <w:top w:val="nil"/>
              <w:left w:val="nil"/>
              <w:bottom w:val="nil"/>
              <w:right w:val="nil"/>
            </w:tcBorders>
            <w:shd w:val="clear" w:color="auto" w:fill="auto"/>
            <w:noWrap/>
            <w:hideMark/>
          </w:tcPr>
          <w:p w14:paraId="3110C9E8"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shd w:val="clear" w:color="auto" w:fill="auto"/>
            <w:noWrap/>
            <w:hideMark/>
          </w:tcPr>
          <w:p w14:paraId="6C1EA36B" w14:textId="77777777" w:rsidR="00710B62" w:rsidRPr="00710B62" w:rsidRDefault="00710B62" w:rsidP="00710B62">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shd w:val="clear" w:color="auto" w:fill="auto"/>
            <w:noWrap/>
            <w:hideMark/>
          </w:tcPr>
          <w:p w14:paraId="6E702D6A" w14:textId="77777777" w:rsidR="00710B62" w:rsidRPr="00710B62" w:rsidRDefault="00710B62" w:rsidP="00710B62">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bl>
    <w:p w14:paraId="7704F0FA" w14:textId="4D2B257C" w:rsidR="0000246A" w:rsidRPr="00710B62" w:rsidRDefault="0000246A">
      <w:pPr>
        <w:rPr>
          <w:rFonts w:ascii="Times New Roman" w:eastAsia="Times New Roman" w:hAnsi="Times New Roman" w:cs="Times New Roman"/>
          <w:kern w:val="0"/>
          <w14:ligatures w14:val="none"/>
        </w:rPr>
      </w:pPr>
    </w:p>
    <w:p w14:paraId="510F6817" w14:textId="02970224" w:rsidR="004A2A20" w:rsidRPr="00710B62" w:rsidRDefault="0000246A" w:rsidP="00710B62">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w:t>
      </w:r>
      <w:r w:rsidR="00206836" w:rsidRPr="00710B62">
        <w:rPr>
          <w:rFonts w:ascii="Times New Roman" w:eastAsia="Times New Roman" w:hAnsi="Times New Roman" w:cs="Times New Roman"/>
          <w:kern w:val="0"/>
          <w14:ligatures w14:val="none"/>
        </w:rPr>
        <w:t>2</w:t>
      </w:r>
      <w:r w:rsidRPr="00710B62">
        <w:rPr>
          <w:rFonts w:ascii="Times New Roman" w:eastAsia="Times New Roman" w:hAnsi="Times New Roman" w:cs="Times New Roman"/>
          <w:kern w:val="0"/>
          <w14:ligatures w14:val="none"/>
        </w:rPr>
        <w:t>.pielikum</w:t>
      </w:r>
      <w:r w:rsidR="00206836" w:rsidRPr="00710B62">
        <w:rPr>
          <w:rFonts w:ascii="Times New Roman" w:eastAsia="Times New Roman" w:hAnsi="Times New Roman" w:cs="Times New Roman"/>
          <w:kern w:val="0"/>
          <w14:ligatures w14:val="none"/>
        </w:rPr>
        <w:t>s</w:t>
      </w:r>
    </w:p>
    <w:p w14:paraId="21CF3C40" w14:textId="77777777" w:rsidR="00B6642C" w:rsidRPr="00710B62" w:rsidRDefault="00B6642C" w:rsidP="00B6642C">
      <w:pPr>
        <w:widowControl w:val="0"/>
        <w:suppressAutoHyphens/>
        <w:jc w:val="center"/>
        <w:rPr>
          <w:rFonts w:ascii="Times New Roman" w:eastAsia="Lucida Sans Unicode" w:hAnsi="Times New Roman" w:cs="Times New Roman"/>
          <w:b/>
          <w:kern w:val="1"/>
        </w:rPr>
      </w:pPr>
      <w:r w:rsidRPr="00710B62">
        <w:rPr>
          <w:rFonts w:ascii="Times New Roman" w:eastAsia="Lucida Sans Unicode" w:hAnsi="Times New Roman" w:cs="Times New Roman"/>
          <w:b/>
          <w:kern w:val="1"/>
        </w:rPr>
        <w:t xml:space="preserve">Defekta </w:t>
      </w:r>
      <w:smartTag w:uri="schemas-tilde-lv/tildestengine" w:element="veidnes">
        <w:smartTagPr>
          <w:attr w:name="id" w:val="-1"/>
          <w:attr w:name="baseform" w:val="akts"/>
          <w:attr w:name="text" w:val="akts&#10;"/>
        </w:smartTagPr>
        <w:r w:rsidRPr="00710B62">
          <w:rPr>
            <w:rFonts w:ascii="Times New Roman" w:eastAsia="Lucida Sans Unicode" w:hAnsi="Times New Roman" w:cs="Times New Roman"/>
            <w:b/>
            <w:kern w:val="1"/>
          </w:rPr>
          <w:t>akts</w:t>
        </w:r>
      </w:smartTag>
    </w:p>
    <w:p w14:paraId="6A0EAFE3" w14:textId="77777777" w:rsidR="00B6642C" w:rsidRPr="00710B62" w:rsidRDefault="00B6642C" w:rsidP="00B6642C">
      <w:pPr>
        <w:widowControl w:val="0"/>
        <w:suppressAutoHyphens/>
        <w:rPr>
          <w:rFonts w:ascii="Times New Roman" w:eastAsia="Lucida Sans Unicode" w:hAnsi="Times New Roman" w:cs="Times New Roman"/>
          <w:kern w:val="1"/>
        </w:rPr>
      </w:pPr>
      <w:r w:rsidRPr="00710B62">
        <w:rPr>
          <w:rFonts w:ascii="Times New Roman" w:eastAsia="Lucida Sans Unicode" w:hAnsi="Times New Roman" w:cs="Times New Roman"/>
          <w:kern w:val="1"/>
        </w:rPr>
        <w:t>Rīgā</w:t>
      </w:r>
    </w:p>
    <w:p w14:paraId="507E8083" w14:textId="77777777" w:rsidR="00B6642C" w:rsidRPr="00710B62" w:rsidRDefault="00B6642C" w:rsidP="00B6642C">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Saskaņā ar ____________________/līgumu Nr. ___________ (turpmāk saukts – Līgums) piedaloties:</w:t>
      </w:r>
    </w:p>
    <w:p w14:paraId="201514C2" w14:textId="77777777" w:rsidR="00B6642C" w:rsidRPr="00710B62" w:rsidRDefault="00B6642C" w:rsidP="00B6642C">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w:t>
      </w:r>
      <w:r w:rsidRPr="00710B62">
        <w:rPr>
          <w:rFonts w:ascii="Times New Roman" w:hAnsi="Times New Roman" w:cs="Times New Roman"/>
          <w:i/>
          <w:color w:val="000000"/>
          <w:lang w:eastAsia="ar-SA"/>
        </w:rPr>
        <w:t>Pasūtītāja nosaukums, reģ. Nr</w:t>
      </w:r>
      <w:r w:rsidRPr="00710B62">
        <w:rPr>
          <w:rFonts w:ascii="Times New Roman" w:hAnsi="Times New Roman" w:cs="Times New Roman"/>
          <w:color w:val="000000"/>
          <w:lang w:eastAsia="ar-SA"/>
        </w:rPr>
        <w:t>.), tās pārstāvja __________________ personā, turpmāk tekstā saukts – Pasūtītājs, no vienas puses,</w:t>
      </w:r>
    </w:p>
    <w:p w14:paraId="63CA10EB" w14:textId="77777777" w:rsidR="00B6642C" w:rsidRPr="00710B62" w:rsidRDefault="00B6642C" w:rsidP="00B6642C">
      <w:pPr>
        <w:widowControl w:val="0"/>
        <w:suppressAutoHyphens/>
        <w:jc w:val="both"/>
        <w:rPr>
          <w:rFonts w:ascii="Times New Roman" w:hAnsi="Times New Roman" w:cs="Times New Roman"/>
          <w:color w:val="000000"/>
          <w:lang w:eastAsia="ar-SA"/>
        </w:rPr>
      </w:pPr>
    </w:p>
    <w:p w14:paraId="59F7FB49" w14:textId="77777777" w:rsidR="00B6642C" w:rsidRPr="00710B62" w:rsidRDefault="00B6642C" w:rsidP="00B6642C">
      <w:pPr>
        <w:widowControl w:val="0"/>
        <w:suppressAutoHyphens/>
        <w:jc w:val="both"/>
        <w:rPr>
          <w:rFonts w:ascii="Times New Roman" w:eastAsia="Lucida Sans Unicode" w:hAnsi="Times New Roman" w:cs="Times New Roman"/>
          <w:kern w:val="1"/>
        </w:rPr>
      </w:pPr>
      <w:r w:rsidRPr="00710B62">
        <w:rPr>
          <w:rFonts w:ascii="Times New Roman" w:hAnsi="Times New Roman" w:cs="Times New Roman"/>
          <w:color w:val="000000"/>
          <w:lang w:eastAsia="ar-SA"/>
        </w:rPr>
        <w:t xml:space="preserve">un ___________, reģ. nr. ____________ _________________personā, turpmāk – saukts Izpildītājs, no otras puses, tiek sagatavots šāds defektu akts </w:t>
      </w:r>
      <w:r w:rsidRPr="00710B62">
        <w:rPr>
          <w:rFonts w:ascii="Times New Roman" w:hAnsi="Times New Roman" w:cs="Times New Roman"/>
          <w:noProof/>
          <w:lang w:eastAsia="lv-LV"/>
        </w:rPr>
        <mc:AlternateContent>
          <mc:Choice Requires="wps">
            <w:drawing>
              <wp:anchor distT="0" distB="0" distL="114300" distR="114300" simplePos="0" relativeHeight="251659264" behindDoc="0" locked="0" layoutInCell="1" allowOverlap="1" wp14:anchorId="29F1EA20" wp14:editId="40AF8C91">
                <wp:simplePos x="0" y="0"/>
                <wp:positionH relativeFrom="margin">
                  <wp:align>center</wp:align>
                </wp:positionH>
                <wp:positionV relativeFrom="paragraph">
                  <wp:posOffset>85725</wp:posOffset>
                </wp:positionV>
                <wp:extent cx="6266180" cy="2042160"/>
                <wp:effectExtent l="0" t="0" r="0" b="0"/>
                <wp:wrapSquare wrapText="largest"/>
                <wp:docPr id="3"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2042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B6642C" w14:paraId="03F865F0" w14:textId="77777777" w:rsidTr="0057604E">
                              <w:trPr>
                                <w:trHeight w:val="841"/>
                              </w:trPr>
                              <w:tc>
                                <w:tcPr>
                                  <w:tcW w:w="1474" w:type="dxa"/>
                                  <w:tcBorders>
                                    <w:top w:val="single" w:sz="4" w:space="0" w:color="000000"/>
                                    <w:left w:val="single" w:sz="4" w:space="0" w:color="000000"/>
                                    <w:bottom w:val="single" w:sz="4" w:space="0" w:color="000000"/>
                                  </w:tcBorders>
                                </w:tcPr>
                                <w:p w14:paraId="18DA80BF" w14:textId="77777777" w:rsidR="00B6642C" w:rsidRPr="00A223C6" w:rsidRDefault="00B6642C">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1189D497" w14:textId="77777777" w:rsidR="00B6642C" w:rsidRPr="00A223C6" w:rsidRDefault="00B6642C"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6FAD56FB" w14:textId="77777777" w:rsidR="00B6642C" w:rsidRPr="00A223C6" w:rsidRDefault="00B6642C">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67EEC8E0"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4E9D3694"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043B99D"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41347A73" w14:textId="77777777" w:rsidR="00B6642C" w:rsidRPr="00A223C6" w:rsidRDefault="00B6642C">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154A7362" w14:textId="77777777" w:rsidR="00B6642C" w:rsidRPr="00A223C6" w:rsidRDefault="00B6642C">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64394427"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B6642C" w14:paraId="1FA9B5F6" w14:textId="77777777" w:rsidTr="0057604E">
                              <w:tc>
                                <w:tcPr>
                                  <w:tcW w:w="1474" w:type="dxa"/>
                                  <w:tcBorders>
                                    <w:top w:val="single" w:sz="4" w:space="0" w:color="000000"/>
                                    <w:left w:val="single" w:sz="4" w:space="0" w:color="000000"/>
                                    <w:bottom w:val="single" w:sz="4" w:space="0" w:color="000000"/>
                                  </w:tcBorders>
                                </w:tcPr>
                                <w:p w14:paraId="6B6B4C8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E63B48F"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22127970"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9C98CF6"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043199F4"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7DEBDE48"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5CBB7CA5" w14:textId="77777777" w:rsidR="00B6642C" w:rsidRDefault="00B6642C">
                                  <w:pPr>
                                    <w:snapToGrid w:val="0"/>
                                    <w:spacing w:before="120" w:after="120"/>
                                    <w:jc w:val="both"/>
                                  </w:pPr>
                                </w:p>
                              </w:tc>
                            </w:tr>
                            <w:tr w:rsidR="00B6642C" w14:paraId="6885DDD3" w14:textId="77777777" w:rsidTr="0057604E">
                              <w:tc>
                                <w:tcPr>
                                  <w:tcW w:w="1474" w:type="dxa"/>
                                  <w:tcBorders>
                                    <w:top w:val="single" w:sz="4" w:space="0" w:color="000000"/>
                                    <w:left w:val="single" w:sz="4" w:space="0" w:color="000000"/>
                                    <w:bottom w:val="single" w:sz="4" w:space="0" w:color="000000"/>
                                  </w:tcBorders>
                                </w:tcPr>
                                <w:p w14:paraId="4CB6670C"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C9C188B"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B665686"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00123E35"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6E91D77"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81C507F"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0148FFB1" w14:textId="77777777" w:rsidR="00B6642C" w:rsidRDefault="00B6642C">
                                  <w:pPr>
                                    <w:snapToGrid w:val="0"/>
                                    <w:spacing w:before="120" w:after="120"/>
                                    <w:jc w:val="both"/>
                                  </w:pPr>
                                </w:p>
                              </w:tc>
                            </w:tr>
                            <w:tr w:rsidR="00B6642C" w14:paraId="61CB4E86" w14:textId="77777777" w:rsidTr="0057604E">
                              <w:tc>
                                <w:tcPr>
                                  <w:tcW w:w="1474" w:type="dxa"/>
                                  <w:tcBorders>
                                    <w:top w:val="single" w:sz="4" w:space="0" w:color="000000"/>
                                    <w:left w:val="single" w:sz="4" w:space="0" w:color="000000"/>
                                    <w:bottom w:val="single" w:sz="4" w:space="0" w:color="000000"/>
                                  </w:tcBorders>
                                </w:tcPr>
                                <w:p w14:paraId="729BCE2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40A60D"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12F3289"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AB2AE9A"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73E11518"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1CF3410B"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3B12F845" w14:textId="77777777" w:rsidR="00B6642C" w:rsidRDefault="00B6642C">
                                  <w:pPr>
                                    <w:snapToGrid w:val="0"/>
                                    <w:spacing w:before="120" w:after="120"/>
                                    <w:jc w:val="both"/>
                                  </w:pPr>
                                </w:p>
                              </w:tc>
                            </w:tr>
                          </w:tbl>
                          <w:p w14:paraId="4F905441" w14:textId="77777777" w:rsidR="00B6642C" w:rsidRDefault="00B6642C" w:rsidP="00B6642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1EA20" id="_x0000_t202" coordsize="21600,21600" o:spt="202" path="m,l,21600r21600,l21600,xe">
                <v:stroke joinstyle="miter"/>
                <v:path gradientshapeok="t" o:connecttype="rect"/>
              </v:shapetype>
              <v:shape id="Tekstlodziņš 1" o:spid="_x0000_s1026" type="#_x0000_t202" style="position:absolute;left:0;text-align:left;margin-left:0;margin-top:6.75pt;width:493.4pt;height:16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LT9AEAANgDAAAOAAAAZHJzL2Uyb0RvYy54bWysU9tu2zAMfR+wfxD0vjgJhqAw4hRdigwD&#10;ugvQ7gNkWb5gsqiRSuzs60fJcbrLW1E/CBQpHpKHx9vbsbfiZJA6cIVcLZZSGKeh6lxTyO9Ph3c3&#10;UlBQrlIWnCnk2ZC83b19sx18btbQgq0MCgZxlA++kG0IPs8y0q3pFS3AG8fBGrBXga/YZBWqgdF7&#10;m62Xy002AFYeQRsi9t5PQblL+HVtdPha12SCsIXk3kI6MZ1lPLPdVuUNKt92+tKGekEXveocF71C&#10;3augxBG7/6D6TiMQ1GGhoc+grjtt0gw8zWr5zzSPrfImzcLkkL/SRK8Hq7+cHv03FGH8ACMvMA1B&#10;/gH0DxIO9q1yjblDhKE1quLCq0hZNnjKL6mRasopgpTDZ6h4yeoYIAGNNfaRFZ5TMDov4Hwl3YxB&#10;aHZu1pvN6oZDmmPr5fv1apPWkql8TvdI4aOBXkSjkMhbTfDq9EAhtqPy+UmsRmC76tBZmy7YlHuL&#10;4qRYAYf0TbnWt2ryzuVoeprw/sKwLiI5iJhTuehJJMS5JwbCWI4cjGSUUJ2ZDoRJbvx7sNEC/pJi&#10;YKkVkn4eFRop7CfHlEZdzgbORjkbymlOLWSQYjL3YdLv0WPXtIw8Lc3BHdNed4mQ5y4ufbJ80lwX&#10;qUd9/nlPr55/yN1vAAAA//8DAFBLAwQUAAYACAAAACEArvglatsAAAAHAQAADwAAAGRycy9kb3du&#10;cmV2LnhtbEyPwU7DMAyG70h7h8iTuLF0qza60nSCIbiiFaRds8ZrqjZO1WRbeXvMCY72b33+/mI3&#10;uV5ccQytJwXLRQICqfampUbB1+fbQwYiRE1G955QwTcG2JWzu0Lnxt/ogNcqNoIhFHKtwMY45FKG&#10;2qLTYeEHJM7OfnQ68jg20oz6xnDXy1WSbKTTLfEHqwfcW6y76uIUpB+rx2N4r173wxG3XRZeujNZ&#10;pe7n0/MTiIhT/DuGX31Wh5KdTv5CJoheAReJvE3XIDjdZhsucmJ0ul6CLAv537/8AQAA//8DAFBL&#10;AQItABQABgAIAAAAIQC2gziS/gAAAOEBAAATAAAAAAAAAAAAAAAAAAAAAABbQ29udGVudF9UeXBl&#10;c10ueG1sUEsBAi0AFAAGAAgAAAAhADj9If/WAAAAlAEAAAsAAAAAAAAAAAAAAAAALwEAAF9yZWxz&#10;Ly5yZWxzUEsBAi0AFAAGAAgAAAAhANvsUtP0AQAA2AMAAA4AAAAAAAAAAAAAAAAALgIAAGRycy9l&#10;Mm9Eb2MueG1sUEsBAi0AFAAGAAgAAAAhAK74JWrbAAAABwEAAA8AAAAAAAAAAAAAAAAATgQAAGRy&#10;cy9kb3ducmV2LnhtbFBLBQYAAAAABAAEAPMAAABWBQAAAAA=&#10;" stroked="f">
                <v:fill opacity="0"/>
                <v:textbox inset="0,0,0,0">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B6642C" w14:paraId="03F865F0" w14:textId="77777777" w:rsidTr="0057604E">
                        <w:trPr>
                          <w:trHeight w:val="841"/>
                        </w:trPr>
                        <w:tc>
                          <w:tcPr>
                            <w:tcW w:w="1474" w:type="dxa"/>
                            <w:tcBorders>
                              <w:top w:val="single" w:sz="4" w:space="0" w:color="000000"/>
                              <w:left w:val="single" w:sz="4" w:space="0" w:color="000000"/>
                              <w:bottom w:val="single" w:sz="4" w:space="0" w:color="000000"/>
                            </w:tcBorders>
                          </w:tcPr>
                          <w:p w14:paraId="18DA80BF" w14:textId="77777777" w:rsidR="00B6642C" w:rsidRPr="00A223C6" w:rsidRDefault="00B6642C">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1189D497" w14:textId="77777777" w:rsidR="00B6642C" w:rsidRPr="00A223C6" w:rsidRDefault="00B6642C"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6FAD56FB" w14:textId="77777777" w:rsidR="00B6642C" w:rsidRPr="00A223C6" w:rsidRDefault="00B6642C">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67EEC8E0"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4E9D3694"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043B99D"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41347A73" w14:textId="77777777" w:rsidR="00B6642C" w:rsidRPr="00A223C6" w:rsidRDefault="00B6642C">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154A7362" w14:textId="77777777" w:rsidR="00B6642C" w:rsidRPr="00A223C6" w:rsidRDefault="00B6642C">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64394427" w14:textId="77777777" w:rsidR="00B6642C" w:rsidRPr="00A223C6" w:rsidRDefault="00B6642C">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B6642C" w14:paraId="1FA9B5F6" w14:textId="77777777" w:rsidTr="0057604E">
                        <w:tc>
                          <w:tcPr>
                            <w:tcW w:w="1474" w:type="dxa"/>
                            <w:tcBorders>
                              <w:top w:val="single" w:sz="4" w:space="0" w:color="000000"/>
                              <w:left w:val="single" w:sz="4" w:space="0" w:color="000000"/>
                              <w:bottom w:val="single" w:sz="4" w:space="0" w:color="000000"/>
                            </w:tcBorders>
                          </w:tcPr>
                          <w:p w14:paraId="6B6B4C8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E63B48F"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22127970"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9C98CF6"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043199F4"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7DEBDE48"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5CBB7CA5" w14:textId="77777777" w:rsidR="00B6642C" w:rsidRDefault="00B6642C">
                            <w:pPr>
                              <w:snapToGrid w:val="0"/>
                              <w:spacing w:before="120" w:after="120"/>
                              <w:jc w:val="both"/>
                            </w:pPr>
                          </w:p>
                        </w:tc>
                      </w:tr>
                      <w:tr w:rsidR="00B6642C" w14:paraId="6885DDD3" w14:textId="77777777" w:rsidTr="0057604E">
                        <w:tc>
                          <w:tcPr>
                            <w:tcW w:w="1474" w:type="dxa"/>
                            <w:tcBorders>
                              <w:top w:val="single" w:sz="4" w:space="0" w:color="000000"/>
                              <w:left w:val="single" w:sz="4" w:space="0" w:color="000000"/>
                              <w:bottom w:val="single" w:sz="4" w:space="0" w:color="000000"/>
                            </w:tcBorders>
                          </w:tcPr>
                          <w:p w14:paraId="4CB6670C"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0C9C188B"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B665686"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00123E35"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6E91D77"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81C507F"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0148FFB1" w14:textId="77777777" w:rsidR="00B6642C" w:rsidRDefault="00B6642C">
                            <w:pPr>
                              <w:snapToGrid w:val="0"/>
                              <w:spacing w:before="120" w:after="120"/>
                              <w:jc w:val="both"/>
                            </w:pPr>
                          </w:p>
                        </w:tc>
                      </w:tr>
                      <w:tr w:rsidR="00B6642C" w14:paraId="61CB4E86" w14:textId="77777777" w:rsidTr="0057604E">
                        <w:tc>
                          <w:tcPr>
                            <w:tcW w:w="1474" w:type="dxa"/>
                            <w:tcBorders>
                              <w:top w:val="single" w:sz="4" w:space="0" w:color="000000"/>
                              <w:left w:val="single" w:sz="4" w:space="0" w:color="000000"/>
                              <w:bottom w:val="single" w:sz="4" w:space="0" w:color="000000"/>
                            </w:tcBorders>
                          </w:tcPr>
                          <w:p w14:paraId="729BCE27"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40A60D" w14:textId="77777777" w:rsidR="00B6642C" w:rsidRDefault="00B6642C">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12F3289" w14:textId="77777777" w:rsidR="00B6642C" w:rsidRDefault="00B6642C">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AB2AE9A" w14:textId="77777777" w:rsidR="00B6642C" w:rsidRDefault="00B6642C">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73E11518" w14:textId="77777777" w:rsidR="00B6642C" w:rsidRDefault="00B6642C">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1CF3410B" w14:textId="77777777" w:rsidR="00B6642C" w:rsidRDefault="00B6642C">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3B12F845" w14:textId="77777777" w:rsidR="00B6642C" w:rsidRDefault="00B6642C">
                            <w:pPr>
                              <w:snapToGrid w:val="0"/>
                              <w:spacing w:before="120" w:after="120"/>
                              <w:jc w:val="both"/>
                            </w:pPr>
                          </w:p>
                        </w:tc>
                      </w:tr>
                    </w:tbl>
                    <w:p w14:paraId="4F905441" w14:textId="77777777" w:rsidR="00B6642C" w:rsidRDefault="00B6642C" w:rsidP="00B6642C">
                      <w:r>
                        <w:t xml:space="preserve"> </w:t>
                      </w:r>
                    </w:p>
                  </w:txbxContent>
                </v:textbox>
                <w10:wrap type="square" side="largest" anchorx="margin"/>
              </v:shape>
            </w:pict>
          </mc:Fallback>
        </mc:AlternateContent>
      </w:r>
    </w:p>
    <w:p w14:paraId="196FF949" w14:textId="77777777" w:rsidR="00B6642C" w:rsidRPr="00710B62" w:rsidRDefault="00B6642C" w:rsidP="00B6642C">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Defekta </w:t>
      </w:r>
      <w:smartTag w:uri="schemas-tilde-lv/tildestengine" w:element="veidnes">
        <w:smartTagPr>
          <w:attr w:name="id" w:val="-1"/>
          <w:attr w:name="baseform" w:val="akts"/>
          <w:attr w:name="text" w:val="akts"/>
        </w:smartTagPr>
        <w:r w:rsidRPr="00710B62">
          <w:rPr>
            <w:rFonts w:ascii="Times New Roman" w:eastAsia="Lucida Sans Unicode" w:hAnsi="Times New Roman" w:cs="Times New Roman"/>
            <w:kern w:val="1"/>
          </w:rPr>
          <w:t>akts</w:t>
        </w:r>
      </w:smartTag>
      <w:r w:rsidRPr="00710B62">
        <w:rPr>
          <w:rFonts w:ascii="Times New Roman" w:eastAsia="Lucida Sans Unicode" w:hAnsi="Times New Roman" w:cs="Times New Roman"/>
          <w:kern w:val="1"/>
        </w:rPr>
        <w:t xml:space="preserve"> sastādīts uz __ (_______) lapām, pa vienam eksemplāram katrai no Pusēm.</w:t>
      </w:r>
    </w:p>
    <w:p w14:paraId="77BB3038" w14:textId="77777777" w:rsidR="00B6642C" w:rsidRPr="00710B62" w:rsidRDefault="00B6642C" w:rsidP="00B6642C">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Defekta aktu sastādīja:</w:t>
      </w:r>
    </w:p>
    <w:p w14:paraId="6335D837" w14:textId="77777777" w:rsidR="00B6642C" w:rsidRPr="00710B62" w:rsidRDefault="00B6642C" w:rsidP="00B6642C">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1) Pasūtītāja pārstāvis: ________________________________________________________</w:t>
      </w:r>
    </w:p>
    <w:p w14:paraId="23B4AA32" w14:textId="77777777" w:rsidR="00B6642C" w:rsidRPr="00710B62" w:rsidRDefault="00B6642C" w:rsidP="00B6642C">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(amats, vārds, uzvārds)</w:t>
      </w:r>
    </w:p>
    <w:p w14:paraId="64F20F70" w14:textId="77777777" w:rsidR="00B6642C" w:rsidRPr="00710B62" w:rsidRDefault="00B6642C" w:rsidP="00B6642C">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_________________________________________________________________________ (Pasūtītāja adrese, reģ. Nr. u.c. rekvizīti)</w:t>
      </w:r>
    </w:p>
    <w:p w14:paraId="35471C45" w14:textId="77777777" w:rsidR="00B6642C" w:rsidRPr="00710B62" w:rsidRDefault="00B6642C" w:rsidP="00B6642C">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2) Izpildītāja pārstāvis: ________________________________________________________</w:t>
      </w:r>
    </w:p>
    <w:p w14:paraId="04146214" w14:textId="77777777" w:rsidR="00B6642C" w:rsidRPr="00710B62" w:rsidRDefault="00B6642C" w:rsidP="00B6642C">
      <w:pPr>
        <w:widowControl w:val="0"/>
        <w:pBdr>
          <w:bottom w:val="single" w:sz="8" w:space="1" w:color="000000"/>
        </w:pBdr>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 (amats, vārds, uzvārds)</w:t>
      </w:r>
    </w:p>
    <w:p w14:paraId="1D035908" w14:textId="77777777" w:rsidR="00B6642C" w:rsidRPr="00710B62" w:rsidRDefault="00B6642C" w:rsidP="00B6642C">
      <w:pPr>
        <w:widowControl w:val="0"/>
        <w:pBdr>
          <w:bottom w:val="single" w:sz="8" w:space="1" w:color="000000"/>
        </w:pBdr>
        <w:suppressAutoHyphens/>
        <w:jc w:val="center"/>
        <w:rPr>
          <w:rFonts w:ascii="Times New Roman" w:eastAsia="Lucida Sans Unicode" w:hAnsi="Times New Roman" w:cs="Times New Roman"/>
          <w:kern w:val="1"/>
        </w:rPr>
      </w:pPr>
    </w:p>
    <w:p w14:paraId="247B517D" w14:textId="77777777" w:rsidR="00B6642C" w:rsidRPr="00710B62" w:rsidRDefault="00B6642C" w:rsidP="00B6642C">
      <w:pPr>
        <w:rPr>
          <w:rFonts w:ascii="Times New Roman" w:hAnsi="Times New Roman" w:cs="Times New Roman"/>
        </w:rPr>
      </w:pPr>
      <w:r w:rsidRPr="00710B62">
        <w:rPr>
          <w:rFonts w:ascii="Times New Roman" w:eastAsia="Lucida Sans Unicode" w:hAnsi="Times New Roman" w:cs="Times New Roman"/>
          <w:kern w:val="1"/>
        </w:rPr>
        <w:t>(Izpildītāja adrese, reģ. Nr. u.c. rekvizīti)</w:t>
      </w:r>
    </w:p>
    <w:p w14:paraId="1E4C0EE6" w14:textId="242242D0" w:rsidR="00B6642C" w:rsidRPr="00710B62" w:rsidRDefault="00B6642C" w:rsidP="00206836">
      <w:pPr>
        <w:jc w:val="right"/>
        <w:rPr>
          <w:rFonts w:ascii="Times New Roman" w:eastAsia="Times New Roman" w:hAnsi="Times New Roman" w:cs="Times New Roman"/>
          <w:kern w:val="0"/>
          <w14:ligatures w14:val="none"/>
        </w:rPr>
        <w:sectPr w:rsidR="00B6642C" w:rsidRPr="00710B62" w:rsidSect="00754816">
          <w:pgSz w:w="11906" w:h="16838" w:code="9"/>
          <w:pgMar w:top="1134" w:right="1134" w:bottom="1134" w:left="1701" w:header="709" w:footer="709" w:gutter="0"/>
          <w:cols w:space="708"/>
          <w:titlePg/>
          <w:docGrid w:linePitch="360"/>
        </w:sectPr>
      </w:pPr>
    </w:p>
    <w:p w14:paraId="53E71320" w14:textId="61AA88D5" w:rsidR="004B5074" w:rsidRPr="00710B62" w:rsidRDefault="004B5074" w:rsidP="004B5074">
      <w:pPr>
        <w:tabs>
          <w:tab w:val="left" w:pos="5103"/>
        </w:tabs>
        <w:spacing w:after="0" w:line="240" w:lineRule="auto"/>
        <w:ind w:left="644" w:firstLine="4176"/>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2. pielikums</w:t>
      </w:r>
    </w:p>
    <w:p w14:paraId="62D5A5A3" w14:textId="77777777" w:rsidR="004B5074" w:rsidRPr="00710B62" w:rsidRDefault="004B5074" w:rsidP="004B5074">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procedūras nolikumam</w:t>
      </w:r>
    </w:p>
    <w:p w14:paraId="639736FE" w14:textId="7538D4E1" w:rsidR="00DA2B6F" w:rsidRPr="00710B62" w:rsidRDefault="00DA2B6F" w:rsidP="0067647B">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w:t>
      </w:r>
      <w:r w:rsidR="0067647B" w:rsidRPr="00710B62">
        <w:rPr>
          <w:rFonts w:ascii="Times New Roman" w:eastAsia="Times New Roman" w:hAnsi="Times New Roman" w:cs="Times New Roman"/>
          <w:kern w:val="0"/>
          <w14:ligatures w14:val="none"/>
        </w:rPr>
        <w:t>Ražošanas iekārtu (gāzu analizatoru, diagnostikas, iekrāvēju, kondicionieru uzpildes iekārtu) kalibrēšana, tehniskā apkope un remonts</w:t>
      </w:r>
      <w:r w:rsidRPr="00710B62">
        <w:rPr>
          <w:rFonts w:ascii="Times New Roman" w:eastAsia="Times New Roman" w:hAnsi="Times New Roman" w:cs="Times New Roman"/>
          <w:kern w:val="0"/>
          <w14:ligatures w14:val="none"/>
        </w:rPr>
        <w:t>”</w:t>
      </w:r>
    </w:p>
    <w:p w14:paraId="3B25ACC1" w14:textId="6393FF5F" w:rsidR="00DA2B6F" w:rsidRPr="00710B62" w:rsidRDefault="00DA2B6F" w:rsidP="00DA2B6F">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2243AC">
        <w:rPr>
          <w:rFonts w:ascii="Times New Roman" w:eastAsia="Times New Roman" w:hAnsi="Times New Roman" w:cs="Times New Roman"/>
          <w:kern w:val="0"/>
          <w14:ligatures w14:val="none"/>
        </w:rPr>
        <w:t>63</w:t>
      </w:r>
    </w:p>
    <w:p w14:paraId="5BA1932A" w14:textId="77777777" w:rsidR="00573B40" w:rsidRPr="00710B62" w:rsidRDefault="00573B40" w:rsidP="00367B78">
      <w:pPr>
        <w:spacing w:before="120"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PIETEIKUMA FORMA</w:t>
      </w:r>
    </w:p>
    <w:p w14:paraId="60979696" w14:textId="77777777" w:rsidR="00573B40" w:rsidRPr="00710B62" w:rsidRDefault="00573B40" w:rsidP="00573B40">
      <w:pPr>
        <w:keepNext/>
        <w:spacing w:after="0" w:line="240" w:lineRule="auto"/>
        <w:jc w:val="center"/>
        <w:outlineLvl w:val="2"/>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Pieteikums</w:t>
      </w:r>
    </w:p>
    <w:p w14:paraId="3278DAA6" w14:textId="5667ACDB" w:rsidR="00573B40" w:rsidRPr="00710B62" w:rsidRDefault="00573B40" w:rsidP="00DA2B6F">
      <w:pPr>
        <w:keepNext/>
        <w:spacing w:after="0" w:line="240" w:lineRule="auto"/>
        <w:jc w:val="center"/>
        <w:outlineLvl w:val="2"/>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kern w:val="0"/>
          <w14:ligatures w14:val="none"/>
        </w:rPr>
        <w:t xml:space="preserve">Iepirkuma procedūrā  </w:t>
      </w:r>
      <w:r w:rsidRPr="00710B62">
        <w:rPr>
          <w:rFonts w:ascii="Times New Roman" w:eastAsia="Times New Roman" w:hAnsi="Times New Roman" w:cs="Times New Roman"/>
          <w:b/>
          <w:bCs/>
          <w:kern w:val="0"/>
          <w14:ligatures w14:val="none"/>
        </w:rPr>
        <w:t>“</w:t>
      </w:r>
      <w:r w:rsidR="0067647B" w:rsidRPr="00710B62">
        <w:rPr>
          <w:rFonts w:ascii="Times New Roman" w:eastAsia="Times New Roman" w:hAnsi="Times New Roman" w:cs="Times New Roman"/>
          <w:b/>
          <w:bCs/>
          <w:kern w:val="0"/>
          <w14:ligatures w14:val="none"/>
        </w:rPr>
        <w:t>Ražošanas iekārtu (gāzu analizatoru, diagnostikas, iekrāvēju, kondicionieru uzpildes iekārtu) kalibrēšana, tehniskā apkope un remonts</w:t>
      </w:r>
      <w:r w:rsidRPr="00710B62">
        <w:rPr>
          <w:rFonts w:ascii="Times New Roman" w:eastAsia="Times New Roman" w:hAnsi="Times New Roman" w:cs="Times New Roman"/>
          <w:b/>
          <w:bCs/>
          <w:kern w:val="0"/>
          <w14:ligatures w14:val="none"/>
        </w:rPr>
        <w:t>”</w:t>
      </w:r>
    </w:p>
    <w:p w14:paraId="6168EA32" w14:textId="55E78799" w:rsidR="00573B40" w:rsidRDefault="00573B40" w:rsidP="00573B40">
      <w:pPr>
        <w:spacing w:after="0" w:line="240" w:lineRule="auto"/>
        <w:jc w:val="center"/>
        <w:outlineLvl w:val="0"/>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2243AC">
        <w:rPr>
          <w:rFonts w:ascii="Times New Roman" w:eastAsia="Times New Roman" w:hAnsi="Times New Roman" w:cs="Times New Roman"/>
          <w:kern w:val="0"/>
          <w14:ligatures w14:val="none"/>
        </w:rPr>
        <w:t>63</w:t>
      </w:r>
    </w:p>
    <w:p w14:paraId="7FFAD375" w14:textId="77777777" w:rsidR="00614AD7" w:rsidRPr="00710B62" w:rsidRDefault="00614AD7" w:rsidP="00573B40">
      <w:pPr>
        <w:spacing w:after="0" w:line="240" w:lineRule="auto"/>
        <w:jc w:val="center"/>
        <w:outlineLvl w:val="0"/>
        <w:rPr>
          <w:rFonts w:ascii="Times New Roman" w:eastAsia="Times New Roman" w:hAnsi="Times New Roman" w:cs="Times New Roman"/>
          <w:i/>
          <w:kern w:val="0"/>
          <w14:ligatures w14:val="none"/>
        </w:rPr>
      </w:pPr>
    </w:p>
    <w:p w14:paraId="10ED5C7B" w14:textId="77777777" w:rsidR="00573B40" w:rsidRPr="00710B62" w:rsidRDefault="00573B40" w:rsidP="00573B40">
      <w:pPr>
        <w:numPr>
          <w:ilvl w:val="0"/>
          <w:numId w:val="10"/>
        </w:num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573B40" w:rsidRPr="00710B62" w14:paraId="40CA1C76" w14:textId="77777777" w:rsidTr="008D657A">
        <w:trPr>
          <w:cantSplit/>
        </w:trPr>
        <w:tc>
          <w:tcPr>
            <w:tcW w:w="3932" w:type="dxa"/>
            <w:shd w:val="pct15" w:color="000000" w:fill="FFFFFF"/>
          </w:tcPr>
          <w:p w14:paraId="7D0185C4"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Uzņēmuma pilns nosaukums</w:t>
            </w:r>
          </w:p>
        </w:tc>
        <w:tc>
          <w:tcPr>
            <w:tcW w:w="4599" w:type="dxa"/>
            <w:shd w:val="clear" w:color="auto" w:fill="auto"/>
          </w:tcPr>
          <w:p w14:paraId="3E759B0D"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1EEC07D9" w14:textId="77777777" w:rsidTr="008D657A">
        <w:trPr>
          <w:cantSplit/>
          <w:trHeight w:val="242"/>
        </w:trPr>
        <w:tc>
          <w:tcPr>
            <w:tcW w:w="3932" w:type="dxa"/>
            <w:shd w:val="clear" w:color="auto" w:fill="D9D9D9"/>
          </w:tcPr>
          <w:p w14:paraId="24B2B36F"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Uzņēmuma reģistrācijas numurs un datums</w:t>
            </w:r>
          </w:p>
        </w:tc>
        <w:tc>
          <w:tcPr>
            <w:tcW w:w="4599" w:type="dxa"/>
          </w:tcPr>
          <w:p w14:paraId="769A779F"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0CBDBB2A" w14:textId="77777777" w:rsidTr="008D657A">
        <w:trPr>
          <w:cantSplit/>
          <w:trHeight w:val="130"/>
        </w:trPr>
        <w:tc>
          <w:tcPr>
            <w:tcW w:w="3932" w:type="dxa"/>
            <w:shd w:val="clear" w:color="auto" w:fill="D9D9D9"/>
          </w:tcPr>
          <w:p w14:paraId="5FF5D7B0"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Juridiskā adrese</w:t>
            </w:r>
          </w:p>
        </w:tc>
        <w:tc>
          <w:tcPr>
            <w:tcW w:w="4599" w:type="dxa"/>
          </w:tcPr>
          <w:p w14:paraId="75605C31"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58EF4995" w14:textId="77777777" w:rsidTr="008D657A">
        <w:trPr>
          <w:cantSplit/>
          <w:trHeight w:val="130"/>
        </w:trPr>
        <w:tc>
          <w:tcPr>
            <w:tcW w:w="3932" w:type="dxa"/>
            <w:shd w:val="clear" w:color="auto" w:fill="D9D9D9"/>
          </w:tcPr>
          <w:p w14:paraId="65C1FB5E"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Faktiskā adrese</w:t>
            </w:r>
          </w:p>
        </w:tc>
        <w:tc>
          <w:tcPr>
            <w:tcW w:w="4599" w:type="dxa"/>
          </w:tcPr>
          <w:p w14:paraId="5DD53F6E"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46F6AD19" w14:textId="77777777" w:rsidTr="008D657A">
        <w:trPr>
          <w:cantSplit/>
          <w:trHeight w:val="130"/>
        </w:trPr>
        <w:tc>
          <w:tcPr>
            <w:tcW w:w="3932" w:type="dxa"/>
            <w:shd w:val="clear" w:color="auto" w:fill="D9D9D9"/>
          </w:tcPr>
          <w:p w14:paraId="6EE6C52C"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Bankas rekvizīti</w:t>
            </w:r>
          </w:p>
        </w:tc>
        <w:tc>
          <w:tcPr>
            <w:tcW w:w="4599" w:type="dxa"/>
          </w:tcPr>
          <w:p w14:paraId="26272657"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bl>
    <w:p w14:paraId="4D3C7BA7" w14:textId="77777777" w:rsidR="00614AD7" w:rsidRDefault="00614AD7" w:rsidP="00614AD7">
      <w:pPr>
        <w:spacing w:after="0" w:line="240" w:lineRule="auto"/>
        <w:ind w:left="360"/>
        <w:rPr>
          <w:rFonts w:ascii="Times New Roman" w:eastAsia="Times New Roman" w:hAnsi="Times New Roman" w:cs="Times New Roman"/>
          <w:b/>
          <w:kern w:val="0"/>
          <w14:ligatures w14:val="none"/>
        </w:rPr>
      </w:pPr>
    </w:p>
    <w:p w14:paraId="005B7B97" w14:textId="6E5BA7AD" w:rsidR="00573B40" w:rsidRPr="00710B62" w:rsidRDefault="00573B40" w:rsidP="00573B40">
      <w:pPr>
        <w:numPr>
          <w:ilvl w:val="0"/>
          <w:numId w:val="10"/>
        </w:num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573B40" w:rsidRPr="00710B62" w14:paraId="67EF4DC0" w14:textId="77777777" w:rsidTr="008D657A">
        <w:trPr>
          <w:cantSplit/>
        </w:trPr>
        <w:tc>
          <w:tcPr>
            <w:tcW w:w="3960" w:type="dxa"/>
            <w:tcBorders>
              <w:right w:val="single" w:sz="4" w:space="0" w:color="auto"/>
            </w:tcBorders>
            <w:shd w:val="pct15" w:color="000000" w:fill="FFFFFF"/>
          </w:tcPr>
          <w:p w14:paraId="50A10BB9"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Vārds, uzvārds</w:t>
            </w:r>
          </w:p>
        </w:tc>
        <w:tc>
          <w:tcPr>
            <w:tcW w:w="4571" w:type="dxa"/>
            <w:tcBorders>
              <w:left w:val="single" w:sz="4" w:space="0" w:color="auto"/>
            </w:tcBorders>
          </w:tcPr>
          <w:p w14:paraId="4D4B9711"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3F9DE326" w14:textId="77777777" w:rsidTr="008D657A">
        <w:trPr>
          <w:cantSplit/>
          <w:trHeight w:val="130"/>
        </w:trPr>
        <w:tc>
          <w:tcPr>
            <w:tcW w:w="3960" w:type="dxa"/>
            <w:tcBorders>
              <w:right w:val="single" w:sz="4" w:space="0" w:color="auto"/>
            </w:tcBorders>
            <w:shd w:val="pct15" w:color="000000" w:fill="FFFFFF"/>
          </w:tcPr>
          <w:p w14:paraId="6286B223"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Tālruņa numurs</w:t>
            </w:r>
          </w:p>
        </w:tc>
        <w:tc>
          <w:tcPr>
            <w:tcW w:w="4571" w:type="dxa"/>
            <w:tcBorders>
              <w:left w:val="single" w:sz="4" w:space="0" w:color="auto"/>
            </w:tcBorders>
          </w:tcPr>
          <w:p w14:paraId="646CDE6D"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r w:rsidR="00573B40" w:rsidRPr="00710B62" w14:paraId="69DF3BE4" w14:textId="77777777" w:rsidTr="008D657A">
        <w:trPr>
          <w:cantSplit/>
          <w:trHeight w:val="130"/>
        </w:trPr>
        <w:tc>
          <w:tcPr>
            <w:tcW w:w="3960" w:type="dxa"/>
            <w:tcBorders>
              <w:right w:val="single" w:sz="4" w:space="0" w:color="auto"/>
            </w:tcBorders>
            <w:shd w:val="pct15" w:color="000000" w:fill="FFFFFF"/>
          </w:tcPr>
          <w:p w14:paraId="272003B2"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E-pasta adrese</w:t>
            </w:r>
          </w:p>
        </w:tc>
        <w:tc>
          <w:tcPr>
            <w:tcW w:w="4571" w:type="dxa"/>
            <w:tcBorders>
              <w:left w:val="single" w:sz="4" w:space="0" w:color="auto"/>
            </w:tcBorders>
          </w:tcPr>
          <w:p w14:paraId="123A83CE" w14:textId="77777777" w:rsidR="00573B40" w:rsidRPr="00710B62" w:rsidRDefault="00573B40" w:rsidP="00573B40">
            <w:pPr>
              <w:spacing w:after="0" w:line="240" w:lineRule="auto"/>
              <w:rPr>
                <w:rFonts w:ascii="Times New Roman" w:eastAsia="Times New Roman" w:hAnsi="Times New Roman" w:cs="Times New Roman"/>
                <w:b/>
                <w:kern w:val="0"/>
                <w14:ligatures w14:val="none"/>
              </w:rPr>
            </w:pPr>
          </w:p>
        </w:tc>
      </w:tr>
    </w:tbl>
    <w:p w14:paraId="271DC385" w14:textId="77777777" w:rsidR="00614AD7" w:rsidRDefault="00614AD7" w:rsidP="00614AD7">
      <w:pPr>
        <w:spacing w:after="0" w:line="240" w:lineRule="auto"/>
        <w:ind w:left="357"/>
        <w:rPr>
          <w:rFonts w:ascii="Times New Roman" w:eastAsia="Times New Roman" w:hAnsi="Times New Roman" w:cs="Times New Roman"/>
          <w:b/>
          <w:kern w:val="0"/>
          <w14:ligatures w14:val="none"/>
        </w:rPr>
      </w:pPr>
    </w:p>
    <w:p w14:paraId="340993AA" w14:textId="24608D69" w:rsidR="00573B40" w:rsidRPr="00710B62" w:rsidRDefault="00573B40" w:rsidP="00573B40">
      <w:pPr>
        <w:numPr>
          <w:ilvl w:val="0"/>
          <w:numId w:val="10"/>
        </w:numPr>
        <w:spacing w:after="0" w:line="240" w:lineRule="auto"/>
        <w:ind w:left="357" w:hanging="357"/>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PIETEIKUMS</w:t>
      </w:r>
    </w:p>
    <w:p w14:paraId="6E72A191" w14:textId="77777777" w:rsidR="00573B40" w:rsidRDefault="00573B40" w:rsidP="00573B40">
      <w:pPr>
        <w:spacing w:after="0" w:line="240" w:lineRule="auto"/>
        <w:ind w:firstLine="35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Iepazinušies ar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nolikumu un tā pielikumiem, mēs atbilstoši nolikuma prasībām iesniedzam piedāvājumu </w:t>
      </w:r>
      <w:r w:rsidRPr="00710B62">
        <w:rPr>
          <w:rFonts w:ascii="Times New Roman" w:eastAsia="Times New Roman" w:hAnsi="Times New Roman" w:cs="Times New Roman"/>
          <w:kern w:val="0"/>
          <w:szCs w:val="20"/>
          <w14:ligatures w14:val="none"/>
        </w:rPr>
        <w:t>Iepirkuma procedūrā</w:t>
      </w:r>
      <w:r w:rsidRPr="00710B62">
        <w:rPr>
          <w:rFonts w:ascii="Times New Roman" w:eastAsia="Times New Roman" w:hAnsi="Times New Roman" w:cs="Times New Roman"/>
          <w:kern w:val="0"/>
          <w14:ligatures w14:val="none"/>
        </w:rPr>
        <w:t xml:space="preserve"> un apliecinām savu atbilstību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nolikuma prasībām, šādās iepirkuma priekšmeta daļās:</w:t>
      </w:r>
    </w:p>
    <w:p w14:paraId="6DB4911C" w14:textId="77777777" w:rsidR="00614AD7" w:rsidRPr="00710B62" w:rsidRDefault="00614AD7" w:rsidP="00573B40">
      <w:pPr>
        <w:spacing w:after="0" w:line="240" w:lineRule="auto"/>
        <w:ind w:firstLine="357"/>
        <w:jc w:val="both"/>
        <w:rPr>
          <w:rFonts w:ascii="Times New Roman" w:eastAsia="Times New Roman" w:hAnsi="Times New Roman" w:cs="Times New Roman"/>
          <w:kern w:val="0"/>
          <w14:ligatures w14:val="none"/>
        </w:rPr>
      </w:pPr>
    </w:p>
    <w:tbl>
      <w:tblPr>
        <w:tblStyle w:val="TableGrid"/>
        <w:tblW w:w="9072" w:type="dxa"/>
        <w:tblInd w:w="137" w:type="dxa"/>
        <w:tblLook w:val="04A0" w:firstRow="1" w:lastRow="0" w:firstColumn="1" w:lastColumn="0" w:noHBand="0" w:noVBand="1"/>
      </w:tblPr>
      <w:tblGrid>
        <w:gridCol w:w="790"/>
        <w:gridCol w:w="6394"/>
        <w:gridCol w:w="1888"/>
      </w:tblGrid>
      <w:tr w:rsidR="00573B40" w:rsidRPr="00710B62" w14:paraId="162DC5E7" w14:textId="77777777" w:rsidTr="00BD65E3">
        <w:trPr>
          <w:trHeight w:val="630"/>
        </w:trPr>
        <w:tc>
          <w:tcPr>
            <w:tcW w:w="694" w:type="dxa"/>
            <w:noWrap/>
            <w:vAlign w:val="center"/>
            <w:hideMark/>
          </w:tcPr>
          <w:p w14:paraId="3EAD3C73" w14:textId="2C6F587C" w:rsidR="00573B40" w:rsidRPr="00614AD7" w:rsidRDefault="005F5B51" w:rsidP="00573B40">
            <w:pPr>
              <w:tabs>
                <w:tab w:val="num" w:pos="0"/>
              </w:tabs>
              <w:jc w:val="center"/>
              <w:outlineLvl w:val="0"/>
              <w:rPr>
                <w:b/>
                <w:bCs/>
                <w:sz w:val="24"/>
                <w:szCs w:val="24"/>
              </w:rPr>
            </w:pPr>
            <w:r w:rsidRPr="00614AD7">
              <w:rPr>
                <w:b/>
                <w:bCs/>
                <w:sz w:val="24"/>
                <w:szCs w:val="24"/>
              </w:rPr>
              <w:t xml:space="preserve">Daļas </w:t>
            </w:r>
            <w:r w:rsidR="00573B40" w:rsidRPr="00614AD7">
              <w:rPr>
                <w:b/>
                <w:bCs/>
                <w:sz w:val="24"/>
                <w:szCs w:val="24"/>
              </w:rPr>
              <w:t>Nr.</w:t>
            </w:r>
          </w:p>
        </w:tc>
        <w:tc>
          <w:tcPr>
            <w:tcW w:w="6394" w:type="dxa"/>
            <w:noWrap/>
            <w:vAlign w:val="center"/>
            <w:hideMark/>
          </w:tcPr>
          <w:p w14:paraId="16F4DC86" w14:textId="77777777" w:rsidR="00573B40" w:rsidRPr="00614AD7" w:rsidRDefault="00573B40" w:rsidP="00573B40">
            <w:pPr>
              <w:tabs>
                <w:tab w:val="num" w:pos="0"/>
              </w:tabs>
              <w:ind w:firstLine="357"/>
              <w:jc w:val="center"/>
              <w:outlineLvl w:val="0"/>
              <w:rPr>
                <w:b/>
                <w:bCs/>
                <w:sz w:val="24"/>
                <w:szCs w:val="24"/>
              </w:rPr>
            </w:pPr>
            <w:r w:rsidRPr="00614AD7">
              <w:rPr>
                <w:b/>
                <w:bCs/>
                <w:sz w:val="24"/>
                <w:szCs w:val="24"/>
              </w:rPr>
              <w:t>Iepirkuma priekšmeta daļas nosaukums</w:t>
            </w:r>
          </w:p>
        </w:tc>
        <w:tc>
          <w:tcPr>
            <w:tcW w:w="1984" w:type="dxa"/>
            <w:vAlign w:val="center"/>
            <w:hideMark/>
          </w:tcPr>
          <w:p w14:paraId="4ABCC4DD" w14:textId="77777777" w:rsidR="00573B40" w:rsidRPr="00614AD7" w:rsidRDefault="00573B40" w:rsidP="00BD65E3">
            <w:pPr>
              <w:tabs>
                <w:tab w:val="num" w:pos="0"/>
              </w:tabs>
              <w:jc w:val="center"/>
              <w:outlineLvl w:val="0"/>
              <w:rPr>
                <w:b/>
                <w:bCs/>
                <w:sz w:val="24"/>
                <w:szCs w:val="24"/>
              </w:rPr>
            </w:pPr>
            <w:r w:rsidRPr="00614AD7">
              <w:rPr>
                <w:b/>
                <w:bCs/>
                <w:sz w:val="24"/>
                <w:szCs w:val="24"/>
              </w:rPr>
              <w:t>Iesniedzam piedāvājumu</w:t>
            </w:r>
          </w:p>
          <w:p w14:paraId="46D9375D" w14:textId="77777777" w:rsidR="00573B40" w:rsidRPr="00614AD7" w:rsidRDefault="00573B40" w:rsidP="00BD65E3">
            <w:pPr>
              <w:tabs>
                <w:tab w:val="num" w:pos="0"/>
              </w:tabs>
              <w:jc w:val="center"/>
              <w:outlineLvl w:val="0"/>
              <w:rPr>
                <w:b/>
                <w:bCs/>
                <w:sz w:val="24"/>
                <w:szCs w:val="24"/>
              </w:rPr>
            </w:pPr>
            <w:r w:rsidRPr="00614AD7">
              <w:rPr>
                <w:b/>
                <w:bCs/>
                <w:sz w:val="24"/>
                <w:szCs w:val="24"/>
              </w:rPr>
              <w:t>(atzīmēt ar X)</w:t>
            </w:r>
          </w:p>
        </w:tc>
      </w:tr>
      <w:tr w:rsidR="00573B40" w:rsidRPr="00710B62" w14:paraId="7A824255" w14:textId="77777777" w:rsidTr="00C15E6B">
        <w:trPr>
          <w:trHeight w:val="483"/>
        </w:trPr>
        <w:tc>
          <w:tcPr>
            <w:tcW w:w="694" w:type="dxa"/>
            <w:noWrap/>
            <w:vAlign w:val="center"/>
            <w:hideMark/>
          </w:tcPr>
          <w:p w14:paraId="750DDD98" w14:textId="77777777" w:rsidR="00573B40" w:rsidRPr="00710B62" w:rsidRDefault="00573B40" w:rsidP="00573B40">
            <w:pPr>
              <w:tabs>
                <w:tab w:val="num" w:pos="0"/>
              </w:tabs>
              <w:jc w:val="center"/>
              <w:outlineLvl w:val="0"/>
              <w:rPr>
                <w:sz w:val="24"/>
                <w:szCs w:val="24"/>
              </w:rPr>
            </w:pPr>
            <w:r w:rsidRPr="00710B62">
              <w:rPr>
                <w:sz w:val="24"/>
                <w:szCs w:val="24"/>
              </w:rPr>
              <w:t>1.</w:t>
            </w:r>
          </w:p>
        </w:tc>
        <w:tc>
          <w:tcPr>
            <w:tcW w:w="6394" w:type="dxa"/>
            <w:noWrap/>
            <w:vAlign w:val="center"/>
          </w:tcPr>
          <w:p w14:paraId="2FFB16A4" w14:textId="139DE025" w:rsidR="00573B40" w:rsidRPr="00C15E6B" w:rsidRDefault="009232FC" w:rsidP="00573B40">
            <w:pPr>
              <w:tabs>
                <w:tab w:val="num" w:pos="0"/>
              </w:tabs>
              <w:jc w:val="both"/>
              <w:outlineLvl w:val="0"/>
              <w:rPr>
                <w:sz w:val="24"/>
                <w:szCs w:val="24"/>
              </w:rPr>
            </w:pPr>
            <w:r w:rsidRPr="00C15E6B">
              <w:rPr>
                <w:bCs/>
                <w:color w:val="000000"/>
                <w:sz w:val="24"/>
                <w:szCs w:val="24"/>
              </w:rPr>
              <w:t>Gāzu analizatoru kalibrēšana, apkope un remonts</w:t>
            </w:r>
          </w:p>
        </w:tc>
        <w:tc>
          <w:tcPr>
            <w:tcW w:w="1984" w:type="dxa"/>
            <w:vAlign w:val="center"/>
            <w:hideMark/>
          </w:tcPr>
          <w:p w14:paraId="4EA06652" w14:textId="46AC8E12" w:rsidR="00573B40" w:rsidRPr="00710B62" w:rsidRDefault="00573B40" w:rsidP="005F5B51">
            <w:pPr>
              <w:tabs>
                <w:tab w:val="num" w:pos="0"/>
              </w:tabs>
              <w:ind w:firstLine="357"/>
              <w:jc w:val="center"/>
              <w:outlineLvl w:val="0"/>
              <w:rPr>
                <w:sz w:val="24"/>
                <w:szCs w:val="24"/>
              </w:rPr>
            </w:pPr>
          </w:p>
        </w:tc>
      </w:tr>
      <w:tr w:rsidR="00573B40" w:rsidRPr="00710B62" w14:paraId="579B7F2F" w14:textId="77777777" w:rsidTr="00C15E6B">
        <w:trPr>
          <w:trHeight w:val="473"/>
        </w:trPr>
        <w:tc>
          <w:tcPr>
            <w:tcW w:w="694" w:type="dxa"/>
            <w:noWrap/>
            <w:vAlign w:val="center"/>
            <w:hideMark/>
          </w:tcPr>
          <w:p w14:paraId="7237C251" w14:textId="77777777" w:rsidR="00573B40" w:rsidRPr="00710B62" w:rsidRDefault="00573B40" w:rsidP="00573B40">
            <w:pPr>
              <w:tabs>
                <w:tab w:val="num" w:pos="0"/>
              </w:tabs>
              <w:jc w:val="center"/>
              <w:outlineLvl w:val="0"/>
              <w:rPr>
                <w:sz w:val="24"/>
                <w:szCs w:val="24"/>
              </w:rPr>
            </w:pPr>
            <w:r w:rsidRPr="00710B62">
              <w:rPr>
                <w:sz w:val="24"/>
                <w:szCs w:val="24"/>
              </w:rPr>
              <w:t>2.</w:t>
            </w:r>
          </w:p>
        </w:tc>
        <w:tc>
          <w:tcPr>
            <w:tcW w:w="6394" w:type="dxa"/>
            <w:noWrap/>
            <w:vAlign w:val="center"/>
          </w:tcPr>
          <w:p w14:paraId="60269EFA" w14:textId="7CB89505" w:rsidR="00573B40" w:rsidRPr="00C15E6B" w:rsidRDefault="00C079FC" w:rsidP="00573B40">
            <w:pPr>
              <w:tabs>
                <w:tab w:val="num" w:pos="0"/>
              </w:tabs>
              <w:jc w:val="both"/>
              <w:outlineLvl w:val="0"/>
              <w:rPr>
                <w:sz w:val="24"/>
                <w:szCs w:val="24"/>
              </w:rPr>
            </w:pPr>
            <w:r w:rsidRPr="00C15E6B">
              <w:rPr>
                <w:rFonts w:eastAsia="Calibri"/>
                <w:sz w:val="24"/>
                <w:szCs w:val="24"/>
              </w:rPr>
              <w:t>Diagnostikas iekārtu kalibrēšana, apkope un remonts</w:t>
            </w:r>
          </w:p>
        </w:tc>
        <w:tc>
          <w:tcPr>
            <w:tcW w:w="1984" w:type="dxa"/>
            <w:vAlign w:val="center"/>
            <w:hideMark/>
          </w:tcPr>
          <w:p w14:paraId="44ADB8E8" w14:textId="64D32F44" w:rsidR="00573B40" w:rsidRPr="00710B62" w:rsidRDefault="00573B40" w:rsidP="005F5B51">
            <w:pPr>
              <w:tabs>
                <w:tab w:val="num" w:pos="0"/>
              </w:tabs>
              <w:ind w:firstLine="357"/>
              <w:jc w:val="center"/>
              <w:outlineLvl w:val="0"/>
              <w:rPr>
                <w:sz w:val="24"/>
                <w:szCs w:val="24"/>
              </w:rPr>
            </w:pPr>
          </w:p>
        </w:tc>
      </w:tr>
      <w:tr w:rsidR="00573B40" w:rsidRPr="00710B62" w14:paraId="102C02A8" w14:textId="77777777" w:rsidTr="00C15E6B">
        <w:trPr>
          <w:trHeight w:val="463"/>
        </w:trPr>
        <w:tc>
          <w:tcPr>
            <w:tcW w:w="694" w:type="dxa"/>
            <w:noWrap/>
            <w:vAlign w:val="center"/>
          </w:tcPr>
          <w:p w14:paraId="036B254A" w14:textId="77777777" w:rsidR="00573B40" w:rsidRPr="00710B62" w:rsidRDefault="00573B40" w:rsidP="00573B40">
            <w:pPr>
              <w:tabs>
                <w:tab w:val="num" w:pos="0"/>
              </w:tabs>
              <w:jc w:val="center"/>
              <w:outlineLvl w:val="0"/>
              <w:rPr>
                <w:sz w:val="24"/>
                <w:szCs w:val="24"/>
              </w:rPr>
            </w:pPr>
            <w:r w:rsidRPr="00710B62">
              <w:rPr>
                <w:sz w:val="24"/>
                <w:szCs w:val="24"/>
              </w:rPr>
              <w:t>3.</w:t>
            </w:r>
          </w:p>
        </w:tc>
        <w:tc>
          <w:tcPr>
            <w:tcW w:w="6394" w:type="dxa"/>
            <w:noWrap/>
            <w:vAlign w:val="center"/>
          </w:tcPr>
          <w:p w14:paraId="40823AFC" w14:textId="700EC294" w:rsidR="00573B40" w:rsidRPr="00C15E6B" w:rsidRDefault="00AF2F9E" w:rsidP="00573B40">
            <w:pPr>
              <w:tabs>
                <w:tab w:val="num" w:pos="0"/>
              </w:tabs>
              <w:jc w:val="both"/>
              <w:outlineLvl w:val="0"/>
              <w:rPr>
                <w:sz w:val="24"/>
                <w:szCs w:val="24"/>
              </w:rPr>
            </w:pPr>
            <w:r w:rsidRPr="00C15E6B">
              <w:rPr>
                <w:sz w:val="24"/>
                <w:szCs w:val="24"/>
              </w:rPr>
              <w:t>Dažādu iekrāvēju apkope un remonts</w:t>
            </w:r>
          </w:p>
        </w:tc>
        <w:tc>
          <w:tcPr>
            <w:tcW w:w="1984" w:type="dxa"/>
            <w:vAlign w:val="center"/>
          </w:tcPr>
          <w:p w14:paraId="5F1DAABD" w14:textId="77777777" w:rsidR="00573B40" w:rsidRPr="00710B62" w:rsidRDefault="00573B40" w:rsidP="005F5B51">
            <w:pPr>
              <w:tabs>
                <w:tab w:val="num" w:pos="0"/>
              </w:tabs>
              <w:ind w:firstLine="357"/>
              <w:jc w:val="center"/>
              <w:outlineLvl w:val="0"/>
              <w:rPr>
                <w:sz w:val="24"/>
                <w:szCs w:val="24"/>
              </w:rPr>
            </w:pPr>
          </w:p>
        </w:tc>
      </w:tr>
      <w:tr w:rsidR="0067647B" w:rsidRPr="00710B62" w14:paraId="075EF05F" w14:textId="77777777" w:rsidTr="00C15E6B">
        <w:trPr>
          <w:trHeight w:val="461"/>
        </w:trPr>
        <w:tc>
          <w:tcPr>
            <w:tcW w:w="694" w:type="dxa"/>
            <w:noWrap/>
            <w:vAlign w:val="center"/>
          </w:tcPr>
          <w:p w14:paraId="465CBE42" w14:textId="640AA043" w:rsidR="0067647B" w:rsidRPr="00710B62" w:rsidRDefault="0067647B" w:rsidP="00573B40">
            <w:pPr>
              <w:tabs>
                <w:tab w:val="num" w:pos="0"/>
              </w:tabs>
              <w:jc w:val="center"/>
              <w:outlineLvl w:val="0"/>
            </w:pPr>
            <w:r w:rsidRPr="00710B62">
              <w:rPr>
                <w:sz w:val="24"/>
                <w:szCs w:val="24"/>
              </w:rPr>
              <w:t>4.</w:t>
            </w:r>
          </w:p>
        </w:tc>
        <w:tc>
          <w:tcPr>
            <w:tcW w:w="6394" w:type="dxa"/>
            <w:noWrap/>
            <w:vAlign w:val="center"/>
          </w:tcPr>
          <w:p w14:paraId="6EFBB534" w14:textId="72621ED1" w:rsidR="0067647B" w:rsidRPr="00C15E6B" w:rsidRDefault="00C15E6B" w:rsidP="00573B40">
            <w:pPr>
              <w:tabs>
                <w:tab w:val="num" w:pos="0"/>
              </w:tabs>
              <w:jc w:val="both"/>
              <w:outlineLvl w:val="0"/>
              <w:rPr>
                <w:sz w:val="24"/>
                <w:szCs w:val="24"/>
              </w:rPr>
            </w:pPr>
            <w:r w:rsidRPr="00C15E6B">
              <w:rPr>
                <w:sz w:val="24"/>
                <w:szCs w:val="24"/>
              </w:rPr>
              <w:t>Kondicionieru uzpildes iekārtu kalibrēšana, apkope un remonts</w:t>
            </w:r>
          </w:p>
        </w:tc>
        <w:tc>
          <w:tcPr>
            <w:tcW w:w="1984" w:type="dxa"/>
            <w:vAlign w:val="center"/>
          </w:tcPr>
          <w:p w14:paraId="496373D1" w14:textId="77777777" w:rsidR="0067647B" w:rsidRPr="00710B62" w:rsidRDefault="0067647B" w:rsidP="005F5B51">
            <w:pPr>
              <w:tabs>
                <w:tab w:val="num" w:pos="0"/>
              </w:tabs>
              <w:ind w:firstLine="357"/>
              <w:jc w:val="center"/>
              <w:outlineLvl w:val="0"/>
            </w:pPr>
          </w:p>
        </w:tc>
      </w:tr>
    </w:tbl>
    <w:p w14:paraId="14046840" w14:textId="77777777" w:rsidR="00573B40" w:rsidRPr="00710B62" w:rsidRDefault="00573B40" w:rsidP="00573B40">
      <w:pPr>
        <w:spacing w:after="0" w:line="240" w:lineRule="auto"/>
        <w:ind w:firstLine="567"/>
        <w:jc w:val="both"/>
        <w:rPr>
          <w:rFonts w:ascii="Times New Roman" w:eastAsia="Times New Roman" w:hAnsi="Times New Roman" w:cs="Times New Roman"/>
          <w:kern w:val="0"/>
          <w14:ligatures w14:val="none"/>
        </w:rPr>
      </w:pPr>
    </w:p>
    <w:p w14:paraId="08201521" w14:textId="77777777" w:rsidR="00573B40" w:rsidRPr="00710B62" w:rsidRDefault="00573B40" w:rsidP="00573B40">
      <w:pPr>
        <w:spacing w:after="0" w:line="240" w:lineRule="auto"/>
        <w:ind w:firstLine="56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Iesniedzot piedāvājumu, mēs apliecinām, ka esam iepazinušies ar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710B62">
        <w:rPr>
          <w:rFonts w:ascii="Times New Roman" w:eastAsia="Times New Roman" w:hAnsi="Times New Roman" w:cs="Times New Roman"/>
          <w:kern w:val="0"/>
          <w:szCs w:val="20"/>
          <w14:ligatures w14:val="none"/>
        </w:rPr>
        <w:t>Iepirkuma procedūras</w:t>
      </w:r>
      <w:r w:rsidRPr="00710B62">
        <w:rPr>
          <w:rFonts w:ascii="Times New Roman" w:eastAsia="Times New Roman" w:hAnsi="Times New Roman" w:cs="Times New Roman"/>
          <w:kern w:val="0"/>
          <w14:ligatures w14:val="none"/>
        </w:rPr>
        <w:t xml:space="preserve"> nolikumam pievienotā līguma projektā noteiktos nosacījumus. </w:t>
      </w:r>
    </w:p>
    <w:p w14:paraId="51D7371A" w14:textId="77777777" w:rsidR="00573B40" w:rsidRPr="00710B62" w:rsidRDefault="00573B40" w:rsidP="00573B40">
      <w:pPr>
        <w:spacing w:after="0" w:line="240" w:lineRule="auto"/>
        <w:ind w:firstLine="56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Ar šo piedāvājumu mēs apstiprinām, ka mūsu piedāvājums ir spēkā 120 dienas no piedāvājumu iesniegšanas termiņa beigām.</w:t>
      </w:r>
    </w:p>
    <w:p w14:paraId="1E46EFB9" w14:textId="0370A8F0" w:rsidR="00573B40" w:rsidRPr="00710B62" w:rsidRDefault="00573B40" w:rsidP="00367B78">
      <w:pPr>
        <w:spacing w:line="240" w:lineRule="auto"/>
        <w:ind w:firstLine="567"/>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Informējam, ka uzņēmuma patiesais labuma guvējs ir -_________________ </w:t>
      </w:r>
      <w:r w:rsidRPr="00710B62">
        <w:rPr>
          <w:rFonts w:ascii="Times New Roman" w:eastAsia="Times New Roman" w:hAnsi="Times New Roman" w:cs="Times New Roman"/>
          <w:b/>
          <w:kern w:val="0"/>
          <w:vertAlign w:val="superscript"/>
          <w14:ligatures w14:val="none"/>
        </w:rPr>
        <w:footnoteReference w:id="4"/>
      </w:r>
    </w:p>
    <w:p w14:paraId="1B998DCC" w14:textId="77777777" w:rsidR="004D7AC6" w:rsidRPr="00710B62" w:rsidRDefault="004D7AC6" w:rsidP="004D7AC6">
      <w:pPr>
        <w:spacing w:before="120" w:after="0" w:line="240" w:lineRule="auto"/>
        <w:ind w:firstLine="567"/>
        <w:jc w:val="both"/>
        <w:rPr>
          <w:rFonts w:ascii="Times New Roman" w:eastAsia="Times New Roman" w:hAnsi="Times New Roman" w:cs="Times New Roman"/>
          <w:color w:val="000000"/>
        </w:rPr>
      </w:pPr>
      <w:r w:rsidRPr="00710B62">
        <w:rPr>
          <w:rFonts w:ascii="Times New Roman" w:eastAsia="Times New Roman" w:hAnsi="Times New Roman" w:cs="Times New Roman"/>
        </w:rPr>
        <w:lastRenderedPageBreak/>
        <w:t>Apliecinām</w:t>
      </w:r>
      <w:r w:rsidRPr="00710B62">
        <w:rPr>
          <w:rFonts w:ascii="Times New Roman" w:eastAsia="Times New Roman" w:hAnsi="Times New Roman" w:cs="Times New Roman"/>
          <w:color w:val="000000"/>
        </w:rPr>
        <w:t>, ka Pretendenta pārstāvētā uzņēmumā īpašumtiesības vairāk nekā 50% apmērā tieši vai netieši nepieder:</w:t>
      </w:r>
    </w:p>
    <w:p w14:paraId="6CE19BBB"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t>-</w:t>
      </w:r>
      <w:r w:rsidRPr="00710B62">
        <w:rPr>
          <w:rFonts w:ascii="Times New Roman" w:eastAsia="Times New Roman" w:hAnsi="Times New Roman" w:cs="Times New Roman"/>
          <w:color w:val="000000"/>
        </w:rPr>
        <w:tab/>
        <w:t xml:space="preserve">juridiskajai personai, vienībai vai struktūrai, kura reģistrēta Krievijas Federācijā; </w:t>
      </w:r>
    </w:p>
    <w:p w14:paraId="26203FDC"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t>-</w:t>
      </w:r>
      <w:r w:rsidRPr="00710B62">
        <w:rPr>
          <w:rFonts w:ascii="Times New Roman" w:eastAsia="Times New Roman" w:hAnsi="Times New Roman" w:cs="Times New Roman"/>
          <w:color w:val="000000"/>
        </w:rPr>
        <w:tab/>
        <w:t>fiziskajai personai Krievijas pilsonim, vai fiziskās personas dubultpilsonības gadījumā viena no pilsonībām  ir Krievijas Federācijas pilsonība;</w:t>
      </w:r>
    </w:p>
    <w:p w14:paraId="3E3E9631"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t>-</w:t>
      </w:r>
      <w:r w:rsidRPr="00710B62">
        <w:rPr>
          <w:rFonts w:ascii="Times New Roman" w:eastAsia="Times New Roman" w:hAnsi="Times New Roman" w:cs="Times New Roman"/>
          <w:color w:val="000000"/>
        </w:rPr>
        <w:tab/>
        <w:t>fiziskajai personai, kas dzīvo Krievijas Federācijā.</w:t>
      </w:r>
    </w:p>
    <w:p w14:paraId="0214A348" w14:textId="77777777" w:rsidR="004D7AC6" w:rsidRPr="00710B62" w:rsidRDefault="004D7AC6" w:rsidP="004D7AC6">
      <w:pPr>
        <w:spacing w:after="0" w:line="240" w:lineRule="auto"/>
        <w:ind w:firstLine="360"/>
        <w:jc w:val="both"/>
        <w:rPr>
          <w:rFonts w:ascii="Times New Roman" w:eastAsia="Times New Roman" w:hAnsi="Times New Roman" w:cs="Times New Roman"/>
          <w:color w:val="000000"/>
        </w:rPr>
      </w:pPr>
      <w:r w:rsidRPr="00710B62">
        <w:rPr>
          <w:rFonts w:ascii="Times New Roman" w:eastAsia="Times New Roman" w:hAnsi="Times New Roman" w:cs="Times New Roman"/>
          <w:color w:val="000000"/>
        </w:rPr>
        <w:t>Kā arī apliecinu, ka plānotais darījums ar Pasūtītāju nenotiek iepriekš minēto personu vārdā vai vadībā</w:t>
      </w:r>
      <w:r w:rsidRPr="00710B62">
        <w:rPr>
          <w:rFonts w:ascii="Times New Roman" w:eastAsia="Times New Roman" w:hAnsi="Times New Roman" w:cs="Times New Roman"/>
          <w:b/>
          <w:color w:val="000000"/>
          <w:vertAlign w:val="superscript"/>
        </w:rPr>
        <w:footnoteReference w:id="5"/>
      </w:r>
      <w:r w:rsidRPr="00710B62">
        <w:rPr>
          <w:rFonts w:ascii="Times New Roman" w:eastAsia="Times New Roman" w:hAnsi="Times New Roman" w:cs="Times New Roman"/>
          <w:color w:val="000000"/>
        </w:rPr>
        <w:t>.</w:t>
      </w:r>
    </w:p>
    <w:p w14:paraId="1550F70E" w14:textId="77777777" w:rsidR="00614AD7" w:rsidRDefault="00614AD7" w:rsidP="00573B40">
      <w:pPr>
        <w:spacing w:after="0" w:line="240" w:lineRule="auto"/>
        <w:rPr>
          <w:rFonts w:ascii="Times New Roman" w:eastAsia="Times New Roman" w:hAnsi="Times New Roman" w:cs="Times New Roman"/>
          <w:kern w:val="0"/>
          <w14:ligatures w14:val="none"/>
        </w:rPr>
      </w:pPr>
    </w:p>
    <w:p w14:paraId="22675A5C" w14:textId="548F377F" w:rsidR="00573B40" w:rsidRPr="00710B62" w:rsidRDefault="00573B40" w:rsidP="00573B40">
      <w:pPr>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573B40" w:rsidRPr="00710B62" w14:paraId="734EBA46" w14:textId="77777777" w:rsidTr="008D657A">
        <w:trPr>
          <w:cantSplit/>
        </w:trPr>
        <w:tc>
          <w:tcPr>
            <w:tcW w:w="3960" w:type="dxa"/>
            <w:tcBorders>
              <w:right w:val="single" w:sz="4" w:space="0" w:color="auto"/>
            </w:tcBorders>
            <w:shd w:val="pct15" w:color="000000" w:fill="FFFFFF"/>
          </w:tcPr>
          <w:p w14:paraId="72024034"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Vārds, uzvārds</w:t>
            </w:r>
          </w:p>
        </w:tc>
        <w:tc>
          <w:tcPr>
            <w:tcW w:w="4120" w:type="dxa"/>
            <w:tcBorders>
              <w:left w:val="single" w:sz="4" w:space="0" w:color="auto"/>
            </w:tcBorders>
          </w:tcPr>
          <w:p w14:paraId="5B66015A"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r w:rsidR="00573B40" w:rsidRPr="00710B62" w14:paraId="21B8F787" w14:textId="77777777" w:rsidTr="008D657A">
        <w:trPr>
          <w:cantSplit/>
          <w:trHeight w:val="242"/>
        </w:trPr>
        <w:tc>
          <w:tcPr>
            <w:tcW w:w="3960" w:type="dxa"/>
            <w:tcBorders>
              <w:right w:val="single" w:sz="4" w:space="0" w:color="auto"/>
            </w:tcBorders>
            <w:shd w:val="pct15" w:color="000000" w:fill="FFFFFF"/>
          </w:tcPr>
          <w:p w14:paraId="2E4D14CE"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Amats</w:t>
            </w:r>
          </w:p>
        </w:tc>
        <w:tc>
          <w:tcPr>
            <w:tcW w:w="4120" w:type="dxa"/>
            <w:tcBorders>
              <w:left w:val="single" w:sz="4" w:space="0" w:color="auto"/>
            </w:tcBorders>
          </w:tcPr>
          <w:p w14:paraId="5E23E299"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r w:rsidR="00573B40" w:rsidRPr="00710B62" w14:paraId="17DA6E87" w14:textId="77777777" w:rsidTr="008D657A">
        <w:trPr>
          <w:cantSplit/>
          <w:trHeight w:val="242"/>
        </w:trPr>
        <w:tc>
          <w:tcPr>
            <w:tcW w:w="3960" w:type="dxa"/>
            <w:tcBorders>
              <w:right w:val="single" w:sz="4" w:space="0" w:color="auto"/>
            </w:tcBorders>
            <w:shd w:val="pct15" w:color="000000" w:fill="FFFFFF"/>
          </w:tcPr>
          <w:p w14:paraId="4FFCB7C1"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Paraksts</w:t>
            </w:r>
          </w:p>
        </w:tc>
        <w:tc>
          <w:tcPr>
            <w:tcW w:w="4120" w:type="dxa"/>
            <w:tcBorders>
              <w:left w:val="single" w:sz="4" w:space="0" w:color="auto"/>
            </w:tcBorders>
          </w:tcPr>
          <w:p w14:paraId="2D224C6B"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r w:rsidR="00573B40" w:rsidRPr="00710B62" w14:paraId="300E395C" w14:textId="77777777" w:rsidTr="008D657A">
        <w:trPr>
          <w:cantSplit/>
          <w:trHeight w:val="130"/>
        </w:trPr>
        <w:tc>
          <w:tcPr>
            <w:tcW w:w="3960" w:type="dxa"/>
            <w:tcBorders>
              <w:right w:val="single" w:sz="4" w:space="0" w:color="auto"/>
            </w:tcBorders>
            <w:shd w:val="pct15" w:color="000000" w:fill="FFFFFF"/>
          </w:tcPr>
          <w:p w14:paraId="31CEF9B9"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r w:rsidRPr="00710B62">
              <w:rPr>
                <w:rFonts w:ascii="Times New Roman" w:eastAsia="Times New Roman" w:hAnsi="Times New Roman" w:cs="Times New Roman"/>
                <w:b/>
                <w:kern w:val="0"/>
                <w:sz w:val="22"/>
                <w:szCs w:val="22"/>
                <w14:ligatures w14:val="none"/>
              </w:rPr>
              <w:t>Datums</w:t>
            </w:r>
          </w:p>
        </w:tc>
        <w:tc>
          <w:tcPr>
            <w:tcW w:w="4120" w:type="dxa"/>
            <w:tcBorders>
              <w:left w:val="single" w:sz="4" w:space="0" w:color="auto"/>
            </w:tcBorders>
          </w:tcPr>
          <w:p w14:paraId="6C4F0F63" w14:textId="77777777" w:rsidR="00573B40" w:rsidRPr="00710B62" w:rsidRDefault="00573B40" w:rsidP="00573B40">
            <w:pPr>
              <w:spacing w:after="0" w:line="240" w:lineRule="auto"/>
              <w:rPr>
                <w:rFonts w:ascii="Times New Roman" w:eastAsia="Times New Roman" w:hAnsi="Times New Roman" w:cs="Times New Roman"/>
                <w:b/>
                <w:kern w:val="0"/>
                <w:sz w:val="22"/>
                <w:szCs w:val="22"/>
                <w14:ligatures w14:val="none"/>
              </w:rPr>
            </w:pPr>
          </w:p>
        </w:tc>
      </w:tr>
    </w:tbl>
    <w:p w14:paraId="7AAB6005"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717060C0"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502567F3"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2DCE76B6" w14:textId="77777777" w:rsidR="00022734" w:rsidRPr="00710B62" w:rsidRDefault="00022734" w:rsidP="00DD6647">
      <w:pPr>
        <w:spacing w:after="0" w:line="240" w:lineRule="auto"/>
        <w:jc w:val="right"/>
        <w:rPr>
          <w:rFonts w:ascii="Times New Roman" w:eastAsia="Times New Roman" w:hAnsi="Times New Roman" w:cs="Times New Roman"/>
          <w:b/>
          <w:bCs/>
          <w:kern w:val="0"/>
          <w14:ligatures w14:val="none"/>
        </w:rPr>
      </w:pPr>
    </w:p>
    <w:p w14:paraId="4375DF0F" w14:textId="77777777" w:rsidR="004D7AC6" w:rsidRPr="00710B62" w:rsidRDefault="004D7AC6" w:rsidP="00DD6647">
      <w:pPr>
        <w:spacing w:after="0" w:line="240" w:lineRule="auto"/>
        <w:jc w:val="right"/>
        <w:rPr>
          <w:rFonts w:ascii="Times New Roman" w:eastAsia="Times New Roman" w:hAnsi="Times New Roman" w:cs="Times New Roman"/>
          <w:b/>
          <w:bCs/>
          <w:kern w:val="0"/>
          <w14:ligatures w14:val="none"/>
        </w:rPr>
        <w:sectPr w:rsidR="004D7AC6" w:rsidRPr="00710B62" w:rsidSect="00754816">
          <w:pgSz w:w="11906" w:h="16838" w:code="9"/>
          <w:pgMar w:top="1134" w:right="1134" w:bottom="1134" w:left="1701" w:header="709" w:footer="709" w:gutter="0"/>
          <w:cols w:space="708"/>
          <w:titlePg/>
          <w:docGrid w:linePitch="360"/>
        </w:sectPr>
      </w:pPr>
    </w:p>
    <w:p w14:paraId="162DF65A" w14:textId="4611A407" w:rsidR="00DD6647" w:rsidRPr="00710B62" w:rsidRDefault="00DD6647" w:rsidP="00DD6647">
      <w:pPr>
        <w:spacing w:after="0" w:line="240" w:lineRule="auto"/>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3. pielikums</w:t>
      </w:r>
    </w:p>
    <w:p w14:paraId="7C5090B7" w14:textId="77777777" w:rsidR="00DD6647" w:rsidRPr="00710B62" w:rsidRDefault="00DD6647" w:rsidP="00DD6647">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procedūras nolikumam</w:t>
      </w:r>
    </w:p>
    <w:p w14:paraId="0DDF4156" w14:textId="77777777" w:rsidR="0067647B" w:rsidRPr="00710B62" w:rsidRDefault="0067647B" w:rsidP="0067647B">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procedūras nolikumam</w:t>
      </w:r>
    </w:p>
    <w:p w14:paraId="48DA2D0D" w14:textId="77777777" w:rsidR="0067647B" w:rsidRPr="00710B62" w:rsidRDefault="0067647B" w:rsidP="0067647B">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“Ražošanas iekārtu (gāzu analizatoru, diagnostikas, iekrāvēju, kondicionieru uzpildes iekārtu) kalibrēšana, tehniskā apkope un remonts”</w:t>
      </w:r>
    </w:p>
    <w:p w14:paraId="74FF1706" w14:textId="14D70FE0" w:rsidR="0067647B" w:rsidRPr="00710B62" w:rsidRDefault="0067647B" w:rsidP="0067647B">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2243AC">
        <w:rPr>
          <w:rFonts w:ascii="Times New Roman" w:eastAsia="Times New Roman" w:hAnsi="Times New Roman" w:cs="Times New Roman"/>
          <w:kern w:val="0"/>
          <w14:ligatures w14:val="none"/>
        </w:rPr>
        <w:t>63</w:t>
      </w:r>
    </w:p>
    <w:p w14:paraId="6139095A" w14:textId="77777777" w:rsidR="00DD6647" w:rsidRPr="00710B62" w:rsidRDefault="00DD6647" w:rsidP="00DD6647">
      <w:pPr>
        <w:spacing w:after="0" w:line="240" w:lineRule="auto"/>
        <w:ind w:left="644"/>
        <w:jc w:val="right"/>
        <w:rPr>
          <w:rFonts w:ascii="Times New Roman" w:eastAsia="Times New Roman" w:hAnsi="Times New Roman" w:cs="Times New Roman"/>
          <w:kern w:val="0"/>
          <w14:ligatures w14:val="none"/>
        </w:rPr>
      </w:pPr>
    </w:p>
    <w:p w14:paraId="01937D42" w14:textId="77777777" w:rsidR="00092F30" w:rsidRDefault="00092F30" w:rsidP="006D7DA7">
      <w:pPr>
        <w:spacing w:after="0" w:line="240" w:lineRule="auto"/>
        <w:jc w:val="center"/>
        <w:rPr>
          <w:rFonts w:ascii="Times New Roman" w:eastAsia="Times New Roman" w:hAnsi="Times New Roman" w:cs="Times New Roman"/>
          <w:b/>
          <w:kern w:val="0"/>
          <w14:ligatures w14:val="none"/>
        </w:rPr>
      </w:pPr>
    </w:p>
    <w:p w14:paraId="557CD08A" w14:textId="3944057E" w:rsidR="0067647B" w:rsidRPr="00710B62" w:rsidRDefault="006D7DA7" w:rsidP="006D7DA7">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TEHNISKĀ</w:t>
      </w:r>
      <w:r w:rsidR="00E649C7">
        <w:rPr>
          <w:rFonts w:ascii="Times New Roman" w:eastAsia="Times New Roman" w:hAnsi="Times New Roman" w:cs="Times New Roman"/>
          <w:b/>
          <w:kern w:val="0"/>
          <w14:ligatures w14:val="none"/>
        </w:rPr>
        <w:t xml:space="preserve"> SPECIFIKĀCIJA</w:t>
      </w:r>
      <w:r w:rsidRPr="00710B62">
        <w:rPr>
          <w:rFonts w:ascii="Times New Roman" w:eastAsia="Times New Roman" w:hAnsi="Times New Roman" w:cs="Times New Roman"/>
          <w:b/>
          <w:kern w:val="0"/>
          <w14:ligatures w14:val="none"/>
        </w:rPr>
        <w:t xml:space="preserve"> </w:t>
      </w:r>
      <w:r w:rsidR="00365365" w:rsidRPr="00710B62">
        <w:rPr>
          <w:rFonts w:ascii="Times New Roman" w:eastAsia="Times New Roman" w:hAnsi="Times New Roman" w:cs="Times New Roman"/>
          <w:b/>
          <w:kern w:val="0"/>
          <w14:ligatures w14:val="none"/>
        </w:rPr>
        <w:t xml:space="preserve">UN FINANŠU </w:t>
      </w:r>
      <w:r w:rsidRPr="00710B62">
        <w:rPr>
          <w:rFonts w:ascii="Times New Roman" w:eastAsia="Times New Roman" w:hAnsi="Times New Roman" w:cs="Times New Roman"/>
          <w:b/>
          <w:kern w:val="0"/>
          <w14:ligatures w14:val="none"/>
        </w:rPr>
        <w:t xml:space="preserve">PIEDĀVĀJUMĀ FORMA </w:t>
      </w:r>
    </w:p>
    <w:p w14:paraId="1620F5CD" w14:textId="77777777" w:rsidR="00092F30" w:rsidRDefault="00092F30" w:rsidP="006D7DA7">
      <w:pPr>
        <w:spacing w:after="0" w:line="240" w:lineRule="auto"/>
        <w:jc w:val="center"/>
        <w:rPr>
          <w:rFonts w:ascii="Times New Roman" w:eastAsia="Times New Roman" w:hAnsi="Times New Roman" w:cs="Times New Roman"/>
          <w:b/>
          <w:kern w:val="0"/>
          <w14:ligatures w14:val="none"/>
        </w:rPr>
      </w:pPr>
    </w:p>
    <w:p w14:paraId="07CB4F5B" w14:textId="4D01DCD4" w:rsidR="00C2301A" w:rsidRPr="00643C2C" w:rsidRDefault="00487ED4" w:rsidP="00643C2C">
      <w:pPr>
        <w:spacing w:after="0" w:line="240" w:lineRule="auto"/>
        <w:jc w:val="both"/>
        <w:rPr>
          <w:rFonts w:ascii="Times New Roman" w:eastAsia="Times New Roman" w:hAnsi="Times New Roman" w:cs="Times New Roman"/>
          <w:b/>
          <w:bCs/>
          <w:kern w:val="0"/>
          <w14:ligatures w14:val="none"/>
        </w:rPr>
        <w:sectPr w:rsidR="00C2301A" w:rsidRPr="00643C2C" w:rsidSect="00754816">
          <w:pgSz w:w="11906" w:h="16838" w:code="9"/>
          <w:pgMar w:top="1134" w:right="1134" w:bottom="1134" w:left="1701" w:header="709" w:footer="709" w:gutter="0"/>
          <w:cols w:space="708"/>
          <w:titlePg/>
          <w:docGrid w:linePitch="360"/>
        </w:sectPr>
      </w:pPr>
      <w:r>
        <w:rPr>
          <w:rFonts w:ascii="Times New Roman" w:eastAsia="Times New Roman" w:hAnsi="Times New Roman" w:cs="Times New Roman"/>
          <w:b/>
          <w:kern w:val="0"/>
          <w14:ligatures w14:val="none"/>
        </w:rPr>
        <w:t>A</w:t>
      </w:r>
      <w:r w:rsidR="00E649C7">
        <w:rPr>
          <w:rFonts w:ascii="Times New Roman" w:eastAsia="Times New Roman" w:hAnsi="Times New Roman" w:cs="Times New Roman"/>
          <w:b/>
          <w:kern w:val="0"/>
          <w14:ligatures w14:val="none"/>
        </w:rPr>
        <w:t>tsevišķ</w:t>
      </w:r>
      <w:r>
        <w:rPr>
          <w:rFonts w:ascii="Times New Roman" w:eastAsia="Times New Roman" w:hAnsi="Times New Roman" w:cs="Times New Roman"/>
          <w:b/>
          <w:kern w:val="0"/>
          <w14:ligatures w14:val="none"/>
        </w:rPr>
        <w:t>ā</w:t>
      </w:r>
      <w:r w:rsidR="00E649C7">
        <w:rPr>
          <w:rFonts w:ascii="Times New Roman" w:eastAsia="Times New Roman" w:hAnsi="Times New Roman" w:cs="Times New Roman"/>
          <w:b/>
          <w:kern w:val="0"/>
          <w14:ligatures w14:val="none"/>
        </w:rPr>
        <w:t xml:space="preserve"> excel formāta failā ar nosaukumu </w:t>
      </w:r>
      <w:r w:rsidR="00092F30">
        <w:rPr>
          <w:rFonts w:ascii="Times New Roman" w:eastAsia="Times New Roman" w:hAnsi="Times New Roman" w:cs="Times New Roman"/>
          <w:b/>
          <w:kern w:val="0"/>
          <w14:ligatures w14:val="none"/>
        </w:rPr>
        <w:t>–</w:t>
      </w:r>
      <w:r w:rsidR="00E649C7">
        <w:rPr>
          <w:rFonts w:ascii="Times New Roman" w:eastAsia="Times New Roman" w:hAnsi="Times New Roman" w:cs="Times New Roman"/>
          <w:b/>
          <w:kern w:val="0"/>
          <w14:ligatures w14:val="none"/>
        </w:rPr>
        <w:t xml:space="preserve"> </w:t>
      </w:r>
      <w:r w:rsidR="00092F30">
        <w:rPr>
          <w:rFonts w:ascii="Times New Roman" w:eastAsia="Times New Roman" w:hAnsi="Times New Roman" w:cs="Times New Roman"/>
          <w:b/>
          <w:kern w:val="0"/>
          <w14:ligatures w14:val="none"/>
        </w:rPr>
        <w:t>“</w:t>
      </w:r>
      <w:r w:rsidR="00092F30" w:rsidRPr="00092F30">
        <w:rPr>
          <w:rFonts w:ascii="Times New Roman" w:eastAsia="Times New Roman" w:hAnsi="Times New Roman" w:cs="Times New Roman"/>
          <w:b/>
          <w:i/>
          <w:iCs/>
          <w:kern w:val="0"/>
          <w14:ligatures w14:val="none"/>
        </w:rPr>
        <w:t>3.pielikums_tehniskā specifikācija_finanšu piedavajuma forma</w:t>
      </w:r>
      <w:r w:rsidR="00092F30">
        <w:rPr>
          <w:rFonts w:ascii="Times New Roman" w:eastAsia="Times New Roman" w:hAnsi="Times New Roman" w:cs="Times New Roman"/>
          <w:b/>
          <w:kern w:val="0"/>
          <w14:ligatures w14:val="none"/>
        </w:rPr>
        <w:t>”</w:t>
      </w:r>
      <w:r w:rsidR="00E649C7">
        <w:rPr>
          <w:rFonts w:ascii="Times New Roman" w:eastAsia="Times New Roman" w:hAnsi="Times New Roman" w:cs="Times New Roman"/>
          <w:b/>
          <w:kern w:val="0"/>
          <w14:ligatures w14:val="none"/>
        </w:rPr>
        <w:t>.</w:t>
      </w:r>
    </w:p>
    <w:p w14:paraId="7B6B5D36" w14:textId="61192EEE" w:rsidR="008F158D" w:rsidRPr="00710B62" w:rsidRDefault="00392BD8" w:rsidP="008F158D">
      <w:pPr>
        <w:spacing w:after="0" w:line="240" w:lineRule="auto"/>
        <w:jc w:val="right"/>
        <w:rPr>
          <w:rFonts w:ascii="Times New Roman" w:eastAsia="Times New Roman" w:hAnsi="Times New Roman" w:cs="Times New Roman"/>
          <w:b/>
          <w:bCs/>
          <w:kern w:val="0"/>
          <w14:ligatures w14:val="none"/>
        </w:rPr>
      </w:pPr>
      <w:r w:rsidRPr="00710B62">
        <w:rPr>
          <w:rFonts w:ascii="Times New Roman" w:eastAsia="Times New Roman" w:hAnsi="Times New Roman" w:cs="Times New Roman"/>
          <w:b/>
          <w:bCs/>
          <w:kern w:val="0"/>
          <w14:ligatures w14:val="none"/>
        </w:rPr>
        <w:lastRenderedPageBreak/>
        <w:t>4</w:t>
      </w:r>
      <w:r w:rsidR="008F158D" w:rsidRPr="00710B62">
        <w:rPr>
          <w:rFonts w:ascii="Times New Roman" w:eastAsia="Times New Roman" w:hAnsi="Times New Roman" w:cs="Times New Roman"/>
          <w:b/>
          <w:bCs/>
          <w:kern w:val="0"/>
          <w14:ligatures w14:val="none"/>
        </w:rPr>
        <w:t>. pielikums</w:t>
      </w:r>
    </w:p>
    <w:p w14:paraId="07F24991" w14:textId="77777777" w:rsidR="00BA52E3" w:rsidRPr="00710B62" w:rsidRDefault="00BA52E3" w:rsidP="00BA52E3">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Iepirkuma procedūras nolikumam</w:t>
      </w:r>
    </w:p>
    <w:p w14:paraId="74FD013C" w14:textId="77777777" w:rsidR="00BA52E3" w:rsidRPr="00710B62" w:rsidRDefault="00BA52E3" w:rsidP="00BA52E3">
      <w:pPr>
        <w:spacing w:after="0" w:line="240" w:lineRule="auto"/>
        <w:jc w:val="right"/>
        <w:rPr>
          <w:rFonts w:ascii="Times New Roman" w:eastAsia="Times New Roman" w:hAnsi="Times New Roman" w:cs="Times New Roman"/>
          <w:kern w:val="0"/>
          <w:szCs w:val="20"/>
          <w14:ligatures w14:val="none"/>
        </w:rPr>
      </w:pPr>
      <w:r w:rsidRPr="00710B62">
        <w:rPr>
          <w:rFonts w:ascii="Times New Roman" w:eastAsia="Times New Roman" w:hAnsi="Times New Roman" w:cs="Times New Roman"/>
          <w:kern w:val="0"/>
          <w14:ligatures w14:val="none"/>
        </w:rPr>
        <w:t>“Ražošanas iekārtu (gāzu analizatoru, diagnostikas, iekrāvēju, kondicionieru uzpildes iekārtu) kalibrēšana, tehniskā apkope un remonts”</w:t>
      </w:r>
    </w:p>
    <w:p w14:paraId="29255887" w14:textId="510A34EF" w:rsidR="00BA52E3" w:rsidRDefault="00BA52E3" w:rsidP="00BA52E3">
      <w:pPr>
        <w:spacing w:after="0" w:line="240" w:lineRule="auto"/>
        <w:ind w:left="644"/>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identifikācijas Nr. RS/2025/</w:t>
      </w:r>
      <w:r w:rsidR="002243AC">
        <w:rPr>
          <w:rFonts w:ascii="Times New Roman" w:eastAsia="Times New Roman" w:hAnsi="Times New Roman" w:cs="Times New Roman"/>
          <w:kern w:val="0"/>
          <w14:ligatures w14:val="none"/>
        </w:rPr>
        <w:t>63</w:t>
      </w:r>
    </w:p>
    <w:p w14:paraId="45CBFE8C" w14:textId="77777777" w:rsidR="003832BC" w:rsidRPr="00710B62" w:rsidRDefault="003832BC" w:rsidP="00BA52E3">
      <w:pPr>
        <w:spacing w:after="0" w:line="240" w:lineRule="auto"/>
        <w:ind w:left="644"/>
        <w:jc w:val="right"/>
        <w:rPr>
          <w:rFonts w:ascii="Times New Roman" w:eastAsia="Times New Roman" w:hAnsi="Times New Roman" w:cs="Times New Roman"/>
          <w:kern w:val="0"/>
          <w14:ligatures w14:val="none"/>
        </w:rPr>
      </w:pPr>
    </w:p>
    <w:p w14:paraId="5227F21F" w14:textId="77777777" w:rsidR="008F158D" w:rsidRPr="00710B62" w:rsidRDefault="008F158D" w:rsidP="008F158D">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kern w:val="0"/>
          <w14:ligatures w14:val="none"/>
        </w:rPr>
        <w:t>LĪGUMA PROJEKTS</w:t>
      </w:r>
    </w:p>
    <w:p w14:paraId="018F6E1D" w14:textId="77777777" w:rsidR="008F158D" w:rsidRPr="00710B62" w:rsidRDefault="008F158D" w:rsidP="008F158D">
      <w:pPr>
        <w:spacing w:after="0" w:line="240" w:lineRule="auto"/>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t xml:space="preserve">Rīgā, </w:t>
      </w:r>
    </w:p>
    <w:p w14:paraId="76801112" w14:textId="77777777" w:rsidR="008F158D" w:rsidRPr="00710B62" w:rsidRDefault="008F158D" w:rsidP="008F158D">
      <w:pPr>
        <w:spacing w:after="0" w:line="240" w:lineRule="auto"/>
        <w:jc w:val="right"/>
        <w:rPr>
          <w:rFonts w:ascii="Times New Roman" w:eastAsia="Times New Roman" w:hAnsi="Times New Roman" w:cs="Times New Roman"/>
          <w:i/>
          <w:iCs/>
          <w:kern w:val="0"/>
          <w14:ligatures w14:val="none"/>
        </w:rPr>
      </w:pPr>
      <w:r w:rsidRPr="00710B62">
        <w:rPr>
          <w:rFonts w:ascii="Times New Roman" w:eastAsia="Times New Roman" w:hAnsi="Times New Roman" w:cs="Times New Roman"/>
          <w:i/>
          <w:iCs/>
          <w:kern w:val="0"/>
          <w14:ligatures w14:val="none"/>
        </w:rPr>
        <w:t>datums skatāms laika zīmogā</w:t>
      </w:r>
    </w:p>
    <w:p w14:paraId="2A1BC4C5" w14:textId="77777777" w:rsidR="008F158D" w:rsidRPr="00710B62" w:rsidRDefault="008F158D" w:rsidP="008F158D">
      <w:pPr>
        <w:spacing w:after="0" w:line="240" w:lineRule="auto"/>
        <w:rPr>
          <w:rFonts w:ascii="Times New Roman" w:eastAsia="Times New Roman" w:hAnsi="Times New Roman" w:cs="Times New Roman"/>
          <w:bCs/>
          <w:kern w:val="0"/>
          <w14:ligatures w14:val="none"/>
        </w:rPr>
      </w:pPr>
    </w:p>
    <w:p w14:paraId="065887DF" w14:textId="77777777" w:rsidR="008F158D" w:rsidRPr="00710B62" w:rsidRDefault="008F158D" w:rsidP="008F158D">
      <w:pPr>
        <w:spacing w:after="0" w:line="240" w:lineRule="auto"/>
        <w:jc w:val="both"/>
        <w:rPr>
          <w:rFonts w:ascii="Times New Roman" w:eastAsia="Times New Roman" w:hAnsi="Times New Roman" w:cs="Times New Roman"/>
          <w:kern w:val="0"/>
          <w14:ligatures w14:val="none"/>
        </w:rPr>
      </w:pPr>
      <w:r w:rsidRPr="00710B62">
        <w:rPr>
          <w:rFonts w:ascii="Times New Roman" w:eastAsia="Times New Roman" w:hAnsi="Times New Roman" w:cs="Times New Roman"/>
          <w:b/>
          <w:bCs/>
          <w:kern w:val="0"/>
          <w14:ligatures w14:val="none"/>
        </w:rPr>
        <w:t>Rīgas pašvaldības sabiedrība ar ierobežotu atbildību “Rīgas satiksme”,</w:t>
      </w:r>
      <w:r w:rsidRPr="00710B62">
        <w:rPr>
          <w:rFonts w:ascii="Times New Roman" w:eastAsia="Times New Roman" w:hAnsi="Times New Roman" w:cs="Times New Roman"/>
          <w:kern w:val="0"/>
          <w14:ligatures w14:val="none"/>
        </w:rPr>
        <w:t xml:space="preserve"> vienotās reģistrācijas nr. 40003619950, tās __________________________ personā, kura rīkojas saskaņā ar valdes lēmumu, turpmāk – Pasūtītājs, no vienas puses un</w:t>
      </w:r>
    </w:p>
    <w:p w14:paraId="5C3F0893" w14:textId="33A5F8C2" w:rsidR="003027F3" w:rsidRPr="00710B62" w:rsidRDefault="008F158D" w:rsidP="003832BC">
      <w:pPr>
        <w:spacing w:after="0" w:line="259" w:lineRule="auto"/>
        <w:jc w:val="both"/>
        <w:rPr>
          <w:rFonts w:ascii="Times New Roman" w:eastAsia="Calibri" w:hAnsi="Times New Roman" w:cs="Times New Roman"/>
          <w:sz w:val="22"/>
          <w:szCs w:val="22"/>
        </w:rPr>
      </w:pPr>
      <w:r w:rsidRPr="00710B62">
        <w:rPr>
          <w:rFonts w:ascii="Times New Roman" w:eastAsia="Times New Roman" w:hAnsi="Times New Roman" w:cs="Times New Roman"/>
          <w:b/>
          <w:bCs/>
          <w:kern w:val="0"/>
          <w14:ligatures w14:val="none"/>
        </w:rPr>
        <w:t xml:space="preserve">______________, </w:t>
      </w:r>
      <w:r w:rsidRPr="00710B62">
        <w:rPr>
          <w:rFonts w:ascii="Times New Roman" w:eastAsia="Times New Roman" w:hAnsi="Times New Roman" w:cs="Times New Roman"/>
          <w:bCs/>
          <w:kern w:val="0"/>
          <w14:ligatures w14:val="none"/>
        </w:rPr>
        <w:t>vienotais reģistrācijas nr. ___________, tās _________ personā, kurš rīkojas saskaņā ar ____________, turpmāk – Izpildītājs</w:t>
      </w:r>
      <w:r w:rsidRPr="00710B62">
        <w:rPr>
          <w:rFonts w:ascii="Times New Roman" w:eastAsia="Times New Roman" w:hAnsi="Times New Roman" w:cs="Times New Roman"/>
          <w:kern w:val="0"/>
          <w14:ligatures w14:val="none"/>
        </w:rPr>
        <w:t>, no otras puses, abi kopā turpmāk – Puses, pamatojoties uz Pasūtītāja organizētās iepirkuma procedūras Nr. RS/2025/</w:t>
      </w:r>
      <w:r w:rsidR="002243AC">
        <w:rPr>
          <w:rFonts w:ascii="Times New Roman" w:eastAsia="Times New Roman" w:hAnsi="Times New Roman" w:cs="Times New Roman"/>
          <w:kern w:val="0"/>
          <w14:ligatures w14:val="none"/>
        </w:rPr>
        <w:t>63</w:t>
      </w:r>
      <w:r w:rsidRPr="00710B62">
        <w:rPr>
          <w:rFonts w:ascii="Times New Roman" w:eastAsia="Times New Roman" w:hAnsi="Times New Roman" w:cs="Times New Roman"/>
          <w:kern w:val="0"/>
          <w14:ligatures w14:val="none"/>
        </w:rPr>
        <w:t xml:space="preserve"> “</w:t>
      </w:r>
      <w:r w:rsidR="00A60BEF" w:rsidRPr="00710B62">
        <w:rPr>
          <w:rFonts w:ascii="Times New Roman" w:eastAsia="Times New Roman" w:hAnsi="Times New Roman" w:cs="Times New Roman"/>
          <w:kern w:val="0"/>
          <w14:ligatures w14:val="none"/>
        </w:rPr>
        <w:t>Ražošanas iekārtu (gāzu analizatoru, diagnostikas, iekrāvēju, kondicionieru uzpildes iekārtu) kalibrēšana, tehniskā apkope un remonts</w:t>
      </w:r>
      <w:r w:rsidRPr="00710B62">
        <w:rPr>
          <w:rFonts w:ascii="Times New Roman" w:eastAsia="Times New Roman" w:hAnsi="Times New Roman" w:cs="Times New Roman"/>
          <w:kern w:val="0"/>
          <w14:ligatures w14:val="none"/>
        </w:rPr>
        <w:t>”___. daļas rezultātiem, noslēdza šādu</w:t>
      </w:r>
      <w:r w:rsidR="00766441" w:rsidRPr="00710B62">
        <w:rPr>
          <w:rFonts w:ascii="Times New Roman" w:eastAsia="Times New Roman" w:hAnsi="Times New Roman" w:cs="Times New Roman"/>
          <w:kern w:val="0"/>
          <w14:ligatures w14:val="none"/>
        </w:rPr>
        <w:t xml:space="preserve"> līgumu (turpmāk – Līgums). </w:t>
      </w:r>
      <w:r w:rsidRPr="00710B62">
        <w:rPr>
          <w:rFonts w:ascii="Times New Roman" w:eastAsia="Times New Roman" w:hAnsi="Times New Roman" w:cs="Times New Roman"/>
          <w:kern w:val="0"/>
          <w14:ligatures w14:val="none"/>
        </w:rPr>
        <w:br/>
      </w:r>
    </w:p>
    <w:p w14:paraId="275DE9A9" w14:textId="77777777" w:rsidR="00487B13" w:rsidRPr="00487B13" w:rsidRDefault="00487B13" w:rsidP="00487B13">
      <w:pPr>
        <w:pStyle w:val="ListParagraph"/>
        <w:numPr>
          <w:ilvl w:val="0"/>
          <w:numId w:val="34"/>
        </w:numPr>
        <w:spacing w:after="0" w:line="240" w:lineRule="auto"/>
        <w:jc w:val="center"/>
        <w:rPr>
          <w:rFonts w:ascii="Times New Roman" w:hAnsi="Times New Roman" w:cs="Times New Roman"/>
          <w:b/>
          <w:bCs/>
        </w:rPr>
      </w:pPr>
      <w:r w:rsidRPr="00487B13">
        <w:rPr>
          <w:rFonts w:ascii="Times New Roman" w:hAnsi="Times New Roman" w:cs="Times New Roman"/>
          <w:b/>
          <w:bCs/>
        </w:rPr>
        <w:t>LĪGUMA PRIEKŠMETS</w:t>
      </w:r>
    </w:p>
    <w:p w14:paraId="58D9AE91" w14:textId="28134EE9" w:rsidR="00487B13" w:rsidRPr="00487B13" w:rsidRDefault="00487B13" w:rsidP="00487B13">
      <w:pPr>
        <w:numPr>
          <w:ilvl w:val="1"/>
          <w:numId w:val="34"/>
        </w:numPr>
        <w:spacing w:after="0" w:line="240" w:lineRule="auto"/>
        <w:ind w:left="567" w:hanging="567"/>
        <w:contextualSpacing/>
        <w:jc w:val="both"/>
        <w:rPr>
          <w:rFonts w:ascii="Times New Roman" w:eastAsia="Calibri" w:hAnsi="Times New Roman" w:cs="Times New Roman"/>
        </w:rPr>
      </w:pPr>
      <w:r w:rsidRPr="00487B13">
        <w:rPr>
          <w:rFonts w:ascii="Times New Roman" w:eastAsia="Calibri" w:hAnsi="Times New Roman" w:cs="Times New Roman"/>
        </w:rPr>
        <w:t xml:space="preserve">Pasūtītājs uzdod un Izpildītājs apņemas ar saviem spēkiem, darba rīkiem un materiāliem veikt </w:t>
      </w:r>
      <w:r>
        <w:rPr>
          <w:rFonts w:ascii="Times New Roman" w:eastAsia="Calibri" w:hAnsi="Times New Roman" w:cs="Times New Roman"/>
        </w:rPr>
        <w:t>Tehniskajā specifikācija</w:t>
      </w:r>
      <w:r w:rsidRPr="00487B13">
        <w:rPr>
          <w:rFonts w:ascii="Times New Roman" w:eastAsia="Calibri" w:hAnsi="Times New Roman" w:cs="Times New Roman"/>
        </w:rPr>
        <w:t xml:space="preserve"> un </w:t>
      </w:r>
      <w:r>
        <w:rPr>
          <w:rFonts w:ascii="Times New Roman" w:eastAsia="Calibri" w:hAnsi="Times New Roman" w:cs="Times New Roman"/>
        </w:rPr>
        <w:t>finanšu</w:t>
      </w:r>
      <w:r w:rsidRPr="00487B13">
        <w:rPr>
          <w:rFonts w:ascii="Times New Roman" w:eastAsia="Calibri" w:hAnsi="Times New Roman" w:cs="Times New Roman"/>
        </w:rPr>
        <w:t xml:space="preserve"> piedāvājumā (Līguma 1.pielikums) norādīto iekārtu (turpmāk – Iekārtas) </w:t>
      </w:r>
      <w:r w:rsidR="0082162E">
        <w:rPr>
          <w:rFonts w:ascii="Times New Roman" w:eastAsia="Calibri" w:hAnsi="Times New Roman" w:cs="Times New Roman"/>
        </w:rPr>
        <w:t>kalibrēšanu</w:t>
      </w:r>
      <w:r w:rsidR="002F7034">
        <w:rPr>
          <w:rFonts w:ascii="Times New Roman" w:eastAsia="Calibri" w:hAnsi="Times New Roman" w:cs="Times New Roman"/>
        </w:rPr>
        <w:t xml:space="preserve"> (</w:t>
      </w:r>
      <w:r w:rsidR="002F7034" w:rsidRPr="00114B53">
        <w:rPr>
          <w:rFonts w:ascii="Times New Roman" w:eastAsia="Calibri" w:hAnsi="Times New Roman" w:cs="Times New Roman"/>
          <w:i/>
          <w:iCs/>
        </w:rPr>
        <w:t>izņemot iepirkuma priekšmeta 3.daļā</w:t>
      </w:r>
      <w:r w:rsidR="002F7034">
        <w:rPr>
          <w:rFonts w:ascii="Times New Roman" w:eastAsia="Calibri" w:hAnsi="Times New Roman" w:cs="Times New Roman"/>
        </w:rPr>
        <w:t>)</w:t>
      </w:r>
      <w:r w:rsidR="009223B3">
        <w:rPr>
          <w:rFonts w:ascii="Times New Roman" w:eastAsia="Calibri" w:hAnsi="Times New Roman" w:cs="Times New Roman"/>
        </w:rPr>
        <w:t>, apkop</w:t>
      </w:r>
      <w:r w:rsidR="0048412B">
        <w:rPr>
          <w:rFonts w:ascii="Times New Roman" w:eastAsia="Calibri" w:hAnsi="Times New Roman" w:cs="Times New Roman"/>
        </w:rPr>
        <w:t>i</w:t>
      </w:r>
      <w:r w:rsidR="009223B3">
        <w:rPr>
          <w:rFonts w:ascii="Times New Roman" w:eastAsia="Calibri" w:hAnsi="Times New Roman" w:cs="Times New Roman"/>
        </w:rPr>
        <w:t xml:space="preserve"> un </w:t>
      </w:r>
      <w:r w:rsidRPr="00487B13">
        <w:rPr>
          <w:rFonts w:ascii="Times New Roman" w:eastAsia="Calibri" w:hAnsi="Times New Roman" w:cs="Times New Roman"/>
        </w:rPr>
        <w:t>remontu (turpmāk – Pakalpojums) atbilstoši Līgumam, Tehniskajai specifikācijai (Līguma 2.pielikums) un normatīvajiem aktiem.</w:t>
      </w:r>
    </w:p>
    <w:p w14:paraId="541442C2" w14:textId="430D7BCC" w:rsidR="003832BC" w:rsidRPr="003832BC" w:rsidRDefault="00487B13" w:rsidP="003832BC">
      <w:pPr>
        <w:pStyle w:val="ListParagraph"/>
        <w:numPr>
          <w:ilvl w:val="1"/>
          <w:numId w:val="34"/>
        </w:numPr>
        <w:spacing w:after="0" w:line="240" w:lineRule="auto"/>
        <w:ind w:left="567" w:hanging="567"/>
        <w:jc w:val="both"/>
        <w:rPr>
          <w:rFonts w:ascii="Times New Roman" w:hAnsi="Times New Roman" w:cs="Times New Roman"/>
          <w:sz w:val="10"/>
          <w:szCs w:val="10"/>
        </w:rPr>
      </w:pPr>
      <w:r w:rsidRPr="003832BC">
        <w:rPr>
          <w:rFonts w:ascii="Times New Roman" w:hAnsi="Times New Roman" w:cs="Times New Roman"/>
        </w:rPr>
        <w:t xml:space="preserve">Nepieciešamības gadījumā Pasūtītājs ir tiesīgs iesniegt pieteikumu par </w:t>
      </w:r>
      <w:r w:rsidR="00562553">
        <w:rPr>
          <w:rFonts w:ascii="Times New Roman" w:hAnsi="Times New Roman" w:cs="Times New Roman"/>
        </w:rPr>
        <w:t xml:space="preserve">apkopes, kalibrēšanas </w:t>
      </w:r>
      <w:r w:rsidRPr="003832BC">
        <w:rPr>
          <w:rFonts w:ascii="Times New Roman" w:hAnsi="Times New Roman" w:cs="Times New Roman"/>
        </w:rPr>
        <w:t xml:space="preserve">vai remonta veikšanas nepieciešamību arī par citām Pasūtītāja iekārtām, kas nav minētas </w:t>
      </w:r>
      <w:r w:rsidRPr="003832BC">
        <w:rPr>
          <w:rFonts w:ascii="Times New Roman" w:eastAsia="Calibri" w:hAnsi="Times New Roman" w:cs="Times New Roman"/>
        </w:rPr>
        <w:t>Finanšu un tehniskajā piedāvājumā</w:t>
      </w:r>
      <w:r w:rsidR="00562553">
        <w:rPr>
          <w:rFonts w:ascii="Times New Roman" w:eastAsia="Calibri" w:hAnsi="Times New Roman" w:cs="Times New Roman"/>
        </w:rPr>
        <w:t>,</w:t>
      </w:r>
      <w:r w:rsidR="00144021" w:rsidRPr="003832BC">
        <w:rPr>
          <w:rFonts w:ascii="Times New Roman" w:eastAsia="Calibri" w:hAnsi="Times New Roman" w:cs="Times New Roman"/>
        </w:rPr>
        <w:t xml:space="preserve"> </w:t>
      </w:r>
      <w:r w:rsidRPr="003832BC">
        <w:rPr>
          <w:rFonts w:ascii="Times New Roman" w:hAnsi="Times New Roman" w:cs="Times New Roman"/>
        </w:rPr>
        <w:t xml:space="preserve">ar nosacījumu, ka šādu darbu kopējā summa nepārsniedz </w:t>
      </w:r>
      <w:r w:rsidR="001C7DA5" w:rsidRPr="003832BC">
        <w:rPr>
          <w:rFonts w:ascii="Times New Roman" w:hAnsi="Times New Roman" w:cs="Times New Roman"/>
        </w:rPr>
        <w:t>5</w:t>
      </w:r>
      <w:r w:rsidRPr="003832BC">
        <w:rPr>
          <w:rFonts w:ascii="Times New Roman" w:hAnsi="Times New Roman" w:cs="Times New Roman"/>
        </w:rPr>
        <w:t xml:space="preserve"> (</w:t>
      </w:r>
      <w:r w:rsidR="001C7DA5" w:rsidRPr="003832BC">
        <w:rPr>
          <w:rFonts w:ascii="Times New Roman" w:hAnsi="Times New Roman" w:cs="Times New Roman"/>
        </w:rPr>
        <w:t>piec</w:t>
      </w:r>
      <w:r w:rsidR="00562553">
        <w:rPr>
          <w:rFonts w:ascii="Times New Roman" w:hAnsi="Times New Roman" w:cs="Times New Roman"/>
        </w:rPr>
        <w:t>us</w:t>
      </w:r>
      <w:r w:rsidRPr="003832BC">
        <w:rPr>
          <w:rFonts w:ascii="Times New Roman" w:hAnsi="Times New Roman" w:cs="Times New Roman"/>
        </w:rPr>
        <w:t>) % no Līguma 2.2.2. apakšpunktā noteiktās Līguma kopējās darījumu summas. Cena par šajā punktā norādīt</w:t>
      </w:r>
      <w:r w:rsidR="00562553">
        <w:rPr>
          <w:rFonts w:ascii="Times New Roman" w:hAnsi="Times New Roman" w:cs="Times New Roman"/>
        </w:rPr>
        <w:t xml:space="preserve">ajiem darbiem </w:t>
      </w:r>
      <w:r w:rsidRPr="003832BC">
        <w:rPr>
          <w:rFonts w:ascii="Times New Roman" w:hAnsi="Times New Roman" w:cs="Times New Roman"/>
        </w:rPr>
        <w:t xml:space="preserve"> tiek noteikta atbilstoši iesniegtajam </w:t>
      </w:r>
      <w:r w:rsidRPr="003832BC">
        <w:rPr>
          <w:rFonts w:ascii="Times New Roman" w:eastAsia="Calibri" w:hAnsi="Times New Roman" w:cs="Times New Roman"/>
        </w:rPr>
        <w:t>Izpildītāja finanšu piedāvājum</w:t>
      </w:r>
      <w:r w:rsidR="00562553">
        <w:rPr>
          <w:rFonts w:ascii="Times New Roman" w:eastAsia="Calibri" w:hAnsi="Times New Roman" w:cs="Times New Roman"/>
        </w:rPr>
        <w:t>am attiecībā uz līdzīgām iekārtām</w:t>
      </w:r>
      <w:r w:rsidRPr="003832BC">
        <w:rPr>
          <w:rFonts w:ascii="Times New Roman" w:hAnsi="Times New Roman" w:cs="Times New Roman"/>
        </w:rPr>
        <w:t>.</w:t>
      </w:r>
    </w:p>
    <w:p w14:paraId="7493FECD" w14:textId="77777777" w:rsidR="003832BC" w:rsidRPr="003832BC" w:rsidRDefault="003832BC" w:rsidP="003832BC">
      <w:pPr>
        <w:spacing w:after="0" w:line="240" w:lineRule="auto"/>
        <w:ind w:left="-167"/>
        <w:jc w:val="both"/>
        <w:rPr>
          <w:rFonts w:ascii="Times New Roman" w:hAnsi="Times New Roman" w:cs="Times New Roman"/>
        </w:rPr>
      </w:pPr>
    </w:p>
    <w:p w14:paraId="13964C8C" w14:textId="77777777" w:rsidR="00A60BEF" w:rsidRPr="00A60BEF" w:rsidRDefault="00A60BEF" w:rsidP="00A60BEF">
      <w:pPr>
        <w:pStyle w:val="ListParagraph"/>
        <w:numPr>
          <w:ilvl w:val="0"/>
          <w:numId w:val="34"/>
        </w:numPr>
        <w:spacing w:after="0" w:line="240" w:lineRule="auto"/>
        <w:jc w:val="center"/>
        <w:rPr>
          <w:rFonts w:ascii="Times New Roman" w:hAnsi="Times New Roman" w:cs="Times New Roman"/>
          <w:b/>
        </w:rPr>
      </w:pPr>
      <w:r w:rsidRPr="00A60BEF">
        <w:rPr>
          <w:rFonts w:ascii="Times New Roman" w:hAnsi="Times New Roman" w:cs="Times New Roman"/>
          <w:b/>
        </w:rPr>
        <w:t>LĪGUMA TERMIŅŠ UN IZBEIGŠANA</w:t>
      </w:r>
    </w:p>
    <w:p w14:paraId="08034A30" w14:textId="77777777" w:rsidR="00A60BEF" w:rsidRPr="00A60BEF"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A60BEF">
        <w:rPr>
          <w:rFonts w:ascii="Times New Roman" w:hAnsi="Times New Roman" w:cs="Times New Roman"/>
        </w:rPr>
        <w:t xml:space="preserve">Līgums stājas spēkā ar tā abpusējas parakstīšanas dienu un ir spēkā līdz Pušu saistību pilnīgai izpildei. </w:t>
      </w:r>
    </w:p>
    <w:p w14:paraId="0141D72D" w14:textId="77777777" w:rsidR="00A60BEF" w:rsidRPr="00A60BEF"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A60BEF">
        <w:rPr>
          <w:rFonts w:ascii="Times New Roman" w:hAnsi="Times New Roman" w:cs="Times New Roman"/>
        </w:rPr>
        <w:t>Pasūtītājs uzdod un Izpildītājs nodrošina Pakalpojuma sniegšanu līdz iestājas pirmais no šādiem nosacījumiem:</w:t>
      </w:r>
    </w:p>
    <w:p w14:paraId="55E8949D" w14:textId="14DE27CB" w:rsidR="00A60BEF" w:rsidRPr="00A60BEF" w:rsidRDefault="00A60BEF" w:rsidP="00A60BEF">
      <w:pPr>
        <w:pStyle w:val="ListParagraph"/>
        <w:numPr>
          <w:ilvl w:val="2"/>
          <w:numId w:val="34"/>
        </w:numPr>
        <w:spacing w:after="0" w:line="240" w:lineRule="auto"/>
        <w:ind w:left="1358"/>
        <w:jc w:val="both"/>
        <w:rPr>
          <w:rFonts w:ascii="Times New Roman" w:hAnsi="Times New Roman" w:cs="Times New Roman"/>
        </w:rPr>
      </w:pPr>
      <w:r w:rsidRPr="00A60BEF">
        <w:rPr>
          <w:rFonts w:ascii="Times New Roman" w:hAnsi="Times New Roman" w:cs="Times New Roman"/>
        </w:rPr>
        <w:t xml:space="preserve">ir pagājuši </w:t>
      </w:r>
      <w:r w:rsidRPr="00A60BEF">
        <w:rPr>
          <w:rFonts w:ascii="Times New Roman" w:hAnsi="Times New Roman" w:cs="Times New Roman"/>
          <w:b/>
          <w:bCs/>
        </w:rPr>
        <w:t xml:space="preserve">3 (trīs) </w:t>
      </w:r>
      <w:r w:rsidR="00C20692">
        <w:rPr>
          <w:rFonts w:ascii="Times New Roman" w:hAnsi="Times New Roman" w:cs="Times New Roman"/>
          <w:b/>
          <w:bCs/>
        </w:rPr>
        <w:t>gadi</w:t>
      </w:r>
      <w:r w:rsidRPr="00A60BEF">
        <w:rPr>
          <w:rFonts w:ascii="Times New Roman" w:hAnsi="Times New Roman" w:cs="Times New Roman"/>
        </w:rPr>
        <w:t xml:space="preserve"> no Līguma spēkā stāšanās dienas;</w:t>
      </w:r>
    </w:p>
    <w:p w14:paraId="569A3EE0" w14:textId="0A110C50" w:rsidR="00A60BEF" w:rsidRPr="00A60BEF" w:rsidRDefault="00562553" w:rsidP="00A60BEF">
      <w:pPr>
        <w:pStyle w:val="ListParagraph"/>
        <w:numPr>
          <w:ilvl w:val="2"/>
          <w:numId w:val="34"/>
        </w:numPr>
        <w:spacing w:after="0" w:line="240" w:lineRule="auto"/>
        <w:ind w:left="1358"/>
        <w:jc w:val="both"/>
        <w:rPr>
          <w:rFonts w:ascii="Times New Roman" w:hAnsi="Times New Roman" w:cs="Times New Roman"/>
        </w:rPr>
      </w:pPr>
      <w:r>
        <w:rPr>
          <w:rFonts w:ascii="Times New Roman" w:hAnsi="Times New Roman" w:cs="Times New Roman"/>
        </w:rPr>
        <w:t>pakalpojumu</w:t>
      </w:r>
      <w:r w:rsidRPr="00A60BEF">
        <w:rPr>
          <w:rFonts w:ascii="Times New Roman" w:hAnsi="Times New Roman" w:cs="Times New Roman"/>
        </w:rPr>
        <w:t xml:space="preserve"> </w:t>
      </w:r>
      <w:r w:rsidR="00A60BEF" w:rsidRPr="00A60BEF">
        <w:rPr>
          <w:rFonts w:ascii="Times New Roman" w:hAnsi="Times New Roman" w:cs="Times New Roman"/>
        </w:rPr>
        <w:t>kopējai</w:t>
      </w:r>
      <w:r>
        <w:rPr>
          <w:rFonts w:ascii="Times New Roman" w:hAnsi="Times New Roman" w:cs="Times New Roman"/>
        </w:rPr>
        <w:t>s</w:t>
      </w:r>
      <w:r w:rsidR="00A60BEF" w:rsidRPr="00A60BEF">
        <w:rPr>
          <w:rFonts w:ascii="Times New Roman" w:hAnsi="Times New Roman" w:cs="Times New Roman"/>
        </w:rPr>
        <w:t xml:space="preserve"> apjoms ir sasniedzis Līguma kopējo darījumu summu </w:t>
      </w:r>
      <w:r w:rsidR="00A60BEF" w:rsidRPr="00A60BEF">
        <w:rPr>
          <w:rFonts w:ascii="Times New Roman" w:hAnsi="Times New Roman" w:cs="Times New Roman"/>
          <w:b/>
        </w:rPr>
        <w:t xml:space="preserve">EUR </w:t>
      </w:r>
      <w:r w:rsidR="00A60BEF">
        <w:rPr>
          <w:rFonts w:ascii="Times New Roman" w:hAnsi="Times New Roman" w:cs="Times New Roman"/>
          <w:b/>
          <w:bCs/>
        </w:rPr>
        <w:t>_______</w:t>
      </w:r>
      <w:r w:rsidR="00A60BEF" w:rsidRPr="00A60BEF">
        <w:rPr>
          <w:rFonts w:ascii="Times New Roman" w:hAnsi="Times New Roman" w:cs="Times New Roman"/>
          <w:b/>
          <w:bCs/>
        </w:rPr>
        <w:t>,</w:t>
      </w:r>
      <w:r w:rsidR="00A60BEF">
        <w:rPr>
          <w:rFonts w:ascii="Times New Roman" w:hAnsi="Times New Roman" w:cs="Times New Roman"/>
          <w:b/>
          <w:bCs/>
        </w:rPr>
        <w:t>________</w:t>
      </w:r>
      <w:r w:rsidR="00A60BEF" w:rsidRPr="00A60BEF">
        <w:rPr>
          <w:rFonts w:ascii="Times New Roman" w:hAnsi="Times New Roman" w:cs="Times New Roman"/>
          <w:b/>
          <w:bCs/>
        </w:rPr>
        <w:t xml:space="preserve"> </w:t>
      </w:r>
      <w:r w:rsidR="00A60BEF" w:rsidRPr="00A60BEF">
        <w:rPr>
          <w:rFonts w:ascii="Times New Roman" w:hAnsi="Times New Roman" w:cs="Times New Roman"/>
          <w:b/>
        </w:rPr>
        <w:t>(</w:t>
      </w:r>
      <w:r w:rsidR="00A60BEF">
        <w:rPr>
          <w:rFonts w:ascii="Times New Roman" w:hAnsi="Times New Roman" w:cs="Times New Roman"/>
          <w:b/>
        </w:rPr>
        <w:t>___________</w:t>
      </w:r>
      <w:r w:rsidR="00A60BEF" w:rsidRPr="00A60BEF">
        <w:rPr>
          <w:rFonts w:ascii="Times New Roman" w:hAnsi="Times New Roman" w:cs="Times New Roman"/>
          <w:b/>
        </w:rPr>
        <w:t xml:space="preserve"> </w:t>
      </w:r>
      <w:r w:rsidR="00A60BEF" w:rsidRPr="00A60BEF">
        <w:rPr>
          <w:rFonts w:ascii="Times New Roman" w:hAnsi="Times New Roman" w:cs="Times New Roman"/>
          <w:b/>
          <w:i/>
        </w:rPr>
        <w:t>euro</w:t>
      </w:r>
      <w:r w:rsidR="00A60BEF" w:rsidRPr="00A60BEF">
        <w:rPr>
          <w:rFonts w:ascii="Times New Roman" w:hAnsi="Times New Roman" w:cs="Times New Roman"/>
          <w:b/>
        </w:rPr>
        <w:t xml:space="preserve">, </w:t>
      </w:r>
      <w:r w:rsidR="00A60BEF">
        <w:rPr>
          <w:rFonts w:ascii="Times New Roman" w:hAnsi="Times New Roman" w:cs="Times New Roman"/>
          <w:b/>
        </w:rPr>
        <w:t>_______</w:t>
      </w:r>
      <w:r w:rsidR="00A60BEF" w:rsidRPr="00A60BEF">
        <w:rPr>
          <w:rFonts w:ascii="Times New Roman" w:hAnsi="Times New Roman" w:cs="Times New Roman"/>
          <w:b/>
        </w:rPr>
        <w:t xml:space="preserve"> centi</w:t>
      </w:r>
      <w:r w:rsidR="00A60BEF" w:rsidRPr="00A60BEF">
        <w:rPr>
          <w:rFonts w:ascii="Times New Roman" w:hAnsi="Times New Roman" w:cs="Times New Roman"/>
          <w:b/>
          <w:bCs/>
        </w:rPr>
        <w:t>)</w:t>
      </w:r>
      <w:r w:rsidR="0003572E">
        <w:rPr>
          <w:rFonts w:ascii="Times New Roman" w:hAnsi="Times New Roman" w:cs="Times New Roman"/>
          <w:b/>
          <w:bCs/>
        </w:rPr>
        <w:t xml:space="preserve"> (</w:t>
      </w:r>
      <w:r w:rsidR="0003572E" w:rsidRPr="00C20692">
        <w:rPr>
          <w:rFonts w:ascii="Times New Roman" w:hAnsi="Times New Roman" w:cs="Times New Roman"/>
          <w:b/>
          <w:bCs/>
          <w:i/>
          <w:iCs/>
        </w:rPr>
        <w:t>tik</w:t>
      </w:r>
      <w:r w:rsidR="00C20692" w:rsidRPr="00C20692">
        <w:rPr>
          <w:rFonts w:ascii="Times New Roman" w:hAnsi="Times New Roman" w:cs="Times New Roman"/>
          <w:b/>
          <w:bCs/>
          <w:i/>
          <w:iCs/>
        </w:rPr>
        <w:t>s</w:t>
      </w:r>
      <w:r w:rsidR="0003572E" w:rsidRPr="00C20692">
        <w:rPr>
          <w:rFonts w:ascii="Times New Roman" w:hAnsi="Times New Roman" w:cs="Times New Roman"/>
          <w:b/>
          <w:bCs/>
          <w:i/>
          <w:iCs/>
        </w:rPr>
        <w:t xml:space="preserve"> noteikta atbilstoši </w:t>
      </w:r>
      <w:r w:rsidR="00C20692" w:rsidRPr="00C20692">
        <w:rPr>
          <w:rFonts w:ascii="Times New Roman" w:hAnsi="Times New Roman" w:cs="Times New Roman"/>
          <w:b/>
          <w:bCs/>
          <w:i/>
          <w:iCs/>
        </w:rPr>
        <w:t>iepirkuma priekšmeta daļai</w:t>
      </w:r>
      <w:r w:rsidR="00C20692">
        <w:rPr>
          <w:rFonts w:ascii="Times New Roman" w:hAnsi="Times New Roman" w:cs="Times New Roman"/>
          <w:b/>
          <w:bCs/>
        </w:rPr>
        <w:t>)</w:t>
      </w:r>
      <w:r w:rsidR="00A60BEF" w:rsidRPr="00A60BEF">
        <w:rPr>
          <w:rFonts w:ascii="Times New Roman" w:hAnsi="Times New Roman" w:cs="Times New Roman"/>
        </w:rPr>
        <w:t>, neieskaitot pievienotās vērtības nodokli.</w:t>
      </w:r>
    </w:p>
    <w:p w14:paraId="766AF5A2" w14:textId="77777777" w:rsidR="00A60BEF" w:rsidRPr="00A60BEF" w:rsidRDefault="00A60BEF" w:rsidP="00A60BEF">
      <w:pPr>
        <w:pStyle w:val="ListParagraph"/>
        <w:numPr>
          <w:ilvl w:val="1"/>
          <w:numId w:val="34"/>
        </w:numPr>
        <w:spacing w:after="0" w:line="240" w:lineRule="auto"/>
        <w:ind w:left="567" w:hanging="567"/>
        <w:jc w:val="both"/>
        <w:rPr>
          <w:rFonts w:ascii="Times New Roman" w:hAnsi="Times New Roman" w:cs="Times New Roman"/>
          <w:noProof/>
        </w:rPr>
      </w:pPr>
      <w:r w:rsidRPr="00A60BEF">
        <w:rPr>
          <w:rFonts w:ascii="Times New Roman" w:hAnsi="Times New Roman" w:cs="Times New Roman"/>
          <w:noProof/>
        </w:rPr>
        <w:t>Pasūtītājam ir tiesības pagarināt Līguma termiņu, līdz Līguma kopējā summa sasniedz Līguma 2.2.2. apakšpunktā noteikto Līguma kopējo summu.</w:t>
      </w:r>
    </w:p>
    <w:p w14:paraId="005E3507" w14:textId="77777777" w:rsidR="00A60BEF" w:rsidRPr="00A60BEF" w:rsidRDefault="00A60BEF" w:rsidP="00A60BEF">
      <w:pPr>
        <w:pStyle w:val="ListParagraph"/>
        <w:numPr>
          <w:ilvl w:val="1"/>
          <w:numId w:val="34"/>
        </w:numPr>
        <w:spacing w:after="0" w:line="240" w:lineRule="auto"/>
        <w:ind w:left="567" w:hanging="567"/>
        <w:contextualSpacing w:val="0"/>
        <w:jc w:val="both"/>
        <w:rPr>
          <w:rFonts w:ascii="Times New Roman" w:hAnsi="Times New Roman" w:cs="Times New Roman"/>
        </w:rPr>
      </w:pPr>
      <w:r w:rsidRPr="00A60BEF">
        <w:rPr>
          <w:rFonts w:ascii="Times New Roman" w:hAnsi="Times New Roman" w:cs="Times New Roman"/>
        </w:rPr>
        <w:t>Līgums var tikt izbeigts Pusēm vienojoties rakstveidā.</w:t>
      </w:r>
    </w:p>
    <w:p w14:paraId="3924F3AF" w14:textId="77777777" w:rsidR="00A60BEF" w:rsidRPr="00B244B4"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A60BEF">
        <w:rPr>
          <w:rFonts w:ascii="Times New Roman" w:hAnsi="Times New Roman" w:cs="Times New Roman"/>
        </w:rPr>
        <w:t xml:space="preserve">Pasūtītājam ir tiesības izbeigt Līgumu, par to vienu mēnesi iepriekš rakstveidā brīdinot </w:t>
      </w:r>
      <w:r w:rsidRPr="00B244B4">
        <w:rPr>
          <w:rFonts w:ascii="Times New Roman" w:hAnsi="Times New Roman" w:cs="Times New Roman"/>
        </w:rPr>
        <w:t>Izpildītāju.</w:t>
      </w:r>
    </w:p>
    <w:p w14:paraId="59A54582" w14:textId="77777777" w:rsidR="00A60BEF" w:rsidRPr="00B244B4" w:rsidRDefault="00A60BEF" w:rsidP="00A60BEF">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Līguma izbeigšana nevar būt par pamatu atteikumam ievērot saistības, kas izveidojušās starp Pusēm, pamatojoties uz Līgumu, līdz Līguma izbeigšanai. Jebkuri noteikumi, kas pēc savas būtības ir spēkā pēc Līguma izbeigšanas saskaņā ar Līgumu (piemēram, garantijas saistības), paliek spēkā līdz to pienācīgai izpildei un ir saistoši abu Pušu saistību un tiesību pārņēmējiem.</w:t>
      </w:r>
    </w:p>
    <w:p w14:paraId="0A1CC78A" w14:textId="77777777" w:rsidR="003B114C" w:rsidRPr="00B244B4" w:rsidRDefault="003B114C" w:rsidP="003B114C">
      <w:pPr>
        <w:pStyle w:val="ListParagraph"/>
        <w:tabs>
          <w:tab w:val="left" w:pos="540"/>
        </w:tabs>
        <w:ind w:left="0"/>
        <w:jc w:val="both"/>
        <w:rPr>
          <w:rFonts w:ascii="Times New Roman" w:hAnsi="Times New Roman" w:cs="Times New Roman"/>
        </w:rPr>
      </w:pPr>
    </w:p>
    <w:p w14:paraId="0471A636" w14:textId="77777777" w:rsidR="00B244B4" w:rsidRPr="00B244B4" w:rsidRDefault="00B244B4" w:rsidP="00B244B4">
      <w:pPr>
        <w:pStyle w:val="ListParagraph"/>
        <w:numPr>
          <w:ilvl w:val="0"/>
          <w:numId w:val="34"/>
        </w:numPr>
        <w:spacing w:after="0" w:line="240" w:lineRule="auto"/>
        <w:jc w:val="center"/>
        <w:rPr>
          <w:rFonts w:ascii="Times New Roman" w:hAnsi="Times New Roman" w:cs="Times New Roman"/>
          <w:b/>
        </w:rPr>
      </w:pPr>
      <w:r w:rsidRPr="00B244B4">
        <w:rPr>
          <w:rFonts w:ascii="Times New Roman" w:hAnsi="Times New Roman" w:cs="Times New Roman"/>
          <w:b/>
        </w:rPr>
        <w:lastRenderedPageBreak/>
        <w:t>NORĒĶINU UN PAKALPOJUMU VEIKŠANAS KĀRTĪBA</w:t>
      </w:r>
    </w:p>
    <w:p w14:paraId="17022981" w14:textId="05C4CBDE"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Izpildītāja darba stundas</w:t>
      </w:r>
      <w:r w:rsidR="00BF61A0">
        <w:rPr>
          <w:rFonts w:ascii="Times New Roman" w:hAnsi="Times New Roman" w:cs="Times New Roman"/>
        </w:rPr>
        <w:t xml:space="preserve">, kalibrēšanas un </w:t>
      </w:r>
      <w:r w:rsidR="001E1B5D">
        <w:rPr>
          <w:rFonts w:ascii="Times New Roman" w:hAnsi="Times New Roman" w:cs="Times New Roman"/>
        </w:rPr>
        <w:t>apkopes</w:t>
      </w:r>
      <w:r w:rsidRPr="00B244B4">
        <w:rPr>
          <w:rFonts w:ascii="Times New Roman" w:hAnsi="Times New Roman" w:cs="Times New Roman"/>
        </w:rPr>
        <w:t xml:space="preserve"> izmaksa</w:t>
      </w:r>
      <w:r w:rsidR="00405A68">
        <w:rPr>
          <w:rFonts w:ascii="Times New Roman" w:hAnsi="Times New Roman" w:cs="Times New Roman"/>
        </w:rPr>
        <w:t>s</w:t>
      </w:r>
      <w:r w:rsidRPr="00B244B4">
        <w:rPr>
          <w:rFonts w:ascii="Times New Roman" w:hAnsi="Times New Roman" w:cs="Times New Roman"/>
        </w:rPr>
        <w:t xml:space="preserve"> par Pakalpojum</w:t>
      </w:r>
      <w:r w:rsidR="001E1B5D">
        <w:rPr>
          <w:rFonts w:ascii="Times New Roman" w:hAnsi="Times New Roman" w:cs="Times New Roman"/>
        </w:rPr>
        <w:t>u</w:t>
      </w:r>
      <w:r w:rsidR="00BF61A0">
        <w:rPr>
          <w:rFonts w:ascii="Times New Roman" w:hAnsi="Times New Roman" w:cs="Times New Roman"/>
        </w:rPr>
        <w:t xml:space="preserve"> norādītas</w:t>
      </w:r>
      <w:r w:rsidR="00BF61A0" w:rsidRPr="00BF61A0">
        <w:rPr>
          <w:rFonts w:ascii="Times New Roman" w:eastAsia="Calibri" w:hAnsi="Times New Roman" w:cs="Times New Roman"/>
        </w:rPr>
        <w:t xml:space="preserve"> </w:t>
      </w:r>
      <w:r w:rsidR="00BF61A0">
        <w:rPr>
          <w:rFonts w:ascii="Times New Roman" w:eastAsia="Calibri" w:hAnsi="Times New Roman" w:cs="Times New Roman"/>
        </w:rPr>
        <w:t>Tehniskajā specifikācija</w:t>
      </w:r>
      <w:r w:rsidR="00BF61A0" w:rsidRPr="00487B13">
        <w:rPr>
          <w:rFonts w:ascii="Times New Roman" w:eastAsia="Calibri" w:hAnsi="Times New Roman" w:cs="Times New Roman"/>
        </w:rPr>
        <w:t xml:space="preserve"> un </w:t>
      </w:r>
      <w:r w:rsidR="00BF61A0">
        <w:rPr>
          <w:rFonts w:ascii="Times New Roman" w:eastAsia="Calibri" w:hAnsi="Times New Roman" w:cs="Times New Roman"/>
        </w:rPr>
        <w:t>finanšu</w:t>
      </w:r>
      <w:r w:rsidR="00BF61A0" w:rsidRPr="00487B13">
        <w:rPr>
          <w:rFonts w:ascii="Times New Roman" w:eastAsia="Calibri" w:hAnsi="Times New Roman" w:cs="Times New Roman"/>
        </w:rPr>
        <w:t xml:space="preserve"> piedāvājumā (Līguma 1.pielikums)</w:t>
      </w:r>
      <w:r w:rsidRPr="00B244B4">
        <w:rPr>
          <w:rFonts w:ascii="Times New Roman" w:hAnsi="Times New Roman" w:cs="Times New Roman"/>
        </w:rPr>
        <w:t>.</w:t>
      </w:r>
      <w:r w:rsidRPr="00B244B4">
        <w:rPr>
          <w:rFonts w:ascii="Times New Roman" w:eastAsia="Calibri" w:hAnsi="Times New Roman" w:cs="Times New Roman"/>
          <w:color w:val="FF0000"/>
        </w:rPr>
        <w:t xml:space="preserve"> </w:t>
      </w:r>
    </w:p>
    <w:p w14:paraId="48FF0311"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 xml:space="preserve">Apmaksu par kvalitatīvi izpildīto Pakalpojumu Pasūtītājs veic, pamatojoties uz Izpildītāja iesniegto rēķinu, kas nosūtīts uz Pasūtītāja e-pastu: </w:t>
      </w:r>
      <w:hyperlink r:id="rId17" w:history="1">
        <w:r w:rsidRPr="00B244B4">
          <w:rPr>
            <w:rStyle w:val="Hyperlink"/>
            <w:rFonts w:ascii="Times New Roman" w:hAnsi="Times New Roman" w:cs="Times New Roman"/>
          </w:rPr>
          <w:t>rekini@rigassatiksme.lv</w:t>
        </w:r>
      </w:hyperlink>
      <w:r w:rsidRPr="00B244B4">
        <w:rPr>
          <w:rFonts w:ascii="Times New Roman" w:hAnsi="Times New Roman" w:cs="Times New Roman"/>
        </w:rPr>
        <w:t xml:space="preserve">. Par pamatu rēķina izrakstīšanai kalpo Pušu pilnvaroto personu abpusēji parakstīta atzīme par Pakalpojuma izpildi Darbu aktā. </w:t>
      </w:r>
    </w:p>
    <w:p w14:paraId="7A258EC5"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Izpildītāja piedāvātā cena Iekārtu remontdarbu izpildes ietvaros izmantojamiem materiāliem un rezerves daļām nedrīkst vairāk kā par 10 % (desmit procentiem) pārsniegt attiecīgā materiāla vai rezerves daļas vidējo tirgus cenu vai gadījumā, ja materiāls vai rezerves daļa ir specifiska un vidējo tirgus cenu objektīvi nevar konstatēt,– no ražotāja cenu lapā noteiktās cenas. Izpildītājam ir pienākums pēc Pasūtītāja pieprasījuma iesniegt paskaidrojumus, kas pamato cenu izcelsmi.  Papildus Izpildītājs ir tiesīgs Darbu aktā norādīt ar materiālu vai rezerves daļu piegādi saistītos izdevumus.</w:t>
      </w:r>
    </w:p>
    <w:p w14:paraId="0DE3157A"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Pasūtītājam tiesības nepasūtīt remontdarbus, ja defekta aktā norādīto bojājumu novēršanas izmaksas Pasūtītāja ieskātā ir pārāk augstas.</w:t>
      </w:r>
    </w:p>
    <w:p w14:paraId="5BBBB12D"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4A88EC9B" w14:textId="055C0F29"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 xml:space="preserve">Darbu Aktos un rēķinos </w:t>
      </w:r>
      <w:r w:rsidR="00411384">
        <w:rPr>
          <w:rFonts w:ascii="Times New Roman" w:hAnsi="Times New Roman" w:cs="Times New Roman"/>
        </w:rPr>
        <w:t>Izpildītājam</w:t>
      </w:r>
      <w:r w:rsidRPr="00B244B4">
        <w:rPr>
          <w:rFonts w:ascii="Times New Roman" w:hAnsi="Times New Roman" w:cs="Times New Roman"/>
        </w:rPr>
        <w:t xml:space="preserve"> ir obligāti jānorāda Līguma numurs.</w:t>
      </w:r>
    </w:p>
    <w:p w14:paraId="01E9C74F"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Par samaksas dienu uzskatāms bankas atzīmes datums Pasūtītāja maksājuma uzdevumā.</w:t>
      </w:r>
    </w:p>
    <w:p w14:paraId="008FE2BE" w14:textId="6FC6BD2D"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P</w:t>
      </w:r>
      <w:r w:rsidR="00411384">
        <w:rPr>
          <w:rFonts w:ascii="Times New Roman" w:hAnsi="Times New Roman" w:cs="Times New Roman"/>
        </w:rPr>
        <w:t>asūtītājs</w:t>
      </w:r>
      <w:r w:rsidRPr="00B244B4">
        <w:rPr>
          <w:rFonts w:ascii="Times New Roman" w:hAnsi="Times New Roman" w:cs="Times New Roman"/>
        </w:rPr>
        <w:t xml:space="preserve"> neatbild par maksājuma nokavējumu, kas radies kredītiestāžu iekšējo darījumu rezultātā, ja maksājumi kredītiestādē iemaksāti savlaicīgi.</w:t>
      </w:r>
    </w:p>
    <w:p w14:paraId="2AFA399E" w14:textId="77777777" w:rsidR="00B244B4" w:rsidRP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Finanšu piedāvājumā norādītās cenas var tikt mainītas (palielinātas vai samazinātas) vienu reizi gadā, bet ne ātrāk kā 12 mēnešus pēc Līguma noslēgšanas, veicot cenu indeksāciju un piemērojot Latvijas Republikas Centrālās statistikas pārvaldes noteiktos cenu indeksus pakalpojumu grupai “Iekārtu un ierīču remonts un uzstādīšana” (NACE kods 33.), ja indeksa svārstības ir vismaz 5 % un vairāk. Veicot cenu indeksāciju pirmo reizi, cenu indeksus (pārmaiņas) nosaka, salīdzinot iepriekšējā pilnā ceturkšņa pirms piedāvājuma iesniegšanas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5C811B69" w14:textId="5D561049" w:rsidR="00B244B4" w:rsidRDefault="00B244B4"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Izmaiņas Finanšu piedāvājumā norādītajās cenās, pamatojoties uz Līguma 3.</w:t>
      </w:r>
      <w:r w:rsidR="00562553">
        <w:rPr>
          <w:rFonts w:ascii="Times New Roman" w:hAnsi="Times New Roman" w:cs="Times New Roman"/>
        </w:rPr>
        <w:t>9</w:t>
      </w:r>
      <w:r w:rsidRPr="00B244B4">
        <w:rPr>
          <w:rFonts w:ascii="Times New Roman" w:hAnsi="Times New Roman" w:cs="Times New Roman"/>
        </w:rPr>
        <w:t>. punktu, tiek veiktas, Pusēm par to rakstiskā veidā noslēdzot papildus vienošanos pie Līguma.</w:t>
      </w:r>
    </w:p>
    <w:p w14:paraId="1D0D9799" w14:textId="5636AD0B" w:rsidR="00E97F3D" w:rsidRPr="00B244B4" w:rsidRDefault="00E97F3D" w:rsidP="00B244B4">
      <w:pPr>
        <w:pStyle w:val="ListParagraph"/>
        <w:numPr>
          <w:ilvl w:val="1"/>
          <w:numId w:val="34"/>
        </w:numPr>
        <w:spacing w:after="0" w:line="240" w:lineRule="auto"/>
        <w:ind w:left="567" w:hanging="567"/>
        <w:jc w:val="both"/>
        <w:rPr>
          <w:rFonts w:ascii="Times New Roman" w:hAnsi="Times New Roman" w:cs="Times New Roman"/>
        </w:rPr>
      </w:pPr>
      <w:r w:rsidRPr="00B244B4">
        <w:rPr>
          <w:rFonts w:ascii="Times New Roman" w:hAnsi="Times New Roman" w:cs="Times New Roman"/>
        </w:rPr>
        <w:t>Ja Izpildītājs vēlas ierosināt cenu indeksāciju, pamatojoties uz Līguma 3.</w:t>
      </w:r>
      <w:r>
        <w:rPr>
          <w:rFonts w:ascii="Times New Roman" w:hAnsi="Times New Roman" w:cs="Times New Roman"/>
        </w:rPr>
        <w:t>9</w:t>
      </w:r>
      <w:r w:rsidRPr="00B244B4">
        <w:rPr>
          <w:rFonts w:ascii="Times New Roman" w:hAnsi="Times New Roman" w:cs="Times New Roman"/>
        </w:rPr>
        <w:t>. punktu, tas iesniedz Pasūtītājam rakstisku lūgumu, pievienojot atbilstošu ierosināto cenu indeksāciju pamatojošu Latvijas Republikas Centrālās statistikas pārvaldes izdotu izziņu</w:t>
      </w:r>
      <w:r>
        <w:rPr>
          <w:rFonts w:ascii="Times New Roman" w:hAnsi="Times New Roman" w:cs="Times New Roman"/>
        </w:rPr>
        <w:t>.</w:t>
      </w:r>
    </w:p>
    <w:p w14:paraId="282B06D6" w14:textId="77777777" w:rsidR="008B06F5" w:rsidRDefault="008B06F5" w:rsidP="008B06F5">
      <w:pPr>
        <w:pStyle w:val="ListParagraph"/>
        <w:spacing w:after="0" w:line="240" w:lineRule="auto"/>
        <w:ind w:left="567"/>
        <w:jc w:val="both"/>
        <w:rPr>
          <w:rFonts w:ascii="Times New Roman" w:hAnsi="Times New Roman" w:cs="Times New Roman"/>
        </w:rPr>
      </w:pPr>
    </w:p>
    <w:p w14:paraId="613BDC9C" w14:textId="77777777" w:rsidR="00290258" w:rsidRPr="00290258" w:rsidRDefault="00290258" w:rsidP="00290258">
      <w:pPr>
        <w:pStyle w:val="ListParagraph"/>
        <w:numPr>
          <w:ilvl w:val="0"/>
          <w:numId w:val="34"/>
        </w:numPr>
        <w:spacing w:after="0" w:line="240" w:lineRule="auto"/>
        <w:jc w:val="center"/>
        <w:rPr>
          <w:rFonts w:ascii="Times New Roman" w:hAnsi="Times New Roman" w:cs="Times New Roman"/>
          <w:b/>
        </w:rPr>
      </w:pPr>
      <w:r w:rsidRPr="00290258">
        <w:rPr>
          <w:rFonts w:ascii="Times New Roman" w:hAnsi="Times New Roman" w:cs="Times New Roman"/>
          <w:b/>
        </w:rPr>
        <w:t>PAKALPOJUMA SNIEGŠANAS KĀRTĪBA</w:t>
      </w:r>
    </w:p>
    <w:p w14:paraId="508B477B" w14:textId="5A064AA8" w:rsid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9D6F13">
        <w:rPr>
          <w:rFonts w:ascii="Times New Roman" w:hAnsi="Times New Roman" w:cs="Times New Roman"/>
        </w:rPr>
        <w:t>Izpildītājs apņemas nodrošināt Pakalpojuma izpildi atbilstoši</w:t>
      </w:r>
      <w:r w:rsidR="00FD130F">
        <w:rPr>
          <w:rFonts w:ascii="Times New Roman" w:hAnsi="Times New Roman" w:cs="Times New Roman"/>
        </w:rPr>
        <w:t xml:space="preserve"> Līgum</w:t>
      </w:r>
      <w:r w:rsidR="00562553">
        <w:rPr>
          <w:rFonts w:ascii="Times New Roman" w:hAnsi="Times New Roman" w:cs="Times New Roman"/>
        </w:rPr>
        <w:t>a un</w:t>
      </w:r>
      <w:r w:rsidR="00FD130F">
        <w:rPr>
          <w:rFonts w:ascii="Times New Roman" w:hAnsi="Times New Roman" w:cs="Times New Roman"/>
        </w:rPr>
        <w:t>,</w:t>
      </w:r>
      <w:r w:rsidRPr="009D6F13">
        <w:rPr>
          <w:rFonts w:ascii="Times New Roman" w:hAnsi="Times New Roman" w:cs="Times New Roman"/>
        </w:rPr>
        <w:t xml:space="preserve"> </w:t>
      </w:r>
      <w:r w:rsidR="00AE3F63">
        <w:rPr>
          <w:rFonts w:ascii="Times New Roman" w:hAnsi="Times New Roman" w:cs="Times New Roman"/>
        </w:rPr>
        <w:t>t</w:t>
      </w:r>
      <w:r w:rsidR="008847EF">
        <w:rPr>
          <w:rFonts w:ascii="Times New Roman" w:hAnsi="Times New Roman" w:cs="Times New Roman"/>
        </w:rPr>
        <w:t>ehniskā</w:t>
      </w:r>
      <w:r w:rsidR="004675CF">
        <w:rPr>
          <w:rFonts w:ascii="Times New Roman" w:hAnsi="Times New Roman" w:cs="Times New Roman"/>
        </w:rPr>
        <w:t>s</w:t>
      </w:r>
      <w:r w:rsidR="008847EF">
        <w:rPr>
          <w:rFonts w:ascii="Times New Roman" w:hAnsi="Times New Roman" w:cs="Times New Roman"/>
        </w:rPr>
        <w:t xml:space="preserve"> specifikācij</w:t>
      </w:r>
      <w:r w:rsidR="004C6586">
        <w:rPr>
          <w:rFonts w:ascii="Times New Roman" w:hAnsi="Times New Roman" w:cs="Times New Roman"/>
        </w:rPr>
        <w:t>as noteikumiem</w:t>
      </w:r>
      <w:r w:rsidRPr="009D6F13">
        <w:rPr>
          <w:rFonts w:ascii="Times New Roman" w:hAnsi="Times New Roman" w:cs="Times New Roman"/>
        </w:rPr>
        <w:t>.</w:t>
      </w:r>
    </w:p>
    <w:p w14:paraId="0FB59A1E" w14:textId="365450C6" w:rsidR="006F09E0" w:rsidRPr="00E97F3D" w:rsidRDefault="006F09E0" w:rsidP="006F09E0">
      <w:pPr>
        <w:pStyle w:val="ListParagraph"/>
        <w:numPr>
          <w:ilvl w:val="1"/>
          <w:numId w:val="34"/>
        </w:numPr>
        <w:spacing w:after="0" w:line="240" w:lineRule="auto"/>
        <w:jc w:val="both"/>
        <w:rPr>
          <w:rFonts w:ascii="Times New Roman" w:hAnsi="Times New Roman" w:cs="Times New Roman"/>
        </w:rPr>
      </w:pPr>
      <w:r w:rsidRPr="006F09E0">
        <w:rPr>
          <w:rFonts w:ascii="Times New Roman" w:hAnsi="Times New Roman" w:cs="Times New Roman"/>
        </w:rPr>
        <w:lastRenderedPageBreak/>
        <w:t xml:space="preserve">Izpildītājs apņemas uzsākt </w:t>
      </w:r>
      <w:r w:rsidR="008456B8" w:rsidRPr="00E97F3D">
        <w:rPr>
          <w:rFonts w:ascii="Times New Roman" w:hAnsi="Times New Roman" w:cs="Times New Roman"/>
        </w:rPr>
        <w:t>Iekārtu remontdarbus</w:t>
      </w:r>
      <w:r w:rsidRPr="00E97F3D">
        <w:rPr>
          <w:rFonts w:ascii="Times New Roman" w:hAnsi="Times New Roman" w:cs="Times New Roman"/>
        </w:rPr>
        <w:t xml:space="preserve">, kas nav avārijas remontdarbi, izpildi tikai pēc tam, kad ar Pasūtītāja pilnvaroto personu ir saskaņots </w:t>
      </w:r>
      <w:r w:rsidR="00EA41F2" w:rsidRPr="00E97F3D">
        <w:rPr>
          <w:rFonts w:ascii="Times New Roman" w:hAnsi="Times New Roman" w:cs="Times New Roman"/>
        </w:rPr>
        <w:t>Pakalpojuma</w:t>
      </w:r>
      <w:r w:rsidRPr="00E97F3D">
        <w:rPr>
          <w:rFonts w:ascii="Times New Roman" w:hAnsi="Times New Roman" w:cs="Times New Roman"/>
        </w:rPr>
        <w:t xml:space="preserve"> apjoms, tā izmaksas un termiņi atbilstoši Darbu aktam</w:t>
      </w:r>
      <w:r w:rsidR="00EA41F2" w:rsidRPr="00E97F3D">
        <w:rPr>
          <w:rFonts w:ascii="Times New Roman" w:hAnsi="Times New Roman" w:cs="Times New Roman"/>
        </w:rPr>
        <w:t xml:space="preserve"> (</w:t>
      </w:r>
      <w:r w:rsidR="00EA41F2" w:rsidRPr="00E97F3D">
        <w:rPr>
          <w:rFonts w:ascii="Times New Roman" w:eastAsia="Calibri" w:hAnsi="Times New Roman" w:cs="Times New Roman"/>
        </w:rPr>
        <w:t>Līguma 4.</w:t>
      </w:r>
      <w:r w:rsidR="00EA41F2" w:rsidRPr="00E97F3D">
        <w:rPr>
          <w:rFonts w:ascii="Times New Roman" w:hAnsi="Times New Roman" w:cs="Times New Roman"/>
        </w:rPr>
        <w:t>pielikums</w:t>
      </w:r>
      <w:r w:rsidR="00EA41F2" w:rsidRPr="00E97F3D">
        <w:rPr>
          <w:rFonts w:ascii="Times New Roman" w:eastAsia="Calibri" w:hAnsi="Times New Roman" w:cs="Times New Roman"/>
        </w:rPr>
        <w:t>)</w:t>
      </w:r>
      <w:r w:rsidRPr="00E97F3D">
        <w:rPr>
          <w:rFonts w:ascii="Times New Roman" w:hAnsi="Times New Roman" w:cs="Times New Roman"/>
        </w:rPr>
        <w:t>.</w:t>
      </w:r>
    </w:p>
    <w:p w14:paraId="337C0FBF" w14:textId="04009FE0" w:rsidR="00755EBF" w:rsidRPr="00E97F3D" w:rsidRDefault="006F09E0" w:rsidP="006F09E0">
      <w:pPr>
        <w:pStyle w:val="ListParagraph"/>
        <w:numPr>
          <w:ilvl w:val="1"/>
          <w:numId w:val="34"/>
        </w:numPr>
        <w:spacing w:after="0" w:line="240" w:lineRule="auto"/>
        <w:jc w:val="both"/>
        <w:rPr>
          <w:rFonts w:ascii="Times New Roman" w:hAnsi="Times New Roman" w:cs="Times New Roman"/>
        </w:rPr>
      </w:pPr>
      <w:r w:rsidRPr="00411384">
        <w:rPr>
          <w:rFonts w:ascii="Times New Roman" w:hAnsi="Times New Roman" w:cs="Times New Roman"/>
        </w:rPr>
        <w:t xml:space="preserve">Avārijas remontdarbu termiņi ir noteikti Tehniskajā specifikācijā. Ja avārijas remontdarbu ietvaros nav nepieciešams veikt Iekārtu elementu nomaiņu, pirms avārijas remontdarbu veikšanas, darbus telefoniski saskaņo ar Pasūtītāja pārstāvi un 2 (divu) dienu laikā pēc avārijas remontdarbu veikšanas, iesniedz Pasūtītāja pārstāvim Darbu aktu. Ja avārijas remontdarbu ietvaros ir nepieciešams veikt Iekārtu elementu nomaiņu, tad Izpildītājs veic avārijas apturēšanas (novēršanas) darbus un pirms Iekārtu elementu nomaiņas, saskaņo ar Pasūtītāja pārstāvi izmaksas, </w:t>
      </w:r>
      <w:r w:rsidR="00412FB0" w:rsidRPr="00E97F3D">
        <w:rPr>
          <w:rFonts w:ascii="Times New Roman" w:hAnsi="Times New Roman" w:cs="Times New Roman"/>
        </w:rPr>
        <w:t>sagatavojot</w:t>
      </w:r>
      <w:r w:rsidRPr="00411384">
        <w:rPr>
          <w:rFonts w:ascii="Times New Roman" w:hAnsi="Times New Roman" w:cs="Times New Roman"/>
        </w:rPr>
        <w:t xml:space="preserve"> Darbu aktu.</w:t>
      </w:r>
    </w:p>
    <w:p w14:paraId="2D194990" w14:textId="49D9BD63" w:rsidR="00861C66" w:rsidRPr="00861C66" w:rsidRDefault="00F428A5" w:rsidP="00411384">
      <w:pPr>
        <w:pStyle w:val="ListParagraph"/>
        <w:numPr>
          <w:ilvl w:val="1"/>
          <w:numId w:val="34"/>
        </w:numPr>
        <w:spacing w:line="240" w:lineRule="auto"/>
        <w:jc w:val="both"/>
        <w:rPr>
          <w:rFonts w:ascii="Times New Roman" w:hAnsi="Times New Roman" w:cs="Times New Roman"/>
        </w:rPr>
      </w:pPr>
      <w:r w:rsidRPr="00E97F3D">
        <w:rPr>
          <w:rFonts w:ascii="Times New Roman" w:hAnsi="Times New Roman" w:cs="Times New Roman"/>
        </w:rPr>
        <w:t>Tehniskās apkopes Iekārtām tiek</w:t>
      </w:r>
      <w:r w:rsidRPr="00861C66">
        <w:rPr>
          <w:rFonts w:ascii="Times New Roman" w:hAnsi="Times New Roman" w:cs="Times New Roman"/>
        </w:rPr>
        <w:t xml:space="preserve"> veiktas pēc Pasūtītāja pārstāvja pieteikuma </w:t>
      </w:r>
      <w:r w:rsidR="00411384" w:rsidRPr="00411384">
        <w:rPr>
          <w:rFonts w:ascii="Times New Roman" w:hAnsi="Times New Roman" w:cs="Times New Roman"/>
        </w:rPr>
        <w:t>elektroniski, Pasūtītāja pilnvarotajai personai nosūtot Pakalpojuma sniegšanas pieprasījumu uz Izpildītāja elektronisko pastu</w:t>
      </w:r>
      <w:r w:rsidR="00411384">
        <w:rPr>
          <w:rFonts w:ascii="Times New Roman" w:hAnsi="Times New Roman" w:cs="Times New Roman"/>
        </w:rPr>
        <w:t>,</w:t>
      </w:r>
      <w:r w:rsidR="00411384" w:rsidRPr="00411384">
        <w:rPr>
          <w:rFonts w:ascii="Times New Roman" w:hAnsi="Times New Roman" w:cs="Times New Roman"/>
        </w:rPr>
        <w:t xml:space="preserve"> </w:t>
      </w:r>
      <w:r w:rsidRPr="00861C66">
        <w:rPr>
          <w:rFonts w:ascii="Times New Roman" w:hAnsi="Times New Roman" w:cs="Times New Roman"/>
        </w:rPr>
        <w:t>vai saskaņā ar ražotāja sniegto informāciju par ieteicamo apkopes veikšanas biežumu</w:t>
      </w:r>
      <w:r w:rsidR="001E6AC6" w:rsidRPr="00861C66">
        <w:rPr>
          <w:rFonts w:ascii="Times New Roman" w:hAnsi="Times New Roman" w:cs="Times New Roman"/>
        </w:rPr>
        <w:t>, un</w:t>
      </w:r>
      <w:r w:rsidRPr="00861C66">
        <w:rPr>
          <w:rFonts w:ascii="Times New Roman" w:hAnsi="Times New Roman" w:cs="Times New Roman"/>
        </w:rPr>
        <w:t xml:space="preserve"> Izpildītājam</w:t>
      </w:r>
      <w:r w:rsidR="0088449C" w:rsidRPr="00861C66">
        <w:rPr>
          <w:rFonts w:ascii="Times New Roman" w:hAnsi="Times New Roman" w:cs="Times New Roman"/>
        </w:rPr>
        <w:t xml:space="preserve"> </w:t>
      </w:r>
      <w:r w:rsidRPr="00861C66">
        <w:rPr>
          <w:rFonts w:ascii="Times New Roman" w:hAnsi="Times New Roman" w:cs="Times New Roman"/>
        </w:rPr>
        <w:t>ir pienākums kontrolēt</w:t>
      </w:r>
      <w:r w:rsidR="001E6AC6" w:rsidRPr="00861C66">
        <w:rPr>
          <w:rFonts w:ascii="Times New Roman" w:hAnsi="Times New Roman" w:cs="Times New Roman"/>
        </w:rPr>
        <w:t xml:space="preserve"> to</w:t>
      </w:r>
      <w:r w:rsidR="00367579" w:rsidRPr="00861C66">
        <w:rPr>
          <w:rFonts w:ascii="Times New Roman" w:hAnsi="Times New Roman" w:cs="Times New Roman"/>
        </w:rPr>
        <w:t xml:space="preserve"> un laikus veikt tehniskās apkopes.</w:t>
      </w:r>
      <w:r w:rsidR="00A67CCF" w:rsidRPr="00E97F3D">
        <w:rPr>
          <w:rFonts w:ascii="Times New Roman" w:hAnsi="Times New Roman" w:cs="Times New Roman"/>
        </w:rPr>
        <w:t xml:space="preserve"> </w:t>
      </w:r>
      <w:r w:rsidR="00861C66" w:rsidRPr="00861C66">
        <w:rPr>
          <w:rFonts w:ascii="Times New Roman" w:hAnsi="Times New Roman" w:cs="Times New Roman"/>
        </w:rPr>
        <w:t xml:space="preserve">Pirms veikt konkrētu Iekārtu apkopi, Izpildītājs </w:t>
      </w:r>
      <w:r w:rsidR="009C04EF">
        <w:rPr>
          <w:rFonts w:ascii="Times New Roman" w:hAnsi="Times New Roman" w:cs="Times New Roman"/>
        </w:rPr>
        <w:t>un</w:t>
      </w:r>
      <w:r w:rsidR="00861C66" w:rsidRPr="00861C66">
        <w:rPr>
          <w:rFonts w:ascii="Times New Roman" w:hAnsi="Times New Roman" w:cs="Times New Roman"/>
        </w:rPr>
        <w:t xml:space="preserve"> Pasūtītāj</w:t>
      </w:r>
      <w:r w:rsidR="00E97F3D">
        <w:rPr>
          <w:rFonts w:ascii="Times New Roman" w:hAnsi="Times New Roman" w:cs="Times New Roman"/>
        </w:rPr>
        <w:t>s</w:t>
      </w:r>
      <w:r w:rsidR="00861C66" w:rsidRPr="00861C66">
        <w:rPr>
          <w:rFonts w:ascii="Times New Roman" w:hAnsi="Times New Roman" w:cs="Times New Roman"/>
        </w:rPr>
        <w:t xml:space="preserve"> vienojas par precīzu apkopes laiku. </w:t>
      </w:r>
    </w:p>
    <w:p w14:paraId="07ADDF50" w14:textId="2C6316B4" w:rsidR="00A67CCF" w:rsidRPr="00D138AA" w:rsidRDefault="00A67CCF" w:rsidP="00411384">
      <w:pPr>
        <w:pStyle w:val="ListParagraph"/>
        <w:numPr>
          <w:ilvl w:val="1"/>
          <w:numId w:val="34"/>
        </w:numPr>
        <w:spacing w:line="240" w:lineRule="auto"/>
        <w:jc w:val="both"/>
        <w:rPr>
          <w:rFonts w:ascii="Times New Roman" w:hAnsi="Times New Roman" w:cs="Times New Roman"/>
        </w:rPr>
      </w:pPr>
      <w:r w:rsidRPr="00D138AA">
        <w:rPr>
          <w:rFonts w:ascii="Times New Roman" w:hAnsi="Times New Roman" w:cs="Times New Roman"/>
        </w:rPr>
        <w:t>Gadījumā, ja Pasūtītājs konstatē, ka nepieciešama papildus tehniskā apkope, tad Pasūtītājs rakstiski pie</w:t>
      </w:r>
      <w:r w:rsidR="00562553">
        <w:rPr>
          <w:rFonts w:ascii="Times New Roman" w:hAnsi="Times New Roman" w:cs="Times New Roman"/>
        </w:rPr>
        <w:t>saka</w:t>
      </w:r>
      <w:r w:rsidRPr="00D138AA">
        <w:rPr>
          <w:rFonts w:ascii="Times New Roman" w:hAnsi="Times New Roman" w:cs="Times New Roman"/>
        </w:rPr>
        <w:t xml:space="preserve"> šādu apkopi.</w:t>
      </w:r>
    </w:p>
    <w:p w14:paraId="57865279" w14:textId="68E8E798" w:rsidR="00E44C50" w:rsidRPr="00E44C50" w:rsidRDefault="00E44C50" w:rsidP="00411384">
      <w:pPr>
        <w:pStyle w:val="ListParagraph"/>
        <w:numPr>
          <w:ilvl w:val="1"/>
          <w:numId w:val="34"/>
        </w:numPr>
        <w:spacing w:line="240" w:lineRule="auto"/>
        <w:jc w:val="both"/>
        <w:rPr>
          <w:rFonts w:ascii="Times New Roman" w:hAnsi="Times New Roman" w:cs="Times New Roman"/>
        </w:rPr>
      </w:pPr>
      <w:r w:rsidRPr="00E44C50">
        <w:rPr>
          <w:rFonts w:ascii="Times New Roman" w:hAnsi="Times New Roman" w:cs="Times New Roman"/>
        </w:rPr>
        <w:t xml:space="preserve">Par veiktajiem apkopes un remonta darbiem Izpildītāja pārstāvis </w:t>
      </w:r>
      <w:r w:rsidR="0098601F">
        <w:rPr>
          <w:rFonts w:ascii="Times New Roman" w:hAnsi="Times New Roman" w:cs="Times New Roman"/>
        </w:rPr>
        <w:t>veic attiecīg</w:t>
      </w:r>
      <w:r w:rsidR="00411384">
        <w:rPr>
          <w:rFonts w:ascii="Times New Roman" w:hAnsi="Times New Roman" w:cs="Times New Roman"/>
        </w:rPr>
        <w:t>u</w:t>
      </w:r>
      <w:r w:rsidR="0098601F">
        <w:rPr>
          <w:rFonts w:ascii="Times New Roman" w:hAnsi="Times New Roman" w:cs="Times New Roman"/>
        </w:rPr>
        <w:t xml:space="preserve"> atzīmi</w:t>
      </w:r>
      <w:r w:rsidR="004D4103">
        <w:rPr>
          <w:rFonts w:ascii="Times New Roman" w:hAnsi="Times New Roman" w:cs="Times New Roman"/>
        </w:rPr>
        <w:t xml:space="preserve"> Darbu aktā par Pakalpojuma izpildi</w:t>
      </w:r>
      <w:r w:rsidRPr="00E44C50">
        <w:rPr>
          <w:rFonts w:ascii="Times New Roman" w:hAnsi="Times New Roman" w:cs="Times New Roman"/>
        </w:rPr>
        <w:t>, ko paraksta abu Pušu pilnvarotās personas, un kas kalpo par pamatu rēķina izrakstīšanai par veiktiem apkopes vai remonta darbiem.</w:t>
      </w:r>
      <w:r w:rsidR="001B4B86">
        <w:rPr>
          <w:rFonts w:ascii="Times New Roman" w:hAnsi="Times New Roman" w:cs="Times New Roman"/>
        </w:rPr>
        <w:t xml:space="preserve"> Darbu aktā </w:t>
      </w:r>
      <w:r w:rsidR="001B4B86" w:rsidRPr="001B4B86">
        <w:rPr>
          <w:rFonts w:ascii="Times New Roman" w:hAnsi="Times New Roman" w:cs="Times New Roman"/>
        </w:rPr>
        <w:t xml:space="preserve"> </w:t>
      </w:r>
      <w:r w:rsidR="001B4B86" w:rsidRPr="00290258">
        <w:rPr>
          <w:rFonts w:ascii="Times New Roman" w:hAnsi="Times New Roman" w:cs="Times New Roman"/>
        </w:rPr>
        <w:t>Izpildītājs norāda Līguma numuru, Pakalpojuma izpildes vietu, Pakalpojuma summu</w:t>
      </w:r>
      <w:r w:rsidR="00214567">
        <w:rPr>
          <w:rFonts w:ascii="Times New Roman" w:hAnsi="Times New Roman" w:cs="Times New Roman"/>
        </w:rPr>
        <w:t>.</w:t>
      </w:r>
    </w:p>
    <w:p w14:paraId="1E3011D2" w14:textId="5AB0741B" w:rsidR="00F63915" w:rsidRPr="00411384" w:rsidRDefault="00EE50CF" w:rsidP="00411384">
      <w:pPr>
        <w:pStyle w:val="ListParagraph"/>
        <w:numPr>
          <w:ilvl w:val="1"/>
          <w:numId w:val="34"/>
        </w:numPr>
        <w:spacing w:line="240" w:lineRule="auto"/>
        <w:jc w:val="both"/>
        <w:rPr>
          <w:rFonts w:ascii="Times New Roman" w:hAnsi="Times New Roman" w:cs="Times New Roman"/>
        </w:rPr>
      </w:pPr>
      <w:r w:rsidRPr="00411384">
        <w:rPr>
          <w:rFonts w:ascii="Times New Roman" w:hAnsi="Times New Roman" w:cs="Times New Roman"/>
        </w:rPr>
        <w:t>Iekārtu kalibrēšana tiek</w:t>
      </w:r>
      <w:r w:rsidRPr="00EE50CF">
        <w:rPr>
          <w:rFonts w:ascii="Times New Roman" w:hAnsi="Times New Roman" w:cs="Times New Roman"/>
        </w:rPr>
        <w:t xml:space="preserve"> veikta periodiski, pēc </w:t>
      </w:r>
      <w:r w:rsidR="000D4932">
        <w:rPr>
          <w:rFonts w:ascii="Times New Roman" w:hAnsi="Times New Roman" w:cs="Times New Roman"/>
        </w:rPr>
        <w:t>I</w:t>
      </w:r>
      <w:r w:rsidRPr="00EE50CF">
        <w:rPr>
          <w:rFonts w:ascii="Times New Roman" w:hAnsi="Times New Roman" w:cs="Times New Roman"/>
        </w:rPr>
        <w:t xml:space="preserve">ekārtas remonta, vai ja ir aizdomas par </w:t>
      </w:r>
      <w:r w:rsidR="000D4932">
        <w:rPr>
          <w:rFonts w:ascii="Times New Roman" w:hAnsi="Times New Roman" w:cs="Times New Roman"/>
        </w:rPr>
        <w:t>I</w:t>
      </w:r>
      <w:r w:rsidRPr="00EE50CF">
        <w:rPr>
          <w:rFonts w:ascii="Times New Roman" w:hAnsi="Times New Roman" w:cs="Times New Roman"/>
        </w:rPr>
        <w:t>ekārtas darbības neprecizitāti.</w:t>
      </w:r>
      <w:r w:rsidR="00AB4560" w:rsidRPr="00AB4560">
        <w:t xml:space="preserve"> </w:t>
      </w:r>
      <w:r w:rsidR="00AB4560" w:rsidRPr="00AB4560">
        <w:rPr>
          <w:rFonts w:ascii="Times New Roman" w:hAnsi="Times New Roman" w:cs="Times New Roman"/>
        </w:rPr>
        <w:t xml:space="preserve">Pakalpojuma sniegšana tiek pieteikta elektroniski, Pasūtītāja pilnvarotajai personai nosūtot Pakalpojuma sniegšanas pieprasījumu uz Izpildītāja elektronisko pastu. </w:t>
      </w:r>
      <w:r w:rsidR="002D177D" w:rsidRPr="00861C66">
        <w:rPr>
          <w:rFonts w:ascii="Times New Roman" w:hAnsi="Times New Roman" w:cs="Times New Roman"/>
        </w:rPr>
        <w:t xml:space="preserve">Pirms veikt konkrētu Iekārtu </w:t>
      </w:r>
      <w:r w:rsidR="00CC7953">
        <w:rPr>
          <w:rFonts w:ascii="Times New Roman" w:hAnsi="Times New Roman" w:cs="Times New Roman"/>
        </w:rPr>
        <w:t>kalibrēšanu</w:t>
      </w:r>
      <w:r w:rsidR="002D177D" w:rsidRPr="00861C66">
        <w:rPr>
          <w:rFonts w:ascii="Times New Roman" w:hAnsi="Times New Roman" w:cs="Times New Roman"/>
        </w:rPr>
        <w:t xml:space="preserve">, Izpildītājs </w:t>
      </w:r>
      <w:r w:rsidR="00890309">
        <w:rPr>
          <w:rFonts w:ascii="Times New Roman" w:hAnsi="Times New Roman" w:cs="Times New Roman"/>
        </w:rPr>
        <w:t>un</w:t>
      </w:r>
      <w:r w:rsidR="002D177D" w:rsidRPr="00861C66">
        <w:rPr>
          <w:rFonts w:ascii="Times New Roman" w:hAnsi="Times New Roman" w:cs="Times New Roman"/>
        </w:rPr>
        <w:t xml:space="preserve"> Pasūtītāj</w:t>
      </w:r>
      <w:r w:rsidR="00890309">
        <w:rPr>
          <w:rFonts w:ascii="Times New Roman" w:hAnsi="Times New Roman" w:cs="Times New Roman"/>
        </w:rPr>
        <w:t>s</w:t>
      </w:r>
      <w:r w:rsidR="002D177D" w:rsidRPr="00861C66">
        <w:rPr>
          <w:rFonts w:ascii="Times New Roman" w:hAnsi="Times New Roman" w:cs="Times New Roman"/>
        </w:rPr>
        <w:t xml:space="preserve"> vienojas par precīzu </w:t>
      </w:r>
      <w:r w:rsidR="00890309">
        <w:rPr>
          <w:rFonts w:ascii="Times New Roman" w:hAnsi="Times New Roman" w:cs="Times New Roman"/>
        </w:rPr>
        <w:t xml:space="preserve">kalibrēšanas izpildes </w:t>
      </w:r>
      <w:r w:rsidR="002D177D" w:rsidRPr="00861C66">
        <w:rPr>
          <w:rFonts w:ascii="Times New Roman" w:hAnsi="Times New Roman" w:cs="Times New Roman"/>
        </w:rPr>
        <w:t xml:space="preserve">laiku. </w:t>
      </w:r>
      <w:r w:rsidR="006E7EF1">
        <w:rPr>
          <w:rFonts w:ascii="Times New Roman" w:hAnsi="Times New Roman" w:cs="Times New Roman"/>
        </w:rPr>
        <w:t xml:space="preserve"> </w:t>
      </w:r>
      <w:r w:rsidR="006E7EF1" w:rsidRPr="00D138AA">
        <w:rPr>
          <w:rFonts w:ascii="Times New Roman" w:hAnsi="Times New Roman" w:cs="Times New Roman"/>
        </w:rPr>
        <w:t xml:space="preserve">Gadījumā, ja Pasūtītājs konstatē, ka nepieciešama papildus </w:t>
      </w:r>
      <w:r w:rsidR="006E7EF1">
        <w:rPr>
          <w:rFonts w:ascii="Times New Roman" w:hAnsi="Times New Roman" w:cs="Times New Roman"/>
        </w:rPr>
        <w:t>kalibrēšana</w:t>
      </w:r>
      <w:r w:rsidR="006E7EF1" w:rsidRPr="00D138AA">
        <w:rPr>
          <w:rFonts w:ascii="Times New Roman" w:hAnsi="Times New Roman" w:cs="Times New Roman"/>
        </w:rPr>
        <w:t xml:space="preserve">, tad Pasūtītājs rakstiski pieteiks šādu </w:t>
      </w:r>
      <w:r w:rsidR="006E7EF1">
        <w:rPr>
          <w:rFonts w:ascii="Times New Roman" w:hAnsi="Times New Roman" w:cs="Times New Roman"/>
        </w:rPr>
        <w:t>pakalpojumu</w:t>
      </w:r>
      <w:r w:rsidR="006E7EF1" w:rsidRPr="00D138AA">
        <w:rPr>
          <w:rFonts w:ascii="Times New Roman" w:hAnsi="Times New Roman" w:cs="Times New Roman"/>
        </w:rPr>
        <w:t>.</w:t>
      </w:r>
      <w:r w:rsidR="003F4575" w:rsidRPr="00411384">
        <w:rPr>
          <w:rFonts w:ascii="Times New Roman" w:hAnsi="Times New Roman" w:cs="Times New Roman"/>
        </w:rPr>
        <w:t xml:space="preserve"> (</w:t>
      </w:r>
      <w:r w:rsidR="00B5439D" w:rsidRPr="00411384">
        <w:rPr>
          <w:rFonts w:ascii="Times New Roman" w:hAnsi="Times New Roman" w:cs="Times New Roman"/>
          <w:i/>
          <w:iCs/>
        </w:rPr>
        <w:t xml:space="preserve">punkts nav attiecināms uz </w:t>
      </w:r>
      <w:r w:rsidR="003F4575" w:rsidRPr="00411384">
        <w:rPr>
          <w:rFonts w:ascii="Times New Roman" w:hAnsi="Times New Roman" w:cs="Times New Roman"/>
          <w:i/>
          <w:iCs/>
        </w:rPr>
        <w:t>iepirkuma priekšmeta 3.daļ</w:t>
      </w:r>
      <w:r w:rsidR="00B5439D" w:rsidRPr="00411384">
        <w:rPr>
          <w:rFonts w:ascii="Times New Roman" w:hAnsi="Times New Roman" w:cs="Times New Roman"/>
          <w:i/>
          <w:iCs/>
        </w:rPr>
        <w:t>u</w:t>
      </w:r>
      <w:r w:rsidR="003F4575" w:rsidRPr="00411384">
        <w:rPr>
          <w:rFonts w:ascii="Times New Roman" w:hAnsi="Times New Roman" w:cs="Times New Roman"/>
        </w:rPr>
        <w:t>)</w:t>
      </w:r>
    </w:p>
    <w:p w14:paraId="4E2CD746" w14:textId="1D6A9955" w:rsidR="00C3225B" w:rsidRDefault="00C3225B" w:rsidP="00C3225B">
      <w:pPr>
        <w:pStyle w:val="ListParagraph"/>
        <w:numPr>
          <w:ilvl w:val="1"/>
          <w:numId w:val="34"/>
        </w:numPr>
        <w:spacing w:after="0" w:line="240" w:lineRule="auto"/>
        <w:jc w:val="both"/>
        <w:rPr>
          <w:rFonts w:ascii="Times New Roman" w:hAnsi="Times New Roman" w:cs="Times New Roman"/>
        </w:rPr>
      </w:pPr>
      <w:r w:rsidRPr="00433882">
        <w:rPr>
          <w:rFonts w:ascii="Times New Roman" w:hAnsi="Times New Roman" w:cs="Times New Roman"/>
        </w:rPr>
        <w:t xml:space="preserve">Pasūtītāja pilnvarotās personas, pieņemot sniegtos </w:t>
      </w:r>
      <w:r>
        <w:rPr>
          <w:rFonts w:ascii="Times New Roman" w:hAnsi="Times New Roman" w:cs="Times New Roman"/>
        </w:rPr>
        <w:t xml:space="preserve">Iekārtu kalibrēšanas </w:t>
      </w:r>
      <w:r w:rsidRPr="00433882">
        <w:rPr>
          <w:rFonts w:ascii="Times New Roman" w:hAnsi="Times New Roman" w:cs="Times New Roman"/>
        </w:rPr>
        <w:t>Pakalpojumus, paraksta Izpildītāja iesniegto</w:t>
      </w:r>
      <w:r>
        <w:rPr>
          <w:rFonts w:ascii="Times New Roman" w:hAnsi="Times New Roman" w:cs="Times New Roman"/>
        </w:rPr>
        <w:t xml:space="preserve"> Darba aktu </w:t>
      </w:r>
      <w:r w:rsidR="00B63113" w:rsidRPr="00E44C50">
        <w:rPr>
          <w:rFonts w:ascii="Times New Roman" w:hAnsi="Times New Roman" w:cs="Times New Roman"/>
        </w:rPr>
        <w:t xml:space="preserve">, un kas kalpo par pamatu rēķina izrakstīšanai par veiktiem </w:t>
      </w:r>
      <w:r w:rsidR="00B63113">
        <w:rPr>
          <w:rFonts w:ascii="Times New Roman" w:hAnsi="Times New Roman" w:cs="Times New Roman"/>
        </w:rPr>
        <w:t>kalibrēšanas</w:t>
      </w:r>
      <w:r w:rsidR="00B63113" w:rsidRPr="00E44C50">
        <w:rPr>
          <w:rFonts w:ascii="Times New Roman" w:hAnsi="Times New Roman" w:cs="Times New Roman"/>
        </w:rPr>
        <w:t xml:space="preserve"> darbiem.</w:t>
      </w:r>
      <w:r w:rsidR="00B63113">
        <w:rPr>
          <w:rFonts w:ascii="Times New Roman" w:hAnsi="Times New Roman" w:cs="Times New Roman"/>
        </w:rPr>
        <w:t xml:space="preserve"> Darbu aktā </w:t>
      </w:r>
      <w:r w:rsidR="00B63113" w:rsidRPr="001B4B86">
        <w:rPr>
          <w:rFonts w:ascii="Times New Roman" w:hAnsi="Times New Roman" w:cs="Times New Roman"/>
        </w:rPr>
        <w:t xml:space="preserve"> </w:t>
      </w:r>
      <w:r w:rsidR="00B63113" w:rsidRPr="00290258">
        <w:rPr>
          <w:rFonts w:ascii="Times New Roman" w:hAnsi="Times New Roman" w:cs="Times New Roman"/>
        </w:rPr>
        <w:t>Izpildītājs norāda Līguma numuru, Pakalpojuma izpildes vietu, Pakalpojuma summu</w:t>
      </w:r>
      <w:r w:rsidR="00B63113">
        <w:rPr>
          <w:rFonts w:ascii="Times New Roman" w:hAnsi="Times New Roman" w:cs="Times New Roman"/>
        </w:rPr>
        <w:t xml:space="preserve">. </w:t>
      </w:r>
      <w:r>
        <w:rPr>
          <w:rFonts w:ascii="Times New Roman" w:hAnsi="Times New Roman" w:cs="Times New Roman"/>
        </w:rPr>
        <w:t>(</w:t>
      </w:r>
      <w:r w:rsidRPr="007B3672">
        <w:rPr>
          <w:rFonts w:ascii="Times New Roman" w:hAnsi="Times New Roman" w:cs="Times New Roman"/>
          <w:i/>
          <w:iCs/>
        </w:rPr>
        <w:t>punkts nav</w:t>
      </w:r>
      <w:r>
        <w:rPr>
          <w:rFonts w:ascii="Times New Roman" w:hAnsi="Times New Roman" w:cs="Times New Roman"/>
          <w:i/>
          <w:iCs/>
        </w:rPr>
        <w:t xml:space="preserve"> attiecināms uz </w:t>
      </w:r>
      <w:r w:rsidRPr="00A877AB">
        <w:rPr>
          <w:rFonts w:ascii="Times New Roman" w:hAnsi="Times New Roman" w:cs="Times New Roman"/>
          <w:i/>
          <w:iCs/>
        </w:rPr>
        <w:t xml:space="preserve">iepirkuma </w:t>
      </w:r>
      <w:r>
        <w:rPr>
          <w:rFonts w:ascii="Times New Roman" w:hAnsi="Times New Roman" w:cs="Times New Roman"/>
          <w:i/>
          <w:iCs/>
        </w:rPr>
        <w:t>priekšmeta</w:t>
      </w:r>
      <w:r w:rsidRPr="00A877AB">
        <w:rPr>
          <w:rFonts w:ascii="Times New Roman" w:hAnsi="Times New Roman" w:cs="Times New Roman"/>
          <w:i/>
          <w:iCs/>
        </w:rPr>
        <w:t xml:space="preserve"> 3.daļ</w:t>
      </w:r>
      <w:r>
        <w:rPr>
          <w:rFonts w:ascii="Times New Roman" w:hAnsi="Times New Roman" w:cs="Times New Roman"/>
          <w:i/>
          <w:iCs/>
        </w:rPr>
        <w:t>u</w:t>
      </w:r>
      <w:r>
        <w:rPr>
          <w:rFonts w:ascii="Times New Roman" w:hAnsi="Times New Roman" w:cs="Times New Roman"/>
        </w:rPr>
        <w:t>)</w:t>
      </w:r>
    </w:p>
    <w:p w14:paraId="1E455BBB" w14:textId="11B667A3"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Ja Pušu pilnvaroto personu saskaņotajā termiņā Pakalpojumu objektīvu iemeslu dēļ veikt nav iespējams, Pušu pilnvarotās personas vienojas par Pakalpojuma izpildes termiņa pagarināšanu.</w:t>
      </w:r>
    </w:p>
    <w:p w14:paraId="65DCC5B6"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Pasūtītājs apņemas sniegt Izpildītājam visu informāciju par Pakalpojuma saņemšanai pieteikto Iekārtu.</w:t>
      </w:r>
    </w:p>
    <w:p w14:paraId="61938840"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 xml:space="preserve">Pasūtītāja pienākums ir informēt Izpildītāju par darba vides riskiem Pasūtītāja objektos, nosūtot informāciju uz Līgumā norādītā Izpildītāja pilnvarotās personas e-pasta adresi. </w:t>
      </w:r>
    </w:p>
    <w:p w14:paraId="73DEE659"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 xml:space="preserve">Izpildītāja pienākums ir uzņemties atbildību par darba drošības, tehnikas un ugunsdrošības noteikumu ievērošanu Līguma izpildes procesā un par šo noteikumu neievērošanas sekām Pasūtītāja objektos. </w:t>
      </w:r>
    </w:p>
    <w:p w14:paraId="4937E223" w14:textId="77777777" w:rsidR="00290258" w:rsidRPr="00290258" w:rsidRDefault="00290258" w:rsidP="00290258">
      <w:pPr>
        <w:pStyle w:val="ListParagraph"/>
        <w:numPr>
          <w:ilvl w:val="1"/>
          <w:numId w:val="34"/>
        </w:numPr>
        <w:spacing w:after="0" w:line="240" w:lineRule="auto"/>
        <w:ind w:left="567" w:hanging="567"/>
        <w:jc w:val="both"/>
        <w:rPr>
          <w:rFonts w:ascii="Times New Roman" w:hAnsi="Times New Roman" w:cs="Times New Roman"/>
        </w:rPr>
      </w:pPr>
      <w:r w:rsidRPr="00290258">
        <w:rPr>
          <w:rFonts w:ascii="Times New Roman" w:hAnsi="Times New Roman" w:cs="Times New Roman"/>
        </w:rPr>
        <w:t xml:space="preserve">Izpildītāja pienākums ir uzņemties visu atbildību par Līguma izpildē iesaistīto personu instruktāžu un apmācību darba aizsardzības jomā pirms Līguma izpildes uzsākšanas un visā laika posmā, kad šīs personas tiek nodarbinātas Pasūtītāja teritorijā Līguma izpildes ietvaros. </w:t>
      </w:r>
    </w:p>
    <w:p w14:paraId="722A987A" w14:textId="7F26F04A" w:rsidR="00C35859" w:rsidRPr="00E7399D" w:rsidRDefault="00C35859" w:rsidP="00C35859">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Izpildītājs drīkst veikt apakšuzņēmēja nomaiņu un/vai iesaistīšanu Līguma izpildē, ja Izpildītājs par to paziņojis Pasūtītājam un saņēmis Pasūtītāja rakstveida piekrišanu apakšuzņēmēja iesaistīšanai Līguma izpildē.</w:t>
      </w:r>
    </w:p>
    <w:p w14:paraId="71502197" w14:textId="0A3E6F80" w:rsidR="00E7399D" w:rsidRDefault="00BA04C3" w:rsidP="00BA04C3">
      <w:pPr>
        <w:pStyle w:val="ListParagraph"/>
        <w:numPr>
          <w:ilvl w:val="1"/>
          <w:numId w:val="34"/>
        </w:numPr>
        <w:spacing w:after="0" w:line="240" w:lineRule="auto"/>
        <w:ind w:left="567" w:hanging="567"/>
        <w:jc w:val="both"/>
        <w:rPr>
          <w:rFonts w:ascii="Times New Roman" w:hAnsi="Times New Roman" w:cs="Times New Roman"/>
        </w:rPr>
      </w:pPr>
      <w:r w:rsidRPr="00BA04C3">
        <w:rPr>
          <w:rFonts w:ascii="Times New Roman" w:hAnsi="Times New Roman" w:cs="Times New Roman"/>
        </w:rPr>
        <w:lastRenderedPageBreak/>
        <w:t>Izpildītājam ir pienākums darba uzskaiti reģistrēt Pasūtītāja izvēlētā ārpakalpojumu darba izpildes kontroles programmas “Lars” lietotnē</w:t>
      </w:r>
      <w:r>
        <w:rPr>
          <w:rFonts w:ascii="Times New Roman" w:hAnsi="Times New Roman" w:cs="Times New Roman"/>
        </w:rPr>
        <w:t>.</w:t>
      </w:r>
    </w:p>
    <w:p w14:paraId="080A3275" w14:textId="77777777" w:rsidR="00BA04C3" w:rsidRPr="00290258" w:rsidRDefault="00BA04C3" w:rsidP="00BA04C3">
      <w:pPr>
        <w:pStyle w:val="ListParagraph"/>
        <w:spacing w:after="0" w:line="240" w:lineRule="auto"/>
        <w:ind w:left="567"/>
        <w:jc w:val="both"/>
        <w:rPr>
          <w:rFonts w:ascii="Times New Roman" w:hAnsi="Times New Roman" w:cs="Times New Roman"/>
        </w:rPr>
      </w:pPr>
    </w:p>
    <w:p w14:paraId="077D9027" w14:textId="77777777" w:rsidR="00E7399D" w:rsidRPr="00E7399D" w:rsidRDefault="00E7399D" w:rsidP="00E7399D">
      <w:pPr>
        <w:pStyle w:val="ListParagraph"/>
        <w:numPr>
          <w:ilvl w:val="0"/>
          <w:numId w:val="34"/>
        </w:numPr>
        <w:spacing w:after="0" w:line="240" w:lineRule="auto"/>
        <w:jc w:val="center"/>
        <w:rPr>
          <w:rFonts w:ascii="Times New Roman" w:hAnsi="Times New Roman" w:cs="Times New Roman"/>
          <w:b/>
        </w:rPr>
      </w:pPr>
      <w:r w:rsidRPr="00E7399D">
        <w:rPr>
          <w:rFonts w:ascii="Times New Roman" w:hAnsi="Times New Roman" w:cs="Times New Roman"/>
          <w:b/>
        </w:rPr>
        <w:t>GARANTIJAS SAISTĪBAS</w:t>
      </w:r>
    </w:p>
    <w:p w14:paraId="770FD546" w14:textId="20A1A61E" w:rsidR="00E7399D" w:rsidRPr="00E7399D" w:rsidRDefault="00E7399D"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Izpildītājs nodrošina sniegtā Pakalpojuma izpildes laikā veiktajiem darbiem un izmantotajiem un piegādātajiem materiāliem, rezerves daļām un mezgliem</w:t>
      </w:r>
      <w:r w:rsidR="009078E3">
        <w:rPr>
          <w:rFonts w:ascii="Times New Roman" w:hAnsi="Times New Roman" w:cs="Times New Roman"/>
        </w:rPr>
        <w:t xml:space="preserve"> ne mazāk kā</w:t>
      </w:r>
      <w:r w:rsidRPr="00E7399D">
        <w:rPr>
          <w:rFonts w:ascii="Times New Roman" w:hAnsi="Times New Roman" w:cs="Times New Roman"/>
        </w:rPr>
        <w:t xml:space="preserve"> 12 (divpadsmit) mēnešu garantiju. </w:t>
      </w:r>
    </w:p>
    <w:p w14:paraId="3575C59B" w14:textId="076180B2" w:rsidR="00E7399D" w:rsidRPr="00E7399D" w:rsidRDefault="00E7399D"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Izpildītājs par saviem līdzekļiem novērš konstatētos bojājumus</w:t>
      </w:r>
      <w:r w:rsidR="001D6CB8">
        <w:rPr>
          <w:rFonts w:ascii="Times New Roman" w:hAnsi="Times New Roman" w:cs="Times New Roman"/>
        </w:rPr>
        <w:t xml:space="preserve"> tehniskajā specifikācijā noteiktajos termiņos</w:t>
      </w:r>
      <w:r w:rsidRPr="00E7399D">
        <w:rPr>
          <w:rFonts w:ascii="Times New Roman" w:hAnsi="Times New Roman" w:cs="Times New Roman"/>
        </w:rPr>
        <w:t>.</w:t>
      </w:r>
    </w:p>
    <w:p w14:paraId="022AA9CC" w14:textId="77777777" w:rsidR="00E7399D" w:rsidRPr="00E7399D" w:rsidRDefault="00E7399D"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 xml:space="preserve">Bojājumu novēršanas laiks tiek skaitīts no bojājuma pieteikuma nosūtīšanas brīža. Bojājumu novēršanas laikā Izpildītājam jānovērš konstatētie bojājumi. Pēc bojājumu novēršanas Pasūtītāja pilnvarotā persona, kas pieteica bojājumus, paraksta Izpildītāja iesniegto aktu, fiksējot pieteiktā bojājuma novēršanas datumu. </w:t>
      </w:r>
    </w:p>
    <w:p w14:paraId="083F6E28" w14:textId="77777777" w:rsidR="00B244B4" w:rsidRPr="00710B62" w:rsidRDefault="00B244B4" w:rsidP="003B114C">
      <w:pPr>
        <w:pStyle w:val="ListParagraph"/>
        <w:tabs>
          <w:tab w:val="left" w:pos="540"/>
        </w:tabs>
        <w:ind w:left="0"/>
        <w:jc w:val="both"/>
        <w:rPr>
          <w:rFonts w:ascii="Times New Roman" w:hAnsi="Times New Roman" w:cs="Times New Roman"/>
        </w:rPr>
      </w:pPr>
    </w:p>
    <w:p w14:paraId="0D1FB42F" w14:textId="2C65DD3F" w:rsidR="003B114C" w:rsidRPr="00E7399D" w:rsidRDefault="00290F28" w:rsidP="00E7399D">
      <w:pPr>
        <w:pStyle w:val="ListParagraph"/>
        <w:numPr>
          <w:ilvl w:val="0"/>
          <w:numId w:val="34"/>
        </w:numPr>
        <w:spacing w:after="0" w:line="240" w:lineRule="auto"/>
        <w:jc w:val="center"/>
        <w:rPr>
          <w:rFonts w:ascii="Times New Roman" w:hAnsi="Times New Roman" w:cs="Times New Roman"/>
          <w:b/>
        </w:rPr>
      </w:pPr>
      <w:r w:rsidRPr="00E7399D">
        <w:rPr>
          <w:rFonts w:ascii="Times New Roman" w:hAnsi="Times New Roman" w:cs="Times New Roman"/>
          <w:b/>
        </w:rPr>
        <w:t>PUŠU</w:t>
      </w:r>
      <w:r w:rsidR="003B114C" w:rsidRPr="00E7399D">
        <w:rPr>
          <w:rFonts w:ascii="Times New Roman" w:hAnsi="Times New Roman" w:cs="Times New Roman"/>
          <w:b/>
        </w:rPr>
        <w:t xml:space="preserve"> ATBILDĪBA</w:t>
      </w:r>
    </w:p>
    <w:p w14:paraId="14501847" w14:textId="7232D676" w:rsidR="003B114C" w:rsidRPr="00710B62" w:rsidRDefault="00290F28" w:rsidP="00E7399D">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bCs/>
        </w:rPr>
        <w:t>Pusēm</w:t>
      </w:r>
      <w:r w:rsidR="003B114C" w:rsidRPr="00710B62">
        <w:rPr>
          <w:rFonts w:ascii="Times New Roman" w:hAnsi="Times New Roman" w:cs="Times New Roman"/>
        </w:rPr>
        <w:t xml:space="preserve"> ir pienākums atlīdzināt otra</w:t>
      </w:r>
      <w:r w:rsidRPr="00710B62">
        <w:rPr>
          <w:rFonts w:ascii="Times New Roman" w:hAnsi="Times New Roman" w:cs="Times New Roman"/>
        </w:rPr>
        <w:t>i</w:t>
      </w:r>
      <w:r w:rsidR="003B114C" w:rsidRPr="00710B62">
        <w:rPr>
          <w:rFonts w:ascii="Times New Roman" w:hAnsi="Times New Roman" w:cs="Times New Roman"/>
        </w:rPr>
        <w:t xml:space="preserve"> </w:t>
      </w:r>
      <w:r w:rsidRPr="00710B62">
        <w:rPr>
          <w:rFonts w:ascii="Times New Roman" w:hAnsi="Times New Roman" w:cs="Times New Roman"/>
        </w:rPr>
        <w:t>Pusei</w:t>
      </w:r>
      <w:r w:rsidR="003B114C" w:rsidRPr="00710B62">
        <w:rPr>
          <w:rFonts w:ascii="Times New Roman" w:hAnsi="Times New Roman" w:cs="Times New Roman"/>
        </w:rPr>
        <w:t xml:space="preserve"> nodarītos zaudējumus, ja tādi ir radušies prettiesiskas rīcības rezultātā un ir konstatēta un pierādīta zaudējumu </w:t>
      </w:r>
      <w:r w:rsidR="00B1543C" w:rsidRPr="00710B62">
        <w:rPr>
          <w:rFonts w:ascii="Times New Roman" w:hAnsi="Times New Roman" w:cs="Times New Roman"/>
        </w:rPr>
        <w:t>nodarītajā</w:t>
      </w:r>
      <w:r w:rsidR="003B114C" w:rsidRPr="00710B62">
        <w:rPr>
          <w:rFonts w:ascii="Times New Roman" w:hAnsi="Times New Roman" w:cs="Times New Roman"/>
        </w:rPr>
        <w:t xml:space="preserve"> prettiesiska rīcība, zaudējumu esamības fakts, zaudējumu apmērs, kā arī cēloniskais sakars starp prettiesisko rīcību un/vai bezdarbību un nodarītajiem zaudējumiem.</w:t>
      </w:r>
    </w:p>
    <w:p w14:paraId="5FC022A0" w14:textId="77777777"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Pakalpojuma veikšanai Izpildītājs izmanto savu personālu, nodrošinot, ka tam ir visas nepieciešamās atļaujas un licences šajā Līgumā minētā Pakalpojuma izpildes veikšanai, saskaņā ar Latvijas Republikas spēkā esošajiem normatīvajiem aktiem.</w:t>
      </w:r>
    </w:p>
    <w:p w14:paraId="68FD4E55" w14:textId="7E870DC6"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Gadījumā, ja Izpildītājs ir nokavējis Pasūtījumā minēto termiņu</w:t>
      </w:r>
      <w:r w:rsidR="00D66705">
        <w:rPr>
          <w:rFonts w:ascii="Times New Roman" w:hAnsi="Times New Roman" w:cs="Times New Roman"/>
        </w:rPr>
        <w:t xml:space="preserve"> (izņemot Līguma 6.6.punktā noteikto</w:t>
      </w:r>
      <w:r w:rsidR="00C41A42">
        <w:rPr>
          <w:rFonts w:ascii="Times New Roman" w:hAnsi="Times New Roman" w:cs="Times New Roman"/>
        </w:rPr>
        <w:t xml:space="preserve"> gadījumu</w:t>
      </w:r>
      <w:r w:rsidR="00D66705">
        <w:rPr>
          <w:rFonts w:ascii="Times New Roman" w:hAnsi="Times New Roman" w:cs="Times New Roman"/>
        </w:rPr>
        <w:t>)</w:t>
      </w:r>
      <w:r w:rsidRPr="00E7399D">
        <w:rPr>
          <w:rFonts w:ascii="Times New Roman" w:hAnsi="Times New Roman" w:cs="Times New Roman"/>
        </w:rPr>
        <w:t xml:space="preserve">, </w:t>
      </w:r>
      <w:r w:rsidR="009A629F" w:rsidRPr="00E7399D">
        <w:rPr>
          <w:rFonts w:ascii="Times New Roman" w:hAnsi="Times New Roman" w:cs="Times New Roman"/>
        </w:rPr>
        <w:t xml:space="preserve">Pasūtītājam ir tiesības </w:t>
      </w:r>
      <w:r w:rsidR="00424C8D" w:rsidRPr="00E7399D">
        <w:rPr>
          <w:rFonts w:ascii="Times New Roman" w:hAnsi="Times New Roman" w:cs="Times New Roman"/>
        </w:rPr>
        <w:t xml:space="preserve">piemērot Izpildītājam </w:t>
      </w:r>
      <w:r w:rsidRPr="00E7399D">
        <w:rPr>
          <w:rFonts w:ascii="Times New Roman" w:hAnsi="Times New Roman" w:cs="Times New Roman"/>
        </w:rPr>
        <w:t>līgumsodu 0,</w:t>
      </w:r>
      <w:r w:rsidR="00207443" w:rsidRPr="00E7399D">
        <w:rPr>
          <w:rFonts w:ascii="Times New Roman" w:hAnsi="Times New Roman" w:cs="Times New Roman"/>
        </w:rPr>
        <w:t>1</w:t>
      </w:r>
      <w:r w:rsidRPr="00E7399D">
        <w:rPr>
          <w:rFonts w:ascii="Times New Roman" w:hAnsi="Times New Roman" w:cs="Times New Roman"/>
        </w:rPr>
        <w:t xml:space="preserve"> % apmērā par katru kavēto dienu no attiecīgā Pasūtījuma summas, bet ne vairāk kā 10% no kopējās attiecīgā Pasūtījuma summas.</w:t>
      </w:r>
    </w:p>
    <w:p w14:paraId="58B2F688" w14:textId="1A4EB28E" w:rsidR="003B114C"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 xml:space="preserve">Gadījumā, ja Pasūtītājs ir nokavējis Līguma minēto Pasūtījuma apmaksas termiņu, </w:t>
      </w:r>
      <w:r w:rsidR="00424C8D" w:rsidRPr="00E7399D">
        <w:rPr>
          <w:rFonts w:ascii="Times New Roman" w:hAnsi="Times New Roman" w:cs="Times New Roman"/>
        </w:rPr>
        <w:t>Izpildītājam ir tiesības pie</w:t>
      </w:r>
      <w:r w:rsidR="001C17B3" w:rsidRPr="00E7399D">
        <w:rPr>
          <w:rFonts w:ascii="Times New Roman" w:hAnsi="Times New Roman" w:cs="Times New Roman"/>
        </w:rPr>
        <w:t>mērot Pasūtītājam</w:t>
      </w:r>
      <w:r w:rsidRPr="00E7399D">
        <w:rPr>
          <w:rFonts w:ascii="Times New Roman" w:hAnsi="Times New Roman" w:cs="Times New Roman"/>
        </w:rPr>
        <w:t xml:space="preserve"> līgumsodu 0,</w:t>
      </w:r>
      <w:r w:rsidR="00207443" w:rsidRPr="00E7399D">
        <w:rPr>
          <w:rFonts w:ascii="Times New Roman" w:hAnsi="Times New Roman" w:cs="Times New Roman"/>
        </w:rPr>
        <w:t>1</w:t>
      </w:r>
      <w:r w:rsidRPr="00E7399D">
        <w:rPr>
          <w:rFonts w:ascii="Times New Roman" w:hAnsi="Times New Roman" w:cs="Times New Roman"/>
        </w:rPr>
        <w:t>% apmērā no laikā nesamaksātās summas par katru kavēto dienu, bet ne vairāk kā 10% no laikā nesamaksātās summas.</w:t>
      </w:r>
    </w:p>
    <w:p w14:paraId="790FA40F" w14:textId="6460D400" w:rsidR="001179A9" w:rsidRPr="00411384" w:rsidRDefault="001179A9" w:rsidP="001179A9">
      <w:pPr>
        <w:pStyle w:val="ListParagraph"/>
        <w:numPr>
          <w:ilvl w:val="1"/>
          <w:numId w:val="34"/>
        </w:numPr>
        <w:spacing w:after="0" w:line="240" w:lineRule="auto"/>
        <w:ind w:left="567" w:hanging="567"/>
        <w:jc w:val="both"/>
      </w:pPr>
      <w:r w:rsidRPr="001179A9">
        <w:rPr>
          <w:rFonts w:ascii="Times New Roman" w:hAnsi="Times New Roman" w:cs="Times New Roman"/>
        </w:rPr>
        <w:t xml:space="preserve">Par Līgumā noteikto trūkumu novēršanas termiņa nokavējumu Pasūtītājam ir tiesības </w:t>
      </w:r>
      <w:r w:rsidR="009913F8">
        <w:rPr>
          <w:rFonts w:ascii="Times New Roman" w:hAnsi="Times New Roman" w:cs="Times New Roman"/>
        </w:rPr>
        <w:t>piemērot</w:t>
      </w:r>
      <w:r w:rsidRPr="001179A9">
        <w:rPr>
          <w:rFonts w:ascii="Times New Roman" w:hAnsi="Times New Roman" w:cs="Times New Roman"/>
        </w:rPr>
        <w:t xml:space="preserve"> Izpildītāj</w:t>
      </w:r>
      <w:r w:rsidR="009913F8">
        <w:rPr>
          <w:rFonts w:ascii="Times New Roman" w:hAnsi="Times New Roman" w:cs="Times New Roman"/>
        </w:rPr>
        <w:t xml:space="preserve">am </w:t>
      </w:r>
      <w:r w:rsidRPr="001179A9">
        <w:rPr>
          <w:rFonts w:ascii="Times New Roman" w:hAnsi="Times New Roman" w:cs="Times New Roman"/>
        </w:rPr>
        <w:t xml:space="preserve">līgumsodu 0,1 % apmērā no Pakalpojuma vērtības par katru </w:t>
      </w:r>
      <w:r w:rsidRPr="00411384">
        <w:rPr>
          <w:rFonts w:ascii="Times New Roman" w:hAnsi="Times New Roman" w:cs="Times New Roman"/>
        </w:rPr>
        <w:t>nokavēto dienu</w:t>
      </w:r>
      <w:r w:rsidRPr="00411384">
        <w:t>.</w:t>
      </w:r>
    </w:p>
    <w:p w14:paraId="6AC4EE2E" w14:textId="45B44F0D" w:rsidR="0064173D" w:rsidRPr="00411384" w:rsidRDefault="0064173D" w:rsidP="001179A9">
      <w:pPr>
        <w:pStyle w:val="ListParagraph"/>
        <w:numPr>
          <w:ilvl w:val="1"/>
          <w:numId w:val="34"/>
        </w:numPr>
        <w:spacing w:after="0" w:line="240" w:lineRule="auto"/>
        <w:ind w:left="567" w:hanging="567"/>
        <w:jc w:val="both"/>
        <w:rPr>
          <w:rFonts w:ascii="Times New Roman" w:hAnsi="Times New Roman" w:cs="Times New Roman"/>
        </w:rPr>
      </w:pPr>
      <w:r w:rsidRPr="00411384">
        <w:rPr>
          <w:rFonts w:ascii="Times New Roman" w:hAnsi="Times New Roman" w:cs="Times New Roman"/>
        </w:rPr>
        <w:t xml:space="preserve">Par </w:t>
      </w:r>
      <w:r w:rsidR="00AE3F63" w:rsidRPr="00411384">
        <w:rPr>
          <w:rFonts w:ascii="Times New Roman" w:hAnsi="Times New Roman" w:cs="Times New Roman"/>
        </w:rPr>
        <w:t>t</w:t>
      </w:r>
      <w:r w:rsidRPr="00411384">
        <w:rPr>
          <w:rFonts w:ascii="Times New Roman" w:hAnsi="Times New Roman" w:cs="Times New Roman"/>
        </w:rPr>
        <w:t xml:space="preserve">ehniskajā specifikācijā </w:t>
      </w:r>
      <w:r w:rsidR="002B620D" w:rsidRPr="00411384">
        <w:rPr>
          <w:rFonts w:ascii="Times New Roman" w:hAnsi="Times New Roman" w:cs="Times New Roman"/>
        </w:rPr>
        <w:t xml:space="preserve">13. punktā </w:t>
      </w:r>
      <w:r w:rsidRPr="00411384">
        <w:rPr>
          <w:rFonts w:ascii="Times New Roman" w:hAnsi="Times New Roman" w:cs="Times New Roman"/>
        </w:rPr>
        <w:t xml:space="preserve">noteiktā </w:t>
      </w:r>
      <w:r w:rsidR="002B620D" w:rsidRPr="00411384">
        <w:rPr>
          <w:rFonts w:ascii="Times New Roman" w:hAnsi="Times New Roman" w:cs="Times New Roman"/>
        </w:rPr>
        <w:t xml:space="preserve">reaģēšanas laika neievērošanu, Pasūtītājam ir tiesības piemērot </w:t>
      </w:r>
      <w:r w:rsidR="009913F8" w:rsidRPr="00411384">
        <w:rPr>
          <w:rFonts w:ascii="Times New Roman" w:hAnsi="Times New Roman" w:cs="Times New Roman"/>
        </w:rPr>
        <w:t xml:space="preserve">Izpildītājam </w:t>
      </w:r>
      <w:r w:rsidR="00590333" w:rsidRPr="00411384">
        <w:rPr>
          <w:rFonts w:ascii="Times New Roman" w:hAnsi="Times New Roman" w:cs="Times New Roman"/>
        </w:rPr>
        <w:t>līgumsodu 200,00 EUR apmērā par katru šādu gadījumu.</w:t>
      </w:r>
    </w:p>
    <w:p w14:paraId="64A8AF92" w14:textId="26FAE00A"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411384">
        <w:rPr>
          <w:rFonts w:ascii="Times New Roman" w:hAnsi="Times New Roman" w:cs="Times New Roman"/>
        </w:rPr>
        <w:t xml:space="preserve">Līgumsodu samaksa </w:t>
      </w:r>
      <w:r w:rsidR="00290F28" w:rsidRPr="00411384">
        <w:rPr>
          <w:rFonts w:ascii="Times New Roman" w:hAnsi="Times New Roman" w:cs="Times New Roman"/>
        </w:rPr>
        <w:t>Puses</w:t>
      </w:r>
      <w:r w:rsidRPr="00411384">
        <w:rPr>
          <w:rFonts w:ascii="Times New Roman" w:hAnsi="Times New Roman" w:cs="Times New Roman"/>
        </w:rPr>
        <w:t xml:space="preserve"> neatbrīvo no Līguma saistību pilnas izpildes. Līgumsoda</w:t>
      </w:r>
      <w:r w:rsidRPr="00E7399D">
        <w:rPr>
          <w:rFonts w:ascii="Times New Roman" w:hAnsi="Times New Roman" w:cs="Times New Roman"/>
        </w:rPr>
        <w:t xml:space="preserve"> summa netiek ieskaitīta zaudējumu atlīdzībā.</w:t>
      </w:r>
    </w:p>
    <w:p w14:paraId="1EF3CE42" w14:textId="77777777" w:rsidR="003B114C" w:rsidRPr="00E7399D" w:rsidRDefault="003B114C"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69FCE976" w14:textId="77777777" w:rsidR="00A372A9" w:rsidRPr="00E7399D" w:rsidRDefault="00A372A9"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Izpildītāja līgumsodu 2 (divu) līgumcenu, kas noteikta Līguma 2.1. punktā, apmērā.</w:t>
      </w:r>
    </w:p>
    <w:p w14:paraId="5F7687A9" w14:textId="77777777" w:rsidR="00207443" w:rsidRPr="00E7399D" w:rsidRDefault="00207443" w:rsidP="00E7399D">
      <w:pPr>
        <w:pStyle w:val="ListParagraph"/>
        <w:numPr>
          <w:ilvl w:val="1"/>
          <w:numId w:val="34"/>
        </w:numPr>
        <w:spacing w:after="0" w:line="240" w:lineRule="auto"/>
        <w:ind w:left="567" w:hanging="567"/>
        <w:jc w:val="both"/>
        <w:rPr>
          <w:rFonts w:ascii="Times New Roman" w:hAnsi="Times New Roman" w:cs="Times New Roman"/>
        </w:rPr>
      </w:pPr>
      <w:r w:rsidRPr="00E7399D">
        <w:rPr>
          <w:rFonts w:ascii="Times New Roman" w:hAnsi="Times New Roman" w:cs="Times New Roman"/>
        </w:rPr>
        <w:t xml:space="preserve">Pasūtītājam ir tiesības izbeigt Līgumu vienpusējā kārtā pirms termiņa, ja līgumu nav iespējams izpildīt tādēļ, ka līguma izpildes laikā ir piemērotas starptautiskās vai </w:t>
      </w:r>
      <w:r w:rsidRPr="00E7399D">
        <w:rPr>
          <w:rFonts w:ascii="Times New Roman" w:hAnsi="Times New Roman" w:cs="Times New Roman"/>
        </w:rPr>
        <w:lastRenderedPageBreak/>
        <w:t>nacionālās sankcijas vai būtiskas finanšu un kapitāla tirgus intereses ietekmējošas Eiropas Savienības vai Ziemeļatlantijas līguma organizācijas dalībvalsts noteiktās sankcijas.</w:t>
      </w:r>
    </w:p>
    <w:p w14:paraId="38706261" w14:textId="77777777" w:rsidR="00802B6A" w:rsidRPr="00710B62" w:rsidRDefault="00802B6A" w:rsidP="00E7399D">
      <w:pPr>
        <w:pStyle w:val="ListParagraph"/>
        <w:numPr>
          <w:ilvl w:val="1"/>
          <w:numId w:val="34"/>
        </w:numPr>
        <w:spacing w:after="0" w:line="240" w:lineRule="auto"/>
        <w:ind w:left="567" w:hanging="567"/>
        <w:jc w:val="both"/>
        <w:rPr>
          <w:rFonts w:ascii="Times New Roman" w:eastAsia="Times New Roman" w:hAnsi="Times New Roman" w:cs="Times New Roman"/>
          <w:kern w:val="0"/>
          <w:lang w:eastAsia="lv-LV"/>
          <w14:ligatures w14:val="none"/>
        </w:rPr>
      </w:pPr>
      <w:r w:rsidRPr="00E7399D">
        <w:rPr>
          <w:rFonts w:ascii="Times New Roman" w:hAnsi="Times New Roman" w:cs="Times New Roman"/>
        </w:rPr>
        <w:t>Izpildītājam ir pienākuma ievērot Sadarbības ar darījumu partneriem pamatprincipus, kuri</w:t>
      </w:r>
      <w:r w:rsidRPr="00710B62">
        <w:rPr>
          <w:rFonts w:ascii="Times New Roman" w:eastAsia="Times New Roman" w:hAnsi="Times New Roman" w:cs="Times New Roman"/>
          <w:kern w:val="0"/>
          <w:lang w:eastAsia="lv-LV"/>
          <w14:ligatures w14:val="none"/>
        </w:rPr>
        <w:t xml:space="preserve"> publicēti Pasūtītāja mājaslapā: </w:t>
      </w:r>
      <w:hyperlink r:id="rId18" w:history="1">
        <w:r w:rsidRPr="00710B62">
          <w:rPr>
            <w:rStyle w:val="Hyperlink"/>
            <w:rFonts w:ascii="Times New Roman" w:hAnsi="Times New Roman" w:cs="Times New Roman"/>
          </w:rPr>
          <w:t>pamatrincipi_sadarbibas_partneriem_2025.pdf</w:t>
        </w:r>
      </w:hyperlink>
      <w:r w:rsidRPr="00710B62">
        <w:rPr>
          <w:rFonts w:ascii="Times New Roman" w:eastAsia="Times New Roman" w:hAnsi="Times New Roman" w:cs="Times New Roman"/>
          <w:kern w:val="0"/>
          <w:lang w:eastAsia="lv-LV"/>
          <w14:ligatures w14:val="none"/>
        </w:rPr>
        <w:t xml:space="preserve">. Gadījumā, ja Izpildītājs neievēro šos pamatprincipus, Pasūtītājs ir tiesīgs izbeigt Līgumu. </w:t>
      </w:r>
    </w:p>
    <w:p w14:paraId="32E36387" w14:textId="75CA51D9" w:rsidR="00F93BA2" w:rsidRPr="00710B62" w:rsidRDefault="00F93BA2" w:rsidP="00E7399D">
      <w:pPr>
        <w:pStyle w:val="ListParagraph"/>
        <w:numPr>
          <w:ilvl w:val="1"/>
          <w:numId w:val="34"/>
        </w:numPr>
        <w:spacing w:after="0" w:line="240" w:lineRule="auto"/>
        <w:ind w:left="567" w:hanging="567"/>
        <w:jc w:val="both"/>
        <w:rPr>
          <w:rFonts w:ascii="Times New Roman" w:eastAsia="Times New Roman" w:hAnsi="Times New Roman" w:cs="Times New Roman"/>
          <w:kern w:val="0"/>
          <w:lang w:eastAsia="lv-LV"/>
          <w14:ligatures w14:val="none"/>
        </w:rPr>
      </w:pPr>
      <w:r w:rsidRPr="00E7399D">
        <w:rPr>
          <w:rFonts w:ascii="Times New Roman" w:hAnsi="Times New Roman" w:cs="Times New Roman"/>
        </w:rPr>
        <w:t>Izpildītājs,</w:t>
      </w:r>
      <w:r w:rsidRPr="00710B62">
        <w:rPr>
          <w:rFonts w:ascii="Times New Roman" w:eastAsia="Times New Roman" w:hAnsi="Times New Roman" w:cs="Times New Roman"/>
          <w:kern w:val="0"/>
          <w:lang w:eastAsia="lv-LV"/>
          <w14:ligatures w14:val="none"/>
        </w:rPr>
        <w:t xml:space="preserve"> veicot Pakalpojumu, ievēro Līguma noteikumus, Tehnisko specifikāciju,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w:t>
      </w:r>
      <w:r w:rsidR="008839A2">
        <w:rPr>
          <w:rFonts w:ascii="Times New Roman" w:eastAsia="Times New Roman" w:hAnsi="Times New Roman" w:cs="Times New Roman"/>
          <w:kern w:val="0"/>
          <w:lang w:eastAsia="lv-LV"/>
          <w14:ligatures w14:val="none"/>
        </w:rPr>
        <w:t>3</w:t>
      </w:r>
      <w:r w:rsidRPr="00710B62">
        <w:rPr>
          <w:rFonts w:ascii="Times New Roman" w:eastAsia="Times New Roman" w:hAnsi="Times New Roman" w:cs="Times New Roman"/>
          <w:kern w:val="0"/>
          <w:lang w:eastAsia="lv-LV"/>
          <w14:ligatures w14:val="none"/>
        </w:rPr>
        <w:t>. pielikums), kā arī uzņemas atbildību par sekām, kas varētu iestāties spēkā esošo normatīvo aktu neievērošanas vai nepienācīgas ievērošanas rezultātā.</w:t>
      </w:r>
    </w:p>
    <w:p w14:paraId="14AFDD6E" w14:textId="77777777" w:rsidR="003B114C" w:rsidRPr="00710B62" w:rsidRDefault="003B114C" w:rsidP="003B114C">
      <w:pPr>
        <w:pStyle w:val="ListParagraph"/>
        <w:tabs>
          <w:tab w:val="left" w:pos="540"/>
        </w:tabs>
        <w:ind w:left="567"/>
        <w:jc w:val="both"/>
        <w:rPr>
          <w:rFonts w:ascii="Times New Roman" w:hAnsi="Times New Roman" w:cs="Times New Roman"/>
        </w:rPr>
      </w:pPr>
    </w:p>
    <w:p w14:paraId="2CF4A13D" w14:textId="77777777" w:rsidR="002C0709" w:rsidRPr="008D5310" w:rsidRDefault="002C0709" w:rsidP="008D5310">
      <w:pPr>
        <w:pStyle w:val="ListParagraph"/>
        <w:numPr>
          <w:ilvl w:val="0"/>
          <w:numId w:val="34"/>
        </w:numPr>
        <w:spacing w:after="0" w:line="240" w:lineRule="auto"/>
        <w:jc w:val="center"/>
        <w:rPr>
          <w:rFonts w:ascii="Times New Roman" w:hAnsi="Times New Roman" w:cs="Times New Roman"/>
          <w:b/>
        </w:rPr>
      </w:pPr>
      <w:r w:rsidRPr="008D5310">
        <w:rPr>
          <w:rFonts w:ascii="Times New Roman" w:hAnsi="Times New Roman" w:cs="Times New Roman"/>
          <w:b/>
        </w:rPr>
        <w:t>NEPĀRVARAMA VARA</w:t>
      </w:r>
    </w:p>
    <w:p w14:paraId="3FDA6352" w14:textId="77777777" w:rsidR="002C0709" w:rsidRPr="00710B62" w:rsidRDefault="002C0709" w:rsidP="008D5310">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3821298A" w14:textId="77777777" w:rsidR="002C0709" w:rsidRPr="00710B62" w:rsidRDefault="002C0709" w:rsidP="008D5310">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6B436A6C" w14:textId="77777777" w:rsidR="002C0709" w:rsidRPr="00710B62" w:rsidRDefault="002C0709" w:rsidP="008D5310">
      <w:pPr>
        <w:pStyle w:val="ListParagraph"/>
        <w:numPr>
          <w:ilvl w:val="1"/>
          <w:numId w:val="34"/>
        </w:numPr>
        <w:spacing w:after="0" w:line="240" w:lineRule="auto"/>
        <w:ind w:left="567" w:hanging="567"/>
        <w:jc w:val="both"/>
        <w:rPr>
          <w:rFonts w:ascii="Times New Roman" w:hAnsi="Times New Roman" w:cs="Times New Roman"/>
        </w:rPr>
      </w:pPr>
      <w:r w:rsidRPr="00710B62">
        <w:rPr>
          <w:rFonts w:ascii="Times New Roman" w:hAnsi="Times New Roman" w:cs="Times New Roman"/>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izbeigšanas rezultātā.</w:t>
      </w:r>
    </w:p>
    <w:p w14:paraId="7A872072" w14:textId="77777777" w:rsidR="002C0709" w:rsidRPr="00710B62" w:rsidRDefault="002C0709" w:rsidP="003B114C">
      <w:pPr>
        <w:pStyle w:val="ListParagraph"/>
        <w:tabs>
          <w:tab w:val="left" w:pos="540"/>
        </w:tabs>
        <w:ind w:left="567"/>
        <w:jc w:val="both"/>
        <w:rPr>
          <w:rFonts w:ascii="Times New Roman" w:hAnsi="Times New Roman" w:cs="Times New Roman"/>
        </w:rPr>
      </w:pPr>
    </w:p>
    <w:p w14:paraId="226F4E62" w14:textId="4084A9C4" w:rsidR="00910CB1" w:rsidRPr="00710B62" w:rsidRDefault="00910CB1" w:rsidP="00B45F90">
      <w:pPr>
        <w:pStyle w:val="ListParagraph"/>
        <w:numPr>
          <w:ilvl w:val="0"/>
          <w:numId w:val="34"/>
        </w:numPr>
        <w:spacing w:after="0" w:line="240" w:lineRule="auto"/>
        <w:jc w:val="center"/>
        <w:rPr>
          <w:rFonts w:ascii="Times New Roman" w:eastAsia="Times New Roman" w:hAnsi="Times New Roman" w:cs="Times New Roman"/>
          <w:b/>
          <w:bCs/>
          <w:kern w:val="0"/>
          <w:lang w:eastAsia="ar-SA"/>
          <w14:ligatures w14:val="none"/>
        </w:rPr>
      </w:pPr>
      <w:r w:rsidRPr="00B45F90">
        <w:rPr>
          <w:rFonts w:ascii="Times New Roman" w:hAnsi="Times New Roman" w:cs="Times New Roman"/>
          <w:b/>
        </w:rPr>
        <w:t>KONFIDENCIALITĀTE</w:t>
      </w:r>
    </w:p>
    <w:p w14:paraId="231EC85D" w14:textId="77777777" w:rsidR="00910CB1" w:rsidRPr="00710B62" w:rsidRDefault="00910CB1" w:rsidP="00910CB1">
      <w:pPr>
        <w:numPr>
          <w:ilvl w:val="1"/>
          <w:numId w:val="18"/>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6EF96B8D"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71A00345"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2AA626F" w14:textId="77777777" w:rsidR="00910CB1" w:rsidRPr="00710B62" w:rsidRDefault="00910CB1" w:rsidP="00910CB1">
      <w:pPr>
        <w:suppressAutoHyphens/>
        <w:spacing w:after="0" w:line="240" w:lineRule="auto"/>
        <w:jc w:val="both"/>
        <w:rPr>
          <w:rFonts w:ascii="Times New Roman" w:eastAsia="Times New Roman" w:hAnsi="Times New Roman" w:cs="Times New Roman"/>
          <w:kern w:val="0"/>
          <w:lang w:eastAsia="ar-SA"/>
          <w14:ligatures w14:val="none"/>
        </w:rPr>
      </w:pPr>
    </w:p>
    <w:p w14:paraId="7D8EF33E" w14:textId="77777777" w:rsidR="00910CB1" w:rsidRPr="00710B62" w:rsidRDefault="00910CB1" w:rsidP="00910CB1">
      <w:pPr>
        <w:numPr>
          <w:ilvl w:val="0"/>
          <w:numId w:val="18"/>
        </w:numPr>
        <w:spacing w:after="0" w:line="240" w:lineRule="auto"/>
        <w:contextualSpacing/>
        <w:jc w:val="center"/>
        <w:rPr>
          <w:rFonts w:ascii="Times New Roman" w:eastAsia="Times New Roman" w:hAnsi="Times New Roman" w:cs="Times New Roman"/>
          <w:b/>
          <w:bCs/>
          <w:kern w:val="0"/>
          <w:lang w:eastAsia="lv-LV"/>
          <w14:ligatures w14:val="none"/>
        </w:rPr>
      </w:pPr>
      <w:r w:rsidRPr="00710B62">
        <w:rPr>
          <w:rFonts w:ascii="Times New Roman" w:eastAsia="Times New Roman" w:hAnsi="Times New Roman" w:cs="Times New Roman"/>
          <w:b/>
          <w:bCs/>
          <w:kern w:val="0"/>
          <w:lang w:eastAsia="lv-LV"/>
          <w14:ligatures w14:val="none"/>
        </w:rPr>
        <w:t>CITI LĪGUMA NOTEIKUMI</w:t>
      </w:r>
    </w:p>
    <w:p w14:paraId="70169731"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szCs w:val="20"/>
          <w:lang w:eastAsia="ar-SA"/>
          <w14:ligatures w14:val="none"/>
        </w:rPr>
      </w:pPr>
      <w:r w:rsidRPr="00710B62">
        <w:rPr>
          <w:rFonts w:ascii="Times New Roman" w:eastAsia="Times New Roman" w:hAnsi="Times New Roman" w:cs="Times New Roman"/>
          <w:kern w:val="0"/>
          <w:lang w:eastAsia="ar-SA"/>
          <w14:ligatures w14:val="none"/>
        </w:rPr>
        <w:t>Puses</w:t>
      </w:r>
      <w:r w:rsidRPr="00710B62">
        <w:rPr>
          <w:rFonts w:ascii="Times New Roman" w:eastAsia="Times New Roman" w:hAnsi="Times New Roman" w:cs="Times New Roman"/>
          <w:kern w:val="0"/>
          <w:szCs w:val="20"/>
          <w:lang w:eastAsia="ar-SA"/>
          <w14:ligatures w14:val="none"/>
        </w:rPr>
        <w:t xml:space="preserve"> nosaka, ka ar Līguma izpildi saistītos jautājumus risinās Pušu pilnvarotās personas: </w:t>
      </w:r>
    </w:p>
    <w:p w14:paraId="2DB334CE" w14:textId="37133A1C" w:rsidR="00910CB1" w:rsidRPr="00710B62" w:rsidRDefault="00910CB1" w:rsidP="00910CB1">
      <w:pPr>
        <w:spacing w:after="0" w:line="240" w:lineRule="auto"/>
        <w:ind w:left="567" w:hanging="567"/>
        <w:contextualSpacing/>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kern w:val="0"/>
          <w:lang w:eastAsia="ar-SA"/>
          <w14:ligatures w14:val="none"/>
        </w:rPr>
        <w:t xml:space="preserve">9.1.1.no Pasūtītāja puses – </w:t>
      </w:r>
      <w:r w:rsidRPr="00710B62">
        <w:rPr>
          <w:rFonts w:ascii="Times New Roman" w:hAnsi="Times New Roman" w:cs="Times New Roman"/>
          <w:lang w:eastAsia="ar-SA"/>
        </w:rPr>
        <w:t>______________, tālr.: __________, e-pasts: _____________.</w:t>
      </w:r>
    </w:p>
    <w:p w14:paraId="4EFD7C01" w14:textId="2CCED7D3" w:rsidR="00910CB1" w:rsidRPr="00710B62" w:rsidRDefault="00910CB1" w:rsidP="00910CB1">
      <w:pPr>
        <w:spacing w:after="0" w:line="240" w:lineRule="auto"/>
        <w:ind w:left="567" w:hanging="567"/>
        <w:contextualSpacing/>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color w:val="000000"/>
          <w:kern w:val="0"/>
          <w:lang w:eastAsia="lv-LV"/>
          <w14:ligatures w14:val="none"/>
        </w:rPr>
        <w:t xml:space="preserve">9.1.2. </w:t>
      </w:r>
      <w:r w:rsidRPr="00710B62">
        <w:rPr>
          <w:rFonts w:ascii="Times New Roman" w:eastAsia="Times New Roman" w:hAnsi="Times New Roman" w:cs="Times New Roman"/>
          <w:kern w:val="0"/>
          <w:lang w:eastAsia="ar-SA"/>
          <w14:ligatures w14:val="none"/>
        </w:rPr>
        <w:t xml:space="preserve">no Izpildītāja puses – </w:t>
      </w:r>
      <w:r w:rsidRPr="00710B62">
        <w:rPr>
          <w:rFonts w:ascii="Times New Roman" w:hAnsi="Times New Roman" w:cs="Times New Roman"/>
          <w:lang w:eastAsia="ar-SA"/>
        </w:rPr>
        <w:t>______________, tālr.: __________, e-pasts: _____________.</w:t>
      </w:r>
      <w:r w:rsidRPr="00710B62">
        <w:rPr>
          <w:rFonts w:ascii="Times New Roman" w:eastAsia="Times New Roman" w:hAnsi="Times New Roman" w:cs="Times New Roman"/>
          <w:color w:val="000000"/>
          <w:kern w:val="0"/>
          <w:lang w:eastAsia="lv-LV"/>
          <w14:ligatures w14:val="none"/>
        </w:rPr>
        <w:t>.lv;</w:t>
      </w:r>
    </w:p>
    <w:p w14:paraId="6D8B22E7" w14:textId="61E3F6C2" w:rsidR="00910CB1" w:rsidRPr="00710B62" w:rsidRDefault="00910CB1" w:rsidP="00910CB1">
      <w:p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9.</w:t>
      </w:r>
      <w:r w:rsidRPr="00710B62">
        <w:rPr>
          <w:rFonts w:ascii="Times New Roman" w:eastAsia="Times New Roman" w:hAnsi="Times New Roman" w:cs="Times New Roman"/>
          <w:kern w:val="0"/>
          <w:lang w:eastAsia="ar-SA"/>
          <w14:ligatures w14:val="none"/>
        </w:rPr>
        <w:t>1.3. šīm personām ir tiesības attiecīgi pieteikt un pieņemt Pakalpojumu, parakstīt</w:t>
      </w:r>
      <w:r w:rsidR="00526DF3">
        <w:rPr>
          <w:rFonts w:ascii="Times New Roman" w:eastAsia="Times New Roman" w:hAnsi="Times New Roman" w:cs="Times New Roman"/>
          <w:kern w:val="0"/>
          <w:lang w:eastAsia="ar-SA"/>
          <w14:ligatures w14:val="none"/>
        </w:rPr>
        <w:t xml:space="preserve"> Darba aktus, </w:t>
      </w:r>
      <w:r w:rsidRPr="00710B62">
        <w:rPr>
          <w:rFonts w:ascii="Times New Roman" w:eastAsia="Times New Roman" w:hAnsi="Times New Roman" w:cs="Times New Roman"/>
          <w:kern w:val="0"/>
          <w:lang w:eastAsia="ar-SA"/>
          <w14:ligatures w14:val="none"/>
        </w:rPr>
        <w:t xml:space="preserve"> rēķinus, nosūtīt pretenzijas, kā arī risināt citus jautājumus, kas saistīti ar Līguma izpildi. Minētās personas nav pilnvarotas izdarīt grozījumus Līgumā un tā pielikumā.</w:t>
      </w:r>
    </w:p>
    <w:p w14:paraId="0DC6F161" w14:textId="086CD36C"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szCs w:val="20"/>
          <w:lang w:eastAsia="ar-SA"/>
          <w14:ligatures w14:val="none"/>
        </w:rPr>
      </w:pPr>
      <w:r w:rsidRPr="00710B62">
        <w:rPr>
          <w:rFonts w:ascii="Times New Roman" w:eastAsia="Times New Roman" w:hAnsi="Times New Roman" w:cs="Times New Roman"/>
          <w:kern w:val="0"/>
          <w:lang w:eastAsia="ar-SA"/>
          <w14:ligatures w14:val="none"/>
        </w:rPr>
        <w:t>Par</w:t>
      </w:r>
      <w:r w:rsidRPr="00710B62">
        <w:rPr>
          <w:rFonts w:ascii="Times New Roman" w:eastAsia="Times New Roman" w:hAnsi="Times New Roman" w:cs="Times New Roman"/>
          <w:kern w:val="0"/>
          <w:szCs w:val="20"/>
          <w:lang w:eastAsia="ar-SA"/>
          <w14:ligatures w14:val="none"/>
        </w:rPr>
        <w:t xml:space="preserve"> Izpildītāja informēšanu par darba vides riskiem, Pasūtītājs nozīmē atbildīgo personu </w:t>
      </w:r>
      <w:r w:rsidRPr="00710B62">
        <w:rPr>
          <w:rFonts w:ascii="Times New Roman" w:hAnsi="Times New Roman" w:cs="Times New Roman"/>
          <w:lang w:eastAsia="ar-SA"/>
        </w:rPr>
        <w:t>______________, tālr.: __________, e-pasts: _____________.</w:t>
      </w:r>
    </w:p>
    <w:p w14:paraId="2426DAA6"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Visa informācija, kas saistīta ar Līguma izpildi Pušu strīda gadījumā par oficiālu tiks uzskatīta, ja tā noformēta kā rakstveida komunikācija, t.sk., Pušu pilnvaroto personu sarakste, kas veikta izmantojot e-pasta adreses.</w:t>
      </w:r>
    </w:p>
    <w:p w14:paraId="019EE5EE" w14:textId="77777777" w:rsidR="00910CB1" w:rsidRPr="00710B62" w:rsidRDefault="00910CB1" w:rsidP="00910CB1">
      <w:pPr>
        <w:widowControl w:val="0"/>
        <w:numPr>
          <w:ilvl w:val="1"/>
          <w:numId w:val="18"/>
        </w:numPr>
        <w:suppressAutoHyphens/>
        <w:overflowPunct w:val="0"/>
        <w:autoSpaceDE w:val="0"/>
        <w:autoSpaceDN w:val="0"/>
        <w:adjustRightInd w:val="0"/>
        <w:spacing w:after="0" w:line="240" w:lineRule="auto"/>
        <w:jc w:val="both"/>
        <w:textAlignment w:val="baseline"/>
        <w:outlineLvl w:val="0"/>
        <w:rPr>
          <w:rFonts w:ascii="Times New Roman" w:hAnsi="Times New Roman" w:cs="Times New Roman"/>
          <w:lang w:eastAsia="ar-SA"/>
        </w:rPr>
      </w:pPr>
      <w:r w:rsidRPr="00710B62">
        <w:rPr>
          <w:rFonts w:ascii="Times New Roman" w:hAnsi="Times New Roman" w:cs="Times New Roman"/>
          <w:lang w:eastAsia="ar-SA"/>
        </w:rPr>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47E783D9"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17B9F201"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5385CAF5"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Pēc līguma parakstīšanas visas iepriekšējās sarunas un sarakste, kas bija līdz līguma parakstīšanai, zaudē spēku.</w:t>
      </w:r>
    </w:p>
    <w:p w14:paraId="4EC7F47E" w14:textId="77777777" w:rsidR="00910CB1"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Visi strīdi un domstarpības, kas var rasties šī līguma izpildes gaitā tiks izskatīti, Pusēm savstarpēji vienojoties, bet, ja puses nevarēs vienoties, strīdus izšķirs Latvijas Republikas tiesa saskaņā ar tās likumiem.</w:t>
      </w:r>
    </w:p>
    <w:p w14:paraId="6AFFA9DA" w14:textId="486E5297" w:rsidR="007E2E69" w:rsidRPr="00710B62" w:rsidRDefault="007E2E69"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3E0FFD">
        <w:rPr>
          <w:rFonts w:ascii="Times New Roman" w:hAnsi="Times New Roman"/>
          <w:lang w:eastAsia="ar-SA"/>
        </w:rPr>
        <w:t xml:space="preserve">Ja </w:t>
      </w:r>
      <w:r>
        <w:rPr>
          <w:rFonts w:ascii="Times New Roman" w:hAnsi="Times New Roman"/>
          <w:lang w:eastAsia="ar-SA"/>
        </w:rPr>
        <w:t>Līguma</w:t>
      </w:r>
      <w:r w:rsidRPr="003E0FFD">
        <w:rPr>
          <w:rFonts w:ascii="Times New Roman" w:hAnsi="Times New Roman"/>
          <w:lang w:eastAsia="ar-SA"/>
        </w:rPr>
        <w:t xml:space="preserve"> noteikumi nonāk pretrunā ar </w:t>
      </w:r>
      <w:r>
        <w:rPr>
          <w:rFonts w:ascii="Times New Roman" w:hAnsi="Times New Roman"/>
          <w:lang w:eastAsia="ar-SA"/>
        </w:rPr>
        <w:t>Tehniskās specifikācijas</w:t>
      </w:r>
      <w:r w:rsidRPr="003E0FFD">
        <w:rPr>
          <w:rFonts w:ascii="Times New Roman" w:hAnsi="Times New Roman"/>
          <w:lang w:eastAsia="ar-SA"/>
        </w:rPr>
        <w:t xml:space="preserve"> noteikumiem, piemērojami ir </w:t>
      </w:r>
      <w:r>
        <w:rPr>
          <w:rFonts w:ascii="Times New Roman" w:hAnsi="Times New Roman"/>
          <w:lang w:eastAsia="ar-SA"/>
        </w:rPr>
        <w:t>Tehniskās specifikācijas</w:t>
      </w:r>
      <w:r w:rsidRPr="003E0FFD">
        <w:rPr>
          <w:rFonts w:ascii="Times New Roman" w:hAnsi="Times New Roman"/>
          <w:lang w:eastAsia="ar-SA"/>
        </w:rPr>
        <w:t xml:space="preserve"> noteikumi.</w:t>
      </w:r>
    </w:p>
    <w:p w14:paraId="67FB574B"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3050CA10"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26649E48" w14:textId="77777777" w:rsidR="00910CB1" w:rsidRPr="00710B62" w:rsidRDefault="00910CB1" w:rsidP="00910CB1">
      <w:pPr>
        <w:numPr>
          <w:ilvl w:val="1"/>
          <w:numId w:val="18"/>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10B62">
        <w:rPr>
          <w:rFonts w:ascii="Times New Roman" w:eastAsia="Times New Roman" w:hAnsi="Times New Roman" w:cs="Times New Roman"/>
          <w:kern w:val="0"/>
          <w:lang w:eastAsia="ar-SA"/>
          <w14:ligatures w14:val="none"/>
        </w:rPr>
        <w:t xml:space="preserve">Līgums un tā pielikumi sagatavots un parakstīts elektroniski, izmantojot drošu elektronisko parakstu un satur laika zīmogu. Par Līguma spēkā stāšanās datumu uzskatāms datums, kad pievienots pēdējais elektroniskais paraksts. </w:t>
      </w:r>
    </w:p>
    <w:p w14:paraId="7D18FB28" w14:textId="77777777" w:rsidR="00910CB1" w:rsidRPr="00710B62" w:rsidRDefault="00910CB1" w:rsidP="00910CB1">
      <w:pPr>
        <w:spacing w:after="0" w:line="240" w:lineRule="auto"/>
        <w:ind w:left="567"/>
        <w:contextualSpacing/>
        <w:jc w:val="both"/>
        <w:rPr>
          <w:rFonts w:ascii="Times New Roman" w:eastAsia="Times New Roman" w:hAnsi="Times New Roman" w:cs="Times New Roman"/>
          <w:kern w:val="0"/>
          <w:lang w:eastAsia="ar-SA"/>
          <w14:ligatures w14:val="none"/>
        </w:rPr>
      </w:pPr>
    </w:p>
    <w:p w14:paraId="426826EA" w14:textId="77777777" w:rsidR="00910CB1" w:rsidRPr="00710B62" w:rsidRDefault="00910CB1" w:rsidP="00910CB1">
      <w:pPr>
        <w:numPr>
          <w:ilvl w:val="0"/>
          <w:numId w:val="18"/>
        </w:numPr>
        <w:suppressAutoHyphens/>
        <w:spacing w:before="240" w:after="240" w:line="240" w:lineRule="auto"/>
        <w:contextualSpacing/>
        <w:jc w:val="center"/>
        <w:rPr>
          <w:rFonts w:ascii="Times New Roman" w:eastAsia="Times New Roman" w:hAnsi="Times New Roman" w:cs="Times New Roman"/>
          <w:b/>
          <w:kern w:val="0"/>
          <w:lang w:eastAsia="ar-SA"/>
          <w14:ligatures w14:val="none"/>
        </w:rPr>
      </w:pPr>
      <w:r w:rsidRPr="00710B62">
        <w:rPr>
          <w:rFonts w:ascii="Times New Roman" w:eastAsia="Times New Roman" w:hAnsi="Times New Roman" w:cs="Times New Roman"/>
          <w:b/>
          <w:kern w:val="0"/>
          <w:lang w:eastAsia="ar-SA"/>
          <w14:ligatures w14:val="none"/>
        </w:rPr>
        <w:t>PUŠU REKVZĪTI UN PARAKSTI</w:t>
      </w:r>
    </w:p>
    <w:tbl>
      <w:tblPr>
        <w:tblStyle w:val="TableGrid"/>
        <w:tblW w:w="9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3"/>
        <w:gridCol w:w="425"/>
        <w:gridCol w:w="4395"/>
      </w:tblGrid>
      <w:tr w:rsidR="00910CB1" w:rsidRPr="00710B62" w14:paraId="1C1BBAAE" w14:textId="77777777" w:rsidTr="004860CC">
        <w:tc>
          <w:tcPr>
            <w:tcW w:w="4673" w:type="dxa"/>
            <w:tcBorders>
              <w:top w:val="nil"/>
              <w:left w:val="nil"/>
              <w:bottom w:val="nil"/>
              <w:right w:val="nil"/>
            </w:tcBorders>
          </w:tcPr>
          <w:p w14:paraId="5C3EC5B1" w14:textId="77777777" w:rsidR="00C027DC" w:rsidRDefault="00C027DC" w:rsidP="004860CC">
            <w:pPr>
              <w:suppressAutoHyphens/>
              <w:rPr>
                <w:b/>
                <w:sz w:val="24"/>
                <w:szCs w:val="24"/>
                <w:lang w:eastAsia="ar-SA"/>
              </w:rPr>
            </w:pPr>
          </w:p>
          <w:p w14:paraId="30A9C2BD" w14:textId="52748C7F" w:rsidR="00910CB1" w:rsidRPr="00710B62" w:rsidRDefault="00910CB1" w:rsidP="004860CC">
            <w:pPr>
              <w:suppressAutoHyphens/>
              <w:rPr>
                <w:b/>
                <w:sz w:val="24"/>
                <w:szCs w:val="24"/>
                <w:lang w:eastAsia="ar-SA"/>
              </w:rPr>
            </w:pPr>
            <w:r w:rsidRPr="00710B62">
              <w:rPr>
                <w:b/>
                <w:sz w:val="24"/>
                <w:szCs w:val="24"/>
                <w:lang w:eastAsia="ar-SA"/>
              </w:rPr>
              <w:t>Pasūtītājs:</w:t>
            </w:r>
          </w:p>
        </w:tc>
        <w:tc>
          <w:tcPr>
            <w:tcW w:w="425" w:type="dxa"/>
            <w:tcBorders>
              <w:top w:val="nil"/>
              <w:left w:val="nil"/>
              <w:bottom w:val="nil"/>
              <w:right w:val="nil"/>
            </w:tcBorders>
          </w:tcPr>
          <w:p w14:paraId="7BA09D6E" w14:textId="77777777" w:rsidR="00910CB1" w:rsidRPr="00710B62" w:rsidRDefault="00910CB1" w:rsidP="004860CC">
            <w:pPr>
              <w:suppressAutoHyphens/>
              <w:rPr>
                <w:b/>
                <w:sz w:val="24"/>
                <w:szCs w:val="24"/>
                <w:lang w:eastAsia="ar-SA"/>
              </w:rPr>
            </w:pPr>
          </w:p>
        </w:tc>
        <w:tc>
          <w:tcPr>
            <w:tcW w:w="4395" w:type="dxa"/>
            <w:tcBorders>
              <w:top w:val="nil"/>
              <w:left w:val="nil"/>
              <w:bottom w:val="nil"/>
              <w:right w:val="nil"/>
            </w:tcBorders>
          </w:tcPr>
          <w:p w14:paraId="1333E2E7" w14:textId="77777777" w:rsidR="00C027DC" w:rsidRDefault="00C027DC" w:rsidP="004860CC">
            <w:pPr>
              <w:suppressAutoHyphens/>
              <w:rPr>
                <w:b/>
                <w:sz w:val="24"/>
                <w:szCs w:val="24"/>
                <w:lang w:eastAsia="ar-SA"/>
              </w:rPr>
            </w:pPr>
          </w:p>
          <w:p w14:paraId="5BC47DD2" w14:textId="6F33042B" w:rsidR="00910CB1" w:rsidRPr="00710B62" w:rsidRDefault="00910CB1" w:rsidP="004860CC">
            <w:pPr>
              <w:suppressAutoHyphens/>
              <w:rPr>
                <w:b/>
                <w:sz w:val="24"/>
                <w:szCs w:val="24"/>
                <w:lang w:eastAsia="ar-SA"/>
              </w:rPr>
            </w:pPr>
            <w:r w:rsidRPr="00710B62">
              <w:rPr>
                <w:b/>
                <w:sz w:val="24"/>
                <w:szCs w:val="24"/>
                <w:lang w:eastAsia="ar-SA"/>
              </w:rPr>
              <w:t>Izpildītājs:</w:t>
            </w:r>
          </w:p>
        </w:tc>
      </w:tr>
    </w:tbl>
    <w:p w14:paraId="3A97C236" w14:textId="77777777" w:rsidR="003832BC" w:rsidRDefault="003832BC" w:rsidP="00B23942">
      <w:pPr>
        <w:jc w:val="right"/>
        <w:rPr>
          <w:rFonts w:ascii="Times New Roman" w:eastAsia="Times New Roman" w:hAnsi="Times New Roman" w:cs="Times New Roman"/>
          <w:b/>
          <w:color w:val="000000"/>
          <w:kern w:val="0"/>
          <w:szCs w:val="20"/>
          <w:lang w:eastAsia="lv-LV"/>
          <w14:ligatures w14:val="none"/>
        </w:rPr>
      </w:pPr>
    </w:p>
    <w:p w14:paraId="552C4CD5" w14:textId="77777777" w:rsidR="003832BC" w:rsidRDefault="003832BC" w:rsidP="00B23942">
      <w:pPr>
        <w:jc w:val="right"/>
        <w:rPr>
          <w:rFonts w:ascii="Times New Roman" w:eastAsia="Times New Roman" w:hAnsi="Times New Roman" w:cs="Times New Roman"/>
          <w:b/>
          <w:color w:val="000000"/>
          <w:kern w:val="0"/>
          <w:szCs w:val="20"/>
          <w:lang w:eastAsia="lv-LV"/>
          <w14:ligatures w14:val="none"/>
        </w:rPr>
      </w:pPr>
    </w:p>
    <w:p w14:paraId="6951DDCE" w14:textId="77777777" w:rsidR="003832BC" w:rsidRDefault="003832BC" w:rsidP="00B23942">
      <w:pPr>
        <w:jc w:val="right"/>
        <w:rPr>
          <w:rFonts w:ascii="Times New Roman" w:eastAsia="Times New Roman" w:hAnsi="Times New Roman" w:cs="Times New Roman"/>
          <w:b/>
          <w:color w:val="000000"/>
          <w:kern w:val="0"/>
          <w:szCs w:val="20"/>
          <w:lang w:eastAsia="lv-LV"/>
          <w14:ligatures w14:val="none"/>
        </w:rPr>
      </w:pPr>
    </w:p>
    <w:p w14:paraId="23DF4E88" w14:textId="6AA2AFB0" w:rsidR="005D7CC1" w:rsidRPr="00710B62" w:rsidRDefault="00B45F90" w:rsidP="00B23942">
      <w:pPr>
        <w:jc w:val="right"/>
        <w:rPr>
          <w:rFonts w:ascii="Times New Roman" w:eastAsia="Times New Roman" w:hAnsi="Times New Roman" w:cs="Times New Roman"/>
          <w:b/>
          <w:color w:val="000000"/>
          <w:kern w:val="0"/>
          <w:szCs w:val="20"/>
          <w:lang w:eastAsia="lv-LV"/>
          <w14:ligatures w14:val="none"/>
        </w:rPr>
      </w:pPr>
      <w:r>
        <w:rPr>
          <w:rFonts w:ascii="Times New Roman" w:eastAsia="Times New Roman" w:hAnsi="Times New Roman" w:cs="Times New Roman"/>
          <w:b/>
          <w:color w:val="000000"/>
          <w:kern w:val="0"/>
          <w:szCs w:val="20"/>
          <w:lang w:eastAsia="lv-LV"/>
          <w14:ligatures w14:val="none"/>
        </w:rPr>
        <w:t>3</w:t>
      </w:r>
      <w:r w:rsidR="005D7CC1" w:rsidRPr="00710B62">
        <w:rPr>
          <w:rFonts w:ascii="Times New Roman" w:eastAsia="Times New Roman" w:hAnsi="Times New Roman" w:cs="Times New Roman"/>
          <w:b/>
          <w:color w:val="000000"/>
          <w:kern w:val="0"/>
          <w:szCs w:val="20"/>
          <w:lang w:eastAsia="lv-LV"/>
          <w14:ligatures w14:val="none"/>
        </w:rPr>
        <w:t>. pielikums</w:t>
      </w:r>
    </w:p>
    <w:p w14:paraId="48D48F72" w14:textId="77777777" w:rsidR="005D7CC1" w:rsidRPr="00710B62" w:rsidRDefault="005D7CC1" w:rsidP="005D7CC1">
      <w:pPr>
        <w:spacing w:after="0" w:line="240" w:lineRule="auto"/>
        <w:jc w:val="center"/>
        <w:rPr>
          <w:rFonts w:ascii="Times New Roman" w:eastAsia="Times New Roman" w:hAnsi="Times New Roman" w:cs="Times New Roman"/>
          <w:b/>
          <w:bCs/>
          <w:color w:val="000000"/>
          <w:kern w:val="0"/>
          <w:szCs w:val="20"/>
          <w:u w:val="single"/>
          <w14:ligatures w14:val="none"/>
        </w:rPr>
      </w:pPr>
    </w:p>
    <w:p w14:paraId="1D8FF2AA" w14:textId="77777777" w:rsidR="005D7CC1" w:rsidRPr="00710B62" w:rsidRDefault="005D7CC1" w:rsidP="005D7CC1">
      <w:pPr>
        <w:spacing w:after="0" w:line="240" w:lineRule="auto"/>
        <w:jc w:val="center"/>
        <w:rPr>
          <w:rFonts w:ascii="Times New Roman" w:eastAsia="Times New Roman" w:hAnsi="Times New Roman" w:cs="Times New Roman"/>
          <w:b/>
          <w:bCs/>
          <w:color w:val="000000"/>
          <w:kern w:val="0"/>
          <w:szCs w:val="20"/>
          <w14:ligatures w14:val="none"/>
        </w:rPr>
      </w:pPr>
      <w:r w:rsidRPr="00710B62">
        <w:rPr>
          <w:rFonts w:ascii="Times New Roman" w:eastAsia="Times New Roman" w:hAnsi="Times New Roman" w:cs="Times New Roman"/>
          <w:b/>
          <w:bCs/>
          <w:color w:val="000000"/>
          <w:kern w:val="0"/>
          <w:szCs w:val="20"/>
          <w14:ligatures w14:val="none"/>
        </w:rPr>
        <w:t xml:space="preserve">DARBA DROŠĪBAS UN VIDES AIZSARDZĪBAS NOTEIKUMI PAKALPOJUMU SNIEDZĒJIEM, PIEGĀDĀTĀJIEM UN BŪVDARBU VEICĒJIEM </w:t>
      </w:r>
    </w:p>
    <w:p w14:paraId="365D2CF7" w14:textId="77777777" w:rsidR="005D7CC1" w:rsidRPr="00710B62" w:rsidRDefault="005D7CC1" w:rsidP="005D7CC1">
      <w:pPr>
        <w:numPr>
          <w:ilvl w:val="0"/>
          <w:numId w:val="33"/>
        </w:numPr>
        <w:spacing w:after="120" w:line="240" w:lineRule="auto"/>
        <w:ind w:left="284" w:hanging="284"/>
        <w:jc w:val="both"/>
        <w:rPr>
          <w:rFonts w:ascii="Times New Roman" w:eastAsia="Times New Roman" w:hAnsi="Times New Roman" w:cs="Times New Roman"/>
          <w:b/>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DOKUMENTĀ LIETOTO TERMINU UN SAĪSINĀJUMU SKAIDROJUMS</w:t>
      </w:r>
    </w:p>
    <w:p w14:paraId="2F92C4F7"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Avārijas situācija</w:t>
      </w:r>
      <w:r w:rsidRPr="00710B62">
        <w:rPr>
          <w:rFonts w:ascii="Times New Roman" w:eastAsia="Times New Roman" w:hAnsi="Times New Roman" w:cs="Times New Roman"/>
          <w:bCs/>
          <w:color w:val="000000"/>
          <w:kern w:val="0"/>
          <w:lang w:eastAsia="lv-LV"/>
          <w14:ligatures w14:val="none"/>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2C9B0B47"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Ārkārtas situācija</w:t>
      </w:r>
      <w:r w:rsidRPr="00710B62">
        <w:rPr>
          <w:rFonts w:ascii="Times New Roman" w:eastAsia="Times New Roman" w:hAnsi="Times New Roman" w:cs="Times New Roman"/>
          <w:bCs/>
          <w:color w:val="000000"/>
          <w:kern w:val="0"/>
          <w:lang w:eastAsia="lv-LV"/>
          <w14:ligatures w14:val="none"/>
        </w:rPr>
        <w:t xml:space="preserve"> – notikums ārpus parastās secības, kārtības, kad ir apdraudēta cilvēka dzīvība un veselība, ir noticis nelaimes gadījums.</w:t>
      </w:r>
    </w:p>
    <w:p w14:paraId="530C6A93"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lastRenderedPageBreak/>
        <w:t>Darbi</w:t>
      </w:r>
      <w:r w:rsidRPr="00710B62">
        <w:rPr>
          <w:rFonts w:ascii="Times New Roman" w:eastAsia="Times New Roman" w:hAnsi="Times New Roman" w:cs="Times New Roman"/>
          <w:bCs/>
          <w:color w:val="000000"/>
          <w:kern w:val="0"/>
          <w:lang w:eastAsia="lv-LV"/>
          <w14:ligatures w14:val="none"/>
        </w:rPr>
        <w:t xml:space="preserve"> – darbi un pakalpojumi (t.sk., kas tiek veikti, izpildot piegādes līgumus), ko Izpildītājs apņēmies sniegt Pasūtītāja Objektos uz līguma vai cita veida sadarbības pamata.</w:t>
      </w:r>
    </w:p>
    <w:p w14:paraId="1E6163B1"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Darba vieta</w:t>
      </w:r>
      <w:r w:rsidRPr="00710B62">
        <w:rPr>
          <w:rFonts w:ascii="Times New Roman" w:eastAsia="Times New Roman" w:hAnsi="Times New Roman" w:cs="Times New Roman"/>
          <w:bCs/>
          <w:color w:val="000000"/>
          <w:kern w:val="0"/>
          <w:lang w:eastAsia="lv-LV"/>
          <w14:ligatures w14:val="none"/>
        </w:rPr>
        <w:t xml:space="preserve"> – vieta, kurā Nodarbinātais veic Darbu.</w:t>
      </w:r>
    </w:p>
    <w:p w14:paraId="193A526C"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IAL</w:t>
      </w:r>
      <w:r w:rsidRPr="00710B62">
        <w:rPr>
          <w:rFonts w:ascii="Times New Roman" w:eastAsia="Times New Roman" w:hAnsi="Times New Roman" w:cs="Times New Roman"/>
          <w:bCs/>
          <w:color w:val="000000"/>
          <w:kern w:val="0"/>
          <w:lang w:eastAsia="lv-LV"/>
          <w14:ligatures w14:val="none"/>
        </w:rPr>
        <w:t xml:space="preserve"> – individuālie aizsardzības līdzekļi.</w:t>
      </w:r>
    </w:p>
    <w:p w14:paraId="6D78B9E5"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Izpildītājs</w:t>
      </w:r>
      <w:r w:rsidRPr="00710B62">
        <w:rPr>
          <w:rFonts w:ascii="Times New Roman" w:eastAsia="Times New Roman" w:hAnsi="Times New Roman" w:cs="Times New Roman"/>
          <w:bCs/>
          <w:color w:val="000000"/>
          <w:kern w:val="0"/>
          <w:lang w:eastAsia="lv-LV"/>
          <w14:ligatures w14:val="none"/>
        </w:rPr>
        <w:t xml:space="preserve"> – uzņēmums, kurš uz Līguma vai cita veida sadarbības pamata, veic Darbus Objektos.</w:t>
      </w:r>
    </w:p>
    <w:p w14:paraId="4B807D07"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 xml:space="preserve">Līgums </w:t>
      </w:r>
      <w:r w:rsidRPr="00710B62">
        <w:rPr>
          <w:rFonts w:ascii="Times New Roman" w:eastAsia="Times New Roman" w:hAnsi="Times New Roman" w:cs="Times New Roman"/>
          <w:bCs/>
          <w:color w:val="000000"/>
          <w:kern w:val="0"/>
          <w:lang w:eastAsia="lv-LV"/>
          <w14:ligatures w14:val="none"/>
        </w:rPr>
        <w:t>– Izpildītāja un Pasūtītāja noslēgts līgums par pakalpojumu sniegšanu, piegādi ar iebūvēšanu, uzstādīšanu vai apkalpošanu vai būvdarbu veikšanu.</w:t>
      </w:r>
    </w:p>
    <w:p w14:paraId="1B4952AE"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Nodarbinātais</w:t>
      </w:r>
      <w:r w:rsidRPr="00710B62">
        <w:rPr>
          <w:rFonts w:ascii="Times New Roman" w:eastAsia="Times New Roman" w:hAnsi="Times New Roman" w:cs="Times New Roman"/>
          <w:bCs/>
          <w:color w:val="000000"/>
          <w:kern w:val="0"/>
          <w:lang w:eastAsia="lv-LV"/>
          <w14:ligatures w14:val="none"/>
        </w:rPr>
        <w:t xml:space="preserve"> – jebkura fiziska persona, kuru nodarbina Izpildītājs, tai skaitā Izpildītāja piesaistītā apakšuzņēmuma nodarbinātie, ja tādi ir.</w:t>
      </w:r>
    </w:p>
    <w:p w14:paraId="66F5AE95"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 xml:space="preserve">Noteikumi </w:t>
      </w:r>
      <w:r w:rsidRPr="00710B62">
        <w:rPr>
          <w:rFonts w:ascii="Times New Roman" w:eastAsia="Times New Roman" w:hAnsi="Times New Roman" w:cs="Times New Roman"/>
          <w:bCs/>
          <w:color w:val="000000"/>
          <w:kern w:val="0"/>
          <w:lang w:eastAsia="lv-LV"/>
          <w14:ligatures w14:val="none"/>
        </w:rPr>
        <w:t xml:space="preserve">– šie noteikumi. </w:t>
      </w:r>
    </w:p>
    <w:p w14:paraId="7A376E01"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Objekts/-i</w:t>
      </w:r>
      <w:r w:rsidRPr="00710B62">
        <w:rPr>
          <w:rFonts w:ascii="Times New Roman" w:eastAsia="Times New Roman" w:hAnsi="Times New Roman" w:cs="Times New Roman"/>
          <w:bCs/>
          <w:color w:val="000000"/>
          <w:kern w:val="0"/>
          <w:lang w:eastAsia="lv-LV"/>
          <w14:ligatures w14:val="none"/>
        </w:rPr>
        <w:t xml:space="preserve"> – Pasūtītāja īpašumā, valdījumā, pārvaldīšanā, apsaimniekošanā vai lietošanā esoša teritorija vai telpas.</w:t>
      </w:r>
    </w:p>
    <w:p w14:paraId="3B842170"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Cs/>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 xml:space="preserve">Pasūtītājs </w:t>
      </w:r>
      <w:r w:rsidRPr="00710B62">
        <w:rPr>
          <w:rFonts w:ascii="Times New Roman" w:eastAsia="Times New Roman" w:hAnsi="Times New Roman" w:cs="Times New Roman"/>
          <w:bCs/>
          <w:color w:val="000000"/>
          <w:kern w:val="0"/>
          <w:lang w:eastAsia="lv-LV"/>
          <w14:ligatures w14:val="none"/>
        </w:rPr>
        <w:t>– Rīgas pašvaldības sabiedrība ar ierobežotu atbildību “Rīgas satiksme”.</w:t>
      </w:r>
    </w:p>
    <w:p w14:paraId="57038FF1" w14:textId="77777777" w:rsidR="005D7CC1" w:rsidRPr="00710B62" w:rsidRDefault="005D7CC1" w:rsidP="005D7CC1">
      <w:pPr>
        <w:numPr>
          <w:ilvl w:val="0"/>
          <w:numId w:val="33"/>
        </w:numPr>
        <w:tabs>
          <w:tab w:val="left" w:pos="8420"/>
        </w:tabs>
        <w:spacing w:before="120" w:after="120" w:line="240" w:lineRule="auto"/>
        <w:ind w:left="284" w:hanging="284"/>
        <w:jc w:val="both"/>
        <w:rPr>
          <w:rFonts w:ascii="Times New Roman" w:eastAsia="Times New Roman" w:hAnsi="Times New Roman" w:cs="Times New Roman"/>
          <w:b/>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APRAKSTS</w:t>
      </w:r>
      <w:r w:rsidRPr="00710B62">
        <w:rPr>
          <w:rFonts w:ascii="Times New Roman" w:eastAsia="Times New Roman" w:hAnsi="Times New Roman" w:cs="Times New Roman"/>
          <w:b/>
          <w:color w:val="000000"/>
          <w:kern w:val="0"/>
          <w:lang w:eastAsia="lv-LV"/>
          <w14:ligatures w14:val="none"/>
        </w:rPr>
        <w:tab/>
      </w:r>
    </w:p>
    <w:p w14:paraId="3EB5EA9D" w14:textId="77777777" w:rsidR="005D7CC1" w:rsidRPr="00710B62" w:rsidRDefault="005D7CC1" w:rsidP="005D7CC1">
      <w:pPr>
        <w:numPr>
          <w:ilvl w:val="1"/>
          <w:numId w:val="33"/>
        </w:numPr>
        <w:spacing w:before="120" w:after="120" w:line="240" w:lineRule="auto"/>
        <w:ind w:left="788" w:hanging="43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63F66F9C" w14:textId="77777777" w:rsidR="005D7CC1" w:rsidRPr="00710B62" w:rsidRDefault="005D7CC1" w:rsidP="005D7CC1">
      <w:pPr>
        <w:numPr>
          <w:ilvl w:val="1"/>
          <w:numId w:val="33"/>
        </w:numPr>
        <w:spacing w:before="120" w:after="120" w:line="240" w:lineRule="auto"/>
        <w:ind w:left="788" w:hanging="43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Pasūtītājs rūpējas par savu darbinieku un Pasūtītāja Objektā Nodarbināto un apmeklētāju drošību. Pasūtītājs ir izvirzījis un seko noteiktām vērtībām, skatīt 1. attēlu.</w:t>
      </w:r>
    </w:p>
    <w:p w14:paraId="0024A711" w14:textId="77777777" w:rsidR="005D7CC1" w:rsidRPr="00710B62" w:rsidRDefault="005D7CC1" w:rsidP="005D7CC1">
      <w:pPr>
        <w:spacing w:before="120" w:after="120" w:line="240" w:lineRule="auto"/>
        <w:ind w:left="792"/>
        <w:contextualSpacing/>
        <w:jc w:val="center"/>
        <w:rPr>
          <w:rFonts w:ascii="Times New Roman" w:eastAsia="Times New Roman" w:hAnsi="Times New Roman" w:cs="Times New Roman"/>
          <w:color w:val="000000"/>
          <w:kern w:val="0"/>
          <w:lang w:eastAsia="lv-LV"/>
          <w14:ligatures w14:val="none"/>
        </w:rPr>
      </w:pPr>
    </w:p>
    <w:p w14:paraId="1929E02A"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noProof/>
          <w:color w:val="000000"/>
          <w:kern w:val="0"/>
          <w:lang w:eastAsia="lv-LV"/>
          <w14:ligatures w14:val="none"/>
        </w:rPr>
        <w:drawing>
          <wp:inline distT="0" distB="0" distL="0" distR="0" wp14:anchorId="7FA16D3E" wp14:editId="7B4398FC">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76896C72"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1. attēls “Pasūtītāja vērtības”.</w:t>
      </w:r>
    </w:p>
    <w:p w14:paraId="11123AAC" w14:textId="77777777" w:rsidR="005D7CC1" w:rsidRPr="00710B62" w:rsidRDefault="005D7CC1" w:rsidP="005D7CC1">
      <w:pPr>
        <w:numPr>
          <w:ilvl w:val="1"/>
          <w:numId w:val="33"/>
        </w:numPr>
        <w:spacing w:before="120" w:after="120" w:line="240" w:lineRule="auto"/>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Pasūtītājs, pamatojoties uz Darba aizsardzības likuma 16. pantu, Izpildītājam nosaka ievērot normatīvo aktu un Noteikumu prasības, izpildot Darbus. </w:t>
      </w:r>
    </w:p>
    <w:p w14:paraId="03619BB3"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 xml:space="preserve">Būtiskākie darba vides riski Izpildītājam, veicot Darbus </w:t>
      </w:r>
    </w:p>
    <w:p w14:paraId="529ED2E1"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Jānovērtē Objekta specifika (piemēram, kultūrvēsturiskā vērtība, paaugstinātas ugunsbīstamības objekts, lietošanas mērķis, specifiskas ražošanas funkcijas) un jāpielāgo atbilstošas Darba izpildes metodes.</w:t>
      </w:r>
    </w:p>
    <w:p w14:paraId="320CEC10"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Jārēķinās ar iesaistītajām pusēm, kuras var tikt ietekmētas Darbu veikšanas laikā.  Iesaistītās puses ir Objekta lietotāji, apmeklētāji, Pasūtītāja darbinieki, kuri var atrasties vai pārvietoties Darbu veikšanas vietā.</w:t>
      </w:r>
    </w:p>
    <w:p w14:paraId="34C8F1FD"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Jāievēro, ka Darbus ir atļauts veikt, ja ir nodrošināts, ka veicamais Darbs neradīs draudus iesaistīto pušu vai jebkura sabiedrības locekļa dzīvībai, veselībai vai mantai.</w:t>
      </w:r>
    </w:p>
    <w:p w14:paraId="1BF83806"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 xml:space="preserve">Nepieļaut Avārijas situāciju radīšanu ar darbību vai bezdarbību. Avārijas situācijā jārīkojas atbilstoši Noteikumu 2.7. punktā noteiktajai kārtībai. </w:t>
      </w:r>
    </w:p>
    <w:p w14:paraId="1C8A121A"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Nodarbinātajam, veicot Darbus, jāievēro šādi noteikumi:</w:t>
      </w:r>
    </w:p>
    <w:p w14:paraId="77E533B4"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aizliegts smēķēt;</w:t>
      </w:r>
    </w:p>
    <w:p w14:paraId="2EFD6C70"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aizliegts atrasties alkohola, narkotisko un citu apreibinošo vielu ietekmē;</w:t>
      </w:r>
    </w:p>
    <w:p w14:paraId="4B35DBD4"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pēc iespējas jālieto darba apģērbs ar Nodarbinātā darba devēja nosaukumu vai piestiprinātu darbinieka darba apliecību un jāizmanto atbilstoši IAL;</w:t>
      </w:r>
    </w:p>
    <w:p w14:paraId="6C3F375E"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jābūt apmācītam drošam darbam un ar darbinieka apliecību;</w:t>
      </w:r>
    </w:p>
    <w:p w14:paraId="503C0BCE"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jānorobežo darba vieta un jāizvieto drošības zīmes, ja to nosaka normatīvie akti vai Darba specifika var radīt apdraudējumu apkārtējo dzīvībai, veselībai vai mantai;</w:t>
      </w:r>
    </w:p>
    <w:p w14:paraId="2A9DC504"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jāinformē par bīstamo darbu veikšanu pirms to uzsākšanas;</w:t>
      </w:r>
    </w:p>
    <w:p w14:paraId="019BE281"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aprīkojumam jābūt pārbaudītam un marķētam;</w:t>
      </w:r>
    </w:p>
    <w:p w14:paraId="544D1D3E" w14:textId="77777777" w:rsidR="005D7CC1" w:rsidRPr="00710B62" w:rsidRDefault="005D7CC1" w:rsidP="005D7CC1">
      <w:pPr>
        <w:numPr>
          <w:ilvl w:val="3"/>
          <w:numId w:val="33"/>
        </w:numPr>
        <w:spacing w:before="120" w:after="120" w:line="240" w:lineRule="auto"/>
        <w:ind w:left="2268"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jāzina, kā rīkoties Avārijas un Ārkārtas situācijā.</w:t>
      </w:r>
    </w:p>
    <w:p w14:paraId="2D67BE13"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Vispārīgās prasības, uzsākot un veicot Darbus Objektā</w:t>
      </w:r>
    </w:p>
    <w:p w14:paraId="7FF3A914"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Līguma darbības laikā nodrošina darba aizsardzības, elektrodrošības un ugunsdrošības prasību ievērošanu saskaņā ar Latvijas Republikā spēkā esošajiem normatīvajiem aktiem.</w:t>
      </w:r>
    </w:p>
    <w:p w14:paraId="41AA5DBA" w14:textId="77777777" w:rsidR="005D7CC1" w:rsidRPr="00710B62" w:rsidRDefault="005D7CC1" w:rsidP="005D7CC1">
      <w:pPr>
        <w:numPr>
          <w:ilvl w:val="2"/>
          <w:numId w:val="33"/>
        </w:numPr>
        <w:tabs>
          <w:tab w:val="left" w:pos="1276"/>
        </w:tabs>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pirms Darbu uzsākšanas Objektā Nodarbinātajiem nodrošina:</w:t>
      </w:r>
    </w:p>
    <w:p w14:paraId="3FDA6CF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aizsardzības, ugunsdrošības instruktāžu un profesionālo apmācību, atbilstoši veicamajam Darbam;</w:t>
      </w:r>
    </w:p>
    <w:p w14:paraId="3993ACCE"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iepazīstināšanu ar Noteikumos noteiktajām prasībām;</w:t>
      </w:r>
    </w:p>
    <w:p w14:paraId="71592995"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apmācību par resursu lietderīgu izmantošanu (elektroenerģija, ūdens, izejvielas), pareizu atkritumu apsaimniekošanu Darbu veikšanas vietā, ķīmisko vielu izmantošanu un glabāšanu;</w:t>
      </w:r>
    </w:p>
    <w:p w14:paraId="049D35A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vides risku novērtējumu veicamiem Darbiem Objektā un Nodarbināto iepazīstināšanu ar risku novērtējumu;</w:t>
      </w:r>
    </w:p>
    <w:p w14:paraId="1E206A0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obligātās veselības pārbaudes pirms Darbu uzsākšanas;</w:t>
      </w:r>
    </w:p>
    <w:p w14:paraId="5C90CCB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apmācību reaģēšanai Avārijas un Ārkārtas situācijās;</w:t>
      </w:r>
    </w:p>
    <w:p w14:paraId="3A0A3C1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Nodarbināto apliecības, kurās ietverta šāda informācija: darba devēja nosaukums, darbinieka vārds, uzvārds, amats, apliecības izdošanas datums un fotogrāfija.</w:t>
      </w:r>
    </w:p>
    <w:p w14:paraId="35B0B76B"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Caurlaižu režīms:</w:t>
      </w:r>
    </w:p>
    <w:p w14:paraId="57795504"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64BF6FC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1F308375"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Iebraukšanas/iekļūšanas atļauja tiek izsniegta līdz Līguma darbības termiņa beigām. Ja Izpildītājs nomaina transportlīdzekli, transportlīdzeklim piešķir jaunu iebraukšanas atļauju.</w:t>
      </w:r>
    </w:p>
    <w:p w14:paraId="232FE8A3"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7FFC737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12E70D5A"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 Nodarbināto ierašanās un uzturēšanās kārtība Objektā:</w:t>
      </w:r>
    </w:p>
    <w:p w14:paraId="44F7FD40" w14:textId="77777777" w:rsidR="005D7CC1" w:rsidRPr="00710B62" w:rsidRDefault="005D7CC1" w:rsidP="005D7CC1">
      <w:pPr>
        <w:numPr>
          <w:ilvl w:val="3"/>
          <w:numId w:val="33"/>
        </w:numPr>
        <w:spacing w:before="120" w:after="120" w:line="240" w:lineRule="auto"/>
        <w:ind w:left="1702" w:hanging="85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saskaņot Darbu uzsākšanu ar Līgumā norādīto kontaktpersonu/atbildīgo personu;</w:t>
      </w:r>
    </w:p>
    <w:p w14:paraId="78BB6BFE" w14:textId="77777777" w:rsidR="005D7CC1" w:rsidRPr="00710B62" w:rsidRDefault="005D7CC1" w:rsidP="005D7CC1">
      <w:pPr>
        <w:numPr>
          <w:ilvl w:val="3"/>
          <w:numId w:val="33"/>
        </w:numPr>
        <w:spacing w:before="120" w:after="120" w:line="240" w:lineRule="auto"/>
        <w:ind w:left="1702" w:hanging="85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Nodarbinātajam, veicot Darbus Objektā, ir darbinieka apliecība, ko Nodarbinātais uzrāda pēc Pasūtītāja pārstāvja pieprasījuma;</w:t>
      </w:r>
    </w:p>
    <w:p w14:paraId="492AF71E" w14:textId="77777777" w:rsidR="005D7CC1" w:rsidRPr="00710B62" w:rsidRDefault="005D7CC1" w:rsidP="005D7CC1">
      <w:pPr>
        <w:numPr>
          <w:ilvl w:val="3"/>
          <w:numId w:val="33"/>
        </w:numPr>
        <w:spacing w:before="120" w:after="120" w:line="240" w:lineRule="auto"/>
        <w:ind w:left="1702" w:hanging="851"/>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Nodarbinātais Objektā nelieto un neatrodas alkohola, narkotisko vai psihotropo vielu ietekmē.</w:t>
      </w:r>
    </w:p>
    <w:p w14:paraId="10571FE1" w14:textId="5AEFEF23"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w:t>
      </w:r>
      <w:r w:rsidR="00B1543C" w:rsidRPr="00710B62">
        <w:rPr>
          <w:rFonts w:ascii="Times New Roman" w:eastAsia="Times New Roman" w:hAnsi="Times New Roman" w:cs="Times New Roman"/>
          <w:color w:val="000000"/>
          <w:kern w:val="0"/>
          <w:lang w:eastAsia="lv-LV"/>
          <w14:ligatures w14:val="none"/>
        </w:rPr>
        <w:t>i</w:t>
      </w:r>
      <w:r w:rsidRPr="00710B62">
        <w:rPr>
          <w:rFonts w:ascii="Times New Roman" w:eastAsia="Times New Roman" w:hAnsi="Times New Roman" w:cs="Times New Roman"/>
          <w:color w:val="000000"/>
          <w:kern w:val="0"/>
          <w:lang w:eastAsia="lv-LV"/>
          <w14:ligatures w14:val="none"/>
        </w:rPr>
        <w:t xml:space="preserve">ktajā pārbaudē tiek apliecināts un Izpildītājs ir iesniedzis pierādījumus Pasūtītājam, ka </w:t>
      </w:r>
      <w:r w:rsidR="00B1543C" w:rsidRPr="00710B62">
        <w:rPr>
          <w:rFonts w:ascii="Times New Roman" w:eastAsia="Times New Roman" w:hAnsi="Times New Roman" w:cs="Times New Roman"/>
          <w:color w:val="000000"/>
          <w:kern w:val="0"/>
          <w:lang w:eastAsia="lv-LV"/>
          <w14:ligatures w14:val="none"/>
        </w:rPr>
        <w:t>Nodarbinātais</w:t>
      </w:r>
      <w:r w:rsidRPr="00710B62">
        <w:rPr>
          <w:rFonts w:ascii="Times New Roman" w:eastAsia="Times New Roman" w:hAnsi="Times New Roman" w:cs="Times New Roman"/>
          <w:color w:val="000000"/>
          <w:kern w:val="0"/>
          <w:lang w:eastAsia="lv-LV"/>
          <w14:ligatures w14:val="none"/>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w:t>
      </w:r>
      <w:r w:rsidRPr="00710B62">
        <w:rPr>
          <w:rFonts w:ascii="Times New Roman" w:eastAsia="Times New Roman" w:hAnsi="Times New Roman" w:cs="Times New Roman"/>
          <w:color w:val="000000"/>
          <w:kern w:val="0"/>
          <w:lang w:eastAsia="lv-LV"/>
          <w14:ligatures w14:val="none"/>
        </w:rPr>
        <w:lastRenderedPageBreak/>
        <w:t xml:space="preserve">Izpildītāja pārstāvis ir atbildīgs par to, lai iegūtu Nodarbināto piekrišanu īpašās kategorijas personas datu apstrādei norādītajam mērķim.  </w:t>
      </w:r>
    </w:p>
    <w:p w14:paraId="796EB661"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Prasības Darba vietas iekārtošanai:</w:t>
      </w:r>
    </w:p>
    <w:p w14:paraId="2757978F"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izvērtēt pirms Darbu uzsākšanas iespējamos riskus Objekta lietotājiem, apmeklētājiem, Pasūtītāja darbiniekiem un jebkuram sabiedrības loceklim;</w:t>
      </w:r>
    </w:p>
    <w:p w14:paraId="665E073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norobežot un izvietot brīdinājuma zīmes Darba vietā, ja to nosaka normatīvie akti vai Darba specifika var radīt apdraudējumu apkārtējo dzīvībai, veselībai vai mantai;</w:t>
      </w:r>
    </w:p>
    <w:p w14:paraId="4047A0A6" w14:textId="77777777" w:rsidR="005D7CC1" w:rsidRPr="00710B62" w:rsidRDefault="005D7CC1" w:rsidP="005D7CC1">
      <w:pPr>
        <w:numPr>
          <w:ilvl w:val="3"/>
          <w:numId w:val="33"/>
        </w:numPr>
        <w:shd w:val="clear" w:color="auto" w:fill="FFFFFF"/>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710B62">
        <w:rPr>
          <w:rFonts w:ascii="Times New Roman" w:eastAsia="Times New Roman" w:hAnsi="Times New Roman" w:cs="Times New Roman"/>
          <w:color w:val="000000"/>
          <w:kern w:val="0"/>
          <w:shd w:val="clear" w:color="auto" w:fill="FFFFFF"/>
          <w:lang w:eastAsia="lv-LV"/>
          <w14:ligatures w14:val="none"/>
        </w:rPr>
        <w:t>izraktas bedres vai nelīdzenas vietas, kurās var paklupt vai iekrist). Nodrošināt, lai norobežotajā zonā neatrodas citas personas un materiālās vērtības (piemēram, transportlīdzekļi);</w:t>
      </w:r>
    </w:p>
    <w:p w14:paraId="16EAC7B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Nodarbinātajiem pieejamu pirmās palīdzības aptieciņu un ugunsdzēsības aparātu (ja tiek veikti ugunsbīstami darbi);</w:t>
      </w:r>
    </w:p>
    <w:p w14:paraId="47FC6EED"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drošu elektrības kabeļu izmantošanu. Pārvietošanās ceļos Darba vietā nodrošināt kabeļu aizsardzību pret nejaušu to bojāšanu vai aizķeršanos aiz tiem un nodrošināt kabeļu aizsardzību pret mehāniskajiem bojājumiem;</w:t>
      </w:r>
    </w:p>
    <w:p w14:paraId="3A3863D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izmantot āra apstākļiem speciāli piemērotus elektroinstrumentus (piemēram, pagarinātāju) un kontaktligzdas aprīkot ar nosedzošajiem vāciņiem;</w:t>
      </w:r>
    </w:p>
    <w:p w14:paraId="205A547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uzturēt kārtīgu Darba vietu, aizliegts izraisīt vides piesārņojumu, veidot ar Pasūtītāju nesaskaņotu atkritumu un materiālu uzkrājumus;</w:t>
      </w:r>
    </w:p>
    <w:p w14:paraId="4466552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veicot Darbus, pēc iespējas mazāk radīt atkritums un Darbu izpildē izvēlēties dabai draudzīgākas ķīmiskās vielas un maisījumus;</w:t>
      </w:r>
    </w:p>
    <w:p w14:paraId="24DCCA4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bīstamo atkritumu veidošanās gadījumā, iepakot un utilizēt atbilstoši vides aizsardzības prasībām, un nepieļaut šo atkritumu nonākšanu apkārtējā vidē.</w:t>
      </w:r>
    </w:p>
    <w:p w14:paraId="4548BFDD"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 Nodarbināto darba apģērbs, apavi un IAL:</w:t>
      </w:r>
    </w:p>
    <w:p w14:paraId="12F5525C"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8655B6D"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nodrošināt, ka Nodarbinātie lieto darba veidam atbilstošus IAL, kas ir pārbaudīti un ar derīgu lietošanas termiņu. IAL darbam augstumā ir jābūt pārbaudītiem un marķētiem, pilnā komplektācijā atbilstoši darba veidam;</w:t>
      </w:r>
    </w:p>
    <w:p w14:paraId="137153C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aizliegts izmantot bojātus, nodilušus un standartiem neatbilstošus IAL. </w:t>
      </w:r>
    </w:p>
    <w:p w14:paraId="7DA85B7F"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 izmantojamais darba aprīkojums un iekārtas:</w:t>
      </w:r>
    </w:p>
    <w:p w14:paraId="3ECB25A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aprīkojums, instrumenti un iekārtas ir darba kārtībā, tās ir drošas un piemērotas veicamajiem Darbiem;</w:t>
      </w:r>
    </w:p>
    <w:p w14:paraId="12703DBB"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aprīkojumam un bīstamām iekārtām ir veikta tehniskā apkope un pārbaude, tās ir pārbaudītas un marķētas vai citādi var pierādīt pārbaudes esamību;</w:t>
      </w:r>
    </w:p>
    <w:p w14:paraId="76FCDC0A"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aizliegts izmantot darba aprīkojumu, instrumentus un iekārtas, kuri ir bojāti, tiem ir demontēti drošības aizsargi, kuri nav rūpnieciski ražoti, ir  neatbilstoši samontēti.</w:t>
      </w:r>
    </w:p>
    <w:p w14:paraId="5D9252CF"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Paaugstināta riska darba veidi</w:t>
      </w:r>
    </w:p>
    <w:p w14:paraId="517FADAF"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2A36EE4A"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Darbs augstumā ir darbs, kas tie veikts vismaz 1,5 metru augstumā un augstāk, Izpildītājam nodrošināt Darba aizsardzības prasības atbilstoši darbu veikšanas augstumam. Minimālās prasības, veicot Darbus augstumā:</w:t>
      </w:r>
    </w:p>
    <w:p w14:paraId="18604CF3"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kāpnēm jābūt rūpnieciski ražotām, pārbaudītām un marķētām. Aizliegts izmantot bojātas kāpnes, pašrocīgi izgatavotas kāpnes un pakāpties, izmatojot dažādus priekšmetus un to kombinācijas;</w:t>
      </w:r>
    </w:p>
    <w:p w14:paraId="4174C55E"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sastatnēm  jābūt rūpnieciski ražotām, pilnībā komplektētām, samontētām, pārbaudītām un atbilstoši apzīmētām, un  atbildīgajam par sastatņu montāžu ir jābūt atbilstoši apmācītam;</w:t>
      </w:r>
    </w:p>
    <w:p w14:paraId="37C47EBE"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augstkāpēju darbs un darbs uz jumtiem jāveic ar  atbilstošu aprīkojumu, stiprinoties pie drošiem enkurpunktiem, nodrošinot arī drošu evakuāciju;</w:t>
      </w:r>
    </w:p>
    <w:p w14:paraId="083EFF7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darba zona jānorobežo proporcionāli Darbu veikšanas augstumam, lai izvairītos no krītošu priekšmetu iedarbības.</w:t>
      </w:r>
    </w:p>
    <w:p w14:paraId="73DB33CC"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Darbs ar bīstamām iekārtām ir darbs ar iekārtām, kuras neatbilstošas lietošanas, uzturēšanas rezultātā var apdraudēt cilvēku dzīvību un veselību, vidi un materiālās vērtības. Minimālās prasības, izmantojot bīstamās iekārtas:</w:t>
      </w:r>
    </w:p>
    <w:p w14:paraId="3B5F027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lietojot bīstamo iekārtu, jānodrošina Nodarbinātā apmācība atbilstoši Latvijas Republikā spēkā esošajiem normatīvajiem aktiem, bīstamās iekārtas reģistrēšana un pārbaude;</w:t>
      </w:r>
    </w:p>
    <w:p w14:paraId="46EE2B54"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Nodarbinātajam, veicot Darbus, jābūt aprīkotam ar aizsarglīdzekļiem un aizsargaprīkojumu, ja tāds ir norādīts ražotāja instrukcijā vai nepieciešams lietojot  bīstamo iekārtu;</w:t>
      </w:r>
    </w:p>
    <w:p w14:paraId="3A0113C7"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veicot bīstamo iekārtu tehnisko uzraudzību un pārbaudi, Darbs jāveic tā, lai nodrošinātu citu iesaistīto drošību un veselību;</w:t>
      </w:r>
    </w:p>
    <w:p w14:paraId="56608019"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nepielaist Darbu veikšanai neapmācītas un nepiederošas personas.</w:t>
      </w:r>
    </w:p>
    <w:p w14:paraId="4F1F31DF" w14:textId="77777777" w:rsidR="005D7CC1" w:rsidRPr="00710B62" w:rsidRDefault="005D7CC1" w:rsidP="005D7CC1">
      <w:pPr>
        <w:numPr>
          <w:ilvl w:val="2"/>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Ugunsbīstamie darbi ir darbi, kuros izmanto atklātu liesmu vai kuros rodas dzirksteles, kā arī citi darbi, kas var izraisīt aizdegšanos. Minimālās prasības, veicot ugunsbīstamos darbus:</w:t>
      </w:r>
    </w:p>
    <w:p w14:paraId="7AC91C56"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105117C4"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Izpildītājs nodrošina Nodarbinātajam nepieciešamo Latvijas Republikā spēkā esošajos normatīvajos aktos noteikto kvalifikāciju un instruktāžu ugunsbīstamo darbu veikšanai;</w:t>
      </w:r>
    </w:p>
    <w:p w14:paraId="12096BE2"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vietu, kur paredzēts veikt ugunsbīstamos darbus, 5 m (piecu metru) attālumā atbrīvo no degtspējīgiem materiāliem, ja tas nav iespējams, tos aizsargā no aizdegšanās ar palīgmateriāliem;</w:t>
      </w:r>
    </w:p>
    <w:p w14:paraId="0E7C80FD" w14:textId="77777777" w:rsidR="005D7CC1" w:rsidRPr="00710B62" w:rsidRDefault="005D7CC1" w:rsidP="005D7CC1">
      <w:pPr>
        <w:numPr>
          <w:ilvl w:val="3"/>
          <w:numId w:val="33"/>
        </w:numPr>
        <w:spacing w:before="120"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ugunsbīstamo darbu vietas uzraudzību nodrošina vismaz 4h (četras stundas) pēc ugunsbīstamo darbu pabeigšanas.</w:t>
      </w:r>
    </w:p>
    <w:p w14:paraId="596D331D" w14:textId="77777777" w:rsidR="005D7CC1" w:rsidRPr="00710B62" w:rsidRDefault="005D7CC1" w:rsidP="005D7CC1">
      <w:pPr>
        <w:numPr>
          <w:ilvl w:val="1"/>
          <w:numId w:val="33"/>
        </w:numPr>
        <w:spacing w:after="120" w:line="240" w:lineRule="auto"/>
        <w:ind w:left="851" w:hanging="567"/>
        <w:jc w:val="both"/>
        <w:rPr>
          <w:rFonts w:ascii="Times New Roman" w:eastAsia="Times New Roman" w:hAnsi="Times New Roman" w:cs="Times New Roman"/>
          <w:b/>
          <w:bCs/>
          <w:color w:val="000000"/>
          <w:kern w:val="0"/>
          <w:lang w:eastAsia="lv-LV"/>
          <w14:ligatures w14:val="none"/>
        </w:rPr>
      </w:pPr>
      <w:r w:rsidRPr="00710B62">
        <w:rPr>
          <w:rFonts w:ascii="Times New Roman" w:eastAsia="Times New Roman" w:hAnsi="Times New Roman" w:cs="Times New Roman"/>
          <w:b/>
          <w:bCs/>
          <w:color w:val="000000"/>
          <w:kern w:val="0"/>
          <w:lang w:eastAsia="lv-LV"/>
          <w14:ligatures w14:val="none"/>
        </w:rPr>
        <w:t>Izpildītāja un Nodarbinātā rīcība Avārijas vai Ārkārtas situācijā</w:t>
      </w:r>
    </w:p>
    <w:p w14:paraId="4D4ECB22" w14:textId="77777777" w:rsidR="005D7CC1" w:rsidRPr="00710B62" w:rsidRDefault="005D7CC1" w:rsidP="005D7CC1">
      <w:pPr>
        <w:numPr>
          <w:ilvl w:val="2"/>
          <w:numId w:val="33"/>
        </w:numPr>
        <w:spacing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Avārijas situācijā Objektā rīcības secība jāizvērtē atbilstoši notikumam:</w:t>
      </w:r>
    </w:p>
    <w:p w14:paraId="62D3AAE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konstatējot Avārijas situāciju, nekavējoties jāpārtrauc Darbi un jāuzsāk seku likvidācija un situācijas informēšanas pasākumi;</w:t>
      </w:r>
    </w:p>
    <w:p w14:paraId="6D50015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jāpārtrauc cēloni, kura rezultātā notikusi avārija, ja tas ir iespējams un neapdraud Nodarbinātā veselību un dzīvību;</w:t>
      </w:r>
    </w:p>
    <w:p w14:paraId="31501A88"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jānorobežo avārijas vieta, lai nepieļautu cilvēku nejaušu iekļūšanu bīstamajā zonā;</w:t>
      </w:r>
    </w:p>
    <w:p w14:paraId="6916A899"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254EE394" w14:textId="77777777" w:rsidR="005D7CC1" w:rsidRPr="00710B62" w:rsidRDefault="005D7CC1" w:rsidP="005D7CC1">
      <w:pPr>
        <w:numPr>
          <w:ilvl w:val="2"/>
          <w:numId w:val="33"/>
        </w:numPr>
        <w:spacing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Ja Objektā ir apdraudēta cilvēka dzīvība un veselība, ir noticis nelaimes gadījums, rīcības secība jāizvērtē atbilstoši notikumam:</w:t>
      </w:r>
    </w:p>
    <w:p w14:paraId="5E7D711E"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nekavējoties jāsniedz pirmā palīdzība, izmantojot pirmās palīdzības aptieciņā esošos materiālus;</w:t>
      </w:r>
    </w:p>
    <w:p w14:paraId="0D696943"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jāveic atdzīvināšanas pasākumi, ja nepieciešams, un atdzīvināšanas pasākumus var veikt speciāli apmācīts Nodarbinātais;</w:t>
      </w:r>
    </w:p>
    <w:p w14:paraId="1FF7EF42"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jāizsauc un jāsagaida Neatliekamā medicīniskā palīdzība (tālrunis 113 vai 112);</w:t>
      </w:r>
    </w:p>
    <w:p w14:paraId="05A26822"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jāziņo Līgumā norādītajai kontaktpersonai/atbildīgai personai par notikušo Ārkārtas situāciju;</w:t>
      </w:r>
    </w:p>
    <w:p w14:paraId="428199D2"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Izpildītājam jāveic nelaimes gadījuma izmeklēšana atbilstoši Latvijas Republikā spēkā esošajiem normatīvajiem aktiem.</w:t>
      </w:r>
    </w:p>
    <w:p w14:paraId="00F6F358" w14:textId="77777777" w:rsidR="005D7CC1" w:rsidRPr="00710B62" w:rsidRDefault="005D7CC1" w:rsidP="005D7CC1">
      <w:pPr>
        <w:numPr>
          <w:ilvl w:val="2"/>
          <w:numId w:val="33"/>
        </w:numPr>
        <w:spacing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Ārkārtas situācijā Objektā, ja ir izcēlies ugunsgrēks vai aizdegšanās, rīcības secība jāizvērtē atbilstoši notikumam:</w:t>
      </w:r>
    </w:p>
    <w:p w14:paraId="1CE2399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jādzēš aizdegšanās ar pieejamiem ugunsdzēsības līdzekļiem, ja tas neapdraud Nodarbinātā veselību un dzīvību;</w:t>
      </w:r>
    </w:p>
    <w:p w14:paraId="2DC7CEF7"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nekavējoties evakuēties, ja nav zināma ugunsgrēka izcelšanās vieta, ir piedūmota telpa;</w:t>
      </w:r>
    </w:p>
    <w:p w14:paraId="655BA3CC"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nekavējoties evakuēties,  ja atskan ugunsgrēka trauksmes signāls, arī situācijā, ja nav pamanīts ugunsgrēks;</w:t>
      </w:r>
    </w:p>
    <w:p w14:paraId="07A7A4F0"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nospiest Objektā esošo trauksmes pogu, ja ugunsgrēka trauksme nav iedarbojusies automātiski un šāda poga ir uzstādīta; </w:t>
      </w:r>
    </w:p>
    <w:p w14:paraId="456F427C"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jāziņo Valsts ugunsdzēsības dienestam (tālrunis 112);</w:t>
      </w:r>
    </w:p>
    <w:p w14:paraId="58566AD5" w14:textId="77777777" w:rsidR="005D7CC1" w:rsidRPr="00710B62" w:rsidRDefault="005D7CC1" w:rsidP="005D7CC1">
      <w:pPr>
        <w:numPr>
          <w:ilvl w:val="3"/>
          <w:numId w:val="33"/>
        </w:numPr>
        <w:spacing w:after="120" w:line="240" w:lineRule="auto"/>
        <w:ind w:left="1701" w:hanging="850"/>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lastRenderedPageBreak/>
        <w:t>jāziņo Līgumā norādītajai kontaktpersonai/atbildīgai personai un Pasūtītāja vecākajam centrālajam dispečerim uz mobilo tālruni 29498512 un jārīkojas atbilstoši saņemtajām norādēm.</w:t>
      </w:r>
    </w:p>
    <w:p w14:paraId="064D5AC7" w14:textId="77777777" w:rsidR="005D7CC1" w:rsidRPr="00710B62" w:rsidRDefault="005D7CC1" w:rsidP="005D7CC1">
      <w:pPr>
        <w:numPr>
          <w:ilvl w:val="0"/>
          <w:numId w:val="33"/>
        </w:numPr>
        <w:tabs>
          <w:tab w:val="left" w:pos="8420"/>
        </w:tabs>
        <w:spacing w:before="120" w:after="120" w:line="240" w:lineRule="auto"/>
        <w:ind w:left="284" w:hanging="284"/>
        <w:contextualSpacing/>
        <w:jc w:val="both"/>
        <w:rPr>
          <w:rFonts w:ascii="Times New Roman" w:eastAsia="Times New Roman" w:hAnsi="Times New Roman" w:cs="Times New Roman"/>
          <w:b/>
          <w:color w:val="000000"/>
          <w:kern w:val="0"/>
          <w:lang w:eastAsia="lv-LV"/>
          <w14:ligatures w14:val="none"/>
        </w:rPr>
      </w:pPr>
      <w:r w:rsidRPr="00710B62">
        <w:rPr>
          <w:rFonts w:ascii="Times New Roman" w:eastAsia="Times New Roman" w:hAnsi="Times New Roman" w:cs="Times New Roman"/>
          <w:b/>
          <w:color w:val="000000"/>
          <w:kern w:val="0"/>
          <w:lang w:eastAsia="lv-LV"/>
          <w14:ligatures w14:val="none"/>
        </w:rPr>
        <w:t>ATBILDĪBA</w:t>
      </w:r>
    </w:p>
    <w:p w14:paraId="60A03F43"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EA7C54D"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0549249F" w14:textId="77777777" w:rsidR="005D7CC1" w:rsidRPr="00710B62" w:rsidRDefault="005D7CC1" w:rsidP="005D7CC1">
      <w:pPr>
        <w:numPr>
          <w:ilvl w:val="1"/>
          <w:numId w:val="33"/>
        </w:numPr>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620E8ECC"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w:t>
      </w:r>
    </w:p>
    <w:p w14:paraId="63891A4C" w14:textId="77777777" w:rsidR="005D7CC1" w:rsidRPr="00710B62" w:rsidRDefault="005D7CC1" w:rsidP="005D7CC1">
      <w:pPr>
        <w:numPr>
          <w:ilvl w:val="2"/>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DC2CEEC" w14:textId="77777777" w:rsidR="005D7CC1" w:rsidRPr="00710B62" w:rsidRDefault="005D7CC1" w:rsidP="005D7CC1">
      <w:pPr>
        <w:numPr>
          <w:ilvl w:val="2"/>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konstatējot kādu no Noteikumu pielikuma 3.8.6. – 3.8.11. punktā norādītajiem pārkāpumiem, piemērot Izpildītājam līgumsodu Noteikumu 3.8. punktā noteiktajā apmērā;</w:t>
      </w:r>
    </w:p>
    <w:p w14:paraId="5588EA22" w14:textId="77777777" w:rsidR="005D7CC1" w:rsidRPr="00710B62" w:rsidRDefault="005D7CC1" w:rsidP="005D7CC1">
      <w:pPr>
        <w:numPr>
          <w:ilvl w:val="2"/>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008AEF40" w14:textId="38157DC4"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Izpildītājs ir atbildīgs par iepazīšanos ar Noteikumiem un par Noteikumos noteikto prasību nodrošināšanu, veicot Darbus Objektos. Izpildītājs ir atbildīgs par visu tā piesaistīto apakšuzņēmēju iepazīstināš</w:t>
      </w:r>
      <w:r w:rsidR="004E73A8" w:rsidRPr="00710B62">
        <w:rPr>
          <w:rFonts w:ascii="Times New Roman" w:eastAsia="Times New Roman" w:hAnsi="Times New Roman" w:cs="Times New Roman"/>
          <w:color w:val="000000"/>
          <w:kern w:val="0"/>
          <w:lang w:eastAsia="lv-LV"/>
          <w14:ligatures w14:val="none"/>
        </w:rPr>
        <w:t>a</w:t>
      </w:r>
      <w:r w:rsidRPr="00710B62">
        <w:rPr>
          <w:rFonts w:ascii="Times New Roman" w:eastAsia="Times New Roman" w:hAnsi="Times New Roman" w:cs="Times New Roman"/>
          <w:color w:val="000000"/>
          <w:kern w:val="0"/>
          <w:lang w:eastAsia="lv-LV"/>
          <w14:ligatures w14:val="none"/>
        </w:rPr>
        <w:t xml:space="preserve">nu ar Noteikumiem un par to, lai apakšuzņēmēji ievēro Noteikumus. </w:t>
      </w:r>
    </w:p>
    <w:p w14:paraId="6D091601"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Izpildītājam ir pienākums pēc Pasūtītāja pārstāvja pieprasījuma uzrādīt ar Darbu izpildi saistīto darba aizsardzības, ugunsdrošības, elektrodrošības un vides aizsardzības dokumentāciju.</w:t>
      </w:r>
    </w:p>
    <w:p w14:paraId="109E2791"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Nodarbinātajiem ir pienākums ievērot Noteikumus visā Darbu veikšanas laikā Objektā.</w:t>
      </w:r>
    </w:p>
    <w:p w14:paraId="1E60A6CA"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5D7CC1" w:rsidRPr="00710B62" w14:paraId="618C05A4" w14:textId="77777777" w:rsidTr="004860CC">
        <w:tc>
          <w:tcPr>
            <w:tcW w:w="439" w:type="pct"/>
            <w:tcBorders>
              <w:top w:val="single" w:sz="4" w:space="0" w:color="auto"/>
              <w:left w:val="single" w:sz="4" w:space="0" w:color="auto"/>
              <w:bottom w:val="single" w:sz="4" w:space="0" w:color="auto"/>
              <w:right w:val="single" w:sz="4" w:space="0" w:color="auto"/>
            </w:tcBorders>
            <w:hideMark/>
          </w:tcPr>
          <w:p w14:paraId="7CEB674D"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Nr.</w:t>
            </w:r>
          </w:p>
        </w:tc>
        <w:tc>
          <w:tcPr>
            <w:tcW w:w="2835" w:type="pct"/>
            <w:tcBorders>
              <w:top w:val="single" w:sz="4" w:space="0" w:color="auto"/>
              <w:left w:val="single" w:sz="4" w:space="0" w:color="auto"/>
              <w:bottom w:val="single" w:sz="4" w:space="0" w:color="auto"/>
              <w:right w:val="single" w:sz="4" w:space="0" w:color="auto"/>
            </w:tcBorders>
            <w:hideMark/>
          </w:tcPr>
          <w:p w14:paraId="6DE6DF98"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D1CB657" w14:textId="77777777" w:rsidR="005D7CC1" w:rsidRPr="00710B62" w:rsidRDefault="005D7CC1" w:rsidP="005D7CC1">
            <w:pPr>
              <w:spacing w:before="120" w:after="120" w:line="240" w:lineRule="auto"/>
              <w:contextualSpacing/>
              <w:jc w:val="center"/>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Līgumsoda apmērs, EUR bez PVN</w:t>
            </w:r>
          </w:p>
        </w:tc>
      </w:tr>
      <w:tr w:rsidR="005D7CC1" w:rsidRPr="00710B62" w14:paraId="40E3A64E" w14:textId="77777777" w:rsidTr="004860CC">
        <w:trPr>
          <w:trHeight w:val="593"/>
        </w:trPr>
        <w:tc>
          <w:tcPr>
            <w:tcW w:w="439" w:type="pct"/>
            <w:tcBorders>
              <w:top w:val="single" w:sz="4" w:space="0" w:color="auto"/>
              <w:left w:val="single" w:sz="4" w:space="0" w:color="auto"/>
              <w:bottom w:val="single" w:sz="4" w:space="0" w:color="auto"/>
              <w:right w:val="single" w:sz="4" w:space="0" w:color="auto"/>
            </w:tcBorders>
          </w:tcPr>
          <w:p w14:paraId="53C13CD8" w14:textId="77777777" w:rsidR="005D7CC1" w:rsidRPr="00710B62" w:rsidRDefault="005D7CC1" w:rsidP="005D7CC1">
            <w:pPr>
              <w:spacing w:before="120" w:after="120" w:line="240" w:lineRule="auto"/>
              <w:ind w:left="360" w:hanging="360"/>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3.8.1.</w:t>
            </w:r>
          </w:p>
        </w:tc>
        <w:tc>
          <w:tcPr>
            <w:tcW w:w="2835" w:type="pct"/>
            <w:tcBorders>
              <w:top w:val="single" w:sz="4" w:space="0" w:color="auto"/>
              <w:left w:val="single" w:sz="4" w:space="0" w:color="auto"/>
              <w:bottom w:val="single" w:sz="4" w:space="0" w:color="auto"/>
              <w:right w:val="single" w:sz="4" w:space="0" w:color="auto"/>
            </w:tcBorders>
            <w:hideMark/>
          </w:tcPr>
          <w:p w14:paraId="3748034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Caurlaižu režīma neievērošana vai Ministru kabineta 2015. gada 2. jūnija noteikumu Nr.279 “Ceļu satiksmes noteikumi” pārkāpšana Objektā. </w:t>
            </w:r>
          </w:p>
          <w:p w14:paraId="60B1DE2E"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22A5776F"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30,00 par katru reizi</w:t>
            </w:r>
          </w:p>
        </w:tc>
      </w:tr>
      <w:tr w:rsidR="005D7CC1" w:rsidRPr="00710B62" w14:paraId="4FD1740A" w14:textId="77777777" w:rsidTr="004860CC">
        <w:trPr>
          <w:trHeight w:val="814"/>
        </w:trPr>
        <w:tc>
          <w:tcPr>
            <w:tcW w:w="439" w:type="pct"/>
            <w:tcBorders>
              <w:top w:val="single" w:sz="4" w:space="0" w:color="auto"/>
              <w:left w:val="single" w:sz="4" w:space="0" w:color="auto"/>
              <w:bottom w:val="single" w:sz="4" w:space="0" w:color="auto"/>
              <w:right w:val="single" w:sz="4" w:space="0" w:color="auto"/>
            </w:tcBorders>
          </w:tcPr>
          <w:p w14:paraId="786FD506"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lastRenderedPageBreak/>
              <w:t>3.8.2.</w:t>
            </w:r>
          </w:p>
        </w:tc>
        <w:tc>
          <w:tcPr>
            <w:tcW w:w="2835" w:type="pct"/>
            <w:tcBorders>
              <w:top w:val="single" w:sz="4" w:space="0" w:color="auto"/>
              <w:left w:val="single" w:sz="4" w:space="0" w:color="auto"/>
              <w:bottom w:val="single" w:sz="4" w:space="0" w:color="auto"/>
              <w:right w:val="single" w:sz="4" w:space="0" w:color="auto"/>
            </w:tcBorders>
            <w:hideMark/>
          </w:tcPr>
          <w:p w14:paraId="754C4D7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0B4421CD"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4F10BF08" w14:textId="77777777" w:rsidTr="004860CC">
        <w:trPr>
          <w:trHeight w:val="1807"/>
        </w:trPr>
        <w:tc>
          <w:tcPr>
            <w:tcW w:w="439" w:type="pct"/>
            <w:tcBorders>
              <w:top w:val="single" w:sz="4" w:space="0" w:color="auto"/>
              <w:left w:val="single" w:sz="4" w:space="0" w:color="auto"/>
              <w:bottom w:val="single" w:sz="4" w:space="0" w:color="auto"/>
              <w:right w:val="single" w:sz="4" w:space="0" w:color="auto"/>
            </w:tcBorders>
          </w:tcPr>
          <w:p w14:paraId="315D70CF"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3.8.3.</w:t>
            </w:r>
          </w:p>
        </w:tc>
        <w:tc>
          <w:tcPr>
            <w:tcW w:w="2835" w:type="pct"/>
            <w:tcBorders>
              <w:top w:val="single" w:sz="4" w:space="0" w:color="auto"/>
              <w:left w:val="single" w:sz="4" w:space="0" w:color="auto"/>
              <w:bottom w:val="single" w:sz="4" w:space="0" w:color="auto"/>
              <w:right w:val="single" w:sz="4" w:space="0" w:color="auto"/>
            </w:tcBorders>
            <w:hideMark/>
          </w:tcPr>
          <w:p w14:paraId="68BD927C"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Darba vieta un darba zona nav atbilstoši norobežota.</w:t>
            </w:r>
          </w:p>
          <w:p w14:paraId="4BA97E5B"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Nav nodrošināti ugunsdzēsības līdzekļi vai pirmās palīdzības aptieciņa. </w:t>
            </w:r>
          </w:p>
          <w:p w14:paraId="406144B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Darba vieta nav sakārtota vai ir uzkrāti atkritumi, vai bīstamie atkritumi ir neatbilstoši iepakoti vai novietoti.</w:t>
            </w:r>
          </w:p>
          <w:p w14:paraId="6E95401F"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6EC9CED5"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2F5D6C5F" w14:textId="77777777" w:rsidTr="004860CC">
        <w:tc>
          <w:tcPr>
            <w:tcW w:w="439" w:type="pct"/>
            <w:tcBorders>
              <w:top w:val="single" w:sz="4" w:space="0" w:color="auto"/>
              <w:left w:val="single" w:sz="4" w:space="0" w:color="auto"/>
              <w:bottom w:val="single" w:sz="4" w:space="0" w:color="auto"/>
              <w:right w:val="single" w:sz="4" w:space="0" w:color="auto"/>
            </w:tcBorders>
          </w:tcPr>
          <w:p w14:paraId="507D8746"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3.8.4.</w:t>
            </w:r>
          </w:p>
        </w:tc>
        <w:tc>
          <w:tcPr>
            <w:tcW w:w="2835" w:type="pct"/>
            <w:tcBorders>
              <w:top w:val="single" w:sz="4" w:space="0" w:color="auto"/>
              <w:left w:val="single" w:sz="4" w:space="0" w:color="auto"/>
              <w:bottom w:val="single" w:sz="4" w:space="0" w:color="auto"/>
              <w:right w:val="single" w:sz="4" w:space="0" w:color="auto"/>
            </w:tcBorders>
            <w:hideMark/>
          </w:tcPr>
          <w:p w14:paraId="7ABB5B7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Darbs augstumā tiek veikts ar neatbilstošām kāpnēm vai sastatnēm, vai neizmantojot kolektīvos vai individuālos aizsardzības līdzekļus.</w:t>
            </w:r>
          </w:p>
          <w:p w14:paraId="00B02E8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1F50214"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03C76DAA" w14:textId="77777777" w:rsidTr="004860CC">
        <w:tc>
          <w:tcPr>
            <w:tcW w:w="439" w:type="pct"/>
            <w:tcBorders>
              <w:top w:val="single" w:sz="4" w:space="0" w:color="auto"/>
              <w:left w:val="single" w:sz="4" w:space="0" w:color="auto"/>
              <w:bottom w:val="single" w:sz="4" w:space="0" w:color="auto"/>
              <w:right w:val="single" w:sz="4" w:space="0" w:color="auto"/>
            </w:tcBorders>
          </w:tcPr>
          <w:p w14:paraId="2E1332D8"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3.8.5.</w:t>
            </w:r>
          </w:p>
        </w:tc>
        <w:tc>
          <w:tcPr>
            <w:tcW w:w="2835" w:type="pct"/>
            <w:tcBorders>
              <w:top w:val="single" w:sz="4" w:space="0" w:color="auto"/>
              <w:left w:val="single" w:sz="4" w:space="0" w:color="auto"/>
              <w:bottom w:val="single" w:sz="4" w:space="0" w:color="auto"/>
              <w:right w:val="single" w:sz="4" w:space="0" w:color="auto"/>
            </w:tcBorders>
          </w:tcPr>
          <w:p w14:paraId="319247BF"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53D74037"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70,00 par katru reizi</w:t>
            </w:r>
          </w:p>
        </w:tc>
      </w:tr>
      <w:tr w:rsidR="005D7CC1" w:rsidRPr="00710B62" w14:paraId="44132A3B" w14:textId="77777777" w:rsidTr="004860CC">
        <w:tc>
          <w:tcPr>
            <w:tcW w:w="439" w:type="pct"/>
            <w:tcBorders>
              <w:top w:val="single" w:sz="4" w:space="0" w:color="auto"/>
              <w:left w:val="single" w:sz="4" w:space="0" w:color="auto"/>
              <w:bottom w:val="single" w:sz="4" w:space="0" w:color="auto"/>
              <w:right w:val="single" w:sz="4" w:space="0" w:color="auto"/>
            </w:tcBorders>
          </w:tcPr>
          <w:p w14:paraId="14C6CF4E"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3.8.6.</w:t>
            </w:r>
          </w:p>
        </w:tc>
        <w:tc>
          <w:tcPr>
            <w:tcW w:w="2835" w:type="pct"/>
            <w:tcBorders>
              <w:top w:val="single" w:sz="4" w:space="0" w:color="auto"/>
              <w:left w:val="single" w:sz="4" w:space="0" w:color="auto"/>
              <w:bottom w:val="single" w:sz="4" w:space="0" w:color="auto"/>
              <w:right w:val="single" w:sz="4" w:space="0" w:color="auto"/>
            </w:tcBorders>
          </w:tcPr>
          <w:p w14:paraId="2A0B8DD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Nodarbinātā atrašanās alkohola, narkotisko vai citu apreibinošo vielu ietekmē Objektā.</w:t>
            </w:r>
          </w:p>
          <w:p w14:paraId="184C8AC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Nodarbinātais neatstāj Objektu pēc Pasūtītāja darbinieku/apsardzes darbinieka aicinājuma, ja Pasūtītāja darbiniekam, ir aizdomas par to, ka Nodarbinātais ir alkohola, narkotisko vai citu apreibinošo vielu ietekmē. </w:t>
            </w:r>
          </w:p>
          <w:p w14:paraId="4B73E34E"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37E41555"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140,00 par katru reizi</w:t>
            </w:r>
          </w:p>
        </w:tc>
      </w:tr>
      <w:tr w:rsidR="005D7CC1" w:rsidRPr="00710B62" w14:paraId="5958657F" w14:textId="77777777" w:rsidTr="004860CC">
        <w:tc>
          <w:tcPr>
            <w:tcW w:w="439" w:type="pct"/>
            <w:tcBorders>
              <w:top w:val="single" w:sz="4" w:space="0" w:color="auto"/>
              <w:left w:val="single" w:sz="4" w:space="0" w:color="auto"/>
              <w:bottom w:val="single" w:sz="4" w:space="0" w:color="auto"/>
              <w:right w:val="single" w:sz="4" w:space="0" w:color="auto"/>
            </w:tcBorders>
          </w:tcPr>
          <w:p w14:paraId="2E47F6CC"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3.8.7.</w:t>
            </w:r>
          </w:p>
        </w:tc>
        <w:tc>
          <w:tcPr>
            <w:tcW w:w="2835" w:type="pct"/>
            <w:tcBorders>
              <w:top w:val="single" w:sz="4" w:space="0" w:color="auto"/>
              <w:left w:val="single" w:sz="4" w:space="0" w:color="auto"/>
              <w:bottom w:val="single" w:sz="4" w:space="0" w:color="auto"/>
              <w:right w:val="single" w:sz="4" w:space="0" w:color="auto"/>
            </w:tcBorders>
            <w:hideMark/>
          </w:tcPr>
          <w:p w14:paraId="19D3B007"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914ADB2"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500,00 par katru apsekošanas (pārbaudes) reizi</w:t>
            </w:r>
          </w:p>
        </w:tc>
      </w:tr>
      <w:tr w:rsidR="005D7CC1" w:rsidRPr="00710B62" w14:paraId="7ACA7B88" w14:textId="77777777" w:rsidTr="004860CC">
        <w:tc>
          <w:tcPr>
            <w:tcW w:w="439" w:type="pct"/>
            <w:tcBorders>
              <w:top w:val="single" w:sz="4" w:space="0" w:color="auto"/>
              <w:left w:val="single" w:sz="4" w:space="0" w:color="auto"/>
              <w:bottom w:val="single" w:sz="4" w:space="0" w:color="auto"/>
              <w:right w:val="single" w:sz="4" w:space="0" w:color="auto"/>
            </w:tcBorders>
          </w:tcPr>
          <w:p w14:paraId="2F3A9F31"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3.8.8.</w:t>
            </w:r>
          </w:p>
        </w:tc>
        <w:tc>
          <w:tcPr>
            <w:tcW w:w="2835" w:type="pct"/>
            <w:tcBorders>
              <w:top w:val="single" w:sz="4" w:space="0" w:color="auto"/>
              <w:left w:val="single" w:sz="4" w:space="0" w:color="auto"/>
              <w:bottom w:val="single" w:sz="4" w:space="0" w:color="auto"/>
              <w:right w:val="single" w:sz="4" w:space="0" w:color="auto"/>
            </w:tcBorders>
            <w:hideMark/>
          </w:tcPr>
          <w:p w14:paraId="76F9DD69"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6AAFF157"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300,00 par katru apsekošanas (pārbaudes) reizi</w:t>
            </w:r>
          </w:p>
        </w:tc>
      </w:tr>
      <w:tr w:rsidR="005D7CC1" w:rsidRPr="00710B62" w14:paraId="7BA15028" w14:textId="77777777" w:rsidTr="004860CC">
        <w:tc>
          <w:tcPr>
            <w:tcW w:w="439" w:type="pct"/>
            <w:tcBorders>
              <w:top w:val="single" w:sz="4" w:space="0" w:color="auto"/>
              <w:left w:val="single" w:sz="4" w:space="0" w:color="auto"/>
              <w:bottom w:val="single" w:sz="4" w:space="0" w:color="auto"/>
              <w:right w:val="single" w:sz="4" w:space="0" w:color="auto"/>
            </w:tcBorders>
          </w:tcPr>
          <w:p w14:paraId="44F203F2"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3.8.9.</w:t>
            </w:r>
          </w:p>
        </w:tc>
        <w:tc>
          <w:tcPr>
            <w:tcW w:w="2835" w:type="pct"/>
            <w:tcBorders>
              <w:top w:val="single" w:sz="4" w:space="0" w:color="auto"/>
              <w:left w:val="single" w:sz="4" w:space="0" w:color="auto"/>
              <w:bottom w:val="single" w:sz="4" w:space="0" w:color="auto"/>
              <w:right w:val="single" w:sz="4" w:space="0" w:color="auto"/>
            </w:tcBorders>
          </w:tcPr>
          <w:p w14:paraId="138E385A"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52149B94"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140,00 par katru reizi</w:t>
            </w:r>
          </w:p>
        </w:tc>
      </w:tr>
      <w:tr w:rsidR="005D7CC1" w:rsidRPr="00710B62" w14:paraId="5DB64316" w14:textId="77777777" w:rsidTr="004860CC">
        <w:tc>
          <w:tcPr>
            <w:tcW w:w="439" w:type="pct"/>
            <w:tcBorders>
              <w:top w:val="single" w:sz="4" w:space="0" w:color="auto"/>
              <w:left w:val="single" w:sz="4" w:space="0" w:color="auto"/>
              <w:bottom w:val="single" w:sz="4" w:space="0" w:color="auto"/>
              <w:right w:val="single" w:sz="4" w:space="0" w:color="auto"/>
            </w:tcBorders>
          </w:tcPr>
          <w:p w14:paraId="768D1519"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3.8.10.</w:t>
            </w:r>
          </w:p>
        </w:tc>
        <w:tc>
          <w:tcPr>
            <w:tcW w:w="2835" w:type="pct"/>
            <w:tcBorders>
              <w:top w:val="single" w:sz="4" w:space="0" w:color="auto"/>
              <w:left w:val="single" w:sz="4" w:space="0" w:color="auto"/>
              <w:bottom w:val="single" w:sz="4" w:space="0" w:color="auto"/>
              <w:right w:val="single" w:sz="4" w:space="0" w:color="auto"/>
            </w:tcBorders>
          </w:tcPr>
          <w:p w14:paraId="1D6F68FA"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Vides aizsardzības prasību neievērošana vai vides incidentu izraisīšana. </w:t>
            </w:r>
          </w:p>
          <w:p w14:paraId="561B134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Atkritumu apsaimniekošanas pārkāpums teritorijā (netiek atkritumi šķiroti pa grupām vai nepareizi šķiroti, vai teritorijas piegružošana). </w:t>
            </w:r>
          </w:p>
          <w:p w14:paraId="67BEE660"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Ķīmisko vielu apsaimniekošana neatbilstoši normatīvo aktu prasībām (piemēram, nav vai nepareizs marķējums, neatbilstošs iepakojums, neatbilstoša uzglabāšana, drošības datu lapas neesamība vai neatbilstība). </w:t>
            </w:r>
          </w:p>
          <w:p w14:paraId="2198E671"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Ķīmisko vielu noplūdes izraisīšana apkārtējā vidē (piemēram, eļļa vai degviela no tehnikas), kas </w:t>
            </w:r>
            <w:r w:rsidRPr="00710B62">
              <w:rPr>
                <w:rFonts w:ascii="Times New Roman" w:eastAsia="Times New Roman" w:hAnsi="Times New Roman" w:cs="Times New Roman"/>
                <w:color w:val="000000"/>
                <w:kern w:val="0"/>
                <w:szCs w:val="20"/>
                <w14:ligatures w14:val="none"/>
              </w:rPr>
              <w:lastRenderedPageBreak/>
              <w:t xml:space="preserve">radusies neatbilstoša, bojāta aprīkojuma vai darbinieka vainojamas rīcības rezultātā. </w:t>
            </w:r>
          </w:p>
          <w:p w14:paraId="01CD304E"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37C2DD1B"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Transportlīdzekļu vai tehnikas mazgāšana vai tīrīšana neatļautā vietā un veidā. </w:t>
            </w:r>
          </w:p>
          <w:p w14:paraId="49A91433"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Neinformēšana par vides incidentu. </w:t>
            </w:r>
          </w:p>
          <w:p w14:paraId="7678CCA1"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 xml:space="preserve">Notekūdeņu novadīšana tam neparedzētā vietā. </w:t>
            </w:r>
          </w:p>
          <w:p w14:paraId="134F301B"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5FF539C6"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lastRenderedPageBreak/>
              <w:t>EUR 300,00 par katru reizi</w:t>
            </w:r>
          </w:p>
        </w:tc>
      </w:tr>
      <w:tr w:rsidR="005D7CC1" w:rsidRPr="00710B62" w14:paraId="069CEE91" w14:textId="77777777" w:rsidTr="004860CC">
        <w:tc>
          <w:tcPr>
            <w:tcW w:w="439" w:type="pct"/>
            <w:tcBorders>
              <w:top w:val="single" w:sz="4" w:space="0" w:color="auto"/>
              <w:left w:val="single" w:sz="4" w:space="0" w:color="auto"/>
              <w:bottom w:val="single" w:sz="4" w:space="0" w:color="auto"/>
              <w:right w:val="single" w:sz="4" w:space="0" w:color="auto"/>
            </w:tcBorders>
          </w:tcPr>
          <w:p w14:paraId="34387AE2" w14:textId="77777777" w:rsidR="005D7CC1" w:rsidRPr="00710B62" w:rsidRDefault="005D7CC1" w:rsidP="005D7CC1">
            <w:pPr>
              <w:spacing w:before="120" w:after="120" w:line="240" w:lineRule="auto"/>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3.8.11.</w:t>
            </w:r>
          </w:p>
        </w:tc>
        <w:tc>
          <w:tcPr>
            <w:tcW w:w="2835" w:type="pct"/>
            <w:tcBorders>
              <w:top w:val="single" w:sz="4" w:space="0" w:color="auto"/>
              <w:left w:val="single" w:sz="4" w:space="0" w:color="auto"/>
              <w:bottom w:val="single" w:sz="4" w:space="0" w:color="auto"/>
              <w:right w:val="single" w:sz="4" w:space="0" w:color="auto"/>
            </w:tcBorders>
            <w:hideMark/>
          </w:tcPr>
          <w:p w14:paraId="75CF0C69"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31C0FF5" w14:textId="77777777" w:rsidR="005D7CC1" w:rsidRPr="00710B62" w:rsidRDefault="005D7CC1" w:rsidP="005D7CC1">
            <w:pPr>
              <w:spacing w:before="120" w:after="120" w:line="240" w:lineRule="auto"/>
              <w:contextualSpacing/>
              <w:rPr>
                <w:rFonts w:ascii="Times New Roman" w:eastAsia="Times New Roman" w:hAnsi="Times New Roman" w:cs="Times New Roman"/>
                <w:color w:val="000000"/>
                <w:kern w:val="0"/>
                <w:szCs w:val="20"/>
                <w14:ligatures w14:val="none"/>
              </w:rPr>
            </w:pPr>
            <w:r w:rsidRPr="00710B62">
              <w:rPr>
                <w:rFonts w:ascii="Times New Roman" w:eastAsia="Times New Roman" w:hAnsi="Times New Roman" w:cs="Times New Roman"/>
                <w:color w:val="000000"/>
                <w:kern w:val="0"/>
                <w:szCs w:val="20"/>
                <w14:ligatures w14:val="none"/>
              </w:rPr>
              <w:t>EUR 200,00 par katru apsekošanas (pārbaudes) reizi</w:t>
            </w:r>
          </w:p>
        </w:tc>
      </w:tr>
    </w:tbl>
    <w:p w14:paraId="4D78EBDE" w14:textId="77777777" w:rsidR="005D7CC1" w:rsidRPr="00710B62" w:rsidRDefault="005D7CC1" w:rsidP="005D7CC1">
      <w:pPr>
        <w:spacing w:before="120" w:after="120" w:line="240" w:lineRule="auto"/>
        <w:contextualSpacing/>
        <w:jc w:val="both"/>
        <w:rPr>
          <w:rFonts w:ascii="Times New Roman" w:eastAsia="Times New Roman" w:hAnsi="Times New Roman" w:cs="Times New Roman"/>
          <w:color w:val="000000"/>
          <w:kern w:val="0"/>
          <w:szCs w:val="20"/>
          <w14:ligatures w14:val="none"/>
        </w:rPr>
      </w:pPr>
    </w:p>
    <w:p w14:paraId="32FD9085" w14:textId="77777777" w:rsidR="005D7CC1" w:rsidRPr="00710B62" w:rsidRDefault="005D7CC1" w:rsidP="005D7CC1">
      <w:pPr>
        <w:numPr>
          <w:ilvl w:val="1"/>
          <w:numId w:val="33"/>
        </w:numPr>
        <w:shd w:val="clear" w:color="auto" w:fill="FFFFFF"/>
        <w:spacing w:before="120" w:after="120" w:line="240" w:lineRule="auto"/>
        <w:ind w:left="851" w:hanging="567"/>
        <w:jc w:val="both"/>
        <w:rPr>
          <w:rFonts w:ascii="Times New Roman" w:eastAsia="Times New Roman" w:hAnsi="Times New Roman" w:cs="Times New Roman"/>
          <w:color w:val="000000"/>
          <w:kern w:val="0"/>
          <w:lang w:eastAsia="lv-LV"/>
          <w14:ligatures w14:val="none"/>
        </w:rPr>
      </w:pPr>
      <w:r w:rsidRPr="00710B62">
        <w:rPr>
          <w:rFonts w:ascii="Times New Roman" w:eastAsia="Times New Roman" w:hAnsi="Times New Roman" w:cs="Times New Roman"/>
          <w:color w:val="000000"/>
          <w:kern w:val="0"/>
          <w:lang w:eastAsia="lv-LV"/>
          <w14:ligatures w14:val="none"/>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5076A7DB" w14:textId="449E153C" w:rsidR="00910CB1" w:rsidRPr="00710B62" w:rsidRDefault="005D7CC1" w:rsidP="00910CB1">
      <w:pPr>
        <w:spacing w:before="120" w:after="0" w:line="240" w:lineRule="auto"/>
        <w:jc w:val="both"/>
        <w:rPr>
          <w:rFonts w:ascii="Times New Roman" w:eastAsia="Times New Roman" w:hAnsi="Times New Roman" w:cs="Times New Roman"/>
          <w:bCs/>
          <w:kern w:val="0"/>
          <w:lang w:eastAsia="lv-LV"/>
          <w14:ligatures w14:val="none"/>
        </w:rPr>
      </w:pPr>
      <w:r w:rsidRPr="00710B62">
        <w:rPr>
          <w:rFonts w:ascii="Times New Roman" w:eastAsia="Times New Roman" w:hAnsi="Times New Roman" w:cs="Times New Roman"/>
          <w:bCs/>
          <w:kern w:val="0"/>
          <w:lang w:eastAsia="lv-LV"/>
          <w14:ligatures w14:val="none"/>
        </w:rPr>
        <w:br/>
      </w:r>
    </w:p>
    <w:sectPr w:rsidR="00910CB1" w:rsidRPr="00710B62" w:rsidSect="0075481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C6B4" w14:textId="77777777" w:rsidR="004738CA" w:rsidRDefault="004738CA" w:rsidP="00BE75B6">
      <w:pPr>
        <w:spacing w:after="0" w:line="240" w:lineRule="auto"/>
      </w:pPr>
      <w:r>
        <w:separator/>
      </w:r>
    </w:p>
  </w:endnote>
  <w:endnote w:type="continuationSeparator" w:id="0">
    <w:p w14:paraId="4299190B" w14:textId="77777777" w:rsidR="004738CA" w:rsidRDefault="004738CA" w:rsidP="00BE75B6">
      <w:pPr>
        <w:spacing w:after="0" w:line="240" w:lineRule="auto"/>
      </w:pPr>
      <w:r>
        <w:continuationSeparator/>
      </w:r>
    </w:p>
  </w:endnote>
  <w:endnote w:type="continuationNotice" w:id="1">
    <w:p w14:paraId="0FC0BE3C" w14:textId="77777777" w:rsidR="004738CA" w:rsidRDefault="00473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02511993"/>
      <w:docPartObj>
        <w:docPartGallery w:val="Page Numbers (Bottom of Page)"/>
        <w:docPartUnique/>
      </w:docPartObj>
    </w:sdtPr>
    <w:sdtEndPr>
      <w:rPr>
        <w:noProof/>
      </w:rPr>
    </w:sdtEndPr>
    <w:sdtContent>
      <w:p w14:paraId="0C142EAA" w14:textId="3BC81165" w:rsidR="00BE75B6" w:rsidRPr="00147C31" w:rsidRDefault="00BE75B6">
        <w:pPr>
          <w:pStyle w:val="Footer"/>
          <w:jc w:val="center"/>
          <w:rPr>
            <w:rFonts w:ascii="Times New Roman" w:hAnsi="Times New Roman" w:cs="Times New Roman"/>
          </w:rPr>
        </w:pPr>
        <w:r w:rsidRPr="00147C31">
          <w:rPr>
            <w:rFonts w:ascii="Times New Roman" w:hAnsi="Times New Roman" w:cs="Times New Roman"/>
          </w:rPr>
          <w:fldChar w:fldCharType="begin"/>
        </w:r>
        <w:r w:rsidRPr="00147C31">
          <w:rPr>
            <w:rFonts w:ascii="Times New Roman" w:hAnsi="Times New Roman" w:cs="Times New Roman"/>
          </w:rPr>
          <w:instrText xml:space="preserve"> PAGE   \* MERGEFORMAT </w:instrText>
        </w:r>
        <w:r w:rsidRPr="00147C31">
          <w:rPr>
            <w:rFonts w:ascii="Times New Roman" w:hAnsi="Times New Roman" w:cs="Times New Roman"/>
          </w:rPr>
          <w:fldChar w:fldCharType="separate"/>
        </w:r>
        <w:r w:rsidRPr="00147C31">
          <w:rPr>
            <w:rFonts w:ascii="Times New Roman" w:hAnsi="Times New Roman" w:cs="Times New Roman"/>
            <w:noProof/>
          </w:rPr>
          <w:t>2</w:t>
        </w:r>
        <w:r w:rsidRPr="00147C31">
          <w:rPr>
            <w:rFonts w:ascii="Times New Roman" w:hAnsi="Times New Roman" w:cs="Times New Roman"/>
            <w:noProof/>
          </w:rPr>
          <w:fldChar w:fldCharType="end"/>
        </w:r>
      </w:p>
    </w:sdtContent>
  </w:sdt>
  <w:p w14:paraId="17724F1A" w14:textId="77777777" w:rsidR="00BE75B6" w:rsidRPr="00147C31" w:rsidRDefault="00BE75B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43D2" w14:textId="77777777" w:rsidR="004738CA" w:rsidRDefault="004738CA" w:rsidP="00BE75B6">
      <w:pPr>
        <w:spacing w:after="0" w:line="240" w:lineRule="auto"/>
      </w:pPr>
      <w:r>
        <w:separator/>
      </w:r>
    </w:p>
  </w:footnote>
  <w:footnote w:type="continuationSeparator" w:id="0">
    <w:p w14:paraId="2D8D238C" w14:textId="77777777" w:rsidR="004738CA" w:rsidRDefault="004738CA" w:rsidP="00BE75B6">
      <w:pPr>
        <w:spacing w:after="0" w:line="240" w:lineRule="auto"/>
      </w:pPr>
      <w:r>
        <w:continuationSeparator/>
      </w:r>
    </w:p>
  </w:footnote>
  <w:footnote w:type="continuationNotice" w:id="1">
    <w:p w14:paraId="0ABA3B71" w14:textId="77777777" w:rsidR="004738CA" w:rsidRDefault="004738CA">
      <w:pPr>
        <w:spacing w:after="0" w:line="240" w:lineRule="auto"/>
      </w:pPr>
    </w:p>
  </w:footnote>
  <w:footnote w:id="2">
    <w:p w14:paraId="488683EB" w14:textId="77777777" w:rsidR="001120C5" w:rsidRPr="003B09A5" w:rsidRDefault="001120C5" w:rsidP="001120C5">
      <w:pPr>
        <w:autoSpaceDE w:val="0"/>
        <w:autoSpaceDN w:val="0"/>
        <w:adjustRightInd w:val="0"/>
        <w:spacing w:before="120" w:after="0" w:line="240" w:lineRule="auto"/>
        <w:contextualSpacing/>
        <w:jc w:val="both"/>
        <w:rPr>
          <w:rFonts w:ascii="Times New Roman" w:hAnsi="Times New Roman" w:cs="Times New Roman"/>
          <w:i/>
          <w:iCs/>
          <w:sz w:val="16"/>
          <w:szCs w:val="16"/>
        </w:rPr>
      </w:pPr>
      <w:r w:rsidRPr="003B09A5">
        <w:rPr>
          <w:rStyle w:val="FootnoteReference"/>
          <w:rFonts w:ascii="Times New Roman" w:hAnsi="Times New Roman" w:cs="Times New Roman"/>
        </w:rPr>
        <w:footnoteRef/>
      </w:r>
      <w:r w:rsidRPr="003B09A5">
        <w:rPr>
          <w:rFonts w:ascii="Times New Roman" w:hAnsi="Times New Roman" w:cs="Times New Roman"/>
        </w:rPr>
        <w:t xml:space="preserve"> </w:t>
      </w:r>
      <w:r w:rsidRPr="003B09A5">
        <w:rPr>
          <w:rFonts w:ascii="Times New Roman" w:hAnsi="Times New Roman" w:cs="Times New Roman"/>
          <w:i/>
          <w:iCs/>
          <w:sz w:val="16"/>
          <w:szCs w:val="16"/>
        </w:rPr>
        <w:t>atbilstoši MK noteikumu Nr.1041 "Noteikumi par obligāti piemērojamo energostandartu, kas nosaka elektroapgādes objektu ekspluatācijas organizatoriskās un tehniskās drošības prasības" (LEK 025-2014 (ceturtais izdevums) "Drošības prasības veicot darbus elektroietaisēs").</w:t>
      </w:r>
    </w:p>
  </w:footnote>
  <w:footnote w:id="3">
    <w:p w14:paraId="5786E961" w14:textId="56C5590F" w:rsidR="00541291" w:rsidRPr="003B09A5" w:rsidRDefault="00541291">
      <w:pPr>
        <w:pStyle w:val="FootnoteText"/>
        <w:rPr>
          <w:rFonts w:ascii="Times New Roman" w:hAnsi="Times New Roman" w:cs="Times New Roman"/>
        </w:rPr>
      </w:pPr>
      <w:r w:rsidRPr="003B09A5">
        <w:rPr>
          <w:rStyle w:val="FootnoteReference"/>
          <w:rFonts w:ascii="Times New Roman" w:hAnsi="Times New Roman" w:cs="Times New Roman"/>
        </w:rPr>
        <w:footnoteRef/>
      </w:r>
      <w:r w:rsidRPr="003B09A5">
        <w:rPr>
          <w:rFonts w:ascii="Times New Roman" w:hAnsi="Times New Roman" w:cs="Times New Roman"/>
        </w:rPr>
        <w:t xml:space="preserve"> Aktualizācijas datums – 2025.gada </w:t>
      </w:r>
      <w:r w:rsidR="003B09A5" w:rsidRPr="003B09A5">
        <w:rPr>
          <w:rFonts w:ascii="Times New Roman" w:hAnsi="Times New Roman" w:cs="Times New Roman"/>
        </w:rPr>
        <w:t>4.septembris.</w:t>
      </w:r>
    </w:p>
  </w:footnote>
  <w:footnote w:id="4">
    <w:p w14:paraId="2CBB4395" w14:textId="77777777" w:rsidR="00573B40" w:rsidRPr="003B09A5" w:rsidRDefault="00573B40" w:rsidP="00573B40">
      <w:pPr>
        <w:pStyle w:val="FootnoteText"/>
        <w:jc w:val="both"/>
        <w:rPr>
          <w:rFonts w:ascii="Times New Roman" w:hAnsi="Times New Roman" w:cs="Times New Roman"/>
        </w:rPr>
      </w:pPr>
      <w:r w:rsidRPr="003B09A5">
        <w:rPr>
          <w:rStyle w:val="FootnoteReference"/>
          <w:rFonts w:ascii="Times New Roman" w:hAnsi="Times New Roman" w:cs="Times New Roman"/>
        </w:rPr>
        <w:footnoteRef/>
      </w:r>
      <w:r w:rsidRPr="003B09A5">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 </w:t>
      </w:r>
    </w:p>
  </w:footnote>
  <w:footnote w:id="5">
    <w:p w14:paraId="6CC8AD96" w14:textId="77777777" w:rsidR="004D7AC6" w:rsidRPr="003B09A5" w:rsidRDefault="004D7AC6" w:rsidP="004D7AC6">
      <w:pPr>
        <w:jc w:val="both"/>
        <w:rPr>
          <w:rFonts w:ascii="Times New Roman" w:hAnsi="Times New Roman" w:cs="Times New Roman"/>
          <w:sz w:val="20"/>
        </w:rPr>
      </w:pPr>
      <w:r w:rsidRPr="003B09A5">
        <w:rPr>
          <w:rStyle w:val="FootnoteReference"/>
          <w:rFonts w:ascii="Times New Roman" w:hAnsi="Times New Roman" w:cs="Times New Roman"/>
          <w:sz w:val="20"/>
        </w:rPr>
        <w:footnoteRef/>
      </w:r>
      <w:r w:rsidRPr="003B09A5">
        <w:rPr>
          <w:rFonts w:ascii="Times New Roman" w:hAnsi="Times New Roman" w:cs="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69B848AE" w14:textId="77777777" w:rsidR="004D7AC6" w:rsidRPr="003B09A5" w:rsidRDefault="004D7AC6" w:rsidP="004D7AC6">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4B4767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B43A42"/>
    <w:multiLevelType w:val="hybridMultilevel"/>
    <w:tmpl w:val="8A94CAF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1D5739B"/>
    <w:multiLevelType w:val="multilevel"/>
    <w:tmpl w:val="A412BD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A39E9"/>
    <w:multiLevelType w:val="multilevel"/>
    <w:tmpl w:val="F7AAE7A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86813"/>
    <w:multiLevelType w:val="multilevel"/>
    <w:tmpl w:val="DCC4D0C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F7B68"/>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1B8A456B"/>
    <w:multiLevelType w:val="hybridMultilevel"/>
    <w:tmpl w:val="F2821370"/>
    <w:lvl w:ilvl="0" w:tplc="75AEFD7A">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2A39D6"/>
    <w:multiLevelType w:val="hybridMultilevel"/>
    <w:tmpl w:val="31749B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1C5879"/>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3FC23DE"/>
    <w:multiLevelType w:val="multilevel"/>
    <w:tmpl w:val="48DA210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2"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9572FDA"/>
    <w:multiLevelType w:val="multilevel"/>
    <w:tmpl w:val="28DA98F2"/>
    <w:lvl w:ilvl="0">
      <w:start w:val="3"/>
      <w:numFmt w:val="decimal"/>
      <w:lvlText w:val="%1."/>
      <w:lvlJc w:val="left"/>
      <w:pPr>
        <w:ind w:left="400" w:hanging="4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CC6389"/>
    <w:multiLevelType w:val="multilevel"/>
    <w:tmpl w:val="A300C3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A6DA1"/>
    <w:multiLevelType w:val="multilevel"/>
    <w:tmpl w:val="2118F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45B2F"/>
    <w:multiLevelType w:val="multilevel"/>
    <w:tmpl w:val="CC92A7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2D4440"/>
    <w:multiLevelType w:val="multilevel"/>
    <w:tmpl w:val="1324C5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979A4"/>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DEF40B0"/>
    <w:multiLevelType w:val="hybridMultilevel"/>
    <w:tmpl w:val="B9C65D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823D5B"/>
    <w:multiLevelType w:val="multilevel"/>
    <w:tmpl w:val="24F0694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934F55"/>
    <w:multiLevelType w:val="multilevel"/>
    <w:tmpl w:val="6BDE90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885911"/>
    <w:multiLevelType w:val="multilevel"/>
    <w:tmpl w:val="678E089E"/>
    <w:lvl w:ilvl="0">
      <w:start w:val="2"/>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B91368"/>
    <w:multiLevelType w:val="multilevel"/>
    <w:tmpl w:val="28DA98F2"/>
    <w:lvl w:ilvl="0">
      <w:start w:val="3"/>
      <w:numFmt w:val="decimal"/>
      <w:lvlText w:val="%1."/>
      <w:lvlJc w:val="left"/>
      <w:pPr>
        <w:ind w:left="400" w:hanging="4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3A4EB8"/>
    <w:multiLevelType w:val="multilevel"/>
    <w:tmpl w:val="838C15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1E4F79"/>
    <w:multiLevelType w:val="multilevel"/>
    <w:tmpl w:val="1D689E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A32A0"/>
    <w:multiLevelType w:val="multilevel"/>
    <w:tmpl w:val="ADD2F8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4D41A3"/>
    <w:multiLevelType w:val="hybridMultilevel"/>
    <w:tmpl w:val="75E67C8A"/>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6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1" w15:restartNumberingAfterBreak="0">
    <w:nsid w:val="5F591D0C"/>
    <w:multiLevelType w:val="multilevel"/>
    <w:tmpl w:val="2C68FB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84B66"/>
    <w:multiLevelType w:val="multilevel"/>
    <w:tmpl w:val="89B09C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9E013F"/>
    <w:multiLevelType w:val="hybridMultilevel"/>
    <w:tmpl w:val="CA9668E8"/>
    <w:lvl w:ilvl="0" w:tplc="04260017">
      <w:start w:val="1"/>
      <w:numFmt w:val="lowerLetter"/>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F57F59"/>
    <w:multiLevelType w:val="multilevel"/>
    <w:tmpl w:val="8098E8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DA6357"/>
    <w:multiLevelType w:val="hybridMultilevel"/>
    <w:tmpl w:val="E788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BC4E30"/>
    <w:multiLevelType w:val="multilevel"/>
    <w:tmpl w:val="805E0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5304ED"/>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6E2E1CD5"/>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7A0090"/>
    <w:multiLevelType w:val="multilevel"/>
    <w:tmpl w:val="C3AA04AE"/>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b w:val="0"/>
        <w:bCs w:val="0"/>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0" w15:restartNumberingAfterBreak="0">
    <w:nsid w:val="744C5258"/>
    <w:multiLevelType w:val="hybridMultilevel"/>
    <w:tmpl w:val="7AAEE41A"/>
    <w:lvl w:ilvl="0" w:tplc="75EE90DA">
      <w:start w:val="1"/>
      <w:numFmt w:val="decimal"/>
      <w:lvlText w:val="%1."/>
      <w:lvlJc w:val="left"/>
      <w:pPr>
        <w:ind w:left="1020" w:hanging="360"/>
      </w:pPr>
    </w:lvl>
    <w:lvl w:ilvl="1" w:tplc="7A78E4E6">
      <w:start w:val="1"/>
      <w:numFmt w:val="decimal"/>
      <w:lvlText w:val="%2."/>
      <w:lvlJc w:val="left"/>
      <w:pPr>
        <w:ind w:left="1020" w:hanging="360"/>
      </w:pPr>
    </w:lvl>
    <w:lvl w:ilvl="2" w:tplc="D84444E4">
      <w:start w:val="1"/>
      <w:numFmt w:val="decimal"/>
      <w:lvlText w:val="%3."/>
      <w:lvlJc w:val="left"/>
      <w:pPr>
        <w:ind w:left="1020" w:hanging="360"/>
      </w:pPr>
    </w:lvl>
    <w:lvl w:ilvl="3" w:tplc="66149FF2">
      <w:start w:val="1"/>
      <w:numFmt w:val="decimal"/>
      <w:lvlText w:val="%4."/>
      <w:lvlJc w:val="left"/>
      <w:pPr>
        <w:ind w:left="1020" w:hanging="360"/>
      </w:pPr>
    </w:lvl>
    <w:lvl w:ilvl="4" w:tplc="92B22786">
      <w:start w:val="1"/>
      <w:numFmt w:val="decimal"/>
      <w:lvlText w:val="%5."/>
      <w:lvlJc w:val="left"/>
      <w:pPr>
        <w:ind w:left="1020" w:hanging="360"/>
      </w:pPr>
    </w:lvl>
    <w:lvl w:ilvl="5" w:tplc="A000BBEC">
      <w:start w:val="1"/>
      <w:numFmt w:val="decimal"/>
      <w:lvlText w:val="%6."/>
      <w:lvlJc w:val="left"/>
      <w:pPr>
        <w:ind w:left="1020" w:hanging="360"/>
      </w:pPr>
    </w:lvl>
    <w:lvl w:ilvl="6" w:tplc="D2E42112">
      <w:start w:val="1"/>
      <w:numFmt w:val="decimal"/>
      <w:lvlText w:val="%7."/>
      <w:lvlJc w:val="left"/>
      <w:pPr>
        <w:ind w:left="1020" w:hanging="360"/>
      </w:pPr>
    </w:lvl>
    <w:lvl w:ilvl="7" w:tplc="06B82FE8">
      <w:start w:val="1"/>
      <w:numFmt w:val="decimal"/>
      <w:lvlText w:val="%8."/>
      <w:lvlJc w:val="left"/>
      <w:pPr>
        <w:ind w:left="1020" w:hanging="360"/>
      </w:pPr>
    </w:lvl>
    <w:lvl w:ilvl="8" w:tplc="57968BC8">
      <w:start w:val="1"/>
      <w:numFmt w:val="decimal"/>
      <w:lvlText w:val="%9."/>
      <w:lvlJc w:val="left"/>
      <w:pPr>
        <w:ind w:left="1020" w:hanging="360"/>
      </w:pPr>
    </w:lvl>
  </w:abstractNum>
  <w:abstractNum w:abstractNumId="41" w15:restartNumberingAfterBreak="0">
    <w:nsid w:val="75D659D8"/>
    <w:multiLevelType w:val="multilevel"/>
    <w:tmpl w:val="961A0434"/>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771B2862"/>
    <w:multiLevelType w:val="hybridMultilevel"/>
    <w:tmpl w:val="CDB2B8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BE00B0A"/>
    <w:multiLevelType w:val="multilevel"/>
    <w:tmpl w:val="207EF41A"/>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color w:val="auto"/>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DC075BE"/>
    <w:multiLevelType w:val="hybridMultilevel"/>
    <w:tmpl w:val="6F1C158C"/>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79028003">
    <w:abstractNumId w:val="30"/>
  </w:num>
  <w:num w:numId="2" w16cid:durableId="978221939">
    <w:abstractNumId w:val="46"/>
  </w:num>
  <w:num w:numId="3" w16cid:durableId="65691026">
    <w:abstractNumId w:val="45"/>
  </w:num>
  <w:num w:numId="4" w16cid:durableId="189954694">
    <w:abstractNumId w:val="12"/>
  </w:num>
  <w:num w:numId="5" w16cid:durableId="347832261">
    <w:abstractNumId w:val="41"/>
  </w:num>
  <w:num w:numId="6" w16cid:durableId="1594628214">
    <w:abstractNumId w:val="38"/>
  </w:num>
  <w:num w:numId="7" w16cid:durableId="1552842278">
    <w:abstractNumId w:val="42"/>
  </w:num>
  <w:num w:numId="8" w16cid:durableId="1596402918">
    <w:abstractNumId w:val="23"/>
  </w:num>
  <w:num w:numId="9" w16cid:durableId="101270790">
    <w:abstractNumId w:val="16"/>
  </w:num>
  <w:num w:numId="10" w16cid:durableId="1032875396">
    <w:abstractNumId w:val="11"/>
  </w:num>
  <w:num w:numId="11" w16cid:durableId="1825663615">
    <w:abstractNumId w:val="4"/>
  </w:num>
  <w:num w:numId="12" w16cid:durableId="952706835">
    <w:abstractNumId w:val="32"/>
  </w:num>
  <w:num w:numId="13" w16cid:durableId="1133257566">
    <w:abstractNumId w:val="10"/>
  </w:num>
  <w:num w:numId="14" w16cid:durableId="660892064">
    <w:abstractNumId w:val="24"/>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15" w16cid:durableId="2098865938">
    <w:abstractNumId w:val="25"/>
  </w:num>
  <w:num w:numId="16" w16cid:durableId="767389577">
    <w:abstractNumId w:val="24"/>
  </w:num>
  <w:num w:numId="17" w16cid:durableId="1829981624">
    <w:abstractNumId w:val="13"/>
  </w:num>
  <w:num w:numId="18" w16cid:durableId="1025911566">
    <w:abstractNumId w:val="7"/>
  </w:num>
  <w:num w:numId="19" w16cid:durableId="232813586">
    <w:abstractNumId w:val="8"/>
  </w:num>
  <w:num w:numId="20" w16cid:durableId="788283809">
    <w:abstractNumId w:val="43"/>
  </w:num>
  <w:num w:numId="21" w16cid:durableId="2046633301">
    <w:abstractNumId w:val="40"/>
  </w:num>
  <w:num w:numId="22" w16cid:durableId="1704400603">
    <w:abstractNumId w:val="0"/>
  </w:num>
  <w:num w:numId="23" w16cid:durableId="883643572">
    <w:abstractNumId w:val="3"/>
  </w:num>
  <w:num w:numId="24" w16cid:durableId="1678920956">
    <w:abstractNumId w:val="39"/>
  </w:num>
  <w:num w:numId="25" w16cid:durableId="42099733">
    <w:abstractNumId w:val="5"/>
  </w:num>
  <w:num w:numId="26" w16cid:durableId="2066298123">
    <w:abstractNumId w:val="22"/>
  </w:num>
  <w:num w:numId="27" w16cid:durableId="1372462516">
    <w:abstractNumId w:val="17"/>
  </w:num>
  <w:num w:numId="28" w16cid:durableId="1574320138">
    <w:abstractNumId w:val="27"/>
  </w:num>
  <w:num w:numId="29" w16cid:durableId="909771200">
    <w:abstractNumId w:val="2"/>
  </w:num>
  <w:num w:numId="30" w16cid:durableId="1608735804">
    <w:abstractNumId w:val="31"/>
  </w:num>
  <w:num w:numId="31" w16cid:durableId="1444495301">
    <w:abstractNumId w:val="34"/>
  </w:num>
  <w:num w:numId="32" w16cid:durableId="2037270423">
    <w:abstractNumId w:val="21"/>
  </w:num>
  <w:num w:numId="33" w16cid:durableId="176804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9479482">
    <w:abstractNumId w:val="44"/>
  </w:num>
  <w:num w:numId="35" w16cid:durableId="515922465">
    <w:abstractNumId w:val="35"/>
  </w:num>
  <w:num w:numId="36" w16cid:durableId="279068350">
    <w:abstractNumId w:val="6"/>
  </w:num>
  <w:num w:numId="37" w16cid:durableId="2130316147">
    <w:abstractNumId w:val="33"/>
  </w:num>
  <w:num w:numId="38" w16cid:durableId="1781298830">
    <w:abstractNumId w:val="1"/>
  </w:num>
  <w:num w:numId="39" w16cid:durableId="1195461831">
    <w:abstractNumId w:val="29"/>
  </w:num>
  <w:num w:numId="40" w16cid:durableId="1812946076">
    <w:abstractNumId w:val="15"/>
  </w:num>
  <w:num w:numId="41" w16cid:durableId="486170501">
    <w:abstractNumId w:val="36"/>
  </w:num>
  <w:num w:numId="42" w16cid:durableId="472214611">
    <w:abstractNumId w:val="26"/>
  </w:num>
  <w:num w:numId="43" w16cid:durableId="2105421409">
    <w:abstractNumId w:val="14"/>
  </w:num>
  <w:num w:numId="44" w16cid:durableId="1047870579">
    <w:abstractNumId w:val="28"/>
  </w:num>
  <w:num w:numId="45" w16cid:durableId="1873223734">
    <w:abstractNumId w:val="19"/>
  </w:num>
  <w:num w:numId="46" w16cid:durableId="1846901090">
    <w:abstractNumId w:val="9"/>
  </w:num>
  <w:num w:numId="47" w16cid:durableId="866648541">
    <w:abstractNumId w:val="37"/>
  </w:num>
  <w:num w:numId="48" w16cid:durableId="1437824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44"/>
    <w:rsid w:val="0000246A"/>
    <w:rsid w:val="00004ECE"/>
    <w:rsid w:val="00007BC1"/>
    <w:rsid w:val="00013116"/>
    <w:rsid w:val="00013622"/>
    <w:rsid w:val="00014319"/>
    <w:rsid w:val="00014AC5"/>
    <w:rsid w:val="00014C77"/>
    <w:rsid w:val="0001535F"/>
    <w:rsid w:val="00020C0E"/>
    <w:rsid w:val="00022734"/>
    <w:rsid w:val="00030645"/>
    <w:rsid w:val="0003572E"/>
    <w:rsid w:val="00040E81"/>
    <w:rsid w:val="0004333C"/>
    <w:rsid w:val="000443EC"/>
    <w:rsid w:val="00056708"/>
    <w:rsid w:val="00063116"/>
    <w:rsid w:val="00065A6E"/>
    <w:rsid w:val="00072FFC"/>
    <w:rsid w:val="0007631F"/>
    <w:rsid w:val="00083DE9"/>
    <w:rsid w:val="00085AC2"/>
    <w:rsid w:val="00091CAE"/>
    <w:rsid w:val="00092F30"/>
    <w:rsid w:val="000968C8"/>
    <w:rsid w:val="000A4755"/>
    <w:rsid w:val="000B40D2"/>
    <w:rsid w:val="000B4F50"/>
    <w:rsid w:val="000B5C61"/>
    <w:rsid w:val="000B7633"/>
    <w:rsid w:val="000B7A29"/>
    <w:rsid w:val="000C624E"/>
    <w:rsid w:val="000C6729"/>
    <w:rsid w:val="000D4932"/>
    <w:rsid w:val="000D7766"/>
    <w:rsid w:val="000E19EE"/>
    <w:rsid w:val="000E265A"/>
    <w:rsid w:val="000E795D"/>
    <w:rsid w:val="000E7DDF"/>
    <w:rsid w:val="000F0A7A"/>
    <w:rsid w:val="000F340C"/>
    <w:rsid w:val="000F5941"/>
    <w:rsid w:val="000F6593"/>
    <w:rsid w:val="000F6E52"/>
    <w:rsid w:val="001008E7"/>
    <w:rsid w:val="00104AC5"/>
    <w:rsid w:val="001120C5"/>
    <w:rsid w:val="00114B53"/>
    <w:rsid w:val="00116D12"/>
    <w:rsid w:val="00117022"/>
    <w:rsid w:val="001172AD"/>
    <w:rsid w:val="001179A9"/>
    <w:rsid w:val="00120B2E"/>
    <w:rsid w:val="00133A87"/>
    <w:rsid w:val="00136216"/>
    <w:rsid w:val="0014124A"/>
    <w:rsid w:val="00143474"/>
    <w:rsid w:val="00144021"/>
    <w:rsid w:val="00147C31"/>
    <w:rsid w:val="001519AB"/>
    <w:rsid w:val="00156C66"/>
    <w:rsid w:val="00162651"/>
    <w:rsid w:val="00163BC4"/>
    <w:rsid w:val="00167C0F"/>
    <w:rsid w:val="00174F24"/>
    <w:rsid w:val="0018068A"/>
    <w:rsid w:val="001838A6"/>
    <w:rsid w:val="001838A7"/>
    <w:rsid w:val="00190A73"/>
    <w:rsid w:val="00190CFF"/>
    <w:rsid w:val="00193C4A"/>
    <w:rsid w:val="00195A11"/>
    <w:rsid w:val="001A2251"/>
    <w:rsid w:val="001A56E1"/>
    <w:rsid w:val="001A7E9D"/>
    <w:rsid w:val="001B1F7F"/>
    <w:rsid w:val="001B4B86"/>
    <w:rsid w:val="001B5714"/>
    <w:rsid w:val="001B5D33"/>
    <w:rsid w:val="001B6122"/>
    <w:rsid w:val="001C17B3"/>
    <w:rsid w:val="001C1BC3"/>
    <w:rsid w:val="001C1C62"/>
    <w:rsid w:val="001C2092"/>
    <w:rsid w:val="001C37EA"/>
    <w:rsid w:val="001C7CC2"/>
    <w:rsid w:val="001C7DA5"/>
    <w:rsid w:val="001D6CB8"/>
    <w:rsid w:val="001E1B5D"/>
    <w:rsid w:val="001E6AC6"/>
    <w:rsid w:val="001F209E"/>
    <w:rsid w:val="001F3A05"/>
    <w:rsid w:val="001F5459"/>
    <w:rsid w:val="002026BE"/>
    <w:rsid w:val="00206836"/>
    <w:rsid w:val="0020728A"/>
    <w:rsid w:val="00207443"/>
    <w:rsid w:val="002078ED"/>
    <w:rsid w:val="00214567"/>
    <w:rsid w:val="0022033C"/>
    <w:rsid w:val="0022155C"/>
    <w:rsid w:val="00221586"/>
    <w:rsid w:val="00222F18"/>
    <w:rsid w:val="0022308F"/>
    <w:rsid w:val="002243AC"/>
    <w:rsid w:val="0023013F"/>
    <w:rsid w:val="00232848"/>
    <w:rsid w:val="00236DC7"/>
    <w:rsid w:val="00236E71"/>
    <w:rsid w:val="0023778E"/>
    <w:rsid w:val="00241128"/>
    <w:rsid w:val="002467C6"/>
    <w:rsid w:val="00252D32"/>
    <w:rsid w:val="0025762C"/>
    <w:rsid w:val="00257C43"/>
    <w:rsid w:val="00260FDE"/>
    <w:rsid w:val="002710F8"/>
    <w:rsid w:val="00275C7C"/>
    <w:rsid w:val="00284B04"/>
    <w:rsid w:val="00285158"/>
    <w:rsid w:val="00287A43"/>
    <w:rsid w:val="00290258"/>
    <w:rsid w:val="00290F28"/>
    <w:rsid w:val="00291D4F"/>
    <w:rsid w:val="002931E3"/>
    <w:rsid w:val="002A0B72"/>
    <w:rsid w:val="002A54EA"/>
    <w:rsid w:val="002B02A7"/>
    <w:rsid w:val="002B2729"/>
    <w:rsid w:val="002B620D"/>
    <w:rsid w:val="002C0709"/>
    <w:rsid w:val="002C6DEB"/>
    <w:rsid w:val="002D177D"/>
    <w:rsid w:val="002D2455"/>
    <w:rsid w:val="002D268B"/>
    <w:rsid w:val="002D6610"/>
    <w:rsid w:val="002E28CB"/>
    <w:rsid w:val="002E4F34"/>
    <w:rsid w:val="002F2137"/>
    <w:rsid w:val="002F31E9"/>
    <w:rsid w:val="002F6F74"/>
    <w:rsid w:val="002F7034"/>
    <w:rsid w:val="003005E9"/>
    <w:rsid w:val="003027F3"/>
    <w:rsid w:val="003028AB"/>
    <w:rsid w:val="00313E7F"/>
    <w:rsid w:val="00322598"/>
    <w:rsid w:val="00323994"/>
    <w:rsid w:val="003243FD"/>
    <w:rsid w:val="00333E60"/>
    <w:rsid w:val="003364F6"/>
    <w:rsid w:val="00336E19"/>
    <w:rsid w:val="003444B0"/>
    <w:rsid w:val="003526FF"/>
    <w:rsid w:val="00365282"/>
    <w:rsid w:val="00365365"/>
    <w:rsid w:val="00367579"/>
    <w:rsid w:val="00367B78"/>
    <w:rsid w:val="00367F47"/>
    <w:rsid w:val="0037621A"/>
    <w:rsid w:val="00381D57"/>
    <w:rsid w:val="003832BC"/>
    <w:rsid w:val="0038526B"/>
    <w:rsid w:val="0039197E"/>
    <w:rsid w:val="003925C3"/>
    <w:rsid w:val="00392BD8"/>
    <w:rsid w:val="003962DA"/>
    <w:rsid w:val="003A0C34"/>
    <w:rsid w:val="003A65BA"/>
    <w:rsid w:val="003A6BDB"/>
    <w:rsid w:val="003B09A5"/>
    <w:rsid w:val="003B114C"/>
    <w:rsid w:val="003B471D"/>
    <w:rsid w:val="003B61CC"/>
    <w:rsid w:val="003B631B"/>
    <w:rsid w:val="003C04EE"/>
    <w:rsid w:val="003C5DB2"/>
    <w:rsid w:val="003C636F"/>
    <w:rsid w:val="003D4531"/>
    <w:rsid w:val="003D5245"/>
    <w:rsid w:val="003E2405"/>
    <w:rsid w:val="003E2419"/>
    <w:rsid w:val="003E6AC5"/>
    <w:rsid w:val="003F05DE"/>
    <w:rsid w:val="003F4190"/>
    <w:rsid w:val="003F4575"/>
    <w:rsid w:val="00402B48"/>
    <w:rsid w:val="00404668"/>
    <w:rsid w:val="00404E54"/>
    <w:rsid w:val="00405A68"/>
    <w:rsid w:val="00410669"/>
    <w:rsid w:val="00411384"/>
    <w:rsid w:val="00412F75"/>
    <w:rsid w:val="00412FB0"/>
    <w:rsid w:val="00414278"/>
    <w:rsid w:val="00424C8D"/>
    <w:rsid w:val="0043163A"/>
    <w:rsid w:val="00433882"/>
    <w:rsid w:val="00435238"/>
    <w:rsid w:val="00435BEB"/>
    <w:rsid w:val="004371AC"/>
    <w:rsid w:val="00446E54"/>
    <w:rsid w:val="00451084"/>
    <w:rsid w:val="00454D91"/>
    <w:rsid w:val="004555B3"/>
    <w:rsid w:val="0046076F"/>
    <w:rsid w:val="00462BFE"/>
    <w:rsid w:val="00465BA0"/>
    <w:rsid w:val="00466A6B"/>
    <w:rsid w:val="00466CD0"/>
    <w:rsid w:val="004675CF"/>
    <w:rsid w:val="004734A4"/>
    <w:rsid w:val="004738CA"/>
    <w:rsid w:val="00482474"/>
    <w:rsid w:val="0048412B"/>
    <w:rsid w:val="00484494"/>
    <w:rsid w:val="00485957"/>
    <w:rsid w:val="004871BA"/>
    <w:rsid w:val="00487B13"/>
    <w:rsid w:val="00487ED4"/>
    <w:rsid w:val="00491DA0"/>
    <w:rsid w:val="00494933"/>
    <w:rsid w:val="004A0E2F"/>
    <w:rsid w:val="004A1C0B"/>
    <w:rsid w:val="004A2A20"/>
    <w:rsid w:val="004B3879"/>
    <w:rsid w:val="004B3F20"/>
    <w:rsid w:val="004B5074"/>
    <w:rsid w:val="004C080B"/>
    <w:rsid w:val="004C30FA"/>
    <w:rsid w:val="004C6586"/>
    <w:rsid w:val="004C7C53"/>
    <w:rsid w:val="004D0238"/>
    <w:rsid w:val="004D1B0F"/>
    <w:rsid w:val="004D33BF"/>
    <w:rsid w:val="004D4103"/>
    <w:rsid w:val="004D6804"/>
    <w:rsid w:val="004D715C"/>
    <w:rsid w:val="004D7AC6"/>
    <w:rsid w:val="004E4738"/>
    <w:rsid w:val="004E4CCC"/>
    <w:rsid w:val="004E60BF"/>
    <w:rsid w:val="004E6B8B"/>
    <w:rsid w:val="004E73A8"/>
    <w:rsid w:val="004F5C2F"/>
    <w:rsid w:val="0050091C"/>
    <w:rsid w:val="00502D40"/>
    <w:rsid w:val="00503F43"/>
    <w:rsid w:val="0050602A"/>
    <w:rsid w:val="0052125A"/>
    <w:rsid w:val="005245DD"/>
    <w:rsid w:val="00526DF3"/>
    <w:rsid w:val="005336BF"/>
    <w:rsid w:val="00540731"/>
    <w:rsid w:val="00541291"/>
    <w:rsid w:val="00546F76"/>
    <w:rsid w:val="00555116"/>
    <w:rsid w:val="00562553"/>
    <w:rsid w:val="00573B40"/>
    <w:rsid w:val="00574EFA"/>
    <w:rsid w:val="00586236"/>
    <w:rsid w:val="0058705C"/>
    <w:rsid w:val="00590333"/>
    <w:rsid w:val="005B235B"/>
    <w:rsid w:val="005B2FE5"/>
    <w:rsid w:val="005B3B40"/>
    <w:rsid w:val="005B5766"/>
    <w:rsid w:val="005C0250"/>
    <w:rsid w:val="005C1E8E"/>
    <w:rsid w:val="005C32CC"/>
    <w:rsid w:val="005C3C8F"/>
    <w:rsid w:val="005C51FD"/>
    <w:rsid w:val="005C7D30"/>
    <w:rsid w:val="005D38FC"/>
    <w:rsid w:val="005D6384"/>
    <w:rsid w:val="005D6A9B"/>
    <w:rsid w:val="005D7CC1"/>
    <w:rsid w:val="005E2C3E"/>
    <w:rsid w:val="005E39F5"/>
    <w:rsid w:val="005E49F3"/>
    <w:rsid w:val="005E4B75"/>
    <w:rsid w:val="005E4CA9"/>
    <w:rsid w:val="005E64BD"/>
    <w:rsid w:val="005F0FA6"/>
    <w:rsid w:val="005F0FF4"/>
    <w:rsid w:val="005F3D4B"/>
    <w:rsid w:val="005F5B51"/>
    <w:rsid w:val="006063D8"/>
    <w:rsid w:val="00610116"/>
    <w:rsid w:val="006129D8"/>
    <w:rsid w:val="00614907"/>
    <w:rsid w:val="00614AD7"/>
    <w:rsid w:val="00631DCA"/>
    <w:rsid w:val="006337BB"/>
    <w:rsid w:val="00636F86"/>
    <w:rsid w:val="0064173D"/>
    <w:rsid w:val="00642001"/>
    <w:rsid w:val="00643C2C"/>
    <w:rsid w:val="00643DCD"/>
    <w:rsid w:val="006504EC"/>
    <w:rsid w:val="0065065C"/>
    <w:rsid w:val="00661CAF"/>
    <w:rsid w:val="00662F33"/>
    <w:rsid w:val="00664F2E"/>
    <w:rsid w:val="0066797A"/>
    <w:rsid w:val="00671B57"/>
    <w:rsid w:val="00673744"/>
    <w:rsid w:val="00674AA5"/>
    <w:rsid w:val="0067647B"/>
    <w:rsid w:val="00682A6F"/>
    <w:rsid w:val="006839E4"/>
    <w:rsid w:val="0068755E"/>
    <w:rsid w:val="006936B0"/>
    <w:rsid w:val="006960EE"/>
    <w:rsid w:val="006A07AE"/>
    <w:rsid w:val="006A1565"/>
    <w:rsid w:val="006A522F"/>
    <w:rsid w:val="006A614F"/>
    <w:rsid w:val="006A6373"/>
    <w:rsid w:val="006B30C4"/>
    <w:rsid w:val="006B3410"/>
    <w:rsid w:val="006B6153"/>
    <w:rsid w:val="006C3598"/>
    <w:rsid w:val="006D7268"/>
    <w:rsid w:val="006D7DA7"/>
    <w:rsid w:val="006E008A"/>
    <w:rsid w:val="006E3F2B"/>
    <w:rsid w:val="006E6605"/>
    <w:rsid w:val="006E7EF1"/>
    <w:rsid w:val="006F08BD"/>
    <w:rsid w:val="006F09E0"/>
    <w:rsid w:val="006F406A"/>
    <w:rsid w:val="006F651D"/>
    <w:rsid w:val="006F7531"/>
    <w:rsid w:val="00705220"/>
    <w:rsid w:val="00707018"/>
    <w:rsid w:val="007073CD"/>
    <w:rsid w:val="00707CCD"/>
    <w:rsid w:val="007107F3"/>
    <w:rsid w:val="00710B62"/>
    <w:rsid w:val="00734850"/>
    <w:rsid w:val="00751BA2"/>
    <w:rsid w:val="00754816"/>
    <w:rsid w:val="00755A07"/>
    <w:rsid w:val="00755EBF"/>
    <w:rsid w:val="00756137"/>
    <w:rsid w:val="007628C1"/>
    <w:rsid w:val="00763407"/>
    <w:rsid w:val="00764C42"/>
    <w:rsid w:val="00766441"/>
    <w:rsid w:val="0077581E"/>
    <w:rsid w:val="00775E32"/>
    <w:rsid w:val="0078398D"/>
    <w:rsid w:val="007841FE"/>
    <w:rsid w:val="00787332"/>
    <w:rsid w:val="00790965"/>
    <w:rsid w:val="007911A8"/>
    <w:rsid w:val="00797D90"/>
    <w:rsid w:val="007A03C5"/>
    <w:rsid w:val="007A11C9"/>
    <w:rsid w:val="007B234B"/>
    <w:rsid w:val="007B27F3"/>
    <w:rsid w:val="007B3672"/>
    <w:rsid w:val="007B671A"/>
    <w:rsid w:val="007B70E5"/>
    <w:rsid w:val="007C1236"/>
    <w:rsid w:val="007C540D"/>
    <w:rsid w:val="007C6B77"/>
    <w:rsid w:val="007C7ED2"/>
    <w:rsid w:val="007D1DB9"/>
    <w:rsid w:val="007D3684"/>
    <w:rsid w:val="007D63EA"/>
    <w:rsid w:val="007D7B46"/>
    <w:rsid w:val="007E2E69"/>
    <w:rsid w:val="007E54A7"/>
    <w:rsid w:val="007E6863"/>
    <w:rsid w:val="007F1211"/>
    <w:rsid w:val="007F65D9"/>
    <w:rsid w:val="00802B6A"/>
    <w:rsid w:val="00806279"/>
    <w:rsid w:val="00810BB1"/>
    <w:rsid w:val="008128F2"/>
    <w:rsid w:val="008209EF"/>
    <w:rsid w:val="0082162E"/>
    <w:rsid w:val="00823216"/>
    <w:rsid w:val="00823EA8"/>
    <w:rsid w:val="00833A0E"/>
    <w:rsid w:val="00840147"/>
    <w:rsid w:val="008414F1"/>
    <w:rsid w:val="008456B8"/>
    <w:rsid w:val="00851B35"/>
    <w:rsid w:val="00861C66"/>
    <w:rsid w:val="00861EAD"/>
    <w:rsid w:val="0086647F"/>
    <w:rsid w:val="00866A2A"/>
    <w:rsid w:val="00867A5F"/>
    <w:rsid w:val="008706CD"/>
    <w:rsid w:val="00873928"/>
    <w:rsid w:val="00875FE6"/>
    <w:rsid w:val="008767D9"/>
    <w:rsid w:val="00876B9D"/>
    <w:rsid w:val="008839A2"/>
    <w:rsid w:val="0088449C"/>
    <w:rsid w:val="008847EF"/>
    <w:rsid w:val="00890309"/>
    <w:rsid w:val="008937DF"/>
    <w:rsid w:val="008A24F0"/>
    <w:rsid w:val="008B06F5"/>
    <w:rsid w:val="008B4B1F"/>
    <w:rsid w:val="008D2A51"/>
    <w:rsid w:val="008D5310"/>
    <w:rsid w:val="008D6C45"/>
    <w:rsid w:val="008E1996"/>
    <w:rsid w:val="008E5C98"/>
    <w:rsid w:val="008E6EBD"/>
    <w:rsid w:val="008E7BB8"/>
    <w:rsid w:val="008F158D"/>
    <w:rsid w:val="008F181D"/>
    <w:rsid w:val="008F3742"/>
    <w:rsid w:val="008F3BC9"/>
    <w:rsid w:val="008F6807"/>
    <w:rsid w:val="00905594"/>
    <w:rsid w:val="009078E3"/>
    <w:rsid w:val="009105ED"/>
    <w:rsid w:val="00910CB1"/>
    <w:rsid w:val="00912203"/>
    <w:rsid w:val="00914855"/>
    <w:rsid w:val="00914D04"/>
    <w:rsid w:val="009174FA"/>
    <w:rsid w:val="009223B3"/>
    <w:rsid w:val="009232FC"/>
    <w:rsid w:val="00924D2F"/>
    <w:rsid w:val="00931A22"/>
    <w:rsid w:val="00931DE7"/>
    <w:rsid w:val="00942555"/>
    <w:rsid w:val="00947D48"/>
    <w:rsid w:val="009533A6"/>
    <w:rsid w:val="00953AD3"/>
    <w:rsid w:val="00954D98"/>
    <w:rsid w:val="00954F80"/>
    <w:rsid w:val="009559FE"/>
    <w:rsid w:val="00960E97"/>
    <w:rsid w:val="0096122E"/>
    <w:rsid w:val="00966FB3"/>
    <w:rsid w:val="00973C96"/>
    <w:rsid w:val="00976234"/>
    <w:rsid w:val="00976538"/>
    <w:rsid w:val="00977367"/>
    <w:rsid w:val="009837EB"/>
    <w:rsid w:val="00984806"/>
    <w:rsid w:val="0098601F"/>
    <w:rsid w:val="009913F8"/>
    <w:rsid w:val="00993299"/>
    <w:rsid w:val="00997273"/>
    <w:rsid w:val="009A47DD"/>
    <w:rsid w:val="009A629F"/>
    <w:rsid w:val="009B14F5"/>
    <w:rsid w:val="009B36D5"/>
    <w:rsid w:val="009B5AD5"/>
    <w:rsid w:val="009C04EF"/>
    <w:rsid w:val="009C0DE2"/>
    <w:rsid w:val="009C1AC3"/>
    <w:rsid w:val="009C2CA2"/>
    <w:rsid w:val="009C4865"/>
    <w:rsid w:val="009C7531"/>
    <w:rsid w:val="009C78BE"/>
    <w:rsid w:val="009D1722"/>
    <w:rsid w:val="009D1B52"/>
    <w:rsid w:val="009D2573"/>
    <w:rsid w:val="009D61EF"/>
    <w:rsid w:val="009D6F13"/>
    <w:rsid w:val="009D7FBE"/>
    <w:rsid w:val="009E34D9"/>
    <w:rsid w:val="009F676E"/>
    <w:rsid w:val="009F7446"/>
    <w:rsid w:val="00A02FBD"/>
    <w:rsid w:val="00A10C89"/>
    <w:rsid w:val="00A1316D"/>
    <w:rsid w:val="00A16E75"/>
    <w:rsid w:val="00A17C94"/>
    <w:rsid w:val="00A17E26"/>
    <w:rsid w:val="00A20C51"/>
    <w:rsid w:val="00A30710"/>
    <w:rsid w:val="00A34854"/>
    <w:rsid w:val="00A372A9"/>
    <w:rsid w:val="00A45916"/>
    <w:rsid w:val="00A50975"/>
    <w:rsid w:val="00A50F9C"/>
    <w:rsid w:val="00A55C6D"/>
    <w:rsid w:val="00A60BEF"/>
    <w:rsid w:val="00A61A32"/>
    <w:rsid w:val="00A6604B"/>
    <w:rsid w:val="00A6632D"/>
    <w:rsid w:val="00A67CCF"/>
    <w:rsid w:val="00A80F8B"/>
    <w:rsid w:val="00A86073"/>
    <w:rsid w:val="00A86DC2"/>
    <w:rsid w:val="00A94546"/>
    <w:rsid w:val="00AA03A4"/>
    <w:rsid w:val="00AA12BC"/>
    <w:rsid w:val="00AA5C15"/>
    <w:rsid w:val="00AA70BD"/>
    <w:rsid w:val="00AB2D83"/>
    <w:rsid w:val="00AB4560"/>
    <w:rsid w:val="00AB5803"/>
    <w:rsid w:val="00AC13E7"/>
    <w:rsid w:val="00AC57A0"/>
    <w:rsid w:val="00AE1B70"/>
    <w:rsid w:val="00AE3F63"/>
    <w:rsid w:val="00AE625F"/>
    <w:rsid w:val="00AF2F9E"/>
    <w:rsid w:val="00B02EB8"/>
    <w:rsid w:val="00B0388E"/>
    <w:rsid w:val="00B05D45"/>
    <w:rsid w:val="00B131FD"/>
    <w:rsid w:val="00B1543C"/>
    <w:rsid w:val="00B23942"/>
    <w:rsid w:val="00B244B4"/>
    <w:rsid w:val="00B24944"/>
    <w:rsid w:val="00B25708"/>
    <w:rsid w:val="00B30170"/>
    <w:rsid w:val="00B30845"/>
    <w:rsid w:val="00B32A1E"/>
    <w:rsid w:val="00B33DED"/>
    <w:rsid w:val="00B341C1"/>
    <w:rsid w:val="00B377A4"/>
    <w:rsid w:val="00B45F90"/>
    <w:rsid w:val="00B5399D"/>
    <w:rsid w:val="00B5439D"/>
    <w:rsid w:val="00B553A9"/>
    <w:rsid w:val="00B63113"/>
    <w:rsid w:val="00B64115"/>
    <w:rsid w:val="00B655C0"/>
    <w:rsid w:val="00B6642C"/>
    <w:rsid w:val="00B82021"/>
    <w:rsid w:val="00B86944"/>
    <w:rsid w:val="00B90BF6"/>
    <w:rsid w:val="00B95FCC"/>
    <w:rsid w:val="00B97E2E"/>
    <w:rsid w:val="00BA04C3"/>
    <w:rsid w:val="00BA52E3"/>
    <w:rsid w:val="00BA75A0"/>
    <w:rsid w:val="00BB4857"/>
    <w:rsid w:val="00BD0FB9"/>
    <w:rsid w:val="00BD1E16"/>
    <w:rsid w:val="00BD65E3"/>
    <w:rsid w:val="00BE0368"/>
    <w:rsid w:val="00BE0BF2"/>
    <w:rsid w:val="00BE3869"/>
    <w:rsid w:val="00BE75B6"/>
    <w:rsid w:val="00BF5FA0"/>
    <w:rsid w:val="00BF61A0"/>
    <w:rsid w:val="00C017C3"/>
    <w:rsid w:val="00C027DC"/>
    <w:rsid w:val="00C038BB"/>
    <w:rsid w:val="00C079FC"/>
    <w:rsid w:val="00C1300E"/>
    <w:rsid w:val="00C139C5"/>
    <w:rsid w:val="00C13BC8"/>
    <w:rsid w:val="00C15C6B"/>
    <w:rsid w:val="00C15E6B"/>
    <w:rsid w:val="00C20575"/>
    <w:rsid w:val="00C20692"/>
    <w:rsid w:val="00C2301A"/>
    <w:rsid w:val="00C25FAE"/>
    <w:rsid w:val="00C31703"/>
    <w:rsid w:val="00C3225B"/>
    <w:rsid w:val="00C35859"/>
    <w:rsid w:val="00C372A6"/>
    <w:rsid w:val="00C41A42"/>
    <w:rsid w:val="00C42D33"/>
    <w:rsid w:val="00C467B8"/>
    <w:rsid w:val="00C510A7"/>
    <w:rsid w:val="00C52882"/>
    <w:rsid w:val="00C56CEE"/>
    <w:rsid w:val="00C57AF8"/>
    <w:rsid w:val="00C61C44"/>
    <w:rsid w:val="00C623DB"/>
    <w:rsid w:val="00C62F19"/>
    <w:rsid w:val="00C77078"/>
    <w:rsid w:val="00C909B7"/>
    <w:rsid w:val="00C94C08"/>
    <w:rsid w:val="00CA60DB"/>
    <w:rsid w:val="00CA654B"/>
    <w:rsid w:val="00CB34ED"/>
    <w:rsid w:val="00CB4328"/>
    <w:rsid w:val="00CB4C4C"/>
    <w:rsid w:val="00CC01B8"/>
    <w:rsid w:val="00CC0841"/>
    <w:rsid w:val="00CC2C4F"/>
    <w:rsid w:val="00CC364C"/>
    <w:rsid w:val="00CC632F"/>
    <w:rsid w:val="00CC7953"/>
    <w:rsid w:val="00CD0B81"/>
    <w:rsid w:val="00CD0CAC"/>
    <w:rsid w:val="00CD1927"/>
    <w:rsid w:val="00CE1E09"/>
    <w:rsid w:val="00CE2A93"/>
    <w:rsid w:val="00CE4D5A"/>
    <w:rsid w:val="00CF215A"/>
    <w:rsid w:val="00CF799C"/>
    <w:rsid w:val="00D014AB"/>
    <w:rsid w:val="00D01A1C"/>
    <w:rsid w:val="00D10909"/>
    <w:rsid w:val="00D138AA"/>
    <w:rsid w:val="00D16F1D"/>
    <w:rsid w:val="00D225BF"/>
    <w:rsid w:val="00D27AD2"/>
    <w:rsid w:val="00D30587"/>
    <w:rsid w:val="00D340C9"/>
    <w:rsid w:val="00D42FD1"/>
    <w:rsid w:val="00D44261"/>
    <w:rsid w:val="00D44B44"/>
    <w:rsid w:val="00D47D43"/>
    <w:rsid w:val="00D50572"/>
    <w:rsid w:val="00D554F6"/>
    <w:rsid w:val="00D64068"/>
    <w:rsid w:val="00D650D3"/>
    <w:rsid w:val="00D65814"/>
    <w:rsid w:val="00D66705"/>
    <w:rsid w:val="00D67E96"/>
    <w:rsid w:val="00D73C31"/>
    <w:rsid w:val="00D75954"/>
    <w:rsid w:val="00D83ACF"/>
    <w:rsid w:val="00D84775"/>
    <w:rsid w:val="00D861AE"/>
    <w:rsid w:val="00D94CEF"/>
    <w:rsid w:val="00D962EA"/>
    <w:rsid w:val="00DA2483"/>
    <w:rsid w:val="00DA2B6F"/>
    <w:rsid w:val="00DA7202"/>
    <w:rsid w:val="00DC4E7F"/>
    <w:rsid w:val="00DC7533"/>
    <w:rsid w:val="00DD1478"/>
    <w:rsid w:val="00DD17E0"/>
    <w:rsid w:val="00DD1AD5"/>
    <w:rsid w:val="00DD235D"/>
    <w:rsid w:val="00DD6647"/>
    <w:rsid w:val="00DE105D"/>
    <w:rsid w:val="00DE5445"/>
    <w:rsid w:val="00DF2646"/>
    <w:rsid w:val="00DF6328"/>
    <w:rsid w:val="00E01572"/>
    <w:rsid w:val="00E01A4F"/>
    <w:rsid w:val="00E0324A"/>
    <w:rsid w:val="00E042A8"/>
    <w:rsid w:val="00E04C5F"/>
    <w:rsid w:val="00E31AA0"/>
    <w:rsid w:val="00E358CD"/>
    <w:rsid w:val="00E37655"/>
    <w:rsid w:val="00E42DA0"/>
    <w:rsid w:val="00E43F55"/>
    <w:rsid w:val="00E447AA"/>
    <w:rsid w:val="00E44C50"/>
    <w:rsid w:val="00E60736"/>
    <w:rsid w:val="00E62FE7"/>
    <w:rsid w:val="00E64942"/>
    <w:rsid w:val="00E649C7"/>
    <w:rsid w:val="00E70B46"/>
    <w:rsid w:val="00E70D88"/>
    <w:rsid w:val="00E7399D"/>
    <w:rsid w:val="00E75409"/>
    <w:rsid w:val="00E8042E"/>
    <w:rsid w:val="00E84165"/>
    <w:rsid w:val="00E86550"/>
    <w:rsid w:val="00E94F91"/>
    <w:rsid w:val="00E96401"/>
    <w:rsid w:val="00E97F3D"/>
    <w:rsid w:val="00EA105A"/>
    <w:rsid w:val="00EA41F2"/>
    <w:rsid w:val="00EA7DB2"/>
    <w:rsid w:val="00EB2D9B"/>
    <w:rsid w:val="00EB5162"/>
    <w:rsid w:val="00EB61A0"/>
    <w:rsid w:val="00EC0CF3"/>
    <w:rsid w:val="00EC2F46"/>
    <w:rsid w:val="00ED1DDE"/>
    <w:rsid w:val="00ED3299"/>
    <w:rsid w:val="00ED40D1"/>
    <w:rsid w:val="00EE079C"/>
    <w:rsid w:val="00EE3D39"/>
    <w:rsid w:val="00EE41CB"/>
    <w:rsid w:val="00EE50CF"/>
    <w:rsid w:val="00EF0A20"/>
    <w:rsid w:val="00EF4096"/>
    <w:rsid w:val="00EF4594"/>
    <w:rsid w:val="00EF755A"/>
    <w:rsid w:val="00F04AAD"/>
    <w:rsid w:val="00F05BC8"/>
    <w:rsid w:val="00F06FE3"/>
    <w:rsid w:val="00F15E1E"/>
    <w:rsid w:val="00F25A30"/>
    <w:rsid w:val="00F306C4"/>
    <w:rsid w:val="00F344E2"/>
    <w:rsid w:val="00F34E7F"/>
    <w:rsid w:val="00F3729C"/>
    <w:rsid w:val="00F428A5"/>
    <w:rsid w:val="00F43558"/>
    <w:rsid w:val="00F4455A"/>
    <w:rsid w:val="00F5085E"/>
    <w:rsid w:val="00F548A6"/>
    <w:rsid w:val="00F60C15"/>
    <w:rsid w:val="00F63915"/>
    <w:rsid w:val="00F6410D"/>
    <w:rsid w:val="00F64832"/>
    <w:rsid w:val="00F73619"/>
    <w:rsid w:val="00F75A8F"/>
    <w:rsid w:val="00F7744A"/>
    <w:rsid w:val="00F83B89"/>
    <w:rsid w:val="00F93BA2"/>
    <w:rsid w:val="00FA11C0"/>
    <w:rsid w:val="00FA16D2"/>
    <w:rsid w:val="00FA5C5C"/>
    <w:rsid w:val="00FB2F63"/>
    <w:rsid w:val="00FD130F"/>
    <w:rsid w:val="00FD41DE"/>
    <w:rsid w:val="00FD5FCA"/>
    <w:rsid w:val="00FE4299"/>
    <w:rsid w:val="00FE467C"/>
    <w:rsid w:val="00FF36D5"/>
    <w:rsid w:val="00FF4348"/>
    <w:rsid w:val="00FF5C73"/>
    <w:rsid w:val="00FF7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0869B68"/>
  <w15:chartTrackingRefBased/>
  <w15:docId w15:val="{B3B17651-AE84-4B6E-AB21-37A2591E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44"/>
  </w:style>
  <w:style w:type="paragraph" w:styleId="Heading1">
    <w:name w:val="heading 1"/>
    <w:basedOn w:val="Normal"/>
    <w:next w:val="Normal"/>
    <w:link w:val="Heading1Char"/>
    <w:uiPriority w:val="9"/>
    <w:qFormat/>
    <w:rsid w:val="00D44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B44"/>
    <w:rPr>
      <w:rFonts w:eastAsiaTheme="majorEastAsia" w:cstheme="majorBidi"/>
      <w:color w:val="272727" w:themeColor="text1" w:themeTint="D8"/>
    </w:rPr>
  </w:style>
  <w:style w:type="paragraph" w:styleId="Title">
    <w:name w:val="Title"/>
    <w:basedOn w:val="Normal"/>
    <w:next w:val="Normal"/>
    <w:link w:val="TitleChar"/>
    <w:uiPriority w:val="10"/>
    <w:qFormat/>
    <w:rsid w:val="00D44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B44"/>
    <w:pPr>
      <w:spacing w:before="160"/>
      <w:jc w:val="center"/>
    </w:pPr>
    <w:rPr>
      <w:i/>
      <w:iCs/>
      <w:color w:val="404040" w:themeColor="text1" w:themeTint="BF"/>
    </w:rPr>
  </w:style>
  <w:style w:type="character" w:customStyle="1" w:styleId="QuoteChar">
    <w:name w:val="Quote Char"/>
    <w:basedOn w:val="DefaultParagraphFont"/>
    <w:link w:val="Quote"/>
    <w:uiPriority w:val="29"/>
    <w:rsid w:val="00D44B44"/>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D44B44"/>
    <w:pPr>
      <w:ind w:left="720"/>
      <w:contextualSpacing/>
    </w:pPr>
  </w:style>
  <w:style w:type="character" w:styleId="IntenseEmphasis">
    <w:name w:val="Intense Emphasis"/>
    <w:basedOn w:val="DefaultParagraphFont"/>
    <w:uiPriority w:val="21"/>
    <w:qFormat/>
    <w:rsid w:val="00D44B44"/>
    <w:rPr>
      <w:i/>
      <w:iCs/>
      <w:color w:val="0F4761" w:themeColor="accent1" w:themeShade="BF"/>
    </w:rPr>
  </w:style>
  <w:style w:type="paragraph" w:styleId="IntenseQuote">
    <w:name w:val="Intense Quote"/>
    <w:basedOn w:val="Normal"/>
    <w:next w:val="Normal"/>
    <w:link w:val="IntenseQuoteChar"/>
    <w:uiPriority w:val="30"/>
    <w:qFormat/>
    <w:rsid w:val="00D44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B44"/>
    <w:rPr>
      <w:i/>
      <w:iCs/>
      <w:color w:val="0F4761" w:themeColor="accent1" w:themeShade="BF"/>
    </w:rPr>
  </w:style>
  <w:style w:type="character" w:styleId="IntenseReference">
    <w:name w:val="Intense Reference"/>
    <w:basedOn w:val="DefaultParagraphFont"/>
    <w:uiPriority w:val="32"/>
    <w:qFormat/>
    <w:rsid w:val="00D44B44"/>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99"/>
    <w:qFormat/>
    <w:locked/>
    <w:rsid w:val="00D44B44"/>
  </w:style>
  <w:style w:type="character" w:styleId="Hyperlink">
    <w:name w:val="Hyperlink"/>
    <w:basedOn w:val="DefaultParagraphFont"/>
    <w:unhideWhenUsed/>
    <w:rsid w:val="00D44B44"/>
    <w:rPr>
      <w:color w:val="0000FF"/>
      <w:u w:val="single"/>
    </w:rPr>
  </w:style>
  <w:style w:type="paragraph" w:styleId="Header">
    <w:name w:val="header"/>
    <w:basedOn w:val="Normal"/>
    <w:link w:val="HeaderChar"/>
    <w:uiPriority w:val="99"/>
    <w:unhideWhenUsed/>
    <w:rsid w:val="00BE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5B6"/>
  </w:style>
  <w:style w:type="paragraph" w:styleId="Footer">
    <w:name w:val="footer"/>
    <w:basedOn w:val="Normal"/>
    <w:link w:val="FooterChar"/>
    <w:uiPriority w:val="99"/>
    <w:unhideWhenUsed/>
    <w:rsid w:val="00BE7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5B6"/>
  </w:style>
  <w:style w:type="paragraph" w:styleId="FootnoteText">
    <w:name w:val="footnote text"/>
    <w:basedOn w:val="Normal"/>
    <w:link w:val="FootnoteTextChar"/>
    <w:uiPriority w:val="99"/>
    <w:unhideWhenUsed/>
    <w:rsid w:val="00BE75B6"/>
    <w:pPr>
      <w:spacing w:after="0" w:line="240" w:lineRule="auto"/>
    </w:pPr>
    <w:rPr>
      <w:sz w:val="20"/>
      <w:szCs w:val="20"/>
    </w:rPr>
  </w:style>
  <w:style w:type="character" w:customStyle="1" w:styleId="FootnoteTextChar">
    <w:name w:val="Footnote Text Char"/>
    <w:basedOn w:val="DefaultParagraphFont"/>
    <w:link w:val="FootnoteText"/>
    <w:uiPriority w:val="99"/>
    <w:rsid w:val="00BE75B6"/>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E75B6"/>
    <w:rPr>
      <w:vertAlign w:val="superscript"/>
    </w:rPr>
  </w:style>
  <w:style w:type="table" w:styleId="TableGrid">
    <w:name w:val="Table Grid"/>
    <w:basedOn w:val="TableNormal"/>
    <w:uiPriority w:val="39"/>
    <w:rsid w:val="003962D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62D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063116"/>
    <w:pPr>
      <w:keepNext/>
      <w:keepLines/>
      <w:widowControl w:val="0"/>
      <w:autoSpaceDE w:val="0"/>
      <w:autoSpaceDN w:val="0"/>
      <w:spacing w:before="120" w:line="240" w:lineRule="exact"/>
      <w:jc w:val="both"/>
      <w:outlineLvl w:val="0"/>
    </w:pPr>
    <w:rPr>
      <w:vertAlign w:val="superscript"/>
    </w:rPr>
  </w:style>
  <w:style w:type="paragraph" w:styleId="CommentText">
    <w:name w:val="annotation text"/>
    <w:basedOn w:val="Normal"/>
    <w:link w:val="CommentTextChar"/>
    <w:uiPriority w:val="99"/>
    <w:unhideWhenUsed/>
    <w:rsid w:val="006B3410"/>
    <w:pPr>
      <w:spacing w:line="240" w:lineRule="auto"/>
    </w:pPr>
    <w:rPr>
      <w:sz w:val="20"/>
      <w:szCs w:val="20"/>
    </w:rPr>
  </w:style>
  <w:style w:type="character" w:customStyle="1" w:styleId="CommentTextChar">
    <w:name w:val="Comment Text Char"/>
    <w:basedOn w:val="DefaultParagraphFont"/>
    <w:link w:val="CommentText"/>
    <w:uiPriority w:val="99"/>
    <w:rsid w:val="006B3410"/>
    <w:rPr>
      <w:sz w:val="20"/>
      <w:szCs w:val="20"/>
    </w:rPr>
  </w:style>
  <w:style w:type="paragraph" w:customStyle="1" w:styleId="1Lgumam">
    <w:name w:val="1. Līgumam"/>
    <w:basedOn w:val="Normal"/>
    <w:qFormat/>
    <w:rsid w:val="006B3410"/>
    <w:pPr>
      <w:numPr>
        <w:numId w:val="14"/>
      </w:numPr>
      <w:spacing w:before="120" w:after="0" w:line="240" w:lineRule="auto"/>
      <w:jc w:val="center"/>
    </w:pPr>
    <w:rPr>
      <w:rFonts w:ascii="Times New Roman" w:hAnsi="Times New Roman"/>
      <w:b/>
      <w:kern w:val="0"/>
      <w14:ligatures w14:val="none"/>
    </w:rPr>
  </w:style>
  <w:style w:type="character" w:customStyle="1" w:styleId="11LgumamChar">
    <w:name w:val="1.1. Līgumam Char"/>
    <w:link w:val="11Lgumam"/>
    <w:qFormat/>
    <w:locked/>
    <w:rsid w:val="006B3410"/>
  </w:style>
  <w:style w:type="paragraph" w:customStyle="1" w:styleId="11Lgumam">
    <w:name w:val="1.1. Līgumam"/>
    <w:basedOn w:val="Normal"/>
    <w:link w:val="11LgumamChar"/>
    <w:qFormat/>
    <w:rsid w:val="006B3410"/>
    <w:pPr>
      <w:numPr>
        <w:ilvl w:val="1"/>
        <w:numId w:val="14"/>
      </w:numPr>
      <w:spacing w:after="60" w:line="240" w:lineRule="auto"/>
      <w:ind w:left="709" w:hanging="709"/>
      <w:jc w:val="both"/>
      <w:outlineLvl w:val="2"/>
    </w:pPr>
  </w:style>
  <w:style w:type="paragraph" w:customStyle="1" w:styleId="111Lgumam">
    <w:name w:val="1.1.1. Līgumam"/>
    <w:basedOn w:val="Normal"/>
    <w:qFormat/>
    <w:rsid w:val="006B3410"/>
    <w:pPr>
      <w:numPr>
        <w:ilvl w:val="2"/>
        <w:numId w:val="14"/>
      </w:numPr>
      <w:spacing w:after="60" w:line="240" w:lineRule="auto"/>
      <w:ind w:left="1418" w:hanging="851"/>
      <w:jc w:val="both"/>
    </w:pPr>
    <w:rPr>
      <w:rFonts w:ascii="Times New Roman" w:hAnsi="Times New Roman"/>
      <w:kern w:val="0"/>
      <w14:ligatures w14:val="none"/>
    </w:rPr>
  </w:style>
  <w:style w:type="paragraph" w:customStyle="1" w:styleId="1111lgumam">
    <w:name w:val="1.1.1.1. līgumam"/>
    <w:basedOn w:val="Normal"/>
    <w:qFormat/>
    <w:rsid w:val="006B3410"/>
    <w:pPr>
      <w:numPr>
        <w:ilvl w:val="3"/>
        <w:numId w:val="14"/>
      </w:numPr>
      <w:spacing w:after="0" w:line="240" w:lineRule="auto"/>
      <w:jc w:val="both"/>
    </w:pPr>
    <w:rPr>
      <w:rFonts w:ascii="Times New Roman" w:hAnsi="Times New Roman"/>
      <w:kern w:val="0"/>
      <w14:ligatures w14:val="none"/>
    </w:rPr>
  </w:style>
  <w:style w:type="numbering" w:customStyle="1" w:styleId="WWOutlineListStyle511">
    <w:name w:val="WW_OutlineListStyle_511"/>
    <w:rsid w:val="006B3410"/>
    <w:pPr>
      <w:numPr>
        <w:numId w:val="16"/>
      </w:numPr>
    </w:pPr>
  </w:style>
  <w:style w:type="paragraph" w:customStyle="1" w:styleId="TS11">
    <w:name w:val="TS_1.1"/>
    <w:basedOn w:val="Normal"/>
    <w:qFormat/>
    <w:rsid w:val="006B3410"/>
    <w:pPr>
      <w:tabs>
        <w:tab w:val="left" w:pos="851"/>
      </w:tabs>
      <w:spacing w:after="0" w:line="240" w:lineRule="auto"/>
      <w:ind w:left="851" w:hanging="567"/>
      <w:jc w:val="both"/>
    </w:pPr>
    <w:rPr>
      <w:rFonts w:ascii="Times New Roman" w:eastAsia="Times New Roman" w:hAnsi="Times New Roman" w:cs="Times New Roman"/>
      <w:kern w:val="0"/>
      <w:lang w:eastAsia="lv-LV"/>
      <w14:ligatures w14:val="none"/>
    </w:rPr>
  </w:style>
  <w:style w:type="character" w:styleId="CommentReference">
    <w:name w:val="annotation reference"/>
    <w:basedOn w:val="DefaultParagraphFont"/>
    <w:uiPriority w:val="99"/>
    <w:semiHidden/>
    <w:unhideWhenUsed/>
    <w:rsid w:val="004B3F20"/>
    <w:rPr>
      <w:sz w:val="16"/>
      <w:szCs w:val="16"/>
    </w:rPr>
  </w:style>
  <w:style w:type="paragraph" w:styleId="CommentSubject">
    <w:name w:val="annotation subject"/>
    <w:basedOn w:val="CommentText"/>
    <w:next w:val="CommentText"/>
    <w:link w:val="CommentSubjectChar"/>
    <w:uiPriority w:val="99"/>
    <w:semiHidden/>
    <w:unhideWhenUsed/>
    <w:rsid w:val="004B3F20"/>
    <w:rPr>
      <w:b/>
      <w:bCs/>
    </w:rPr>
  </w:style>
  <w:style w:type="character" w:customStyle="1" w:styleId="CommentSubjectChar">
    <w:name w:val="Comment Subject Char"/>
    <w:basedOn w:val="CommentTextChar"/>
    <w:link w:val="CommentSubject"/>
    <w:uiPriority w:val="99"/>
    <w:semiHidden/>
    <w:rsid w:val="004B3F20"/>
    <w:rPr>
      <w:b/>
      <w:bCs/>
      <w:sz w:val="20"/>
      <w:szCs w:val="20"/>
    </w:rPr>
  </w:style>
  <w:style w:type="paragraph" w:styleId="Revision">
    <w:name w:val="Revision"/>
    <w:hidden/>
    <w:uiPriority w:val="99"/>
    <w:semiHidden/>
    <w:rsid w:val="00B05D45"/>
    <w:pPr>
      <w:spacing w:after="0" w:line="240" w:lineRule="auto"/>
    </w:pPr>
  </w:style>
  <w:style w:type="paragraph" w:styleId="ListBullet4">
    <w:name w:val="List Bullet 4"/>
    <w:basedOn w:val="Normal"/>
    <w:uiPriority w:val="99"/>
    <w:semiHidden/>
    <w:unhideWhenUsed/>
    <w:rsid w:val="004D6804"/>
    <w:pPr>
      <w:numPr>
        <w:numId w:val="22"/>
      </w:numPr>
      <w:contextualSpacing/>
    </w:pPr>
  </w:style>
  <w:style w:type="character" w:styleId="FollowedHyperlink">
    <w:name w:val="FollowedHyperlink"/>
    <w:basedOn w:val="DefaultParagraphFont"/>
    <w:uiPriority w:val="99"/>
    <w:semiHidden/>
    <w:unhideWhenUsed/>
    <w:rsid w:val="00CF215A"/>
    <w:rPr>
      <w:color w:val="96607D" w:themeColor="followedHyperlink"/>
      <w:u w:val="single"/>
    </w:rPr>
  </w:style>
  <w:style w:type="character" w:styleId="Strong">
    <w:name w:val="Strong"/>
    <w:basedOn w:val="DefaultParagraphFont"/>
    <w:qFormat/>
    <w:rsid w:val="00365282"/>
    <w:rPr>
      <w:b/>
      <w:bCs/>
    </w:rPr>
  </w:style>
  <w:style w:type="character" w:customStyle="1" w:styleId="FontStyle13">
    <w:name w:val="Font Style13"/>
    <w:rsid w:val="0066797A"/>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F6410D"/>
    <w:rPr>
      <w:color w:val="605E5C"/>
      <w:shd w:val="clear" w:color="auto" w:fill="E1DFDD"/>
    </w:rPr>
  </w:style>
  <w:style w:type="paragraph" w:styleId="BodyText2">
    <w:name w:val="Body Text 2"/>
    <w:basedOn w:val="Normal"/>
    <w:link w:val="BodyText2Char"/>
    <w:uiPriority w:val="99"/>
    <w:unhideWhenUsed/>
    <w:rsid w:val="00CC0841"/>
    <w:pPr>
      <w:spacing w:after="120" w:line="480" w:lineRule="auto"/>
    </w:pPr>
    <w:rPr>
      <w:rFonts w:ascii="Times New Roman" w:eastAsia="Times New Roman" w:hAnsi="Times New Roman" w:cs="Times New Roman"/>
      <w:kern w:val="0"/>
      <w:lang w:eastAsia="lv-LV"/>
      <w14:ligatures w14:val="none"/>
    </w:rPr>
  </w:style>
  <w:style w:type="character" w:customStyle="1" w:styleId="BodyText2Char">
    <w:name w:val="Body Text 2 Char"/>
    <w:basedOn w:val="DefaultParagraphFont"/>
    <w:link w:val="BodyText2"/>
    <w:uiPriority w:val="99"/>
    <w:rsid w:val="00CC0841"/>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a.Volkova@rigassatiksme.lv" TargetMode="External"/><Relationship Id="rId18" Type="http://schemas.openxmlformats.org/officeDocument/2006/relationships/hyperlink" Target="https://www.rigassatiksme.lv/files/pamatrincipi_sadarbibas_partneriem_20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ena.Kamisarova@rigassatiksme.lv" TargetMode="External"/><Relationship Id="rId17" Type="http://schemas.openxmlformats.org/officeDocument/2006/relationships/hyperlink" Target="mailto:rekini@rigassatiksme.lv" TargetMode="External"/><Relationship Id="rId2" Type="http://schemas.openxmlformats.org/officeDocument/2006/relationships/customXml" Target="../customXml/item2.xml"/><Relationship Id="rId16" Type="http://schemas.openxmlformats.org/officeDocument/2006/relationships/hyperlink" Target="https://www.rigassatiksme.lv/lv/par-mums/iepirkum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igassatiksme.lv"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kretariats@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D6848-3477-47E8-9CDE-D8D33C7535E1}">
  <ds:schemaRefs>
    <ds:schemaRef ds:uri="http://schemas.openxmlformats.org/officeDocument/2006/bibliography"/>
  </ds:schemaRefs>
</ds:datastoreItem>
</file>

<file path=customXml/itemProps2.xml><?xml version="1.0" encoding="utf-8"?>
<ds:datastoreItem xmlns:ds="http://schemas.openxmlformats.org/officeDocument/2006/customXml" ds:itemID="{56135D6B-EAB2-483D-8B2A-B751877CEA1B}">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4FB48A96-5EBD-4E93-831D-23A0EBC9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8B1B9-6564-42DC-905C-45D930299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59079</Words>
  <Characters>33676</Characters>
  <Application>Microsoft Office Word</Application>
  <DocSecurity>0</DocSecurity>
  <Lines>280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Māra Volkova</cp:lastModifiedBy>
  <cp:revision>7</cp:revision>
  <cp:lastPrinted>2025-07-10T11:21:00Z</cp:lastPrinted>
  <dcterms:created xsi:type="dcterms:W3CDTF">2025-10-20T07:19:00Z</dcterms:created>
  <dcterms:modified xsi:type="dcterms:W3CDTF">2025-10-21T11:00:00Z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