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4FCD6" w14:textId="77777777" w:rsidR="00F23696" w:rsidRPr="001A24A3" w:rsidRDefault="001A24A3" w:rsidP="001A24A3">
      <w:pPr>
        <w:jc w:val="center"/>
        <w:rPr>
          <w:rFonts w:ascii="Times New Roman" w:hAnsi="Times New Roman" w:cs="Times New Roman"/>
          <w:b/>
          <w:bCs/>
          <w:sz w:val="32"/>
          <w:szCs w:val="32"/>
        </w:rPr>
      </w:pPr>
      <w:r w:rsidRPr="001A24A3">
        <w:rPr>
          <w:rFonts w:ascii="Times New Roman" w:hAnsi="Times New Roman" w:cs="Times New Roman"/>
          <w:b/>
          <w:bCs/>
          <w:sz w:val="32"/>
          <w:szCs w:val="32"/>
        </w:rPr>
        <w:t>TEHNISKĀ SPECIFIKACIJA</w:t>
      </w:r>
    </w:p>
    <w:p w14:paraId="4484611A" w14:textId="77777777" w:rsidR="004C67B6" w:rsidRPr="00BF418F" w:rsidRDefault="004C67B6" w:rsidP="00BF418F">
      <w:pPr>
        <w:pStyle w:val="ListParagraph"/>
        <w:numPr>
          <w:ilvl w:val="0"/>
          <w:numId w:val="1"/>
        </w:numPr>
        <w:tabs>
          <w:tab w:val="left" w:pos="3388"/>
        </w:tabs>
        <w:spacing w:after="120"/>
        <w:contextualSpacing w:val="0"/>
        <w:jc w:val="both"/>
        <w:rPr>
          <w:lang w:val="lv-LV"/>
        </w:rPr>
      </w:pPr>
      <w:r w:rsidRPr="00BF418F">
        <w:rPr>
          <w:lang w:val="lv-LV"/>
        </w:rPr>
        <w:t>Pakalpojuma ietvaros jānodrošina vismaz šādu minimālo prasību īstenošanu Pasūtītāja rīcībā esošajam katra</w:t>
      </w:r>
      <w:r w:rsidR="003E76C1" w:rsidRPr="00BF418F">
        <w:rPr>
          <w:lang w:val="lv-LV"/>
        </w:rPr>
        <w:t>m</w:t>
      </w:r>
      <w:r w:rsidRPr="00BF418F">
        <w:rPr>
          <w:lang w:val="lv-LV"/>
        </w:rPr>
        <w:t xml:space="preserve"> slēgtas ievietošanas automašīnas riteņa </w:t>
      </w:r>
      <w:proofErr w:type="spellStart"/>
      <w:r w:rsidRPr="00BF418F">
        <w:rPr>
          <w:lang w:val="lv-LV"/>
        </w:rPr>
        <w:t>bloķētājierīču</w:t>
      </w:r>
      <w:proofErr w:type="spellEnd"/>
      <w:r w:rsidRPr="00BF418F">
        <w:rPr>
          <w:lang w:val="lv-LV"/>
        </w:rPr>
        <w:t xml:space="preserve"> uzraudzības un kustības trauksmes kontroles aprīkojumam “GPS </w:t>
      </w:r>
      <w:proofErr w:type="spellStart"/>
      <w:r w:rsidRPr="00BF418F">
        <w:rPr>
          <w:lang w:val="lv-LV"/>
        </w:rPr>
        <w:t>Tracker</w:t>
      </w:r>
      <w:proofErr w:type="spellEnd"/>
      <w:r w:rsidRPr="00BF418F">
        <w:rPr>
          <w:lang w:val="lv-LV"/>
        </w:rPr>
        <w:t xml:space="preserve"> AS3 Version:08”</w:t>
      </w:r>
      <w:r w:rsidR="00BF418F" w:rsidRPr="00BF418F">
        <w:rPr>
          <w:lang w:val="lv-LV"/>
        </w:rPr>
        <w:t xml:space="preserve"> (</w:t>
      </w:r>
      <w:r w:rsidRPr="00BF418F">
        <w:rPr>
          <w:lang w:val="lv-LV"/>
        </w:rPr>
        <w:t>60 vienību apjomā</w:t>
      </w:r>
      <w:r w:rsidR="00BF418F" w:rsidRPr="00BF418F">
        <w:rPr>
          <w:lang w:val="lv-LV"/>
        </w:rPr>
        <w:t>)</w:t>
      </w:r>
      <w:r w:rsidRPr="00BF418F">
        <w:rPr>
          <w:lang w:val="lv-LV"/>
        </w:rPr>
        <w:t>:</w:t>
      </w:r>
    </w:p>
    <w:p w14:paraId="258E079A" w14:textId="77777777" w:rsidR="004C67B6" w:rsidRPr="00BF418F" w:rsidRDefault="004C67B6" w:rsidP="00BF418F">
      <w:pPr>
        <w:pStyle w:val="ListParagraph"/>
        <w:numPr>
          <w:ilvl w:val="1"/>
          <w:numId w:val="1"/>
        </w:numPr>
        <w:tabs>
          <w:tab w:val="left" w:pos="3388"/>
        </w:tabs>
        <w:spacing w:after="120"/>
        <w:contextualSpacing w:val="0"/>
        <w:jc w:val="both"/>
        <w:rPr>
          <w:lang w:val="lv-LV"/>
        </w:rPr>
      </w:pPr>
      <w:r w:rsidRPr="00BF418F">
        <w:rPr>
          <w:lang w:val="lv-LV"/>
        </w:rPr>
        <w:t>Uz tīmekļa tehnoloģijām balstītas aprīkojuma uzraudzīšanas un vadīšanas programmatūras pieejamīb</w:t>
      </w:r>
      <w:r w:rsidR="00BF418F" w:rsidRPr="00BF418F">
        <w:rPr>
          <w:lang w:val="lv-LV"/>
        </w:rPr>
        <w:t>a</w:t>
      </w:r>
      <w:r w:rsidRPr="00BF418F">
        <w:rPr>
          <w:lang w:val="lv-LV"/>
        </w:rPr>
        <w:t xml:space="preserve"> režīmā 24 stundas 7 dienas nedēļā ar šādu minimālo funkcionalitāti:</w:t>
      </w:r>
    </w:p>
    <w:p w14:paraId="54C65AAA" w14:textId="77777777" w:rsidR="004C67B6" w:rsidRPr="00BF418F" w:rsidRDefault="004C67B6" w:rsidP="00BF418F">
      <w:pPr>
        <w:pStyle w:val="ListParagraph"/>
        <w:numPr>
          <w:ilvl w:val="2"/>
          <w:numId w:val="1"/>
        </w:numPr>
        <w:tabs>
          <w:tab w:val="left" w:pos="3388"/>
        </w:tabs>
        <w:spacing w:after="120"/>
        <w:ind w:left="1418" w:hanging="698"/>
        <w:contextualSpacing w:val="0"/>
        <w:jc w:val="both"/>
        <w:rPr>
          <w:lang w:val="lv-LV"/>
        </w:rPr>
      </w:pPr>
      <w:r w:rsidRPr="00BF418F">
        <w:rPr>
          <w:lang w:val="lv-LV"/>
        </w:rPr>
        <w:t xml:space="preserve">katras aprīkojuma vienības darbības individuāla izsekošana, kur datu apmaiņa aizsargāta ar </w:t>
      </w:r>
      <w:proofErr w:type="spellStart"/>
      <w:r w:rsidRPr="00BF418F">
        <w:rPr>
          <w:lang w:val="lv-LV"/>
        </w:rPr>
        <w:t>kriptoatslēgu</w:t>
      </w:r>
      <w:proofErr w:type="spellEnd"/>
      <w:r w:rsidRPr="00BF418F">
        <w:rPr>
          <w:lang w:val="lv-LV"/>
        </w:rPr>
        <w:t>;</w:t>
      </w:r>
    </w:p>
    <w:p w14:paraId="5890FCAE" w14:textId="77777777" w:rsidR="004C67B6" w:rsidRPr="00BF418F" w:rsidRDefault="004C67B6" w:rsidP="00BF418F">
      <w:pPr>
        <w:pStyle w:val="ListParagraph"/>
        <w:numPr>
          <w:ilvl w:val="2"/>
          <w:numId w:val="1"/>
        </w:numPr>
        <w:tabs>
          <w:tab w:val="left" w:pos="3388"/>
        </w:tabs>
        <w:spacing w:after="120"/>
        <w:ind w:left="1418" w:hanging="698"/>
        <w:contextualSpacing w:val="0"/>
        <w:jc w:val="both"/>
        <w:rPr>
          <w:lang w:val="lv-LV"/>
        </w:rPr>
      </w:pPr>
      <w:r w:rsidRPr="00BF418F">
        <w:rPr>
          <w:lang w:val="lv-LV"/>
        </w:rPr>
        <w:t>lietotāju autorizācija programmatūrā, ar katra lietotāja pārvaldību, lomu un piekļuvju pārvaldību, lietotāju darbību programmatūrā pārvaldību;</w:t>
      </w:r>
    </w:p>
    <w:p w14:paraId="4D3A7FA5" w14:textId="77777777" w:rsidR="004C67B6" w:rsidRPr="00BF418F" w:rsidRDefault="004C67B6" w:rsidP="00BF418F">
      <w:pPr>
        <w:pStyle w:val="ListParagraph"/>
        <w:numPr>
          <w:ilvl w:val="2"/>
          <w:numId w:val="1"/>
        </w:numPr>
        <w:tabs>
          <w:tab w:val="left" w:pos="3388"/>
        </w:tabs>
        <w:spacing w:after="120"/>
        <w:ind w:left="1418" w:hanging="698"/>
        <w:contextualSpacing w:val="0"/>
        <w:jc w:val="both"/>
        <w:rPr>
          <w:lang w:val="lv-LV"/>
        </w:rPr>
      </w:pPr>
      <w:r w:rsidRPr="00BF418F">
        <w:rPr>
          <w:lang w:val="lv-LV"/>
        </w:rPr>
        <w:t>aprīkojuma vienības darbības vizuālu atspoguļošanu ĢIS formātā, kas ietver atspoguļojumu ģeogrāfiski kartē pasīvā un aktīvā režīmā, aktīvā režīma trauksmes stāvoklis ar skaņas signalizēšanu;</w:t>
      </w:r>
    </w:p>
    <w:p w14:paraId="583FAE03" w14:textId="77777777" w:rsidR="004C67B6" w:rsidRPr="00BF418F" w:rsidRDefault="004C67B6" w:rsidP="00BF418F">
      <w:pPr>
        <w:pStyle w:val="ListParagraph"/>
        <w:numPr>
          <w:ilvl w:val="2"/>
          <w:numId w:val="1"/>
        </w:numPr>
        <w:tabs>
          <w:tab w:val="left" w:pos="3388"/>
        </w:tabs>
        <w:spacing w:after="120"/>
        <w:ind w:left="1418" w:hanging="698"/>
        <w:contextualSpacing w:val="0"/>
        <w:jc w:val="both"/>
        <w:rPr>
          <w:lang w:val="lv-LV"/>
        </w:rPr>
      </w:pPr>
      <w:proofErr w:type="spellStart"/>
      <w:r w:rsidRPr="00BF418F">
        <w:rPr>
          <w:lang w:val="lv-LV"/>
        </w:rPr>
        <w:t>saskarnes</w:t>
      </w:r>
      <w:proofErr w:type="spellEnd"/>
      <w:r w:rsidRPr="00BF418F">
        <w:rPr>
          <w:lang w:val="lv-LV"/>
        </w:rPr>
        <w:t xml:space="preserve"> vides valodu pārvaldība ar valodu tulkojumu pārvaldību latviešu valodā;</w:t>
      </w:r>
    </w:p>
    <w:p w14:paraId="1E039776" w14:textId="77777777" w:rsidR="004C67B6" w:rsidRPr="00BF418F" w:rsidRDefault="004C67B6" w:rsidP="00BF418F">
      <w:pPr>
        <w:pStyle w:val="ListParagraph"/>
        <w:numPr>
          <w:ilvl w:val="2"/>
          <w:numId w:val="1"/>
        </w:numPr>
        <w:tabs>
          <w:tab w:val="left" w:pos="3388"/>
        </w:tabs>
        <w:spacing w:after="120"/>
        <w:ind w:left="1418" w:hanging="698"/>
        <w:contextualSpacing w:val="0"/>
        <w:jc w:val="both"/>
        <w:rPr>
          <w:lang w:val="lv-LV"/>
        </w:rPr>
      </w:pPr>
      <w:r w:rsidRPr="00BF418F">
        <w:rPr>
          <w:lang w:val="lv-LV"/>
        </w:rPr>
        <w:t xml:space="preserve">tehniskās palīdzības pieteikšana, ar automatizētu </w:t>
      </w:r>
      <w:proofErr w:type="spellStart"/>
      <w:r w:rsidRPr="00BF418F">
        <w:rPr>
          <w:lang w:val="lv-LV"/>
        </w:rPr>
        <w:t>ekrānšāviņu</w:t>
      </w:r>
      <w:proofErr w:type="spellEnd"/>
      <w:r w:rsidRPr="00BF418F">
        <w:rPr>
          <w:lang w:val="lv-LV"/>
        </w:rPr>
        <w:t xml:space="preserve"> fiksāciju un apraksta ievades funkcionalitāti;</w:t>
      </w:r>
    </w:p>
    <w:p w14:paraId="0AD652B3" w14:textId="77777777" w:rsidR="004C67B6" w:rsidRPr="00BF418F" w:rsidRDefault="004C67B6" w:rsidP="00BF418F">
      <w:pPr>
        <w:pStyle w:val="ListParagraph"/>
        <w:numPr>
          <w:ilvl w:val="2"/>
          <w:numId w:val="1"/>
        </w:numPr>
        <w:tabs>
          <w:tab w:val="left" w:pos="3388"/>
        </w:tabs>
        <w:spacing w:after="120"/>
        <w:ind w:left="1418" w:hanging="698"/>
        <w:contextualSpacing w:val="0"/>
        <w:jc w:val="both"/>
        <w:rPr>
          <w:lang w:val="lv-LV"/>
        </w:rPr>
      </w:pPr>
      <w:r w:rsidRPr="00BF418F">
        <w:rPr>
          <w:lang w:val="lv-LV"/>
        </w:rPr>
        <w:t xml:space="preserve">atskaišu veidošana, kā aktivizēto iekārtu pielietojums laika periodā, akumulatoru stāvokļa atskaite, </w:t>
      </w:r>
    </w:p>
    <w:p w14:paraId="5B2F65C8" w14:textId="77777777" w:rsidR="004C67B6" w:rsidRPr="00BF418F" w:rsidRDefault="004C67B6" w:rsidP="00BF418F">
      <w:pPr>
        <w:pStyle w:val="ListParagraph"/>
        <w:numPr>
          <w:ilvl w:val="2"/>
          <w:numId w:val="1"/>
        </w:numPr>
        <w:tabs>
          <w:tab w:val="left" w:pos="3388"/>
        </w:tabs>
        <w:spacing w:after="120"/>
        <w:ind w:left="1418" w:hanging="698"/>
        <w:contextualSpacing w:val="0"/>
        <w:jc w:val="both"/>
        <w:rPr>
          <w:lang w:val="lv-LV"/>
        </w:rPr>
      </w:pPr>
      <w:r w:rsidRPr="00BF418F">
        <w:rPr>
          <w:lang w:val="lv-LV"/>
        </w:rPr>
        <w:t>incidentu pārskatu atskaites veidošana ar iespēju saraksta skatā veikt filtrēšanu, metadatu labošanu, eksportēšana uz PDF formātu;</w:t>
      </w:r>
    </w:p>
    <w:p w14:paraId="446091CE" w14:textId="77777777" w:rsidR="004C67B6" w:rsidRPr="00BF418F" w:rsidRDefault="004C67B6" w:rsidP="00BF418F">
      <w:pPr>
        <w:pStyle w:val="ListParagraph"/>
        <w:numPr>
          <w:ilvl w:val="2"/>
          <w:numId w:val="1"/>
        </w:numPr>
        <w:tabs>
          <w:tab w:val="left" w:pos="3388"/>
        </w:tabs>
        <w:spacing w:after="120"/>
        <w:ind w:left="1418" w:hanging="698"/>
        <w:contextualSpacing w:val="0"/>
        <w:jc w:val="both"/>
        <w:rPr>
          <w:lang w:val="lv-LV"/>
        </w:rPr>
      </w:pPr>
      <w:r w:rsidRPr="00BF418F">
        <w:rPr>
          <w:lang w:val="lv-LV"/>
        </w:rPr>
        <w:t>pārskatu veidošana par aprīkojuma uzstādīšanu/ieslēgšanu un noņemšanu, trauksmēm eksportēšana uz PDF formātu;</w:t>
      </w:r>
    </w:p>
    <w:p w14:paraId="47C6781B" w14:textId="77777777" w:rsidR="004C67B6" w:rsidRPr="00BF418F" w:rsidRDefault="004C67B6" w:rsidP="00BF418F">
      <w:pPr>
        <w:pStyle w:val="ListParagraph"/>
        <w:numPr>
          <w:ilvl w:val="2"/>
          <w:numId w:val="1"/>
        </w:numPr>
        <w:tabs>
          <w:tab w:val="left" w:pos="3388"/>
        </w:tabs>
        <w:spacing w:after="120"/>
        <w:ind w:left="1418" w:hanging="698"/>
        <w:contextualSpacing w:val="0"/>
        <w:jc w:val="both"/>
        <w:rPr>
          <w:lang w:val="lv-LV"/>
        </w:rPr>
      </w:pPr>
      <w:r w:rsidRPr="00BF418F">
        <w:rPr>
          <w:lang w:val="lv-LV"/>
        </w:rPr>
        <w:t>datu nesaņemšanas laika periodā kontrole;</w:t>
      </w:r>
    </w:p>
    <w:p w14:paraId="23FA8FB5" w14:textId="77777777" w:rsidR="004C67B6" w:rsidRPr="00BF418F" w:rsidRDefault="004C67B6" w:rsidP="00BF418F">
      <w:pPr>
        <w:pStyle w:val="ListParagraph"/>
        <w:numPr>
          <w:ilvl w:val="2"/>
          <w:numId w:val="1"/>
        </w:numPr>
        <w:tabs>
          <w:tab w:val="left" w:pos="3388"/>
        </w:tabs>
        <w:spacing w:after="120"/>
        <w:ind w:left="1418" w:hanging="698"/>
        <w:contextualSpacing w:val="0"/>
        <w:jc w:val="both"/>
        <w:rPr>
          <w:lang w:val="lv-LV"/>
        </w:rPr>
      </w:pPr>
      <w:r w:rsidRPr="00BF418F">
        <w:rPr>
          <w:lang w:val="lv-LV"/>
        </w:rPr>
        <w:t>saites ar bloķēšanas ierīci maiņas realizācija, GPS sekotāju nomaiņas;</w:t>
      </w:r>
    </w:p>
    <w:p w14:paraId="5E67DBCF" w14:textId="77777777" w:rsidR="004C67B6" w:rsidRPr="00BF418F" w:rsidRDefault="004C67B6" w:rsidP="00BF418F">
      <w:pPr>
        <w:pStyle w:val="ListParagraph"/>
        <w:numPr>
          <w:ilvl w:val="2"/>
          <w:numId w:val="1"/>
        </w:numPr>
        <w:tabs>
          <w:tab w:val="left" w:pos="3388"/>
        </w:tabs>
        <w:spacing w:after="120"/>
        <w:ind w:left="1418" w:hanging="698"/>
        <w:contextualSpacing w:val="0"/>
        <w:jc w:val="both"/>
        <w:rPr>
          <w:lang w:val="lv-LV"/>
        </w:rPr>
      </w:pPr>
      <w:r w:rsidRPr="00BF418F">
        <w:rPr>
          <w:lang w:val="lv-LV"/>
        </w:rPr>
        <w:t>attālināta vadība ar iespēju trauksmes signālu ziņas nosūtīšanu trešajam servisam, ar nosacījumu, ka trauksmes stāvoklis ir definējams pie katras aprīkojuma vienības nesankcionētas pārvietošanas aktīvā režīma stāvoklī un pie katras aprīkojuma vienības nesankcionēta būtiska un regulāra satricinājuma aktīvā režīma stāvoklī, ar iespēja atcelt trauksmi, piešķirt un administrēt katras aprīkojuma vienības piederību;</w:t>
      </w:r>
    </w:p>
    <w:p w14:paraId="516871DC" w14:textId="77777777" w:rsidR="004C67B6" w:rsidRPr="00BF418F" w:rsidRDefault="004C67B6" w:rsidP="00BF418F">
      <w:pPr>
        <w:pStyle w:val="ListParagraph"/>
        <w:numPr>
          <w:ilvl w:val="2"/>
          <w:numId w:val="1"/>
        </w:numPr>
        <w:tabs>
          <w:tab w:val="left" w:pos="3388"/>
        </w:tabs>
        <w:spacing w:after="120"/>
        <w:ind w:left="1418" w:hanging="698"/>
        <w:contextualSpacing w:val="0"/>
        <w:jc w:val="both"/>
        <w:rPr>
          <w:lang w:val="lv-LV"/>
        </w:rPr>
      </w:pPr>
      <w:r w:rsidRPr="00BF418F">
        <w:rPr>
          <w:lang w:val="lv-LV"/>
        </w:rPr>
        <w:t xml:space="preserve">lietotāju darbību </w:t>
      </w:r>
      <w:proofErr w:type="spellStart"/>
      <w:r w:rsidRPr="00BF418F">
        <w:rPr>
          <w:lang w:val="lv-LV"/>
        </w:rPr>
        <w:t>žurnalēšana</w:t>
      </w:r>
      <w:proofErr w:type="spellEnd"/>
      <w:r w:rsidRPr="00BF418F">
        <w:rPr>
          <w:lang w:val="lv-LV"/>
        </w:rPr>
        <w:t xml:space="preserve"> un darbību atskaites realizācijas ar eksportēšanu uz PDF formātu;</w:t>
      </w:r>
    </w:p>
    <w:p w14:paraId="2EE4E0B6" w14:textId="77777777" w:rsidR="004C67B6" w:rsidRPr="00BF418F" w:rsidRDefault="004C67B6" w:rsidP="00BF418F">
      <w:pPr>
        <w:pStyle w:val="ListParagraph"/>
        <w:numPr>
          <w:ilvl w:val="2"/>
          <w:numId w:val="1"/>
        </w:numPr>
        <w:tabs>
          <w:tab w:val="left" w:pos="3388"/>
        </w:tabs>
        <w:spacing w:after="120"/>
        <w:ind w:left="1418" w:hanging="698"/>
        <w:contextualSpacing w:val="0"/>
        <w:jc w:val="both"/>
        <w:rPr>
          <w:lang w:val="lv-LV"/>
        </w:rPr>
      </w:pPr>
      <w:r w:rsidRPr="00BF418F">
        <w:rPr>
          <w:lang w:val="lv-LV"/>
        </w:rPr>
        <w:t>GPS koordināšu dzēšanas mehānisma realizācija.</w:t>
      </w:r>
    </w:p>
    <w:p w14:paraId="1D8D6D27" w14:textId="77777777" w:rsidR="004C67B6" w:rsidRPr="00BF418F" w:rsidRDefault="004C67B6" w:rsidP="00BF418F">
      <w:pPr>
        <w:pStyle w:val="ListParagraph"/>
        <w:numPr>
          <w:ilvl w:val="1"/>
          <w:numId w:val="1"/>
        </w:numPr>
        <w:tabs>
          <w:tab w:val="left" w:pos="3388"/>
        </w:tabs>
        <w:spacing w:after="120"/>
        <w:contextualSpacing w:val="0"/>
        <w:jc w:val="both"/>
        <w:rPr>
          <w:lang w:val="lv-LV"/>
        </w:rPr>
      </w:pPr>
      <w:r w:rsidRPr="00BF418F">
        <w:rPr>
          <w:lang w:val="lv-LV"/>
        </w:rPr>
        <w:t>Aprīkojuma darbības un programmatūras pieejamības uzturēšan</w:t>
      </w:r>
      <w:r w:rsidR="005E6A0B">
        <w:rPr>
          <w:lang w:val="lv-LV"/>
        </w:rPr>
        <w:t>a</w:t>
      </w:r>
      <w:r w:rsidRPr="00BF418F">
        <w:rPr>
          <w:lang w:val="lv-LV"/>
        </w:rPr>
        <w:t>:</w:t>
      </w:r>
    </w:p>
    <w:p w14:paraId="55A12C23" w14:textId="77777777" w:rsidR="004C67B6" w:rsidRPr="00BF418F" w:rsidRDefault="004C67B6" w:rsidP="00BF418F">
      <w:pPr>
        <w:pStyle w:val="ListParagraph"/>
        <w:numPr>
          <w:ilvl w:val="2"/>
          <w:numId w:val="1"/>
        </w:numPr>
        <w:spacing w:after="120"/>
        <w:ind w:left="1418" w:hanging="698"/>
        <w:contextualSpacing w:val="0"/>
        <w:jc w:val="both"/>
        <w:rPr>
          <w:lang w:val="lv-LV"/>
        </w:rPr>
      </w:pPr>
      <w:r w:rsidRPr="00BF418F">
        <w:rPr>
          <w:lang w:val="lv-LV"/>
        </w:rPr>
        <w:t xml:space="preserve">nodrošina aprīkojuma uzraudzīšanas un vadīšanas programmatūras pieejamību </w:t>
      </w:r>
      <w:r w:rsidR="004E1C70">
        <w:rPr>
          <w:lang w:val="lv-LV"/>
        </w:rPr>
        <w:t xml:space="preserve">vismaz </w:t>
      </w:r>
      <w:r w:rsidRPr="00BF418F">
        <w:rPr>
          <w:lang w:val="lv-LV"/>
        </w:rPr>
        <w:t>99,95% gadā;</w:t>
      </w:r>
    </w:p>
    <w:p w14:paraId="232712AF" w14:textId="77777777" w:rsidR="004C67B6" w:rsidRPr="00BF418F" w:rsidRDefault="004C67B6" w:rsidP="00BF418F">
      <w:pPr>
        <w:pStyle w:val="ListParagraph"/>
        <w:numPr>
          <w:ilvl w:val="2"/>
          <w:numId w:val="1"/>
        </w:numPr>
        <w:spacing w:after="120"/>
        <w:ind w:left="1418" w:hanging="698"/>
        <w:contextualSpacing w:val="0"/>
        <w:jc w:val="both"/>
        <w:rPr>
          <w:lang w:val="lv-LV"/>
        </w:rPr>
      </w:pPr>
      <w:r w:rsidRPr="00BF418F">
        <w:rPr>
          <w:lang w:val="lv-LV"/>
        </w:rPr>
        <w:t xml:space="preserve">veic datu rezerves kopēšanu </w:t>
      </w:r>
      <w:r w:rsidR="004E1C70">
        <w:rPr>
          <w:lang w:val="lv-LV"/>
        </w:rPr>
        <w:t xml:space="preserve">vismaz </w:t>
      </w:r>
      <w:r w:rsidRPr="00BF418F">
        <w:rPr>
          <w:lang w:val="lv-LV"/>
        </w:rPr>
        <w:t xml:space="preserve">reizi nedēļā kā pilnu rezerves kopiju un </w:t>
      </w:r>
      <w:r w:rsidR="004E1C70">
        <w:rPr>
          <w:lang w:val="lv-LV"/>
        </w:rPr>
        <w:t xml:space="preserve">vismaz </w:t>
      </w:r>
      <w:r w:rsidRPr="00BF418F">
        <w:rPr>
          <w:lang w:val="lv-LV"/>
        </w:rPr>
        <w:t>katru dienu kā inkrementālu rezerves kopiju;</w:t>
      </w:r>
    </w:p>
    <w:p w14:paraId="2D04807E" w14:textId="77777777" w:rsidR="004C67B6" w:rsidRPr="00BF418F" w:rsidRDefault="004C67B6" w:rsidP="00BF418F">
      <w:pPr>
        <w:pStyle w:val="ListParagraph"/>
        <w:numPr>
          <w:ilvl w:val="2"/>
          <w:numId w:val="1"/>
        </w:numPr>
        <w:spacing w:after="120"/>
        <w:ind w:left="1418" w:hanging="698"/>
        <w:contextualSpacing w:val="0"/>
        <w:jc w:val="both"/>
        <w:rPr>
          <w:lang w:val="lv-LV"/>
        </w:rPr>
      </w:pPr>
      <w:r w:rsidRPr="00BF418F">
        <w:rPr>
          <w:lang w:val="lv-LV"/>
        </w:rPr>
        <w:lastRenderedPageBreak/>
        <w:t xml:space="preserve">sniedz telefoniskas konsultācijas </w:t>
      </w:r>
      <w:r w:rsidR="004E1C70">
        <w:rPr>
          <w:lang w:val="lv-LV"/>
        </w:rPr>
        <w:t xml:space="preserve">vismaz </w:t>
      </w:r>
      <w:r w:rsidRPr="00BF418F">
        <w:rPr>
          <w:lang w:val="lv-LV"/>
        </w:rPr>
        <w:t>2 darba stundas mēnesī;</w:t>
      </w:r>
    </w:p>
    <w:p w14:paraId="20C22F1A" w14:textId="77777777" w:rsidR="004C67B6" w:rsidRPr="00BF418F" w:rsidRDefault="004E1C70" w:rsidP="00BF418F">
      <w:pPr>
        <w:pStyle w:val="ListParagraph"/>
        <w:numPr>
          <w:ilvl w:val="2"/>
          <w:numId w:val="1"/>
        </w:numPr>
        <w:spacing w:after="120"/>
        <w:ind w:left="1418" w:hanging="698"/>
        <w:contextualSpacing w:val="0"/>
        <w:jc w:val="both"/>
        <w:rPr>
          <w:lang w:val="lv-LV"/>
        </w:rPr>
      </w:pPr>
      <w:r>
        <w:rPr>
          <w:lang w:val="lv-LV"/>
        </w:rPr>
        <w:t xml:space="preserve">vismaz </w:t>
      </w:r>
      <w:r w:rsidR="004C67B6" w:rsidRPr="00BF418F">
        <w:rPr>
          <w:lang w:val="lv-LV"/>
        </w:rPr>
        <w:t>reizi mēnesī veic drošības ievainojamību pārbaudes;</w:t>
      </w:r>
    </w:p>
    <w:p w14:paraId="5495BD4E" w14:textId="77777777" w:rsidR="004C67B6" w:rsidRPr="00BF418F" w:rsidRDefault="004C67B6" w:rsidP="00BF418F">
      <w:pPr>
        <w:pStyle w:val="ListParagraph"/>
        <w:numPr>
          <w:ilvl w:val="2"/>
          <w:numId w:val="1"/>
        </w:numPr>
        <w:spacing w:after="120"/>
        <w:ind w:left="1418" w:hanging="698"/>
        <w:contextualSpacing w:val="0"/>
        <w:jc w:val="both"/>
        <w:rPr>
          <w:lang w:val="lv-LV"/>
        </w:rPr>
      </w:pPr>
      <w:r w:rsidRPr="00BF418F">
        <w:rPr>
          <w:lang w:val="lv-LV"/>
        </w:rPr>
        <w:t xml:space="preserve">nodrošina incidentu un darbības problēmu pieteikumu pieņemšanu </w:t>
      </w:r>
      <w:r w:rsidR="009C2191">
        <w:rPr>
          <w:lang w:val="lv-LV"/>
        </w:rPr>
        <w:t xml:space="preserve">vismaz </w:t>
      </w:r>
      <w:r w:rsidRPr="00BF418F">
        <w:rPr>
          <w:lang w:val="lv-LV"/>
        </w:rPr>
        <w:t>uz e-pasta adresi;</w:t>
      </w:r>
    </w:p>
    <w:p w14:paraId="0F8C3068" w14:textId="77777777" w:rsidR="004C67B6" w:rsidRPr="00BF418F" w:rsidRDefault="004C67B6" w:rsidP="00BF418F">
      <w:pPr>
        <w:pStyle w:val="ListParagraph"/>
        <w:numPr>
          <w:ilvl w:val="2"/>
          <w:numId w:val="1"/>
        </w:numPr>
        <w:spacing w:after="120"/>
        <w:ind w:left="1418" w:hanging="698"/>
        <w:contextualSpacing w:val="0"/>
        <w:jc w:val="both"/>
        <w:rPr>
          <w:lang w:val="lv-LV"/>
        </w:rPr>
      </w:pPr>
      <w:r w:rsidRPr="00BF418F">
        <w:rPr>
          <w:lang w:val="lv-LV"/>
        </w:rPr>
        <w:t>pieteikumu pieņemšanu latviešu valodā veic tālruņa zvana veidā palīdzības dienestam katru darba dienu no 9:00 līdz 17:00, kad uz pieteikumiem tiek sniegta atbilde ne vēlāk kā 4 (četru) darba stundu laikā pēc pieteikuma saņemšanas.</w:t>
      </w:r>
    </w:p>
    <w:p w14:paraId="1029BBCF" w14:textId="77777777" w:rsidR="004C67B6" w:rsidRPr="00BF418F" w:rsidRDefault="004C67B6" w:rsidP="00BF418F">
      <w:pPr>
        <w:pStyle w:val="ListParagraph"/>
        <w:numPr>
          <w:ilvl w:val="1"/>
          <w:numId w:val="1"/>
        </w:numPr>
        <w:tabs>
          <w:tab w:val="left" w:pos="3388"/>
        </w:tabs>
        <w:spacing w:after="120"/>
        <w:contextualSpacing w:val="0"/>
        <w:jc w:val="both"/>
        <w:rPr>
          <w:lang w:val="lv-LV"/>
        </w:rPr>
      </w:pPr>
      <w:r w:rsidRPr="00BF418F">
        <w:rPr>
          <w:lang w:val="lv-LV"/>
        </w:rPr>
        <w:t>Sistēmas apraksts:</w:t>
      </w:r>
    </w:p>
    <w:p w14:paraId="2C16A641" w14:textId="77777777" w:rsidR="004C67B6" w:rsidRPr="00BF418F" w:rsidRDefault="00426AC6" w:rsidP="009C2191">
      <w:pPr>
        <w:pStyle w:val="ListParagraph"/>
        <w:numPr>
          <w:ilvl w:val="2"/>
          <w:numId w:val="1"/>
        </w:numPr>
        <w:spacing w:after="120"/>
        <w:contextualSpacing w:val="0"/>
        <w:jc w:val="both"/>
        <w:rPr>
          <w:lang w:val="lv-LV"/>
        </w:rPr>
      </w:pPr>
      <w:r>
        <w:rPr>
          <w:lang w:val="lv-LV"/>
        </w:rPr>
        <w:t>Vadības paneļa apraksts – galvenie uzdevumi</w:t>
      </w:r>
    </w:p>
    <w:p w14:paraId="7BF4CBF9" w14:textId="77777777" w:rsidR="004C67B6" w:rsidRPr="000A1EDB" w:rsidRDefault="004C67B6" w:rsidP="00BF418F">
      <w:pPr>
        <w:pStyle w:val="BodyText"/>
        <w:tabs>
          <w:tab w:val="left" w:pos="3388"/>
        </w:tabs>
        <w:jc w:val="both"/>
        <w:rPr>
          <w:lang w:val="lv-LV"/>
        </w:rPr>
      </w:pPr>
      <w:r w:rsidRPr="000A1EDB">
        <w:rPr>
          <w:lang w:val="lv-LV"/>
        </w:rPr>
        <w:t xml:space="preserve">Sistēmas galvenajā </w:t>
      </w:r>
      <w:r w:rsidR="000F29F7" w:rsidRPr="000A1EDB">
        <w:rPr>
          <w:lang w:val="lv-LV"/>
        </w:rPr>
        <w:t xml:space="preserve">skatā </w:t>
      </w:r>
      <w:r w:rsidR="00394421">
        <w:rPr>
          <w:lang w:val="lv-LV"/>
        </w:rPr>
        <w:t xml:space="preserve">attēlot </w:t>
      </w:r>
      <w:r w:rsidR="000F29F7" w:rsidRPr="000A1EDB">
        <w:rPr>
          <w:lang w:val="lv-LV"/>
        </w:rPr>
        <w:t>bloķētāju</w:t>
      </w:r>
      <w:r w:rsidRPr="000A1EDB">
        <w:rPr>
          <w:lang w:val="lv-LV"/>
        </w:rPr>
        <w:t xml:space="preserve"> vadības </w:t>
      </w:r>
      <w:r w:rsidR="00394421">
        <w:rPr>
          <w:lang w:val="lv-LV"/>
        </w:rPr>
        <w:t xml:space="preserve">uzraudzības </w:t>
      </w:r>
      <w:r w:rsidRPr="000A1EDB">
        <w:rPr>
          <w:lang w:val="lv-LV"/>
        </w:rPr>
        <w:t>panel</w:t>
      </w:r>
      <w:r w:rsidR="00394421">
        <w:rPr>
          <w:lang w:val="lv-LV"/>
        </w:rPr>
        <w:t>i</w:t>
      </w:r>
      <w:r w:rsidRPr="000A1EDB">
        <w:rPr>
          <w:lang w:val="lv-LV"/>
        </w:rPr>
        <w:t xml:space="preserve">, </w:t>
      </w:r>
      <w:r w:rsidR="000F29F7" w:rsidRPr="000A1EDB">
        <w:rPr>
          <w:lang w:val="lv-LV"/>
        </w:rPr>
        <w:t xml:space="preserve">lai </w:t>
      </w:r>
      <w:r w:rsidRPr="000A1EDB">
        <w:rPr>
          <w:lang w:val="lv-LV"/>
        </w:rPr>
        <w:t>ļa</w:t>
      </w:r>
      <w:r w:rsidR="000F29F7" w:rsidRPr="000A1EDB">
        <w:rPr>
          <w:lang w:val="lv-LV"/>
        </w:rPr>
        <w:t>utu</w:t>
      </w:r>
      <w:r w:rsidRPr="000A1EDB">
        <w:rPr>
          <w:lang w:val="lv-LV"/>
        </w:rPr>
        <w:t xml:space="preserve"> sekot uzstādītajiem bloķētājiem</w:t>
      </w:r>
      <w:r w:rsidR="0008082C" w:rsidRPr="000A1EDB">
        <w:rPr>
          <w:lang w:val="lv-LV"/>
        </w:rPr>
        <w:t xml:space="preserve"> un to aktivitāšu statusam</w:t>
      </w:r>
      <w:r w:rsidR="000F29F7" w:rsidRPr="000A1EDB">
        <w:rPr>
          <w:lang w:val="lv-LV"/>
        </w:rPr>
        <w:t>, kā arī pārvaldīt</w:t>
      </w:r>
      <w:r w:rsidR="0081110C">
        <w:rPr>
          <w:lang w:val="lv-LV"/>
        </w:rPr>
        <w:t>u</w:t>
      </w:r>
      <w:r w:rsidR="000F29F7" w:rsidRPr="000A1EDB">
        <w:rPr>
          <w:lang w:val="lv-LV"/>
        </w:rPr>
        <w:t xml:space="preserve"> uzstādīšanas procesus</w:t>
      </w:r>
      <w:r w:rsidRPr="000A1EDB">
        <w:rPr>
          <w:lang w:val="lv-LV"/>
        </w:rPr>
        <w:t xml:space="preserve">. </w:t>
      </w:r>
      <w:r w:rsidR="00A021B1">
        <w:rPr>
          <w:lang w:val="lv-LV"/>
        </w:rPr>
        <w:t>N</w:t>
      </w:r>
      <w:r w:rsidR="00D82BE8" w:rsidRPr="000A1EDB">
        <w:rPr>
          <w:lang w:val="lv-LV"/>
        </w:rPr>
        <w:t xml:space="preserve">odrošināt </w:t>
      </w:r>
      <w:r w:rsidR="00A021B1">
        <w:rPr>
          <w:lang w:val="lv-LV"/>
        </w:rPr>
        <w:t xml:space="preserve">atsevišķu </w:t>
      </w:r>
      <w:r w:rsidR="00D82BE8" w:rsidRPr="000A1EDB">
        <w:rPr>
          <w:lang w:val="lv-LV"/>
        </w:rPr>
        <w:t xml:space="preserve">izvēļņu pieejamību bloķētāju </w:t>
      </w:r>
      <w:r w:rsidR="005D28CE" w:rsidRPr="000A1EDB">
        <w:rPr>
          <w:lang w:val="lv-LV"/>
        </w:rPr>
        <w:t xml:space="preserve">funkcionalitātes </w:t>
      </w:r>
      <w:r w:rsidR="00D82BE8" w:rsidRPr="000A1EDB">
        <w:rPr>
          <w:lang w:val="lv-LV"/>
        </w:rPr>
        <w:t xml:space="preserve">konfigurēšanas un atskaišu uzstādījumiem. </w:t>
      </w:r>
      <w:r w:rsidR="00682DA9">
        <w:rPr>
          <w:lang w:val="lv-LV"/>
        </w:rPr>
        <w:t>Panelī v</w:t>
      </w:r>
      <w:r w:rsidR="0008082C" w:rsidRPr="000A1EDB">
        <w:rPr>
          <w:lang w:val="lv-LV"/>
        </w:rPr>
        <w:t xml:space="preserve">izuāli attēlot aktīvos bloķētājus, rādīt informatīvo paziņojumu “lentu”, ja kāds no bloķētājiem kļuvis nesasniedzams. </w:t>
      </w:r>
      <w:r w:rsidR="0086485F" w:rsidRPr="000A1EDB">
        <w:rPr>
          <w:lang w:val="lv-LV"/>
        </w:rPr>
        <w:t>Bloķētāju statusu informāciju</w:t>
      </w:r>
      <w:r w:rsidRPr="000A1EDB">
        <w:rPr>
          <w:lang w:val="lv-LV"/>
        </w:rPr>
        <w:t xml:space="preserve"> </w:t>
      </w:r>
      <w:r w:rsidR="0086485F" w:rsidRPr="000A1EDB">
        <w:rPr>
          <w:lang w:val="lv-LV"/>
        </w:rPr>
        <w:t>atspoguļot</w:t>
      </w:r>
      <w:r w:rsidRPr="000A1EDB">
        <w:rPr>
          <w:lang w:val="lv-LV"/>
        </w:rPr>
        <w:t xml:space="preserve"> </w:t>
      </w:r>
      <w:r w:rsidR="0086485F" w:rsidRPr="000A1EDB">
        <w:rPr>
          <w:lang w:val="lv-LV"/>
        </w:rPr>
        <w:t xml:space="preserve">ar </w:t>
      </w:r>
      <w:r w:rsidRPr="000A1EDB">
        <w:rPr>
          <w:lang w:val="lv-LV"/>
        </w:rPr>
        <w:t>dažādu krāsu</w:t>
      </w:r>
      <w:r w:rsidR="0086485F" w:rsidRPr="000A1EDB">
        <w:rPr>
          <w:lang w:val="lv-LV"/>
        </w:rPr>
        <w:t xml:space="preserve"> palīdzību,</w:t>
      </w:r>
      <w:r w:rsidRPr="000A1EDB">
        <w:rPr>
          <w:lang w:val="lv-LV"/>
        </w:rPr>
        <w:t xml:space="preserve"> </w:t>
      </w:r>
      <w:r w:rsidR="0086485F" w:rsidRPr="000A1EDB">
        <w:rPr>
          <w:lang w:val="lv-LV"/>
        </w:rPr>
        <w:t>kur z</w:t>
      </w:r>
      <w:r w:rsidR="00682DA9">
        <w:rPr>
          <w:lang w:val="lv-LV"/>
        </w:rPr>
        <w:t>aļas krāsas paziņojumi</w:t>
      </w:r>
      <w:r w:rsidRPr="000A1EDB">
        <w:rPr>
          <w:lang w:val="lv-LV"/>
        </w:rPr>
        <w:t xml:space="preserve"> – </w:t>
      </w:r>
      <w:r w:rsidR="0086485F" w:rsidRPr="000A1EDB">
        <w:rPr>
          <w:lang w:val="lv-LV"/>
        </w:rPr>
        <w:t xml:space="preserve">bloķētājs ir </w:t>
      </w:r>
      <w:r w:rsidRPr="000A1EDB">
        <w:rPr>
          <w:lang w:val="lv-LV"/>
        </w:rPr>
        <w:t xml:space="preserve">uzstādīts </w:t>
      </w:r>
      <w:r w:rsidR="0086485F" w:rsidRPr="000A1EDB">
        <w:rPr>
          <w:lang w:val="lv-LV"/>
        </w:rPr>
        <w:t>un aktīvs</w:t>
      </w:r>
      <w:r w:rsidR="006C1124">
        <w:rPr>
          <w:lang w:val="lv-LV"/>
        </w:rPr>
        <w:t>.</w:t>
      </w:r>
      <w:r w:rsidRPr="000A1EDB">
        <w:rPr>
          <w:lang w:val="lv-LV"/>
        </w:rPr>
        <w:t xml:space="preserve"> </w:t>
      </w:r>
      <w:r w:rsidR="006C1124">
        <w:rPr>
          <w:lang w:val="lv-LV"/>
        </w:rPr>
        <w:t>O</w:t>
      </w:r>
      <w:r w:rsidRPr="000A1EDB">
        <w:rPr>
          <w:lang w:val="lv-LV"/>
        </w:rPr>
        <w:t>ran</w:t>
      </w:r>
      <w:r w:rsidR="00682DA9">
        <w:rPr>
          <w:lang w:val="lv-LV"/>
        </w:rPr>
        <w:t>žas krāsas</w:t>
      </w:r>
      <w:r w:rsidRPr="000A1EDB">
        <w:rPr>
          <w:lang w:val="lv-LV"/>
        </w:rPr>
        <w:t xml:space="preserve"> – ir nepieciešama operatora uzmanība</w:t>
      </w:r>
      <w:r w:rsidR="0086485F" w:rsidRPr="000A1EDB">
        <w:rPr>
          <w:lang w:val="lv-LV"/>
        </w:rPr>
        <w:t>, iespējami traucēta darbība</w:t>
      </w:r>
      <w:r w:rsidR="006165C7">
        <w:rPr>
          <w:lang w:val="lv-LV"/>
        </w:rPr>
        <w:t xml:space="preserve"> (signālu iemesli –</w:t>
      </w:r>
      <w:r w:rsidR="0086485F" w:rsidRPr="000A1EDB">
        <w:rPr>
          <w:lang w:val="lv-LV"/>
        </w:rPr>
        <w:t xml:space="preserve"> </w:t>
      </w:r>
      <w:r w:rsidRPr="000A1EDB">
        <w:rPr>
          <w:lang w:val="lv-LV"/>
        </w:rPr>
        <w:t>zems baterijas uzlādes līmenis, bloķētāja koordinātes ievērojami atšķiras no R</w:t>
      </w:r>
      <w:r w:rsidR="00AF34A1" w:rsidRPr="000A1EDB">
        <w:rPr>
          <w:lang w:val="lv-LV"/>
        </w:rPr>
        <w:t>īgas satiksmes</w:t>
      </w:r>
      <w:r w:rsidR="0086485F" w:rsidRPr="000A1EDB">
        <w:rPr>
          <w:lang w:val="lv-LV"/>
        </w:rPr>
        <w:t xml:space="preserve"> inspektora uzrādītā</w:t>
      </w:r>
      <w:r w:rsidR="006165C7">
        <w:rPr>
          <w:lang w:val="lv-LV"/>
        </w:rPr>
        <w:t xml:space="preserve">, </w:t>
      </w:r>
      <w:r w:rsidR="0086485F" w:rsidRPr="000A1EDB">
        <w:rPr>
          <w:lang w:val="lv-LV"/>
        </w:rPr>
        <w:t>p</w:t>
      </w:r>
      <w:r w:rsidRPr="000A1EDB">
        <w:rPr>
          <w:lang w:val="lv-LV"/>
        </w:rPr>
        <w:t>iemēram: Bloķētājs M018 – Baterijas līmenis 40%; Bloķētāja reģistrētā koordināte Stabu 59, bet RS inspektora norādītā adrese Stabu 56</w:t>
      </w:r>
      <w:r w:rsidR="006165C7">
        <w:rPr>
          <w:lang w:val="lv-LV"/>
        </w:rPr>
        <w:t>)</w:t>
      </w:r>
      <w:r w:rsidRPr="000A1EDB">
        <w:rPr>
          <w:lang w:val="lv-LV"/>
        </w:rPr>
        <w:t xml:space="preserve">. </w:t>
      </w:r>
      <w:r w:rsidR="0086485F" w:rsidRPr="000A1EDB">
        <w:rPr>
          <w:lang w:val="lv-LV"/>
        </w:rPr>
        <w:t xml:space="preserve">Šādos gadījumos, </w:t>
      </w:r>
      <w:r w:rsidR="00854EC8">
        <w:rPr>
          <w:lang w:val="lv-LV"/>
        </w:rPr>
        <w:t xml:space="preserve">piemēram, </w:t>
      </w:r>
      <w:r w:rsidR="0086485F" w:rsidRPr="000A1EDB">
        <w:rPr>
          <w:lang w:val="lv-LV"/>
        </w:rPr>
        <w:t>ļaut iespēju operatoram</w:t>
      </w:r>
      <w:r w:rsidRPr="000A1EDB">
        <w:rPr>
          <w:lang w:val="lv-LV"/>
        </w:rPr>
        <w:t xml:space="preserve">, redzot paziņojumu par nobīdi, </w:t>
      </w:r>
      <w:r w:rsidR="0086485F" w:rsidRPr="000A1EDB">
        <w:rPr>
          <w:lang w:val="lv-LV"/>
        </w:rPr>
        <w:t xml:space="preserve">reģistrēt </w:t>
      </w:r>
      <w:r w:rsidR="00854EC8">
        <w:rPr>
          <w:lang w:val="lv-LV"/>
        </w:rPr>
        <w:t xml:space="preserve">koriģētu </w:t>
      </w:r>
      <w:r w:rsidRPr="000A1EDB">
        <w:rPr>
          <w:lang w:val="lv-LV"/>
        </w:rPr>
        <w:t>lēmumu par patieso adresi</w:t>
      </w:r>
      <w:r w:rsidR="00854EC8">
        <w:rPr>
          <w:lang w:val="lv-LV"/>
        </w:rPr>
        <w:t>.</w:t>
      </w:r>
      <w:r w:rsidRPr="000A1EDB">
        <w:rPr>
          <w:lang w:val="lv-LV"/>
        </w:rPr>
        <w:t xml:space="preserve"> </w:t>
      </w:r>
      <w:r w:rsidR="006C1124">
        <w:rPr>
          <w:lang w:val="lv-LV"/>
        </w:rPr>
        <w:t>S</w:t>
      </w:r>
      <w:r w:rsidRPr="000A1EDB">
        <w:rPr>
          <w:lang w:val="lv-LV"/>
        </w:rPr>
        <w:t xml:space="preserve">arkans </w:t>
      </w:r>
      <w:r w:rsidR="0086485F" w:rsidRPr="000A1EDB">
        <w:rPr>
          <w:lang w:val="lv-LV"/>
        </w:rPr>
        <w:t xml:space="preserve">un </w:t>
      </w:r>
      <w:r w:rsidRPr="000A1EDB">
        <w:rPr>
          <w:lang w:val="lv-LV"/>
        </w:rPr>
        <w:t>mirgojošs</w:t>
      </w:r>
      <w:r w:rsidR="006C1124">
        <w:rPr>
          <w:lang w:val="lv-LV"/>
        </w:rPr>
        <w:t xml:space="preserve"> paziņojums</w:t>
      </w:r>
      <w:r w:rsidR="00D348F7">
        <w:rPr>
          <w:lang w:val="lv-LV"/>
        </w:rPr>
        <w:t xml:space="preserve"> – trauksmes paziņojums, kas darbojas uz</w:t>
      </w:r>
      <w:r w:rsidRPr="000A1EDB">
        <w:rPr>
          <w:lang w:val="lv-LV"/>
        </w:rPr>
        <w:t xml:space="preserve"> </w:t>
      </w:r>
      <w:r w:rsidR="00D348F7">
        <w:rPr>
          <w:lang w:val="lv-LV"/>
        </w:rPr>
        <w:t>s</w:t>
      </w:r>
      <w:r w:rsidRPr="000A1EDB">
        <w:rPr>
          <w:lang w:val="lv-LV"/>
        </w:rPr>
        <w:t xml:space="preserve">istēmā </w:t>
      </w:r>
      <w:r w:rsidR="00FF398A" w:rsidRPr="000A1EDB">
        <w:rPr>
          <w:lang w:val="lv-LV"/>
        </w:rPr>
        <w:t>realizēt</w:t>
      </w:r>
      <w:r w:rsidR="00D348F7">
        <w:rPr>
          <w:lang w:val="lv-LV"/>
        </w:rPr>
        <w:t>a</w:t>
      </w:r>
      <w:r w:rsidR="00FF398A" w:rsidRPr="000A1EDB">
        <w:rPr>
          <w:lang w:val="lv-LV"/>
        </w:rPr>
        <w:t xml:space="preserve"> </w:t>
      </w:r>
      <w:r w:rsidR="00AC63F6" w:rsidRPr="000A1EDB">
        <w:rPr>
          <w:lang w:val="lv-LV"/>
        </w:rPr>
        <w:t xml:space="preserve">“mākslīgā intelekta” </w:t>
      </w:r>
      <w:r w:rsidR="00FF398A" w:rsidRPr="000A1EDB">
        <w:rPr>
          <w:lang w:val="lv-LV"/>
        </w:rPr>
        <w:t>algoritm</w:t>
      </w:r>
      <w:r w:rsidR="00D348F7">
        <w:rPr>
          <w:lang w:val="lv-LV"/>
        </w:rPr>
        <w:t>u pamata</w:t>
      </w:r>
      <w:r w:rsidRPr="000A1EDB">
        <w:rPr>
          <w:lang w:val="lv-LV"/>
        </w:rPr>
        <w:t xml:space="preserve">, </w:t>
      </w:r>
      <w:r w:rsidR="00FF398A" w:rsidRPr="000A1EDB">
        <w:rPr>
          <w:lang w:val="lv-LV"/>
        </w:rPr>
        <w:t>nodroši</w:t>
      </w:r>
      <w:r w:rsidR="00D348F7">
        <w:rPr>
          <w:lang w:val="lv-LV"/>
        </w:rPr>
        <w:t>not</w:t>
      </w:r>
      <w:r w:rsidR="00FF398A" w:rsidRPr="000A1EDB">
        <w:rPr>
          <w:lang w:val="lv-LV"/>
        </w:rPr>
        <w:t xml:space="preserve"> iespēj</w:t>
      </w:r>
      <w:r w:rsidR="00AC63F6" w:rsidRPr="000A1EDB">
        <w:rPr>
          <w:lang w:val="lv-LV"/>
        </w:rPr>
        <w:t>u,</w:t>
      </w:r>
      <w:r w:rsidR="00FF398A" w:rsidRPr="000A1EDB">
        <w:rPr>
          <w:lang w:val="lv-LV"/>
        </w:rPr>
        <w:t xml:space="preserve"> </w:t>
      </w:r>
      <w:r w:rsidR="00AC63F6" w:rsidRPr="000A1EDB">
        <w:rPr>
          <w:lang w:val="lv-LV"/>
        </w:rPr>
        <w:t xml:space="preserve">nepārtraukti </w:t>
      </w:r>
      <w:r w:rsidR="00FF398A" w:rsidRPr="000A1EDB">
        <w:rPr>
          <w:lang w:val="lv-LV"/>
        </w:rPr>
        <w:t>lasot</w:t>
      </w:r>
      <w:r w:rsidRPr="000A1EDB">
        <w:rPr>
          <w:lang w:val="lv-LV"/>
        </w:rPr>
        <w:t xml:space="preserve"> bloķētāja sensoru </w:t>
      </w:r>
      <w:r w:rsidR="00FF398A" w:rsidRPr="000A1EDB">
        <w:rPr>
          <w:lang w:val="lv-LV"/>
        </w:rPr>
        <w:t>datus</w:t>
      </w:r>
      <w:r w:rsidR="00AC63F6" w:rsidRPr="000A1EDB">
        <w:rPr>
          <w:lang w:val="lv-LV"/>
        </w:rPr>
        <w:t>,</w:t>
      </w:r>
      <w:r w:rsidR="00FF398A" w:rsidRPr="000A1EDB">
        <w:rPr>
          <w:lang w:val="lv-LV"/>
        </w:rPr>
        <w:t xml:space="preserve"> </w:t>
      </w:r>
      <w:r w:rsidRPr="000A1EDB">
        <w:rPr>
          <w:lang w:val="lv-LV"/>
        </w:rPr>
        <w:t xml:space="preserve">maksimāli precīzi identificēt </w:t>
      </w:r>
      <w:r w:rsidR="00FF398A" w:rsidRPr="000A1EDB">
        <w:rPr>
          <w:lang w:val="lv-LV"/>
        </w:rPr>
        <w:t xml:space="preserve">(atpazīt) </w:t>
      </w:r>
      <w:r w:rsidRPr="000A1EDB">
        <w:rPr>
          <w:lang w:val="lv-LV"/>
        </w:rPr>
        <w:t xml:space="preserve">tādas situācijas, kad tiešām notiek mēģinājums </w:t>
      </w:r>
      <w:r w:rsidR="003D1186" w:rsidRPr="000A1EDB">
        <w:rPr>
          <w:lang w:val="lv-LV"/>
        </w:rPr>
        <w:t xml:space="preserve">bloķētāju </w:t>
      </w:r>
      <w:r w:rsidRPr="000A1EDB">
        <w:rPr>
          <w:lang w:val="lv-LV"/>
        </w:rPr>
        <w:t>noņemt</w:t>
      </w:r>
      <w:r w:rsidR="003D1186" w:rsidRPr="000A1EDB">
        <w:rPr>
          <w:lang w:val="lv-LV"/>
        </w:rPr>
        <w:t>,</w:t>
      </w:r>
      <w:r w:rsidRPr="000A1EDB">
        <w:rPr>
          <w:lang w:val="lv-LV"/>
        </w:rPr>
        <w:t xml:space="preserve"> to pārvietot</w:t>
      </w:r>
      <w:r w:rsidR="003D1186" w:rsidRPr="000A1EDB">
        <w:rPr>
          <w:lang w:val="lv-LV"/>
        </w:rPr>
        <w:t xml:space="preserve"> vai bojāt, no pretējām “nekaitīgām”</w:t>
      </w:r>
      <w:r w:rsidRPr="000A1EDB">
        <w:rPr>
          <w:lang w:val="lv-LV"/>
        </w:rPr>
        <w:t xml:space="preserve"> situācijām, kad pa bloķētāju</w:t>
      </w:r>
      <w:r w:rsidR="003D1186" w:rsidRPr="000A1EDB">
        <w:rPr>
          <w:lang w:val="lv-LV"/>
        </w:rPr>
        <w:t xml:space="preserve"> tiek tikai dauzīts vai sperts</w:t>
      </w:r>
      <w:r w:rsidRPr="000A1EDB">
        <w:rPr>
          <w:lang w:val="lv-LV"/>
        </w:rPr>
        <w:t>, vai garām pabrauc</w:t>
      </w:r>
      <w:r w:rsidR="003D1186" w:rsidRPr="000A1EDB">
        <w:rPr>
          <w:lang w:val="lv-LV"/>
        </w:rPr>
        <w:t>is</w:t>
      </w:r>
      <w:r w:rsidRPr="000A1EDB">
        <w:rPr>
          <w:lang w:val="lv-LV"/>
        </w:rPr>
        <w:t xml:space="preserve"> transportlīdzeklis. Trauksme</w:t>
      </w:r>
      <w:r w:rsidR="001D1AF9" w:rsidRPr="000A1EDB">
        <w:rPr>
          <w:lang w:val="lv-LV"/>
        </w:rPr>
        <w:t>s</w:t>
      </w:r>
      <w:r w:rsidRPr="000A1EDB">
        <w:rPr>
          <w:lang w:val="lv-LV"/>
        </w:rPr>
        <w:t xml:space="preserve"> </w:t>
      </w:r>
      <w:r w:rsidR="001D1AF9" w:rsidRPr="000A1EDB">
        <w:rPr>
          <w:lang w:val="lv-LV"/>
        </w:rPr>
        <w:t xml:space="preserve">gadījumu paziņojums operatoram dublēt arī ar </w:t>
      </w:r>
      <w:r w:rsidRPr="000A1EDB">
        <w:rPr>
          <w:lang w:val="lv-LV"/>
        </w:rPr>
        <w:t xml:space="preserve">skaņas </w:t>
      </w:r>
      <w:r w:rsidR="001D1AF9" w:rsidRPr="000A1EDB">
        <w:rPr>
          <w:lang w:val="lv-LV"/>
        </w:rPr>
        <w:t>signālu palīdzību</w:t>
      </w:r>
      <w:r w:rsidRPr="000A1EDB">
        <w:rPr>
          <w:lang w:val="lv-LV"/>
        </w:rPr>
        <w:t>.</w:t>
      </w:r>
    </w:p>
    <w:p w14:paraId="794210C8" w14:textId="77777777" w:rsidR="004C67B6" w:rsidRPr="00BF418F" w:rsidRDefault="009C2191" w:rsidP="009C2191">
      <w:pPr>
        <w:pStyle w:val="ListParagraph"/>
        <w:numPr>
          <w:ilvl w:val="2"/>
          <w:numId w:val="1"/>
        </w:numPr>
        <w:tabs>
          <w:tab w:val="left" w:pos="1418"/>
        </w:tabs>
        <w:spacing w:after="120"/>
        <w:contextualSpacing w:val="0"/>
        <w:jc w:val="both"/>
        <w:rPr>
          <w:lang w:val="lv-LV"/>
        </w:rPr>
      </w:pPr>
      <w:r>
        <w:rPr>
          <w:lang w:val="lv-LV"/>
        </w:rPr>
        <w:t>F</w:t>
      </w:r>
      <w:r w:rsidR="004C67B6" w:rsidRPr="00BF418F">
        <w:rPr>
          <w:lang w:val="lv-LV"/>
        </w:rPr>
        <w:t>unkcionalitāte bloķētāja trauksmes stāvoklī</w:t>
      </w:r>
      <w:r w:rsidR="005D28CE">
        <w:rPr>
          <w:lang w:val="lv-LV"/>
        </w:rPr>
        <w:t xml:space="preserve"> – darbību apraksts</w:t>
      </w:r>
    </w:p>
    <w:p w14:paraId="768AB646" w14:textId="77777777" w:rsidR="004C67B6" w:rsidRPr="00BF418F" w:rsidRDefault="004C67B6" w:rsidP="00BF418F">
      <w:pPr>
        <w:pStyle w:val="BodyText"/>
        <w:tabs>
          <w:tab w:val="left" w:pos="3388"/>
        </w:tabs>
        <w:jc w:val="both"/>
        <w:rPr>
          <w:lang w:val="lv-LV"/>
        </w:rPr>
      </w:pPr>
      <w:r w:rsidRPr="00BF418F">
        <w:rPr>
          <w:lang w:val="lv-LV"/>
        </w:rPr>
        <w:t>Uzstādot bloķētāju, inspektors R</w:t>
      </w:r>
      <w:r w:rsidR="000B0B0C">
        <w:rPr>
          <w:lang w:val="lv-LV"/>
        </w:rPr>
        <w:t>īgas satiksmes</w:t>
      </w:r>
      <w:r w:rsidRPr="00BF418F">
        <w:rPr>
          <w:lang w:val="lv-LV"/>
        </w:rPr>
        <w:t xml:space="preserve"> </w:t>
      </w:r>
      <w:r w:rsidR="0001117A">
        <w:rPr>
          <w:lang w:val="lv-LV"/>
        </w:rPr>
        <w:t>speciālā kontroles lietotnē bloķētāju aktivizē, š</w:t>
      </w:r>
      <w:r w:rsidR="00FB1F3F">
        <w:rPr>
          <w:lang w:val="lv-LV"/>
        </w:rPr>
        <w:t>ādi</w:t>
      </w:r>
      <w:r w:rsidR="0001117A">
        <w:rPr>
          <w:lang w:val="lv-LV"/>
        </w:rPr>
        <w:t xml:space="preserve"> pazi</w:t>
      </w:r>
      <w:r w:rsidR="00FB1F3F">
        <w:rPr>
          <w:lang w:val="lv-LV"/>
        </w:rPr>
        <w:t>ņojumi</w:t>
      </w:r>
      <w:r w:rsidR="0001117A">
        <w:rPr>
          <w:lang w:val="lv-LV"/>
        </w:rPr>
        <w:t xml:space="preserve"> </w:t>
      </w:r>
      <w:r w:rsidR="00AE1397">
        <w:rPr>
          <w:lang w:val="lv-LV"/>
        </w:rPr>
        <w:t xml:space="preserve">ar </w:t>
      </w:r>
      <w:r w:rsidR="0001117A">
        <w:rPr>
          <w:lang w:val="lv-LV"/>
        </w:rPr>
        <w:t>starpsistēmu datu apmaiņ</w:t>
      </w:r>
      <w:r w:rsidR="00AE1397">
        <w:rPr>
          <w:lang w:val="lv-LV"/>
        </w:rPr>
        <w:t>as metodi</w:t>
      </w:r>
      <w:r w:rsidR="0001117A">
        <w:rPr>
          <w:lang w:val="lv-LV"/>
        </w:rPr>
        <w:t xml:space="preserve"> </w:t>
      </w:r>
      <w:r w:rsidRPr="00BF418F">
        <w:rPr>
          <w:lang w:val="lv-LV"/>
        </w:rPr>
        <w:t xml:space="preserve">automātiski </w:t>
      </w:r>
      <w:r w:rsidR="0001117A">
        <w:rPr>
          <w:lang w:val="lv-LV"/>
        </w:rPr>
        <w:t>jā</w:t>
      </w:r>
      <w:r w:rsidRPr="00BF418F">
        <w:rPr>
          <w:lang w:val="lv-LV"/>
        </w:rPr>
        <w:t xml:space="preserve">reģistrē pie Aktīvajiem bloķētājiem un </w:t>
      </w:r>
      <w:r w:rsidR="0001117A">
        <w:rPr>
          <w:lang w:val="lv-LV"/>
        </w:rPr>
        <w:t>jā</w:t>
      </w:r>
      <w:r w:rsidRPr="00BF418F">
        <w:rPr>
          <w:lang w:val="lv-LV"/>
        </w:rPr>
        <w:t xml:space="preserve">iezīmē kartē. Ja algoritms aprēķina (sajūt), ka ierīci mēģina atlauzt vai notiek bloķētāja pārvietošana, sistēma ģenerē trauksmi operatoram vizuālā un audio formā. Operatoram, nospiežot uz attiecīgā </w:t>
      </w:r>
      <w:r w:rsidR="00BE13BA">
        <w:rPr>
          <w:lang w:val="lv-LV"/>
        </w:rPr>
        <w:t>b</w:t>
      </w:r>
      <w:r w:rsidRPr="00BF418F">
        <w:rPr>
          <w:lang w:val="lv-LV"/>
        </w:rPr>
        <w:t xml:space="preserve">loķētāja, kurš uzrāda trauksmi, tiek norādīts trauksmes iemesls un laiks. Ja notiek </w:t>
      </w:r>
      <w:r w:rsidR="00BE13BA">
        <w:rPr>
          <w:lang w:val="lv-LV"/>
        </w:rPr>
        <w:t>b</w:t>
      </w:r>
      <w:r w:rsidRPr="00BF418F">
        <w:rPr>
          <w:lang w:val="lv-LV"/>
        </w:rPr>
        <w:t xml:space="preserve">loķētāja pārvietošanās trauksmes periodā, maršruts tiek ierakstīts atmiņā. Operatoram ir iespēja reālā laika situācijas aprakstu caur sistēmu nosūtīt apsardzei vai policijai vai citam servisam. Aprakstā tiek norādītas </w:t>
      </w:r>
      <w:r w:rsidR="002E7524">
        <w:rPr>
          <w:lang w:val="lv-LV"/>
        </w:rPr>
        <w:t>pārvietošanās koordinātas un adreses, kā arī laika zīmogs</w:t>
      </w:r>
      <w:r w:rsidR="00A679A4">
        <w:rPr>
          <w:lang w:val="lv-LV"/>
        </w:rPr>
        <w:t>,</w:t>
      </w:r>
      <w:r w:rsidR="002E7524">
        <w:rPr>
          <w:lang w:val="lv-LV"/>
        </w:rPr>
        <w:t xml:space="preserve"> </w:t>
      </w:r>
      <w:r w:rsidRPr="00BF418F">
        <w:rPr>
          <w:lang w:val="lv-LV"/>
        </w:rPr>
        <w:t>kad pārvietojās bloķētājs</w:t>
      </w:r>
      <w:r w:rsidR="002E7524">
        <w:rPr>
          <w:lang w:val="lv-LV"/>
        </w:rPr>
        <w:t>,</w:t>
      </w:r>
      <w:r w:rsidRPr="00BF418F">
        <w:rPr>
          <w:lang w:val="lv-LV"/>
        </w:rPr>
        <w:t xml:space="preserve"> piev</w:t>
      </w:r>
      <w:r w:rsidR="002E7524">
        <w:rPr>
          <w:lang w:val="lv-LV"/>
        </w:rPr>
        <w:t>ienot</w:t>
      </w:r>
      <w:r w:rsidRPr="00BF418F">
        <w:rPr>
          <w:lang w:val="lv-LV"/>
        </w:rPr>
        <w:t xml:space="preserve"> </w:t>
      </w:r>
      <w:r w:rsidR="002E7524">
        <w:rPr>
          <w:lang w:val="lv-LV"/>
        </w:rPr>
        <w:t>pārvietošanās maršruta attēlojumu kartē</w:t>
      </w:r>
      <w:r w:rsidRPr="00BF418F">
        <w:rPr>
          <w:lang w:val="lv-LV"/>
        </w:rPr>
        <w:t>.</w:t>
      </w:r>
    </w:p>
    <w:p w14:paraId="427F91BE" w14:textId="77777777" w:rsidR="004C67B6" w:rsidRPr="00BF418F" w:rsidRDefault="004C67B6" w:rsidP="009C2191">
      <w:pPr>
        <w:pStyle w:val="ListParagraph"/>
        <w:numPr>
          <w:ilvl w:val="2"/>
          <w:numId w:val="1"/>
        </w:numPr>
        <w:tabs>
          <w:tab w:val="left" w:pos="1418"/>
        </w:tabs>
        <w:spacing w:after="120"/>
        <w:contextualSpacing w:val="0"/>
        <w:jc w:val="both"/>
        <w:rPr>
          <w:lang w:val="lv-LV"/>
        </w:rPr>
      </w:pPr>
      <w:r w:rsidRPr="00BF418F">
        <w:rPr>
          <w:lang w:val="lv-LV"/>
        </w:rPr>
        <w:t>Bloķētāju izsekošanas administrēšana</w:t>
      </w:r>
    </w:p>
    <w:p w14:paraId="3306F8AC" w14:textId="361F1894" w:rsidR="004C67B6" w:rsidRDefault="004C67B6" w:rsidP="00BF418F">
      <w:pPr>
        <w:pStyle w:val="BodyText"/>
        <w:tabs>
          <w:tab w:val="left" w:pos="3388"/>
        </w:tabs>
        <w:jc w:val="both"/>
        <w:rPr>
          <w:lang w:val="lv-LV"/>
        </w:rPr>
      </w:pPr>
      <w:r w:rsidRPr="00BF418F">
        <w:rPr>
          <w:lang w:val="lv-LV"/>
        </w:rPr>
        <w:t>Bloķētāju izsekošanas ierīču administrēšanas panelī iespējams sapārot izsekošanas ierīci ar bloķētāju, veidot to nosaukumus, atrast tā atrašanās vietu, mainīt statusus.</w:t>
      </w:r>
    </w:p>
    <w:p w14:paraId="61FEAAB3" w14:textId="01E77311" w:rsidR="001539E1" w:rsidRDefault="001539E1" w:rsidP="00BF418F">
      <w:pPr>
        <w:pStyle w:val="BodyText"/>
        <w:tabs>
          <w:tab w:val="left" w:pos="3388"/>
        </w:tabs>
        <w:jc w:val="both"/>
        <w:rPr>
          <w:lang w:val="lv-LV"/>
        </w:rPr>
      </w:pPr>
    </w:p>
    <w:p w14:paraId="27360514" w14:textId="77777777" w:rsidR="001539E1" w:rsidRPr="00BF418F" w:rsidRDefault="001539E1" w:rsidP="00BF418F">
      <w:pPr>
        <w:pStyle w:val="BodyText"/>
        <w:tabs>
          <w:tab w:val="left" w:pos="3388"/>
        </w:tabs>
        <w:jc w:val="both"/>
        <w:rPr>
          <w:lang w:val="lv-LV"/>
        </w:rPr>
      </w:pPr>
      <w:bookmarkStart w:id="0" w:name="_GoBack"/>
      <w:bookmarkEnd w:id="0"/>
    </w:p>
    <w:p w14:paraId="2D7E9F60" w14:textId="77777777" w:rsidR="004C67B6" w:rsidRPr="00BF418F" w:rsidRDefault="004C67B6" w:rsidP="009C2191">
      <w:pPr>
        <w:pStyle w:val="ListParagraph"/>
        <w:numPr>
          <w:ilvl w:val="2"/>
          <w:numId w:val="1"/>
        </w:numPr>
        <w:spacing w:after="120"/>
        <w:contextualSpacing w:val="0"/>
        <w:jc w:val="both"/>
        <w:rPr>
          <w:lang w:val="lv-LV"/>
        </w:rPr>
      </w:pPr>
      <w:r w:rsidRPr="00BF418F">
        <w:rPr>
          <w:lang w:val="lv-LV"/>
        </w:rPr>
        <w:lastRenderedPageBreak/>
        <w:t>Atskaites</w:t>
      </w:r>
    </w:p>
    <w:p w14:paraId="6DB4E4E3" w14:textId="77777777" w:rsidR="00B3288F" w:rsidRPr="003829E4" w:rsidRDefault="004C67B6" w:rsidP="00BE13BA">
      <w:pPr>
        <w:pStyle w:val="BodyText"/>
        <w:tabs>
          <w:tab w:val="left" w:pos="3388"/>
        </w:tabs>
        <w:jc w:val="both"/>
        <w:rPr>
          <w:lang w:val="lv-LV"/>
        </w:rPr>
      </w:pPr>
      <w:r w:rsidRPr="00BF418F">
        <w:rPr>
          <w:lang w:val="lv-LV"/>
        </w:rPr>
        <w:t xml:space="preserve">Atskaite par to, kurš bloķētājs kādā periodā ir ticis sapārots ar kuru no izsekošanas ierīcēm. Iespējams izsekot, kad kuram bloķētājam ir radusies trauksme, cik ātri, kurš operators ir noreaģējis. Pārskati par </w:t>
      </w:r>
      <w:r w:rsidR="00BE13BA">
        <w:rPr>
          <w:lang w:val="lv-LV"/>
        </w:rPr>
        <w:t>b</w:t>
      </w:r>
      <w:r w:rsidRPr="00BF418F">
        <w:rPr>
          <w:lang w:val="lv-LV"/>
        </w:rPr>
        <w:t xml:space="preserve">loķētāju uzstādīšanu, noņemšanu un trauksmēm. Lietotāju darbību </w:t>
      </w:r>
      <w:proofErr w:type="spellStart"/>
      <w:r w:rsidRPr="00BF418F">
        <w:rPr>
          <w:lang w:val="lv-LV"/>
        </w:rPr>
        <w:t>žurnalēšana</w:t>
      </w:r>
      <w:proofErr w:type="spellEnd"/>
      <w:r w:rsidRPr="00BF418F">
        <w:rPr>
          <w:lang w:val="lv-LV"/>
        </w:rPr>
        <w:t>, fiksējot, kad kāds bloķētājs uzstādīts/noņemts. Lietotāju autorizācija, ar katra lietotāja pārvaldību, lomu un piekļuvju pārvaldību, aprīkojuma vienības darbības vizuāla atspoguļošana ĢIS formātā.</w:t>
      </w:r>
    </w:p>
    <w:sectPr w:rsidR="00B3288F" w:rsidRPr="003829E4">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2F9D3" w14:textId="77777777" w:rsidR="00C661D9" w:rsidRDefault="00C661D9" w:rsidP="005E6A0B">
      <w:pPr>
        <w:spacing w:after="0" w:line="240" w:lineRule="auto"/>
      </w:pPr>
      <w:r>
        <w:separator/>
      </w:r>
    </w:p>
  </w:endnote>
  <w:endnote w:type="continuationSeparator" w:id="0">
    <w:p w14:paraId="2257A2E5" w14:textId="77777777" w:rsidR="00C661D9" w:rsidRDefault="00C661D9" w:rsidP="005E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110641"/>
      <w:docPartObj>
        <w:docPartGallery w:val="Page Numbers (Bottom of Page)"/>
        <w:docPartUnique/>
      </w:docPartObj>
    </w:sdtPr>
    <w:sdtEndPr>
      <w:rPr>
        <w:noProof/>
      </w:rPr>
    </w:sdtEndPr>
    <w:sdtContent>
      <w:p w14:paraId="002C35EA" w14:textId="77777777" w:rsidR="005E6A0B" w:rsidRDefault="005E6A0B">
        <w:pPr>
          <w:pStyle w:val="Footer"/>
          <w:jc w:val="center"/>
        </w:pPr>
        <w:r>
          <w:fldChar w:fldCharType="begin"/>
        </w:r>
        <w:r>
          <w:instrText xml:space="preserve"> PAGE   \* MERGEFORMAT </w:instrText>
        </w:r>
        <w:r>
          <w:fldChar w:fldCharType="separate"/>
        </w:r>
        <w:r w:rsidR="0064734B">
          <w:rPr>
            <w:noProof/>
          </w:rPr>
          <w:t>2</w:t>
        </w:r>
        <w:r>
          <w:rPr>
            <w:noProof/>
          </w:rPr>
          <w:fldChar w:fldCharType="end"/>
        </w:r>
      </w:p>
    </w:sdtContent>
  </w:sdt>
  <w:p w14:paraId="3B1CFF7D" w14:textId="77777777" w:rsidR="005E6A0B" w:rsidRDefault="005E6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C59B3" w14:textId="77777777" w:rsidR="00C661D9" w:rsidRDefault="00C661D9" w:rsidP="005E6A0B">
      <w:pPr>
        <w:spacing w:after="0" w:line="240" w:lineRule="auto"/>
      </w:pPr>
      <w:r>
        <w:separator/>
      </w:r>
    </w:p>
  </w:footnote>
  <w:footnote w:type="continuationSeparator" w:id="0">
    <w:p w14:paraId="396E8600" w14:textId="77777777" w:rsidR="00C661D9" w:rsidRDefault="00C661D9" w:rsidP="005E6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AF"/>
    <w:rsid w:val="0001117A"/>
    <w:rsid w:val="0008082C"/>
    <w:rsid w:val="000A1EDB"/>
    <w:rsid w:val="000B0B0C"/>
    <w:rsid w:val="000F29F7"/>
    <w:rsid w:val="001539E1"/>
    <w:rsid w:val="00196B7E"/>
    <w:rsid w:val="001A24A3"/>
    <w:rsid w:val="001D1AF9"/>
    <w:rsid w:val="002E7524"/>
    <w:rsid w:val="003829E4"/>
    <w:rsid w:val="00394421"/>
    <w:rsid w:val="003D1186"/>
    <w:rsid w:val="003E76C1"/>
    <w:rsid w:val="00426AC6"/>
    <w:rsid w:val="004C67B6"/>
    <w:rsid w:val="004E1C70"/>
    <w:rsid w:val="005D28CE"/>
    <w:rsid w:val="005E6A0B"/>
    <w:rsid w:val="006038D8"/>
    <w:rsid w:val="006165C7"/>
    <w:rsid w:val="0064734B"/>
    <w:rsid w:val="00682DA9"/>
    <w:rsid w:val="00683AAF"/>
    <w:rsid w:val="006C1124"/>
    <w:rsid w:val="0081110C"/>
    <w:rsid w:val="00854EC8"/>
    <w:rsid w:val="0086485F"/>
    <w:rsid w:val="009C2191"/>
    <w:rsid w:val="00A021B1"/>
    <w:rsid w:val="00A22E90"/>
    <w:rsid w:val="00A679A4"/>
    <w:rsid w:val="00AC63F6"/>
    <w:rsid w:val="00AE1397"/>
    <w:rsid w:val="00AF34A1"/>
    <w:rsid w:val="00B3288F"/>
    <w:rsid w:val="00BE13BA"/>
    <w:rsid w:val="00BF418F"/>
    <w:rsid w:val="00C661D9"/>
    <w:rsid w:val="00D348F7"/>
    <w:rsid w:val="00D82BE8"/>
    <w:rsid w:val="00F23696"/>
    <w:rsid w:val="00FB1F3F"/>
    <w:rsid w:val="00FF39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CA6C"/>
  <w15:chartTrackingRefBased/>
  <w15:docId w15:val="{1A8B0361-6297-4157-AC30-E199B695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67B6"/>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4C67B6"/>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4C67B6"/>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4C67B6"/>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5E6A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6A0B"/>
  </w:style>
  <w:style w:type="paragraph" w:styleId="Footer">
    <w:name w:val="footer"/>
    <w:basedOn w:val="Normal"/>
    <w:link w:val="FooterChar"/>
    <w:uiPriority w:val="99"/>
    <w:unhideWhenUsed/>
    <w:rsid w:val="005E6A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6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F1563-AB55-4ED1-867F-E2DF870B16B5}">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9da6383c-9756-4074-bb8c-4f7bfe5c6960"/>
    <ds:schemaRef ds:uri="13232249-b7b2-4d5d-a673-2497437b762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BC48529-1CAB-4D65-BB97-C9D18494EB91}">
  <ds:schemaRefs>
    <ds:schemaRef ds:uri="http://schemas.microsoft.com/sharepoint/v3/contenttype/forms"/>
  </ds:schemaRefs>
</ds:datastoreItem>
</file>

<file path=customXml/itemProps3.xml><?xml version="1.0" encoding="utf-8"?>
<ds:datastoreItem xmlns:ds="http://schemas.openxmlformats.org/officeDocument/2006/customXml" ds:itemID="{F29AAE94-B5DE-4AA8-B8CB-9F588EF93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3857</Words>
  <Characters>2199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3</cp:revision>
  <dcterms:created xsi:type="dcterms:W3CDTF">2020-12-21T08:07:00Z</dcterms:created>
  <dcterms:modified xsi:type="dcterms:W3CDTF">2020-12-21T08:14:00Z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