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2E2804E3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263678">
        <w:rPr>
          <w:lang w:val="lv-LV"/>
        </w:rPr>
        <w:t>6.</w:t>
      </w:r>
      <w:r w:rsidR="006D3AF5">
        <w:rPr>
          <w:lang w:val="lv-LV"/>
        </w:rPr>
        <w:t xml:space="preserve"> </w:t>
      </w:r>
      <w:r w:rsidR="00263678">
        <w:rPr>
          <w:lang w:val="lv-LV"/>
        </w:rPr>
        <w:t>novembra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6D3AF5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6D3AF5">
        <w:rPr>
          <w:rFonts w:eastAsiaTheme="minorHAnsi"/>
          <w:b/>
          <w:lang w:val="lv-LV"/>
        </w:rPr>
        <w:t xml:space="preserve">iepirkuma procedūras </w:t>
      </w:r>
    </w:p>
    <w:p w14:paraId="5DCB574C" w14:textId="1C4A4AA5" w:rsidR="006D3AF5" w:rsidRPr="006D3AF5" w:rsidRDefault="008955F5" w:rsidP="006D3AF5">
      <w:pPr>
        <w:jc w:val="center"/>
        <w:rPr>
          <w:b/>
          <w:lang w:val="lv-LV" w:eastAsia="ru-RU"/>
        </w:rPr>
      </w:pPr>
      <w:r w:rsidRPr="006D3AF5">
        <w:rPr>
          <w:b/>
          <w:color w:val="000000"/>
          <w:lang w:val="lv-LV"/>
        </w:rPr>
        <w:t>“</w:t>
      </w:r>
      <w:r w:rsidR="006D3AF5" w:rsidRPr="006D3AF5">
        <w:rPr>
          <w:b/>
          <w:lang w:val="lv-LV" w:eastAsia="ru-RU"/>
        </w:rPr>
        <w:t xml:space="preserve">12. vilces apakšstacijas 600V elektroapgādes līdzsprieguma kabeļu </w:t>
      </w:r>
    </w:p>
    <w:p w14:paraId="52A6E2A6" w14:textId="77777777" w:rsidR="006D3AF5" w:rsidRDefault="006D3AF5" w:rsidP="006D3AF5">
      <w:pPr>
        <w:spacing w:line="259" w:lineRule="auto"/>
        <w:jc w:val="center"/>
        <w:rPr>
          <w:b/>
          <w:bCs/>
          <w:color w:val="000000"/>
          <w:lang w:val="lv-LV"/>
        </w:rPr>
      </w:pPr>
      <w:r w:rsidRPr="006D3AF5">
        <w:rPr>
          <w:b/>
          <w:lang w:val="lv-LV" w:eastAsia="ru-RU"/>
        </w:rPr>
        <w:t>atsevišķu posmu pārbūve”</w:t>
      </w:r>
      <w:r w:rsidRPr="006D3AF5">
        <w:rPr>
          <w:bCs/>
          <w:lang w:val="lv-LV" w:eastAsia="ru-RU"/>
        </w:rPr>
        <w:t xml:space="preserve"> </w:t>
      </w:r>
      <w:r w:rsidRPr="006D3AF5">
        <w:rPr>
          <w:b/>
          <w:bCs/>
          <w:color w:val="000000"/>
          <w:lang w:val="lv-LV"/>
        </w:rPr>
        <w:t xml:space="preserve"> </w:t>
      </w:r>
    </w:p>
    <w:p w14:paraId="23F44E83" w14:textId="368620D9" w:rsidR="008955F5" w:rsidRPr="006D3AF5" w:rsidRDefault="006D3AF5" w:rsidP="006D3AF5">
      <w:pPr>
        <w:spacing w:line="259" w:lineRule="auto"/>
        <w:jc w:val="center"/>
        <w:rPr>
          <w:bCs/>
          <w:lang w:val="lv-LV"/>
        </w:rPr>
      </w:pPr>
      <w:r w:rsidRPr="006D3AF5">
        <w:rPr>
          <w:rFonts w:eastAsiaTheme="minorHAnsi"/>
          <w:lang w:val="lv-LV"/>
        </w:rPr>
        <w:t>Identifikācijas Nr. RS/2024/66</w:t>
      </w:r>
      <w:r>
        <w:rPr>
          <w:rFonts w:eastAsiaTheme="minorHAnsi"/>
          <w:lang w:val="lv-LV"/>
        </w:rPr>
        <w:t xml:space="preserve"> </w:t>
      </w:r>
      <w:r w:rsidR="008955F5" w:rsidRPr="006D3AF5">
        <w:rPr>
          <w:rFonts w:eastAsiaTheme="minorHAnsi"/>
          <w:bCs/>
          <w:lang w:val="lv-LV"/>
        </w:rPr>
        <w:t>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537B4842" w:rsidR="008955F5" w:rsidRPr="00453480" w:rsidRDefault="008955F5" w:rsidP="006D3AF5">
      <w:pPr>
        <w:jc w:val="both"/>
        <w:rPr>
          <w:rFonts w:eastAsiaTheme="minorHAnsi"/>
          <w:lang w:val="lv-LV"/>
        </w:rPr>
      </w:pPr>
      <w:r w:rsidRPr="006D3AF5">
        <w:rPr>
          <w:lang w:val="lv-LV"/>
        </w:rPr>
        <w:t xml:space="preserve">Pamatojoties uz </w:t>
      </w:r>
      <w:bookmarkStart w:id="0" w:name="_Hlk101530575"/>
      <w:r w:rsidRPr="006D3AF5">
        <w:rPr>
          <w:lang w:val="lv-LV"/>
        </w:rPr>
        <w:t>iepirkuma procedūras “</w:t>
      </w:r>
      <w:r w:rsidR="006D3AF5" w:rsidRPr="006D3AF5">
        <w:rPr>
          <w:bCs/>
          <w:lang w:val="lv-LV" w:eastAsia="ru-RU"/>
        </w:rPr>
        <w:t>12. vilces apakšstacijas 600V elektroapgādes līdzsprieguma kabeļu atsevišķu posmu pārbūve”</w:t>
      </w:r>
      <w:r w:rsidR="006D3AF5">
        <w:rPr>
          <w:bCs/>
          <w:lang w:val="lv-LV" w:eastAsia="ru-RU"/>
        </w:rPr>
        <w:t>, i</w:t>
      </w:r>
      <w:r w:rsidR="006D3AF5" w:rsidRPr="006D3AF5">
        <w:rPr>
          <w:rFonts w:eastAsiaTheme="minorHAnsi"/>
          <w:lang w:val="lv-LV"/>
        </w:rPr>
        <w:t>dentifikācijas Nr. RS/2024/66</w:t>
      </w:r>
      <w:r w:rsidR="00453480" w:rsidRPr="006D3AF5">
        <w:rPr>
          <w:lang w:val="lv-LV"/>
        </w:rPr>
        <w:t>”</w:t>
      </w:r>
      <w:r w:rsidR="006D3AF5">
        <w:rPr>
          <w:lang w:val="lv-LV"/>
        </w:rPr>
        <w:t>,</w:t>
      </w:r>
      <w:r w:rsidRPr="006D3AF5">
        <w:rPr>
          <w:lang w:val="lv-LV"/>
        </w:rPr>
        <w:t xml:space="preserve"> </w:t>
      </w:r>
      <w:bookmarkEnd w:id="0"/>
      <w:r w:rsidRPr="006D3AF5">
        <w:rPr>
          <w:lang w:val="lv-LV"/>
        </w:rPr>
        <w:t>Iepirkum</w:t>
      </w:r>
      <w:r w:rsidR="0086716D" w:rsidRPr="006D3AF5">
        <w:rPr>
          <w:lang w:val="lv-LV"/>
        </w:rPr>
        <w:t>u</w:t>
      </w:r>
      <w:r w:rsidRPr="006D3AF5">
        <w:rPr>
          <w:lang w:val="lv-LV"/>
        </w:rPr>
        <w:t xml:space="preserve"> komisijas 2024. gada </w:t>
      </w:r>
      <w:r w:rsidR="006D3AF5">
        <w:rPr>
          <w:lang w:val="lv-LV"/>
        </w:rPr>
        <w:t>6. novembra</w:t>
      </w:r>
      <w:r w:rsidRPr="006D3AF5">
        <w:rPr>
          <w:lang w:val="lv-LV"/>
        </w:rPr>
        <w:t xml:space="preserve"> lēmumu, izdarīt iepirkuma procedūras </w:t>
      </w:r>
      <w:r w:rsidR="00453480" w:rsidRPr="006D3AF5">
        <w:rPr>
          <w:lang w:val="lv-LV"/>
        </w:rPr>
        <w:t>“</w:t>
      </w:r>
      <w:r w:rsidR="006D3AF5" w:rsidRPr="006D3AF5">
        <w:rPr>
          <w:bCs/>
          <w:lang w:val="lv-LV" w:eastAsia="ru-RU"/>
        </w:rPr>
        <w:t>12. vilces apakšstacijas 600V elektroapgādes līdzsprieguma kabeļu atsevišķu posmu pārbūve</w:t>
      </w:r>
      <w:r w:rsidR="00453480" w:rsidRPr="00453480">
        <w:rPr>
          <w:lang w:val="lv-LV"/>
        </w:rPr>
        <w:t>”,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>RS/2024/</w:t>
      </w:r>
      <w:r w:rsidR="006D3AF5">
        <w:rPr>
          <w:lang w:val="lv-LV"/>
        </w:rPr>
        <w:t>66</w:t>
      </w:r>
      <w:r w:rsidR="00FC6B25">
        <w:rPr>
          <w:lang w:val="lv-LV"/>
        </w:rPr>
        <w:t>,</w:t>
      </w:r>
      <w:r w:rsidR="00453480" w:rsidRPr="00453480">
        <w:rPr>
          <w:lang w:val="lv-LV"/>
        </w:rPr>
        <w:t xml:space="preserve">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12DA1566" w:rsidR="008955F5" w:rsidRPr="00093E34" w:rsidRDefault="007402D9" w:rsidP="008955F5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872C1">
        <w:rPr>
          <w:rFonts w:ascii="Times New Roman" w:hAnsi="Times New Roman"/>
          <w:sz w:val="24"/>
          <w:szCs w:val="24"/>
        </w:rPr>
        <w:t xml:space="preserve">Grozīt nolikuma 5.pielikuma “Darba daudzumu un izmaksu saraksts” </w:t>
      </w:r>
      <w:r w:rsidR="00AC3E54" w:rsidRPr="009872C1">
        <w:rPr>
          <w:rFonts w:ascii="Times New Roman" w:hAnsi="Times New Roman"/>
          <w:sz w:val="24"/>
          <w:szCs w:val="24"/>
        </w:rPr>
        <w:t>Lokālā</w:t>
      </w:r>
      <w:r w:rsidR="00405116" w:rsidRPr="009872C1">
        <w:rPr>
          <w:rFonts w:ascii="Times New Roman" w:hAnsi="Times New Roman"/>
          <w:sz w:val="24"/>
          <w:szCs w:val="24"/>
        </w:rPr>
        <w:t>s</w:t>
      </w:r>
      <w:r w:rsidR="00AC3E54" w:rsidRPr="009872C1">
        <w:rPr>
          <w:rFonts w:ascii="Times New Roman" w:hAnsi="Times New Roman"/>
          <w:sz w:val="24"/>
          <w:szCs w:val="24"/>
        </w:rPr>
        <w:t xml:space="preserve"> tām</w:t>
      </w:r>
      <w:r w:rsidR="00405116" w:rsidRPr="009872C1">
        <w:rPr>
          <w:rFonts w:ascii="Times New Roman" w:hAnsi="Times New Roman"/>
          <w:sz w:val="24"/>
          <w:szCs w:val="24"/>
        </w:rPr>
        <w:t>es</w:t>
      </w:r>
      <w:r w:rsidR="00AC3E54" w:rsidRPr="009872C1">
        <w:rPr>
          <w:rFonts w:ascii="Times New Roman" w:hAnsi="Times New Roman"/>
          <w:sz w:val="24"/>
          <w:szCs w:val="24"/>
        </w:rPr>
        <w:t xml:space="preserve"> Nr. 1 ELT_</w:t>
      </w:r>
      <w:r w:rsidR="00AC3E54" w:rsidRPr="00093E34">
        <w:rPr>
          <w:rFonts w:ascii="Times New Roman" w:hAnsi="Times New Roman"/>
          <w:sz w:val="24"/>
          <w:szCs w:val="24"/>
        </w:rPr>
        <w:t xml:space="preserve">TKT </w:t>
      </w:r>
      <w:r w:rsidR="00405116" w:rsidRPr="00093E34">
        <w:rPr>
          <w:rFonts w:ascii="Times New Roman" w:hAnsi="Times New Roman"/>
          <w:sz w:val="24"/>
          <w:szCs w:val="24"/>
        </w:rPr>
        <w:t xml:space="preserve">92.pozīciju, </w:t>
      </w:r>
      <w:r w:rsidR="00B13E5B" w:rsidRPr="00093E34">
        <w:rPr>
          <w:rFonts w:ascii="Times New Roman" w:hAnsi="Times New Roman"/>
          <w:sz w:val="24"/>
          <w:szCs w:val="24"/>
        </w:rPr>
        <w:t>aizstājot būvdarbu nosaukumā ciparus “</w:t>
      </w:r>
      <w:r w:rsidR="00654551" w:rsidRPr="00093E34">
        <w:rPr>
          <w:rFonts w:ascii="Times New Roman" w:hAnsi="Times New Roman"/>
          <w:sz w:val="24"/>
          <w:szCs w:val="24"/>
        </w:rPr>
        <w:t>285128</w:t>
      </w:r>
      <w:r w:rsidR="00B13E5B" w:rsidRPr="00093E34">
        <w:rPr>
          <w:rFonts w:ascii="Times New Roman" w:hAnsi="Times New Roman"/>
          <w:sz w:val="24"/>
          <w:szCs w:val="24"/>
        </w:rPr>
        <w:t xml:space="preserve">” ar cipariem </w:t>
      </w:r>
      <w:r w:rsidR="009872C1" w:rsidRPr="00093E34">
        <w:rPr>
          <w:rFonts w:ascii="Times New Roman" w:hAnsi="Times New Roman"/>
          <w:sz w:val="24"/>
          <w:szCs w:val="24"/>
        </w:rPr>
        <w:t>“</w:t>
      </w:r>
      <w:r w:rsidR="009872C1" w:rsidRPr="00093E34">
        <w:rPr>
          <w:rFonts w:ascii="Times New Roman" w:hAnsi="Times New Roman"/>
          <w:sz w:val="24"/>
          <w:szCs w:val="24"/>
          <w:lang w:val="en-US"/>
        </w:rPr>
        <w:t>616008”.</w:t>
      </w:r>
    </w:p>
    <w:p w14:paraId="67B7599D" w14:textId="77777777" w:rsidR="008955F5" w:rsidRPr="00266B21" w:rsidRDefault="008955F5" w:rsidP="008955F5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373FEF31" w14:textId="75D071A3" w:rsidR="00AC456E" w:rsidRDefault="001104F2" w:rsidP="008B7A4B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91661235"/>
      <w:r>
        <w:rPr>
          <w:rFonts w:ascii="Times New Roman" w:hAnsi="Times New Roman"/>
          <w:sz w:val="24"/>
          <w:szCs w:val="24"/>
          <w:lang w:eastAsia="lv-LV"/>
        </w:rPr>
        <w:t>Ņemot vērā šo grozījumu 1.punktu, i</w:t>
      </w:r>
      <w:r w:rsidR="00AC456E">
        <w:rPr>
          <w:rFonts w:ascii="Times New Roman" w:hAnsi="Times New Roman"/>
          <w:sz w:val="24"/>
          <w:szCs w:val="24"/>
          <w:lang w:eastAsia="lv-LV"/>
        </w:rPr>
        <w:t>zteikt jaunā redakcijā nolikuma 5.pielikum</w:t>
      </w:r>
      <w:r w:rsidR="0027507B">
        <w:rPr>
          <w:rFonts w:ascii="Times New Roman" w:hAnsi="Times New Roman"/>
          <w:sz w:val="24"/>
          <w:szCs w:val="24"/>
          <w:lang w:eastAsia="lv-LV"/>
        </w:rPr>
        <w:t>u</w:t>
      </w:r>
      <w:r w:rsidR="00D836AB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27507B">
        <w:rPr>
          <w:rFonts w:ascii="Times New Roman" w:hAnsi="Times New Roman"/>
          <w:sz w:val="24"/>
          <w:szCs w:val="24"/>
          <w:lang w:eastAsia="lv-LV"/>
        </w:rPr>
        <w:t>saskaņā ar šo grozījumu pielikumu.</w:t>
      </w:r>
    </w:p>
    <w:p w14:paraId="2AC7F9DA" w14:textId="77777777" w:rsidR="00AC456E" w:rsidRPr="00AC456E" w:rsidRDefault="00AC456E" w:rsidP="00AC456E">
      <w:pPr>
        <w:pStyle w:val="Sarakstarindkopa"/>
        <w:rPr>
          <w:rFonts w:ascii="Times New Roman" w:hAnsi="Times New Roman"/>
          <w:sz w:val="24"/>
          <w:szCs w:val="24"/>
          <w:lang w:eastAsia="lv-LV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3DC63B7D" w:rsidR="008955F5" w:rsidRPr="008C70E8" w:rsidRDefault="008955F5" w:rsidP="00D836AB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</w:t>
      </w:r>
      <w:r w:rsidR="00D836AB">
        <w:rPr>
          <w:lang w:val="lv-LV"/>
        </w:rPr>
        <w:t xml:space="preserve">                   </w:t>
      </w:r>
      <w:r w:rsidRPr="008C70E8">
        <w:rPr>
          <w:lang w:val="lv-LV"/>
        </w:rPr>
        <w:t xml:space="preserve">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188CD529" w14:textId="77777777" w:rsidR="0027507B" w:rsidRDefault="0027507B" w:rsidP="001C1098">
      <w:pPr>
        <w:rPr>
          <w:lang w:val="lv-LV"/>
        </w:rPr>
      </w:pPr>
    </w:p>
    <w:p w14:paraId="6B52DB17" w14:textId="77777777" w:rsidR="0027507B" w:rsidRDefault="0027507B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873" w14:textId="77777777" w:rsidR="00F24E78" w:rsidRDefault="00F24E78">
      <w:r>
        <w:separator/>
      </w:r>
    </w:p>
  </w:endnote>
  <w:endnote w:type="continuationSeparator" w:id="0">
    <w:p w14:paraId="2FF7C53B" w14:textId="77777777" w:rsidR="00F24E78" w:rsidRDefault="00F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068" w14:textId="77777777" w:rsidR="00F24E78" w:rsidRDefault="00F24E78">
      <w:r>
        <w:separator/>
      </w:r>
    </w:p>
  </w:footnote>
  <w:footnote w:type="continuationSeparator" w:id="0">
    <w:p w14:paraId="12FA05C6" w14:textId="77777777" w:rsidR="00F24E78" w:rsidRDefault="00F2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72750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093E34"/>
    <w:rsid w:val="001104F2"/>
    <w:rsid w:val="00176AEB"/>
    <w:rsid w:val="0018723C"/>
    <w:rsid w:val="001B000D"/>
    <w:rsid w:val="001C1098"/>
    <w:rsid w:val="001C1C2E"/>
    <w:rsid w:val="001D43D0"/>
    <w:rsid w:val="001E0B01"/>
    <w:rsid w:val="001F1DA1"/>
    <w:rsid w:val="00233FCE"/>
    <w:rsid w:val="00263678"/>
    <w:rsid w:val="00265924"/>
    <w:rsid w:val="0027507B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05116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B3179"/>
    <w:rsid w:val="004C2F01"/>
    <w:rsid w:val="004C4EA1"/>
    <w:rsid w:val="004F581B"/>
    <w:rsid w:val="00517BA5"/>
    <w:rsid w:val="00521904"/>
    <w:rsid w:val="0054525F"/>
    <w:rsid w:val="00551ACA"/>
    <w:rsid w:val="005823D5"/>
    <w:rsid w:val="00596166"/>
    <w:rsid w:val="005B2BF4"/>
    <w:rsid w:val="005C60C2"/>
    <w:rsid w:val="005C7FE5"/>
    <w:rsid w:val="005D3F37"/>
    <w:rsid w:val="00611305"/>
    <w:rsid w:val="006339F1"/>
    <w:rsid w:val="006371F6"/>
    <w:rsid w:val="00654551"/>
    <w:rsid w:val="00656D75"/>
    <w:rsid w:val="00657CC8"/>
    <w:rsid w:val="00681D93"/>
    <w:rsid w:val="00685E22"/>
    <w:rsid w:val="006874A7"/>
    <w:rsid w:val="0069443F"/>
    <w:rsid w:val="00697421"/>
    <w:rsid w:val="006A672C"/>
    <w:rsid w:val="006B40DD"/>
    <w:rsid w:val="006D2841"/>
    <w:rsid w:val="006D3AF5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872C1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67B48"/>
    <w:rsid w:val="00B75AEB"/>
    <w:rsid w:val="00B86E09"/>
    <w:rsid w:val="00BA19F6"/>
    <w:rsid w:val="00BA1D4B"/>
    <w:rsid w:val="00C2117D"/>
    <w:rsid w:val="00C84969"/>
    <w:rsid w:val="00C950CD"/>
    <w:rsid w:val="00C96B4F"/>
    <w:rsid w:val="00CA73ED"/>
    <w:rsid w:val="00CC7B09"/>
    <w:rsid w:val="00CD685E"/>
    <w:rsid w:val="00CF690C"/>
    <w:rsid w:val="00D43D83"/>
    <w:rsid w:val="00D81F1C"/>
    <w:rsid w:val="00D836AB"/>
    <w:rsid w:val="00D86507"/>
    <w:rsid w:val="00DA0C26"/>
    <w:rsid w:val="00DB4726"/>
    <w:rsid w:val="00DC5A14"/>
    <w:rsid w:val="00DC6352"/>
    <w:rsid w:val="00DD0D52"/>
    <w:rsid w:val="00E3203C"/>
    <w:rsid w:val="00E33575"/>
    <w:rsid w:val="00E72AD3"/>
    <w:rsid w:val="00EB089E"/>
    <w:rsid w:val="00EE29AD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C6B25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14</cp:revision>
  <cp:lastPrinted>2021-09-09T02:05:00Z</cp:lastPrinted>
  <dcterms:created xsi:type="dcterms:W3CDTF">2024-11-06T05:59:00Z</dcterms:created>
  <dcterms:modified xsi:type="dcterms:W3CDTF">2024-11-06T06:33:00Z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