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0A94" w14:textId="77777777" w:rsidR="00FE0A41" w:rsidRPr="00662A21" w:rsidRDefault="00FE0A41" w:rsidP="009C0F88">
      <w:pPr>
        <w:ind w:right="378"/>
        <w:jc w:val="right"/>
        <w:rPr>
          <w:b/>
          <w:lang w:val="lv-LV"/>
        </w:rPr>
      </w:pPr>
      <w:r w:rsidRPr="00662A21">
        <w:rPr>
          <w:b/>
          <w:lang w:val="lv-LV"/>
        </w:rPr>
        <w:t>APSTIPRINĀTS</w:t>
      </w:r>
    </w:p>
    <w:p w14:paraId="480AB0B9" w14:textId="6157C63E" w:rsidR="00FE0A41" w:rsidRPr="00662A21" w:rsidRDefault="00FE0A41" w:rsidP="009C0F88">
      <w:pPr>
        <w:ind w:right="378"/>
        <w:jc w:val="right"/>
        <w:rPr>
          <w:lang w:val="lv-LV"/>
        </w:rPr>
      </w:pPr>
      <w:r w:rsidRPr="00662A21">
        <w:rPr>
          <w:lang w:val="lv-LV"/>
        </w:rPr>
        <w:t>ar 202</w:t>
      </w:r>
      <w:r w:rsidR="007204FA" w:rsidRPr="00662A21">
        <w:rPr>
          <w:lang w:val="lv-LV"/>
        </w:rPr>
        <w:t>4</w:t>
      </w:r>
      <w:r w:rsidRPr="00662A21">
        <w:rPr>
          <w:lang w:val="lv-LV"/>
        </w:rPr>
        <w:t xml:space="preserve">. gada </w:t>
      </w:r>
      <w:r w:rsidR="007204FA" w:rsidRPr="00662A21">
        <w:rPr>
          <w:lang w:val="lv-LV"/>
        </w:rPr>
        <w:t>22. janvāra</w:t>
      </w:r>
      <w:r w:rsidRPr="00662A21">
        <w:rPr>
          <w:lang w:val="lv-LV"/>
        </w:rPr>
        <w:t xml:space="preserve">  </w:t>
      </w:r>
    </w:p>
    <w:p w14:paraId="5D2A84B1" w14:textId="77777777" w:rsidR="00FE0A41" w:rsidRPr="00662A21" w:rsidRDefault="00FE0A41" w:rsidP="009C0F88">
      <w:pPr>
        <w:ind w:right="378"/>
        <w:jc w:val="right"/>
        <w:rPr>
          <w:lang w:val="lv-LV"/>
        </w:rPr>
      </w:pPr>
      <w:r w:rsidRPr="00662A21">
        <w:rPr>
          <w:lang w:val="lv-LV"/>
        </w:rPr>
        <w:t>Iepirkuma komisijas lēmumu</w:t>
      </w:r>
    </w:p>
    <w:p w14:paraId="43317230" w14:textId="77777777" w:rsidR="00FE0A41" w:rsidRPr="00662A21" w:rsidRDefault="00FE0A41" w:rsidP="009C0F88">
      <w:pPr>
        <w:ind w:right="378"/>
        <w:jc w:val="center"/>
        <w:rPr>
          <w:b/>
          <w:lang w:val="lv-LV"/>
        </w:rPr>
      </w:pPr>
    </w:p>
    <w:p w14:paraId="5AF666E4" w14:textId="77777777" w:rsidR="00FE0A41" w:rsidRPr="00662A21" w:rsidRDefault="00FE0A41" w:rsidP="009C0F88">
      <w:pPr>
        <w:ind w:right="378" w:hanging="284"/>
        <w:jc w:val="center"/>
        <w:rPr>
          <w:b/>
          <w:lang w:val="lv-LV"/>
        </w:rPr>
      </w:pPr>
      <w:r w:rsidRPr="00662A21">
        <w:rPr>
          <w:b/>
          <w:lang w:val="lv-LV"/>
        </w:rPr>
        <w:t>GROZĪJUMI</w:t>
      </w:r>
    </w:p>
    <w:p w14:paraId="39D60F4C" w14:textId="3F84D6AC" w:rsidR="00FE0A41" w:rsidRPr="00662A21" w:rsidRDefault="0032213B" w:rsidP="009C0F88">
      <w:pPr>
        <w:ind w:right="378"/>
        <w:jc w:val="center"/>
        <w:rPr>
          <w:b/>
          <w:lang w:val="lv-LV"/>
        </w:rPr>
      </w:pPr>
      <w:r w:rsidRPr="00662A21">
        <w:rPr>
          <w:b/>
          <w:lang w:val="lv-LV"/>
        </w:rPr>
        <w:t>atklāta konkursa</w:t>
      </w:r>
    </w:p>
    <w:p w14:paraId="6415A19C" w14:textId="5D4528D7" w:rsidR="00FE0A41" w:rsidRPr="00662A21" w:rsidRDefault="00FE0A41" w:rsidP="009C0F88">
      <w:pPr>
        <w:ind w:right="378"/>
        <w:jc w:val="center"/>
        <w:rPr>
          <w:rFonts w:eastAsia="Calibri"/>
          <w:b/>
          <w:lang w:val="lv-LV"/>
        </w:rPr>
      </w:pPr>
      <w:r w:rsidRPr="00662A21">
        <w:rPr>
          <w:b/>
          <w:lang w:val="lv-LV"/>
        </w:rPr>
        <w:t xml:space="preserve"> </w:t>
      </w:r>
      <w:r w:rsidR="0032213B" w:rsidRPr="00662A21">
        <w:rPr>
          <w:b/>
          <w:bCs/>
          <w:lang w:val="lv-LV"/>
        </w:rPr>
        <w:t>“Elektroautobusu ātrās lieljaudas elektrouzlādes iekārtu piegāde un iestatīšana”</w:t>
      </w:r>
    </w:p>
    <w:p w14:paraId="408F57AF" w14:textId="6E38A5C8" w:rsidR="00EF7D62" w:rsidRPr="00662A21" w:rsidRDefault="00EF7D62" w:rsidP="009C0F88">
      <w:pPr>
        <w:ind w:right="378"/>
        <w:jc w:val="center"/>
        <w:rPr>
          <w:b/>
          <w:lang w:val="lv-LV"/>
        </w:rPr>
      </w:pPr>
      <w:r w:rsidRPr="00662A21">
        <w:rPr>
          <w:lang w:val="lv-LV"/>
        </w:rPr>
        <w:t>(</w:t>
      </w:r>
      <w:r w:rsidR="000E0458" w:rsidRPr="00662A21">
        <w:rPr>
          <w:lang w:val="lv-LV"/>
        </w:rPr>
        <w:t>i</w:t>
      </w:r>
      <w:r w:rsidR="00FE0A41" w:rsidRPr="00662A21">
        <w:rPr>
          <w:lang w:val="lv-LV"/>
        </w:rPr>
        <w:t>dentifikācijas Nr. RS/2023/</w:t>
      </w:r>
      <w:r w:rsidRPr="00662A21">
        <w:rPr>
          <w:lang w:val="lv-LV"/>
        </w:rPr>
        <w:t>76</w:t>
      </w:r>
      <w:r w:rsidRPr="00662A21">
        <w:rPr>
          <w:bCs/>
          <w:lang w:val="lv-LV"/>
        </w:rPr>
        <w:t>)</w:t>
      </w:r>
    </w:p>
    <w:p w14:paraId="2CE5D70F" w14:textId="594ED6B2" w:rsidR="00FE0A41" w:rsidRPr="00662A21" w:rsidRDefault="00FE0A41" w:rsidP="009C0F88">
      <w:pPr>
        <w:ind w:right="378"/>
        <w:jc w:val="center"/>
        <w:rPr>
          <w:bCs/>
          <w:color w:val="000000"/>
          <w:lang w:val="lv-LV"/>
        </w:rPr>
      </w:pPr>
      <w:r w:rsidRPr="00662A21">
        <w:rPr>
          <w:bCs/>
          <w:lang w:val="lv-LV"/>
        </w:rPr>
        <w:t>nolikumā</w:t>
      </w:r>
    </w:p>
    <w:p w14:paraId="087817D2" w14:textId="77777777" w:rsidR="00FE0A41" w:rsidRPr="00662A21" w:rsidRDefault="00FE0A41" w:rsidP="009C0F88">
      <w:pPr>
        <w:ind w:right="378"/>
        <w:jc w:val="center"/>
        <w:rPr>
          <w:rFonts w:eastAsia="Calibri"/>
          <w:lang w:val="lv-LV"/>
        </w:rPr>
      </w:pPr>
    </w:p>
    <w:p w14:paraId="02367DB4" w14:textId="1533E058" w:rsidR="00FE0A41" w:rsidRPr="00662A21" w:rsidRDefault="00FE0A41" w:rsidP="009C0F88">
      <w:pPr>
        <w:ind w:right="378"/>
        <w:jc w:val="both"/>
        <w:rPr>
          <w:lang w:val="lv-LV"/>
        </w:rPr>
      </w:pPr>
      <w:r w:rsidRPr="00662A21">
        <w:rPr>
          <w:lang w:val="lv-LV"/>
        </w:rPr>
        <w:t xml:space="preserve">Pamatojoties uz </w:t>
      </w:r>
      <w:bookmarkStart w:id="0" w:name="_Hlk101530575"/>
      <w:r w:rsidR="00AE27E9" w:rsidRPr="00662A21">
        <w:rPr>
          <w:lang w:val="lv-LV"/>
        </w:rPr>
        <w:t>atklāta konkursa</w:t>
      </w:r>
      <w:r w:rsidRPr="00662A21">
        <w:rPr>
          <w:lang w:val="lv-LV"/>
        </w:rPr>
        <w:t xml:space="preserve"> “</w:t>
      </w:r>
      <w:r w:rsidR="00AE27E9" w:rsidRPr="00662A21">
        <w:rPr>
          <w:lang w:val="lv-LV"/>
        </w:rPr>
        <w:t>Elektroautobusu ātrās lieljaudas elektrouzlādes iekārtu piegāde un iestatīšana</w:t>
      </w:r>
      <w:r w:rsidRPr="00662A21">
        <w:rPr>
          <w:lang w:val="lv-LV"/>
        </w:rPr>
        <w:t xml:space="preserve">”, </w:t>
      </w:r>
      <w:r w:rsidR="000E0458" w:rsidRPr="00662A21">
        <w:rPr>
          <w:lang w:val="lv-LV"/>
        </w:rPr>
        <w:t>i</w:t>
      </w:r>
      <w:r w:rsidRPr="00662A21">
        <w:rPr>
          <w:lang w:val="lv-LV"/>
        </w:rPr>
        <w:t>dentifikācijas Nr. RS/2023/</w:t>
      </w:r>
      <w:bookmarkEnd w:id="0"/>
      <w:r w:rsidR="00AE27E9" w:rsidRPr="00662A21">
        <w:rPr>
          <w:lang w:val="lv-LV"/>
        </w:rPr>
        <w:t>76</w:t>
      </w:r>
      <w:r w:rsidRPr="00662A21">
        <w:rPr>
          <w:lang w:val="lv-LV"/>
        </w:rPr>
        <w:t>, Iepirkuma komisijas 202</w:t>
      </w:r>
      <w:r w:rsidR="007204FA" w:rsidRPr="00662A21">
        <w:rPr>
          <w:lang w:val="lv-LV"/>
        </w:rPr>
        <w:t>4</w:t>
      </w:r>
      <w:r w:rsidRPr="00662A21">
        <w:rPr>
          <w:lang w:val="lv-LV"/>
        </w:rPr>
        <w:t xml:space="preserve">. gada </w:t>
      </w:r>
      <w:r w:rsidR="007204FA" w:rsidRPr="00662A21">
        <w:rPr>
          <w:lang w:val="lv-LV"/>
        </w:rPr>
        <w:t>22. janvāra</w:t>
      </w:r>
      <w:r w:rsidRPr="00662A21">
        <w:rPr>
          <w:lang w:val="lv-LV"/>
        </w:rPr>
        <w:t xml:space="preserve"> lēmumu, izdarīt </w:t>
      </w:r>
      <w:r w:rsidR="000E0458" w:rsidRPr="00662A21">
        <w:rPr>
          <w:lang w:val="lv-LV"/>
        </w:rPr>
        <w:t>atklāta konkursa</w:t>
      </w:r>
      <w:r w:rsidRPr="00662A21">
        <w:rPr>
          <w:lang w:val="lv-LV"/>
        </w:rPr>
        <w:t xml:space="preserve"> “</w:t>
      </w:r>
      <w:r w:rsidR="000E0458" w:rsidRPr="00662A21">
        <w:rPr>
          <w:lang w:val="lv-LV"/>
        </w:rPr>
        <w:t>Elektroautobusu ātrās lieljaudas elektrouzlādes iekārtu piegāde un iestatīšana</w:t>
      </w:r>
      <w:r w:rsidRPr="00662A21">
        <w:rPr>
          <w:lang w:val="lv-LV"/>
        </w:rPr>
        <w:t xml:space="preserve">”, </w:t>
      </w:r>
      <w:r w:rsidR="000E0458" w:rsidRPr="00662A21">
        <w:rPr>
          <w:lang w:val="lv-LV"/>
        </w:rPr>
        <w:t>i</w:t>
      </w:r>
      <w:r w:rsidRPr="00662A21">
        <w:rPr>
          <w:lang w:val="lv-LV"/>
        </w:rPr>
        <w:t>dentifikācijas Nr. RS/2023/</w:t>
      </w:r>
      <w:r w:rsidR="000E0458" w:rsidRPr="00662A21">
        <w:rPr>
          <w:lang w:val="lv-LV"/>
        </w:rPr>
        <w:t>76</w:t>
      </w:r>
      <w:r w:rsidRPr="00662A21">
        <w:rPr>
          <w:lang w:val="lv-LV"/>
        </w:rPr>
        <w:t>, nolikumā (turpmāk - nolikums) šādus grozījumus:</w:t>
      </w:r>
    </w:p>
    <w:p w14:paraId="7F810E85" w14:textId="77777777" w:rsidR="00FE0A41" w:rsidRPr="00662A21" w:rsidRDefault="00FE0A41" w:rsidP="009C0F88">
      <w:pPr>
        <w:ind w:right="378"/>
        <w:jc w:val="both"/>
        <w:rPr>
          <w:lang w:val="lv-LV"/>
        </w:rPr>
      </w:pPr>
    </w:p>
    <w:p w14:paraId="57B38168" w14:textId="79B5EB37" w:rsidR="00F01451" w:rsidRPr="009C0F88" w:rsidRDefault="007204FA" w:rsidP="009C0F88">
      <w:pPr>
        <w:pStyle w:val="ListParagraph"/>
        <w:numPr>
          <w:ilvl w:val="0"/>
          <w:numId w:val="3"/>
        </w:numPr>
        <w:spacing w:after="0" w:line="240" w:lineRule="auto"/>
        <w:ind w:left="567" w:right="378"/>
        <w:jc w:val="both"/>
        <w:rPr>
          <w:rFonts w:ascii="Times New Roman" w:eastAsiaTheme="minorHAnsi" w:hAnsi="Times New Roman"/>
          <w:sz w:val="24"/>
          <w:szCs w:val="24"/>
          <w:lang w:val="lv-LV" w:eastAsia="en-US"/>
        </w:rPr>
      </w:pPr>
      <w:r w:rsidRPr="00662A21">
        <w:rPr>
          <w:rFonts w:ascii="Times New Roman" w:eastAsiaTheme="minorHAnsi" w:hAnsi="Times New Roman"/>
          <w:sz w:val="24"/>
          <w:szCs w:val="24"/>
          <w:lang w:val="lv-LV"/>
        </w:rPr>
        <w:t xml:space="preserve">Aizstāt visā </w:t>
      </w:r>
      <w:r w:rsidRPr="009C0F88">
        <w:rPr>
          <w:rFonts w:ascii="Times New Roman" w:eastAsiaTheme="minorHAnsi" w:hAnsi="Times New Roman"/>
          <w:sz w:val="24"/>
          <w:szCs w:val="24"/>
          <w:lang w:val="lv-LV"/>
        </w:rPr>
        <w:t>nolikuma tekstā vārdus un ciparus “</w:t>
      </w:r>
      <w:r w:rsidRPr="009C0F88">
        <w:rPr>
          <w:rFonts w:ascii="Times New Roman" w:hAnsi="Times New Roman"/>
          <w:i/>
          <w:iCs/>
          <w:sz w:val="24"/>
          <w:szCs w:val="24"/>
          <w:lang w:val="lv-LV"/>
        </w:rPr>
        <w:t>202</w:t>
      </w:r>
      <w:r w:rsidR="00937F3A" w:rsidRPr="009C0F88">
        <w:rPr>
          <w:rFonts w:ascii="Times New Roman" w:hAnsi="Times New Roman"/>
          <w:i/>
          <w:iCs/>
          <w:sz w:val="24"/>
          <w:szCs w:val="24"/>
          <w:lang w:val="lv-LV"/>
        </w:rPr>
        <w:t>4</w:t>
      </w:r>
      <w:r w:rsidRPr="009C0F88">
        <w:rPr>
          <w:rFonts w:ascii="Times New Roman" w:hAnsi="Times New Roman"/>
          <w:i/>
          <w:iCs/>
          <w:sz w:val="24"/>
          <w:szCs w:val="24"/>
          <w:lang w:val="lv-LV"/>
        </w:rPr>
        <w:t xml:space="preserve">.gada </w:t>
      </w:r>
      <w:r w:rsidR="00937F3A" w:rsidRPr="009C0F88">
        <w:rPr>
          <w:rFonts w:ascii="Times New Roman" w:hAnsi="Times New Roman"/>
          <w:i/>
          <w:iCs/>
          <w:sz w:val="24"/>
          <w:szCs w:val="24"/>
          <w:lang w:val="lv-LV"/>
        </w:rPr>
        <w:t>24. janvāris</w:t>
      </w:r>
      <w:r w:rsidRPr="009C0F88">
        <w:rPr>
          <w:rFonts w:ascii="Times New Roman" w:hAnsi="Times New Roman"/>
          <w:sz w:val="24"/>
          <w:szCs w:val="24"/>
          <w:lang w:val="lv-LV"/>
        </w:rPr>
        <w:t>” attiecīgajā locījumā ar vārdiem un cipariem “</w:t>
      </w:r>
      <w:r w:rsidRPr="009C0F88">
        <w:rPr>
          <w:rFonts w:ascii="Times New Roman" w:hAnsi="Times New Roman"/>
          <w:i/>
          <w:iCs/>
          <w:sz w:val="24"/>
          <w:szCs w:val="24"/>
          <w:lang w:val="lv-LV"/>
        </w:rPr>
        <w:t>202</w:t>
      </w:r>
      <w:r w:rsidR="00E96E83" w:rsidRPr="009C0F88">
        <w:rPr>
          <w:rFonts w:ascii="Times New Roman" w:hAnsi="Times New Roman"/>
          <w:i/>
          <w:iCs/>
          <w:sz w:val="24"/>
          <w:szCs w:val="24"/>
          <w:lang w:val="lv-LV"/>
        </w:rPr>
        <w:t>4</w:t>
      </w:r>
      <w:r w:rsidRPr="009C0F88">
        <w:rPr>
          <w:rFonts w:ascii="Times New Roman" w:hAnsi="Times New Roman"/>
          <w:i/>
          <w:iCs/>
          <w:sz w:val="24"/>
          <w:szCs w:val="24"/>
          <w:lang w:val="lv-LV"/>
        </w:rPr>
        <w:t>.gada 1</w:t>
      </w:r>
      <w:r w:rsidR="008C4AED">
        <w:rPr>
          <w:rFonts w:ascii="Times New Roman" w:hAnsi="Times New Roman"/>
          <w:i/>
          <w:iCs/>
          <w:sz w:val="24"/>
          <w:szCs w:val="24"/>
          <w:lang w:val="lv-LV"/>
        </w:rPr>
        <w:t>5</w:t>
      </w:r>
      <w:r w:rsidRPr="009C0F88">
        <w:rPr>
          <w:rFonts w:ascii="Times New Roman" w:hAnsi="Times New Roman"/>
          <w:i/>
          <w:iCs/>
          <w:sz w:val="24"/>
          <w:szCs w:val="24"/>
          <w:lang w:val="lv-LV"/>
        </w:rPr>
        <w:t>.</w:t>
      </w:r>
      <w:r w:rsidR="00E96E83" w:rsidRPr="009C0F88">
        <w:rPr>
          <w:rFonts w:ascii="Times New Roman" w:hAnsi="Times New Roman"/>
          <w:i/>
          <w:iCs/>
          <w:sz w:val="24"/>
          <w:szCs w:val="24"/>
          <w:lang w:val="lv-LV"/>
        </w:rPr>
        <w:t>februāris</w:t>
      </w:r>
      <w:r w:rsidRPr="009C0F88">
        <w:rPr>
          <w:rFonts w:ascii="Times New Roman" w:hAnsi="Times New Roman"/>
          <w:sz w:val="24"/>
          <w:szCs w:val="24"/>
          <w:lang w:val="lv-LV"/>
        </w:rPr>
        <w:t>” attiecīgajā locījumā.</w:t>
      </w:r>
    </w:p>
    <w:p w14:paraId="44AD7E7F" w14:textId="77777777" w:rsidR="00F57E32" w:rsidRPr="00662A21" w:rsidRDefault="00F57E32" w:rsidP="009C0F88">
      <w:pPr>
        <w:pStyle w:val="ListParagraph"/>
        <w:spacing w:after="0" w:line="240" w:lineRule="auto"/>
        <w:ind w:right="378"/>
        <w:rPr>
          <w:rFonts w:ascii="Times New Roman" w:hAnsi="Times New Roman"/>
          <w:sz w:val="24"/>
          <w:szCs w:val="24"/>
          <w:lang w:val="lv-LV"/>
        </w:rPr>
      </w:pPr>
    </w:p>
    <w:p w14:paraId="452696B7" w14:textId="2F365559" w:rsidR="00F01451" w:rsidRDefault="008E6B86" w:rsidP="009C0F88">
      <w:pPr>
        <w:pStyle w:val="ListParagraph"/>
        <w:numPr>
          <w:ilvl w:val="0"/>
          <w:numId w:val="3"/>
        </w:numPr>
        <w:spacing w:after="0" w:line="240" w:lineRule="auto"/>
        <w:ind w:right="378"/>
        <w:rPr>
          <w:rFonts w:ascii="Times New Roman" w:hAnsi="Times New Roman"/>
          <w:sz w:val="24"/>
          <w:szCs w:val="24"/>
          <w:lang w:val="lv-LV"/>
        </w:rPr>
      </w:pPr>
      <w:r w:rsidRPr="00662A21">
        <w:rPr>
          <w:rFonts w:ascii="Times New Roman" w:hAnsi="Times New Roman"/>
          <w:sz w:val="24"/>
          <w:szCs w:val="24"/>
          <w:lang w:val="lv-LV"/>
        </w:rPr>
        <w:t>Svītrot nolikumā 1.6.punktu.</w:t>
      </w:r>
    </w:p>
    <w:p w14:paraId="3484FDD7" w14:textId="77777777" w:rsidR="00F57E32" w:rsidRPr="00662A21" w:rsidRDefault="00F57E32" w:rsidP="009C0F88">
      <w:pPr>
        <w:pStyle w:val="ListParagraph"/>
        <w:spacing w:after="0" w:line="240" w:lineRule="auto"/>
        <w:rPr>
          <w:rFonts w:ascii="Times New Roman" w:hAnsi="Times New Roman"/>
          <w:sz w:val="24"/>
          <w:szCs w:val="24"/>
          <w:lang w:val="lv-LV"/>
        </w:rPr>
      </w:pPr>
    </w:p>
    <w:p w14:paraId="4C0F99C9" w14:textId="355EBE3E" w:rsidR="009C0F88" w:rsidRPr="009C0F88" w:rsidRDefault="008E6B86" w:rsidP="009C0F88">
      <w:pPr>
        <w:pStyle w:val="ListParagraph"/>
        <w:numPr>
          <w:ilvl w:val="0"/>
          <w:numId w:val="3"/>
        </w:numPr>
        <w:spacing w:after="0" w:line="240" w:lineRule="auto"/>
        <w:ind w:right="378"/>
        <w:rPr>
          <w:rFonts w:ascii="Times New Roman" w:hAnsi="Times New Roman"/>
          <w:sz w:val="24"/>
          <w:szCs w:val="24"/>
          <w:lang w:val="lv-LV"/>
        </w:rPr>
      </w:pPr>
      <w:r w:rsidRPr="00662A21">
        <w:rPr>
          <w:rFonts w:ascii="Times New Roman" w:hAnsi="Times New Roman"/>
          <w:sz w:val="24"/>
          <w:szCs w:val="24"/>
          <w:lang w:val="lv-LV"/>
        </w:rPr>
        <w:t>Papildināt nolikumu ar punktu 1.7. šādā redakcijā:</w:t>
      </w:r>
    </w:p>
    <w:p w14:paraId="478668F6" w14:textId="77777777" w:rsidR="008957D6" w:rsidRDefault="00F25B05" w:rsidP="009C0F88">
      <w:pPr>
        <w:ind w:right="378"/>
        <w:jc w:val="both"/>
        <w:rPr>
          <w:i/>
          <w:iCs/>
          <w:lang w:val="lv-LV"/>
        </w:rPr>
      </w:pPr>
      <w:r w:rsidRPr="008F5E52">
        <w:rPr>
          <w:i/>
          <w:iCs/>
          <w:lang w:val="lv-LV"/>
        </w:rPr>
        <w:t>“1.7. Iepirkuma priekšmets nav sadalīts daļās, jo attiecībā uz iepirkuma priekšmetu ir vienots pretendentu loks un dažādu ražotāju elektrouzlādes iekārtu uzturēšana būtu sarežģītāka un dārgāka, kā viena ražotāja iekārtu uzturēšana (piemēram, nepieciešamas papildus darbinieku apmācības darbam ar dažādām iekārtām). Savukārt elektrouzlādes iekārtu apkope un uzturēšanu garantijas laikā un elektrouzlādes iekārtu programmnodrošinājuma uzturēšana garantijas laikā nav nodalāma atsevišķā iepirkuma daļā, jo tas, ka apkopi, uzturēšanu un remontu iekārtu un programmnodrošinājuma garantijas laikā neveic šo iekārtu un programmndorošinājuma piegādātājs, var radīt strīdus par garantijas saistību izpildi. Uz nepieciešamību dalīt iepirkumu daļās apspriedes ar piegādātājiem dalībnieki nav norādījuši.”</w:t>
      </w:r>
    </w:p>
    <w:p w14:paraId="580B4C85" w14:textId="77777777" w:rsidR="008957D6" w:rsidRDefault="008957D6" w:rsidP="009C0F88">
      <w:pPr>
        <w:ind w:right="378"/>
        <w:jc w:val="both"/>
        <w:rPr>
          <w:i/>
          <w:iCs/>
          <w:lang w:val="lv-LV"/>
        </w:rPr>
      </w:pPr>
    </w:p>
    <w:p w14:paraId="772F3607" w14:textId="102A3BE0" w:rsidR="009C0F88" w:rsidRPr="009C0F88" w:rsidRDefault="00160AC0" w:rsidP="009C0F88">
      <w:pPr>
        <w:pStyle w:val="ListParagraph"/>
        <w:numPr>
          <w:ilvl w:val="0"/>
          <w:numId w:val="3"/>
        </w:numPr>
        <w:spacing w:after="0" w:line="240" w:lineRule="auto"/>
        <w:ind w:right="378"/>
        <w:jc w:val="both"/>
        <w:rPr>
          <w:rFonts w:ascii="Times New Roman" w:hAnsi="Times New Roman"/>
          <w:sz w:val="24"/>
          <w:szCs w:val="24"/>
          <w:lang w:val="lv-LV"/>
        </w:rPr>
      </w:pPr>
      <w:r w:rsidRPr="008957D6">
        <w:rPr>
          <w:rFonts w:ascii="Times New Roman" w:hAnsi="Times New Roman"/>
          <w:sz w:val="24"/>
          <w:szCs w:val="24"/>
          <w:lang w:val="lv-LV"/>
        </w:rPr>
        <w:t>Izteikt nolikuma 11.2.punktu šādā redakcijā:</w:t>
      </w:r>
    </w:p>
    <w:p w14:paraId="1FDDBAD7" w14:textId="379203D7" w:rsidR="00F25B05" w:rsidRPr="008957D6" w:rsidRDefault="00C771A2" w:rsidP="009C0F88">
      <w:pPr>
        <w:ind w:right="378"/>
        <w:jc w:val="both"/>
        <w:rPr>
          <w:i/>
          <w:iCs/>
          <w:lang w:val="lv-LV"/>
        </w:rPr>
      </w:pPr>
      <w:r w:rsidRPr="008957D6">
        <w:rPr>
          <w:i/>
          <w:iCs/>
          <w:lang w:val="lv-LV"/>
        </w:rPr>
        <w:t>“</w:t>
      </w:r>
      <w:r w:rsidR="00160AC0" w:rsidRPr="008957D6">
        <w:rPr>
          <w:i/>
          <w:iCs/>
          <w:lang w:val="lv-LV"/>
        </w:rPr>
        <w:t>11.2.</w:t>
      </w:r>
      <w:r w:rsidR="00160AC0" w:rsidRPr="008957D6">
        <w:rPr>
          <w:i/>
          <w:iCs/>
          <w:lang w:val="lv-LV"/>
        </w:rPr>
        <w:tab/>
        <w:t>Papildus nolikuma 11.1.punktā minētajam, Pasūtītājs ir tiesīgs izslēgt pretendentu no dalības konkursā, saskaņā ar Sabiedrisko pakalpojumu sniedzēju iepirkumu likuma 48.panta otrās daļas 8. un 9.punktu.</w:t>
      </w:r>
      <w:r w:rsidRPr="008957D6">
        <w:rPr>
          <w:i/>
          <w:iCs/>
          <w:lang w:val="lv-LV"/>
        </w:rPr>
        <w:t>”</w:t>
      </w:r>
    </w:p>
    <w:p w14:paraId="2BCD0BF1" w14:textId="77777777" w:rsidR="007F2CC2" w:rsidRPr="00662A21" w:rsidRDefault="007F2CC2" w:rsidP="009C0F88">
      <w:pPr>
        <w:rPr>
          <w:lang w:val="lv-LV"/>
        </w:rPr>
      </w:pPr>
    </w:p>
    <w:p w14:paraId="3A810DF1" w14:textId="0D4BA9E1" w:rsidR="007F2CC2" w:rsidRDefault="007F2CC2" w:rsidP="009C0F88">
      <w:pPr>
        <w:pStyle w:val="ListParagraph"/>
        <w:numPr>
          <w:ilvl w:val="0"/>
          <w:numId w:val="3"/>
        </w:numPr>
        <w:spacing w:after="0" w:line="240" w:lineRule="auto"/>
        <w:rPr>
          <w:rFonts w:ascii="Times New Roman" w:hAnsi="Times New Roman"/>
          <w:sz w:val="24"/>
          <w:szCs w:val="24"/>
          <w:lang w:val="lv-LV"/>
        </w:rPr>
      </w:pPr>
      <w:r w:rsidRPr="00662A21">
        <w:rPr>
          <w:rFonts w:ascii="Times New Roman" w:hAnsi="Times New Roman"/>
          <w:sz w:val="24"/>
          <w:szCs w:val="24"/>
          <w:lang w:val="lv-LV"/>
        </w:rPr>
        <w:t xml:space="preserve">Svītrot nolikuma </w:t>
      </w:r>
      <w:r w:rsidR="008451E1" w:rsidRPr="00662A21">
        <w:rPr>
          <w:rFonts w:ascii="Times New Roman" w:hAnsi="Times New Roman"/>
          <w:sz w:val="24"/>
          <w:szCs w:val="24"/>
          <w:lang w:val="lv-LV"/>
        </w:rPr>
        <w:t>15.8.punktā pēdējo teikumu.</w:t>
      </w:r>
    </w:p>
    <w:p w14:paraId="6CF0096D" w14:textId="77777777" w:rsidR="008957D6" w:rsidRPr="00662A21" w:rsidRDefault="008957D6" w:rsidP="009C0F88">
      <w:pPr>
        <w:pStyle w:val="ListParagraph"/>
        <w:spacing w:after="0" w:line="240" w:lineRule="auto"/>
        <w:rPr>
          <w:rFonts w:ascii="Times New Roman" w:hAnsi="Times New Roman"/>
          <w:sz w:val="24"/>
          <w:szCs w:val="24"/>
          <w:lang w:val="lv-LV"/>
        </w:rPr>
      </w:pPr>
    </w:p>
    <w:p w14:paraId="28E4E66D" w14:textId="4A1DE79B" w:rsidR="009C0F88" w:rsidRPr="009C0F88" w:rsidRDefault="00897D54" w:rsidP="009C0F88">
      <w:pPr>
        <w:pStyle w:val="ListParagraph"/>
        <w:numPr>
          <w:ilvl w:val="0"/>
          <w:numId w:val="3"/>
        </w:numPr>
        <w:spacing w:after="0" w:line="240" w:lineRule="auto"/>
        <w:rPr>
          <w:rFonts w:ascii="Times New Roman" w:hAnsi="Times New Roman"/>
          <w:sz w:val="24"/>
          <w:szCs w:val="24"/>
          <w:lang w:val="lv-LV"/>
        </w:rPr>
      </w:pPr>
      <w:r w:rsidRPr="00662A21">
        <w:rPr>
          <w:rFonts w:ascii="Times New Roman" w:hAnsi="Times New Roman"/>
          <w:sz w:val="24"/>
          <w:szCs w:val="24"/>
          <w:lang w:val="lv-LV"/>
        </w:rPr>
        <w:t>Izteikt nolikuma 15.15.punktu šādā redakcijā</w:t>
      </w:r>
      <w:r w:rsidR="009309B1" w:rsidRPr="00662A21">
        <w:rPr>
          <w:rFonts w:ascii="Times New Roman" w:hAnsi="Times New Roman"/>
          <w:sz w:val="24"/>
          <w:szCs w:val="24"/>
          <w:lang w:val="lv-LV"/>
        </w:rPr>
        <w:t>:</w:t>
      </w:r>
    </w:p>
    <w:p w14:paraId="264B5FF8" w14:textId="5C093899" w:rsidR="009309B1" w:rsidRPr="008957D6" w:rsidRDefault="009309B1" w:rsidP="009C0F88">
      <w:pPr>
        <w:ind w:right="378"/>
        <w:jc w:val="both"/>
        <w:rPr>
          <w:i/>
          <w:iCs/>
          <w:lang w:val="lv-LV"/>
        </w:rPr>
      </w:pPr>
      <w:r w:rsidRPr="008957D6">
        <w:rPr>
          <w:i/>
          <w:iCs/>
          <w:lang w:val="lv-LV"/>
        </w:rPr>
        <w:t xml:space="preserve">“15.15. Nolikuma 11.1., 11.2., 11.3. un 11.4.punktā norādīto izslēgšanas nosacījumu esamību iepirkuma komisija pārbauda attiecībā uz pretendentu, kuram būtu piešķiramas līguma slēgšanas tiesības, rīkojoties saskaņā ar </w:t>
      </w:r>
      <w:bookmarkStart w:id="1" w:name="_Hlk124360736"/>
      <w:r w:rsidRPr="008957D6">
        <w:rPr>
          <w:i/>
          <w:iCs/>
          <w:lang w:val="lv-LV"/>
        </w:rPr>
        <w:fldChar w:fldCharType="begin"/>
      </w:r>
      <w:r w:rsidRPr="008957D6">
        <w:rPr>
          <w:i/>
          <w:iCs/>
          <w:lang w:val="lv-LV"/>
        </w:rPr>
        <w:instrText>HYPERLINK "https://likumi.lv/ta/id/288730-sabiedrisko-pakalpojumu-sniedzeju-iepirkumu-likums" \t "_blank"</w:instrText>
      </w:r>
      <w:r w:rsidRPr="008957D6">
        <w:rPr>
          <w:i/>
          <w:iCs/>
          <w:lang w:val="lv-LV"/>
        </w:rPr>
      </w:r>
      <w:r w:rsidRPr="008957D6">
        <w:rPr>
          <w:i/>
          <w:iCs/>
          <w:lang w:val="lv-LV"/>
        </w:rPr>
        <w:fldChar w:fldCharType="separate"/>
      </w:r>
      <w:r w:rsidRPr="008957D6">
        <w:rPr>
          <w:rStyle w:val="Hyperlink"/>
          <w:i/>
          <w:iCs/>
          <w:color w:val="auto"/>
          <w:u w:val="none"/>
          <w:lang w:val="lv-LV"/>
        </w:rPr>
        <w:t>S</w:t>
      </w:r>
      <w:r w:rsidRPr="008957D6">
        <w:rPr>
          <w:rStyle w:val="Hyperlink"/>
          <w:i/>
          <w:iCs/>
          <w:color w:val="auto"/>
          <w:u w:val="none"/>
          <w:shd w:val="clear" w:color="auto" w:fill="FFFFFF"/>
          <w:lang w:val="lv-LV"/>
        </w:rPr>
        <w:t>abiedrisko pakalpojumu sniedzēju iepirkumu likuma</w:t>
      </w:r>
      <w:r w:rsidRPr="008957D6">
        <w:rPr>
          <w:i/>
          <w:iCs/>
          <w:lang w:val="lv-LV"/>
        </w:rPr>
        <w:fldChar w:fldCharType="end"/>
      </w:r>
      <w:bookmarkEnd w:id="1"/>
      <w:r w:rsidRPr="008957D6">
        <w:rPr>
          <w:i/>
          <w:iCs/>
          <w:shd w:val="clear" w:color="auto" w:fill="FFFFFF"/>
          <w:lang w:val="lv-LV"/>
        </w:rPr>
        <w:t> </w:t>
      </w:r>
      <w:hyperlink r:id="rId11" w:anchor="p48" w:tgtFrame="_blank" w:history="1">
        <w:r w:rsidRPr="008957D6">
          <w:rPr>
            <w:rStyle w:val="Hyperlink"/>
            <w:i/>
            <w:iCs/>
            <w:color w:val="auto"/>
            <w:u w:val="none"/>
            <w:shd w:val="clear" w:color="auto" w:fill="FFFFFF"/>
            <w:lang w:val="lv-LV"/>
          </w:rPr>
          <w:t>48.</w:t>
        </w:r>
      </w:hyperlink>
      <w:r w:rsidRPr="008957D6">
        <w:rPr>
          <w:i/>
          <w:iCs/>
          <w:shd w:val="clear" w:color="auto" w:fill="FFFFFF"/>
          <w:lang w:val="lv-LV"/>
        </w:rPr>
        <w:t> </w:t>
      </w:r>
      <w:r w:rsidRPr="008957D6">
        <w:rPr>
          <w:i/>
          <w:iCs/>
          <w:color w:val="414142"/>
          <w:shd w:val="clear" w:color="auto" w:fill="FFFFFF"/>
          <w:lang w:val="lv-LV"/>
        </w:rPr>
        <w:t xml:space="preserve">panta </w:t>
      </w:r>
      <w:r w:rsidRPr="008957D6">
        <w:rPr>
          <w:i/>
          <w:iCs/>
          <w:lang w:val="lv-LV"/>
        </w:rPr>
        <w:t>nosacījumiem un Starptautisko un Latvijas Republikas nacionālo sankciju likuma 11.</w:t>
      </w:r>
      <w:r w:rsidRPr="008957D6">
        <w:rPr>
          <w:i/>
          <w:iCs/>
          <w:vertAlign w:val="superscript"/>
          <w:lang w:val="lv-LV"/>
        </w:rPr>
        <w:t>1</w:t>
      </w:r>
      <w:r w:rsidRPr="008957D6">
        <w:rPr>
          <w:i/>
          <w:iCs/>
          <w:lang w:val="lv-LV"/>
        </w:rPr>
        <w:t xml:space="preserve"> panta nosacījumiem. Starptautisko un Latvijas Republikas nacionālo sankciju likuma 11.</w:t>
      </w:r>
      <w:r w:rsidRPr="008957D6">
        <w:rPr>
          <w:i/>
          <w:iCs/>
          <w:vertAlign w:val="superscript"/>
          <w:lang w:val="lv-LV"/>
        </w:rPr>
        <w:t>1</w:t>
      </w:r>
      <w:r w:rsidRPr="008957D6">
        <w:rPr>
          <w:i/>
          <w:iCs/>
          <w:lang w:val="lv-LV"/>
        </w:rPr>
        <w:t xml:space="preserve"> panta pirmajā daļā noteiktie izslēgšanas gadījumi netiek pārbaudīti 11.4. punktā norādītajām personām, uz kuru </w:t>
      </w:r>
      <w:r w:rsidRPr="008957D6">
        <w:rPr>
          <w:i/>
          <w:iCs/>
          <w:lang w:val="lv-LV"/>
        </w:rPr>
        <w:lastRenderedPageBreak/>
        <w:t>iespējām pretendents balstās, lai apliecinātu, ka tā kvalifikācija atbilst nolikumā noteiktajām prasībām, apakšuzņēmējiem un u</w:t>
      </w:r>
      <w:r w:rsidRPr="008957D6">
        <w:rPr>
          <w:i/>
          <w:iCs/>
          <w:shd w:val="clear" w:color="auto" w:fill="FFFFFF"/>
          <w:lang w:val="lv-LV"/>
        </w:rPr>
        <w:t>z personām, kurām pretendentā ir izšķirošā ietekme uz līdzdalības pamata normatīvo aktu par koncerniem izpratnē</w:t>
      </w:r>
      <w:r w:rsidRPr="008957D6">
        <w:rPr>
          <w:i/>
          <w:iCs/>
          <w:lang w:val="lv-LV"/>
        </w:rPr>
        <w:t>.”</w:t>
      </w:r>
    </w:p>
    <w:p w14:paraId="464823C7" w14:textId="77777777" w:rsidR="00B54BBA" w:rsidRPr="00662A21" w:rsidRDefault="00B54BBA" w:rsidP="009C0F88">
      <w:pPr>
        <w:jc w:val="both"/>
        <w:rPr>
          <w:lang w:val="lv-LV"/>
        </w:rPr>
      </w:pPr>
    </w:p>
    <w:p w14:paraId="64F35F15" w14:textId="6A320A15" w:rsidR="009C0F88" w:rsidRPr="009C0F88" w:rsidRDefault="00B54BBA" w:rsidP="009C0F88">
      <w:pPr>
        <w:pStyle w:val="ListParagraph"/>
        <w:numPr>
          <w:ilvl w:val="0"/>
          <w:numId w:val="3"/>
        </w:numPr>
        <w:spacing w:after="0" w:line="240" w:lineRule="auto"/>
        <w:ind w:right="378"/>
        <w:jc w:val="both"/>
        <w:rPr>
          <w:rFonts w:ascii="Times New Roman" w:hAnsi="Times New Roman"/>
          <w:sz w:val="24"/>
          <w:szCs w:val="24"/>
          <w:lang w:val="lv-LV"/>
        </w:rPr>
      </w:pPr>
      <w:r w:rsidRPr="00662A21">
        <w:rPr>
          <w:rFonts w:ascii="Times New Roman" w:hAnsi="Times New Roman"/>
          <w:sz w:val="24"/>
          <w:szCs w:val="24"/>
          <w:lang w:val="lv-LV"/>
        </w:rPr>
        <w:t>Izteikt nolikuma 15.16. punktu šādā redakcijā:</w:t>
      </w:r>
    </w:p>
    <w:p w14:paraId="5DF4397B" w14:textId="7AC2253D" w:rsidR="00B54BBA" w:rsidRPr="008957D6" w:rsidRDefault="00B54BBA" w:rsidP="009C0F88">
      <w:pPr>
        <w:ind w:right="378"/>
        <w:jc w:val="both"/>
        <w:rPr>
          <w:i/>
          <w:iCs/>
          <w:lang w:val="lv-LV"/>
        </w:rPr>
      </w:pPr>
      <w:r w:rsidRPr="008957D6">
        <w:rPr>
          <w:i/>
          <w:iCs/>
          <w:lang w:val="lv-LV"/>
        </w:rPr>
        <w:t xml:space="preserve">“15.16. Pretendents var nomainīt apakšuzņēmēju, kura sniedzamo pakalpojumu vērtība ir vismaz 10 000 euro, vai personu, uz kuras iespējām pretendents balstās, lai apliecinātu, ka tā kvalifikācija atbilst nolikumā noteiktajām prasībām, ja tie atbilst nolikuma 11.1., 11.2. un 11.4.punktā norādītajiem izslēgšanas nosacījumiem. Ja pretendents 10 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nolikumā noteiktajām prasībām </w:t>
      </w:r>
      <w:r w:rsidRPr="008957D6">
        <w:rPr>
          <w:i/>
          <w:iCs/>
          <w:shd w:val="clear" w:color="auto" w:fill="FFFFFF"/>
          <w:lang w:val="lv-LV"/>
        </w:rPr>
        <w:t xml:space="preserve">uz kuriem nav attiecināmi </w:t>
      </w:r>
      <w:hyperlink r:id="rId12" w:tgtFrame="_blank" w:history="1">
        <w:r w:rsidRPr="008957D6">
          <w:rPr>
            <w:rStyle w:val="Hyperlink"/>
            <w:i/>
            <w:iCs/>
            <w:color w:val="auto"/>
            <w:u w:val="none"/>
            <w:shd w:val="clear" w:color="auto" w:fill="FFFFFF"/>
            <w:lang w:val="lv-LV"/>
          </w:rPr>
          <w:t>Sabiedrisko pakalpojumu sniedzēju iepirkumu likuma</w:t>
        </w:r>
      </w:hyperlink>
      <w:r w:rsidRPr="008957D6">
        <w:rPr>
          <w:i/>
          <w:iCs/>
          <w:shd w:val="clear" w:color="auto" w:fill="FFFFFF"/>
          <w:lang w:val="lv-LV"/>
        </w:rPr>
        <w:t xml:space="preserve"> 48. panta otrajā daļā noteiktie izslēgšanas iemesli</w:t>
      </w:r>
      <w:r w:rsidRPr="008957D6">
        <w:rPr>
          <w:i/>
          <w:iCs/>
          <w:lang w:val="lv-LV"/>
        </w:rPr>
        <w:t>, Pasūtītājs izslēdz pretendentu no turpmākas dalības iepirkuma procedūrā.</w:t>
      </w:r>
    </w:p>
    <w:p w14:paraId="7D4DFAD2" w14:textId="37A1402E" w:rsidR="00B54BBA" w:rsidRPr="008957D6" w:rsidRDefault="00B54BBA" w:rsidP="009C0F88">
      <w:pPr>
        <w:ind w:right="378"/>
        <w:jc w:val="both"/>
        <w:rPr>
          <w:i/>
          <w:iCs/>
          <w:lang w:val="lv-LV"/>
        </w:rPr>
      </w:pPr>
      <w:r w:rsidRPr="008957D6">
        <w:rPr>
          <w:i/>
          <w:iCs/>
          <w:lang w:val="lv-LV"/>
        </w:rPr>
        <w:t xml:space="preserve">Ja uz pretendentu, apvienības biedru, ja pretendents ir apvienība, vai personālsabiedrības biedru, ja pretendents ir personālsabiedrība, vai </w:t>
      </w:r>
      <w:r w:rsidRPr="008957D6">
        <w:rPr>
          <w:i/>
          <w:iCs/>
          <w:shd w:val="clear" w:color="auto" w:fill="FFFFFF"/>
          <w:lang w:val="lv-LV"/>
        </w:rPr>
        <w:t>uz personām, kurām kandidātā vai pretendentā ir izšķirošā ietekme uz līdzdalības pamata normatīvo aktu par koncerniem izpratnē, vai uz pretendenta patieso labuma guvēju</w:t>
      </w:r>
      <w:r w:rsidRPr="008957D6">
        <w:rPr>
          <w:i/>
          <w:iCs/>
          <w:lang w:val="lv-LV"/>
        </w:rPr>
        <w:t xml:space="preserve"> ir attiecināmi </w:t>
      </w:r>
      <w:bookmarkStart w:id="2" w:name="_Hlk124361201"/>
      <w:r w:rsidRPr="008957D6">
        <w:rPr>
          <w:i/>
          <w:iCs/>
          <w:lang w:val="lv-LV"/>
        </w:rPr>
        <w:t xml:space="preserve">Sabiedrisko pakalpojumu sniedzēju iepirkumu likuma </w:t>
      </w:r>
      <w:bookmarkEnd w:id="2"/>
      <w:r w:rsidRPr="008957D6">
        <w:rPr>
          <w:i/>
          <w:iCs/>
          <w:shd w:val="clear" w:color="auto" w:fill="FFFFFF"/>
          <w:lang w:val="lv-LV"/>
        </w:rPr>
        <w:t xml:space="preserve">48. panta otrās daļas 1., 4., 5., 6., 7., 8., 9., 10., 11., 12., 13. un 14. punktā </w:t>
      </w:r>
      <w:r w:rsidRPr="008957D6">
        <w:rPr>
          <w:i/>
          <w:iCs/>
          <w:lang w:val="lv-LV"/>
        </w:rPr>
        <w:t xml:space="preserve">minētie izslēgšanas nosacījumi </w:t>
      </w:r>
      <w:r w:rsidRPr="008957D6">
        <w:rPr>
          <w:i/>
          <w:iCs/>
          <w:shd w:val="clear" w:color="auto" w:fill="FFFFFF"/>
          <w:lang w:val="lv-LV"/>
        </w:rPr>
        <w:t xml:space="preserve">un nav piemērojami </w:t>
      </w:r>
      <w:r w:rsidRPr="008957D6">
        <w:rPr>
          <w:i/>
          <w:iCs/>
          <w:lang w:val="lv-LV"/>
        </w:rPr>
        <w:t xml:space="preserve">Sabiedrisko pakalpojumu sniedzēju iepirkumu likuma </w:t>
      </w:r>
      <w:r w:rsidRPr="008957D6">
        <w:rPr>
          <w:i/>
          <w:iCs/>
          <w:shd w:val="clear" w:color="auto" w:fill="FFFFFF"/>
          <w:lang w:val="lv-LV"/>
        </w:rPr>
        <w:t>48. panta ceturtās daļas 2., 3., 4. punktā noteiktie izņēmumi</w:t>
      </w:r>
      <w:r w:rsidRPr="008957D6">
        <w:rPr>
          <w:i/>
          <w:iCs/>
          <w:lang w:val="lv-LV"/>
        </w:rPr>
        <w:t>, Pasūtītājs rīkojas atbilstoši Sabiedrisko pakalpojumu sniedzēju iepirkumu likuma 49.panta pirmajā, otrajā, trešajā un ceturtajā daļā noteiktajam.</w:t>
      </w:r>
      <w:r w:rsidR="009C54F5" w:rsidRPr="008957D6">
        <w:rPr>
          <w:i/>
          <w:iCs/>
          <w:lang w:val="lv-LV"/>
        </w:rPr>
        <w:t>”</w:t>
      </w:r>
    </w:p>
    <w:p w14:paraId="13BB5D26" w14:textId="77777777" w:rsidR="00197D98" w:rsidRPr="00662A21" w:rsidRDefault="00197D98" w:rsidP="009C0F88">
      <w:pPr>
        <w:jc w:val="both"/>
        <w:rPr>
          <w:lang w:val="lv-LV"/>
        </w:rPr>
      </w:pPr>
    </w:p>
    <w:p w14:paraId="1695D783" w14:textId="6FE7AC6E" w:rsidR="00197D98" w:rsidRDefault="00197D98" w:rsidP="009C0F88">
      <w:pPr>
        <w:pStyle w:val="BodyText2"/>
        <w:numPr>
          <w:ilvl w:val="0"/>
          <w:numId w:val="3"/>
        </w:numPr>
        <w:tabs>
          <w:tab w:val="left" w:pos="720"/>
        </w:tabs>
        <w:spacing w:after="0" w:line="240" w:lineRule="auto"/>
        <w:ind w:right="378"/>
        <w:jc w:val="both"/>
        <w:rPr>
          <w:lang w:val="lv-LV"/>
        </w:rPr>
      </w:pPr>
      <w:r w:rsidRPr="00662A21">
        <w:rPr>
          <w:lang w:val="lv-LV"/>
        </w:rPr>
        <w:t>Nolikuma 3.pielikumā</w:t>
      </w:r>
      <w:r w:rsidR="008957D6">
        <w:rPr>
          <w:lang w:val="lv-LV"/>
        </w:rPr>
        <w:t xml:space="preserve"> “</w:t>
      </w:r>
      <w:r w:rsidRPr="00662A21">
        <w:rPr>
          <w:lang w:val="lv-LV"/>
        </w:rPr>
        <w:t>Tehniskā specifikācija</w:t>
      </w:r>
      <w:r w:rsidR="008957D6">
        <w:rPr>
          <w:lang w:val="lv-LV"/>
        </w:rPr>
        <w:t>”</w:t>
      </w:r>
      <w:r w:rsidR="00B04BB4" w:rsidRPr="00662A21">
        <w:rPr>
          <w:lang w:val="lv-LV"/>
        </w:rPr>
        <w:t xml:space="preserve"> </w:t>
      </w:r>
      <w:r w:rsidRPr="00662A21">
        <w:rPr>
          <w:lang w:val="lv-LV"/>
        </w:rPr>
        <w:t>pēdēj</w:t>
      </w:r>
      <w:r w:rsidR="00B04BB4" w:rsidRPr="00662A21">
        <w:rPr>
          <w:lang w:val="lv-LV"/>
        </w:rPr>
        <w:t>ās</w:t>
      </w:r>
      <w:r w:rsidRPr="00662A21">
        <w:rPr>
          <w:lang w:val="lv-LV"/>
        </w:rPr>
        <w:t xml:space="preserve"> aktualizācijas datum</w:t>
      </w:r>
      <w:r w:rsidR="00B04BB4" w:rsidRPr="00662A21">
        <w:rPr>
          <w:lang w:val="lv-LV"/>
        </w:rPr>
        <w:t xml:space="preserve">u labot uz </w:t>
      </w:r>
      <w:r w:rsidRPr="00662A21">
        <w:rPr>
          <w:lang w:val="lv-LV"/>
        </w:rPr>
        <w:t>17.01.2024.</w:t>
      </w:r>
    </w:p>
    <w:p w14:paraId="105831E7" w14:textId="77777777" w:rsidR="008957D6" w:rsidRPr="00662A21" w:rsidRDefault="008957D6" w:rsidP="009C0F88">
      <w:pPr>
        <w:pStyle w:val="BodyText2"/>
        <w:tabs>
          <w:tab w:val="left" w:pos="720"/>
        </w:tabs>
        <w:spacing w:after="0" w:line="240" w:lineRule="auto"/>
        <w:ind w:left="720" w:right="378"/>
        <w:jc w:val="both"/>
        <w:rPr>
          <w:lang w:val="lv-LV"/>
        </w:rPr>
      </w:pPr>
    </w:p>
    <w:p w14:paraId="3DC4984E" w14:textId="1E1CF34A" w:rsidR="00B04BB4" w:rsidRPr="008957D6" w:rsidRDefault="00383B11" w:rsidP="009C0F88">
      <w:pPr>
        <w:pStyle w:val="BodyText2"/>
        <w:numPr>
          <w:ilvl w:val="0"/>
          <w:numId w:val="3"/>
        </w:numPr>
        <w:tabs>
          <w:tab w:val="left" w:pos="720"/>
        </w:tabs>
        <w:spacing w:after="0" w:line="240" w:lineRule="auto"/>
        <w:ind w:right="378"/>
        <w:jc w:val="both"/>
        <w:rPr>
          <w:lang w:val="lv-LV"/>
        </w:rPr>
      </w:pPr>
      <w:r w:rsidRPr="00662A21">
        <w:rPr>
          <w:lang w:val="lv-LV"/>
        </w:rPr>
        <w:t>Papildināt n</w:t>
      </w:r>
      <w:r w:rsidR="00F55A11" w:rsidRPr="00662A21">
        <w:rPr>
          <w:lang w:val="lv-LV"/>
        </w:rPr>
        <w:t>olikuma 5.pielikuma</w:t>
      </w:r>
      <w:r w:rsidR="008957D6">
        <w:rPr>
          <w:lang w:val="lv-LV"/>
        </w:rPr>
        <w:t xml:space="preserve"> “</w:t>
      </w:r>
      <w:r w:rsidR="00F55A11" w:rsidRPr="00662A21">
        <w:rPr>
          <w:lang w:val="lv-LV"/>
        </w:rPr>
        <w:t>Iepirkuma līguma projekts</w:t>
      </w:r>
      <w:r w:rsidR="008957D6">
        <w:rPr>
          <w:lang w:val="lv-LV"/>
        </w:rPr>
        <w:t>”</w:t>
      </w:r>
      <w:r w:rsidRPr="00662A21">
        <w:rPr>
          <w:lang w:val="lv-LV"/>
        </w:rPr>
        <w:t xml:space="preserve"> 3.8.punktu ar teikumu “</w:t>
      </w:r>
      <w:r w:rsidR="00AE5831" w:rsidRPr="00662A21">
        <w:rPr>
          <w:i/>
          <w:iCs/>
          <w:lang w:val="lv-LV" w:eastAsia="ar-SA"/>
        </w:rPr>
        <w:t>Cenu indeksācijas apjoms nedrīkst pārsniegt 50 % (piecdesmit procentus) no Finanšu piedāvājumā 4., 5., 6., un 7.pozīcijā norādītajām cenām.</w:t>
      </w:r>
      <w:r w:rsidRPr="00662A21">
        <w:rPr>
          <w:i/>
          <w:iCs/>
          <w:lang w:val="lv-LV"/>
        </w:rPr>
        <w:t>”</w:t>
      </w:r>
    </w:p>
    <w:p w14:paraId="4DCB31D9" w14:textId="77777777" w:rsidR="008957D6" w:rsidRPr="00662A21" w:rsidRDefault="008957D6" w:rsidP="009C0F88">
      <w:pPr>
        <w:pStyle w:val="BodyText2"/>
        <w:tabs>
          <w:tab w:val="left" w:pos="720"/>
        </w:tabs>
        <w:spacing w:after="0" w:line="240" w:lineRule="auto"/>
        <w:ind w:right="378"/>
        <w:jc w:val="both"/>
        <w:rPr>
          <w:lang w:val="lv-LV"/>
        </w:rPr>
      </w:pPr>
    </w:p>
    <w:p w14:paraId="265669D6" w14:textId="29DFFD7E" w:rsidR="009C0F88" w:rsidRPr="009C0F88" w:rsidRDefault="00C94317" w:rsidP="009C0F88">
      <w:pPr>
        <w:pStyle w:val="BodyText2"/>
        <w:numPr>
          <w:ilvl w:val="0"/>
          <w:numId w:val="3"/>
        </w:numPr>
        <w:tabs>
          <w:tab w:val="left" w:pos="720"/>
        </w:tabs>
        <w:spacing w:after="0" w:line="240" w:lineRule="auto"/>
        <w:ind w:right="378"/>
        <w:jc w:val="both"/>
        <w:rPr>
          <w:lang w:val="lv-LV"/>
        </w:rPr>
      </w:pPr>
      <w:r w:rsidRPr="00662A21">
        <w:rPr>
          <w:lang w:val="lv-LV"/>
        </w:rPr>
        <w:t>Izteikt</w:t>
      </w:r>
      <w:r w:rsidR="00FB0EDA" w:rsidRPr="00662A21">
        <w:rPr>
          <w:lang w:val="lv-LV"/>
        </w:rPr>
        <w:t xml:space="preserve"> nolikuma 5.pielikuma – Iepirkuma līguma projekts</w:t>
      </w:r>
      <w:r w:rsidRPr="00662A21">
        <w:rPr>
          <w:lang w:val="lv-LV"/>
        </w:rPr>
        <w:t xml:space="preserve"> 4.1.punktu š</w:t>
      </w:r>
      <w:r w:rsidR="00DE3AAE" w:rsidRPr="00662A21">
        <w:rPr>
          <w:lang w:val="lv-LV"/>
        </w:rPr>
        <w:t>ā</w:t>
      </w:r>
      <w:r w:rsidRPr="00662A21">
        <w:rPr>
          <w:lang w:val="lv-LV"/>
        </w:rPr>
        <w:t>dā redakcijā:</w:t>
      </w:r>
    </w:p>
    <w:p w14:paraId="40E483CE" w14:textId="7CF97F52" w:rsidR="00FB0EDA" w:rsidRDefault="00C94317" w:rsidP="009C0F88">
      <w:pPr>
        <w:pStyle w:val="BodyText2"/>
        <w:tabs>
          <w:tab w:val="left" w:pos="720"/>
        </w:tabs>
        <w:spacing w:after="0" w:line="240" w:lineRule="auto"/>
        <w:ind w:right="378"/>
        <w:jc w:val="both"/>
        <w:rPr>
          <w:bCs/>
          <w:i/>
          <w:iCs/>
          <w:lang w:val="lv-LV" w:eastAsia="ar-SA"/>
        </w:rPr>
      </w:pPr>
      <w:r w:rsidRPr="008957D6">
        <w:rPr>
          <w:i/>
          <w:iCs/>
          <w:lang w:val="lv-LV"/>
        </w:rPr>
        <w:t xml:space="preserve">“4.1. </w:t>
      </w:r>
      <w:r w:rsidR="00FB0EDA" w:rsidRPr="008957D6">
        <w:rPr>
          <w:bCs/>
          <w:i/>
          <w:iCs/>
          <w:lang w:val="lv-LV" w:eastAsia="ar-SA"/>
        </w:rPr>
        <w:t>Izpildītājs piegādā Iekārtas saskaņā ar Līgumā noteikto termiņu uz Pasūtītāja pilnvarotās personas norādītu vietu, iepriekš ar Pasūtītāja pilnvaroto personu saskaņojot konkrētu piegādes laiku. Iekārtu piegādes termiņš var tikt pagarināts, ja iekārtu pieņemšana tiek kavēta Pasūtītāja vainas dēļ.</w:t>
      </w:r>
      <w:r w:rsidRPr="008957D6">
        <w:rPr>
          <w:bCs/>
          <w:i/>
          <w:iCs/>
          <w:lang w:val="lv-LV" w:eastAsia="ar-SA"/>
        </w:rPr>
        <w:t>”</w:t>
      </w:r>
    </w:p>
    <w:p w14:paraId="30AA94CC" w14:textId="77777777" w:rsidR="008957D6" w:rsidRPr="008957D6" w:rsidRDefault="008957D6" w:rsidP="009C0F88">
      <w:pPr>
        <w:pStyle w:val="BodyText2"/>
        <w:tabs>
          <w:tab w:val="left" w:pos="720"/>
        </w:tabs>
        <w:spacing w:after="0" w:line="240" w:lineRule="auto"/>
        <w:ind w:left="360" w:right="378"/>
        <w:jc w:val="both"/>
        <w:rPr>
          <w:bCs/>
          <w:i/>
          <w:iCs/>
          <w:lang w:val="lv-LV" w:eastAsia="ar-SA"/>
        </w:rPr>
      </w:pPr>
    </w:p>
    <w:p w14:paraId="57FFDB73" w14:textId="43D63936" w:rsidR="00CD6E04" w:rsidRPr="00662A21" w:rsidRDefault="00CD6E04" w:rsidP="009C0F88">
      <w:pPr>
        <w:pStyle w:val="BodyText2"/>
        <w:numPr>
          <w:ilvl w:val="0"/>
          <w:numId w:val="3"/>
        </w:numPr>
        <w:tabs>
          <w:tab w:val="left" w:pos="720"/>
        </w:tabs>
        <w:spacing w:after="0" w:line="240" w:lineRule="auto"/>
        <w:ind w:right="378"/>
        <w:jc w:val="both"/>
        <w:rPr>
          <w:lang w:val="lv-LV"/>
        </w:rPr>
      </w:pPr>
      <w:r w:rsidRPr="00662A21">
        <w:rPr>
          <w:lang w:val="lv-LV"/>
        </w:rPr>
        <w:t>Izteikt nolikuma 5.pielikuma</w:t>
      </w:r>
      <w:r w:rsidR="008957D6">
        <w:rPr>
          <w:lang w:val="lv-LV"/>
        </w:rPr>
        <w:t xml:space="preserve"> “</w:t>
      </w:r>
      <w:r w:rsidRPr="00662A21">
        <w:rPr>
          <w:lang w:val="lv-LV"/>
        </w:rPr>
        <w:t>Iepirkuma līguma projekts</w:t>
      </w:r>
      <w:r w:rsidR="008957D6">
        <w:rPr>
          <w:lang w:val="lv-LV"/>
        </w:rPr>
        <w:t>”</w:t>
      </w:r>
      <w:r w:rsidRPr="00662A21">
        <w:rPr>
          <w:lang w:val="lv-LV"/>
        </w:rPr>
        <w:t xml:space="preserve"> </w:t>
      </w:r>
      <w:r w:rsidR="00DE3AAE" w:rsidRPr="00662A21">
        <w:rPr>
          <w:lang w:val="lv-LV"/>
        </w:rPr>
        <w:t>8.3.4</w:t>
      </w:r>
      <w:r w:rsidRPr="00662A21">
        <w:rPr>
          <w:lang w:val="lv-LV"/>
        </w:rPr>
        <w:t>.punktu š</w:t>
      </w:r>
      <w:r w:rsidR="00DE3AAE" w:rsidRPr="00662A21">
        <w:rPr>
          <w:lang w:val="lv-LV"/>
        </w:rPr>
        <w:t>ā</w:t>
      </w:r>
      <w:r w:rsidRPr="00662A21">
        <w:rPr>
          <w:lang w:val="lv-LV"/>
        </w:rPr>
        <w:t>dā redakcijā:</w:t>
      </w:r>
    </w:p>
    <w:p w14:paraId="614EFD27" w14:textId="77777777" w:rsidR="00CD6E04" w:rsidRPr="00662A21" w:rsidRDefault="00CD6E04" w:rsidP="009C0F88">
      <w:pPr>
        <w:pStyle w:val="BodyText2"/>
        <w:tabs>
          <w:tab w:val="left" w:pos="720"/>
        </w:tabs>
        <w:spacing w:after="0" w:line="240" w:lineRule="auto"/>
        <w:rPr>
          <w:bCs/>
          <w:lang w:val="lv-LV" w:eastAsia="ar-SA"/>
        </w:rPr>
      </w:pPr>
    </w:p>
    <w:p w14:paraId="647672F6" w14:textId="2973A45A" w:rsidR="00CD6E04" w:rsidRPr="00662A21" w:rsidRDefault="00403135" w:rsidP="009C0F88">
      <w:pPr>
        <w:contextualSpacing/>
        <w:jc w:val="both"/>
        <w:rPr>
          <w:i/>
          <w:iCs/>
          <w:lang w:val="lv-LV"/>
        </w:rPr>
      </w:pPr>
      <w:r w:rsidRPr="00662A21">
        <w:rPr>
          <w:i/>
          <w:iCs/>
          <w:color w:val="000000" w:themeColor="text1"/>
          <w:lang w:val="lv-LV" w:eastAsia="lv-LV"/>
        </w:rPr>
        <w:t xml:space="preserve">“8.3.4. </w:t>
      </w:r>
      <w:r w:rsidR="00CD6E04" w:rsidRPr="00662A21">
        <w:rPr>
          <w:i/>
          <w:iCs/>
          <w:color w:val="000000" w:themeColor="text1"/>
          <w:lang w:val="lv-LV" w:eastAsia="lv-LV"/>
        </w:rPr>
        <w:t xml:space="preserve">piedāvātais apakšuzņēmējs, kura sniedzamo pakalpojumu vērtība ir vismaz 10 000 euro, atbilst Sabiedrisko pakalpojumu sniedzēju iepirkuma likuma </w:t>
      </w:r>
      <w:hyperlink r:id="rId13" w:anchor="p48" w:history="1">
        <w:r w:rsidR="00CD6E04" w:rsidRPr="008957D6">
          <w:rPr>
            <w:rStyle w:val="Hyperlink"/>
            <w:i/>
            <w:iCs/>
            <w:color w:val="000000" w:themeColor="text1"/>
            <w:u w:val="none"/>
            <w:lang w:val="lv-LV" w:eastAsia="lv-LV"/>
          </w:rPr>
          <w:t>48.</w:t>
        </w:r>
      </w:hyperlink>
      <w:r w:rsidR="00CD6E04" w:rsidRPr="00662A21">
        <w:rPr>
          <w:i/>
          <w:iCs/>
          <w:color w:val="000000" w:themeColor="text1"/>
          <w:lang w:val="lv-LV" w:eastAsia="lv-LV"/>
        </w:rPr>
        <w:t> panta otrajā daļā minētajiem pretendentu izslēgšanas iemesliem;</w:t>
      </w:r>
      <w:r w:rsidRPr="00662A21">
        <w:rPr>
          <w:i/>
          <w:iCs/>
          <w:color w:val="000000" w:themeColor="text1"/>
          <w:lang w:val="lv-LV" w:eastAsia="lv-LV"/>
        </w:rPr>
        <w:t>”</w:t>
      </w:r>
    </w:p>
    <w:p w14:paraId="336D3DC0" w14:textId="77777777" w:rsidR="00CD6E04" w:rsidRPr="00662A21" w:rsidRDefault="00CD6E04" w:rsidP="009C0F88">
      <w:pPr>
        <w:pStyle w:val="BodyText2"/>
        <w:tabs>
          <w:tab w:val="left" w:pos="720"/>
        </w:tabs>
        <w:spacing w:after="0" w:line="240" w:lineRule="auto"/>
        <w:ind w:left="360"/>
        <w:rPr>
          <w:lang w:val="lv-LV"/>
        </w:rPr>
      </w:pPr>
    </w:p>
    <w:p w14:paraId="2F012BF9" w14:textId="66C9D46B" w:rsidR="00FE0A41" w:rsidRPr="00662A21" w:rsidRDefault="00FE0A41" w:rsidP="009C0F88">
      <w:pPr>
        <w:pStyle w:val="BodyText2"/>
        <w:numPr>
          <w:ilvl w:val="0"/>
          <w:numId w:val="3"/>
        </w:numPr>
        <w:tabs>
          <w:tab w:val="left" w:pos="720"/>
        </w:tabs>
        <w:spacing w:after="0" w:line="240" w:lineRule="auto"/>
        <w:rPr>
          <w:lang w:val="lv-LV"/>
        </w:rPr>
      </w:pPr>
      <w:r w:rsidRPr="00662A21">
        <w:rPr>
          <w:lang w:val="lv-LV"/>
        </w:rPr>
        <w:t>Izteikt nolikuma</w:t>
      </w:r>
      <w:r w:rsidR="00060FAF" w:rsidRPr="00662A21">
        <w:rPr>
          <w:lang w:val="lv-LV"/>
        </w:rPr>
        <w:t xml:space="preserve"> 3.</w:t>
      </w:r>
      <w:r w:rsidR="00A43C21" w:rsidRPr="00662A21">
        <w:rPr>
          <w:lang w:val="lv-LV"/>
        </w:rPr>
        <w:t xml:space="preserve"> </w:t>
      </w:r>
      <w:r w:rsidR="00060FAF" w:rsidRPr="00662A21">
        <w:rPr>
          <w:lang w:val="lv-LV"/>
        </w:rPr>
        <w:t>pielikum</w:t>
      </w:r>
      <w:r w:rsidR="00A43C21" w:rsidRPr="00662A21">
        <w:rPr>
          <w:lang w:val="lv-LV"/>
        </w:rPr>
        <w:t>u</w:t>
      </w:r>
      <w:r w:rsidR="00060FAF" w:rsidRPr="00662A21">
        <w:rPr>
          <w:lang w:val="lv-LV"/>
        </w:rPr>
        <w:t xml:space="preserve"> “Tehniskā specifikācija un tehniskā piedāvājuma forma”</w:t>
      </w:r>
      <w:r w:rsidR="00A43C21" w:rsidRPr="00662A21">
        <w:rPr>
          <w:lang w:val="lv-LV"/>
        </w:rPr>
        <w:t xml:space="preserve"> </w:t>
      </w:r>
      <w:r w:rsidRPr="00662A21">
        <w:rPr>
          <w:lang w:val="lv-LV"/>
        </w:rPr>
        <w:t>jaunā redakcijā.</w:t>
      </w:r>
    </w:p>
    <w:p w14:paraId="46686F1A" w14:textId="21E915BC" w:rsidR="00FE0A41" w:rsidRPr="009C0F88" w:rsidRDefault="00FE0A41" w:rsidP="009C0F88">
      <w:pPr>
        <w:pStyle w:val="ListParagraph"/>
        <w:spacing w:after="0" w:line="240" w:lineRule="auto"/>
        <w:ind w:right="378"/>
        <w:jc w:val="both"/>
        <w:rPr>
          <w:rFonts w:ascii="Times New Roman" w:eastAsia="Times New Roman" w:hAnsi="Times New Roman"/>
          <w:sz w:val="24"/>
          <w:szCs w:val="24"/>
          <w:lang w:val="lv-LV"/>
        </w:rPr>
      </w:pPr>
      <w:r w:rsidRPr="00662A21">
        <w:rPr>
          <w:rFonts w:ascii="Times New Roman" w:eastAsia="Times New Roman" w:hAnsi="Times New Roman"/>
          <w:sz w:val="24"/>
          <w:szCs w:val="24"/>
          <w:lang w:val="lv-LV"/>
        </w:rPr>
        <w:t xml:space="preserve"> </w:t>
      </w:r>
    </w:p>
    <w:p w14:paraId="2F7B1D26" w14:textId="3C4A9F33" w:rsidR="00FE0A41" w:rsidRPr="00662A21" w:rsidRDefault="00FE0A41" w:rsidP="009C0F88">
      <w:pPr>
        <w:ind w:right="378"/>
        <w:jc w:val="both"/>
        <w:rPr>
          <w:rFonts w:eastAsia="Calibri"/>
          <w:lang w:val="lv-LV"/>
        </w:rPr>
      </w:pPr>
      <w:r w:rsidRPr="00662A21">
        <w:rPr>
          <w:lang w:val="lv-LV"/>
        </w:rPr>
        <w:t>Iepirkum</w:t>
      </w:r>
      <w:r w:rsidR="00A43C21" w:rsidRPr="00662A21">
        <w:rPr>
          <w:lang w:val="lv-LV"/>
        </w:rPr>
        <w:t>a</w:t>
      </w:r>
      <w:r w:rsidRPr="00662A21">
        <w:rPr>
          <w:lang w:val="lv-LV"/>
        </w:rPr>
        <w:t xml:space="preserve"> komisijas priekšsēdētāj</w:t>
      </w:r>
      <w:r w:rsidR="00A43C21" w:rsidRPr="00662A21">
        <w:rPr>
          <w:iCs/>
          <w:lang w:val="lv-LV"/>
        </w:rPr>
        <w:t>a</w:t>
      </w:r>
      <w:r w:rsidRPr="00662A21">
        <w:rPr>
          <w:i/>
          <w:lang w:val="lv-LV"/>
        </w:rPr>
        <w:t xml:space="preserve">                                                        </w:t>
      </w:r>
      <w:r w:rsidRPr="00662A21">
        <w:rPr>
          <w:i/>
          <w:lang w:val="lv-LV"/>
        </w:rPr>
        <w:tab/>
      </w:r>
      <w:r w:rsidR="00E37E79" w:rsidRPr="00662A21">
        <w:rPr>
          <w:i/>
          <w:lang w:val="lv-LV"/>
        </w:rPr>
        <w:t>*</w:t>
      </w:r>
      <w:r w:rsidR="00A43C21" w:rsidRPr="00662A21">
        <w:rPr>
          <w:lang w:val="lv-LV"/>
        </w:rPr>
        <w:t>K. Meiberga</w:t>
      </w:r>
    </w:p>
    <w:tbl>
      <w:tblPr>
        <w:tblW w:w="0" w:type="auto"/>
        <w:tblInd w:w="-108" w:type="dxa"/>
        <w:tblLayout w:type="fixed"/>
        <w:tblLook w:val="04A0" w:firstRow="1" w:lastRow="0" w:firstColumn="1" w:lastColumn="0" w:noHBand="0" w:noVBand="1"/>
      </w:tblPr>
      <w:tblGrid>
        <w:gridCol w:w="4849"/>
      </w:tblGrid>
      <w:tr w:rsidR="00FE0A41" w:rsidRPr="00662A21" w14:paraId="014EC757" w14:textId="77777777" w:rsidTr="00FE0A41">
        <w:trPr>
          <w:trHeight w:val="119"/>
        </w:trPr>
        <w:tc>
          <w:tcPr>
            <w:tcW w:w="4849" w:type="dxa"/>
            <w:tcBorders>
              <w:top w:val="nil"/>
              <w:left w:val="nil"/>
              <w:bottom w:val="nil"/>
              <w:right w:val="nil"/>
            </w:tcBorders>
          </w:tcPr>
          <w:p w14:paraId="211A1971" w14:textId="77777777" w:rsidR="00FE0A41" w:rsidRPr="00662A21" w:rsidRDefault="00FE0A41" w:rsidP="009C0F88">
            <w:pPr>
              <w:autoSpaceDE w:val="0"/>
              <w:autoSpaceDN w:val="0"/>
              <w:adjustRightInd w:val="0"/>
              <w:ind w:right="378"/>
              <w:rPr>
                <w:rFonts w:eastAsiaTheme="minorHAnsi"/>
                <w:color w:val="000000"/>
                <w:lang w:val="lv-LV"/>
              </w:rPr>
            </w:pPr>
          </w:p>
        </w:tc>
      </w:tr>
      <w:tr w:rsidR="00FE0A41" w:rsidRPr="00662A21" w14:paraId="6EE397CC" w14:textId="77777777" w:rsidTr="00FE0A41">
        <w:trPr>
          <w:trHeight w:val="99"/>
        </w:trPr>
        <w:tc>
          <w:tcPr>
            <w:tcW w:w="4849" w:type="dxa"/>
            <w:tcBorders>
              <w:top w:val="nil"/>
              <w:left w:val="nil"/>
              <w:bottom w:val="nil"/>
              <w:right w:val="nil"/>
            </w:tcBorders>
          </w:tcPr>
          <w:p w14:paraId="46420C6D" w14:textId="77777777" w:rsidR="00FE0A41" w:rsidRPr="00662A21" w:rsidRDefault="00FE0A41" w:rsidP="009C0F88">
            <w:pPr>
              <w:autoSpaceDE w:val="0"/>
              <w:autoSpaceDN w:val="0"/>
              <w:adjustRightInd w:val="0"/>
              <w:ind w:right="378"/>
              <w:rPr>
                <w:rFonts w:eastAsiaTheme="minorHAnsi"/>
                <w:color w:val="000000"/>
                <w:lang w:val="lv-LV"/>
              </w:rPr>
            </w:pPr>
          </w:p>
        </w:tc>
      </w:tr>
    </w:tbl>
    <w:p w14:paraId="4D282F54" w14:textId="19AC9710" w:rsidR="00442906" w:rsidRPr="00662A21" w:rsidRDefault="00442906" w:rsidP="009C0F88">
      <w:pPr>
        <w:ind w:right="378"/>
        <w:rPr>
          <w:lang w:val="lv-LV"/>
        </w:rPr>
      </w:pPr>
    </w:p>
    <w:p w14:paraId="6F226B1C" w14:textId="15CA4E8F" w:rsidR="00442906" w:rsidRPr="00662A21" w:rsidRDefault="00E37E79" w:rsidP="009C0F88">
      <w:pPr>
        <w:ind w:right="378"/>
        <w:jc w:val="center"/>
        <w:rPr>
          <w:lang w:val="lv-LV"/>
        </w:rPr>
      </w:pPr>
      <w:r w:rsidRPr="00662A21">
        <w:rPr>
          <w:lang w:val="lv-LV"/>
        </w:rPr>
        <w:t>*</w:t>
      </w:r>
      <w:r w:rsidR="00442906" w:rsidRPr="00662A21">
        <w:rPr>
          <w:lang w:val="lv-LV"/>
        </w:rPr>
        <w:t xml:space="preserve">DOKUMENTS IR PARAKSTĪTS AR DROŠU ELEKTRONISKO PARAKSTU </w:t>
      </w:r>
    </w:p>
    <w:p w14:paraId="0D2C09B9" w14:textId="16740085" w:rsidR="00442906" w:rsidRPr="00662A21" w:rsidRDefault="00442906" w:rsidP="009C0F88">
      <w:pPr>
        <w:ind w:right="378"/>
        <w:jc w:val="center"/>
        <w:rPr>
          <w:lang w:val="lv-LV"/>
        </w:rPr>
      </w:pPr>
      <w:r w:rsidRPr="00662A21">
        <w:rPr>
          <w:lang w:val="lv-LV"/>
        </w:rPr>
        <w:t>UN SATUR LAIKA ZĪMOGU</w:t>
      </w:r>
    </w:p>
    <w:sectPr w:rsidR="00442906" w:rsidRPr="00662A21" w:rsidSect="009C0F88">
      <w:headerReference w:type="default" r:id="rId14"/>
      <w:headerReference w:type="first" r:id="rId15"/>
      <w:pgSz w:w="11906" w:h="16838"/>
      <w:pgMar w:top="1134" w:right="567" w:bottom="851"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5AB4AC02" w:rsidR="00ED7AA3" w:rsidRDefault="00ED7AA3">
    <w:pPr>
      <w:pStyle w:val="Header"/>
      <w:tabs>
        <w:tab w:val="left" w:pos="426"/>
        <w:tab w:val="left" w:pos="1418"/>
      </w:tabs>
      <w:jc w:val="both"/>
    </w:pPr>
    <w:bookmarkStart w:id="3" w:name="docDate"/>
    <w:bookmarkStart w:id="4" w:name="docN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27D5A"/>
    <w:multiLevelType w:val="multilevel"/>
    <w:tmpl w:val="E3FA83C6"/>
    <w:lvl w:ilvl="0">
      <w:start w:val="1"/>
      <w:numFmt w:val="decimal"/>
      <w:lvlText w:val="%1."/>
      <w:lvlJc w:val="left"/>
      <w:pPr>
        <w:ind w:left="1070" w:hanging="360"/>
      </w:pPr>
    </w:lvl>
    <w:lvl w:ilvl="1">
      <w:start w:val="1"/>
      <w:numFmt w:val="decimal"/>
      <w:isLgl/>
      <w:lvlText w:val="%1.%2."/>
      <w:lvlJc w:val="left"/>
      <w:pPr>
        <w:ind w:left="360" w:hanging="360"/>
      </w:pPr>
      <w:rPr>
        <w:b w:val="0"/>
        <w:bCs w:val="0"/>
        <w:strike w:val="0"/>
        <w:dstrike w:val="0"/>
        <w:u w:val="none"/>
        <w:effect w:val="none"/>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B8C2153"/>
    <w:multiLevelType w:val="hybridMultilevel"/>
    <w:tmpl w:val="8D20A5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4A540C0"/>
    <w:multiLevelType w:val="hybridMultilevel"/>
    <w:tmpl w:val="38940162"/>
    <w:lvl w:ilvl="0" w:tplc="351860D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537D2808"/>
    <w:multiLevelType w:val="multilevel"/>
    <w:tmpl w:val="F020C5E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A17D6F"/>
    <w:multiLevelType w:val="hybridMultilevel"/>
    <w:tmpl w:val="99AE22D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401AF8"/>
    <w:multiLevelType w:val="multilevel"/>
    <w:tmpl w:val="BE72ACE2"/>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dstrike w:val="0"/>
        <w:color w:val="auto"/>
        <w:u w:val="none"/>
        <w:effect w:val="none"/>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b w:val="0"/>
        <w:bCs/>
      </w:r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559171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176868">
    <w:abstractNumId w:val="2"/>
  </w:num>
  <w:num w:numId="3" w16cid:durableId="250898764">
    <w:abstractNumId w:val="4"/>
  </w:num>
  <w:num w:numId="4" w16cid:durableId="1017852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8858707">
    <w:abstractNumId w:val="3"/>
  </w:num>
  <w:num w:numId="6" w16cid:durableId="150146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557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030397"/>
    <w:rsid w:val="00060FAF"/>
    <w:rsid w:val="000E0458"/>
    <w:rsid w:val="00160AC0"/>
    <w:rsid w:val="00197D98"/>
    <w:rsid w:val="0023548A"/>
    <w:rsid w:val="0032213B"/>
    <w:rsid w:val="00383B11"/>
    <w:rsid w:val="00403135"/>
    <w:rsid w:val="00442906"/>
    <w:rsid w:val="00662A21"/>
    <w:rsid w:val="007204FA"/>
    <w:rsid w:val="00772325"/>
    <w:rsid w:val="007F2CC2"/>
    <w:rsid w:val="008451E1"/>
    <w:rsid w:val="008957D6"/>
    <w:rsid w:val="00897D54"/>
    <w:rsid w:val="008C4AED"/>
    <w:rsid w:val="008E6B86"/>
    <w:rsid w:val="008F5E52"/>
    <w:rsid w:val="009309B1"/>
    <w:rsid w:val="00937F3A"/>
    <w:rsid w:val="009C0F88"/>
    <w:rsid w:val="009C54F5"/>
    <w:rsid w:val="00A43C21"/>
    <w:rsid w:val="00AE27E9"/>
    <w:rsid w:val="00AE5831"/>
    <w:rsid w:val="00B04BB4"/>
    <w:rsid w:val="00B54BBA"/>
    <w:rsid w:val="00C771A2"/>
    <w:rsid w:val="00C9343A"/>
    <w:rsid w:val="00C94317"/>
    <w:rsid w:val="00CD6E04"/>
    <w:rsid w:val="00CF05CD"/>
    <w:rsid w:val="00DE3AAE"/>
    <w:rsid w:val="00E37E79"/>
    <w:rsid w:val="00E96E83"/>
    <w:rsid w:val="00ED7AA3"/>
    <w:rsid w:val="00EF7D62"/>
    <w:rsid w:val="00F01451"/>
    <w:rsid w:val="00F25B05"/>
    <w:rsid w:val="00F55A11"/>
    <w:rsid w:val="00F57E32"/>
    <w:rsid w:val="00F66495"/>
    <w:rsid w:val="00FB0EDA"/>
    <w:rsid w:val="00FE0A41"/>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link w:val="ListParagraph"/>
    <w:uiPriority w:val="34"/>
    <w:qFormat/>
    <w:locked/>
    <w:rsid w:val="00FE0A41"/>
    <w:rPr>
      <w:rFonts w:ascii="Calibri" w:eastAsia="Calibri" w:hAnsi="Calibri"/>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FE0A41"/>
    <w:pPr>
      <w:spacing w:after="200" w:line="276" w:lineRule="auto"/>
      <w:ind w:left="720"/>
      <w:contextualSpacing/>
    </w:pPr>
    <w:rPr>
      <w:rFonts w:ascii="Calibri" w:eastAsia="Calibri" w:hAnsi="Calibri"/>
      <w:sz w:val="20"/>
      <w:szCs w:val="20"/>
      <w:lang w:val="en-US" w:eastAsia="en-GB"/>
    </w:rPr>
  </w:style>
  <w:style w:type="paragraph" w:styleId="BodyText2">
    <w:name w:val="Body Text 2"/>
    <w:basedOn w:val="Normal"/>
    <w:link w:val="BodyText2Char"/>
    <w:locked/>
    <w:rsid w:val="00CF05CD"/>
    <w:pPr>
      <w:spacing w:after="120" w:line="480" w:lineRule="auto"/>
    </w:pPr>
  </w:style>
  <w:style w:type="character" w:customStyle="1" w:styleId="BodyText2Char">
    <w:name w:val="Body Text 2 Char"/>
    <w:basedOn w:val="DefaultParagraphFont"/>
    <w:link w:val="BodyText2"/>
    <w:rsid w:val="00CF05CD"/>
    <w:rPr>
      <w:sz w:val="24"/>
      <w:szCs w:val="24"/>
      <w:lang w:val="en-GB" w:eastAsia="en-US"/>
    </w:rPr>
  </w:style>
  <w:style w:type="character" w:styleId="Hyperlink">
    <w:name w:val="Hyperlink"/>
    <w:basedOn w:val="DefaultParagraphFont"/>
    <w:uiPriority w:val="99"/>
    <w:unhideWhenUsed/>
    <w:locked/>
    <w:rsid w:val="00930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5021">
      <w:bodyDiv w:val="1"/>
      <w:marLeft w:val="0"/>
      <w:marRight w:val="0"/>
      <w:marTop w:val="0"/>
      <w:marBottom w:val="0"/>
      <w:divBdr>
        <w:top w:val="none" w:sz="0" w:space="0" w:color="auto"/>
        <w:left w:val="none" w:sz="0" w:space="0" w:color="auto"/>
        <w:bottom w:val="none" w:sz="0" w:space="0" w:color="auto"/>
        <w:right w:val="none" w:sz="0" w:space="0" w:color="auto"/>
      </w:divBdr>
    </w:div>
    <w:div w:id="555816217">
      <w:bodyDiv w:val="1"/>
      <w:marLeft w:val="0"/>
      <w:marRight w:val="0"/>
      <w:marTop w:val="0"/>
      <w:marBottom w:val="0"/>
      <w:divBdr>
        <w:top w:val="none" w:sz="0" w:space="0" w:color="auto"/>
        <w:left w:val="none" w:sz="0" w:space="0" w:color="auto"/>
        <w:bottom w:val="none" w:sz="0" w:space="0" w:color="auto"/>
        <w:right w:val="none" w:sz="0" w:space="0" w:color="auto"/>
      </w:divBdr>
    </w:div>
    <w:div w:id="821049061">
      <w:bodyDiv w:val="1"/>
      <w:marLeft w:val="0"/>
      <w:marRight w:val="0"/>
      <w:marTop w:val="0"/>
      <w:marBottom w:val="0"/>
      <w:divBdr>
        <w:top w:val="none" w:sz="0" w:space="0" w:color="auto"/>
        <w:left w:val="none" w:sz="0" w:space="0" w:color="auto"/>
        <w:bottom w:val="none" w:sz="0" w:space="0" w:color="auto"/>
        <w:right w:val="none" w:sz="0" w:space="0" w:color="auto"/>
      </w:divBdr>
    </w:div>
    <w:div w:id="869032286">
      <w:bodyDiv w:val="1"/>
      <w:marLeft w:val="0"/>
      <w:marRight w:val="0"/>
      <w:marTop w:val="0"/>
      <w:marBottom w:val="0"/>
      <w:divBdr>
        <w:top w:val="none" w:sz="0" w:space="0" w:color="auto"/>
        <w:left w:val="none" w:sz="0" w:space="0" w:color="auto"/>
        <w:bottom w:val="none" w:sz="0" w:space="0" w:color="auto"/>
        <w:right w:val="none" w:sz="0" w:space="0" w:color="auto"/>
      </w:divBdr>
    </w:div>
    <w:div w:id="928391104">
      <w:bodyDiv w:val="1"/>
      <w:marLeft w:val="0"/>
      <w:marRight w:val="0"/>
      <w:marTop w:val="0"/>
      <w:marBottom w:val="0"/>
      <w:divBdr>
        <w:top w:val="none" w:sz="0" w:space="0" w:color="auto"/>
        <w:left w:val="none" w:sz="0" w:space="0" w:color="auto"/>
        <w:bottom w:val="none" w:sz="0" w:space="0" w:color="auto"/>
        <w:right w:val="none" w:sz="0" w:space="0" w:color="auto"/>
      </w:divBdr>
    </w:div>
    <w:div w:id="1313367741">
      <w:bodyDiv w:val="1"/>
      <w:marLeft w:val="0"/>
      <w:marRight w:val="0"/>
      <w:marTop w:val="0"/>
      <w:marBottom w:val="0"/>
      <w:divBdr>
        <w:top w:val="none" w:sz="0" w:space="0" w:color="auto"/>
        <w:left w:val="none" w:sz="0" w:space="0" w:color="auto"/>
        <w:bottom w:val="none" w:sz="0" w:space="0" w:color="auto"/>
        <w:right w:val="none" w:sz="0" w:space="0" w:color="auto"/>
      </w:divBdr>
    </w:div>
    <w:div w:id="1498688432">
      <w:bodyDiv w:val="1"/>
      <w:marLeft w:val="0"/>
      <w:marRight w:val="0"/>
      <w:marTop w:val="0"/>
      <w:marBottom w:val="0"/>
      <w:divBdr>
        <w:top w:val="none" w:sz="0" w:space="0" w:color="auto"/>
        <w:left w:val="none" w:sz="0" w:space="0" w:color="auto"/>
        <w:bottom w:val="none" w:sz="0" w:space="0" w:color="auto"/>
        <w:right w:val="none" w:sz="0" w:space="0" w:color="auto"/>
      </w:divBdr>
    </w:div>
    <w:div w:id="152582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87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88730-sabiedrisko-pakalpojumu-sniedzeju-iepirkumu-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F8FE2-E500-4E79-87BA-8510518A7E6F}">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6EA99418-BEF5-4D8D-B0EF-CCB2BF02D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3945</Words>
  <Characters>2249</Characters>
  <Application>Microsoft Office Word</Application>
  <DocSecurity>0</DocSecurity>
  <Lines>18</Lines>
  <Paragraphs>12</Paragraphs>
  <ScaleCrop>false</ScaleCrop>
  <Company>Rigas Satiksme</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33</cp:revision>
  <cp:lastPrinted>2021-09-09T02:05:00Z</cp:lastPrinted>
  <dcterms:created xsi:type="dcterms:W3CDTF">2024-01-22T08:47:00Z</dcterms:created>
  <dcterms:modified xsi:type="dcterms:W3CDTF">2024-01-23T07:20:00Z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y fmtid="{D5CDD505-2E9C-101B-9397-08002B2CF9AE}" pid="17" name="MediaServiceImageTags">
    <vt:lpwstr/>
  </property>
</Properties>
</file>