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8C8BB" w14:textId="3C79BC1B" w:rsidR="006F6975" w:rsidRPr="0041340A" w:rsidRDefault="006F6975" w:rsidP="006F6975">
      <w:pPr>
        <w:jc w:val="right"/>
        <w:rPr>
          <w:b/>
          <w:lang w:val="lv-LV"/>
        </w:rPr>
      </w:pPr>
      <w:r w:rsidRPr="0041340A">
        <w:rPr>
          <w:b/>
          <w:lang w:val="lv-LV"/>
        </w:rPr>
        <w:t>APSTIPRINĀTS</w:t>
      </w:r>
    </w:p>
    <w:p w14:paraId="4979671B" w14:textId="29C10C37" w:rsidR="006F6975" w:rsidRPr="0041340A" w:rsidRDefault="006F6975" w:rsidP="006F6975">
      <w:pPr>
        <w:jc w:val="right"/>
        <w:rPr>
          <w:lang w:val="lv-LV"/>
        </w:rPr>
      </w:pPr>
      <w:r w:rsidRPr="0041340A">
        <w:rPr>
          <w:lang w:val="lv-LV"/>
        </w:rPr>
        <w:t>ar 202</w:t>
      </w:r>
      <w:r w:rsidR="0017272D" w:rsidRPr="0041340A">
        <w:rPr>
          <w:lang w:val="lv-LV"/>
        </w:rPr>
        <w:t>6</w:t>
      </w:r>
      <w:r w:rsidRPr="0041340A">
        <w:rPr>
          <w:lang w:val="lv-LV"/>
        </w:rPr>
        <w:t xml:space="preserve">. gada </w:t>
      </w:r>
      <w:r w:rsidR="00D22733" w:rsidRPr="0041340A">
        <w:rPr>
          <w:lang w:val="lv-LV"/>
        </w:rPr>
        <w:t>2</w:t>
      </w:r>
      <w:r w:rsidR="006C63F9" w:rsidRPr="0041340A">
        <w:rPr>
          <w:lang w:val="lv-LV"/>
        </w:rPr>
        <w:t>3</w:t>
      </w:r>
      <w:r w:rsidR="00395FFB" w:rsidRPr="0041340A">
        <w:rPr>
          <w:lang w:val="lv-LV"/>
        </w:rPr>
        <w:t xml:space="preserve">. </w:t>
      </w:r>
      <w:r w:rsidR="00F90CB2" w:rsidRPr="0041340A">
        <w:rPr>
          <w:lang w:val="lv-LV"/>
        </w:rPr>
        <w:t>jū</w:t>
      </w:r>
      <w:r w:rsidR="00ED5E99" w:rsidRPr="0041340A">
        <w:rPr>
          <w:lang w:val="lv-LV"/>
        </w:rPr>
        <w:t>l</w:t>
      </w:r>
      <w:r w:rsidR="00F90CB2" w:rsidRPr="0041340A">
        <w:rPr>
          <w:lang w:val="lv-LV"/>
        </w:rPr>
        <w:t>ija</w:t>
      </w:r>
      <w:r w:rsidRPr="0041340A">
        <w:rPr>
          <w:lang w:val="lv-LV"/>
        </w:rPr>
        <w:t xml:space="preserve"> </w:t>
      </w:r>
    </w:p>
    <w:p w14:paraId="517540FD" w14:textId="77777777" w:rsidR="006F6975" w:rsidRPr="0041340A" w:rsidRDefault="006F6975" w:rsidP="006F6975">
      <w:pPr>
        <w:jc w:val="right"/>
        <w:rPr>
          <w:lang w:val="lv-LV"/>
        </w:rPr>
      </w:pPr>
      <w:r w:rsidRPr="0041340A">
        <w:rPr>
          <w:lang w:val="lv-LV"/>
        </w:rPr>
        <w:t>Iepirkuma komisijas lēmumu</w:t>
      </w:r>
    </w:p>
    <w:p w14:paraId="23FE0477" w14:textId="77777777" w:rsidR="006F6975" w:rsidRPr="0041340A" w:rsidRDefault="006F6975" w:rsidP="0041340A">
      <w:pPr>
        <w:rPr>
          <w:b/>
          <w:lang w:val="lv-LV"/>
        </w:rPr>
      </w:pPr>
    </w:p>
    <w:p w14:paraId="62FE1C19" w14:textId="77777777" w:rsidR="006F6975" w:rsidRPr="0041340A" w:rsidRDefault="006F6975" w:rsidP="006F6975">
      <w:pPr>
        <w:ind w:hanging="284"/>
        <w:jc w:val="center"/>
        <w:rPr>
          <w:b/>
          <w:lang w:val="lv-LV"/>
        </w:rPr>
      </w:pPr>
      <w:r w:rsidRPr="0041340A">
        <w:rPr>
          <w:b/>
          <w:lang w:val="lv-LV"/>
        </w:rPr>
        <w:t>GROZĪJUMI</w:t>
      </w:r>
    </w:p>
    <w:p w14:paraId="166A0292" w14:textId="619F0480" w:rsidR="00D22733" w:rsidRPr="0041340A" w:rsidRDefault="000B2372" w:rsidP="00D22733">
      <w:pPr>
        <w:spacing w:line="259" w:lineRule="auto"/>
        <w:jc w:val="center"/>
        <w:rPr>
          <w:rFonts w:eastAsia="Calibri"/>
          <w:bCs/>
          <w:lang w:val="lv-LV"/>
        </w:rPr>
      </w:pPr>
      <w:r w:rsidRPr="0041340A">
        <w:rPr>
          <w:rFonts w:eastAsia="Calibri"/>
          <w:bCs/>
          <w:lang w:val="lv-LV"/>
        </w:rPr>
        <w:t>i</w:t>
      </w:r>
      <w:r w:rsidR="00D22733" w:rsidRPr="0041340A">
        <w:rPr>
          <w:rFonts w:eastAsia="Calibri"/>
          <w:bCs/>
          <w:lang w:val="lv-LV"/>
        </w:rPr>
        <w:t xml:space="preserve">epirkuma procedūras </w:t>
      </w:r>
    </w:p>
    <w:p w14:paraId="7BF14B4A" w14:textId="77777777" w:rsidR="00D22733" w:rsidRPr="0041340A" w:rsidRDefault="00D22733" w:rsidP="00D22733">
      <w:pPr>
        <w:jc w:val="center"/>
        <w:rPr>
          <w:rFonts w:eastAsia="Calibri"/>
          <w:bCs/>
          <w:lang w:val="lv-LV"/>
        </w:rPr>
      </w:pPr>
      <w:r w:rsidRPr="0041340A">
        <w:rPr>
          <w:rFonts w:eastAsia="Calibri"/>
          <w:bCs/>
          <w:lang w:val="lv-LV"/>
        </w:rPr>
        <w:t>“Ziemas un vasaras darba apģērba ar aizsardzību pret elektriskā loka iedarbību iegāde”</w:t>
      </w:r>
    </w:p>
    <w:p w14:paraId="22589025" w14:textId="77777777" w:rsidR="00D22733" w:rsidRPr="0041340A" w:rsidRDefault="00D22733" w:rsidP="00D22733">
      <w:pPr>
        <w:spacing w:line="259" w:lineRule="auto"/>
        <w:jc w:val="center"/>
        <w:rPr>
          <w:rFonts w:eastAsia="Calibri"/>
          <w:bCs/>
          <w:lang w:val="lv-LV"/>
        </w:rPr>
      </w:pPr>
      <w:r w:rsidRPr="0041340A">
        <w:rPr>
          <w:rFonts w:eastAsia="Calibri"/>
          <w:bCs/>
          <w:lang w:val="lv-LV"/>
        </w:rPr>
        <w:t>Identifikācijas Nr. RS/2026/40</w:t>
      </w:r>
    </w:p>
    <w:p w14:paraId="241BE82D" w14:textId="3F32FE74" w:rsidR="006F6975" w:rsidRPr="0041340A" w:rsidRDefault="00D22733" w:rsidP="00D22733">
      <w:pPr>
        <w:spacing w:line="259" w:lineRule="auto"/>
        <w:jc w:val="center"/>
        <w:rPr>
          <w:rFonts w:eastAsia="Calibri"/>
          <w:b/>
          <w:lang w:val="lv-LV"/>
        </w:rPr>
      </w:pPr>
      <w:r w:rsidRPr="0041340A">
        <w:rPr>
          <w:rFonts w:eastAsia="Calibri"/>
          <w:bCs/>
          <w:lang w:val="lv-LV"/>
        </w:rPr>
        <w:t xml:space="preserve"> </w:t>
      </w:r>
      <w:r w:rsidR="006F6975" w:rsidRPr="0041340A">
        <w:rPr>
          <w:b/>
          <w:lang w:val="lv-LV"/>
        </w:rPr>
        <w:t>nolikumā</w:t>
      </w:r>
    </w:p>
    <w:p w14:paraId="5DA6D818" w14:textId="77777777" w:rsidR="006F6975" w:rsidRPr="0041340A" w:rsidRDefault="006F6975" w:rsidP="006F6975">
      <w:pPr>
        <w:jc w:val="center"/>
        <w:rPr>
          <w:lang w:val="lv-LV"/>
        </w:rPr>
      </w:pPr>
    </w:p>
    <w:p w14:paraId="473EE1B1" w14:textId="54AE3C78" w:rsidR="00A82F71" w:rsidRPr="0041340A" w:rsidRDefault="006F6975" w:rsidP="00BF45F6">
      <w:pPr>
        <w:ind w:firstLine="567"/>
        <w:jc w:val="both"/>
        <w:rPr>
          <w:lang w:val="lv-LV"/>
        </w:rPr>
      </w:pPr>
      <w:r w:rsidRPr="0041340A">
        <w:rPr>
          <w:lang w:val="lv-LV"/>
        </w:rPr>
        <w:t xml:space="preserve">Pamatojoties uz </w:t>
      </w:r>
      <w:bookmarkStart w:id="0" w:name="_Hlk101530575"/>
      <w:r w:rsidR="00D22733" w:rsidRPr="0041340A">
        <w:rPr>
          <w:lang w:val="lv-LV"/>
        </w:rPr>
        <w:t>iepirkuma procedūras</w:t>
      </w:r>
      <w:r w:rsidRPr="0041340A">
        <w:rPr>
          <w:lang w:val="lv-LV"/>
        </w:rPr>
        <w:t xml:space="preserve"> “</w:t>
      </w:r>
      <w:r w:rsidR="00D22733" w:rsidRPr="0041340A">
        <w:rPr>
          <w:lang w:val="lv-LV"/>
        </w:rPr>
        <w:t>Ziemas un vasaras darba apģērba ar aizsardzību pret elektriskā loka iedarbību iegāde</w:t>
      </w:r>
      <w:r w:rsidRPr="0041340A">
        <w:rPr>
          <w:color w:val="000000"/>
          <w:lang w:val="lv-LV"/>
        </w:rPr>
        <w:t xml:space="preserve">”, </w:t>
      </w:r>
      <w:r w:rsidRPr="0041340A">
        <w:rPr>
          <w:lang w:val="lv-LV"/>
        </w:rPr>
        <w:t>identifikācijas Nr.RS/202</w:t>
      </w:r>
      <w:r w:rsidR="00847CDA" w:rsidRPr="0041340A">
        <w:rPr>
          <w:lang w:val="lv-LV"/>
        </w:rPr>
        <w:t>6</w:t>
      </w:r>
      <w:r w:rsidRPr="0041340A">
        <w:rPr>
          <w:lang w:val="lv-LV"/>
        </w:rPr>
        <w:t>/</w:t>
      </w:r>
      <w:r w:rsidR="00036FCC" w:rsidRPr="0041340A">
        <w:rPr>
          <w:lang w:val="lv-LV"/>
        </w:rPr>
        <w:t>40</w:t>
      </w:r>
      <w:r w:rsidRPr="0041340A">
        <w:rPr>
          <w:lang w:val="lv-LV"/>
        </w:rPr>
        <w:t xml:space="preserve">, </w:t>
      </w:r>
      <w:bookmarkEnd w:id="0"/>
      <w:r w:rsidRPr="0041340A">
        <w:rPr>
          <w:lang w:val="lv-LV"/>
        </w:rPr>
        <w:t>Iepirkuma komisijas 202</w:t>
      </w:r>
      <w:r w:rsidR="00847CDA" w:rsidRPr="0041340A">
        <w:rPr>
          <w:lang w:val="lv-LV"/>
        </w:rPr>
        <w:t>6</w:t>
      </w:r>
      <w:r w:rsidRPr="0041340A">
        <w:rPr>
          <w:lang w:val="lv-LV"/>
        </w:rPr>
        <w:t xml:space="preserve">. gada </w:t>
      </w:r>
      <w:r w:rsidR="00036FCC" w:rsidRPr="0041340A">
        <w:rPr>
          <w:lang w:val="lv-LV"/>
        </w:rPr>
        <w:t>2</w:t>
      </w:r>
      <w:r w:rsidR="006C63F9" w:rsidRPr="0041340A">
        <w:rPr>
          <w:lang w:val="lv-LV"/>
        </w:rPr>
        <w:t>3</w:t>
      </w:r>
      <w:r w:rsidR="00321A28" w:rsidRPr="0041340A">
        <w:rPr>
          <w:lang w:val="lv-LV"/>
        </w:rPr>
        <w:t xml:space="preserve">. </w:t>
      </w:r>
      <w:r w:rsidR="007E3425" w:rsidRPr="0041340A">
        <w:rPr>
          <w:lang w:val="lv-LV"/>
        </w:rPr>
        <w:t>jū</w:t>
      </w:r>
      <w:r w:rsidR="00ED5E99" w:rsidRPr="0041340A">
        <w:rPr>
          <w:lang w:val="lv-LV"/>
        </w:rPr>
        <w:t>l</w:t>
      </w:r>
      <w:r w:rsidR="007E3425" w:rsidRPr="0041340A">
        <w:rPr>
          <w:lang w:val="lv-LV"/>
        </w:rPr>
        <w:t>ija</w:t>
      </w:r>
      <w:r w:rsidRPr="0041340A">
        <w:rPr>
          <w:lang w:val="lv-LV"/>
        </w:rPr>
        <w:t xml:space="preserve"> </w:t>
      </w:r>
      <w:r w:rsidR="00321A28" w:rsidRPr="0041340A">
        <w:rPr>
          <w:lang w:val="lv-LV"/>
        </w:rPr>
        <w:t xml:space="preserve"> </w:t>
      </w:r>
      <w:r w:rsidRPr="0041340A">
        <w:rPr>
          <w:lang w:val="lv-LV"/>
        </w:rPr>
        <w:t xml:space="preserve">lēmumu, </w:t>
      </w:r>
      <w:r w:rsidR="00704AFA" w:rsidRPr="0041340A">
        <w:rPr>
          <w:lang w:val="lv-LV"/>
        </w:rPr>
        <w:t xml:space="preserve">izdarīt </w:t>
      </w:r>
      <w:r w:rsidR="00036FCC" w:rsidRPr="0041340A">
        <w:rPr>
          <w:lang w:val="lv-LV"/>
        </w:rPr>
        <w:t>iepirkuma procedūras</w:t>
      </w:r>
      <w:r w:rsidR="00704AFA" w:rsidRPr="0041340A">
        <w:rPr>
          <w:lang w:val="lv-LV"/>
        </w:rPr>
        <w:t xml:space="preserve"> </w:t>
      </w:r>
      <w:r w:rsidRPr="0041340A">
        <w:rPr>
          <w:color w:val="000000"/>
          <w:lang w:val="lv-LV"/>
        </w:rPr>
        <w:t>“</w:t>
      </w:r>
      <w:r w:rsidR="00036FCC" w:rsidRPr="0041340A">
        <w:rPr>
          <w:color w:val="000000"/>
          <w:lang w:val="lv-LV"/>
        </w:rPr>
        <w:t>Ziemas un vasaras darba apģērba ar aizsardzību pret elektriskā loka iedarbību iegāde</w:t>
      </w:r>
      <w:r w:rsidRPr="0041340A">
        <w:rPr>
          <w:color w:val="000000"/>
          <w:lang w:val="lv-LV"/>
        </w:rPr>
        <w:t xml:space="preserve">”, </w:t>
      </w:r>
      <w:r w:rsidRPr="0041340A">
        <w:rPr>
          <w:lang w:val="lv-LV"/>
        </w:rPr>
        <w:t>identifikācijas Nr.RS/202</w:t>
      </w:r>
      <w:r w:rsidR="00704AFA" w:rsidRPr="0041340A">
        <w:rPr>
          <w:lang w:val="lv-LV"/>
        </w:rPr>
        <w:t>6</w:t>
      </w:r>
      <w:r w:rsidRPr="0041340A">
        <w:rPr>
          <w:lang w:val="lv-LV"/>
        </w:rPr>
        <w:t>/</w:t>
      </w:r>
      <w:r w:rsidR="00036FCC" w:rsidRPr="0041340A">
        <w:rPr>
          <w:lang w:val="lv-LV"/>
        </w:rPr>
        <w:t>40</w:t>
      </w:r>
      <w:r w:rsidRPr="0041340A">
        <w:rPr>
          <w:lang w:val="lv-LV"/>
        </w:rPr>
        <w:t>, nolikum</w:t>
      </w:r>
      <w:r w:rsidR="00D346A2" w:rsidRPr="0041340A">
        <w:rPr>
          <w:lang w:val="lv-LV"/>
        </w:rPr>
        <w:t>ā</w:t>
      </w:r>
      <w:r w:rsidRPr="0041340A">
        <w:rPr>
          <w:lang w:val="lv-LV"/>
        </w:rPr>
        <w:t xml:space="preserve"> (turpmāk - nolikums)</w:t>
      </w:r>
      <w:r w:rsidR="00D346A2" w:rsidRPr="0041340A">
        <w:rPr>
          <w:lang w:val="lv-LV"/>
        </w:rPr>
        <w:t xml:space="preserve"> </w:t>
      </w:r>
      <w:r w:rsidRPr="0041340A">
        <w:rPr>
          <w:lang w:val="lv-LV"/>
        </w:rPr>
        <w:t>šādus grozījumus:</w:t>
      </w:r>
    </w:p>
    <w:p w14:paraId="61F53D56" w14:textId="31F1C377" w:rsidR="005A3101" w:rsidRPr="0041340A" w:rsidRDefault="005A3101" w:rsidP="00E66FE2">
      <w:pPr>
        <w:jc w:val="both"/>
        <w:rPr>
          <w:lang w:val="lv-LV"/>
        </w:rPr>
      </w:pPr>
    </w:p>
    <w:p w14:paraId="751A7E00" w14:textId="01E94A1F" w:rsidR="00DA5C8C" w:rsidRPr="0041340A" w:rsidRDefault="00C62809" w:rsidP="00DA5C8C">
      <w:pPr>
        <w:pStyle w:val="ListParagraph"/>
        <w:numPr>
          <w:ilvl w:val="0"/>
          <w:numId w:val="45"/>
        </w:numPr>
        <w:jc w:val="both"/>
        <w:rPr>
          <w:rFonts w:ascii="Times New Roman" w:hAnsi="Times New Roman"/>
          <w:color w:val="000000"/>
          <w:sz w:val="24"/>
          <w:szCs w:val="24"/>
        </w:rPr>
      </w:pPr>
      <w:r w:rsidRPr="0041340A">
        <w:rPr>
          <w:rFonts w:ascii="Times New Roman" w:hAnsi="Times New Roman"/>
          <w:color w:val="000000"/>
          <w:sz w:val="24"/>
          <w:szCs w:val="24"/>
        </w:rPr>
        <w:t>Grozīt</w:t>
      </w:r>
      <w:r w:rsidR="005E0FDD" w:rsidRPr="0041340A">
        <w:rPr>
          <w:rFonts w:ascii="Times New Roman" w:hAnsi="Times New Roman"/>
          <w:color w:val="000000"/>
          <w:sz w:val="24"/>
          <w:szCs w:val="24"/>
        </w:rPr>
        <w:t xml:space="preserve"> nolikuma 2.</w:t>
      </w:r>
      <w:r w:rsidR="00B65473" w:rsidRPr="0041340A">
        <w:rPr>
          <w:rFonts w:ascii="Times New Roman" w:hAnsi="Times New Roman"/>
          <w:color w:val="000000"/>
          <w:sz w:val="24"/>
          <w:szCs w:val="24"/>
        </w:rPr>
        <w:t xml:space="preserve"> </w:t>
      </w:r>
      <w:r w:rsidR="005E0FDD" w:rsidRPr="0041340A">
        <w:rPr>
          <w:rFonts w:ascii="Times New Roman" w:hAnsi="Times New Roman"/>
          <w:color w:val="000000"/>
          <w:sz w:val="24"/>
          <w:szCs w:val="24"/>
        </w:rPr>
        <w:t>pielikumā “TEHNISKĀ SPECIFIKĀCIJA - TEHNISKĀ PIEDĀVĀJUMA FORMA”</w:t>
      </w:r>
      <w:r w:rsidR="004321AD" w:rsidRPr="0041340A">
        <w:rPr>
          <w:rFonts w:ascii="Times New Roman" w:hAnsi="Times New Roman"/>
          <w:color w:val="000000"/>
          <w:sz w:val="24"/>
          <w:szCs w:val="24"/>
        </w:rPr>
        <w:t xml:space="preserve"> </w:t>
      </w:r>
      <w:r w:rsidR="00740C7A" w:rsidRPr="0041340A">
        <w:rPr>
          <w:rFonts w:ascii="Times New Roman" w:hAnsi="Times New Roman"/>
          <w:color w:val="000000"/>
          <w:sz w:val="24"/>
          <w:szCs w:val="24"/>
        </w:rPr>
        <w:t xml:space="preserve">3.daļas (cepure aizsardzībai pret elektriskā loka iedarbību) </w:t>
      </w:r>
      <w:r w:rsidR="003F0245" w:rsidRPr="0041340A">
        <w:rPr>
          <w:rFonts w:ascii="Times New Roman" w:hAnsi="Times New Roman"/>
          <w:color w:val="000000"/>
          <w:sz w:val="24"/>
          <w:szCs w:val="24"/>
        </w:rPr>
        <w:t>tabulas 4.2.</w:t>
      </w:r>
      <w:r w:rsidR="00DA5C8C" w:rsidRPr="0041340A">
        <w:rPr>
          <w:rFonts w:ascii="Times New Roman" w:hAnsi="Times New Roman"/>
          <w:color w:val="000000"/>
          <w:sz w:val="24"/>
          <w:szCs w:val="24"/>
        </w:rPr>
        <w:t xml:space="preserve"> </w:t>
      </w:r>
      <w:r w:rsidR="003F0245" w:rsidRPr="0041340A">
        <w:rPr>
          <w:rFonts w:ascii="Times New Roman" w:hAnsi="Times New Roman"/>
          <w:color w:val="000000"/>
          <w:sz w:val="24"/>
          <w:szCs w:val="24"/>
        </w:rPr>
        <w:t>p</w:t>
      </w:r>
      <w:r w:rsidR="002A3547" w:rsidRPr="0041340A">
        <w:rPr>
          <w:rFonts w:ascii="Times New Roman" w:hAnsi="Times New Roman"/>
          <w:color w:val="000000"/>
          <w:sz w:val="24"/>
          <w:szCs w:val="24"/>
        </w:rPr>
        <w:t>unktu</w:t>
      </w:r>
      <w:r w:rsidR="00DA5C8C" w:rsidRPr="0041340A">
        <w:rPr>
          <w:rFonts w:ascii="Times New Roman" w:hAnsi="Times New Roman"/>
          <w:color w:val="000000"/>
          <w:sz w:val="24"/>
          <w:szCs w:val="24"/>
        </w:rPr>
        <w:t xml:space="preserve"> un izteikt to šādā jaunā redakcijā:</w:t>
      </w:r>
    </w:p>
    <w:tbl>
      <w:tblPr>
        <w:tblW w:w="9119" w:type="dxa"/>
        <w:jc w:val="right"/>
        <w:tblLook w:val="04A0" w:firstRow="1" w:lastRow="0" w:firstColumn="1" w:lastColumn="0" w:noHBand="0" w:noVBand="1"/>
      </w:tblPr>
      <w:tblGrid>
        <w:gridCol w:w="704"/>
        <w:gridCol w:w="6512"/>
        <w:gridCol w:w="1003"/>
        <w:gridCol w:w="900"/>
      </w:tblGrid>
      <w:tr w:rsidR="00B91B0B" w:rsidRPr="0041340A" w14:paraId="06AB38B4" w14:textId="77777777" w:rsidTr="00B91B0B">
        <w:trPr>
          <w:cantSplit/>
          <w:jc w:val="right"/>
        </w:trPr>
        <w:tc>
          <w:tcPr>
            <w:tcW w:w="704" w:type="dxa"/>
            <w:tcBorders>
              <w:top w:val="single" w:sz="4" w:space="0" w:color="auto"/>
              <w:left w:val="single" w:sz="4" w:space="0" w:color="auto"/>
              <w:bottom w:val="single" w:sz="4" w:space="0" w:color="auto"/>
              <w:right w:val="single" w:sz="4" w:space="0" w:color="auto"/>
            </w:tcBorders>
          </w:tcPr>
          <w:p w14:paraId="60317C8B" w14:textId="77777777" w:rsidR="00B91B0B" w:rsidRPr="0041340A" w:rsidRDefault="00B91B0B" w:rsidP="006B6227">
            <w:pPr>
              <w:jc w:val="center"/>
              <w:rPr>
                <w:color w:val="000000" w:themeColor="text1"/>
                <w:lang w:val="lv-LV"/>
              </w:rPr>
            </w:pPr>
            <w:r w:rsidRPr="0041340A">
              <w:rPr>
                <w:color w:val="000000" w:themeColor="text1"/>
                <w:lang w:val="lv-LV"/>
              </w:rPr>
              <w:t>4.2.</w:t>
            </w:r>
          </w:p>
        </w:tc>
        <w:tc>
          <w:tcPr>
            <w:tcW w:w="6521" w:type="dxa"/>
            <w:tcBorders>
              <w:top w:val="single" w:sz="4" w:space="0" w:color="auto"/>
              <w:left w:val="nil"/>
              <w:bottom w:val="single" w:sz="4" w:space="0" w:color="auto"/>
              <w:right w:val="single" w:sz="4" w:space="0" w:color="auto"/>
            </w:tcBorders>
          </w:tcPr>
          <w:p w14:paraId="6583DB60" w14:textId="77777777" w:rsidR="00B91B0B" w:rsidRPr="0041340A" w:rsidRDefault="00B91B0B" w:rsidP="006B6227">
            <w:pPr>
              <w:rPr>
                <w:lang w:val="lv-LV" w:eastAsia="lv-LV"/>
              </w:rPr>
            </w:pPr>
            <w:r w:rsidRPr="0041340A">
              <w:rPr>
                <w:lang w:val="lv-LV"/>
              </w:rPr>
              <w:t xml:space="preserve">Apģērba audumam jānodrošina antistatiskas un liesmu slāpējošas īpašības. Auduma sastāvā jābūt antistatiskai šķiedrai ne mazāk kā 1%. Audums nedrīkst saturēt PFAS. Atļauts izmantot </w:t>
            </w:r>
            <w:r w:rsidRPr="0041340A">
              <w:rPr>
                <w:noProof/>
                <w:lang w:val="lv-LV"/>
              </w:rPr>
              <w:t>modakrila</w:t>
            </w:r>
            <w:r w:rsidRPr="0041340A">
              <w:rPr>
                <w:lang w:val="lv-LV"/>
              </w:rPr>
              <w:t>/kokvilnas/</w:t>
            </w:r>
            <w:r w:rsidRPr="0041340A">
              <w:rPr>
                <w:noProof/>
                <w:lang w:val="lv-LV"/>
              </w:rPr>
              <w:t>elastāna</w:t>
            </w:r>
            <w:r w:rsidRPr="0041340A">
              <w:rPr>
                <w:lang w:val="lv-LV"/>
              </w:rPr>
              <w:t xml:space="preserve"> sastāva audumus vai ekvivalentus materiālu sastāvus, kas nodrošina līdzvērtīgas aizsardzības, komforta un ekspluatācijas īpašības. Auduma blīvums ne mazāk kā </w:t>
            </w:r>
            <w:r w:rsidRPr="0041340A">
              <w:rPr>
                <w:i/>
                <w:iCs/>
                <w:color w:val="ED0000"/>
                <w:lang w:val="lv-LV"/>
              </w:rPr>
              <w:t xml:space="preserve">460 </w:t>
            </w:r>
            <w:r w:rsidRPr="0041340A">
              <w:rPr>
                <w:lang w:val="lv-LV"/>
              </w:rPr>
              <w:t>g/m² (+/- 5%).</w:t>
            </w:r>
          </w:p>
        </w:tc>
        <w:tc>
          <w:tcPr>
            <w:tcW w:w="992" w:type="dxa"/>
            <w:tcBorders>
              <w:top w:val="single" w:sz="4" w:space="0" w:color="auto"/>
              <w:left w:val="nil"/>
              <w:bottom w:val="single" w:sz="4" w:space="0" w:color="auto"/>
              <w:right w:val="single" w:sz="4" w:space="0" w:color="auto"/>
            </w:tcBorders>
          </w:tcPr>
          <w:p w14:paraId="0E83EDE2" w14:textId="77777777" w:rsidR="00B91B0B" w:rsidRPr="0041340A" w:rsidRDefault="00B91B0B" w:rsidP="006B6227">
            <w:pPr>
              <w:jc w:val="center"/>
              <w:rPr>
                <w:lang w:val="lv-LV" w:eastAsia="lv-LV"/>
              </w:rPr>
            </w:pPr>
            <w:r w:rsidRPr="0041340A">
              <w:rPr>
                <w:lang w:val="lv-LV" w:eastAsia="lv-LV"/>
              </w:rPr>
              <w:t>Jāatbilst</w:t>
            </w:r>
          </w:p>
        </w:tc>
        <w:tc>
          <w:tcPr>
            <w:tcW w:w="902" w:type="dxa"/>
            <w:tcBorders>
              <w:top w:val="single" w:sz="4" w:space="0" w:color="auto"/>
              <w:left w:val="nil"/>
              <w:bottom w:val="single" w:sz="4" w:space="0" w:color="auto"/>
              <w:right w:val="single" w:sz="4" w:space="0" w:color="auto"/>
            </w:tcBorders>
            <w:vAlign w:val="center"/>
          </w:tcPr>
          <w:p w14:paraId="7649C22D" w14:textId="77777777" w:rsidR="00B91B0B" w:rsidRPr="0041340A" w:rsidRDefault="00B91B0B" w:rsidP="006B6227">
            <w:pPr>
              <w:jc w:val="center"/>
              <w:rPr>
                <w:lang w:val="lv-LV"/>
              </w:rPr>
            </w:pPr>
          </w:p>
        </w:tc>
      </w:tr>
    </w:tbl>
    <w:p w14:paraId="0389E654" w14:textId="47BC7593" w:rsidR="00EF297D" w:rsidRPr="0041340A" w:rsidRDefault="00EF297D" w:rsidP="00A92816">
      <w:pPr>
        <w:jc w:val="both"/>
        <w:rPr>
          <w:color w:val="000000"/>
          <w:lang w:val="lv-LV"/>
        </w:rPr>
      </w:pPr>
    </w:p>
    <w:p w14:paraId="535E3185" w14:textId="4B222613" w:rsidR="00A92816" w:rsidRPr="0041340A" w:rsidRDefault="00D47BAB" w:rsidP="00EF297D">
      <w:pPr>
        <w:pStyle w:val="ListParagraph"/>
        <w:numPr>
          <w:ilvl w:val="0"/>
          <w:numId w:val="45"/>
        </w:numPr>
        <w:jc w:val="both"/>
        <w:rPr>
          <w:rFonts w:ascii="Times New Roman" w:hAnsi="Times New Roman"/>
          <w:i/>
          <w:iCs/>
          <w:color w:val="000000"/>
          <w:sz w:val="24"/>
          <w:szCs w:val="24"/>
        </w:rPr>
      </w:pPr>
      <w:r w:rsidRPr="0041340A">
        <w:rPr>
          <w:rFonts w:ascii="Times New Roman" w:hAnsi="Times New Roman"/>
          <w:color w:val="000000"/>
          <w:sz w:val="24"/>
          <w:szCs w:val="24"/>
        </w:rPr>
        <w:t>Dzēst</w:t>
      </w:r>
      <w:r w:rsidR="00A92816" w:rsidRPr="0041340A">
        <w:rPr>
          <w:rFonts w:ascii="Times New Roman" w:hAnsi="Times New Roman"/>
          <w:color w:val="000000"/>
          <w:sz w:val="24"/>
          <w:szCs w:val="24"/>
        </w:rPr>
        <w:t xml:space="preserve"> nolikuma 2.</w:t>
      </w:r>
      <w:r w:rsidR="00B65473" w:rsidRPr="0041340A">
        <w:rPr>
          <w:rFonts w:ascii="Times New Roman" w:hAnsi="Times New Roman"/>
          <w:color w:val="000000"/>
          <w:sz w:val="24"/>
          <w:szCs w:val="24"/>
        </w:rPr>
        <w:t xml:space="preserve"> </w:t>
      </w:r>
      <w:r w:rsidR="00A92816" w:rsidRPr="0041340A">
        <w:rPr>
          <w:rFonts w:ascii="Times New Roman" w:hAnsi="Times New Roman"/>
          <w:color w:val="000000"/>
          <w:sz w:val="24"/>
          <w:szCs w:val="24"/>
        </w:rPr>
        <w:t xml:space="preserve">pielikumā “TEHNISKĀ SPECIFIKĀCIJA - TEHNISKĀ PIEDĀVĀJUMA FORMA” </w:t>
      </w:r>
      <w:r w:rsidRPr="0041340A">
        <w:rPr>
          <w:rFonts w:ascii="Times New Roman" w:hAnsi="Times New Roman"/>
          <w:color w:val="000000"/>
          <w:sz w:val="24"/>
          <w:szCs w:val="24"/>
        </w:rPr>
        <w:t>4</w:t>
      </w:r>
      <w:r w:rsidR="00A92816" w:rsidRPr="0041340A">
        <w:rPr>
          <w:rFonts w:ascii="Times New Roman" w:hAnsi="Times New Roman"/>
          <w:color w:val="000000"/>
          <w:sz w:val="24"/>
          <w:szCs w:val="24"/>
        </w:rPr>
        <w:t>.daļas (</w:t>
      </w:r>
      <w:r w:rsidR="0080548E" w:rsidRPr="0080548E">
        <w:rPr>
          <w:rFonts w:ascii="Times New Roman" w:hAnsi="Times New Roman"/>
          <w:color w:val="000000"/>
          <w:sz w:val="24"/>
          <w:szCs w:val="24"/>
        </w:rPr>
        <w:t>ziemas darba bikses aizsardzībai pret elektriskā loka iedarbību</w:t>
      </w:r>
      <w:r w:rsidR="00A92816" w:rsidRPr="0041340A">
        <w:rPr>
          <w:rFonts w:ascii="Times New Roman" w:hAnsi="Times New Roman"/>
          <w:color w:val="000000"/>
          <w:sz w:val="24"/>
          <w:szCs w:val="24"/>
        </w:rPr>
        <w:t>) tabulas 4.</w:t>
      </w:r>
      <w:r w:rsidR="00FF64E2" w:rsidRPr="0041340A">
        <w:rPr>
          <w:rFonts w:ascii="Times New Roman" w:hAnsi="Times New Roman"/>
          <w:color w:val="000000"/>
          <w:sz w:val="24"/>
          <w:szCs w:val="24"/>
        </w:rPr>
        <w:t>14</w:t>
      </w:r>
      <w:r w:rsidR="00A92816" w:rsidRPr="0041340A">
        <w:rPr>
          <w:rFonts w:ascii="Times New Roman" w:hAnsi="Times New Roman"/>
          <w:color w:val="000000"/>
          <w:sz w:val="24"/>
          <w:szCs w:val="24"/>
        </w:rPr>
        <w:t>. punktu</w:t>
      </w:r>
      <w:r w:rsidR="00CB5081">
        <w:rPr>
          <w:rFonts w:ascii="Times New Roman" w:hAnsi="Times New Roman"/>
          <w:color w:val="000000"/>
          <w:sz w:val="24"/>
          <w:szCs w:val="24"/>
        </w:rPr>
        <w:t>,</w:t>
      </w:r>
      <w:r w:rsidR="00FF64E2" w:rsidRPr="0041340A">
        <w:rPr>
          <w:rFonts w:ascii="Times New Roman" w:hAnsi="Times New Roman"/>
          <w:color w:val="000000"/>
          <w:sz w:val="24"/>
          <w:szCs w:val="24"/>
        </w:rPr>
        <w:t xml:space="preserve"> secīgi mainot sekojošo punktu numerāciju</w:t>
      </w:r>
      <w:r w:rsidR="00615A5C" w:rsidRPr="0041340A">
        <w:rPr>
          <w:rFonts w:ascii="Times New Roman" w:hAnsi="Times New Roman"/>
          <w:color w:val="000000"/>
          <w:sz w:val="24"/>
          <w:szCs w:val="24"/>
        </w:rPr>
        <w:t>.</w:t>
      </w:r>
    </w:p>
    <w:p w14:paraId="766D7E1D" w14:textId="28DD8848" w:rsidR="00615A5C" w:rsidRPr="0041340A" w:rsidRDefault="00615A5C" w:rsidP="00615A5C">
      <w:pPr>
        <w:pStyle w:val="ListParagraph"/>
        <w:numPr>
          <w:ilvl w:val="0"/>
          <w:numId w:val="45"/>
        </w:numPr>
        <w:jc w:val="both"/>
        <w:rPr>
          <w:rFonts w:ascii="Times New Roman" w:hAnsi="Times New Roman"/>
          <w:color w:val="000000"/>
          <w:sz w:val="24"/>
          <w:szCs w:val="24"/>
        </w:rPr>
      </w:pPr>
      <w:r w:rsidRPr="0041340A">
        <w:rPr>
          <w:rFonts w:ascii="Times New Roman" w:hAnsi="Times New Roman"/>
          <w:color w:val="000000"/>
          <w:sz w:val="24"/>
          <w:szCs w:val="24"/>
        </w:rPr>
        <w:t>Grozīt nolikuma 2. pielikumā “TEHNISKĀ SPECIFIKĀCIJA - TEHNISKĀ PIEDĀVĀJUMA FORMA” 4.daļas (</w:t>
      </w:r>
      <w:r w:rsidR="0080548E" w:rsidRPr="0080548E">
        <w:rPr>
          <w:rFonts w:ascii="Times New Roman" w:hAnsi="Times New Roman"/>
          <w:color w:val="000000"/>
          <w:sz w:val="24"/>
          <w:szCs w:val="24"/>
        </w:rPr>
        <w:t>ziemas darba bikses aizsardzībai pret elektriskā loka iedarbību</w:t>
      </w:r>
      <w:r w:rsidRPr="0041340A">
        <w:rPr>
          <w:rFonts w:ascii="Times New Roman" w:hAnsi="Times New Roman"/>
          <w:color w:val="000000"/>
          <w:sz w:val="24"/>
          <w:szCs w:val="24"/>
        </w:rPr>
        <w:t>) tabulas 4.17. punktu</w:t>
      </w:r>
      <w:r w:rsidR="004335D0">
        <w:rPr>
          <w:rFonts w:ascii="Times New Roman" w:hAnsi="Times New Roman"/>
          <w:color w:val="000000"/>
          <w:sz w:val="24"/>
          <w:szCs w:val="24"/>
        </w:rPr>
        <w:t xml:space="preserve"> (pirms grozījumiem 4.18</w:t>
      </w:r>
      <w:r w:rsidR="00233172">
        <w:rPr>
          <w:rFonts w:ascii="Times New Roman" w:hAnsi="Times New Roman"/>
          <w:color w:val="000000"/>
          <w:sz w:val="24"/>
          <w:szCs w:val="24"/>
        </w:rPr>
        <w:t>. punkts)</w:t>
      </w:r>
      <w:r w:rsidR="009F58C7" w:rsidRPr="0041340A">
        <w:rPr>
          <w:rFonts w:ascii="Times New Roman" w:hAnsi="Times New Roman"/>
          <w:color w:val="000000"/>
          <w:sz w:val="24"/>
          <w:szCs w:val="24"/>
        </w:rPr>
        <w:t xml:space="preserve">, </w:t>
      </w:r>
      <w:r w:rsidR="008735F3" w:rsidRPr="0041340A">
        <w:rPr>
          <w:rFonts w:ascii="Times New Roman" w:hAnsi="Times New Roman"/>
          <w:color w:val="000000"/>
          <w:sz w:val="24"/>
          <w:szCs w:val="24"/>
        </w:rPr>
        <w:t>dzēšot procentuālos sastāvus</w:t>
      </w:r>
      <w:r w:rsidR="00CB5081">
        <w:rPr>
          <w:rFonts w:ascii="Times New Roman" w:hAnsi="Times New Roman"/>
          <w:color w:val="000000"/>
          <w:sz w:val="24"/>
          <w:szCs w:val="24"/>
        </w:rPr>
        <w:t>,</w:t>
      </w:r>
      <w:r w:rsidR="008735F3" w:rsidRPr="0041340A">
        <w:rPr>
          <w:rFonts w:ascii="Times New Roman" w:hAnsi="Times New Roman"/>
          <w:color w:val="000000"/>
          <w:sz w:val="24"/>
          <w:szCs w:val="24"/>
        </w:rPr>
        <w:t xml:space="preserve"> </w:t>
      </w:r>
      <w:r w:rsidRPr="0041340A">
        <w:rPr>
          <w:rFonts w:ascii="Times New Roman" w:hAnsi="Times New Roman"/>
          <w:color w:val="000000"/>
          <w:sz w:val="24"/>
          <w:szCs w:val="24"/>
        </w:rPr>
        <w:t>un izteikt to šādā jaunā redakcijā:</w:t>
      </w:r>
    </w:p>
    <w:tbl>
      <w:tblPr>
        <w:tblW w:w="9059" w:type="dxa"/>
        <w:tblInd w:w="279" w:type="dxa"/>
        <w:tblLook w:val="04A0" w:firstRow="1" w:lastRow="0" w:firstColumn="1" w:lastColumn="0" w:noHBand="0" w:noVBand="1"/>
      </w:tblPr>
      <w:tblGrid>
        <w:gridCol w:w="701"/>
        <w:gridCol w:w="6116"/>
        <w:gridCol w:w="1416"/>
        <w:gridCol w:w="826"/>
      </w:tblGrid>
      <w:tr w:rsidR="008735F3" w:rsidRPr="0041340A" w14:paraId="5BA8651A" w14:textId="4E9F56C9" w:rsidTr="008735F3">
        <w:trPr>
          <w:cantSplit/>
        </w:trPr>
        <w:tc>
          <w:tcPr>
            <w:tcW w:w="701" w:type="dxa"/>
            <w:tcBorders>
              <w:top w:val="single" w:sz="4" w:space="0" w:color="auto"/>
              <w:left w:val="single" w:sz="4" w:space="0" w:color="auto"/>
              <w:bottom w:val="single" w:sz="4" w:space="0" w:color="auto"/>
              <w:right w:val="single" w:sz="4" w:space="0" w:color="auto"/>
            </w:tcBorders>
          </w:tcPr>
          <w:p w14:paraId="1B138CF6" w14:textId="77777777" w:rsidR="008735F3" w:rsidRPr="0041340A" w:rsidRDefault="008735F3" w:rsidP="006B6227">
            <w:pPr>
              <w:jc w:val="center"/>
              <w:rPr>
                <w:lang w:val="lv-LV" w:eastAsia="lv-LV"/>
              </w:rPr>
            </w:pPr>
            <w:r w:rsidRPr="0041340A">
              <w:rPr>
                <w:lang w:val="lv-LV" w:eastAsia="lv-LV"/>
              </w:rPr>
              <w:t>4.17.</w:t>
            </w:r>
          </w:p>
        </w:tc>
        <w:tc>
          <w:tcPr>
            <w:tcW w:w="6204" w:type="dxa"/>
            <w:tcBorders>
              <w:top w:val="single" w:sz="4" w:space="0" w:color="auto"/>
              <w:left w:val="single" w:sz="4" w:space="0" w:color="auto"/>
              <w:bottom w:val="single" w:sz="4" w:space="0" w:color="auto"/>
              <w:right w:val="single" w:sz="4" w:space="0" w:color="auto"/>
            </w:tcBorders>
          </w:tcPr>
          <w:p w14:paraId="58136D84" w14:textId="77777777" w:rsidR="008735F3" w:rsidRPr="0041340A" w:rsidRDefault="008735F3" w:rsidP="006B6227">
            <w:pPr>
              <w:tabs>
                <w:tab w:val="left" w:pos="-2376"/>
              </w:tabs>
              <w:rPr>
                <w:lang w:val="lv-LV"/>
              </w:rPr>
            </w:pPr>
            <w:r w:rsidRPr="0041340A">
              <w:rPr>
                <w:lang w:val="lv-LV"/>
              </w:rPr>
              <w:t>Materiāla sastāvs: modakrils, kokvilna, poliamīds(PA), ne mazāk kā 1% antistatiska šķiedra, poliuretāna (PU) laminējums.</w:t>
            </w:r>
          </w:p>
          <w:p w14:paraId="7C5D4AF9" w14:textId="77777777" w:rsidR="008735F3" w:rsidRPr="0041340A" w:rsidRDefault="008735F3" w:rsidP="006B6227">
            <w:pPr>
              <w:tabs>
                <w:tab w:val="left" w:pos="-2376"/>
              </w:tabs>
              <w:rPr>
                <w:lang w:val="lv-LV"/>
              </w:rPr>
            </w:pPr>
            <w:r w:rsidRPr="0041340A">
              <w:rPr>
                <w:lang w:val="lv-LV"/>
              </w:rPr>
              <w:t>Stepēta odere: poliesters vai modakrils, kokvilna, poliamīds, ne mazāk kā 1% antistatiska šķiedra.</w:t>
            </w:r>
          </w:p>
          <w:p w14:paraId="2212337C" w14:textId="77777777" w:rsidR="008735F3" w:rsidRPr="0041340A" w:rsidRDefault="008735F3" w:rsidP="006B6227">
            <w:pPr>
              <w:tabs>
                <w:tab w:val="left" w:pos="-2376"/>
              </w:tabs>
              <w:rPr>
                <w:lang w:val="lv-LV"/>
              </w:rPr>
            </w:pPr>
            <w:r w:rsidRPr="0041340A">
              <w:rPr>
                <w:lang w:val="lv-LV"/>
              </w:rPr>
              <w:t>Polsterējums: FR poliesters vai kokvilna, poliamīds, ne mazāk kā 1% antistatiska šķiedra.</w:t>
            </w:r>
          </w:p>
        </w:tc>
        <w:tc>
          <w:tcPr>
            <w:tcW w:w="1316" w:type="dxa"/>
            <w:tcBorders>
              <w:top w:val="single" w:sz="4" w:space="0" w:color="auto"/>
              <w:left w:val="nil"/>
              <w:bottom w:val="single" w:sz="4" w:space="0" w:color="auto"/>
              <w:right w:val="single" w:sz="4" w:space="0" w:color="auto"/>
            </w:tcBorders>
            <w:vAlign w:val="center"/>
          </w:tcPr>
          <w:p w14:paraId="2F4DEDCC" w14:textId="77777777" w:rsidR="008735F3" w:rsidRPr="0041340A" w:rsidRDefault="008735F3" w:rsidP="006B6227">
            <w:pPr>
              <w:jc w:val="center"/>
              <w:rPr>
                <w:lang w:val="lv-LV" w:eastAsia="lv-LV"/>
              </w:rPr>
            </w:pPr>
            <w:r w:rsidRPr="0041340A">
              <w:rPr>
                <w:lang w:val="lv-LV" w:eastAsia="lv-LV"/>
              </w:rPr>
              <w:t>Jāatbilst (norādīt informāciju)</w:t>
            </w:r>
          </w:p>
        </w:tc>
        <w:tc>
          <w:tcPr>
            <w:tcW w:w="838" w:type="dxa"/>
            <w:tcBorders>
              <w:top w:val="single" w:sz="4" w:space="0" w:color="auto"/>
              <w:left w:val="nil"/>
              <w:bottom w:val="single" w:sz="4" w:space="0" w:color="auto"/>
              <w:right w:val="single" w:sz="4" w:space="0" w:color="auto"/>
            </w:tcBorders>
          </w:tcPr>
          <w:p w14:paraId="51D13F1A" w14:textId="77777777" w:rsidR="008735F3" w:rsidRPr="0041340A" w:rsidRDefault="008735F3" w:rsidP="006B6227">
            <w:pPr>
              <w:jc w:val="center"/>
              <w:rPr>
                <w:lang w:val="lv-LV" w:eastAsia="lv-LV"/>
              </w:rPr>
            </w:pPr>
          </w:p>
        </w:tc>
      </w:tr>
    </w:tbl>
    <w:p w14:paraId="24E333B7" w14:textId="7BBF2301" w:rsidR="0041340A" w:rsidRPr="0041340A" w:rsidRDefault="0041340A" w:rsidP="00A92816">
      <w:pPr>
        <w:jc w:val="both"/>
        <w:rPr>
          <w:color w:val="000000"/>
          <w:lang w:val="lv-LV"/>
        </w:rPr>
      </w:pPr>
    </w:p>
    <w:p w14:paraId="4BE37096" w14:textId="6B6051DB" w:rsidR="00FA67A3" w:rsidRPr="00FA67A3" w:rsidRDefault="00FA67A3" w:rsidP="00FA67A3">
      <w:pPr>
        <w:pStyle w:val="ListParagraph"/>
        <w:numPr>
          <w:ilvl w:val="0"/>
          <w:numId w:val="45"/>
        </w:numPr>
        <w:jc w:val="both"/>
        <w:rPr>
          <w:rFonts w:ascii="Times New Roman" w:hAnsi="Times New Roman"/>
          <w:color w:val="000000"/>
          <w:sz w:val="24"/>
          <w:szCs w:val="24"/>
        </w:rPr>
      </w:pPr>
      <w:r w:rsidRPr="00FA67A3">
        <w:rPr>
          <w:rFonts w:ascii="Times New Roman" w:hAnsi="Times New Roman"/>
          <w:color w:val="000000"/>
          <w:sz w:val="24"/>
          <w:szCs w:val="24"/>
        </w:rPr>
        <w:t>Ņemot vērā augstāk izdarītos grozījumus, izteikt nolikuma 2. pielikumu “TEHNISKĀ SPECIFIKĀCIJA - TEHNISKĀ PIEDĀVĀJUMA FORMA” jaunā redakcijā, saskaņā a</w:t>
      </w:r>
      <w:r w:rsidR="00086163">
        <w:rPr>
          <w:rFonts w:ascii="Times New Roman" w:hAnsi="Times New Roman"/>
          <w:color w:val="000000"/>
          <w:sz w:val="24"/>
          <w:szCs w:val="24"/>
        </w:rPr>
        <w:t>r</w:t>
      </w:r>
      <w:r w:rsidRPr="00FA67A3">
        <w:rPr>
          <w:rFonts w:ascii="Times New Roman" w:hAnsi="Times New Roman"/>
          <w:color w:val="000000"/>
          <w:sz w:val="24"/>
          <w:szCs w:val="24"/>
        </w:rPr>
        <w:t xml:space="preserve"> šo grozījumu pielikumu.</w:t>
      </w:r>
    </w:p>
    <w:p w14:paraId="2896BC0F" w14:textId="333A5726" w:rsidR="005E2EC1" w:rsidRPr="00C955FB" w:rsidRDefault="005E2EC1" w:rsidP="00FA67A3">
      <w:pPr>
        <w:pStyle w:val="ListParagraph"/>
        <w:numPr>
          <w:ilvl w:val="0"/>
          <w:numId w:val="45"/>
        </w:numPr>
        <w:jc w:val="both"/>
        <w:rPr>
          <w:rFonts w:ascii="Times New Roman" w:hAnsi="Times New Roman"/>
          <w:i/>
          <w:iCs/>
          <w:color w:val="000000"/>
          <w:sz w:val="24"/>
          <w:szCs w:val="24"/>
        </w:rPr>
      </w:pPr>
      <w:r w:rsidRPr="0041340A">
        <w:rPr>
          <w:rFonts w:ascii="Times New Roman" w:hAnsi="Times New Roman"/>
          <w:sz w:val="24"/>
          <w:szCs w:val="24"/>
        </w:rPr>
        <w:t>Aizstāt visā nolikuma tekstā vārdus un ciparus</w:t>
      </w:r>
      <w:r w:rsidRPr="0041340A">
        <w:rPr>
          <w:rFonts w:ascii="Times New Roman" w:hAnsi="Times New Roman"/>
          <w:i/>
          <w:iCs/>
          <w:sz w:val="24"/>
          <w:szCs w:val="24"/>
        </w:rPr>
        <w:t xml:space="preserve"> “2026. gada </w:t>
      </w:r>
      <w:r w:rsidR="00BF45F6" w:rsidRPr="0041340A">
        <w:rPr>
          <w:rFonts w:ascii="Times New Roman" w:hAnsi="Times New Roman"/>
          <w:i/>
          <w:iCs/>
          <w:sz w:val="24"/>
          <w:szCs w:val="24"/>
        </w:rPr>
        <w:t>2</w:t>
      </w:r>
      <w:r w:rsidR="00003697" w:rsidRPr="0041340A">
        <w:rPr>
          <w:rFonts w:ascii="Times New Roman" w:hAnsi="Times New Roman"/>
          <w:i/>
          <w:iCs/>
          <w:sz w:val="24"/>
          <w:szCs w:val="24"/>
        </w:rPr>
        <w:t>9</w:t>
      </w:r>
      <w:r w:rsidRPr="0041340A">
        <w:rPr>
          <w:rFonts w:ascii="Times New Roman" w:hAnsi="Times New Roman"/>
          <w:i/>
          <w:iCs/>
          <w:sz w:val="24"/>
          <w:szCs w:val="24"/>
        </w:rPr>
        <w:t xml:space="preserve">. </w:t>
      </w:r>
      <w:r w:rsidR="00BF45F6" w:rsidRPr="0041340A">
        <w:rPr>
          <w:rFonts w:ascii="Times New Roman" w:hAnsi="Times New Roman"/>
          <w:i/>
          <w:iCs/>
          <w:sz w:val="24"/>
          <w:szCs w:val="24"/>
        </w:rPr>
        <w:t>jūlijs</w:t>
      </w:r>
      <w:r w:rsidRPr="0041340A">
        <w:rPr>
          <w:rFonts w:ascii="Times New Roman" w:hAnsi="Times New Roman"/>
          <w:i/>
          <w:iCs/>
          <w:sz w:val="24"/>
          <w:szCs w:val="24"/>
        </w:rPr>
        <w:t xml:space="preserve">” </w:t>
      </w:r>
      <w:r w:rsidRPr="0041340A">
        <w:rPr>
          <w:rFonts w:ascii="Times New Roman" w:hAnsi="Times New Roman"/>
          <w:sz w:val="24"/>
          <w:szCs w:val="24"/>
        </w:rPr>
        <w:t xml:space="preserve">attiecīgajā locījumā ar vārdiem un cipariem </w:t>
      </w:r>
      <w:r w:rsidRPr="0041340A">
        <w:rPr>
          <w:rFonts w:ascii="Times New Roman" w:hAnsi="Times New Roman"/>
          <w:i/>
          <w:iCs/>
          <w:sz w:val="24"/>
          <w:szCs w:val="24"/>
        </w:rPr>
        <w:t xml:space="preserve">“2026. gada </w:t>
      </w:r>
      <w:r w:rsidR="00B92CAC">
        <w:rPr>
          <w:rFonts w:ascii="Times New Roman" w:hAnsi="Times New Roman"/>
          <w:i/>
          <w:iCs/>
          <w:sz w:val="24"/>
          <w:szCs w:val="24"/>
        </w:rPr>
        <w:t>4</w:t>
      </w:r>
      <w:r w:rsidR="00003697" w:rsidRPr="0041340A">
        <w:rPr>
          <w:rFonts w:ascii="Times New Roman" w:hAnsi="Times New Roman"/>
          <w:i/>
          <w:iCs/>
          <w:sz w:val="24"/>
          <w:szCs w:val="24"/>
        </w:rPr>
        <w:t>. augusts</w:t>
      </w:r>
      <w:r w:rsidRPr="0041340A">
        <w:rPr>
          <w:rFonts w:ascii="Times New Roman" w:hAnsi="Times New Roman"/>
          <w:i/>
          <w:iCs/>
          <w:sz w:val="24"/>
          <w:szCs w:val="24"/>
        </w:rPr>
        <w:t xml:space="preserve">” </w:t>
      </w:r>
      <w:r w:rsidRPr="0041340A">
        <w:rPr>
          <w:rFonts w:ascii="Times New Roman" w:hAnsi="Times New Roman"/>
          <w:sz w:val="24"/>
          <w:szCs w:val="24"/>
        </w:rPr>
        <w:t>attiecīgajā locījumā.</w:t>
      </w:r>
      <w:r w:rsidRPr="0041340A">
        <w:rPr>
          <w:rFonts w:ascii="Times New Roman" w:hAnsi="Times New Roman"/>
          <w:i/>
          <w:iCs/>
          <w:sz w:val="24"/>
          <w:szCs w:val="24"/>
        </w:rPr>
        <w:t xml:space="preserve"> </w:t>
      </w:r>
    </w:p>
    <w:p w14:paraId="496C8464" w14:textId="39B95854" w:rsidR="005E2EC1" w:rsidRPr="0041340A" w:rsidRDefault="005E2EC1" w:rsidP="00E66FE2">
      <w:pPr>
        <w:jc w:val="both"/>
        <w:rPr>
          <w:lang w:val="lv-LV"/>
        </w:rPr>
      </w:pPr>
    </w:p>
    <w:p w14:paraId="53FF34AC" w14:textId="7DCEE44B" w:rsidR="005F273C" w:rsidRPr="00C4199D" w:rsidRDefault="005F273C" w:rsidP="005F273C">
      <w:pPr>
        <w:ind w:right="372"/>
        <w:jc w:val="both"/>
        <w:outlineLvl w:val="0"/>
        <w:rPr>
          <w:lang w:val="lv-LV"/>
        </w:rPr>
      </w:pPr>
      <w:r w:rsidRPr="00C4199D">
        <w:rPr>
          <w:lang w:val="lv-LV"/>
        </w:rPr>
        <w:t>Iepirkumu komisijas priekšsēdētāja                                                                     Karīna Meiberga</w:t>
      </w:r>
    </w:p>
    <w:p w14:paraId="00948321" w14:textId="77777777" w:rsidR="005F273C" w:rsidRPr="00C4199D" w:rsidRDefault="005F273C" w:rsidP="005F273C">
      <w:pPr>
        <w:rPr>
          <w:lang w:val="lv-LV"/>
        </w:rPr>
      </w:pPr>
    </w:p>
    <w:p w14:paraId="5C7737E4" w14:textId="77777777" w:rsidR="005F273C" w:rsidRPr="00C4199D" w:rsidRDefault="005F273C" w:rsidP="005F273C">
      <w:pPr>
        <w:rPr>
          <w:lang w:val="lv-LV"/>
        </w:rPr>
      </w:pPr>
    </w:p>
    <w:p w14:paraId="2EE61468" w14:textId="496A4A58" w:rsidR="00AD6E80" w:rsidRPr="0041340A" w:rsidRDefault="00AE1074" w:rsidP="000B2372">
      <w:pPr>
        <w:jc w:val="center"/>
        <w:rPr>
          <w:lang w:val="lv-LV"/>
        </w:rPr>
      </w:pPr>
      <w:r w:rsidRPr="0041340A">
        <w:rPr>
          <w:b/>
          <w:color w:val="000000" w:themeColor="text1"/>
          <w:lang w:val="lv-LV" w:bidi="en-GB"/>
        </w:rPr>
        <w:br w:type="page"/>
      </w:r>
    </w:p>
    <w:sectPr w:rsidR="00AD6E80" w:rsidRPr="0041340A"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3C59" w14:textId="77777777" w:rsidR="00A37110" w:rsidRDefault="00A37110">
      <w:r>
        <w:separator/>
      </w:r>
    </w:p>
  </w:endnote>
  <w:endnote w:type="continuationSeparator" w:id="0">
    <w:p w14:paraId="55F91E1E" w14:textId="77777777" w:rsidR="00A37110" w:rsidRDefault="00A37110">
      <w:r>
        <w:continuationSeparator/>
      </w:r>
    </w:p>
  </w:endnote>
  <w:endnote w:type="continuationNotice" w:id="1">
    <w:p w14:paraId="53C88D5D" w14:textId="77777777" w:rsidR="00A37110" w:rsidRDefault="00A37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4EC44" w14:textId="77777777" w:rsidR="00A37110" w:rsidRDefault="00A37110">
      <w:r>
        <w:separator/>
      </w:r>
    </w:p>
  </w:footnote>
  <w:footnote w:type="continuationSeparator" w:id="0">
    <w:p w14:paraId="7BB770E0" w14:textId="77777777" w:rsidR="00A37110" w:rsidRDefault="00A37110">
      <w:r>
        <w:continuationSeparator/>
      </w:r>
    </w:p>
  </w:footnote>
  <w:footnote w:type="continuationNotice" w:id="1">
    <w:p w14:paraId="04592761" w14:textId="77777777" w:rsidR="00A37110" w:rsidRDefault="00A371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B8B12"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0B169AA"/>
    <w:multiLevelType w:val="hybridMultilevel"/>
    <w:tmpl w:val="3794B812"/>
    <w:lvl w:ilvl="0" w:tplc="0436C5CE">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B94A65"/>
    <w:multiLevelType w:val="hybridMultilevel"/>
    <w:tmpl w:val="49BAE256"/>
    <w:lvl w:ilvl="0" w:tplc="42BA5410">
      <w:numFmt w:val="bullet"/>
      <w:lvlText w:val="-"/>
      <w:lvlJc w:val="left"/>
      <w:pPr>
        <w:ind w:left="420" w:hanging="360"/>
      </w:pPr>
      <w:rPr>
        <w:rFonts w:ascii="Times New Roman" w:eastAsia="Times New Roman" w:hAnsi="Times New Roman" w:cs="Times New Roman" w:hint="default"/>
        <w:i w:val="0"/>
        <w:color w:val="auto"/>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8"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8"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9"/>
  </w:num>
  <w:num w:numId="3" w16cid:durableId="5653435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7"/>
  </w:num>
  <w:num w:numId="5" w16cid:durableId="1523199721">
    <w:abstractNumId w:val="28"/>
  </w:num>
  <w:num w:numId="6" w16cid:durableId="2076313367">
    <w:abstractNumId w:val="31"/>
  </w:num>
  <w:num w:numId="7" w16cid:durableId="742603268">
    <w:abstractNumId w:val="22"/>
  </w:num>
  <w:num w:numId="8" w16cid:durableId="2116363436">
    <w:abstractNumId w:val="36"/>
  </w:num>
  <w:num w:numId="9" w16cid:durableId="29503269">
    <w:abstractNumId w:val="14"/>
  </w:num>
  <w:num w:numId="10" w16cid:durableId="1021782209">
    <w:abstractNumId w:val="8"/>
  </w:num>
  <w:num w:numId="11" w16cid:durableId="114451802">
    <w:abstractNumId w:val="3"/>
  </w:num>
  <w:num w:numId="12" w16cid:durableId="622007571">
    <w:abstractNumId w:val="35"/>
  </w:num>
  <w:num w:numId="13" w16cid:durableId="939533253">
    <w:abstractNumId w:val="40"/>
  </w:num>
  <w:num w:numId="14" w16cid:durableId="2127113174">
    <w:abstractNumId w:val="29"/>
  </w:num>
  <w:num w:numId="15" w16cid:durableId="59914330">
    <w:abstractNumId w:val="25"/>
  </w:num>
  <w:num w:numId="16" w16cid:durableId="1074663192">
    <w:abstractNumId w:val="34"/>
  </w:num>
  <w:num w:numId="17" w16cid:durableId="151607807">
    <w:abstractNumId w:val="23"/>
  </w:num>
  <w:num w:numId="18" w16cid:durableId="1254893115">
    <w:abstractNumId w:val="20"/>
  </w:num>
  <w:num w:numId="19" w16cid:durableId="4407568">
    <w:abstractNumId w:val="15"/>
  </w:num>
  <w:num w:numId="20" w16cid:durableId="630673802">
    <w:abstractNumId w:val="16"/>
  </w:num>
  <w:num w:numId="21" w16cid:durableId="1725982470">
    <w:abstractNumId w:val="6"/>
  </w:num>
  <w:num w:numId="22" w16cid:durableId="996766113">
    <w:abstractNumId w:val="39"/>
  </w:num>
  <w:num w:numId="23" w16cid:durableId="17448398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4"/>
  </w:num>
  <w:num w:numId="25" w16cid:durableId="922567583">
    <w:abstractNumId w:val="37"/>
  </w:num>
  <w:num w:numId="26" w16cid:durableId="379980060">
    <w:abstractNumId w:val="13"/>
  </w:num>
  <w:num w:numId="27" w16cid:durableId="603810717">
    <w:abstractNumId w:val="10"/>
  </w:num>
  <w:num w:numId="28" w16cid:durableId="1933901901">
    <w:abstractNumId w:val="27"/>
  </w:num>
  <w:num w:numId="29" w16cid:durableId="29426055">
    <w:abstractNumId w:val="18"/>
  </w:num>
  <w:num w:numId="30" w16cid:durableId="1335886482">
    <w:abstractNumId w:val="21"/>
  </w:num>
  <w:num w:numId="31" w16cid:durableId="557664289">
    <w:abstractNumId w:val="32"/>
  </w:num>
  <w:num w:numId="32" w16cid:durableId="931085733">
    <w:abstractNumId w:val="1"/>
  </w:num>
  <w:num w:numId="33" w16cid:durableId="1430538189">
    <w:abstractNumId w:val="33"/>
  </w:num>
  <w:num w:numId="34" w16cid:durableId="439959499">
    <w:abstractNumId w:val="2"/>
  </w:num>
  <w:num w:numId="35" w16cid:durableId="1571497367">
    <w:abstractNumId w:val="30"/>
  </w:num>
  <w:num w:numId="36" w16cid:durableId="823278663">
    <w:abstractNumId w:val="11"/>
  </w:num>
  <w:num w:numId="37" w16cid:durableId="1977224231">
    <w:abstractNumId w:val="26"/>
  </w:num>
  <w:num w:numId="38" w16cid:durableId="1261139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9"/>
  </w:num>
  <w:num w:numId="40" w16cid:durableId="522089620">
    <w:abstractNumId w:val="38"/>
  </w:num>
  <w:num w:numId="41" w16cid:durableId="1073889107">
    <w:abstractNumId w:val="9"/>
  </w:num>
  <w:num w:numId="42" w16cid:durableId="1655406559">
    <w:abstractNumId w:val="4"/>
  </w:num>
  <w:num w:numId="43" w16cid:durableId="1991864549">
    <w:abstractNumId w:val="12"/>
  </w:num>
  <w:num w:numId="44" w16cid:durableId="685061944">
    <w:abstractNumId w:val="7"/>
  </w:num>
  <w:num w:numId="45" w16cid:durableId="635112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3697"/>
    <w:rsid w:val="00004F0D"/>
    <w:rsid w:val="00031F7F"/>
    <w:rsid w:val="00034FA5"/>
    <w:rsid w:val="00036FCC"/>
    <w:rsid w:val="0004286D"/>
    <w:rsid w:val="00045233"/>
    <w:rsid w:val="000525F0"/>
    <w:rsid w:val="000577A3"/>
    <w:rsid w:val="000607B2"/>
    <w:rsid w:val="00063306"/>
    <w:rsid w:val="00066308"/>
    <w:rsid w:val="000732FF"/>
    <w:rsid w:val="00074DA3"/>
    <w:rsid w:val="00083E27"/>
    <w:rsid w:val="00086163"/>
    <w:rsid w:val="0009407C"/>
    <w:rsid w:val="00096282"/>
    <w:rsid w:val="000A399E"/>
    <w:rsid w:val="000A6EA7"/>
    <w:rsid w:val="000A7BB6"/>
    <w:rsid w:val="000B2372"/>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F1E49"/>
    <w:rsid w:val="001F5260"/>
    <w:rsid w:val="001F76E4"/>
    <w:rsid w:val="00216B65"/>
    <w:rsid w:val="00223DB0"/>
    <w:rsid w:val="00233029"/>
    <w:rsid w:val="00233172"/>
    <w:rsid w:val="00233FCE"/>
    <w:rsid w:val="0023420F"/>
    <w:rsid w:val="0024013D"/>
    <w:rsid w:val="00243F8A"/>
    <w:rsid w:val="00246E1D"/>
    <w:rsid w:val="002531B7"/>
    <w:rsid w:val="00255EFB"/>
    <w:rsid w:val="00263464"/>
    <w:rsid w:val="00267FE4"/>
    <w:rsid w:val="002721B8"/>
    <w:rsid w:val="00281B2F"/>
    <w:rsid w:val="002A3547"/>
    <w:rsid w:val="002B6085"/>
    <w:rsid w:val="002D2031"/>
    <w:rsid w:val="002D43AE"/>
    <w:rsid w:val="002D774F"/>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606F6"/>
    <w:rsid w:val="0037236F"/>
    <w:rsid w:val="00375FD8"/>
    <w:rsid w:val="00384C24"/>
    <w:rsid w:val="003877B2"/>
    <w:rsid w:val="00395FFB"/>
    <w:rsid w:val="003A1599"/>
    <w:rsid w:val="003A1C6B"/>
    <w:rsid w:val="003A76FA"/>
    <w:rsid w:val="003C2FBA"/>
    <w:rsid w:val="003C4559"/>
    <w:rsid w:val="003F0245"/>
    <w:rsid w:val="003F0F52"/>
    <w:rsid w:val="003F4E51"/>
    <w:rsid w:val="003F680A"/>
    <w:rsid w:val="0040333B"/>
    <w:rsid w:val="004124BC"/>
    <w:rsid w:val="0041340A"/>
    <w:rsid w:val="004230C0"/>
    <w:rsid w:val="004321AD"/>
    <w:rsid w:val="004335D0"/>
    <w:rsid w:val="00435850"/>
    <w:rsid w:val="00436723"/>
    <w:rsid w:val="00445AC7"/>
    <w:rsid w:val="00446224"/>
    <w:rsid w:val="0045087E"/>
    <w:rsid w:val="00454D63"/>
    <w:rsid w:val="00454FE1"/>
    <w:rsid w:val="00462D25"/>
    <w:rsid w:val="00475776"/>
    <w:rsid w:val="0047587A"/>
    <w:rsid w:val="0049223C"/>
    <w:rsid w:val="00495061"/>
    <w:rsid w:val="004A0D6C"/>
    <w:rsid w:val="004A19EB"/>
    <w:rsid w:val="004B0A5D"/>
    <w:rsid w:val="004B0C03"/>
    <w:rsid w:val="004C2F01"/>
    <w:rsid w:val="004C3678"/>
    <w:rsid w:val="004C4EA1"/>
    <w:rsid w:val="004C5F3D"/>
    <w:rsid w:val="004F581B"/>
    <w:rsid w:val="005039A5"/>
    <w:rsid w:val="00506470"/>
    <w:rsid w:val="00514FDF"/>
    <w:rsid w:val="005165B9"/>
    <w:rsid w:val="00521594"/>
    <w:rsid w:val="00521C7B"/>
    <w:rsid w:val="0053145E"/>
    <w:rsid w:val="00541C33"/>
    <w:rsid w:val="0054525F"/>
    <w:rsid w:val="005514DF"/>
    <w:rsid w:val="00551D34"/>
    <w:rsid w:val="005600D5"/>
    <w:rsid w:val="00577064"/>
    <w:rsid w:val="005937A7"/>
    <w:rsid w:val="00596FA6"/>
    <w:rsid w:val="005A20E6"/>
    <w:rsid w:val="005A3101"/>
    <w:rsid w:val="005B04D8"/>
    <w:rsid w:val="005C0AAE"/>
    <w:rsid w:val="005D04AE"/>
    <w:rsid w:val="005D2B9E"/>
    <w:rsid w:val="005D3F37"/>
    <w:rsid w:val="005D569F"/>
    <w:rsid w:val="005D7B3C"/>
    <w:rsid w:val="005E0FDD"/>
    <w:rsid w:val="005E2EC1"/>
    <w:rsid w:val="005E5570"/>
    <w:rsid w:val="005E7CFF"/>
    <w:rsid w:val="005F273C"/>
    <w:rsid w:val="005F3EF1"/>
    <w:rsid w:val="005F7F09"/>
    <w:rsid w:val="00601887"/>
    <w:rsid w:val="0060519E"/>
    <w:rsid w:val="00605EF5"/>
    <w:rsid w:val="00611305"/>
    <w:rsid w:val="0061189F"/>
    <w:rsid w:val="00615A5C"/>
    <w:rsid w:val="006174E1"/>
    <w:rsid w:val="006205B3"/>
    <w:rsid w:val="00620BCA"/>
    <w:rsid w:val="00631EB0"/>
    <w:rsid w:val="006339F1"/>
    <w:rsid w:val="00643AC6"/>
    <w:rsid w:val="00645B36"/>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672C"/>
    <w:rsid w:val="006B3F83"/>
    <w:rsid w:val="006B45A6"/>
    <w:rsid w:val="006C0E79"/>
    <w:rsid w:val="006C63F9"/>
    <w:rsid w:val="006D1DFB"/>
    <w:rsid w:val="006D4A8A"/>
    <w:rsid w:val="006F6975"/>
    <w:rsid w:val="00702CB9"/>
    <w:rsid w:val="0070335C"/>
    <w:rsid w:val="00704AFA"/>
    <w:rsid w:val="00712459"/>
    <w:rsid w:val="007140F4"/>
    <w:rsid w:val="00716234"/>
    <w:rsid w:val="0072295A"/>
    <w:rsid w:val="007260FC"/>
    <w:rsid w:val="00727C1D"/>
    <w:rsid w:val="007301A9"/>
    <w:rsid w:val="007301DF"/>
    <w:rsid w:val="007329B5"/>
    <w:rsid w:val="007339C9"/>
    <w:rsid w:val="00740C7A"/>
    <w:rsid w:val="00756CAE"/>
    <w:rsid w:val="00761AEA"/>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548E"/>
    <w:rsid w:val="0080789D"/>
    <w:rsid w:val="00812AE7"/>
    <w:rsid w:val="00815456"/>
    <w:rsid w:val="0082361D"/>
    <w:rsid w:val="00832355"/>
    <w:rsid w:val="00833364"/>
    <w:rsid w:val="00835B38"/>
    <w:rsid w:val="00843B6E"/>
    <w:rsid w:val="00847CDA"/>
    <w:rsid w:val="0085134F"/>
    <w:rsid w:val="00852E83"/>
    <w:rsid w:val="008533C8"/>
    <w:rsid w:val="00860D14"/>
    <w:rsid w:val="00866D00"/>
    <w:rsid w:val="008735F3"/>
    <w:rsid w:val="00873956"/>
    <w:rsid w:val="00883CEA"/>
    <w:rsid w:val="0089026F"/>
    <w:rsid w:val="00891AAA"/>
    <w:rsid w:val="00891B54"/>
    <w:rsid w:val="00894288"/>
    <w:rsid w:val="008A65E4"/>
    <w:rsid w:val="008A74FF"/>
    <w:rsid w:val="008C54D6"/>
    <w:rsid w:val="008D0F7E"/>
    <w:rsid w:val="008E2212"/>
    <w:rsid w:val="008E2306"/>
    <w:rsid w:val="008E3092"/>
    <w:rsid w:val="008E4C93"/>
    <w:rsid w:val="00901C98"/>
    <w:rsid w:val="00904B48"/>
    <w:rsid w:val="009134FF"/>
    <w:rsid w:val="00913C69"/>
    <w:rsid w:val="00915C40"/>
    <w:rsid w:val="0091609E"/>
    <w:rsid w:val="00927140"/>
    <w:rsid w:val="00931737"/>
    <w:rsid w:val="0093350E"/>
    <w:rsid w:val="009362CA"/>
    <w:rsid w:val="00940784"/>
    <w:rsid w:val="00946985"/>
    <w:rsid w:val="00956876"/>
    <w:rsid w:val="00957A01"/>
    <w:rsid w:val="009617E7"/>
    <w:rsid w:val="0097153B"/>
    <w:rsid w:val="009773AA"/>
    <w:rsid w:val="009814AC"/>
    <w:rsid w:val="00981BBB"/>
    <w:rsid w:val="00987EB7"/>
    <w:rsid w:val="00987F71"/>
    <w:rsid w:val="009926AE"/>
    <w:rsid w:val="00994725"/>
    <w:rsid w:val="009B3BA7"/>
    <w:rsid w:val="009B643C"/>
    <w:rsid w:val="009D34A4"/>
    <w:rsid w:val="009D3596"/>
    <w:rsid w:val="009E0F08"/>
    <w:rsid w:val="009E3F2F"/>
    <w:rsid w:val="009E4060"/>
    <w:rsid w:val="009F01F6"/>
    <w:rsid w:val="009F3837"/>
    <w:rsid w:val="009F58C7"/>
    <w:rsid w:val="00A075D3"/>
    <w:rsid w:val="00A159F3"/>
    <w:rsid w:val="00A30FA5"/>
    <w:rsid w:val="00A3285A"/>
    <w:rsid w:val="00A3407E"/>
    <w:rsid w:val="00A3454E"/>
    <w:rsid w:val="00A37110"/>
    <w:rsid w:val="00A52673"/>
    <w:rsid w:val="00A55640"/>
    <w:rsid w:val="00A6538B"/>
    <w:rsid w:val="00A751AF"/>
    <w:rsid w:val="00A82F71"/>
    <w:rsid w:val="00A90154"/>
    <w:rsid w:val="00A92816"/>
    <w:rsid w:val="00AA0E4F"/>
    <w:rsid w:val="00AA4976"/>
    <w:rsid w:val="00AA4D2E"/>
    <w:rsid w:val="00AB152E"/>
    <w:rsid w:val="00AC35C1"/>
    <w:rsid w:val="00AD603E"/>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61240"/>
    <w:rsid w:val="00B61B5B"/>
    <w:rsid w:val="00B653E2"/>
    <w:rsid w:val="00B65473"/>
    <w:rsid w:val="00B66B3E"/>
    <w:rsid w:val="00B67B48"/>
    <w:rsid w:val="00B9003C"/>
    <w:rsid w:val="00B91B0B"/>
    <w:rsid w:val="00B92CAC"/>
    <w:rsid w:val="00B939F2"/>
    <w:rsid w:val="00B959DD"/>
    <w:rsid w:val="00B969AD"/>
    <w:rsid w:val="00BA1D4B"/>
    <w:rsid w:val="00BA728C"/>
    <w:rsid w:val="00BB5076"/>
    <w:rsid w:val="00BB6028"/>
    <w:rsid w:val="00BE39AA"/>
    <w:rsid w:val="00BF1A16"/>
    <w:rsid w:val="00BF45F6"/>
    <w:rsid w:val="00BF4845"/>
    <w:rsid w:val="00BF57B2"/>
    <w:rsid w:val="00C07C97"/>
    <w:rsid w:val="00C10DB2"/>
    <w:rsid w:val="00C11EB4"/>
    <w:rsid w:val="00C172A5"/>
    <w:rsid w:val="00C2117D"/>
    <w:rsid w:val="00C335FE"/>
    <w:rsid w:val="00C435E2"/>
    <w:rsid w:val="00C46050"/>
    <w:rsid w:val="00C47AFD"/>
    <w:rsid w:val="00C541E1"/>
    <w:rsid w:val="00C5791A"/>
    <w:rsid w:val="00C60B37"/>
    <w:rsid w:val="00C62809"/>
    <w:rsid w:val="00C72C30"/>
    <w:rsid w:val="00C84969"/>
    <w:rsid w:val="00C85D24"/>
    <w:rsid w:val="00C86A6C"/>
    <w:rsid w:val="00C902DD"/>
    <w:rsid w:val="00C909EF"/>
    <w:rsid w:val="00C950CD"/>
    <w:rsid w:val="00C955FB"/>
    <w:rsid w:val="00C95767"/>
    <w:rsid w:val="00C96B4F"/>
    <w:rsid w:val="00CA73ED"/>
    <w:rsid w:val="00CB5081"/>
    <w:rsid w:val="00CD275E"/>
    <w:rsid w:val="00CE2147"/>
    <w:rsid w:val="00CE31ED"/>
    <w:rsid w:val="00CE594E"/>
    <w:rsid w:val="00CF0A9E"/>
    <w:rsid w:val="00CF5C2B"/>
    <w:rsid w:val="00CF6006"/>
    <w:rsid w:val="00D22733"/>
    <w:rsid w:val="00D233E9"/>
    <w:rsid w:val="00D312FB"/>
    <w:rsid w:val="00D346A2"/>
    <w:rsid w:val="00D43D83"/>
    <w:rsid w:val="00D47BAB"/>
    <w:rsid w:val="00D55548"/>
    <w:rsid w:val="00D566BC"/>
    <w:rsid w:val="00D601B4"/>
    <w:rsid w:val="00D652CE"/>
    <w:rsid w:val="00D668AA"/>
    <w:rsid w:val="00D724C5"/>
    <w:rsid w:val="00D76606"/>
    <w:rsid w:val="00D81F1C"/>
    <w:rsid w:val="00D84DFD"/>
    <w:rsid w:val="00D86507"/>
    <w:rsid w:val="00DA0C26"/>
    <w:rsid w:val="00DA1120"/>
    <w:rsid w:val="00DA5C8C"/>
    <w:rsid w:val="00DA5DAF"/>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179B3"/>
    <w:rsid w:val="00E2064E"/>
    <w:rsid w:val="00E23C68"/>
    <w:rsid w:val="00E300BC"/>
    <w:rsid w:val="00E3203C"/>
    <w:rsid w:val="00E46052"/>
    <w:rsid w:val="00E51595"/>
    <w:rsid w:val="00E63A2B"/>
    <w:rsid w:val="00E66FE2"/>
    <w:rsid w:val="00E752AA"/>
    <w:rsid w:val="00E803E0"/>
    <w:rsid w:val="00EA5397"/>
    <w:rsid w:val="00EA61E1"/>
    <w:rsid w:val="00EB089E"/>
    <w:rsid w:val="00EB28F2"/>
    <w:rsid w:val="00EC111A"/>
    <w:rsid w:val="00EC1B8C"/>
    <w:rsid w:val="00EC2835"/>
    <w:rsid w:val="00EC2A91"/>
    <w:rsid w:val="00ED2B56"/>
    <w:rsid w:val="00ED5E99"/>
    <w:rsid w:val="00ED7699"/>
    <w:rsid w:val="00EE294B"/>
    <w:rsid w:val="00EF297D"/>
    <w:rsid w:val="00EF31AB"/>
    <w:rsid w:val="00EF4C42"/>
    <w:rsid w:val="00F01048"/>
    <w:rsid w:val="00F015E5"/>
    <w:rsid w:val="00F01C15"/>
    <w:rsid w:val="00F11081"/>
    <w:rsid w:val="00F213A8"/>
    <w:rsid w:val="00F26CE6"/>
    <w:rsid w:val="00F30175"/>
    <w:rsid w:val="00F30887"/>
    <w:rsid w:val="00F31533"/>
    <w:rsid w:val="00F42ED5"/>
    <w:rsid w:val="00F4623C"/>
    <w:rsid w:val="00F508E3"/>
    <w:rsid w:val="00F50C15"/>
    <w:rsid w:val="00F527AA"/>
    <w:rsid w:val="00F54326"/>
    <w:rsid w:val="00F56F49"/>
    <w:rsid w:val="00F576D6"/>
    <w:rsid w:val="00F631D4"/>
    <w:rsid w:val="00F70EAD"/>
    <w:rsid w:val="00F71D3E"/>
    <w:rsid w:val="00F73818"/>
    <w:rsid w:val="00F74312"/>
    <w:rsid w:val="00F74CCA"/>
    <w:rsid w:val="00F75FFF"/>
    <w:rsid w:val="00F83C9D"/>
    <w:rsid w:val="00F84DED"/>
    <w:rsid w:val="00F90CB2"/>
    <w:rsid w:val="00F936C5"/>
    <w:rsid w:val="00F949D4"/>
    <w:rsid w:val="00F965AA"/>
    <w:rsid w:val="00FA3DE7"/>
    <w:rsid w:val="00FA67A3"/>
    <w:rsid w:val="00FB7C4D"/>
    <w:rsid w:val="00FC1680"/>
    <w:rsid w:val="00FD1E38"/>
    <w:rsid w:val="00FD352C"/>
    <w:rsid w:val="00FE0013"/>
    <w:rsid w:val="00FE1019"/>
    <w:rsid w:val="00FF6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BD969C1D-257D-4E31-9E0D-A1175793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1622</Words>
  <Characters>926</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35</cp:revision>
  <cp:lastPrinted>2021-09-09T02:05:00Z</cp:lastPrinted>
  <dcterms:created xsi:type="dcterms:W3CDTF">2026-07-22T05:01:00Z</dcterms:created>
  <dcterms:modified xsi:type="dcterms:W3CDTF">2026-07-23T11:37:00Z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