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22E4" w14:textId="77777777" w:rsidR="00454FE1" w:rsidRDefault="00454FE1" w:rsidP="006F6975">
      <w:pPr>
        <w:jc w:val="right"/>
        <w:rPr>
          <w:b/>
          <w:lang w:val="lv-LV"/>
        </w:rPr>
      </w:pPr>
    </w:p>
    <w:p w14:paraId="1C38C8BB" w14:textId="3C79BC1B" w:rsidR="006F6975" w:rsidRPr="00096282" w:rsidRDefault="006F6975" w:rsidP="006F6975">
      <w:pPr>
        <w:jc w:val="right"/>
        <w:rPr>
          <w:b/>
          <w:lang w:val="lv-LV"/>
        </w:rPr>
      </w:pPr>
      <w:r w:rsidRPr="00096282">
        <w:rPr>
          <w:b/>
          <w:lang w:val="lv-LV"/>
        </w:rPr>
        <w:t>APSTIPRINĀTS</w:t>
      </w:r>
    </w:p>
    <w:p w14:paraId="4979671B" w14:textId="21876769" w:rsidR="006F6975" w:rsidRPr="00096282" w:rsidRDefault="006F6975" w:rsidP="006F6975">
      <w:pPr>
        <w:jc w:val="right"/>
        <w:rPr>
          <w:lang w:val="lv-LV"/>
        </w:rPr>
      </w:pPr>
      <w:r w:rsidRPr="00096282">
        <w:rPr>
          <w:lang w:val="lv-LV"/>
        </w:rPr>
        <w:t>ar 202</w:t>
      </w:r>
      <w:r w:rsidR="0017272D" w:rsidRPr="00096282">
        <w:rPr>
          <w:lang w:val="lv-LV"/>
        </w:rPr>
        <w:t>6</w:t>
      </w:r>
      <w:r w:rsidRPr="00096282">
        <w:rPr>
          <w:lang w:val="lv-LV"/>
        </w:rPr>
        <w:t xml:space="preserve">. gada </w:t>
      </w:r>
      <w:r w:rsidR="00ED5E99">
        <w:rPr>
          <w:lang w:val="lv-LV"/>
        </w:rPr>
        <w:t>2</w:t>
      </w:r>
      <w:r w:rsidR="00395FFB" w:rsidRPr="00096282">
        <w:rPr>
          <w:lang w:val="lv-LV"/>
        </w:rPr>
        <w:t xml:space="preserve">. </w:t>
      </w:r>
      <w:r w:rsidR="00F90CB2" w:rsidRPr="00096282">
        <w:rPr>
          <w:lang w:val="lv-LV"/>
        </w:rPr>
        <w:t>jū</w:t>
      </w:r>
      <w:r w:rsidR="00ED5E99">
        <w:rPr>
          <w:lang w:val="lv-LV"/>
        </w:rPr>
        <w:t>l</w:t>
      </w:r>
      <w:r w:rsidR="00F90CB2" w:rsidRPr="00096282">
        <w:rPr>
          <w:lang w:val="lv-LV"/>
        </w:rPr>
        <w:t>ija</w:t>
      </w:r>
      <w:r w:rsidRPr="00096282">
        <w:rPr>
          <w:lang w:val="lv-LV"/>
        </w:rPr>
        <w:t xml:space="preserve"> </w:t>
      </w:r>
    </w:p>
    <w:p w14:paraId="517540FD" w14:textId="77777777" w:rsidR="006F6975" w:rsidRPr="00096282" w:rsidRDefault="006F6975" w:rsidP="006F6975">
      <w:pPr>
        <w:jc w:val="right"/>
        <w:rPr>
          <w:lang w:val="lv-LV"/>
        </w:rPr>
      </w:pPr>
      <w:r w:rsidRPr="00096282">
        <w:rPr>
          <w:lang w:val="lv-LV"/>
        </w:rPr>
        <w:t>Iepirkuma komisijas lēmumu</w:t>
      </w:r>
    </w:p>
    <w:p w14:paraId="1A4AFD02" w14:textId="77777777" w:rsidR="006F6975" w:rsidRPr="00096282" w:rsidRDefault="006F6975" w:rsidP="006F6975">
      <w:pPr>
        <w:jc w:val="right"/>
        <w:rPr>
          <w:lang w:val="lv-LV"/>
        </w:rPr>
      </w:pPr>
    </w:p>
    <w:p w14:paraId="23FE0477" w14:textId="77777777" w:rsidR="006F6975" w:rsidRPr="00096282" w:rsidRDefault="006F6975" w:rsidP="006F6975">
      <w:pPr>
        <w:jc w:val="center"/>
        <w:rPr>
          <w:b/>
          <w:lang w:val="lv-LV"/>
        </w:rPr>
      </w:pPr>
    </w:p>
    <w:p w14:paraId="62FE1C19" w14:textId="77777777" w:rsidR="006F6975" w:rsidRPr="00096282" w:rsidRDefault="006F6975" w:rsidP="006F6975">
      <w:pPr>
        <w:ind w:hanging="284"/>
        <w:jc w:val="center"/>
        <w:rPr>
          <w:b/>
          <w:lang w:val="lv-LV"/>
        </w:rPr>
      </w:pPr>
      <w:r w:rsidRPr="00096282">
        <w:rPr>
          <w:b/>
          <w:lang w:val="lv-LV"/>
        </w:rPr>
        <w:t>GROZĪJUMI</w:t>
      </w:r>
    </w:p>
    <w:p w14:paraId="394CFBAD" w14:textId="6613E15E" w:rsidR="00F56F49" w:rsidRPr="00096282" w:rsidRDefault="006731CE" w:rsidP="00F56F49">
      <w:pPr>
        <w:jc w:val="center"/>
        <w:rPr>
          <w:b/>
          <w:lang w:val="lv-LV"/>
        </w:rPr>
      </w:pPr>
      <w:r w:rsidRPr="00096282">
        <w:rPr>
          <w:b/>
          <w:lang w:val="lv-LV"/>
        </w:rPr>
        <w:t>atklāta konkursa</w:t>
      </w:r>
      <w:r w:rsidR="006F6975" w:rsidRPr="00096282">
        <w:rPr>
          <w:b/>
          <w:lang w:val="lv-LV"/>
        </w:rPr>
        <w:t xml:space="preserve"> “</w:t>
      </w:r>
      <w:r w:rsidR="00847CDA" w:rsidRPr="00096282">
        <w:rPr>
          <w:b/>
          <w:bCs/>
          <w:lang w:val="lv-LV"/>
        </w:rPr>
        <w:t>Autobusu piegāde</w:t>
      </w:r>
      <w:r w:rsidR="006F6975" w:rsidRPr="00096282">
        <w:rPr>
          <w:b/>
          <w:lang w:val="lv-LV"/>
        </w:rPr>
        <w:t>”</w:t>
      </w:r>
    </w:p>
    <w:p w14:paraId="241BE82D" w14:textId="1FA491D6" w:rsidR="006F6975" w:rsidRPr="00096282" w:rsidRDefault="006732B4" w:rsidP="00F56F49">
      <w:pPr>
        <w:jc w:val="center"/>
        <w:rPr>
          <w:b/>
          <w:bCs/>
          <w:lang w:val="lv-LV"/>
        </w:rPr>
      </w:pPr>
      <w:r w:rsidRPr="00096282">
        <w:rPr>
          <w:b/>
          <w:lang w:val="lv-LV"/>
        </w:rPr>
        <w:t xml:space="preserve"> </w:t>
      </w:r>
      <w:r w:rsidR="006F6975" w:rsidRPr="00096282">
        <w:rPr>
          <w:b/>
          <w:lang w:val="lv-LV"/>
        </w:rPr>
        <w:t>(</w:t>
      </w:r>
      <w:r w:rsidRPr="00096282">
        <w:rPr>
          <w:b/>
          <w:lang w:val="lv-LV"/>
        </w:rPr>
        <w:t>i</w:t>
      </w:r>
      <w:r w:rsidR="006F6975" w:rsidRPr="00096282">
        <w:rPr>
          <w:b/>
          <w:lang w:val="lv-LV"/>
        </w:rPr>
        <w:t>dentifikācijas Nr. RS/202</w:t>
      </w:r>
      <w:r w:rsidR="00847CDA" w:rsidRPr="00096282">
        <w:rPr>
          <w:b/>
          <w:lang w:val="lv-LV"/>
        </w:rPr>
        <w:t>6</w:t>
      </w:r>
      <w:r w:rsidR="00445AC7" w:rsidRPr="00096282">
        <w:rPr>
          <w:b/>
          <w:lang w:val="lv-LV"/>
        </w:rPr>
        <w:t>/</w:t>
      </w:r>
      <w:r w:rsidR="00847CDA" w:rsidRPr="00096282">
        <w:rPr>
          <w:b/>
          <w:lang w:val="lv-LV"/>
        </w:rPr>
        <w:t>17</w:t>
      </w:r>
      <w:r w:rsidR="006F6975" w:rsidRPr="00096282">
        <w:rPr>
          <w:b/>
          <w:lang w:val="lv-LV"/>
        </w:rPr>
        <w:t>) nolikumā</w:t>
      </w:r>
    </w:p>
    <w:p w14:paraId="5DA6D818" w14:textId="77777777" w:rsidR="006F6975" w:rsidRPr="00096282" w:rsidRDefault="006F6975" w:rsidP="006F6975">
      <w:pPr>
        <w:jc w:val="center"/>
        <w:rPr>
          <w:lang w:val="lv-LV"/>
        </w:rPr>
      </w:pPr>
    </w:p>
    <w:p w14:paraId="64BCF113" w14:textId="141D7B76" w:rsidR="006F6975" w:rsidRPr="00096282" w:rsidRDefault="006F6975" w:rsidP="00063306">
      <w:pPr>
        <w:ind w:firstLine="567"/>
        <w:jc w:val="both"/>
        <w:rPr>
          <w:lang w:val="lv-LV"/>
        </w:rPr>
      </w:pPr>
      <w:r w:rsidRPr="00096282">
        <w:rPr>
          <w:lang w:val="lv-LV"/>
        </w:rPr>
        <w:t xml:space="preserve">Pamatojoties uz </w:t>
      </w:r>
      <w:bookmarkStart w:id="0" w:name="_Hlk101530575"/>
      <w:r w:rsidR="00847CDA" w:rsidRPr="00096282">
        <w:rPr>
          <w:lang w:val="lv-LV"/>
        </w:rPr>
        <w:t>atklāta konkursa</w:t>
      </w:r>
      <w:r w:rsidRPr="00096282">
        <w:rPr>
          <w:lang w:val="lv-LV"/>
        </w:rPr>
        <w:t xml:space="preserve"> “</w:t>
      </w:r>
      <w:r w:rsidR="00847CDA" w:rsidRPr="00096282">
        <w:rPr>
          <w:lang w:val="lv-LV"/>
        </w:rPr>
        <w:t>Autobusu piegāde</w:t>
      </w:r>
      <w:r w:rsidRPr="00096282">
        <w:rPr>
          <w:color w:val="000000"/>
          <w:lang w:val="lv-LV"/>
        </w:rPr>
        <w:t xml:space="preserve">”, </w:t>
      </w:r>
      <w:r w:rsidRPr="00096282">
        <w:rPr>
          <w:lang w:val="lv-LV"/>
        </w:rPr>
        <w:t>identifikācijas Nr.RS/202</w:t>
      </w:r>
      <w:r w:rsidR="00847CDA" w:rsidRPr="00096282">
        <w:rPr>
          <w:lang w:val="lv-LV"/>
        </w:rPr>
        <w:t>6</w:t>
      </w:r>
      <w:r w:rsidRPr="00096282">
        <w:rPr>
          <w:lang w:val="lv-LV"/>
        </w:rPr>
        <w:t>/</w:t>
      </w:r>
      <w:r w:rsidR="00847CDA" w:rsidRPr="00096282">
        <w:rPr>
          <w:lang w:val="lv-LV"/>
        </w:rPr>
        <w:t>17</w:t>
      </w:r>
      <w:r w:rsidRPr="00096282">
        <w:rPr>
          <w:lang w:val="lv-LV"/>
        </w:rPr>
        <w:t xml:space="preserve">, </w:t>
      </w:r>
      <w:bookmarkEnd w:id="0"/>
      <w:r w:rsidRPr="00096282">
        <w:rPr>
          <w:lang w:val="lv-LV"/>
        </w:rPr>
        <w:t>Iepirkuma komisijas 202</w:t>
      </w:r>
      <w:r w:rsidR="00847CDA" w:rsidRPr="00096282">
        <w:rPr>
          <w:lang w:val="lv-LV"/>
        </w:rPr>
        <w:t>6</w:t>
      </w:r>
      <w:r w:rsidRPr="00096282">
        <w:rPr>
          <w:lang w:val="lv-LV"/>
        </w:rPr>
        <w:t xml:space="preserve">. gada </w:t>
      </w:r>
      <w:r w:rsidR="00ED5E99">
        <w:rPr>
          <w:lang w:val="lv-LV"/>
        </w:rPr>
        <w:t>2</w:t>
      </w:r>
      <w:r w:rsidR="00321A28" w:rsidRPr="00096282">
        <w:rPr>
          <w:lang w:val="lv-LV"/>
        </w:rPr>
        <w:t xml:space="preserve">. </w:t>
      </w:r>
      <w:r w:rsidR="007E3425" w:rsidRPr="00096282">
        <w:rPr>
          <w:lang w:val="lv-LV"/>
        </w:rPr>
        <w:t>jū</w:t>
      </w:r>
      <w:r w:rsidR="00ED5E99">
        <w:rPr>
          <w:lang w:val="lv-LV"/>
        </w:rPr>
        <w:t>l</w:t>
      </w:r>
      <w:r w:rsidR="007E3425" w:rsidRPr="00096282">
        <w:rPr>
          <w:lang w:val="lv-LV"/>
        </w:rPr>
        <w:t>ija</w:t>
      </w:r>
      <w:r w:rsidRPr="00096282">
        <w:rPr>
          <w:lang w:val="lv-LV"/>
        </w:rPr>
        <w:t xml:space="preserve"> </w:t>
      </w:r>
      <w:r w:rsidR="00321A28" w:rsidRPr="00096282">
        <w:rPr>
          <w:lang w:val="lv-LV"/>
        </w:rPr>
        <w:t xml:space="preserve"> </w:t>
      </w:r>
      <w:r w:rsidRPr="00096282">
        <w:rPr>
          <w:lang w:val="lv-LV"/>
        </w:rPr>
        <w:t xml:space="preserve">lēmumu, </w:t>
      </w:r>
      <w:r w:rsidR="00704AFA" w:rsidRPr="00096282">
        <w:rPr>
          <w:lang w:val="lv-LV"/>
        </w:rPr>
        <w:t xml:space="preserve">izdarīt atklāta konkursa </w:t>
      </w:r>
      <w:r w:rsidRPr="00096282">
        <w:rPr>
          <w:color w:val="000000"/>
          <w:lang w:val="lv-LV"/>
        </w:rPr>
        <w:t>“</w:t>
      </w:r>
      <w:r w:rsidR="00704AFA" w:rsidRPr="00096282">
        <w:rPr>
          <w:lang w:val="lv-LV"/>
        </w:rPr>
        <w:t>Autobusu piegāde</w:t>
      </w:r>
      <w:r w:rsidRPr="00096282">
        <w:rPr>
          <w:color w:val="000000"/>
          <w:lang w:val="lv-LV"/>
        </w:rPr>
        <w:t xml:space="preserve">”, </w:t>
      </w:r>
      <w:r w:rsidRPr="00096282">
        <w:rPr>
          <w:lang w:val="lv-LV"/>
        </w:rPr>
        <w:t>identifikācijas Nr.RS/202</w:t>
      </w:r>
      <w:r w:rsidR="00704AFA" w:rsidRPr="00096282">
        <w:rPr>
          <w:lang w:val="lv-LV"/>
        </w:rPr>
        <w:t>6</w:t>
      </w:r>
      <w:r w:rsidRPr="00096282">
        <w:rPr>
          <w:lang w:val="lv-LV"/>
        </w:rPr>
        <w:t>/</w:t>
      </w:r>
      <w:r w:rsidR="00704AFA" w:rsidRPr="00096282">
        <w:rPr>
          <w:lang w:val="lv-LV"/>
        </w:rPr>
        <w:t>17</w:t>
      </w:r>
      <w:r w:rsidRPr="00096282">
        <w:rPr>
          <w:lang w:val="lv-LV"/>
        </w:rPr>
        <w:t>, nolikum</w:t>
      </w:r>
      <w:r w:rsidR="00D346A2" w:rsidRPr="00096282">
        <w:rPr>
          <w:lang w:val="lv-LV"/>
        </w:rPr>
        <w:t>ā</w:t>
      </w:r>
      <w:r w:rsidRPr="00096282">
        <w:rPr>
          <w:lang w:val="lv-LV"/>
        </w:rPr>
        <w:t xml:space="preserve"> (turpmāk - nolikums)</w:t>
      </w:r>
      <w:r w:rsidR="00D346A2" w:rsidRPr="00096282">
        <w:rPr>
          <w:lang w:val="lv-LV"/>
        </w:rPr>
        <w:t xml:space="preserve"> </w:t>
      </w:r>
      <w:r w:rsidRPr="00096282">
        <w:rPr>
          <w:lang w:val="lv-LV"/>
        </w:rPr>
        <w:t>šādus grozījumus:</w:t>
      </w:r>
    </w:p>
    <w:p w14:paraId="473EE1B1" w14:textId="77777777" w:rsidR="00A82F71" w:rsidRDefault="00A82F71" w:rsidP="006F6975">
      <w:pPr>
        <w:jc w:val="both"/>
        <w:rPr>
          <w:lang w:val="lv-LV"/>
        </w:rPr>
      </w:pPr>
    </w:p>
    <w:p w14:paraId="659E2F20" w14:textId="77777777" w:rsidR="00F31533" w:rsidRPr="00096282" w:rsidRDefault="00F31533" w:rsidP="006F6975">
      <w:pPr>
        <w:jc w:val="both"/>
        <w:rPr>
          <w:lang w:val="lv-LV"/>
        </w:rPr>
      </w:pPr>
    </w:p>
    <w:p w14:paraId="69E1F980" w14:textId="731FB2A2" w:rsidR="00DB1E8E" w:rsidRPr="005C0AAE" w:rsidRDefault="00034FA5" w:rsidP="005C0AAE">
      <w:pPr>
        <w:jc w:val="center"/>
        <w:rPr>
          <w:b/>
          <w:bCs/>
          <w:caps/>
          <w:lang w:val="lv-LV"/>
        </w:rPr>
      </w:pPr>
      <w:r>
        <w:rPr>
          <w:b/>
          <w:bCs/>
          <w:caps/>
          <w:lang w:val="lv-LV"/>
        </w:rPr>
        <w:t>1</w:t>
      </w:r>
      <w:r w:rsidR="00A82F71" w:rsidRPr="005C0AAE">
        <w:rPr>
          <w:b/>
          <w:bCs/>
          <w:caps/>
          <w:lang w:val="lv-LV"/>
        </w:rPr>
        <w:t>.Tehnisk</w:t>
      </w:r>
      <w:r w:rsidR="00852E83" w:rsidRPr="005C0AAE">
        <w:rPr>
          <w:b/>
          <w:bCs/>
          <w:caps/>
          <w:lang w:val="lv-LV"/>
        </w:rPr>
        <w:t>aj</w:t>
      </w:r>
      <w:r w:rsidR="00D76606" w:rsidRPr="005C0AAE">
        <w:rPr>
          <w:b/>
          <w:bCs/>
          <w:caps/>
          <w:lang w:val="lv-LV"/>
        </w:rPr>
        <w:t>ā specifikācij</w:t>
      </w:r>
      <w:r w:rsidR="00852E83" w:rsidRPr="005C0AAE">
        <w:rPr>
          <w:b/>
          <w:bCs/>
          <w:caps/>
          <w:lang w:val="lv-LV"/>
        </w:rPr>
        <w:t>ā</w:t>
      </w:r>
      <w:r w:rsidR="00D76606" w:rsidRPr="005C0AAE">
        <w:rPr>
          <w:b/>
          <w:bCs/>
          <w:caps/>
          <w:lang w:val="lv-LV"/>
        </w:rPr>
        <w:t>.</w:t>
      </w:r>
    </w:p>
    <w:p w14:paraId="23EE71D7" w14:textId="77777777" w:rsidR="00DB1E8E" w:rsidRPr="00096282" w:rsidRDefault="00DB1E8E" w:rsidP="00D76606">
      <w:pPr>
        <w:jc w:val="both"/>
        <w:rPr>
          <w:b/>
          <w:bCs/>
          <w:lang w:val="lv-LV"/>
        </w:rPr>
      </w:pPr>
    </w:p>
    <w:p w14:paraId="42809AEA" w14:textId="4E2D9949" w:rsidR="00F31533" w:rsidRPr="008A74FF" w:rsidRDefault="00EB28F2" w:rsidP="00F31533">
      <w:pPr>
        <w:pStyle w:val="ListParagraph"/>
        <w:numPr>
          <w:ilvl w:val="1"/>
          <w:numId w:val="10"/>
        </w:numPr>
        <w:jc w:val="both"/>
        <w:rPr>
          <w:rFonts w:ascii="Times New Roman" w:hAnsi="Times New Roman"/>
          <w:b/>
          <w:bCs/>
          <w:sz w:val="24"/>
          <w:szCs w:val="24"/>
        </w:rPr>
      </w:pPr>
      <w:bookmarkStart w:id="1" w:name="_Hlk232748399"/>
      <w:r w:rsidRPr="00F31533">
        <w:rPr>
          <w:rFonts w:ascii="Times New Roman" w:hAnsi="Times New Roman"/>
          <w:b/>
          <w:bCs/>
          <w:sz w:val="24"/>
          <w:szCs w:val="24"/>
        </w:rPr>
        <w:t xml:space="preserve">Grozīt </w:t>
      </w:r>
      <w:r w:rsidR="00156800" w:rsidRPr="00F31533">
        <w:rPr>
          <w:rFonts w:ascii="Times New Roman" w:hAnsi="Times New Roman"/>
          <w:b/>
          <w:bCs/>
          <w:sz w:val="24"/>
          <w:szCs w:val="24"/>
        </w:rPr>
        <w:t xml:space="preserve">Nolikuma </w:t>
      </w:r>
      <w:r w:rsidR="007339C9" w:rsidRPr="00F31533">
        <w:rPr>
          <w:rFonts w:ascii="Times New Roman" w:eastAsia="Times New Roman" w:hAnsi="Times New Roman"/>
          <w:b/>
          <w:bCs/>
          <w:color w:val="000000" w:themeColor="text1"/>
          <w:sz w:val="24"/>
          <w:szCs w:val="24"/>
        </w:rPr>
        <w:t>3.1. pielikum</w:t>
      </w:r>
      <w:r w:rsidR="00C46050">
        <w:rPr>
          <w:rFonts w:ascii="Times New Roman" w:eastAsia="Times New Roman" w:hAnsi="Times New Roman"/>
          <w:b/>
          <w:bCs/>
          <w:color w:val="000000" w:themeColor="text1"/>
          <w:sz w:val="24"/>
          <w:szCs w:val="24"/>
        </w:rPr>
        <w:t>a</w:t>
      </w:r>
      <w:r w:rsidR="007339C9" w:rsidRPr="00F31533">
        <w:rPr>
          <w:rFonts w:ascii="Times New Roman" w:eastAsia="Times New Roman" w:hAnsi="Times New Roman"/>
          <w:color w:val="000000" w:themeColor="text1"/>
          <w:sz w:val="24"/>
          <w:szCs w:val="24"/>
        </w:rPr>
        <w:t xml:space="preserve"> </w:t>
      </w:r>
      <w:r w:rsidR="0091609E" w:rsidRPr="00F31533">
        <w:rPr>
          <w:rFonts w:ascii="Times New Roman" w:eastAsia="Times New Roman" w:hAnsi="Times New Roman"/>
          <w:color w:val="000000" w:themeColor="text1"/>
          <w:sz w:val="24"/>
          <w:szCs w:val="24"/>
        </w:rPr>
        <w:t>“</w:t>
      </w:r>
      <w:r w:rsidR="007339C9" w:rsidRPr="00F31533">
        <w:rPr>
          <w:rFonts w:ascii="Times New Roman" w:eastAsia="Times New Roman" w:hAnsi="Times New Roman"/>
          <w:color w:val="000000" w:themeColor="text1"/>
          <w:sz w:val="24"/>
          <w:szCs w:val="24"/>
        </w:rPr>
        <w:t>Tehniskā specifikācija iepirkuma priekšmeta 1.daļā</w:t>
      </w:r>
      <w:r w:rsidR="0091609E" w:rsidRPr="00F31533">
        <w:rPr>
          <w:rFonts w:ascii="Times New Roman" w:eastAsia="Times New Roman" w:hAnsi="Times New Roman"/>
          <w:color w:val="000000" w:themeColor="text1"/>
          <w:sz w:val="24"/>
          <w:szCs w:val="24"/>
        </w:rPr>
        <w:t xml:space="preserve">” </w:t>
      </w:r>
      <w:r w:rsidR="00C46050">
        <w:rPr>
          <w:rFonts w:ascii="Times New Roman" w:eastAsia="Times New Roman" w:hAnsi="Times New Roman"/>
          <w:color w:val="000000" w:themeColor="text1"/>
          <w:sz w:val="24"/>
          <w:szCs w:val="24"/>
        </w:rPr>
        <w:t xml:space="preserve"> </w:t>
      </w:r>
      <w:r w:rsidR="00CE594E">
        <w:rPr>
          <w:rFonts w:ascii="Times New Roman" w:eastAsia="Times New Roman" w:hAnsi="Times New Roman"/>
          <w:color w:val="000000" w:themeColor="text1"/>
          <w:sz w:val="24"/>
          <w:szCs w:val="24"/>
        </w:rPr>
        <w:t>“</w:t>
      </w:r>
      <w:r w:rsidR="00C46050">
        <w:rPr>
          <w:rFonts w:ascii="Times New Roman" w:eastAsia="Times New Roman" w:hAnsi="Times New Roman"/>
          <w:color w:val="000000" w:themeColor="text1"/>
          <w:sz w:val="24"/>
          <w:szCs w:val="24"/>
        </w:rPr>
        <w:t>D</w:t>
      </w:r>
      <w:r w:rsidR="00CE594E">
        <w:t>.</w:t>
      </w:r>
      <w:r w:rsidR="00CE594E" w:rsidRPr="00CE594E">
        <w:rPr>
          <w:rFonts w:ascii="Times New Roman" w:eastAsia="Times New Roman" w:hAnsi="Times New Roman"/>
          <w:color w:val="000000" w:themeColor="text1"/>
          <w:sz w:val="24"/>
          <w:szCs w:val="24"/>
        </w:rPr>
        <w:t>DOKUMENTĀCIJA - APMĀCĪŠANA</w:t>
      </w:r>
      <w:r w:rsidR="00CE594E">
        <w:rPr>
          <w:rFonts w:ascii="Times New Roman" w:eastAsia="Times New Roman" w:hAnsi="Times New Roman"/>
          <w:color w:val="000000" w:themeColor="text1"/>
          <w:sz w:val="24"/>
          <w:szCs w:val="24"/>
        </w:rPr>
        <w:t xml:space="preserve">” </w:t>
      </w:r>
      <w:r w:rsidR="008A74FF">
        <w:rPr>
          <w:rFonts w:ascii="Times New Roman" w:eastAsia="Times New Roman" w:hAnsi="Times New Roman"/>
          <w:color w:val="000000" w:themeColor="text1"/>
          <w:sz w:val="24"/>
          <w:szCs w:val="24"/>
        </w:rPr>
        <w:t>sadaļas 2.punktu</w:t>
      </w:r>
      <w:r w:rsidR="0091609E" w:rsidRPr="00F31533">
        <w:rPr>
          <w:rFonts w:ascii="Times New Roman" w:eastAsia="Times New Roman" w:hAnsi="Times New Roman"/>
          <w:color w:val="000000" w:themeColor="text1"/>
          <w:sz w:val="24"/>
          <w:szCs w:val="24"/>
        </w:rPr>
        <w:t xml:space="preserve"> un izteikt </w:t>
      </w:r>
      <w:r w:rsidR="00216B65">
        <w:rPr>
          <w:rFonts w:ascii="Times New Roman" w:eastAsia="Times New Roman" w:hAnsi="Times New Roman"/>
          <w:color w:val="000000" w:themeColor="text1"/>
          <w:sz w:val="24"/>
          <w:szCs w:val="24"/>
        </w:rPr>
        <w:t>jaunā</w:t>
      </w:r>
      <w:r w:rsidR="0091609E" w:rsidRPr="00F31533">
        <w:rPr>
          <w:rFonts w:ascii="Times New Roman" w:eastAsia="Times New Roman" w:hAnsi="Times New Roman"/>
          <w:color w:val="000000" w:themeColor="text1"/>
          <w:sz w:val="24"/>
          <w:szCs w:val="24"/>
        </w:rPr>
        <w:t xml:space="preserve"> redakcijā</w:t>
      </w:r>
      <w:bookmarkEnd w:id="1"/>
      <w:r w:rsidR="008A74FF">
        <w:rPr>
          <w:rFonts w:ascii="Times New Roman" w:eastAsia="Times New Roman" w:hAnsi="Times New Roman"/>
          <w:color w:val="000000" w:themeColor="text1"/>
          <w:sz w:val="24"/>
          <w:szCs w:val="24"/>
        </w:rPr>
        <w:t xml:space="preserve">: </w:t>
      </w:r>
    </w:p>
    <w:p w14:paraId="452D20A1" w14:textId="140AB013" w:rsidR="00195AB7" w:rsidRPr="00195AB7" w:rsidRDefault="00195AB7" w:rsidP="00195AB7">
      <w:pPr>
        <w:keepNext/>
        <w:keepLines/>
        <w:spacing w:before="200"/>
        <w:outlineLvl w:val="1"/>
        <w:rPr>
          <w:b/>
          <w:bCs/>
          <w:sz w:val="26"/>
          <w:szCs w:val="26"/>
          <w:lang w:val="lv-LV"/>
        </w:rPr>
      </w:pPr>
      <w:bookmarkStart w:id="2" w:name="_Toc229384864"/>
      <w:r>
        <w:rPr>
          <w:b/>
          <w:bCs/>
          <w:sz w:val="26"/>
          <w:szCs w:val="26"/>
          <w:lang w:val="lv-LV"/>
        </w:rPr>
        <w:t>“</w:t>
      </w:r>
      <w:r w:rsidRPr="00195AB7">
        <w:rPr>
          <w:b/>
          <w:bCs/>
          <w:sz w:val="26"/>
          <w:szCs w:val="26"/>
          <w:lang w:val="lv-LV"/>
        </w:rPr>
        <w:t>2.Apmācība</w:t>
      </w:r>
      <w:bookmarkEnd w:id="2"/>
    </w:p>
    <w:p w14:paraId="6F4995AE" w14:textId="77777777" w:rsidR="00195AB7" w:rsidRPr="00195AB7" w:rsidRDefault="00195AB7" w:rsidP="00195AB7">
      <w:pPr>
        <w:spacing w:before="120"/>
        <w:jc w:val="both"/>
        <w:rPr>
          <w:rFonts w:eastAsia="Calibri"/>
          <w:sz w:val="22"/>
          <w:szCs w:val="22"/>
          <w:lang w:val="lv-LV" w:eastAsia="lv-LV"/>
        </w:rPr>
      </w:pPr>
      <w:r w:rsidRPr="00195AB7">
        <w:rPr>
          <w:rFonts w:eastAsia="Calibri"/>
          <w:sz w:val="22"/>
          <w:szCs w:val="22"/>
          <w:lang w:val="lv-LV" w:eastAsia="lv-LV"/>
        </w:rPr>
        <w:t>Piegādātājam jānodrošina Pasūtītāja tehniskā personāla apmācība saskaņā ar savstarpēji saskaņotu apmācību plānu. Apmācībai jāietver gan teorētiskā, gan praktiskā daļa, aptverot transportlīdzekļa konstrukciju, remontu, apkopi un ekspluatāciju (tostarp lietošanu un vadīšanu).</w:t>
      </w:r>
    </w:p>
    <w:p w14:paraId="75002234" w14:textId="77777777" w:rsidR="00195AB7" w:rsidRPr="00195AB7" w:rsidRDefault="00195AB7" w:rsidP="00195AB7">
      <w:pPr>
        <w:spacing w:before="120"/>
        <w:jc w:val="both"/>
        <w:rPr>
          <w:rFonts w:eastAsia="Calibri"/>
          <w:sz w:val="22"/>
          <w:szCs w:val="22"/>
          <w:lang w:val="lv-LV" w:eastAsia="lv-LV"/>
        </w:rPr>
      </w:pPr>
      <w:r w:rsidRPr="00195AB7">
        <w:rPr>
          <w:rFonts w:eastAsia="Calibri"/>
          <w:sz w:val="22"/>
          <w:szCs w:val="22"/>
          <w:lang w:val="lv-LV" w:eastAsia="lv-LV"/>
        </w:rPr>
        <w:t>Apmācību plānā jāparedz arī Pircēja atbalsta personāla apmācība garantijas izpildes līguma administrēšanā.</w:t>
      </w:r>
    </w:p>
    <w:p w14:paraId="212D179C" w14:textId="77777777" w:rsidR="00195AB7" w:rsidRPr="00195AB7" w:rsidRDefault="00195AB7" w:rsidP="00195AB7">
      <w:pPr>
        <w:spacing w:before="120" w:after="120"/>
        <w:jc w:val="both"/>
        <w:rPr>
          <w:rFonts w:eastAsia="Calibri"/>
          <w:sz w:val="22"/>
          <w:szCs w:val="22"/>
          <w:lang w:val="lv-LV" w:eastAsia="lv-LV"/>
        </w:rPr>
      </w:pPr>
      <w:r w:rsidRPr="00195AB7">
        <w:rPr>
          <w:rFonts w:eastAsia="Calibri"/>
          <w:sz w:val="22"/>
          <w:szCs w:val="22"/>
          <w:lang w:val="lv-LV" w:eastAsia="lv-LV"/>
        </w:rPr>
        <w:t xml:space="preserve">Apmācību plānā jāietver pilna autorizētā servisa apmācība Pasūtītāja tehniskajam personālam, kas nodrošina tiesības veikt diagnostiku, remontu un garantijas darbus atbilstoši Piegādātāja prasībām, ietverot visas Piegādātāja noteiktās procedūras, sertifikācijas un nepieciešamo dokumentāciju. </w:t>
      </w:r>
    </w:p>
    <w:p w14:paraId="59EF72BE" w14:textId="77777777" w:rsidR="00195AB7" w:rsidRPr="00195AB7" w:rsidRDefault="00195AB7" w:rsidP="00195AB7">
      <w:pPr>
        <w:spacing w:before="120"/>
        <w:jc w:val="both"/>
        <w:rPr>
          <w:rFonts w:eastAsia="Calibri"/>
          <w:sz w:val="22"/>
          <w:szCs w:val="22"/>
          <w:lang w:val="lv-LV" w:eastAsia="lv-LV"/>
        </w:rPr>
      </w:pPr>
      <w:r w:rsidRPr="00195AB7">
        <w:rPr>
          <w:rFonts w:eastAsia="Calibri"/>
          <w:sz w:val="22"/>
          <w:szCs w:val="22"/>
          <w:lang w:val="lv-LV" w:eastAsia="lv-LV"/>
        </w:rPr>
        <w:t>Pēc transportlīdzekļu piegādes Piegādātājam jānodrošina Pircēja autovadītāju apmācība, kas jāpabeidz ne vēlāk kā 20 darba dienu laikā pēc pirmā transportlīdzekļa piegādes, saskaņā ar līguma nosacījumiem.</w:t>
      </w:r>
    </w:p>
    <w:p w14:paraId="5211D045" w14:textId="77777777" w:rsidR="00195AB7" w:rsidRPr="00195AB7" w:rsidRDefault="00195AB7" w:rsidP="00195AB7">
      <w:pPr>
        <w:spacing w:before="120"/>
        <w:jc w:val="both"/>
        <w:rPr>
          <w:rFonts w:eastAsia="Calibri"/>
          <w:color w:val="00B050"/>
          <w:sz w:val="22"/>
          <w:szCs w:val="22"/>
          <w:lang w:val="lv-LV" w:eastAsia="lv-LV"/>
        </w:rPr>
      </w:pPr>
      <w:r w:rsidRPr="00195AB7">
        <w:rPr>
          <w:rFonts w:eastAsia="Calibri"/>
          <w:sz w:val="22"/>
          <w:szCs w:val="22"/>
          <w:lang w:val="lv-LV" w:eastAsia="lv-LV"/>
        </w:rPr>
        <w:t xml:space="preserve">Pircēja tehniskā un atbalsta personāla apmācība jāuzsāk ne vēlāk kā 10 mēnešus pēc līguma stāšanās spēkā un jāpabeidz ne vēlāk kā 20 darba dienas pirms pirmā transportlīdzekļa piegādes, saskaņā ar līguma nosacījumiem. </w:t>
      </w:r>
      <w:r w:rsidRPr="00195AB7">
        <w:rPr>
          <w:rFonts w:eastAsia="Calibri"/>
          <w:color w:val="00B050"/>
          <w:sz w:val="22"/>
          <w:szCs w:val="22"/>
          <w:lang w:val="lv-LV" w:eastAsia="lv-LV"/>
        </w:rPr>
        <w:t>Praktiskā apmācības daļa, ja tā nav pabeigta pirms pirmā transportlīdzekļa piegādes, jāpabeidz ne vēlāk kā 20 darba dienu laikā pēc pirmā transportlīdzekļa piegādes.</w:t>
      </w:r>
    </w:p>
    <w:p w14:paraId="106FBA77" w14:textId="77777777" w:rsidR="00195AB7" w:rsidRPr="00195AB7" w:rsidRDefault="00195AB7" w:rsidP="00195AB7">
      <w:pPr>
        <w:spacing w:before="120"/>
        <w:jc w:val="both"/>
        <w:rPr>
          <w:rFonts w:eastAsia="Calibri"/>
          <w:sz w:val="22"/>
          <w:szCs w:val="22"/>
          <w:lang w:val="lv-LV" w:eastAsia="lv-LV"/>
        </w:rPr>
      </w:pPr>
      <w:r w:rsidRPr="00195AB7">
        <w:rPr>
          <w:rFonts w:eastAsia="Calibri"/>
          <w:sz w:val="22"/>
          <w:szCs w:val="22"/>
          <w:lang w:val="lv-LV" w:eastAsia="lv-LV"/>
        </w:rPr>
        <w:t>Minimālais Pasūtītāja apmācāmo tehnisko darbinieku skaits – 30.</w:t>
      </w:r>
    </w:p>
    <w:p w14:paraId="29512114" w14:textId="77777777" w:rsidR="00195AB7" w:rsidRPr="00195AB7" w:rsidRDefault="00195AB7" w:rsidP="00195AB7">
      <w:pPr>
        <w:spacing w:before="120"/>
        <w:jc w:val="both"/>
        <w:rPr>
          <w:rFonts w:eastAsia="Calibri"/>
          <w:sz w:val="22"/>
          <w:szCs w:val="22"/>
          <w:lang w:val="lv-LV" w:eastAsia="lv-LV"/>
        </w:rPr>
      </w:pPr>
      <w:r w:rsidRPr="00195AB7">
        <w:rPr>
          <w:rFonts w:eastAsia="Calibri"/>
          <w:sz w:val="22"/>
          <w:szCs w:val="22"/>
          <w:lang w:val="lv-LV" w:eastAsia="lv-LV"/>
        </w:rPr>
        <w:t>Minimālais Pasūtītāja apmācāmo transportlīdzekļa vadītāju skaits – 20.</w:t>
      </w:r>
    </w:p>
    <w:p w14:paraId="286EB86F" w14:textId="77777777" w:rsidR="00195AB7" w:rsidRPr="00195AB7" w:rsidRDefault="00195AB7" w:rsidP="00195AB7">
      <w:pPr>
        <w:spacing w:before="120"/>
        <w:jc w:val="both"/>
        <w:rPr>
          <w:rFonts w:eastAsia="Calibri"/>
          <w:sz w:val="22"/>
          <w:szCs w:val="22"/>
          <w:lang w:val="lv-LV"/>
        </w:rPr>
      </w:pPr>
      <w:bookmarkStart w:id="3" w:name="_Hlt50859059"/>
      <w:bookmarkEnd w:id="3"/>
      <w:r w:rsidRPr="00195AB7">
        <w:rPr>
          <w:rFonts w:eastAsia="Calibri"/>
          <w:sz w:val="22"/>
          <w:szCs w:val="22"/>
          <w:lang w:val="lv-LV"/>
        </w:rPr>
        <w:t>Piegādātājam jānodrošina visas ar apmācībām saistītās izmaksas, tai skaitā mācībspēku darbs, mācību materiāli, telpas, aprīkojums, kā arī Pasūtītāja darbinieku transporta, izmitināšanas un ēdināšanas izdevumi, ja apmācības norisinās ārpus Pasūtītāja atrašanās vietas.</w:t>
      </w:r>
    </w:p>
    <w:p w14:paraId="3AA64EB2" w14:textId="34F4F440" w:rsidR="00195AB7" w:rsidRPr="00195AB7" w:rsidRDefault="00195AB7" w:rsidP="00195AB7">
      <w:pPr>
        <w:numPr>
          <w:ilvl w:val="0"/>
          <w:numId w:val="39"/>
        </w:numPr>
        <w:spacing w:before="120"/>
        <w:contextualSpacing/>
        <w:jc w:val="both"/>
        <w:rPr>
          <w:rFonts w:eastAsia="Calibri"/>
          <w:b/>
          <w:bCs/>
          <w:i/>
          <w:iCs/>
          <w:sz w:val="22"/>
          <w:szCs w:val="22"/>
          <w:lang w:val="lv-LV"/>
        </w:rPr>
      </w:pPr>
      <w:r w:rsidRPr="00195AB7">
        <w:rPr>
          <w:rFonts w:eastAsia="Calibri"/>
          <w:b/>
          <w:bCs/>
          <w:i/>
          <w:iCs/>
          <w:sz w:val="22"/>
          <w:szCs w:val="22"/>
          <w:lang w:val="lv-LV"/>
        </w:rPr>
        <w:t>Tehniskajā piedāvājumā pretendents iesniedz detalizētu apmācību programmu, norādot mācību tematiku, ilgumu un formātu; mērķa grupas; pasniedzēju kvalifikāciju; paredzamās mācību vietas un valodu; noslēguma pārbaudījumu kārtību.</w:t>
      </w:r>
      <w:r w:rsidRPr="00195AB7">
        <w:rPr>
          <w:rFonts w:eastAsia="Calibri"/>
          <w:sz w:val="22"/>
          <w:szCs w:val="22"/>
          <w:lang w:val="lv-LV"/>
        </w:rPr>
        <w:t>”</w:t>
      </w:r>
    </w:p>
    <w:p w14:paraId="1925CA60" w14:textId="77777777" w:rsidR="00195AB7" w:rsidRDefault="00195AB7" w:rsidP="00195AB7">
      <w:pPr>
        <w:spacing w:after="200" w:line="276" w:lineRule="auto"/>
        <w:rPr>
          <w:rFonts w:eastAsia="Calibri"/>
          <w:sz w:val="22"/>
          <w:szCs w:val="22"/>
          <w:lang w:val="lv-LV"/>
        </w:rPr>
      </w:pPr>
      <w:r w:rsidRPr="00195AB7">
        <w:rPr>
          <w:rFonts w:eastAsia="Calibri"/>
          <w:sz w:val="22"/>
          <w:szCs w:val="22"/>
          <w:lang w:val="lv-LV"/>
        </w:rPr>
        <w:br w:type="page"/>
      </w:r>
    </w:p>
    <w:p w14:paraId="1FFC99ED" w14:textId="77777777" w:rsidR="00F31533" w:rsidRPr="00F31533" w:rsidRDefault="00F31533" w:rsidP="00F31533">
      <w:pPr>
        <w:pStyle w:val="ListParagraph"/>
        <w:ind w:left="360"/>
        <w:jc w:val="both"/>
        <w:rPr>
          <w:rFonts w:ascii="Times New Roman" w:hAnsi="Times New Roman"/>
          <w:b/>
          <w:bCs/>
          <w:sz w:val="24"/>
          <w:szCs w:val="24"/>
        </w:rPr>
      </w:pPr>
    </w:p>
    <w:p w14:paraId="4BC1613B" w14:textId="27CB2E03" w:rsidR="007339C9" w:rsidRPr="005D7B3C" w:rsidRDefault="007339C9" w:rsidP="00F31533">
      <w:pPr>
        <w:pStyle w:val="ListParagraph"/>
        <w:numPr>
          <w:ilvl w:val="1"/>
          <w:numId w:val="10"/>
        </w:numPr>
        <w:jc w:val="both"/>
        <w:rPr>
          <w:rFonts w:ascii="Times New Roman" w:hAnsi="Times New Roman"/>
          <w:b/>
          <w:bCs/>
          <w:sz w:val="24"/>
          <w:szCs w:val="24"/>
        </w:rPr>
      </w:pPr>
      <w:r w:rsidRPr="00F31533">
        <w:rPr>
          <w:rFonts w:ascii="Times New Roman" w:hAnsi="Times New Roman"/>
          <w:b/>
          <w:bCs/>
          <w:sz w:val="24"/>
          <w:szCs w:val="24"/>
        </w:rPr>
        <w:t>Grozīt</w:t>
      </w:r>
      <w:r w:rsidRPr="00F31533">
        <w:rPr>
          <w:rFonts w:ascii="Times New Roman" w:hAnsi="Times New Roman"/>
          <w:sz w:val="24"/>
          <w:szCs w:val="24"/>
        </w:rPr>
        <w:t xml:space="preserve"> </w:t>
      </w:r>
      <w:r w:rsidR="00156800" w:rsidRPr="005D569F">
        <w:rPr>
          <w:rFonts w:ascii="Times New Roman" w:hAnsi="Times New Roman"/>
          <w:b/>
          <w:bCs/>
          <w:sz w:val="24"/>
          <w:szCs w:val="24"/>
        </w:rPr>
        <w:t xml:space="preserve">Nolikuma </w:t>
      </w:r>
      <w:r w:rsidRPr="005D569F">
        <w:rPr>
          <w:rFonts w:ascii="Times New Roman" w:hAnsi="Times New Roman"/>
          <w:b/>
          <w:bCs/>
          <w:color w:val="000000" w:themeColor="text1"/>
          <w:sz w:val="24"/>
          <w:szCs w:val="24"/>
        </w:rPr>
        <w:t>3.2. pielikum</w:t>
      </w:r>
      <w:r w:rsidR="007D0CB0">
        <w:rPr>
          <w:rFonts w:ascii="Times New Roman" w:hAnsi="Times New Roman"/>
          <w:b/>
          <w:bCs/>
          <w:color w:val="000000" w:themeColor="text1"/>
          <w:sz w:val="24"/>
          <w:szCs w:val="24"/>
        </w:rPr>
        <w:t>a</w:t>
      </w:r>
      <w:r w:rsidRPr="00F31533">
        <w:rPr>
          <w:rFonts w:ascii="Times New Roman" w:hAnsi="Times New Roman"/>
          <w:color w:val="000000" w:themeColor="text1"/>
          <w:sz w:val="24"/>
          <w:szCs w:val="24"/>
        </w:rPr>
        <w:t xml:space="preserve"> </w:t>
      </w:r>
      <w:r w:rsidR="0091609E" w:rsidRPr="00F31533">
        <w:rPr>
          <w:rFonts w:ascii="Times New Roman" w:hAnsi="Times New Roman"/>
          <w:color w:val="000000" w:themeColor="text1"/>
          <w:sz w:val="24"/>
          <w:szCs w:val="24"/>
        </w:rPr>
        <w:t>“</w:t>
      </w:r>
      <w:r w:rsidRPr="00F31533">
        <w:rPr>
          <w:rFonts w:ascii="Times New Roman" w:hAnsi="Times New Roman"/>
          <w:color w:val="000000" w:themeColor="text1"/>
          <w:sz w:val="24"/>
          <w:szCs w:val="24"/>
        </w:rPr>
        <w:t xml:space="preserve">Tehniskā specifikācija iepirkuma priekšmeta </w:t>
      </w:r>
      <w:r w:rsidR="0091609E" w:rsidRPr="00F31533">
        <w:rPr>
          <w:rFonts w:ascii="Times New Roman" w:hAnsi="Times New Roman"/>
          <w:color w:val="000000" w:themeColor="text1"/>
          <w:sz w:val="24"/>
          <w:szCs w:val="24"/>
        </w:rPr>
        <w:t>2.</w:t>
      </w:r>
      <w:r w:rsidRPr="00F31533">
        <w:rPr>
          <w:rFonts w:ascii="Times New Roman" w:hAnsi="Times New Roman"/>
          <w:color w:val="000000" w:themeColor="text1"/>
          <w:sz w:val="24"/>
          <w:szCs w:val="24"/>
        </w:rPr>
        <w:t>daļā</w:t>
      </w:r>
      <w:r w:rsidR="0091609E" w:rsidRPr="00F31533">
        <w:rPr>
          <w:rFonts w:ascii="Times New Roman" w:hAnsi="Times New Roman"/>
          <w:color w:val="000000" w:themeColor="text1"/>
          <w:sz w:val="24"/>
          <w:szCs w:val="24"/>
        </w:rPr>
        <w:t xml:space="preserve">”  </w:t>
      </w:r>
      <w:r w:rsidR="007D0CB0">
        <w:rPr>
          <w:rFonts w:ascii="Times New Roman" w:eastAsia="Times New Roman" w:hAnsi="Times New Roman"/>
          <w:color w:val="000000" w:themeColor="text1"/>
          <w:sz w:val="24"/>
          <w:szCs w:val="24"/>
        </w:rPr>
        <w:t>“D</w:t>
      </w:r>
      <w:r w:rsidR="007D0CB0">
        <w:t>.</w:t>
      </w:r>
      <w:r w:rsidR="007D0CB0" w:rsidRPr="00CE594E">
        <w:rPr>
          <w:rFonts w:ascii="Times New Roman" w:eastAsia="Times New Roman" w:hAnsi="Times New Roman"/>
          <w:color w:val="000000" w:themeColor="text1"/>
          <w:sz w:val="24"/>
          <w:szCs w:val="24"/>
        </w:rPr>
        <w:t>DOKUMENTĀCIJA - APMĀCĪŠANA</w:t>
      </w:r>
      <w:r w:rsidR="007D0CB0">
        <w:rPr>
          <w:rFonts w:ascii="Times New Roman" w:eastAsia="Times New Roman" w:hAnsi="Times New Roman"/>
          <w:color w:val="000000" w:themeColor="text1"/>
          <w:sz w:val="24"/>
          <w:szCs w:val="24"/>
        </w:rPr>
        <w:t>” sadaļas 2.punktu</w:t>
      </w:r>
      <w:r w:rsidR="007D0CB0" w:rsidRPr="00F31533">
        <w:rPr>
          <w:rFonts w:ascii="Times New Roman" w:eastAsia="Times New Roman" w:hAnsi="Times New Roman"/>
          <w:color w:val="000000" w:themeColor="text1"/>
          <w:sz w:val="24"/>
          <w:szCs w:val="24"/>
        </w:rPr>
        <w:t xml:space="preserve"> un izteikt </w:t>
      </w:r>
      <w:r w:rsidR="007D0CB0">
        <w:rPr>
          <w:rFonts w:ascii="Times New Roman" w:eastAsia="Times New Roman" w:hAnsi="Times New Roman"/>
          <w:color w:val="000000" w:themeColor="text1"/>
          <w:sz w:val="24"/>
          <w:szCs w:val="24"/>
        </w:rPr>
        <w:t>jaunā</w:t>
      </w:r>
      <w:r w:rsidR="007D0CB0" w:rsidRPr="00F31533">
        <w:rPr>
          <w:rFonts w:ascii="Times New Roman" w:eastAsia="Times New Roman" w:hAnsi="Times New Roman"/>
          <w:color w:val="000000" w:themeColor="text1"/>
          <w:sz w:val="24"/>
          <w:szCs w:val="24"/>
        </w:rPr>
        <w:t xml:space="preserve"> redakcijā</w:t>
      </w:r>
      <w:r w:rsidR="007D0CB0">
        <w:rPr>
          <w:rFonts w:ascii="Times New Roman" w:eastAsia="Times New Roman" w:hAnsi="Times New Roman"/>
          <w:color w:val="000000" w:themeColor="text1"/>
          <w:sz w:val="24"/>
          <w:szCs w:val="24"/>
        </w:rPr>
        <w:t>:</w:t>
      </w:r>
    </w:p>
    <w:p w14:paraId="02C1CE37" w14:textId="5F26265C" w:rsidR="005D7B3C" w:rsidRPr="005D7B3C" w:rsidRDefault="005D7B3C" w:rsidP="005D7B3C">
      <w:pPr>
        <w:keepNext/>
        <w:keepLines/>
        <w:spacing w:before="200"/>
        <w:outlineLvl w:val="1"/>
        <w:rPr>
          <w:b/>
          <w:bCs/>
          <w:sz w:val="26"/>
          <w:szCs w:val="26"/>
          <w:lang w:val="lv-LV"/>
        </w:rPr>
      </w:pPr>
      <w:bookmarkStart w:id="4" w:name="_Toc229384325"/>
      <w:r>
        <w:rPr>
          <w:sz w:val="26"/>
          <w:szCs w:val="26"/>
          <w:lang w:val="lv-LV"/>
        </w:rPr>
        <w:t>“</w:t>
      </w:r>
      <w:r>
        <w:rPr>
          <w:b/>
          <w:bCs/>
          <w:sz w:val="26"/>
          <w:szCs w:val="26"/>
          <w:lang w:val="lv-LV"/>
        </w:rPr>
        <w:t>2.</w:t>
      </w:r>
      <w:r w:rsidRPr="005D7B3C">
        <w:rPr>
          <w:b/>
          <w:bCs/>
          <w:sz w:val="26"/>
          <w:szCs w:val="26"/>
          <w:lang w:val="lv-LV"/>
        </w:rPr>
        <w:t>Apmācība</w:t>
      </w:r>
      <w:bookmarkEnd w:id="4"/>
    </w:p>
    <w:p w14:paraId="6010D491" w14:textId="77777777" w:rsidR="005D7B3C" w:rsidRPr="005D7B3C" w:rsidRDefault="005D7B3C" w:rsidP="005D7B3C">
      <w:pPr>
        <w:spacing w:before="120"/>
        <w:jc w:val="both"/>
        <w:rPr>
          <w:rFonts w:eastAsia="Calibri"/>
          <w:sz w:val="22"/>
          <w:szCs w:val="22"/>
          <w:lang w:val="lv-LV" w:eastAsia="lv-LV"/>
        </w:rPr>
      </w:pPr>
      <w:r w:rsidRPr="005D7B3C">
        <w:rPr>
          <w:rFonts w:eastAsia="Calibri"/>
          <w:sz w:val="22"/>
          <w:szCs w:val="22"/>
          <w:lang w:val="lv-LV" w:eastAsia="lv-LV"/>
        </w:rPr>
        <w:t>Piegādātājam jānodrošina Pasūtītāja tehniskā personāla apmācība saskaņā ar savstarpēji saskaņotu apmācību plānu. Apmācībai jāietver gan teorētiskā, gan praktiskā daļa, aptverot transportlīdzekļa konstrukciju, remontu, apkopi un ekspluatāciju (tostarp lietošanu un vadīšanu).</w:t>
      </w:r>
    </w:p>
    <w:p w14:paraId="00B7AE8D" w14:textId="77777777" w:rsidR="005D7B3C" w:rsidRPr="005D7B3C" w:rsidRDefault="005D7B3C" w:rsidP="005D7B3C">
      <w:pPr>
        <w:spacing w:before="120"/>
        <w:jc w:val="both"/>
        <w:rPr>
          <w:rFonts w:eastAsia="Calibri"/>
          <w:sz w:val="22"/>
          <w:szCs w:val="22"/>
          <w:lang w:val="lv-LV" w:eastAsia="lv-LV"/>
        </w:rPr>
      </w:pPr>
      <w:r w:rsidRPr="005D7B3C">
        <w:rPr>
          <w:rFonts w:eastAsia="Calibri"/>
          <w:sz w:val="22"/>
          <w:szCs w:val="22"/>
          <w:lang w:val="lv-LV" w:eastAsia="lv-LV"/>
        </w:rPr>
        <w:t>Apmācību plānā jāparedz arī Pasūtītāja atbalsta personāla apmācība garantijas izpildes līguma administrēšanā.</w:t>
      </w:r>
    </w:p>
    <w:p w14:paraId="21B0029C" w14:textId="77777777" w:rsidR="005D7B3C" w:rsidRPr="005D7B3C" w:rsidRDefault="005D7B3C" w:rsidP="005D7B3C">
      <w:pPr>
        <w:spacing w:before="120" w:after="120"/>
        <w:jc w:val="both"/>
        <w:rPr>
          <w:rFonts w:eastAsia="Calibri"/>
          <w:sz w:val="22"/>
          <w:szCs w:val="22"/>
          <w:lang w:val="lv-LV" w:eastAsia="lv-LV"/>
        </w:rPr>
      </w:pPr>
      <w:r w:rsidRPr="005D7B3C">
        <w:rPr>
          <w:rFonts w:eastAsia="Calibri"/>
          <w:sz w:val="22"/>
          <w:szCs w:val="22"/>
          <w:lang w:val="lv-LV" w:eastAsia="lv-LV"/>
        </w:rPr>
        <w:t xml:space="preserve">Apmācību plānā jāietver pilna autorizētā servisa apmācība Pasūtītāja tehniskajam personālam, kas nodrošina tiesības veikt diagnostiku, remontu un garantijas darbus atbilstoši Piegādātāja prasībām, ietverot visas Piegādātāja noteiktās procedūras, sertifikācijas un nepieciešamo dokumentāciju. </w:t>
      </w:r>
    </w:p>
    <w:p w14:paraId="7860D4AA" w14:textId="0F0D81EA" w:rsidR="005D7B3C" w:rsidRPr="005D7B3C" w:rsidRDefault="005D7B3C" w:rsidP="005D7B3C">
      <w:pPr>
        <w:spacing w:before="120"/>
        <w:jc w:val="both"/>
        <w:rPr>
          <w:rFonts w:eastAsia="Calibri"/>
          <w:sz w:val="22"/>
          <w:szCs w:val="22"/>
          <w:lang w:val="lv-LV" w:eastAsia="lv-LV"/>
        </w:rPr>
      </w:pPr>
      <w:r w:rsidRPr="005D7B3C">
        <w:rPr>
          <w:rFonts w:eastAsia="Calibri"/>
          <w:sz w:val="22"/>
          <w:szCs w:val="22"/>
          <w:lang w:val="lv-LV" w:eastAsia="lv-LV"/>
        </w:rPr>
        <w:t>Pēc transportlīdzekļu piegādes Piegādātājam jānodrošina Pasūtītāja autovadītāju apmācība, kas jāpabeidz ne vēlāk kā 20 darba dienu laikā pēc pirmā transportlīdzekļa piegādes, saskaņā ar līguma nosacījumiem.</w:t>
      </w:r>
      <w:r w:rsidR="007329B5">
        <w:rPr>
          <w:rFonts w:eastAsia="Calibri"/>
          <w:sz w:val="22"/>
          <w:szCs w:val="22"/>
          <w:lang w:val="lv-LV" w:eastAsia="lv-LV"/>
        </w:rPr>
        <w:t xml:space="preserve"> </w:t>
      </w:r>
      <w:r w:rsidR="007329B5" w:rsidRPr="007329B5">
        <w:rPr>
          <w:rFonts w:eastAsia="Calibri"/>
          <w:color w:val="00B050"/>
          <w:sz w:val="22"/>
          <w:szCs w:val="22"/>
          <w:lang w:val="lv-LV" w:eastAsia="lv-LV"/>
        </w:rPr>
        <w:t>Praktiskā apmācības daļa, ja tā nav pabeigta pirms pirmā transportlīdzekļa piegādes, jāpabeidz ne vēlāk kā 20 darba dienu laikā pēc pirmā transportlīdzekļa piegādes.</w:t>
      </w:r>
    </w:p>
    <w:p w14:paraId="35CB79BA" w14:textId="77777777" w:rsidR="005D7B3C" w:rsidRPr="005D7B3C" w:rsidRDefault="005D7B3C" w:rsidP="005D7B3C">
      <w:pPr>
        <w:spacing w:before="120"/>
        <w:jc w:val="both"/>
        <w:rPr>
          <w:rFonts w:eastAsia="Calibri"/>
          <w:sz w:val="22"/>
          <w:szCs w:val="22"/>
          <w:lang w:val="lv-LV" w:eastAsia="lv-LV"/>
        </w:rPr>
      </w:pPr>
      <w:r w:rsidRPr="005D7B3C">
        <w:rPr>
          <w:rFonts w:eastAsia="Calibri"/>
          <w:sz w:val="22"/>
          <w:szCs w:val="22"/>
          <w:lang w:val="lv-LV" w:eastAsia="lv-LV"/>
        </w:rPr>
        <w:t>Pasūtītāja tehniskā un atbalsta personāla apmācība jāuzsāk ne vēlāk kā 10 mēnešus pēc līguma stāšanās spēkā un jāpabeidz ne vēlāk kā 20 darba dienas pirms pirmā transportlīdzekļa piegādes, saskaņā ar līguma nosacījumiem. Praktiskā apmācības daļa, ja tā nav pabeigta pirms pirmā transportlīdzekļa piegādes, jāpabeidz ne vēlāk kā 20 darba dienu laikā pēc pirmā transportlīdzekļa piegādes. Minimālais Pasūtītāja apmācāmo tehnisko darbinieku skaits – 30.</w:t>
      </w:r>
    </w:p>
    <w:p w14:paraId="5A09AF75" w14:textId="77777777" w:rsidR="005D7B3C" w:rsidRPr="005D7B3C" w:rsidRDefault="005D7B3C" w:rsidP="005D7B3C">
      <w:pPr>
        <w:spacing w:before="120"/>
        <w:jc w:val="both"/>
        <w:rPr>
          <w:rFonts w:eastAsia="Calibri"/>
          <w:sz w:val="22"/>
          <w:szCs w:val="22"/>
          <w:lang w:val="lv-LV" w:eastAsia="lv-LV"/>
        </w:rPr>
      </w:pPr>
      <w:r w:rsidRPr="005D7B3C">
        <w:rPr>
          <w:rFonts w:eastAsia="Calibri"/>
          <w:sz w:val="22"/>
          <w:szCs w:val="22"/>
          <w:lang w:val="lv-LV" w:eastAsia="lv-LV"/>
        </w:rPr>
        <w:t>Minimālais Pasūtītāja apmācāmo transportlīdzekļa vadītāju skaits – 20.</w:t>
      </w:r>
    </w:p>
    <w:p w14:paraId="409D0202" w14:textId="77777777" w:rsidR="005D7B3C" w:rsidRPr="005D7B3C" w:rsidRDefault="005D7B3C" w:rsidP="005D7B3C">
      <w:pPr>
        <w:spacing w:before="120"/>
        <w:jc w:val="both"/>
        <w:rPr>
          <w:rFonts w:eastAsia="Calibri"/>
          <w:sz w:val="22"/>
          <w:szCs w:val="22"/>
          <w:lang w:val="lv-LV"/>
        </w:rPr>
      </w:pPr>
      <w:r w:rsidRPr="005D7B3C">
        <w:rPr>
          <w:rFonts w:eastAsia="Calibri"/>
          <w:sz w:val="22"/>
          <w:szCs w:val="22"/>
          <w:lang w:val="lv-LV"/>
        </w:rPr>
        <w:t>Piegādātājam jānodrošina visas ar apmācībām saistītās izmaksas, tai skaitā mācībspēku darbs, mācību materiāli, telpas, aprīkojums, kā arī Pasūtītāja darbinieku transporta, izmitināšanas un ēdināšanas izdevumi, ja apmācības norisinās ārpus Pasūtītāja atrašanās vietas.</w:t>
      </w:r>
    </w:p>
    <w:p w14:paraId="6262CCC8" w14:textId="3272A486" w:rsidR="005D7B3C" w:rsidRPr="005D7B3C" w:rsidRDefault="005D7B3C" w:rsidP="005D7B3C">
      <w:pPr>
        <w:numPr>
          <w:ilvl w:val="0"/>
          <w:numId w:val="41"/>
        </w:numPr>
        <w:spacing w:before="120"/>
        <w:contextualSpacing/>
        <w:jc w:val="both"/>
        <w:rPr>
          <w:rFonts w:eastAsia="Calibri"/>
          <w:b/>
          <w:bCs/>
          <w:i/>
          <w:iCs/>
          <w:sz w:val="22"/>
          <w:szCs w:val="22"/>
          <w:lang w:val="lv-LV"/>
        </w:rPr>
      </w:pPr>
      <w:r w:rsidRPr="005D7B3C">
        <w:rPr>
          <w:rFonts w:eastAsia="Calibri"/>
          <w:b/>
          <w:bCs/>
          <w:i/>
          <w:iCs/>
          <w:sz w:val="22"/>
          <w:szCs w:val="22"/>
          <w:lang w:val="lv-LV"/>
        </w:rPr>
        <w:t>Tehniskajā piedāvājumā pretendents iesniedz detalizētu apmācību programmu, norādot mācību tematiku, ilgumu un formātu; mērķa grupas; pasniedzēju kvalifikāciju; paredzamās mācību vietas un valodu; noslēguma pārbaudījumu kārtību.</w:t>
      </w:r>
      <w:r w:rsidRPr="005D7B3C">
        <w:rPr>
          <w:rFonts w:eastAsia="Calibri"/>
          <w:i/>
          <w:iCs/>
          <w:sz w:val="22"/>
          <w:szCs w:val="22"/>
          <w:lang w:val="lv-LV"/>
        </w:rPr>
        <w:t>”</w:t>
      </w:r>
    </w:p>
    <w:p w14:paraId="4A430218" w14:textId="77777777" w:rsidR="005D7B3C" w:rsidRDefault="005D7B3C" w:rsidP="005D7B3C">
      <w:pPr>
        <w:pStyle w:val="ListParagraph"/>
        <w:ind w:left="360"/>
        <w:jc w:val="both"/>
        <w:rPr>
          <w:rFonts w:ascii="Times New Roman" w:hAnsi="Times New Roman"/>
          <w:b/>
          <w:bCs/>
          <w:sz w:val="24"/>
          <w:szCs w:val="24"/>
        </w:rPr>
      </w:pPr>
    </w:p>
    <w:p w14:paraId="0E479172" w14:textId="03CC8F93" w:rsidR="00D76606" w:rsidRPr="005C0AAE" w:rsidRDefault="007F4F66" w:rsidP="005C0AAE">
      <w:pPr>
        <w:jc w:val="center"/>
        <w:rPr>
          <w:b/>
          <w:bCs/>
          <w:caps/>
          <w:lang w:val="lv-LV"/>
        </w:rPr>
      </w:pPr>
      <w:r>
        <w:rPr>
          <w:b/>
          <w:bCs/>
          <w:caps/>
          <w:lang w:val="lv-LV"/>
        </w:rPr>
        <w:t>2</w:t>
      </w:r>
      <w:r w:rsidR="00D76606" w:rsidRPr="005C0AAE">
        <w:rPr>
          <w:b/>
          <w:bCs/>
          <w:caps/>
          <w:lang w:val="lv-LV"/>
        </w:rPr>
        <w:t>.Līguma projekt</w:t>
      </w:r>
      <w:r w:rsidR="00852E83" w:rsidRPr="005C0AAE">
        <w:rPr>
          <w:b/>
          <w:bCs/>
          <w:caps/>
          <w:lang w:val="lv-LV"/>
        </w:rPr>
        <w:t>ā</w:t>
      </w:r>
      <w:r w:rsidR="00D76606" w:rsidRPr="005C0AAE">
        <w:rPr>
          <w:b/>
          <w:bCs/>
          <w:caps/>
          <w:lang w:val="lv-LV"/>
        </w:rPr>
        <w:t>.</w:t>
      </w:r>
    </w:p>
    <w:p w14:paraId="0150C219" w14:textId="77777777" w:rsidR="005B04D8" w:rsidRPr="00096282" w:rsidRDefault="005B04D8" w:rsidP="00A82F71">
      <w:pPr>
        <w:jc w:val="both"/>
        <w:rPr>
          <w:b/>
          <w:bCs/>
          <w:lang w:val="lv-LV"/>
        </w:rPr>
      </w:pPr>
    </w:p>
    <w:p w14:paraId="38FC21B9" w14:textId="6FE0E7EB" w:rsidR="00DD55D6" w:rsidRPr="00034FA5" w:rsidRDefault="00DD55D6" w:rsidP="00034FA5">
      <w:pPr>
        <w:pStyle w:val="ListParagraph"/>
        <w:numPr>
          <w:ilvl w:val="1"/>
          <w:numId w:val="36"/>
        </w:numPr>
        <w:jc w:val="both"/>
        <w:rPr>
          <w:rFonts w:ascii="Times New Roman" w:hAnsi="Times New Roman"/>
          <w:sz w:val="24"/>
          <w:szCs w:val="24"/>
        </w:rPr>
      </w:pPr>
      <w:r w:rsidRPr="00034FA5">
        <w:rPr>
          <w:rFonts w:ascii="Times New Roman" w:hAnsi="Times New Roman"/>
          <w:b/>
          <w:bCs/>
          <w:sz w:val="24"/>
          <w:szCs w:val="24"/>
        </w:rPr>
        <w:t>Grozīt</w:t>
      </w:r>
      <w:r w:rsidRPr="00034FA5">
        <w:rPr>
          <w:rFonts w:ascii="Times New Roman" w:hAnsi="Times New Roman"/>
          <w:sz w:val="24"/>
          <w:szCs w:val="24"/>
        </w:rPr>
        <w:t xml:space="preserve"> Nolikuma </w:t>
      </w:r>
      <w:r w:rsidRPr="00034FA5">
        <w:rPr>
          <w:rFonts w:ascii="Times New Roman" w:hAnsi="Times New Roman"/>
          <w:b/>
          <w:bCs/>
          <w:sz w:val="24"/>
          <w:szCs w:val="24"/>
        </w:rPr>
        <w:t>6.1.pielikuma</w:t>
      </w:r>
      <w:r w:rsidRPr="00034FA5">
        <w:rPr>
          <w:rFonts w:ascii="Times New Roman" w:hAnsi="Times New Roman"/>
          <w:sz w:val="24"/>
          <w:szCs w:val="24"/>
        </w:rPr>
        <w:t xml:space="preserve"> “</w:t>
      </w:r>
      <w:r w:rsidRPr="00034FA5">
        <w:rPr>
          <w:rFonts w:ascii="Times New Roman" w:hAnsi="Times New Roman"/>
          <w:color w:val="000000" w:themeColor="text1"/>
          <w:sz w:val="24"/>
          <w:szCs w:val="24"/>
        </w:rPr>
        <w:t>iepirkuma līguma projekts iepirkuma priekšmeta 1.daļā</w:t>
      </w:r>
      <w:r w:rsidRPr="00034FA5">
        <w:rPr>
          <w:rFonts w:ascii="Times New Roman" w:hAnsi="Times New Roman"/>
          <w:sz w:val="24"/>
          <w:szCs w:val="24"/>
        </w:rPr>
        <w:t xml:space="preserve">“ </w:t>
      </w:r>
      <w:r w:rsidR="00833364">
        <w:rPr>
          <w:rFonts w:ascii="Times New Roman" w:hAnsi="Times New Roman"/>
          <w:b/>
          <w:bCs/>
          <w:sz w:val="24"/>
          <w:szCs w:val="24"/>
        </w:rPr>
        <w:t>3</w:t>
      </w:r>
      <w:r w:rsidRPr="00034FA5">
        <w:rPr>
          <w:rFonts w:ascii="Times New Roman" w:hAnsi="Times New Roman"/>
          <w:b/>
          <w:bCs/>
          <w:sz w:val="24"/>
          <w:szCs w:val="24"/>
        </w:rPr>
        <w:t>.</w:t>
      </w:r>
      <w:r w:rsidR="00833364">
        <w:rPr>
          <w:rFonts w:ascii="Times New Roman" w:hAnsi="Times New Roman"/>
          <w:b/>
          <w:bCs/>
          <w:sz w:val="24"/>
          <w:szCs w:val="24"/>
        </w:rPr>
        <w:t>2</w:t>
      </w:r>
      <w:r w:rsidRPr="00034FA5">
        <w:rPr>
          <w:rFonts w:ascii="Times New Roman" w:hAnsi="Times New Roman"/>
          <w:b/>
          <w:bCs/>
          <w:sz w:val="24"/>
          <w:szCs w:val="24"/>
        </w:rPr>
        <w:t>.punktu</w:t>
      </w:r>
      <w:r w:rsidRPr="00034FA5">
        <w:rPr>
          <w:rFonts w:ascii="Times New Roman" w:hAnsi="Times New Roman"/>
          <w:sz w:val="24"/>
          <w:szCs w:val="24"/>
        </w:rPr>
        <w:t xml:space="preserve"> un izteikt to šādā redakcijā:</w:t>
      </w:r>
    </w:p>
    <w:p w14:paraId="568FCCD8" w14:textId="77777777" w:rsidR="009D34A4" w:rsidRPr="00096282" w:rsidRDefault="009D34A4" w:rsidP="009D34A4">
      <w:pPr>
        <w:pStyle w:val="ListParagraph"/>
        <w:spacing w:after="0" w:line="240" w:lineRule="auto"/>
        <w:ind w:left="360"/>
        <w:jc w:val="both"/>
      </w:pPr>
    </w:p>
    <w:p w14:paraId="0119978B" w14:textId="2897139A" w:rsidR="00DD55D6" w:rsidRPr="0093350E" w:rsidRDefault="00DD55D6" w:rsidP="009D34A4">
      <w:pPr>
        <w:tabs>
          <w:tab w:val="num" w:pos="1155"/>
        </w:tabs>
        <w:ind w:left="709"/>
        <w:jc w:val="both"/>
        <w:rPr>
          <w:lang w:val="lv-LV"/>
        </w:rPr>
      </w:pPr>
      <w:r w:rsidRPr="0093350E">
        <w:rPr>
          <w:lang w:val="lv-LV"/>
        </w:rPr>
        <w:t>“</w:t>
      </w:r>
      <w:r w:rsidR="0093350E" w:rsidRPr="0093350E">
        <w:rPr>
          <w:lang w:val="lv-LV"/>
        </w:rPr>
        <w:t>3.2.</w:t>
      </w:r>
      <w:r w:rsidR="0093350E" w:rsidRPr="0093350E">
        <w:rPr>
          <w:b/>
          <w:bCs/>
          <w:lang w:val="lv-LV"/>
        </w:rPr>
        <w:t>PIEGĀDĀTĀJAM</w:t>
      </w:r>
      <w:r w:rsidR="0093350E" w:rsidRPr="0093350E">
        <w:rPr>
          <w:lang w:val="lv-LV"/>
        </w:rPr>
        <w:t xml:space="preserve"> ir pienākums ne vēlāk kā 20 (divdesmit) darba dienas pirms pirmā Autobusa piegādes pabeigt</w:t>
      </w:r>
      <w:r w:rsidR="0093350E" w:rsidRPr="0093350E">
        <w:rPr>
          <w:b/>
          <w:bCs/>
          <w:lang w:val="lv-LV"/>
        </w:rPr>
        <w:t xml:space="preserve"> PASŪTĪTĀJA </w:t>
      </w:r>
      <w:r w:rsidR="0093350E" w:rsidRPr="0093350E">
        <w:rPr>
          <w:lang w:val="lv-LV"/>
        </w:rPr>
        <w:t xml:space="preserve">tehniskā un atbalsta personāla apmācības (Finanšu piedāvājuma 7.punkts), kā arī piegādāt </w:t>
      </w:r>
      <w:r w:rsidR="0093350E" w:rsidRPr="0093350E">
        <w:rPr>
          <w:b/>
          <w:bCs/>
          <w:lang w:val="lv-LV"/>
        </w:rPr>
        <w:t xml:space="preserve">PASŪTĪTĀJAM </w:t>
      </w:r>
      <w:r w:rsidR="0093350E" w:rsidRPr="0093350E">
        <w:rPr>
          <w:lang w:val="lv-LV"/>
        </w:rPr>
        <w:t xml:space="preserve">Autobusu uzturēšanai paredzētos speciālos/diagnostikas instrumentus (Finanšu piedāvājuma 2.punkts), rezerves daļas un materiālus (Finanšu piedāvājuma 3. un 5.punkts) un tehnisko dokumentāciju (Finanšu piedāvājuma 6.punkts) saskaņā ar Līguma tehnisko specifikāciju un </w:t>
      </w:r>
      <w:r w:rsidR="0093350E" w:rsidRPr="0093350E">
        <w:rPr>
          <w:b/>
          <w:bCs/>
          <w:lang w:val="lv-LV"/>
        </w:rPr>
        <w:t>PIEGĀDĀTĀJA</w:t>
      </w:r>
      <w:r w:rsidR="0093350E" w:rsidRPr="0093350E">
        <w:rPr>
          <w:lang w:val="lv-LV"/>
        </w:rPr>
        <w:t xml:space="preserve"> piedāvājumu. </w:t>
      </w:r>
      <w:r w:rsidR="0093350E" w:rsidRPr="0093350E">
        <w:rPr>
          <w:color w:val="00B050"/>
          <w:lang w:val="lv-LV"/>
        </w:rPr>
        <w:t>Praktiskā apmācības daļa, ja tā nav pabeigta pirms pirmā Autobusa piegādes, jāpabeidz ne vēlāk kā 20 darba dienu laikā pēc pirmā Autobusa piegādes.</w:t>
      </w:r>
      <w:r w:rsidR="0093350E" w:rsidRPr="0093350E">
        <w:rPr>
          <w:lang w:val="lv-LV"/>
        </w:rPr>
        <w:t xml:space="preserve"> Par rezerves daļu, materiālu un speciālo/diagnostikas instrumentu piegādi līdz </w:t>
      </w:r>
      <w:r w:rsidR="0093350E" w:rsidRPr="0093350E">
        <w:rPr>
          <w:b/>
          <w:bCs/>
          <w:lang w:val="lv-LV"/>
        </w:rPr>
        <w:t>PASŪTĪTĀJA</w:t>
      </w:r>
      <w:r w:rsidR="0093350E" w:rsidRPr="0093350E">
        <w:rPr>
          <w:lang w:val="lv-LV"/>
        </w:rPr>
        <w:t xml:space="preserve"> noliktavai pilnībā atbild </w:t>
      </w:r>
      <w:r w:rsidR="0093350E" w:rsidRPr="0093350E">
        <w:rPr>
          <w:b/>
          <w:bCs/>
          <w:lang w:val="lv-LV"/>
        </w:rPr>
        <w:t>PIEGĀDĀTĀJS</w:t>
      </w:r>
      <w:r w:rsidR="0093350E" w:rsidRPr="0093350E">
        <w:rPr>
          <w:lang w:val="lv-LV"/>
        </w:rPr>
        <w:t xml:space="preserve">. Preču piegādes pavadzīmē vai citos piegādes dokumentos jābūt norādītam katras preces nosaukumam, kataloga numuram, daudzumam, </w:t>
      </w:r>
      <w:proofErr w:type="spellStart"/>
      <w:r w:rsidR="0093350E" w:rsidRPr="0093350E">
        <w:rPr>
          <w:lang w:val="lv-LV"/>
        </w:rPr>
        <w:t>Intrastat</w:t>
      </w:r>
      <w:proofErr w:type="spellEnd"/>
      <w:r w:rsidR="0093350E" w:rsidRPr="0093350E">
        <w:rPr>
          <w:lang w:val="lv-LV"/>
        </w:rPr>
        <w:t xml:space="preserve"> kodam, svaram (neto un bruto), iepakojuma veidam un cenai. Ķīmiskajiem ekspluatācijas materiāliem pievienojamas ražotāja drošības datu lapas latviešu valodā atbilstoši REACH regulai. </w:t>
      </w:r>
      <w:r w:rsidR="0093350E" w:rsidRPr="0093350E">
        <w:rPr>
          <w:b/>
          <w:bCs/>
          <w:lang w:val="lv-LV"/>
        </w:rPr>
        <w:t>PASŪTĪTĀJS</w:t>
      </w:r>
      <w:r w:rsidR="0093350E" w:rsidRPr="0093350E">
        <w:rPr>
          <w:lang w:val="lv-LV"/>
        </w:rPr>
        <w:t xml:space="preserve"> 5 (piecu) darba dienu laikā veic preču pieņemšanu. Ja preču pieņemšanas laikā tiek konstatētas neatbilstības (daudzumam, nosaukumam, kataloga numuram, </w:t>
      </w:r>
      <w:proofErr w:type="spellStart"/>
      <w:r w:rsidR="0093350E" w:rsidRPr="0093350E">
        <w:rPr>
          <w:lang w:val="lv-LV"/>
        </w:rPr>
        <w:t>Intrastat</w:t>
      </w:r>
      <w:proofErr w:type="spellEnd"/>
      <w:r w:rsidR="0093350E" w:rsidRPr="0093350E">
        <w:rPr>
          <w:lang w:val="lv-LV"/>
        </w:rPr>
        <w:t xml:space="preserve"> kodam, svaram (neto un bruto), iepakojuma veidam vai cenai), </w:t>
      </w:r>
      <w:r w:rsidR="0093350E" w:rsidRPr="0093350E">
        <w:rPr>
          <w:b/>
          <w:bCs/>
          <w:lang w:val="lv-LV"/>
        </w:rPr>
        <w:t>PASŪTĪTĀJS</w:t>
      </w:r>
      <w:r w:rsidR="0093350E" w:rsidRPr="0093350E">
        <w:rPr>
          <w:lang w:val="lv-LV"/>
        </w:rPr>
        <w:t xml:space="preserve"> rakstiski informē </w:t>
      </w:r>
      <w:r w:rsidR="0093350E" w:rsidRPr="0093350E">
        <w:rPr>
          <w:b/>
          <w:bCs/>
          <w:lang w:val="lv-LV"/>
        </w:rPr>
        <w:t>PIEGĀDĀTĀJU</w:t>
      </w:r>
      <w:r w:rsidR="0093350E" w:rsidRPr="0093350E">
        <w:rPr>
          <w:lang w:val="lv-LV"/>
        </w:rPr>
        <w:t xml:space="preserve"> par neatbilstību. Preces tiek uzskatītas par piegādātām pēc preču pieņemšanas </w:t>
      </w:r>
      <w:r w:rsidR="0093350E" w:rsidRPr="0093350E">
        <w:rPr>
          <w:b/>
          <w:bCs/>
          <w:lang w:val="lv-LV"/>
        </w:rPr>
        <w:t>PASŪTĪTĀJA</w:t>
      </w:r>
      <w:r w:rsidR="0093350E" w:rsidRPr="0093350E">
        <w:rPr>
          <w:lang w:val="lv-LV"/>
        </w:rPr>
        <w:t xml:space="preserve"> noliktavā. </w:t>
      </w:r>
      <w:r w:rsidR="0093350E" w:rsidRPr="0093350E">
        <w:rPr>
          <w:color w:val="FF0000"/>
          <w:lang w:val="lv-LV"/>
        </w:rPr>
        <w:t>Autobusu uzturēšanai paredzētie speciālie/diagnostikas instrumenti (Finanšu piedāvājuma 2.punkts), rezerves daļas un materiāli(Finanšu piedāvājuma 3. un 5.punkts) un tehniskā dokumentācija (Finanšu piedāvājuma 6.punkts) uzskatāma par piegādātu tiki tad, kad ir piegādāts viss Līgumā paredzētais apjoms.</w:t>
      </w:r>
      <w:r w:rsidR="00EF4C42" w:rsidRPr="0093350E">
        <w:rPr>
          <w:lang w:val="lv-LV"/>
        </w:rPr>
        <w:t>”</w:t>
      </w:r>
    </w:p>
    <w:p w14:paraId="038049C6" w14:textId="77777777" w:rsidR="00AE1074" w:rsidRPr="00096282" w:rsidRDefault="00AE1074" w:rsidP="00AE1074">
      <w:pPr>
        <w:tabs>
          <w:tab w:val="num" w:pos="1155"/>
        </w:tabs>
        <w:jc w:val="both"/>
        <w:rPr>
          <w:lang w:val="lv-LV"/>
        </w:rPr>
      </w:pPr>
    </w:p>
    <w:p w14:paraId="2DF1610B" w14:textId="6386376B" w:rsidR="00C07C97" w:rsidRPr="00096282" w:rsidRDefault="00665BDC" w:rsidP="00034FA5">
      <w:pPr>
        <w:pStyle w:val="ListParagraph"/>
        <w:numPr>
          <w:ilvl w:val="1"/>
          <w:numId w:val="36"/>
        </w:numPr>
        <w:jc w:val="both"/>
        <w:rPr>
          <w:rFonts w:ascii="Times New Roman" w:eastAsia="Times New Roman" w:hAnsi="Times New Roman"/>
          <w:sz w:val="24"/>
          <w:szCs w:val="24"/>
        </w:rPr>
      </w:pPr>
      <w:r w:rsidRPr="00096282">
        <w:rPr>
          <w:rFonts w:ascii="Times New Roman" w:hAnsi="Times New Roman"/>
          <w:b/>
          <w:bCs/>
          <w:sz w:val="24"/>
          <w:szCs w:val="24"/>
        </w:rPr>
        <w:t>Grozīt</w:t>
      </w:r>
      <w:r w:rsidRPr="00096282">
        <w:rPr>
          <w:rFonts w:ascii="Times New Roman" w:hAnsi="Times New Roman"/>
          <w:sz w:val="24"/>
          <w:szCs w:val="24"/>
        </w:rPr>
        <w:t xml:space="preserve"> Nolikuma </w:t>
      </w:r>
      <w:r w:rsidRPr="00096282">
        <w:rPr>
          <w:rFonts w:ascii="Times New Roman" w:hAnsi="Times New Roman"/>
          <w:b/>
          <w:bCs/>
          <w:sz w:val="24"/>
          <w:szCs w:val="24"/>
        </w:rPr>
        <w:t>6.2.pielikuma</w:t>
      </w:r>
      <w:r w:rsidRPr="00096282">
        <w:rPr>
          <w:rFonts w:ascii="Times New Roman" w:hAnsi="Times New Roman"/>
          <w:sz w:val="24"/>
          <w:szCs w:val="24"/>
        </w:rPr>
        <w:t xml:space="preserve"> “</w:t>
      </w:r>
      <w:r w:rsidRPr="00096282">
        <w:rPr>
          <w:rFonts w:ascii="Times New Roman" w:eastAsia="Times New Roman" w:hAnsi="Times New Roman"/>
          <w:color w:val="000000" w:themeColor="text1"/>
          <w:sz w:val="24"/>
          <w:szCs w:val="24"/>
        </w:rPr>
        <w:t>iepirkuma līguma projekts iepirkuma priekšmeta 2.daļā</w:t>
      </w:r>
      <w:r w:rsidRPr="00096282">
        <w:rPr>
          <w:rFonts w:ascii="Times New Roman" w:hAnsi="Times New Roman"/>
          <w:sz w:val="24"/>
          <w:szCs w:val="24"/>
        </w:rPr>
        <w:t xml:space="preserve">“ </w:t>
      </w:r>
      <w:r w:rsidR="00833364">
        <w:rPr>
          <w:rFonts w:ascii="Times New Roman" w:hAnsi="Times New Roman"/>
          <w:b/>
          <w:bCs/>
          <w:sz w:val="24"/>
          <w:szCs w:val="24"/>
        </w:rPr>
        <w:t>3</w:t>
      </w:r>
      <w:r w:rsidRPr="00096282">
        <w:rPr>
          <w:rFonts w:ascii="Times New Roman" w:hAnsi="Times New Roman"/>
          <w:b/>
          <w:bCs/>
          <w:sz w:val="24"/>
          <w:szCs w:val="24"/>
        </w:rPr>
        <w:t>.</w:t>
      </w:r>
      <w:r w:rsidR="00833364">
        <w:rPr>
          <w:rFonts w:ascii="Times New Roman" w:hAnsi="Times New Roman"/>
          <w:b/>
          <w:bCs/>
          <w:sz w:val="24"/>
          <w:szCs w:val="24"/>
        </w:rPr>
        <w:t>2</w:t>
      </w:r>
      <w:r w:rsidRPr="00096282">
        <w:rPr>
          <w:rFonts w:ascii="Times New Roman" w:hAnsi="Times New Roman"/>
          <w:b/>
          <w:bCs/>
          <w:sz w:val="24"/>
          <w:szCs w:val="24"/>
        </w:rPr>
        <w:t>.punktu</w:t>
      </w:r>
      <w:r w:rsidRPr="00096282">
        <w:rPr>
          <w:rFonts w:ascii="Times New Roman" w:hAnsi="Times New Roman"/>
          <w:sz w:val="24"/>
          <w:szCs w:val="24"/>
        </w:rPr>
        <w:t xml:space="preserve"> un izteikt to šādā redakcijā:</w:t>
      </w:r>
    </w:p>
    <w:p w14:paraId="640E1281" w14:textId="77777777" w:rsidR="009D34A4" w:rsidRPr="00096282" w:rsidRDefault="009D34A4" w:rsidP="009D34A4">
      <w:pPr>
        <w:pStyle w:val="ListParagraph"/>
        <w:ind w:left="567"/>
        <w:jc w:val="both"/>
        <w:rPr>
          <w:rFonts w:ascii="Times New Roman" w:hAnsi="Times New Roman"/>
          <w:b/>
          <w:sz w:val="24"/>
          <w:szCs w:val="24"/>
        </w:rPr>
      </w:pPr>
    </w:p>
    <w:p w14:paraId="26F25C67" w14:textId="30100DFB" w:rsidR="00C07C97" w:rsidRPr="00096282" w:rsidRDefault="00C07C97" w:rsidP="00096282">
      <w:pPr>
        <w:pStyle w:val="ListParagraph"/>
        <w:ind w:left="709"/>
        <w:jc w:val="both"/>
        <w:rPr>
          <w:rFonts w:ascii="Times New Roman" w:eastAsia="Times New Roman" w:hAnsi="Times New Roman"/>
          <w:sz w:val="24"/>
          <w:szCs w:val="24"/>
        </w:rPr>
      </w:pPr>
      <w:r w:rsidRPr="00ED2B56">
        <w:rPr>
          <w:rFonts w:ascii="Times New Roman" w:hAnsi="Times New Roman"/>
          <w:bCs/>
          <w:sz w:val="24"/>
          <w:szCs w:val="24"/>
        </w:rPr>
        <w:t>“</w:t>
      </w:r>
      <w:r w:rsidR="00ED2B56" w:rsidRPr="00ED2B56">
        <w:rPr>
          <w:rFonts w:ascii="Times New Roman" w:hAnsi="Times New Roman"/>
          <w:bCs/>
          <w:sz w:val="24"/>
          <w:szCs w:val="24"/>
        </w:rPr>
        <w:t>3.2.</w:t>
      </w:r>
      <w:r w:rsidR="00ED2B56" w:rsidRPr="00F660D4">
        <w:rPr>
          <w:rFonts w:ascii="Times New Roman" w:eastAsia="Times New Roman" w:hAnsi="Times New Roman"/>
          <w:b/>
          <w:bCs/>
          <w:sz w:val="24"/>
          <w:szCs w:val="24"/>
        </w:rPr>
        <w:t>PIEGĀDĀTĀJAM</w:t>
      </w:r>
      <w:r w:rsidR="00ED2B56" w:rsidRPr="00F660D4">
        <w:rPr>
          <w:rFonts w:ascii="Times New Roman" w:eastAsia="Times New Roman" w:hAnsi="Times New Roman"/>
          <w:sz w:val="24"/>
          <w:szCs w:val="24"/>
        </w:rPr>
        <w:t xml:space="preserve"> ir pienākums ne vēlāk kā 20 (divdesmit) darba dienas pirms pirmā Autobusa piegādes pabeigt</w:t>
      </w:r>
      <w:r w:rsidR="00ED2B56" w:rsidRPr="00F660D4">
        <w:rPr>
          <w:rFonts w:ascii="Times New Roman" w:eastAsia="Times New Roman" w:hAnsi="Times New Roman"/>
          <w:b/>
          <w:bCs/>
          <w:sz w:val="24"/>
          <w:szCs w:val="24"/>
        </w:rPr>
        <w:t xml:space="preserve"> PASŪTĪTĀJA </w:t>
      </w:r>
      <w:r w:rsidR="00ED2B56" w:rsidRPr="00F660D4">
        <w:rPr>
          <w:rFonts w:ascii="Times New Roman" w:eastAsia="Times New Roman" w:hAnsi="Times New Roman"/>
          <w:sz w:val="24"/>
          <w:szCs w:val="24"/>
        </w:rPr>
        <w:t xml:space="preserve">tehniskā un atbalsta personāla apmācības (Finanšu piedāvājuma 6.punkts), kā arī piegādāt </w:t>
      </w:r>
      <w:r w:rsidR="00ED2B56" w:rsidRPr="00F660D4">
        <w:rPr>
          <w:rFonts w:ascii="Times New Roman" w:eastAsia="Times New Roman" w:hAnsi="Times New Roman"/>
          <w:b/>
          <w:bCs/>
          <w:sz w:val="24"/>
          <w:szCs w:val="24"/>
        </w:rPr>
        <w:t xml:space="preserve">PASŪTĪTĀJAM </w:t>
      </w:r>
      <w:r w:rsidR="00ED2B56" w:rsidRPr="00F660D4">
        <w:rPr>
          <w:rFonts w:ascii="Times New Roman" w:eastAsia="Times New Roman" w:hAnsi="Times New Roman"/>
          <w:sz w:val="24"/>
          <w:szCs w:val="24"/>
        </w:rPr>
        <w:t xml:space="preserve">Autobusu uzturēšanai paredzētos speciālos/diagnostikas instrumentus (Finanšu piedāvājuma 2.punkts), rezerves daļas un materiālus (Finanšu piedāvājuma 3. un 4.punkts) un tehnisko dokumentāciju (Finanšu piedāvājuma 5.punkts) saskaņā ar Līguma tehnisko specifikāciju un </w:t>
      </w:r>
      <w:r w:rsidR="00ED2B56" w:rsidRPr="00F660D4">
        <w:rPr>
          <w:rFonts w:ascii="Times New Roman" w:eastAsia="Times New Roman" w:hAnsi="Times New Roman"/>
          <w:b/>
          <w:bCs/>
          <w:sz w:val="24"/>
          <w:szCs w:val="24"/>
        </w:rPr>
        <w:t>PIEGĀDĀTĀJA</w:t>
      </w:r>
      <w:r w:rsidR="00ED2B56" w:rsidRPr="00F660D4">
        <w:rPr>
          <w:rFonts w:ascii="Times New Roman" w:eastAsia="Times New Roman" w:hAnsi="Times New Roman"/>
          <w:sz w:val="24"/>
          <w:szCs w:val="24"/>
        </w:rPr>
        <w:t xml:space="preserve"> piedāvājumu.</w:t>
      </w:r>
      <w:r w:rsidR="00ED2B56" w:rsidRPr="00704C19">
        <w:t xml:space="preserve"> </w:t>
      </w:r>
      <w:r w:rsidR="00ED2B56" w:rsidRPr="00704C19">
        <w:rPr>
          <w:rFonts w:ascii="Times New Roman" w:eastAsia="Times New Roman" w:hAnsi="Times New Roman"/>
          <w:color w:val="00B050"/>
          <w:sz w:val="24"/>
          <w:szCs w:val="24"/>
        </w:rPr>
        <w:t xml:space="preserve">Praktiskā apmācības daļa, ja tā nav pabeigta pirms pirmā Autobusa piegādes, jāpabeidz ne vēlāk kā 20 darba dienu laikā pēc pirmā Autobusa piegādes. </w:t>
      </w:r>
      <w:r w:rsidR="00ED2B56" w:rsidRPr="00F660D4">
        <w:rPr>
          <w:rFonts w:ascii="Times New Roman" w:eastAsia="Times New Roman" w:hAnsi="Times New Roman"/>
          <w:sz w:val="24"/>
          <w:szCs w:val="24"/>
        </w:rPr>
        <w:t xml:space="preserve">Par rezerves daļu, materiālu un speciālo/diagnostikas instrumentu piegādi līdz </w:t>
      </w:r>
      <w:r w:rsidR="00ED2B56" w:rsidRPr="00F660D4">
        <w:rPr>
          <w:rFonts w:ascii="Times New Roman" w:eastAsia="Times New Roman" w:hAnsi="Times New Roman"/>
          <w:b/>
          <w:bCs/>
          <w:sz w:val="24"/>
          <w:szCs w:val="24"/>
        </w:rPr>
        <w:t>PASŪTĪTĀJA</w:t>
      </w:r>
      <w:r w:rsidR="00ED2B56" w:rsidRPr="00F660D4">
        <w:rPr>
          <w:rFonts w:ascii="Times New Roman" w:eastAsia="Times New Roman" w:hAnsi="Times New Roman"/>
          <w:sz w:val="24"/>
          <w:szCs w:val="24"/>
        </w:rPr>
        <w:t xml:space="preserve"> noliktavai pilnībā atbild </w:t>
      </w:r>
      <w:r w:rsidR="00ED2B56" w:rsidRPr="00F660D4">
        <w:rPr>
          <w:rFonts w:ascii="Times New Roman" w:eastAsia="Times New Roman" w:hAnsi="Times New Roman"/>
          <w:b/>
          <w:bCs/>
          <w:sz w:val="24"/>
          <w:szCs w:val="24"/>
        </w:rPr>
        <w:t>PIEGĀDĀTĀJS</w:t>
      </w:r>
      <w:r w:rsidR="00ED2B56" w:rsidRPr="00F660D4">
        <w:rPr>
          <w:rFonts w:ascii="Times New Roman" w:eastAsia="Times New Roman" w:hAnsi="Times New Roman"/>
          <w:sz w:val="24"/>
          <w:szCs w:val="24"/>
        </w:rPr>
        <w:t xml:space="preserve">. Preču piegādes pavadzīmē vai citos piegādes dokumentos jābūt norādītam katras preces nosaukumam, kataloga numuram, daudzumam, </w:t>
      </w:r>
      <w:proofErr w:type="spellStart"/>
      <w:r w:rsidR="00ED2B56" w:rsidRPr="00F660D4">
        <w:rPr>
          <w:rFonts w:ascii="Times New Roman" w:eastAsia="Times New Roman" w:hAnsi="Times New Roman"/>
          <w:sz w:val="24"/>
          <w:szCs w:val="24"/>
        </w:rPr>
        <w:t>Intrastat</w:t>
      </w:r>
      <w:proofErr w:type="spellEnd"/>
      <w:r w:rsidR="00ED2B56" w:rsidRPr="00F660D4">
        <w:rPr>
          <w:rFonts w:ascii="Times New Roman" w:eastAsia="Times New Roman" w:hAnsi="Times New Roman"/>
          <w:sz w:val="24"/>
          <w:szCs w:val="24"/>
        </w:rPr>
        <w:t xml:space="preserve"> kodam, svaram (neto un bruto), iepakojuma veidam un cenai. Ķīmiskajiem ekspluatācijas materiāliem pievienojamas ražotāja drošības datu lapas latviešu valodā atbilstoši REACH regulai. </w:t>
      </w:r>
      <w:r w:rsidR="00ED2B56" w:rsidRPr="00F660D4">
        <w:rPr>
          <w:rFonts w:ascii="Times New Roman" w:eastAsia="Times New Roman" w:hAnsi="Times New Roman"/>
          <w:b/>
          <w:bCs/>
          <w:sz w:val="24"/>
          <w:szCs w:val="24"/>
        </w:rPr>
        <w:t>PASŪTĪTĀJS</w:t>
      </w:r>
      <w:r w:rsidR="00ED2B56" w:rsidRPr="00F660D4">
        <w:rPr>
          <w:rFonts w:ascii="Times New Roman" w:eastAsia="Times New Roman" w:hAnsi="Times New Roman"/>
          <w:sz w:val="24"/>
          <w:szCs w:val="24"/>
        </w:rPr>
        <w:t xml:space="preserve"> 5 (piecu) darba dienu laikā veic preču pieņemšanu. Ja preču pieņemšanas laikā tiek konstatētas neatbilstības (daudzumam, nosaukumam, kataloga numuram, </w:t>
      </w:r>
      <w:proofErr w:type="spellStart"/>
      <w:r w:rsidR="00ED2B56" w:rsidRPr="00F660D4">
        <w:rPr>
          <w:rFonts w:ascii="Times New Roman" w:eastAsia="Times New Roman" w:hAnsi="Times New Roman"/>
          <w:sz w:val="24"/>
          <w:szCs w:val="24"/>
        </w:rPr>
        <w:t>Intrastat</w:t>
      </w:r>
      <w:proofErr w:type="spellEnd"/>
      <w:r w:rsidR="00ED2B56" w:rsidRPr="00F660D4">
        <w:rPr>
          <w:rFonts w:ascii="Times New Roman" w:eastAsia="Times New Roman" w:hAnsi="Times New Roman"/>
          <w:sz w:val="24"/>
          <w:szCs w:val="24"/>
        </w:rPr>
        <w:t xml:space="preserve"> kodam, svaram (neto un bruto), iepakojuma veidam vai cenai), </w:t>
      </w:r>
      <w:r w:rsidR="00ED2B56" w:rsidRPr="00F660D4">
        <w:rPr>
          <w:rFonts w:ascii="Times New Roman" w:eastAsia="Times New Roman" w:hAnsi="Times New Roman"/>
          <w:b/>
          <w:bCs/>
          <w:sz w:val="24"/>
          <w:szCs w:val="24"/>
        </w:rPr>
        <w:t>PASŪTĪTĀJS</w:t>
      </w:r>
      <w:r w:rsidR="00ED2B56" w:rsidRPr="00F660D4">
        <w:rPr>
          <w:rFonts w:ascii="Times New Roman" w:eastAsia="Times New Roman" w:hAnsi="Times New Roman"/>
          <w:sz w:val="24"/>
          <w:szCs w:val="24"/>
        </w:rPr>
        <w:t xml:space="preserve"> rakstiski informē </w:t>
      </w:r>
      <w:r w:rsidR="00ED2B56" w:rsidRPr="00F660D4">
        <w:rPr>
          <w:rFonts w:ascii="Times New Roman" w:eastAsia="Times New Roman" w:hAnsi="Times New Roman"/>
          <w:b/>
          <w:bCs/>
          <w:sz w:val="24"/>
          <w:szCs w:val="24"/>
        </w:rPr>
        <w:t>PIEGĀDĀTĀJU</w:t>
      </w:r>
      <w:r w:rsidR="00ED2B56" w:rsidRPr="00F660D4">
        <w:rPr>
          <w:rFonts w:ascii="Times New Roman" w:eastAsia="Times New Roman" w:hAnsi="Times New Roman"/>
          <w:sz w:val="24"/>
          <w:szCs w:val="24"/>
        </w:rPr>
        <w:t xml:space="preserve"> par neatbilstību. Preces tiek uzskatītas par piegādātām pēc preču pieņemšanas </w:t>
      </w:r>
      <w:r w:rsidR="00ED2B56" w:rsidRPr="00F660D4">
        <w:rPr>
          <w:rFonts w:ascii="Times New Roman" w:eastAsia="Times New Roman" w:hAnsi="Times New Roman"/>
          <w:b/>
          <w:bCs/>
          <w:sz w:val="24"/>
          <w:szCs w:val="24"/>
        </w:rPr>
        <w:t>PASŪTĪTĀJA</w:t>
      </w:r>
      <w:r w:rsidR="00ED2B56" w:rsidRPr="00F660D4">
        <w:rPr>
          <w:rFonts w:ascii="Times New Roman" w:eastAsia="Times New Roman" w:hAnsi="Times New Roman"/>
          <w:sz w:val="24"/>
          <w:szCs w:val="24"/>
        </w:rPr>
        <w:t xml:space="preserve"> noliktavā.</w:t>
      </w:r>
      <w:r w:rsidR="00ED2B56" w:rsidRPr="004853C4">
        <w:rPr>
          <w:rFonts w:ascii="Times New Roman" w:eastAsia="Times New Roman" w:hAnsi="Times New Roman"/>
          <w:color w:val="FF0000"/>
          <w:sz w:val="24"/>
          <w:szCs w:val="24"/>
        </w:rPr>
        <w:t xml:space="preserve"> </w:t>
      </w:r>
      <w:r w:rsidR="00ED2B56" w:rsidRPr="00FD4450">
        <w:rPr>
          <w:rFonts w:ascii="Times New Roman" w:eastAsia="Times New Roman" w:hAnsi="Times New Roman"/>
          <w:color w:val="FF0000"/>
          <w:sz w:val="24"/>
          <w:szCs w:val="24"/>
        </w:rPr>
        <w:t>Autobusu uzturēšanai paredzētie speciālie/diagnostikas instrumenti (Finanšu piedāvājuma 2.punkts), rezerves daļas un materiāli(Finanšu piedāvājuma 3. un 5.punkts) un tehniskā dokumentācija (Finanšu piedāvājuma 6.punkts) uzskatāma par piegādātu tiki tad, kad ir piegādāts viss Līgumā paredzētais apjoms.</w:t>
      </w:r>
      <w:r w:rsidRPr="00096282">
        <w:rPr>
          <w:rFonts w:ascii="Times New Roman" w:hAnsi="Times New Roman"/>
          <w:bCs/>
          <w:sz w:val="24"/>
          <w:szCs w:val="24"/>
        </w:rPr>
        <w:t>“</w:t>
      </w:r>
    </w:p>
    <w:p w14:paraId="530C08C5" w14:textId="77777777" w:rsidR="006F6975" w:rsidRDefault="006F6975" w:rsidP="006F6975">
      <w:pPr>
        <w:jc w:val="both"/>
        <w:rPr>
          <w:lang w:val="lv-LV"/>
        </w:rPr>
      </w:pPr>
    </w:p>
    <w:p w14:paraId="18803D0E" w14:textId="4DDE6F36" w:rsidR="0070335C" w:rsidRPr="005C0AAE" w:rsidRDefault="0070335C" w:rsidP="0070335C">
      <w:pPr>
        <w:jc w:val="center"/>
        <w:rPr>
          <w:b/>
          <w:bCs/>
          <w:caps/>
          <w:lang w:val="lv-LV"/>
        </w:rPr>
      </w:pPr>
      <w:r>
        <w:rPr>
          <w:b/>
          <w:bCs/>
          <w:caps/>
          <w:lang w:val="lv-LV"/>
        </w:rPr>
        <w:t>3</w:t>
      </w:r>
      <w:r w:rsidRPr="005C0AAE">
        <w:rPr>
          <w:b/>
          <w:bCs/>
          <w:caps/>
          <w:lang w:val="lv-LV"/>
        </w:rPr>
        <w:t>.</w:t>
      </w:r>
      <w:r>
        <w:rPr>
          <w:b/>
          <w:bCs/>
          <w:caps/>
          <w:lang w:val="lv-LV"/>
        </w:rPr>
        <w:t xml:space="preserve">Par 2026.gada 19.jūnija grozījumu </w:t>
      </w:r>
      <w:r w:rsidR="00AA4D2E">
        <w:rPr>
          <w:b/>
          <w:bCs/>
          <w:caps/>
          <w:lang w:val="lv-LV"/>
        </w:rPr>
        <w:t>3.6.punku</w:t>
      </w:r>
      <w:r w:rsidRPr="005C0AAE">
        <w:rPr>
          <w:b/>
          <w:bCs/>
          <w:caps/>
          <w:lang w:val="lv-LV"/>
        </w:rPr>
        <w:t>.</w:t>
      </w:r>
    </w:p>
    <w:p w14:paraId="66CF3148" w14:textId="4C2C88E5" w:rsidR="00AA4976" w:rsidRDefault="00AA4D2E" w:rsidP="006F6975">
      <w:pPr>
        <w:jc w:val="both"/>
        <w:rPr>
          <w:lang w:val="lv-LV"/>
        </w:rPr>
      </w:pPr>
      <w:r>
        <w:rPr>
          <w:lang w:val="lv-LV"/>
        </w:rPr>
        <w:t xml:space="preserve">3.1. Precizēt </w:t>
      </w:r>
      <w:r w:rsidR="00702CB9">
        <w:rPr>
          <w:lang w:val="lv-LV"/>
        </w:rPr>
        <w:t xml:space="preserve">Iepirkuma komisijas 2026.gada 19.jūnija lēmuma 3.6.punktā </w:t>
      </w:r>
      <w:r w:rsidR="005E5570">
        <w:rPr>
          <w:lang w:val="lv-LV"/>
        </w:rPr>
        <w:t xml:space="preserve">konstatēto </w:t>
      </w:r>
      <w:r>
        <w:rPr>
          <w:lang w:val="lv-LV"/>
        </w:rPr>
        <w:t>pārrakstīšanās kļūdu</w:t>
      </w:r>
      <w:r w:rsidR="005600D5">
        <w:rPr>
          <w:lang w:val="lv-LV"/>
        </w:rPr>
        <w:t xml:space="preserve"> “</w:t>
      </w:r>
      <w:r w:rsidR="005600D5" w:rsidRPr="005600D5">
        <w:rPr>
          <w:lang w:val="lv-LV"/>
        </w:rPr>
        <w:t>3.6.</w:t>
      </w:r>
      <w:r w:rsidR="005600D5" w:rsidRPr="00E2064E">
        <w:rPr>
          <w:b/>
          <w:bCs/>
          <w:lang w:val="lv-LV"/>
        </w:rPr>
        <w:t>Grozīt</w:t>
      </w:r>
      <w:r w:rsidR="005600D5" w:rsidRPr="005600D5">
        <w:rPr>
          <w:lang w:val="lv-LV"/>
        </w:rPr>
        <w:t xml:space="preserve"> Nolikuma </w:t>
      </w:r>
      <w:r w:rsidR="005600D5" w:rsidRPr="00E2064E">
        <w:rPr>
          <w:b/>
          <w:bCs/>
          <w:lang w:val="lv-LV"/>
        </w:rPr>
        <w:t>6.2.pielikuma</w:t>
      </w:r>
      <w:r w:rsidR="005600D5" w:rsidRPr="005600D5">
        <w:rPr>
          <w:lang w:val="lv-LV"/>
        </w:rPr>
        <w:t xml:space="preserve"> “iepirkuma līguma projekts iepirkuma priekšmeta 2.daļā“ </w:t>
      </w:r>
      <w:r w:rsidR="005600D5" w:rsidRPr="00E2064E">
        <w:rPr>
          <w:b/>
          <w:bCs/>
          <w:color w:val="00B050"/>
          <w:lang w:val="lv-LV"/>
        </w:rPr>
        <w:t>3</w:t>
      </w:r>
      <w:r w:rsidR="005600D5" w:rsidRPr="005600D5">
        <w:rPr>
          <w:b/>
          <w:bCs/>
          <w:lang w:val="lv-LV"/>
        </w:rPr>
        <w:t>.2.punktu</w:t>
      </w:r>
      <w:r w:rsidR="005600D5" w:rsidRPr="005600D5">
        <w:rPr>
          <w:lang w:val="lv-LV"/>
        </w:rPr>
        <w:t xml:space="preserve"> un izteikt to šādā redakcijā:</w:t>
      </w:r>
      <w:r w:rsidR="005600D5">
        <w:rPr>
          <w:lang w:val="lv-LV"/>
        </w:rPr>
        <w:t>”</w:t>
      </w:r>
    </w:p>
    <w:p w14:paraId="398CD67B" w14:textId="77777777" w:rsidR="00AA4976" w:rsidRPr="00096282" w:rsidRDefault="00AA4976" w:rsidP="006F6975">
      <w:pPr>
        <w:jc w:val="both"/>
        <w:rPr>
          <w:lang w:val="lv-LV"/>
        </w:rPr>
      </w:pPr>
    </w:p>
    <w:p w14:paraId="5F070BE0" w14:textId="724B954A" w:rsidR="00C60B37" w:rsidRPr="00096282" w:rsidRDefault="00F56F49" w:rsidP="00E66FE2">
      <w:pPr>
        <w:jc w:val="both"/>
        <w:rPr>
          <w:lang w:val="lv-LV"/>
        </w:rPr>
      </w:pPr>
      <w:r w:rsidRPr="00096282">
        <w:rPr>
          <w:lang w:val="lv-LV"/>
        </w:rPr>
        <w:t>Iepirkumu komisijas priekšsēdētāja</w:t>
      </w:r>
      <w:r w:rsidRPr="00096282">
        <w:rPr>
          <w:i/>
          <w:lang w:val="lv-LV"/>
        </w:rPr>
        <w:t xml:space="preserve">                                                                </w:t>
      </w:r>
      <w:r w:rsidRPr="00096282">
        <w:rPr>
          <w:lang w:val="lv-LV"/>
        </w:rPr>
        <w:t xml:space="preserve">K. </w:t>
      </w:r>
      <w:proofErr w:type="spellStart"/>
      <w:r w:rsidRPr="00096282">
        <w:rPr>
          <w:lang w:val="lv-LV"/>
        </w:rPr>
        <w:t>Meiberga</w:t>
      </w:r>
      <w:proofErr w:type="spellEnd"/>
    </w:p>
    <w:p w14:paraId="2C5F6678" w14:textId="762CFE43" w:rsidR="00C60B37" w:rsidRPr="009F01F6" w:rsidRDefault="00AE1074" w:rsidP="00D84DFD">
      <w:pPr>
        <w:jc w:val="right"/>
        <w:rPr>
          <w:b/>
          <w:color w:val="000000" w:themeColor="text1"/>
          <w:lang w:val="en-US" w:bidi="en-GB"/>
        </w:rPr>
      </w:pPr>
      <w:r w:rsidRPr="00096282">
        <w:rPr>
          <w:b/>
          <w:color w:val="000000" w:themeColor="text1"/>
          <w:lang w:val="lv-LV" w:bidi="en-GB"/>
        </w:rPr>
        <w:br w:type="page"/>
      </w:r>
      <w:r w:rsidR="00C60B37" w:rsidRPr="009F01F6">
        <w:rPr>
          <w:b/>
          <w:color w:val="000000" w:themeColor="text1"/>
          <w:lang w:val="en-US" w:bidi="en-GB"/>
        </w:rPr>
        <w:t>Approved</w:t>
      </w:r>
    </w:p>
    <w:p w14:paraId="62EAD81E" w14:textId="77777777" w:rsidR="00C60B37" w:rsidRPr="009F01F6" w:rsidRDefault="00C60B37" w:rsidP="00C60B37">
      <w:pPr>
        <w:jc w:val="right"/>
        <w:rPr>
          <w:color w:val="000000" w:themeColor="text1"/>
          <w:lang w:val="en-US"/>
        </w:rPr>
      </w:pPr>
      <w:r w:rsidRPr="009F01F6">
        <w:rPr>
          <w:color w:val="000000" w:themeColor="text1"/>
          <w:lang w:val="en-US" w:bidi="en-GB"/>
        </w:rPr>
        <w:t>by a decision of the Procurement Commission</w:t>
      </w:r>
    </w:p>
    <w:p w14:paraId="6671DE86" w14:textId="0DA8C7EA" w:rsidR="00C60B37" w:rsidRPr="009F01F6" w:rsidRDefault="00C60B37" w:rsidP="00C60B37">
      <w:pPr>
        <w:jc w:val="right"/>
        <w:rPr>
          <w:color w:val="000000" w:themeColor="text1"/>
          <w:lang w:val="en-US"/>
        </w:rPr>
      </w:pPr>
      <w:r w:rsidRPr="009F01F6">
        <w:rPr>
          <w:color w:val="000000" w:themeColor="text1"/>
          <w:lang w:val="en-US" w:bidi="en-GB"/>
        </w:rPr>
        <w:t xml:space="preserve">meeting on </w:t>
      </w:r>
      <w:r w:rsidR="00AE1074" w:rsidRPr="009F01F6">
        <w:rPr>
          <w:color w:val="000000" w:themeColor="text1"/>
          <w:lang w:val="en-US" w:bidi="en-GB"/>
        </w:rPr>
        <w:t>Ju</w:t>
      </w:r>
      <w:r w:rsidR="00034FA5">
        <w:rPr>
          <w:color w:val="000000" w:themeColor="text1"/>
          <w:lang w:val="en-US" w:bidi="en-GB"/>
        </w:rPr>
        <w:t>ly</w:t>
      </w:r>
      <w:r w:rsidRPr="009F01F6">
        <w:rPr>
          <w:color w:val="000000" w:themeColor="text1"/>
          <w:lang w:val="en-US" w:bidi="en-GB"/>
        </w:rPr>
        <w:t xml:space="preserve"> </w:t>
      </w:r>
      <w:r w:rsidR="00034FA5">
        <w:rPr>
          <w:color w:val="000000" w:themeColor="text1"/>
          <w:lang w:val="en-US" w:bidi="en-GB"/>
        </w:rPr>
        <w:t>2</w:t>
      </w:r>
      <w:r w:rsidRPr="009F01F6">
        <w:rPr>
          <w:color w:val="000000" w:themeColor="text1"/>
          <w:lang w:val="en-US" w:bidi="en-GB"/>
        </w:rPr>
        <w:t>, 2026</w:t>
      </w:r>
    </w:p>
    <w:p w14:paraId="39729C89" w14:textId="77777777" w:rsidR="00C60B37" w:rsidRPr="009F01F6" w:rsidRDefault="00C60B37" w:rsidP="00C60B37">
      <w:pPr>
        <w:jc w:val="right"/>
        <w:rPr>
          <w:lang w:val="en-US"/>
        </w:rPr>
      </w:pPr>
    </w:p>
    <w:p w14:paraId="7FF68FE4" w14:textId="77777777" w:rsidR="00C60B37" w:rsidRPr="009F01F6" w:rsidRDefault="00C60B37" w:rsidP="00C60B37">
      <w:pPr>
        <w:jc w:val="center"/>
        <w:rPr>
          <w:b/>
          <w:lang w:val="en-US"/>
        </w:rPr>
      </w:pPr>
    </w:p>
    <w:p w14:paraId="30FB16C3" w14:textId="77777777" w:rsidR="00C60B37" w:rsidRPr="009F01F6" w:rsidRDefault="00C60B37" w:rsidP="00C60B37">
      <w:pPr>
        <w:jc w:val="center"/>
        <w:rPr>
          <w:b/>
          <w:lang w:val="en-US"/>
        </w:rPr>
      </w:pPr>
      <w:r w:rsidRPr="009F01F6">
        <w:rPr>
          <w:b/>
          <w:lang w:val="en-US"/>
        </w:rPr>
        <w:t>AMENDMENTS</w:t>
      </w:r>
    </w:p>
    <w:p w14:paraId="2BA51746" w14:textId="70474E19" w:rsidR="00C60B37" w:rsidRPr="009F01F6" w:rsidRDefault="001D50A5" w:rsidP="00C60B37">
      <w:pPr>
        <w:jc w:val="center"/>
        <w:rPr>
          <w:b/>
          <w:lang w:val="en-US"/>
        </w:rPr>
      </w:pPr>
      <w:r w:rsidRPr="009F01F6">
        <w:rPr>
          <w:b/>
          <w:lang w:val="en-US"/>
        </w:rPr>
        <w:t>t</w:t>
      </w:r>
      <w:r w:rsidR="00C60B37" w:rsidRPr="009F01F6">
        <w:rPr>
          <w:b/>
          <w:lang w:val="en-US"/>
        </w:rPr>
        <w:t xml:space="preserve">o the Regulations of the Open Procedure “Supply of buses” </w:t>
      </w:r>
    </w:p>
    <w:p w14:paraId="777AA980" w14:textId="77777777" w:rsidR="00C60B37" w:rsidRPr="009F01F6" w:rsidRDefault="00C60B37" w:rsidP="00C60B37">
      <w:pPr>
        <w:jc w:val="center"/>
        <w:rPr>
          <w:b/>
          <w:lang w:val="en-US"/>
        </w:rPr>
      </w:pPr>
      <w:r w:rsidRPr="009F01F6">
        <w:rPr>
          <w:b/>
          <w:lang w:val="en-US"/>
        </w:rPr>
        <w:t xml:space="preserve">(Identification Number RS/2026/17) </w:t>
      </w:r>
    </w:p>
    <w:p w14:paraId="37C581DF" w14:textId="77777777" w:rsidR="00C60B37" w:rsidRPr="009F01F6" w:rsidRDefault="00C60B37" w:rsidP="00C60B37">
      <w:pPr>
        <w:jc w:val="center"/>
        <w:rPr>
          <w:b/>
          <w:bCs/>
          <w:lang w:val="en-US"/>
        </w:rPr>
      </w:pPr>
    </w:p>
    <w:p w14:paraId="2F1410EB" w14:textId="77777777" w:rsidR="00C60B37" w:rsidRPr="009F01F6" w:rsidRDefault="00C60B37" w:rsidP="00C60B37">
      <w:pPr>
        <w:jc w:val="center"/>
        <w:rPr>
          <w:lang w:val="en-US"/>
        </w:rPr>
      </w:pPr>
    </w:p>
    <w:p w14:paraId="2FD9D719" w14:textId="1C377A98" w:rsidR="00C60B37" w:rsidRPr="009F01F6" w:rsidRDefault="00C60B37" w:rsidP="00C60B37">
      <w:pPr>
        <w:ind w:firstLine="567"/>
        <w:jc w:val="both"/>
        <w:rPr>
          <w:lang w:val="en-US"/>
        </w:rPr>
      </w:pPr>
      <w:r w:rsidRPr="009F01F6">
        <w:rPr>
          <w:lang w:val="en-US"/>
        </w:rPr>
        <w:t xml:space="preserve">Based on the decision of the Procurement Commission of </w:t>
      </w:r>
      <w:r w:rsidR="00AE1074" w:rsidRPr="009F01F6">
        <w:rPr>
          <w:lang w:val="en-US"/>
        </w:rPr>
        <w:t>Ju</w:t>
      </w:r>
      <w:r w:rsidR="00034FA5">
        <w:rPr>
          <w:lang w:val="en-US"/>
        </w:rPr>
        <w:t>ly 2</w:t>
      </w:r>
      <w:r w:rsidRPr="009F01F6">
        <w:rPr>
          <w:lang w:val="en-US"/>
        </w:rPr>
        <w:t xml:space="preserve">, </w:t>
      </w:r>
      <w:proofErr w:type="gramStart"/>
      <w:r w:rsidRPr="009F01F6">
        <w:rPr>
          <w:lang w:val="en-US"/>
        </w:rPr>
        <w:t>2026</w:t>
      </w:r>
      <w:proofErr w:type="gramEnd"/>
      <w:r w:rsidRPr="009F01F6">
        <w:rPr>
          <w:lang w:val="en-US"/>
        </w:rPr>
        <w:t xml:space="preserve"> of the open procedure “Supply of buses”, identification No. RS/2026/17, the following amendments shall be made to the regulations of the open procedure “Supply of buses”, identification No. RS/2026/17 (hereinafter referred to as the regulations):</w:t>
      </w:r>
    </w:p>
    <w:p w14:paraId="463BD3A1" w14:textId="77777777" w:rsidR="00C60B37" w:rsidRPr="009F01F6" w:rsidRDefault="00C60B37" w:rsidP="00C60B37">
      <w:pPr>
        <w:jc w:val="both"/>
        <w:rPr>
          <w:lang w:val="en-US"/>
        </w:rPr>
      </w:pPr>
    </w:p>
    <w:p w14:paraId="4F5F7043" w14:textId="3110A8F6" w:rsidR="00034FA5" w:rsidRDefault="007F4F66" w:rsidP="00034FA5">
      <w:pPr>
        <w:jc w:val="center"/>
        <w:rPr>
          <w:b/>
          <w:bCs/>
          <w:caps/>
          <w:lang w:val="en-US"/>
        </w:rPr>
      </w:pPr>
      <w:r>
        <w:rPr>
          <w:b/>
          <w:bCs/>
          <w:lang w:val="en-US"/>
        </w:rPr>
        <w:t>1</w:t>
      </w:r>
      <w:r w:rsidR="00034FA5" w:rsidRPr="009F01F6">
        <w:rPr>
          <w:b/>
          <w:bCs/>
          <w:lang w:val="en-US"/>
        </w:rPr>
        <w:t>.</w:t>
      </w:r>
      <w:r w:rsidR="00034FA5" w:rsidRPr="009F01F6">
        <w:rPr>
          <w:lang w:val="en-US"/>
        </w:rPr>
        <w:t xml:space="preserve"> </w:t>
      </w:r>
      <w:r w:rsidR="00034FA5" w:rsidRPr="009F01F6">
        <w:rPr>
          <w:b/>
          <w:bCs/>
          <w:caps/>
          <w:lang w:val="en-US"/>
        </w:rPr>
        <w:t>Technical specification.</w:t>
      </w:r>
    </w:p>
    <w:p w14:paraId="2F9A8968" w14:textId="1B6291DC" w:rsidR="00DC3451" w:rsidRPr="009F01F6" w:rsidRDefault="00DC3451" w:rsidP="005D569F">
      <w:pPr>
        <w:jc w:val="center"/>
        <w:rPr>
          <w:b/>
          <w:bCs/>
          <w:lang w:val="en-US"/>
        </w:rPr>
      </w:pPr>
    </w:p>
    <w:p w14:paraId="5D67C832" w14:textId="089D7445" w:rsidR="00034FA5" w:rsidRDefault="00C335FE" w:rsidP="00034FA5">
      <w:pPr>
        <w:pStyle w:val="ListParagraph"/>
        <w:numPr>
          <w:ilvl w:val="1"/>
          <w:numId w:val="8"/>
        </w:numPr>
        <w:tabs>
          <w:tab w:val="left" w:pos="426"/>
        </w:tabs>
        <w:ind w:left="-142" w:firstLine="142"/>
        <w:jc w:val="both"/>
        <w:rPr>
          <w:rFonts w:ascii="Times New Roman" w:hAnsi="Times New Roman"/>
          <w:sz w:val="24"/>
          <w:szCs w:val="24"/>
          <w:lang w:val="en-US"/>
        </w:rPr>
      </w:pPr>
      <w:r w:rsidRPr="005D569F">
        <w:rPr>
          <w:rFonts w:ascii="Times New Roman" w:hAnsi="Times New Roman"/>
          <w:sz w:val="24"/>
          <w:szCs w:val="24"/>
          <w:lang w:val="en-US"/>
        </w:rPr>
        <w:t xml:space="preserve">Amend </w:t>
      </w:r>
      <w:r w:rsidR="00C909EF" w:rsidRPr="007F4F66">
        <w:rPr>
          <w:rFonts w:ascii="Times New Roman" w:hAnsi="Times New Roman"/>
          <w:b/>
          <w:bCs/>
          <w:sz w:val="24"/>
          <w:szCs w:val="24"/>
          <w:lang w:val="en-US"/>
        </w:rPr>
        <w:t>Annex 3.1</w:t>
      </w:r>
      <w:r w:rsidR="00C909EF" w:rsidRPr="005D569F">
        <w:rPr>
          <w:rFonts w:ascii="Times New Roman" w:hAnsi="Times New Roman"/>
          <w:sz w:val="24"/>
          <w:szCs w:val="24"/>
          <w:lang w:val="en-US"/>
        </w:rPr>
        <w:t xml:space="preserve"> “</w:t>
      </w:r>
      <w:r w:rsidR="00956876" w:rsidRPr="005D569F">
        <w:rPr>
          <w:rFonts w:ascii="Times New Roman" w:hAnsi="Times New Roman"/>
          <w:sz w:val="24"/>
          <w:szCs w:val="24"/>
          <w:lang w:val="en-US"/>
        </w:rPr>
        <w:t>Technical Specification for Lot 1 of the subject of the procurement</w:t>
      </w:r>
      <w:r w:rsidR="00C909EF" w:rsidRPr="005D569F">
        <w:rPr>
          <w:rFonts w:ascii="Times New Roman" w:hAnsi="Times New Roman"/>
          <w:sz w:val="24"/>
          <w:szCs w:val="24"/>
          <w:lang w:val="en-US"/>
        </w:rPr>
        <w:t>”</w:t>
      </w:r>
      <w:r w:rsidR="004C5F3D">
        <w:rPr>
          <w:rFonts w:ascii="Times New Roman" w:hAnsi="Times New Roman"/>
          <w:sz w:val="24"/>
          <w:szCs w:val="24"/>
          <w:lang w:val="en-US"/>
        </w:rPr>
        <w:t xml:space="preserve"> </w:t>
      </w:r>
      <w:r w:rsidR="004C5F3D" w:rsidRPr="007F4F66">
        <w:rPr>
          <w:rFonts w:ascii="Times New Roman" w:hAnsi="Times New Roman"/>
          <w:b/>
          <w:bCs/>
          <w:sz w:val="24"/>
          <w:szCs w:val="24"/>
          <w:lang w:val="en-US"/>
        </w:rPr>
        <w:t xml:space="preserve">Section </w:t>
      </w:r>
      <w:proofErr w:type="gramStart"/>
      <w:r w:rsidR="004C5F3D" w:rsidRPr="007F4F66">
        <w:rPr>
          <w:rFonts w:ascii="Times New Roman" w:hAnsi="Times New Roman"/>
          <w:b/>
          <w:bCs/>
          <w:sz w:val="24"/>
          <w:szCs w:val="24"/>
          <w:lang w:val="en-US"/>
        </w:rPr>
        <w:t>D.DOCUMENTATION</w:t>
      </w:r>
      <w:proofErr w:type="gramEnd"/>
      <w:r w:rsidR="004C5F3D" w:rsidRPr="007F4F66">
        <w:rPr>
          <w:rFonts w:ascii="Times New Roman" w:hAnsi="Times New Roman"/>
          <w:b/>
          <w:bCs/>
          <w:sz w:val="24"/>
          <w:szCs w:val="24"/>
          <w:lang w:val="en-US"/>
        </w:rPr>
        <w:t xml:space="preserve">-TRAINING” </w:t>
      </w:r>
      <w:r w:rsidR="00B959DD" w:rsidRPr="007F4F66">
        <w:rPr>
          <w:rFonts w:ascii="Times New Roman" w:hAnsi="Times New Roman"/>
          <w:b/>
          <w:bCs/>
          <w:sz w:val="24"/>
          <w:szCs w:val="24"/>
          <w:lang w:val="en-US"/>
        </w:rPr>
        <w:t>Clause 2</w:t>
      </w:r>
      <w:r w:rsidR="007F4F66" w:rsidRPr="008E2212">
        <w:rPr>
          <w:rFonts w:ascii="Times New Roman" w:hAnsi="Times New Roman"/>
          <w:sz w:val="24"/>
          <w:szCs w:val="24"/>
          <w:lang w:val="en-US"/>
        </w:rPr>
        <w:t>, and express it in the following wording:</w:t>
      </w:r>
    </w:p>
    <w:p w14:paraId="070E9240" w14:textId="3D0B3F68" w:rsidR="0060519E" w:rsidRPr="0060519E" w:rsidRDefault="006725FD" w:rsidP="0060519E">
      <w:pPr>
        <w:keepNext/>
        <w:keepLines/>
        <w:spacing w:before="200"/>
        <w:ind w:left="360"/>
        <w:outlineLvl w:val="1"/>
        <w:rPr>
          <w:b/>
          <w:bCs/>
          <w:sz w:val="26"/>
          <w:szCs w:val="26"/>
        </w:rPr>
      </w:pPr>
      <w:bookmarkStart w:id="5" w:name="_Toc229573494"/>
      <w:r>
        <w:rPr>
          <w:sz w:val="26"/>
          <w:szCs w:val="26"/>
          <w:lang w:bidi="en-GB"/>
        </w:rPr>
        <w:t>“</w:t>
      </w:r>
      <w:proofErr w:type="gramStart"/>
      <w:r>
        <w:rPr>
          <w:b/>
          <w:bCs/>
          <w:sz w:val="26"/>
          <w:szCs w:val="26"/>
          <w:lang w:bidi="en-GB"/>
        </w:rPr>
        <w:t>2.</w:t>
      </w:r>
      <w:r w:rsidR="0060519E" w:rsidRPr="0060519E">
        <w:rPr>
          <w:b/>
          <w:bCs/>
          <w:sz w:val="26"/>
          <w:szCs w:val="26"/>
          <w:lang w:bidi="en-GB"/>
        </w:rPr>
        <w:t>Training</w:t>
      </w:r>
      <w:bookmarkEnd w:id="5"/>
      <w:proofErr w:type="gramEnd"/>
    </w:p>
    <w:p w14:paraId="550D6117" w14:textId="77777777" w:rsidR="0060519E" w:rsidRPr="0060519E" w:rsidRDefault="0060519E" w:rsidP="0060519E">
      <w:pPr>
        <w:spacing w:before="120"/>
        <w:jc w:val="both"/>
        <w:rPr>
          <w:rFonts w:eastAsia="Calibri"/>
          <w:sz w:val="22"/>
          <w:szCs w:val="22"/>
          <w:lang w:eastAsia="lv-LV"/>
        </w:rPr>
      </w:pPr>
      <w:r w:rsidRPr="0060519E">
        <w:rPr>
          <w:rFonts w:eastAsia="Calibri"/>
          <w:sz w:val="22"/>
          <w:szCs w:val="22"/>
          <w:lang w:eastAsia="lv-LV" w:bidi="en-GB"/>
        </w:rPr>
        <w:t>The Supplier shall provide training to the Contracting Authority's technical personnel in accordance with a mutually agreed training plan. The training shall include both theoretical and practical components covering vehicle construction, repair, maintenance and operation, including vehicle use and driving.</w:t>
      </w:r>
    </w:p>
    <w:p w14:paraId="7D527FE6" w14:textId="77777777" w:rsidR="0060519E" w:rsidRPr="0060519E" w:rsidRDefault="0060519E" w:rsidP="0060519E">
      <w:pPr>
        <w:spacing w:before="120"/>
        <w:jc w:val="both"/>
        <w:rPr>
          <w:rFonts w:eastAsia="Calibri"/>
          <w:sz w:val="22"/>
          <w:szCs w:val="22"/>
          <w:lang w:eastAsia="lv-LV"/>
        </w:rPr>
      </w:pPr>
      <w:r w:rsidRPr="0060519E">
        <w:rPr>
          <w:rFonts w:eastAsia="Calibri"/>
          <w:sz w:val="22"/>
          <w:szCs w:val="22"/>
          <w:lang w:eastAsia="lv-LV" w:bidi="en-GB"/>
        </w:rPr>
        <w:t>The training plan shall also provide for training of the Contracting Authority’s support staff in the administration of the performance guarantee contract.</w:t>
      </w:r>
    </w:p>
    <w:p w14:paraId="6101A4DF" w14:textId="77777777" w:rsidR="0060519E" w:rsidRPr="0060519E" w:rsidRDefault="0060519E" w:rsidP="0060519E">
      <w:pPr>
        <w:spacing w:before="120" w:after="120"/>
        <w:jc w:val="both"/>
        <w:rPr>
          <w:rFonts w:eastAsia="Calibri"/>
          <w:sz w:val="22"/>
          <w:szCs w:val="22"/>
          <w:lang w:eastAsia="lv-LV"/>
        </w:rPr>
      </w:pPr>
      <w:r w:rsidRPr="0060519E">
        <w:rPr>
          <w:rFonts w:eastAsia="Calibri"/>
          <w:sz w:val="22"/>
          <w:szCs w:val="22"/>
          <w:lang w:eastAsia="lv-LV" w:bidi="en-GB"/>
        </w:rPr>
        <w:t xml:space="preserve">The training plan shall include full authorised service training for the Contracting Authority’s technical personnel to ensure their authorisation to carry out diagnostics, repairs and warranty work in accordance with the Supplier’s requirements, including all procedures, certifications and documentation required by the Supplier. </w:t>
      </w:r>
    </w:p>
    <w:p w14:paraId="171EE4D8" w14:textId="77777777" w:rsidR="0060519E" w:rsidRPr="0060519E" w:rsidRDefault="0060519E" w:rsidP="0060519E">
      <w:pPr>
        <w:spacing w:before="120"/>
        <w:jc w:val="both"/>
        <w:rPr>
          <w:rFonts w:eastAsia="Calibri"/>
          <w:sz w:val="22"/>
          <w:szCs w:val="22"/>
          <w:lang w:eastAsia="lv-LV"/>
        </w:rPr>
      </w:pPr>
      <w:r w:rsidRPr="0060519E">
        <w:rPr>
          <w:rFonts w:eastAsia="Calibri"/>
          <w:sz w:val="22"/>
          <w:szCs w:val="22"/>
          <w:lang w:eastAsia="lv-LV" w:bidi="en-GB"/>
        </w:rPr>
        <w:t>Upon delivery of the vehicles, the Supplier shall provide the Contracting Authority with driver training to be completed no later than 20 working days after delivery of the first vehicle, in accordance with the terms of the Contract.</w:t>
      </w:r>
    </w:p>
    <w:p w14:paraId="173DE02E" w14:textId="77777777" w:rsidR="0060519E" w:rsidRPr="0060519E" w:rsidRDefault="0060519E" w:rsidP="0060519E">
      <w:pPr>
        <w:spacing w:before="120"/>
        <w:jc w:val="both"/>
        <w:rPr>
          <w:rFonts w:eastAsia="Calibri"/>
          <w:sz w:val="22"/>
          <w:szCs w:val="22"/>
          <w:lang w:eastAsia="lv-LV"/>
        </w:rPr>
      </w:pPr>
      <w:r w:rsidRPr="0060519E">
        <w:rPr>
          <w:rFonts w:eastAsia="Calibri"/>
          <w:sz w:val="22"/>
          <w:szCs w:val="22"/>
          <w:lang w:eastAsia="lv-LV" w:bidi="en-GB"/>
        </w:rPr>
        <w:t>The training of the Contracting Authority's technical and support personnel shall start no later than 10 months after the entry into force of the Contract and shall be completed no later than 20 working days before the delivery of the first vehicle, in accordance with the terms of the Contract.</w:t>
      </w:r>
      <w:r w:rsidRPr="0060519E">
        <w:rPr>
          <w:rFonts w:eastAsia="Calibri"/>
          <w:sz w:val="20"/>
          <w:szCs w:val="20"/>
          <w:lang w:eastAsia="lv-LV"/>
        </w:rPr>
        <w:t xml:space="preserve"> </w:t>
      </w:r>
      <w:r w:rsidRPr="0060519E">
        <w:rPr>
          <w:rFonts w:eastAsia="Calibri"/>
          <w:color w:val="00B050"/>
          <w:sz w:val="22"/>
          <w:szCs w:val="22"/>
          <w:lang w:eastAsia="lv-LV" w:bidi="en-GB"/>
        </w:rPr>
        <w:t>The practical part of the training, if not completed before delivery of the first vehicle, shall be completed no later than 20 working days after the delivery of the first vehicle.</w:t>
      </w:r>
      <w:r w:rsidRPr="0060519E">
        <w:rPr>
          <w:bCs/>
          <w:i/>
          <w:iCs/>
          <w:color w:val="000000"/>
          <w:lang w:bidi="en-GB"/>
        </w:rPr>
        <w:t xml:space="preserve"> </w:t>
      </w:r>
      <w:r w:rsidRPr="0060519E">
        <w:rPr>
          <w:rFonts w:eastAsia="Calibri"/>
          <w:bCs/>
          <w:i/>
          <w:iCs/>
          <w:color w:val="000000"/>
          <w:lang w:eastAsia="lv-LV" w:bidi="en-GB"/>
        </w:rPr>
        <w:t>(Amendments on June 19, 2026)</w:t>
      </w:r>
    </w:p>
    <w:p w14:paraId="3BCDF08B" w14:textId="77777777" w:rsidR="0060519E" w:rsidRPr="0060519E" w:rsidRDefault="0060519E" w:rsidP="0060519E">
      <w:pPr>
        <w:spacing w:before="120"/>
        <w:jc w:val="both"/>
        <w:rPr>
          <w:rFonts w:eastAsia="Calibri"/>
          <w:sz w:val="22"/>
          <w:szCs w:val="22"/>
          <w:lang w:eastAsia="lv-LV"/>
        </w:rPr>
      </w:pPr>
      <w:r w:rsidRPr="0060519E">
        <w:rPr>
          <w:rFonts w:eastAsia="Calibri"/>
          <w:sz w:val="22"/>
          <w:szCs w:val="22"/>
          <w:lang w:eastAsia="lv-LV" w:bidi="en-GB"/>
        </w:rPr>
        <w:t>The minimum number of Contracting Authority's technical personnel to be trained shall be 30.</w:t>
      </w:r>
    </w:p>
    <w:p w14:paraId="6691E84C" w14:textId="77777777" w:rsidR="0060519E" w:rsidRPr="0060519E" w:rsidRDefault="0060519E" w:rsidP="0060519E">
      <w:pPr>
        <w:spacing w:before="120"/>
        <w:jc w:val="both"/>
        <w:rPr>
          <w:rFonts w:eastAsia="Calibri"/>
          <w:sz w:val="22"/>
          <w:szCs w:val="22"/>
          <w:lang w:eastAsia="lv-LV"/>
        </w:rPr>
      </w:pPr>
      <w:r w:rsidRPr="0060519E">
        <w:rPr>
          <w:rFonts w:eastAsia="Calibri"/>
          <w:sz w:val="22"/>
          <w:szCs w:val="22"/>
          <w:lang w:eastAsia="lv-LV" w:bidi="en-GB"/>
        </w:rPr>
        <w:t>The minimum number of Contracting Authority's drivers to be trained shall be 20.</w:t>
      </w:r>
    </w:p>
    <w:p w14:paraId="0689A9B8" w14:textId="77777777" w:rsidR="0060519E" w:rsidRPr="0060519E" w:rsidRDefault="0060519E" w:rsidP="0060519E">
      <w:pPr>
        <w:spacing w:before="120"/>
        <w:jc w:val="both"/>
        <w:rPr>
          <w:rFonts w:eastAsia="Calibri"/>
          <w:sz w:val="22"/>
          <w:szCs w:val="22"/>
        </w:rPr>
      </w:pPr>
      <w:r w:rsidRPr="0060519E">
        <w:rPr>
          <w:rFonts w:eastAsia="Calibri"/>
          <w:sz w:val="22"/>
          <w:szCs w:val="22"/>
          <w:lang w:bidi="en-GB"/>
        </w:rPr>
        <w:t>The Supplier shall provide all costs related to the training, including the work of the trainers, training materials, premises, equipment, as well as transport, accommodation and catering expenses of the Contracting Authority's employees if the training takes place outside the Contracting Authority's location.</w:t>
      </w:r>
    </w:p>
    <w:p w14:paraId="6A409FDA" w14:textId="6F7C5132" w:rsidR="0060519E" w:rsidRPr="0060519E" w:rsidRDefault="0060519E" w:rsidP="0060519E">
      <w:pPr>
        <w:numPr>
          <w:ilvl w:val="0"/>
          <w:numId w:val="41"/>
        </w:numPr>
        <w:spacing w:before="120"/>
        <w:contextualSpacing/>
        <w:jc w:val="both"/>
        <w:rPr>
          <w:rFonts w:eastAsia="Calibri"/>
          <w:b/>
          <w:bCs/>
          <w:i/>
          <w:iCs/>
          <w:sz w:val="22"/>
          <w:szCs w:val="22"/>
        </w:rPr>
      </w:pPr>
      <w:r w:rsidRPr="0060519E">
        <w:rPr>
          <w:rFonts w:eastAsia="Calibri"/>
          <w:b/>
          <w:i/>
          <w:sz w:val="22"/>
          <w:szCs w:val="22"/>
          <w:lang w:bidi="en-GB"/>
        </w:rPr>
        <w:t>In the technical tender, the tenderer shall submit a detailed training programme, indicating the subject matter, duration and format of the training; the target groups; the qualifications of the trainers; the intended training venues and language; the final examination arrangements</w:t>
      </w:r>
      <w:proofErr w:type="gramStart"/>
      <w:r w:rsidRPr="0060519E">
        <w:rPr>
          <w:rFonts w:eastAsia="Calibri"/>
          <w:b/>
          <w:i/>
          <w:sz w:val="22"/>
          <w:szCs w:val="22"/>
          <w:lang w:bidi="en-GB"/>
        </w:rPr>
        <w:t xml:space="preserve">. </w:t>
      </w:r>
      <w:r w:rsidR="006725FD" w:rsidRPr="006725FD">
        <w:rPr>
          <w:rFonts w:eastAsia="Calibri"/>
          <w:bCs/>
          <w:iCs/>
          <w:sz w:val="22"/>
          <w:szCs w:val="22"/>
          <w:lang w:bidi="en-GB"/>
        </w:rPr>
        <w:t>”</w:t>
      </w:r>
      <w:proofErr w:type="gramEnd"/>
    </w:p>
    <w:p w14:paraId="4C416E3F" w14:textId="77777777" w:rsidR="0060519E" w:rsidRPr="0060519E" w:rsidRDefault="0060519E" w:rsidP="0060519E">
      <w:pPr>
        <w:spacing w:after="200" w:line="276" w:lineRule="auto"/>
        <w:rPr>
          <w:rFonts w:eastAsia="Calibri"/>
          <w:sz w:val="22"/>
          <w:szCs w:val="22"/>
        </w:rPr>
      </w:pPr>
      <w:r w:rsidRPr="0060519E">
        <w:rPr>
          <w:rFonts w:eastAsia="Calibri"/>
          <w:sz w:val="22"/>
          <w:szCs w:val="22"/>
          <w:lang w:bidi="en-GB"/>
        </w:rPr>
        <w:br w:type="page"/>
      </w:r>
    </w:p>
    <w:p w14:paraId="066BB13A" w14:textId="77777777" w:rsidR="0060519E" w:rsidRDefault="0060519E" w:rsidP="0060519E">
      <w:pPr>
        <w:pStyle w:val="ListParagraph"/>
        <w:tabs>
          <w:tab w:val="left" w:pos="426"/>
        </w:tabs>
        <w:ind w:left="0"/>
        <w:jc w:val="both"/>
        <w:rPr>
          <w:rFonts w:ascii="Times New Roman" w:hAnsi="Times New Roman"/>
          <w:sz w:val="24"/>
          <w:szCs w:val="24"/>
          <w:lang w:val="en-US"/>
        </w:rPr>
      </w:pPr>
    </w:p>
    <w:p w14:paraId="37F4B0D0" w14:textId="77777777" w:rsidR="0060519E" w:rsidRDefault="0060519E" w:rsidP="0060519E">
      <w:pPr>
        <w:pStyle w:val="ListParagraph"/>
        <w:tabs>
          <w:tab w:val="left" w:pos="426"/>
        </w:tabs>
        <w:ind w:left="0"/>
        <w:jc w:val="both"/>
        <w:rPr>
          <w:rFonts w:ascii="Times New Roman" w:hAnsi="Times New Roman"/>
          <w:sz w:val="24"/>
          <w:szCs w:val="24"/>
          <w:lang w:val="en-US"/>
        </w:rPr>
      </w:pPr>
    </w:p>
    <w:p w14:paraId="6793ED28" w14:textId="63FCF2C9" w:rsidR="00C335FE" w:rsidRPr="00034FA5" w:rsidRDefault="00C335FE" w:rsidP="00034FA5">
      <w:pPr>
        <w:pStyle w:val="ListParagraph"/>
        <w:numPr>
          <w:ilvl w:val="1"/>
          <w:numId w:val="8"/>
        </w:numPr>
        <w:tabs>
          <w:tab w:val="left" w:pos="426"/>
        </w:tabs>
        <w:ind w:left="-142" w:firstLine="142"/>
        <w:jc w:val="both"/>
        <w:rPr>
          <w:rFonts w:ascii="Times New Roman" w:hAnsi="Times New Roman"/>
          <w:sz w:val="24"/>
          <w:szCs w:val="24"/>
          <w:lang w:val="en-US"/>
        </w:rPr>
      </w:pPr>
      <w:r w:rsidRPr="00034FA5">
        <w:rPr>
          <w:rFonts w:ascii="Times New Roman" w:hAnsi="Times New Roman"/>
          <w:sz w:val="24"/>
          <w:szCs w:val="24"/>
          <w:lang w:val="en-US"/>
        </w:rPr>
        <w:t xml:space="preserve">Amend </w:t>
      </w:r>
      <w:r w:rsidR="00D84DFD" w:rsidRPr="007F4F66">
        <w:rPr>
          <w:rFonts w:ascii="Times New Roman" w:hAnsi="Times New Roman"/>
          <w:b/>
          <w:bCs/>
          <w:sz w:val="24"/>
          <w:szCs w:val="24"/>
          <w:lang w:val="en-US"/>
        </w:rPr>
        <w:t>A</w:t>
      </w:r>
      <w:r w:rsidRPr="007F4F66">
        <w:rPr>
          <w:rFonts w:ascii="Times New Roman" w:hAnsi="Times New Roman"/>
          <w:b/>
          <w:bCs/>
          <w:sz w:val="24"/>
          <w:szCs w:val="24"/>
          <w:lang w:val="en-US"/>
        </w:rPr>
        <w:t>nnex 3.</w:t>
      </w:r>
      <w:r w:rsidR="00956876" w:rsidRPr="007F4F66">
        <w:rPr>
          <w:rFonts w:ascii="Times New Roman" w:hAnsi="Times New Roman"/>
          <w:b/>
          <w:bCs/>
          <w:sz w:val="24"/>
          <w:szCs w:val="24"/>
          <w:lang w:val="en-US"/>
        </w:rPr>
        <w:t>2</w:t>
      </w:r>
      <w:r w:rsidRPr="00034FA5">
        <w:rPr>
          <w:rFonts w:ascii="Times New Roman" w:hAnsi="Times New Roman"/>
          <w:sz w:val="24"/>
          <w:szCs w:val="24"/>
          <w:lang w:val="en-US"/>
        </w:rPr>
        <w:t xml:space="preserve"> “</w:t>
      </w:r>
      <w:r w:rsidR="00956876" w:rsidRPr="00034FA5">
        <w:rPr>
          <w:rFonts w:ascii="Times New Roman" w:hAnsi="Times New Roman"/>
          <w:sz w:val="24"/>
          <w:szCs w:val="24"/>
          <w:lang w:val="en-US"/>
        </w:rPr>
        <w:t>Technical Specification for Lot 2 of the subject of the procurement</w:t>
      </w:r>
      <w:r w:rsidRPr="00034FA5">
        <w:rPr>
          <w:rFonts w:ascii="Times New Roman" w:hAnsi="Times New Roman"/>
          <w:sz w:val="24"/>
          <w:szCs w:val="24"/>
          <w:lang w:val="en-US"/>
        </w:rPr>
        <w:t xml:space="preserve">” </w:t>
      </w:r>
      <w:r w:rsidR="007F4F66" w:rsidRPr="007F4F66">
        <w:rPr>
          <w:rFonts w:ascii="Times New Roman" w:hAnsi="Times New Roman"/>
          <w:b/>
          <w:bCs/>
          <w:sz w:val="24"/>
          <w:szCs w:val="24"/>
          <w:lang w:val="en-US"/>
        </w:rPr>
        <w:t xml:space="preserve">Section </w:t>
      </w:r>
      <w:proofErr w:type="gramStart"/>
      <w:r w:rsidR="007F4F66" w:rsidRPr="007F4F66">
        <w:rPr>
          <w:rFonts w:ascii="Times New Roman" w:hAnsi="Times New Roman"/>
          <w:b/>
          <w:bCs/>
          <w:sz w:val="24"/>
          <w:szCs w:val="24"/>
          <w:lang w:val="en-US"/>
        </w:rPr>
        <w:t>D.DOCUMENTATION</w:t>
      </w:r>
      <w:proofErr w:type="gramEnd"/>
      <w:r w:rsidR="007F4F66" w:rsidRPr="007F4F66">
        <w:rPr>
          <w:rFonts w:ascii="Times New Roman" w:hAnsi="Times New Roman"/>
          <w:b/>
          <w:bCs/>
          <w:sz w:val="24"/>
          <w:szCs w:val="24"/>
          <w:lang w:val="en-US"/>
        </w:rPr>
        <w:t>-TRAINING” Clause 2</w:t>
      </w:r>
      <w:r w:rsidR="007F4F66" w:rsidRPr="008E2212">
        <w:rPr>
          <w:rFonts w:ascii="Times New Roman" w:hAnsi="Times New Roman"/>
          <w:sz w:val="24"/>
          <w:szCs w:val="24"/>
          <w:lang w:val="en-US"/>
        </w:rPr>
        <w:t>, and express it in the following wording:</w:t>
      </w:r>
    </w:p>
    <w:p w14:paraId="53766689" w14:textId="2B1C92D1" w:rsidR="001F5260" w:rsidRPr="001F5260" w:rsidRDefault="001F5260" w:rsidP="001F5260">
      <w:pPr>
        <w:keepNext/>
        <w:keepLines/>
        <w:spacing w:before="200"/>
        <w:ind w:left="360"/>
        <w:outlineLvl w:val="1"/>
        <w:rPr>
          <w:b/>
          <w:bCs/>
          <w:sz w:val="26"/>
          <w:szCs w:val="26"/>
        </w:rPr>
      </w:pPr>
      <w:bookmarkStart w:id="6" w:name="_Toc229573392"/>
      <w:r>
        <w:rPr>
          <w:sz w:val="26"/>
          <w:szCs w:val="26"/>
          <w:lang w:bidi="en-GB"/>
        </w:rPr>
        <w:t>“</w:t>
      </w:r>
      <w:proofErr w:type="gramStart"/>
      <w:r>
        <w:rPr>
          <w:b/>
          <w:bCs/>
          <w:sz w:val="26"/>
          <w:szCs w:val="26"/>
          <w:lang w:bidi="en-GB"/>
        </w:rPr>
        <w:t>2.</w:t>
      </w:r>
      <w:r w:rsidRPr="001F5260">
        <w:rPr>
          <w:b/>
          <w:bCs/>
          <w:sz w:val="26"/>
          <w:szCs w:val="26"/>
          <w:lang w:bidi="en-GB"/>
        </w:rPr>
        <w:t>Training</w:t>
      </w:r>
      <w:bookmarkEnd w:id="6"/>
      <w:proofErr w:type="gramEnd"/>
    </w:p>
    <w:p w14:paraId="004869EC" w14:textId="77777777" w:rsidR="001F5260" w:rsidRPr="001F5260" w:rsidRDefault="001F5260" w:rsidP="001F5260">
      <w:pPr>
        <w:spacing w:before="120"/>
        <w:jc w:val="both"/>
        <w:rPr>
          <w:rFonts w:eastAsia="Calibri"/>
          <w:sz w:val="22"/>
          <w:szCs w:val="22"/>
          <w:lang w:eastAsia="lv-LV"/>
        </w:rPr>
      </w:pPr>
      <w:r w:rsidRPr="001F5260">
        <w:rPr>
          <w:rFonts w:eastAsia="Calibri"/>
          <w:sz w:val="22"/>
          <w:szCs w:val="22"/>
          <w:lang w:eastAsia="lv-LV" w:bidi="en-GB"/>
        </w:rPr>
        <w:t>The Supplier shall provide training to the Contracting Authority's technical personnel in accordance with a mutually agreed training plan. The training shall include both theoretical and practical components covering vehicle construction, repair, maintenance and operation, including vehicle use and driving.</w:t>
      </w:r>
    </w:p>
    <w:p w14:paraId="7514262C" w14:textId="77777777" w:rsidR="001F5260" w:rsidRPr="001F5260" w:rsidRDefault="001F5260" w:rsidP="001F5260">
      <w:pPr>
        <w:spacing w:before="120"/>
        <w:jc w:val="both"/>
        <w:rPr>
          <w:rFonts w:eastAsia="Calibri"/>
          <w:sz w:val="22"/>
          <w:szCs w:val="22"/>
          <w:lang w:eastAsia="lv-LV"/>
        </w:rPr>
      </w:pPr>
      <w:r w:rsidRPr="001F5260">
        <w:rPr>
          <w:rFonts w:eastAsia="Calibri"/>
          <w:sz w:val="22"/>
          <w:szCs w:val="22"/>
          <w:lang w:eastAsia="lv-LV" w:bidi="en-GB"/>
        </w:rPr>
        <w:t>The training plan shall also provide for training of the Contracting Authority’s support staff in the administration of the performance guarantee contract.</w:t>
      </w:r>
    </w:p>
    <w:p w14:paraId="210962F8" w14:textId="77777777" w:rsidR="001F5260" w:rsidRPr="001F5260" w:rsidRDefault="001F5260" w:rsidP="001F5260">
      <w:pPr>
        <w:spacing w:before="120" w:after="120"/>
        <w:jc w:val="both"/>
        <w:rPr>
          <w:rFonts w:eastAsia="Calibri"/>
          <w:sz w:val="22"/>
          <w:szCs w:val="22"/>
          <w:lang w:eastAsia="lv-LV"/>
        </w:rPr>
      </w:pPr>
      <w:r w:rsidRPr="001F5260">
        <w:rPr>
          <w:rFonts w:eastAsia="Calibri"/>
          <w:sz w:val="22"/>
          <w:szCs w:val="22"/>
          <w:lang w:eastAsia="lv-LV" w:bidi="en-GB"/>
        </w:rPr>
        <w:t xml:space="preserve">The training plan shall include full authorised service training for the Contracting Authority’s technical personnel to ensure their authorisation to carry out diagnostics, repairs and warranty work in accordance with the Supplier’s requirements, including all procedures, certifications and documentation required by the Supplier. </w:t>
      </w:r>
    </w:p>
    <w:p w14:paraId="00268510" w14:textId="77777777" w:rsidR="001F5260" w:rsidRPr="001F5260" w:rsidRDefault="001F5260" w:rsidP="001F5260">
      <w:pPr>
        <w:spacing w:before="120"/>
        <w:jc w:val="both"/>
        <w:rPr>
          <w:rFonts w:eastAsia="Calibri"/>
          <w:sz w:val="22"/>
          <w:szCs w:val="22"/>
          <w:lang w:eastAsia="lv-LV"/>
        </w:rPr>
      </w:pPr>
      <w:r w:rsidRPr="001F5260">
        <w:rPr>
          <w:rFonts w:eastAsia="Calibri"/>
          <w:sz w:val="22"/>
          <w:szCs w:val="22"/>
          <w:lang w:eastAsia="lv-LV" w:bidi="en-GB"/>
        </w:rPr>
        <w:t>Upon delivery of the vehicles, the Supplier shall provide the Contracting Authority with driver training to be completed no later than 20 working days after delivery of the first vehicle, in accordance with the terms of the Contract.</w:t>
      </w:r>
    </w:p>
    <w:p w14:paraId="60CB566E" w14:textId="77777777" w:rsidR="001F5260" w:rsidRPr="001F5260" w:rsidRDefault="001F5260" w:rsidP="001F5260">
      <w:pPr>
        <w:spacing w:before="120"/>
        <w:jc w:val="both"/>
        <w:rPr>
          <w:rFonts w:eastAsia="Calibri"/>
          <w:sz w:val="22"/>
          <w:szCs w:val="22"/>
          <w:lang w:eastAsia="lv-LV"/>
        </w:rPr>
      </w:pPr>
      <w:r w:rsidRPr="001F5260">
        <w:rPr>
          <w:rFonts w:eastAsia="Calibri"/>
          <w:sz w:val="22"/>
          <w:szCs w:val="22"/>
          <w:lang w:eastAsia="lv-LV" w:bidi="en-GB"/>
        </w:rPr>
        <w:t>The training of the Contracting Authority's technical and support personnel shall start no later than 10 months after the entry into force of the Contract and shall be completed no later than 20 working days before the delivery of the first vehicle, in accordance with the terms of the Contract.</w:t>
      </w:r>
      <w:r w:rsidRPr="001F5260">
        <w:rPr>
          <w:rFonts w:eastAsia="Calibri"/>
          <w:color w:val="00B050"/>
          <w:sz w:val="22"/>
          <w:szCs w:val="22"/>
          <w:lang w:eastAsia="lv-LV" w:bidi="en-GB"/>
        </w:rPr>
        <w:t xml:space="preserve"> The practical part of the training, if not completed before delivery of the first vehicle, shall be completed no later than 20 working days after the delivery of the first vehicle.</w:t>
      </w:r>
      <w:r w:rsidRPr="001F5260">
        <w:rPr>
          <w:bCs/>
          <w:i/>
          <w:iCs/>
          <w:color w:val="000000"/>
          <w:lang w:bidi="en-GB"/>
        </w:rPr>
        <w:t xml:space="preserve"> </w:t>
      </w:r>
      <w:r w:rsidRPr="001F5260">
        <w:rPr>
          <w:rFonts w:eastAsia="Calibri"/>
          <w:bCs/>
          <w:i/>
          <w:iCs/>
          <w:color w:val="000000"/>
          <w:lang w:eastAsia="lv-LV" w:bidi="en-GB"/>
        </w:rPr>
        <w:t>(Amendments on June 19, 2026)</w:t>
      </w:r>
    </w:p>
    <w:p w14:paraId="73BFACD3" w14:textId="77777777" w:rsidR="001F5260" w:rsidRPr="001F5260" w:rsidRDefault="001F5260" w:rsidP="001F5260">
      <w:pPr>
        <w:spacing w:before="120"/>
        <w:jc w:val="both"/>
        <w:rPr>
          <w:rFonts w:eastAsia="Calibri"/>
          <w:sz w:val="22"/>
          <w:szCs w:val="22"/>
          <w:lang w:eastAsia="lv-LV"/>
        </w:rPr>
      </w:pPr>
      <w:r w:rsidRPr="001F5260">
        <w:rPr>
          <w:rFonts w:eastAsia="Calibri"/>
          <w:sz w:val="22"/>
          <w:szCs w:val="22"/>
          <w:lang w:eastAsia="lv-LV" w:bidi="en-GB"/>
        </w:rPr>
        <w:t>The minimum number of Contracting Authority's technical personnel to be trained shall be 30.</w:t>
      </w:r>
    </w:p>
    <w:p w14:paraId="1B561457" w14:textId="77777777" w:rsidR="001F5260" w:rsidRPr="001F5260" w:rsidRDefault="001F5260" w:rsidP="001F5260">
      <w:pPr>
        <w:spacing w:before="120"/>
        <w:jc w:val="both"/>
        <w:rPr>
          <w:rFonts w:eastAsia="Calibri"/>
          <w:sz w:val="22"/>
          <w:szCs w:val="22"/>
          <w:lang w:eastAsia="lv-LV"/>
        </w:rPr>
      </w:pPr>
      <w:r w:rsidRPr="001F5260">
        <w:rPr>
          <w:rFonts w:eastAsia="Calibri"/>
          <w:sz w:val="22"/>
          <w:szCs w:val="22"/>
          <w:lang w:eastAsia="lv-LV" w:bidi="en-GB"/>
        </w:rPr>
        <w:t>The minimum number of Contracting Authority's drivers to be trained shall be 20.</w:t>
      </w:r>
    </w:p>
    <w:p w14:paraId="5057007B" w14:textId="77777777" w:rsidR="001F5260" w:rsidRPr="001F5260" w:rsidRDefault="001F5260" w:rsidP="001F5260">
      <w:pPr>
        <w:spacing w:before="120"/>
        <w:jc w:val="both"/>
        <w:rPr>
          <w:rFonts w:eastAsia="Calibri"/>
          <w:sz w:val="22"/>
          <w:szCs w:val="22"/>
        </w:rPr>
      </w:pPr>
      <w:r w:rsidRPr="001F5260">
        <w:rPr>
          <w:rFonts w:eastAsia="Calibri"/>
          <w:sz w:val="22"/>
          <w:szCs w:val="22"/>
          <w:lang w:bidi="en-GB"/>
        </w:rPr>
        <w:t>The Supplier shall provide all costs related to the training, including the work of the trainers, training materials, premises, equipment, as well as transport, accommodation and catering expenses of the Contracting Authority's employees if the training takes place outside the Contracting Authority's location.</w:t>
      </w:r>
    </w:p>
    <w:p w14:paraId="34BA5556" w14:textId="501D8732" w:rsidR="001F5260" w:rsidRPr="001F5260" w:rsidRDefault="001F5260" w:rsidP="001F5260">
      <w:pPr>
        <w:numPr>
          <w:ilvl w:val="0"/>
          <w:numId w:val="41"/>
        </w:numPr>
        <w:spacing w:before="120"/>
        <w:contextualSpacing/>
        <w:jc w:val="both"/>
        <w:rPr>
          <w:rFonts w:eastAsia="Calibri"/>
          <w:b/>
          <w:bCs/>
          <w:i/>
          <w:iCs/>
          <w:sz w:val="22"/>
          <w:szCs w:val="22"/>
        </w:rPr>
      </w:pPr>
      <w:r w:rsidRPr="001F5260">
        <w:rPr>
          <w:rFonts w:eastAsia="Calibri"/>
          <w:b/>
          <w:i/>
          <w:sz w:val="22"/>
          <w:szCs w:val="22"/>
          <w:lang w:bidi="en-GB"/>
        </w:rPr>
        <w:t>In the technical tender, the tenderer shall submit a detailed training programme, indicating the subject matter, duration and format of the training; the target groups; the qualifications of the trainers; the intended training venues and language; the final examination arrangements</w:t>
      </w:r>
      <w:proofErr w:type="gramStart"/>
      <w:r w:rsidRPr="001F5260">
        <w:rPr>
          <w:rFonts w:eastAsia="Calibri"/>
          <w:b/>
          <w:i/>
          <w:sz w:val="22"/>
          <w:szCs w:val="22"/>
          <w:lang w:bidi="en-GB"/>
        </w:rPr>
        <w:t xml:space="preserve">. </w:t>
      </w:r>
      <w:r w:rsidRPr="001F5260">
        <w:rPr>
          <w:rFonts w:eastAsia="Calibri"/>
          <w:bCs/>
          <w:iCs/>
          <w:sz w:val="22"/>
          <w:szCs w:val="22"/>
          <w:lang w:bidi="en-GB"/>
        </w:rPr>
        <w:t>”</w:t>
      </w:r>
      <w:proofErr w:type="gramEnd"/>
    </w:p>
    <w:p w14:paraId="6B68983C" w14:textId="77777777" w:rsidR="001F5260" w:rsidRPr="001F5260" w:rsidRDefault="001F5260" w:rsidP="001F5260">
      <w:pPr>
        <w:spacing w:after="200" w:line="276" w:lineRule="auto"/>
        <w:rPr>
          <w:rFonts w:eastAsia="Calibri"/>
          <w:sz w:val="22"/>
          <w:szCs w:val="22"/>
        </w:rPr>
      </w:pPr>
      <w:r w:rsidRPr="001F5260">
        <w:rPr>
          <w:rFonts w:eastAsia="Calibri"/>
          <w:sz w:val="22"/>
          <w:szCs w:val="22"/>
          <w:lang w:bidi="en-GB"/>
        </w:rPr>
        <w:br w:type="page"/>
      </w:r>
    </w:p>
    <w:p w14:paraId="058F99C1" w14:textId="14984645" w:rsidR="00454FE1" w:rsidRDefault="007F4F66" w:rsidP="005D569F">
      <w:pPr>
        <w:jc w:val="center"/>
        <w:rPr>
          <w:b/>
          <w:bCs/>
          <w:caps/>
          <w:lang w:val="en-US"/>
        </w:rPr>
      </w:pPr>
      <w:r>
        <w:rPr>
          <w:b/>
          <w:bCs/>
          <w:lang w:val="en-US"/>
        </w:rPr>
        <w:t>2</w:t>
      </w:r>
      <w:r w:rsidR="00F30887" w:rsidRPr="009F01F6">
        <w:rPr>
          <w:b/>
          <w:bCs/>
          <w:lang w:val="en-US"/>
        </w:rPr>
        <w:t xml:space="preserve">. </w:t>
      </w:r>
      <w:r w:rsidR="00F30887" w:rsidRPr="009F01F6">
        <w:rPr>
          <w:b/>
          <w:bCs/>
          <w:caps/>
          <w:lang w:val="en-US"/>
        </w:rPr>
        <w:t>In the draft agreement.</w:t>
      </w:r>
    </w:p>
    <w:p w14:paraId="2C9558CA" w14:textId="77777777" w:rsidR="007F4F66" w:rsidRPr="009F01F6" w:rsidRDefault="007F4F66" w:rsidP="005D569F">
      <w:pPr>
        <w:jc w:val="center"/>
        <w:rPr>
          <w:b/>
          <w:bCs/>
          <w:lang w:val="en-US"/>
        </w:rPr>
      </w:pPr>
    </w:p>
    <w:p w14:paraId="179A5887" w14:textId="2F1DB651" w:rsidR="00255EFB" w:rsidRPr="008E2212" w:rsidRDefault="00255EFB" w:rsidP="00034FA5">
      <w:pPr>
        <w:pStyle w:val="ListParagraph"/>
        <w:numPr>
          <w:ilvl w:val="1"/>
          <w:numId w:val="37"/>
        </w:numPr>
        <w:jc w:val="both"/>
        <w:rPr>
          <w:rFonts w:ascii="Times New Roman" w:hAnsi="Times New Roman"/>
          <w:sz w:val="24"/>
          <w:szCs w:val="24"/>
          <w:lang w:val="en-US"/>
        </w:rPr>
      </w:pPr>
      <w:r w:rsidRPr="008E2212">
        <w:rPr>
          <w:rFonts w:ascii="Times New Roman" w:hAnsi="Times New Roman"/>
          <w:b/>
          <w:bCs/>
          <w:sz w:val="24"/>
          <w:szCs w:val="24"/>
          <w:lang w:val="en-US"/>
        </w:rPr>
        <w:t>Amend Clause 3.2</w:t>
      </w:r>
      <w:r w:rsidRPr="008E2212">
        <w:rPr>
          <w:rFonts w:ascii="Times New Roman" w:hAnsi="Times New Roman"/>
          <w:sz w:val="24"/>
          <w:szCs w:val="24"/>
          <w:lang w:val="en-US"/>
        </w:rPr>
        <w:t xml:space="preserve"> of </w:t>
      </w:r>
      <w:r w:rsidRPr="008E2212">
        <w:rPr>
          <w:rFonts w:ascii="Times New Roman" w:hAnsi="Times New Roman"/>
          <w:b/>
          <w:bCs/>
          <w:sz w:val="24"/>
          <w:szCs w:val="24"/>
          <w:lang w:val="en-US"/>
        </w:rPr>
        <w:t>Annex 6.1</w:t>
      </w:r>
      <w:r w:rsidRPr="008E2212">
        <w:rPr>
          <w:rFonts w:ascii="Times New Roman" w:hAnsi="Times New Roman"/>
          <w:sz w:val="24"/>
          <w:szCs w:val="24"/>
          <w:lang w:val="en-US"/>
        </w:rPr>
        <w:t xml:space="preserve"> to the Regulations, “Draft Procurement Contract for Lot 1 of the Procurement”, and </w:t>
      </w:r>
      <w:r w:rsidR="009E4060" w:rsidRPr="008E2212">
        <w:rPr>
          <w:rFonts w:ascii="Times New Roman" w:hAnsi="Times New Roman"/>
          <w:sz w:val="24"/>
          <w:szCs w:val="24"/>
          <w:lang w:val="en-US"/>
        </w:rPr>
        <w:t>express it in the following wording</w:t>
      </w:r>
      <w:r w:rsidRPr="008E2212">
        <w:rPr>
          <w:rFonts w:ascii="Times New Roman" w:hAnsi="Times New Roman"/>
          <w:sz w:val="24"/>
          <w:szCs w:val="24"/>
          <w:lang w:val="en-US"/>
        </w:rPr>
        <w:t>:</w:t>
      </w:r>
    </w:p>
    <w:p w14:paraId="12F182FA" w14:textId="15CEFC44" w:rsidR="00C72C30" w:rsidRPr="008E2212" w:rsidRDefault="00F30887" w:rsidP="002E64E7">
      <w:pPr>
        <w:ind w:left="567"/>
        <w:jc w:val="both"/>
        <w:rPr>
          <w:lang w:val="en-US"/>
        </w:rPr>
      </w:pPr>
      <w:r w:rsidRPr="008E2212">
        <w:rPr>
          <w:lang w:val="en-US"/>
        </w:rPr>
        <w:t>“</w:t>
      </w:r>
      <w:r w:rsidR="002E64E7" w:rsidRPr="008E2212">
        <w:rPr>
          <w:lang w:val="en-US"/>
        </w:rPr>
        <w:t>3.2.</w:t>
      </w:r>
      <w:r w:rsidR="002E64E7" w:rsidRPr="008E2212">
        <w:rPr>
          <w:lang w:val="en-US" w:bidi="en-GB"/>
        </w:rPr>
        <w:t>The</w:t>
      </w:r>
      <w:r w:rsidR="002E64E7" w:rsidRPr="008E2212">
        <w:rPr>
          <w:b/>
          <w:lang w:val="en-US" w:bidi="en-GB"/>
        </w:rPr>
        <w:t xml:space="preserve"> SUPPLIER</w:t>
      </w:r>
      <w:r w:rsidR="002E64E7" w:rsidRPr="008E2212">
        <w:rPr>
          <w:lang w:val="en-US" w:bidi="en-GB"/>
        </w:rPr>
        <w:t xml:space="preserve"> shall be obliged to complete the training of</w:t>
      </w:r>
      <w:r w:rsidR="002E64E7" w:rsidRPr="008E2212">
        <w:rPr>
          <w:b/>
          <w:lang w:val="en-US" w:bidi="en-GB"/>
        </w:rPr>
        <w:t xml:space="preserve"> </w:t>
      </w:r>
      <w:r w:rsidR="002E64E7" w:rsidRPr="008E2212">
        <w:rPr>
          <w:lang w:val="en-US" w:bidi="en-GB"/>
        </w:rPr>
        <w:t>the</w:t>
      </w:r>
      <w:r w:rsidR="002E64E7" w:rsidRPr="008E2212">
        <w:rPr>
          <w:b/>
          <w:lang w:val="en-US" w:bidi="en-GB"/>
        </w:rPr>
        <w:t xml:space="preserve"> CONTRACTING AUTHORITY'S </w:t>
      </w:r>
      <w:r w:rsidR="002E64E7" w:rsidRPr="008E2212">
        <w:rPr>
          <w:lang w:val="en-US" w:bidi="en-GB"/>
        </w:rPr>
        <w:t>technical and support staff (Paragraph 7 of the Financial tender), as well as to deliver to the</w:t>
      </w:r>
      <w:r w:rsidR="002E64E7" w:rsidRPr="008E2212">
        <w:rPr>
          <w:b/>
          <w:lang w:val="en-US" w:bidi="en-GB"/>
        </w:rPr>
        <w:t xml:space="preserve"> CONTRACTING AUTHORITY </w:t>
      </w:r>
      <w:r w:rsidR="002E64E7" w:rsidRPr="008E2212">
        <w:rPr>
          <w:lang w:val="en-US" w:bidi="en-GB"/>
        </w:rPr>
        <w:t xml:space="preserve">the special/diagnostic tools (Paragraph 2 of the Financial tender), spare parts and materials (Paragraphs 3 and 5 of the Financial tender) and technical documentation (Paragraph 6 of the Financial tender) in accordance with the Contract technical specification and the </w:t>
      </w:r>
      <w:r w:rsidR="002E64E7" w:rsidRPr="008E2212">
        <w:rPr>
          <w:b/>
          <w:lang w:val="en-US" w:bidi="en-GB"/>
        </w:rPr>
        <w:t>SUPPLIER'S</w:t>
      </w:r>
      <w:r w:rsidR="002E64E7" w:rsidRPr="008E2212">
        <w:rPr>
          <w:lang w:val="en-US" w:bidi="en-GB"/>
        </w:rPr>
        <w:t xml:space="preserve"> offer not later than 20 (twenty) working days before the delivery of the first Bus.</w:t>
      </w:r>
      <w:r w:rsidR="002E64E7" w:rsidRPr="008E2212">
        <w:rPr>
          <w:color w:val="00B050"/>
          <w:lang w:val="en-US" w:bidi="en-GB"/>
        </w:rPr>
        <w:t xml:space="preserve"> The practical part of the training, if not completed before delivery of the first Bus, shall be completed no later than 20 working days after the delivery of the first Bus. </w:t>
      </w:r>
      <w:r w:rsidR="002E64E7" w:rsidRPr="008E2212">
        <w:rPr>
          <w:lang w:val="en-US" w:bidi="en-GB"/>
        </w:rPr>
        <w:t xml:space="preserve">The </w:t>
      </w:r>
      <w:r w:rsidR="002E64E7" w:rsidRPr="008E2212">
        <w:rPr>
          <w:b/>
          <w:lang w:val="en-US" w:bidi="en-GB"/>
        </w:rPr>
        <w:t>SUPPLIER</w:t>
      </w:r>
      <w:r w:rsidR="002E64E7" w:rsidRPr="008E2212">
        <w:rPr>
          <w:lang w:val="en-US" w:bidi="en-GB"/>
        </w:rPr>
        <w:t xml:space="preserve"> shall be fully responsible for the delivery of spare parts, materials and special/diagnostic tools to the </w:t>
      </w:r>
      <w:r w:rsidR="002E64E7" w:rsidRPr="008E2212">
        <w:rPr>
          <w:b/>
          <w:lang w:val="en-US" w:bidi="en-GB"/>
        </w:rPr>
        <w:t>CONTRACTING AUTHORITY'S</w:t>
      </w:r>
      <w:r w:rsidR="002E64E7" w:rsidRPr="008E2212">
        <w:rPr>
          <w:lang w:val="en-US" w:bidi="en-GB"/>
        </w:rPr>
        <w:t xml:space="preserve"> warehouse. The delivery </w:t>
      </w:r>
      <w:proofErr w:type="gramStart"/>
      <w:r w:rsidR="002E64E7" w:rsidRPr="008E2212">
        <w:rPr>
          <w:lang w:val="en-US" w:bidi="en-GB"/>
        </w:rPr>
        <w:t>note</w:t>
      </w:r>
      <w:proofErr w:type="gramEnd"/>
      <w:r w:rsidR="002E64E7" w:rsidRPr="008E2212">
        <w:rPr>
          <w:lang w:val="en-US" w:bidi="en-GB"/>
        </w:rPr>
        <w:t xml:space="preserve"> or other delivery documents must indicate the name, catalogue number, quantity, Intrastat code, net and gross weight, type of packaging and price of each item. Chemical operating materials shall be accompanied by the manufacturer’s safety data sheets in Latvian, in accordance with the REACH Regulation. The</w:t>
      </w:r>
      <w:r w:rsidR="002E64E7" w:rsidRPr="008E2212">
        <w:rPr>
          <w:b/>
          <w:lang w:val="en-US" w:bidi="en-GB"/>
        </w:rPr>
        <w:t xml:space="preserve"> CONTRACTING AUTHORITY</w:t>
      </w:r>
      <w:r w:rsidR="002E64E7" w:rsidRPr="008E2212">
        <w:rPr>
          <w:lang w:val="en-US" w:bidi="en-GB"/>
        </w:rPr>
        <w:t xml:space="preserve"> shall accept delivery of the goods within 5 (five) working days. If, at the time of acceptance of the goods, discrepancies (in quantity, name, catalogue number, Intrastat code, weight (net and gross), type of packaging or price) are found, the </w:t>
      </w:r>
      <w:r w:rsidR="002E64E7" w:rsidRPr="008E2212">
        <w:rPr>
          <w:b/>
          <w:lang w:val="en-US" w:bidi="en-GB"/>
        </w:rPr>
        <w:t>CONTRACTING AUTHORITY</w:t>
      </w:r>
      <w:r w:rsidR="002E64E7" w:rsidRPr="008E2212">
        <w:rPr>
          <w:lang w:val="en-US" w:bidi="en-GB"/>
        </w:rPr>
        <w:t xml:space="preserve"> shall inform the</w:t>
      </w:r>
      <w:r w:rsidR="002E64E7" w:rsidRPr="008E2212">
        <w:rPr>
          <w:b/>
          <w:lang w:val="en-US" w:bidi="en-GB"/>
        </w:rPr>
        <w:t xml:space="preserve"> SUPPLIER</w:t>
      </w:r>
      <w:r w:rsidR="002E64E7" w:rsidRPr="008E2212">
        <w:rPr>
          <w:lang w:val="en-US" w:bidi="en-GB"/>
        </w:rPr>
        <w:t xml:space="preserve"> in writing of such discrepancy. Goods shall be deemed to have been delivered upon acceptance of the goods at </w:t>
      </w:r>
      <w:proofErr w:type="gramStart"/>
      <w:r w:rsidR="002E64E7" w:rsidRPr="008E2212">
        <w:rPr>
          <w:lang w:val="en-US" w:bidi="en-GB"/>
        </w:rPr>
        <w:t xml:space="preserve">the </w:t>
      </w:r>
      <w:r w:rsidR="002E64E7" w:rsidRPr="008E2212">
        <w:rPr>
          <w:b/>
          <w:lang w:val="en-US" w:bidi="en-GB"/>
        </w:rPr>
        <w:t>CONTRACTING</w:t>
      </w:r>
      <w:proofErr w:type="gramEnd"/>
      <w:r w:rsidR="002E64E7" w:rsidRPr="008E2212">
        <w:rPr>
          <w:b/>
          <w:lang w:val="en-US" w:bidi="en-GB"/>
        </w:rPr>
        <w:t xml:space="preserve"> AUTHORITY'S</w:t>
      </w:r>
      <w:r w:rsidR="002E64E7" w:rsidRPr="008E2212">
        <w:rPr>
          <w:lang w:val="en-US" w:bidi="en-GB"/>
        </w:rPr>
        <w:t xml:space="preserve"> warehouse. </w:t>
      </w:r>
      <w:r w:rsidR="002E64E7" w:rsidRPr="008E2212">
        <w:rPr>
          <w:color w:val="FF0000"/>
          <w:lang w:val="en-US" w:bidi="en-GB"/>
        </w:rPr>
        <w:t xml:space="preserve">Special/diagnostic tools for bus maintenance (Paragraphs 2 of the </w:t>
      </w:r>
      <w:proofErr w:type="gramStart"/>
      <w:r w:rsidR="002E64E7" w:rsidRPr="008E2212">
        <w:rPr>
          <w:color w:val="FF0000"/>
          <w:lang w:val="en-US" w:bidi="en-GB"/>
        </w:rPr>
        <w:t>Financial</w:t>
      </w:r>
      <w:proofErr w:type="gramEnd"/>
      <w:r w:rsidR="002E64E7" w:rsidRPr="008E2212">
        <w:rPr>
          <w:color w:val="FF0000"/>
          <w:lang w:val="en-US" w:bidi="en-GB"/>
        </w:rPr>
        <w:t xml:space="preserve"> tender), spare parts and materials (Paragraphs 3 and 5 of the Financial Proposal), and technical documentation (Paragraphs 6 of the Financial Proposal) shall be deemed delivered only when the entire quantity required under the Contract has been </w:t>
      </w:r>
      <w:proofErr w:type="gramStart"/>
      <w:r w:rsidR="002E64E7" w:rsidRPr="008E2212">
        <w:rPr>
          <w:color w:val="FF0000"/>
          <w:lang w:val="en-US" w:bidi="en-GB"/>
        </w:rPr>
        <w:t>delivered.</w:t>
      </w:r>
      <w:r w:rsidR="00C72C30" w:rsidRPr="008E2212">
        <w:rPr>
          <w:color w:val="000000" w:themeColor="text1"/>
          <w:lang w:val="en-US" w:bidi="en-GB"/>
        </w:rPr>
        <w:t>”</w:t>
      </w:r>
      <w:proofErr w:type="gramEnd"/>
    </w:p>
    <w:p w14:paraId="20B368C8" w14:textId="77777777" w:rsidR="00551D34" w:rsidRPr="008E2212" w:rsidRDefault="00551D34" w:rsidP="00551D34">
      <w:pPr>
        <w:pStyle w:val="ListParagraph"/>
        <w:ind w:left="360"/>
        <w:jc w:val="both"/>
        <w:rPr>
          <w:rFonts w:ascii="Times New Roman" w:eastAsia="Times New Roman" w:hAnsi="Times New Roman"/>
          <w:sz w:val="24"/>
          <w:szCs w:val="24"/>
          <w:lang w:val="en-US"/>
        </w:rPr>
      </w:pPr>
    </w:p>
    <w:p w14:paraId="09DE4988" w14:textId="34F53534" w:rsidR="00375FD8" w:rsidRPr="008E2212" w:rsidRDefault="00375FD8" w:rsidP="00034FA5">
      <w:pPr>
        <w:pStyle w:val="ListParagraph"/>
        <w:numPr>
          <w:ilvl w:val="1"/>
          <w:numId w:val="37"/>
        </w:numPr>
        <w:jc w:val="both"/>
        <w:rPr>
          <w:rFonts w:ascii="Times New Roman" w:eastAsia="Times New Roman" w:hAnsi="Times New Roman"/>
          <w:sz w:val="24"/>
          <w:szCs w:val="24"/>
          <w:lang w:val="en-US"/>
        </w:rPr>
      </w:pPr>
      <w:r w:rsidRPr="008E2212">
        <w:rPr>
          <w:rFonts w:ascii="Times New Roman" w:hAnsi="Times New Roman"/>
          <w:b/>
          <w:bCs/>
          <w:sz w:val="24"/>
          <w:szCs w:val="24"/>
          <w:lang w:val="en-US"/>
        </w:rPr>
        <w:t>Amend</w:t>
      </w:r>
      <w:r w:rsidRPr="008E2212">
        <w:rPr>
          <w:rFonts w:ascii="Times New Roman" w:eastAsia="Times New Roman" w:hAnsi="Times New Roman"/>
          <w:b/>
          <w:bCs/>
          <w:sz w:val="24"/>
          <w:szCs w:val="24"/>
          <w:lang w:val="en-US"/>
        </w:rPr>
        <w:t xml:space="preserve"> Clause </w:t>
      </w:r>
      <w:r w:rsidR="0093350E" w:rsidRPr="008E2212">
        <w:rPr>
          <w:rFonts w:ascii="Times New Roman" w:eastAsia="Times New Roman" w:hAnsi="Times New Roman"/>
          <w:b/>
          <w:bCs/>
          <w:sz w:val="24"/>
          <w:szCs w:val="24"/>
          <w:lang w:val="en-US"/>
        </w:rPr>
        <w:t>3</w:t>
      </w:r>
      <w:r w:rsidRPr="008E2212">
        <w:rPr>
          <w:rFonts w:ascii="Times New Roman" w:eastAsia="Times New Roman" w:hAnsi="Times New Roman"/>
          <w:b/>
          <w:bCs/>
          <w:sz w:val="24"/>
          <w:szCs w:val="24"/>
          <w:lang w:val="en-US"/>
        </w:rPr>
        <w:t>.</w:t>
      </w:r>
      <w:r w:rsidR="0093350E" w:rsidRPr="008E2212">
        <w:rPr>
          <w:rFonts w:ascii="Times New Roman" w:eastAsia="Times New Roman" w:hAnsi="Times New Roman"/>
          <w:b/>
          <w:bCs/>
          <w:sz w:val="24"/>
          <w:szCs w:val="24"/>
          <w:lang w:val="en-US"/>
        </w:rPr>
        <w:t>2</w:t>
      </w:r>
      <w:r w:rsidRPr="008E2212">
        <w:rPr>
          <w:rFonts w:ascii="Times New Roman" w:eastAsia="Times New Roman" w:hAnsi="Times New Roman"/>
          <w:sz w:val="24"/>
          <w:szCs w:val="24"/>
          <w:lang w:val="en-US"/>
        </w:rPr>
        <w:t xml:space="preserve"> of </w:t>
      </w:r>
      <w:r w:rsidRPr="008E2212">
        <w:rPr>
          <w:rFonts w:ascii="Times New Roman" w:eastAsia="Times New Roman" w:hAnsi="Times New Roman"/>
          <w:b/>
          <w:bCs/>
          <w:sz w:val="24"/>
          <w:szCs w:val="24"/>
          <w:lang w:val="en-US"/>
        </w:rPr>
        <w:t>Annex 6.2</w:t>
      </w:r>
      <w:r w:rsidRPr="008E2212">
        <w:rPr>
          <w:rFonts w:ascii="Times New Roman" w:eastAsia="Times New Roman" w:hAnsi="Times New Roman"/>
          <w:sz w:val="24"/>
          <w:szCs w:val="24"/>
          <w:lang w:val="en-US"/>
        </w:rPr>
        <w:t xml:space="preserve"> to the Regulations, “Draft Procurement Contract for Lot 2 of the Procurement”, and express it in the following wording:</w:t>
      </w:r>
    </w:p>
    <w:p w14:paraId="228461E3" w14:textId="77777777" w:rsidR="00F30887" w:rsidRPr="008E2212" w:rsidRDefault="00F30887" w:rsidP="00F30887">
      <w:pPr>
        <w:pStyle w:val="ListParagraph"/>
        <w:ind w:left="567"/>
        <w:jc w:val="both"/>
        <w:rPr>
          <w:rFonts w:ascii="Times New Roman" w:hAnsi="Times New Roman"/>
          <w:b/>
          <w:sz w:val="24"/>
          <w:szCs w:val="24"/>
          <w:lang w:val="en-US"/>
        </w:rPr>
      </w:pPr>
    </w:p>
    <w:p w14:paraId="4BAC1695" w14:textId="68311329" w:rsidR="00F30887" w:rsidRPr="008E2212" w:rsidRDefault="00F30887" w:rsidP="009F01F6">
      <w:pPr>
        <w:pStyle w:val="ListParagraph"/>
        <w:ind w:left="567"/>
        <w:jc w:val="both"/>
        <w:rPr>
          <w:rFonts w:ascii="Times New Roman" w:hAnsi="Times New Roman"/>
          <w:bCs/>
          <w:sz w:val="24"/>
          <w:szCs w:val="24"/>
          <w:lang w:val="en-US"/>
        </w:rPr>
      </w:pPr>
      <w:r w:rsidRPr="008E2212">
        <w:rPr>
          <w:rFonts w:ascii="Times New Roman" w:hAnsi="Times New Roman"/>
          <w:bCs/>
          <w:sz w:val="24"/>
          <w:szCs w:val="24"/>
          <w:lang w:val="en-US"/>
        </w:rPr>
        <w:t>“</w:t>
      </w:r>
      <w:r w:rsidR="00C86A6C" w:rsidRPr="008E2212">
        <w:rPr>
          <w:rFonts w:ascii="Times New Roman" w:hAnsi="Times New Roman"/>
          <w:bCs/>
          <w:sz w:val="24"/>
          <w:szCs w:val="24"/>
          <w:lang w:val="en-US"/>
        </w:rPr>
        <w:t xml:space="preserve">3.2. </w:t>
      </w:r>
      <w:r w:rsidR="00C86A6C" w:rsidRPr="008E2212">
        <w:rPr>
          <w:rFonts w:ascii="Times New Roman" w:eastAsia="Times New Roman" w:hAnsi="Times New Roman"/>
          <w:sz w:val="24"/>
          <w:szCs w:val="24"/>
          <w:lang w:val="en-US" w:bidi="en-GB"/>
        </w:rPr>
        <w:t>The</w:t>
      </w:r>
      <w:r w:rsidR="00C86A6C" w:rsidRPr="008E2212">
        <w:rPr>
          <w:rFonts w:ascii="Times New Roman" w:eastAsia="Times New Roman" w:hAnsi="Times New Roman"/>
          <w:b/>
          <w:sz w:val="24"/>
          <w:szCs w:val="24"/>
          <w:lang w:val="en-US" w:bidi="en-GB"/>
        </w:rPr>
        <w:t xml:space="preserve"> SUPPLIER</w:t>
      </w:r>
      <w:r w:rsidR="00C86A6C" w:rsidRPr="008E2212">
        <w:rPr>
          <w:rFonts w:ascii="Times New Roman" w:eastAsia="Times New Roman" w:hAnsi="Times New Roman"/>
          <w:sz w:val="24"/>
          <w:szCs w:val="24"/>
          <w:lang w:val="en-US" w:bidi="en-GB"/>
        </w:rPr>
        <w:t xml:space="preserve"> shall be obliged to complete the training of</w:t>
      </w:r>
      <w:r w:rsidR="00C86A6C" w:rsidRPr="008E2212">
        <w:rPr>
          <w:rFonts w:ascii="Times New Roman" w:eastAsia="Times New Roman" w:hAnsi="Times New Roman"/>
          <w:b/>
          <w:sz w:val="24"/>
          <w:szCs w:val="24"/>
          <w:lang w:val="en-US" w:bidi="en-GB"/>
        </w:rPr>
        <w:t xml:space="preserve"> </w:t>
      </w:r>
      <w:r w:rsidR="00C86A6C" w:rsidRPr="008E2212">
        <w:rPr>
          <w:rFonts w:ascii="Times New Roman" w:eastAsia="Times New Roman" w:hAnsi="Times New Roman"/>
          <w:sz w:val="24"/>
          <w:szCs w:val="24"/>
          <w:lang w:val="en-US" w:bidi="en-GB"/>
        </w:rPr>
        <w:t>the</w:t>
      </w:r>
      <w:r w:rsidR="00C86A6C" w:rsidRPr="008E2212">
        <w:rPr>
          <w:rFonts w:ascii="Times New Roman" w:eastAsia="Times New Roman" w:hAnsi="Times New Roman"/>
          <w:b/>
          <w:sz w:val="24"/>
          <w:szCs w:val="24"/>
          <w:lang w:val="en-US" w:bidi="en-GB"/>
        </w:rPr>
        <w:t xml:space="preserve"> CONTRACTING AUTHORITY'S </w:t>
      </w:r>
      <w:r w:rsidR="00C86A6C" w:rsidRPr="008E2212">
        <w:rPr>
          <w:rFonts w:ascii="Times New Roman" w:eastAsia="Times New Roman" w:hAnsi="Times New Roman"/>
          <w:sz w:val="24"/>
          <w:szCs w:val="24"/>
          <w:lang w:val="en-US" w:bidi="en-GB"/>
        </w:rPr>
        <w:t>technical and support staff (Paragraph 6 of the Financial tender), as well as to deliver to the</w:t>
      </w:r>
      <w:r w:rsidR="00C86A6C" w:rsidRPr="008E2212">
        <w:rPr>
          <w:rFonts w:ascii="Times New Roman" w:eastAsia="Times New Roman" w:hAnsi="Times New Roman"/>
          <w:b/>
          <w:sz w:val="24"/>
          <w:szCs w:val="24"/>
          <w:lang w:val="en-US" w:bidi="en-GB"/>
        </w:rPr>
        <w:t xml:space="preserve"> CONTRACTING AUTHORITY </w:t>
      </w:r>
      <w:r w:rsidR="00C86A6C" w:rsidRPr="008E2212">
        <w:rPr>
          <w:rFonts w:ascii="Times New Roman" w:eastAsia="Times New Roman" w:hAnsi="Times New Roman"/>
          <w:sz w:val="24"/>
          <w:szCs w:val="24"/>
          <w:lang w:val="en-US" w:bidi="en-GB"/>
        </w:rPr>
        <w:t xml:space="preserve">the special/diagnostic tools (Paragraph 2 of the Financial tender), spare parts and materials (Paragraphs 3 and 4 of the Financial tender) and technical documentation (Paragraph 5 of the Financial tender) in accordance with the Contract technical specification and the </w:t>
      </w:r>
      <w:r w:rsidR="00C86A6C" w:rsidRPr="008E2212">
        <w:rPr>
          <w:rFonts w:ascii="Times New Roman" w:eastAsia="Times New Roman" w:hAnsi="Times New Roman"/>
          <w:b/>
          <w:sz w:val="24"/>
          <w:szCs w:val="24"/>
          <w:lang w:val="en-US" w:bidi="en-GB"/>
        </w:rPr>
        <w:t>SUPPLIER'S</w:t>
      </w:r>
      <w:r w:rsidR="00C86A6C" w:rsidRPr="008E2212">
        <w:rPr>
          <w:rFonts w:ascii="Times New Roman" w:eastAsia="Times New Roman" w:hAnsi="Times New Roman"/>
          <w:sz w:val="24"/>
          <w:szCs w:val="24"/>
          <w:lang w:val="en-US" w:bidi="en-GB"/>
        </w:rPr>
        <w:t xml:space="preserve"> offer not later than 20 (twenty) working days before the delivery of the first Bus.</w:t>
      </w:r>
      <w:r w:rsidR="00C86A6C" w:rsidRPr="008E2212">
        <w:rPr>
          <w:sz w:val="24"/>
          <w:szCs w:val="24"/>
          <w:lang w:val="en-US"/>
        </w:rPr>
        <w:t xml:space="preserve"> </w:t>
      </w:r>
      <w:r w:rsidR="00C86A6C" w:rsidRPr="008E2212">
        <w:rPr>
          <w:rFonts w:ascii="Times New Roman" w:eastAsia="Times New Roman" w:hAnsi="Times New Roman"/>
          <w:color w:val="00B050"/>
          <w:sz w:val="24"/>
          <w:szCs w:val="24"/>
          <w:lang w:val="en-US" w:bidi="en-GB"/>
        </w:rPr>
        <w:t xml:space="preserve">The practical part of the training, if not completed before delivery of the first Bus, shall be completed no later than 20 working days after the delivery of the first Bus. </w:t>
      </w:r>
      <w:r w:rsidR="00C86A6C" w:rsidRPr="008E2212">
        <w:rPr>
          <w:rFonts w:ascii="Times New Roman" w:eastAsia="Times New Roman" w:hAnsi="Times New Roman"/>
          <w:sz w:val="24"/>
          <w:szCs w:val="24"/>
          <w:lang w:val="en-US" w:bidi="en-GB"/>
        </w:rPr>
        <w:t xml:space="preserve">The </w:t>
      </w:r>
      <w:r w:rsidR="00C86A6C" w:rsidRPr="008E2212">
        <w:rPr>
          <w:rFonts w:ascii="Times New Roman" w:eastAsia="Times New Roman" w:hAnsi="Times New Roman"/>
          <w:b/>
          <w:sz w:val="24"/>
          <w:szCs w:val="24"/>
          <w:lang w:val="en-US" w:bidi="en-GB"/>
        </w:rPr>
        <w:t>SUPPLIER</w:t>
      </w:r>
      <w:r w:rsidR="00C86A6C" w:rsidRPr="008E2212">
        <w:rPr>
          <w:rFonts w:ascii="Times New Roman" w:eastAsia="Times New Roman" w:hAnsi="Times New Roman"/>
          <w:sz w:val="24"/>
          <w:szCs w:val="24"/>
          <w:lang w:val="en-US" w:bidi="en-GB"/>
        </w:rPr>
        <w:t xml:space="preserve"> shall be fully responsible for the delivery of spare parts, materials and special/diagnostic tools to the </w:t>
      </w:r>
      <w:r w:rsidR="00C86A6C" w:rsidRPr="008E2212">
        <w:rPr>
          <w:rFonts w:ascii="Times New Roman" w:eastAsia="Times New Roman" w:hAnsi="Times New Roman"/>
          <w:b/>
          <w:sz w:val="24"/>
          <w:szCs w:val="24"/>
          <w:lang w:val="en-US" w:bidi="en-GB"/>
        </w:rPr>
        <w:t>CONTRACTING AUTHORITY'S</w:t>
      </w:r>
      <w:r w:rsidR="00C86A6C" w:rsidRPr="008E2212">
        <w:rPr>
          <w:rFonts w:ascii="Times New Roman" w:eastAsia="Times New Roman" w:hAnsi="Times New Roman"/>
          <w:sz w:val="24"/>
          <w:szCs w:val="24"/>
          <w:lang w:val="en-US" w:bidi="en-GB"/>
        </w:rPr>
        <w:t xml:space="preserve"> warehouse. The delivery </w:t>
      </w:r>
      <w:proofErr w:type="gramStart"/>
      <w:r w:rsidR="00C86A6C" w:rsidRPr="008E2212">
        <w:rPr>
          <w:rFonts w:ascii="Times New Roman" w:eastAsia="Times New Roman" w:hAnsi="Times New Roman"/>
          <w:sz w:val="24"/>
          <w:szCs w:val="24"/>
          <w:lang w:val="en-US" w:bidi="en-GB"/>
        </w:rPr>
        <w:t>note</w:t>
      </w:r>
      <w:proofErr w:type="gramEnd"/>
      <w:r w:rsidR="00C86A6C" w:rsidRPr="008E2212">
        <w:rPr>
          <w:rFonts w:ascii="Times New Roman" w:eastAsia="Times New Roman" w:hAnsi="Times New Roman"/>
          <w:sz w:val="24"/>
          <w:szCs w:val="24"/>
          <w:lang w:val="en-US" w:bidi="en-GB"/>
        </w:rPr>
        <w:t xml:space="preserve"> or other delivery documents must indicate the name, catalogue number, quantity, Intrastat code, net and gross weight, type of packaging and price of each item. Chemical operating materials shall be accompanied by the manufacturer’s safety data sheets in Latvian, in accordance with the REACH Regulation. The</w:t>
      </w:r>
      <w:r w:rsidR="00C86A6C" w:rsidRPr="008E2212">
        <w:rPr>
          <w:rFonts w:ascii="Times New Roman" w:eastAsia="Times New Roman" w:hAnsi="Times New Roman"/>
          <w:b/>
          <w:sz w:val="24"/>
          <w:szCs w:val="24"/>
          <w:lang w:val="en-US" w:bidi="en-GB"/>
        </w:rPr>
        <w:t xml:space="preserve"> CONTRACTING AUTHORITY</w:t>
      </w:r>
      <w:r w:rsidR="00C86A6C" w:rsidRPr="008E2212">
        <w:rPr>
          <w:rFonts w:ascii="Times New Roman" w:eastAsia="Times New Roman" w:hAnsi="Times New Roman"/>
          <w:sz w:val="24"/>
          <w:szCs w:val="24"/>
          <w:lang w:val="en-US" w:bidi="en-GB"/>
        </w:rPr>
        <w:t xml:space="preserve"> shall accept delivery of the goods within 5 (five) working days. If, at the time of acceptance of the goods, discrepancies (in quantity, name, catalogue number, Intrastat code, weight (net and gross), type of packaging or price) are found, the </w:t>
      </w:r>
      <w:r w:rsidR="00C86A6C" w:rsidRPr="008E2212">
        <w:rPr>
          <w:rFonts w:ascii="Times New Roman" w:eastAsia="Times New Roman" w:hAnsi="Times New Roman"/>
          <w:b/>
          <w:sz w:val="24"/>
          <w:szCs w:val="24"/>
          <w:lang w:val="en-US" w:bidi="en-GB"/>
        </w:rPr>
        <w:t>CONTRACTING AUTHORITY</w:t>
      </w:r>
      <w:r w:rsidR="00C86A6C" w:rsidRPr="008E2212">
        <w:rPr>
          <w:rFonts w:ascii="Times New Roman" w:eastAsia="Times New Roman" w:hAnsi="Times New Roman"/>
          <w:sz w:val="24"/>
          <w:szCs w:val="24"/>
          <w:lang w:val="en-US" w:bidi="en-GB"/>
        </w:rPr>
        <w:t xml:space="preserve"> shall inform the</w:t>
      </w:r>
      <w:r w:rsidR="00C86A6C" w:rsidRPr="008E2212">
        <w:rPr>
          <w:rFonts w:ascii="Times New Roman" w:eastAsia="Times New Roman" w:hAnsi="Times New Roman"/>
          <w:b/>
          <w:sz w:val="24"/>
          <w:szCs w:val="24"/>
          <w:lang w:val="en-US" w:bidi="en-GB"/>
        </w:rPr>
        <w:t xml:space="preserve"> SUPPLIER</w:t>
      </w:r>
      <w:r w:rsidR="00C86A6C" w:rsidRPr="008E2212">
        <w:rPr>
          <w:rFonts w:ascii="Times New Roman" w:eastAsia="Times New Roman" w:hAnsi="Times New Roman"/>
          <w:sz w:val="24"/>
          <w:szCs w:val="24"/>
          <w:lang w:val="en-US" w:bidi="en-GB"/>
        </w:rPr>
        <w:t xml:space="preserve"> in writing of such discrepancy. Goods shall be deemed to have been delivered upon acceptance of the goods at </w:t>
      </w:r>
      <w:proofErr w:type="gramStart"/>
      <w:r w:rsidR="00C86A6C" w:rsidRPr="008E2212">
        <w:rPr>
          <w:rFonts w:ascii="Times New Roman" w:eastAsia="Times New Roman" w:hAnsi="Times New Roman"/>
          <w:sz w:val="24"/>
          <w:szCs w:val="24"/>
          <w:lang w:val="en-US" w:bidi="en-GB"/>
        </w:rPr>
        <w:t xml:space="preserve">the </w:t>
      </w:r>
      <w:r w:rsidR="00C86A6C" w:rsidRPr="008E2212">
        <w:rPr>
          <w:rFonts w:ascii="Times New Roman" w:eastAsia="Times New Roman" w:hAnsi="Times New Roman"/>
          <w:b/>
          <w:sz w:val="24"/>
          <w:szCs w:val="24"/>
          <w:lang w:val="en-US" w:bidi="en-GB"/>
        </w:rPr>
        <w:t>CONTRACTING</w:t>
      </w:r>
      <w:proofErr w:type="gramEnd"/>
      <w:r w:rsidR="00C86A6C" w:rsidRPr="008E2212">
        <w:rPr>
          <w:rFonts w:ascii="Times New Roman" w:eastAsia="Times New Roman" w:hAnsi="Times New Roman"/>
          <w:b/>
          <w:sz w:val="24"/>
          <w:szCs w:val="24"/>
          <w:lang w:val="en-US" w:bidi="en-GB"/>
        </w:rPr>
        <w:t xml:space="preserve"> AUTHORITY'S</w:t>
      </w:r>
      <w:r w:rsidR="00C86A6C" w:rsidRPr="008E2212">
        <w:rPr>
          <w:rFonts w:ascii="Times New Roman" w:eastAsia="Times New Roman" w:hAnsi="Times New Roman"/>
          <w:sz w:val="24"/>
          <w:szCs w:val="24"/>
          <w:lang w:val="en-US" w:bidi="en-GB"/>
        </w:rPr>
        <w:t xml:space="preserve"> warehouse.</w:t>
      </w:r>
      <w:r w:rsidR="00C86A6C" w:rsidRPr="008E2212">
        <w:rPr>
          <w:color w:val="FF0000"/>
          <w:sz w:val="24"/>
          <w:szCs w:val="24"/>
          <w:lang w:val="en-US" w:bidi="en-GB"/>
        </w:rPr>
        <w:t xml:space="preserve"> </w:t>
      </w:r>
      <w:r w:rsidR="00C86A6C" w:rsidRPr="008E2212">
        <w:rPr>
          <w:rFonts w:ascii="Times New Roman" w:hAnsi="Times New Roman"/>
          <w:color w:val="FF0000"/>
          <w:sz w:val="24"/>
          <w:szCs w:val="24"/>
          <w:lang w:val="en-US" w:bidi="en-GB"/>
        </w:rPr>
        <w:t xml:space="preserve">Special/diagnostic tools for bus maintenance (Paragraphs 2 of the Financial tender), spare parts and materials (Paragraphs 3 and 4 of the Financial Proposal), and technical documentation (Paragraphs 5 of the Financial Proposal) shall be deemed delivered only when the entire quantity required under the Contract has been </w:t>
      </w:r>
      <w:proofErr w:type="gramStart"/>
      <w:r w:rsidR="00C86A6C" w:rsidRPr="008E2212">
        <w:rPr>
          <w:rFonts w:ascii="Times New Roman" w:hAnsi="Times New Roman"/>
          <w:color w:val="FF0000"/>
          <w:sz w:val="24"/>
          <w:szCs w:val="24"/>
          <w:lang w:val="en-US" w:bidi="en-GB"/>
        </w:rPr>
        <w:t>delivered.</w:t>
      </w:r>
      <w:r w:rsidRPr="008E2212">
        <w:rPr>
          <w:rFonts w:ascii="Times New Roman" w:hAnsi="Times New Roman"/>
          <w:bCs/>
          <w:sz w:val="24"/>
          <w:szCs w:val="24"/>
          <w:lang w:val="en-US"/>
        </w:rPr>
        <w:t>“</w:t>
      </w:r>
      <w:proofErr w:type="gramEnd"/>
    </w:p>
    <w:p w14:paraId="7E5791F4" w14:textId="77777777" w:rsidR="00F30887" w:rsidRDefault="00F30887" w:rsidP="00C60B37">
      <w:pPr>
        <w:jc w:val="both"/>
        <w:rPr>
          <w:lang w:val="en-US"/>
        </w:rPr>
      </w:pPr>
    </w:p>
    <w:p w14:paraId="6E03530F" w14:textId="77777777" w:rsidR="002F4884" w:rsidRDefault="002F4884" w:rsidP="00C60B37">
      <w:pPr>
        <w:jc w:val="both"/>
        <w:rPr>
          <w:lang w:val="en-US"/>
        </w:rPr>
      </w:pPr>
    </w:p>
    <w:p w14:paraId="0C94E3C0" w14:textId="77777777" w:rsidR="0080789D" w:rsidRPr="0080789D" w:rsidRDefault="0080789D" w:rsidP="0080789D">
      <w:pPr>
        <w:jc w:val="center"/>
        <w:rPr>
          <w:b/>
          <w:bCs/>
          <w:lang w:val="lv-LV"/>
        </w:rPr>
      </w:pPr>
      <w:r w:rsidRPr="0080789D">
        <w:rPr>
          <w:b/>
          <w:bCs/>
          <w:lang w:val="lv-LV"/>
        </w:rPr>
        <w:t>3. REGARDING CLAUSE 3.6 OF THE AMENDMENTS OF 19 JUNE 2026</w:t>
      </w:r>
    </w:p>
    <w:p w14:paraId="46F1E284" w14:textId="77777777" w:rsidR="0080789D" w:rsidRPr="0080789D" w:rsidRDefault="0080789D" w:rsidP="0080789D">
      <w:pPr>
        <w:jc w:val="both"/>
        <w:rPr>
          <w:lang w:val="lv-LV"/>
        </w:rPr>
      </w:pPr>
    </w:p>
    <w:p w14:paraId="18D4E7A1" w14:textId="68E024FA" w:rsidR="0080789D" w:rsidRPr="0080789D" w:rsidRDefault="0080789D" w:rsidP="005F3EF1">
      <w:pPr>
        <w:pStyle w:val="ListParagraph"/>
        <w:numPr>
          <w:ilvl w:val="1"/>
          <w:numId w:val="42"/>
        </w:numPr>
        <w:ind w:left="426"/>
        <w:jc w:val="both"/>
        <w:rPr>
          <w:rFonts w:ascii="Times New Roman" w:hAnsi="Times New Roman"/>
          <w:sz w:val="24"/>
          <w:szCs w:val="24"/>
        </w:rPr>
      </w:pPr>
      <w:r w:rsidRPr="0080789D">
        <w:rPr>
          <w:rFonts w:ascii="Times New Roman" w:hAnsi="Times New Roman"/>
          <w:b/>
          <w:bCs/>
          <w:sz w:val="24"/>
          <w:szCs w:val="24"/>
          <w:lang w:val="en-US"/>
        </w:rPr>
        <w:t>To</w:t>
      </w:r>
      <w:r w:rsidRPr="0080789D">
        <w:rPr>
          <w:rFonts w:ascii="Times New Roman" w:hAnsi="Times New Roman"/>
          <w:sz w:val="24"/>
          <w:szCs w:val="24"/>
        </w:rPr>
        <w:t xml:space="preserve"> </w:t>
      </w:r>
      <w:proofErr w:type="spellStart"/>
      <w:r w:rsidRPr="0080789D">
        <w:rPr>
          <w:rFonts w:ascii="Times New Roman" w:hAnsi="Times New Roman"/>
          <w:sz w:val="24"/>
          <w:szCs w:val="24"/>
        </w:rPr>
        <w:t>correct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the</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clerical</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error</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identified</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in</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Clause</w:t>
      </w:r>
      <w:proofErr w:type="spellEnd"/>
      <w:r w:rsidRPr="0080789D">
        <w:rPr>
          <w:rFonts w:ascii="Times New Roman" w:hAnsi="Times New Roman"/>
          <w:sz w:val="24"/>
          <w:szCs w:val="24"/>
        </w:rPr>
        <w:t xml:space="preserve"> 3.6 </w:t>
      </w:r>
      <w:proofErr w:type="spellStart"/>
      <w:r w:rsidRPr="0080789D">
        <w:rPr>
          <w:rFonts w:ascii="Times New Roman" w:hAnsi="Times New Roman"/>
          <w:sz w:val="24"/>
          <w:szCs w:val="24"/>
        </w:rPr>
        <w:t>of</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the</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Procurement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Commission’s</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decision</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of</w:t>
      </w:r>
      <w:proofErr w:type="spellEnd"/>
      <w:r w:rsidRPr="0080789D">
        <w:rPr>
          <w:rFonts w:ascii="Times New Roman" w:hAnsi="Times New Roman"/>
          <w:sz w:val="24"/>
          <w:szCs w:val="24"/>
        </w:rPr>
        <w:t xml:space="preserve"> 19 </w:t>
      </w:r>
      <w:proofErr w:type="spellStart"/>
      <w:r w:rsidRPr="0080789D">
        <w:rPr>
          <w:rFonts w:ascii="Times New Roman" w:hAnsi="Times New Roman"/>
          <w:sz w:val="24"/>
          <w:szCs w:val="24"/>
        </w:rPr>
        <w:t>June</w:t>
      </w:r>
      <w:proofErr w:type="spellEnd"/>
      <w:r w:rsidRPr="0080789D">
        <w:rPr>
          <w:rFonts w:ascii="Times New Roman" w:hAnsi="Times New Roman"/>
          <w:sz w:val="24"/>
          <w:szCs w:val="24"/>
        </w:rPr>
        <w:t xml:space="preserve"> 2026, </w:t>
      </w:r>
      <w:proofErr w:type="spellStart"/>
      <w:r w:rsidRPr="0080789D">
        <w:rPr>
          <w:rFonts w:ascii="Times New Roman" w:hAnsi="Times New Roman"/>
          <w:sz w:val="24"/>
          <w:szCs w:val="24"/>
        </w:rPr>
        <w:t>which</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reads</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as</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follows</w:t>
      </w:r>
      <w:proofErr w:type="spellEnd"/>
      <w:r w:rsidRPr="0080789D">
        <w:rPr>
          <w:rFonts w:ascii="Times New Roman" w:hAnsi="Times New Roman"/>
          <w:sz w:val="24"/>
          <w:szCs w:val="24"/>
        </w:rPr>
        <w:t>:</w:t>
      </w:r>
      <w:r w:rsidRPr="005F3EF1">
        <w:rPr>
          <w:rFonts w:ascii="Times New Roman" w:hAnsi="Times New Roman"/>
          <w:sz w:val="24"/>
          <w:szCs w:val="24"/>
        </w:rPr>
        <w:t xml:space="preserve"> </w:t>
      </w:r>
      <w:r w:rsidRPr="0080789D">
        <w:rPr>
          <w:rFonts w:ascii="Times New Roman" w:hAnsi="Times New Roman"/>
          <w:sz w:val="24"/>
          <w:szCs w:val="24"/>
        </w:rPr>
        <w:t xml:space="preserve">“3.6. To </w:t>
      </w:r>
      <w:proofErr w:type="spellStart"/>
      <w:r w:rsidRPr="0080789D">
        <w:rPr>
          <w:rFonts w:ascii="Times New Roman" w:hAnsi="Times New Roman"/>
          <w:b/>
          <w:bCs/>
          <w:sz w:val="24"/>
          <w:szCs w:val="24"/>
        </w:rPr>
        <w:t>amend</w:t>
      </w:r>
      <w:proofErr w:type="spellEnd"/>
      <w:r w:rsidRPr="0080789D">
        <w:rPr>
          <w:rFonts w:ascii="Times New Roman" w:hAnsi="Times New Roman"/>
          <w:sz w:val="24"/>
          <w:szCs w:val="24"/>
        </w:rPr>
        <w:t xml:space="preserve"> </w:t>
      </w:r>
      <w:proofErr w:type="spellStart"/>
      <w:r w:rsidRPr="0080789D">
        <w:rPr>
          <w:rFonts w:ascii="Times New Roman" w:hAnsi="Times New Roman"/>
          <w:b/>
          <w:bCs/>
          <w:sz w:val="24"/>
          <w:szCs w:val="24"/>
        </w:rPr>
        <w:t>Clause</w:t>
      </w:r>
      <w:proofErr w:type="spellEnd"/>
      <w:r w:rsidRPr="0080789D">
        <w:rPr>
          <w:rFonts w:ascii="Times New Roman" w:hAnsi="Times New Roman"/>
          <w:b/>
          <w:bCs/>
          <w:sz w:val="24"/>
          <w:szCs w:val="24"/>
        </w:rPr>
        <w:t xml:space="preserve"> </w:t>
      </w:r>
      <w:r w:rsidRPr="0080789D">
        <w:rPr>
          <w:rFonts w:ascii="Times New Roman" w:hAnsi="Times New Roman"/>
          <w:b/>
          <w:bCs/>
          <w:color w:val="00B050"/>
          <w:sz w:val="24"/>
          <w:szCs w:val="24"/>
        </w:rPr>
        <w:t>3</w:t>
      </w:r>
      <w:r w:rsidRPr="0080789D">
        <w:rPr>
          <w:rFonts w:ascii="Times New Roman" w:hAnsi="Times New Roman"/>
          <w:b/>
          <w:bCs/>
          <w:sz w:val="24"/>
          <w:szCs w:val="24"/>
        </w:rPr>
        <w:t>.2</w:t>
      </w:r>
      <w:r w:rsidRPr="0080789D">
        <w:rPr>
          <w:rFonts w:ascii="Times New Roman" w:hAnsi="Times New Roman"/>
          <w:sz w:val="24"/>
          <w:szCs w:val="24"/>
        </w:rPr>
        <w:t xml:space="preserve"> </w:t>
      </w:r>
      <w:proofErr w:type="spellStart"/>
      <w:r w:rsidRPr="0080789D">
        <w:rPr>
          <w:rFonts w:ascii="Times New Roman" w:hAnsi="Times New Roman"/>
          <w:sz w:val="24"/>
          <w:szCs w:val="24"/>
        </w:rPr>
        <w:t>of</w:t>
      </w:r>
      <w:proofErr w:type="spellEnd"/>
      <w:r w:rsidRPr="0080789D">
        <w:rPr>
          <w:rFonts w:ascii="Times New Roman" w:hAnsi="Times New Roman"/>
          <w:sz w:val="24"/>
          <w:szCs w:val="24"/>
        </w:rPr>
        <w:t xml:space="preserve"> </w:t>
      </w:r>
      <w:proofErr w:type="spellStart"/>
      <w:r w:rsidRPr="0080789D">
        <w:rPr>
          <w:rFonts w:ascii="Times New Roman" w:hAnsi="Times New Roman"/>
          <w:b/>
          <w:bCs/>
          <w:sz w:val="24"/>
          <w:szCs w:val="24"/>
        </w:rPr>
        <w:t>Annex</w:t>
      </w:r>
      <w:proofErr w:type="spellEnd"/>
      <w:r w:rsidRPr="0080789D">
        <w:rPr>
          <w:rFonts w:ascii="Times New Roman" w:hAnsi="Times New Roman"/>
          <w:b/>
          <w:bCs/>
          <w:sz w:val="24"/>
          <w:szCs w:val="24"/>
        </w:rPr>
        <w:t xml:space="preserve"> 6.2</w:t>
      </w:r>
      <w:r w:rsidRPr="0080789D">
        <w:rPr>
          <w:rFonts w:ascii="Times New Roman" w:hAnsi="Times New Roman"/>
          <w:sz w:val="24"/>
          <w:szCs w:val="24"/>
        </w:rPr>
        <w:t xml:space="preserve"> to </w:t>
      </w:r>
      <w:proofErr w:type="spellStart"/>
      <w:r w:rsidRPr="0080789D">
        <w:rPr>
          <w:rFonts w:ascii="Times New Roman" w:hAnsi="Times New Roman"/>
          <w:sz w:val="24"/>
          <w:szCs w:val="24"/>
        </w:rPr>
        <w:t>the</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Regulations</w:t>
      </w:r>
      <w:proofErr w:type="spellEnd"/>
      <w:r w:rsidRPr="0080789D">
        <w:rPr>
          <w:rFonts w:ascii="Times New Roman" w:hAnsi="Times New Roman"/>
          <w:sz w:val="24"/>
          <w:szCs w:val="24"/>
        </w:rPr>
        <w:t>, ‘</w:t>
      </w:r>
      <w:proofErr w:type="spellStart"/>
      <w:r w:rsidRPr="0080789D">
        <w:rPr>
          <w:rFonts w:ascii="Times New Roman" w:hAnsi="Times New Roman"/>
          <w:sz w:val="24"/>
          <w:szCs w:val="24"/>
        </w:rPr>
        <w:t>Draft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Procurement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Contract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for</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Lot</w:t>
      </w:r>
      <w:proofErr w:type="spellEnd"/>
      <w:r w:rsidRPr="0080789D">
        <w:rPr>
          <w:rFonts w:ascii="Times New Roman" w:hAnsi="Times New Roman"/>
          <w:sz w:val="24"/>
          <w:szCs w:val="24"/>
        </w:rPr>
        <w:t xml:space="preserve"> 2 </w:t>
      </w:r>
      <w:proofErr w:type="spellStart"/>
      <w:r w:rsidRPr="0080789D">
        <w:rPr>
          <w:rFonts w:ascii="Times New Roman" w:hAnsi="Times New Roman"/>
          <w:sz w:val="24"/>
          <w:szCs w:val="24"/>
        </w:rPr>
        <w:t>of</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the</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Procurement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Subject</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Matter</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and</w:t>
      </w:r>
      <w:proofErr w:type="spellEnd"/>
      <w:r w:rsidRPr="0080789D">
        <w:rPr>
          <w:rFonts w:ascii="Times New Roman" w:hAnsi="Times New Roman"/>
          <w:sz w:val="24"/>
          <w:szCs w:val="24"/>
        </w:rPr>
        <w:t xml:space="preserve"> to </w:t>
      </w:r>
      <w:proofErr w:type="spellStart"/>
      <w:r w:rsidRPr="0080789D">
        <w:rPr>
          <w:rFonts w:ascii="Times New Roman" w:hAnsi="Times New Roman"/>
          <w:sz w:val="24"/>
          <w:szCs w:val="24"/>
        </w:rPr>
        <w:t>express</w:t>
      </w:r>
      <w:proofErr w:type="spellEnd"/>
      <w:r w:rsidRPr="0080789D">
        <w:rPr>
          <w:rFonts w:ascii="Times New Roman" w:hAnsi="Times New Roman"/>
          <w:sz w:val="24"/>
          <w:szCs w:val="24"/>
        </w:rPr>
        <w:t xml:space="preserve"> it </w:t>
      </w:r>
      <w:proofErr w:type="spellStart"/>
      <w:r w:rsidRPr="0080789D">
        <w:rPr>
          <w:rFonts w:ascii="Times New Roman" w:hAnsi="Times New Roman"/>
          <w:sz w:val="24"/>
          <w:szCs w:val="24"/>
        </w:rPr>
        <w:t>in</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the</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following</w:t>
      </w:r>
      <w:proofErr w:type="spellEnd"/>
      <w:r w:rsidRPr="0080789D">
        <w:rPr>
          <w:rFonts w:ascii="Times New Roman" w:hAnsi="Times New Roman"/>
          <w:sz w:val="24"/>
          <w:szCs w:val="24"/>
        </w:rPr>
        <w:t xml:space="preserve"> </w:t>
      </w:r>
      <w:proofErr w:type="spellStart"/>
      <w:r w:rsidRPr="0080789D">
        <w:rPr>
          <w:rFonts w:ascii="Times New Roman" w:hAnsi="Times New Roman"/>
          <w:sz w:val="24"/>
          <w:szCs w:val="24"/>
        </w:rPr>
        <w:t>wording</w:t>
      </w:r>
      <w:proofErr w:type="spellEnd"/>
      <w:r w:rsidRPr="0080789D">
        <w:rPr>
          <w:rFonts w:ascii="Times New Roman" w:hAnsi="Times New Roman"/>
          <w:sz w:val="24"/>
          <w:szCs w:val="24"/>
        </w:rPr>
        <w:t>:”</w:t>
      </w:r>
    </w:p>
    <w:p w14:paraId="17F4C2F3" w14:textId="77777777" w:rsidR="0080789D" w:rsidRDefault="0080789D" w:rsidP="00C60B37">
      <w:pPr>
        <w:jc w:val="both"/>
        <w:rPr>
          <w:lang w:val="en-US"/>
        </w:rPr>
      </w:pPr>
    </w:p>
    <w:p w14:paraId="78637F43" w14:textId="77777777" w:rsidR="00E2064E" w:rsidRDefault="00E2064E" w:rsidP="00C60B37">
      <w:pPr>
        <w:jc w:val="both"/>
        <w:rPr>
          <w:lang w:val="en-US"/>
        </w:rPr>
      </w:pPr>
    </w:p>
    <w:p w14:paraId="5CDD9CBF" w14:textId="77777777" w:rsidR="0080789D" w:rsidRDefault="0080789D" w:rsidP="00C60B37">
      <w:pPr>
        <w:jc w:val="both"/>
        <w:rPr>
          <w:lang w:val="en-US"/>
        </w:rPr>
      </w:pPr>
    </w:p>
    <w:p w14:paraId="301C6BDC" w14:textId="5029CA4A" w:rsidR="001C1098" w:rsidRPr="00F56F49" w:rsidRDefault="00C60B37" w:rsidP="00E66FE2">
      <w:pPr>
        <w:tabs>
          <w:tab w:val="left" w:pos="7470"/>
        </w:tabs>
        <w:rPr>
          <w:lang w:val="lv-LV"/>
        </w:rPr>
      </w:pPr>
      <w:r w:rsidRPr="009F01F6">
        <w:rPr>
          <w:color w:val="000000"/>
          <w:lang w:val="en-US" w:eastAsia="en-GB"/>
        </w:rPr>
        <w:t xml:space="preserve">Chairwoman of the Procurement Commission                                            K. </w:t>
      </w:r>
      <w:proofErr w:type="spellStart"/>
      <w:r w:rsidRPr="009F01F6">
        <w:rPr>
          <w:color w:val="000000"/>
          <w:lang w:val="en-US" w:eastAsia="en-GB"/>
        </w:rPr>
        <w:t>Meiberga</w:t>
      </w:r>
      <w:proofErr w:type="spellEnd"/>
    </w:p>
    <w:p w14:paraId="5CB6EAEF" w14:textId="705FC4DD" w:rsidR="001C1098" w:rsidRPr="00F56F49" w:rsidRDefault="001C1098" w:rsidP="001C1098">
      <w:pPr>
        <w:rPr>
          <w:lang w:val="lv-LV"/>
        </w:rPr>
      </w:pPr>
    </w:p>
    <w:p w14:paraId="2EE61468" w14:textId="7EA31933" w:rsidR="00AD6E80" w:rsidRPr="00F56F49" w:rsidRDefault="00AD6E80" w:rsidP="006B45A6">
      <w:pPr>
        <w:jc w:val="center"/>
        <w:rPr>
          <w:lang w:val="lv-LV"/>
        </w:rPr>
      </w:pPr>
    </w:p>
    <w:sectPr w:rsidR="00AD6E80" w:rsidRPr="00F56F49"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CF68F" w14:textId="77777777" w:rsidR="004B0C03" w:rsidRDefault="004B0C03">
      <w:r>
        <w:separator/>
      </w:r>
    </w:p>
  </w:endnote>
  <w:endnote w:type="continuationSeparator" w:id="0">
    <w:p w14:paraId="6FF7A684" w14:textId="77777777" w:rsidR="004B0C03" w:rsidRDefault="004B0C03">
      <w:r>
        <w:continuationSeparator/>
      </w:r>
    </w:p>
  </w:endnote>
  <w:endnote w:type="continuationNotice" w:id="1">
    <w:p w14:paraId="6BEFF6C2" w14:textId="77777777" w:rsidR="004B0C03" w:rsidRDefault="004B0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1117" w14:textId="77777777" w:rsidR="004B0C03" w:rsidRDefault="004B0C03">
      <w:r>
        <w:separator/>
      </w:r>
    </w:p>
  </w:footnote>
  <w:footnote w:type="continuationSeparator" w:id="0">
    <w:p w14:paraId="2961CEDB" w14:textId="77777777" w:rsidR="004B0C03" w:rsidRDefault="004B0C03">
      <w:r>
        <w:continuationSeparator/>
      </w:r>
    </w:p>
  </w:footnote>
  <w:footnote w:type="continuationNotice" w:id="1">
    <w:p w14:paraId="22C0083A" w14:textId="77777777" w:rsidR="004B0C03" w:rsidRDefault="004B0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36B5D"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7" w:name="docDate"/>
    <w:bookmarkStart w:id="8" w:name="docN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3"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5"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15:restartNumberingAfterBreak="0">
    <w:nsid w:val="7EA43277"/>
    <w:multiLevelType w:val="multilevel"/>
    <w:tmpl w:val="BC6855B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6"/>
  </w:num>
  <w:num w:numId="3" w16cid:durableId="565343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4"/>
  </w:num>
  <w:num w:numId="5" w16cid:durableId="1523199721">
    <w:abstractNumId w:val="25"/>
  </w:num>
  <w:num w:numId="6" w16cid:durableId="2076313367">
    <w:abstractNumId w:val="28"/>
  </w:num>
  <w:num w:numId="7" w16cid:durableId="742603268">
    <w:abstractNumId w:val="19"/>
  </w:num>
  <w:num w:numId="8" w16cid:durableId="2116363436">
    <w:abstractNumId w:val="33"/>
  </w:num>
  <w:num w:numId="9" w16cid:durableId="29503269">
    <w:abstractNumId w:val="11"/>
  </w:num>
  <w:num w:numId="10" w16cid:durableId="1021782209">
    <w:abstractNumId w:val="6"/>
  </w:num>
  <w:num w:numId="11" w16cid:durableId="114451802">
    <w:abstractNumId w:val="3"/>
  </w:num>
  <w:num w:numId="12" w16cid:durableId="622007571">
    <w:abstractNumId w:val="32"/>
  </w:num>
  <w:num w:numId="13" w16cid:durableId="939533253">
    <w:abstractNumId w:val="37"/>
  </w:num>
  <w:num w:numId="14" w16cid:durableId="2127113174">
    <w:abstractNumId w:val="26"/>
  </w:num>
  <w:num w:numId="15" w16cid:durableId="59914330">
    <w:abstractNumId w:val="22"/>
  </w:num>
  <w:num w:numId="16" w16cid:durableId="1074663192">
    <w:abstractNumId w:val="31"/>
  </w:num>
  <w:num w:numId="17" w16cid:durableId="151607807">
    <w:abstractNumId w:val="20"/>
  </w:num>
  <w:num w:numId="18" w16cid:durableId="1254893115">
    <w:abstractNumId w:val="17"/>
  </w:num>
  <w:num w:numId="19" w16cid:durableId="4407568">
    <w:abstractNumId w:val="12"/>
  </w:num>
  <w:num w:numId="20" w16cid:durableId="630673802">
    <w:abstractNumId w:val="13"/>
  </w:num>
  <w:num w:numId="21" w16cid:durableId="1725982470">
    <w:abstractNumId w:val="5"/>
  </w:num>
  <w:num w:numId="22" w16cid:durableId="996766113">
    <w:abstractNumId w:val="36"/>
  </w:num>
  <w:num w:numId="23" w16cid:durableId="17448398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1"/>
  </w:num>
  <w:num w:numId="25" w16cid:durableId="922567583">
    <w:abstractNumId w:val="34"/>
  </w:num>
  <w:num w:numId="26" w16cid:durableId="379980060">
    <w:abstractNumId w:val="10"/>
  </w:num>
  <w:num w:numId="27" w16cid:durableId="603810717">
    <w:abstractNumId w:val="8"/>
  </w:num>
  <w:num w:numId="28" w16cid:durableId="1933901901">
    <w:abstractNumId w:val="24"/>
  </w:num>
  <w:num w:numId="29" w16cid:durableId="29426055">
    <w:abstractNumId w:val="15"/>
  </w:num>
  <w:num w:numId="30" w16cid:durableId="1335886482">
    <w:abstractNumId w:val="18"/>
  </w:num>
  <w:num w:numId="31" w16cid:durableId="557664289">
    <w:abstractNumId w:val="29"/>
  </w:num>
  <w:num w:numId="32" w16cid:durableId="931085733">
    <w:abstractNumId w:val="1"/>
  </w:num>
  <w:num w:numId="33" w16cid:durableId="1430538189">
    <w:abstractNumId w:val="30"/>
  </w:num>
  <w:num w:numId="34" w16cid:durableId="439959499">
    <w:abstractNumId w:val="2"/>
  </w:num>
  <w:num w:numId="35" w16cid:durableId="1571497367">
    <w:abstractNumId w:val="27"/>
  </w:num>
  <w:num w:numId="36" w16cid:durableId="823278663">
    <w:abstractNumId w:val="9"/>
  </w:num>
  <w:num w:numId="37" w16cid:durableId="1977224231">
    <w:abstractNumId w:val="23"/>
  </w:num>
  <w:num w:numId="38" w16cid:durableId="12611398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7"/>
  </w:num>
  <w:num w:numId="40" w16cid:durableId="522089620">
    <w:abstractNumId w:val="35"/>
  </w:num>
  <w:num w:numId="41" w16cid:durableId="1073889107">
    <w:abstractNumId w:val="7"/>
  </w:num>
  <w:num w:numId="42" w16cid:durableId="1655406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4F0D"/>
    <w:rsid w:val="00031F7F"/>
    <w:rsid w:val="00034FA5"/>
    <w:rsid w:val="0004286D"/>
    <w:rsid w:val="00045233"/>
    <w:rsid w:val="000525F0"/>
    <w:rsid w:val="000577A3"/>
    <w:rsid w:val="000607B2"/>
    <w:rsid w:val="00063306"/>
    <w:rsid w:val="00066308"/>
    <w:rsid w:val="000732FF"/>
    <w:rsid w:val="00074DA3"/>
    <w:rsid w:val="00083E27"/>
    <w:rsid w:val="0009407C"/>
    <w:rsid w:val="00096282"/>
    <w:rsid w:val="000A399E"/>
    <w:rsid w:val="000A6EA7"/>
    <w:rsid w:val="000A7BB6"/>
    <w:rsid w:val="000C0010"/>
    <w:rsid w:val="000C05FE"/>
    <w:rsid w:val="0010125E"/>
    <w:rsid w:val="001025F8"/>
    <w:rsid w:val="001027FF"/>
    <w:rsid w:val="00112675"/>
    <w:rsid w:val="001251BB"/>
    <w:rsid w:val="001516D9"/>
    <w:rsid w:val="00156800"/>
    <w:rsid w:val="00157D47"/>
    <w:rsid w:val="00167E34"/>
    <w:rsid w:val="0017272D"/>
    <w:rsid w:val="00176AEB"/>
    <w:rsid w:val="00186779"/>
    <w:rsid w:val="00195AB7"/>
    <w:rsid w:val="001962A1"/>
    <w:rsid w:val="001B000D"/>
    <w:rsid w:val="001B662E"/>
    <w:rsid w:val="001C1098"/>
    <w:rsid w:val="001C517D"/>
    <w:rsid w:val="001D43D0"/>
    <w:rsid w:val="001D50A5"/>
    <w:rsid w:val="001E1FDE"/>
    <w:rsid w:val="001F5260"/>
    <w:rsid w:val="001F76E4"/>
    <w:rsid w:val="00216B65"/>
    <w:rsid w:val="00223DB0"/>
    <w:rsid w:val="00233029"/>
    <w:rsid w:val="00233FCE"/>
    <w:rsid w:val="0023420F"/>
    <w:rsid w:val="0024013D"/>
    <w:rsid w:val="00243F8A"/>
    <w:rsid w:val="00246E1D"/>
    <w:rsid w:val="002531B7"/>
    <w:rsid w:val="00255EFB"/>
    <w:rsid w:val="00263464"/>
    <w:rsid w:val="002721B8"/>
    <w:rsid w:val="00281B2F"/>
    <w:rsid w:val="002B6085"/>
    <w:rsid w:val="002D2031"/>
    <w:rsid w:val="002D43AE"/>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4094E"/>
    <w:rsid w:val="0034498D"/>
    <w:rsid w:val="003606F6"/>
    <w:rsid w:val="00375FD8"/>
    <w:rsid w:val="00384C24"/>
    <w:rsid w:val="003877B2"/>
    <w:rsid w:val="00395FFB"/>
    <w:rsid w:val="003A1C6B"/>
    <w:rsid w:val="003A76FA"/>
    <w:rsid w:val="003C2FBA"/>
    <w:rsid w:val="003C4559"/>
    <w:rsid w:val="003F0F52"/>
    <w:rsid w:val="003F4E51"/>
    <w:rsid w:val="003F680A"/>
    <w:rsid w:val="0040333B"/>
    <w:rsid w:val="004124BC"/>
    <w:rsid w:val="004230C0"/>
    <w:rsid w:val="00435850"/>
    <w:rsid w:val="00436723"/>
    <w:rsid w:val="00445AC7"/>
    <w:rsid w:val="00446224"/>
    <w:rsid w:val="00454D63"/>
    <w:rsid w:val="00454FE1"/>
    <w:rsid w:val="00462D25"/>
    <w:rsid w:val="00475776"/>
    <w:rsid w:val="0047587A"/>
    <w:rsid w:val="0049223C"/>
    <w:rsid w:val="00495061"/>
    <w:rsid w:val="004A0D6C"/>
    <w:rsid w:val="004A19EB"/>
    <w:rsid w:val="004B0A5D"/>
    <w:rsid w:val="004B0C03"/>
    <w:rsid w:val="004C2F01"/>
    <w:rsid w:val="004C3678"/>
    <w:rsid w:val="004C4EA1"/>
    <w:rsid w:val="004C5F3D"/>
    <w:rsid w:val="004F581B"/>
    <w:rsid w:val="005039A5"/>
    <w:rsid w:val="00506470"/>
    <w:rsid w:val="00514FDF"/>
    <w:rsid w:val="005165B9"/>
    <w:rsid w:val="00521594"/>
    <w:rsid w:val="00521C7B"/>
    <w:rsid w:val="0053145E"/>
    <w:rsid w:val="00541C33"/>
    <w:rsid w:val="0054525F"/>
    <w:rsid w:val="005514DF"/>
    <w:rsid w:val="00551D34"/>
    <w:rsid w:val="005600D5"/>
    <w:rsid w:val="00577064"/>
    <w:rsid w:val="005937A7"/>
    <w:rsid w:val="00596FA6"/>
    <w:rsid w:val="005A20E6"/>
    <w:rsid w:val="005B04D8"/>
    <w:rsid w:val="005C0AAE"/>
    <w:rsid w:val="005D04AE"/>
    <w:rsid w:val="005D2B9E"/>
    <w:rsid w:val="005D3F37"/>
    <w:rsid w:val="005D569F"/>
    <w:rsid w:val="005D7B3C"/>
    <w:rsid w:val="005E5570"/>
    <w:rsid w:val="005F3EF1"/>
    <w:rsid w:val="005F7F09"/>
    <w:rsid w:val="00601887"/>
    <w:rsid w:val="0060519E"/>
    <w:rsid w:val="00605EF5"/>
    <w:rsid w:val="00611305"/>
    <w:rsid w:val="006205B3"/>
    <w:rsid w:val="00620BCA"/>
    <w:rsid w:val="00631EB0"/>
    <w:rsid w:val="006339F1"/>
    <w:rsid w:val="00643AC6"/>
    <w:rsid w:val="00654FF8"/>
    <w:rsid w:val="00665BDC"/>
    <w:rsid w:val="006719F1"/>
    <w:rsid w:val="006725FD"/>
    <w:rsid w:val="00672E6A"/>
    <w:rsid w:val="00672F7E"/>
    <w:rsid w:val="006731CE"/>
    <w:rsid w:val="006732B4"/>
    <w:rsid w:val="00681D93"/>
    <w:rsid w:val="006874A7"/>
    <w:rsid w:val="00690799"/>
    <w:rsid w:val="0069734D"/>
    <w:rsid w:val="00697421"/>
    <w:rsid w:val="006A01CA"/>
    <w:rsid w:val="006A1023"/>
    <w:rsid w:val="006A672C"/>
    <w:rsid w:val="006B3F83"/>
    <w:rsid w:val="006B45A6"/>
    <w:rsid w:val="006C0E79"/>
    <w:rsid w:val="006D1DFB"/>
    <w:rsid w:val="006D4A8A"/>
    <w:rsid w:val="006F6975"/>
    <w:rsid w:val="00702CB9"/>
    <w:rsid w:val="0070335C"/>
    <w:rsid w:val="00704AFA"/>
    <w:rsid w:val="00712459"/>
    <w:rsid w:val="007140F4"/>
    <w:rsid w:val="00716234"/>
    <w:rsid w:val="0072295A"/>
    <w:rsid w:val="007260FC"/>
    <w:rsid w:val="00727C1D"/>
    <w:rsid w:val="007301A9"/>
    <w:rsid w:val="007301DF"/>
    <w:rsid w:val="007329B5"/>
    <w:rsid w:val="007339C9"/>
    <w:rsid w:val="00756CAE"/>
    <w:rsid w:val="00761AEA"/>
    <w:rsid w:val="007857EA"/>
    <w:rsid w:val="007875D1"/>
    <w:rsid w:val="00787B2A"/>
    <w:rsid w:val="00792399"/>
    <w:rsid w:val="00795F40"/>
    <w:rsid w:val="007A14C9"/>
    <w:rsid w:val="007A1834"/>
    <w:rsid w:val="007A34BE"/>
    <w:rsid w:val="007B7704"/>
    <w:rsid w:val="007C7DD0"/>
    <w:rsid w:val="007D0CB0"/>
    <w:rsid w:val="007D62F7"/>
    <w:rsid w:val="007E3425"/>
    <w:rsid w:val="007F4F66"/>
    <w:rsid w:val="007F5BA6"/>
    <w:rsid w:val="008034ED"/>
    <w:rsid w:val="0080789D"/>
    <w:rsid w:val="00812AE7"/>
    <w:rsid w:val="00815456"/>
    <w:rsid w:val="0082361D"/>
    <w:rsid w:val="00832355"/>
    <w:rsid w:val="00833364"/>
    <w:rsid w:val="00835B38"/>
    <w:rsid w:val="00843B6E"/>
    <w:rsid w:val="00847CDA"/>
    <w:rsid w:val="0085134F"/>
    <w:rsid w:val="00852E83"/>
    <w:rsid w:val="008533C8"/>
    <w:rsid w:val="00860D14"/>
    <w:rsid w:val="00873956"/>
    <w:rsid w:val="00883CEA"/>
    <w:rsid w:val="00891AAA"/>
    <w:rsid w:val="00891B54"/>
    <w:rsid w:val="00894288"/>
    <w:rsid w:val="008A65E4"/>
    <w:rsid w:val="008A74FF"/>
    <w:rsid w:val="008C54D6"/>
    <w:rsid w:val="008D0F7E"/>
    <w:rsid w:val="008E2212"/>
    <w:rsid w:val="008E2306"/>
    <w:rsid w:val="008E3092"/>
    <w:rsid w:val="008E4C93"/>
    <w:rsid w:val="00901C98"/>
    <w:rsid w:val="00904B48"/>
    <w:rsid w:val="009134FF"/>
    <w:rsid w:val="00915C40"/>
    <w:rsid w:val="0091609E"/>
    <w:rsid w:val="00927140"/>
    <w:rsid w:val="00931737"/>
    <w:rsid w:val="0093350E"/>
    <w:rsid w:val="009362CA"/>
    <w:rsid w:val="00940784"/>
    <w:rsid w:val="00946985"/>
    <w:rsid w:val="00956876"/>
    <w:rsid w:val="00957A01"/>
    <w:rsid w:val="009617E7"/>
    <w:rsid w:val="0097153B"/>
    <w:rsid w:val="009773AA"/>
    <w:rsid w:val="00987EB7"/>
    <w:rsid w:val="00987F71"/>
    <w:rsid w:val="00994725"/>
    <w:rsid w:val="009B3BA7"/>
    <w:rsid w:val="009B643C"/>
    <w:rsid w:val="009D34A4"/>
    <w:rsid w:val="009E0F08"/>
    <w:rsid w:val="009E4060"/>
    <w:rsid w:val="009F01F6"/>
    <w:rsid w:val="009F3837"/>
    <w:rsid w:val="00A075D3"/>
    <w:rsid w:val="00A159F3"/>
    <w:rsid w:val="00A30FA5"/>
    <w:rsid w:val="00A3285A"/>
    <w:rsid w:val="00A3407E"/>
    <w:rsid w:val="00A3454E"/>
    <w:rsid w:val="00A52673"/>
    <w:rsid w:val="00A55640"/>
    <w:rsid w:val="00A6538B"/>
    <w:rsid w:val="00A751AF"/>
    <w:rsid w:val="00A82F71"/>
    <w:rsid w:val="00A90154"/>
    <w:rsid w:val="00AA0E4F"/>
    <w:rsid w:val="00AA4976"/>
    <w:rsid w:val="00AA4D2E"/>
    <w:rsid w:val="00AB152E"/>
    <w:rsid w:val="00AC35C1"/>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50B06"/>
    <w:rsid w:val="00B61240"/>
    <w:rsid w:val="00B61B5B"/>
    <w:rsid w:val="00B653E2"/>
    <w:rsid w:val="00B66B3E"/>
    <w:rsid w:val="00B67B48"/>
    <w:rsid w:val="00B9003C"/>
    <w:rsid w:val="00B939F2"/>
    <w:rsid w:val="00B959DD"/>
    <w:rsid w:val="00B969AD"/>
    <w:rsid w:val="00BA1D4B"/>
    <w:rsid w:val="00BB5076"/>
    <w:rsid w:val="00BB6028"/>
    <w:rsid w:val="00BE39AA"/>
    <w:rsid w:val="00BF1A16"/>
    <w:rsid w:val="00BF4845"/>
    <w:rsid w:val="00BF57B2"/>
    <w:rsid w:val="00C07C97"/>
    <w:rsid w:val="00C10DB2"/>
    <w:rsid w:val="00C11EB4"/>
    <w:rsid w:val="00C172A5"/>
    <w:rsid w:val="00C2117D"/>
    <w:rsid w:val="00C335FE"/>
    <w:rsid w:val="00C435E2"/>
    <w:rsid w:val="00C46050"/>
    <w:rsid w:val="00C47AFD"/>
    <w:rsid w:val="00C541E1"/>
    <w:rsid w:val="00C60B37"/>
    <w:rsid w:val="00C72C30"/>
    <w:rsid w:val="00C84969"/>
    <w:rsid w:val="00C85D24"/>
    <w:rsid w:val="00C86A6C"/>
    <w:rsid w:val="00C902DD"/>
    <w:rsid w:val="00C909EF"/>
    <w:rsid w:val="00C950CD"/>
    <w:rsid w:val="00C95767"/>
    <w:rsid w:val="00C96B4F"/>
    <w:rsid w:val="00CA73ED"/>
    <w:rsid w:val="00CD275E"/>
    <w:rsid w:val="00CE2147"/>
    <w:rsid w:val="00CE594E"/>
    <w:rsid w:val="00CF0A9E"/>
    <w:rsid w:val="00CF5C2B"/>
    <w:rsid w:val="00D312FB"/>
    <w:rsid w:val="00D346A2"/>
    <w:rsid w:val="00D43D83"/>
    <w:rsid w:val="00D566BC"/>
    <w:rsid w:val="00D601B4"/>
    <w:rsid w:val="00D668AA"/>
    <w:rsid w:val="00D724C5"/>
    <w:rsid w:val="00D76606"/>
    <w:rsid w:val="00D81F1C"/>
    <w:rsid w:val="00D84DFD"/>
    <w:rsid w:val="00D86507"/>
    <w:rsid w:val="00DA0C26"/>
    <w:rsid w:val="00DA1120"/>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179B3"/>
    <w:rsid w:val="00E2064E"/>
    <w:rsid w:val="00E23C68"/>
    <w:rsid w:val="00E300BC"/>
    <w:rsid w:val="00E3203C"/>
    <w:rsid w:val="00E46052"/>
    <w:rsid w:val="00E51595"/>
    <w:rsid w:val="00E63A2B"/>
    <w:rsid w:val="00E66FE2"/>
    <w:rsid w:val="00E803E0"/>
    <w:rsid w:val="00EA5397"/>
    <w:rsid w:val="00EA61E1"/>
    <w:rsid w:val="00EB089E"/>
    <w:rsid w:val="00EB28F2"/>
    <w:rsid w:val="00EC111A"/>
    <w:rsid w:val="00EC1B8C"/>
    <w:rsid w:val="00EC2835"/>
    <w:rsid w:val="00EC2A91"/>
    <w:rsid w:val="00ED2B56"/>
    <w:rsid w:val="00ED5E99"/>
    <w:rsid w:val="00EE294B"/>
    <w:rsid w:val="00EF31AB"/>
    <w:rsid w:val="00EF4C42"/>
    <w:rsid w:val="00F01048"/>
    <w:rsid w:val="00F01C15"/>
    <w:rsid w:val="00F11081"/>
    <w:rsid w:val="00F213A8"/>
    <w:rsid w:val="00F26CE6"/>
    <w:rsid w:val="00F30175"/>
    <w:rsid w:val="00F30887"/>
    <w:rsid w:val="00F31533"/>
    <w:rsid w:val="00F42ED5"/>
    <w:rsid w:val="00F508E3"/>
    <w:rsid w:val="00F50C15"/>
    <w:rsid w:val="00F527AA"/>
    <w:rsid w:val="00F54326"/>
    <w:rsid w:val="00F56F49"/>
    <w:rsid w:val="00F576D6"/>
    <w:rsid w:val="00F631D4"/>
    <w:rsid w:val="00F71D3E"/>
    <w:rsid w:val="00F73818"/>
    <w:rsid w:val="00F74312"/>
    <w:rsid w:val="00F75FFF"/>
    <w:rsid w:val="00F83C9D"/>
    <w:rsid w:val="00F84DED"/>
    <w:rsid w:val="00F90CB2"/>
    <w:rsid w:val="00F936C5"/>
    <w:rsid w:val="00F949D4"/>
    <w:rsid w:val="00F965AA"/>
    <w:rsid w:val="00FC1680"/>
    <w:rsid w:val="00FD1E38"/>
    <w:rsid w:val="00FE0013"/>
    <w:rsid w:val="00FE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D298E585-6DAC-41E4-BC73-8BAFF2B09C96}"/>
</file>

<file path=docProps/app.xml><?xml version="1.0" encoding="utf-8"?>
<Properties xmlns="http://schemas.openxmlformats.org/officeDocument/2006/extended-properties" xmlns:vt="http://schemas.openxmlformats.org/officeDocument/2006/docPropsVTypes">
  <Template>Normal</Template>
  <TotalTime>183</TotalTime>
  <Pages>7</Pages>
  <Words>2613</Words>
  <Characters>16775</Characters>
  <Application>Microsoft Office Word</Application>
  <DocSecurity>0</DocSecurity>
  <Lines>139</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Arnis Buļs</cp:lastModifiedBy>
  <cp:revision>230</cp:revision>
  <cp:lastPrinted>2021-09-09T02:05:00Z</cp:lastPrinted>
  <dcterms:created xsi:type="dcterms:W3CDTF">2025-09-17T07:50:00Z</dcterms:created>
  <dcterms:modified xsi:type="dcterms:W3CDTF">2026-07-02T08:54:00Z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