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8019" w14:textId="476DED30" w:rsidR="00712FA2" w:rsidRPr="00A93C34" w:rsidRDefault="00712FA2" w:rsidP="0062335A">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05346675" w14:textId="77777777" w:rsidR="0043026C" w:rsidRDefault="0043026C" w:rsidP="000770F4">
      <w:pPr>
        <w:spacing w:after="0" w:line="240" w:lineRule="auto"/>
        <w:jc w:val="right"/>
        <w:rPr>
          <w:rFonts w:ascii="Times New Roman" w:hAnsi="Times New Roman"/>
          <w:b/>
        </w:rPr>
      </w:pPr>
    </w:p>
    <w:p w14:paraId="384D9EF3" w14:textId="14B52AB7" w:rsidR="00333093" w:rsidRPr="0062335A" w:rsidRDefault="00333093" w:rsidP="000770F4">
      <w:pPr>
        <w:spacing w:after="0" w:line="240" w:lineRule="auto"/>
        <w:jc w:val="right"/>
        <w:rPr>
          <w:rFonts w:ascii="Times New Roman" w:hAnsi="Times New Roman"/>
          <w:b/>
        </w:rPr>
      </w:pPr>
      <w:r w:rsidRPr="0062335A">
        <w:rPr>
          <w:rFonts w:ascii="Times New Roman" w:hAnsi="Times New Roman"/>
          <w:b/>
        </w:rPr>
        <w:t>APSTIPRINĀTS</w:t>
      </w:r>
    </w:p>
    <w:p w14:paraId="14D79A16" w14:textId="5B65E978" w:rsidR="00333093" w:rsidRPr="0062335A" w:rsidRDefault="00333093" w:rsidP="000770F4">
      <w:pPr>
        <w:spacing w:after="0" w:line="240" w:lineRule="auto"/>
        <w:jc w:val="right"/>
        <w:rPr>
          <w:rFonts w:ascii="Times New Roman" w:hAnsi="Times New Roman"/>
        </w:rPr>
      </w:pPr>
      <w:r w:rsidRPr="0062335A">
        <w:rPr>
          <w:rFonts w:ascii="Times New Roman" w:hAnsi="Times New Roman"/>
        </w:rPr>
        <w:t>ar 202</w:t>
      </w:r>
      <w:r w:rsidR="00E13434">
        <w:rPr>
          <w:rFonts w:ascii="Times New Roman" w:hAnsi="Times New Roman"/>
        </w:rPr>
        <w:t>3</w:t>
      </w:r>
      <w:r w:rsidRPr="0062335A">
        <w:rPr>
          <w:rFonts w:ascii="Times New Roman" w:hAnsi="Times New Roman"/>
        </w:rPr>
        <w:t>. gada</w:t>
      </w:r>
      <w:r w:rsidR="00EE026C" w:rsidRPr="0062335A">
        <w:rPr>
          <w:rFonts w:ascii="Times New Roman" w:hAnsi="Times New Roman"/>
        </w:rPr>
        <w:t xml:space="preserve"> </w:t>
      </w:r>
      <w:r w:rsidR="00214AE6">
        <w:rPr>
          <w:rFonts w:ascii="Times New Roman" w:hAnsi="Times New Roman"/>
        </w:rPr>
        <w:t>6.marta</w:t>
      </w:r>
    </w:p>
    <w:p w14:paraId="76DE977A" w14:textId="7ECA1252" w:rsidR="00F77CD4" w:rsidRPr="0062335A" w:rsidRDefault="00333093" w:rsidP="003F6A9B">
      <w:pPr>
        <w:spacing w:after="0" w:line="240" w:lineRule="auto"/>
        <w:jc w:val="right"/>
        <w:rPr>
          <w:rFonts w:ascii="Times New Roman" w:hAnsi="Times New Roman"/>
        </w:rPr>
      </w:pPr>
      <w:r w:rsidRPr="0062335A">
        <w:rPr>
          <w:rFonts w:ascii="Times New Roman" w:hAnsi="Times New Roman"/>
        </w:rPr>
        <w:t>Iepirkuma komisijas lēmumu</w:t>
      </w:r>
    </w:p>
    <w:p w14:paraId="74F1B91D" w14:textId="77777777" w:rsidR="00C22FCD" w:rsidRDefault="00C22FCD" w:rsidP="000770F4">
      <w:pPr>
        <w:spacing w:after="0" w:line="240" w:lineRule="auto"/>
        <w:ind w:hanging="284"/>
        <w:jc w:val="center"/>
        <w:rPr>
          <w:rFonts w:ascii="Times New Roman" w:hAnsi="Times New Roman"/>
          <w:b/>
        </w:rPr>
      </w:pPr>
    </w:p>
    <w:p w14:paraId="1839F2CC" w14:textId="622D0A51" w:rsidR="00333093" w:rsidRPr="0062335A" w:rsidRDefault="00333093" w:rsidP="000770F4">
      <w:pPr>
        <w:spacing w:after="0" w:line="240" w:lineRule="auto"/>
        <w:ind w:hanging="284"/>
        <w:jc w:val="center"/>
        <w:rPr>
          <w:rFonts w:ascii="Times New Roman" w:hAnsi="Times New Roman"/>
          <w:b/>
        </w:rPr>
      </w:pPr>
      <w:r w:rsidRPr="0062335A">
        <w:rPr>
          <w:rFonts w:ascii="Times New Roman" w:hAnsi="Times New Roman"/>
          <w:b/>
        </w:rPr>
        <w:t>GROZĪJUMI</w:t>
      </w:r>
    </w:p>
    <w:p w14:paraId="0ACA4D34" w14:textId="1017F3D7" w:rsidR="00501F59" w:rsidRDefault="00501F59" w:rsidP="00501F59">
      <w:pPr>
        <w:spacing w:after="0" w:line="240" w:lineRule="auto"/>
        <w:jc w:val="center"/>
        <w:rPr>
          <w:rFonts w:ascii="Times New Roman" w:hAnsi="Times New Roman"/>
          <w:b/>
          <w:sz w:val="24"/>
          <w:szCs w:val="24"/>
        </w:rPr>
      </w:pPr>
      <w:r>
        <w:rPr>
          <w:rFonts w:ascii="Times New Roman" w:hAnsi="Times New Roman"/>
          <w:b/>
          <w:sz w:val="24"/>
          <w:szCs w:val="24"/>
        </w:rPr>
        <w:t>Iepirkuma procedūras</w:t>
      </w:r>
    </w:p>
    <w:p w14:paraId="6E5DD4E2" w14:textId="77777777" w:rsidR="00214AE6" w:rsidRDefault="005F4AE3" w:rsidP="00214AE6">
      <w:pPr>
        <w:spacing w:after="0"/>
        <w:jc w:val="center"/>
        <w:rPr>
          <w:rFonts w:ascii="Times New Roman" w:hAnsi="Times New Roman"/>
          <w:b/>
          <w:color w:val="000000"/>
          <w:sz w:val="24"/>
          <w:szCs w:val="24"/>
        </w:rPr>
      </w:pPr>
      <w:r>
        <w:rPr>
          <w:rFonts w:ascii="Times New Roman" w:eastAsia="Times New Roman" w:hAnsi="Times New Roman"/>
          <w:b/>
          <w:bCs/>
          <w:color w:val="000000"/>
          <w:sz w:val="24"/>
          <w:szCs w:val="24"/>
        </w:rPr>
        <w:t>“</w:t>
      </w:r>
      <w:r w:rsidR="00214AE6" w:rsidRPr="006C251F">
        <w:rPr>
          <w:rFonts w:ascii="Times New Roman" w:hAnsi="Times New Roman"/>
          <w:b/>
          <w:color w:val="000000"/>
          <w:sz w:val="24"/>
          <w:szCs w:val="24"/>
        </w:rPr>
        <w:t xml:space="preserve">Ēkas nojaukšana un 13. apakšstacijas izbūve Fridriķa ielā 2, </w:t>
      </w:r>
    </w:p>
    <w:p w14:paraId="266A2992" w14:textId="2AAF7628" w:rsidR="005F4AE3" w:rsidRPr="00214AE6" w:rsidRDefault="00214AE6" w:rsidP="00214AE6">
      <w:pPr>
        <w:spacing w:after="0"/>
        <w:jc w:val="center"/>
        <w:rPr>
          <w:rFonts w:ascii="Times New Roman" w:eastAsia="Times New Roman" w:hAnsi="Times New Roman"/>
          <w:b/>
          <w:color w:val="000000"/>
          <w:sz w:val="24"/>
          <w:szCs w:val="24"/>
        </w:rPr>
      </w:pPr>
      <w:r w:rsidRPr="006C251F">
        <w:rPr>
          <w:rFonts w:ascii="Times New Roman" w:hAnsi="Times New Roman"/>
          <w:b/>
          <w:color w:val="000000"/>
          <w:sz w:val="24"/>
          <w:szCs w:val="24"/>
        </w:rPr>
        <w:t>10kV elektrolīnijas atjaunošana un elektroiekārtu ierīkošana.</w:t>
      </w:r>
      <w:r w:rsidRPr="006C251F">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5F4AE3">
        <w:rPr>
          <w:rFonts w:ascii="Times New Roman" w:eastAsia="Times New Roman" w:hAnsi="Times New Roman"/>
          <w:b/>
          <w:bCs/>
          <w:color w:val="000000"/>
          <w:sz w:val="24"/>
          <w:szCs w:val="24"/>
        </w:rPr>
        <w:t xml:space="preserve">nolikumā </w:t>
      </w:r>
    </w:p>
    <w:p w14:paraId="51C992EA" w14:textId="541A854D" w:rsidR="005F4AE3" w:rsidRDefault="005F4AE3" w:rsidP="005F4AE3">
      <w:pPr>
        <w:spacing w:after="0"/>
        <w:jc w:val="center"/>
        <w:rPr>
          <w:rFonts w:ascii="Times New Roman" w:hAnsi="Times New Roman"/>
          <w:sz w:val="24"/>
          <w:szCs w:val="24"/>
        </w:rPr>
      </w:pPr>
      <w:r>
        <w:rPr>
          <w:rFonts w:ascii="Times New Roman" w:eastAsia="Times New Roman" w:hAnsi="Times New Roman"/>
          <w:b/>
          <w:bCs/>
          <w:color w:val="000000"/>
          <w:sz w:val="24"/>
          <w:szCs w:val="24"/>
        </w:rPr>
        <w:t xml:space="preserve"> </w:t>
      </w:r>
      <w:r w:rsidRPr="00BF6B4F">
        <w:rPr>
          <w:rFonts w:ascii="Times New Roman" w:hAnsi="Times New Roman"/>
          <w:sz w:val="24"/>
          <w:szCs w:val="24"/>
        </w:rPr>
        <w:t>Identifikācijas Nr. RS/202</w:t>
      </w:r>
      <w:r>
        <w:rPr>
          <w:rFonts w:ascii="Times New Roman" w:hAnsi="Times New Roman"/>
          <w:sz w:val="24"/>
          <w:szCs w:val="24"/>
        </w:rPr>
        <w:t>3/</w:t>
      </w:r>
      <w:r w:rsidR="001F771B">
        <w:rPr>
          <w:rFonts w:ascii="Times New Roman" w:hAnsi="Times New Roman"/>
          <w:sz w:val="24"/>
          <w:szCs w:val="24"/>
        </w:rPr>
        <w:t>1</w:t>
      </w:r>
      <w:r w:rsidR="00214AE6">
        <w:rPr>
          <w:rFonts w:ascii="Times New Roman" w:hAnsi="Times New Roman"/>
          <w:sz w:val="24"/>
          <w:szCs w:val="24"/>
        </w:rPr>
        <w:t>3</w:t>
      </w:r>
    </w:p>
    <w:p w14:paraId="62D2E119" w14:textId="77777777" w:rsidR="008D750B" w:rsidRPr="00BF6B4F" w:rsidRDefault="008D750B" w:rsidP="005F4AE3">
      <w:pPr>
        <w:spacing w:after="0"/>
        <w:jc w:val="center"/>
        <w:rPr>
          <w:rFonts w:ascii="Times New Roman" w:hAnsi="Times New Roman"/>
          <w:sz w:val="24"/>
          <w:szCs w:val="24"/>
        </w:rPr>
      </w:pPr>
    </w:p>
    <w:p w14:paraId="182E6FF2" w14:textId="31DE2649" w:rsidR="00333093" w:rsidRPr="008B3224" w:rsidRDefault="00333093" w:rsidP="00214AE6">
      <w:pPr>
        <w:spacing w:after="0"/>
        <w:jc w:val="both"/>
        <w:rPr>
          <w:rFonts w:ascii="Times New Roman" w:eastAsia="Times New Roman" w:hAnsi="Times New Roman"/>
          <w:b/>
          <w:bCs/>
          <w:color w:val="000000"/>
          <w:sz w:val="24"/>
          <w:szCs w:val="24"/>
        </w:rPr>
      </w:pPr>
      <w:r w:rsidRPr="008D750B">
        <w:rPr>
          <w:rFonts w:ascii="Times New Roman" w:hAnsi="Times New Roman"/>
          <w:sz w:val="24"/>
          <w:szCs w:val="24"/>
        </w:rPr>
        <w:t xml:space="preserve">Pamatojoties uz </w:t>
      </w:r>
      <w:bookmarkStart w:id="0" w:name="_Hlk101530575"/>
      <w:r w:rsidR="00352FE4" w:rsidRPr="008D750B">
        <w:rPr>
          <w:rFonts w:ascii="Times New Roman" w:hAnsi="Times New Roman"/>
          <w:sz w:val="24"/>
          <w:szCs w:val="24"/>
        </w:rPr>
        <w:t xml:space="preserve">iepirkuma </w:t>
      </w:r>
      <w:r w:rsidR="00352FE4" w:rsidRPr="00214AE6">
        <w:rPr>
          <w:rFonts w:ascii="Times New Roman" w:hAnsi="Times New Roman"/>
          <w:sz w:val="24"/>
          <w:szCs w:val="24"/>
        </w:rPr>
        <w:t>procedūras “</w:t>
      </w:r>
      <w:r w:rsidR="00214AE6" w:rsidRPr="00214AE6">
        <w:rPr>
          <w:rFonts w:ascii="Times New Roman" w:hAnsi="Times New Roman"/>
          <w:color w:val="000000"/>
          <w:sz w:val="24"/>
          <w:szCs w:val="24"/>
        </w:rPr>
        <w:t>Ēkas nojaukšana un 13. apakšstacijas izbūve Fridriķa ielā 2,  10kV elektrolīnijas atjaunošana un elektroiekārtu ierīkošana.</w:t>
      </w:r>
      <w:r w:rsidR="00214AE6" w:rsidRPr="00214AE6">
        <w:rPr>
          <w:rFonts w:ascii="Times New Roman" w:eastAsia="Times New Roman" w:hAnsi="Times New Roman"/>
          <w:color w:val="000000"/>
          <w:sz w:val="24"/>
          <w:szCs w:val="24"/>
        </w:rPr>
        <w:t>”,</w:t>
      </w:r>
      <w:r w:rsidR="00796437" w:rsidRPr="00214AE6">
        <w:rPr>
          <w:rFonts w:ascii="Times New Roman" w:eastAsia="Times New Roman" w:hAnsi="Times New Roman"/>
          <w:color w:val="000000"/>
          <w:sz w:val="24"/>
          <w:szCs w:val="24"/>
        </w:rPr>
        <w:t xml:space="preserve"> </w:t>
      </w:r>
      <w:r w:rsidR="00F46DFF" w:rsidRPr="00214AE6">
        <w:rPr>
          <w:rFonts w:ascii="Times New Roman" w:eastAsia="Times New Roman" w:hAnsi="Times New Roman"/>
          <w:sz w:val="24"/>
          <w:szCs w:val="24"/>
        </w:rPr>
        <w:t>i</w:t>
      </w:r>
      <w:r w:rsidRPr="00214AE6">
        <w:rPr>
          <w:rFonts w:ascii="Times New Roman" w:eastAsia="Times New Roman" w:hAnsi="Times New Roman"/>
          <w:sz w:val="24"/>
          <w:szCs w:val="24"/>
        </w:rPr>
        <w:t>dentifikācijas Nr.RS/202</w:t>
      </w:r>
      <w:r w:rsidR="00352FE4" w:rsidRPr="00214AE6">
        <w:rPr>
          <w:rFonts w:ascii="Times New Roman" w:eastAsia="Times New Roman" w:hAnsi="Times New Roman"/>
          <w:sz w:val="24"/>
          <w:szCs w:val="24"/>
        </w:rPr>
        <w:t>3</w:t>
      </w:r>
      <w:r w:rsidR="009240FD" w:rsidRPr="00214AE6">
        <w:rPr>
          <w:rFonts w:ascii="Times New Roman" w:eastAsia="Times New Roman" w:hAnsi="Times New Roman"/>
          <w:sz w:val="24"/>
          <w:szCs w:val="24"/>
        </w:rPr>
        <w:t>/</w:t>
      </w:r>
      <w:r w:rsidR="00FC4DD2" w:rsidRPr="00214AE6">
        <w:rPr>
          <w:rFonts w:ascii="Times New Roman" w:eastAsia="Times New Roman" w:hAnsi="Times New Roman"/>
          <w:sz w:val="24"/>
          <w:szCs w:val="24"/>
        </w:rPr>
        <w:t>1</w:t>
      </w:r>
      <w:r w:rsidR="00214AE6" w:rsidRPr="00214AE6">
        <w:rPr>
          <w:rFonts w:ascii="Times New Roman" w:eastAsia="Times New Roman" w:hAnsi="Times New Roman"/>
          <w:sz w:val="24"/>
          <w:szCs w:val="24"/>
        </w:rPr>
        <w:t>3</w:t>
      </w:r>
      <w:r w:rsidR="009240FD" w:rsidRPr="00214AE6">
        <w:rPr>
          <w:rFonts w:ascii="Times New Roman" w:eastAsia="Times New Roman" w:hAnsi="Times New Roman"/>
          <w:sz w:val="24"/>
          <w:szCs w:val="24"/>
        </w:rPr>
        <w:t>,</w:t>
      </w:r>
      <w:r w:rsidRPr="00214AE6">
        <w:rPr>
          <w:rFonts w:ascii="Times New Roman" w:eastAsia="Times New Roman" w:hAnsi="Times New Roman"/>
          <w:sz w:val="24"/>
          <w:szCs w:val="24"/>
        </w:rPr>
        <w:t xml:space="preserve"> </w:t>
      </w:r>
      <w:bookmarkEnd w:id="0"/>
      <w:r w:rsidR="00352FE4" w:rsidRPr="00214AE6">
        <w:rPr>
          <w:rFonts w:ascii="Times New Roman" w:hAnsi="Times New Roman"/>
          <w:sz w:val="24"/>
          <w:szCs w:val="24"/>
        </w:rPr>
        <w:t>I</w:t>
      </w:r>
      <w:r w:rsidRPr="00214AE6">
        <w:rPr>
          <w:rFonts w:ascii="Times New Roman" w:hAnsi="Times New Roman"/>
          <w:sz w:val="24"/>
          <w:szCs w:val="24"/>
        </w:rPr>
        <w:t>epirkuma komisijas 202</w:t>
      </w:r>
      <w:r w:rsidR="008C16E9" w:rsidRPr="00214AE6">
        <w:rPr>
          <w:rFonts w:ascii="Times New Roman" w:hAnsi="Times New Roman"/>
          <w:sz w:val="24"/>
          <w:szCs w:val="24"/>
        </w:rPr>
        <w:t>3</w:t>
      </w:r>
      <w:r w:rsidRPr="00214AE6">
        <w:rPr>
          <w:rFonts w:ascii="Times New Roman" w:hAnsi="Times New Roman"/>
          <w:sz w:val="24"/>
          <w:szCs w:val="24"/>
        </w:rPr>
        <w:t>. gada</w:t>
      </w:r>
      <w:r w:rsidR="00EE026C" w:rsidRPr="008B3224">
        <w:rPr>
          <w:rFonts w:ascii="Times New Roman" w:hAnsi="Times New Roman"/>
          <w:sz w:val="24"/>
          <w:szCs w:val="24"/>
        </w:rPr>
        <w:t xml:space="preserve"> </w:t>
      </w:r>
      <w:r w:rsidR="00214AE6">
        <w:rPr>
          <w:rFonts w:ascii="Times New Roman" w:hAnsi="Times New Roman"/>
          <w:sz w:val="24"/>
          <w:szCs w:val="24"/>
        </w:rPr>
        <w:t>6.marta</w:t>
      </w:r>
      <w:r w:rsidRPr="008B3224">
        <w:rPr>
          <w:rFonts w:ascii="Times New Roman" w:hAnsi="Times New Roman"/>
          <w:sz w:val="24"/>
          <w:szCs w:val="24"/>
        </w:rPr>
        <w:t xml:space="preserve"> lēmumu, </w:t>
      </w:r>
      <w:r w:rsidR="000B2E88" w:rsidRPr="008B3224">
        <w:rPr>
          <w:rFonts w:ascii="Times New Roman" w:hAnsi="Times New Roman"/>
          <w:sz w:val="24"/>
          <w:szCs w:val="24"/>
        </w:rPr>
        <w:t xml:space="preserve">iepirkuma procedūras </w:t>
      </w:r>
      <w:r w:rsidR="000B2E88" w:rsidRPr="008B3224">
        <w:rPr>
          <w:rFonts w:ascii="Times New Roman" w:eastAsia="Times New Roman" w:hAnsi="Times New Roman"/>
          <w:color w:val="000000"/>
          <w:sz w:val="24"/>
          <w:szCs w:val="24"/>
        </w:rPr>
        <w:t xml:space="preserve"> “</w:t>
      </w:r>
      <w:r w:rsidR="00214AE6" w:rsidRPr="00214AE6">
        <w:rPr>
          <w:rFonts w:ascii="Times New Roman" w:hAnsi="Times New Roman"/>
          <w:color w:val="000000"/>
          <w:sz w:val="24"/>
          <w:szCs w:val="24"/>
        </w:rPr>
        <w:t>Ēkas nojaukšana un 13. apakšstacijas izbūve Fridriķa ielā 2, 10kV elektrolīnijas atjaunošana un elektroiekārtu ierīkošana.</w:t>
      </w:r>
      <w:r w:rsidR="000B2E88" w:rsidRPr="008B3224">
        <w:rPr>
          <w:rFonts w:ascii="Times New Roman" w:eastAsia="Times New Roman" w:hAnsi="Times New Roman"/>
          <w:color w:val="000000"/>
          <w:sz w:val="24"/>
          <w:szCs w:val="24"/>
        </w:rPr>
        <w:t>”</w:t>
      </w:r>
      <w:r w:rsidR="00796437">
        <w:rPr>
          <w:rFonts w:ascii="Times New Roman" w:eastAsia="Times New Roman" w:hAnsi="Times New Roman"/>
          <w:color w:val="000000"/>
          <w:sz w:val="24"/>
          <w:szCs w:val="24"/>
        </w:rPr>
        <w:t xml:space="preserve">, </w:t>
      </w:r>
      <w:r w:rsidR="000B2E88" w:rsidRPr="008B3224">
        <w:rPr>
          <w:rFonts w:ascii="Times New Roman" w:eastAsia="Times New Roman" w:hAnsi="Times New Roman"/>
          <w:sz w:val="24"/>
          <w:szCs w:val="24"/>
        </w:rPr>
        <w:t>identifikācijas Nr.RS/2023/</w:t>
      </w:r>
      <w:r w:rsidR="00FC4DD2">
        <w:rPr>
          <w:rFonts w:ascii="Times New Roman" w:eastAsia="Times New Roman" w:hAnsi="Times New Roman"/>
          <w:sz w:val="24"/>
          <w:szCs w:val="24"/>
        </w:rPr>
        <w:t>1</w:t>
      </w:r>
      <w:r w:rsidR="00214AE6">
        <w:rPr>
          <w:rFonts w:ascii="Times New Roman" w:eastAsia="Times New Roman" w:hAnsi="Times New Roman"/>
          <w:sz w:val="24"/>
          <w:szCs w:val="24"/>
        </w:rPr>
        <w:t>3</w:t>
      </w:r>
      <w:r w:rsidR="00796437">
        <w:rPr>
          <w:rFonts w:ascii="Times New Roman" w:eastAsia="Times New Roman" w:hAnsi="Times New Roman"/>
          <w:sz w:val="24"/>
          <w:szCs w:val="24"/>
        </w:rPr>
        <w:t>,</w:t>
      </w:r>
      <w:r w:rsidR="007623BB" w:rsidRPr="008B3224">
        <w:rPr>
          <w:rFonts w:ascii="Times New Roman" w:eastAsia="Times New Roman" w:hAnsi="Times New Roman"/>
          <w:sz w:val="24"/>
          <w:szCs w:val="24"/>
        </w:rPr>
        <w:t xml:space="preserve"> </w:t>
      </w:r>
      <w:r w:rsidRPr="008B3224">
        <w:rPr>
          <w:rFonts w:ascii="Times New Roman" w:hAnsi="Times New Roman"/>
          <w:sz w:val="24"/>
          <w:szCs w:val="24"/>
        </w:rPr>
        <w:t>nolikumā (turpmāk</w:t>
      </w:r>
      <w:r w:rsidR="00B50501" w:rsidRPr="008B3224">
        <w:rPr>
          <w:rFonts w:ascii="Times New Roman" w:hAnsi="Times New Roman"/>
          <w:sz w:val="24"/>
          <w:szCs w:val="24"/>
        </w:rPr>
        <w:t xml:space="preserve"> </w:t>
      </w:r>
      <w:r w:rsidRPr="008B3224">
        <w:rPr>
          <w:rFonts w:ascii="Times New Roman" w:hAnsi="Times New Roman"/>
          <w:sz w:val="24"/>
          <w:szCs w:val="24"/>
        </w:rPr>
        <w:t>- nolikums) šādus grozījumus:</w:t>
      </w:r>
    </w:p>
    <w:p w14:paraId="5A9EC6FE" w14:textId="77777777" w:rsidR="00333093" w:rsidRPr="008B3224" w:rsidRDefault="00333093" w:rsidP="008D750B">
      <w:pPr>
        <w:spacing w:after="0" w:line="240" w:lineRule="auto"/>
        <w:jc w:val="both"/>
        <w:rPr>
          <w:rFonts w:ascii="Times New Roman" w:hAnsi="Times New Roman"/>
          <w:sz w:val="24"/>
          <w:szCs w:val="24"/>
        </w:rPr>
      </w:pPr>
    </w:p>
    <w:p w14:paraId="6B8A358F" w14:textId="3405F8BA" w:rsidR="007623BB" w:rsidRPr="008B3224" w:rsidRDefault="00D04704" w:rsidP="00C22FCD">
      <w:pPr>
        <w:pStyle w:val="ListParagraph"/>
        <w:numPr>
          <w:ilvl w:val="0"/>
          <w:numId w:val="22"/>
        </w:numPr>
        <w:rPr>
          <w:rFonts w:ascii="Times New Roman" w:eastAsiaTheme="minorHAnsi" w:hAnsi="Times New Roman"/>
          <w:sz w:val="24"/>
          <w:szCs w:val="24"/>
        </w:rPr>
      </w:pPr>
      <w:r w:rsidRPr="008B3224">
        <w:rPr>
          <w:rFonts w:ascii="Times New Roman" w:eastAsiaTheme="minorHAnsi" w:hAnsi="Times New Roman"/>
          <w:sz w:val="24"/>
          <w:szCs w:val="24"/>
        </w:rPr>
        <w:t>Aizstāt visā nolikuma tekstā vārdus un ciparus “</w:t>
      </w:r>
      <w:r w:rsidRPr="008B3224">
        <w:rPr>
          <w:rFonts w:ascii="Times New Roman" w:hAnsi="Times New Roman"/>
          <w:sz w:val="24"/>
          <w:szCs w:val="24"/>
        </w:rPr>
        <w:t xml:space="preserve">2023.gada 9. </w:t>
      </w:r>
      <w:r w:rsidR="00FC4DD2">
        <w:rPr>
          <w:rFonts w:ascii="Times New Roman" w:hAnsi="Times New Roman"/>
          <w:sz w:val="24"/>
          <w:szCs w:val="24"/>
        </w:rPr>
        <w:t>marts</w:t>
      </w:r>
      <w:r w:rsidRPr="008B3224">
        <w:rPr>
          <w:rFonts w:ascii="Times New Roman" w:hAnsi="Times New Roman"/>
          <w:sz w:val="24"/>
          <w:szCs w:val="24"/>
        </w:rPr>
        <w:t xml:space="preserve">” </w:t>
      </w:r>
      <w:r w:rsidR="000B7FE0" w:rsidRPr="008B3224">
        <w:rPr>
          <w:rFonts w:ascii="Times New Roman" w:hAnsi="Times New Roman"/>
          <w:sz w:val="24"/>
          <w:szCs w:val="24"/>
        </w:rPr>
        <w:t xml:space="preserve">attiecīgajā locījumā </w:t>
      </w:r>
      <w:r w:rsidRPr="008B3224">
        <w:rPr>
          <w:rFonts w:ascii="Times New Roman" w:hAnsi="Times New Roman"/>
          <w:sz w:val="24"/>
          <w:szCs w:val="24"/>
        </w:rPr>
        <w:t xml:space="preserve">ar vārdiem un cipariem “2023.gada </w:t>
      </w:r>
      <w:r w:rsidR="00FC4DD2">
        <w:rPr>
          <w:rFonts w:ascii="Times New Roman" w:hAnsi="Times New Roman"/>
          <w:sz w:val="24"/>
          <w:szCs w:val="24"/>
        </w:rPr>
        <w:t>1</w:t>
      </w:r>
      <w:r w:rsidR="00214AE6">
        <w:rPr>
          <w:rFonts w:ascii="Times New Roman" w:hAnsi="Times New Roman"/>
          <w:sz w:val="24"/>
          <w:szCs w:val="24"/>
        </w:rPr>
        <w:t>7</w:t>
      </w:r>
      <w:r w:rsidR="00FC4DD2">
        <w:rPr>
          <w:rFonts w:ascii="Times New Roman" w:hAnsi="Times New Roman"/>
          <w:sz w:val="24"/>
          <w:szCs w:val="24"/>
        </w:rPr>
        <w:t>.marts</w:t>
      </w:r>
      <w:r w:rsidRPr="008B3224">
        <w:rPr>
          <w:rFonts w:ascii="Times New Roman" w:hAnsi="Times New Roman"/>
          <w:sz w:val="24"/>
          <w:szCs w:val="24"/>
        </w:rPr>
        <w:t>”</w:t>
      </w:r>
      <w:r w:rsidR="000B7FE0" w:rsidRPr="008B3224">
        <w:rPr>
          <w:rFonts w:ascii="Times New Roman" w:hAnsi="Times New Roman"/>
          <w:sz w:val="24"/>
          <w:szCs w:val="24"/>
        </w:rPr>
        <w:t xml:space="preserve"> attiecīgajā locījumā.</w:t>
      </w:r>
    </w:p>
    <w:p w14:paraId="320F094A" w14:textId="77777777" w:rsidR="0066760B" w:rsidRPr="009A6F79" w:rsidRDefault="0066760B" w:rsidP="0066760B">
      <w:pPr>
        <w:pStyle w:val="ListParagraph"/>
        <w:rPr>
          <w:rFonts w:ascii="Times New Roman" w:eastAsiaTheme="minorHAnsi" w:hAnsi="Times New Roman"/>
          <w:sz w:val="24"/>
          <w:szCs w:val="24"/>
        </w:rPr>
      </w:pPr>
    </w:p>
    <w:p w14:paraId="50E2E3BF" w14:textId="3BD5E3CC" w:rsidR="00FC4DD2" w:rsidRPr="009A6F79" w:rsidRDefault="005E168E" w:rsidP="00FC4DD2">
      <w:pPr>
        <w:pStyle w:val="ListParagraph"/>
        <w:numPr>
          <w:ilvl w:val="0"/>
          <w:numId w:val="22"/>
        </w:numPr>
        <w:spacing w:after="0" w:line="240" w:lineRule="auto"/>
        <w:jc w:val="both"/>
        <w:rPr>
          <w:rFonts w:ascii="Times New Roman" w:eastAsiaTheme="minorHAnsi" w:hAnsi="Times New Roman"/>
          <w:sz w:val="24"/>
          <w:szCs w:val="24"/>
        </w:rPr>
      </w:pPr>
      <w:r w:rsidRPr="009A6F79">
        <w:rPr>
          <w:rFonts w:ascii="Times New Roman" w:eastAsiaTheme="minorHAnsi" w:hAnsi="Times New Roman"/>
          <w:sz w:val="24"/>
          <w:szCs w:val="24"/>
        </w:rPr>
        <w:t xml:space="preserve">Grozīt </w:t>
      </w:r>
      <w:r w:rsidR="00FC4DD2" w:rsidRPr="009A6F79">
        <w:rPr>
          <w:rFonts w:ascii="Times New Roman" w:eastAsiaTheme="minorHAnsi" w:hAnsi="Times New Roman"/>
          <w:sz w:val="24"/>
          <w:szCs w:val="24"/>
        </w:rPr>
        <w:t>nolikuma 5.pielikumā “Lokālā tāme”:</w:t>
      </w:r>
    </w:p>
    <w:p w14:paraId="1B7F4CEE" w14:textId="66717BE7" w:rsidR="009A6F79" w:rsidRPr="009A6F79" w:rsidRDefault="00FC4DD2" w:rsidP="009A6F79">
      <w:pPr>
        <w:pStyle w:val="ListParagraph"/>
        <w:spacing w:after="0" w:line="240" w:lineRule="auto"/>
        <w:jc w:val="both"/>
        <w:rPr>
          <w:rFonts w:ascii="Times New Roman" w:eastAsia="Times New Roman" w:hAnsi="Times New Roman"/>
          <w:sz w:val="24"/>
          <w:szCs w:val="24"/>
        </w:rPr>
      </w:pPr>
      <w:r w:rsidRPr="009A6F79">
        <w:rPr>
          <w:rFonts w:ascii="Times New Roman" w:eastAsiaTheme="minorHAnsi" w:hAnsi="Times New Roman"/>
          <w:sz w:val="24"/>
          <w:szCs w:val="24"/>
        </w:rPr>
        <w:t xml:space="preserve">2.1. </w:t>
      </w:r>
      <w:r w:rsidR="009A6F79" w:rsidRPr="009A6F79">
        <w:rPr>
          <w:rFonts w:ascii="Times New Roman" w:eastAsiaTheme="minorHAnsi" w:hAnsi="Times New Roman"/>
          <w:sz w:val="24"/>
          <w:szCs w:val="24"/>
        </w:rPr>
        <w:t xml:space="preserve">aizstājot </w:t>
      </w:r>
      <w:r w:rsidR="009A6F79" w:rsidRPr="009A6F79">
        <w:rPr>
          <w:rFonts w:ascii="Times New Roman" w:eastAsia="Times New Roman" w:hAnsi="Times New Roman"/>
          <w:sz w:val="24"/>
          <w:szCs w:val="24"/>
        </w:rPr>
        <w:t>Lokālās tāmes Nr. 1.1 “Vispārīgie būvdarbi” 28.pozīcijas nosaukumu “Betona iestrādāšana konstrukcijās-pamatu pēda C25/30 XC2 novibrējot, betonu padod ar sūkni” ar nosaukumu “Betona iestrādāšana konstrukcijās C25/30 XC2 novibrējot, betonu padod ar sūkni t.sk. veidņošana”;</w:t>
      </w:r>
    </w:p>
    <w:p w14:paraId="7DB6F7FC" w14:textId="271AE517" w:rsidR="009A6F79" w:rsidRPr="009A6F79" w:rsidRDefault="009A6F79" w:rsidP="009A6F79">
      <w:pPr>
        <w:pStyle w:val="ListParagraph"/>
        <w:spacing w:after="0" w:line="240" w:lineRule="auto"/>
        <w:jc w:val="both"/>
        <w:rPr>
          <w:rFonts w:ascii="Times New Roman" w:eastAsia="Times New Roman" w:hAnsi="Times New Roman"/>
          <w:sz w:val="24"/>
          <w:szCs w:val="24"/>
        </w:rPr>
      </w:pPr>
      <w:r w:rsidRPr="009A6F79">
        <w:rPr>
          <w:rFonts w:ascii="Times New Roman" w:eastAsia="Times New Roman" w:hAnsi="Times New Roman"/>
          <w:sz w:val="24"/>
          <w:szCs w:val="24"/>
        </w:rPr>
        <w:t>2.2. dzēšot  Lokālās tāmes Nr. 1.1 “Vispārīgie būvdarbi” 39.pozīciju “Sienas  gruntēšana. Gruntskrāsa Baumit  (zem dekoratīvā apmetuma)” un 40.pozīciju “Apmetuma slāņa ieklāšana  piem. Baumit Mosaic tonēts”;</w:t>
      </w:r>
    </w:p>
    <w:p w14:paraId="6F548138" w14:textId="4C20438C" w:rsidR="009A6F79" w:rsidRPr="009A6F79" w:rsidRDefault="009A6F79" w:rsidP="009A6F79">
      <w:pPr>
        <w:pStyle w:val="ListParagraph"/>
        <w:spacing w:after="0" w:line="240" w:lineRule="auto"/>
        <w:jc w:val="both"/>
        <w:rPr>
          <w:rFonts w:ascii="Times New Roman" w:eastAsia="Times New Roman" w:hAnsi="Times New Roman"/>
          <w:sz w:val="24"/>
          <w:szCs w:val="24"/>
        </w:rPr>
      </w:pPr>
      <w:r w:rsidRPr="009A6F79">
        <w:rPr>
          <w:rFonts w:ascii="Times New Roman" w:eastAsia="Times New Roman" w:hAnsi="Times New Roman"/>
          <w:sz w:val="24"/>
          <w:szCs w:val="24"/>
        </w:rPr>
        <w:t>2.3. aizstājot Lokālās tāmes Nr. 1.1 “Vispārīgie būvdarbi” pozīcijas Nr.120 daudzumu “95.36” ar daudzumu “55” un pozīcijas Nr.121 daudzumu “95.36” ar daudzumu “55”;</w:t>
      </w:r>
    </w:p>
    <w:p w14:paraId="1C9C4461" w14:textId="6927CE98" w:rsidR="009A6F79" w:rsidRPr="009A6F79" w:rsidRDefault="009A6F79" w:rsidP="009A6F79">
      <w:pPr>
        <w:pStyle w:val="ListParagraph"/>
        <w:spacing w:after="0" w:line="240" w:lineRule="auto"/>
        <w:jc w:val="both"/>
        <w:rPr>
          <w:rFonts w:ascii="Times New Roman" w:eastAsia="Times New Roman" w:hAnsi="Times New Roman"/>
          <w:sz w:val="24"/>
          <w:szCs w:val="24"/>
        </w:rPr>
      </w:pPr>
      <w:r w:rsidRPr="009A6F79">
        <w:rPr>
          <w:rFonts w:ascii="Times New Roman" w:eastAsia="Times New Roman" w:hAnsi="Times New Roman"/>
          <w:sz w:val="24"/>
          <w:szCs w:val="24"/>
        </w:rPr>
        <w:t>2.4. papildinot Lokālo tāmi Nr.2.3 “Iekšējie elektromontāžas darbi” ar 19.a, 19.b. un 19.c.pozīcijām:</w:t>
      </w:r>
    </w:p>
    <w:tbl>
      <w:tblPr>
        <w:tblW w:w="8789" w:type="dxa"/>
        <w:tblInd w:w="562" w:type="dxa"/>
        <w:tblLook w:val="04A0" w:firstRow="1" w:lastRow="0" w:firstColumn="1" w:lastColumn="0" w:noHBand="0" w:noVBand="1"/>
      </w:tblPr>
      <w:tblGrid>
        <w:gridCol w:w="636"/>
        <w:gridCol w:w="726"/>
        <w:gridCol w:w="4345"/>
        <w:gridCol w:w="1500"/>
        <w:gridCol w:w="875"/>
        <w:gridCol w:w="707"/>
      </w:tblGrid>
      <w:tr w:rsidR="009A6F79" w:rsidRPr="009A6F79" w14:paraId="54E74A05" w14:textId="77777777" w:rsidTr="009A6F79">
        <w:trPr>
          <w:trHeight w:val="75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92D5" w14:textId="77777777" w:rsidR="009A6F79" w:rsidRPr="009A6F79" w:rsidRDefault="009A6F79" w:rsidP="009A6F79">
            <w:pPr>
              <w:spacing w:after="0" w:line="240" w:lineRule="auto"/>
              <w:jc w:val="center"/>
              <w:rPr>
                <w:rFonts w:ascii="Times New Roman" w:eastAsia="Times New Roman" w:hAnsi="Times New Roman"/>
                <w:color w:val="000000"/>
                <w:sz w:val="24"/>
                <w:szCs w:val="24"/>
                <w:lang w:eastAsia="lv-LV"/>
              </w:rPr>
            </w:pPr>
            <w:r w:rsidRPr="009A6F79">
              <w:rPr>
                <w:rFonts w:ascii="Times New Roman" w:eastAsia="Times New Roman" w:hAnsi="Times New Roman"/>
                <w:color w:val="000000"/>
                <w:sz w:val="24"/>
                <w:szCs w:val="24"/>
                <w:lang w:eastAsia="lv-LV"/>
              </w:rPr>
              <w:t>19.a</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F8DB0A6"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 </w:t>
            </w:r>
          </w:p>
        </w:tc>
        <w:tc>
          <w:tcPr>
            <w:tcW w:w="4363" w:type="dxa"/>
            <w:tcBorders>
              <w:top w:val="single" w:sz="4" w:space="0" w:color="auto"/>
              <w:left w:val="nil"/>
              <w:bottom w:val="single" w:sz="4" w:space="0" w:color="auto"/>
              <w:right w:val="single" w:sz="4" w:space="0" w:color="auto"/>
            </w:tcBorders>
            <w:shd w:val="clear" w:color="000000" w:fill="FFFFFF"/>
            <w:vAlign w:val="center"/>
            <w:hideMark/>
          </w:tcPr>
          <w:p w14:paraId="09BE9DC9" w14:textId="77777777" w:rsidR="009A6F79" w:rsidRPr="009A6F79" w:rsidRDefault="009A6F79" w:rsidP="009A6F79">
            <w:pPr>
              <w:spacing w:after="0" w:line="240" w:lineRule="auto"/>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Drošinātāja pamatne ar vidsprieguma drošinātāju, montāža</w:t>
            </w:r>
          </w:p>
        </w:tc>
        <w:tc>
          <w:tcPr>
            <w:tcW w:w="1505" w:type="dxa"/>
            <w:tcBorders>
              <w:top w:val="single" w:sz="4" w:space="0" w:color="auto"/>
              <w:left w:val="single" w:sz="4" w:space="0" w:color="BFBFBF"/>
              <w:bottom w:val="single" w:sz="4" w:space="0" w:color="auto"/>
              <w:right w:val="single" w:sz="4" w:space="0" w:color="BFBFBF"/>
            </w:tcBorders>
            <w:shd w:val="clear" w:color="000000" w:fill="FFFFFF"/>
            <w:vAlign w:val="center"/>
            <w:hideMark/>
          </w:tcPr>
          <w:p w14:paraId="70B7D473"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VVP 12 1p-N + NK 12 BSW (ETI)</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E34F7"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kpl.</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422C4DE"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6</w:t>
            </w:r>
          </w:p>
        </w:tc>
      </w:tr>
      <w:tr w:rsidR="009A6F79" w:rsidRPr="009A6F79" w14:paraId="54F33059" w14:textId="77777777" w:rsidTr="009A6F79">
        <w:trPr>
          <w:trHeight w:val="2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F85B2" w14:textId="77777777" w:rsidR="009A6F79" w:rsidRPr="009A6F79" w:rsidRDefault="009A6F79" w:rsidP="009A6F79">
            <w:pPr>
              <w:spacing w:after="0" w:line="240" w:lineRule="auto"/>
              <w:jc w:val="center"/>
              <w:rPr>
                <w:rFonts w:ascii="Times New Roman" w:eastAsia="Times New Roman" w:hAnsi="Times New Roman"/>
                <w:color w:val="000000"/>
                <w:sz w:val="24"/>
                <w:szCs w:val="24"/>
                <w:lang w:eastAsia="lv-LV"/>
              </w:rPr>
            </w:pPr>
            <w:r w:rsidRPr="009A6F79">
              <w:rPr>
                <w:rFonts w:ascii="Times New Roman" w:eastAsia="Times New Roman" w:hAnsi="Times New Roman"/>
                <w:color w:val="000000"/>
                <w:sz w:val="24"/>
                <w:szCs w:val="24"/>
                <w:lang w:eastAsia="lv-LV"/>
              </w:rPr>
              <w:t>19.b</w:t>
            </w:r>
          </w:p>
        </w:tc>
        <w:tc>
          <w:tcPr>
            <w:tcW w:w="729" w:type="dxa"/>
            <w:tcBorders>
              <w:top w:val="nil"/>
              <w:left w:val="nil"/>
              <w:bottom w:val="single" w:sz="4" w:space="0" w:color="auto"/>
              <w:right w:val="single" w:sz="4" w:space="0" w:color="auto"/>
            </w:tcBorders>
            <w:shd w:val="clear" w:color="auto" w:fill="auto"/>
            <w:vAlign w:val="center"/>
            <w:hideMark/>
          </w:tcPr>
          <w:p w14:paraId="1688DC60"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 </w:t>
            </w:r>
          </w:p>
        </w:tc>
        <w:tc>
          <w:tcPr>
            <w:tcW w:w="4363" w:type="dxa"/>
            <w:tcBorders>
              <w:top w:val="nil"/>
              <w:left w:val="nil"/>
              <w:bottom w:val="single" w:sz="4" w:space="0" w:color="auto"/>
              <w:right w:val="single" w:sz="4" w:space="0" w:color="auto"/>
            </w:tcBorders>
            <w:shd w:val="clear" w:color="000000" w:fill="FFFFFF"/>
            <w:vAlign w:val="center"/>
            <w:hideMark/>
          </w:tcPr>
          <w:p w14:paraId="1B7B1922" w14:textId="77777777" w:rsidR="009A6F79" w:rsidRPr="009A6F79" w:rsidRDefault="009A6F79" w:rsidP="009A6F79">
            <w:pPr>
              <w:spacing w:after="0" w:line="240" w:lineRule="auto"/>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Ampērmetru panelis, montāža</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14:paraId="5C7FE10D"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 </w:t>
            </w:r>
          </w:p>
        </w:tc>
        <w:tc>
          <w:tcPr>
            <w:tcW w:w="877" w:type="dxa"/>
            <w:tcBorders>
              <w:top w:val="nil"/>
              <w:left w:val="nil"/>
              <w:bottom w:val="single" w:sz="4" w:space="0" w:color="auto"/>
              <w:right w:val="single" w:sz="4" w:space="0" w:color="auto"/>
            </w:tcBorders>
            <w:shd w:val="clear" w:color="000000" w:fill="FFFFFF"/>
            <w:vAlign w:val="center"/>
            <w:hideMark/>
          </w:tcPr>
          <w:p w14:paraId="30E9964D"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kpl.</w:t>
            </w:r>
          </w:p>
        </w:tc>
        <w:tc>
          <w:tcPr>
            <w:tcW w:w="709" w:type="dxa"/>
            <w:tcBorders>
              <w:top w:val="nil"/>
              <w:left w:val="nil"/>
              <w:bottom w:val="single" w:sz="4" w:space="0" w:color="auto"/>
              <w:right w:val="single" w:sz="4" w:space="0" w:color="auto"/>
            </w:tcBorders>
            <w:shd w:val="clear" w:color="000000" w:fill="FFFFFF"/>
            <w:vAlign w:val="center"/>
            <w:hideMark/>
          </w:tcPr>
          <w:p w14:paraId="0C37D501"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1</w:t>
            </w:r>
          </w:p>
        </w:tc>
      </w:tr>
      <w:tr w:rsidR="009A6F79" w:rsidRPr="009A6F79" w14:paraId="2EF9C8CF" w14:textId="77777777" w:rsidTr="009A6F79">
        <w:trPr>
          <w:trHeight w:val="28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92ADE3" w14:textId="77777777" w:rsidR="009A6F79" w:rsidRPr="009A6F79" w:rsidRDefault="009A6F79" w:rsidP="009A6F79">
            <w:pPr>
              <w:spacing w:after="0" w:line="240" w:lineRule="auto"/>
              <w:jc w:val="center"/>
              <w:rPr>
                <w:rFonts w:ascii="Times New Roman" w:eastAsia="Times New Roman" w:hAnsi="Times New Roman"/>
                <w:color w:val="000000"/>
                <w:sz w:val="24"/>
                <w:szCs w:val="24"/>
                <w:lang w:eastAsia="lv-LV"/>
              </w:rPr>
            </w:pPr>
            <w:r w:rsidRPr="009A6F79">
              <w:rPr>
                <w:rFonts w:ascii="Times New Roman" w:eastAsia="Times New Roman" w:hAnsi="Times New Roman"/>
                <w:color w:val="000000"/>
                <w:sz w:val="24"/>
                <w:szCs w:val="24"/>
                <w:lang w:eastAsia="lv-LV"/>
              </w:rPr>
              <w:t>19.c</w:t>
            </w:r>
          </w:p>
        </w:tc>
        <w:tc>
          <w:tcPr>
            <w:tcW w:w="729" w:type="dxa"/>
            <w:tcBorders>
              <w:top w:val="nil"/>
              <w:left w:val="nil"/>
              <w:bottom w:val="single" w:sz="4" w:space="0" w:color="auto"/>
              <w:right w:val="single" w:sz="4" w:space="0" w:color="auto"/>
            </w:tcBorders>
            <w:shd w:val="clear" w:color="auto" w:fill="auto"/>
            <w:vAlign w:val="center"/>
            <w:hideMark/>
          </w:tcPr>
          <w:p w14:paraId="662591FD"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 </w:t>
            </w:r>
          </w:p>
        </w:tc>
        <w:tc>
          <w:tcPr>
            <w:tcW w:w="4363" w:type="dxa"/>
            <w:tcBorders>
              <w:top w:val="nil"/>
              <w:left w:val="nil"/>
              <w:bottom w:val="single" w:sz="4" w:space="0" w:color="auto"/>
              <w:right w:val="single" w:sz="4" w:space="0" w:color="auto"/>
            </w:tcBorders>
            <w:shd w:val="clear" w:color="000000" w:fill="FFFFFF"/>
            <w:vAlign w:val="center"/>
            <w:hideMark/>
          </w:tcPr>
          <w:p w14:paraId="4A5E7D69" w14:textId="77777777" w:rsidR="009A6F79" w:rsidRPr="009A6F79" w:rsidRDefault="009A6F79" w:rsidP="009A6F79">
            <w:pPr>
              <w:spacing w:after="0" w:line="240" w:lineRule="auto"/>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Mīnuss kontroldzīslu panelis, montāža</w:t>
            </w:r>
          </w:p>
        </w:tc>
        <w:tc>
          <w:tcPr>
            <w:tcW w:w="1505" w:type="dxa"/>
            <w:tcBorders>
              <w:top w:val="nil"/>
              <w:left w:val="nil"/>
              <w:bottom w:val="single" w:sz="4" w:space="0" w:color="auto"/>
              <w:right w:val="single" w:sz="4" w:space="0" w:color="auto"/>
            </w:tcBorders>
            <w:shd w:val="clear" w:color="000000" w:fill="FFFFFF"/>
            <w:vAlign w:val="center"/>
            <w:hideMark/>
          </w:tcPr>
          <w:p w14:paraId="25FE1191"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 </w:t>
            </w:r>
          </w:p>
        </w:tc>
        <w:tc>
          <w:tcPr>
            <w:tcW w:w="877" w:type="dxa"/>
            <w:tcBorders>
              <w:top w:val="nil"/>
              <w:left w:val="nil"/>
              <w:bottom w:val="single" w:sz="4" w:space="0" w:color="auto"/>
              <w:right w:val="single" w:sz="4" w:space="0" w:color="auto"/>
            </w:tcBorders>
            <w:shd w:val="clear" w:color="000000" w:fill="FFFFFF"/>
            <w:vAlign w:val="center"/>
            <w:hideMark/>
          </w:tcPr>
          <w:p w14:paraId="1EF4BB26"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kpl.</w:t>
            </w:r>
          </w:p>
        </w:tc>
        <w:tc>
          <w:tcPr>
            <w:tcW w:w="709" w:type="dxa"/>
            <w:tcBorders>
              <w:top w:val="nil"/>
              <w:left w:val="nil"/>
              <w:bottom w:val="single" w:sz="4" w:space="0" w:color="auto"/>
              <w:right w:val="single" w:sz="4" w:space="0" w:color="auto"/>
            </w:tcBorders>
            <w:shd w:val="clear" w:color="000000" w:fill="FFFFFF"/>
            <w:vAlign w:val="center"/>
            <w:hideMark/>
          </w:tcPr>
          <w:p w14:paraId="2DBC619E" w14:textId="77777777" w:rsidR="009A6F79" w:rsidRPr="009A6F79" w:rsidRDefault="009A6F79" w:rsidP="009A6F79">
            <w:pPr>
              <w:spacing w:after="0" w:line="240" w:lineRule="auto"/>
              <w:jc w:val="center"/>
              <w:rPr>
                <w:rFonts w:ascii="Times New Roman" w:eastAsia="Times New Roman" w:hAnsi="Times New Roman"/>
                <w:sz w:val="24"/>
                <w:szCs w:val="24"/>
                <w:lang w:eastAsia="lv-LV"/>
              </w:rPr>
            </w:pPr>
            <w:r w:rsidRPr="009A6F79">
              <w:rPr>
                <w:rFonts w:ascii="Times New Roman" w:eastAsia="Times New Roman" w:hAnsi="Times New Roman"/>
                <w:sz w:val="24"/>
                <w:szCs w:val="24"/>
                <w:lang w:eastAsia="lv-LV"/>
              </w:rPr>
              <w:t>1</w:t>
            </w:r>
          </w:p>
        </w:tc>
      </w:tr>
    </w:tbl>
    <w:p w14:paraId="6A311E99" w14:textId="77777777" w:rsidR="009A6F79" w:rsidRPr="009A6F79" w:rsidRDefault="009A6F79" w:rsidP="009A6F79">
      <w:pPr>
        <w:pStyle w:val="ListParagraph"/>
        <w:spacing w:after="0" w:line="240" w:lineRule="auto"/>
        <w:contextualSpacing w:val="0"/>
        <w:rPr>
          <w:rFonts w:ascii="Times New Roman" w:eastAsia="Times New Roman" w:hAnsi="Times New Roman"/>
          <w:sz w:val="24"/>
          <w:szCs w:val="24"/>
        </w:rPr>
      </w:pPr>
    </w:p>
    <w:p w14:paraId="29137818" w14:textId="7486EC08" w:rsidR="009A6F79" w:rsidRPr="009A6F79" w:rsidRDefault="009A6F79" w:rsidP="009A6F79">
      <w:pPr>
        <w:pStyle w:val="ListParagraph"/>
        <w:numPr>
          <w:ilvl w:val="1"/>
          <w:numId w:val="4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 xml:space="preserve"> </w:t>
      </w:r>
      <w:r w:rsidR="008A21D2">
        <w:rPr>
          <w:rFonts w:ascii="Times New Roman" w:eastAsia="Times New Roman" w:hAnsi="Times New Roman"/>
          <w:sz w:val="24"/>
          <w:szCs w:val="24"/>
        </w:rPr>
        <w:t>i</w:t>
      </w:r>
      <w:r w:rsidRPr="009A6F79">
        <w:rPr>
          <w:rFonts w:ascii="Times New Roman" w:eastAsia="Times New Roman" w:hAnsi="Times New Roman"/>
          <w:sz w:val="24"/>
          <w:szCs w:val="24"/>
        </w:rPr>
        <w:t>zsakot jaunā redakcijā Lokālo tāmi Nr.2.4 “Piekļuves kontroles sistēma”;</w:t>
      </w:r>
    </w:p>
    <w:p w14:paraId="6AF2EBE9" w14:textId="3522A318" w:rsidR="009A6F79" w:rsidRDefault="009A6F79" w:rsidP="009A6F79">
      <w:pPr>
        <w:pStyle w:val="ListParagraph"/>
        <w:numPr>
          <w:ilvl w:val="1"/>
          <w:numId w:val="43"/>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A21D2">
        <w:rPr>
          <w:rFonts w:ascii="Times New Roman" w:eastAsia="Times New Roman" w:hAnsi="Times New Roman"/>
          <w:sz w:val="24"/>
          <w:szCs w:val="24"/>
        </w:rPr>
        <w:t>i</w:t>
      </w:r>
      <w:r>
        <w:rPr>
          <w:rFonts w:ascii="Times New Roman" w:eastAsia="Times New Roman" w:hAnsi="Times New Roman"/>
          <w:sz w:val="24"/>
          <w:szCs w:val="24"/>
        </w:rPr>
        <w:t xml:space="preserve">zsakot jaunā redakcijā </w:t>
      </w:r>
      <w:r w:rsidRPr="009A6F79">
        <w:rPr>
          <w:rFonts w:ascii="Times New Roman" w:eastAsia="Times New Roman" w:hAnsi="Times New Roman"/>
          <w:sz w:val="24"/>
          <w:szCs w:val="24"/>
        </w:rPr>
        <w:t>Lokāl</w:t>
      </w:r>
      <w:r>
        <w:rPr>
          <w:rFonts w:ascii="Times New Roman" w:eastAsia="Times New Roman" w:hAnsi="Times New Roman"/>
          <w:sz w:val="24"/>
          <w:szCs w:val="24"/>
        </w:rPr>
        <w:t>o</w:t>
      </w:r>
      <w:r w:rsidRPr="009A6F79">
        <w:rPr>
          <w:rFonts w:ascii="Times New Roman" w:eastAsia="Times New Roman" w:hAnsi="Times New Roman"/>
          <w:sz w:val="24"/>
          <w:szCs w:val="24"/>
        </w:rPr>
        <w:t xml:space="preserve"> tām</w:t>
      </w:r>
      <w:r>
        <w:rPr>
          <w:rFonts w:ascii="Times New Roman" w:eastAsia="Times New Roman" w:hAnsi="Times New Roman"/>
          <w:sz w:val="24"/>
          <w:szCs w:val="24"/>
        </w:rPr>
        <w:t>i</w:t>
      </w:r>
      <w:r w:rsidRPr="009A6F79">
        <w:rPr>
          <w:rFonts w:ascii="Times New Roman" w:eastAsia="Times New Roman" w:hAnsi="Times New Roman"/>
          <w:sz w:val="24"/>
          <w:szCs w:val="24"/>
        </w:rPr>
        <w:t xml:space="preserve"> Nr.2.5 “Apsardzes signalizācija”</w:t>
      </w:r>
      <w:r>
        <w:rPr>
          <w:rFonts w:ascii="Times New Roman" w:eastAsia="Times New Roman" w:hAnsi="Times New Roman"/>
          <w:sz w:val="24"/>
          <w:szCs w:val="24"/>
        </w:rPr>
        <w:t>;</w:t>
      </w:r>
    </w:p>
    <w:p w14:paraId="04513685" w14:textId="4879A5A8" w:rsidR="009A6F79" w:rsidRPr="008A21D2" w:rsidRDefault="008A21D2" w:rsidP="009A6F79">
      <w:pPr>
        <w:pStyle w:val="ListParagraph"/>
        <w:numPr>
          <w:ilvl w:val="1"/>
          <w:numId w:val="43"/>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 i</w:t>
      </w:r>
      <w:r w:rsidR="009A6F79">
        <w:rPr>
          <w:rFonts w:ascii="Times New Roman" w:eastAsia="Times New Roman" w:hAnsi="Times New Roman"/>
          <w:sz w:val="24"/>
          <w:szCs w:val="24"/>
        </w:rPr>
        <w:t xml:space="preserve">zsakot </w:t>
      </w:r>
      <w:r w:rsidR="009A6F79" w:rsidRPr="008A21D2">
        <w:rPr>
          <w:rFonts w:ascii="Times New Roman" w:eastAsia="Times New Roman" w:hAnsi="Times New Roman"/>
          <w:sz w:val="24"/>
          <w:szCs w:val="24"/>
        </w:rPr>
        <w:t>jaunā redakcijā Lokālo tāmi Nr.2.6. “Videonovērošana”;</w:t>
      </w:r>
    </w:p>
    <w:p w14:paraId="3AA53CF2" w14:textId="6D55C1C5" w:rsidR="009A6F79" w:rsidRPr="008A21D2"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8A21D2">
        <w:rPr>
          <w:rFonts w:ascii="Times New Roman" w:eastAsia="Times New Roman" w:hAnsi="Times New Roman"/>
          <w:sz w:val="24"/>
          <w:szCs w:val="24"/>
        </w:rPr>
        <w:t xml:space="preserve"> </w:t>
      </w:r>
      <w:r>
        <w:rPr>
          <w:rFonts w:ascii="Times New Roman" w:eastAsia="Times New Roman" w:hAnsi="Times New Roman"/>
          <w:sz w:val="24"/>
          <w:szCs w:val="24"/>
        </w:rPr>
        <w:t>i</w:t>
      </w:r>
      <w:r w:rsidRPr="008A21D2">
        <w:rPr>
          <w:rFonts w:ascii="Times New Roman" w:eastAsia="Times New Roman" w:hAnsi="Times New Roman"/>
          <w:sz w:val="24"/>
          <w:szCs w:val="24"/>
        </w:rPr>
        <w:t xml:space="preserve">zsakot jaunā redakcijā Lokālo tāmi </w:t>
      </w:r>
      <w:r w:rsidR="009A6F79" w:rsidRPr="008A21D2">
        <w:rPr>
          <w:rFonts w:ascii="Times New Roman" w:eastAsia="Times New Roman" w:hAnsi="Times New Roman"/>
          <w:sz w:val="24"/>
          <w:szCs w:val="24"/>
        </w:rPr>
        <w:t>Nr.2.7 “Ugunsgrēka atklāšanas un trauksmes signalizācija”</w:t>
      </w:r>
      <w:r w:rsidRPr="008A21D2">
        <w:rPr>
          <w:rFonts w:ascii="Times New Roman" w:eastAsia="Times New Roman" w:hAnsi="Times New Roman"/>
          <w:sz w:val="24"/>
          <w:szCs w:val="24"/>
        </w:rPr>
        <w:t>;</w:t>
      </w:r>
    </w:p>
    <w:p w14:paraId="701FE554" w14:textId="1999DEA0" w:rsidR="009A6F79"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8A21D2">
        <w:rPr>
          <w:rFonts w:ascii="Times New Roman" w:eastAsia="Times New Roman" w:hAnsi="Times New Roman"/>
          <w:sz w:val="24"/>
          <w:szCs w:val="24"/>
        </w:rPr>
        <w:t xml:space="preserve"> </w:t>
      </w:r>
      <w:r>
        <w:rPr>
          <w:rFonts w:ascii="Times New Roman" w:eastAsia="Times New Roman" w:hAnsi="Times New Roman"/>
          <w:sz w:val="24"/>
          <w:szCs w:val="24"/>
        </w:rPr>
        <w:t>d</w:t>
      </w:r>
      <w:r w:rsidRPr="008A21D2">
        <w:rPr>
          <w:rFonts w:ascii="Times New Roman" w:eastAsia="Times New Roman" w:hAnsi="Times New Roman"/>
          <w:sz w:val="24"/>
          <w:szCs w:val="24"/>
        </w:rPr>
        <w:t xml:space="preserve">zēšot </w:t>
      </w:r>
      <w:r w:rsidR="009A6F79" w:rsidRPr="008A21D2">
        <w:rPr>
          <w:rFonts w:ascii="Times New Roman" w:eastAsia="Times New Roman" w:hAnsi="Times New Roman"/>
          <w:sz w:val="24"/>
          <w:szCs w:val="24"/>
        </w:rPr>
        <w:t>Lokāl</w:t>
      </w:r>
      <w:r w:rsidRPr="008A21D2">
        <w:rPr>
          <w:rFonts w:ascii="Times New Roman" w:eastAsia="Times New Roman" w:hAnsi="Times New Roman"/>
          <w:sz w:val="24"/>
          <w:szCs w:val="24"/>
        </w:rPr>
        <w:t>ās</w:t>
      </w:r>
      <w:r w:rsidR="009A6F79" w:rsidRPr="008A21D2">
        <w:rPr>
          <w:rFonts w:ascii="Times New Roman" w:eastAsia="Times New Roman" w:hAnsi="Times New Roman"/>
          <w:sz w:val="24"/>
          <w:szCs w:val="24"/>
        </w:rPr>
        <w:t xml:space="preserve"> tām</w:t>
      </w:r>
      <w:r w:rsidRPr="008A21D2">
        <w:rPr>
          <w:rFonts w:ascii="Times New Roman" w:eastAsia="Times New Roman" w:hAnsi="Times New Roman"/>
          <w:sz w:val="24"/>
          <w:szCs w:val="24"/>
        </w:rPr>
        <w:t>es</w:t>
      </w:r>
      <w:r w:rsidR="009A6F79" w:rsidRPr="008A21D2">
        <w:rPr>
          <w:rFonts w:ascii="Times New Roman" w:eastAsia="Times New Roman" w:hAnsi="Times New Roman"/>
          <w:sz w:val="24"/>
          <w:szCs w:val="24"/>
        </w:rPr>
        <w:t xml:space="preserve"> Nr.4.1 “Teritorijas labiekārtošana” </w:t>
      </w:r>
      <w:r w:rsidRPr="008A21D2">
        <w:rPr>
          <w:rFonts w:ascii="Times New Roman" w:eastAsia="Times New Roman" w:hAnsi="Times New Roman"/>
          <w:sz w:val="24"/>
          <w:szCs w:val="24"/>
        </w:rPr>
        <w:t>24.pozīciju “</w:t>
      </w:r>
      <w:r w:rsidR="009A6F79" w:rsidRPr="008A21D2">
        <w:rPr>
          <w:rFonts w:ascii="Times New Roman" w:eastAsia="Times New Roman" w:hAnsi="Times New Roman"/>
          <w:sz w:val="24"/>
          <w:szCs w:val="24"/>
        </w:rPr>
        <w:t xml:space="preserve">Jauna LKT trase ar jaunām gūlijām (3 gab.) Diametrs, kritums, analogs esošajai PP  N8. Gūlijas OD400 ar ķeta resti 400x400 D400 slodzei un nosēddaļu, piegāde un izbūve” un </w:t>
      </w:r>
      <w:r w:rsidRPr="008A21D2">
        <w:rPr>
          <w:rFonts w:ascii="Times New Roman" w:eastAsia="Times New Roman" w:hAnsi="Times New Roman"/>
          <w:sz w:val="24"/>
          <w:szCs w:val="24"/>
        </w:rPr>
        <w:t>25.</w:t>
      </w:r>
      <w:r w:rsidR="009A6F79" w:rsidRPr="008A21D2">
        <w:rPr>
          <w:rFonts w:ascii="Times New Roman" w:eastAsia="Times New Roman" w:hAnsi="Times New Roman"/>
          <w:sz w:val="24"/>
          <w:szCs w:val="24"/>
        </w:rPr>
        <w:t>pozīcij</w:t>
      </w:r>
      <w:r w:rsidRPr="008A21D2">
        <w:rPr>
          <w:rFonts w:ascii="Times New Roman" w:eastAsia="Times New Roman" w:hAnsi="Times New Roman"/>
          <w:sz w:val="24"/>
          <w:szCs w:val="24"/>
        </w:rPr>
        <w:t>u</w:t>
      </w:r>
      <w:r w:rsidR="009A6F79" w:rsidRPr="008A21D2">
        <w:rPr>
          <w:rFonts w:ascii="Times New Roman" w:eastAsia="Times New Roman" w:hAnsi="Times New Roman"/>
          <w:sz w:val="24"/>
          <w:szCs w:val="24"/>
        </w:rPr>
        <w:t xml:space="preserve"> </w:t>
      </w:r>
      <w:r w:rsidR="009A6F79" w:rsidRPr="008A21D2">
        <w:rPr>
          <w:rFonts w:ascii="Times New Roman" w:eastAsia="Times New Roman" w:hAnsi="Times New Roman"/>
          <w:sz w:val="24"/>
          <w:szCs w:val="24"/>
        </w:rPr>
        <w:lastRenderedPageBreak/>
        <w:t>“Būvniekam pirms jauno gūliju un jauno lietus kanalizācijas posmu uzstādīšanas nepieciešams tīrīt esošos LKT posmus līdz tuvākaja akai. (~ 28 tek. m.)”</w:t>
      </w:r>
      <w:r>
        <w:rPr>
          <w:rFonts w:ascii="Times New Roman" w:eastAsia="Times New Roman" w:hAnsi="Times New Roman"/>
          <w:sz w:val="24"/>
          <w:szCs w:val="24"/>
        </w:rPr>
        <w:t>;</w:t>
      </w:r>
    </w:p>
    <w:p w14:paraId="12ADCA6B" w14:textId="38CA7E84" w:rsidR="009A6F79" w:rsidRPr="008A21D2"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8A21D2">
        <w:rPr>
          <w:rFonts w:ascii="Times New Roman" w:eastAsia="Times New Roman" w:hAnsi="Times New Roman"/>
          <w:sz w:val="24"/>
          <w:szCs w:val="24"/>
        </w:rPr>
        <w:t xml:space="preserve">papildinot Būvniecības koptāmi </w:t>
      </w:r>
      <w:r w:rsidR="009A6F79" w:rsidRPr="008A21D2">
        <w:rPr>
          <w:rFonts w:ascii="Times New Roman" w:eastAsia="Times New Roman" w:hAnsi="Times New Roman"/>
          <w:sz w:val="24"/>
          <w:szCs w:val="24"/>
        </w:rPr>
        <w:t xml:space="preserve">ar Lokālo tāmi Nr. 3.4 “Lietus ūdens kanalizācija” un </w:t>
      </w:r>
      <w:r>
        <w:rPr>
          <w:rFonts w:ascii="Times New Roman" w:eastAsia="Times New Roman" w:hAnsi="Times New Roman"/>
          <w:sz w:val="24"/>
          <w:szCs w:val="24"/>
        </w:rPr>
        <w:t xml:space="preserve">papildinot </w:t>
      </w:r>
      <w:r w:rsidR="009A6F79" w:rsidRPr="008A21D2">
        <w:rPr>
          <w:rFonts w:ascii="Times New Roman" w:eastAsia="Times New Roman" w:hAnsi="Times New Roman"/>
          <w:sz w:val="24"/>
          <w:szCs w:val="24"/>
        </w:rPr>
        <w:t>kopsavilkum</w:t>
      </w:r>
      <w:r w:rsidRPr="008A21D2">
        <w:rPr>
          <w:rFonts w:ascii="Times New Roman" w:eastAsia="Times New Roman" w:hAnsi="Times New Roman"/>
          <w:sz w:val="24"/>
          <w:szCs w:val="24"/>
        </w:rPr>
        <w:t>a aprēķin</w:t>
      </w:r>
      <w:r>
        <w:rPr>
          <w:rFonts w:ascii="Times New Roman" w:eastAsia="Times New Roman" w:hAnsi="Times New Roman"/>
          <w:sz w:val="24"/>
          <w:szCs w:val="24"/>
        </w:rPr>
        <w:t xml:space="preserve">u </w:t>
      </w:r>
      <w:r w:rsidR="009A6F79" w:rsidRPr="008A21D2">
        <w:rPr>
          <w:rFonts w:ascii="Times New Roman" w:eastAsia="Times New Roman" w:hAnsi="Times New Roman"/>
          <w:sz w:val="24"/>
          <w:szCs w:val="24"/>
        </w:rPr>
        <w:t>Nr.3 “Specializētie darbi – ārējie tīkli, sistēmas” ar</w:t>
      </w:r>
      <w:r>
        <w:rPr>
          <w:rFonts w:ascii="Times New Roman" w:eastAsia="Times New Roman" w:hAnsi="Times New Roman"/>
          <w:sz w:val="24"/>
          <w:szCs w:val="24"/>
        </w:rPr>
        <w:t xml:space="preserve"> 4.</w:t>
      </w:r>
      <w:r w:rsidR="009A6F79" w:rsidRPr="008A21D2">
        <w:rPr>
          <w:rFonts w:ascii="Times New Roman" w:eastAsia="Times New Roman" w:hAnsi="Times New Roman"/>
          <w:sz w:val="24"/>
          <w:szCs w:val="24"/>
        </w:rPr>
        <w:t xml:space="preserve"> pozīciju  “Lietus ūdens kanalizācija”</w:t>
      </w:r>
      <w:r w:rsidRPr="008A21D2">
        <w:rPr>
          <w:rFonts w:ascii="Times New Roman" w:eastAsia="Times New Roman" w:hAnsi="Times New Roman"/>
          <w:sz w:val="24"/>
          <w:szCs w:val="24"/>
        </w:rPr>
        <w:t>;</w:t>
      </w:r>
    </w:p>
    <w:p w14:paraId="303B2AF0" w14:textId="74A72C56" w:rsidR="009A6F79" w:rsidRPr="008A21D2"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8A21D2">
        <w:rPr>
          <w:rFonts w:ascii="Times New Roman" w:eastAsia="Times New Roman" w:hAnsi="Times New Roman"/>
          <w:sz w:val="24"/>
          <w:szCs w:val="24"/>
        </w:rPr>
        <w:t xml:space="preserve">aizstājot </w:t>
      </w:r>
      <w:r w:rsidR="009A6F79" w:rsidRPr="008A21D2">
        <w:rPr>
          <w:rFonts w:ascii="Times New Roman" w:eastAsia="Times New Roman" w:hAnsi="Times New Roman"/>
          <w:sz w:val="24"/>
          <w:szCs w:val="24"/>
        </w:rPr>
        <w:t xml:space="preserve">Lokālajā tāmē Nr.1.1 “Vispārīgie būvdarbi” </w:t>
      </w:r>
      <w:r w:rsidRPr="008A21D2">
        <w:rPr>
          <w:rFonts w:ascii="Times New Roman" w:eastAsia="Times New Roman" w:hAnsi="Times New Roman"/>
          <w:sz w:val="24"/>
          <w:szCs w:val="24"/>
        </w:rPr>
        <w:t>110.</w:t>
      </w:r>
      <w:r w:rsidR="009A6F79" w:rsidRPr="008A21D2">
        <w:rPr>
          <w:rFonts w:ascii="Times New Roman" w:eastAsia="Times New Roman" w:hAnsi="Times New Roman"/>
          <w:sz w:val="24"/>
          <w:szCs w:val="24"/>
        </w:rPr>
        <w:t>pozīcijas nosaukum</w:t>
      </w:r>
      <w:r w:rsidRPr="008A21D2">
        <w:rPr>
          <w:rFonts w:ascii="Times New Roman" w:eastAsia="Times New Roman" w:hAnsi="Times New Roman"/>
          <w:sz w:val="24"/>
          <w:szCs w:val="24"/>
        </w:rPr>
        <w:t>u</w:t>
      </w:r>
      <w:r w:rsidR="009A6F79" w:rsidRPr="008A21D2">
        <w:rPr>
          <w:rFonts w:ascii="Times New Roman" w:eastAsia="Times New Roman" w:hAnsi="Times New Roman"/>
          <w:sz w:val="24"/>
          <w:szCs w:val="24"/>
        </w:rPr>
        <w:t xml:space="preserve"> “RUUKKI Liberta plākšņu uzstādīšana, t.sk. stiprinājumi, palīgmateriāli. RUUKKI Liberta kasetes” ar nosaukumu “RUUKKI Liberta plākšņu uzstādīšana, t.sk. stiprinājumi, palīgmateriāli. RUUKKI Liberta 700 (Cor-Ten) kasetes”</w:t>
      </w:r>
      <w:r w:rsidRPr="008A21D2">
        <w:rPr>
          <w:rFonts w:ascii="Times New Roman" w:eastAsia="Times New Roman" w:hAnsi="Times New Roman"/>
          <w:sz w:val="24"/>
          <w:szCs w:val="24"/>
        </w:rPr>
        <w:t>;</w:t>
      </w:r>
    </w:p>
    <w:p w14:paraId="68EAF846" w14:textId="6F3859BB" w:rsidR="009A6F79" w:rsidRPr="00535D46"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8A21D2">
        <w:rPr>
          <w:rFonts w:ascii="Times New Roman" w:eastAsia="Times New Roman" w:hAnsi="Times New Roman"/>
          <w:sz w:val="24"/>
          <w:szCs w:val="24"/>
        </w:rPr>
        <w:t xml:space="preserve">aizstājot </w:t>
      </w:r>
      <w:r w:rsidR="009A6F79" w:rsidRPr="008A21D2">
        <w:rPr>
          <w:rFonts w:ascii="Times New Roman" w:eastAsia="Times New Roman" w:hAnsi="Times New Roman"/>
          <w:sz w:val="24"/>
          <w:szCs w:val="24"/>
        </w:rPr>
        <w:t>Lokālajā tāmē Nr.2.3 “Iekšējie elektromontāžas darbi”</w:t>
      </w:r>
      <w:r w:rsidRPr="008A21D2">
        <w:rPr>
          <w:rFonts w:ascii="Times New Roman" w:eastAsia="Times New Roman" w:hAnsi="Times New Roman"/>
          <w:sz w:val="24"/>
          <w:szCs w:val="24"/>
        </w:rPr>
        <w:t xml:space="preserve"> 25.* </w:t>
      </w:r>
      <w:r w:rsidR="009A6F79" w:rsidRPr="008A21D2">
        <w:rPr>
          <w:rFonts w:ascii="Times New Roman" w:eastAsia="Times New Roman" w:hAnsi="Times New Roman"/>
          <w:sz w:val="24"/>
          <w:szCs w:val="24"/>
        </w:rPr>
        <w:t>pozīcijas nosaukum</w:t>
      </w:r>
      <w:r w:rsidRPr="008A21D2">
        <w:rPr>
          <w:rFonts w:ascii="Times New Roman" w:eastAsia="Times New Roman" w:hAnsi="Times New Roman"/>
          <w:sz w:val="24"/>
          <w:szCs w:val="24"/>
        </w:rPr>
        <w:t>u</w:t>
      </w:r>
      <w:r w:rsidR="009A6F79" w:rsidRPr="008A21D2">
        <w:rPr>
          <w:rFonts w:ascii="Times New Roman" w:eastAsia="Times New Roman" w:hAnsi="Times New Roman"/>
          <w:sz w:val="24"/>
          <w:szCs w:val="24"/>
        </w:rPr>
        <w:t xml:space="preserve"> “3kV kabeļa gala apdare 1- dzīslas kabelim 1x300mm² (materiālu piegādājot no Pasūtītāja noliktavas), montāža” ar nosaukumu “Gala apdares 1-dzīslu līdzsprieguma kabeļiem ar plastmasas izolāciju 1kV (D.C.) spriegumam (materiālu </w:t>
      </w:r>
      <w:r w:rsidR="009A6F79" w:rsidRPr="00535D46">
        <w:rPr>
          <w:rFonts w:ascii="Times New Roman" w:eastAsia="Times New Roman" w:hAnsi="Times New Roman"/>
          <w:sz w:val="24"/>
          <w:szCs w:val="24"/>
        </w:rPr>
        <w:t>piegādājot no Pasūtītāja noliktavas), montāža”</w:t>
      </w:r>
      <w:r w:rsidRPr="00535D46">
        <w:rPr>
          <w:rFonts w:ascii="Times New Roman" w:eastAsia="Times New Roman" w:hAnsi="Times New Roman"/>
          <w:sz w:val="24"/>
          <w:szCs w:val="24"/>
        </w:rPr>
        <w:t>;</w:t>
      </w:r>
    </w:p>
    <w:p w14:paraId="19439363" w14:textId="4F15FC67" w:rsidR="009A6F79" w:rsidRPr="00535D46" w:rsidRDefault="008A21D2" w:rsidP="008A21D2">
      <w:pPr>
        <w:pStyle w:val="ListParagraph"/>
        <w:numPr>
          <w:ilvl w:val="1"/>
          <w:numId w:val="43"/>
        </w:numPr>
        <w:spacing w:after="0" w:line="240" w:lineRule="auto"/>
        <w:contextualSpacing w:val="0"/>
        <w:jc w:val="both"/>
        <w:rPr>
          <w:rFonts w:ascii="Times New Roman" w:eastAsia="Times New Roman" w:hAnsi="Times New Roman"/>
          <w:sz w:val="24"/>
          <w:szCs w:val="24"/>
        </w:rPr>
      </w:pPr>
      <w:r w:rsidRPr="00535D46">
        <w:rPr>
          <w:rFonts w:ascii="Times New Roman" w:eastAsia="Times New Roman" w:hAnsi="Times New Roman"/>
          <w:sz w:val="24"/>
          <w:szCs w:val="24"/>
        </w:rPr>
        <w:t xml:space="preserve">dzēšot </w:t>
      </w:r>
      <w:r w:rsidR="009A6F79" w:rsidRPr="00535D46">
        <w:rPr>
          <w:rFonts w:ascii="Times New Roman" w:eastAsia="Times New Roman" w:hAnsi="Times New Roman"/>
          <w:sz w:val="24"/>
          <w:szCs w:val="24"/>
        </w:rPr>
        <w:t xml:space="preserve">Lokālajā tāmē Nr.3.3 “Ārējie elektrotīkli (ST darbi)” dzēsta </w:t>
      </w:r>
      <w:r w:rsidRPr="00535D46">
        <w:rPr>
          <w:rFonts w:ascii="Times New Roman" w:eastAsia="Times New Roman" w:hAnsi="Times New Roman"/>
          <w:sz w:val="24"/>
          <w:szCs w:val="24"/>
        </w:rPr>
        <w:t>24.</w:t>
      </w:r>
      <w:r w:rsidR="009A6F79" w:rsidRPr="00535D46">
        <w:rPr>
          <w:rFonts w:ascii="Times New Roman" w:eastAsia="Times New Roman" w:hAnsi="Times New Roman"/>
          <w:sz w:val="24"/>
          <w:szCs w:val="24"/>
        </w:rPr>
        <w:t>pozīcij</w:t>
      </w:r>
      <w:r w:rsidRPr="00535D46">
        <w:rPr>
          <w:rFonts w:ascii="Times New Roman" w:eastAsia="Times New Roman" w:hAnsi="Times New Roman"/>
          <w:sz w:val="24"/>
          <w:szCs w:val="24"/>
        </w:rPr>
        <w:t xml:space="preserve">u </w:t>
      </w:r>
      <w:r w:rsidR="009A6F79" w:rsidRPr="00535D46">
        <w:rPr>
          <w:rFonts w:ascii="Times New Roman" w:eastAsia="Times New Roman" w:hAnsi="Times New Roman"/>
          <w:sz w:val="24"/>
          <w:szCs w:val="24"/>
        </w:rPr>
        <w:t xml:space="preserve"> “Objekta RAA, DVS ieregulēšana (AST Krasts).</w:t>
      </w:r>
      <w:r w:rsidRPr="00535D46">
        <w:rPr>
          <w:rFonts w:ascii="Times New Roman" w:eastAsia="Times New Roman" w:hAnsi="Times New Roman"/>
          <w:sz w:val="24"/>
          <w:szCs w:val="24"/>
        </w:rPr>
        <w:t xml:space="preserve"> </w:t>
      </w:r>
      <w:r w:rsidR="009A6F79" w:rsidRPr="00535D46">
        <w:rPr>
          <w:rFonts w:ascii="Times New Roman" w:eastAsia="Times New Roman" w:hAnsi="Times New Roman"/>
          <w:sz w:val="24"/>
          <w:szCs w:val="24"/>
        </w:rPr>
        <w:t>Skatīt RAA projektu”</w:t>
      </w:r>
      <w:r w:rsidR="00535D46" w:rsidRPr="00535D46">
        <w:rPr>
          <w:rFonts w:ascii="Times New Roman" w:eastAsia="Times New Roman" w:hAnsi="Times New Roman"/>
          <w:sz w:val="24"/>
          <w:szCs w:val="24"/>
        </w:rPr>
        <w:t>;</w:t>
      </w:r>
    </w:p>
    <w:p w14:paraId="4FBFEBB2" w14:textId="53B6B52D" w:rsidR="00535D46" w:rsidRPr="00535D46" w:rsidRDefault="00535D46" w:rsidP="00535D46">
      <w:pPr>
        <w:pStyle w:val="ListParagraph"/>
        <w:numPr>
          <w:ilvl w:val="1"/>
          <w:numId w:val="43"/>
        </w:numPr>
        <w:spacing w:after="0" w:line="240" w:lineRule="auto"/>
        <w:contextualSpacing w:val="0"/>
        <w:jc w:val="both"/>
        <w:rPr>
          <w:rFonts w:ascii="Times New Roman" w:eastAsia="Times New Roman" w:hAnsi="Times New Roman"/>
          <w:sz w:val="24"/>
          <w:szCs w:val="24"/>
        </w:rPr>
      </w:pPr>
      <w:r w:rsidRPr="00535D46">
        <w:rPr>
          <w:rFonts w:ascii="Times New Roman" w:hAnsi="Times New Roman"/>
          <w:sz w:val="24"/>
          <w:szCs w:val="24"/>
        </w:rPr>
        <w:t>papildinot Lokālo tāmi Nr.3.1 “Ārējie elektrotīkli” un Lokālo tāmi Nr.3.3 “ārējie elektrotīkli (ST darbi)” ar piezīmi “Ņemt vērā, ka būvdarbu laikā Būvuzņēmējs ar Rīgas domes lēmumu tiks atbrīvots no nomas maksas par transporta būvju izmantošanu Rīgas pilsētas ielu sarkano līniju robežās.”.</w:t>
      </w:r>
    </w:p>
    <w:p w14:paraId="515B0AEF" w14:textId="77777777" w:rsidR="009A6F79" w:rsidRPr="00535D46" w:rsidRDefault="009A6F79" w:rsidP="00FC4DD2">
      <w:pPr>
        <w:pStyle w:val="ListParagraph"/>
        <w:spacing w:after="0" w:line="240" w:lineRule="auto"/>
        <w:jc w:val="both"/>
        <w:rPr>
          <w:rFonts w:ascii="Times New Roman" w:eastAsiaTheme="minorHAnsi" w:hAnsi="Times New Roman"/>
          <w:sz w:val="24"/>
          <w:szCs w:val="24"/>
        </w:rPr>
      </w:pPr>
    </w:p>
    <w:p w14:paraId="1A716FC0" w14:textId="23061D30" w:rsidR="00FC4DD2" w:rsidRDefault="005E168E" w:rsidP="00F168BE">
      <w:pPr>
        <w:pStyle w:val="ListParagraph"/>
        <w:numPr>
          <w:ilvl w:val="0"/>
          <w:numId w:val="22"/>
        </w:numPr>
        <w:jc w:val="both"/>
        <w:rPr>
          <w:rFonts w:ascii="Times New Roman" w:eastAsiaTheme="minorHAnsi" w:hAnsi="Times New Roman"/>
          <w:sz w:val="24"/>
          <w:szCs w:val="24"/>
        </w:rPr>
      </w:pPr>
      <w:r w:rsidRPr="00535D46">
        <w:rPr>
          <w:rFonts w:ascii="Times New Roman" w:eastAsiaTheme="minorHAnsi" w:hAnsi="Times New Roman"/>
          <w:sz w:val="24"/>
          <w:szCs w:val="24"/>
        </w:rPr>
        <w:t xml:space="preserve">Ņemot vērā grozījumu 2.punktu, izteikt nolikuma 5.pielikumu jaunā redakcijā, saskaņā ar grozījumu 1.pielikumu. </w:t>
      </w:r>
    </w:p>
    <w:p w14:paraId="3C9A6E5D" w14:textId="77777777" w:rsidR="00535D46" w:rsidRPr="00535D46" w:rsidRDefault="00535D46" w:rsidP="00535D46">
      <w:pPr>
        <w:pStyle w:val="ListParagraph"/>
        <w:jc w:val="both"/>
        <w:rPr>
          <w:rFonts w:ascii="Times New Roman" w:eastAsiaTheme="minorHAnsi" w:hAnsi="Times New Roman"/>
          <w:sz w:val="24"/>
          <w:szCs w:val="24"/>
        </w:rPr>
      </w:pPr>
    </w:p>
    <w:p w14:paraId="25299B4D" w14:textId="0DC9A99E" w:rsidR="00535D46" w:rsidRPr="00535D46" w:rsidRDefault="005E168E" w:rsidP="00535D46">
      <w:pPr>
        <w:pStyle w:val="ListParagraph"/>
        <w:numPr>
          <w:ilvl w:val="0"/>
          <w:numId w:val="22"/>
        </w:numPr>
        <w:jc w:val="both"/>
        <w:rPr>
          <w:rFonts w:ascii="Times New Roman" w:eastAsiaTheme="minorHAnsi" w:hAnsi="Times New Roman"/>
          <w:sz w:val="24"/>
          <w:szCs w:val="24"/>
        </w:rPr>
      </w:pPr>
      <w:r w:rsidRPr="00535D46">
        <w:rPr>
          <w:rFonts w:ascii="Times New Roman" w:eastAsiaTheme="minorHAnsi" w:hAnsi="Times New Roman"/>
          <w:sz w:val="24"/>
          <w:szCs w:val="24"/>
        </w:rPr>
        <w:t xml:space="preserve">Grozīt nolikuma 6.pielikumu “Būvprojekts”, </w:t>
      </w:r>
      <w:r w:rsidR="00535D46" w:rsidRPr="00535D46">
        <w:rPr>
          <w:rFonts w:ascii="Times New Roman" w:eastAsiaTheme="minorHAnsi" w:hAnsi="Times New Roman"/>
          <w:sz w:val="24"/>
          <w:szCs w:val="24"/>
        </w:rPr>
        <w:t>izsakot</w:t>
      </w:r>
      <w:r w:rsidRPr="00535D46">
        <w:rPr>
          <w:rFonts w:ascii="Times New Roman" w:eastAsiaTheme="minorHAnsi" w:hAnsi="Times New Roman"/>
          <w:sz w:val="24"/>
          <w:szCs w:val="24"/>
        </w:rPr>
        <w:t xml:space="preserve"> </w:t>
      </w:r>
      <w:r w:rsidR="00535D46" w:rsidRPr="00535D46">
        <w:rPr>
          <w:rFonts w:ascii="Times New Roman" w:hAnsi="Times New Roman"/>
          <w:sz w:val="24"/>
          <w:szCs w:val="24"/>
        </w:rPr>
        <w:t>Būvprojekta arhitektūras risinājumu sadaļu (AR) jaunā redakcijā, papildinot Būvprojekta dokumentāciju ar lietus ūdens kanalizācijas tīklu sadaļu (LKT), papildinot Būvprojekta darbu organizācijas projekta sadaļu (DOP)</w:t>
      </w:r>
      <w:r w:rsidR="00535D46">
        <w:rPr>
          <w:rFonts w:ascii="Times New Roman" w:hAnsi="Times New Roman"/>
          <w:sz w:val="24"/>
          <w:szCs w:val="24"/>
        </w:rPr>
        <w:t>, saskaņā ar grozījumu 2.pielikumu</w:t>
      </w:r>
      <w:r w:rsidR="00535D46">
        <w:t>.</w:t>
      </w:r>
    </w:p>
    <w:p w14:paraId="512F2A7C" w14:textId="7214F7FA" w:rsidR="005E168E" w:rsidRDefault="005E168E" w:rsidP="00535D46">
      <w:pPr>
        <w:pStyle w:val="ListParagraph"/>
        <w:jc w:val="both"/>
        <w:rPr>
          <w:rFonts w:ascii="Times New Roman" w:hAnsi="Times New Roman"/>
          <w:sz w:val="24"/>
          <w:szCs w:val="24"/>
        </w:rPr>
      </w:pPr>
    </w:p>
    <w:p w14:paraId="39B57527" w14:textId="015C32B6" w:rsidR="00F77CD4" w:rsidRPr="00C22FCD" w:rsidRDefault="00F77CD4" w:rsidP="00F77CD4">
      <w:pPr>
        <w:spacing w:after="0" w:line="240" w:lineRule="auto"/>
        <w:ind w:firstLine="360"/>
        <w:jc w:val="both"/>
        <w:rPr>
          <w:rFonts w:ascii="Times New Roman" w:hAnsi="Times New Roman"/>
        </w:rPr>
      </w:pPr>
    </w:p>
    <w:p w14:paraId="04917E52" w14:textId="04E4ECA5" w:rsidR="00333093" w:rsidRPr="008B3224" w:rsidRDefault="00974D74" w:rsidP="000770F4">
      <w:pPr>
        <w:spacing w:after="0" w:line="240" w:lineRule="auto"/>
        <w:jc w:val="both"/>
        <w:rPr>
          <w:rFonts w:ascii="Times New Roman" w:hAnsi="Times New Roman"/>
          <w:sz w:val="24"/>
          <w:szCs w:val="24"/>
        </w:rPr>
      </w:pPr>
      <w:r w:rsidRPr="008B3224">
        <w:rPr>
          <w:rFonts w:ascii="Times New Roman" w:hAnsi="Times New Roman"/>
          <w:sz w:val="24"/>
          <w:szCs w:val="24"/>
        </w:rPr>
        <w:t>I</w:t>
      </w:r>
      <w:r w:rsidR="00333093" w:rsidRPr="008B3224">
        <w:rPr>
          <w:rFonts w:ascii="Times New Roman" w:hAnsi="Times New Roman"/>
          <w:sz w:val="24"/>
          <w:szCs w:val="24"/>
        </w:rPr>
        <w:t>epirkumu komisijas priekšsēdētāja</w:t>
      </w:r>
      <w:r w:rsidR="00333093" w:rsidRPr="008B3224">
        <w:rPr>
          <w:rFonts w:ascii="Times New Roman" w:hAnsi="Times New Roman"/>
          <w:i/>
          <w:sz w:val="24"/>
          <w:szCs w:val="24"/>
        </w:rPr>
        <w:t xml:space="preserve">                                  </w:t>
      </w:r>
      <w:r w:rsidR="0073075C" w:rsidRPr="008B3224">
        <w:rPr>
          <w:rFonts w:ascii="Times New Roman" w:hAnsi="Times New Roman"/>
          <w:i/>
          <w:sz w:val="24"/>
          <w:szCs w:val="24"/>
        </w:rPr>
        <w:t xml:space="preserve">                 </w:t>
      </w:r>
      <w:r w:rsidR="00333093" w:rsidRPr="008B3224">
        <w:rPr>
          <w:rFonts w:ascii="Times New Roman" w:hAnsi="Times New Roman"/>
          <w:i/>
          <w:sz w:val="24"/>
          <w:szCs w:val="24"/>
        </w:rPr>
        <w:tab/>
      </w:r>
      <w:r w:rsidRPr="008B3224">
        <w:rPr>
          <w:rFonts w:ascii="Times New Roman" w:hAnsi="Times New Roman"/>
          <w:i/>
          <w:sz w:val="24"/>
          <w:szCs w:val="24"/>
        </w:rPr>
        <w:t xml:space="preserve">       </w:t>
      </w:r>
      <w:r w:rsidR="002A1180" w:rsidRPr="008B3224">
        <w:rPr>
          <w:rFonts w:ascii="Times New Roman" w:hAnsi="Times New Roman"/>
          <w:i/>
          <w:sz w:val="24"/>
          <w:szCs w:val="24"/>
        </w:rPr>
        <w:t xml:space="preserve">               </w:t>
      </w:r>
      <w:r w:rsidRPr="008B3224">
        <w:rPr>
          <w:rFonts w:ascii="Times New Roman" w:hAnsi="Times New Roman"/>
          <w:i/>
          <w:sz w:val="24"/>
          <w:szCs w:val="24"/>
        </w:rPr>
        <w:t xml:space="preserve"> </w:t>
      </w:r>
      <w:r w:rsidR="008B3224">
        <w:rPr>
          <w:rFonts w:ascii="Times New Roman" w:hAnsi="Times New Roman"/>
          <w:i/>
          <w:sz w:val="24"/>
          <w:szCs w:val="24"/>
        </w:rPr>
        <w:t xml:space="preserve">         </w:t>
      </w:r>
      <w:r w:rsidRPr="008B3224">
        <w:rPr>
          <w:rFonts w:ascii="Times New Roman" w:hAnsi="Times New Roman"/>
          <w:i/>
          <w:sz w:val="24"/>
          <w:szCs w:val="24"/>
        </w:rPr>
        <w:t xml:space="preserve"> </w:t>
      </w:r>
      <w:r w:rsidR="0073075C" w:rsidRPr="008B3224">
        <w:rPr>
          <w:rFonts w:ascii="Times New Roman" w:hAnsi="Times New Roman"/>
          <w:sz w:val="24"/>
          <w:szCs w:val="24"/>
        </w:rPr>
        <w:t>I.Novika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10"/>
      </w:tblGrid>
      <w:tr w:rsidR="00844D85" w:rsidRPr="00844D85" w14:paraId="28DF34EF" w14:textId="77777777">
        <w:trPr>
          <w:trHeight w:val="106"/>
        </w:trPr>
        <w:tc>
          <w:tcPr>
            <w:tcW w:w="4710"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bl>
    <w:p w14:paraId="1F05A07D" w14:textId="32AC92BC" w:rsidR="00712FA2" w:rsidRPr="003A27E2" w:rsidRDefault="002A1180" w:rsidP="003C4915">
      <w:pPr>
        <w:tabs>
          <w:tab w:val="left" w:pos="3180"/>
        </w:tabs>
        <w:spacing w:after="0" w:line="240" w:lineRule="auto"/>
        <w:rPr>
          <w:rFonts w:ascii="Times New Roman" w:hAnsi="Times New Roman"/>
          <w:iCs/>
          <w:sz w:val="24"/>
          <w:szCs w:val="24"/>
        </w:rPr>
      </w:pPr>
      <w:r>
        <w:rPr>
          <w:rFonts w:ascii="Times New Roman" w:hAnsi="Times New Roman"/>
          <w:iCs/>
          <w:sz w:val="24"/>
          <w:szCs w:val="24"/>
        </w:rPr>
        <w:t xml:space="preserve"> </w:t>
      </w:r>
      <w:r w:rsidR="003C4915">
        <w:rPr>
          <w:rFonts w:ascii="Times New Roman" w:hAnsi="Times New Roman"/>
          <w:iCs/>
          <w:sz w:val="24"/>
          <w:szCs w:val="24"/>
        </w:rPr>
        <w:tab/>
      </w:r>
    </w:p>
    <w:sectPr w:rsidR="00712FA2" w:rsidRPr="003A27E2" w:rsidSect="005E168E">
      <w:headerReference w:type="even" r:id="rId11"/>
      <w:footerReference w:type="default" r:id="rId12"/>
      <w:headerReference w:type="first" r:id="rId13"/>
      <w:pgSz w:w="11900" w:h="16840" w:code="9"/>
      <w:pgMar w:top="1134" w:right="851" w:bottom="28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56A0" w14:textId="77777777" w:rsidR="002A7F27" w:rsidRDefault="002A7F27">
      <w:pPr>
        <w:spacing w:after="0" w:line="240" w:lineRule="auto"/>
      </w:pPr>
      <w:r>
        <w:separator/>
      </w:r>
    </w:p>
  </w:endnote>
  <w:endnote w:type="continuationSeparator" w:id="0">
    <w:p w14:paraId="2A2B0FBE" w14:textId="77777777" w:rsidR="002A7F27" w:rsidRDefault="002A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7A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1D4" w14:textId="77777777" w:rsidR="002A7F27" w:rsidRDefault="002A7F27">
      <w:pPr>
        <w:spacing w:after="0" w:line="240" w:lineRule="auto"/>
      </w:pPr>
      <w:r>
        <w:separator/>
      </w:r>
    </w:p>
  </w:footnote>
  <w:footnote w:type="continuationSeparator" w:id="0">
    <w:p w14:paraId="79D811BF" w14:textId="77777777" w:rsidR="002A7F27" w:rsidRDefault="002A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7A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4E"/>
    <w:multiLevelType w:val="hybridMultilevel"/>
    <w:tmpl w:val="63423184"/>
    <w:lvl w:ilvl="0" w:tplc="FFFFFFFF">
      <w:start w:val="1"/>
      <w:numFmt w:val="decimal"/>
      <w:lvlText w:val="%1."/>
      <w:lvlJc w:val="left"/>
      <w:pPr>
        <w:ind w:left="777" w:hanging="360"/>
      </w:p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1" w15:restartNumberingAfterBreak="0">
    <w:nsid w:val="025234FE"/>
    <w:multiLevelType w:val="multilevel"/>
    <w:tmpl w:val="5DBA1454"/>
    <w:lvl w:ilvl="0">
      <w:start w:val="14"/>
      <w:numFmt w:val="decimal"/>
      <w:lvlText w:val="%1."/>
      <w:lvlJc w:val="left"/>
      <w:pPr>
        <w:ind w:left="620" w:hanging="620"/>
      </w:pPr>
      <w:rPr>
        <w:rFonts w:eastAsia="Times New Roman" w:hint="default"/>
      </w:rPr>
    </w:lvl>
    <w:lvl w:ilvl="1">
      <w:start w:val="3"/>
      <w:numFmt w:val="decimal"/>
      <w:lvlText w:val="%1.%2."/>
      <w:lvlJc w:val="left"/>
      <w:pPr>
        <w:ind w:left="620" w:hanging="62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38650D8"/>
    <w:multiLevelType w:val="multilevel"/>
    <w:tmpl w:val="7A1872BA"/>
    <w:lvl w:ilvl="0">
      <w:start w:val="1"/>
      <w:numFmt w:val="decimal"/>
      <w:lvlText w:val="%1."/>
      <w:lvlJc w:val="left"/>
      <w:pPr>
        <w:ind w:left="460" w:hanging="460"/>
      </w:pPr>
      <w:rPr>
        <w:rFonts w:eastAsia="Times New Roman" w:hint="default"/>
      </w:rPr>
    </w:lvl>
    <w:lvl w:ilvl="1">
      <w:start w:val="1"/>
      <w:numFmt w:val="decimal"/>
      <w:lvlText w:val="%1.%2."/>
      <w:lvlJc w:val="left"/>
      <w:pPr>
        <w:ind w:left="877" w:hanging="460"/>
      </w:pPr>
      <w:rPr>
        <w:rFonts w:eastAsia="Times New Roman" w:hint="default"/>
      </w:rPr>
    </w:lvl>
    <w:lvl w:ilvl="2">
      <w:start w:val="1"/>
      <w:numFmt w:val="decimal"/>
      <w:lvlText w:val="%1.%2.%3."/>
      <w:lvlJc w:val="left"/>
      <w:pPr>
        <w:ind w:left="1554" w:hanging="720"/>
      </w:pPr>
      <w:rPr>
        <w:rFonts w:eastAsia="Times New Roman" w:hint="default"/>
      </w:rPr>
    </w:lvl>
    <w:lvl w:ilvl="3">
      <w:start w:val="1"/>
      <w:numFmt w:val="decimal"/>
      <w:lvlText w:val="%1.%2.%3.%4."/>
      <w:lvlJc w:val="left"/>
      <w:pPr>
        <w:ind w:left="1971" w:hanging="720"/>
      </w:pPr>
      <w:rPr>
        <w:rFonts w:eastAsia="Times New Roman" w:hint="default"/>
      </w:rPr>
    </w:lvl>
    <w:lvl w:ilvl="4">
      <w:start w:val="1"/>
      <w:numFmt w:val="decimal"/>
      <w:lvlText w:val="%1.%2.%3.%4.%5."/>
      <w:lvlJc w:val="left"/>
      <w:pPr>
        <w:ind w:left="2748" w:hanging="1080"/>
      </w:pPr>
      <w:rPr>
        <w:rFonts w:eastAsia="Times New Roman" w:hint="default"/>
      </w:rPr>
    </w:lvl>
    <w:lvl w:ilvl="5">
      <w:start w:val="1"/>
      <w:numFmt w:val="decimal"/>
      <w:lvlText w:val="%1.%2.%3.%4.%5.%6."/>
      <w:lvlJc w:val="left"/>
      <w:pPr>
        <w:ind w:left="3165" w:hanging="1080"/>
      </w:pPr>
      <w:rPr>
        <w:rFonts w:eastAsia="Times New Roman" w:hint="default"/>
      </w:rPr>
    </w:lvl>
    <w:lvl w:ilvl="6">
      <w:start w:val="1"/>
      <w:numFmt w:val="decimal"/>
      <w:lvlText w:val="%1.%2.%3.%4.%5.%6.%7."/>
      <w:lvlJc w:val="left"/>
      <w:pPr>
        <w:ind w:left="3942" w:hanging="1440"/>
      </w:pPr>
      <w:rPr>
        <w:rFonts w:eastAsia="Times New Roman" w:hint="default"/>
      </w:rPr>
    </w:lvl>
    <w:lvl w:ilvl="7">
      <w:start w:val="1"/>
      <w:numFmt w:val="decimal"/>
      <w:lvlText w:val="%1.%2.%3.%4.%5.%6.%7.%8."/>
      <w:lvlJc w:val="left"/>
      <w:pPr>
        <w:ind w:left="4359" w:hanging="1440"/>
      </w:pPr>
      <w:rPr>
        <w:rFonts w:eastAsia="Times New Roman" w:hint="default"/>
      </w:rPr>
    </w:lvl>
    <w:lvl w:ilvl="8">
      <w:start w:val="1"/>
      <w:numFmt w:val="decimal"/>
      <w:lvlText w:val="%1.%2.%3.%4.%5.%6.%7.%8.%9."/>
      <w:lvlJc w:val="left"/>
      <w:pPr>
        <w:ind w:left="5136" w:hanging="1800"/>
      </w:pPr>
      <w:rPr>
        <w:rFonts w:eastAsia="Times New Roman" w:hint="default"/>
      </w:rPr>
    </w:lvl>
  </w:abstractNum>
  <w:abstractNum w:abstractNumId="3"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4" w15:restartNumberingAfterBreak="0">
    <w:nsid w:val="086D00BD"/>
    <w:multiLevelType w:val="multilevel"/>
    <w:tmpl w:val="17E06E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75535"/>
    <w:multiLevelType w:val="hybridMultilevel"/>
    <w:tmpl w:val="63423184"/>
    <w:lvl w:ilvl="0" w:tplc="D6E48908">
      <w:start w:val="1"/>
      <w:numFmt w:val="decimal"/>
      <w:lvlText w:val="%1."/>
      <w:lvlJc w:val="left"/>
      <w:pPr>
        <w:ind w:left="777" w:hanging="360"/>
      </w:p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start w:val="1"/>
      <w:numFmt w:val="decimal"/>
      <w:lvlText w:val="%4."/>
      <w:lvlJc w:val="left"/>
      <w:pPr>
        <w:ind w:left="2937" w:hanging="360"/>
      </w:pPr>
    </w:lvl>
    <w:lvl w:ilvl="4" w:tplc="04260019">
      <w:start w:val="1"/>
      <w:numFmt w:val="lowerLetter"/>
      <w:lvlText w:val="%5."/>
      <w:lvlJc w:val="left"/>
      <w:pPr>
        <w:ind w:left="3657" w:hanging="360"/>
      </w:pPr>
    </w:lvl>
    <w:lvl w:ilvl="5" w:tplc="0426001B">
      <w:start w:val="1"/>
      <w:numFmt w:val="lowerRoman"/>
      <w:lvlText w:val="%6."/>
      <w:lvlJc w:val="right"/>
      <w:pPr>
        <w:ind w:left="4377" w:hanging="180"/>
      </w:pPr>
    </w:lvl>
    <w:lvl w:ilvl="6" w:tplc="0426000F">
      <w:start w:val="1"/>
      <w:numFmt w:val="decimal"/>
      <w:lvlText w:val="%7."/>
      <w:lvlJc w:val="left"/>
      <w:pPr>
        <w:ind w:left="5097" w:hanging="360"/>
      </w:pPr>
    </w:lvl>
    <w:lvl w:ilvl="7" w:tplc="04260019">
      <w:start w:val="1"/>
      <w:numFmt w:val="lowerLetter"/>
      <w:lvlText w:val="%8."/>
      <w:lvlJc w:val="left"/>
      <w:pPr>
        <w:ind w:left="5817" w:hanging="360"/>
      </w:pPr>
    </w:lvl>
    <w:lvl w:ilvl="8" w:tplc="0426001B">
      <w:start w:val="1"/>
      <w:numFmt w:val="lowerRoman"/>
      <w:lvlText w:val="%9."/>
      <w:lvlJc w:val="right"/>
      <w:pPr>
        <w:ind w:left="6537" w:hanging="180"/>
      </w:pPr>
    </w:lvl>
  </w:abstractNum>
  <w:abstractNum w:abstractNumId="7"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16B43847"/>
    <w:multiLevelType w:val="multilevel"/>
    <w:tmpl w:val="61BAAED8"/>
    <w:lvl w:ilvl="0">
      <w:start w:val="2"/>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9"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1A932FD0"/>
    <w:multiLevelType w:val="multilevel"/>
    <w:tmpl w:val="D9AE923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F524E"/>
    <w:multiLevelType w:val="multilevel"/>
    <w:tmpl w:val="89086DE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31766E"/>
    <w:multiLevelType w:val="hybridMultilevel"/>
    <w:tmpl w:val="19AA0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ED6B6A"/>
    <w:multiLevelType w:val="multilevel"/>
    <w:tmpl w:val="9364CEC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8C2153"/>
    <w:multiLevelType w:val="hybridMultilevel"/>
    <w:tmpl w:val="8A4ABA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C58AA"/>
    <w:multiLevelType w:val="multilevel"/>
    <w:tmpl w:val="61BAAED8"/>
    <w:lvl w:ilvl="0">
      <w:start w:val="2"/>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6"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CCD14B7"/>
    <w:multiLevelType w:val="multilevel"/>
    <w:tmpl w:val="18CCBA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2" w:hanging="720"/>
      </w:pPr>
      <w:rPr>
        <w:rFonts w:hint="default"/>
        <w:b w:val="0"/>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DB9799C"/>
    <w:multiLevelType w:val="hybridMultilevel"/>
    <w:tmpl w:val="D5328488"/>
    <w:lvl w:ilvl="0" w:tplc="C3D0798E">
      <w:start w:val="1"/>
      <w:numFmt w:val="decimal"/>
      <w:lvlText w:val="%1."/>
      <w:lvlJc w:val="left"/>
      <w:pPr>
        <w:ind w:left="777" w:hanging="360"/>
      </w:pPr>
      <w:rPr>
        <w:rFonts w:ascii="Times New Roman" w:eastAsia="Calibri" w:hAnsi="Times New Roman" w:cs="Times New Roman"/>
      </w:r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29"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5A4F4E40"/>
    <w:multiLevelType w:val="multilevel"/>
    <w:tmpl w:val="12745486"/>
    <w:lvl w:ilvl="0">
      <w:start w:val="1"/>
      <w:numFmt w:val="decimal"/>
      <w:lvlText w:val="%1."/>
      <w:lvlJc w:val="left"/>
      <w:pPr>
        <w:tabs>
          <w:tab w:val="num" w:pos="360"/>
        </w:tabs>
        <w:ind w:left="360" w:hanging="360"/>
      </w:pPr>
      <w:rPr>
        <w:rFonts w:cs="Times New Roman" w:hint="default"/>
        <w:b/>
        <w:sz w:val="21"/>
      </w:rPr>
    </w:lvl>
    <w:lvl w:ilvl="1">
      <w:start w:val="1"/>
      <w:numFmt w:val="decimal"/>
      <w:lvlText w:val="%1.%2."/>
      <w:lvlJc w:val="left"/>
      <w:pPr>
        <w:tabs>
          <w:tab w:val="num" w:pos="360"/>
        </w:tabs>
        <w:ind w:left="360" w:hanging="360"/>
      </w:pPr>
      <w:rPr>
        <w:rFonts w:cs="Times New Roman" w:hint="default"/>
        <w:b w:val="0"/>
        <w:bCs/>
        <w:sz w:val="21"/>
      </w:rPr>
    </w:lvl>
    <w:lvl w:ilvl="2">
      <w:start w:val="1"/>
      <w:numFmt w:val="decimal"/>
      <w:lvlText w:val="%1.%2.%3."/>
      <w:lvlJc w:val="left"/>
      <w:pPr>
        <w:tabs>
          <w:tab w:val="num" w:pos="360"/>
        </w:tabs>
        <w:ind w:left="360" w:hanging="720"/>
      </w:pPr>
      <w:rPr>
        <w:rFonts w:cs="Times New Roman" w:hint="default"/>
        <w:b/>
        <w:color w:val="auto"/>
        <w:sz w:val="21"/>
      </w:rPr>
    </w:lvl>
    <w:lvl w:ilvl="3">
      <w:start w:val="1"/>
      <w:numFmt w:val="decimal"/>
      <w:lvlText w:val="%1.%2.%3.%4."/>
      <w:lvlJc w:val="left"/>
      <w:pPr>
        <w:tabs>
          <w:tab w:val="num" w:pos="180"/>
        </w:tabs>
        <w:ind w:left="180" w:hanging="720"/>
      </w:pPr>
      <w:rPr>
        <w:rFonts w:cs="Times New Roman" w:hint="default"/>
        <w:b/>
        <w:sz w:val="21"/>
      </w:rPr>
    </w:lvl>
    <w:lvl w:ilvl="4">
      <w:start w:val="1"/>
      <w:numFmt w:val="decimal"/>
      <w:lvlText w:val="%1.%2.%3.%4.%5."/>
      <w:lvlJc w:val="left"/>
      <w:pPr>
        <w:tabs>
          <w:tab w:val="num" w:pos="360"/>
        </w:tabs>
        <w:ind w:left="360" w:hanging="1080"/>
      </w:pPr>
      <w:rPr>
        <w:rFonts w:cs="Times New Roman" w:hint="default"/>
        <w:b/>
        <w:sz w:val="21"/>
      </w:rPr>
    </w:lvl>
    <w:lvl w:ilvl="5">
      <w:start w:val="1"/>
      <w:numFmt w:val="decimal"/>
      <w:lvlText w:val="%1.%2.%3.%4.%5.%6."/>
      <w:lvlJc w:val="left"/>
      <w:pPr>
        <w:tabs>
          <w:tab w:val="num" w:pos="180"/>
        </w:tabs>
        <w:ind w:left="180" w:hanging="1080"/>
      </w:pPr>
      <w:rPr>
        <w:rFonts w:cs="Times New Roman" w:hint="default"/>
        <w:b/>
        <w:sz w:val="21"/>
      </w:rPr>
    </w:lvl>
    <w:lvl w:ilvl="6">
      <w:start w:val="1"/>
      <w:numFmt w:val="decimal"/>
      <w:lvlText w:val="%1.%2.%3.%4.%5.%6.%7."/>
      <w:lvlJc w:val="left"/>
      <w:pPr>
        <w:tabs>
          <w:tab w:val="num" w:pos="360"/>
        </w:tabs>
        <w:ind w:left="360" w:hanging="1440"/>
      </w:pPr>
      <w:rPr>
        <w:rFonts w:cs="Times New Roman" w:hint="default"/>
        <w:b/>
        <w:sz w:val="21"/>
      </w:rPr>
    </w:lvl>
    <w:lvl w:ilvl="7">
      <w:start w:val="1"/>
      <w:numFmt w:val="decimal"/>
      <w:lvlText w:val="%1.%2.%3.%4.%5.%6.%7.%8."/>
      <w:lvlJc w:val="left"/>
      <w:pPr>
        <w:tabs>
          <w:tab w:val="num" w:pos="180"/>
        </w:tabs>
        <w:ind w:left="180" w:hanging="1440"/>
      </w:pPr>
      <w:rPr>
        <w:rFonts w:cs="Times New Roman" w:hint="default"/>
        <w:b/>
        <w:sz w:val="21"/>
      </w:rPr>
    </w:lvl>
    <w:lvl w:ilvl="8">
      <w:start w:val="1"/>
      <w:numFmt w:val="decimal"/>
      <w:lvlText w:val="%1.%2.%3.%4.%5.%6.%7.%8.%9."/>
      <w:lvlJc w:val="left"/>
      <w:pPr>
        <w:tabs>
          <w:tab w:val="num" w:pos="360"/>
        </w:tabs>
        <w:ind w:left="360" w:hanging="1800"/>
      </w:pPr>
      <w:rPr>
        <w:rFonts w:cs="Times New Roman" w:hint="default"/>
        <w:b/>
        <w:sz w:val="21"/>
      </w:rPr>
    </w:lvl>
  </w:abstractNum>
  <w:abstractNum w:abstractNumId="31" w15:restartNumberingAfterBreak="0">
    <w:nsid w:val="5E2C75C5"/>
    <w:multiLevelType w:val="hybridMultilevel"/>
    <w:tmpl w:val="329E3B60"/>
    <w:lvl w:ilvl="0" w:tplc="C9EE2E00">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CD7487"/>
    <w:multiLevelType w:val="multilevel"/>
    <w:tmpl w:val="42763D4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40"/>
  </w:num>
  <w:num w:numId="3">
    <w:abstractNumId w:val="36"/>
  </w:num>
  <w:num w:numId="4">
    <w:abstractNumId w:val="26"/>
  </w:num>
  <w:num w:numId="5">
    <w:abstractNumId w:val="20"/>
  </w:num>
  <w:num w:numId="6">
    <w:abstractNumId w:val="16"/>
  </w:num>
  <w:num w:numId="7">
    <w:abstractNumId w:val="3"/>
  </w:num>
  <w:num w:numId="8">
    <w:abstractNumId w:val="11"/>
  </w:num>
  <w:num w:numId="9">
    <w:abstractNumId w:val="5"/>
  </w:num>
  <w:num w:numId="10">
    <w:abstractNumId w:val="32"/>
  </w:num>
  <w:num w:numId="11">
    <w:abstractNumId w:val="34"/>
  </w:num>
  <w:num w:numId="12">
    <w:abstractNumId w:val="9"/>
  </w:num>
  <w:num w:numId="13">
    <w:abstractNumId w:val="39"/>
  </w:num>
  <w:num w:numId="14">
    <w:abstractNumId w:val="25"/>
  </w:num>
  <w:num w:numId="15">
    <w:abstractNumId w:val="14"/>
  </w:num>
  <w:num w:numId="16">
    <w:abstractNumId w:val="35"/>
  </w:num>
  <w:num w:numId="17">
    <w:abstractNumId w:val="37"/>
  </w:num>
  <w:num w:numId="18">
    <w:abstractNumId w:val="29"/>
  </w:num>
  <w:num w:numId="19">
    <w:abstractNumId w:val="22"/>
  </w:num>
  <w:num w:numId="20">
    <w:abstractNumId w:val="33"/>
  </w:num>
  <w:num w:numId="21">
    <w:abstractNumId w:val="15"/>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 w:numId="28">
    <w:abstractNumId w:val="8"/>
  </w:num>
  <w:num w:numId="29">
    <w:abstractNumId w:val="23"/>
  </w:num>
  <w:num w:numId="30">
    <w:abstractNumId w:val="19"/>
  </w:num>
  <w:num w:numId="31">
    <w:abstractNumId w:val="31"/>
  </w:num>
  <w:num w:numId="32">
    <w:abstractNumId w:val="31"/>
  </w:num>
  <w:num w:numId="33">
    <w:abstractNumId w:val="30"/>
  </w:num>
  <w:num w:numId="34">
    <w:abstractNumId w:val="27"/>
  </w:num>
  <w:num w:numId="35">
    <w:abstractNumId w:val="10"/>
  </w:num>
  <w:num w:numId="36">
    <w:abstractNumId w:val="1"/>
  </w:num>
  <w:num w:numId="37">
    <w:abstractNumId w:val="18"/>
  </w:num>
  <w:num w:numId="38">
    <w:abstractNumId w:val="12"/>
  </w:num>
  <w:num w:numId="39">
    <w:abstractNumId w:val="13"/>
  </w:num>
  <w:num w:numId="40">
    <w:abstractNumId w:val="24"/>
  </w:num>
  <w:num w:numId="41">
    <w:abstractNumId w:val="4"/>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3A6B"/>
    <w:rsid w:val="00044F50"/>
    <w:rsid w:val="000635B3"/>
    <w:rsid w:val="00072071"/>
    <w:rsid w:val="000770F4"/>
    <w:rsid w:val="00080283"/>
    <w:rsid w:val="00090593"/>
    <w:rsid w:val="000A12FC"/>
    <w:rsid w:val="000A58BA"/>
    <w:rsid w:val="000B03F3"/>
    <w:rsid w:val="000B2E88"/>
    <w:rsid w:val="000B397D"/>
    <w:rsid w:val="000B703F"/>
    <w:rsid w:val="000B7FE0"/>
    <w:rsid w:val="000D3484"/>
    <w:rsid w:val="000F0C89"/>
    <w:rsid w:val="000F11AF"/>
    <w:rsid w:val="000F14EB"/>
    <w:rsid w:val="000F251E"/>
    <w:rsid w:val="00102E52"/>
    <w:rsid w:val="001058C3"/>
    <w:rsid w:val="00107038"/>
    <w:rsid w:val="00107FA6"/>
    <w:rsid w:val="00113E30"/>
    <w:rsid w:val="001150A3"/>
    <w:rsid w:val="001226D1"/>
    <w:rsid w:val="0013318B"/>
    <w:rsid w:val="00134148"/>
    <w:rsid w:val="00144B04"/>
    <w:rsid w:val="0014598F"/>
    <w:rsid w:val="00153260"/>
    <w:rsid w:val="00154F23"/>
    <w:rsid w:val="0017457B"/>
    <w:rsid w:val="001773E0"/>
    <w:rsid w:val="00182D4E"/>
    <w:rsid w:val="00191634"/>
    <w:rsid w:val="00191F0A"/>
    <w:rsid w:val="001B73F3"/>
    <w:rsid w:val="001B7B46"/>
    <w:rsid w:val="001C3F35"/>
    <w:rsid w:val="001C512C"/>
    <w:rsid w:val="001C6FB2"/>
    <w:rsid w:val="001C7E1B"/>
    <w:rsid w:val="001D4A44"/>
    <w:rsid w:val="001E46D9"/>
    <w:rsid w:val="001F2C06"/>
    <w:rsid w:val="001F771B"/>
    <w:rsid w:val="00201151"/>
    <w:rsid w:val="00211CD8"/>
    <w:rsid w:val="00214157"/>
    <w:rsid w:val="0021428F"/>
    <w:rsid w:val="00214AE6"/>
    <w:rsid w:val="002152C6"/>
    <w:rsid w:val="00226864"/>
    <w:rsid w:val="00226EC9"/>
    <w:rsid w:val="00237C47"/>
    <w:rsid w:val="00245E6D"/>
    <w:rsid w:val="00247125"/>
    <w:rsid w:val="00252040"/>
    <w:rsid w:val="002649B4"/>
    <w:rsid w:val="00266D1D"/>
    <w:rsid w:val="00266FDF"/>
    <w:rsid w:val="00271FC9"/>
    <w:rsid w:val="0027726B"/>
    <w:rsid w:val="002804A5"/>
    <w:rsid w:val="00296938"/>
    <w:rsid w:val="002A1180"/>
    <w:rsid w:val="002A7F27"/>
    <w:rsid w:val="002B1DB0"/>
    <w:rsid w:val="002B3194"/>
    <w:rsid w:val="002C11A5"/>
    <w:rsid w:val="002C54EA"/>
    <w:rsid w:val="002E262C"/>
    <w:rsid w:val="002E3CC2"/>
    <w:rsid w:val="002E6215"/>
    <w:rsid w:val="002F1933"/>
    <w:rsid w:val="002F385D"/>
    <w:rsid w:val="002F60F0"/>
    <w:rsid w:val="002F6726"/>
    <w:rsid w:val="00302604"/>
    <w:rsid w:val="00316443"/>
    <w:rsid w:val="0031740D"/>
    <w:rsid w:val="003205DC"/>
    <w:rsid w:val="00320A70"/>
    <w:rsid w:val="00331533"/>
    <w:rsid w:val="00333093"/>
    <w:rsid w:val="00334705"/>
    <w:rsid w:val="003500C2"/>
    <w:rsid w:val="00350D5D"/>
    <w:rsid w:val="00352FE4"/>
    <w:rsid w:val="003650E0"/>
    <w:rsid w:val="00366FFD"/>
    <w:rsid w:val="00373447"/>
    <w:rsid w:val="00373CED"/>
    <w:rsid w:val="003911D2"/>
    <w:rsid w:val="00397484"/>
    <w:rsid w:val="003A27E2"/>
    <w:rsid w:val="003B0DD2"/>
    <w:rsid w:val="003B128D"/>
    <w:rsid w:val="003C2B15"/>
    <w:rsid w:val="003C429F"/>
    <w:rsid w:val="003C4915"/>
    <w:rsid w:val="003D5E54"/>
    <w:rsid w:val="003E3025"/>
    <w:rsid w:val="003E7068"/>
    <w:rsid w:val="003F67E4"/>
    <w:rsid w:val="003F6A9B"/>
    <w:rsid w:val="004078D3"/>
    <w:rsid w:val="004110BB"/>
    <w:rsid w:val="0041343F"/>
    <w:rsid w:val="00413DFD"/>
    <w:rsid w:val="0041512B"/>
    <w:rsid w:val="004151A0"/>
    <w:rsid w:val="00416641"/>
    <w:rsid w:val="00427F27"/>
    <w:rsid w:val="0043026C"/>
    <w:rsid w:val="00432A3F"/>
    <w:rsid w:val="00433F31"/>
    <w:rsid w:val="00462698"/>
    <w:rsid w:val="00472805"/>
    <w:rsid w:val="0048079A"/>
    <w:rsid w:val="00486079"/>
    <w:rsid w:val="00487C10"/>
    <w:rsid w:val="00491CEC"/>
    <w:rsid w:val="004A65A5"/>
    <w:rsid w:val="004A6CDF"/>
    <w:rsid w:val="004B030E"/>
    <w:rsid w:val="004B454C"/>
    <w:rsid w:val="004B4A2F"/>
    <w:rsid w:val="004C2D3C"/>
    <w:rsid w:val="004C393D"/>
    <w:rsid w:val="004C41C2"/>
    <w:rsid w:val="004C4750"/>
    <w:rsid w:val="004F0106"/>
    <w:rsid w:val="004F146B"/>
    <w:rsid w:val="004F19F3"/>
    <w:rsid w:val="004F6ACA"/>
    <w:rsid w:val="00501F59"/>
    <w:rsid w:val="00520849"/>
    <w:rsid w:val="00521A4E"/>
    <w:rsid w:val="00535D0B"/>
    <w:rsid w:val="00535D46"/>
    <w:rsid w:val="00536851"/>
    <w:rsid w:val="00537A1C"/>
    <w:rsid w:val="00542FD8"/>
    <w:rsid w:val="00543525"/>
    <w:rsid w:val="005445A5"/>
    <w:rsid w:val="005605DF"/>
    <w:rsid w:val="00562B66"/>
    <w:rsid w:val="00566D9A"/>
    <w:rsid w:val="00570FB2"/>
    <w:rsid w:val="00572CCD"/>
    <w:rsid w:val="005836E8"/>
    <w:rsid w:val="00583B12"/>
    <w:rsid w:val="005919B1"/>
    <w:rsid w:val="00593912"/>
    <w:rsid w:val="00595844"/>
    <w:rsid w:val="005A1227"/>
    <w:rsid w:val="005A6EE7"/>
    <w:rsid w:val="005A6F17"/>
    <w:rsid w:val="005B0048"/>
    <w:rsid w:val="005B4D05"/>
    <w:rsid w:val="005C15F4"/>
    <w:rsid w:val="005C6175"/>
    <w:rsid w:val="005D67AF"/>
    <w:rsid w:val="005E01EC"/>
    <w:rsid w:val="005E168E"/>
    <w:rsid w:val="005E5AAE"/>
    <w:rsid w:val="005F4AE3"/>
    <w:rsid w:val="006034F2"/>
    <w:rsid w:val="00604BB5"/>
    <w:rsid w:val="00605CC4"/>
    <w:rsid w:val="00605DB8"/>
    <w:rsid w:val="0062335A"/>
    <w:rsid w:val="006379F5"/>
    <w:rsid w:val="0064046B"/>
    <w:rsid w:val="006415A9"/>
    <w:rsid w:val="006525B1"/>
    <w:rsid w:val="006638A2"/>
    <w:rsid w:val="006645EF"/>
    <w:rsid w:val="0066691F"/>
    <w:rsid w:val="0066760B"/>
    <w:rsid w:val="00681CFD"/>
    <w:rsid w:val="00683CDA"/>
    <w:rsid w:val="0068403E"/>
    <w:rsid w:val="00692A4C"/>
    <w:rsid w:val="006B294A"/>
    <w:rsid w:val="006B2BAD"/>
    <w:rsid w:val="006C24A0"/>
    <w:rsid w:val="006D2C03"/>
    <w:rsid w:val="006D7729"/>
    <w:rsid w:val="006F0332"/>
    <w:rsid w:val="006F170E"/>
    <w:rsid w:val="006F4735"/>
    <w:rsid w:val="00712FA2"/>
    <w:rsid w:val="0071390E"/>
    <w:rsid w:val="00714482"/>
    <w:rsid w:val="007152BC"/>
    <w:rsid w:val="00720FE9"/>
    <w:rsid w:val="0073075C"/>
    <w:rsid w:val="00733A4D"/>
    <w:rsid w:val="007375EB"/>
    <w:rsid w:val="0075087F"/>
    <w:rsid w:val="00751397"/>
    <w:rsid w:val="007526C5"/>
    <w:rsid w:val="00761638"/>
    <w:rsid w:val="007623BB"/>
    <w:rsid w:val="0076261B"/>
    <w:rsid w:val="007630D7"/>
    <w:rsid w:val="0076384F"/>
    <w:rsid w:val="00767601"/>
    <w:rsid w:val="00771244"/>
    <w:rsid w:val="007907B8"/>
    <w:rsid w:val="007923EE"/>
    <w:rsid w:val="00796437"/>
    <w:rsid w:val="007A147C"/>
    <w:rsid w:val="007A602B"/>
    <w:rsid w:val="007A7A4E"/>
    <w:rsid w:val="007B1DB8"/>
    <w:rsid w:val="007B2F06"/>
    <w:rsid w:val="007B35CE"/>
    <w:rsid w:val="007B7794"/>
    <w:rsid w:val="007C172A"/>
    <w:rsid w:val="007C3755"/>
    <w:rsid w:val="007C7382"/>
    <w:rsid w:val="007D2B73"/>
    <w:rsid w:val="007D385E"/>
    <w:rsid w:val="007D7074"/>
    <w:rsid w:val="007E20AF"/>
    <w:rsid w:val="007E6AE9"/>
    <w:rsid w:val="007F0C5A"/>
    <w:rsid w:val="007F2AAB"/>
    <w:rsid w:val="0080491E"/>
    <w:rsid w:val="00820F8F"/>
    <w:rsid w:val="00824D19"/>
    <w:rsid w:val="00832732"/>
    <w:rsid w:val="008377B4"/>
    <w:rsid w:val="00844D85"/>
    <w:rsid w:val="00844EC3"/>
    <w:rsid w:val="00845DF0"/>
    <w:rsid w:val="00851937"/>
    <w:rsid w:val="00854890"/>
    <w:rsid w:val="00854F23"/>
    <w:rsid w:val="00857067"/>
    <w:rsid w:val="00861B41"/>
    <w:rsid w:val="00871266"/>
    <w:rsid w:val="00871654"/>
    <w:rsid w:val="0087249E"/>
    <w:rsid w:val="00873C35"/>
    <w:rsid w:val="00883518"/>
    <w:rsid w:val="008869EE"/>
    <w:rsid w:val="008912E3"/>
    <w:rsid w:val="00891B57"/>
    <w:rsid w:val="008A21D2"/>
    <w:rsid w:val="008A2B44"/>
    <w:rsid w:val="008A59FB"/>
    <w:rsid w:val="008A6F54"/>
    <w:rsid w:val="008A724E"/>
    <w:rsid w:val="008B3224"/>
    <w:rsid w:val="008B53A0"/>
    <w:rsid w:val="008B6482"/>
    <w:rsid w:val="008C0A0D"/>
    <w:rsid w:val="008C11D7"/>
    <w:rsid w:val="008C16E9"/>
    <w:rsid w:val="008D2EC7"/>
    <w:rsid w:val="008D750B"/>
    <w:rsid w:val="008E3ACD"/>
    <w:rsid w:val="008E42EF"/>
    <w:rsid w:val="008E4743"/>
    <w:rsid w:val="008F10A2"/>
    <w:rsid w:val="008F3ABD"/>
    <w:rsid w:val="00904C4A"/>
    <w:rsid w:val="00906089"/>
    <w:rsid w:val="009062BE"/>
    <w:rsid w:val="0091080B"/>
    <w:rsid w:val="00912074"/>
    <w:rsid w:val="00917F2E"/>
    <w:rsid w:val="009240FD"/>
    <w:rsid w:val="00925005"/>
    <w:rsid w:val="00927B13"/>
    <w:rsid w:val="009301EB"/>
    <w:rsid w:val="00931C4F"/>
    <w:rsid w:val="00935998"/>
    <w:rsid w:val="0093670D"/>
    <w:rsid w:val="00943D66"/>
    <w:rsid w:val="00951A7E"/>
    <w:rsid w:val="00952635"/>
    <w:rsid w:val="009567C1"/>
    <w:rsid w:val="009577F4"/>
    <w:rsid w:val="0096046D"/>
    <w:rsid w:val="00963FD8"/>
    <w:rsid w:val="009733E7"/>
    <w:rsid w:val="00974431"/>
    <w:rsid w:val="00974D74"/>
    <w:rsid w:val="00981063"/>
    <w:rsid w:val="00984F4F"/>
    <w:rsid w:val="00991306"/>
    <w:rsid w:val="00997C85"/>
    <w:rsid w:val="009A2C56"/>
    <w:rsid w:val="009A6F0B"/>
    <w:rsid w:val="009A6F79"/>
    <w:rsid w:val="009B3089"/>
    <w:rsid w:val="009C22CE"/>
    <w:rsid w:val="009C48C0"/>
    <w:rsid w:val="009D233D"/>
    <w:rsid w:val="009D4D46"/>
    <w:rsid w:val="009D4F47"/>
    <w:rsid w:val="009D5DFE"/>
    <w:rsid w:val="009E0081"/>
    <w:rsid w:val="009E1B94"/>
    <w:rsid w:val="009E2BC7"/>
    <w:rsid w:val="009E5161"/>
    <w:rsid w:val="009F0C71"/>
    <w:rsid w:val="009F0D76"/>
    <w:rsid w:val="009F26B8"/>
    <w:rsid w:val="009F3E55"/>
    <w:rsid w:val="00A0486A"/>
    <w:rsid w:val="00A048C2"/>
    <w:rsid w:val="00A16F67"/>
    <w:rsid w:val="00A20500"/>
    <w:rsid w:val="00A2163E"/>
    <w:rsid w:val="00A2707C"/>
    <w:rsid w:val="00A34DE4"/>
    <w:rsid w:val="00A63AB8"/>
    <w:rsid w:val="00A644A5"/>
    <w:rsid w:val="00A72398"/>
    <w:rsid w:val="00A73462"/>
    <w:rsid w:val="00A7553E"/>
    <w:rsid w:val="00A83DE1"/>
    <w:rsid w:val="00A850E8"/>
    <w:rsid w:val="00A90DCC"/>
    <w:rsid w:val="00AA0B05"/>
    <w:rsid w:val="00AC78FF"/>
    <w:rsid w:val="00AD01A6"/>
    <w:rsid w:val="00AD38EC"/>
    <w:rsid w:val="00AD4F2D"/>
    <w:rsid w:val="00AE145F"/>
    <w:rsid w:val="00AE14F4"/>
    <w:rsid w:val="00AF2D98"/>
    <w:rsid w:val="00B063F5"/>
    <w:rsid w:val="00B06C57"/>
    <w:rsid w:val="00B07C4B"/>
    <w:rsid w:val="00B1588A"/>
    <w:rsid w:val="00B16E3B"/>
    <w:rsid w:val="00B25E7A"/>
    <w:rsid w:val="00B304EA"/>
    <w:rsid w:val="00B472B8"/>
    <w:rsid w:val="00B50501"/>
    <w:rsid w:val="00B523FC"/>
    <w:rsid w:val="00B70DB3"/>
    <w:rsid w:val="00B72613"/>
    <w:rsid w:val="00B86137"/>
    <w:rsid w:val="00B86F76"/>
    <w:rsid w:val="00B92BCA"/>
    <w:rsid w:val="00B94B32"/>
    <w:rsid w:val="00B95BA7"/>
    <w:rsid w:val="00BA11A4"/>
    <w:rsid w:val="00BA121C"/>
    <w:rsid w:val="00BA7CED"/>
    <w:rsid w:val="00BB0E50"/>
    <w:rsid w:val="00BC0891"/>
    <w:rsid w:val="00BC3A24"/>
    <w:rsid w:val="00BD3859"/>
    <w:rsid w:val="00BE44A2"/>
    <w:rsid w:val="00BE514D"/>
    <w:rsid w:val="00C03665"/>
    <w:rsid w:val="00C04E27"/>
    <w:rsid w:val="00C053D2"/>
    <w:rsid w:val="00C117E4"/>
    <w:rsid w:val="00C13756"/>
    <w:rsid w:val="00C175B1"/>
    <w:rsid w:val="00C20D23"/>
    <w:rsid w:val="00C22FCD"/>
    <w:rsid w:val="00C2772C"/>
    <w:rsid w:val="00C32214"/>
    <w:rsid w:val="00C50E1F"/>
    <w:rsid w:val="00C510FD"/>
    <w:rsid w:val="00C54C72"/>
    <w:rsid w:val="00C5553C"/>
    <w:rsid w:val="00C6021E"/>
    <w:rsid w:val="00C67F50"/>
    <w:rsid w:val="00C7537A"/>
    <w:rsid w:val="00C84852"/>
    <w:rsid w:val="00C84DAE"/>
    <w:rsid w:val="00C91D7E"/>
    <w:rsid w:val="00C92EF4"/>
    <w:rsid w:val="00C93AD2"/>
    <w:rsid w:val="00CA2E7A"/>
    <w:rsid w:val="00CA7A4A"/>
    <w:rsid w:val="00CB695E"/>
    <w:rsid w:val="00CC0194"/>
    <w:rsid w:val="00CC027E"/>
    <w:rsid w:val="00CD0E69"/>
    <w:rsid w:val="00CD3076"/>
    <w:rsid w:val="00CE1FE5"/>
    <w:rsid w:val="00CF03B6"/>
    <w:rsid w:val="00D00E48"/>
    <w:rsid w:val="00D020B1"/>
    <w:rsid w:val="00D04704"/>
    <w:rsid w:val="00D15871"/>
    <w:rsid w:val="00D172FE"/>
    <w:rsid w:val="00D210B6"/>
    <w:rsid w:val="00D21A63"/>
    <w:rsid w:val="00D2275D"/>
    <w:rsid w:val="00D23753"/>
    <w:rsid w:val="00D308DD"/>
    <w:rsid w:val="00D33B0F"/>
    <w:rsid w:val="00D36FA8"/>
    <w:rsid w:val="00D4501A"/>
    <w:rsid w:val="00D513A0"/>
    <w:rsid w:val="00D54997"/>
    <w:rsid w:val="00D56904"/>
    <w:rsid w:val="00D61DB5"/>
    <w:rsid w:val="00D7705A"/>
    <w:rsid w:val="00D83052"/>
    <w:rsid w:val="00D85C35"/>
    <w:rsid w:val="00D951FC"/>
    <w:rsid w:val="00D95FF0"/>
    <w:rsid w:val="00DA1796"/>
    <w:rsid w:val="00DA4C5B"/>
    <w:rsid w:val="00DA6B1F"/>
    <w:rsid w:val="00DB211F"/>
    <w:rsid w:val="00DB2A1A"/>
    <w:rsid w:val="00DB3B3B"/>
    <w:rsid w:val="00DC6188"/>
    <w:rsid w:val="00DC6838"/>
    <w:rsid w:val="00DE4FED"/>
    <w:rsid w:val="00DF495A"/>
    <w:rsid w:val="00DF520C"/>
    <w:rsid w:val="00DF57A7"/>
    <w:rsid w:val="00DF5EE8"/>
    <w:rsid w:val="00E13434"/>
    <w:rsid w:val="00E1517E"/>
    <w:rsid w:val="00E23FC5"/>
    <w:rsid w:val="00E2609B"/>
    <w:rsid w:val="00E3171F"/>
    <w:rsid w:val="00E3236C"/>
    <w:rsid w:val="00E32ABD"/>
    <w:rsid w:val="00E37E01"/>
    <w:rsid w:val="00E40281"/>
    <w:rsid w:val="00E44489"/>
    <w:rsid w:val="00E475BD"/>
    <w:rsid w:val="00E47C4D"/>
    <w:rsid w:val="00E50A8D"/>
    <w:rsid w:val="00E54B57"/>
    <w:rsid w:val="00E56C1D"/>
    <w:rsid w:val="00E57FD8"/>
    <w:rsid w:val="00E70E7B"/>
    <w:rsid w:val="00E81F61"/>
    <w:rsid w:val="00E90AF3"/>
    <w:rsid w:val="00E90FEC"/>
    <w:rsid w:val="00EA3A03"/>
    <w:rsid w:val="00EA5161"/>
    <w:rsid w:val="00EB4EF6"/>
    <w:rsid w:val="00EB62A7"/>
    <w:rsid w:val="00ED1456"/>
    <w:rsid w:val="00EE026C"/>
    <w:rsid w:val="00EE5D01"/>
    <w:rsid w:val="00EF420C"/>
    <w:rsid w:val="00EF7A67"/>
    <w:rsid w:val="00F021A3"/>
    <w:rsid w:val="00F04A3C"/>
    <w:rsid w:val="00F07E14"/>
    <w:rsid w:val="00F11F05"/>
    <w:rsid w:val="00F12736"/>
    <w:rsid w:val="00F168BE"/>
    <w:rsid w:val="00F22474"/>
    <w:rsid w:val="00F30076"/>
    <w:rsid w:val="00F41F51"/>
    <w:rsid w:val="00F424DF"/>
    <w:rsid w:val="00F46DFF"/>
    <w:rsid w:val="00F47BF5"/>
    <w:rsid w:val="00F522B3"/>
    <w:rsid w:val="00F5344C"/>
    <w:rsid w:val="00F54850"/>
    <w:rsid w:val="00F65764"/>
    <w:rsid w:val="00F6620E"/>
    <w:rsid w:val="00F7339B"/>
    <w:rsid w:val="00F73820"/>
    <w:rsid w:val="00F740FB"/>
    <w:rsid w:val="00F7410C"/>
    <w:rsid w:val="00F76BB9"/>
    <w:rsid w:val="00F77CD4"/>
    <w:rsid w:val="00F8027B"/>
    <w:rsid w:val="00F9489E"/>
    <w:rsid w:val="00FB18E3"/>
    <w:rsid w:val="00FB53E7"/>
    <w:rsid w:val="00FC3BA8"/>
    <w:rsid w:val="00FC4DD2"/>
    <w:rsid w:val="00FD760F"/>
    <w:rsid w:val="00FE2F9A"/>
    <w:rsid w:val="00FE4A78"/>
    <w:rsid w:val="00FE69C9"/>
    <w:rsid w:val="00FE7742"/>
    <w:rsid w:val="00FE7A87"/>
    <w:rsid w:val="00FF1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366FFD"/>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C117E4"/>
    <w:rPr>
      <w:rFonts w:ascii="Segoe UI" w:hAnsi="Segoe UI" w:cs="Segoe UI" w:hint="default"/>
      <w:sz w:val="18"/>
      <w:szCs w:val="18"/>
    </w:rPr>
  </w:style>
  <w:style w:type="table" w:styleId="TableGrid">
    <w:name w:val="Table Grid"/>
    <w:basedOn w:val="TableNormal"/>
    <w:uiPriority w:val="39"/>
    <w:rsid w:val="00E8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98F"/>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D5DFE"/>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9D5DF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1748">
      <w:bodyDiv w:val="1"/>
      <w:marLeft w:val="0"/>
      <w:marRight w:val="0"/>
      <w:marTop w:val="0"/>
      <w:marBottom w:val="0"/>
      <w:divBdr>
        <w:top w:val="none" w:sz="0" w:space="0" w:color="auto"/>
        <w:left w:val="none" w:sz="0" w:space="0" w:color="auto"/>
        <w:bottom w:val="none" w:sz="0" w:space="0" w:color="auto"/>
        <w:right w:val="none" w:sz="0" w:space="0" w:color="auto"/>
      </w:divBdr>
    </w:div>
    <w:div w:id="146240800">
      <w:bodyDiv w:val="1"/>
      <w:marLeft w:val="0"/>
      <w:marRight w:val="0"/>
      <w:marTop w:val="0"/>
      <w:marBottom w:val="0"/>
      <w:divBdr>
        <w:top w:val="none" w:sz="0" w:space="0" w:color="auto"/>
        <w:left w:val="none" w:sz="0" w:space="0" w:color="auto"/>
        <w:bottom w:val="none" w:sz="0" w:space="0" w:color="auto"/>
        <w:right w:val="none" w:sz="0" w:space="0" w:color="auto"/>
      </w:divBdr>
    </w:div>
    <w:div w:id="258753943">
      <w:bodyDiv w:val="1"/>
      <w:marLeft w:val="0"/>
      <w:marRight w:val="0"/>
      <w:marTop w:val="0"/>
      <w:marBottom w:val="0"/>
      <w:divBdr>
        <w:top w:val="none" w:sz="0" w:space="0" w:color="auto"/>
        <w:left w:val="none" w:sz="0" w:space="0" w:color="auto"/>
        <w:bottom w:val="none" w:sz="0" w:space="0" w:color="auto"/>
        <w:right w:val="none" w:sz="0" w:space="0" w:color="auto"/>
      </w:divBdr>
    </w:div>
    <w:div w:id="279841519">
      <w:bodyDiv w:val="1"/>
      <w:marLeft w:val="0"/>
      <w:marRight w:val="0"/>
      <w:marTop w:val="0"/>
      <w:marBottom w:val="0"/>
      <w:divBdr>
        <w:top w:val="none" w:sz="0" w:space="0" w:color="auto"/>
        <w:left w:val="none" w:sz="0" w:space="0" w:color="auto"/>
        <w:bottom w:val="none" w:sz="0" w:space="0" w:color="auto"/>
        <w:right w:val="none" w:sz="0" w:space="0" w:color="auto"/>
      </w:divBdr>
    </w:div>
    <w:div w:id="363332694">
      <w:bodyDiv w:val="1"/>
      <w:marLeft w:val="0"/>
      <w:marRight w:val="0"/>
      <w:marTop w:val="0"/>
      <w:marBottom w:val="0"/>
      <w:divBdr>
        <w:top w:val="none" w:sz="0" w:space="0" w:color="auto"/>
        <w:left w:val="none" w:sz="0" w:space="0" w:color="auto"/>
        <w:bottom w:val="none" w:sz="0" w:space="0" w:color="auto"/>
        <w:right w:val="none" w:sz="0" w:space="0" w:color="auto"/>
      </w:divBdr>
    </w:div>
    <w:div w:id="416246722">
      <w:bodyDiv w:val="1"/>
      <w:marLeft w:val="0"/>
      <w:marRight w:val="0"/>
      <w:marTop w:val="0"/>
      <w:marBottom w:val="0"/>
      <w:divBdr>
        <w:top w:val="none" w:sz="0" w:space="0" w:color="auto"/>
        <w:left w:val="none" w:sz="0" w:space="0" w:color="auto"/>
        <w:bottom w:val="none" w:sz="0" w:space="0" w:color="auto"/>
        <w:right w:val="none" w:sz="0" w:space="0" w:color="auto"/>
      </w:divBdr>
    </w:div>
    <w:div w:id="651058954">
      <w:bodyDiv w:val="1"/>
      <w:marLeft w:val="0"/>
      <w:marRight w:val="0"/>
      <w:marTop w:val="0"/>
      <w:marBottom w:val="0"/>
      <w:divBdr>
        <w:top w:val="none" w:sz="0" w:space="0" w:color="auto"/>
        <w:left w:val="none" w:sz="0" w:space="0" w:color="auto"/>
        <w:bottom w:val="none" w:sz="0" w:space="0" w:color="auto"/>
        <w:right w:val="none" w:sz="0" w:space="0" w:color="auto"/>
      </w:divBdr>
    </w:div>
    <w:div w:id="872498056">
      <w:bodyDiv w:val="1"/>
      <w:marLeft w:val="0"/>
      <w:marRight w:val="0"/>
      <w:marTop w:val="0"/>
      <w:marBottom w:val="0"/>
      <w:divBdr>
        <w:top w:val="none" w:sz="0" w:space="0" w:color="auto"/>
        <w:left w:val="none" w:sz="0" w:space="0" w:color="auto"/>
        <w:bottom w:val="none" w:sz="0" w:space="0" w:color="auto"/>
        <w:right w:val="none" w:sz="0" w:space="0" w:color="auto"/>
      </w:divBdr>
    </w:div>
    <w:div w:id="1005209443">
      <w:bodyDiv w:val="1"/>
      <w:marLeft w:val="0"/>
      <w:marRight w:val="0"/>
      <w:marTop w:val="0"/>
      <w:marBottom w:val="0"/>
      <w:divBdr>
        <w:top w:val="none" w:sz="0" w:space="0" w:color="auto"/>
        <w:left w:val="none" w:sz="0" w:space="0" w:color="auto"/>
        <w:bottom w:val="none" w:sz="0" w:space="0" w:color="auto"/>
        <w:right w:val="none" w:sz="0" w:space="0" w:color="auto"/>
      </w:divBdr>
    </w:div>
    <w:div w:id="1030105767">
      <w:bodyDiv w:val="1"/>
      <w:marLeft w:val="0"/>
      <w:marRight w:val="0"/>
      <w:marTop w:val="0"/>
      <w:marBottom w:val="0"/>
      <w:divBdr>
        <w:top w:val="none" w:sz="0" w:space="0" w:color="auto"/>
        <w:left w:val="none" w:sz="0" w:space="0" w:color="auto"/>
        <w:bottom w:val="none" w:sz="0" w:space="0" w:color="auto"/>
        <w:right w:val="none" w:sz="0" w:space="0" w:color="auto"/>
      </w:divBdr>
    </w:div>
    <w:div w:id="1320773599">
      <w:bodyDiv w:val="1"/>
      <w:marLeft w:val="0"/>
      <w:marRight w:val="0"/>
      <w:marTop w:val="0"/>
      <w:marBottom w:val="0"/>
      <w:divBdr>
        <w:top w:val="none" w:sz="0" w:space="0" w:color="auto"/>
        <w:left w:val="none" w:sz="0" w:space="0" w:color="auto"/>
        <w:bottom w:val="none" w:sz="0" w:space="0" w:color="auto"/>
        <w:right w:val="none" w:sz="0" w:space="0" w:color="auto"/>
      </w:divBdr>
    </w:div>
    <w:div w:id="1393888780">
      <w:bodyDiv w:val="1"/>
      <w:marLeft w:val="0"/>
      <w:marRight w:val="0"/>
      <w:marTop w:val="0"/>
      <w:marBottom w:val="0"/>
      <w:divBdr>
        <w:top w:val="none" w:sz="0" w:space="0" w:color="auto"/>
        <w:left w:val="none" w:sz="0" w:space="0" w:color="auto"/>
        <w:bottom w:val="none" w:sz="0" w:space="0" w:color="auto"/>
        <w:right w:val="none" w:sz="0" w:space="0" w:color="auto"/>
      </w:divBdr>
    </w:div>
    <w:div w:id="1629780349">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1781022016">
      <w:bodyDiv w:val="1"/>
      <w:marLeft w:val="0"/>
      <w:marRight w:val="0"/>
      <w:marTop w:val="0"/>
      <w:marBottom w:val="0"/>
      <w:divBdr>
        <w:top w:val="none" w:sz="0" w:space="0" w:color="auto"/>
        <w:left w:val="none" w:sz="0" w:space="0" w:color="auto"/>
        <w:bottom w:val="none" w:sz="0" w:space="0" w:color="auto"/>
        <w:right w:val="none" w:sz="0" w:space="0" w:color="auto"/>
      </w:divBdr>
    </w:div>
    <w:div w:id="1938781112">
      <w:bodyDiv w:val="1"/>
      <w:marLeft w:val="0"/>
      <w:marRight w:val="0"/>
      <w:marTop w:val="0"/>
      <w:marBottom w:val="0"/>
      <w:divBdr>
        <w:top w:val="none" w:sz="0" w:space="0" w:color="auto"/>
        <w:left w:val="none" w:sz="0" w:space="0" w:color="auto"/>
        <w:bottom w:val="none" w:sz="0" w:space="0" w:color="auto"/>
        <w:right w:val="none" w:sz="0" w:space="0" w:color="auto"/>
      </w:divBdr>
    </w:div>
    <w:div w:id="1939368411">
      <w:bodyDiv w:val="1"/>
      <w:marLeft w:val="0"/>
      <w:marRight w:val="0"/>
      <w:marTop w:val="0"/>
      <w:marBottom w:val="0"/>
      <w:divBdr>
        <w:top w:val="none" w:sz="0" w:space="0" w:color="auto"/>
        <w:left w:val="none" w:sz="0" w:space="0" w:color="auto"/>
        <w:bottom w:val="none" w:sz="0" w:space="0" w:color="auto"/>
        <w:right w:val="none" w:sz="0" w:space="0" w:color="auto"/>
      </w:divBdr>
    </w:div>
    <w:div w:id="1953515274">
      <w:bodyDiv w:val="1"/>
      <w:marLeft w:val="0"/>
      <w:marRight w:val="0"/>
      <w:marTop w:val="0"/>
      <w:marBottom w:val="0"/>
      <w:divBdr>
        <w:top w:val="none" w:sz="0" w:space="0" w:color="auto"/>
        <w:left w:val="none" w:sz="0" w:space="0" w:color="auto"/>
        <w:bottom w:val="none" w:sz="0" w:space="0" w:color="auto"/>
        <w:right w:val="none" w:sz="0" w:space="0" w:color="auto"/>
      </w:divBdr>
    </w:div>
    <w:div w:id="20117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8CA26734-05F3-4F37-8AEC-3BF7C6112973}">
  <ds:schemaRefs>
    <ds:schemaRef ds:uri="http://schemas.openxmlformats.org/officeDocument/2006/bibliography"/>
  </ds:schemaRefs>
</ds:datastoreItem>
</file>

<file path=customXml/itemProps2.xml><?xml version="1.0" encoding="utf-8"?>
<ds:datastoreItem xmlns:ds="http://schemas.openxmlformats.org/officeDocument/2006/customXml" ds:itemID="{B2AD022D-C8E4-45F4-986B-431C3667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2857</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5</cp:revision>
  <cp:lastPrinted>2022-04-28T09:51:00Z</cp:lastPrinted>
  <dcterms:created xsi:type="dcterms:W3CDTF">2023-03-06T10:09:00Z</dcterms:created>
  <dcterms:modified xsi:type="dcterms:W3CDTF">2023-03-06T13:02:00Z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