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0BA7" w14:textId="19D3A7AD" w:rsidR="009B54F6" w:rsidRPr="00EE376D" w:rsidRDefault="00151E2A" w:rsidP="00151E2A">
      <w:pPr>
        <w:pStyle w:val="BodyText"/>
        <w:tabs>
          <w:tab w:val="left" w:pos="0"/>
          <w:tab w:val="left" w:pos="720"/>
          <w:tab w:val="left" w:pos="2127"/>
        </w:tabs>
        <w:spacing w:after="0"/>
        <w:jc w:val="center"/>
        <w:rPr>
          <w:rFonts w:ascii="Times New Roman" w:hAnsi="Times New Roman"/>
          <w:b/>
          <w:bCs/>
          <w:sz w:val="28"/>
          <w:szCs w:val="28"/>
          <w:lang w:val="lv-LV"/>
        </w:rPr>
      </w:pPr>
      <w:r w:rsidRPr="00EE376D">
        <w:rPr>
          <w:rFonts w:ascii="Times New Roman" w:hAnsi="Times New Roman"/>
          <w:b/>
          <w:bCs/>
          <w:sz w:val="28"/>
          <w:szCs w:val="28"/>
          <w:lang w:val="lv-LV"/>
        </w:rPr>
        <w:t>TEHNISKĀ SPECIFIKĀCIJA</w:t>
      </w:r>
    </w:p>
    <w:p w14:paraId="59C88690" w14:textId="77777777" w:rsidR="00151E2A" w:rsidRPr="00EE376D" w:rsidRDefault="00151E2A" w:rsidP="00040D08">
      <w:pPr>
        <w:pStyle w:val="BodyText"/>
        <w:tabs>
          <w:tab w:val="left" w:pos="0"/>
          <w:tab w:val="left" w:pos="720"/>
          <w:tab w:val="left" w:pos="2127"/>
        </w:tabs>
        <w:spacing w:after="0"/>
        <w:jc w:val="both"/>
        <w:rPr>
          <w:rFonts w:ascii="Times New Roman" w:hAnsi="Times New Roman"/>
          <w:szCs w:val="24"/>
          <w:lang w:val="lv-LV"/>
        </w:rPr>
      </w:pPr>
    </w:p>
    <w:p w14:paraId="31E00798" w14:textId="77777777" w:rsidR="009B54F6" w:rsidRPr="00EE376D" w:rsidRDefault="007F5CF4" w:rsidP="00040D08">
      <w:pPr>
        <w:spacing w:after="0" w:line="240" w:lineRule="auto"/>
        <w:jc w:val="center"/>
        <w:rPr>
          <w:rFonts w:ascii="Times New Roman" w:eastAsia="Times New Roman" w:hAnsi="Times New Roman"/>
          <w:b/>
          <w:noProof/>
          <w:sz w:val="24"/>
          <w:szCs w:val="24"/>
          <w:lang w:val="lv-LV"/>
        </w:rPr>
      </w:pPr>
      <w:r w:rsidRPr="00EE376D">
        <w:rPr>
          <w:rFonts w:ascii="Times New Roman" w:eastAsia="Times New Roman" w:hAnsi="Times New Roman"/>
          <w:b/>
          <w:noProof/>
          <w:sz w:val="24"/>
          <w:szCs w:val="24"/>
          <w:lang w:val="lv-LV"/>
        </w:rPr>
        <w:t>Izpētes uzdevums</w:t>
      </w:r>
    </w:p>
    <w:p w14:paraId="7A902ADB" w14:textId="77777777" w:rsidR="009B54F6" w:rsidRPr="00EE376D" w:rsidRDefault="007F5CF4" w:rsidP="00040D08">
      <w:pPr>
        <w:spacing w:after="0" w:line="240" w:lineRule="auto"/>
        <w:jc w:val="center"/>
        <w:rPr>
          <w:rFonts w:ascii="Times New Roman" w:eastAsia="Times New Roman" w:hAnsi="Times New Roman"/>
          <w:b/>
          <w:noProof/>
          <w:sz w:val="24"/>
          <w:szCs w:val="24"/>
          <w:lang w:val="lv-LV"/>
        </w:rPr>
      </w:pPr>
      <w:r w:rsidRPr="00EE376D">
        <w:rPr>
          <w:rFonts w:ascii="Times New Roman" w:eastAsia="Times New Roman" w:hAnsi="Times New Roman"/>
          <w:b/>
          <w:noProof/>
          <w:sz w:val="24"/>
          <w:szCs w:val="24"/>
          <w:lang w:val="lv-LV"/>
        </w:rPr>
        <w:t xml:space="preserve">detalizētās izpētes darbiem </w:t>
      </w:r>
      <w:bookmarkStart w:id="0" w:name="_Hlk209596182"/>
      <w:r w:rsidRPr="00EE376D">
        <w:rPr>
          <w:rFonts w:ascii="Times New Roman" w:eastAsia="Times New Roman" w:hAnsi="Times New Roman"/>
          <w:b/>
          <w:noProof/>
          <w:sz w:val="24"/>
        </w:rPr>
        <w:t xml:space="preserve">Vestienas ielā 35 </w:t>
      </w:r>
      <w:bookmarkEnd w:id="0"/>
      <w:r w:rsidRPr="00EE376D">
        <w:rPr>
          <w:rFonts w:ascii="Times New Roman" w:eastAsia="Times New Roman" w:hAnsi="Times New Roman"/>
          <w:b/>
          <w:noProof/>
          <w:sz w:val="24"/>
        </w:rPr>
        <w:t>un Vestienas ielā 37, Rīgā</w:t>
      </w:r>
    </w:p>
    <w:p w14:paraId="07C90F32" w14:textId="77777777" w:rsidR="009B54F6" w:rsidRPr="00EE376D" w:rsidRDefault="009B54F6" w:rsidP="00040D08">
      <w:pPr>
        <w:spacing w:after="0" w:line="240" w:lineRule="auto"/>
        <w:jc w:val="both"/>
        <w:rPr>
          <w:rFonts w:ascii="Times New Roman" w:hAnsi="Times New Roman"/>
          <w:b/>
          <w:sz w:val="24"/>
          <w:szCs w:val="24"/>
          <w:lang w:val="lv-LV"/>
        </w:rPr>
      </w:pPr>
    </w:p>
    <w:p w14:paraId="4758998D" w14:textId="77777777" w:rsidR="009B54F6" w:rsidRPr="00EE376D" w:rsidRDefault="007F5CF4" w:rsidP="00040D08">
      <w:pPr>
        <w:spacing w:after="0" w:line="240" w:lineRule="auto"/>
        <w:ind w:firstLine="720"/>
        <w:jc w:val="both"/>
        <w:rPr>
          <w:rFonts w:ascii="Times New Roman" w:hAnsi="Times New Roman"/>
          <w:b/>
          <w:sz w:val="24"/>
          <w:szCs w:val="24"/>
          <w:lang w:val="lv-LV"/>
        </w:rPr>
      </w:pPr>
      <w:r w:rsidRPr="00EE376D">
        <w:rPr>
          <w:rFonts w:ascii="Times New Roman" w:eastAsia="Times New Roman" w:hAnsi="Times New Roman"/>
          <w:bCs/>
          <w:noProof/>
          <w:sz w:val="24"/>
          <w:szCs w:val="24"/>
          <w:lang w:val="lv-LV"/>
        </w:rPr>
        <w:t xml:space="preserve">Izpētes uzdevums ir sagatavots, pamatojoties uz likuma “Par piesārņojumu” 42. pantu, </w:t>
      </w:r>
      <w:r w:rsidRPr="00EE376D">
        <w:rPr>
          <w:rFonts w:ascii="Times New Roman" w:hAnsi="Times New Roman"/>
          <w:noProof/>
          <w:sz w:val="24"/>
          <w:szCs w:val="24"/>
          <w:lang w:val="lv-LV"/>
        </w:rPr>
        <w:t xml:space="preserve">un tas noteikts </w:t>
      </w:r>
      <w:bookmarkStart w:id="1" w:name="_Hlk209599051"/>
      <w:r w:rsidRPr="00EE376D">
        <w:rPr>
          <w:rFonts w:ascii="Times New Roman" w:hAnsi="Times New Roman"/>
          <w:noProof/>
          <w:sz w:val="24"/>
          <w:szCs w:val="24"/>
          <w:lang w:val="lv-LV"/>
        </w:rPr>
        <w:t>īpašumos Vestienas ielā 35 (</w:t>
      </w:r>
      <w:r w:rsidRPr="00EE376D">
        <w:rPr>
          <w:rFonts w:ascii="Times New Roman" w:eastAsia="Times New Roman" w:hAnsi="Times New Roman"/>
          <w:sz w:val="24"/>
          <w:szCs w:val="24"/>
          <w:lang w:val="lv-LV"/>
        </w:rPr>
        <w:t>zemes vienības kadastra apzīmējums 0100 071 0039) un Vestienas ielā 37</w:t>
      </w:r>
      <w:bookmarkEnd w:id="1"/>
      <w:r w:rsidRPr="00EE376D">
        <w:rPr>
          <w:rFonts w:ascii="Times New Roman" w:eastAsia="Times New Roman" w:hAnsi="Times New Roman"/>
          <w:sz w:val="24"/>
          <w:szCs w:val="24"/>
          <w:lang w:val="lv-LV"/>
        </w:rPr>
        <w:t xml:space="preserve"> (zemes vienības kadastra apzīmējums 0100 118 0030), Rīgā </w:t>
      </w:r>
      <w:r w:rsidRPr="00EE376D">
        <w:rPr>
          <w:rFonts w:ascii="Times New Roman" w:hAnsi="Times New Roman"/>
          <w:noProof/>
          <w:sz w:val="24"/>
          <w:szCs w:val="24"/>
          <w:lang w:val="lv-LV"/>
        </w:rPr>
        <w:t>(turpmāk - Īpašums).</w:t>
      </w:r>
    </w:p>
    <w:p w14:paraId="2D078C64" w14:textId="77777777" w:rsidR="00E251CB" w:rsidRPr="00EE376D" w:rsidRDefault="007F5CF4" w:rsidP="00040D08">
      <w:pPr>
        <w:spacing w:after="0" w:line="240" w:lineRule="auto"/>
        <w:ind w:firstLine="720"/>
        <w:jc w:val="both"/>
        <w:rPr>
          <w:rFonts w:ascii="Times New Roman" w:hAnsi="Times New Roman"/>
          <w:bCs/>
          <w:sz w:val="24"/>
          <w:szCs w:val="24"/>
          <w:lang w:val="lv-LV"/>
        </w:rPr>
      </w:pPr>
      <w:r w:rsidRPr="00EE376D">
        <w:rPr>
          <w:rFonts w:ascii="Times New Roman" w:eastAsia="Times New Roman" w:hAnsi="Times New Roman"/>
          <w:sz w:val="24"/>
          <w:szCs w:val="24"/>
          <w:lang w:val="lv-LV"/>
        </w:rPr>
        <w:t xml:space="preserve">Saskaņā ar </w:t>
      </w:r>
      <w:bookmarkStart w:id="2" w:name="_Hlk209602583"/>
      <w:r w:rsidR="004E6BAF" w:rsidRPr="00EE376D">
        <w:rPr>
          <w:rFonts w:ascii="Times New Roman" w:eastAsia="Times New Roman" w:hAnsi="Times New Roman"/>
          <w:sz w:val="24"/>
          <w:szCs w:val="24"/>
          <w:lang w:val="lv-LV"/>
        </w:rPr>
        <w:t xml:space="preserve">Rīgas pašvaldības sabiedrībai ar ierobežotu atbildību “Rīgas satiksme” </w:t>
      </w:r>
      <w:bookmarkEnd w:id="2"/>
      <w:r w:rsidRPr="00EE376D">
        <w:rPr>
          <w:rFonts w:ascii="Times New Roman" w:eastAsia="Times New Roman" w:hAnsi="Times New Roman"/>
          <w:sz w:val="24"/>
          <w:szCs w:val="24"/>
          <w:lang w:val="lv-LV"/>
        </w:rPr>
        <w:t xml:space="preserve">(turpmāk – Sabiedrība) </w:t>
      </w:r>
      <w:r w:rsidR="004E6BAF" w:rsidRPr="00EE376D">
        <w:rPr>
          <w:rFonts w:ascii="Times New Roman" w:eastAsia="Times New Roman" w:hAnsi="Times New Roman"/>
          <w:sz w:val="24"/>
          <w:szCs w:val="24"/>
          <w:lang w:val="lv-LV"/>
        </w:rPr>
        <w:t>izsniegt</w:t>
      </w:r>
      <w:r w:rsidR="00610B01" w:rsidRPr="00EE376D">
        <w:rPr>
          <w:rFonts w:ascii="Times New Roman" w:eastAsia="Times New Roman" w:hAnsi="Times New Roman"/>
          <w:sz w:val="24"/>
          <w:szCs w:val="24"/>
          <w:lang w:val="lv-LV"/>
        </w:rPr>
        <w:t>ās</w:t>
      </w:r>
      <w:r w:rsidR="004E6BAF" w:rsidRPr="00EE376D">
        <w:rPr>
          <w:rFonts w:ascii="Times New Roman" w:eastAsia="Times New Roman" w:hAnsi="Times New Roman"/>
          <w:sz w:val="24"/>
          <w:szCs w:val="24"/>
          <w:lang w:val="lv-LV"/>
        </w:rPr>
        <w:t xml:space="preserve"> B kategorijas piesārņojošās darbības atļaujas NR. RI15IB0016 12.9. punkt</w:t>
      </w:r>
      <w:r w:rsidR="000A235D" w:rsidRPr="00EE376D">
        <w:rPr>
          <w:rFonts w:ascii="Times New Roman" w:eastAsia="Times New Roman" w:hAnsi="Times New Roman"/>
          <w:sz w:val="24"/>
          <w:szCs w:val="24"/>
          <w:lang w:val="lv-LV"/>
        </w:rPr>
        <w:t>u</w:t>
      </w:r>
      <w:r w:rsidR="004E6BAF" w:rsidRPr="00EE376D">
        <w:rPr>
          <w:rFonts w:ascii="Times New Roman" w:eastAsia="Times New Roman" w:hAnsi="Times New Roman"/>
          <w:sz w:val="24"/>
          <w:szCs w:val="24"/>
          <w:lang w:val="lv-LV"/>
        </w:rPr>
        <w:t xml:space="preserve"> ir jāveic grunts un gruntsūdens vēsturiskā piesārņojuma detalizēta izpēte </w:t>
      </w:r>
      <w:r w:rsidR="00610B01" w:rsidRPr="00EE376D">
        <w:rPr>
          <w:rFonts w:ascii="Times New Roman" w:eastAsia="Times New Roman" w:hAnsi="Times New Roman"/>
          <w:sz w:val="24"/>
          <w:szCs w:val="24"/>
          <w:lang w:val="lv-LV"/>
        </w:rPr>
        <w:t xml:space="preserve">degvielas </w:t>
      </w:r>
      <w:proofErr w:type="spellStart"/>
      <w:r w:rsidR="00610B01" w:rsidRPr="00EE376D">
        <w:rPr>
          <w:rFonts w:ascii="Times New Roman" w:eastAsia="Times New Roman" w:hAnsi="Times New Roman"/>
          <w:sz w:val="24"/>
          <w:szCs w:val="24"/>
          <w:lang w:val="lv-LV"/>
        </w:rPr>
        <w:t>uzpildes</w:t>
      </w:r>
      <w:proofErr w:type="spellEnd"/>
      <w:r w:rsidR="00610B01" w:rsidRPr="00EE376D">
        <w:rPr>
          <w:rFonts w:ascii="Times New Roman" w:eastAsia="Times New Roman" w:hAnsi="Times New Roman"/>
          <w:sz w:val="24"/>
          <w:szCs w:val="24"/>
          <w:lang w:val="lv-LV"/>
        </w:rPr>
        <w:t xml:space="preserve"> stacijas (</w:t>
      </w:r>
      <w:r w:rsidR="004E6BAF" w:rsidRPr="00EE376D">
        <w:rPr>
          <w:rFonts w:ascii="Times New Roman" w:eastAsia="Times New Roman" w:hAnsi="Times New Roman"/>
          <w:sz w:val="24"/>
          <w:szCs w:val="24"/>
          <w:lang w:val="lv-LV"/>
        </w:rPr>
        <w:t>DUS</w:t>
      </w:r>
      <w:r w:rsidR="00610B01" w:rsidRPr="00EE376D">
        <w:rPr>
          <w:rFonts w:ascii="Times New Roman" w:eastAsia="Times New Roman" w:hAnsi="Times New Roman"/>
          <w:sz w:val="24"/>
          <w:szCs w:val="24"/>
          <w:lang w:val="lv-LV"/>
        </w:rPr>
        <w:t>)</w:t>
      </w:r>
      <w:r w:rsidR="004E6BAF" w:rsidRPr="00EE376D">
        <w:rPr>
          <w:rFonts w:ascii="Times New Roman" w:eastAsia="Times New Roman" w:hAnsi="Times New Roman"/>
          <w:sz w:val="24"/>
          <w:szCs w:val="24"/>
          <w:lang w:val="lv-LV"/>
        </w:rPr>
        <w:t xml:space="preserve"> teritorijā</w:t>
      </w:r>
      <w:r w:rsidR="00610B01" w:rsidRPr="00EE376D">
        <w:rPr>
          <w:rFonts w:ascii="Times New Roman" w:eastAsia="Times New Roman" w:hAnsi="Times New Roman"/>
          <w:sz w:val="24"/>
          <w:szCs w:val="24"/>
          <w:lang w:val="lv-LV"/>
        </w:rPr>
        <w:t xml:space="preserve">. Īpašuma teritorija </w:t>
      </w:r>
      <w:r w:rsidR="00610B01" w:rsidRPr="00EE376D">
        <w:rPr>
          <w:rFonts w:ascii="Times New Roman" w:hAnsi="Times New Roman"/>
          <w:bCs/>
          <w:sz w:val="24"/>
          <w:szCs w:val="24"/>
          <w:lang w:val="lv-LV"/>
        </w:rPr>
        <w:t>saskaņā ar Dienesta pārvaldībā esošo Piesārņoto vietu pārvaldības sistēmu (PVPS) ir reģistrēta kā piesārņota vieta ar reģistrācijas Nr. 219 (vietas tips: DUS (GUS); piesārņojuma veids: naftas produkti un to ražošanas blakusprodukti).</w:t>
      </w:r>
      <w:r w:rsidR="000A235D" w:rsidRPr="00EE376D">
        <w:rPr>
          <w:rFonts w:ascii="Times New Roman" w:hAnsi="Times New Roman"/>
          <w:bCs/>
          <w:sz w:val="24"/>
          <w:szCs w:val="24"/>
          <w:lang w:val="lv-LV"/>
        </w:rPr>
        <w:t xml:space="preserve"> </w:t>
      </w:r>
      <w:r w:rsidR="007A3A67" w:rsidRPr="00EE376D">
        <w:rPr>
          <w:rFonts w:ascii="Times New Roman" w:hAnsi="Times New Roman"/>
          <w:bCs/>
          <w:sz w:val="24"/>
          <w:szCs w:val="24"/>
          <w:lang w:val="lv-LV"/>
        </w:rPr>
        <w:t>Dienests 2024. gada 27. novembrī ar vēstuli Nr.11.12/AP/12152/2024 saskaņoja izpētes darba programmu DUS teritorijā grunts un gruntsūdens vēsturiskā piesārņojuma detalizētai izpētei Vestienas ielā 37, Rīgā</w:t>
      </w:r>
      <w:r w:rsidR="000A235D" w:rsidRPr="00EE376D">
        <w:rPr>
          <w:rFonts w:ascii="Times New Roman" w:hAnsi="Times New Roman"/>
          <w:bCs/>
          <w:sz w:val="24"/>
          <w:szCs w:val="24"/>
          <w:lang w:val="lv-LV"/>
        </w:rPr>
        <w:t>, taču l</w:t>
      </w:r>
      <w:r w:rsidRPr="00EE376D">
        <w:rPr>
          <w:rFonts w:ascii="Times New Roman" w:hAnsi="Times New Roman"/>
          <w:bCs/>
          <w:sz w:val="24"/>
          <w:szCs w:val="24"/>
          <w:lang w:val="lv-LV"/>
        </w:rPr>
        <w:t xml:space="preserve">īdz šim Dienestā </w:t>
      </w:r>
      <w:r w:rsidR="000A235D" w:rsidRPr="00EE376D">
        <w:rPr>
          <w:rFonts w:ascii="Times New Roman" w:hAnsi="Times New Roman"/>
          <w:bCs/>
          <w:sz w:val="24"/>
          <w:szCs w:val="24"/>
          <w:lang w:val="lv-LV"/>
        </w:rPr>
        <w:t xml:space="preserve">vēl </w:t>
      </w:r>
      <w:r w:rsidRPr="00EE376D">
        <w:rPr>
          <w:rFonts w:ascii="Times New Roman" w:hAnsi="Times New Roman"/>
          <w:bCs/>
          <w:sz w:val="24"/>
          <w:szCs w:val="24"/>
          <w:lang w:val="lv-LV"/>
        </w:rPr>
        <w:t>nav iesniegti veiktā izpētes rezultāti izvērtēšanai.</w:t>
      </w:r>
    </w:p>
    <w:p w14:paraId="15A1ADD3" w14:textId="77777777" w:rsidR="00610B01" w:rsidRPr="00EE376D" w:rsidRDefault="007F5CF4" w:rsidP="00040D08">
      <w:pPr>
        <w:spacing w:after="0" w:line="240" w:lineRule="auto"/>
        <w:ind w:firstLine="720"/>
        <w:jc w:val="both"/>
        <w:rPr>
          <w:rFonts w:ascii="Times New Roman" w:hAnsi="Times New Roman"/>
          <w:bCs/>
          <w:sz w:val="24"/>
          <w:szCs w:val="24"/>
          <w:lang w:val="lv-LV"/>
        </w:rPr>
      </w:pPr>
      <w:r w:rsidRPr="00EE376D">
        <w:rPr>
          <w:rFonts w:ascii="Times New Roman" w:hAnsi="Times New Roman"/>
          <w:bCs/>
          <w:sz w:val="24"/>
          <w:szCs w:val="24"/>
          <w:lang w:val="lv-LV"/>
        </w:rPr>
        <w:t>Dienests 2025. gada 1. septembrī reģistrēja</w:t>
      </w:r>
      <w:r w:rsidRPr="00EE376D">
        <w:rPr>
          <w:rFonts w:ascii="Times New Roman" w:hAnsi="Times New Roman"/>
        </w:rPr>
        <w:t xml:space="preserve"> </w:t>
      </w:r>
      <w:r w:rsidRPr="00EE376D">
        <w:rPr>
          <w:rFonts w:ascii="Times New Roman" w:hAnsi="Times New Roman"/>
          <w:bCs/>
          <w:sz w:val="24"/>
          <w:szCs w:val="24"/>
          <w:lang w:val="lv-LV"/>
        </w:rPr>
        <w:t>Sabiedrības iesniegumu kurā norādīts, ka vēsturiskais piesārņojums Vestienas ielā 35 un Vestienas ielā 37 ir konstatēts arī vairākās teritorijās ārpus DUS</w:t>
      </w:r>
      <w:r w:rsidR="000A235D" w:rsidRPr="00EE376D">
        <w:rPr>
          <w:rFonts w:ascii="Times New Roman" w:hAnsi="Times New Roman"/>
          <w:bCs/>
          <w:sz w:val="24"/>
          <w:szCs w:val="24"/>
          <w:lang w:val="lv-LV"/>
        </w:rPr>
        <w:t xml:space="preserve">, tāpēc </w:t>
      </w:r>
      <w:r w:rsidR="007A3A67" w:rsidRPr="00EE376D">
        <w:rPr>
          <w:rFonts w:ascii="Times New Roman" w:hAnsi="Times New Roman"/>
          <w:bCs/>
          <w:sz w:val="24"/>
          <w:szCs w:val="24"/>
          <w:lang w:val="lv-LV"/>
        </w:rPr>
        <w:t xml:space="preserve">pēc konsultācijas ar Dienestu, </w:t>
      </w:r>
      <w:r w:rsidRPr="00EE376D">
        <w:rPr>
          <w:rFonts w:ascii="Times New Roman" w:hAnsi="Times New Roman"/>
          <w:bCs/>
          <w:sz w:val="24"/>
          <w:szCs w:val="24"/>
          <w:lang w:val="lv-LV"/>
        </w:rPr>
        <w:t xml:space="preserve">tika pieņemts lēmums </w:t>
      </w:r>
      <w:r w:rsidR="007A3A67" w:rsidRPr="00EE376D">
        <w:rPr>
          <w:rFonts w:ascii="Times New Roman" w:hAnsi="Times New Roman"/>
          <w:bCs/>
          <w:sz w:val="24"/>
          <w:szCs w:val="24"/>
          <w:lang w:val="lv-LV"/>
        </w:rPr>
        <w:t>rīkot jaunu konkursu un detalizēto izpēti veikt plašākā teritorijā - īpašumos Vestienas ielā 35 (zemes vienības kadastra apzīmējums 0100 071 0039) un Vestienas ielā 37, Rīgā</w:t>
      </w:r>
      <w:r w:rsidRPr="00EE376D">
        <w:rPr>
          <w:rFonts w:ascii="Times New Roman" w:hAnsi="Times New Roman"/>
          <w:bCs/>
          <w:sz w:val="24"/>
          <w:szCs w:val="24"/>
          <w:lang w:val="lv-LV"/>
        </w:rPr>
        <w:t xml:space="preserve">, un </w:t>
      </w:r>
      <w:r w:rsidRPr="00EE376D">
        <w:rPr>
          <w:rFonts w:ascii="Times New Roman" w:eastAsia="Times New Roman" w:hAnsi="Times New Roman"/>
          <w:bCs/>
          <w:noProof/>
          <w:sz w:val="24"/>
          <w:szCs w:val="24"/>
          <w:lang w:val="lv-LV"/>
        </w:rPr>
        <w:t xml:space="preserve">ar šo lūdz izsniegt uzdevumu teritorijas detalizētai izpētei Īpašumā. </w:t>
      </w:r>
    </w:p>
    <w:p w14:paraId="769634CA" w14:textId="77777777" w:rsidR="00E251CB" w:rsidRPr="00EE376D" w:rsidRDefault="00E251CB" w:rsidP="00040D08">
      <w:pPr>
        <w:spacing w:after="0" w:line="240" w:lineRule="auto"/>
        <w:ind w:firstLine="720"/>
        <w:jc w:val="both"/>
        <w:rPr>
          <w:rFonts w:ascii="Times New Roman" w:eastAsia="Times New Roman" w:hAnsi="Times New Roman"/>
          <w:sz w:val="24"/>
          <w:szCs w:val="24"/>
          <w:lang w:val="lv-LV"/>
        </w:rPr>
      </w:pPr>
    </w:p>
    <w:p w14:paraId="7B7431F9" w14:textId="77777777" w:rsidR="00E251CB" w:rsidRPr="00EE376D" w:rsidRDefault="007F5CF4" w:rsidP="001C66E9">
      <w:pPr>
        <w:spacing w:after="0" w:line="240" w:lineRule="auto"/>
        <w:jc w:val="both"/>
        <w:rPr>
          <w:rFonts w:ascii="Times New Roman" w:hAnsi="Times New Roman"/>
          <w:b/>
          <w:sz w:val="24"/>
          <w:szCs w:val="24"/>
          <w:lang w:val="lv-LV"/>
        </w:rPr>
      </w:pPr>
      <w:r w:rsidRPr="00EE376D">
        <w:rPr>
          <w:rFonts w:ascii="Times New Roman" w:hAnsi="Times New Roman"/>
          <w:b/>
          <w:sz w:val="24"/>
          <w:szCs w:val="24"/>
          <w:lang w:val="lv-LV"/>
        </w:rPr>
        <w:t>Izpētes darbu apjoms:</w:t>
      </w:r>
    </w:p>
    <w:p w14:paraId="33AE22C1" w14:textId="77777777" w:rsidR="00E251CB" w:rsidRPr="00EE376D" w:rsidRDefault="007F5CF4" w:rsidP="001C66E9">
      <w:pPr>
        <w:tabs>
          <w:tab w:val="left" w:pos="7088"/>
        </w:tabs>
        <w:spacing w:after="0" w:line="240" w:lineRule="auto"/>
        <w:jc w:val="both"/>
        <w:rPr>
          <w:rFonts w:ascii="Times New Roman" w:hAnsi="Times New Roman"/>
          <w:bCs/>
          <w:sz w:val="24"/>
          <w:szCs w:val="24"/>
          <w:lang w:val="lv-LV"/>
        </w:rPr>
      </w:pPr>
      <w:r w:rsidRPr="00EE376D">
        <w:rPr>
          <w:rFonts w:ascii="Times New Roman" w:hAnsi="Times New Roman"/>
          <w:bCs/>
          <w:sz w:val="24"/>
          <w:szCs w:val="24"/>
          <w:lang w:val="lv-LV"/>
        </w:rPr>
        <w:t>Izpēti Īpašumā organizēt visā nekustamā īpašuma platībā</w:t>
      </w:r>
      <w:r w:rsidR="00F65D22" w:rsidRPr="00EE376D">
        <w:rPr>
          <w:rFonts w:ascii="Times New Roman" w:hAnsi="Times New Roman"/>
          <w:bCs/>
          <w:sz w:val="24"/>
          <w:szCs w:val="24"/>
          <w:lang w:val="lv-LV"/>
        </w:rPr>
        <w:t xml:space="preserve">. Atbilstoši izpētes teritorijas platībai (4,56 ha) pa visu teritoriju </w:t>
      </w:r>
      <w:r w:rsidRPr="00EE376D">
        <w:rPr>
          <w:rFonts w:ascii="Times New Roman" w:hAnsi="Times New Roman"/>
          <w:bCs/>
          <w:sz w:val="24"/>
          <w:szCs w:val="24"/>
          <w:lang w:val="lv-LV"/>
        </w:rPr>
        <w:t>ierīko</w:t>
      </w:r>
      <w:r w:rsidR="00F65D22" w:rsidRPr="00EE376D">
        <w:rPr>
          <w:rFonts w:ascii="Times New Roman" w:hAnsi="Times New Roman"/>
          <w:bCs/>
          <w:sz w:val="24"/>
          <w:szCs w:val="24"/>
          <w:lang w:val="lv-LV"/>
        </w:rPr>
        <w:t>t</w:t>
      </w:r>
      <w:r w:rsidRPr="00EE376D">
        <w:rPr>
          <w:rFonts w:ascii="Times New Roman" w:hAnsi="Times New Roman"/>
          <w:bCs/>
          <w:sz w:val="24"/>
          <w:szCs w:val="24"/>
          <w:lang w:val="lv-LV"/>
        </w:rPr>
        <w:t xml:space="preserve"> grunts un gruntsūdens paraugu ņemšanas tīklu. Ievērojot gruntsūdens plūsmas virzienu, ierīkot vismaz </w:t>
      </w:r>
      <w:r w:rsidR="000B77C8" w:rsidRPr="00EE376D">
        <w:rPr>
          <w:rFonts w:ascii="Times New Roman" w:hAnsi="Times New Roman"/>
          <w:bCs/>
          <w:sz w:val="24"/>
          <w:szCs w:val="24"/>
          <w:lang w:val="lv-LV"/>
        </w:rPr>
        <w:t>18</w:t>
      </w:r>
      <w:r w:rsidRPr="00EE376D">
        <w:rPr>
          <w:rFonts w:ascii="Times New Roman" w:hAnsi="Times New Roman"/>
          <w:bCs/>
          <w:sz w:val="24"/>
          <w:szCs w:val="24"/>
          <w:lang w:val="lv-LV"/>
        </w:rPr>
        <w:t xml:space="preserve"> grunts un gruntsūdens izpētes urbumus/akas. No viena urbuma iegūt divus grunts </w:t>
      </w:r>
      <w:proofErr w:type="spellStart"/>
      <w:r w:rsidRPr="00EE376D">
        <w:rPr>
          <w:rFonts w:ascii="Times New Roman" w:hAnsi="Times New Roman"/>
          <w:bCs/>
          <w:sz w:val="24"/>
          <w:szCs w:val="24"/>
          <w:lang w:val="lv-LV"/>
        </w:rPr>
        <w:t>punktveida</w:t>
      </w:r>
      <w:proofErr w:type="spellEnd"/>
      <w:r w:rsidRPr="00EE376D">
        <w:rPr>
          <w:rFonts w:ascii="Times New Roman" w:hAnsi="Times New Roman"/>
          <w:bCs/>
          <w:sz w:val="24"/>
          <w:szCs w:val="24"/>
          <w:lang w:val="lv-LV"/>
        </w:rPr>
        <w:t xml:space="preserve"> paraugus, vienu no tiem paredzēt gruntsūdens slānī. </w:t>
      </w:r>
      <w:r w:rsidR="000B77C8" w:rsidRPr="00EE376D">
        <w:rPr>
          <w:rFonts w:ascii="Times New Roman" w:hAnsi="Times New Roman"/>
          <w:bCs/>
          <w:sz w:val="24"/>
          <w:szCs w:val="24"/>
          <w:lang w:val="lv-LV"/>
        </w:rPr>
        <w:t xml:space="preserve">Teritorijas daļās, kur piesārņojums ir apzināts </w:t>
      </w:r>
      <w:r w:rsidR="00C12755" w:rsidRPr="00EE376D">
        <w:rPr>
          <w:rFonts w:ascii="Times New Roman" w:hAnsi="Times New Roman"/>
          <w:bCs/>
          <w:sz w:val="24"/>
          <w:szCs w:val="24"/>
          <w:lang w:val="lv-LV"/>
        </w:rPr>
        <w:t xml:space="preserve">grunts </w:t>
      </w:r>
      <w:r w:rsidR="000B77C8" w:rsidRPr="00EE376D">
        <w:rPr>
          <w:rFonts w:ascii="Times New Roman" w:hAnsi="Times New Roman"/>
          <w:bCs/>
          <w:sz w:val="24"/>
          <w:szCs w:val="24"/>
          <w:lang w:val="lv-LV"/>
        </w:rPr>
        <w:t xml:space="preserve">paraugu noņemšanu no ierīkotajiem urbumiem </w:t>
      </w:r>
      <w:r w:rsidR="00C12755" w:rsidRPr="00EE376D">
        <w:rPr>
          <w:rFonts w:ascii="Times New Roman" w:eastAsia="Times New Roman" w:hAnsi="Times New Roman"/>
          <w:sz w:val="24"/>
          <w:szCs w:val="24"/>
          <w:lang w:val="lv-LV"/>
        </w:rPr>
        <w:t xml:space="preserve">jāparedz ar 50 cm intervālu visas piesārņotās zonas robežās, kamēr sasniedz to dziļumu un robežu, kur piesārņojošās vielas koncentrācijas nepārsniedz piesardzības robežlielumus (B vērtības) attiecībā uz sākotnēji veiktajos urbumos konstatēto piesārņojošo vielu pārsniegumu. </w:t>
      </w:r>
      <w:r w:rsidRPr="00EE376D">
        <w:rPr>
          <w:rFonts w:ascii="Times New Roman" w:hAnsi="Times New Roman"/>
          <w:bCs/>
          <w:sz w:val="24"/>
          <w:szCs w:val="24"/>
          <w:lang w:val="lv-LV"/>
        </w:rPr>
        <w:t xml:space="preserve">Kopumā paredzēt vismaz </w:t>
      </w:r>
      <w:r w:rsidR="00040D08" w:rsidRPr="00EE376D">
        <w:rPr>
          <w:rFonts w:ascii="Times New Roman" w:hAnsi="Times New Roman"/>
          <w:bCs/>
          <w:sz w:val="24"/>
          <w:szCs w:val="24"/>
          <w:lang w:val="lv-LV"/>
        </w:rPr>
        <w:t>1</w:t>
      </w:r>
      <w:r w:rsidR="000B77C8" w:rsidRPr="00EE376D">
        <w:rPr>
          <w:rFonts w:ascii="Times New Roman" w:hAnsi="Times New Roman"/>
          <w:bCs/>
          <w:sz w:val="24"/>
          <w:szCs w:val="24"/>
          <w:lang w:val="lv-LV"/>
        </w:rPr>
        <w:t>8</w:t>
      </w:r>
      <w:r w:rsidRPr="00EE376D">
        <w:rPr>
          <w:rFonts w:ascii="Times New Roman" w:hAnsi="Times New Roman"/>
          <w:bCs/>
          <w:sz w:val="24"/>
          <w:szCs w:val="24"/>
          <w:lang w:val="lv-LV"/>
        </w:rPr>
        <w:t xml:space="preserve"> gruntsūdens un vismaz </w:t>
      </w:r>
      <w:r w:rsidR="000B77C8" w:rsidRPr="00EE376D">
        <w:rPr>
          <w:rFonts w:ascii="Times New Roman" w:hAnsi="Times New Roman"/>
          <w:bCs/>
          <w:sz w:val="24"/>
          <w:szCs w:val="24"/>
          <w:lang w:val="lv-LV"/>
        </w:rPr>
        <w:t>36</w:t>
      </w:r>
      <w:r w:rsidRPr="00EE376D">
        <w:rPr>
          <w:rFonts w:ascii="Times New Roman" w:hAnsi="Times New Roman"/>
          <w:bCs/>
          <w:sz w:val="24"/>
          <w:szCs w:val="24"/>
          <w:lang w:val="lv-LV"/>
        </w:rPr>
        <w:t xml:space="preserve"> grunts paraugus. </w:t>
      </w:r>
    </w:p>
    <w:p w14:paraId="3A782559" w14:textId="77777777" w:rsidR="00E251CB" w:rsidRPr="00EE376D" w:rsidRDefault="007F5CF4" w:rsidP="00040D08">
      <w:pPr>
        <w:tabs>
          <w:tab w:val="left" w:pos="7088"/>
        </w:tabs>
        <w:spacing w:after="0" w:line="240" w:lineRule="auto"/>
        <w:ind w:firstLine="720"/>
        <w:jc w:val="both"/>
        <w:rPr>
          <w:rFonts w:ascii="Times New Roman" w:hAnsi="Times New Roman"/>
          <w:bCs/>
          <w:sz w:val="24"/>
          <w:szCs w:val="24"/>
          <w:lang w:val="lv-LV"/>
        </w:rPr>
      </w:pPr>
      <w:r w:rsidRPr="00EE376D">
        <w:rPr>
          <w:rFonts w:ascii="Times New Roman" w:hAnsi="Times New Roman"/>
          <w:bCs/>
          <w:sz w:val="24"/>
          <w:szCs w:val="24"/>
          <w:lang w:val="lv-LV"/>
        </w:rPr>
        <w:t>Izpēte jāveic, ievērojot likuma “Par piesārņojumu” VI un VII nodaļā noteiktās prasības, tostarp ņemot vērā Ministru kabineta 2002. gada 12. marta noteikumos Nr.118 “Noteikumi par virszemes un pazemes ūdeņu kvalitāti” un Ministru kabineta 2005. gada 25. oktobra noteikumos Nr.804 “Noteikumi par augsnes un grunts kvalitātes normatīviem” noteikto, kā arī ievērojot izpētes darbu metodiku un vides aizsardzības prasības.</w:t>
      </w:r>
    </w:p>
    <w:p w14:paraId="2E3D9C01" w14:textId="77777777" w:rsidR="00E251CB" w:rsidRPr="00EE376D" w:rsidRDefault="007F5CF4" w:rsidP="00040D08">
      <w:pPr>
        <w:spacing w:after="0" w:line="240" w:lineRule="auto"/>
        <w:jc w:val="both"/>
        <w:rPr>
          <w:rFonts w:ascii="Times New Roman" w:hAnsi="Times New Roman"/>
          <w:bCs/>
          <w:sz w:val="24"/>
          <w:szCs w:val="24"/>
          <w:lang w:val="lv-LV"/>
        </w:rPr>
      </w:pPr>
      <w:r w:rsidRPr="00EE376D">
        <w:rPr>
          <w:rFonts w:ascii="Times New Roman" w:hAnsi="Times New Roman"/>
          <w:bCs/>
          <w:sz w:val="24"/>
          <w:szCs w:val="24"/>
          <w:lang w:val="lv-LV"/>
        </w:rPr>
        <w:tab/>
        <w:t>Izpētes rezultātos noteikt piesārņojuma areālu (ja tiek konstatēts piesārņojums), kā arī to apjomu.</w:t>
      </w:r>
    </w:p>
    <w:p w14:paraId="070F09F8" w14:textId="77777777" w:rsidR="00E251CB" w:rsidRPr="00EE376D" w:rsidRDefault="007F5CF4" w:rsidP="00ED2C3E">
      <w:pPr>
        <w:spacing w:after="0" w:line="240" w:lineRule="auto"/>
        <w:jc w:val="both"/>
        <w:rPr>
          <w:rFonts w:ascii="Times New Roman" w:hAnsi="Times New Roman"/>
          <w:b/>
          <w:sz w:val="24"/>
          <w:szCs w:val="24"/>
          <w:lang w:val="lv-LV"/>
        </w:rPr>
      </w:pPr>
      <w:r w:rsidRPr="00EE376D">
        <w:rPr>
          <w:rFonts w:ascii="Times New Roman" w:hAnsi="Times New Roman"/>
          <w:b/>
          <w:sz w:val="24"/>
          <w:szCs w:val="24"/>
          <w:lang w:val="lv-LV"/>
        </w:rPr>
        <w:t xml:space="preserve">Nosakāmie parametri: </w:t>
      </w:r>
    </w:p>
    <w:p w14:paraId="66FE2377" w14:textId="77777777" w:rsidR="00E251CB" w:rsidRPr="00EE376D" w:rsidRDefault="007F5CF4" w:rsidP="002553D3">
      <w:pPr>
        <w:numPr>
          <w:ilvl w:val="0"/>
          <w:numId w:val="14"/>
        </w:numPr>
        <w:spacing w:after="0" w:line="240" w:lineRule="auto"/>
        <w:ind w:left="284" w:hanging="284"/>
        <w:jc w:val="both"/>
        <w:rPr>
          <w:rFonts w:ascii="Times New Roman" w:hAnsi="Times New Roman"/>
          <w:bCs/>
          <w:sz w:val="24"/>
          <w:szCs w:val="24"/>
          <w:lang w:val="lv-LV"/>
        </w:rPr>
      </w:pPr>
      <w:r w:rsidRPr="00EE376D">
        <w:rPr>
          <w:rFonts w:ascii="Times New Roman" w:hAnsi="Times New Roman"/>
          <w:bCs/>
          <w:i/>
          <w:iCs/>
          <w:sz w:val="24"/>
          <w:szCs w:val="24"/>
          <w:lang w:val="lv-LV"/>
        </w:rPr>
        <w:t>gruntsūdenī</w:t>
      </w:r>
      <w:r w:rsidRPr="00EE376D">
        <w:rPr>
          <w:rFonts w:ascii="Times New Roman" w:hAnsi="Times New Roman"/>
          <w:bCs/>
          <w:sz w:val="24"/>
          <w:szCs w:val="24"/>
          <w:lang w:val="lv-LV"/>
        </w:rPr>
        <w:t xml:space="preserve"> – </w:t>
      </w:r>
      <w:proofErr w:type="spellStart"/>
      <w:r w:rsidRPr="00EE376D">
        <w:rPr>
          <w:rFonts w:ascii="Times New Roman" w:hAnsi="Times New Roman"/>
          <w:bCs/>
          <w:sz w:val="24"/>
          <w:szCs w:val="24"/>
          <w:lang w:val="lv-LV"/>
        </w:rPr>
        <w:t>pH</w:t>
      </w:r>
      <w:proofErr w:type="spellEnd"/>
      <w:r w:rsidRPr="00EE376D">
        <w:rPr>
          <w:rFonts w:ascii="Times New Roman" w:hAnsi="Times New Roman"/>
          <w:bCs/>
          <w:sz w:val="24"/>
          <w:szCs w:val="24"/>
          <w:lang w:val="lv-LV"/>
        </w:rPr>
        <w:t xml:space="preserve">, elektrovadītspēja, temperatūra, naftas produktu ogļūdeņražu indeksu, BTEX (benzols, toluols, </w:t>
      </w:r>
      <w:proofErr w:type="spellStart"/>
      <w:r w:rsidRPr="00EE376D">
        <w:rPr>
          <w:rFonts w:ascii="Times New Roman" w:hAnsi="Times New Roman"/>
          <w:bCs/>
          <w:sz w:val="24"/>
          <w:szCs w:val="24"/>
          <w:lang w:val="lv-LV"/>
        </w:rPr>
        <w:t>etilbenzols</w:t>
      </w:r>
      <w:proofErr w:type="spellEnd"/>
      <w:r w:rsidRPr="00EE376D">
        <w:rPr>
          <w:rFonts w:ascii="Times New Roman" w:hAnsi="Times New Roman"/>
          <w:bCs/>
          <w:sz w:val="24"/>
          <w:szCs w:val="24"/>
          <w:lang w:val="lv-LV"/>
        </w:rPr>
        <w:t xml:space="preserve">, </w:t>
      </w:r>
      <w:proofErr w:type="spellStart"/>
      <w:r w:rsidRPr="00EE376D">
        <w:rPr>
          <w:rFonts w:ascii="Times New Roman" w:hAnsi="Times New Roman"/>
          <w:bCs/>
          <w:sz w:val="24"/>
          <w:szCs w:val="24"/>
          <w:lang w:val="lv-LV"/>
        </w:rPr>
        <w:t>ksilolu</w:t>
      </w:r>
      <w:proofErr w:type="spellEnd"/>
      <w:r w:rsidRPr="00EE376D">
        <w:rPr>
          <w:rFonts w:ascii="Times New Roman" w:hAnsi="Times New Roman"/>
          <w:bCs/>
          <w:sz w:val="24"/>
          <w:szCs w:val="24"/>
          <w:lang w:val="lv-LV"/>
        </w:rPr>
        <w:t xml:space="preserve"> summa)</w:t>
      </w:r>
      <w:r w:rsidR="003C7F64" w:rsidRPr="00EE376D">
        <w:rPr>
          <w:rFonts w:ascii="Times New Roman" w:hAnsi="Times New Roman"/>
          <w:bCs/>
          <w:sz w:val="24"/>
          <w:szCs w:val="24"/>
          <w:lang w:val="lv-LV"/>
        </w:rPr>
        <w:t>, fenolu indekss</w:t>
      </w:r>
      <w:r w:rsidRPr="00EE376D">
        <w:rPr>
          <w:rFonts w:ascii="Times New Roman" w:hAnsi="Times New Roman"/>
          <w:bCs/>
          <w:sz w:val="24"/>
          <w:szCs w:val="24"/>
          <w:lang w:val="lv-LV"/>
        </w:rPr>
        <w:t>;</w:t>
      </w:r>
    </w:p>
    <w:p w14:paraId="3EA38B29" w14:textId="77777777" w:rsidR="00E251CB" w:rsidRPr="00EE376D" w:rsidRDefault="007F5CF4" w:rsidP="002553D3">
      <w:pPr>
        <w:numPr>
          <w:ilvl w:val="0"/>
          <w:numId w:val="14"/>
        </w:numPr>
        <w:spacing w:after="0" w:line="240" w:lineRule="auto"/>
        <w:ind w:left="284" w:hanging="284"/>
        <w:jc w:val="both"/>
        <w:rPr>
          <w:rFonts w:ascii="Times New Roman" w:hAnsi="Times New Roman"/>
          <w:bCs/>
          <w:strike/>
          <w:sz w:val="24"/>
          <w:szCs w:val="24"/>
          <w:lang w:val="lv-LV"/>
        </w:rPr>
      </w:pPr>
      <w:r w:rsidRPr="00EE376D">
        <w:rPr>
          <w:rFonts w:ascii="Times New Roman" w:hAnsi="Times New Roman"/>
          <w:bCs/>
          <w:i/>
          <w:iCs/>
          <w:sz w:val="24"/>
          <w:szCs w:val="24"/>
          <w:lang w:val="lv-LV"/>
        </w:rPr>
        <w:t>gruntī</w:t>
      </w:r>
      <w:r w:rsidRPr="00EE376D">
        <w:rPr>
          <w:rFonts w:ascii="Times New Roman" w:hAnsi="Times New Roman"/>
          <w:bCs/>
          <w:sz w:val="24"/>
          <w:szCs w:val="24"/>
          <w:lang w:val="lv-LV"/>
        </w:rPr>
        <w:t xml:space="preserve"> –naftas produktu summu, BTEX (benzols, toluols, </w:t>
      </w:r>
      <w:proofErr w:type="spellStart"/>
      <w:r w:rsidRPr="00EE376D">
        <w:rPr>
          <w:rFonts w:ascii="Times New Roman" w:hAnsi="Times New Roman"/>
          <w:bCs/>
          <w:sz w:val="24"/>
          <w:szCs w:val="24"/>
          <w:lang w:val="lv-LV"/>
        </w:rPr>
        <w:t>etilbenzols</w:t>
      </w:r>
      <w:proofErr w:type="spellEnd"/>
      <w:r w:rsidRPr="00EE376D">
        <w:rPr>
          <w:rFonts w:ascii="Times New Roman" w:hAnsi="Times New Roman"/>
          <w:bCs/>
          <w:sz w:val="24"/>
          <w:szCs w:val="24"/>
          <w:lang w:val="lv-LV"/>
        </w:rPr>
        <w:t xml:space="preserve">, </w:t>
      </w:r>
      <w:proofErr w:type="spellStart"/>
      <w:r w:rsidRPr="00EE376D">
        <w:rPr>
          <w:rFonts w:ascii="Times New Roman" w:hAnsi="Times New Roman"/>
          <w:bCs/>
          <w:sz w:val="24"/>
          <w:szCs w:val="24"/>
          <w:lang w:val="lv-LV"/>
        </w:rPr>
        <w:t>ksilolu</w:t>
      </w:r>
      <w:proofErr w:type="spellEnd"/>
      <w:r w:rsidRPr="00EE376D">
        <w:rPr>
          <w:rFonts w:ascii="Times New Roman" w:hAnsi="Times New Roman"/>
          <w:bCs/>
          <w:sz w:val="24"/>
          <w:szCs w:val="24"/>
          <w:lang w:val="lv-LV"/>
        </w:rPr>
        <w:t xml:space="preserve"> summa)</w:t>
      </w:r>
      <w:r w:rsidR="003E5D71" w:rsidRPr="00EE376D">
        <w:rPr>
          <w:rFonts w:ascii="Times New Roman" w:hAnsi="Times New Roman"/>
          <w:bCs/>
          <w:sz w:val="24"/>
          <w:szCs w:val="24"/>
          <w:lang w:val="lv-LV"/>
        </w:rPr>
        <w:t>, PAH (</w:t>
      </w:r>
      <w:proofErr w:type="spellStart"/>
      <w:r w:rsidR="003E5D71" w:rsidRPr="00EE376D">
        <w:rPr>
          <w:rFonts w:ascii="Times New Roman" w:hAnsi="Times New Roman"/>
          <w:bCs/>
          <w:sz w:val="24"/>
          <w:szCs w:val="24"/>
          <w:lang w:val="lv-LV"/>
        </w:rPr>
        <w:t>poliaromātiskie</w:t>
      </w:r>
      <w:proofErr w:type="spellEnd"/>
      <w:r w:rsidR="003E5D71" w:rsidRPr="00EE376D">
        <w:rPr>
          <w:rFonts w:ascii="Times New Roman" w:hAnsi="Times New Roman"/>
          <w:bCs/>
          <w:sz w:val="24"/>
          <w:szCs w:val="24"/>
          <w:lang w:val="lv-LV"/>
        </w:rPr>
        <w:t xml:space="preserve"> ogļūdeņraži)</w:t>
      </w:r>
      <w:r w:rsidR="003C7F64" w:rsidRPr="00EE376D">
        <w:rPr>
          <w:rFonts w:ascii="Times New Roman" w:hAnsi="Times New Roman"/>
          <w:bCs/>
          <w:sz w:val="24"/>
          <w:szCs w:val="24"/>
          <w:lang w:val="lv-LV"/>
        </w:rPr>
        <w:t>;</w:t>
      </w:r>
    </w:p>
    <w:p w14:paraId="5396C683" w14:textId="77777777" w:rsidR="00ED2C3E" w:rsidRPr="00EE376D" w:rsidRDefault="00ED2C3E" w:rsidP="00ED2C3E">
      <w:pPr>
        <w:spacing w:after="0" w:line="240" w:lineRule="auto"/>
        <w:jc w:val="both"/>
        <w:rPr>
          <w:rFonts w:ascii="Times New Roman" w:hAnsi="Times New Roman"/>
          <w:sz w:val="24"/>
          <w:szCs w:val="24"/>
          <w:lang w:val="lv-LV"/>
        </w:rPr>
      </w:pPr>
    </w:p>
    <w:p w14:paraId="620FBAE2" w14:textId="4D1256BF" w:rsidR="00E251CB" w:rsidRPr="00EE376D" w:rsidRDefault="007F5CF4" w:rsidP="00ED2C3E">
      <w:pPr>
        <w:spacing w:after="0" w:line="240" w:lineRule="auto"/>
        <w:jc w:val="both"/>
        <w:rPr>
          <w:rFonts w:ascii="Times New Roman" w:hAnsi="Times New Roman"/>
          <w:b/>
          <w:sz w:val="24"/>
          <w:szCs w:val="24"/>
          <w:lang w:val="lv-LV"/>
        </w:rPr>
      </w:pPr>
      <w:r w:rsidRPr="00EE376D">
        <w:rPr>
          <w:rFonts w:ascii="Times New Roman" w:hAnsi="Times New Roman"/>
          <w:b/>
          <w:sz w:val="24"/>
          <w:szCs w:val="24"/>
          <w:lang w:val="lv-LV"/>
        </w:rPr>
        <w:lastRenderedPageBreak/>
        <w:t>Piesardzības pasākumi, kas jāievēro, veicot izpēti:</w:t>
      </w:r>
    </w:p>
    <w:p w14:paraId="10815E53" w14:textId="77777777" w:rsidR="00E251CB" w:rsidRPr="00EE376D" w:rsidRDefault="007F5CF4" w:rsidP="002553D3">
      <w:pPr>
        <w:spacing w:after="0" w:line="240" w:lineRule="auto"/>
        <w:jc w:val="both"/>
        <w:rPr>
          <w:rFonts w:ascii="Times New Roman" w:hAnsi="Times New Roman"/>
          <w:bCs/>
          <w:sz w:val="24"/>
          <w:szCs w:val="24"/>
          <w:lang w:val="lv-LV"/>
        </w:rPr>
      </w:pPr>
      <w:r w:rsidRPr="00EE376D">
        <w:rPr>
          <w:rFonts w:ascii="Times New Roman" w:hAnsi="Times New Roman"/>
          <w:bCs/>
          <w:sz w:val="24"/>
          <w:szCs w:val="24"/>
          <w:lang w:val="lv-LV"/>
        </w:rPr>
        <w:t xml:space="preserve">Izpētes veicējam jābūt spēkā esošai Valsts vides dienesta zemes dzīļu izmantošanas licencei </w:t>
      </w:r>
      <w:proofErr w:type="spellStart"/>
      <w:r w:rsidRPr="00EE376D">
        <w:rPr>
          <w:rFonts w:ascii="Times New Roman" w:hAnsi="Times New Roman"/>
          <w:bCs/>
          <w:sz w:val="24"/>
          <w:szCs w:val="24"/>
          <w:lang w:val="lv-LV"/>
        </w:rPr>
        <w:t>ģeoekoloģiskās</w:t>
      </w:r>
      <w:proofErr w:type="spellEnd"/>
      <w:r w:rsidRPr="00EE376D">
        <w:rPr>
          <w:rFonts w:ascii="Times New Roman" w:hAnsi="Times New Roman"/>
          <w:bCs/>
          <w:sz w:val="24"/>
          <w:szCs w:val="24"/>
          <w:lang w:val="lv-LV"/>
        </w:rPr>
        <w:t xml:space="preserve"> izpētes veikšanai piesārņotās un potenciāli piesārņotās teritorijās.</w:t>
      </w:r>
    </w:p>
    <w:p w14:paraId="72D29D1B" w14:textId="77777777" w:rsidR="00ED2C3E" w:rsidRPr="00EE376D" w:rsidRDefault="00ED2C3E" w:rsidP="00ED2C3E">
      <w:pPr>
        <w:spacing w:after="0" w:line="240" w:lineRule="auto"/>
        <w:jc w:val="both"/>
        <w:rPr>
          <w:rFonts w:ascii="Times New Roman" w:hAnsi="Times New Roman"/>
          <w:sz w:val="24"/>
          <w:szCs w:val="24"/>
          <w:lang w:val="lv-LV"/>
        </w:rPr>
      </w:pPr>
    </w:p>
    <w:p w14:paraId="498E0A5B" w14:textId="5A4A635C" w:rsidR="00E251CB" w:rsidRPr="00EE376D" w:rsidRDefault="007F5CF4" w:rsidP="00ED2C3E">
      <w:pPr>
        <w:spacing w:after="0" w:line="240" w:lineRule="auto"/>
        <w:jc w:val="both"/>
        <w:rPr>
          <w:rFonts w:ascii="Times New Roman" w:hAnsi="Times New Roman"/>
          <w:b/>
          <w:sz w:val="24"/>
          <w:szCs w:val="24"/>
          <w:lang w:val="lv-LV"/>
        </w:rPr>
      </w:pPr>
      <w:r w:rsidRPr="00EE376D">
        <w:rPr>
          <w:rFonts w:ascii="Times New Roman" w:hAnsi="Times New Roman"/>
          <w:b/>
          <w:sz w:val="24"/>
          <w:szCs w:val="24"/>
          <w:lang w:val="lv-LV"/>
        </w:rPr>
        <w:t>Laika grafiks:</w:t>
      </w:r>
    </w:p>
    <w:p w14:paraId="69302C75" w14:textId="77777777" w:rsidR="00E251CB" w:rsidRPr="00EE376D" w:rsidRDefault="007F5CF4" w:rsidP="002553D3">
      <w:pPr>
        <w:spacing w:after="0" w:line="240" w:lineRule="auto"/>
        <w:jc w:val="both"/>
        <w:rPr>
          <w:rFonts w:ascii="Times New Roman" w:hAnsi="Times New Roman"/>
          <w:bCs/>
          <w:sz w:val="24"/>
          <w:szCs w:val="24"/>
          <w:highlight w:val="yellow"/>
          <w:lang w:val="lv-LV"/>
        </w:rPr>
      </w:pPr>
      <w:r w:rsidRPr="00EE376D">
        <w:rPr>
          <w:rFonts w:ascii="Times New Roman" w:hAnsi="Times New Roman"/>
          <w:bCs/>
          <w:sz w:val="24"/>
          <w:szCs w:val="24"/>
          <w:lang w:val="lv-LV"/>
        </w:rPr>
        <w:t xml:space="preserve">Laika grafiks izpētes darbiem jāizstrādā izpētes veicējam un jāietver Izpētes programmā. </w:t>
      </w:r>
    </w:p>
    <w:p w14:paraId="3E83DA53" w14:textId="77777777" w:rsidR="00ED2C3E" w:rsidRPr="00EE376D" w:rsidRDefault="00ED2C3E" w:rsidP="00ED2C3E">
      <w:pPr>
        <w:spacing w:after="0" w:line="240" w:lineRule="auto"/>
        <w:jc w:val="both"/>
        <w:rPr>
          <w:rFonts w:ascii="Times New Roman" w:hAnsi="Times New Roman"/>
          <w:bCs/>
          <w:sz w:val="24"/>
          <w:szCs w:val="24"/>
          <w:lang w:val="lv-LV"/>
        </w:rPr>
      </w:pPr>
    </w:p>
    <w:p w14:paraId="76CF7BAB" w14:textId="14E2091A" w:rsidR="00E251CB" w:rsidRPr="00EE376D" w:rsidRDefault="007F5CF4" w:rsidP="00ED2C3E">
      <w:pPr>
        <w:spacing w:after="0" w:line="240" w:lineRule="auto"/>
        <w:jc w:val="both"/>
        <w:rPr>
          <w:rFonts w:ascii="Times New Roman" w:hAnsi="Times New Roman"/>
          <w:b/>
          <w:sz w:val="24"/>
          <w:szCs w:val="24"/>
          <w:lang w:val="lv-LV"/>
        </w:rPr>
      </w:pPr>
      <w:r w:rsidRPr="00EE376D">
        <w:rPr>
          <w:rFonts w:ascii="Times New Roman" w:hAnsi="Times New Roman"/>
          <w:b/>
          <w:sz w:val="24"/>
          <w:szCs w:val="24"/>
          <w:lang w:val="lv-LV"/>
        </w:rPr>
        <w:t>Monitorings:</w:t>
      </w:r>
    </w:p>
    <w:p w14:paraId="10C83AF2" w14:textId="77777777" w:rsidR="00E251CB" w:rsidRPr="00EE376D" w:rsidRDefault="007F5CF4" w:rsidP="002553D3">
      <w:pPr>
        <w:spacing w:line="240" w:lineRule="auto"/>
        <w:jc w:val="both"/>
        <w:rPr>
          <w:rFonts w:ascii="Times New Roman" w:hAnsi="Times New Roman"/>
          <w:bCs/>
          <w:sz w:val="24"/>
          <w:szCs w:val="24"/>
          <w:lang w:val="lv-LV"/>
        </w:rPr>
      </w:pPr>
      <w:r w:rsidRPr="00EE376D">
        <w:rPr>
          <w:rFonts w:ascii="Times New Roman" w:hAnsi="Times New Roman"/>
          <w:bCs/>
          <w:sz w:val="24"/>
          <w:szCs w:val="24"/>
          <w:lang w:val="lv-LV"/>
        </w:rPr>
        <w:t xml:space="preserve">Izpētes procesā jāveic visu darbu uzskaite atbilstoši Izpētes programmā norādītajam informācijas uzskaites veidam. Piesārņojuma konstatēšanas gadījumā norādīt rekomendācijas monitoringa veikšanai un/vai papildus izpētes veikšanai, nosakot piesārņojuma areālu un apjomu. Ja objektā, balstoties uz izpētes rezultātiem, nepieciešams veikt monitoringa pasākumus, nevis sanācijas darbus, izpētes pārskatā jānorāda paredzētais monitorings (veids, nosakāmie parametri, regularitāte, atbilstības novērtējums), kas nepieciešamības gadījumā jāveic pēc izpētes darbu pabeigšanas. Monitoringa kārtību, kontroles parametrus un biežumu jāizstrādā izpētes veicējam un jāietver Monitoringa programmā un Monitoringa pārskatā. </w:t>
      </w:r>
    </w:p>
    <w:p w14:paraId="6C8A1813" w14:textId="77777777" w:rsidR="00E251CB" w:rsidRPr="00EE376D" w:rsidRDefault="007F5CF4" w:rsidP="00ED2C3E">
      <w:pPr>
        <w:spacing w:after="0" w:line="240" w:lineRule="auto"/>
        <w:jc w:val="both"/>
        <w:rPr>
          <w:rFonts w:ascii="Times New Roman" w:hAnsi="Times New Roman"/>
          <w:b/>
          <w:sz w:val="24"/>
          <w:szCs w:val="24"/>
          <w:lang w:val="lv-LV"/>
        </w:rPr>
      </w:pPr>
      <w:r w:rsidRPr="00EE376D">
        <w:rPr>
          <w:rFonts w:ascii="Times New Roman" w:hAnsi="Times New Roman"/>
          <w:b/>
          <w:sz w:val="24"/>
          <w:szCs w:val="24"/>
          <w:lang w:val="lv-LV"/>
        </w:rPr>
        <w:t>Kārtība, kādā sniedzama informācija:</w:t>
      </w:r>
    </w:p>
    <w:p w14:paraId="08CA79A8" w14:textId="77777777" w:rsidR="00E251CB" w:rsidRPr="00EE376D" w:rsidRDefault="007F5CF4" w:rsidP="002553D3">
      <w:pPr>
        <w:spacing w:after="0" w:line="240" w:lineRule="auto"/>
        <w:jc w:val="both"/>
        <w:rPr>
          <w:rFonts w:ascii="Times New Roman" w:hAnsi="Times New Roman"/>
          <w:bCs/>
          <w:sz w:val="24"/>
          <w:szCs w:val="24"/>
          <w:lang w:val="lv-LV"/>
        </w:rPr>
      </w:pPr>
      <w:r w:rsidRPr="00EE376D">
        <w:rPr>
          <w:rFonts w:ascii="Times New Roman" w:hAnsi="Times New Roman"/>
          <w:bCs/>
          <w:sz w:val="24"/>
          <w:szCs w:val="24"/>
          <w:lang w:val="lv-LV"/>
        </w:rPr>
        <w:t>Izpētes darbu veicējs sniedz informāciju Dienestam par izpētes darbu gaitu un rezultātiem atbilstoši paredzētajiem darbu izpildes etapiem, laika grafikam un Izpētes programmā noteiktajiem termiņiem</w:t>
      </w:r>
      <w:r w:rsidR="00040D08" w:rsidRPr="00EE376D">
        <w:rPr>
          <w:rFonts w:ascii="Times New Roman" w:hAnsi="Times New Roman"/>
          <w:bCs/>
          <w:sz w:val="24"/>
          <w:szCs w:val="24"/>
          <w:lang w:val="lv-LV"/>
        </w:rPr>
        <w:t xml:space="preserve"> un, ja attiecināms, papildus izvirzītajiem nosacījumiem</w:t>
      </w:r>
      <w:r w:rsidRPr="00EE376D">
        <w:rPr>
          <w:rFonts w:ascii="Times New Roman" w:hAnsi="Times New Roman"/>
          <w:bCs/>
          <w:sz w:val="24"/>
          <w:szCs w:val="24"/>
          <w:lang w:val="lv-LV"/>
        </w:rPr>
        <w:t>.</w:t>
      </w:r>
    </w:p>
    <w:p w14:paraId="5AA9D31C" w14:textId="77777777" w:rsidR="00E251CB" w:rsidRPr="00EE376D" w:rsidRDefault="00E251CB" w:rsidP="00040D08">
      <w:pPr>
        <w:spacing w:after="0" w:line="240" w:lineRule="auto"/>
        <w:jc w:val="both"/>
        <w:rPr>
          <w:rFonts w:ascii="Times New Roman" w:hAnsi="Times New Roman"/>
          <w:sz w:val="24"/>
          <w:szCs w:val="24"/>
          <w:highlight w:val="yellow"/>
          <w:lang w:val="lv-LV"/>
        </w:rPr>
      </w:pPr>
    </w:p>
    <w:p w14:paraId="4014B20A" w14:textId="77777777" w:rsidR="00E251CB" w:rsidRPr="00EE376D" w:rsidRDefault="007F5CF4" w:rsidP="00ED2C3E">
      <w:pPr>
        <w:spacing w:after="0" w:line="240" w:lineRule="auto"/>
        <w:jc w:val="both"/>
        <w:rPr>
          <w:rFonts w:ascii="Times New Roman" w:eastAsia="Times New Roman" w:hAnsi="Times New Roman"/>
          <w:b/>
          <w:noProof/>
          <w:sz w:val="24"/>
          <w:szCs w:val="24"/>
          <w:lang w:val="lv-LV"/>
        </w:rPr>
      </w:pPr>
      <w:r w:rsidRPr="00EE376D">
        <w:rPr>
          <w:rFonts w:ascii="Times New Roman" w:eastAsia="Times New Roman" w:hAnsi="Times New Roman"/>
          <w:b/>
          <w:noProof/>
          <w:sz w:val="24"/>
          <w:szCs w:val="24"/>
          <w:lang w:val="lv-LV"/>
        </w:rPr>
        <w:t>Citi ar izpēti saistītie uzdevumi:</w:t>
      </w:r>
    </w:p>
    <w:p w14:paraId="74FEED71" w14:textId="77777777" w:rsidR="00E251CB" w:rsidRPr="00EE376D" w:rsidRDefault="007F5CF4" w:rsidP="002553D3">
      <w:pPr>
        <w:pStyle w:val="ListParagraph"/>
        <w:numPr>
          <w:ilvl w:val="0"/>
          <w:numId w:val="15"/>
        </w:numPr>
        <w:spacing w:after="0" w:line="240" w:lineRule="auto"/>
        <w:ind w:left="567" w:hanging="567"/>
        <w:jc w:val="both"/>
        <w:rPr>
          <w:rFonts w:ascii="Times New Roman" w:eastAsia="Times New Roman" w:hAnsi="Times New Roman"/>
          <w:bCs/>
          <w:noProof/>
          <w:sz w:val="24"/>
          <w:szCs w:val="24"/>
          <w:lang w:val="lv-LV"/>
        </w:rPr>
      </w:pPr>
      <w:r w:rsidRPr="00EE376D">
        <w:rPr>
          <w:rFonts w:ascii="Times New Roman" w:eastAsia="Times New Roman" w:hAnsi="Times New Roman"/>
          <w:bCs/>
          <w:noProof/>
          <w:sz w:val="24"/>
          <w:szCs w:val="24"/>
          <w:lang w:val="lv-LV"/>
        </w:rPr>
        <w:t>Izpētes veicējam saskaņā ar likuma “Par piesārņojumu” 42. panta trešo daļu jāizstrādā Izpētes programma, kurā norādīts:</w:t>
      </w:r>
    </w:p>
    <w:p w14:paraId="72E7F0A6" w14:textId="77777777" w:rsidR="00E251CB" w:rsidRPr="00EE376D" w:rsidRDefault="007F5CF4" w:rsidP="002553D3">
      <w:pPr>
        <w:spacing w:after="0" w:line="240" w:lineRule="auto"/>
        <w:ind w:left="567" w:hanging="567"/>
        <w:jc w:val="both"/>
        <w:rPr>
          <w:rFonts w:ascii="Times New Roman" w:eastAsia="Times New Roman" w:hAnsi="Times New Roman"/>
          <w:bCs/>
          <w:noProof/>
          <w:sz w:val="24"/>
          <w:szCs w:val="24"/>
          <w:lang w:val="lv-LV"/>
        </w:rPr>
      </w:pPr>
      <w:r w:rsidRPr="00EE376D">
        <w:rPr>
          <w:rFonts w:ascii="Times New Roman" w:eastAsia="Times New Roman" w:hAnsi="Times New Roman"/>
          <w:bCs/>
          <w:noProof/>
          <w:sz w:val="24"/>
          <w:szCs w:val="24"/>
          <w:lang w:val="lv-LV"/>
        </w:rPr>
        <w:t>1.1. izpētes mērķis;</w:t>
      </w:r>
    </w:p>
    <w:p w14:paraId="47080006" w14:textId="77777777" w:rsidR="00E251CB" w:rsidRPr="00EE376D" w:rsidRDefault="007F5CF4" w:rsidP="002553D3">
      <w:pPr>
        <w:spacing w:after="0" w:line="240" w:lineRule="auto"/>
        <w:ind w:left="567" w:hanging="567"/>
        <w:jc w:val="both"/>
        <w:rPr>
          <w:rFonts w:ascii="Times New Roman" w:eastAsia="Times New Roman" w:hAnsi="Times New Roman"/>
          <w:bCs/>
          <w:noProof/>
          <w:sz w:val="24"/>
          <w:szCs w:val="24"/>
          <w:lang w:val="lv-LV"/>
        </w:rPr>
      </w:pPr>
      <w:r w:rsidRPr="00EE376D">
        <w:rPr>
          <w:rFonts w:ascii="Times New Roman" w:eastAsia="Times New Roman" w:hAnsi="Times New Roman"/>
          <w:bCs/>
          <w:noProof/>
          <w:sz w:val="24"/>
          <w:szCs w:val="24"/>
          <w:lang w:val="lv-LV"/>
        </w:rPr>
        <w:t>1.2. izpētes metodes;</w:t>
      </w:r>
    </w:p>
    <w:p w14:paraId="18F5B96D" w14:textId="77777777" w:rsidR="00E251CB" w:rsidRPr="00EE376D" w:rsidRDefault="007F5CF4" w:rsidP="002553D3">
      <w:pPr>
        <w:spacing w:after="0" w:line="240" w:lineRule="auto"/>
        <w:ind w:left="567" w:hanging="567"/>
        <w:jc w:val="both"/>
        <w:rPr>
          <w:rFonts w:ascii="Times New Roman" w:eastAsia="Times New Roman" w:hAnsi="Times New Roman"/>
          <w:bCs/>
          <w:noProof/>
          <w:sz w:val="24"/>
          <w:szCs w:val="24"/>
          <w:lang w:val="lv-LV"/>
        </w:rPr>
      </w:pPr>
      <w:r w:rsidRPr="00EE376D">
        <w:rPr>
          <w:rFonts w:ascii="Times New Roman" w:eastAsia="Times New Roman" w:hAnsi="Times New Roman"/>
          <w:bCs/>
          <w:noProof/>
          <w:sz w:val="24"/>
          <w:szCs w:val="24"/>
          <w:lang w:val="lv-LV"/>
        </w:rPr>
        <w:t>1.3. laika grafiks un monitorings (pēc izpētes);</w:t>
      </w:r>
    </w:p>
    <w:p w14:paraId="25D75CDF" w14:textId="77777777" w:rsidR="00E251CB" w:rsidRPr="00EE376D" w:rsidRDefault="007F5CF4" w:rsidP="002553D3">
      <w:pPr>
        <w:spacing w:after="0" w:line="240" w:lineRule="auto"/>
        <w:ind w:left="567" w:hanging="567"/>
        <w:jc w:val="both"/>
        <w:rPr>
          <w:rFonts w:ascii="Times New Roman" w:eastAsia="Times New Roman" w:hAnsi="Times New Roman"/>
          <w:bCs/>
          <w:noProof/>
          <w:sz w:val="24"/>
          <w:szCs w:val="24"/>
          <w:lang w:val="lv-LV"/>
        </w:rPr>
      </w:pPr>
      <w:r w:rsidRPr="00EE376D">
        <w:rPr>
          <w:rFonts w:ascii="Times New Roman" w:eastAsia="Times New Roman" w:hAnsi="Times New Roman"/>
          <w:bCs/>
          <w:noProof/>
          <w:sz w:val="24"/>
          <w:szCs w:val="24"/>
          <w:lang w:val="lv-LV"/>
        </w:rPr>
        <w:t>1.4. piesardzības pasākumi, kas jāievēro, veicot izpēti.</w:t>
      </w:r>
    </w:p>
    <w:p w14:paraId="52129B6C" w14:textId="77777777" w:rsidR="00E251CB" w:rsidRPr="00EE376D" w:rsidRDefault="007F5CF4" w:rsidP="002553D3">
      <w:pPr>
        <w:pStyle w:val="ListParagraph"/>
        <w:numPr>
          <w:ilvl w:val="0"/>
          <w:numId w:val="15"/>
        </w:numPr>
        <w:spacing w:after="0" w:line="240" w:lineRule="auto"/>
        <w:ind w:left="567" w:hanging="567"/>
        <w:jc w:val="both"/>
        <w:rPr>
          <w:rFonts w:ascii="Times New Roman" w:eastAsia="Times New Roman" w:hAnsi="Times New Roman"/>
          <w:bCs/>
          <w:noProof/>
          <w:sz w:val="24"/>
          <w:szCs w:val="24"/>
          <w:lang w:val="lv-LV"/>
        </w:rPr>
      </w:pPr>
      <w:r w:rsidRPr="00EE376D">
        <w:rPr>
          <w:rFonts w:ascii="Times New Roman" w:eastAsia="Times New Roman" w:hAnsi="Times New Roman"/>
          <w:bCs/>
          <w:noProof/>
          <w:sz w:val="24"/>
          <w:szCs w:val="24"/>
          <w:lang w:val="lv-LV"/>
        </w:rPr>
        <w:t>Izpētes programmu iesniegt apstiprināšanai Dienestā.</w:t>
      </w:r>
    </w:p>
    <w:p w14:paraId="2EE151DB" w14:textId="77777777" w:rsidR="00E251CB" w:rsidRPr="00EE376D" w:rsidRDefault="00E251CB" w:rsidP="00040D08">
      <w:pPr>
        <w:pStyle w:val="ListParagraph"/>
        <w:spacing w:after="0" w:line="240" w:lineRule="auto"/>
        <w:ind w:left="1080"/>
        <w:jc w:val="both"/>
        <w:rPr>
          <w:rFonts w:ascii="Times New Roman" w:eastAsia="Times New Roman" w:hAnsi="Times New Roman"/>
          <w:bCs/>
          <w:noProof/>
          <w:sz w:val="24"/>
          <w:szCs w:val="24"/>
          <w:highlight w:val="yellow"/>
          <w:lang w:val="lv-LV"/>
        </w:rPr>
      </w:pPr>
    </w:p>
    <w:p w14:paraId="150E0D50" w14:textId="77777777" w:rsidR="00E251CB" w:rsidRPr="00EE376D" w:rsidRDefault="007F5CF4" w:rsidP="00ED2C3E">
      <w:pPr>
        <w:spacing w:after="0" w:line="240" w:lineRule="auto"/>
        <w:jc w:val="both"/>
        <w:rPr>
          <w:rFonts w:ascii="Times New Roman" w:hAnsi="Times New Roman"/>
          <w:b/>
          <w:sz w:val="24"/>
          <w:szCs w:val="24"/>
          <w:lang w:val="lv-LV"/>
        </w:rPr>
      </w:pPr>
      <w:r w:rsidRPr="00EE376D">
        <w:rPr>
          <w:rFonts w:ascii="Times New Roman" w:hAnsi="Times New Roman"/>
          <w:b/>
          <w:sz w:val="24"/>
          <w:szCs w:val="24"/>
          <w:lang w:val="lv-LV"/>
        </w:rPr>
        <w:t>Piemērotie normatīvie akti:</w:t>
      </w:r>
    </w:p>
    <w:p w14:paraId="572165DE" w14:textId="77777777" w:rsidR="00E251CB" w:rsidRPr="00EE376D" w:rsidRDefault="007F5CF4" w:rsidP="00040D08">
      <w:pPr>
        <w:numPr>
          <w:ilvl w:val="0"/>
          <w:numId w:val="16"/>
        </w:numPr>
        <w:spacing w:after="0" w:line="240" w:lineRule="auto"/>
        <w:jc w:val="both"/>
        <w:rPr>
          <w:rFonts w:ascii="Times New Roman" w:hAnsi="Times New Roman"/>
          <w:bCs/>
          <w:sz w:val="24"/>
          <w:szCs w:val="24"/>
          <w:lang w:val="lv-LV"/>
        </w:rPr>
      </w:pPr>
      <w:r w:rsidRPr="00EE376D">
        <w:rPr>
          <w:rFonts w:ascii="Times New Roman" w:hAnsi="Times New Roman"/>
          <w:bCs/>
          <w:sz w:val="24"/>
          <w:szCs w:val="24"/>
          <w:lang w:val="lv-LV"/>
        </w:rPr>
        <w:t xml:space="preserve">Likuma “Par piesārņojumu” 1. panta 8. punkts, 36. panta pirmā un otrā daļa, </w:t>
      </w:r>
      <w:r w:rsidRPr="00EE376D">
        <w:rPr>
          <w:rFonts w:ascii="Times New Roman" w:hAnsi="Times New Roman"/>
          <w:bCs/>
          <w:sz w:val="24"/>
          <w:szCs w:val="24"/>
          <w:lang w:val="lv-LV"/>
        </w:rPr>
        <w:br/>
        <w:t>42. panta pirmā, otrā un trešā daļa;</w:t>
      </w:r>
    </w:p>
    <w:p w14:paraId="374DCB24" w14:textId="77777777" w:rsidR="00E251CB" w:rsidRPr="00EE376D" w:rsidRDefault="007F5CF4" w:rsidP="00040D08">
      <w:pPr>
        <w:numPr>
          <w:ilvl w:val="0"/>
          <w:numId w:val="16"/>
        </w:numPr>
        <w:spacing w:after="0" w:line="240" w:lineRule="auto"/>
        <w:jc w:val="both"/>
        <w:rPr>
          <w:rFonts w:ascii="Times New Roman" w:hAnsi="Times New Roman"/>
          <w:bCs/>
          <w:sz w:val="24"/>
          <w:szCs w:val="24"/>
          <w:lang w:val="lv-LV"/>
        </w:rPr>
      </w:pPr>
      <w:r w:rsidRPr="00EE376D">
        <w:rPr>
          <w:rFonts w:ascii="Times New Roman" w:hAnsi="Times New Roman"/>
          <w:bCs/>
          <w:sz w:val="24"/>
          <w:szCs w:val="24"/>
          <w:lang w:val="lv-LV"/>
        </w:rPr>
        <w:t>Ministru kabineta 2001. gada 20. novembra noteikumi Nr. 483 “Piesārņoto un potenciāli piesārņoto vietu apzināšanas un reģistrācijas kārtība”;</w:t>
      </w:r>
    </w:p>
    <w:p w14:paraId="3E770795" w14:textId="77777777" w:rsidR="00E251CB" w:rsidRPr="00EE376D" w:rsidRDefault="007F5CF4" w:rsidP="00040D08">
      <w:pPr>
        <w:numPr>
          <w:ilvl w:val="0"/>
          <w:numId w:val="16"/>
        </w:numPr>
        <w:spacing w:after="0" w:line="240" w:lineRule="auto"/>
        <w:jc w:val="both"/>
        <w:rPr>
          <w:rFonts w:ascii="Times New Roman" w:hAnsi="Times New Roman"/>
          <w:bCs/>
          <w:sz w:val="24"/>
          <w:szCs w:val="24"/>
          <w:lang w:val="lv-LV"/>
        </w:rPr>
      </w:pPr>
      <w:r w:rsidRPr="00EE376D">
        <w:rPr>
          <w:rFonts w:ascii="Times New Roman" w:hAnsi="Times New Roman"/>
          <w:bCs/>
          <w:sz w:val="24"/>
          <w:szCs w:val="24"/>
          <w:lang w:val="lv-LV"/>
        </w:rPr>
        <w:t>Ministru kabineta 2002. gada 12. marta noteikumi Nr. 118 “Noteikumi par virszemes un pazemes ūdeņu kvalitāti”;</w:t>
      </w:r>
    </w:p>
    <w:p w14:paraId="776AC15B" w14:textId="77777777" w:rsidR="00E251CB" w:rsidRPr="00EE376D" w:rsidRDefault="007F5CF4" w:rsidP="00040D08">
      <w:pPr>
        <w:numPr>
          <w:ilvl w:val="0"/>
          <w:numId w:val="16"/>
        </w:numPr>
        <w:spacing w:after="0" w:line="240" w:lineRule="auto"/>
        <w:jc w:val="both"/>
        <w:rPr>
          <w:rFonts w:ascii="Times New Roman" w:hAnsi="Times New Roman"/>
          <w:bCs/>
          <w:sz w:val="24"/>
          <w:szCs w:val="24"/>
          <w:lang w:val="lv-LV"/>
        </w:rPr>
      </w:pPr>
      <w:r w:rsidRPr="00EE376D">
        <w:rPr>
          <w:rFonts w:ascii="Times New Roman" w:hAnsi="Times New Roman"/>
          <w:bCs/>
          <w:sz w:val="24"/>
          <w:szCs w:val="24"/>
          <w:lang w:val="lv-LV"/>
        </w:rPr>
        <w:t>Ministru kabineta 2005. gada 25. oktobra noteikumi Nr. 804 “Noteikumi par augsnes un grunts kvalitātes normatīviem”.</w:t>
      </w:r>
    </w:p>
    <w:p w14:paraId="5588C548" w14:textId="77777777" w:rsidR="004E6BAF" w:rsidRPr="00EE376D" w:rsidRDefault="004E6BAF" w:rsidP="00040D08">
      <w:pPr>
        <w:spacing w:after="0" w:line="240" w:lineRule="auto"/>
        <w:ind w:firstLine="720"/>
        <w:jc w:val="both"/>
        <w:rPr>
          <w:rFonts w:ascii="Times New Roman" w:eastAsia="Times New Roman" w:hAnsi="Times New Roman"/>
          <w:sz w:val="24"/>
          <w:szCs w:val="24"/>
          <w:lang w:val="lv-LV"/>
        </w:rPr>
      </w:pPr>
    </w:p>
    <w:p w14:paraId="7B05337E" w14:textId="77777777" w:rsidR="009B54F6" w:rsidRPr="00EE376D" w:rsidRDefault="009B54F6" w:rsidP="00040D08">
      <w:pPr>
        <w:spacing w:after="0" w:line="240" w:lineRule="auto"/>
        <w:ind w:firstLine="720"/>
        <w:jc w:val="both"/>
        <w:rPr>
          <w:rFonts w:ascii="Times New Roman" w:hAnsi="Times New Roman"/>
          <w:b/>
          <w:sz w:val="24"/>
          <w:szCs w:val="24"/>
          <w:lang w:val="lv-LV"/>
        </w:rPr>
      </w:pPr>
    </w:p>
    <w:sectPr w:rsidR="009B54F6" w:rsidRPr="00EE376D" w:rsidSect="00040D08">
      <w:footerReference w:type="default" r:id="rId7"/>
      <w:headerReference w:type="first" r:id="rId8"/>
      <w:type w:val="continuous"/>
      <w:pgSz w:w="11920" w:h="16840"/>
      <w:pgMar w:top="1134" w:right="1134"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150D" w14:textId="77777777" w:rsidR="007F5CF4" w:rsidRDefault="007F5CF4">
      <w:pPr>
        <w:spacing w:after="0" w:line="240" w:lineRule="auto"/>
      </w:pPr>
      <w:r>
        <w:separator/>
      </w:r>
    </w:p>
  </w:endnote>
  <w:endnote w:type="continuationSeparator" w:id="0">
    <w:p w14:paraId="4DDA61B4" w14:textId="77777777" w:rsidR="007F5CF4" w:rsidRDefault="007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8383" w14:textId="77777777" w:rsidR="00364704" w:rsidRPr="00D768B5" w:rsidRDefault="007F5CF4">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3</w:t>
    </w:r>
    <w:r w:rsidRPr="00D768B5">
      <w:rPr>
        <w:rFonts w:ascii="Times New Roman" w:hAnsi="Times New Roman"/>
      </w:rPr>
      <w:fldChar w:fldCharType="end"/>
    </w:r>
  </w:p>
  <w:p w14:paraId="530BEDF0" w14:textId="77777777" w:rsidR="00364704" w:rsidRDefault="0036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B7E3" w14:textId="77777777" w:rsidR="007F5CF4" w:rsidRDefault="007F5CF4">
      <w:pPr>
        <w:spacing w:after="0" w:line="240" w:lineRule="auto"/>
      </w:pPr>
      <w:r>
        <w:separator/>
      </w:r>
    </w:p>
  </w:footnote>
  <w:footnote w:type="continuationSeparator" w:id="0">
    <w:p w14:paraId="1185FA3E" w14:textId="77777777" w:rsidR="007F5CF4" w:rsidRDefault="007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CA7E" w14:textId="582552A9" w:rsidR="00364704" w:rsidRPr="00151E2A" w:rsidRDefault="00151E2A" w:rsidP="00151E2A">
    <w:pPr>
      <w:pStyle w:val="Header"/>
      <w:jc w:val="right"/>
      <w:rPr>
        <w:rFonts w:ascii="Times New Roman" w:hAnsi="Times New Roman"/>
        <w:i/>
        <w:iCs/>
        <w:sz w:val="24"/>
        <w:szCs w:val="24"/>
      </w:rPr>
    </w:pPr>
    <w:proofErr w:type="spellStart"/>
    <w:r w:rsidRPr="00151E2A">
      <w:rPr>
        <w:rFonts w:ascii="Times New Roman" w:hAnsi="Times New Roman"/>
        <w:i/>
        <w:iCs/>
        <w:sz w:val="24"/>
        <w:szCs w:val="24"/>
      </w:rPr>
      <w:t>Tehniskā</w:t>
    </w:r>
    <w:proofErr w:type="spellEnd"/>
    <w:r w:rsidRPr="00151E2A">
      <w:rPr>
        <w:rFonts w:ascii="Times New Roman" w:hAnsi="Times New Roman"/>
        <w:i/>
        <w:iCs/>
        <w:sz w:val="24"/>
        <w:szCs w:val="24"/>
      </w:rPr>
      <w:t xml:space="preserve"> </w:t>
    </w:r>
    <w:proofErr w:type="spellStart"/>
    <w:r w:rsidRPr="00151E2A">
      <w:rPr>
        <w:rFonts w:ascii="Times New Roman" w:hAnsi="Times New Roman"/>
        <w:i/>
        <w:iCs/>
        <w:sz w:val="24"/>
        <w:szCs w:val="24"/>
      </w:rPr>
      <w:t>specifikācija</w:t>
    </w:r>
    <w:proofErr w:type="spellEnd"/>
    <w:r w:rsidRPr="00151E2A">
      <w:rPr>
        <w:rFonts w:ascii="Times New Roman" w:hAnsi="Times New Roman"/>
        <w:i/>
        <w:iCs/>
        <w:sz w:val="24"/>
        <w:szCs w:val="24"/>
      </w:rPr>
      <w:t xml:space="preserve"> </w:t>
    </w:r>
    <w:proofErr w:type="spellStart"/>
    <w:r w:rsidRPr="00151E2A">
      <w:rPr>
        <w:rFonts w:ascii="Times New Roman" w:hAnsi="Times New Roman"/>
        <w:i/>
        <w:iCs/>
        <w:sz w:val="24"/>
        <w:szCs w:val="24"/>
      </w:rPr>
      <w:t>sagatavota</w:t>
    </w:r>
    <w:proofErr w:type="spellEnd"/>
    <w:r w:rsidRPr="00151E2A">
      <w:rPr>
        <w:rFonts w:ascii="Times New Roman" w:hAnsi="Times New Roman"/>
        <w:i/>
        <w:iCs/>
        <w:sz w:val="24"/>
        <w:szCs w:val="24"/>
      </w:rPr>
      <w:t xml:space="preserve"> 29.09.2025.</w:t>
    </w:r>
  </w:p>
  <w:p w14:paraId="7CE9B4E6" w14:textId="77777777" w:rsidR="00364704" w:rsidRDefault="0036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D2187D"/>
    <w:multiLevelType w:val="hybridMultilevel"/>
    <w:tmpl w:val="61A69E36"/>
    <w:lvl w:ilvl="0" w:tplc="87146C78">
      <w:start w:val="1"/>
      <w:numFmt w:val="bullet"/>
      <w:lvlText w:val=""/>
      <w:lvlJc w:val="left"/>
      <w:pPr>
        <w:ind w:left="1080" w:hanging="360"/>
      </w:pPr>
      <w:rPr>
        <w:rFonts w:ascii="Symbol" w:hAnsi="Symbol" w:hint="default"/>
      </w:rPr>
    </w:lvl>
    <w:lvl w:ilvl="1" w:tplc="9C76C612" w:tentative="1">
      <w:start w:val="1"/>
      <w:numFmt w:val="bullet"/>
      <w:lvlText w:val="o"/>
      <w:lvlJc w:val="left"/>
      <w:pPr>
        <w:ind w:left="1800" w:hanging="360"/>
      </w:pPr>
      <w:rPr>
        <w:rFonts w:ascii="Courier New" w:hAnsi="Courier New" w:cs="Courier New" w:hint="default"/>
      </w:rPr>
    </w:lvl>
    <w:lvl w:ilvl="2" w:tplc="2BD25F26" w:tentative="1">
      <w:start w:val="1"/>
      <w:numFmt w:val="bullet"/>
      <w:lvlText w:val=""/>
      <w:lvlJc w:val="left"/>
      <w:pPr>
        <w:ind w:left="2520" w:hanging="360"/>
      </w:pPr>
      <w:rPr>
        <w:rFonts w:ascii="Wingdings" w:hAnsi="Wingdings" w:hint="default"/>
      </w:rPr>
    </w:lvl>
    <w:lvl w:ilvl="3" w:tplc="B2BC8DA2" w:tentative="1">
      <w:start w:val="1"/>
      <w:numFmt w:val="bullet"/>
      <w:lvlText w:val=""/>
      <w:lvlJc w:val="left"/>
      <w:pPr>
        <w:ind w:left="3240" w:hanging="360"/>
      </w:pPr>
      <w:rPr>
        <w:rFonts w:ascii="Symbol" w:hAnsi="Symbol" w:hint="default"/>
      </w:rPr>
    </w:lvl>
    <w:lvl w:ilvl="4" w:tplc="FB5A429E" w:tentative="1">
      <w:start w:val="1"/>
      <w:numFmt w:val="bullet"/>
      <w:lvlText w:val="o"/>
      <w:lvlJc w:val="left"/>
      <w:pPr>
        <w:ind w:left="3960" w:hanging="360"/>
      </w:pPr>
      <w:rPr>
        <w:rFonts w:ascii="Courier New" w:hAnsi="Courier New" w:cs="Courier New" w:hint="default"/>
      </w:rPr>
    </w:lvl>
    <w:lvl w:ilvl="5" w:tplc="3722800A" w:tentative="1">
      <w:start w:val="1"/>
      <w:numFmt w:val="bullet"/>
      <w:lvlText w:val=""/>
      <w:lvlJc w:val="left"/>
      <w:pPr>
        <w:ind w:left="4680" w:hanging="360"/>
      </w:pPr>
      <w:rPr>
        <w:rFonts w:ascii="Wingdings" w:hAnsi="Wingdings" w:hint="default"/>
      </w:rPr>
    </w:lvl>
    <w:lvl w:ilvl="6" w:tplc="5F34E5DA" w:tentative="1">
      <w:start w:val="1"/>
      <w:numFmt w:val="bullet"/>
      <w:lvlText w:val=""/>
      <w:lvlJc w:val="left"/>
      <w:pPr>
        <w:ind w:left="5400" w:hanging="360"/>
      </w:pPr>
      <w:rPr>
        <w:rFonts w:ascii="Symbol" w:hAnsi="Symbol" w:hint="default"/>
      </w:rPr>
    </w:lvl>
    <w:lvl w:ilvl="7" w:tplc="6504BEAA" w:tentative="1">
      <w:start w:val="1"/>
      <w:numFmt w:val="bullet"/>
      <w:lvlText w:val="o"/>
      <w:lvlJc w:val="left"/>
      <w:pPr>
        <w:ind w:left="6120" w:hanging="360"/>
      </w:pPr>
      <w:rPr>
        <w:rFonts w:ascii="Courier New" w:hAnsi="Courier New" w:cs="Courier New" w:hint="default"/>
      </w:rPr>
    </w:lvl>
    <w:lvl w:ilvl="8" w:tplc="1F882CD0" w:tentative="1">
      <w:start w:val="1"/>
      <w:numFmt w:val="bullet"/>
      <w:lvlText w:val=""/>
      <w:lvlJc w:val="left"/>
      <w:pPr>
        <w:ind w:left="6840" w:hanging="360"/>
      </w:pPr>
      <w:rPr>
        <w:rFonts w:ascii="Wingdings" w:hAnsi="Wingdings" w:hint="default"/>
      </w:rPr>
    </w:lvl>
  </w:abstractNum>
  <w:abstractNum w:abstractNumId="12" w15:restartNumberingAfterBreak="0">
    <w:nsid w:val="113E336E"/>
    <w:multiLevelType w:val="hybridMultilevel"/>
    <w:tmpl w:val="1CAA2C2C"/>
    <w:lvl w:ilvl="0" w:tplc="1452D6BA">
      <w:start w:val="1"/>
      <w:numFmt w:val="bullet"/>
      <w:lvlText w:val=""/>
      <w:lvlJc w:val="left"/>
      <w:pPr>
        <w:ind w:left="1440" w:hanging="360"/>
      </w:pPr>
      <w:rPr>
        <w:rFonts w:ascii="Symbol" w:hAnsi="Symbol" w:hint="default"/>
      </w:rPr>
    </w:lvl>
    <w:lvl w:ilvl="1" w:tplc="582AD03E" w:tentative="1">
      <w:start w:val="1"/>
      <w:numFmt w:val="bullet"/>
      <w:lvlText w:val="o"/>
      <w:lvlJc w:val="left"/>
      <w:pPr>
        <w:ind w:left="2160" w:hanging="360"/>
      </w:pPr>
      <w:rPr>
        <w:rFonts w:ascii="Courier New" w:hAnsi="Courier New" w:cs="Courier New" w:hint="default"/>
      </w:rPr>
    </w:lvl>
    <w:lvl w:ilvl="2" w:tplc="8402AE50" w:tentative="1">
      <w:start w:val="1"/>
      <w:numFmt w:val="bullet"/>
      <w:lvlText w:val=""/>
      <w:lvlJc w:val="left"/>
      <w:pPr>
        <w:ind w:left="2880" w:hanging="360"/>
      </w:pPr>
      <w:rPr>
        <w:rFonts w:ascii="Wingdings" w:hAnsi="Wingdings" w:hint="default"/>
      </w:rPr>
    </w:lvl>
    <w:lvl w:ilvl="3" w:tplc="CA304900" w:tentative="1">
      <w:start w:val="1"/>
      <w:numFmt w:val="bullet"/>
      <w:lvlText w:val=""/>
      <w:lvlJc w:val="left"/>
      <w:pPr>
        <w:ind w:left="3600" w:hanging="360"/>
      </w:pPr>
      <w:rPr>
        <w:rFonts w:ascii="Symbol" w:hAnsi="Symbol" w:hint="default"/>
      </w:rPr>
    </w:lvl>
    <w:lvl w:ilvl="4" w:tplc="E048B976" w:tentative="1">
      <w:start w:val="1"/>
      <w:numFmt w:val="bullet"/>
      <w:lvlText w:val="o"/>
      <w:lvlJc w:val="left"/>
      <w:pPr>
        <w:ind w:left="4320" w:hanging="360"/>
      </w:pPr>
      <w:rPr>
        <w:rFonts w:ascii="Courier New" w:hAnsi="Courier New" w:cs="Courier New" w:hint="default"/>
      </w:rPr>
    </w:lvl>
    <w:lvl w:ilvl="5" w:tplc="778479D0" w:tentative="1">
      <w:start w:val="1"/>
      <w:numFmt w:val="bullet"/>
      <w:lvlText w:val=""/>
      <w:lvlJc w:val="left"/>
      <w:pPr>
        <w:ind w:left="5040" w:hanging="360"/>
      </w:pPr>
      <w:rPr>
        <w:rFonts w:ascii="Wingdings" w:hAnsi="Wingdings" w:hint="default"/>
      </w:rPr>
    </w:lvl>
    <w:lvl w:ilvl="6" w:tplc="BD5047D6" w:tentative="1">
      <w:start w:val="1"/>
      <w:numFmt w:val="bullet"/>
      <w:lvlText w:val=""/>
      <w:lvlJc w:val="left"/>
      <w:pPr>
        <w:ind w:left="5760" w:hanging="360"/>
      </w:pPr>
      <w:rPr>
        <w:rFonts w:ascii="Symbol" w:hAnsi="Symbol" w:hint="default"/>
      </w:rPr>
    </w:lvl>
    <w:lvl w:ilvl="7" w:tplc="2CCAC32C" w:tentative="1">
      <w:start w:val="1"/>
      <w:numFmt w:val="bullet"/>
      <w:lvlText w:val="o"/>
      <w:lvlJc w:val="left"/>
      <w:pPr>
        <w:ind w:left="6480" w:hanging="360"/>
      </w:pPr>
      <w:rPr>
        <w:rFonts w:ascii="Courier New" w:hAnsi="Courier New" w:cs="Courier New" w:hint="default"/>
      </w:rPr>
    </w:lvl>
    <w:lvl w:ilvl="8" w:tplc="221CFA7A" w:tentative="1">
      <w:start w:val="1"/>
      <w:numFmt w:val="bullet"/>
      <w:lvlText w:val=""/>
      <w:lvlJc w:val="left"/>
      <w:pPr>
        <w:ind w:left="7200" w:hanging="360"/>
      </w:pPr>
      <w:rPr>
        <w:rFonts w:ascii="Wingdings" w:hAnsi="Wingdings" w:hint="default"/>
      </w:rPr>
    </w:lvl>
  </w:abstractNum>
  <w:abstractNum w:abstractNumId="13" w15:restartNumberingAfterBreak="0">
    <w:nsid w:val="2FAE5431"/>
    <w:multiLevelType w:val="hybridMultilevel"/>
    <w:tmpl w:val="C2DE3FE2"/>
    <w:lvl w:ilvl="0" w:tplc="8C2618CE">
      <w:start w:val="1"/>
      <w:numFmt w:val="decimal"/>
      <w:lvlText w:val="%1."/>
      <w:lvlJc w:val="left"/>
      <w:pPr>
        <w:ind w:left="1080" w:hanging="360"/>
      </w:pPr>
      <w:rPr>
        <w:rFonts w:hint="default"/>
      </w:rPr>
    </w:lvl>
    <w:lvl w:ilvl="1" w:tplc="1A3A685A" w:tentative="1">
      <w:start w:val="1"/>
      <w:numFmt w:val="lowerLetter"/>
      <w:lvlText w:val="%2."/>
      <w:lvlJc w:val="left"/>
      <w:pPr>
        <w:ind w:left="1800" w:hanging="360"/>
      </w:pPr>
    </w:lvl>
    <w:lvl w:ilvl="2" w:tplc="E440F82A" w:tentative="1">
      <w:start w:val="1"/>
      <w:numFmt w:val="lowerRoman"/>
      <w:lvlText w:val="%3."/>
      <w:lvlJc w:val="right"/>
      <w:pPr>
        <w:ind w:left="2520" w:hanging="180"/>
      </w:pPr>
    </w:lvl>
    <w:lvl w:ilvl="3" w:tplc="FD18201E" w:tentative="1">
      <w:start w:val="1"/>
      <w:numFmt w:val="decimal"/>
      <w:lvlText w:val="%4."/>
      <w:lvlJc w:val="left"/>
      <w:pPr>
        <w:ind w:left="3240" w:hanging="360"/>
      </w:pPr>
    </w:lvl>
    <w:lvl w:ilvl="4" w:tplc="9EB2A25A" w:tentative="1">
      <w:start w:val="1"/>
      <w:numFmt w:val="lowerLetter"/>
      <w:lvlText w:val="%5."/>
      <w:lvlJc w:val="left"/>
      <w:pPr>
        <w:ind w:left="3960" w:hanging="360"/>
      </w:pPr>
    </w:lvl>
    <w:lvl w:ilvl="5" w:tplc="DC181816" w:tentative="1">
      <w:start w:val="1"/>
      <w:numFmt w:val="lowerRoman"/>
      <w:lvlText w:val="%6."/>
      <w:lvlJc w:val="right"/>
      <w:pPr>
        <w:ind w:left="4680" w:hanging="180"/>
      </w:pPr>
    </w:lvl>
    <w:lvl w:ilvl="6" w:tplc="468CC752" w:tentative="1">
      <w:start w:val="1"/>
      <w:numFmt w:val="decimal"/>
      <w:lvlText w:val="%7."/>
      <w:lvlJc w:val="left"/>
      <w:pPr>
        <w:ind w:left="5400" w:hanging="360"/>
      </w:pPr>
    </w:lvl>
    <w:lvl w:ilvl="7" w:tplc="3B88637E" w:tentative="1">
      <w:start w:val="1"/>
      <w:numFmt w:val="lowerLetter"/>
      <w:lvlText w:val="%8."/>
      <w:lvlJc w:val="left"/>
      <w:pPr>
        <w:ind w:left="6120" w:hanging="360"/>
      </w:pPr>
    </w:lvl>
    <w:lvl w:ilvl="8" w:tplc="51AA51BA" w:tentative="1">
      <w:start w:val="1"/>
      <w:numFmt w:val="lowerRoman"/>
      <w:lvlText w:val="%9."/>
      <w:lvlJc w:val="right"/>
      <w:pPr>
        <w:ind w:left="6840" w:hanging="180"/>
      </w:pPr>
    </w:lvl>
  </w:abstractNum>
  <w:abstractNum w:abstractNumId="14" w15:restartNumberingAfterBreak="0">
    <w:nsid w:val="491E44BD"/>
    <w:multiLevelType w:val="hybridMultilevel"/>
    <w:tmpl w:val="8454E924"/>
    <w:lvl w:ilvl="0" w:tplc="5F2690F0">
      <w:start w:val="1"/>
      <w:numFmt w:val="decimal"/>
      <w:lvlText w:val="%1."/>
      <w:lvlJc w:val="left"/>
      <w:pPr>
        <w:tabs>
          <w:tab w:val="num" w:pos="360"/>
        </w:tabs>
        <w:ind w:left="360" w:hanging="360"/>
      </w:pPr>
    </w:lvl>
    <w:lvl w:ilvl="1" w:tplc="DD88579C" w:tentative="1">
      <w:start w:val="1"/>
      <w:numFmt w:val="lowerLetter"/>
      <w:lvlText w:val="%2."/>
      <w:lvlJc w:val="left"/>
      <w:pPr>
        <w:tabs>
          <w:tab w:val="num" w:pos="1080"/>
        </w:tabs>
        <w:ind w:left="1080" w:hanging="360"/>
      </w:pPr>
    </w:lvl>
    <w:lvl w:ilvl="2" w:tplc="93602F74" w:tentative="1">
      <w:start w:val="1"/>
      <w:numFmt w:val="lowerRoman"/>
      <w:lvlText w:val="%3."/>
      <w:lvlJc w:val="right"/>
      <w:pPr>
        <w:tabs>
          <w:tab w:val="num" w:pos="1800"/>
        </w:tabs>
        <w:ind w:left="1800" w:hanging="180"/>
      </w:pPr>
    </w:lvl>
    <w:lvl w:ilvl="3" w:tplc="062C3AE6" w:tentative="1">
      <w:start w:val="1"/>
      <w:numFmt w:val="decimal"/>
      <w:lvlText w:val="%4."/>
      <w:lvlJc w:val="left"/>
      <w:pPr>
        <w:tabs>
          <w:tab w:val="num" w:pos="2520"/>
        </w:tabs>
        <w:ind w:left="2520" w:hanging="360"/>
      </w:pPr>
    </w:lvl>
    <w:lvl w:ilvl="4" w:tplc="ECF059D0" w:tentative="1">
      <w:start w:val="1"/>
      <w:numFmt w:val="lowerLetter"/>
      <w:lvlText w:val="%5."/>
      <w:lvlJc w:val="left"/>
      <w:pPr>
        <w:tabs>
          <w:tab w:val="num" w:pos="3240"/>
        </w:tabs>
        <w:ind w:left="3240" w:hanging="360"/>
      </w:pPr>
    </w:lvl>
    <w:lvl w:ilvl="5" w:tplc="1A987758" w:tentative="1">
      <w:start w:val="1"/>
      <w:numFmt w:val="lowerRoman"/>
      <w:lvlText w:val="%6."/>
      <w:lvlJc w:val="right"/>
      <w:pPr>
        <w:tabs>
          <w:tab w:val="num" w:pos="3960"/>
        </w:tabs>
        <w:ind w:left="3960" w:hanging="180"/>
      </w:pPr>
    </w:lvl>
    <w:lvl w:ilvl="6" w:tplc="EBF4A89E" w:tentative="1">
      <w:start w:val="1"/>
      <w:numFmt w:val="decimal"/>
      <w:lvlText w:val="%7."/>
      <w:lvlJc w:val="left"/>
      <w:pPr>
        <w:tabs>
          <w:tab w:val="num" w:pos="4680"/>
        </w:tabs>
        <w:ind w:left="4680" w:hanging="360"/>
      </w:pPr>
    </w:lvl>
    <w:lvl w:ilvl="7" w:tplc="5ED81C02" w:tentative="1">
      <w:start w:val="1"/>
      <w:numFmt w:val="lowerLetter"/>
      <w:lvlText w:val="%8."/>
      <w:lvlJc w:val="left"/>
      <w:pPr>
        <w:tabs>
          <w:tab w:val="num" w:pos="5400"/>
        </w:tabs>
        <w:ind w:left="5400" w:hanging="360"/>
      </w:pPr>
    </w:lvl>
    <w:lvl w:ilvl="8" w:tplc="EE32863A" w:tentative="1">
      <w:start w:val="1"/>
      <w:numFmt w:val="lowerRoman"/>
      <w:lvlText w:val="%9."/>
      <w:lvlJc w:val="right"/>
      <w:pPr>
        <w:tabs>
          <w:tab w:val="num" w:pos="6120"/>
        </w:tabs>
        <w:ind w:left="6120" w:hanging="180"/>
      </w:pPr>
    </w:lvl>
  </w:abstractNum>
  <w:abstractNum w:abstractNumId="15" w15:restartNumberingAfterBreak="0">
    <w:nsid w:val="53DC5AC4"/>
    <w:multiLevelType w:val="hybridMultilevel"/>
    <w:tmpl w:val="E18EB228"/>
    <w:lvl w:ilvl="0" w:tplc="952E944E">
      <w:start w:val="5"/>
      <w:numFmt w:val="bullet"/>
      <w:lvlText w:val="-"/>
      <w:lvlJc w:val="left"/>
      <w:pPr>
        <w:ind w:left="720" w:hanging="360"/>
      </w:pPr>
      <w:rPr>
        <w:rFonts w:ascii="Times New Roman" w:eastAsia="Times New Roman" w:hAnsi="Times New Roman" w:cs="Times New Roman" w:hint="default"/>
      </w:rPr>
    </w:lvl>
    <w:lvl w:ilvl="1" w:tplc="E272D8E2" w:tentative="1">
      <w:start w:val="1"/>
      <w:numFmt w:val="bullet"/>
      <w:lvlText w:val="o"/>
      <w:lvlJc w:val="left"/>
      <w:pPr>
        <w:ind w:left="1440" w:hanging="360"/>
      </w:pPr>
      <w:rPr>
        <w:rFonts w:ascii="Courier New" w:hAnsi="Courier New" w:cs="Courier New" w:hint="default"/>
      </w:rPr>
    </w:lvl>
    <w:lvl w:ilvl="2" w:tplc="FDE60C3C" w:tentative="1">
      <w:start w:val="1"/>
      <w:numFmt w:val="bullet"/>
      <w:lvlText w:val=""/>
      <w:lvlJc w:val="left"/>
      <w:pPr>
        <w:ind w:left="2160" w:hanging="360"/>
      </w:pPr>
      <w:rPr>
        <w:rFonts w:ascii="Wingdings" w:hAnsi="Wingdings" w:hint="default"/>
      </w:rPr>
    </w:lvl>
    <w:lvl w:ilvl="3" w:tplc="A78C3078" w:tentative="1">
      <w:start w:val="1"/>
      <w:numFmt w:val="bullet"/>
      <w:lvlText w:val=""/>
      <w:lvlJc w:val="left"/>
      <w:pPr>
        <w:ind w:left="2880" w:hanging="360"/>
      </w:pPr>
      <w:rPr>
        <w:rFonts w:ascii="Symbol" w:hAnsi="Symbol" w:hint="default"/>
      </w:rPr>
    </w:lvl>
    <w:lvl w:ilvl="4" w:tplc="E4BCA0E8" w:tentative="1">
      <w:start w:val="1"/>
      <w:numFmt w:val="bullet"/>
      <w:lvlText w:val="o"/>
      <w:lvlJc w:val="left"/>
      <w:pPr>
        <w:ind w:left="3600" w:hanging="360"/>
      </w:pPr>
      <w:rPr>
        <w:rFonts w:ascii="Courier New" w:hAnsi="Courier New" w:cs="Courier New" w:hint="default"/>
      </w:rPr>
    </w:lvl>
    <w:lvl w:ilvl="5" w:tplc="63588B52" w:tentative="1">
      <w:start w:val="1"/>
      <w:numFmt w:val="bullet"/>
      <w:lvlText w:val=""/>
      <w:lvlJc w:val="left"/>
      <w:pPr>
        <w:ind w:left="4320" w:hanging="360"/>
      </w:pPr>
      <w:rPr>
        <w:rFonts w:ascii="Wingdings" w:hAnsi="Wingdings" w:hint="default"/>
      </w:rPr>
    </w:lvl>
    <w:lvl w:ilvl="6" w:tplc="7220A582" w:tentative="1">
      <w:start w:val="1"/>
      <w:numFmt w:val="bullet"/>
      <w:lvlText w:val=""/>
      <w:lvlJc w:val="left"/>
      <w:pPr>
        <w:ind w:left="5040" w:hanging="360"/>
      </w:pPr>
      <w:rPr>
        <w:rFonts w:ascii="Symbol" w:hAnsi="Symbol" w:hint="default"/>
      </w:rPr>
    </w:lvl>
    <w:lvl w:ilvl="7" w:tplc="1F8810FA" w:tentative="1">
      <w:start w:val="1"/>
      <w:numFmt w:val="bullet"/>
      <w:lvlText w:val="o"/>
      <w:lvlJc w:val="left"/>
      <w:pPr>
        <w:ind w:left="5760" w:hanging="360"/>
      </w:pPr>
      <w:rPr>
        <w:rFonts w:ascii="Courier New" w:hAnsi="Courier New" w:cs="Courier New" w:hint="default"/>
      </w:rPr>
    </w:lvl>
    <w:lvl w:ilvl="8" w:tplc="8390AA38" w:tentative="1">
      <w:start w:val="1"/>
      <w:numFmt w:val="bullet"/>
      <w:lvlText w:val=""/>
      <w:lvlJc w:val="left"/>
      <w:pPr>
        <w:ind w:left="6480" w:hanging="360"/>
      </w:pPr>
      <w:rPr>
        <w:rFonts w:ascii="Wingdings" w:hAnsi="Wingdings" w:hint="default"/>
      </w:rPr>
    </w:lvl>
  </w:abstractNum>
  <w:num w:numId="1" w16cid:durableId="1091781264">
    <w:abstractNumId w:val="10"/>
  </w:num>
  <w:num w:numId="2" w16cid:durableId="454450772">
    <w:abstractNumId w:val="8"/>
  </w:num>
  <w:num w:numId="3" w16cid:durableId="2074815692">
    <w:abstractNumId w:val="7"/>
  </w:num>
  <w:num w:numId="4" w16cid:durableId="381564393">
    <w:abstractNumId w:val="6"/>
  </w:num>
  <w:num w:numId="5" w16cid:durableId="608970987">
    <w:abstractNumId w:val="5"/>
  </w:num>
  <w:num w:numId="6" w16cid:durableId="1494834556">
    <w:abstractNumId w:val="9"/>
  </w:num>
  <w:num w:numId="7" w16cid:durableId="1892689569">
    <w:abstractNumId w:val="4"/>
  </w:num>
  <w:num w:numId="8" w16cid:durableId="1466584532">
    <w:abstractNumId w:val="3"/>
  </w:num>
  <w:num w:numId="9" w16cid:durableId="693582594">
    <w:abstractNumId w:val="2"/>
  </w:num>
  <w:num w:numId="10" w16cid:durableId="1576472177">
    <w:abstractNumId w:val="1"/>
  </w:num>
  <w:num w:numId="11" w16cid:durableId="1671254470">
    <w:abstractNumId w:val="0"/>
  </w:num>
  <w:num w:numId="12" w16cid:durableId="312368336">
    <w:abstractNumId w:val="14"/>
  </w:num>
  <w:num w:numId="13" w16cid:durableId="1293095978">
    <w:abstractNumId w:val="15"/>
  </w:num>
  <w:num w:numId="14" w16cid:durableId="609707257">
    <w:abstractNumId w:val="12"/>
  </w:num>
  <w:num w:numId="15" w16cid:durableId="826554232">
    <w:abstractNumId w:val="13"/>
  </w:num>
  <w:num w:numId="16" w16cid:durableId="624965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F6A"/>
    <w:rsid w:val="00005270"/>
    <w:rsid w:val="00006384"/>
    <w:rsid w:val="00011EDB"/>
    <w:rsid w:val="00015A91"/>
    <w:rsid w:val="0001661D"/>
    <w:rsid w:val="00021C0C"/>
    <w:rsid w:val="00024EDA"/>
    <w:rsid w:val="00030349"/>
    <w:rsid w:val="00030DA9"/>
    <w:rsid w:val="00034854"/>
    <w:rsid w:val="00035B6D"/>
    <w:rsid w:val="00040D08"/>
    <w:rsid w:val="000462C9"/>
    <w:rsid w:val="00046FD1"/>
    <w:rsid w:val="00070AA3"/>
    <w:rsid w:val="000717A8"/>
    <w:rsid w:val="00073539"/>
    <w:rsid w:val="000818B6"/>
    <w:rsid w:val="00093279"/>
    <w:rsid w:val="000A235D"/>
    <w:rsid w:val="000A6E4D"/>
    <w:rsid w:val="000A74DB"/>
    <w:rsid w:val="000B77C8"/>
    <w:rsid w:val="000C01CA"/>
    <w:rsid w:val="000C4DD8"/>
    <w:rsid w:val="000C71EB"/>
    <w:rsid w:val="000E4A6F"/>
    <w:rsid w:val="000E7372"/>
    <w:rsid w:val="000F185B"/>
    <w:rsid w:val="000F3DA2"/>
    <w:rsid w:val="000F7DC8"/>
    <w:rsid w:val="0010285C"/>
    <w:rsid w:val="00117281"/>
    <w:rsid w:val="001207CE"/>
    <w:rsid w:val="00122EA8"/>
    <w:rsid w:val="00124173"/>
    <w:rsid w:val="00127AE3"/>
    <w:rsid w:val="0014759B"/>
    <w:rsid w:val="001501FB"/>
    <w:rsid w:val="00151E2A"/>
    <w:rsid w:val="00153CDC"/>
    <w:rsid w:val="001546F0"/>
    <w:rsid w:val="00156D96"/>
    <w:rsid w:val="00175493"/>
    <w:rsid w:val="00181F1F"/>
    <w:rsid w:val="00196230"/>
    <w:rsid w:val="001A08E4"/>
    <w:rsid w:val="001B0015"/>
    <w:rsid w:val="001B01EF"/>
    <w:rsid w:val="001B4F8C"/>
    <w:rsid w:val="001C66E9"/>
    <w:rsid w:val="001D460C"/>
    <w:rsid w:val="001D72F2"/>
    <w:rsid w:val="001E288A"/>
    <w:rsid w:val="001E2D2D"/>
    <w:rsid w:val="001E594D"/>
    <w:rsid w:val="001F0F25"/>
    <w:rsid w:val="001F6E64"/>
    <w:rsid w:val="001F793D"/>
    <w:rsid w:val="00201641"/>
    <w:rsid w:val="00205746"/>
    <w:rsid w:val="00205BB6"/>
    <w:rsid w:val="00215B7B"/>
    <w:rsid w:val="00220D25"/>
    <w:rsid w:val="00221988"/>
    <w:rsid w:val="00233FED"/>
    <w:rsid w:val="002553D3"/>
    <w:rsid w:val="0026279F"/>
    <w:rsid w:val="00263D77"/>
    <w:rsid w:val="002644F0"/>
    <w:rsid w:val="002666C3"/>
    <w:rsid w:val="00275B9E"/>
    <w:rsid w:val="00281C24"/>
    <w:rsid w:val="00285910"/>
    <w:rsid w:val="00294265"/>
    <w:rsid w:val="002A458B"/>
    <w:rsid w:val="002A5E0B"/>
    <w:rsid w:val="002B035F"/>
    <w:rsid w:val="002C21EF"/>
    <w:rsid w:val="002C3BC3"/>
    <w:rsid w:val="002C5BB4"/>
    <w:rsid w:val="002C77F4"/>
    <w:rsid w:val="002C7C03"/>
    <w:rsid w:val="002E1474"/>
    <w:rsid w:val="002E6D52"/>
    <w:rsid w:val="002F2C36"/>
    <w:rsid w:val="002F47AA"/>
    <w:rsid w:val="00304E63"/>
    <w:rsid w:val="00305813"/>
    <w:rsid w:val="00311BB9"/>
    <w:rsid w:val="00312902"/>
    <w:rsid w:val="00313AA5"/>
    <w:rsid w:val="00315183"/>
    <w:rsid w:val="00330004"/>
    <w:rsid w:val="0033026E"/>
    <w:rsid w:val="0033779B"/>
    <w:rsid w:val="0035353C"/>
    <w:rsid w:val="00356B5A"/>
    <w:rsid w:val="00357C0A"/>
    <w:rsid w:val="00364704"/>
    <w:rsid w:val="00370782"/>
    <w:rsid w:val="0038458C"/>
    <w:rsid w:val="00391B8E"/>
    <w:rsid w:val="0039281B"/>
    <w:rsid w:val="003945B1"/>
    <w:rsid w:val="003A451E"/>
    <w:rsid w:val="003A497A"/>
    <w:rsid w:val="003A5FBF"/>
    <w:rsid w:val="003B66A3"/>
    <w:rsid w:val="003C3768"/>
    <w:rsid w:val="003C7F64"/>
    <w:rsid w:val="003D1E02"/>
    <w:rsid w:val="003D40A0"/>
    <w:rsid w:val="003D633D"/>
    <w:rsid w:val="003D7092"/>
    <w:rsid w:val="003E1A29"/>
    <w:rsid w:val="003E3F38"/>
    <w:rsid w:val="003E5D71"/>
    <w:rsid w:val="003E7CF2"/>
    <w:rsid w:val="004042E4"/>
    <w:rsid w:val="0040584E"/>
    <w:rsid w:val="00411DBA"/>
    <w:rsid w:val="00413BA7"/>
    <w:rsid w:val="00416E4E"/>
    <w:rsid w:val="0043045D"/>
    <w:rsid w:val="0043259B"/>
    <w:rsid w:val="00434C59"/>
    <w:rsid w:val="00453404"/>
    <w:rsid w:val="004567BA"/>
    <w:rsid w:val="00456803"/>
    <w:rsid w:val="00463D57"/>
    <w:rsid w:val="0047396C"/>
    <w:rsid w:val="00482F7F"/>
    <w:rsid w:val="00491660"/>
    <w:rsid w:val="004A00F2"/>
    <w:rsid w:val="004A210F"/>
    <w:rsid w:val="004A4B74"/>
    <w:rsid w:val="004C12B8"/>
    <w:rsid w:val="004C31E3"/>
    <w:rsid w:val="004C3851"/>
    <w:rsid w:val="004D4E98"/>
    <w:rsid w:val="004E61B9"/>
    <w:rsid w:val="004E6BAF"/>
    <w:rsid w:val="004F44F0"/>
    <w:rsid w:val="00524543"/>
    <w:rsid w:val="005350CE"/>
    <w:rsid w:val="00535564"/>
    <w:rsid w:val="00542553"/>
    <w:rsid w:val="005616A4"/>
    <w:rsid w:val="00587820"/>
    <w:rsid w:val="005918E1"/>
    <w:rsid w:val="0059461D"/>
    <w:rsid w:val="005A12CE"/>
    <w:rsid w:val="005A1D39"/>
    <w:rsid w:val="005B3117"/>
    <w:rsid w:val="005B4D8A"/>
    <w:rsid w:val="005B5DEA"/>
    <w:rsid w:val="005B7838"/>
    <w:rsid w:val="005D03F9"/>
    <w:rsid w:val="005D49D3"/>
    <w:rsid w:val="005F69E7"/>
    <w:rsid w:val="00602239"/>
    <w:rsid w:val="00610B01"/>
    <w:rsid w:val="00612898"/>
    <w:rsid w:val="00614A9E"/>
    <w:rsid w:val="006230B1"/>
    <w:rsid w:val="0063536B"/>
    <w:rsid w:val="00647C21"/>
    <w:rsid w:val="00653285"/>
    <w:rsid w:val="0066164A"/>
    <w:rsid w:val="006616E3"/>
    <w:rsid w:val="00662A25"/>
    <w:rsid w:val="00662BFA"/>
    <w:rsid w:val="006632AF"/>
    <w:rsid w:val="00663C3A"/>
    <w:rsid w:val="00665E5F"/>
    <w:rsid w:val="00671AAF"/>
    <w:rsid w:val="0067479F"/>
    <w:rsid w:val="006761D3"/>
    <w:rsid w:val="00676884"/>
    <w:rsid w:val="00676D83"/>
    <w:rsid w:val="0069188F"/>
    <w:rsid w:val="00694260"/>
    <w:rsid w:val="006A73D0"/>
    <w:rsid w:val="006C4803"/>
    <w:rsid w:val="006D6A9D"/>
    <w:rsid w:val="007035E2"/>
    <w:rsid w:val="0070562F"/>
    <w:rsid w:val="00716573"/>
    <w:rsid w:val="00722D4A"/>
    <w:rsid w:val="007257DB"/>
    <w:rsid w:val="00726DFC"/>
    <w:rsid w:val="00730255"/>
    <w:rsid w:val="00741001"/>
    <w:rsid w:val="0074322C"/>
    <w:rsid w:val="007614AF"/>
    <w:rsid w:val="00761AFA"/>
    <w:rsid w:val="007676FA"/>
    <w:rsid w:val="00772E22"/>
    <w:rsid w:val="00774CB0"/>
    <w:rsid w:val="00774E01"/>
    <w:rsid w:val="00775F96"/>
    <w:rsid w:val="00780472"/>
    <w:rsid w:val="007A15C9"/>
    <w:rsid w:val="007A3A67"/>
    <w:rsid w:val="007B3BA5"/>
    <w:rsid w:val="007B5250"/>
    <w:rsid w:val="007D0B18"/>
    <w:rsid w:val="007D2354"/>
    <w:rsid w:val="007D3A5A"/>
    <w:rsid w:val="007E016F"/>
    <w:rsid w:val="007E2C36"/>
    <w:rsid w:val="007E4D1F"/>
    <w:rsid w:val="007F2934"/>
    <w:rsid w:val="007F2F5F"/>
    <w:rsid w:val="007F5CF4"/>
    <w:rsid w:val="00801896"/>
    <w:rsid w:val="00802597"/>
    <w:rsid w:val="00811CB1"/>
    <w:rsid w:val="00815277"/>
    <w:rsid w:val="00833952"/>
    <w:rsid w:val="00842830"/>
    <w:rsid w:val="00857687"/>
    <w:rsid w:val="00862B44"/>
    <w:rsid w:val="008725C8"/>
    <w:rsid w:val="00876C21"/>
    <w:rsid w:val="0088395B"/>
    <w:rsid w:val="00886F6F"/>
    <w:rsid w:val="00892BD0"/>
    <w:rsid w:val="008930CE"/>
    <w:rsid w:val="008934FE"/>
    <w:rsid w:val="00896E11"/>
    <w:rsid w:val="008970DB"/>
    <w:rsid w:val="008A0CE7"/>
    <w:rsid w:val="008A2309"/>
    <w:rsid w:val="008A4367"/>
    <w:rsid w:val="008A69BB"/>
    <w:rsid w:val="008A7F38"/>
    <w:rsid w:val="008B7C7B"/>
    <w:rsid w:val="008C1667"/>
    <w:rsid w:val="008D1380"/>
    <w:rsid w:val="008D15ED"/>
    <w:rsid w:val="008E31F8"/>
    <w:rsid w:val="008F0049"/>
    <w:rsid w:val="008F2869"/>
    <w:rsid w:val="00910BE2"/>
    <w:rsid w:val="009145FB"/>
    <w:rsid w:val="00921E57"/>
    <w:rsid w:val="00923647"/>
    <w:rsid w:val="0092703C"/>
    <w:rsid w:val="00927AF1"/>
    <w:rsid w:val="0093572D"/>
    <w:rsid w:val="00935B20"/>
    <w:rsid w:val="00936231"/>
    <w:rsid w:val="009448D8"/>
    <w:rsid w:val="00945188"/>
    <w:rsid w:val="009459D1"/>
    <w:rsid w:val="00951725"/>
    <w:rsid w:val="00960C5E"/>
    <w:rsid w:val="00960EE2"/>
    <w:rsid w:val="00976BE2"/>
    <w:rsid w:val="009805C0"/>
    <w:rsid w:val="00981CE5"/>
    <w:rsid w:val="009833ED"/>
    <w:rsid w:val="00984AC5"/>
    <w:rsid w:val="009909BC"/>
    <w:rsid w:val="0099491B"/>
    <w:rsid w:val="009B1C63"/>
    <w:rsid w:val="009B54F6"/>
    <w:rsid w:val="009C2FF6"/>
    <w:rsid w:val="009C5C78"/>
    <w:rsid w:val="009D4548"/>
    <w:rsid w:val="009E5784"/>
    <w:rsid w:val="009E6BF4"/>
    <w:rsid w:val="009F1662"/>
    <w:rsid w:val="00A00321"/>
    <w:rsid w:val="00A01DEF"/>
    <w:rsid w:val="00A0581E"/>
    <w:rsid w:val="00A060AE"/>
    <w:rsid w:val="00A1303E"/>
    <w:rsid w:val="00A145BF"/>
    <w:rsid w:val="00A15E41"/>
    <w:rsid w:val="00A266BD"/>
    <w:rsid w:val="00A27CC1"/>
    <w:rsid w:val="00A42F68"/>
    <w:rsid w:val="00A46E11"/>
    <w:rsid w:val="00A559CF"/>
    <w:rsid w:val="00A5713E"/>
    <w:rsid w:val="00A60827"/>
    <w:rsid w:val="00A646C6"/>
    <w:rsid w:val="00A64F01"/>
    <w:rsid w:val="00A6579F"/>
    <w:rsid w:val="00A66AB7"/>
    <w:rsid w:val="00A66CFD"/>
    <w:rsid w:val="00A81ADE"/>
    <w:rsid w:val="00A847A1"/>
    <w:rsid w:val="00A87890"/>
    <w:rsid w:val="00A934FF"/>
    <w:rsid w:val="00A936C4"/>
    <w:rsid w:val="00A95BEA"/>
    <w:rsid w:val="00AA2ECA"/>
    <w:rsid w:val="00AC6819"/>
    <w:rsid w:val="00AE5BB3"/>
    <w:rsid w:val="00AE78D2"/>
    <w:rsid w:val="00B02921"/>
    <w:rsid w:val="00B12C26"/>
    <w:rsid w:val="00B138C0"/>
    <w:rsid w:val="00B31484"/>
    <w:rsid w:val="00B41BA8"/>
    <w:rsid w:val="00B430C7"/>
    <w:rsid w:val="00B45DF7"/>
    <w:rsid w:val="00B533CB"/>
    <w:rsid w:val="00B54DD6"/>
    <w:rsid w:val="00B556DC"/>
    <w:rsid w:val="00B61F0F"/>
    <w:rsid w:val="00B6372C"/>
    <w:rsid w:val="00B6629A"/>
    <w:rsid w:val="00B723B3"/>
    <w:rsid w:val="00B7505D"/>
    <w:rsid w:val="00B752D2"/>
    <w:rsid w:val="00B758DD"/>
    <w:rsid w:val="00B86B0D"/>
    <w:rsid w:val="00BC72CA"/>
    <w:rsid w:val="00BD2CE1"/>
    <w:rsid w:val="00BF0366"/>
    <w:rsid w:val="00BF2F03"/>
    <w:rsid w:val="00BF6F79"/>
    <w:rsid w:val="00C00B8B"/>
    <w:rsid w:val="00C12755"/>
    <w:rsid w:val="00C1478A"/>
    <w:rsid w:val="00C27894"/>
    <w:rsid w:val="00C31405"/>
    <w:rsid w:val="00C365FD"/>
    <w:rsid w:val="00C427CE"/>
    <w:rsid w:val="00C429F4"/>
    <w:rsid w:val="00C47F57"/>
    <w:rsid w:val="00C54435"/>
    <w:rsid w:val="00C54D89"/>
    <w:rsid w:val="00C65193"/>
    <w:rsid w:val="00C66A64"/>
    <w:rsid w:val="00C677E6"/>
    <w:rsid w:val="00C723AE"/>
    <w:rsid w:val="00C7691E"/>
    <w:rsid w:val="00C82E71"/>
    <w:rsid w:val="00C86A0F"/>
    <w:rsid w:val="00C96A79"/>
    <w:rsid w:val="00CA456F"/>
    <w:rsid w:val="00CB03DC"/>
    <w:rsid w:val="00CB5441"/>
    <w:rsid w:val="00CB6CD7"/>
    <w:rsid w:val="00CB7231"/>
    <w:rsid w:val="00CC1026"/>
    <w:rsid w:val="00CC48E6"/>
    <w:rsid w:val="00CC7B83"/>
    <w:rsid w:val="00CF2372"/>
    <w:rsid w:val="00CF68A1"/>
    <w:rsid w:val="00D0623C"/>
    <w:rsid w:val="00D21FA6"/>
    <w:rsid w:val="00D422F8"/>
    <w:rsid w:val="00D53F29"/>
    <w:rsid w:val="00D57025"/>
    <w:rsid w:val="00D61933"/>
    <w:rsid w:val="00D66300"/>
    <w:rsid w:val="00D66873"/>
    <w:rsid w:val="00D731FE"/>
    <w:rsid w:val="00D7592F"/>
    <w:rsid w:val="00D768B5"/>
    <w:rsid w:val="00D83CD8"/>
    <w:rsid w:val="00D8605E"/>
    <w:rsid w:val="00D91890"/>
    <w:rsid w:val="00D96B94"/>
    <w:rsid w:val="00DA7F4F"/>
    <w:rsid w:val="00DC7415"/>
    <w:rsid w:val="00DD0C6E"/>
    <w:rsid w:val="00DD218A"/>
    <w:rsid w:val="00DD25FD"/>
    <w:rsid w:val="00DD4EB9"/>
    <w:rsid w:val="00DE7D74"/>
    <w:rsid w:val="00DF245B"/>
    <w:rsid w:val="00E240E9"/>
    <w:rsid w:val="00E251CB"/>
    <w:rsid w:val="00E26788"/>
    <w:rsid w:val="00E31AA8"/>
    <w:rsid w:val="00E365CE"/>
    <w:rsid w:val="00E406BA"/>
    <w:rsid w:val="00E4085E"/>
    <w:rsid w:val="00E52842"/>
    <w:rsid w:val="00E5415E"/>
    <w:rsid w:val="00E61A7B"/>
    <w:rsid w:val="00E622FC"/>
    <w:rsid w:val="00E655F2"/>
    <w:rsid w:val="00E7353C"/>
    <w:rsid w:val="00E74912"/>
    <w:rsid w:val="00E81B96"/>
    <w:rsid w:val="00E82B8A"/>
    <w:rsid w:val="00E874B1"/>
    <w:rsid w:val="00E87668"/>
    <w:rsid w:val="00EA6181"/>
    <w:rsid w:val="00EB0D8E"/>
    <w:rsid w:val="00ED15E8"/>
    <w:rsid w:val="00ED2C3E"/>
    <w:rsid w:val="00EE0A89"/>
    <w:rsid w:val="00EE376D"/>
    <w:rsid w:val="00EF1DA1"/>
    <w:rsid w:val="00EF3CC6"/>
    <w:rsid w:val="00EF6C77"/>
    <w:rsid w:val="00F0590F"/>
    <w:rsid w:val="00F116EC"/>
    <w:rsid w:val="00F1328D"/>
    <w:rsid w:val="00F139C0"/>
    <w:rsid w:val="00F14619"/>
    <w:rsid w:val="00F146B6"/>
    <w:rsid w:val="00F2295B"/>
    <w:rsid w:val="00F255F7"/>
    <w:rsid w:val="00F27D68"/>
    <w:rsid w:val="00F3589E"/>
    <w:rsid w:val="00F44E23"/>
    <w:rsid w:val="00F50C4C"/>
    <w:rsid w:val="00F524BA"/>
    <w:rsid w:val="00F55EFA"/>
    <w:rsid w:val="00F6591A"/>
    <w:rsid w:val="00F65D22"/>
    <w:rsid w:val="00F67C11"/>
    <w:rsid w:val="00F70722"/>
    <w:rsid w:val="00F70DCE"/>
    <w:rsid w:val="00F80097"/>
    <w:rsid w:val="00F84D18"/>
    <w:rsid w:val="00F84DF9"/>
    <w:rsid w:val="00F87A39"/>
    <w:rsid w:val="00F87F75"/>
    <w:rsid w:val="00F91959"/>
    <w:rsid w:val="00F95145"/>
    <w:rsid w:val="00F97F05"/>
    <w:rsid w:val="00FA269F"/>
    <w:rsid w:val="00FB0645"/>
    <w:rsid w:val="00FB1478"/>
    <w:rsid w:val="00FB3FE4"/>
    <w:rsid w:val="00FB6D74"/>
    <w:rsid w:val="00FC4644"/>
    <w:rsid w:val="00FC5A59"/>
    <w:rsid w:val="00FE39F5"/>
    <w:rsid w:val="00FE7B78"/>
    <w:rsid w:val="00FF033D"/>
    <w:rsid w:val="00FF13C1"/>
    <w:rsid w:val="00FF2D5C"/>
    <w:rsid w:val="00FF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B84F"/>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basedOn w:val="Normal"/>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5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Pages>
  <Words>3588</Words>
  <Characters>2046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Līcīte</dc:creator>
  <cp:lastModifiedBy>Astra Bērziņa</cp:lastModifiedBy>
  <cp:revision>13</cp:revision>
  <cp:lastPrinted>2015-08-31T11:51:00Z</cp:lastPrinted>
  <dcterms:created xsi:type="dcterms:W3CDTF">2025-02-13T10:22:00Z</dcterms:created>
  <dcterms:modified xsi:type="dcterms:W3CDTF">2025-10-21T12:46:00Z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