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275FB" w14:textId="74352AEE" w:rsidR="009730D4" w:rsidRPr="00E8373E" w:rsidRDefault="004D7BA4" w:rsidP="00ED0888">
      <w:pPr>
        <w:spacing w:after="0"/>
        <w:jc w:val="center"/>
        <w:rPr>
          <w:rFonts w:ascii="Times New Roman" w:eastAsia="Calibri" w:hAnsi="Times New Roman" w:cs="Times New Roman"/>
          <w:b/>
          <w:bCs/>
          <w:color w:val="000000"/>
          <w:kern w:val="0"/>
          <w:sz w:val="24"/>
          <w:szCs w:val="24"/>
          <w14:ligatures w14:val="none"/>
        </w:rPr>
      </w:pPr>
      <w:r w:rsidRPr="00E8373E">
        <w:rPr>
          <w:rFonts w:ascii="Times New Roman" w:eastAsia="Calibri" w:hAnsi="Times New Roman" w:cs="Times New Roman"/>
          <w:b/>
          <w:bCs/>
          <w:color w:val="000000"/>
          <w:kern w:val="0"/>
          <w:sz w:val="24"/>
          <w:szCs w:val="24"/>
          <w14:ligatures w14:val="none"/>
        </w:rPr>
        <w:t xml:space="preserve">Tirgus izpēte </w:t>
      </w:r>
      <w:r w:rsidR="00BC1FF2" w:rsidRPr="00E8373E">
        <w:rPr>
          <w:rFonts w:ascii="Times New Roman" w:eastAsia="Calibri" w:hAnsi="Times New Roman" w:cs="Times New Roman"/>
          <w:b/>
          <w:bCs/>
          <w:color w:val="000000"/>
          <w:kern w:val="0"/>
          <w:sz w:val="24"/>
          <w:szCs w:val="24"/>
          <w14:ligatures w14:val="none"/>
        </w:rPr>
        <w:t>“</w:t>
      </w:r>
      <w:r w:rsidR="007040CF" w:rsidRPr="00E8373E">
        <w:rPr>
          <w:rFonts w:ascii="Times New Roman" w:eastAsia="Calibri" w:hAnsi="Times New Roman" w:cs="Times New Roman"/>
          <w:b/>
          <w:bCs/>
          <w:color w:val="000000"/>
          <w:kern w:val="0"/>
          <w:sz w:val="24"/>
          <w:szCs w:val="24"/>
          <w14:ligatures w14:val="none"/>
        </w:rPr>
        <w:t>Bezpilota gaisa kuģa dokstaciju komplektu iegāde un uzturēšana</w:t>
      </w:r>
      <w:r w:rsidR="00BC1FF2" w:rsidRPr="00E8373E">
        <w:rPr>
          <w:rFonts w:ascii="Times New Roman" w:eastAsia="Calibri" w:hAnsi="Times New Roman" w:cs="Times New Roman"/>
          <w:b/>
          <w:bCs/>
          <w:color w:val="000000"/>
          <w:kern w:val="0"/>
          <w:sz w:val="24"/>
          <w:szCs w:val="24"/>
          <w14:ligatures w14:val="none"/>
        </w:rPr>
        <w:t>”</w:t>
      </w:r>
    </w:p>
    <w:p w14:paraId="758F565D" w14:textId="298AE72B" w:rsidR="00D30EAC" w:rsidRPr="009730D4" w:rsidRDefault="009730D4" w:rsidP="00ED0888">
      <w:pPr>
        <w:spacing w:after="120" w:line="276" w:lineRule="auto"/>
        <w:jc w:val="center"/>
        <w:rPr>
          <w:rFonts w:ascii="Times New Roman" w:eastAsia="Calibri" w:hAnsi="Times New Roman" w:cs="Times New Roman"/>
          <w:i/>
          <w:iCs/>
          <w:kern w:val="0"/>
          <w:sz w:val="24"/>
          <w:szCs w:val="24"/>
          <w14:ligatures w14:val="none"/>
        </w:rPr>
      </w:pPr>
      <w:r w:rsidRPr="00E8373E">
        <w:rPr>
          <w:rFonts w:ascii="Times New Roman" w:eastAsia="Calibri" w:hAnsi="Times New Roman" w:cs="Times New Roman"/>
          <w:i/>
          <w:iCs/>
          <w:kern w:val="0"/>
          <w:sz w:val="24"/>
          <w:szCs w:val="24"/>
          <w14:ligatures w14:val="none"/>
        </w:rPr>
        <w:t>P</w:t>
      </w:r>
      <w:r w:rsidR="00115494">
        <w:rPr>
          <w:rFonts w:ascii="Times New Roman" w:eastAsia="Calibri" w:hAnsi="Times New Roman" w:cs="Times New Roman"/>
          <w:i/>
          <w:iCs/>
          <w:kern w:val="0"/>
          <w:sz w:val="24"/>
          <w:szCs w:val="24"/>
          <w14:ligatures w14:val="none"/>
        </w:rPr>
        <w:t>iegādātāja</w:t>
      </w:r>
      <w:r w:rsidRPr="00E8373E">
        <w:rPr>
          <w:rFonts w:ascii="Times New Roman" w:eastAsia="Calibri" w:hAnsi="Times New Roman" w:cs="Times New Roman"/>
          <w:i/>
          <w:iCs/>
          <w:kern w:val="0"/>
          <w:sz w:val="24"/>
          <w:szCs w:val="24"/>
          <w14:ligatures w14:val="none"/>
        </w:rPr>
        <w:t xml:space="preserve"> jautājum</w:t>
      </w:r>
      <w:r w:rsidR="00592312" w:rsidRPr="00E8373E">
        <w:rPr>
          <w:rFonts w:ascii="Times New Roman" w:eastAsia="Calibri" w:hAnsi="Times New Roman" w:cs="Times New Roman"/>
          <w:i/>
          <w:iCs/>
          <w:kern w:val="0"/>
          <w:sz w:val="24"/>
          <w:szCs w:val="24"/>
          <w14:ligatures w14:val="none"/>
        </w:rPr>
        <w:t>i</w:t>
      </w:r>
      <w:r w:rsidRPr="00E8373E">
        <w:rPr>
          <w:rFonts w:ascii="Times New Roman" w:eastAsia="Calibri" w:hAnsi="Times New Roman" w:cs="Times New Roman"/>
          <w:i/>
          <w:iCs/>
          <w:kern w:val="0"/>
          <w:sz w:val="24"/>
          <w:szCs w:val="24"/>
          <w14:ligatures w14:val="none"/>
        </w:rPr>
        <w:t xml:space="preserve"> un pasūtītāja sagatavotā</w:t>
      </w:r>
      <w:r w:rsidR="00592312" w:rsidRPr="00E8373E">
        <w:rPr>
          <w:rFonts w:ascii="Times New Roman" w:eastAsia="Calibri" w:hAnsi="Times New Roman" w:cs="Times New Roman"/>
          <w:i/>
          <w:iCs/>
          <w:kern w:val="0"/>
          <w:sz w:val="24"/>
          <w:szCs w:val="24"/>
          <w14:ligatures w14:val="none"/>
        </w:rPr>
        <w:t>s</w:t>
      </w:r>
      <w:r w:rsidRPr="00E8373E">
        <w:rPr>
          <w:rFonts w:ascii="Times New Roman" w:eastAsia="Calibri" w:hAnsi="Times New Roman" w:cs="Times New Roman"/>
          <w:i/>
          <w:iCs/>
          <w:kern w:val="0"/>
          <w:sz w:val="24"/>
          <w:szCs w:val="24"/>
          <w14:ligatures w14:val="none"/>
        </w:rPr>
        <w:t xml:space="preserve"> atbilde</w:t>
      </w:r>
      <w:r w:rsidR="00592312" w:rsidRPr="00E8373E">
        <w:rPr>
          <w:rFonts w:ascii="Times New Roman" w:eastAsia="Calibri" w:hAnsi="Times New Roman" w:cs="Times New Roman"/>
          <w:i/>
          <w:iCs/>
          <w:kern w:val="0"/>
          <w:sz w:val="24"/>
          <w:szCs w:val="24"/>
          <w14:ligatures w14:val="none"/>
        </w:rPr>
        <w:t>s</w:t>
      </w:r>
    </w:p>
    <w:tbl>
      <w:tblPr>
        <w:tblpPr w:leftFromText="180" w:rightFromText="180" w:vertAnchor="text" w:tblpXSpec="right"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501"/>
        <w:gridCol w:w="4961"/>
      </w:tblGrid>
      <w:tr w:rsidR="009730D4" w:rsidRPr="009E4B7E" w14:paraId="32B64B8D" w14:textId="77777777" w:rsidTr="002D0838">
        <w:trPr>
          <w:trHeight w:val="1174"/>
          <w:tblHeader/>
        </w:trPr>
        <w:tc>
          <w:tcPr>
            <w:tcW w:w="1028" w:type="dxa"/>
            <w:tcBorders>
              <w:top w:val="single" w:sz="4" w:space="0" w:color="auto"/>
              <w:left w:val="single" w:sz="4" w:space="0" w:color="auto"/>
              <w:bottom w:val="single" w:sz="4" w:space="0" w:color="auto"/>
              <w:right w:val="single" w:sz="4" w:space="0" w:color="auto"/>
            </w:tcBorders>
            <w:vAlign w:val="center"/>
            <w:hideMark/>
          </w:tcPr>
          <w:p w14:paraId="7F2CB114" w14:textId="77777777" w:rsidR="009730D4" w:rsidRPr="009E4B7E" w:rsidRDefault="009730D4" w:rsidP="002D0838">
            <w:pPr>
              <w:spacing w:after="0" w:line="276" w:lineRule="auto"/>
              <w:jc w:val="center"/>
              <w:rPr>
                <w:rFonts w:ascii="Times New Roman" w:eastAsia="Calibri" w:hAnsi="Times New Roman" w:cs="Times New Roman"/>
                <w:b/>
                <w:bCs/>
                <w:kern w:val="0"/>
                <w:sz w:val="24"/>
                <w:szCs w:val="24"/>
                <w:lang w:eastAsia="lv-LV"/>
                <w14:ligatures w14:val="none"/>
              </w:rPr>
            </w:pPr>
            <w:r w:rsidRPr="009E4B7E">
              <w:rPr>
                <w:rFonts w:ascii="Times New Roman" w:eastAsia="Calibri" w:hAnsi="Times New Roman" w:cs="Times New Roman"/>
                <w:b/>
                <w:bCs/>
                <w:kern w:val="0"/>
                <w:sz w:val="24"/>
                <w:szCs w:val="24"/>
                <w:lang w:eastAsia="lv-LV"/>
                <w14:ligatures w14:val="none"/>
              </w:rPr>
              <w:t>Nr.</w:t>
            </w:r>
          </w:p>
          <w:p w14:paraId="709245CC" w14:textId="77777777" w:rsidR="009730D4" w:rsidRPr="009E4B7E" w:rsidRDefault="009730D4" w:rsidP="002D0838">
            <w:pPr>
              <w:spacing w:after="0" w:line="276" w:lineRule="auto"/>
              <w:jc w:val="center"/>
              <w:rPr>
                <w:rFonts w:ascii="Times New Roman" w:eastAsia="Calibri" w:hAnsi="Times New Roman" w:cs="Times New Roman"/>
                <w:b/>
                <w:bCs/>
                <w:kern w:val="0"/>
                <w:sz w:val="24"/>
                <w:szCs w:val="24"/>
                <w:lang w:eastAsia="lv-LV"/>
                <w14:ligatures w14:val="none"/>
              </w:rPr>
            </w:pPr>
            <w:r w:rsidRPr="009E4B7E">
              <w:rPr>
                <w:rFonts w:ascii="Times New Roman" w:eastAsia="Calibri" w:hAnsi="Times New Roman" w:cs="Times New Roman"/>
                <w:b/>
                <w:bCs/>
                <w:kern w:val="0"/>
                <w:sz w:val="24"/>
                <w:szCs w:val="24"/>
                <w:lang w:eastAsia="lv-LV"/>
                <w14:ligatures w14:val="none"/>
              </w:rPr>
              <w:t>p.k.</w:t>
            </w:r>
          </w:p>
        </w:tc>
        <w:tc>
          <w:tcPr>
            <w:tcW w:w="4501" w:type="dxa"/>
            <w:tcBorders>
              <w:top w:val="single" w:sz="4" w:space="0" w:color="auto"/>
              <w:left w:val="single" w:sz="4" w:space="0" w:color="auto"/>
              <w:bottom w:val="single" w:sz="4" w:space="0" w:color="auto"/>
              <w:right w:val="single" w:sz="4" w:space="0" w:color="auto"/>
            </w:tcBorders>
            <w:vAlign w:val="center"/>
            <w:hideMark/>
          </w:tcPr>
          <w:p w14:paraId="368C94ED" w14:textId="3ECCCF65" w:rsidR="009730D4" w:rsidRPr="009E4B7E" w:rsidRDefault="009730D4" w:rsidP="002D0838">
            <w:pPr>
              <w:spacing w:after="0" w:line="276" w:lineRule="auto"/>
              <w:jc w:val="center"/>
              <w:rPr>
                <w:rFonts w:ascii="Times New Roman" w:eastAsia="Calibri" w:hAnsi="Times New Roman" w:cs="Times New Roman"/>
                <w:b/>
                <w:kern w:val="0"/>
                <w:sz w:val="24"/>
                <w:szCs w:val="24"/>
                <w:lang w:eastAsia="lv-LV"/>
                <w14:ligatures w14:val="none"/>
              </w:rPr>
            </w:pPr>
            <w:r w:rsidRPr="009E4B7E">
              <w:rPr>
                <w:rFonts w:ascii="Times New Roman" w:eastAsia="Calibri" w:hAnsi="Times New Roman" w:cs="Times New Roman"/>
                <w:b/>
                <w:kern w:val="0"/>
                <w:sz w:val="24"/>
                <w:szCs w:val="24"/>
                <w:lang w:eastAsia="lv-LV"/>
                <w14:ligatures w14:val="none"/>
              </w:rPr>
              <w:t>P</w:t>
            </w:r>
            <w:r w:rsidR="00115494">
              <w:rPr>
                <w:rFonts w:ascii="Times New Roman" w:eastAsia="Calibri" w:hAnsi="Times New Roman" w:cs="Times New Roman"/>
                <w:b/>
                <w:kern w:val="0"/>
                <w:sz w:val="24"/>
                <w:szCs w:val="24"/>
                <w:lang w:eastAsia="lv-LV"/>
                <w14:ligatures w14:val="none"/>
              </w:rPr>
              <w:t>iegādātāja</w:t>
            </w:r>
            <w:r w:rsidRPr="009E4B7E">
              <w:rPr>
                <w:rFonts w:ascii="Times New Roman" w:eastAsia="Calibri" w:hAnsi="Times New Roman" w:cs="Times New Roman"/>
                <w:b/>
                <w:kern w:val="0"/>
                <w:sz w:val="24"/>
                <w:szCs w:val="24"/>
                <w:lang w:eastAsia="lv-LV"/>
                <w14:ligatures w14:val="none"/>
              </w:rPr>
              <w:t xml:space="preserve"> jautājums</w:t>
            </w:r>
            <w:r w:rsidR="00A13BBA">
              <w:rPr>
                <w:rFonts w:ascii="Times New Roman" w:eastAsia="Calibri" w:hAnsi="Times New Roman" w:cs="Times New Roman"/>
                <w:b/>
                <w:kern w:val="0"/>
                <w:sz w:val="24"/>
                <w:szCs w:val="24"/>
                <w:lang w:eastAsia="lv-LV"/>
                <w14:ligatures w14:val="none"/>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A3A1EA4" w14:textId="77777777" w:rsidR="009730D4" w:rsidRPr="009E4B7E" w:rsidRDefault="009730D4" w:rsidP="002D0838">
            <w:pPr>
              <w:spacing w:after="0" w:line="276" w:lineRule="auto"/>
              <w:jc w:val="center"/>
              <w:rPr>
                <w:rFonts w:ascii="Times New Roman" w:eastAsia="Calibri" w:hAnsi="Times New Roman" w:cs="Times New Roman"/>
                <w:b/>
                <w:kern w:val="0"/>
                <w:sz w:val="24"/>
                <w:szCs w:val="24"/>
                <w:lang w:eastAsia="lv-LV"/>
                <w14:ligatures w14:val="none"/>
              </w:rPr>
            </w:pPr>
            <w:r w:rsidRPr="009E4B7E">
              <w:rPr>
                <w:rFonts w:ascii="Times New Roman" w:eastAsia="Calibri" w:hAnsi="Times New Roman" w:cs="Times New Roman"/>
                <w:b/>
                <w:kern w:val="0"/>
                <w:sz w:val="24"/>
                <w:szCs w:val="24"/>
                <w:lang w:eastAsia="lv-LV"/>
                <w14:ligatures w14:val="none"/>
              </w:rPr>
              <w:t>Pasūtītāja atbilde</w:t>
            </w:r>
          </w:p>
        </w:tc>
      </w:tr>
      <w:tr w:rsidR="009730D4" w:rsidRPr="009E4B7E" w14:paraId="55B51D42" w14:textId="77777777" w:rsidTr="002D0838">
        <w:tc>
          <w:tcPr>
            <w:tcW w:w="1028" w:type="dxa"/>
            <w:tcBorders>
              <w:top w:val="single" w:sz="4" w:space="0" w:color="auto"/>
              <w:left w:val="single" w:sz="4" w:space="0" w:color="auto"/>
              <w:bottom w:val="single" w:sz="4" w:space="0" w:color="auto"/>
              <w:right w:val="single" w:sz="4" w:space="0" w:color="auto"/>
            </w:tcBorders>
            <w:hideMark/>
          </w:tcPr>
          <w:p w14:paraId="167D2F20" w14:textId="78697C2D" w:rsidR="009730D4" w:rsidRPr="009E4B7E" w:rsidRDefault="004A6F41" w:rsidP="002D0838">
            <w:pPr>
              <w:spacing w:after="0" w:line="276" w:lineRule="auto"/>
              <w:jc w:val="center"/>
              <w:rPr>
                <w:rFonts w:ascii="Times New Roman" w:eastAsia="Calibri" w:hAnsi="Times New Roman" w:cs="Times New Roman"/>
                <w:kern w:val="0"/>
                <w:sz w:val="24"/>
                <w:szCs w:val="24"/>
                <w:lang w:eastAsia="lv-LV"/>
                <w14:ligatures w14:val="none"/>
              </w:rPr>
            </w:pPr>
            <w:r w:rsidRPr="009E4B7E">
              <w:rPr>
                <w:rFonts w:ascii="Times New Roman" w:eastAsia="Calibri" w:hAnsi="Times New Roman" w:cs="Times New Roman"/>
                <w:kern w:val="0"/>
                <w:sz w:val="24"/>
                <w:szCs w:val="24"/>
                <w:lang w:eastAsia="lv-LV"/>
                <w14:ligatures w14:val="none"/>
              </w:rPr>
              <w:t>1.</w:t>
            </w:r>
          </w:p>
        </w:tc>
        <w:tc>
          <w:tcPr>
            <w:tcW w:w="4501" w:type="dxa"/>
            <w:tcBorders>
              <w:top w:val="single" w:sz="4" w:space="0" w:color="auto"/>
              <w:left w:val="single" w:sz="4" w:space="0" w:color="auto"/>
              <w:bottom w:val="single" w:sz="4" w:space="0" w:color="auto"/>
              <w:right w:val="single" w:sz="4" w:space="0" w:color="auto"/>
            </w:tcBorders>
            <w:hideMark/>
          </w:tcPr>
          <w:p w14:paraId="4F66FE4D" w14:textId="57A57305" w:rsidR="000C4A65" w:rsidRPr="009E4B7E" w:rsidRDefault="000C4A65" w:rsidP="00FE665D">
            <w:pPr>
              <w:spacing w:after="0"/>
              <w:jc w:val="both"/>
              <w:rPr>
                <w:rFonts w:ascii="Times New Roman" w:hAnsi="Times New Roman" w:cs="Times New Roman"/>
                <w:sz w:val="24"/>
                <w:szCs w:val="24"/>
              </w:rPr>
            </w:pPr>
            <w:r w:rsidRPr="009E4B7E">
              <w:rPr>
                <w:rFonts w:ascii="Times New Roman" w:hAnsi="Times New Roman" w:cs="Times New Roman"/>
                <w:sz w:val="24"/>
                <w:szCs w:val="24"/>
              </w:rPr>
              <w:t>Dokstacijas uzstādīšana – lūdzu norādīt konkrēto montāžas vietu ( uz zemes, uz asfalta, uz jumta, cik augstu; vai ir nodrošināts zemējums; vai ir nepieciešams skaņot ar atbildīgām instancēm, piem. būvvaldi; ko nodrošinās pats pasūtītājs un ko izpildītājs).</w:t>
            </w:r>
          </w:p>
          <w:p w14:paraId="5B859C5D" w14:textId="649C782B" w:rsidR="009730D4" w:rsidRPr="009E4B7E" w:rsidRDefault="009730D4" w:rsidP="00FE665D">
            <w:pPr>
              <w:spacing w:after="0"/>
              <w:jc w:val="both"/>
              <w:rPr>
                <w:rFonts w:ascii="Times New Roman" w:eastAsia="Calibri" w:hAnsi="Times New Roman" w:cs="Times New Roman"/>
                <w:kern w:val="0"/>
                <w:sz w:val="24"/>
                <w:szCs w:val="24"/>
                <w:lang w:eastAsia="lv-LV"/>
                <w14:ligatures w14:val="none"/>
              </w:rPr>
            </w:pPr>
          </w:p>
        </w:tc>
        <w:tc>
          <w:tcPr>
            <w:tcW w:w="4961" w:type="dxa"/>
            <w:tcBorders>
              <w:top w:val="single" w:sz="4" w:space="0" w:color="auto"/>
              <w:left w:val="single" w:sz="4" w:space="0" w:color="auto"/>
              <w:bottom w:val="single" w:sz="4" w:space="0" w:color="auto"/>
              <w:right w:val="single" w:sz="4" w:space="0" w:color="auto"/>
            </w:tcBorders>
            <w:vAlign w:val="center"/>
          </w:tcPr>
          <w:p w14:paraId="2501D7B7" w14:textId="77777777" w:rsidR="00974918" w:rsidRPr="00974918" w:rsidRDefault="00974918" w:rsidP="006F3FEB">
            <w:pPr>
              <w:spacing w:after="0"/>
              <w:jc w:val="both"/>
              <w:rPr>
                <w:rFonts w:ascii="Times New Roman" w:hAnsi="Times New Roman" w:cs="Times New Roman"/>
                <w:sz w:val="24"/>
                <w:szCs w:val="24"/>
              </w:rPr>
            </w:pPr>
            <w:r w:rsidRPr="00974918">
              <w:rPr>
                <w:rFonts w:ascii="Times New Roman" w:hAnsi="Times New Roman" w:cs="Times New Roman"/>
                <w:sz w:val="24"/>
                <w:szCs w:val="24"/>
              </w:rPr>
              <w:t>Dokstacija tiks uzstādīta uz Pasūtītājam piederoša nekustamā īpašuma jumta, un papildu saskaņošana nebūs nepieciešama. Pasūtītājs konsultēsies ar izvēlēto Izpildītāju, lai noteiktu optimālāko izvietošanas vietu (t.sk. kura ēkas jumta izmantošana ir piemērotākā).</w:t>
            </w:r>
          </w:p>
          <w:p w14:paraId="627C4D7A" w14:textId="423F03F7" w:rsidR="0050368A" w:rsidRPr="00ED0888" w:rsidRDefault="00974918" w:rsidP="006F3FEB">
            <w:pPr>
              <w:spacing w:after="0"/>
              <w:jc w:val="both"/>
              <w:rPr>
                <w:rFonts w:ascii="Times New Roman" w:hAnsi="Times New Roman" w:cs="Times New Roman"/>
                <w:sz w:val="24"/>
                <w:szCs w:val="24"/>
              </w:rPr>
            </w:pPr>
            <w:r w:rsidRPr="00974918">
              <w:rPr>
                <w:rFonts w:ascii="Times New Roman" w:hAnsi="Times New Roman" w:cs="Times New Roman"/>
                <w:sz w:val="24"/>
                <w:szCs w:val="24"/>
              </w:rPr>
              <w:t>Visas komunikācijas līdz dokstacijai, kā arī nepieciešamo zemējumu nodrošinās Pasūtītājs. Izvērtēšanai paredzētie jumti ir ar plakanu virsmu</w:t>
            </w:r>
            <w:r>
              <w:rPr>
                <w:rFonts w:ascii="Times New Roman" w:hAnsi="Times New Roman" w:cs="Times New Roman"/>
                <w:sz w:val="24"/>
                <w:szCs w:val="24"/>
              </w:rPr>
              <w:t>.</w:t>
            </w:r>
          </w:p>
        </w:tc>
      </w:tr>
      <w:tr w:rsidR="008231C0" w:rsidRPr="009E4B7E" w14:paraId="390C7F87" w14:textId="77777777" w:rsidTr="002D0838">
        <w:tc>
          <w:tcPr>
            <w:tcW w:w="1028" w:type="dxa"/>
            <w:tcBorders>
              <w:top w:val="single" w:sz="4" w:space="0" w:color="auto"/>
              <w:left w:val="single" w:sz="4" w:space="0" w:color="auto"/>
              <w:bottom w:val="single" w:sz="4" w:space="0" w:color="auto"/>
              <w:right w:val="single" w:sz="4" w:space="0" w:color="auto"/>
            </w:tcBorders>
          </w:tcPr>
          <w:p w14:paraId="3C0AABD8" w14:textId="294CA739" w:rsidR="008231C0" w:rsidRPr="009E4B7E" w:rsidRDefault="004A6F41" w:rsidP="002D0838">
            <w:pPr>
              <w:spacing w:after="0" w:line="276" w:lineRule="auto"/>
              <w:jc w:val="center"/>
              <w:rPr>
                <w:rFonts w:ascii="Times New Roman" w:eastAsia="Calibri" w:hAnsi="Times New Roman" w:cs="Times New Roman"/>
                <w:kern w:val="0"/>
                <w:sz w:val="24"/>
                <w:szCs w:val="24"/>
                <w:lang w:eastAsia="lv-LV"/>
                <w14:ligatures w14:val="none"/>
              </w:rPr>
            </w:pPr>
            <w:r w:rsidRPr="009E4B7E">
              <w:rPr>
                <w:rFonts w:ascii="Times New Roman" w:eastAsia="Calibri" w:hAnsi="Times New Roman" w:cs="Times New Roman"/>
                <w:kern w:val="0"/>
                <w:sz w:val="24"/>
                <w:szCs w:val="24"/>
                <w:lang w:eastAsia="lv-LV"/>
                <w14:ligatures w14:val="none"/>
              </w:rPr>
              <w:t>2</w:t>
            </w:r>
            <w:r w:rsidR="00A81284" w:rsidRPr="009E4B7E">
              <w:rPr>
                <w:rFonts w:ascii="Times New Roman" w:eastAsia="Calibri" w:hAnsi="Times New Roman" w:cs="Times New Roman"/>
                <w:kern w:val="0"/>
                <w:sz w:val="24"/>
                <w:szCs w:val="24"/>
                <w:lang w:eastAsia="lv-LV"/>
                <w14:ligatures w14:val="none"/>
              </w:rPr>
              <w:t>.</w:t>
            </w:r>
          </w:p>
        </w:tc>
        <w:tc>
          <w:tcPr>
            <w:tcW w:w="4501" w:type="dxa"/>
            <w:tcBorders>
              <w:top w:val="single" w:sz="4" w:space="0" w:color="auto"/>
              <w:left w:val="single" w:sz="4" w:space="0" w:color="auto"/>
              <w:bottom w:val="single" w:sz="4" w:space="0" w:color="auto"/>
              <w:right w:val="single" w:sz="4" w:space="0" w:color="auto"/>
            </w:tcBorders>
            <w:vAlign w:val="center"/>
          </w:tcPr>
          <w:p w14:paraId="4B951CF0" w14:textId="7BA5372A" w:rsidR="00BD7091" w:rsidRPr="009E4B7E" w:rsidRDefault="00BD7091" w:rsidP="00A13BBA">
            <w:pPr>
              <w:spacing w:after="0"/>
              <w:jc w:val="both"/>
              <w:rPr>
                <w:rFonts w:ascii="Times New Roman" w:hAnsi="Times New Roman" w:cs="Times New Roman"/>
                <w:sz w:val="24"/>
                <w:szCs w:val="24"/>
              </w:rPr>
            </w:pPr>
            <w:r w:rsidRPr="009E4B7E">
              <w:rPr>
                <w:rFonts w:ascii="Times New Roman" w:hAnsi="Times New Roman" w:cs="Times New Roman"/>
                <w:sz w:val="24"/>
                <w:szCs w:val="24"/>
              </w:rPr>
              <w:t>Patrulēšanas maršruta maiņa – bez papildus piemaksas.</w:t>
            </w:r>
          </w:p>
          <w:p w14:paraId="3283FCCE" w14:textId="77777777" w:rsidR="00BD7091" w:rsidRPr="009E4B7E" w:rsidRDefault="00BD7091" w:rsidP="00A13BBA">
            <w:pPr>
              <w:spacing w:after="0"/>
              <w:jc w:val="both"/>
              <w:rPr>
                <w:rFonts w:ascii="Times New Roman" w:hAnsi="Times New Roman" w:cs="Times New Roman"/>
                <w:sz w:val="24"/>
                <w:szCs w:val="24"/>
              </w:rPr>
            </w:pPr>
            <w:r w:rsidRPr="009E4B7E">
              <w:rPr>
                <w:rFonts w:ascii="Times New Roman" w:hAnsi="Times New Roman" w:cs="Times New Roman"/>
                <w:sz w:val="24"/>
                <w:szCs w:val="24"/>
              </w:rPr>
              <w:t xml:space="preserve">Analītikas pielāgošana/uzlabojumi –lūdzu norādīt konkrēto darba uzdevumu lai aprēķināt darba apjomu. </w:t>
            </w:r>
          </w:p>
          <w:p w14:paraId="006F5584" w14:textId="10860DE2" w:rsidR="008231C0" w:rsidRPr="00ED0888" w:rsidRDefault="00BD7091" w:rsidP="00A13BBA">
            <w:pPr>
              <w:spacing w:after="0"/>
              <w:jc w:val="both"/>
              <w:rPr>
                <w:rFonts w:ascii="Times New Roman" w:hAnsi="Times New Roman" w:cs="Times New Roman"/>
                <w:sz w:val="24"/>
                <w:szCs w:val="24"/>
              </w:rPr>
            </w:pPr>
            <w:r w:rsidRPr="009E4B7E">
              <w:rPr>
                <w:rFonts w:ascii="Times New Roman" w:hAnsi="Times New Roman" w:cs="Times New Roman"/>
                <w:sz w:val="24"/>
                <w:szCs w:val="24"/>
              </w:rPr>
              <w:t xml:space="preserve">Sistēmas uzlabojumus izpildīs tālvadības sistēmas izstrādātājs ( </w:t>
            </w:r>
            <w:r w:rsidR="00A13BBA">
              <w:rPr>
                <w:rFonts w:ascii="Times New Roman" w:hAnsi="Times New Roman" w:cs="Times New Roman"/>
                <w:sz w:val="24"/>
                <w:szCs w:val="24"/>
              </w:rPr>
              <w:t>[</w:t>
            </w:r>
            <w:r w:rsidR="00A13BBA" w:rsidRPr="00FE665D">
              <w:rPr>
                <w:rFonts w:ascii="Times New Roman" w:hAnsi="Times New Roman" w:cs="Times New Roman"/>
                <w:i/>
                <w:iCs/>
                <w:sz w:val="24"/>
                <w:szCs w:val="24"/>
              </w:rPr>
              <w:t>ražot</w:t>
            </w:r>
            <w:r w:rsidR="00FE665D" w:rsidRPr="00FE665D">
              <w:rPr>
                <w:rFonts w:ascii="Times New Roman" w:hAnsi="Times New Roman" w:cs="Times New Roman"/>
                <w:i/>
                <w:iCs/>
                <w:sz w:val="24"/>
                <w:szCs w:val="24"/>
              </w:rPr>
              <w:t>ā</w:t>
            </w:r>
            <w:r w:rsidR="00A13BBA" w:rsidRPr="00FE665D">
              <w:rPr>
                <w:rFonts w:ascii="Times New Roman" w:hAnsi="Times New Roman" w:cs="Times New Roman"/>
                <w:i/>
                <w:iCs/>
                <w:sz w:val="24"/>
                <w:szCs w:val="24"/>
              </w:rPr>
              <w:t>ja nosau</w:t>
            </w:r>
            <w:r w:rsidR="00FE665D" w:rsidRPr="00FE665D">
              <w:rPr>
                <w:rFonts w:ascii="Times New Roman" w:hAnsi="Times New Roman" w:cs="Times New Roman"/>
                <w:i/>
                <w:iCs/>
                <w:sz w:val="24"/>
                <w:szCs w:val="24"/>
              </w:rPr>
              <w:t>kums</w:t>
            </w:r>
            <w:r w:rsidR="00FE665D">
              <w:rPr>
                <w:rFonts w:ascii="Times New Roman" w:hAnsi="Times New Roman" w:cs="Times New Roman"/>
                <w:sz w:val="24"/>
                <w:szCs w:val="24"/>
              </w:rPr>
              <w:t>]</w:t>
            </w:r>
            <w:r w:rsidRPr="009E4B7E">
              <w:rPr>
                <w:rFonts w:ascii="Times New Roman" w:hAnsi="Times New Roman" w:cs="Times New Roman"/>
                <w:sz w:val="24"/>
                <w:szCs w:val="24"/>
              </w:rPr>
              <w:t xml:space="preserve"> vai cits) un viņiem ir savi izcenojumi par papildus funkcijām, kuras nav iekļautas standarta komplektācijā. Pēc mūsu pieredzes papildus funkciju un integrāciju izstrāde varētu izmaksāt no 500 līdz 10000 Eur, atkarībā no sarežģījuma pakāpes.</w:t>
            </w:r>
          </w:p>
        </w:tc>
        <w:tc>
          <w:tcPr>
            <w:tcW w:w="4961" w:type="dxa"/>
            <w:tcBorders>
              <w:top w:val="single" w:sz="4" w:space="0" w:color="auto"/>
              <w:left w:val="single" w:sz="4" w:space="0" w:color="auto"/>
              <w:bottom w:val="single" w:sz="4" w:space="0" w:color="auto"/>
              <w:right w:val="single" w:sz="4" w:space="0" w:color="auto"/>
            </w:tcBorders>
          </w:tcPr>
          <w:p w14:paraId="6DFE9B99" w14:textId="77777777" w:rsidR="00512365" w:rsidRPr="00512365" w:rsidRDefault="00512365" w:rsidP="00FE665D">
            <w:pPr>
              <w:spacing w:after="0"/>
              <w:jc w:val="both"/>
              <w:rPr>
                <w:rFonts w:ascii="Times New Roman" w:hAnsi="Times New Roman" w:cs="Times New Roman"/>
                <w:sz w:val="24"/>
                <w:szCs w:val="24"/>
              </w:rPr>
            </w:pPr>
            <w:r w:rsidRPr="00512365">
              <w:rPr>
                <w:rFonts w:ascii="Times New Roman" w:hAnsi="Times New Roman" w:cs="Times New Roman"/>
                <w:sz w:val="24"/>
                <w:szCs w:val="24"/>
              </w:rPr>
              <w:t>Pasūtītājs apzinās, ka katrs papildus pieprasījums var radīt izmaksas, taču šobrīd nav iespējams precīzi noteikt, kādas papildu funkcijas varētu būt nepieciešamas ekspluatācijas laikā.</w:t>
            </w:r>
          </w:p>
          <w:p w14:paraId="254CA8A8" w14:textId="11E3BCC5" w:rsidR="00A3037E" w:rsidRPr="009E4B7E" w:rsidRDefault="00512365" w:rsidP="00FE665D">
            <w:pPr>
              <w:spacing w:after="0"/>
              <w:jc w:val="both"/>
              <w:rPr>
                <w:rFonts w:ascii="Times New Roman" w:hAnsi="Times New Roman" w:cs="Times New Roman"/>
                <w:sz w:val="24"/>
                <w:szCs w:val="24"/>
              </w:rPr>
            </w:pPr>
            <w:r w:rsidRPr="00512365">
              <w:rPr>
                <w:rFonts w:ascii="Times New Roman" w:hAnsi="Times New Roman" w:cs="Times New Roman"/>
                <w:sz w:val="24"/>
                <w:szCs w:val="24"/>
              </w:rPr>
              <w:t>Lūdzam norādīt stundas likmi sistēmas pielāgošanas vai uzlabojumu darbiem, lai šo informāciju varētu iekļaut līguma summā</w:t>
            </w:r>
            <w:r w:rsidR="00A3037E" w:rsidRPr="009E4B7E">
              <w:rPr>
                <w:rFonts w:ascii="Times New Roman" w:hAnsi="Times New Roman" w:cs="Times New Roman"/>
                <w:sz w:val="24"/>
                <w:szCs w:val="24"/>
              </w:rPr>
              <w:t>.</w:t>
            </w:r>
          </w:p>
          <w:p w14:paraId="4A304679" w14:textId="64107859" w:rsidR="00412EE6" w:rsidRPr="009E4B7E" w:rsidRDefault="00412EE6" w:rsidP="00FE665D">
            <w:pPr>
              <w:widowControl w:val="0"/>
              <w:spacing w:after="0" w:line="240" w:lineRule="auto"/>
              <w:contextualSpacing/>
              <w:jc w:val="both"/>
              <w:rPr>
                <w:rFonts w:ascii="Times New Roman" w:eastAsia="Calibri" w:hAnsi="Times New Roman" w:cs="Times New Roman"/>
                <w:kern w:val="0"/>
                <w:sz w:val="24"/>
                <w:szCs w:val="24"/>
                <w14:ligatures w14:val="none"/>
              </w:rPr>
            </w:pPr>
          </w:p>
        </w:tc>
      </w:tr>
      <w:tr w:rsidR="000C4A65" w:rsidRPr="009E4B7E" w14:paraId="071A719C" w14:textId="77777777" w:rsidTr="002D0838">
        <w:tc>
          <w:tcPr>
            <w:tcW w:w="1028" w:type="dxa"/>
            <w:tcBorders>
              <w:top w:val="single" w:sz="4" w:space="0" w:color="auto"/>
              <w:left w:val="single" w:sz="4" w:space="0" w:color="auto"/>
              <w:bottom w:val="single" w:sz="4" w:space="0" w:color="auto"/>
              <w:right w:val="single" w:sz="4" w:space="0" w:color="auto"/>
            </w:tcBorders>
          </w:tcPr>
          <w:p w14:paraId="596A4491" w14:textId="70C93BB7" w:rsidR="000C4A65" w:rsidRPr="009E4B7E" w:rsidRDefault="000C4A65" w:rsidP="002D0838">
            <w:pPr>
              <w:spacing w:after="0" w:line="276" w:lineRule="auto"/>
              <w:jc w:val="center"/>
              <w:rPr>
                <w:rFonts w:ascii="Times New Roman" w:eastAsia="Calibri" w:hAnsi="Times New Roman" w:cs="Times New Roman"/>
                <w:kern w:val="0"/>
                <w:sz w:val="24"/>
                <w:szCs w:val="24"/>
                <w:lang w:eastAsia="lv-LV"/>
                <w14:ligatures w14:val="none"/>
              </w:rPr>
            </w:pPr>
            <w:r w:rsidRPr="009E4B7E">
              <w:rPr>
                <w:rFonts w:ascii="Times New Roman" w:eastAsia="Calibri" w:hAnsi="Times New Roman" w:cs="Times New Roman"/>
                <w:kern w:val="0"/>
                <w:sz w:val="24"/>
                <w:szCs w:val="24"/>
                <w:lang w:eastAsia="lv-LV"/>
                <w14:ligatures w14:val="none"/>
              </w:rPr>
              <w:t>3.</w:t>
            </w:r>
          </w:p>
        </w:tc>
        <w:tc>
          <w:tcPr>
            <w:tcW w:w="4501" w:type="dxa"/>
            <w:tcBorders>
              <w:top w:val="single" w:sz="4" w:space="0" w:color="auto"/>
              <w:left w:val="single" w:sz="4" w:space="0" w:color="auto"/>
              <w:bottom w:val="single" w:sz="4" w:space="0" w:color="auto"/>
              <w:right w:val="single" w:sz="4" w:space="0" w:color="auto"/>
            </w:tcBorders>
          </w:tcPr>
          <w:p w14:paraId="08A76134" w14:textId="35CEB558" w:rsidR="00F5554F" w:rsidRPr="009E4B7E" w:rsidRDefault="00F5554F" w:rsidP="00A13BBA">
            <w:pPr>
              <w:spacing w:after="0"/>
              <w:jc w:val="both"/>
              <w:rPr>
                <w:rFonts w:ascii="Times New Roman" w:hAnsi="Times New Roman" w:cs="Times New Roman"/>
                <w:sz w:val="24"/>
                <w:szCs w:val="24"/>
              </w:rPr>
            </w:pPr>
            <w:r w:rsidRPr="009E4B7E">
              <w:rPr>
                <w:rFonts w:ascii="Times New Roman" w:hAnsi="Times New Roman" w:cs="Times New Roman"/>
                <w:sz w:val="24"/>
                <w:szCs w:val="24"/>
              </w:rPr>
              <w:t>Lūdzu norādīt plānoto lidojuma ģeogrāfijas robežas un lidojuma augstumu, lai būtu pamatojums veikt priekšizpēti un konsultēties ar CAA inspektoriem.</w:t>
            </w:r>
          </w:p>
          <w:p w14:paraId="5CD55F11" w14:textId="77777777" w:rsidR="000C4A65" w:rsidRPr="009E4B7E" w:rsidRDefault="000C4A65" w:rsidP="00A13BBA">
            <w:pPr>
              <w:spacing w:after="0" w:line="276" w:lineRule="auto"/>
              <w:jc w:val="both"/>
              <w:rPr>
                <w:rFonts w:ascii="Times New Roman" w:eastAsia="Calibri" w:hAnsi="Times New Roman" w:cs="Times New Roman"/>
                <w:kern w:val="0"/>
                <w:sz w:val="24"/>
                <w:szCs w:val="24"/>
                <w:lang w:eastAsia="lv-LV"/>
                <w14:ligatures w14:val="none"/>
              </w:rPr>
            </w:pPr>
          </w:p>
        </w:tc>
        <w:tc>
          <w:tcPr>
            <w:tcW w:w="4961" w:type="dxa"/>
            <w:tcBorders>
              <w:top w:val="single" w:sz="4" w:space="0" w:color="auto"/>
              <w:left w:val="single" w:sz="4" w:space="0" w:color="auto"/>
              <w:bottom w:val="single" w:sz="4" w:space="0" w:color="auto"/>
              <w:right w:val="single" w:sz="4" w:space="0" w:color="auto"/>
            </w:tcBorders>
            <w:vAlign w:val="center"/>
          </w:tcPr>
          <w:p w14:paraId="016EA288" w14:textId="665D2491" w:rsidR="000C4A65" w:rsidRPr="009E4B7E" w:rsidRDefault="00035400" w:rsidP="00A13BBA">
            <w:pPr>
              <w:widowControl w:val="0"/>
              <w:spacing w:after="0" w:line="240" w:lineRule="auto"/>
              <w:contextualSpacing/>
              <w:jc w:val="both"/>
              <w:rPr>
                <w:rFonts w:ascii="Times New Roman" w:eastAsia="Calibri" w:hAnsi="Times New Roman" w:cs="Times New Roman"/>
                <w:kern w:val="0"/>
                <w:sz w:val="24"/>
                <w:szCs w:val="24"/>
                <w14:ligatures w14:val="none"/>
              </w:rPr>
            </w:pPr>
            <w:r w:rsidRPr="00035400">
              <w:rPr>
                <w:rFonts w:ascii="Times New Roman" w:hAnsi="Times New Roman" w:cs="Times New Roman"/>
                <w:sz w:val="24"/>
                <w:szCs w:val="24"/>
              </w:rPr>
              <w:t>Plānotais bezpilota gaisa kuģa lidojuma augstums abās adresēs būs līdz 30 metriem. Vestienas ielā 35, Rīgā augstākā būve teritorijā ir katlu mājas tornis ar augstumu 32,8 metri, taču virs tā lidot nebūs nepieciešams, jo lidojuma trajektorija tiks plānota tā, lai objektu aplidotu no sāniem. Vestienas ielā 35 Pasūtītāja teritorijas robežas, kurās notiks lidojumi, ir iezīmētas ar dzelteno krāsu, savukārt blakus esošā Pasūtītāja teritorija Vestienas ielā 22 ir iezīmēta ar oranžu krāsu, un to būs nepieciešams vērot, atrodoties Vestienas ielā 35, nepārlidojot braucamo ceļu.</w:t>
            </w:r>
            <w:r w:rsidR="00C62A31" w:rsidRPr="009E4B7E">
              <w:rPr>
                <w:rFonts w:ascii="Times New Roman" w:hAnsi="Times New Roman" w:cs="Times New Roman"/>
                <w:noProof/>
                <w:sz w:val="24"/>
                <w:szCs w:val="24"/>
              </w:rPr>
              <w:lastRenderedPageBreak/>
              <w:drawing>
                <wp:inline distT="0" distB="0" distL="0" distR="0" wp14:anchorId="685821C6" wp14:editId="5E3155D9">
                  <wp:extent cx="2223344" cy="2314623"/>
                  <wp:effectExtent l="0" t="0" r="5715" b="0"/>
                  <wp:docPr id="761220731" name="Attēls 1" descr="Attēls, kurā ir karte, Aero fotogrāfija, pilsētplānošana, Skats no putna lidoju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0731" name="Attēls 1" descr="Attēls, kurā ir karte, Aero fotogrāfija, pilsētplānošana, Skats no putna lidojuma&#10;&#10;Mākslīgā intelekta ģenerēts saturs var būt nepareizs."/>
                          <pic:cNvPicPr/>
                        </pic:nvPicPr>
                        <pic:blipFill>
                          <a:blip r:embed="rId5"/>
                          <a:stretch>
                            <a:fillRect/>
                          </a:stretch>
                        </pic:blipFill>
                        <pic:spPr>
                          <a:xfrm>
                            <a:off x="0" y="0"/>
                            <a:ext cx="2235467" cy="2327244"/>
                          </a:xfrm>
                          <a:prstGeom prst="rect">
                            <a:avLst/>
                          </a:prstGeom>
                        </pic:spPr>
                      </pic:pic>
                    </a:graphicData>
                  </a:graphic>
                </wp:inline>
              </w:drawing>
            </w:r>
          </w:p>
          <w:p w14:paraId="00ACFAB4" w14:textId="7533BB37" w:rsidR="00BB1197" w:rsidRPr="009E4B7E" w:rsidRDefault="00E8373E" w:rsidP="00A13BBA">
            <w:pPr>
              <w:widowControl w:val="0"/>
              <w:spacing w:after="0" w:line="240" w:lineRule="auto"/>
              <w:contextualSpacing/>
              <w:jc w:val="both"/>
              <w:rPr>
                <w:rFonts w:ascii="Times New Roman" w:eastAsia="Calibri" w:hAnsi="Times New Roman" w:cs="Times New Roman"/>
                <w:kern w:val="0"/>
                <w:sz w:val="24"/>
                <w:szCs w:val="24"/>
                <w14:ligatures w14:val="none"/>
              </w:rPr>
            </w:pPr>
            <w:r w:rsidRPr="00E8373E">
              <w:rPr>
                <w:rFonts w:ascii="Times New Roman" w:eastAsia="Calibri" w:hAnsi="Times New Roman" w:cs="Times New Roman"/>
                <w:kern w:val="0"/>
                <w:sz w:val="24"/>
                <w:szCs w:val="24"/>
                <w14:ligatures w14:val="none"/>
              </w:rPr>
              <w:t>Kleistu ielā 28, Rīgā augstākais objekts ir trīsstāvu ēka ar augstāko punktu 11,7 metri, un arī šeit lidojumi notiks tikai Pasūtītāja īpašuma robežās, kas iezīmētas ar dzelteno krāsu. Papildus ir iezīmēta Pasūtītāja teritorija Kleistu ielā 29 ar oranžu krāsu, kuru būs nepieciešams vērot no Kleistu ielas 28 teritorijas, nepārlidojot braucamo ceļu</w:t>
            </w:r>
            <w:r>
              <w:rPr>
                <w:rFonts w:ascii="Times New Roman" w:eastAsia="Calibri" w:hAnsi="Times New Roman" w:cs="Times New Roman"/>
                <w:kern w:val="0"/>
                <w:sz w:val="24"/>
                <w:szCs w:val="24"/>
                <w14:ligatures w14:val="none"/>
              </w:rPr>
              <w:t>.</w:t>
            </w:r>
            <w:r w:rsidR="00BA15D2" w:rsidRPr="009E4B7E">
              <w:rPr>
                <w:rFonts w:ascii="Times New Roman" w:hAnsi="Times New Roman" w:cs="Times New Roman"/>
                <w:noProof/>
                <w:sz w:val="24"/>
                <w:szCs w:val="24"/>
              </w:rPr>
              <w:drawing>
                <wp:inline distT="0" distB="0" distL="0" distR="0" wp14:anchorId="0ABE23A3" wp14:editId="2E734A58">
                  <wp:extent cx="2565230" cy="2139648"/>
                  <wp:effectExtent l="0" t="0" r="6985" b="0"/>
                  <wp:docPr id="2032996415" name="Attēls 1" descr="Attēls, kurā ir karte, pilsētplānošana, Aero fotogrāfija, ārpus telpām&#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415" name="Attēls 1" descr="Attēls, kurā ir karte, pilsētplānošana, Aero fotogrāfija, ārpus telpām&#10;&#10;Mākslīgā intelekta ģenerēts saturs var būt nepareizs."/>
                          <pic:cNvPicPr/>
                        </pic:nvPicPr>
                        <pic:blipFill>
                          <a:blip r:embed="rId6"/>
                          <a:stretch>
                            <a:fillRect/>
                          </a:stretch>
                        </pic:blipFill>
                        <pic:spPr>
                          <a:xfrm>
                            <a:off x="0" y="0"/>
                            <a:ext cx="2573801" cy="2146797"/>
                          </a:xfrm>
                          <a:prstGeom prst="rect">
                            <a:avLst/>
                          </a:prstGeom>
                        </pic:spPr>
                      </pic:pic>
                    </a:graphicData>
                  </a:graphic>
                </wp:inline>
              </w:drawing>
            </w:r>
          </w:p>
        </w:tc>
      </w:tr>
      <w:tr w:rsidR="000C4A65" w:rsidRPr="009E4B7E" w14:paraId="5E63CE77" w14:textId="77777777" w:rsidTr="002D0838">
        <w:tc>
          <w:tcPr>
            <w:tcW w:w="1028" w:type="dxa"/>
            <w:tcBorders>
              <w:top w:val="single" w:sz="4" w:space="0" w:color="auto"/>
              <w:left w:val="single" w:sz="4" w:space="0" w:color="auto"/>
              <w:bottom w:val="single" w:sz="4" w:space="0" w:color="auto"/>
              <w:right w:val="single" w:sz="4" w:space="0" w:color="auto"/>
            </w:tcBorders>
          </w:tcPr>
          <w:p w14:paraId="3AC4C9E2" w14:textId="048D0815" w:rsidR="000C4A65" w:rsidRPr="009E4B7E" w:rsidRDefault="000C4A65" w:rsidP="002D0838">
            <w:pPr>
              <w:spacing w:after="0" w:line="276" w:lineRule="auto"/>
              <w:jc w:val="center"/>
              <w:rPr>
                <w:rFonts w:ascii="Times New Roman" w:eastAsia="Calibri" w:hAnsi="Times New Roman" w:cs="Times New Roman"/>
                <w:kern w:val="0"/>
                <w:sz w:val="24"/>
                <w:szCs w:val="24"/>
                <w:lang w:eastAsia="lv-LV"/>
                <w14:ligatures w14:val="none"/>
              </w:rPr>
            </w:pPr>
            <w:r w:rsidRPr="009E4B7E">
              <w:rPr>
                <w:rFonts w:ascii="Times New Roman" w:eastAsia="Calibri" w:hAnsi="Times New Roman" w:cs="Times New Roman"/>
                <w:kern w:val="0"/>
                <w:sz w:val="24"/>
                <w:szCs w:val="24"/>
                <w:lang w:eastAsia="lv-LV"/>
                <w14:ligatures w14:val="none"/>
              </w:rPr>
              <w:lastRenderedPageBreak/>
              <w:t>4.</w:t>
            </w:r>
          </w:p>
        </w:tc>
        <w:tc>
          <w:tcPr>
            <w:tcW w:w="4501" w:type="dxa"/>
            <w:tcBorders>
              <w:top w:val="single" w:sz="4" w:space="0" w:color="auto"/>
              <w:left w:val="single" w:sz="4" w:space="0" w:color="auto"/>
              <w:bottom w:val="single" w:sz="4" w:space="0" w:color="auto"/>
              <w:right w:val="single" w:sz="4" w:space="0" w:color="auto"/>
            </w:tcBorders>
            <w:vAlign w:val="center"/>
          </w:tcPr>
          <w:p w14:paraId="2A81B526" w14:textId="5E6F1085" w:rsidR="00F52DC8" w:rsidRPr="00ED0888" w:rsidRDefault="00263946" w:rsidP="00263946">
            <w:pPr>
              <w:spacing w:after="0"/>
              <w:jc w:val="both"/>
              <w:rPr>
                <w:rFonts w:ascii="Times New Roman" w:hAnsi="Times New Roman" w:cs="Times New Roman"/>
                <w:sz w:val="24"/>
                <w:szCs w:val="24"/>
              </w:rPr>
            </w:pPr>
            <w:r w:rsidRPr="009E4B7E">
              <w:rPr>
                <w:rFonts w:ascii="Times New Roman" w:hAnsi="Times New Roman" w:cs="Times New Roman"/>
                <w:sz w:val="24"/>
                <w:szCs w:val="24"/>
              </w:rPr>
              <w:t xml:space="preserve">Pēc </w:t>
            </w:r>
            <w:r>
              <w:rPr>
                <w:rFonts w:ascii="Times New Roman" w:hAnsi="Times New Roman" w:cs="Times New Roman"/>
                <w:sz w:val="24"/>
                <w:szCs w:val="24"/>
              </w:rPr>
              <w:t>[</w:t>
            </w:r>
            <w:r w:rsidRPr="00263946">
              <w:rPr>
                <w:rFonts w:ascii="Times New Roman" w:hAnsi="Times New Roman" w:cs="Times New Roman"/>
                <w:i/>
                <w:iCs/>
                <w:sz w:val="24"/>
                <w:szCs w:val="24"/>
              </w:rPr>
              <w:t>ražotāja nosaukums</w:t>
            </w:r>
            <w:r>
              <w:rPr>
                <w:rFonts w:ascii="Times New Roman" w:hAnsi="Times New Roman" w:cs="Times New Roman"/>
                <w:sz w:val="24"/>
                <w:szCs w:val="24"/>
              </w:rPr>
              <w:t>]</w:t>
            </w:r>
            <w:r w:rsidRPr="009E4B7E">
              <w:rPr>
                <w:rFonts w:ascii="Times New Roman" w:hAnsi="Times New Roman" w:cs="Times New Roman"/>
                <w:sz w:val="24"/>
                <w:szCs w:val="24"/>
              </w:rPr>
              <w:t xml:space="preserve"> politikas </w:t>
            </w:r>
            <w:r>
              <w:rPr>
                <w:rFonts w:ascii="Times New Roman" w:hAnsi="Times New Roman" w:cs="Times New Roman"/>
                <w:sz w:val="24"/>
                <w:szCs w:val="24"/>
              </w:rPr>
              <w:t>[</w:t>
            </w:r>
            <w:r w:rsidRPr="00263946">
              <w:rPr>
                <w:rFonts w:ascii="Times New Roman" w:hAnsi="Times New Roman" w:cs="Times New Roman"/>
                <w:i/>
                <w:iCs/>
                <w:sz w:val="24"/>
                <w:szCs w:val="24"/>
              </w:rPr>
              <w:t>ražotāja nosaukums</w:t>
            </w:r>
            <w:r>
              <w:rPr>
                <w:rFonts w:ascii="Times New Roman" w:hAnsi="Times New Roman" w:cs="Times New Roman"/>
                <w:sz w:val="24"/>
                <w:szCs w:val="24"/>
              </w:rPr>
              <w:t>]</w:t>
            </w:r>
            <w:r w:rsidRPr="009E4B7E">
              <w:rPr>
                <w:rFonts w:ascii="Times New Roman" w:hAnsi="Times New Roman" w:cs="Times New Roman"/>
                <w:sz w:val="24"/>
                <w:szCs w:val="24"/>
              </w:rPr>
              <w:t xml:space="preserve"> Enterprise līnijas dronus remontē tikai autorizētajos centros </w:t>
            </w:r>
            <w:r w:rsidR="009E49E0">
              <w:rPr>
                <w:rFonts w:ascii="Times New Roman" w:hAnsi="Times New Roman" w:cs="Times New Roman"/>
                <w:sz w:val="24"/>
                <w:szCs w:val="24"/>
              </w:rPr>
              <w:t>[</w:t>
            </w:r>
            <w:r w:rsidR="009E49E0" w:rsidRPr="009E49E0">
              <w:rPr>
                <w:rFonts w:ascii="Times New Roman" w:hAnsi="Times New Roman" w:cs="Times New Roman"/>
                <w:i/>
                <w:iCs/>
                <w:sz w:val="24"/>
                <w:szCs w:val="24"/>
              </w:rPr>
              <w:t>valsts nosaukums</w:t>
            </w:r>
            <w:r w:rsidR="009E49E0">
              <w:rPr>
                <w:rFonts w:ascii="Times New Roman" w:hAnsi="Times New Roman" w:cs="Times New Roman"/>
                <w:sz w:val="24"/>
                <w:szCs w:val="24"/>
              </w:rPr>
              <w:t>]</w:t>
            </w:r>
            <w:r w:rsidRPr="009E4B7E">
              <w:rPr>
                <w:rFonts w:ascii="Times New Roman" w:hAnsi="Times New Roman" w:cs="Times New Roman"/>
                <w:sz w:val="24"/>
                <w:szCs w:val="24"/>
              </w:rPr>
              <w:t>, attiecīgi nav iespējams paredzēt remontdarbu izmaksas.</w:t>
            </w:r>
          </w:p>
        </w:tc>
        <w:tc>
          <w:tcPr>
            <w:tcW w:w="4961" w:type="dxa"/>
            <w:tcBorders>
              <w:top w:val="single" w:sz="4" w:space="0" w:color="auto"/>
              <w:left w:val="single" w:sz="4" w:space="0" w:color="auto"/>
              <w:bottom w:val="single" w:sz="4" w:space="0" w:color="auto"/>
              <w:right w:val="single" w:sz="4" w:space="0" w:color="auto"/>
            </w:tcBorders>
          </w:tcPr>
          <w:p w14:paraId="681DA1E1" w14:textId="683E12D1" w:rsidR="009E4B7E" w:rsidRPr="009E4B7E" w:rsidRDefault="00A87EDD" w:rsidP="009E49E0">
            <w:pPr>
              <w:spacing w:after="0"/>
              <w:jc w:val="both"/>
              <w:rPr>
                <w:rFonts w:ascii="Times New Roman" w:hAnsi="Times New Roman" w:cs="Times New Roman"/>
                <w:b/>
                <w:bCs/>
                <w:sz w:val="24"/>
                <w:szCs w:val="24"/>
              </w:rPr>
            </w:pPr>
            <w:r w:rsidRPr="00A87EDD">
              <w:rPr>
                <w:rFonts w:ascii="Times New Roman" w:hAnsi="Times New Roman" w:cs="Times New Roman"/>
                <w:sz w:val="24"/>
                <w:szCs w:val="24"/>
              </w:rPr>
              <w:t>Lūdzam norādīt stundas likmi remontdarbiem, lai to varētu iekļaut līguma kopējā summā. Transportēšanas izmaksām ir jābūt iekļautām cenā</w:t>
            </w:r>
            <w:r w:rsidR="009E4B7E" w:rsidRPr="009E4B7E">
              <w:rPr>
                <w:rFonts w:ascii="Times New Roman" w:hAnsi="Times New Roman" w:cs="Times New Roman"/>
                <w:sz w:val="24"/>
                <w:szCs w:val="24"/>
              </w:rPr>
              <w:t>.</w:t>
            </w:r>
          </w:p>
          <w:p w14:paraId="4D0F48AC" w14:textId="77777777" w:rsidR="000C4A65" w:rsidRPr="009E4B7E" w:rsidRDefault="000C4A65" w:rsidP="002D0838">
            <w:pPr>
              <w:widowControl w:val="0"/>
              <w:spacing w:after="0" w:line="240" w:lineRule="auto"/>
              <w:contextualSpacing/>
              <w:rPr>
                <w:rFonts w:ascii="Times New Roman" w:eastAsia="Calibri" w:hAnsi="Times New Roman" w:cs="Times New Roman"/>
                <w:kern w:val="0"/>
                <w:sz w:val="24"/>
                <w:szCs w:val="24"/>
                <w14:ligatures w14:val="none"/>
              </w:rPr>
            </w:pPr>
          </w:p>
        </w:tc>
      </w:tr>
    </w:tbl>
    <w:p w14:paraId="2DCA56DD" w14:textId="01CF5944" w:rsidR="00BC065E" w:rsidRPr="009E4B7E" w:rsidRDefault="00BC065E" w:rsidP="009E4B7E">
      <w:pPr>
        <w:spacing w:after="0" w:line="276" w:lineRule="auto"/>
        <w:rPr>
          <w:rFonts w:ascii="Times New Roman" w:eastAsia="Calibri" w:hAnsi="Times New Roman" w:cs="Times New Roman"/>
          <w:i/>
          <w:iCs/>
          <w:kern w:val="0"/>
          <w:sz w:val="24"/>
          <w:szCs w:val="24"/>
          <w14:ligatures w14:val="none"/>
        </w:rPr>
      </w:pPr>
      <w:r w:rsidRPr="009E4B7E">
        <w:rPr>
          <w:rFonts w:ascii="Times New Roman" w:eastAsia="Calibri" w:hAnsi="Times New Roman" w:cs="Times New Roman"/>
          <w:i/>
          <w:iCs/>
          <w:kern w:val="0"/>
          <w:sz w:val="24"/>
          <w:szCs w:val="24"/>
          <w14:ligatures w14:val="none"/>
        </w:rPr>
        <w:t xml:space="preserve">*Saglabāts uzdotā jautājuma </w:t>
      </w:r>
      <w:r w:rsidR="00E20DCC" w:rsidRPr="009E4B7E">
        <w:rPr>
          <w:rFonts w:ascii="Times New Roman" w:eastAsia="Calibri" w:hAnsi="Times New Roman" w:cs="Times New Roman"/>
          <w:i/>
          <w:iCs/>
          <w:kern w:val="0"/>
          <w:sz w:val="24"/>
          <w:szCs w:val="24"/>
          <w14:ligatures w14:val="none"/>
        </w:rPr>
        <w:t>or</w:t>
      </w:r>
      <w:r w:rsidR="009319B9" w:rsidRPr="009E4B7E">
        <w:rPr>
          <w:rFonts w:ascii="Times New Roman" w:eastAsia="Calibri" w:hAnsi="Times New Roman" w:cs="Times New Roman"/>
          <w:i/>
          <w:iCs/>
          <w:kern w:val="0"/>
          <w:sz w:val="24"/>
          <w:szCs w:val="24"/>
          <w14:ligatures w14:val="none"/>
        </w:rPr>
        <w:t>i</w:t>
      </w:r>
      <w:r w:rsidR="00E20DCC" w:rsidRPr="009E4B7E">
        <w:rPr>
          <w:rFonts w:ascii="Times New Roman" w:eastAsia="Calibri" w:hAnsi="Times New Roman" w:cs="Times New Roman"/>
          <w:i/>
          <w:iCs/>
          <w:kern w:val="0"/>
          <w:sz w:val="24"/>
          <w:szCs w:val="24"/>
          <w14:ligatures w14:val="none"/>
        </w:rPr>
        <w:t>ģināl</w:t>
      </w:r>
      <w:r w:rsidRPr="009E4B7E">
        <w:rPr>
          <w:rFonts w:ascii="Times New Roman" w:eastAsia="Calibri" w:hAnsi="Times New Roman" w:cs="Times New Roman"/>
          <w:i/>
          <w:iCs/>
          <w:kern w:val="0"/>
          <w:sz w:val="24"/>
          <w:szCs w:val="24"/>
          <w14:ligatures w14:val="none"/>
        </w:rPr>
        <w:t>teksts</w:t>
      </w:r>
    </w:p>
    <w:p w14:paraId="467320FF" w14:textId="77777777" w:rsidR="00BC065E" w:rsidRPr="009E4B7E" w:rsidRDefault="00BC065E" w:rsidP="009E4B7E">
      <w:pPr>
        <w:spacing w:after="0" w:line="240" w:lineRule="auto"/>
        <w:rPr>
          <w:rFonts w:ascii="Times New Roman" w:eastAsia="Calibri" w:hAnsi="Times New Roman" w:cs="Times New Roman"/>
          <w:i/>
          <w:iCs/>
          <w:kern w:val="0"/>
          <w:sz w:val="24"/>
          <w:szCs w:val="24"/>
          <w14:ligatures w14:val="none"/>
        </w:rPr>
      </w:pPr>
    </w:p>
    <w:p w14:paraId="442E4B5C" w14:textId="77777777" w:rsidR="00BC1FF2" w:rsidRPr="00ED0888" w:rsidRDefault="00BC1FF2" w:rsidP="009E4B7E">
      <w:pPr>
        <w:spacing w:after="0"/>
        <w:rPr>
          <w:rFonts w:ascii="Times New Roman" w:eastAsia="Calibri" w:hAnsi="Times New Roman" w:cs="Times New Roman"/>
          <w:kern w:val="0"/>
          <w:sz w:val="24"/>
          <w:szCs w:val="24"/>
          <w14:ligatures w14:val="none"/>
        </w:rPr>
      </w:pPr>
      <w:r w:rsidRPr="00ED0888">
        <w:rPr>
          <w:rFonts w:ascii="Times New Roman" w:eastAsia="Calibri" w:hAnsi="Times New Roman" w:cs="Times New Roman"/>
          <w:kern w:val="0"/>
          <w:sz w:val="24"/>
          <w:szCs w:val="24"/>
          <w14:ligatures w14:val="none"/>
        </w:rPr>
        <w:t>Sagatavoja:</w:t>
      </w:r>
    </w:p>
    <w:p w14:paraId="1299D6EC" w14:textId="77777777" w:rsidR="00BC1FF2" w:rsidRPr="009E4B7E" w:rsidRDefault="00BC1FF2" w:rsidP="009E4B7E">
      <w:pPr>
        <w:spacing w:after="0"/>
        <w:rPr>
          <w:rFonts w:ascii="Times New Roman" w:eastAsia="Calibri" w:hAnsi="Times New Roman" w:cs="Times New Roman"/>
          <w:kern w:val="0"/>
          <w:sz w:val="24"/>
          <w:szCs w:val="24"/>
          <w14:ligatures w14:val="none"/>
        </w:rPr>
      </w:pPr>
      <w:r w:rsidRPr="009E4B7E">
        <w:rPr>
          <w:rFonts w:ascii="Times New Roman" w:eastAsia="Calibri" w:hAnsi="Times New Roman" w:cs="Times New Roman"/>
          <w:kern w:val="0"/>
          <w:sz w:val="24"/>
          <w:szCs w:val="24"/>
          <w14:ligatures w14:val="none"/>
        </w:rPr>
        <w:t>Tirgus izpētes un iepirkumu metodoloģijas nodaļas</w:t>
      </w:r>
    </w:p>
    <w:p w14:paraId="32D6C53F" w14:textId="4DA1C0E1" w:rsidR="00BC1FF2" w:rsidRPr="009E4B7E" w:rsidRDefault="00BC1FF2" w:rsidP="009E4B7E">
      <w:pPr>
        <w:spacing w:after="0"/>
        <w:rPr>
          <w:rFonts w:ascii="Times New Roman" w:eastAsia="Calibri" w:hAnsi="Times New Roman" w:cs="Times New Roman"/>
          <w:kern w:val="0"/>
          <w:sz w:val="24"/>
          <w:szCs w:val="24"/>
          <w14:ligatures w14:val="none"/>
        </w:rPr>
      </w:pPr>
      <w:r w:rsidRPr="009E4B7E">
        <w:rPr>
          <w:rFonts w:ascii="Times New Roman" w:eastAsia="Calibri" w:hAnsi="Times New Roman" w:cs="Times New Roman"/>
          <w:kern w:val="0"/>
          <w:sz w:val="24"/>
          <w:szCs w:val="24"/>
          <w14:ligatures w14:val="none"/>
        </w:rPr>
        <w:t>iepirkumu speciāliste</w:t>
      </w:r>
      <w:r w:rsidR="00EF451B" w:rsidRPr="009E4B7E">
        <w:rPr>
          <w:rFonts w:ascii="Times New Roman" w:eastAsia="Calibri" w:hAnsi="Times New Roman" w:cs="Times New Roman"/>
          <w:kern w:val="0"/>
          <w:sz w:val="24"/>
          <w:szCs w:val="24"/>
          <w14:ligatures w14:val="none"/>
        </w:rPr>
        <w:t xml:space="preserve"> Solvita Riekstiņa</w:t>
      </w:r>
    </w:p>
    <w:p w14:paraId="343909F0" w14:textId="77777777" w:rsidR="00ED0888" w:rsidRDefault="00ED0888" w:rsidP="009E4B7E">
      <w:pPr>
        <w:spacing w:after="0"/>
        <w:rPr>
          <w:rFonts w:ascii="Times New Roman" w:eastAsia="Calibri" w:hAnsi="Times New Roman" w:cs="Times New Roman"/>
          <w:kern w:val="0"/>
          <w:sz w:val="24"/>
          <w:szCs w:val="24"/>
          <w14:ligatures w14:val="none"/>
        </w:rPr>
      </w:pPr>
    </w:p>
    <w:p w14:paraId="7459CD7D" w14:textId="16255BE2" w:rsidR="00BC1FF2" w:rsidRPr="009E4B7E" w:rsidRDefault="00BC1FF2" w:rsidP="009E4B7E">
      <w:pPr>
        <w:spacing w:after="0"/>
        <w:rPr>
          <w:rFonts w:ascii="Times New Roman" w:hAnsi="Times New Roman" w:cs="Times New Roman"/>
          <w:sz w:val="24"/>
          <w:szCs w:val="24"/>
        </w:rPr>
      </w:pPr>
      <w:r w:rsidRPr="009E4B7E">
        <w:rPr>
          <w:rFonts w:ascii="Times New Roman" w:eastAsia="Calibri" w:hAnsi="Times New Roman" w:cs="Times New Roman"/>
          <w:kern w:val="0"/>
          <w:sz w:val="24"/>
          <w:szCs w:val="24"/>
          <w14:ligatures w14:val="none"/>
        </w:rPr>
        <w:t>202</w:t>
      </w:r>
      <w:r w:rsidR="00D30EAC" w:rsidRPr="009E4B7E">
        <w:rPr>
          <w:rFonts w:ascii="Times New Roman" w:eastAsia="Calibri" w:hAnsi="Times New Roman" w:cs="Times New Roman"/>
          <w:kern w:val="0"/>
          <w:sz w:val="24"/>
          <w:szCs w:val="24"/>
          <w14:ligatures w14:val="none"/>
        </w:rPr>
        <w:t>6</w:t>
      </w:r>
      <w:r w:rsidRPr="009E4B7E">
        <w:rPr>
          <w:rFonts w:ascii="Times New Roman" w:eastAsia="Calibri" w:hAnsi="Times New Roman" w:cs="Times New Roman"/>
          <w:kern w:val="0"/>
          <w:sz w:val="24"/>
          <w:szCs w:val="24"/>
          <w14:ligatures w14:val="none"/>
        </w:rPr>
        <w:t>.gada 2</w:t>
      </w:r>
      <w:r w:rsidR="00F52DC8">
        <w:rPr>
          <w:rFonts w:ascii="Times New Roman" w:eastAsia="Calibri" w:hAnsi="Times New Roman" w:cs="Times New Roman"/>
          <w:kern w:val="0"/>
          <w:sz w:val="24"/>
          <w:szCs w:val="24"/>
          <w14:ligatures w14:val="none"/>
        </w:rPr>
        <w:t>4</w:t>
      </w:r>
      <w:r w:rsidRPr="009E4B7E">
        <w:rPr>
          <w:rFonts w:ascii="Times New Roman" w:eastAsia="Calibri" w:hAnsi="Times New Roman" w:cs="Times New Roman"/>
          <w:kern w:val="0"/>
          <w:sz w:val="24"/>
          <w:szCs w:val="24"/>
          <w14:ligatures w14:val="none"/>
        </w:rPr>
        <w:t>.</w:t>
      </w:r>
      <w:r w:rsidR="00D30EAC" w:rsidRPr="009E4B7E">
        <w:rPr>
          <w:rFonts w:ascii="Times New Roman" w:eastAsia="Calibri" w:hAnsi="Times New Roman" w:cs="Times New Roman"/>
          <w:kern w:val="0"/>
          <w:sz w:val="24"/>
          <w:szCs w:val="24"/>
          <w14:ligatures w14:val="none"/>
        </w:rPr>
        <w:t>februā</w:t>
      </w:r>
      <w:r w:rsidRPr="009E4B7E">
        <w:rPr>
          <w:rFonts w:ascii="Times New Roman" w:eastAsia="Calibri" w:hAnsi="Times New Roman" w:cs="Times New Roman"/>
          <w:kern w:val="0"/>
          <w:sz w:val="24"/>
          <w:szCs w:val="24"/>
          <w14:ligatures w14:val="none"/>
        </w:rPr>
        <w:t>ris.</w:t>
      </w:r>
    </w:p>
    <w:sectPr w:rsidR="00BC1FF2" w:rsidRPr="009E4B7E" w:rsidSect="00ED0888">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F4BD1"/>
    <w:multiLevelType w:val="hybridMultilevel"/>
    <w:tmpl w:val="9E34A3BE"/>
    <w:lvl w:ilvl="0" w:tplc="01D0EC6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D534022"/>
    <w:multiLevelType w:val="hybridMultilevel"/>
    <w:tmpl w:val="64162EB2"/>
    <w:lvl w:ilvl="0" w:tplc="21B816A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44199584">
    <w:abstractNumId w:val="0"/>
  </w:num>
  <w:num w:numId="2" w16cid:durableId="2017269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4"/>
    <w:rsid w:val="000161A4"/>
    <w:rsid w:val="00035400"/>
    <w:rsid w:val="000478F5"/>
    <w:rsid w:val="00084B6D"/>
    <w:rsid w:val="00086F4A"/>
    <w:rsid w:val="000B09A3"/>
    <w:rsid w:val="000C4A65"/>
    <w:rsid w:val="000D516A"/>
    <w:rsid w:val="000F191D"/>
    <w:rsid w:val="0011191B"/>
    <w:rsid w:val="00115494"/>
    <w:rsid w:val="00122025"/>
    <w:rsid w:val="0013060D"/>
    <w:rsid w:val="001842AF"/>
    <w:rsid w:val="00217043"/>
    <w:rsid w:val="00263946"/>
    <w:rsid w:val="00281F5D"/>
    <w:rsid w:val="002A6ECB"/>
    <w:rsid w:val="002D0838"/>
    <w:rsid w:val="003165BB"/>
    <w:rsid w:val="00317782"/>
    <w:rsid w:val="00327A3D"/>
    <w:rsid w:val="00350B30"/>
    <w:rsid w:val="003604D1"/>
    <w:rsid w:val="00381EC3"/>
    <w:rsid w:val="003C1BD2"/>
    <w:rsid w:val="003E0569"/>
    <w:rsid w:val="003F2384"/>
    <w:rsid w:val="004012C2"/>
    <w:rsid w:val="00406F71"/>
    <w:rsid w:val="00412EE6"/>
    <w:rsid w:val="0041362B"/>
    <w:rsid w:val="0042480B"/>
    <w:rsid w:val="004A6F41"/>
    <w:rsid w:val="004B2B45"/>
    <w:rsid w:val="004C71FC"/>
    <w:rsid w:val="004D7BA4"/>
    <w:rsid w:val="0050368A"/>
    <w:rsid w:val="00512365"/>
    <w:rsid w:val="00522502"/>
    <w:rsid w:val="00526CD0"/>
    <w:rsid w:val="00572C68"/>
    <w:rsid w:val="00591F38"/>
    <w:rsid w:val="00592312"/>
    <w:rsid w:val="005B30BE"/>
    <w:rsid w:val="006142E2"/>
    <w:rsid w:val="006173AD"/>
    <w:rsid w:val="00637A73"/>
    <w:rsid w:val="00661530"/>
    <w:rsid w:val="00666752"/>
    <w:rsid w:val="006859FC"/>
    <w:rsid w:val="006B35F3"/>
    <w:rsid w:val="006B6EAC"/>
    <w:rsid w:val="006D599E"/>
    <w:rsid w:val="006E7922"/>
    <w:rsid w:val="006F3FEB"/>
    <w:rsid w:val="00702149"/>
    <w:rsid w:val="007040CF"/>
    <w:rsid w:val="00713C6F"/>
    <w:rsid w:val="00793AF6"/>
    <w:rsid w:val="00793F80"/>
    <w:rsid w:val="007A7B21"/>
    <w:rsid w:val="00806EA3"/>
    <w:rsid w:val="008231C0"/>
    <w:rsid w:val="008367BA"/>
    <w:rsid w:val="008640A7"/>
    <w:rsid w:val="008D2511"/>
    <w:rsid w:val="009319B9"/>
    <w:rsid w:val="0094064A"/>
    <w:rsid w:val="00947851"/>
    <w:rsid w:val="00960500"/>
    <w:rsid w:val="009730D4"/>
    <w:rsid w:val="00974918"/>
    <w:rsid w:val="00997491"/>
    <w:rsid w:val="009A0A44"/>
    <w:rsid w:val="009A11E6"/>
    <w:rsid w:val="009B350A"/>
    <w:rsid w:val="009C7F05"/>
    <w:rsid w:val="009D1635"/>
    <w:rsid w:val="009E394D"/>
    <w:rsid w:val="009E49E0"/>
    <w:rsid w:val="009E4B7E"/>
    <w:rsid w:val="00A04539"/>
    <w:rsid w:val="00A13BBA"/>
    <w:rsid w:val="00A3037E"/>
    <w:rsid w:val="00A33938"/>
    <w:rsid w:val="00A60549"/>
    <w:rsid w:val="00A81284"/>
    <w:rsid w:val="00A8392B"/>
    <w:rsid w:val="00A87EDD"/>
    <w:rsid w:val="00AA7991"/>
    <w:rsid w:val="00AD7B67"/>
    <w:rsid w:val="00AE1197"/>
    <w:rsid w:val="00AF0DC0"/>
    <w:rsid w:val="00B14412"/>
    <w:rsid w:val="00B31600"/>
    <w:rsid w:val="00B369EC"/>
    <w:rsid w:val="00B438AD"/>
    <w:rsid w:val="00B57B1B"/>
    <w:rsid w:val="00B8222F"/>
    <w:rsid w:val="00B82B42"/>
    <w:rsid w:val="00B9450D"/>
    <w:rsid w:val="00B94949"/>
    <w:rsid w:val="00BA15D2"/>
    <w:rsid w:val="00BB0C67"/>
    <w:rsid w:val="00BB1197"/>
    <w:rsid w:val="00BC065E"/>
    <w:rsid w:val="00BC1FF2"/>
    <w:rsid w:val="00BD7091"/>
    <w:rsid w:val="00BD72BD"/>
    <w:rsid w:val="00BE3036"/>
    <w:rsid w:val="00BF5391"/>
    <w:rsid w:val="00C04721"/>
    <w:rsid w:val="00C11A03"/>
    <w:rsid w:val="00C62A31"/>
    <w:rsid w:val="00C8171F"/>
    <w:rsid w:val="00CC62C2"/>
    <w:rsid w:val="00D30EAC"/>
    <w:rsid w:val="00D525FB"/>
    <w:rsid w:val="00D63184"/>
    <w:rsid w:val="00D63194"/>
    <w:rsid w:val="00D647EB"/>
    <w:rsid w:val="00D92826"/>
    <w:rsid w:val="00D92E42"/>
    <w:rsid w:val="00E076AD"/>
    <w:rsid w:val="00E129B0"/>
    <w:rsid w:val="00E20521"/>
    <w:rsid w:val="00E20DCC"/>
    <w:rsid w:val="00E34A1B"/>
    <w:rsid w:val="00E459AF"/>
    <w:rsid w:val="00E46B25"/>
    <w:rsid w:val="00E520F3"/>
    <w:rsid w:val="00E725AC"/>
    <w:rsid w:val="00E8373E"/>
    <w:rsid w:val="00E877A8"/>
    <w:rsid w:val="00EB1875"/>
    <w:rsid w:val="00ED0888"/>
    <w:rsid w:val="00ED4CB1"/>
    <w:rsid w:val="00EF451B"/>
    <w:rsid w:val="00F24673"/>
    <w:rsid w:val="00F3711A"/>
    <w:rsid w:val="00F52DC8"/>
    <w:rsid w:val="00F5554F"/>
    <w:rsid w:val="00F63747"/>
    <w:rsid w:val="00F75C03"/>
    <w:rsid w:val="00FA5671"/>
    <w:rsid w:val="00FC7BEE"/>
    <w:rsid w:val="00FE66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812A2"/>
  <w15:chartTrackingRefBased/>
  <w15:docId w15:val="{DFBFDA72-4480-4C1D-843E-F47B7DCB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E3036"/>
    <w:rPr>
      <w:sz w:val="16"/>
      <w:szCs w:val="16"/>
    </w:rPr>
  </w:style>
  <w:style w:type="paragraph" w:styleId="CommentText">
    <w:name w:val="annotation text"/>
    <w:basedOn w:val="Normal"/>
    <w:link w:val="CommentTextChar"/>
    <w:uiPriority w:val="99"/>
    <w:unhideWhenUsed/>
    <w:rsid w:val="00BE3036"/>
    <w:pPr>
      <w:spacing w:line="240" w:lineRule="auto"/>
    </w:pPr>
    <w:rPr>
      <w:sz w:val="20"/>
      <w:szCs w:val="20"/>
    </w:rPr>
  </w:style>
  <w:style w:type="character" w:customStyle="1" w:styleId="CommentTextChar">
    <w:name w:val="Comment Text Char"/>
    <w:basedOn w:val="DefaultParagraphFont"/>
    <w:link w:val="CommentText"/>
    <w:uiPriority w:val="99"/>
    <w:rsid w:val="00BE3036"/>
    <w:rPr>
      <w:sz w:val="20"/>
      <w:szCs w:val="20"/>
    </w:rPr>
  </w:style>
  <w:style w:type="paragraph" w:styleId="CommentSubject">
    <w:name w:val="annotation subject"/>
    <w:basedOn w:val="CommentText"/>
    <w:next w:val="CommentText"/>
    <w:link w:val="CommentSubjectChar"/>
    <w:uiPriority w:val="99"/>
    <w:semiHidden/>
    <w:unhideWhenUsed/>
    <w:rsid w:val="00BE3036"/>
    <w:rPr>
      <w:b/>
      <w:bCs/>
    </w:rPr>
  </w:style>
  <w:style w:type="character" w:customStyle="1" w:styleId="CommentSubjectChar">
    <w:name w:val="Comment Subject Char"/>
    <w:basedOn w:val="CommentTextChar"/>
    <w:link w:val="CommentSubject"/>
    <w:uiPriority w:val="99"/>
    <w:semiHidden/>
    <w:rsid w:val="00BE3036"/>
    <w:rPr>
      <w:b/>
      <w:bCs/>
      <w:sz w:val="20"/>
      <w:szCs w:val="20"/>
    </w:rPr>
  </w:style>
  <w:style w:type="paragraph" w:styleId="ListParagraph">
    <w:name w:val="List Paragraph"/>
    <w:basedOn w:val="Normal"/>
    <w:uiPriority w:val="34"/>
    <w:qFormat/>
    <w:rsid w:val="00B94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128465">
      <w:bodyDiv w:val="1"/>
      <w:marLeft w:val="0"/>
      <w:marRight w:val="0"/>
      <w:marTop w:val="0"/>
      <w:marBottom w:val="0"/>
      <w:divBdr>
        <w:top w:val="none" w:sz="0" w:space="0" w:color="auto"/>
        <w:left w:val="none" w:sz="0" w:space="0" w:color="auto"/>
        <w:bottom w:val="none" w:sz="0" w:space="0" w:color="auto"/>
        <w:right w:val="none" w:sz="0" w:space="0" w:color="auto"/>
      </w:divBdr>
    </w:div>
    <w:div w:id="445806741">
      <w:bodyDiv w:val="1"/>
      <w:marLeft w:val="0"/>
      <w:marRight w:val="0"/>
      <w:marTop w:val="0"/>
      <w:marBottom w:val="0"/>
      <w:divBdr>
        <w:top w:val="none" w:sz="0" w:space="0" w:color="auto"/>
        <w:left w:val="none" w:sz="0" w:space="0" w:color="auto"/>
        <w:bottom w:val="none" w:sz="0" w:space="0" w:color="auto"/>
        <w:right w:val="none" w:sz="0" w:space="0" w:color="auto"/>
      </w:divBdr>
    </w:div>
    <w:div w:id="1488328756">
      <w:bodyDiv w:val="1"/>
      <w:marLeft w:val="0"/>
      <w:marRight w:val="0"/>
      <w:marTop w:val="0"/>
      <w:marBottom w:val="0"/>
      <w:divBdr>
        <w:top w:val="none" w:sz="0" w:space="0" w:color="auto"/>
        <w:left w:val="none" w:sz="0" w:space="0" w:color="auto"/>
        <w:bottom w:val="none" w:sz="0" w:space="0" w:color="auto"/>
        <w:right w:val="none" w:sz="0" w:space="0" w:color="auto"/>
      </w:divBdr>
    </w:div>
    <w:div w:id="19659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2061</Words>
  <Characters>1176</Characters>
  <Application>Microsoft Office Word</Application>
  <DocSecurity>0</DocSecurity>
  <Lines>9</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Rūsiņa</dc:creator>
  <cp:keywords/>
  <dc:description/>
  <cp:lastModifiedBy>Vineta Rūsiņa</cp:lastModifiedBy>
  <cp:revision>10</cp:revision>
  <dcterms:created xsi:type="dcterms:W3CDTF">2026-02-24T07:53:00Z</dcterms:created>
  <dcterms:modified xsi:type="dcterms:W3CDTF">2026-02-24T08:04:00Z</dcterms:modified>
</cp:coreProperties>
</file>