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08CB0" w14:textId="2DB2DFC6" w:rsidR="00BA7229" w:rsidRPr="00710022" w:rsidRDefault="00BA7229" w:rsidP="00BA7229">
      <w:pPr>
        <w:spacing w:after="0" w:line="240" w:lineRule="auto"/>
        <w:jc w:val="center"/>
        <w:rPr>
          <w:rFonts w:ascii="Times New Roman" w:hAnsi="Times New Roman" w:cs="Times New Roman"/>
          <w:b/>
          <w:bCs/>
          <w:lang w:val="lv-LV"/>
        </w:rPr>
      </w:pPr>
      <w:r w:rsidRPr="00710022">
        <w:rPr>
          <w:rFonts w:ascii="Times New Roman" w:hAnsi="Times New Roman" w:cs="Times New Roman"/>
          <w:b/>
          <w:bCs/>
          <w:lang w:val="lv-LV"/>
        </w:rPr>
        <w:t>Ti</w:t>
      </w:r>
      <w:r w:rsidR="00AF0E87" w:rsidRPr="00710022">
        <w:rPr>
          <w:rFonts w:ascii="Times New Roman" w:hAnsi="Times New Roman" w:cs="Times New Roman"/>
          <w:b/>
          <w:bCs/>
          <w:lang w:val="lv-LV"/>
        </w:rPr>
        <w:t>rg</w:t>
      </w:r>
      <w:r w:rsidRPr="00710022">
        <w:rPr>
          <w:rFonts w:ascii="Times New Roman" w:hAnsi="Times New Roman" w:cs="Times New Roman"/>
          <w:b/>
          <w:bCs/>
          <w:lang w:val="lv-LV"/>
        </w:rPr>
        <w:t>us izpēte</w:t>
      </w:r>
    </w:p>
    <w:p w14:paraId="5ECF7B49" w14:textId="7A52C959" w:rsidR="00BA7229" w:rsidRPr="00710022" w:rsidRDefault="00AF0E87" w:rsidP="00BA7229">
      <w:pPr>
        <w:spacing w:after="0" w:line="240" w:lineRule="auto"/>
        <w:jc w:val="center"/>
        <w:rPr>
          <w:rFonts w:ascii="Times New Roman" w:hAnsi="Times New Roman" w:cs="Times New Roman"/>
          <w:b/>
          <w:bCs/>
          <w:noProof/>
          <w:lang w:val="lv-LV"/>
        </w:rPr>
      </w:pPr>
      <w:r w:rsidRPr="00710022">
        <w:rPr>
          <w:rFonts w:ascii="Times New Roman" w:hAnsi="Times New Roman" w:cs="Times New Roman"/>
          <w:b/>
          <w:bCs/>
          <w:noProof/>
          <w:lang w:val="lv-LV"/>
        </w:rPr>
        <w:t>“</w:t>
      </w:r>
      <w:r w:rsidR="00F01E91">
        <w:rPr>
          <w:rFonts w:ascii="Times New Roman" w:hAnsi="Times New Roman" w:cs="Times New Roman"/>
          <w:b/>
          <w:bCs/>
          <w:noProof/>
          <w:lang w:val="lv-LV"/>
        </w:rPr>
        <w:t>”</w:t>
      </w:r>
      <w:r w:rsidR="00F01E91" w:rsidRPr="00F01E91">
        <w:rPr>
          <w:rFonts w:ascii="Times New Roman" w:hAnsi="Times New Roman" w:cs="Times New Roman"/>
          <w:b/>
          <w:bCs/>
          <w:noProof/>
          <w:lang w:val="lv-LV"/>
        </w:rPr>
        <w:t>Rīgas satiksmes</w:t>
      </w:r>
      <w:r w:rsidR="00F01E91">
        <w:rPr>
          <w:rFonts w:ascii="Times New Roman" w:hAnsi="Times New Roman" w:cs="Times New Roman"/>
          <w:b/>
          <w:bCs/>
          <w:noProof/>
          <w:lang w:val="lv-LV"/>
        </w:rPr>
        <w:t>”</w:t>
      </w:r>
      <w:r w:rsidR="00F01E91" w:rsidRPr="00F01E91">
        <w:rPr>
          <w:rFonts w:ascii="Times New Roman" w:hAnsi="Times New Roman" w:cs="Times New Roman"/>
          <w:b/>
          <w:bCs/>
          <w:noProof/>
          <w:lang w:val="lv-LV"/>
        </w:rPr>
        <w:t xml:space="preserve"> jaunās tīmekļa vietnes audits (piekļūstamība, lietojamība un saturs)</w:t>
      </w:r>
      <w:r w:rsidRPr="00710022">
        <w:rPr>
          <w:rFonts w:ascii="Times New Roman" w:hAnsi="Times New Roman" w:cs="Times New Roman"/>
          <w:b/>
          <w:bCs/>
          <w:noProof/>
          <w:lang w:val="lv-LV"/>
        </w:rPr>
        <w:t>”</w:t>
      </w:r>
    </w:p>
    <w:p w14:paraId="25BE0051" w14:textId="77777777" w:rsidR="002B04CA" w:rsidRPr="00710022" w:rsidRDefault="002B04CA" w:rsidP="00BA7229">
      <w:pPr>
        <w:spacing w:after="0" w:line="240" w:lineRule="auto"/>
        <w:jc w:val="center"/>
        <w:rPr>
          <w:rFonts w:ascii="Times New Roman" w:hAnsi="Times New Roman" w:cs="Times New Roman"/>
          <w:lang w:val="lv-LV"/>
        </w:rPr>
      </w:pPr>
    </w:p>
    <w:p w14:paraId="34BC7B6D" w14:textId="6EB4EF9A" w:rsidR="002B04CA" w:rsidRPr="00710022" w:rsidRDefault="002B04CA" w:rsidP="00BA7229">
      <w:pPr>
        <w:spacing w:after="0" w:line="240" w:lineRule="auto"/>
        <w:jc w:val="center"/>
        <w:rPr>
          <w:rFonts w:ascii="Times New Roman" w:hAnsi="Times New Roman" w:cs="Times New Roman"/>
          <w:lang w:val="lv-LV"/>
        </w:rPr>
      </w:pPr>
      <w:r w:rsidRPr="00710022">
        <w:rPr>
          <w:rFonts w:ascii="Times New Roman" w:hAnsi="Times New Roman" w:cs="Times New Roman"/>
          <w:lang w:val="lv-LV"/>
        </w:rPr>
        <w:t>Jautājum</w:t>
      </w:r>
      <w:r w:rsidR="00F01E91">
        <w:rPr>
          <w:rFonts w:ascii="Times New Roman" w:hAnsi="Times New Roman" w:cs="Times New Roman"/>
          <w:lang w:val="lv-LV"/>
        </w:rPr>
        <w:t>i</w:t>
      </w:r>
      <w:r w:rsidRPr="00710022">
        <w:rPr>
          <w:rFonts w:ascii="Times New Roman" w:hAnsi="Times New Roman" w:cs="Times New Roman"/>
          <w:lang w:val="lv-LV"/>
        </w:rPr>
        <w:t xml:space="preserve"> un atbilde</w:t>
      </w:r>
      <w:r w:rsidR="00F01E91">
        <w:rPr>
          <w:rFonts w:ascii="Times New Roman" w:hAnsi="Times New Roman" w:cs="Times New Roman"/>
          <w:lang w:val="lv-LV"/>
        </w:rPr>
        <w:t>s</w:t>
      </w:r>
    </w:p>
    <w:p w14:paraId="07CCB07E" w14:textId="77777777" w:rsidR="003C026D" w:rsidRPr="00710022" w:rsidRDefault="003C026D">
      <w:pPr>
        <w:rPr>
          <w:rFonts w:ascii="Times New Roman" w:hAnsi="Times New Roman" w:cs="Times New Roman"/>
          <w:lang w:val="lv-LV"/>
        </w:rPr>
      </w:pPr>
    </w:p>
    <w:p w14:paraId="30076B3B" w14:textId="1A93CC5F" w:rsidR="00BA7229" w:rsidRPr="00710022" w:rsidRDefault="00AF0E87">
      <w:pPr>
        <w:rPr>
          <w:rFonts w:ascii="Times New Roman" w:hAnsi="Times New Roman" w:cs="Times New Roman"/>
        </w:rPr>
      </w:pPr>
      <w:r w:rsidRPr="00710022">
        <w:rPr>
          <w:rFonts w:ascii="Times New Roman" w:hAnsi="Times New Roman" w:cs="Times New Roman"/>
          <w:lang w:val="lv-LV"/>
        </w:rPr>
        <w:t>Rīgā</w:t>
      </w:r>
      <w:r w:rsidRPr="00710022">
        <w:rPr>
          <w:rFonts w:ascii="Times New Roman" w:hAnsi="Times New Roman" w:cs="Times New Roman"/>
        </w:rPr>
        <w:t xml:space="preserve">, </w:t>
      </w:r>
      <w:r w:rsidR="00F01E91">
        <w:rPr>
          <w:rFonts w:ascii="Times New Roman" w:hAnsi="Times New Roman" w:cs="Times New Roman"/>
        </w:rPr>
        <w:t>0</w:t>
      </w:r>
      <w:r w:rsidR="00820B02">
        <w:rPr>
          <w:rFonts w:ascii="Times New Roman" w:hAnsi="Times New Roman" w:cs="Times New Roman"/>
        </w:rPr>
        <w:t>7</w:t>
      </w:r>
      <w:r w:rsidRPr="00710022">
        <w:rPr>
          <w:rFonts w:ascii="Times New Roman" w:hAnsi="Times New Roman" w:cs="Times New Roman"/>
        </w:rPr>
        <w:t>.</w:t>
      </w:r>
      <w:r w:rsidR="00614F36">
        <w:rPr>
          <w:rFonts w:ascii="Times New Roman" w:hAnsi="Times New Roman" w:cs="Times New Roman"/>
        </w:rPr>
        <w:t>0</w:t>
      </w:r>
      <w:r w:rsidR="00F01E91">
        <w:rPr>
          <w:rFonts w:ascii="Times New Roman" w:hAnsi="Times New Roman" w:cs="Times New Roman"/>
        </w:rPr>
        <w:t>5</w:t>
      </w:r>
      <w:r w:rsidRPr="00710022">
        <w:rPr>
          <w:rFonts w:ascii="Times New Roman" w:hAnsi="Times New Roman" w:cs="Times New Roman"/>
        </w:rPr>
        <w:t>.202</w:t>
      </w:r>
      <w:r w:rsidR="00614F36">
        <w:rPr>
          <w:rFonts w:ascii="Times New Roman" w:hAnsi="Times New Roman" w:cs="Times New Roman"/>
        </w:rPr>
        <w:t>6</w:t>
      </w:r>
      <w:r w:rsidRPr="00710022">
        <w:rPr>
          <w:rFonts w:ascii="Times New Roman" w:hAnsi="Times New Roman" w:cs="Times New Roman"/>
        </w:rPr>
        <w:t>.</w:t>
      </w:r>
    </w:p>
    <w:tbl>
      <w:tblPr>
        <w:tblStyle w:val="Reatabula"/>
        <w:tblW w:w="0" w:type="auto"/>
        <w:tblLook w:val="04A0" w:firstRow="1" w:lastRow="0" w:firstColumn="1" w:lastColumn="0" w:noHBand="0" w:noVBand="1"/>
      </w:tblPr>
      <w:tblGrid>
        <w:gridCol w:w="4531"/>
        <w:gridCol w:w="4099"/>
      </w:tblGrid>
      <w:tr w:rsidR="004B10B7" w:rsidRPr="00710022" w14:paraId="70598337" w14:textId="77777777" w:rsidTr="00820B02">
        <w:tc>
          <w:tcPr>
            <w:tcW w:w="4531" w:type="dxa"/>
            <w:vAlign w:val="center"/>
          </w:tcPr>
          <w:p w14:paraId="083724CD" w14:textId="1B7410B5" w:rsidR="004B10B7" w:rsidRPr="00710022" w:rsidRDefault="0034342A" w:rsidP="004B10B7">
            <w:pPr>
              <w:jc w:val="center"/>
              <w:rPr>
                <w:rFonts w:ascii="Times New Roman" w:hAnsi="Times New Roman" w:cs="Times New Roman"/>
                <w:b/>
                <w:bCs/>
                <w:lang w:val="lv-LV"/>
              </w:rPr>
            </w:pPr>
            <w:r w:rsidRPr="00710022">
              <w:rPr>
                <w:rFonts w:ascii="Times New Roman" w:eastAsia="Times New Roman" w:hAnsi="Times New Roman" w:cs="Times New Roman"/>
                <w:b/>
                <w:bCs/>
                <w:color w:val="000000"/>
                <w:lang w:val="lv-LV" w:eastAsia="en-GB"/>
              </w:rPr>
              <w:t>Piegādātāja jautājum</w:t>
            </w:r>
            <w:r w:rsidR="00F174D5">
              <w:rPr>
                <w:rFonts w:ascii="Times New Roman" w:eastAsia="Times New Roman" w:hAnsi="Times New Roman" w:cs="Times New Roman"/>
                <w:b/>
                <w:bCs/>
                <w:color w:val="000000"/>
                <w:lang w:val="lv-LV" w:eastAsia="en-GB"/>
              </w:rPr>
              <w:t>s</w:t>
            </w:r>
          </w:p>
        </w:tc>
        <w:tc>
          <w:tcPr>
            <w:tcW w:w="4099" w:type="dxa"/>
            <w:vAlign w:val="center"/>
          </w:tcPr>
          <w:p w14:paraId="468B7D7A" w14:textId="66816EFB" w:rsidR="004B10B7" w:rsidRPr="00DA1320" w:rsidRDefault="004B10B7" w:rsidP="004B10B7">
            <w:pPr>
              <w:jc w:val="center"/>
              <w:rPr>
                <w:rFonts w:ascii="Times New Roman" w:hAnsi="Times New Roman" w:cs="Times New Roman"/>
                <w:lang w:val="lv-LV"/>
              </w:rPr>
            </w:pPr>
            <w:r w:rsidRPr="00DA1320">
              <w:rPr>
                <w:rFonts w:ascii="Times New Roman" w:eastAsia="Times New Roman" w:hAnsi="Times New Roman" w:cs="Times New Roman"/>
                <w:b/>
                <w:bCs/>
                <w:color w:val="000000"/>
                <w:lang w:val="lv-LV" w:eastAsia="en-GB"/>
              </w:rPr>
              <w:t>RP SIA "Rīgas satiksme"</w:t>
            </w:r>
            <w:r w:rsidR="00AF6503" w:rsidRPr="00DA1320">
              <w:rPr>
                <w:rFonts w:ascii="Times New Roman" w:eastAsia="Times New Roman" w:hAnsi="Times New Roman" w:cs="Times New Roman"/>
                <w:b/>
                <w:bCs/>
                <w:color w:val="000000"/>
                <w:lang w:val="lv-LV" w:eastAsia="en-GB"/>
              </w:rPr>
              <w:t xml:space="preserve"> </w:t>
            </w:r>
            <w:r w:rsidRPr="00DA1320">
              <w:rPr>
                <w:rFonts w:ascii="Times New Roman" w:eastAsia="Times New Roman" w:hAnsi="Times New Roman" w:cs="Times New Roman"/>
                <w:b/>
                <w:bCs/>
                <w:color w:val="000000"/>
                <w:lang w:val="lv-LV" w:eastAsia="en-GB"/>
              </w:rPr>
              <w:t>atbilde</w:t>
            </w:r>
          </w:p>
        </w:tc>
      </w:tr>
      <w:tr w:rsidR="00DA1320" w:rsidRPr="00031D1F" w14:paraId="3113CA03" w14:textId="77777777" w:rsidTr="00820B02">
        <w:tc>
          <w:tcPr>
            <w:tcW w:w="4531" w:type="dxa"/>
          </w:tcPr>
          <w:p w14:paraId="29893D4B" w14:textId="10F95C4B" w:rsidR="00DA1320" w:rsidRPr="00DA1320" w:rsidRDefault="00DA1320" w:rsidP="00DA1320">
            <w:pPr>
              <w:pStyle w:val="Sarakstarindkopa"/>
              <w:numPr>
                <w:ilvl w:val="0"/>
                <w:numId w:val="3"/>
              </w:numPr>
              <w:jc w:val="both"/>
              <w:rPr>
                <w:rFonts w:ascii="Times New Roman" w:eastAsia="Times New Roman" w:hAnsi="Times New Roman" w:cs="Times New Roman"/>
                <w:b/>
                <w:bCs/>
                <w:color w:val="000000"/>
                <w:lang w:val="lv-LV" w:eastAsia="en-GB"/>
              </w:rPr>
            </w:pPr>
            <w:r w:rsidRPr="00DA1320">
              <w:rPr>
                <w:rFonts w:ascii="Times New Roman" w:eastAsia="Times New Roman" w:hAnsi="Times New Roman" w:cs="Times New Roman"/>
                <w:b/>
                <w:bCs/>
                <w:color w:val="000000"/>
                <w:lang w:val="lv-LV" w:eastAsia="en-GB"/>
              </w:rPr>
              <w:t xml:space="preserve">Jautājums par TS punktu </w:t>
            </w:r>
            <w:r w:rsidRPr="00DA1320">
              <w:rPr>
                <w:rFonts w:ascii="Times New Roman" w:eastAsia="Times New Roman" w:hAnsi="Times New Roman" w:cs="Times New Roman"/>
                <w:b/>
                <w:bCs/>
                <w:color w:val="000000"/>
                <w:lang w:val="lv-LV" w:eastAsia="en-GB"/>
              </w:rPr>
              <w:t>2.2. Iepirkuma mērķis</w:t>
            </w:r>
          </w:p>
          <w:p w14:paraId="5D0760BC" w14:textId="6BE95B3E" w:rsidR="00DA1320" w:rsidRPr="00E54918" w:rsidRDefault="00DA1320" w:rsidP="00DA1320">
            <w:pPr>
              <w:pStyle w:val="Sarakstarindkopa"/>
              <w:ind w:left="389"/>
              <w:jc w:val="both"/>
              <w:rPr>
                <w:rFonts w:ascii="Times New Roman" w:eastAsia="Times New Roman" w:hAnsi="Times New Roman" w:cs="Times New Roman"/>
                <w:color w:val="000000"/>
                <w:lang w:val="lv-LV" w:eastAsia="en-GB"/>
              </w:rPr>
            </w:pPr>
            <w:r w:rsidRPr="00DA1320">
              <w:rPr>
                <w:rFonts w:ascii="Times New Roman" w:eastAsia="Times New Roman" w:hAnsi="Times New Roman" w:cs="Times New Roman"/>
                <w:color w:val="000000"/>
                <w:lang w:val="lv-LV" w:eastAsia="en-GB"/>
              </w:rPr>
              <w:t xml:space="preserve">Tehniskās specifikācijas 2.2. punktā norādīts, ka audita mērķis ietver tīmekļvietnes tehniskās sasaistes ar satura vadības sistēmu (CMS) </w:t>
            </w:r>
            <w:r w:rsidRPr="00DA1320">
              <w:rPr>
                <w:rFonts w:ascii="Times New Roman" w:eastAsia="Times New Roman" w:hAnsi="Times New Roman" w:cs="Times New Roman"/>
                <w:noProof/>
                <w:color w:val="000000"/>
                <w:lang w:val="lv-LV" w:eastAsia="en-GB"/>
              </w:rPr>
              <w:t>izvērtējumu</w:t>
            </w:r>
            <w:r w:rsidRPr="00DA1320">
              <w:rPr>
                <w:rFonts w:ascii="Times New Roman" w:eastAsia="Times New Roman" w:hAnsi="Times New Roman" w:cs="Times New Roman"/>
                <w:color w:val="000000"/>
                <w:lang w:val="lv-LV" w:eastAsia="en-GB"/>
              </w:rPr>
              <w:t>. Lūdzam precizēt, kādas konkrētas CMS sasaistes aspekti ir jāpārbauda un kādi ir vērtēšanas kritēriji šajā jomā, jo tālākajā specifikācijas tekstā šis elements nav detalizēts.</w:t>
            </w:r>
          </w:p>
        </w:tc>
        <w:tc>
          <w:tcPr>
            <w:tcW w:w="4099" w:type="dxa"/>
          </w:tcPr>
          <w:p w14:paraId="7F17047A" w14:textId="2D4C1634" w:rsidR="00DA1320" w:rsidRPr="00DA1320" w:rsidRDefault="00DA1320" w:rsidP="00DA1320">
            <w:pPr>
              <w:jc w:val="both"/>
              <w:rPr>
                <w:rFonts w:ascii="Times New Roman" w:hAnsi="Times New Roman" w:cs="Times New Roman"/>
                <w:lang w:val="lv-LV"/>
              </w:rPr>
            </w:pPr>
            <w:r w:rsidRPr="00DA1320">
              <w:rPr>
                <w:rFonts w:ascii="Times New Roman" w:eastAsia="Times New Roman" w:hAnsi="Times New Roman" w:cs="Times New Roman"/>
                <w:kern w:val="0"/>
                <w:lang w:val="lv-LV" w:eastAsia="lv-LV"/>
                <w14:ligatures w14:val="none"/>
              </w:rPr>
              <w:t>CMS </w:t>
            </w:r>
            <w:r w:rsidRPr="00DA1320">
              <w:rPr>
                <w:rFonts w:ascii="Times New Roman" w:eastAsia="Times New Roman" w:hAnsi="Times New Roman" w:cs="Times New Roman"/>
                <w:noProof/>
                <w:kern w:val="0"/>
                <w:lang w:val="en-GB" w:eastAsia="lv-LV"/>
                <w14:ligatures w14:val="none"/>
              </w:rPr>
              <w:t>izvērtējums</w:t>
            </w:r>
            <w:r w:rsidRPr="00DA1320">
              <w:rPr>
                <w:rFonts w:ascii="Times New Roman" w:eastAsia="Times New Roman" w:hAnsi="Times New Roman" w:cs="Times New Roman"/>
                <w:kern w:val="0"/>
                <w:lang w:val="lv-LV" w:eastAsia="lv-LV"/>
                <w14:ligatures w14:val="none"/>
              </w:rPr>
              <w:t> attiecas tikai uz satura pārvaldības un informācijas publicēšanas aspektiem, tostarp satura struktūru, navigāciju, SEO sagatavotību un </w:t>
            </w:r>
            <w:r w:rsidRPr="00DA1320">
              <w:rPr>
                <w:rFonts w:ascii="Times New Roman" w:eastAsia="Times New Roman" w:hAnsi="Times New Roman" w:cs="Times New Roman"/>
                <w:noProof/>
                <w:kern w:val="0"/>
                <w:lang w:val="en-GB" w:eastAsia="lv-LV"/>
                <w14:ligatures w14:val="none"/>
              </w:rPr>
              <w:t>piekļūstamību</w:t>
            </w:r>
            <w:r w:rsidRPr="00DA1320">
              <w:rPr>
                <w:rFonts w:ascii="Times New Roman" w:eastAsia="Times New Roman" w:hAnsi="Times New Roman" w:cs="Times New Roman"/>
                <w:kern w:val="0"/>
                <w:lang w:val="lv-LV" w:eastAsia="lv-LV"/>
                <w14:ligatures w14:val="none"/>
              </w:rPr>
              <w:t>. Audits neietver CMS tehnisko, drošības vai pirmkoda </w:t>
            </w:r>
            <w:r w:rsidRPr="00820B02">
              <w:rPr>
                <w:rFonts w:ascii="Times New Roman" w:eastAsia="Times New Roman" w:hAnsi="Times New Roman" w:cs="Times New Roman"/>
                <w:noProof/>
                <w:kern w:val="0"/>
                <w:lang w:val="en-GB" w:eastAsia="lv-LV"/>
                <w14:ligatures w14:val="none"/>
              </w:rPr>
              <w:t>izvērtējumu</w:t>
            </w:r>
            <w:r w:rsidRPr="00DA1320">
              <w:rPr>
                <w:rFonts w:ascii="Times New Roman" w:eastAsia="Times New Roman" w:hAnsi="Times New Roman" w:cs="Times New Roman"/>
                <w:kern w:val="0"/>
                <w:lang w:val="lv-LV" w:eastAsia="lv-LV"/>
                <w14:ligatures w14:val="none"/>
              </w:rPr>
              <w:t>, un tā rezultāti nav interpretējami kā sistēmas tehniskās kvalitātes vai drošības apliecinājums. </w:t>
            </w:r>
          </w:p>
        </w:tc>
      </w:tr>
      <w:tr w:rsidR="00DA1320" w:rsidRPr="00031D1F" w14:paraId="62AFC796" w14:textId="77777777" w:rsidTr="00820B02">
        <w:tc>
          <w:tcPr>
            <w:tcW w:w="4531" w:type="dxa"/>
          </w:tcPr>
          <w:p w14:paraId="7845CEBE" w14:textId="00FD146B" w:rsidR="00DA1320" w:rsidRPr="00DA1320" w:rsidRDefault="00DA1320" w:rsidP="00DA1320">
            <w:pPr>
              <w:pStyle w:val="Sarakstarindkopa"/>
              <w:numPr>
                <w:ilvl w:val="0"/>
                <w:numId w:val="3"/>
              </w:numPr>
              <w:jc w:val="both"/>
              <w:rPr>
                <w:rFonts w:ascii="Times New Roman" w:eastAsia="Times New Roman" w:hAnsi="Times New Roman" w:cs="Times New Roman"/>
                <w:b/>
                <w:bCs/>
                <w:color w:val="000000"/>
                <w:lang w:val="lv-LV" w:eastAsia="en-GB"/>
              </w:rPr>
            </w:pPr>
            <w:r w:rsidRPr="00DA1320">
              <w:rPr>
                <w:rFonts w:ascii="Times New Roman" w:eastAsia="Times New Roman" w:hAnsi="Times New Roman" w:cs="Times New Roman"/>
                <w:b/>
                <w:bCs/>
                <w:color w:val="000000"/>
                <w:lang w:val="lv-LV" w:eastAsia="en-GB"/>
              </w:rPr>
              <w:t xml:space="preserve">Jautājums par TS punktu </w:t>
            </w:r>
            <w:r w:rsidRPr="00DA1320">
              <w:rPr>
                <w:rFonts w:ascii="Times New Roman" w:eastAsia="Times New Roman" w:hAnsi="Times New Roman" w:cs="Times New Roman"/>
                <w:b/>
                <w:bCs/>
                <w:color w:val="000000"/>
                <w:lang w:val="lv-LV" w:eastAsia="en-GB"/>
              </w:rPr>
              <w:t>2.3. Lietotāju grupas</w:t>
            </w:r>
          </w:p>
          <w:p w14:paraId="2139689C" w14:textId="7C4BA3F4" w:rsidR="00DA1320" w:rsidRPr="00E54918" w:rsidRDefault="00DA1320" w:rsidP="00DA1320">
            <w:pPr>
              <w:pStyle w:val="Sarakstarindkopa"/>
              <w:ind w:left="389"/>
              <w:jc w:val="both"/>
              <w:rPr>
                <w:rFonts w:ascii="Times New Roman" w:eastAsia="Times New Roman" w:hAnsi="Times New Roman" w:cs="Times New Roman"/>
                <w:color w:val="000000"/>
                <w:lang w:val="lv-LV" w:eastAsia="en-GB"/>
              </w:rPr>
            </w:pPr>
            <w:r w:rsidRPr="00DA1320">
              <w:rPr>
                <w:rFonts w:ascii="Times New Roman" w:eastAsia="Times New Roman" w:hAnsi="Times New Roman" w:cs="Times New Roman"/>
                <w:color w:val="000000"/>
                <w:lang w:val="lv-LV" w:eastAsia="en-GB"/>
              </w:rPr>
              <w:t>Tehniskās specifikācijas 2.3. punktā ir uzskaitītas lietotāju grupas, kas jāņem vērā audita ietvaros. Lūdzam precizēt, vai lietotāju piesaistīšana testēšanas vajadzībām ir Pasūtītāja vai Pretendenta (Izpildītāja) atbildība.</w:t>
            </w:r>
          </w:p>
        </w:tc>
        <w:tc>
          <w:tcPr>
            <w:tcW w:w="4099" w:type="dxa"/>
          </w:tcPr>
          <w:p w14:paraId="326EE0B8" w14:textId="60F059A9" w:rsidR="00DA1320" w:rsidRPr="00DA1320" w:rsidRDefault="00DA1320" w:rsidP="00DA1320">
            <w:pPr>
              <w:jc w:val="both"/>
              <w:rPr>
                <w:rFonts w:ascii="Times New Roman" w:hAnsi="Times New Roman" w:cs="Times New Roman"/>
                <w:lang w:val="lv-LV"/>
              </w:rPr>
            </w:pPr>
            <w:r w:rsidRPr="00DA1320">
              <w:rPr>
                <w:rFonts w:ascii="Times New Roman" w:eastAsia="Times New Roman" w:hAnsi="Times New Roman" w:cs="Times New Roman"/>
                <w:kern w:val="0"/>
                <w:lang w:val="lv-LV" w:eastAsia="lv-LV"/>
                <w14:ligatures w14:val="none"/>
              </w:rPr>
              <w:t>Tieša lietotāju iesaiste nav obligāta prasība. Pretendents var</w:t>
            </w:r>
            <w:r w:rsidR="00820B02">
              <w:rPr>
                <w:rFonts w:ascii="Times New Roman" w:eastAsia="Times New Roman" w:hAnsi="Times New Roman" w:cs="Times New Roman"/>
                <w:kern w:val="0"/>
                <w:lang w:val="lv-LV" w:eastAsia="lv-LV"/>
                <w14:ligatures w14:val="none"/>
              </w:rPr>
              <w:t xml:space="preserve"> </w:t>
            </w:r>
            <w:r w:rsidRPr="00DA1320">
              <w:rPr>
                <w:rFonts w:ascii="Times New Roman" w:eastAsia="Times New Roman" w:hAnsi="Times New Roman" w:cs="Times New Roman"/>
                <w:kern w:val="0"/>
                <w:lang w:val="lv-LV" w:eastAsia="lv-LV"/>
                <w14:ligatures w14:val="none"/>
              </w:rPr>
              <w:t>izmantot</w:t>
            </w:r>
            <w:r w:rsidR="00820B02">
              <w:rPr>
                <w:rFonts w:ascii="Times New Roman" w:eastAsia="Times New Roman" w:hAnsi="Times New Roman" w:cs="Times New Roman"/>
                <w:kern w:val="0"/>
                <w:lang w:val="lv-LV" w:eastAsia="lv-LV"/>
                <w14:ligatures w14:val="none"/>
              </w:rPr>
              <w:t xml:space="preserve"> </w:t>
            </w:r>
            <w:r w:rsidRPr="00DA1320">
              <w:rPr>
                <w:rFonts w:ascii="Times New Roman" w:eastAsia="Times New Roman" w:hAnsi="Times New Roman" w:cs="Times New Roman"/>
                <w:kern w:val="0"/>
                <w:lang w:val="lv-LV" w:eastAsia="lv-LV"/>
                <w14:ligatures w14:val="none"/>
              </w:rPr>
              <w:t xml:space="preserve">profesionālajā praksē balstītas metodes, tai skaitā ekspertu </w:t>
            </w:r>
            <w:r w:rsidRPr="00DA1320">
              <w:rPr>
                <w:rFonts w:ascii="Times New Roman" w:eastAsia="Times New Roman" w:hAnsi="Times New Roman" w:cs="Times New Roman"/>
                <w:noProof/>
                <w:kern w:val="0"/>
                <w:lang w:val="lv-LV" w:eastAsia="lv-LV"/>
                <w14:ligatures w14:val="none"/>
              </w:rPr>
              <w:t>izvērtējumu</w:t>
            </w:r>
            <w:r w:rsidRPr="00DA1320">
              <w:rPr>
                <w:rFonts w:ascii="Times New Roman" w:eastAsia="Times New Roman" w:hAnsi="Times New Roman" w:cs="Times New Roman"/>
                <w:kern w:val="0"/>
                <w:lang w:val="lv-LV" w:eastAsia="lv-LV"/>
                <w14:ligatures w14:val="none"/>
              </w:rPr>
              <w:t>, analītikas analīzi, pieņēmumos balstītus lietotāju scenārijus vai lietojamības testēšanu, ja tas nepieciešams kvalitatīva rezultāta nodrošināšanai. </w:t>
            </w:r>
          </w:p>
        </w:tc>
      </w:tr>
      <w:tr w:rsidR="00DA1320" w:rsidRPr="00031D1F" w14:paraId="7C36881C" w14:textId="77777777" w:rsidTr="00820B02">
        <w:tc>
          <w:tcPr>
            <w:tcW w:w="4531" w:type="dxa"/>
          </w:tcPr>
          <w:p w14:paraId="4E7772F1" w14:textId="73DCF782" w:rsidR="00DA1320" w:rsidRPr="00DA1320" w:rsidRDefault="00DA1320" w:rsidP="00DA1320">
            <w:pPr>
              <w:pStyle w:val="Sarakstarindkopa"/>
              <w:numPr>
                <w:ilvl w:val="0"/>
                <w:numId w:val="3"/>
              </w:numPr>
              <w:jc w:val="both"/>
              <w:rPr>
                <w:rFonts w:ascii="Times New Roman" w:eastAsia="Times New Roman" w:hAnsi="Times New Roman" w:cs="Times New Roman"/>
                <w:b/>
                <w:bCs/>
                <w:color w:val="000000"/>
                <w:lang w:val="lv-LV" w:eastAsia="en-GB"/>
              </w:rPr>
            </w:pPr>
            <w:r w:rsidRPr="00DA1320">
              <w:rPr>
                <w:rFonts w:ascii="Times New Roman" w:eastAsia="Times New Roman" w:hAnsi="Times New Roman" w:cs="Times New Roman"/>
                <w:b/>
                <w:bCs/>
                <w:color w:val="000000"/>
                <w:lang w:val="lv-LV" w:eastAsia="en-GB"/>
              </w:rPr>
              <w:t xml:space="preserve">Jautājums par TS punktu </w:t>
            </w:r>
            <w:r w:rsidRPr="00DA1320">
              <w:rPr>
                <w:rFonts w:ascii="Times New Roman" w:eastAsia="Times New Roman" w:hAnsi="Times New Roman" w:cs="Times New Roman"/>
                <w:b/>
                <w:bCs/>
                <w:color w:val="000000"/>
                <w:lang w:val="lv-LV" w:eastAsia="en-GB"/>
              </w:rPr>
              <w:t>2.3. Lietotāju grupas</w:t>
            </w:r>
          </w:p>
          <w:p w14:paraId="549E105C" w14:textId="64FEC572" w:rsidR="00DA1320" w:rsidRPr="00DC1BC1" w:rsidRDefault="00DA1320" w:rsidP="00DA1320">
            <w:pPr>
              <w:pStyle w:val="Sarakstarindkopa"/>
              <w:ind w:left="389"/>
              <w:jc w:val="both"/>
              <w:rPr>
                <w:rFonts w:ascii="Times New Roman" w:eastAsia="Times New Roman" w:hAnsi="Times New Roman" w:cs="Times New Roman"/>
                <w:color w:val="000000"/>
                <w:lang w:val="lv-LV" w:eastAsia="en-GB"/>
              </w:rPr>
            </w:pPr>
            <w:r w:rsidRPr="00DA1320">
              <w:rPr>
                <w:rFonts w:ascii="Times New Roman" w:eastAsia="Times New Roman" w:hAnsi="Times New Roman" w:cs="Times New Roman"/>
                <w:color w:val="000000"/>
                <w:lang w:val="lv-LV" w:eastAsia="en-GB"/>
              </w:rPr>
              <w:t>Vai Pasūtītājs ir noteicis vai plāno noteikt konkrētu testēšanā iesaistāmo lietotāju skaitu katrā no uzskaitītajām lietotāju grupām? Ja jā, lūdzam norādīt šos skaitļus vai indikatīvo apjomu.</w:t>
            </w:r>
          </w:p>
        </w:tc>
        <w:tc>
          <w:tcPr>
            <w:tcW w:w="4099" w:type="dxa"/>
          </w:tcPr>
          <w:p w14:paraId="4EE682D8" w14:textId="28FBB19B" w:rsidR="00DA1320" w:rsidRPr="00DA1320" w:rsidRDefault="00DA1320" w:rsidP="00DA1320">
            <w:pPr>
              <w:jc w:val="both"/>
              <w:rPr>
                <w:rFonts w:ascii="Times New Roman" w:hAnsi="Times New Roman" w:cs="Times New Roman"/>
                <w:lang w:val="lv-LV"/>
              </w:rPr>
            </w:pPr>
            <w:r w:rsidRPr="00DA1320">
              <w:rPr>
                <w:rFonts w:ascii="Times New Roman" w:eastAsia="Times New Roman" w:hAnsi="Times New Roman" w:cs="Times New Roman"/>
                <w:kern w:val="0"/>
                <w:lang w:val="lv-LV" w:eastAsia="lv-LV"/>
                <w14:ligatures w14:val="none"/>
              </w:rPr>
              <w:t xml:space="preserve">Rīgas satiksmes digitālos kanālus izmanto daudzveidīgas lietotāju grupas ar atšķirīgiem mērķiem un lietošanas paradumiem, tostarp sabiedriskā transporta maršrutu un kustības sarakstu meklēšanai, informācijas iegūšanai par biļetēm un autostāvvietām, kā arī aktualitāšu, iepirkumu, tirgus izpētes un citas informācijas saņemšanai. Tāpat būtiska prasība ir </w:t>
            </w:r>
            <w:r w:rsidRPr="00DA1320">
              <w:rPr>
                <w:rFonts w:ascii="Times New Roman" w:eastAsia="Times New Roman" w:hAnsi="Times New Roman" w:cs="Times New Roman"/>
                <w:noProof/>
                <w:kern w:val="0"/>
                <w:lang w:val="lv-LV" w:eastAsia="lv-LV"/>
                <w14:ligatures w14:val="none"/>
              </w:rPr>
              <w:t>piekļūstamības</w:t>
            </w:r>
            <w:r w:rsidRPr="00DA1320">
              <w:rPr>
                <w:rFonts w:ascii="Times New Roman" w:eastAsia="Times New Roman" w:hAnsi="Times New Roman" w:cs="Times New Roman"/>
                <w:kern w:val="0"/>
                <w:lang w:val="lv-LV" w:eastAsia="lv-LV"/>
                <w14:ligatures w14:val="none"/>
              </w:rPr>
              <w:t xml:space="preserve"> nodrošināšana. Līdz ar to Izpildītājam ir jāizvērtē atbilstošākā lietotāju iesaistes pieeja un, nepieciešamības gadījumā, patstāvīgi jānosaka iesaistāmo lietotāju apjoms, atlases principi un metodoloģija, pamatojot to audita ietvarā. </w:t>
            </w:r>
          </w:p>
        </w:tc>
      </w:tr>
      <w:tr w:rsidR="00DA1320" w:rsidRPr="00031D1F" w14:paraId="5B10C29E" w14:textId="77777777" w:rsidTr="00820B02">
        <w:tc>
          <w:tcPr>
            <w:tcW w:w="4531" w:type="dxa"/>
          </w:tcPr>
          <w:p w14:paraId="3156402C" w14:textId="77777777" w:rsidR="00DA1320" w:rsidRPr="00DA1320" w:rsidRDefault="00DA1320" w:rsidP="00DA1320">
            <w:pPr>
              <w:pStyle w:val="Sarakstarindkopa"/>
              <w:numPr>
                <w:ilvl w:val="0"/>
                <w:numId w:val="3"/>
              </w:numPr>
              <w:jc w:val="both"/>
              <w:rPr>
                <w:rFonts w:ascii="Times New Roman" w:eastAsia="Times New Roman" w:hAnsi="Times New Roman" w:cs="Times New Roman"/>
                <w:b/>
                <w:bCs/>
                <w:color w:val="000000"/>
                <w:lang w:val="lv-LV" w:eastAsia="en-GB"/>
              </w:rPr>
            </w:pPr>
            <w:r w:rsidRPr="00DA1320">
              <w:rPr>
                <w:rFonts w:ascii="Times New Roman" w:eastAsia="Times New Roman" w:hAnsi="Times New Roman" w:cs="Times New Roman"/>
                <w:b/>
                <w:bCs/>
                <w:color w:val="000000"/>
                <w:lang w:val="lv-LV" w:eastAsia="en-GB"/>
              </w:rPr>
              <w:lastRenderedPageBreak/>
              <w:t xml:space="preserve">Jautājums par TS punktiem </w:t>
            </w:r>
            <w:r w:rsidRPr="00DA1320">
              <w:rPr>
                <w:rFonts w:ascii="Times New Roman" w:eastAsia="Times New Roman" w:hAnsi="Times New Roman" w:cs="Times New Roman"/>
                <w:b/>
                <w:bCs/>
                <w:color w:val="000000"/>
                <w:lang w:val="lv-LV" w:eastAsia="en-GB"/>
              </w:rPr>
              <w:t xml:space="preserve">2.3. Lietotāju grupas </w:t>
            </w:r>
            <w:r w:rsidRPr="00DA1320">
              <w:rPr>
                <w:rFonts w:ascii="Times New Roman" w:eastAsia="Times New Roman" w:hAnsi="Times New Roman" w:cs="Times New Roman"/>
                <w:b/>
                <w:bCs/>
                <w:color w:val="000000"/>
                <w:lang w:val="lv-LV" w:eastAsia="en-GB"/>
              </w:rPr>
              <w:t>/</w:t>
            </w:r>
            <w:r w:rsidRPr="00DA1320">
              <w:rPr>
                <w:rFonts w:ascii="Times New Roman" w:eastAsia="Times New Roman" w:hAnsi="Times New Roman" w:cs="Times New Roman"/>
                <w:b/>
                <w:bCs/>
                <w:color w:val="000000"/>
                <w:lang w:val="lv-LV" w:eastAsia="en-GB"/>
              </w:rPr>
              <w:t xml:space="preserve"> 3.7. </w:t>
            </w:r>
            <w:r w:rsidRPr="00DA1320">
              <w:rPr>
                <w:rFonts w:ascii="Times New Roman" w:eastAsia="Times New Roman" w:hAnsi="Times New Roman" w:cs="Times New Roman"/>
                <w:b/>
                <w:bCs/>
                <w:noProof/>
                <w:color w:val="000000"/>
                <w:lang w:val="lv-LV" w:eastAsia="en-GB"/>
              </w:rPr>
              <w:t>Piekļūstamības izvērtējums</w:t>
            </w:r>
          </w:p>
          <w:p w14:paraId="0AE8A18A" w14:textId="6DC4DA89" w:rsidR="00DA1320" w:rsidRPr="00DC1BC1" w:rsidRDefault="00DA1320" w:rsidP="00DA1320">
            <w:pPr>
              <w:pStyle w:val="Sarakstarindkopa"/>
              <w:ind w:left="389"/>
              <w:jc w:val="both"/>
              <w:rPr>
                <w:rFonts w:ascii="Times New Roman" w:eastAsia="Times New Roman" w:hAnsi="Times New Roman" w:cs="Times New Roman"/>
                <w:color w:val="000000"/>
                <w:lang w:val="lv-LV" w:eastAsia="en-GB"/>
              </w:rPr>
            </w:pPr>
            <w:r w:rsidRPr="00DA1320">
              <w:rPr>
                <w:rFonts w:ascii="Times New Roman" w:eastAsia="Times New Roman" w:hAnsi="Times New Roman" w:cs="Times New Roman"/>
                <w:color w:val="000000"/>
                <w:lang w:val="lv-LV" w:eastAsia="en-GB"/>
              </w:rPr>
              <w:t xml:space="preserve">Vai </w:t>
            </w:r>
            <w:r w:rsidRPr="00DA1320">
              <w:rPr>
                <w:rFonts w:ascii="Times New Roman" w:eastAsia="Times New Roman" w:hAnsi="Times New Roman" w:cs="Times New Roman"/>
                <w:noProof/>
                <w:color w:val="000000"/>
                <w:lang w:val="lv-LV" w:eastAsia="en-GB"/>
              </w:rPr>
              <w:t>piekļūstamības izvērtējums</w:t>
            </w:r>
            <w:r w:rsidRPr="00DA1320">
              <w:rPr>
                <w:rFonts w:ascii="Times New Roman" w:eastAsia="Times New Roman" w:hAnsi="Times New Roman" w:cs="Times New Roman"/>
                <w:color w:val="000000"/>
                <w:lang w:val="lv-LV" w:eastAsia="en-GB"/>
              </w:rPr>
              <w:t xml:space="preserve"> (3.7. punkts) paredz testēšanu ar reāliem lietotājiem, tai skaitā lietotājiem ar funkcionāliem traucējumiem? Lūdzam precizēt, vai lietotāju piesaistīšana testēšanas vajadzībām ir Pasūtītāja vai Pretendenta (Izpildītāja) atbildība.</w:t>
            </w:r>
          </w:p>
        </w:tc>
        <w:tc>
          <w:tcPr>
            <w:tcW w:w="4099" w:type="dxa"/>
          </w:tcPr>
          <w:p w14:paraId="1989EB33" w14:textId="5AD960B2" w:rsidR="00DA1320" w:rsidRPr="00DA1320" w:rsidRDefault="00DA1320" w:rsidP="00DA1320">
            <w:pPr>
              <w:jc w:val="both"/>
              <w:rPr>
                <w:rFonts w:ascii="Times New Roman" w:hAnsi="Times New Roman" w:cs="Times New Roman"/>
                <w:lang w:val="lv-LV"/>
              </w:rPr>
            </w:pPr>
            <w:r w:rsidRPr="00DA1320">
              <w:rPr>
                <w:rFonts w:ascii="Times New Roman" w:eastAsia="Times New Roman" w:hAnsi="Times New Roman" w:cs="Times New Roman"/>
                <w:kern w:val="0"/>
                <w:lang w:val="lv-LV" w:eastAsia="lv-LV"/>
                <w14:ligatures w14:val="none"/>
              </w:rPr>
              <w:t xml:space="preserve">3.7. punktā nav obligāti paredzēta pilnvērtīga testēšana ar reāliem lietotājiem, tai skaitā lietotājiem ar funkcionāliem traucējumiem. </w:t>
            </w:r>
            <w:r w:rsidRPr="00DA1320">
              <w:rPr>
                <w:rFonts w:ascii="Times New Roman" w:eastAsia="Times New Roman" w:hAnsi="Times New Roman" w:cs="Times New Roman"/>
                <w:noProof/>
                <w:kern w:val="0"/>
                <w:lang w:val="lv-LV" w:eastAsia="lv-LV"/>
                <w14:ligatures w14:val="none"/>
              </w:rPr>
              <w:t>Piekļūstamības izvērtējums</w:t>
            </w:r>
            <w:r w:rsidRPr="00DA1320">
              <w:rPr>
                <w:rFonts w:ascii="Times New Roman" w:eastAsia="Times New Roman" w:hAnsi="Times New Roman" w:cs="Times New Roman"/>
                <w:kern w:val="0"/>
                <w:lang w:val="lv-LV" w:eastAsia="lv-LV"/>
                <w14:ligatures w14:val="none"/>
              </w:rPr>
              <w:t> primāri paredz ekspertu analīzi atbilstoši WCAG vadlīnijām. Pretendents var izmantot papildu testēšanas metodes, ja uzskata tās par nepieciešamām kvalitatīva rezultāta nodrošināšanai. </w:t>
            </w:r>
          </w:p>
        </w:tc>
      </w:tr>
      <w:tr w:rsidR="00DA1320" w:rsidRPr="00031D1F" w14:paraId="6BD2AAEE" w14:textId="77777777" w:rsidTr="00820B02">
        <w:tc>
          <w:tcPr>
            <w:tcW w:w="4531" w:type="dxa"/>
          </w:tcPr>
          <w:p w14:paraId="5ACE8FA3" w14:textId="77777777" w:rsidR="00DA1320" w:rsidRPr="00DA1320" w:rsidRDefault="00DA1320" w:rsidP="00DA1320">
            <w:pPr>
              <w:pStyle w:val="Sarakstarindkopa"/>
              <w:numPr>
                <w:ilvl w:val="0"/>
                <w:numId w:val="3"/>
              </w:numPr>
              <w:jc w:val="both"/>
              <w:rPr>
                <w:rFonts w:ascii="Times New Roman" w:eastAsia="Times New Roman" w:hAnsi="Times New Roman" w:cs="Times New Roman"/>
                <w:color w:val="000000"/>
                <w:lang w:val="lv-LV" w:eastAsia="en-GB"/>
              </w:rPr>
            </w:pPr>
            <w:r w:rsidRPr="00DA1320">
              <w:rPr>
                <w:rFonts w:ascii="Times New Roman" w:eastAsia="Times New Roman" w:hAnsi="Times New Roman" w:cs="Times New Roman"/>
                <w:b/>
                <w:bCs/>
                <w:color w:val="000000"/>
                <w:lang w:val="lv-LV" w:eastAsia="en-GB"/>
              </w:rPr>
              <w:t>Jautājums par TS punkt</w:t>
            </w:r>
            <w:r>
              <w:rPr>
                <w:rFonts w:ascii="Times New Roman" w:eastAsia="Times New Roman" w:hAnsi="Times New Roman" w:cs="Times New Roman"/>
                <w:b/>
                <w:bCs/>
                <w:color w:val="000000"/>
                <w:lang w:val="lv-LV" w:eastAsia="en-GB"/>
              </w:rPr>
              <w:t xml:space="preserve">u </w:t>
            </w:r>
            <w:r w:rsidRPr="00DA1320">
              <w:rPr>
                <w:rFonts w:ascii="Times New Roman" w:eastAsia="Times New Roman" w:hAnsi="Times New Roman" w:cs="Times New Roman"/>
                <w:b/>
                <w:bCs/>
                <w:color w:val="000000"/>
                <w:lang w:val="lv-LV" w:eastAsia="en-GB"/>
              </w:rPr>
              <w:t>3.1. Audita apjoms</w:t>
            </w:r>
          </w:p>
          <w:p w14:paraId="0D81260D" w14:textId="28A62D3D" w:rsidR="00DA1320" w:rsidRPr="00DC1BC1" w:rsidRDefault="00DA1320" w:rsidP="00DA1320">
            <w:pPr>
              <w:pStyle w:val="Sarakstarindkopa"/>
              <w:ind w:left="389"/>
              <w:jc w:val="both"/>
              <w:rPr>
                <w:rFonts w:ascii="Times New Roman" w:eastAsia="Times New Roman" w:hAnsi="Times New Roman" w:cs="Times New Roman"/>
                <w:color w:val="000000"/>
                <w:lang w:val="lv-LV" w:eastAsia="en-GB"/>
              </w:rPr>
            </w:pPr>
            <w:r w:rsidRPr="00DA1320">
              <w:rPr>
                <w:rFonts w:ascii="Times New Roman" w:eastAsia="Times New Roman" w:hAnsi="Times New Roman" w:cs="Times New Roman"/>
                <w:color w:val="000000"/>
                <w:lang w:val="lv-LV" w:eastAsia="en-GB"/>
              </w:rPr>
              <w:t xml:space="preserve">Tehniskās specifikācijas 3.1. punktā ir noteikts, ka </w:t>
            </w:r>
            <w:r w:rsidRPr="00DA1320">
              <w:rPr>
                <w:rFonts w:ascii="Times New Roman" w:eastAsia="Times New Roman" w:hAnsi="Times New Roman" w:cs="Times New Roman"/>
                <w:noProof/>
                <w:color w:val="000000"/>
                <w:lang w:val="lv-LV" w:eastAsia="en-GB"/>
              </w:rPr>
              <w:t>izvērtējums</w:t>
            </w:r>
            <w:r w:rsidRPr="00DA1320">
              <w:rPr>
                <w:rFonts w:ascii="Times New Roman" w:eastAsia="Times New Roman" w:hAnsi="Times New Roman" w:cs="Times New Roman"/>
                <w:color w:val="000000"/>
                <w:lang w:val="lv-LV" w:eastAsia="en-GB"/>
              </w:rPr>
              <w:t xml:space="preserve"> jāveic gan darbvirsmas, gan mobilajā skatā. Lūdzam precizēt, vai mobilā skata </w:t>
            </w:r>
            <w:r w:rsidRPr="00DA1320">
              <w:rPr>
                <w:rFonts w:ascii="Times New Roman" w:eastAsia="Times New Roman" w:hAnsi="Times New Roman" w:cs="Times New Roman"/>
                <w:noProof/>
                <w:color w:val="000000"/>
                <w:lang w:val="lv-LV" w:eastAsia="en-GB"/>
              </w:rPr>
              <w:t>izvērtējumu</w:t>
            </w:r>
            <w:r w:rsidRPr="00DA1320">
              <w:rPr>
                <w:rFonts w:ascii="Times New Roman" w:eastAsia="Times New Roman" w:hAnsi="Times New Roman" w:cs="Times New Roman"/>
                <w:color w:val="000000"/>
                <w:lang w:val="lv-LV" w:eastAsia="en-GB"/>
              </w:rPr>
              <w:t xml:space="preserve"> Pretendents veic patstāvīgi, izmantojot standarta testēšanas metodes, vai arī tas jāveic kopā ar Pasūtītāja puses lietotājiem ar definētiem scenārijiem?</w:t>
            </w:r>
          </w:p>
        </w:tc>
        <w:tc>
          <w:tcPr>
            <w:tcW w:w="4099" w:type="dxa"/>
          </w:tcPr>
          <w:p w14:paraId="2E9D83B6" w14:textId="605F8140" w:rsidR="00DA1320" w:rsidRPr="00DA1320" w:rsidRDefault="00DA1320" w:rsidP="00DA1320">
            <w:pPr>
              <w:jc w:val="both"/>
              <w:rPr>
                <w:rFonts w:ascii="Times New Roman" w:hAnsi="Times New Roman" w:cs="Times New Roman"/>
                <w:lang w:val="lv-LV"/>
              </w:rPr>
            </w:pPr>
            <w:r w:rsidRPr="00DA1320">
              <w:rPr>
                <w:rFonts w:ascii="Times New Roman" w:eastAsia="Times New Roman" w:hAnsi="Times New Roman" w:cs="Times New Roman"/>
                <w:kern w:val="0"/>
                <w:lang w:val="lv-LV" w:eastAsia="lv-LV"/>
                <w14:ligatures w14:val="none"/>
              </w:rPr>
              <w:t xml:space="preserve">Mobilā skata </w:t>
            </w:r>
            <w:r w:rsidRPr="00DA1320">
              <w:rPr>
                <w:rFonts w:ascii="Times New Roman" w:eastAsia="Times New Roman" w:hAnsi="Times New Roman" w:cs="Times New Roman"/>
                <w:noProof/>
                <w:kern w:val="0"/>
                <w:lang w:val="lv-LV" w:eastAsia="lv-LV"/>
                <w14:ligatures w14:val="none"/>
              </w:rPr>
              <w:t>izvērtējumu</w:t>
            </w:r>
            <w:r w:rsidRPr="00DA1320">
              <w:rPr>
                <w:rFonts w:ascii="Times New Roman" w:eastAsia="Times New Roman" w:hAnsi="Times New Roman" w:cs="Times New Roman"/>
                <w:kern w:val="0"/>
                <w:lang w:val="lv-LV" w:eastAsia="lv-LV"/>
                <w14:ligatures w14:val="none"/>
              </w:rPr>
              <w:t> Pretendents veic patstāvīgi, izmantojot profesionālajā praksē pieņemtas testēšanas metodes un rīkus. Pasūtītāja lietotāju iesaiste šim </w:t>
            </w:r>
            <w:r w:rsidRPr="00820B02">
              <w:rPr>
                <w:rFonts w:ascii="Times New Roman" w:eastAsia="Times New Roman" w:hAnsi="Times New Roman" w:cs="Times New Roman"/>
                <w:noProof/>
                <w:kern w:val="0"/>
                <w:lang w:val="en-GB" w:eastAsia="lv-LV"/>
                <w14:ligatures w14:val="none"/>
              </w:rPr>
              <w:t>izvērtējumam</w:t>
            </w:r>
            <w:r w:rsidRPr="00DA1320">
              <w:rPr>
                <w:rFonts w:ascii="Times New Roman" w:eastAsia="Times New Roman" w:hAnsi="Times New Roman" w:cs="Times New Roman"/>
                <w:kern w:val="0"/>
                <w:lang w:val="lv-LV" w:eastAsia="lv-LV"/>
                <w14:ligatures w14:val="none"/>
              </w:rPr>
              <w:t> nav paredzēta. </w:t>
            </w:r>
          </w:p>
        </w:tc>
      </w:tr>
      <w:tr w:rsidR="00DA1320" w:rsidRPr="00031D1F" w14:paraId="5ADA7770" w14:textId="77777777" w:rsidTr="00820B02">
        <w:tc>
          <w:tcPr>
            <w:tcW w:w="4531" w:type="dxa"/>
          </w:tcPr>
          <w:p w14:paraId="445A492D" w14:textId="77777777" w:rsidR="00DA1320" w:rsidRPr="00DA1320" w:rsidRDefault="00DA1320" w:rsidP="00DA1320">
            <w:pPr>
              <w:pStyle w:val="Sarakstarindkopa"/>
              <w:numPr>
                <w:ilvl w:val="0"/>
                <w:numId w:val="3"/>
              </w:numPr>
              <w:jc w:val="both"/>
              <w:rPr>
                <w:rFonts w:ascii="Times New Roman" w:eastAsia="Times New Roman" w:hAnsi="Times New Roman" w:cs="Times New Roman"/>
                <w:color w:val="000000"/>
                <w:lang w:val="lv-LV" w:eastAsia="en-GB"/>
              </w:rPr>
            </w:pPr>
            <w:r w:rsidRPr="00DA1320">
              <w:rPr>
                <w:rFonts w:ascii="Times New Roman" w:eastAsia="Times New Roman" w:hAnsi="Times New Roman" w:cs="Times New Roman"/>
                <w:b/>
                <w:bCs/>
                <w:color w:val="000000"/>
                <w:lang w:val="lv-LV" w:eastAsia="en-GB"/>
              </w:rPr>
              <w:t>Jautājums par TS punkt</w:t>
            </w:r>
            <w:r>
              <w:rPr>
                <w:rFonts w:ascii="Times New Roman" w:eastAsia="Times New Roman" w:hAnsi="Times New Roman" w:cs="Times New Roman"/>
                <w:b/>
                <w:bCs/>
                <w:color w:val="000000"/>
                <w:lang w:val="lv-LV" w:eastAsia="en-GB"/>
              </w:rPr>
              <w:t>u</w:t>
            </w:r>
            <w:r>
              <w:rPr>
                <w:rFonts w:ascii="Times New Roman" w:eastAsia="Times New Roman" w:hAnsi="Times New Roman" w:cs="Times New Roman"/>
                <w:b/>
                <w:bCs/>
                <w:color w:val="000000"/>
                <w:lang w:val="lv-LV" w:eastAsia="en-GB"/>
              </w:rPr>
              <w:t xml:space="preserve"> </w:t>
            </w:r>
            <w:r w:rsidRPr="00DA1320">
              <w:rPr>
                <w:rFonts w:ascii="Times New Roman" w:eastAsia="Times New Roman" w:hAnsi="Times New Roman" w:cs="Times New Roman"/>
                <w:b/>
                <w:bCs/>
                <w:color w:val="000000"/>
                <w:lang w:val="lv-LV" w:eastAsia="en-GB"/>
              </w:rPr>
              <w:t>3.3. Informācijas arhitektūra un navigācija</w:t>
            </w:r>
          </w:p>
          <w:p w14:paraId="06D25DC8" w14:textId="07DAEA26" w:rsidR="00DA1320" w:rsidRPr="00DC1BC1" w:rsidRDefault="00DA1320" w:rsidP="00DA1320">
            <w:pPr>
              <w:pStyle w:val="Sarakstarindkopa"/>
              <w:ind w:left="389"/>
              <w:jc w:val="both"/>
              <w:rPr>
                <w:rFonts w:ascii="Times New Roman" w:eastAsia="Times New Roman" w:hAnsi="Times New Roman" w:cs="Times New Roman"/>
                <w:color w:val="000000"/>
                <w:lang w:val="lv-LV" w:eastAsia="en-GB"/>
              </w:rPr>
            </w:pPr>
            <w:r w:rsidRPr="00DA1320">
              <w:rPr>
                <w:rFonts w:ascii="Times New Roman" w:eastAsia="Times New Roman" w:hAnsi="Times New Roman" w:cs="Times New Roman"/>
                <w:color w:val="000000"/>
                <w:lang w:val="lv-LV" w:eastAsia="en-GB"/>
              </w:rPr>
              <w:t>Tehniskās specifikācijas 3.3. punktā ir paredzēta iespēja sagatavot alternatīvu navigācijas shēmu. Lūdzam precizēt, vai Pretendentam tiks nodrošināta piekļuve esošajām tīmekļvietnes navigācijas shēmām un citiem arhitektūras dokumentiem, lai nodrošinātu pamatotu salīdzinājumu un ieteikumus.</w:t>
            </w:r>
          </w:p>
        </w:tc>
        <w:tc>
          <w:tcPr>
            <w:tcW w:w="4099" w:type="dxa"/>
          </w:tcPr>
          <w:p w14:paraId="4AEE665E" w14:textId="77777777" w:rsidR="00DA1320" w:rsidRPr="00DA1320" w:rsidRDefault="00DA1320" w:rsidP="00820B02">
            <w:pPr>
              <w:jc w:val="both"/>
              <w:textAlignment w:val="baseline"/>
              <w:rPr>
                <w:rFonts w:ascii="Times New Roman" w:eastAsia="Times New Roman" w:hAnsi="Times New Roman" w:cs="Times New Roman"/>
                <w:kern w:val="0"/>
                <w:lang w:val="lv-LV" w:eastAsia="lv-LV"/>
                <w14:ligatures w14:val="none"/>
              </w:rPr>
            </w:pPr>
            <w:r w:rsidRPr="00DA1320">
              <w:rPr>
                <w:rFonts w:ascii="Times New Roman" w:eastAsia="Times New Roman" w:hAnsi="Times New Roman" w:cs="Times New Roman"/>
                <w:kern w:val="0"/>
                <w:lang w:val="lv-LV" w:eastAsia="lv-LV"/>
                <w14:ligatures w14:val="none"/>
              </w:rPr>
              <w:t>Audita ietvaros Pretendentam primāri jāveic tīmekļvietnes navigācijas un informācijas struktūras </w:t>
            </w:r>
            <w:r w:rsidRPr="00820B02">
              <w:rPr>
                <w:rFonts w:ascii="Times New Roman" w:eastAsia="Times New Roman" w:hAnsi="Times New Roman" w:cs="Times New Roman"/>
                <w:noProof/>
                <w:kern w:val="0"/>
                <w:lang w:val="en-GB" w:eastAsia="lv-LV"/>
                <w14:ligatures w14:val="none"/>
              </w:rPr>
              <w:t>izvērtējums</w:t>
            </w:r>
            <w:r w:rsidRPr="00DA1320">
              <w:rPr>
                <w:rFonts w:ascii="Times New Roman" w:eastAsia="Times New Roman" w:hAnsi="Times New Roman" w:cs="Times New Roman"/>
                <w:kern w:val="0"/>
                <w:lang w:val="lv-LV" w:eastAsia="lv-LV"/>
                <w14:ligatures w14:val="none"/>
              </w:rPr>
              <w:t>, balstoties uz lietotāju pieredzes, satura pieejamības un lietojamības analīzi, neatkarīgi no Pasūtītāja sagatavotajām iekšējām navigācijas shēmām vai dokumentācijas. Ja Pasūtītāja rīcībā būs esošās navigācijas shēmas vai citi saistītie materiāli, tie var tikt nodoti Pretendentam papildu konteksta nodrošināšanai, taču tie nav obligāts priekšnoteikums audita veikšanai. </w:t>
            </w:r>
          </w:p>
          <w:p w14:paraId="4F646DF0" w14:textId="36D9F020" w:rsidR="00DA1320" w:rsidRPr="00DA1320" w:rsidRDefault="00DA1320" w:rsidP="00820B02">
            <w:pPr>
              <w:jc w:val="both"/>
              <w:rPr>
                <w:rFonts w:ascii="Times New Roman" w:hAnsi="Times New Roman" w:cs="Times New Roman"/>
                <w:lang w:val="lv-LV"/>
              </w:rPr>
            </w:pPr>
            <w:r w:rsidRPr="00DA1320">
              <w:rPr>
                <w:rFonts w:ascii="Times New Roman" w:eastAsia="Times New Roman" w:hAnsi="Times New Roman" w:cs="Times New Roman"/>
                <w:kern w:val="0"/>
                <w:lang w:val="lv-LV" w:eastAsia="lv-LV"/>
                <w14:ligatures w14:val="none"/>
              </w:rPr>
              <w:t> </w:t>
            </w:r>
          </w:p>
        </w:tc>
      </w:tr>
      <w:tr w:rsidR="00DA1320" w:rsidRPr="00031D1F" w14:paraId="56B009BD" w14:textId="77777777" w:rsidTr="00820B02">
        <w:tc>
          <w:tcPr>
            <w:tcW w:w="4531" w:type="dxa"/>
          </w:tcPr>
          <w:p w14:paraId="792C40F3" w14:textId="77777777" w:rsidR="00DA1320" w:rsidRPr="00DA1320" w:rsidRDefault="00DA1320" w:rsidP="00DA1320">
            <w:pPr>
              <w:pStyle w:val="Sarakstarindkopa"/>
              <w:numPr>
                <w:ilvl w:val="0"/>
                <w:numId w:val="3"/>
              </w:numPr>
              <w:jc w:val="both"/>
              <w:rPr>
                <w:rFonts w:ascii="Times New Roman" w:eastAsia="Times New Roman" w:hAnsi="Times New Roman" w:cs="Times New Roman"/>
                <w:color w:val="000000"/>
                <w:lang w:val="lv-LV" w:eastAsia="en-GB"/>
              </w:rPr>
            </w:pPr>
            <w:r w:rsidRPr="00DA1320">
              <w:rPr>
                <w:rFonts w:ascii="Times New Roman" w:eastAsia="Times New Roman" w:hAnsi="Times New Roman" w:cs="Times New Roman"/>
                <w:b/>
                <w:bCs/>
                <w:color w:val="000000"/>
                <w:lang w:val="lv-LV" w:eastAsia="en-GB"/>
              </w:rPr>
              <w:t>Jautājums par TS punkt</w:t>
            </w:r>
            <w:r>
              <w:rPr>
                <w:rFonts w:ascii="Times New Roman" w:eastAsia="Times New Roman" w:hAnsi="Times New Roman" w:cs="Times New Roman"/>
                <w:b/>
                <w:bCs/>
                <w:color w:val="000000"/>
                <w:lang w:val="lv-LV" w:eastAsia="en-GB"/>
              </w:rPr>
              <w:t>u</w:t>
            </w:r>
            <w:r>
              <w:rPr>
                <w:rFonts w:ascii="Times New Roman" w:eastAsia="Times New Roman" w:hAnsi="Times New Roman" w:cs="Times New Roman"/>
                <w:b/>
                <w:bCs/>
                <w:color w:val="000000"/>
                <w:lang w:val="lv-LV" w:eastAsia="en-GB"/>
              </w:rPr>
              <w:t xml:space="preserve"> </w:t>
            </w:r>
            <w:r w:rsidRPr="00DA1320">
              <w:rPr>
                <w:rFonts w:ascii="Times New Roman" w:eastAsia="Times New Roman" w:hAnsi="Times New Roman" w:cs="Times New Roman"/>
                <w:b/>
                <w:bCs/>
                <w:color w:val="000000"/>
                <w:lang w:val="lv-LV" w:eastAsia="en-GB"/>
              </w:rPr>
              <w:t xml:space="preserve">3.4. Lietotāju scenāriju </w:t>
            </w:r>
            <w:r w:rsidRPr="00820B02">
              <w:rPr>
                <w:rFonts w:ascii="Times New Roman" w:eastAsia="Times New Roman" w:hAnsi="Times New Roman" w:cs="Times New Roman"/>
                <w:b/>
                <w:bCs/>
                <w:noProof/>
                <w:color w:val="000000"/>
                <w:lang w:val="lv-LV" w:eastAsia="en-GB"/>
              </w:rPr>
              <w:t>izvērtējums</w:t>
            </w:r>
            <w:r w:rsidRPr="00DA1320">
              <w:rPr>
                <w:rFonts w:ascii="Times New Roman" w:eastAsia="Times New Roman" w:hAnsi="Times New Roman" w:cs="Times New Roman"/>
                <w:b/>
                <w:bCs/>
                <w:color w:val="000000"/>
                <w:lang w:val="lv-LV" w:eastAsia="en-GB"/>
              </w:rPr>
              <w:t xml:space="preserve"> (</w:t>
            </w:r>
            <w:r w:rsidRPr="00820B02">
              <w:rPr>
                <w:rFonts w:ascii="Times New Roman" w:eastAsia="Times New Roman" w:hAnsi="Times New Roman" w:cs="Times New Roman"/>
                <w:b/>
                <w:bCs/>
                <w:color w:val="000000"/>
                <w:lang w:val="en-GB" w:eastAsia="en-GB"/>
              </w:rPr>
              <w:t>user</w:t>
            </w:r>
            <w:r w:rsidRPr="00DA1320">
              <w:rPr>
                <w:rFonts w:ascii="Times New Roman" w:eastAsia="Times New Roman" w:hAnsi="Times New Roman" w:cs="Times New Roman"/>
                <w:b/>
                <w:bCs/>
                <w:color w:val="000000"/>
                <w:lang w:val="lv-LV" w:eastAsia="en-GB"/>
              </w:rPr>
              <w:t xml:space="preserve"> </w:t>
            </w:r>
            <w:r w:rsidRPr="00820B02">
              <w:rPr>
                <w:rFonts w:ascii="Times New Roman" w:eastAsia="Times New Roman" w:hAnsi="Times New Roman" w:cs="Times New Roman"/>
                <w:b/>
                <w:bCs/>
                <w:color w:val="000000"/>
                <w:lang w:val="en-GB" w:eastAsia="en-GB"/>
              </w:rPr>
              <w:t>journeys</w:t>
            </w:r>
            <w:r w:rsidRPr="00DA1320">
              <w:rPr>
                <w:rFonts w:ascii="Times New Roman" w:eastAsia="Times New Roman" w:hAnsi="Times New Roman" w:cs="Times New Roman"/>
                <w:b/>
                <w:bCs/>
                <w:color w:val="000000"/>
                <w:lang w:val="lv-LV" w:eastAsia="en-GB"/>
              </w:rPr>
              <w:t>)</w:t>
            </w:r>
          </w:p>
          <w:p w14:paraId="4567DA08" w14:textId="7A935383" w:rsidR="00DA1320" w:rsidRPr="00DC1BC1" w:rsidRDefault="00DA1320" w:rsidP="00DA1320">
            <w:pPr>
              <w:pStyle w:val="Sarakstarindkopa"/>
              <w:ind w:left="389"/>
              <w:jc w:val="both"/>
              <w:rPr>
                <w:rFonts w:ascii="Times New Roman" w:eastAsia="Times New Roman" w:hAnsi="Times New Roman" w:cs="Times New Roman"/>
                <w:color w:val="000000"/>
                <w:lang w:val="lv-LV" w:eastAsia="en-GB"/>
              </w:rPr>
            </w:pPr>
            <w:r w:rsidRPr="00DA1320">
              <w:rPr>
                <w:rFonts w:ascii="Times New Roman" w:eastAsia="Times New Roman" w:hAnsi="Times New Roman" w:cs="Times New Roman"/>
                <w:color w:val="000000"/>
                <w:lang w:val="lv-LV" w:eastAsia="en-GB"/>
              </w:rPr>
              <w:t>Lūdzam apstiprināt izpratni par darba sadalījumu starp specifikācijas sadaļām: vai sadaļas 3.2., 3.3., 3.5., 3.6. un 3.7. Pretendents veic patstāvīgi (bez tieša lietotāju iesaistes), savukārt 3.4. punkts paredz tieši testus ar lietotājiem, kuros pārklātos arī iepriekšējo punktu aspekti? Lūdzam skaidri definēt metodoloģisko pieeju.</w:t>
            </w:r>
          </w:p>
        </w:tc>
        <w:tc>
          <w:tcPr>
            <w:tcW w:w="4099" w:type="dxa"/>
          </w:tcPr>
          <w:p w14:paraId="61DDDC81" w14:textId="77777777" w:rsidR="00DA1320" w:rsidRPr="00DA1320" w:rsidRDefault="00DA1320" w:rsidP="00820B02">
            <w:pPr>
              <w:jc w:val="both"/>
              <w:textAlignment w:val="baseline"/>
              <w:rPr>
                <w:rFonts w:ascii="Times New Roman" w:eastAsia="Times New Roman" w:hAnsi="Times New Roman" w:cs="Times New Roman"/>
                <w:kern w:val="0"/>
                <w:lang w:val="lv-LV" w:eastAsia="lv-LV"/>
                <w14:ligatures w14:val="none"/>
              </w:rPr>
            </w:pPr>
            <w:r w:rsidRPr="00DA1320">
              <w:rPr>
                <w:rFonts w:ascii="Times New Roman" w:eastAsia="Times New Roman" w:hAnsi="Times New Roman" w:cs="Times New Roman"/>
                <w:kern w:val="0"/>
                <w:lang w:val="lv-LV" w:eastAsia="lv-LV"/>
                <w14:ligatures w14:val="none"/>
              </w:rPr>
              <w:t>3.4. punktā lietotāju scenāriju </w:t>
            </w:r>
            <w:r w:rsidRPr="00820B02">
              <w:rPr>
                <w:rFonts w:ascii="Times New Roman" w:eastAsia="Times New Roman" w:hAnsi="Times New Roman" w:cs="Times New Roman"/>
                <w:noProof/>
                <w:kern w:val="0"/>
                <w:lang w:val="lv-LV" w:eastAsia="lv-LV"/>
                <w14:ligatures w14:val="none"/>
              </w:rPr>
              <w:t>izvērtējums</w:t>
            </w:r>
            <w:r w:rsidRPr="00DA1320">
              <w:rPr>
                <w:rFonts w:ascii="Times New Roman" w:eastAsia="Times New Roman" w:hAnsi="Times New Roman" w:cs="Times New Roman"/>
                <w:kern w:val="0"/>
                <w:lang w:val="lv-LV" w:eastAsia="lv-LV"/>
                <w14:ligatures w14:val="none"/>
              </w:rPr>
              <w:t> primāri paredz ekspertu analīzi par tipiskajiem lietotāju uzdevumiem, informācijas atrašanu un iespējamiem lietošanas šķēršļiem. Šajā punktā nav obligāti paredzēta pilnvērtīga lietotāju testēšana ar reāliem lietotājiem. </w:t>
            </w:r>
          </w:p>
          <w:p w14:paraId="3C244677" w14:textId="17613BC0" w:rsidR="00DA1320" w:rsidRPr="00DA1320" w:rsidRDefault="00DA1320" w:rsidP="00820B02">
            <w:pPr>
              <w:jc w:val="both"/>
              <w:rPr>
                <w:rFonts w:ascii="Times New Roman" w:hAnsi="Times New Roman" w:cs="Times New Roman"/>
                <w:lang w:val="lv-LV"/>
              </w:rPr>
            </w:pPr>
            <w:r w:rsidRPr="00DA1320">
              <w:rPr>
                <w:rFonts w:ascii="Times New Roman" w:eastAsia="Times New Roman" w:hAnsi="Times New Roman" w:cs="Times New Roman"/>
                <w:kern w:val="0"/>
                <w:lang w:val="lv-LV" w:eastAsia="lv-LV"/>
                <w14:ligatures w14:val="none"/>
              </w:rPr>
              <w:t> </w:t>
            </w:r>
          </w:p>
        </w:tc>
      </w:tr>
      <w:tr w:rsidR="00DA1320" w:rsidRPr="00031D1F" w14:paraId="50ECA8CE" w14:textId="77777777" w:rsidTr="00820B02">
        <w:tc>
          <w:tcPr>
            <w:tcW w:w="4531" w:type="dxa"/>
          </w:tcPr>
          <w:p w14:paraId="1F28CA51" w14:textId="77777777" w:rsidR="00DA1320" w:rsidRPr="00820B02" w:rsidRDefault="00DA1320" w:rsidP="00DA1320">
            <w:pPr>
              <w:pStyle w:val="Sarakstarindkopa"/>
              <w:numPr>
                <w:ilvl w:val="0"/>
                <w:numId w:val="3"/>
              </w:numPr>
              <w:jc w:val="both"/>
              <w:rPr>
                <w:rFonts w:ascii="Times New Roman" w:eastAsia="Times New Roman" w:hAnsi="Times New Roman" w:cs="Times New Roman"/>
                <w:noProof/>
                <w:color w:val="000000"/>
                <w:lang w:val="en-GB" w:eastAsia="en-GB"/>
              </w:rPr>
            </w:pPr>
            <w:r w:rsidRPr="00DA1320">
              <w:rPr>
                <w:rFonts w:ascii="Times New Roman" w:eastAsia="Times New Roman" w:hAnsi="Times New Roman" w:cs="Times New Roman"/>
                <w:b/>
                <w:bCs/>
                <w:color w:val="000000"/>
                <w:lang w:val="lv-LV" w:eastAsia="en-GB"/>
              </w:rPr>
              <w:lastRenderedPageBreak/>
              <w:t>Jautājums par TS punkt</w:t>
            </w:r>
            <w:r>
              <w:rPr>
                <w:rFonts w:ascii="Times New Roman" w:eastAsia="Times New Roman" w:hAnsi="Times New Roman" w:cs="Times New Roman"/>
                <w:b/>
                <w:bCs/>
                <w:color w:val="000000"/>
                <w:lang w:val="lv-LV" w:eastAsia="en-GB"/>
              </w:rPr>
              <w:t>u</w:t>
            </w:r>
            <w:r>
              <w:rPr>
                <w:rFonts w:ascii="Times New Roman" w:eastAsia="Times New Roman" w:hAnsi="Times New Roman" w:cs="Times New Roman"/>
                <w:b/>
                <w:bCs/>
                <w:color w:val="000000"/>
                <w:lang w:val="lv-LV" w:eastAsia="en-GB"/>
              </w:rPr>
              <w:t xml:space="preserve"> </w:t>
            </w:r>
            <w:r w:rsidRPr="00DA1320">
              <w:rPr>
                <w:rFonts w:ascii="Times New Roman" w:eastAsia="Times New Roman" w:hAnsi="Times New Roman" w:cs="Times New Roman"/>
                <w:b/>
                <w:bCs/>
                <w:color w:val="000000"/>
                <w:lang w:val="lv-LV" w:eastAsia="en-GB"/>
              </w:rPr>
              <w:t xml:space="preserve">3.4. Lietotāju scenāriju </w:t>
            </w:r>
            <w:r w:rsidRPr="00820B02">
              <w:rPr>
                <w:rFonts w:ascii="Times New Roman" w:eastAsia="Times New Roman" w:hAnsi="Times New Roman" w:cs="Times New Roman"/>
                <w:b/>
                <w:bCs/>
                <w:noProof/>
                <w:color w:val="000000"/>
                <w:lang w:val="en-GB" w:eastAsia="en-GB"/>
              </w:rPr>
              <w:t>izvērtējums (user journeys)</w:t>
            </w:r>
          </w:p>
          <w:p w14:paraId="194108A4" w14:textId="13B05F27" w:rsidR="00DA1320" w:rsidRPr="00DC1BC1" w:rsidRDefault="00DA1320" w:rsidP="00DA1320">
            <w:pPr>
              <w:pStyle w:val="Sarakstarindkopa"/>
              <w:ind w:left="389"/>
              <w:jc w:val="both"/>
              <w:rPr>
                <w:rFonts w:ascii="Times New Roman" w:eastAsia="Times New Roman" w:hAnsi="Times New Roman" w:cs="Times New Roman"/>
                <w:color w:val="000000"/>
                <w:lang w:val="lv-LV" w:eastAsia="en-GB"/>
              </w:rPr>
            </w:pPr>
            <w:r w:rsidRPr="00DA1320">
              <w:rPr>
                <w:rFonts w:ascii="Times New Roman" w:eastAsia="Times New Roman" w:hAnsi="Times New Roman" w:cs="Times New Roman"/>
                <w:color w:val="000000"/>
                <w:lang w:val="lv-LV" w:eastAsia="en-GB"/>
              </w:rPr>
              <w:t>Tehniskās specifikācijas 3.4. punktā ir paredzēti secinājumi un uzlabojumu priekšlikumi katram lietotāju scenārijam. Lūdzam precizēt, vai uzlabojumu priekšlikumiem ir jāietver dizaina skices vai vizuālie materiāli, vai arī pietiek ar tekstuālu aprakstu.</w:t>
            </w:r>
          </w:p>
        </w:tc>
        <w:tc>
          <w:tcPr>
            <w:tcW w:w="4099" w:type="dxa"/>
          </w:tcPr>
          <w:p w14:paraId="6EF53B31" w14:textId="083DE409" w:rsidR="00DA1320" w:rsidRPr="00DA1320" w:rsidRDefault="00DA1320" w:rsidP="00DA1320">
            <w:pPr>
              <w:jc w:val="both"/>
              <w:rPr>
                <w:rFonts w:ascii="Times New Roman" w:hAnsi="Times New Roman" w:cs="Times New Roman"/>
                <w:lang w:val="lv-LV"/>
              </w:rPr>
            </w:pPr>
            <w:r w:rsidRPr="00DA1320">
              <w:rPr>
                <w:rFonts w:ascii="Times New Roman" w:eastAsia="Times New Roman" w:hAnsi="Times New Roman" w:cs="Times New Roman"/>
                <w:kern w:val="0"/>
                <w:lang w:val="lv-LV" w:eastAsia="lv-LV"/>
                <w14:ligatures w14:val="none"/>
              </w:rPr>
              <w:t>Vizuālu materiālu vai dizaina skiču sagatavošana nav obligāta prasība. Pietiek ar strukturētu un praktiski izmantojamu tekstuālu aprakstu, ja tas nodrošina skaidri saprotamus ieteikumus un uzlabojumu priekšlikumus. </w:t>
            </w:r>
          </w:p>
        </w:tc>
      </w:tr>
      <w:tr w:rsidR="00DA1320" w:rsidRPr="00031D1F" w14:paraId="356799A3" w14:textId="77777777" w:rsidTr="00820B02">
        <w:tc>
          <w:tcPr>
            <w:tcW w:w="4531" w:type="dxa"/>
          </w:tcPr>
          <w:p w14:paraId="453BCD54" w14:textId="77777777" w:rsidR="00DA1320" w:rsidRPr="00DA1320" w:rsidRDefault="00DA1320" w:rsidP="00DA1320">
            <w:pPr>
              <w:pStyle w:val="Sarakstarindkopa"/>
              <w:numPr>
                <w:ilvl w:val="0"/>
                <w:numId w:val="3"/>
              </w:numPr>
              <w:jc w:val="both"/>
              <w:rPr>
                <w:rFonts w:ascii="Times New Roman" w:eastAsia="Times New Roman" w:hAnsi="Times New Roman" w:cs="Times New Roman"/>
                <w:color w:val="000000"/>
                <w:lang w:val="lv-LV" w:eastAsia="en-GB"/>
              </w:rPr>
            </w:pPr>
            <w:r w:rsidRPr="00DA1320">
              <w:rPr>
                <w:rFonts w:ascii="Times New Roman" w:eastAsia="Times New Roman" w:hAnsi="Times New Roman" w:cs="Times New Roman"/>
                <w:b/>
                <w:bCs/>
                <w:color w:val="000000"/>
                <w:lang w:val="lv-LV" w:eastAsia="en-GB"/>
              </w:rPr>
              <w:t>Jautājums par TS punkt</w:t>
            </w:r>
            <w:r>
              <w:rPr>
                <w:rFonts w:ascii="Times New Roman" w:eastAsia="Times New Roman" w:hAnsi="Times New Roman" w:cs="Times New Roman"/>
                <w:b/>
                <w:bCs/>
                <w:color w:val="000000"/>
                <w:lang w:val="lv-LV" w:eastAsia="en-GB"/>
              </w:rPr>
              <w:t>u</w:t>
            </w:r>
            <w:r>
              <w:rPr>
                <w:rFonts w:ascii="Times New Roman" w:eastAsia="Times New Roman" w:hAnsi="Times New Roman" w:cs="Times New Roman"/>
                <w:b/>
                <w:bCs/>
                <w:color w:val="000000"/>
                <w:lang w:val="lv-LV" w:eastAsia="en-GB"/>
              </w:rPr>
              <w:t xml:space="preserve"> </w:t>
            </w:r>
            <w:r w:rsidRPr="00DA1320">
              <w:rPr>
                <w:rFonts w:ascii="Times New Roman" w:eastAsia="Times New Roman" w:hAnsi="Times New Roman" w:cs="Times New Roman"/>
                <w:b/>
                <w:bCs/>
                <w:color w:val="000000"/>
                <w:lang w:val="lv-LV" w:eastAsia="en-GB"/>
              </w:rPr>
              <w:t>5. Izpildes termiņš</w:t>
            </w:r>
          </w:p>
          <w:p w14:paraId="46F6A4E8" w14:textId="712C36BC" w:rsidR="00DA1320" w:rsidRPr="00DC1BC1" w:rsidRDefault="00DA1320" w:rsidP="00DA1320">
            <w:pPr>
              <w:pStyle w:val="Sarakstarindkopa"/>
              <w:ind w:left="389"/>
              <w:jc w:val="both"/>
              <w:rPr>
                <w:rFonts w:ascii="Times New Roman" w:eastAsia="Times New Roman" w:hAnsi="Times New Roman" w:cs="Times New Roman"/>
                <w:color w:val="000000"/>
                <w:lang w:val="lv-LV" w:eastAsia="en-GB"/>
              </w:rPr>
            </w:pPr>
            <w:r w:rsidRPr="00DA1320">
              <w:rPr>
                <w:rFonts w:ascii="Times New Roman" w:eastAsia="Times New Roman" w:hAnsi="Times New Roman" w:cs="Times New Roman"/>
                <w:color w:val="000000"/>
                <w:lang w:val="lv-LV" w:eastAsia="en-GB"/>
              </w:rPr>
              <w:t>Tehniskās specifikācijas 5. punktā ir noteikts, ka visi nodevumi jāiesniedz līdz 3 (trīs) mēnešiem no līguma noslēgšanas dienas. Lūdzam precizēt, vai visi nodevumi (audita ziņojums, prezentācija, problēmu saraksts Excel formātā) tiek nodoti vienā reizē līguma termiņa beigās, vai arī ir paredzēts pakāpenisks nodevums pa daļām ar starpposmu termiņiem.</w:t>
            </w:r>
          </w:p>
        </w:tc>
        <w:tc>
          <w:tcPr>
            <w:tcW w:w="4099" w:type="dxa"/>
          </w:tcPr>
          <w:p w14:paraId="7F2123CE" w14:textId="4961D1FC" w:rsidR="00DA1320" w:rsidRPr="00DA1320" w:rsidRDefault="00DA1320" w:rsidP="00DA1320">
            <w:pPr>
              <w:jc w:val="both"/>
              <w:rPr>
                <w:rFonts w:ascii="Times New Roman" w:hAnsi="Times New Roman" w:cs="Times New Roman"/>
                <w:lang w:val="lv-LV"/>
              </w:rPr>
            </w:pPr>
            <w:r w:rsidRPr="00DA1320">
              <w:rPr>
                <w:rFonts w:ascii="Times New Roman" w:eastAsia="Times New Roman" w:hAnsi="Times New Roman" w:cs="Times New Roman"/>
                <w:kern w:val="0"/>
                <w:lang w:val="lv-LV" w:eastAsia="lv-LV"/>
                <w14:ligatures w14:val="none"/>
              </w:rPr>
              <w:t>Nodevumi iesniedzami vienā kopējā iesniegumā līguma izpildes termiņa beigās, ja līguma izpildes laikā puses nevienojas citādi. </w:t>
            </w:r>
          </w:p>
        </w:tc>
      </w:tr>
      <w:tr w:rsidR="00DA1320" w:rsidRPr="00031D1F" w14:paraId="7F0A9723" w14:textId="77777777" w:rsidTr="00820B02">
        <w:tc>
          <w:tcPr>
            <w:tcW w:w="4531" w:type="dxa"/>
          </w:tcPr>
          <w:p w14:paraId="570175C3" w14:textId="77777777" w:rsidR="00DA1320" w:rsidRPr="00DA1320" w:rsidRDefault="00DA1320" w:rsidP="00DA1320">
            <w:pPr>
              <w:pStyle w:val="Sarakstarindkopa"/>
              <w:numPr>
                <w:ilvl w:val="0"/>
                <w:numId w:val="3"/>
              </w:numPr>
              <w:jc w:val="both"/>
              <w:rPr>
                <w:rFonts w:ascii="Times New Roman" w:eastAsia="Times New Roman" w:hAnsi="Times New Roman" w:cs="Times New Roman"/>
                <w:color w:val="000000"/>
                <w:lang w:val="lv-LV" w:eastAsia="en-GB"/>
              </w:rPr>
            </w:pPr>
            <w:r w:rsidRPr="00DA1320">
              <w:rPr>
                <w:rFonts w:ascii="Times New Roman" w:eastAsia="Times New Roman" w:hAnsi="Times New Roman" w:cs="Times New Roman"/>
                <w:b/>
                <w:bCs/>
                <w:color w:val="000000"/>
                <w:lang w:val="lv-LV" w:eastAsia="en-GB"/>
              </w:rPr>
              <w:t>Jautājums par TS punkt</w:t>
            </w:r>
            <w:r>
              <w:rPr>
                <w:rFonts w:ascii="Times New Roman" w:eastAsia="Times New Roman" w:hAnsi="Times New Roman" w:cs="Times New Roman"/>
                <w:b/>
                <w:bCs/>
                <w:color w:val="000000"/>
                <w:lang w:val="lv-LV" w:eastAsia="en-GB"/>
              </w:rPr>
              <w:t>u</w:t>
            </w:r>
            <w:r>
              <w:rPr>
                <w:rFonts w:ascii="Times New Roman" w:eastAsia="Times New Roman" w:hAnsi="Times New Roman" w:cs="Times New Roman"/>
                <w:b/>
                <w:bCs/>
                <w:color w:val="000000"/>
                <w:lang w:val="lv-LV" w:eastAsia="en-GB"/>
              </w:rPr>
              <w:t xml:space="preserve"> </w:t>
            </w:r>
            <w:r w:rsidRPr="00DA1320">
              <w:rPr>
                <w:rFonts w:ascii="Times New Roman" w:eastAsia="Times New Roman" w:hAnsi="Times New Roman" w:cs="Times New Roman"/>
                <w:b/>
                <w:bCs/>
                <w:color w:val="000000"/>
                <w:lang w:val="lv-LV" w:eastAsia="en-GB"/>
              </w:rPr>
              <w:t>6. Vispārīgie nosacījumi</w:t>
            </w:r>
          </w:p>
          <w:p w14:paraId="7D3E6D6A" w14:textId="42E6B81F" w:rsidR="00DA1320" w:rsidRPr="00DC1BC1" w:rsidRDefault="00DA1320" w:rsidP="00DA1320">
            <w:pPr>
              <w:pStyle w:val="Sarakstarindkopa"/>
              <w:ind w:left="389"/>
              <w:jc w:val="both"/>
              <w:rPr>
                <w:rFonts w:ascii="Times New Roman" w:eastAsia="Times New Roman" w:hAnsi="Times New Roman" w:cs="Times New Roman"/>
                <w:color w:val="000000"/>
                <w:lang w:val="lv-LV" w:eastAsia="en-GB"/>
              </w:rPr>
            </w:pPr>
            <w:r w:rsidRPr="00DA1320">
              <w:rPr>
                <w:rFonts w:ascii="Times New Roman" w:eastAsia="Times New Roman" w:hAnsi="Times New Roman" w:cs="Times New Roman"/>
                <w:color w:val="000000"/>
                <w:lang w:val="lv-LV" w:eastAsia="en-GB"/>
              </w:rPr>
              <w:t xml:space="preserve">Tehniskās specifikācijas 6. punktā ir noteikts, ka </w:t>
            </w:r>
            <w:r w:rsidRPr="00820B02">
              <w:rPr>
                <w:rFonts w:ascii="Times New Roman" w:eastAsia="Times New Roman" w:hAnsi="Times New Roman" w:cs="Times New Roman"/>
                <w:noProof/>
                <w:color w:val="000000"/>
                <w:lang w:val="en-GB" w:eastAsia="en-GB"/>
              </w:rPr>
              <w:t>izvērtējums</w:t>
            </w:r>
            <w:r w:rsidRPr="00DA1320">
              <w:rPr>
                <w:rFonts w:ascii="Times New Roman" w:eastAsia="Times New Roman" w:hAnsi="Times New Roman" w:cs="Times New Roman"/>
                <w:color w:val="000000"/>
                <w:lang w:val="lv-LV" w:eastAsia="en-GB"/>
              </w:rPr>
              <w:t xml:space="preserve"> jāveic arī mobilajā skatā. Lūdzam precizēt, vai mobilā skata testēšanu ir pieļaujams veikt, izmantojot pārlūkprogrammā iebūvēto izstrādātāja rīku (</w:t>
            </w:r>
            <w:r w:rsidRPr="00820B02">
              <w:rPr>
                <w:rFonts w:ascii="Times New Roman" w:eastAsia="Times New Roman" w:hAnsi="Times New Roman" w:cs="Times New Roman"/>
                <w:noProof/>
                <w:color w:val="000000"/>
                <w:lang w:val="en-GB" w:eastAsia="en-GB"/>
              </w:rPr>
              <w:t>responsive</w:t>
            </w:r>
            <w:r w:rsidRPr="00DA1320">
              <w:rPr>
                <w:rFonts w:ascii="Times New Roman" w:eastAsia="Times New Roman" w:hAnsi="Times New Roman" w:cs="Times New Roman"/>
                <w:color w:val="000000"/>
                <w:lang w:val="lv-LV" w:eastAsia="en-GB"/>
              </w:rPr>
              <w:t xml:space="preserve"> </w:t>
            </w:r>
            <w:r w:rsidRPr="00820B02">
              <w:rPr>
                <w:rFonts w:ascii="Times New Roman" w:eastAsia="Times New Roman" w:hAnsi="Times New Roman" w:cs="Times New Roman"/>
                <w:noProof/>
                <w:color w:val="000000"/>
                <w:lang w:val="en-GB" w:eastAsia="en-GB"/>
              </w:rPr>
              <w:t>design</w:t>
            </w:r>
            <w:r w:rsidRPr="00DA1320">
              <w:rPr>
                <w:rFonts w:ascii="Times New Roman" w:eastAsia="Times New Roman" w:hAnsi="Times New Roman" w:cs="Times New Roman"/>
                <w:color w:val="000000"/>
                <w:lang w:val="lv-LV" w:eastAsia="en-GB"/>
              </w:rPr>
              <w:t xml:space="preserve"> </w:t>
            </w:r>
            <w:r w:rsidRPr="00820B02">
              <w:rPr>
                <w:rFonts w:ascii="Times New Roman" w:eastAsia="Times New Roman" w:hAnsi="Times New Roman" w:cs="Times New Roman"/>
                <w:noProof/>
                <w:color w:val="000000"/>
                <w:lang w:val="en-GB" w:eastAsia="en-GB"/>
              </w:rPr>
              <w:t>emulation</w:t>
            </w:r>
            <w:r w:rsidRPr="00DA1320">
              <w:rPr>
                <w:rFonts w:ascii="Times New Roman" w:eastAsia="Times New Roman" w:hAnsi="Times New Roman" w:cs="Times New Roman"/>
                <w:color w:val="000000"/>
                <w:lang w:val="lv-LV" w:eastAsia="en-GB"/>
              </w:rPr>
              <w:t>), vai arī obligāti jāizmanto fiziska mobilā ierīce. Ja nepieciešama fiziska ierīce, lūdzam norādīt prasības attiecībā uz ierīces modeli, operētājsistēmu un versiju.</w:t>
            </w:r>
          </w:p>
        </w:tc>
        <w:tc>
          <w:tcPr>
            <w:tcW w:w="4099" w:type="dxa"/>
          </w:tcPr>
          <w:p w14:paraId="5EF884C6" w14:textId="48C18A89" w:rsidR="00DA1320" w:rsidRPr="00DA1320" w:rsidRDefault="00DA1320" w:rsidP="00DA1320">
            <w:pPr>
              <w:jc w:val="both"/>
              <w:rPr>
                <w:rFonts w:ascii="Times New Roman" w:hAnsi="Times New Roman" w:cs="Times New Roman"/>
                <w:lang w:val="lv-LV"/>
              </w:rPr>
            </w:pPr>
            <w:r w:rsidRPr="00DA1320">
              <w:rPr>
                <w:rFonts w:ascii="Times New Roman" w:eastAsia="Times New Roman" w:hAnsi="Times New Roman" w:cs="Times New Roman"/>
                <w:kern w:val="0"/>
                <w:lang w:val="lv-LV" w:eastAsia="lv-LV"/>
                <w14:ligatures w14:val="none"/>
              </w:rPr>
              <w:t>Pretendents var izmantot profesionālajā praksē pieņemtas testēšanas metodes un rīkus, tai skaitā pārlūkprogrammu emulāciju un/vai fiziskas mobilās ierīces. Konkrētas prasības attiecībā uz ierīču modeļiem, operētājsistēmām vai versijām netiek noteiktas. </w:t>
            </w:r>
          </w:p>
        </w:tc>
      </w:tr>
      <w:tr w:rsidR="00DA1320" w:rsidRPr="00031D1F" w14:paraId="5790701D" w14:textId="77777777" w:rsidTr="00820B02">
        <w:tc>
          <w:tcPr>
            <w:tcW w:w="4531" w:type="dxa"/>
          </w:tcPr>
          <w:p w14:paraId="3AA4A5D8" w14:textId="77777777" w:rsidR="00DA1320" w:rsidRPr="00DA1320" w:rsidRDefault="00DA1320" w:rsidP="00DA1320">
            <w:pPr>
              <w:pStyle w:val="Sarakstarindkopa"/>
              <w:numPr>
                <w:ilvl w:val="0"/>
                <w:numId w:val="3"/>
              </w:numPr>
              <w:jc w:val="both"/>
              <w:rPr>
                <w:rFonts w:ascii="Times New Roman" w:eastAsia="Times New Roman" w:hAnsi="Times New Roman" w:cs="Times New Roman"/>
                <w:color w:val="000000"/>
                <w:lang w:val="lv-LV" w:eastAsia="en-GB"/>
              </w:rPr>
            </w:pPr>
            <w:r w:rsidRPr="00DA1320">
              <w:rPr>
                <w:rFonts w:ascii="Times New Roman" w:eastAsia="Times New Roman" w:hAnsi="Times New Roman" w:cs="Times New Roman"/>
                <w:b/>
                <w:bCs/>
                <w:color w:val="000000"/>
                <w:lang w:val="lv-LV" w:eastAsia="en-GB"/>
              </w:rPr>
              <w:t>Jautājums par TS punkt</w:t>
            </w:r>
            <w:r>
              <w:rPr>
                <w:rFonts w:ascii="Times New Roman" w:eastAsia="Times New Roman" w:hAnsi="Times New Roman" w:cs="Times New Roman"/>
                <w:b/>
                <w:bCs/>
                <w:color w:val="000000"/>
                <w:lang w:val="lv-LV" w:eastAsia="en-GB"/>
              </w:rPr>
              <w:t>u</w:t>
            </w:r>
            <w:r>
              <w:rPr>
                <w:rFonts w:ascii="Times New Roman" w:eastAsia="Times New Roman" w:hAnsi="Times New Roman" w:cs="Times New Roman"/>
                <w:b/>
                <w:bCs/>
                <w:color w:val="000000"/>
                <w:lang w:val="lv-LV" w:eastAsia="en-GB"/>
              </w:rPr>
              <w:t xml:space="preserve"> </w:t>
            </w:r>
            <w:r w:rsidRPr="00DA1320">
              <w:rPr>
                <w:rFonts w:ascii="Times New Roman" w:eastAsia="Times New Roman" w:hAnsi="Times New Roman" w:cs="Times New Roman"/>
                <w:b/>
                <w:bCs/>
                <w:color w:val="000000"/>
                <w:lang w:val="lv-LV" w:eastAsia="en-GB"/>
              </w:rPr>
              <w:t>6. Vispārīgie nosacījumi</w:t>
            </w:r>
          </w:p>
          <w:p w14:paraId="26C313AD" w14:textId="71A4328F" w:rsidR="00DA1320" w:rsidRPr="00DC1BC1" w:rsidRDefault="00DA1320" w:rsidP="00DA1320">
            <w:pPr>
              <w:pStyle w:val="Sarakstarindkopa"/>
              <w:ind w:left="389"/>
              <w:jc w:val="both"/>
              <w:rPr>
                <w:rFonts w:ascii="Times New Roman" w:eastAsia="Times New Roman" w:hAnsi="Times New Roman" w:cs="Times New Roman"/>
                <w:color w:val="000000"/>
                <w:lang w:val="lv-LV" w:eastAsia="en-GB"/>
              </w:rPr>
            </w:pPr>
            <w:r w:rsidRPr="00DA1320">
              <w:rPr>
                <w:rFonts w:ascii="Times New Roman" w:eastAsia="Times New Roman" w:hAnsi="Times New Roman" w:cs="Times New Roman"/>
                <w:color w:val="000000"/>
                <w:lang w:val="lv-LV" w:eastAsia="en-GB"/>
              </w:rPr>
              <w:t xml:space="preserve">Vai audita ietvaros ir paredzēta testēšana ar reāliem lietotājiem, kas izriet no sadaļā 2.3. uzskaitītajām lietotāju grupām? Ja jā, lūdzam precizēt: (a) vai testi var notikt attālināti (piemēram, MS </w:t>
            </w:r>
            <w:r w:rsidRPr="00820B02">
              <w:rPr>
                <w:rFonts w:ascii="Times New Roman" w:eastAsia="Times New Roman" w:hAnsi="Times New Roman" w:cs="Times New Roman"/>
                <w:noProof/>
                <w:color w:val="000000"/>
                <w:lang w:val="en-GB" w:eastAsia="en-GB"/>
              </w:rPr>
              <w:t>Teams</w:t>
            </w:r>
            <w:r w:rsidRPr="00DA1320">
              <w:rPr>
                <w:rFonts w:ascii="Times New Roman" w:eastAsia="Times New Roman" w:hAnsi="Times New Roman" w:cs="Times New Roman"/>
                <w:color w:val="000000"/>
                <w:lang w:val="lv-LV" w:eastAsia="en-GB"/>
              </w:rPr>
              <w:t xml:space="preserve"> vai līdzīgā platformā); (b) vai Pretendentam jānodrošina sesiju ierakstu; (c) kādas ir prasības attiecībā uz testēšanas sesiju skaitu un ilgumu.</w:t>
            </w:r>
          </w:p>
        </w:tc>
        <w:tc>
          <w:tcPr>
            <w:tcW w:w="4099" w:type="dxa"/>
          </w:tcPr>
          <w:p w14:paraId="24D697F6" w14:textId="43EC8961" w:rsidR="00DA1320" w:rsidRPr="00DA1320" w:rsidRDefault="00DA1320" w:rsidP="00DA1320">
            <w:pPr>
              <w:jc w:val="both"/>
              <w:rPr>
                <w:rFonts w:ascii="Times New Roman" w:hAnsi="Times New Roman" w:cs="Times New Roman"/>
                <w:lang w:val="lv-LV"/>
              </w:rPr>
            </w:pPr>
            <w:r w:rsidRPr="00DA1320">
              <w:rPr>
                <w:rFonts w:ascii="Times New Roman" w:eastAsia="Times New Roman" w:hAnsi="Times New Roman" w:cs="Times New Roman"/>
                <w:kern w:val="0"/>
                <w:lang w:val="lv-LV" w:eastAsia="lv-LV"/>
                <w14:ligatures w14:val="none"/>
              </w:rPr>
              <w:t>Tieša testēšana ar reāliem lietotājiem nav obligāta prasība. Ja Pretendents kvalitatīva rezultāta nodrošināšanai paredz lietotāju iesaisti, tas var organizēt testēšanu attālināti vai klātienē, izmantojot profesionālajā praksē pieņemtas metodes. Prasības attiecībā uz sesiju ierakstu, skaitu vai ilgumu netiek noteiktas, un šo pieeju pretendents definē savas metodoloģijas ietvaros. </w:t>
            </w:r>
          </w:p>
        </w:tc>
      </w:tr>
    </w:tbl>
    <w:p w14:paraId="1E437B99" w14:textId="77777777" w:rsidR="003C026D" w:rsidRDefault="003C026D" w:rsidP="00AF0E87">
      <w:pPr>
        <w:rPr>
          <w:rFonts w:ascii="Times New Roman" w:hAnsi="Times New Roman" w:cs="Times New Roman"/>
          <w:lang w:val="lv-LV"/>
        </w:rPr>
      </w:pPr>
    </w:p>
    <w:p w14:paraId="2CCC7567" w14:textId="77777777" w:rsidR="00447279" w:rsidRPr="00710022" w:rsidRDefault="00447279" w:rsidP="00AF0E87">
      <w:pPr>
        <w:rPr>
          <w:rFonts w:ascii="Times New Roman" w:hAnsi="Times New Roman" w:cs="Times New Roman"/>
          <w:lang w:val="lv-LV"/>
        </w:rPr>
      </w:pPr>
    </w:p>
    <w:p w14:paraId="232D6BBD" w14:textId="77777777" w:rsidR="005B709F" w:rsidRPr="00456C3A" w:rsidRDefault="00AF0E87" w:rsidP="003C026D">
      <w:pPr>
        <w:spacing w:after="0" w:line="240" w:lineRule="auto"/>
        <w:rPr>
          <w:rFonts w:ascii="Times New Roman" w:hAnsi="Times New Roman" w:cs="Times New Roman"/>
          <w:sz w:val="20"/>
          <w:szCs w:val="20"/>
          <w:lang w:val="lv-LV"/>
        </w:rPr>
      </w:pPr>
      <w:r w:rsidRPr="00456C3A">
        <w:rPr>
          <w:rFonts w:ascii="Times New Roman" w:hAnsi="Times New Roman" w:cs="Times New Roman"/>
          <w:sz w:val="20"/>
          <w:szCs w:val="20"/>
          <w:lang w:val="lv-LV"/>
        </w:rPr>
        <w:t xml:space="preserve">Sagatavoja: </w:t>
      </w:r>
    </w:p>
    <w:p w14:paraId="4E17DCFE" w14:textId="686F0A5A" w:rsidR="00AF0E87" w:rsidRPr="00456C3A" w:rsidRDefault="00820B02" w:rsidP="003C026D">
      <w:pPr>
        <w:spacing w:after="0" w:line="240" w:lineRule="auto"/>
        <w:rPr>
          <w:rFonts w:ascii="Times New Roman" w:hAnsi="Times New Roman" w:cs="Times New Roman"/>
          <w:sz w:val="20"/>
          <w:szCs w:val="20"/>
          <w:lang w:val="lv-LV"/>
        </w:rPr>
      </w:pPr>
      <w:r>
        <w:rPr>
          <w:rFonts w:ascii="Times New Roman" w:hAnsi="Times New Roman" w:cs="Times New Roman"/>
          <w:sz w:val="20"/>
          <w:szCs w:val="20"/>
          <w:lang w:val="lv-LV"/>
        </w:rPr>
        <w:t>Z</w:t>
      </w:r>
      <w:r w:rsidR="00AF0E87" w:rsidRPr="00456C3A">
        <w:rPr>
          <w:rFonts w:ascii="Times New Roman" w:hAnsi="Times New Roman" w:cs="Times New Roman"/>
          <w:sz w:val="20"/>
          <w:szCs w:val="20"/>
          <w:lang w:val="lv-LV"/>
        </w:rPr>
        <w:t>.</w:t>
      </w:r>
      <w:r w:rsidR="003C026D" w:rsidRPr="00456C3A">
        <w:rPr>
          <w:rFonts w:ascii="Times New Roman" w:hAnsi="Times New Roman" w:cs="Times New Roman"/>
          <w:sz w:val="20"/>
          <w:szCs w:val="20"/>
          <w:lang w:val="lv-LV"/>
        </w:rPr>
        <w:t xml:space="preserve"> </w:t>
      </w:r>
      <w:r w:rsidRPr="00820B02">
        <w:rPr>
          <w:rFonts w:ascii="Times New Roman" w:hAnsi="Times New Roman" w:cs="Times New Roman"/>
          <w:sz w:val="20"/>
          <w:szCs w:val="20"/>
          <w:lang w:val="lv-LV"/>
        </w:rPr>
        <w:t>Purene</w:t>
      </w:r>
      <w:r w:rsidR="005A7CC0" w:rsidRPr="00456C3A">
        <w:rPr>
          <w:rFonts w:ascii="Times New Roman" w:hAnsi="Times New Roman" w:cs="Times New Roman"/>
          <w:sz w:val="20"/>
          <w:szCs w:val="20"/>
          <w:lang w:val="lv-LV"/>
        </w:rPr>
        <w:t xml:space="preserve">, </w:t>
      </w:r>
      <w:r w:rsidRPr="00820B02">
        <w:rPr>
          <w:rFonts w:ascii="Times New Roman" w:hAnsi="Times New Roman" w:cs="Times New Roman"/>
          <w:sz w:val="20"/>
          <w:szCs w:val="20"/>
          <w:lang w:val="lv-LV"/>
        </w:rPr>
        <w:t>IT projektu vadītāja</w:t>
      </w:r>
    </w:p>
    <w:p w14:paraId="0DF00240" w14:textId="13AE04F4" w:rsidR="00891021" w:rsidRPr="00710022" w:rsidRDefault="003C026D" w:rsidP="003C026D">
      <w:pPr>
        <w:spacing w:after="0" w:line="240" w:lineRule="auto"/>
        <w:rPr>
          <w:rFonts w:ascii="Times New Roman" w:hAnsi="Times New Roman" w:cs="Times New Roman"/>
          <w:sz w:val="20"/>
          <w:szCs w:val="20"/>
        </w:rPr>
      </w:pPr>
      <w:r w:rsidRPr="00456C3A">
        <w:rPr>
          <w:rFonts w:ascii="Times New Roman" w:hAnsi="Times New Roman" w:cs="Times New Roman"/>
          <w:sz w:val="20"/>
          <w:szCs w:val="20"/>
          <w:lang w:val="lv-LV"/>
        </w:rPr>
        <w:t xml:space="preserve">E-pasts: </w:t>
      </w:r>
      <w:hyperlink r:id="rId5" w:history="1">
        <w:r w:rsidR="00820B02" w:rsidRPr="002E03E7">
          <w:rPr>
            <w:rStyle w:val="Hipersaite"/>
            <w:rFonts w:ascii="Times New Roman" w:hAnsi="Times New Roman" w:cs="Times New Roman"/>
            <w:sz w:val="20"/>
            <w:szCs w:val="20"/>
            <w:lang w:val="lv-LV"/>
          </w:rPr>
          <w:t>zita.p</w:t>
        </w:r>
        <w:r w:rsidR="00820B02" w:rsidRPr="002E03E7">
          <w:rPr>
            <w:rStyle w:val="Hipersaite"/>
            <w:rFonts w:ascii="Times New Roman" w:hAnsi="Times New Roman" w:cs="Times New Roman"/>
            <w:sz w:val="20"/>
            <w:szCs w:val="20"/>
            <w:lang w:val="lv-LV"/>
          </w:rPr>
          <w:t>urene</w:t>
        </w:r>
        <w:r w:rsidR="00820B02" w:rsidRPr="002E03E7">
          <w:rPr>
            <w:rStyle w:val="Hipersaite"/>
            <w:rFonts w:ascii="Times New Roman" w:hAnsi="Times New Roman" w:cs="Times New Roman"/>
            <w:sz w:val="20"/>
            <w:szCs w:val="20"/>
            <w:lang w:val="lv-LV"/>
          </w:rPr>
          <w:t>@rigassatiksme.lv</w:t>
        </w:r>
      </w:hyperlink>
    </w:p>
    <w:p w14:paraId="74CEC859" w14:textId="77777777" w:rsidR="003C026D" w:rsidRPr="00710022" w:rsidRDefault="003C026D" w:rsidP="00AF0E87">
      <w:pPr>
        <w:rPr>
          <w:rFonts w:ascii="Times New Roman" w:hAnsi="Times New Roman" w:cs="Times New Roman"/>
          <w:lang w:val="lv-LV"/>
        </w:rPr>
      </w:pPr>
    </w:p>
    <w:p w14:paraId="78C1633D" w14:textId="77777777" w:rsidR="00AF0E87" w:rsidRPr="00710022" w:rsidRDefault="00AF0E87" w:rsidP="00AF0E87">
      <w:pPr>
        <w:rPr>
          <w:rFonts w:ascii="Times New Roman" w:hAnsi="Times New Roman" w:cs="Times New Roman"/>
          <w:lang w:val="lv-LV"/>
        </w:rPr>
      </w:pPr>
    </w:p>
    <w:sectPr w:rsidR="00AF0E87" w:rsidRPr="0071002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A5E59"/>
    <w:multiLevelType w:val="hybridMultilevel"/>
    <w:tmpl w:val="F88C93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FFF2219"/>
    <w:multiLevelType w:val="hybridMultilevel"/>
    <w:tmpl w:val="1F66F9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72F4403"/>
    <w:multiLevelType w:val="hybridMultilevel"/>
    <w:tmpl w:val="EA126CF4"/>
    <w:lvl w:ilvl="0" w:tplc="13669F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38443C"/>
    <w:multiLevelType w:val="hybridMultilevel"/>
    <w:tmpl w:val="66A8DB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13F4240"/>
    <w:multiLevelType w:val="hybridMultilevel"/>
    <w:tmpl w:val="5468B5B2"/>
    <w:lvl w:ilvl="0" w:tplc="6254C7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DF757B"/>
    <w:multiLevelType w:val="multilevel"/>
    <w:tmpl w:val="A55C6260"/>
    <w:styleLink w:val="CurrentList1"/>
    <w:lvl w:ilvl="0">
      <w:start w:val="1"/>
      <w:numFmt w:val="decimal"/>
      <w:lvlText w:val="%1."/>
      <w:lvlJc w:val="left"/>
      <w:pPr>
        <w:ind w:left="389" w:hanging="360"/>
      </w:pPr>
      <w:rPr>
        <w:rFonts w:hint="default"/>
      </w:rPr>
    </w:lvl>
    <w:lvl w:ilvl="1">
      <w:start w:val="1"/>
      <w:numFmt w:val="lowerLetter"/>
      <w:lvlText w:val="%2."/>
      <w:lvlJc w:val="left"/>
      <w:pPr>
        <w:ind w:left="1109" w:hanging="360"/>
      </w:p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6" w15:restartNumberingAfterBreak="0">
    <w:nsid w:val="7BFF2D59"/>
    <w:multiLevelType w:val="hybridMultilevel"/>
    <w:tmpl w:val="4CE090BC"/>
    <w:lvl w:ilvl="0" w:tplc="011AAA86">
      <w:start w:val="1"/>
      <w:numFmt w:val="decimal"/>
      <w:lvlText w:val="%1."/>
      <w:lvlJc w:val="left"/>
      <w:pPr>
        <w:ind w:left="389" w:hanging="360"/>
      </w:pPr>
      <w:rPr>
        <w:rFonts w:ascii="Times New Roman" w:hAnsi="Times New Roman" w:hint="default"/>
        <w:b w:val="0"/>
        <w:bCs w:val="0"/>
      </w:rPr>
    </w:lvl>
    <w:lvl w:ilvl="1" w:tplc="04260019" w:tentative="1">
      <w:start w:val="1"/>
      <w:numFmt w:val="lowerLetter"/>
      <w:lvlText w:val="%2."/>
      <w:lvlJc w:val="left"/>
      <w:pPr>
        <w:ind w:left="1109" w:hanging="360"/>
      </w:pPr>
    </w:lvl>
    <w:lvl w:ilvl="2" w:tplc="0426001B" w:tentative="1">
      <w:start w:val="1"/>
      <w:numFmt w:val="lowerRoman"/>
      <w:lvlText w:val="%3."/>
      <w:lvlJc w:val="right"/>
      <w:pPr>
        <w:ind w:left="1829" w:hanging="180"/>
      </w:pPr>
    </w:lvl>
    <w:lvl w:ilvl="3" w:tplc="0426000F" w:tentative="1">
      <w:start w:val="1"/>
      <w:numFmt w:val="decimal"/>
      <w:lvlText w:val="%4."/>
      <w:lvlJc w:val="left"/>
      <w:pPr>
        <w:ind w:left="2549" w:hanging="360"/>
      </w:pPr>
    </w:lvl>
    <w:lvl w:ilvl="4" w:tplc="04260019" w:tentative="1">
      <w:start w:val="1"/>
      <w:numFmt w:val="lowerLetter"/>
      <w:lvlText w:val="%5."/>
      <w:lvlJc w:val="left"/>
      <w:pPr>
        <w:ind w:left="3269" w:hanging="360"/>
      </w:pPr>
    </w:lvl>
    <w:lvl w:ilvl="5" w:tplc="0426001B" w:tentative="1">
      <w:start w:val="1"/>
      <w:numFmt w:val="lowerRoman"/>
      <w:lvlText w:val="%6."/>
      <w:lvlJc w:val="right"/>
      <w:pPr>
        <w:ind w:left="3989" w:hanging="180"/>
      </w:pPr>
    </w:lvl>
    <w:lvl w:ilvl="6" w:tplc="0426000F" w:tentative="1">
      <w:start w:val="1"/>
      <w:numFmt w:val="decimal"/>
      <w:lvlText w:val="%7."/>
      <w:lvlJc w:val="left"/>
      <w:pPr>
        <w:ind w:left="4709" w:hanging="360"/>
      </w:pPr>
    </w:lvl>
    <w:lvl w:ilvl="7" w:tplc="04260019" w:tentative="1">
      <w:start w:val="1"/>
      <w:numFmt w:val="lowerLetter"/>
      <w:lvlText w:val="%8."/>
      <w:lvlJc w:val="left"/>
      <w:pPr>
        <w:ind w:left="5429" w:hanging="360"/>
      </w:pPr>
    </w:lvl>
    <w:lvl w:ilvl="8" w:tplc="0426001B" w:tentative="1">
      <w:start w:val="1"/>
      <w:numFmt w:val="lowerRoman"/>
      <w:lvlText w:val="%9."/>
      <w:lvlJc w:val="right"/>
      <w:pPr>
        <w:ind w:left="6149" w:hanging="180"/>
      </w:pPr>
    </w:lvl>
  </w:abstractNum>
  <w:num w:numId="1" w16cid:durableId="5205560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77079">
    <w:abstractNumId w:val="1"/>
  </w:num>
  <w:num w:numId="3" w16cid:durableId="1906136816">
    <w:abstractNumId w:val="6"/>
  </w:num>
  <w:num w:numId="4" w16cid:durableId="1200818693">
    <w:abstractNumId w:val="5"/>
  </w:num>
  <w:num w:numId="5" w16cid:durableId="1894387099">
    <w:abstractNumId w:val="3"/>
  </w:num>
  <w:num w:numId="6" w16cid:durableId="2028823506">
    <w:abstractNumId w:val="4"/>
  </w:num>
  <w:num w:numId="7" w16cid:durableId="2007976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0B7"/>
    <w:rsid w:val="00005E7E"/>
    <w:rsid w:val="00016A1E"/>
    <w:rsid w:val="00031D1F"/>
    <w:rsid w:val="000408A7"/>
    <w:rsid w:val="001179E6"/>
    <w:rsid w:val="0012363C"/>
    <w:rsid w:val="00147B5A"/>
    <w:rsid w:val="001551A8"/>
    <w:rsid w:val="001624AC"/>
    <w:rsid w:val="00191476"/>
    <w:rsid w:val="001A29A2"/>
    <w:rsid w:val="001B218C"/>
    <w:rsid w:val="001C5510"/>
    <w:rsid w:val="001D7204"/>
    <w:rsid w:val="001E4E54"/>
    <w:rsid w:val="0026434B"/>
    <w:rsid w:val="0026799B"/>
    <w:rsid w:val="002702E9"/>
    <w:rsid w:val="002A0731"/>
    <w:rsid w:val="002B04CA"/>
    <w:rsid w:val="00306F99"/>
    <w:rsid w:val="00325321"/>
    <w:rsid w:val="0034342A"/>
    <w:rsid w:val="003C026D"/>
    <w:rsid w:val="003E750D"/>
    <w:rsid w:val="003F199E"/>
    <w:rsid w:val="003F643D"/>
    <w:rsid w:val="0042077F"/>
    <w:rsid w:val="00447279"/>
    <w:rsid w:val="00456C3A"/>
    <w:rsid w:val="004763F5"/>
    <w:rsid w:val="004A2260"/>
    <w:rsid w:val="004B10B7"/>
    <w:rsid w:val="004D01F3"/>
    <w:rsid w:val="004D06C6"/>
    <w:rsid w:val="005314D7"/>
    <w:rsid w:val="005326A5"/>
    <w:rsid w:val="0054083E"/>
    <w:rsid w:val="00561484"/>
    <w:rsid w:val="005904F4"/>
    <w:rsid w:val="00593D59"/>
    <w:rsid w:val="005A636E"/>
    <w:rsid w:val="005A7CC0"/>
    <w:rsid w:val="005B709F"/>
    <w:rsid w:val="005C4518"/>
    <w:rsid w:val="005C5947"/>
    <w:rsid w:val="00601CA6"/>
    <w:rsid w:val="00614F36"/>
    <w:rsid w:val="006931FB"/>
    <w:rsid w:val="0070246A"/>
    <w:rsid w:val="00710022"/>
    <w:rsid w:val="00723BD1"/>
    <w:rsid w:val="00743F5F"/>
    <w:rsid w:val="00753C99"/>
    <w:rsid w:val="00766306"/>
    <w:rsid w:val="00791CBF"/>
    <w:rsid w:val="00797114"/>
    <w:rsid w:val="007A0A2B"/>
    <w:rsid w:val="007D32BA"/>
    <w:rsid w:val="007F7779"/>
    <w:rsid w:val="00820B02"/>
    <w:rsid w:val="008223F9"/>
    <w:rsid w:val="008401D6"/>
    <w:rsid w:val="008909FC"/>
    <w:rsid w:val="00891021"/>
    <w:rsid w:val="008A1160"/>
    <w:rsid w:val="008C218B"/>
    <w:rsid w:val="00964C54"/>
    <w:rsid w:val="0096684B"/>
    <w:rsid w:val="00982828"/>
    <w:rsid w:val="009C62ED"/>
    <w:rsid w:val="009D144B"/>
    <w:rsid w:val="009D3F66"/>
    <w:rsid w:val="00A20701"/>
    <w:rsid w:val="00A47DB5"/>
    <w:rsid w:val="00A93C33"/>
    <w:rsid w:val="00AC3960"/>
    <w:rsid w:val="00AF0E87"/>
    <w:rsid w:val="00AF6503"/>
    <w:rsid w:val="00B01273"/>
    <w:rsid w:val="00B16D05"/>
    <w:rsid w:val="00B377DD"/>
    <w:rsid w:val="00B7534B"/>
    <w:rsid w:val="00B865F1"/>
    <w:rsid w:val="00BA7229"/>
    <w:rsid w:val="00BB07CF"/>
    <w:rsid w:val="00BB3271"/>
    <w:rsid w:val="00BC1102"/>
    <w:rsid w:val="00BD7257"/>
    <w:rsid w:val="00C1284F"/>
    <w:rsid w:val="00C12C49"/>
    <w:rsid w:val="00C53B6E"/>
    <w:rsid w:val="00C71F3B"/>
    <w:rsid w:val="00C90533"/>
    <w:rsid w:val="00CB03A5"/>
    <w:rsid w:val="00CD0E8F"/>
    <w:rsid w:val="00D147C1"/>
    <w:rsid w:val="00D16DFB"/>
    <w:rsid w:val="00D1788C"/>
    <w:rsid w:val="00DA1320"/>
    <w:rsid w:val="00DC1BC1"/>
    <w:rsid w:val="00DF0204"/>
    <w:rsid w:val="00E30E5A"/>
    <w:rsid w:val="00E359F7"/>
    <w:rsid w:val="00E54918"/>
    <w:rsid w:val="00EB6BC4"/>
    <w:rsid w:val="00F01E91"/>
    <w:rsid w:val="00F0668B"/>
    <w:rsid w:val="00F174D5"/>
    <w:rsid w:val="00F4338A"/>
    <w:rsid w:val="00F844DD"/>
    <w:rsid w:val="00FB265D"/>
    <w:rsid w:val="0369C191"/>
    <w:rsid w:val="036AB318"/>
    <w:rsid w:val="038BDCD7"/>
    <w:rsid w:val="04548E76"/>
    <w:rsid w:val="0463EBC5"/>
    <w:rsid w:val="06F83F9C"/>
    <w:rsid w:val="08589026"/>
    <w:rsid w:val="09802418"/>
    <w:rsid w:val="0B65E14D"/>
    <w:rsid w:val="0F0AA2C0"/>
    <w:rsid w:val="103E45AE"/>
    <w:rsid w:val="1AA11A2B"/>
    <w:rsid w:val="1AA4983B"/>
    <w:rsid w:val="1C410C03"/>
    <w:rsid w:val="1E1D80F8"/>
    <w:rsid w:val="236FD1FD"/>
    <w:rsid w:val="2DD14441"/>
    <w:rsid w:val="2FC1E6DB"/>
    <w:rsid w:val="3194DD11"/>
    <w:rsid w:val="38AEAADF"/>
    <w:rsid w:val="3AEB7A41"/>
    <w:rsid w:val="3C26AEBA"/>
    <w:rsid w:val="3F43CFFA"/>
    <w:rsid w:val="41DA876C"/>
    <w:rsid w:val="45C026F1"/>
    <w:rsid w:val="47B78C50"/>
    <w:rsid w:val="4941B045"/>
    <w:rsid w:val="4AEA0189"/>
    <w:rsid w:val="4DE33BFC"/>
    <w:rsid w:val="524DB865"/>
    <w:rsid w:val="53FDB8CE"/>
    <w:rsid w:val="5536898C"/>
    <w:rsid w:val="576D7B01"/>
    <w:rsid w:val="583B0D14"/>
    <w:rsid w:val="652D1E90"/>
    <w:rsid w:val="6B60FA34"/>
    <w:rsid w:val="6C382D2F"/>
    <w:rsid w:val="6F8DA317"/>
    <w:rsid w:val="77BEDF3D"/>
    <w:rsid w:val="77F7B5C4"/>
    <w:rsid w:val="7953D74F"/>
    <w:rsid w:val="7D187979"/>
    <w:rsid w:val="7E0D74A1"/>
    <w:rsid w:val="7E512211"/>
    <w:rsid w:val="7ED6E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B2D1D"/>
  <w15:chartTrackingRefBased/>
  <w15:docId w15:val="{69F683DA-5917-4944-8D93-57031523D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B10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unhideWhenUsed/>
    <w:qFormat/>
    <w:rsid w:val="004B10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B10B7"/>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B10B7"/>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B10B7"/>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B10B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B10B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B10B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B10B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B10B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rsid w:val="004B10B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B10B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B10B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B10B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B10B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B10B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B10B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B10B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B1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B10B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B10B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B10B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B10B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B10B7"/>
    <w:rPr>
      <w:i/>
      <w:iCs/>
      <w:color w:val="404040" w:themeColor="text1" w:themeTint="BF"/>
    </w:rPr>
  </w:style>
  <w:style w:type="paragraph" w:styleId="Sarakstarindkopa">
    <w:name w:val="List Paragraph"/>
    <w:basedOn w:val="Parasts"/>
    <w:uiPriority w:val="34"/>
    <w:qFormat/>
    <w:rsid w:val="004B10B7"/>
    <w:pPr>
      <w:ind w:left="720"/>
      <w:contextualSpacing/>
    </w:pPr>
  </w:style>
  <w:style w:type="character" w:styleId="Intensvsizclums">
    <w:name w:val="Intense Emphasis"/>
    <w:basedOn w:val="Noklusjumarindkopasfonts"/>
    <w:uiPriority w:val="21"/>
    <w:qFormat/>
    <w:rsid w:val="004B10B7"/>
    <w:rPr>
      <w:i/>
      <w:iCs/>
      <w:color w:val="0F4761" w:themeColor="accent1" w:themeShade="BF"/>
    </w:rPr>
  </w:style>
  <w:style w:type="paragraph" w:styleId="Intensvscitts">
    <w:name w:val="Intense Quote"/>
    <w:basedOn w:val="Parasts"/>
    <w:next w:val="Parasts"/>
    <w:link w:val="IntensvscittsRakstz"/>
    <w:uiPriority w:val="30"/>
    <w:qFormat/>
    <w:rsid w:val="004B10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B10B7"/>
    <w:rPr>
      <w:i/>
      <w:iCs/>
      <w:color w:val="0F4761" w:themeColor="accent1" w:themeShade="BF"/>
    </w:rPr>
  </w:style>
  <w:style w:type="character" w:styleId="Intensvaatsauce">
    <w:name w:val="Intense Reference"/>
    <w:basedOn w:val="Noklusjumarindkopasfonts"/>
    <w:uiPriority w:val="32"/>
    <w:qFormat/>
    <w:rsid w:val="004B10B7"/>
    <w:rPr>
      <w:b/>
      <w:bCs/>
      <w:smallCaps/>
      <w:color w:val="0F4761" w:themeColor="accent1" w:themeShade="BF"/>
      <w:spacing w:val="5"/>
    </w:rPr>
  </w:style>
  <w:style w:type="table" w:styleId="Reatabula">
    <w:name w:val="Table Grid"/>
    <w:basedOn w:val="Parastatabula"/>
    <w:uiPriority w:val="39"/>
    <w:rsid w:val="004B1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B10B7"/>
    <w:rPr>
      <w:color w:val="467886" w:themeColor="hyperlink"/>
      <w:u w:val="single"/>
    </w:rPr>
  </w:style>
  <w:style w:type="character" w:styleId="Neatrisintapieminana">
    <w:name w:val="Unresolved Mention"/>
    <w:basedOn w:val="Noklusjumarindkopasfonts"/>
    <w:uiPriority w:val="99"/>
    <w:semiHidden/>
    <w:unhideWhenUsed/>
    <w:rsid w:val="004B10B7"/>
    <w:rPr>
      <w:color w:val="605E5C"/>
      <w:shd w:val="clear" w:color="auto" w:fill="E1DFDD"/>
    </w:rPr>
  </w:style>
  <w:style w:type="character" w:styleId="Izmantotahipersaite">
    <w:name w:val="FollowedHyperlink"/>
    <w:basedOn w:val="Noklusjumarindkopasfonts"/>
    <w:uiPriority w:val="99"/>
    <w:semiHidden/>
    <w:unhideWhenUsed/>
    <w:rsid w:val="003F643D"/>
    <w:rPr>
      <w:color w:val="96607D" w:themeColor="followedHyperlink"/>
      <w:u w:val="single"/>
    </w:rPr>
  </w:style>
  <w:style w:type="paragraph" w:styleId="Prskatjums">
    <w:name w:val="Revision"/>
    <w:hidden/>
    <w:uiPriority w:val="99"/>
    <w:semiHidden/>
    <w:rsid w:val="004763F5"/>
    <w:pPr>
      <w:spacing w:after="0" w:line="240" w:lineRule="auto"/>
    </w:pPr>
  </w:style>
  <w:style w:type="numbering" w:customStyle="1" w:styleId="CurrentList1">
    <w:name w:val="Current List1"/>
    <w:uiPriority w:val="99"/>
    <w:rsid w:val="00D147C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0539">
      <w:bodyDiv w:val="1"/>
      <w:marLeft w:val="0"/>
      <w:marRight w:val="0"/>
      <w:marTop w:val="0"/>
      <w:marBottom w:val="0"/>
      <w:divBdr>
        <w:top w:val="none" w:sz="0" w:space="0" w:color="auto"/>
        <w:left w:val="none" w:sz="0" w:space="0" w:color="auto"/>
        <w:bottom w:val="none" w:sz="0" w:space="0" w:color="auto"/>
        <w:right w:val="none" w:sz="0" w:space="0" w:color="auto"/>
      </w:divBdr>
    </w:div>
    <w:div w:id="220337311">
      <w:bodyDiv w:val="1"/>
      <w:marLeft w:val="0"/>
      <w:marRight w:val="0"/>
      <w:marTop w:val="0"/>
      <w:marBottom w:val="0"/>
      <w:divBdr>
        <w:top w:val="none" w:sz="0" w:space="0" w:color="auto"/>
        <w:left w:val="none" w:sz="0" w:space="0" w:color="auto"/>
        <w:bottom w:val="none" w:sz="0" w:space="0" w:color="auto"/>
        <w:right w:val="none" w:sz="0" w:space="0" w:color="auto"/>
      </w:divBdr>
    </w:div>
    <w:div w:id="253711519">
      <w:bodyDiv w:val="1"/>
      <w:marLeft w:val="0"/>
      <w:marRight w:val="0"/>
      <w:marTop w:val="0"/>
      <w:marBottom w:val="0"/>
      <w:divBdr>
        <w:top w:val="none" w:sz="0" w:space="0" w:color="auto"/>
        <w:left w:val="none" w:sz="0" w:space="0" w:color="auto"/>
        <w:bottom w:val="none" w:sz="0" w:space="0" w:color="auto"/>
        <w:right w:val="none" w:sz="0" w:space="0" w:color="auto"/>
      </w:divBdr>
    </w:div>
    <w:div w:id="277102290">
      <w:bodyDiv w:val="1"/>
      <w:marLeft w:val="0"/>
      <w:marRight w:val="0"/>
      <w:marTop w:val="0"/>
      <w:marBottom w:val="0"/>
      <w:divBdr>
        <w:top w:val="none" w:sz="0" w:space="0" w:color="auto"/>
        <w:left w:val="none" w:sz="0" w:space="0" w:color="auto"/>
        <w:bottom w:val="none" w:sz="0" w:space="0" w:color="auto"/>
        <w:right w:val="none" w:sz="0" w:space="0" w:color="auto"/>
      </w:divBdr>
    </w:div>
    <w:div w:id="369497797">
      <w:bodyDiv w:val="1"/>
      <w:marLeft w:val="0"/>
      <w:marRight w:val="0"/>
      <w:marTop w:val="0"/>
      <w:marBottom w:val="0"/>
      <w:divBdr>
        <w:top w:val="none" w:sz="0" w:space="0" w:color="auto"/>
        <w:left w:val="none" w:sz="0" w:space="0" w:color="auto"/>
        <w:bottom w:val="none" w:sz="0" w:space="0" w:color="auto"/>
        <w:right w:val="none" w:sz="0" w:space="0" w:color="auto"/>
      </w:divBdr>
    </w:div>
    <w:div w:id="408424049">
      <w:bodyDiv w:val="1"/>
      <w:marLeft w:val="0"/>
      <w:marRight w:val="0"/>
      <w:marTop w:val="0"/>
      <w:marBottom w:val="0"/>
      <w:divBdr>
        <w:top w:val="none" w:sz="0" w:space="0" w:color="auto"/>
        <w:left w:val="none" w:sz="0" w:space="0" w:color="auto"/>
        <w:bottom w:val="none" w:sz="0" w:space="0" w:color="auto"/>
        <w:right w:val="none" w:sz="0" w:space="0" w:color="auto"/>
      </w:divBdr>
    </w:div>
    <w:div w:id="544758981">
      <w:bodyDiv w:val="1"/>
      <w:marLeft w:val="0"/>
      <w:marRight w:val="0"/>
      <w:marTop w:val="0"/>
      <w:marBottom w:val="0"/>
      <w:divBdr>
        <w:top w:val="none" w:sz="0" w:space="0" w:color="auto"/>
        <w:left w:val="none" w:sz="0" w:space="0" w:color="auto"/>
        <w:bottom w:val="none" w:sz="0" w:space="0" w:color="auto"/>
        <w:right w:val="none" w:sz="0" w:space="0" w:color="auto"/>
      </w:divBdr>
    </w:div>
    <w:div w:id="551620869">
      <w:bodyDiv w:val="1"/>
      <w:marLeft w:val="0"/>
      <w:marRight w:val="0"/>
      <w:marTop w:val="0"/>
      <w:marBottom w:val="0"/>
      <w:divBdr>
        <w:top w:val="none" w:sz="0" w:space="0" w:color="auto"/>
        <w:left w:val="none" w:sz="0" w:space="0" w:color="auto"/>
        <w:bottom w:val="none" w:sz="0" w:space="0" w:color="auto"/>
        <w:right w:val="none" w:sz="0" w:space="0" w:color="auto"/>
      </w:divBdr>
    </w:div>
    <w:div w:id="607154006">
      <w:bodyDiv w:val="1"/>
      <w:marLeft w:val="0"/>
      <w:marRight w:val="0"/>
      <w:marTop w:val="0"/>
      <w:marBottom w:val="0"/>
      <w:divBdr>
        <w:top w:val="none" w:sz="0" w:space="0" w:color="auto"/>
        <w:left w:val="none" w:sz="0" w:space="0" w:color="auto"/>
        <w:bottom w:val="none" w:sz="0" w:space="0" w:color="auto"/>
        <w:right w:val="none" w:sz="0" w:space="0" w:color="auto"/>
      </w:divBdr>
    </w:div>
    <w:div w:id="765535259">
      <w:bodyDiv w:val="1"/>
      <w:marLeft w:val="0"/>
      <w:marRight w:val="0"/>
      <w:marTop w:val="0"/>
      <w:marBottom w:val="0"/>
      <w:divBdr>
        <w:top w:val="none" w:sz="0" w:space="0" w:color="auto"/>
        <w:left w:val="none" w:sz="0" w:space="0" w:color="auto"/>
        <w:bottom w:val="none" w:sz="0" w:space="0" w:color="auto"/>
        <w:right w:val="none" w:sz="0" w:space="0" w:color="auto"/>
      </w:divBdr>
    </w:div>
    <w:div w:id="879973218">
      <w:bodyDiv w:val="1"/>
      <w:marLeft w:val="0"/>
      <w:marRight w:val="0"/>
      <w:marTop w:val="0"/>
      <w:marBottom w:val="0"/>
      <w:divBdr>
        <w:top w:val="none" w:sz="0" w:space="0" w:color="auto"/>
        <w:left w:val="none" w:sz="0" w:space="0" w:color="auto"/>
        <w:bottom w:val="none" w:sz="0" w:space="0" w:color="auto"/>
        <w:right w:val="none" w:sz="0" w:space="0" w:color="auto"/>
      </w:divBdr>
    </w:div>
    <w:div w:id="885331458">
      <w:bodyDiv w:val="1"/>
      <w:marLeft w:val="0"/>
      <w:marRight w:val="0"/>
      <w:marTop w:val="0"/>
      <w:marBottom w:val="0"/>
      <w:divBdr>
        <w:top w:val="none" w:sz="0" w:space="0" w:color="auto"/>
        <w:left w:val="none" w:sz="0" w:space="0" w:color="auto"/>
        <w:bottom w:val="none" w:sz="0" w:space="0" w:color="auto"/>
        <w:right w:val="none" w:sz="0" w:space="0" w:color="auto"/>
      </w:divBdr>
    </w:div>
    <w:div w:id="1022824841">
      <w:bodyDiv w:val="1"/>
      <w:marLeft w:val="0"/>
      <w:marRight w:val="0"/>
      <w:marTop w:val="0"/>
      <w:marBottom w:val="0"/>
      <w:divBdr>
        <w:top w:val="none" w:sz="0" w:space="0" w:color="auto"/>
        <w:left w:val="none" w:sz="0" w:space="0" w:color="auto"/>
        <w:bottom w:val="none" w:sz="0" w:space="0" w:color="auto"/>
        <w:right w:val="none" w:sz="0" w:space="0" w:color="auto"/>
      </w:divBdr>
    </w:div>
    <w:div w:id="1052921905">
      <w:bodyDiv w:val="1"/>
      <w:marLeft w:val="0"/>
      <w:marRight w:val="0"/>
      <w:marTop w:val="0"/>
      <w:marBottom w:val="0"/>
      <w:divBdr>
        <w:top w:val="none" w:sz="0" w:space="0" w:color="auto"/>
        <w:left w:val="none" w:sz="0" w:space="0" w:color="auto"/>
        <w:bottom w:val="none" w:sz="0" w:space="0" w:color="auto"/>
        <w:right w:val="none" w:sz="0" w:space="0" w:color="auto"/>
      </w:divBdr>
    </w:div>
    <w:div w:id="1456408200">
      <w:bodyDiv w:val="1"/>
      <w:marLeft w:val="0"/>
      <w:marRight w:val="0"/>
      <w:marTop w:val="0"/>
      <w:marBottom w:val="0"/>
      <w:divBdr>
        <w:top w:val="none" w:sz="0" w:space="0" w:color="auto"/>
        <w:left w:val="none" w:sz="0" w:space="0" w:color="auto"/>
        <w:bottom w:val="none" w:sz="0" w:space="0" w:color="auto"/>
        <w:right w:val="none" w:sz="0" w:space="0" w:color="auto"/>
      </w:divBdr>
    </w:div>
    <w:div w:id="1482695938">
      <w:bodyDiv w:val="1"/>
      <w:marLeft w:val="0"/>
      <w:marRight w:val="0"/>
      <w:marTop w:val="0"/>
      <w:marBottom w:val="0"/>
      <w:divBdr>
        <w:top w:val="none" w:sz="0" w:space="0" w:color="auto"/>
        <w:left w:val="none" w:sz="0" w:space="0" w:color="auto"/>
        <w:bottom w:val="none" w:sz="0" w:space="0" w:color="auto"/>
        <w:right w:val="none" w:sz="0" w:space="0" w:color="auto"/>
      </w:divBdr>
    </w:div>
    <w:div w:id="1498956877">
      <w:bodyDiv w:val="1"/>
      <w:marLeft w:val="0"/>
      <w:marRight w:val="0"/>
      <w:marTop w:val="0"/>
      <w:marBottom w:val="0"/>
      <w:divBdr>
        <w:top w:val="none" w:sz="0" w:space="0" w:color="auto"/>
        <w:left w:val="none" w:sz="0" w:space="0" w:color="auto"/>
        <w:bottom w:val="none" w:sz="0" w:space="0" w:color="auto"/>
        <w:right w:val="none" w:sz="0" w:space="0" w:color="auto"/>
      </w:divBdr>
    </w:div>
    <w:div w:id="1554343706">
      <w:bodyDiv w:val="1"/>
      <w:marLeft w:val="0"/>
      <w:marRight w:val="0"/>
      <w:marTop w:val="0"/>
      <w:marBottom w:val="0"/>
      <w:divBdr>
        <w:top w:val="none" w:sz="0" w:space="0" w:color="auto"/>
        <w:left w:val="none" w:sz="0" w:space="0" w:color="auto"/>
        <w:bottom w:val="none" w:sz="0" w:space="0" w:color="auto"/>
        <w:right w:val="none" w:sz="0" w:space="0" w:color="auto"/>
      </w:divBdr>
    </w:div>
    <w:div w:id="1703751243">
      <w:bodyDiv w:val="1"/>
      <w:marLeft w:val="0"/>
      <w:marRight w:val="0"/>
      <w:marTop w:val="0"/>
      <w:marBottom w:val="0"/>
      <w:divBdr>
        <w:top w:val="none" w:sz="0" w:space="0" w:color="auto"/>
        <w:left w:val="none" w:sz="0" w:space="0" w:color="auto"/>
        <w:bottom w:val="none" w:sz="0" w:space="0" w:color="auto"/>
        <w:right w:val="none" w:sz="0" w:space="0" w:color="auto"/>
      </w:divBdr>
    </w:div>
    <w:div w:id="1726491318">
      <w:bodyDiv w:val="1"/>
      <w:marLeft w:val="0"/>
      <w:marRight w:val="0"/>
      <w:marTop w:val="0"/>
      <w:marBottom w:val="0"/>
      <w:divBdr>
        <w:top w:val="none" w:sz="0" w:space="0" w:color="auto"/>
        <w:left w:val="none" w:sz="0" w:space="0" w:color="auto"/>
        <w:bottom w:val="none" w:sz="0" w:space="0" w:color="auto"/>
        <w:right w:val="none" w:sz="0" w:space="0" w:color="auto"/>
      </w:divBdr>
    </w:div>
    <w:div w:id="1752387518">
      <w:bodyDiv w:val="1"/>
      <w:marLeft w:val="0"/>
      <w:marRight w:val="0"/>
      <w:marTop w:val="0"/>
      <w:marBottom w:val="0"/>
      <w:divBdr>
        <w:top w:val="none" w:sz="0" w:space="0" w:color="auto"/>
        <w:left w:val="none" w:sz="0" w:space="0" w:color="auto"/>
        <w:bottom w:val="none" w:sz="0" w:space="0" w:color="auto"/>
        <w:right w:val="none" w:sz="0" w:space="0" w:color="auto"/>
      </w:divBdr>
    </w:div>
    <w:div w:id="1828087883">
      <w:bodyDiv w:val="1"/>
      <w:marLeft w:val="0"/>
      <w:marRight w:val="0"/>
      <w:marTop w:val="0"/>
      <w:marBottom w:val="0"/>
      <w:divBdr>
        <w:top w:val="none" w:sz="0" w:space="0" w:color="auto"/>
        <w:left w:val="none" w:sz="0" w:space="0" w:color="auto"/>
        <w:bottom w:val="none" w:sz="0" w:space="0" w:color="auto"/>
        <w:right w:val="none" w:sz="0" w:space="0" w:color="auto"/>
      </w:divBdr>
    </w:div>
    <w:div w:id="190521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ita.purene@rigassatiksm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4943</Words>
  <Characters>2819</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 Teibe</dc:creator>
  <cp:keywords/>
  <dc:description/>
  <cp:lastModifiedBy>Ivars Teibe</cp:lastModifiedBy>
  <cp:revision>3</cp:revision>
  <dcterms:created xsi:type="dcterms:W3CDTF">2026-05-07T05:45:00Z</dcterms:created>
  <dcterms:modified xsi:type="dcterms:W3CDTF">2026-05-07T06:01:00Z</dcterms:modified>
</cp:coreProperties>
</file>