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38160" w14:textId="77777777" w:rsidR="00B63162" w:rsidRPr="003E7DC3" w:rsidRDefault="00B63162" w:rsidP="00EE66D7">
      <w:pPr>
        <w:pStyle w:val="Default"/>
        <w:jc w:val="both"/>
        <w:rPr>
          <w:color w:val="auto"/>
        </w:rPr>
      </w:pPr>
    </w:p>
    <w:p w14:paraId="5394AD21" w14:textId="77777777" w:rsidR="008E5F47" w:rsidRDefault="00B63162" w:rsidP="008E5F47">
      <w:pPr>
        <w:pStyle w:val="Default"/>
        <w:jc w:val="right"/>
        <w:rPr>
          <w:color w:val="auto"/>
        </w:rPr>
      </w:pPr>
      <w:r w:rsidRPr="003E7DC3">
        <w:rPr>
          <w:color w:val="auto"/>
        </w:rPr>
        <w:t xml:space="preserve"> </w:t>
      </w:r>
      <w:r w:rsidR="008E5F47" w:rsidRPr="008E5F47">
        <w:rPr>
          <w:color w:val="auto"/>
        </w:rPr>
        <w:t xml:space="preserve">Apstiprināts ar Rīgas pašvaldības </w:t>
      </w:r>
    </w:p>
    <w:p w14:paraId="40E0B9CE" w14:textId="77777777" w:rsidR="008E5F47" w:rsidRDefault="008E5F47" w:rsidP="008E5F47">
      <w:pPr>
        <w:pStyle w:val="Default"/>
        <w:jc w:val="right"/>
        <w:rPr>
          <w:color w:val="auto"/>
        </w:rPr>
      </w:pPr>
      <w:r w:rsidRPr="008E5F47">
        <w:rPr>
          <w:color w:val="auto"/>
        </w:rPr>
        <w:t xml:space="preserve">sabiedrības ar ierobežotu atbildību </w:t>
      </w:r>
    </w:p>
    <w:p w14:paraId="0AAD5107" w14:textId="360A36AF" w:rsidR="008E5F47" w:rsidRDefault="008E5F47" w:rsidP="008E5F47">
      <w:pPr>
        <w:pStyle w:val="Default"/>
        <w:jc w:val="right"/>
        <w:rPr>
          <w:color w:val="auto"/>
        </w:rPr>
      </w:pPr>
      <w:r w:rsidRPr="008E5F47">
        <w:rPr>
          <w:color w:val="auto"/>
        </w:rPr>
        <w:t xml:space="preserve">“Rīgas satiksme” </w:t>
      </w:r>
    </w:p>
    <w:p w14:paraId="581F6EDB" w14:textId="77777777" w:rsidR="008E5F47" w:rsidRDefault="008E5F47" w:rsidP="008E5F47">
      <w:pPr>
        <w:pStyle w:val="Default"/>
        <w:jc w:val="right"/>
        <w:rPr>
          <w:color w:val="auto"/>
        </w:rPr>
      </w:pPr>
      <w:r w:rsidRPr="008E5F47">
        <w:rPr>
          <w:color w:val="auto"/>
        </w:rPr>
        <w:t xml:space="preserve">valdes 2025. gada 23.jūlija lēmumu </w:t>
      </w:r>
    </w:p>
    <w:p w14:paraId="1A9B3DBF" w14:textId="0844F2B3" w:rsidR="00B63162" w:rsidRDefault="008E5F47" w:rsidP="008E5F47">
      <w:pPr>
        <w:pStyle w:val="Default"/>
        <w:jc w:val="right"/>
        <w:rPr>
          <w:color w:val="auto"/>
        </w:rPr>
      </w:pPr>
      <w:r w:rsidRPr="008E5F47">
        <w:rPr>
          <w:color w:val="auto"/>
        </w:rPr>
        <w:t>(protokols Nr. 36)</w:t>
      </w:r>
    </w:p>
    <w:p w14:paraId="37C50591" w14:textId="77777777" w:rsidR="008E5F47" w:rsidRPr="00C46AE3" w:rsidRDefault="008E5F47" w:rsidP="008E5F47">
      <w:pPr>
        <w:pStyle w:val="Default"/>
        <w:jc w:val="right"/>
        <w:rPr>
          <w:color w:val="auto"/>
        </w:rPr>
      </w:pPr>
    </w:p>
    <w:p w14:paraId="509C7E8F" w14:textId="3567F87D" w:rsidR="00B63162" w:rsidRPr="00C46AE3" w:rsidRDefault="007D478C" w:rsidP="00EE66D7">
      <w:pPr>
        <w:pStyle w:val="Default"/>
        <w:jc w:val="center"/>
        <w:rPr>
          <w:b/>
          <w:bCs/>
          <w:color w:val="auto"/>
        </w:rPr>
      </w:pPr>
      <w:bookmarkStart w:id="0" w:name="_Hlk182389480"/>
      <w:r w:rsidRPr="00C46AE3">
        <w:rPr>
          <w:b/>
          <w:bCs/>
          <w:color w:val="auto"/>
        </w:rPr>
        <w:t xml:space="preserve">Kārtība sadarbībai ar </w:t>
      </w:r>
      <w:bookmarkStart w:id="1" w:name="_Hlk203020743"/>
      <w:r w:rsidRPr="00C46AE3">
        <w:rPr>
          <w:b/>
          <w:bCs/>
          <w:color w:val="auto"/>
        </w:rPr>
        <w:t>preču piegādātājiem un pakalpojumu sniedzējiem darbinieku motivācijas sistēmā “DaMoS”</w:t>
      </w:r>
      <w:bookmarkEnd w:id="1"/>
    </w:p>
    <w:p w14:paraId="1119DBC4" w14:textId="77777777" w:rsidR="007D478C" w:rsidRPr="00C46AE3" w:rsidRDefault="007D478C" w:rsidP="00EE66D7">
      <w:pPr>
        <w:pStyle w:val="Default"/>
        <w:jc w:val="center"/>
        <w:rPr>
          <w:color w:val="auto"/>
        </w:rPr>
      </w:pPr>
    </w:p>
    <w:bookmarkEnd w:id="0"/>
    <w:p w14:paraId="1EB01A4E" w14:textId="77777777" w:rsidR="00B63162" w:rsidRPr="00C46AE3" w:rsidRDefault="00B63162" w:rsidP="00EE66D7">
      <w:pPr>
        <w:pStyle w:val="Default"/>
        <w:jc w:val="both"/>
        <w:rPr>
          <w:b/>
          <w:bCs/>
          <w:color w:val="auto"/>
        </w:rPr>
      </w:pPr>
    </w:p>
    <w:p w14:paraId="64EDDA75" w14:textId="77777777" w:rsidR="00B63162" w:rsidRPr="00C46AE3" w:rsidRDefault="00B63162" w:rsidP="00EE66D7">
      <w:pPr>
        <w:pStyle w:val="Default"/>
        <w:numPr>
          <w:ilvl w:val="0"/>
          <w:numId w:val="2"/>
        </w:numPr>
        <w:ind w:left="426"/>
        <w:jc w:val="both"/>
        <w:rPr>
          <w:b/>
          <w:bCs/>
          <w:color w:val="auto"/>
        </w:rPr>
      </w:pPr>
      <w:r w:rsidRPr="00C46AE3">
        <w:rPr>
          <w:b/>
          <w:bCs/>
          <w:color w:val="auto"/>
        </w:rPr>
        <w:t>Vispārīgie noteikumi</w:t>
      </w:r>
    </w:p>
    <w:p w14:paraId="13E29638" w14:textId="77777777" w:rsidR="00B63162" w:rsidRPr="00C46AE3" w:rsidRDefault="00B63162" w:rsidP="00EE66D7">
      <w:pPr>
        <w:pStyle w:val="Default"/>
        <w:ind w:left="426"/>
        <w:jc w:val="both"/>
        <w:rPr>
          <w:b/>
          <w:bCs/>
          <w:color w:val="auto"/>
        </w:rPr>
      </w:pPr>
    </w:p>
    <w:p w14:paraId="37BDF91D" w14:textId="1CFBC133" w:rsidR="00197D8B" w:rsidRPr="00C46AE3" w:rsidRDefault="00B63162" w:rsidP="00302802">
      <w:pPr>
        <w:pStyle w:val="Default"/>
        <w:numPr>
          <w:ilvl w:val="1"/>
          <w:numId w:val="2"/>
        </w:numPr>
        <w:ind w:left="709" w:hanging="425"/>
        <w:jc w:val="both"/>
        <w:rPr>
          <w:color w:val="auto"/>
        </w:rPr>
      </w:pPr>
      <w:r w:rsidRPr="00C46AE3">
        <w:rPr>
          <w:color w:val="auto"/>
        </w:rPr>
        <w:t xml:space="preserve">Kārtības mērķis ir nodrošināt vienveidīgu rīcību, slēdzot līgumus ar </w:t>
      </w:r>
      <w:r w:rsidR="007D478C" w:rsidRPr="00C46AE3">
        <w:rPr>
          <w:color w:val="auto"/>
        </w:rPr>
        <w:t>sadarbības partneriem</w:t>
      </w:r>
      <w:r w:rsidR="000D696F" w:rsidRPr="00C46AE3">
        <w:rPr>
          <w:color w:val="auto"/>
        </w:rPr>
        <w:t xml:space="preserve"> par </w:t>
      </w:r>
      <w:r w:rsidR="007D478C" w:rsidRPr="00C46AE3">
        <w:rPr>
          <w:color w:val="auto"/>
        </w:rPr>
        <w:t>preču piegādi un pakalpojumu sniegšanu</w:t>
      </w:r>
      <w:r w:rsidR="00143138" w:rsidRPr="00C46AE3">
        <w:rPr>
          <w:color w:val="auto"/>
        </w:rPr>
        <w:t xml:space="preserve"> (turpmāk – </w:t>
      </w:r>
      <w:r w:rsidR="007D478C" w:rsidRPr="00C46AE3">
        <w:rPr>
          <w:color w:val="auto"/>
        </w:rPr>
        <w:t>Sadarbības partneris</w:t>
      </w:r>
      <w:r w:rsidR="00143138" w:rsidRPr="00C46AE3">
        <w:rPr>
          <w:color w:val="auto"/>
        </w:rPr>
        <w:t>)</w:t>
      </w:r>
      <w:r w:rsidR="000D696F" w:rsidRPr="00C46AE3">
        <w:rPr>
          <w:color w:val="auto"/>
        </w:rPr>
        <w:t xml:space="preserve"> </w:t>
      </w:r>
      <w:r w:rsidRPr="00C46AE3">
        <w:rPr>
          <w:color w:val="auto"/>
        </w:rPr>
        <w:t xml:space="preserve">Rīgas pašvaldības sabiedrības ar ierobežotu atbildību “Rīgas satiksme” (turpmāk – </w:t>
      </w:r>
      <w:r w:rsidR="00B21E94" w:rsidRPr="00C46AE3">
        <w:rPr>
          <w:color w:val="auto"/>
        </w:rPr>
        <w:t>Rīgas satiksme</w:t>
      </w:r>
      <w:r w:rsidRPr="00C46AE3">
        <w:rPr>
          <w:color w:val="auto"/>
        </w:rPr>
        <w:t xml:space="preserve">) </w:t>
      </w:r>
      <w:r w:rsidR="007D478C" w:rsidRPr="00C46AE3">
        <w:rPr>
          <w:color w:val="auto"/>
        </w:rPr>
        <w:t>darbinieku motivācijas sistēmas “DaMoS”  (turpmāk – DaMoS) ietvaros</w:t>
      </w:r>
      <w:r w:rsidR="003F1A86" w:rsidRPr="00C46AE3">
        <w:rPr>
          <w:color w:val="auto"/>
        </w:rPr>
        <w:t xml:space="preserve"> un nodrošināt saviem darbiniekiem iespēju iegādāties preces un pakalpojumus ar atlaidēm</w:t>
      </w:r>
      <w:r w:rsidR="001B6ED5" w:rsidRPr="00C46AE3">
        <w:rPr>
          <w:color w:val="auto"/>
        </w:rPr>
        <w:t xml:space="preserve"> dāvanu karšu, abonementu, kodu vai līdzīgu apliecinājumu veidā</w:t>
      </w:r>
      <w:r w:rsidRPr="00C46AE3">
        <w:rPr>
          <w:color w:val="auto"/>
        </w:rPr>
        <w:t xml:space="preserve">. </w:t>
      </w:r>
    </w:p>
    <w:p w14:paraId="6B31B668" w14:textId="2F883BFD" w:rsidR="00A40063" w:rsidRPr="00C46AE3" w:rsidRDefault="003F1A86" w:rsidP="00302802">
      <w:pPr>
        <w:pStyle w:val="Default"/>
        <w:numPr>
          <w:ilvl w:val="1"/>
          <w:numId w:val="2"/>
        </w:numPr>
        <w:ind w:left="709" w:hanging="425"/>
        <w:jc w:val="both"/>
        <w:rPr>
          <w:color w:val="auto"/>
        </w:rPr>
      </w:pPr>
      <w:r w:rsidRPr="00C46AE3">
        <w:rPr>
          <w:color w:val="auto"/>
        </w:rPr>
        <w:t>DaMoS ir labumu sistēma, kurā katru gadu darbiniekam tiek piešķirts noteikts punktu skaits, kas ekvivalents vērtībai naudā, kuras ietvaros darbinieks var izvēlēties sev vēlamos labumus (preces vai pakalpojumus) no labumu groza</w:t>
      </w:r>
      <w:r w:rsidR="0090141C" w:rsidRPr="00C46AE3">
        <w:rPr>
          <w:color w:val="auto"/>
        </w:rPr>
        <w:t xml:space="preserve"> no kārtējā gada 1.</w:t>
      </w:r>
      <w:r w:rsidR="00B21E94" w:rsidRPr="00C46AE3">
        <w:rPr>
          <w:color w:val="auto"/>
        </w:rPr>
        <w:t xml:space="preserve"> </w:t>
      </w:r>
      <w:r w:rsidR="0090141C" w:rsidRPr="00C46AE3">
        <w:rPr>
          <w:color w:val="auto"/>
        </w:rPr>
        <w:t>janvāra līdz 31.</w:t>
      </w:r>
      <w:r w:rsidR="00B21E94" w:rsidRPr="00C46AE3">
        <w:rPr>
          <w:color w:val="auto"/>
        </w:rPr>
        <w:t xml:space="preserve"> </w:t>
      </w:r>
      <w:r w:rsidR="0090141C" w:rsidRPr="00C46AE3">
        <w:rPr>
          <w:color w:val="auto"/>
        </w:rPr>
        <w:t>oktobrim</w:t>
      </w:r>
      <w:r w:rsidR="00191B34" w:rsidRPr="00C46AE3">
        <w:rPr>
          <w:color w:val="auto"/>
        </w:rPr>
        <w:t xml:space="preserve"> (turpmāk – labumu gads)</w:t>
      </w:r>
      <w:r w:rsidR="0090141C" w:rsidRPr="00C46AE3">
        <w:rPr>
          <w:color w:val="auto"/>
        </w:rPr>
        <w:t>.</w:t>
      </w:r>
      <w:r w:rsidR="000652EF" w:rsidRPr="00C46AE3">
        <w:rPr>
          <w:color w:val="auto"/>
        </w:rPr>
        <w:t xml:space="preserve"> </w:t>
      </w:r>
      <w:r w:rsidR="00E40C9B" w:rsidRPr="00C46AE3">
        <w:rPr>
          <w:color w:val="auto"/>
        </w:rPr>
        <w:t>No 1.</w:t>
      </w:r>
      <w:r w:rsidR="00B21E94" w:rsidRPr="00C46AE3">
        <w:rPr>
          <w:color w:val="auto"/>
        </w:rPr>
        <w:t xml:space="preserve"> </w:t>
      </w:r>
      <w:r w:rsidR="00E40C9B" w:rsidRPr="00C46AE3">
        <w:rPr>
          <w:color w:val="auto"/>
        </w:rPr>
        <w:t>novembra līdz 31.</w:t>
      </w:r>
      <w:r w:rsidR="00B21E94" w:rsidRPr="00C46AE3">
        <w:rPr>
          <w:color w:val="auto"/>
        </w:rPr>
        <w:t xml:space="preserve"> </w:t>
      </w:r>
      <w:r w:rsidR="00E40C9B" w:rsidRPr="00C46AE3">
        <w:rPr>
          <w:color w:val="auto"/>
        </w:rPr>
        <w:t xml:space="preserve">decembrim labumu izvēle netiek veikta, bet darbiniekiem ir iespēja izmantot iepriekš izvēlētos labumus. </w:t>
      </w:r>
    </w:p>
    <w:p w14:paraId="76A9A268" w14:textId="7F7D8A99" w:rsidR="00B63162" w:rsidRPr="00C46AE3" w:rsidRDefault="00B21E94" w:rsidP="00302802">
      <w:pPr>
        <w:pStyle w:val="Default"/>
        <w:numPr>
          <w:ilvl w:val="1"/>
          <w:numId w:val="2"/>
        </w:numPr>
        <w:ind w:left="709" w:hanging="425"/>
        <w:jc w:val="both"/>
        <w:rPr>
          <w:color w:val="auto"/>
        </w:rPr>
      </w:pPr>
      <w:r w:rsidRPr="00C46AE3">
        <w:rPr>
          <w:color w:val="auto"/>
        </w:rPr>
        <w:t>Rīgas satiksme</w:t>
      </w:r>
      <w:r w:rsidR="000652EF" w:rsidRPr="00C46AE3">
        <w:rPr>
          <w:color w:val="auto"/>
        </w:rPr>
        <w:t xml:space="preserve"> nevar garantēt Sadarbības partnerim noteikta apjoma vai skaita </w:t>
      </w:r>
      <w:r w:rsidR="00A40063" w:rsidRPr="00C46AE3">
        <w:rPr>
          <w:color w:val="auto"/>
        </w:rPr>
        <w:t xml:space="preserve">preču vai pakalpojumu vienību </w:t>
      </w:r>
      <w:r w:rsidR="000652EF" w:rsidRPr="00C46AE3">
        <w:rPr>
          <w:color w:val="auto"/>
        </w:rPr>
        <w:t xml:space="preserve">izvēli, jo darbinieki </w:t>
      </w:r>
      <w:r w:rsidR="00A40063" w:rsidRPr="00C46AE3">
        <w:rPr>
          <w:color w:val="auto"/>
        </w:rPr>
        <w:t xml:space="preserve">labumus </w:t>
      </w:r>
      <w:r w:rsidR="000652EF" w:rsidRPr="00C46AE3">
        <w:rPr>
          <w:color w:val="auto"/>
        </w:rPr>
        <w:t>izvēlas no labumu groza jebkurā dienā labumu gada laikā. Visi labumi darbiniekiem ir personificēti, kas tiek aplikti ar normatīvajos aktos noteiktajiem nodokļiem.</w:t>
      </w:r>
      <w:r w:rsidR="00E40C9B" w:rsidRPr="00C46AE3">
        <w:rPr>
          <w:color w:val="auto"/>
        </w:rPr>
        <w:t xml:space="preserve"> Labumu cena darbiniekam tiek piedāvāta labumu sistēmā, ieskaitot pievienotās vērtības nodokli.</w:t>
      </w:r>
    </w:p>
    <w:p w14:paraId="64C8553B" w14:textId="631EAD31" w:rsidR="00B63162" w:rsidRPr="00C46AE3" w:rsidRDefault="00B63162" w:rsidP="00302802">
      <w:pPr>
        <w:pStyle w:val="Default"/>
        <w:numPr>
          <w:ilvl w:val="1"/>
          <w:numId w:val="2"/>
        </w:numPr>
        <w:ind w:left="709" w:hanging="425"/>
        <w:jc w:val="both"/>
        <w:rPr>
          <w:color w:val="auto"/>
        </w:rPr>
      </w:pPr>
      <w:r w:rsidRPr="00C46AE3">
        <w:rPr>
          <w:color w:val="auto"/>
        </w:rPr>
        <w:t xml:space="preserve">Slēdzot līgumus ar </w:t>
      </w:r>
      <w:r w:rsidR="003F1A86" w:rsidRPr="00C46AE3">
        <w:rPr>
          <w:color w:val="auto"/>
        </w:rPr>
        <w:t>Sadarbības partneriem</w:t>
      </w:r>
      <w:r w:rsidRPr="00C46AE3">
        <w:rPr>
          <w:color w:val="auto"/>
        </w:rPr>
        <w:t xml:space="preserve">, Pasūtītājam jānodrošina vienlīdzīga un taisnīga attieksme pret visiem </w:t>
      </w:r>
      <w:r w:rsidR="003F1A86" w:rsidRPr="00C46AE3">
        <w:rPr>
          <w:color w:val="auto"/>
        </w:rPr>
        <w:t>Sadarbības partneriem</w:t>
      </w:r>
      <w:r w:rsidRPr="00C46AE3">
        <w:rPr>
          <w:color w:val="auto"/>
        </w:rPr>
        <w:t xml:space="preserve">, ar kuriem plānots slēgt </w:t>
      </w:r>
      <w:r w:rsidR="00B21E94" w:rsidRPr="00C46AE3">
        <w:rPr>
          <w:color w:val="auto"/>
        </w:rPr>
        <w:t xml:space="preserve">sadarbības </w:t>
      </w:r>
      <w:r w:rsidRPr="00C46AE3">
        <w:rPr>
          <w:color w:val="auto"/>
        </w:rPr>
        <w:t xml:space="preserve">līgumu par </w:t>
      </w:r>
      <w:r w:rsidR="003F1A86" w:rsidRPr="00C46AE3">
        <w:rPr>
          <w:color w:val="auto"/>
        </w:rPr>
        <w:t>preču piegādi vai pakalpojumu sniegšanu</w:t>
      </w:r>
      <w:r w:rsidRPr="00C46AE3">
        <w:rPr>
          <w:color w:val="auto"/>
        </w:rPr>
        <w:t xml:space="preserve"> (turpmāk – Līgums). </w:t>
      </w:r>
    </w:p>
    <w:p w14:paraId="747AB689" w14:textId="77777777" w:rsidR="00B63162" w:rsidRPr="00C46AE3" w:rsidRDefault="00B63162" w:rsidP="00EE66D7">
      <w:pPr>
        <w:pStyle w:val="Default"/>
        <w:jc w:val="both"/>
        <w:rPr>
          <w:color w:val="auto"/>
        </w:rPr>
      </w:pPr>
    </w:p>
    <w:p w14:paraId="771A2F8A" w14:textId="012F88B7" w:rsidR="000C5C45" w:rsidRPr="00C46AE3" w:rsidRDefault="00B21E94" w:rsidP="00302802">
      <w:pPr>
        <w:pStyle w:val="Default"/>
        <w:numPr>
          <w:ilvl w:val="0"/>
          <w:numId w:val="2"/>
        </w:numPr>
        <w:ind w:hanging="578"/>
        <w:jc w:val="both"/>
        <w:rPr>
          <w:b/>
          <w:bCs/>
          <w:color w:val="auto"/>
        </w:rPr>
      </w:pPr>
      <w:r w:rsidRPr="00C46AE3">
        <w:rPr>
          <w:b/>
          <w:bCs/>
          <w:color w:val="auto"/>
        </w:rPr>
        <w:t>Pieteikuma iesniegšana</w:t>
      </w:r>
    </w:p>
    <w:p w14:paraId="429EAF0E" w14:textId="77777777" w:rsidR="000C5C45" w:rsidRPr="00C46AE3" w:rsidRDefault="000C5C45" w:rsidP="00EE66D7">
      <w:pPr>
        <w:pStyle w:val="Default"/>
        <w:ind w:left="720"/>
        <w:jc w:val="both"/>
        <w:rPr>
          <w:b/>
          <w:bCs/>
          <w:color w:val="auto"/>
        </w:rPr>
      </w:pPr>
    </w:p>
    <w:p w14:paraId="19D479F0" w14:textId="182EAD7B" w:rsidR="000C5C45" w:rsidRPr="00C46AE3" w:rsidRDefault="00B21E94" w:rsidP="00302802">
      <w:pPr>
        <w:pStyle w:val="Default"/>
        <w:numPr>
          <w:ilvl w:val="1"/>
          <w:numId w:val="2"/>
        </w:numPr>
        <w:ind w:left="709" w:hanging="425"/>
        <w:jc w:val="both"/>
        <w:rPr>
          <w:color w:val="auto"/>
        </w:rPr>
      </w:pPr>
      <w:r w:rsidRPr="00C46AE3">
        <w:rPr>
          <w:color w:val="auto"/>
          <w14:ligatures w14:val="none"/>
        </w:rPr>
        <w:t>Lai kļūtu par Sadarbības partneri, jāiesniedz p</w:t>
      </w:r>
      <w:r w:rsidR="000C5C45" w:rsidRPr="00C46AE3">
        <w:rPr>
          <w:color w:val="auto"/>
          <w14:ligatures w14:val="none"/>
        </w:rPr>
        <w:t>ieteikum</w:t>
      </w:r>
      <w:r w:rsidRPr="00C46AE3">
        <w:rPr>
          <w:color w:val="auto"/>
          <w14:ligatures w14:val="none"/>
        </w:rPr>
        <w:t>s</w:t>
      </w:r>
      <w:r w:rsidR="000C5C45" w:rsidRPr="00C46AE3">
        <w:rPr>
          <w:color w:val="auto"/>
          <w14:ligatures w14:val="none"/>
        </w:rPr>
        <w:t xml:space="preserve"> atbilstoši </w:t>
      </w:r>
      <w:r w:rsidRPr="00C46AE3">
        <w:rPr>
          <w:color w:val="auto"/>
          <w14:ligatures w14:val="none"/>
        </w:rPr>
        <w:t xml:space="preserve">Rīgas satiksmes </w:t>
      </w:r>
      <w:r w:rsidR="000C5C45" w:rsidRPr="00C46AE3">
        <w:rPr>
          <w:color w:val="auto"/>
          <w14:ligatures w14:val="none"/>
        </w:rPr>
        <w:t>noteiktai veidlapai (pielikumā).</w:t>
      </w:r>
    </w:p>
    <w:p w14:paraId="3E823C54" w14:textId="7806D0B4" w:rsidR="000C5C45" w:rsidRPr="00C46AE3" w:rsidRDefault="000C5C45" w:rsidP="00302802">
      <w:pPr>
        <w:pStyle w:val="Default"/>
        <w:numPr>
          <w:ilvl w:val="1"/>
          <w:numId w:val="2"/>
        </w:numPr>
        <w:ind w:left="709" w:hanging="425"/>
        <w:jc w:val="both"/>
        <w:rPr>
          <w:color w:val="auto"/>
        </w:rPr>
      </w:pPr>
      <w:r w:rsidRPr="00C46AE3">
        <w:rPr>
          <w:color w:val="auto"/>
          <w14:ligatures w14:val="none"/>
        </w:rPr>
        <w:t xml:space="preserve">Pieteikums sadarbībai iesniedzams elektroniskā formā, paraksttiesīgajai personai to parakstot ar drošu elektronisko parakstu un nosūtot uz </w:t>
      </w:r>
      <w:r w:rsidR="00B21E94" w:rsidRPr="00C46AE3">
        <w:rPr>
          <w:color w:val="auto"/>
          <w14:ligatures w14:val="none"/>
        </w:rPr>
        <w:t xml:space="preserve">Rīgas satiksmes </w:t>
      </w:r>
      <w:r w:rsidRPr="00C46AE3">
        <w:rPr>
          <w:color w:val="auto"/>
          <w14:ligatures w14:val="none"/>
        </w:rPr>
        <w:t xml:space="preserve">elektroniskā pasta adresi: </w:t>
      </w:r>
      <w:hyperlink r:id="rId8" w:history="1">
        <w:r w:rsidRPr="00C46AE3">
          <w:rPr>
            <w:rStyle w:val="Hyperlink"/>
            <w:color w:val="auto"/>
            <w14:ligatures w14:val="none"/>
          </w:rPr>
          <w:t>damos@rigassatiksme.lv</w:t>
        </w:r>
      </w:hyperlink>
      <w:r w:rsidRPr="00C46AE3">
        <w:rPr>
          <w:color w:val="auto"/>
          <w14:ligatures w14:val="none"/>
        </w:rPr>
        <w:t>.</w:t>
      </w:r>
    </w:p>
    <w:p w14:paraId="2AF3B488" w14:textId="03A148C7" w:rsidR="000C5C45" w:rsidRPr="00C46AE3" w:rsidRDefault="000C5C45" w:rsidP="00302802">
      <w:pPr>
        <w:pStyle w:val="Default"/>
        <w:numPr>
          <w:ilvl w:val="1"/>
          <w:numId w:val="2"/>
        </w:numPr>
        <w:ind w:left="709" w:hanging="425"/>
        <w:jc w:val="both"/>
        <w:rPr>
          <w:color w:val="auto"/>
        </w:rPr>
      </w:pPr>
      <w:r w:rsidRPr="00C46AE3">
        <w:rPr>
          <w:color w:val="auto"/>
        </w:rPr>
        <w:t xml:space="preserve">Ja pieteikumā nav aizpildītas visas ailes vai pieteikums nav parakstīts ar drošu elektronisko parakstu, </w:t>
      </w:r>
      <w:r w:rsidR="00B21E94" w:rsidRPr="00C46AE3">
        <w:rPr>
          <w:color w:val="auto"/>
        </w:rPr>
        <w:t xml:space="preserve">pieteikuma iesniedzējs tiek informēts par </w:t>
      </w:r>
      <w:r w:rsidRPr="00C46AE3">
        <w:rPr>
          <w:color w:val="auto"/>
        </w:rPr>
        <w:t>nepilnīb</w:t>
      </w:r>
      <w:r w:rsidR="00B21E94" w:rsidRPr="00C46AE3">
        <w:rPr>
          <w:color w:val="auto"/>
        </w:rPr>
        <w:t>ām un to</w:t>
      </w:r>
      <w:r w:rsidRPr="00C46AE3">
        <w:rPr>
          <w:color w:val="auto"/>
        </w:rPr>
        <w:t xml:space="preserve"> </w:t>
      </w:r>
      <w:r w:rsidR="00B21E94" w:rsidRPr="00C46AE3">
        <w:rPr>
          <w:color w:val="auto"/>
        </w:rPr>
        <w:t xml:space="preserve">novēršanas </w:t>
      </w:r>
      <w:r w:rsidRPr="00C46AE3">
        <w:rPr>
          <w:color w:val="auto"/>
        </w:rPr>
        <w:t>termiņ</w:t>
      </w:r>
      <w:r w:rsidR="00B21E94" w:rsidRPr="00C46AE3">
        <w:rPr>
          <w:color w:val="auto"/>
        </w:rPr>
        <w:t>u</w:t>
      </w:r>
      <w:r w:rsidRPr="00C46AE3">
        <w:rPr>
          <w:color w:val="auto"/>
        </w:rPr>
        <w:t>. Ja pieteikum</w:t>
      </w:r>
      <w:r w:rsidR="00B21E94" w:rsidRPr="00C46AE3">
        <w:rPr>
          <w:color w:val="auto"/>
        </w:rPr>
        <w:t>u</w:t>
      </w:r>
      <w:r w:rsidRPr="00C46AE3">
        <w:rPr>
          <w:color w:val="auto"/>
        </w:rPr>
        <w:t xml:space="preserve"> </w:t>
      </w:r>
      <w:r w:rsidR="00B21E94" w:rsidRPr="00C46AE3">
        <w:rPr>
          <w:color w:val="auto"/>
        </w:rPr>
        <w:t xml:space="preserve">neiesniedz </w:t>
      </w:r>
      <w:r w:rsidRPr="00C46AE3">
        <w:rPr>
          <w:color w:val="auto"/>
        </w:rPr>
        <w:t xml:space="preserve">atkārtoti, </w:t>
      </w:r>
      <w:r w:rsidR="00B21E94" w:rsidRPr="00C46AE3">
        <w:rPr>
          <w:color w:val="auto"/>
        </w:rPr>
        <w:t xml:space="preserve">tas </w:t>
      </w:r>
      <w:r w:rsidRPr="00C46AE3">
        <w:rPr>
          <w:color w:val="auto"/>
        </w:rPr>
        <w:t xml:space="preserve">tiek uzskatīts par </w:t>
      </w:r>
      <w:r w:rsidR="00B21E94" w:rsidRPr="00C46AE3">
        <w:rPr>
          <w:color w:val="auto"/>
        </w:rPr>
        <w:t>ne</w:t>
      </w:r>
      <w:r w:rsidRPr="00C46AE3">
        <w:rPr>
          <w:color w:val="auto"/>
        </w:rPr>
        <w:t>saņemtu</w:t>
      </w:r>
      <w:r w:rsidR="00B21E94" w:rsidRPr="00C46AE3">
        <w:rPr>
          <w:color w:val="auto"/>
        </w:rPr>
        <w:t xml:space="preserve"> un netiek tālāk</w:t>
      </w:r>
      <w:r w:rsidRPr="00C46AE3">
        <w:rPr>
          <w:color w:val="auto"/>
        </w:rPr>
        <w:t xml:space="preserve"> vērtē</w:t>
      </w:r>
      <w:r w:rsidR="00B21E94" w:rsidRPr="00C46AE3">
        <w:rPr>
          <w:color w:val="auto"/>
        </w:rPr>
        <w:t>ts</w:t>
      </w:r>
      <w:r w:rsidRPr="00C46AE3">
        <w:rPr>
          <w:color w:val="auto"/>
        </w:rPr>
        <w:t xml:space="preserve">. </w:t>
      </w:r>
    </w:p>
    <w:p w14:paraId="7981795F" w14:textId="77777777" w:rsidR="000C5C45" w:rsidRPr="00C46AE3" w:rsidRDefault="000C5C45" w:rsidP="00EE66D7">
      <w:pPr>
        <w:pStyle w:val="Default"/>
        <w:ind w:left="720"/>
        <w:jc w:val="both"/>
        <w:rPr>
          <w:b/>
          <w:bCs/>
          <w:color w:val="auto"/>
        </w:rPr>
      </w:pPr>
    </w:p>
    <w:p w14:paraId="6EEFC736" w14:textId="32DA3DCC" w:rsidR="001534E8" w:rsidRPr="00C46AE3" w:rsidRDefault="001534E8" w:rsidP="00302802">
      <w:pPr>
        <w:pStyle w:val="Default"/>
        <w:numPr>
          <w:ilvl w:val="0"/>
          <w:numId w:val="2"/>
        </w:numPr>
        <w:ind w:hanging="578"/>
        <w:jc w:val="both"/>
        <w:rPr>
          <w:b/>
          <w:bCs/>
          <w:color w:val="auto"/>
        </w:rPr>
      </w:pPr>
      <w:r w:rsidRPr="00C46AE3">
        <w:rPr>
          <w:b/>
          <w:bCs/>
          <w:color w:val="auto"/>
        </w:rPr>
        <w:t>Minimālās prasības piedāvājumam</w:t>
      </w:r>
    </w:p>
    <w:p w14:paraId="37139B7D" w14:textId="77777777" w:rsidR="001534E8" w:rsidRPr="00C46AE3" w:rsidRDefault="001534E8" w:rsidP="00EE66D7">
      <w:pPr>
        <w:pStyle w:val="Default"/>
        <w:ind w:left="720"/>
        <w:jc w:val="both"/>
        <w:rPr>
          <w:b/>
          <w:bCs/>
          <w:color w:val="auto"/>
        </w:rPr>
      </w:pPr>
    </w:p>
    <w:p w14:paraId="62FBFE67" w14:textId="5D71B0C4" w:rsidR="00493807" w:rsidRPr="00C46AE3" w:rsidRDefault="00B47693" w:rsidP="00302802">
      <w:pPr>
        <w:pStyle w:val="Default"/>
        <w:numPr>
          <w:ilvl w:val="1"/>
          <w:numId w:val="2"/>
        </w:numPr>
        <w:ind w:left="709" w:hanging="425"/>
        <w:jc w:val="both"/>
        <w:rPr>
          <w:color w:val="auto"/>
        </w:rPr>
      </w:pPr>
      <w:r w:rsidRPr="00C46AE3">
        <w:rPr>
          <w:color w:val="auto"/>
        </w:rPr>
        <w:t xml:space="preserve">Sadarbības piedāvājuma </w:t>
      </w:r>
      <w:r w:rsidR="00B30693" w:rsidRPr="00C46AE3">
        <w:rPr>
          <w:color w:val="auto"/>
        </w:rPr>
        <w:t xml:space="preserve">un </w:t>
      </w:r>
      <w:bookmarkStart w:id="2" w:name="_Hlk203140492"/>
      <w:r w:rsidR="00B21E94" w:rsidRPr="00C46AE3">
        <w:rPr>
          <w:color w:val="auto"/>
        </w:rPr>
        <w:t>L</w:t>
      </w:r>
      <w:r w:rsidR="00B30693" w:rsidRPr="00C46AE3">
        <w:rPr>
          <w:color w:val="auto"/>
        </w:rPr>
        <w:t xml:space="preserve">īguma </w:t>
      </w:r>
      <w:r w:rsidRPr="00C46AE3">
        <w:rPr>
          <w:color w:val="auto"/>
        </w:rPr>
        <w:t>priekšmets ir</w:t>
      </w:r>
      <w:r w:rsidR="00B30693" w:rsidRPr="00C46AE3">
        <w:rPr>
          <w:color w:val="auto"/>
        </w:rPr>
        <w:t xml:space="preserve"> preču piegāde vai pakalpojumu sniegšana </w:t>
      </w:r>
      <w:r w:rsidRPr="00C46AE3">
        <w:rPr>
          <w:color w:val="auto"/>
        </w:rPr>
        <w:t>abonement</w:t>
      </w:r>
      <w:r w:rsidR="00B30693" w:rsidRPr="00C46AE3">
        <w:rPr>
          <w:color w:val="auto"/>
        </w:rPr>
        <w:t>u</w:t>
      </w:r>
      <w:r w:rsidRPr="00C46AE3">
        <w:rPr>
          <w:color w:val="auto"/>
        </w:rPr>
        <w:t>, dāvanu kar</w:t>
      </w:r>
      <w:r w:rsidR="00B30693" w:rsidRPr="00C46AE3">
        <w:rPr>
          <w:color w:val="auto"/>
        </w:rPr>
        <w:t>šu</w:t>
      </w:r>
      <w:r w:rsidRPr="00C46AE3">
        <w:rPr>
          <w:color w:val="auto"/>
        </w:rPr>
        <w:t>, atlaižu kod</w:t>
      </w:r>
      <w:r w:rsidR="00B30693" w:rsidRPr="00C46AE3">
        <w:rPr>
          <w:color w:val="auto"/>
        </w:rPr>
        <w:t xml:space="preserve">u </w:t>
      </w:r>
      <w:r w:rsidR="005874CE" w:rsidRPr="00C46AE3">
        <w:rPr>
          <w:color w:val="auto"/>
        </w:rPr>
        <w:t xml:space="preserve">vai cita apliecinājuma </w:t>
      </w:r>
      <w:r w:rsidR="00B30693" w:rsidRPr="00C46AE3">
        <w:rPr>
          <w:color w:val="auto"/>
        </w:rPr>
        <w:t>veidā</w:t>
      </w:r>
      <w:r w:rsidRPr="00C46AE3">
        <w:rPr>
          <w:color w:val="auto"/>
        </w:rPr>
        <w:t xml:space="preserve"> (turpmāk – dāvanu kartes) </w:t>
      </w:r>
      <w:r w:rsidR="00493807" w:rsidRPr="00C46AE3">
        <w:rPr>
          <w:color w:val="auto"/>
        </w:rPr>
        <w:t xml:space="preserve">jomās, kas atbilst DaMoS mērķiem, tas ir, </w:t>
      </w:r>
      <w:r w:rsidR="00AE4D22" w:rsidRPr="00C46AE3">
        <w:rPr>
          <w:color w:val="auto"/>
        </w:rPr>
        <w:t>darbinieku labsajūtas un veselības veicināšanas</w:t>
      </w:r>
      <w:r w:rsidR="001912DA" w:rsidRPr="00C46AE3">
        <w:rPr>
          <w:color w:val="auto"/>
        </w:rPr>
        <w:t>, sporta un skaistumkopšanas</w:t>
      </w:r>
      <w:r w:rsidR="00AE4D22" w:rsidRPr="00C46AE3">
        <w:rPr>
          <w:color w:val="auto"/>
        </w:rPr>
        <w:t xml:space="preserve"> jomā, ēdināšanas, atpūtas un kultūras jomā, ekskursiju, ceļojumu un aktīvās atpūtas jomā, </w:t>
      </w:r>
      <w:r w:rsidR="005F7C3D" w:rsidRPr="00C46AE3">
        <w:rPr>
          <w:color w:val="auto"/>
        </w:rPr>
        <w:t>mācīb</w:t>
      </w:r>
      <w:r w:rsidR="00A40063" w:rsidRPr="00C46AE3">
        <w:rPr>
          <w:color w:val="auto"/>
        </w:rPr>
        <w:t>u</w:t>
      </w:r>
      <w:r w:rsidR="005F7C3D" w:rsidRPr="00C46AE3">
        <w:rPr>
          <w:color w:val="auto"/>
        </w:rPr>
        <w:t xml:space="preserve">, informatīvo portālu un preses, izglītojošas literatūras jomā, </w:t>
      </w:r>
      <w:r w:rsidR="00825677" w:rsidRPr="00C46AE3">
        <w:rPr>
          <w:color w:val="auto"/>
        </w:rPr>
        <w:t>hobiju un izklaides aktivitāšu jomā vai citā līdzīgā jomā, kā arī par sociālo uzņēmumu vai sabiedriskā labuma organizāciju piedāvātajām precēm vai pakalpojumiem</w:t>
      </w:r>
      <w:bookmarkEnd w:id="2"/>
      <w:r w:rsidR="00825677" w:rsidRPr="00C46AE3">
        <w:rPr>
          <w:color w:val="auto"/>
        </w:rPr>
        <w:t>.</w:t>
      </w:r>
    </w:p>
    <w:p w14:paraId="3565D793" w14:textId="497715DC" w:rsidR="00781F9A" w:rsidRPr="00C46AE3" w:rsidRDefault="00B21E94" w:rsidP="00302802">
      <w:pPr>
        <w:pStyle w:val="Default"/>
        <w:numPr>
          <w:ilvl w:val="1"/>
          <w:numId w:val="2"/>
        </w:numPr>
        <w:ind w:left="709" w:hanging="425"/>
        <w:jc w:val="both"/>
        <w:rPr>
          <w:color w:val="auto"/>
        </w:rPr>
      </w:pPr>
      <w:r w:rsidRPr="00C46AE3">
        <w:rPr>
          <w:color w:val="auto"/>
        </w:rPr>
        <w:t>Rīgas satiksme</w:t>
      </w:r>
      <w:r w:rsidR="001534E8" w:rsidRPr="00C46AE3">
        <w:rPr>
          <w:color w:val="auto"/>
        </w:rPr>
        <w:t xml:space="preserve"> </w:t>
      </w:r>
      <w:r w:rsidR="00781F9A" w:rsidRPr="00C46AE3">
        <w:rPr>
          <w:color w:val="auto"/>
        </w:rPr>
        <w:t xml:space="preserve">pirms juridisko prasību vērtēšanas </w:t>
      </w:r>
      <w:r w:rsidR="001534E8" w:rsidRPr="00C46AE3">
        <w:rPr>
          <w:color w:val="auto"/>
        </w:rPr>
        <w:t>izvērtē Sadarbības partnera piedāvājum</w:t>
      </w:r>
      <w:r w:rsidR="00781F9A" w:rsidRPr="00C46AE3">
        <w:rPr>
          <w:color w:val="auto"/>
        </w:rPr>
        <w:t>a saturu un piedāvāt</w:t>
      </w:r>
      <w:r w:rsidR="000A3C34" w:rsidRPr="00C46AE3">
        <w:rPr>
          <w:color w:val="auto"/>
        </w:rPr>
        <w:t>o</w:t>
      </w:r>
      <w:r w:rsidR="00781F9A" w:rsidRPr="00C46AE3">
        <w:rPr>
          <w:color w:val="auto"/>
        </w:rPr>
        <w:t xml:space="preserve"> atlaid</w:t>
      </w:r>
      <w:r w:rsidR="000A3C34" w:rsidRPr="00C46AE3">
        <w:rPr>
          <w:color w:val="auto"/>
        </w:rPr>
        <w:t>i</w:t>
      </w:r>
      <w:r w:rsidR="00EE66D7" w:rsidRPr="00C46AE3">
        <w:rPr>
          <w:color w:val="auto"/>
        </w:rPr>
        <w:t xml:space="preserve"> saskaņā ar 3.6.</w:t>
      </w:r>
      <w:r w:rsidR="000A3C34" w:rsidRPr="00C46AE3">
        <w:rPr>
          <w:color w:val="auto"/>
        </w:rPr>
        <w:t xml:space="preserve"> </w:t>
      </w:r>
      <w:r w:rsidR="00EE66D7" w:rsidRPr="00C46AE3">
        <w:rPr>
          <w:color w:val="auto"/>
        </w:rPr>
        <w:t xml:space="preserve">punkta </w:t>
      </w:r>
      <w:r w:rsidR="000A3C34" w:rsidRPr="00C46AE3">
        <w:rPr>
          <w:color w:val="auto"/>
        </w:rPr>
        <w:t>noteikumiem</w:t>
      </w:r>
      <w:r w:rsidR="00A66925" w:rsidRPr="00C46AE3">
        <w:rPr>
          <w:color w:val="auto"/>
        </w:rPr>
        <w:t xml:space="preserve">. </w:t>
      </w:r>
    </w:p>
    <w:p w14:paraId="7A9966FE" w14:textId="62562474" w:rsidR="00A66925" w:rsidRPr="00C46AE3" w:rsidRDefault="000A3C34" w:rsidP="00302802">
      <w:pPr>
        <w:pStyle w:val="Default"/>
        <w:numPr>
          <w:ilvl w:val="1"/>
          <w:numId w:val="2"/>
        </w:numPr>
        <w:ind w:left="709" w:hanging="425"/>
        <w:jc w:val="both"/>
        <w:rPr>
          <w:color w:val="auto"/>
        </w:rPr>
      </w:pPr>
      <w:r w:rsidRPr="00C46AE3">
        <w:rPr>
          <w:color w:val="auto"/>
        </w:rPr>
        <w:t xml:space="preserve">Rīgas satiksmei </w:t>
      </w:r>
      <w:r w:rsidR="00A66925" w:rsidRPr="00C46AE3">
        <w:rPr>
          <w:color w:val="auto"/>
        </w:rPr>
        <w:t xml:space="preserve">ir tiesības </w:t>
      </w:r>
      <w:r w:rsidRPr="00C46AE3">
        <w:rPr>
          <w:color w:val="auto"/>
        </w:rPr>
        <w:t xml:space="preserve">nepiešķirt </w:t>
      </w:r>
      <w:r w:rsidR="00A40063" w:rsidRPr="00C46AE3">
        <w:rPr>
          <w:color w:val="auto"/>
          <w14:ligatures w14:val="none"/>
        </w:rPr>
        <w:t>L</w:t>
      </w:r>
      <w:r w:rsidR="001534E8" w:rsidRPr="00C46AE3">
        <w:rPr>
          <w:color w:val="auto"/>
          <w14:ligatures w14:val="none"/>
        </w:rPr>
        <w:t>īgum</w:t>
      </w:r>
      <w:r w:rsidRPr="00C46AE3">
        <w:rPr>
          <w:color w:val="auto"/>
          <w14:ligatures w14:val="none"/>
        </w:rPr>
        <w:t>a slēgšanas tiesības</w:t>
      </w:r>
      <w:r w:rsidR="001534E8" w:rsidRPr="00C46AE3">
        <w:rPr>
          <w:color w:val="auto"/>
          <w14:ligatures w14:val="none"/>
        </w:rPr>
        <w:t xml:space="preserve"> gadījumā, ja piedāvājums ir pretrunā ar spēkā esošajiem normatīvajiem aktiem, neatbilst </w:t>
      </w:r>
      <w:r w:rsidRPr="00C46AE3">
        <w:rPr>
          <w:color w:val="auto"/>
          <w14:ligatures w14:val="none"/>
        </w:rPr>
        <w:t xml:space="preserve">Rīgas satiksmes </w:t>
      </w:r>
      <w:r w:rsidR="001534E8" w:rsidRPr="00C46AE3">
        <w:rPr>
          <w:color w:val="auto"/>
          <w14:ligatures w14:val="none"/>
        </w:rPr>
        <w:t xml:space="preserve">normatīvajiem aktiem, </w:t>
      </w:r>
      <w:r w:rsidRPr="00C46AE3">
        <w:rPr>
          <w:color w:val="auto"/>
          <w14:ligatures w14:val="none"/>
        </w:rPr>
        <w:t xml:space="preserve">apstiprinātajiem politikas dokumentiem (pieejami Rīgas satiksme tīmekļvietnē https://www.rigassatiksme.lv/lv/par-mums/normativie-dokumenti/) </w:t>
      </w:r>
      <w:r w:rsidR="001534E8" w:rsidRPr="00C46AE3">
        <w:rPr>
          <w:color w:val="auto"/>
          <w14:ligatures w14:val="none"/>
        </w:rPr>
        <w:t xml:space="preserve">ētikas un morāles principiem, vērtībām vai noteiktajām kvalitātes prasībām, </w:t>
      </w:r>
      <w:r w:rsidR="00A66925" w:rsidRPr="00C46AE3">
        <w:rPr>
          <w:color w:val="auto"/>
          <w14:ligatures w14:val="none"/>
        </w:rPr>
        <w:t xml:space="preserve">tostarp, ja piedāvājums var kaitēt </w:t>
      </w:r>
      <w:r w:rsidRPr="00C46AE3">
        <w:rPr>
          <w:color w:val="auto"/>
          <w14:ligatures w14:val="none"/>
        </w:rPr>
        <w:t xml:space="preserve">Rīgas satiksmes </w:t>
      </w:r>
      <w:r w:rsidR="00A66925" w:rsidRPr="00C46AE3">
        <w:rPr>
          <w:color w:val="auto"/>
          <w14:ligatures w14:val="none"/>
        </w:rPr>
        <w:t xml:space="preserve">reputācijai, neatbilst ilgtspējas, sociālās atbildības vai citiem </w:t>
      </w:r>
      <w:r w:rsidRPr="00C46AE3">
        <w:rPr>
          <w:color w:val="auto"/>
          <w14:ligatures w14:val="none"/>
        </w:rPr>
        <w:t xml:space="preserve">Rīgas satiksmes deklarētajiem darbības </w:t>
      </w:r>
      <w:r w:rsidR="00A66925" w:rsidRPr="00C46AE3">
        <w:rPr>
          <w:color w:val="auto"/>
          <w14:ligatures w14:val="none"/>
        </w:rPr>
        <w:t>principiem.</w:t>
      </w:r>
    </w:p>
    <w:p w14:paraId="67720CF7" w14:textId="1DC16CAE" w:rsidR="001534E8" w:rsidRPr="00C46AE3" w:rsidRDefault="00B21E94" w:rsidP="00302802">
      <w:pPr>
        <w:pStyle w:val="Default"/>
        <w:numPr>
          <w:ilvl w:val="1"/>
          <w:numId w:val="2"/>
        </w:numPr>
        <w:ind w:left="709" w:hanging="425"/>
        <w:jc w:val="both"/>
        <w:rPr>
          <w:color w:val="auto"/>
        </w:rPr>
      </w:pPr>
      <w:r w:rsidRPr="00C46AE3">
        <w:rPr>
          <w:color w:val="auto"/>
          <w14:ligatures w14:val="none"/>
        </w:rPr>
        <w:t>Rīgas satiksme</w:t>
      </w:r>
      <w:r w:rsidR="00A66925" w:rsidRPr="00C46AE3">
        <w:rPr>
          <w:color w:val="auto"/>
          <w14:ligatures w14:val="none"/>
        </w:rPr>
        <w:t xml:space="preserve"> </w:t>
      </w:r>
      <w:r w:rsidR="000A3C34" w:rsidRPr="00C46AE3">
        <w:rPr>
          <w:color w:val="auto"/>
          <w14:ligatures w14:val="none"/>
        </w:rPr>
        <w:t>nepiešķir Līguma slēgšanas tiesības</w:t>
      </w:r>
      <w:r w:rsidR="00A66925" w:rsidRPr="00C46AE3">
        <w:rPr>
          <w:color w:val="auto"/>
          <w14:ligatures w14:val="none"/>
        </w:rPr>
        <w:t xml:space="preserve">, ja </w:t>
      </w:r>
      <w:r w:rsidR="00556CB7" w:rsidRPr="00C46AE3">
        <w:rPr>
          <w:color w:val="auto"/>
          <w14:ligatures w14:val="none"/>
        </w:rPr>
        <w:t>prece vai pakalpojums</w:t>
      </w:r>
      <w:r w:rsidR="00A66925" w:rsidRPr="00C46AE3">
        <w:rPr>
          <w:color w:val="auto"/>
          <w14:ligatures w14:val="none"/>
        </w:rPr>
        <w:t xml:space="preserve"> saistīts ar </w:t>
      </w:r>
      <w:r w:rsidR="001534E8" w:rsidRPr="00C46AE3">
        <w:rPr>
          <w:color w:val="auto"/>
          <w14:ligatures w14:val="none"/>
        </w:rPr>
        <w:t>augļošanu</w:t>
      </w:r>
      <w:r w:rsidR="00A66925" w:rsidRPr="00C46AE3">
        <w:rPr>
          <w:color w:val="auto"/>
          <w14:ligatures w14:val="none"/>
        </w:rPr>
        <w:t>, kreditēšanu,</w:t>
      </w:r>
      <w:r w:rsidR="001534E8" w:rsidRPr="00C46AE3">
        <w:rPr>
          <w:color w:val="auto"/>
          <w14:ligatures w14:val="none"/>
        </w:rPr>
        <w:t xml:space="preserve"> </w:t>
      </w:r>
      <w:r w:rsidR="009A0922" w:rsidRPr="00C46AE3">
        <w:rPr>
          <w:color w:val="auto"/>
          <w14:ligatures w14:val="none"/>
        </w:rPr>
        <w:t xml:space="preserve">azartspēlēm, </w:t>
      </w:r>
      <w:r w:rsidR="001534E8" w:rsidRPr="00C46AE3">
        <w:rPr>
          <w:color w:val="auto"/>
          <w14:ligatures w14:val="none"/>
        </w:rPr>
        <w:t>medicīnas pakalpojumu sniegšanu nemedicīniskā iestādē</w:t>
      </w:r>
      <w:r w:rsidR="00A66925" w:rsidRPr="00C46AE3">
        <w:rPr>
          <w:color w:val="auto"/>
          <w14:ligatures w14:val="none"/>
        </w:rPr>
        <w:t xml:space="preserve"> vai zāļu iegādi</w:t>
      </w:r>
      <w:r w:rsidR="001534E8" w:rsidRPr="00C46AE3">
        <w:rPr>
          <w:color w:val="auto"/>
          <w14:ligatures w14:val="none"/>
        </w:rPr>
        <w:t>, saistīts ar ezotēriku, astroloģiju un lī</w:t>
      </w:r>
      <w:r w:rsidR="009A0922" w:rsidRPr="00C46AE3">
        <w:rPr>
          <w:color w:val="auto"/>
          <w14:ligatures w14:val="none"/>
        </w:rPr>
        <w:t>dzīgām</w:t>
      </w:r>
      <w:r w:rsidR="00A66925" w:rsidRPr="00C46AE3">
        <w:rPr>
          <w:color w:val="auto"/>
          <w14:ligatures w14:val="none"/>
        </w:rPr>
        <w:t xml:space="preserve"> jomām</w:t>
      </w:r>
      <w:r w:rsidR="009A0922" w:rsidRPr="00C46AE3">
        <w:rPr>
          <w:color w:val="auto"/>
          <w14:ligatures w14:val="none"/>
        </w:rPr>
        <w:t xml:space="preserve">, </w:t>
      </w:r>
      <w:r w:rsidR="00556CB7" w:rsidRPr="00C46AE3">
        <w:rPr>
          <w:color w:val="auto"/>
          <w14:ligatures w14:val="none"/>
        </w:rPr>
        <w:t xml:space="preserve">ietver </w:t>
      </w:r>
      <w:r w:rsidR="009A0922" w:rsidRPr="00C46AE3">
        <w:rPr>
          <w:color w:val="auto"/>
          <w14:ligatures w14:val="none"/>
        </w:rPr>
        <w:t>informēj</w:t>
      </w:r>
      <w:r w:rsidR="00556CB7" w:rsidRPr="00C46AE3">
        <w:rPr>
          <w:color w:val="auto"/>
          <w14:ligatures w14:val="none"/>
        </w:rPr>
        <w:t>ošus</w:t>
      </w:r>
      <w:r w:rsidR="009A0922" w:rsidRPr="00C46AE3">
        <w:rPr>
          <w:color w:val="auto"/>
          <w14:ligatures w14:val="none"/>
        </w:rPr>
        <w:t xml:space="preserve"> pasākum</w:t>
      </w:r>
      <w:r w:rsidR="00556CB7" w:rsidRPr="00C46AE3">
        <w:rPr>
          <w:color w:val="auto"/>
          <w14:ligatures w14:val="none"/>
        </w:rPr>
        <w:t>us</w:t>
      </w:r>
      <w:r w:rsidR="009A0922" w:rsidRPr="00C46AE3">
        <w:rPr>
          <w:color w:val="auto"/>
          <w14:ligatures w14:val="none"/>
        </w:rPr>
        <w:t xml:space="preserve"> vai mācīb</w:t>
      </w:r>
      <w:r w:rsidR="00556CB7" w:rsidRPr="00C46AE3">
        <w:rPr>
          <w:color w:val="auto"/>
          <w14:ligatures w14:val="none"/>
        </w:rPr>
        <w:t>as</w:t>
      </w:r>
      <w:r w:rsidR="009A0922" w:rsidRPr="00C46AE3">
        <w:rPr>
          <w:color w:val="auto"/>
          <w14:ligatures w14:val="none"/>
        </w:rPr>
        <w:t>, kuru saturs ir pretvalstisks vai nelojāls Latvijai.</w:t>
      </w:r>
    </w:p>
    <w:p w14:paraId="5DA03DDC" w14:textId="79461412" w:rsidR="001534E8" w:rsidRPr="00C46AE3" w:rsidRDefault="00B21E94" w:rsidP="00302802">
      <w:pPr>
        <w:pStyle w:val="Default"/>
        <w:numPr>
          <w:ilvl w:val="1"/>
          <w:numId w:val="2"/>
        </w:numPr>
        <w:ind w:left="709" w:hanging="425"/>
        <w:jc w:val="both"/>
        <w:rPr>
          <w:color w:val="auto"/>
        </w:rPr>
      </w:pPr>
      <w:r w:rsidRPr="00C46AE3">
        <w:rPr>
          <w:color w:val="auto"/>
          <w14:ligatures w14:val="none"/>
        </w:rPr>
        <w:t>Rīgas satiksme</w:t>
      </w:r>
      <w:r w:rsidR="00A66925" w:rsidRPr="00C46AE3">
        <w:rPr>
          <w:color w:val="auto"/>
          <w14:ligatures w14:val="none"/>
        </w:rPr>
        <w:t xml:space="preserve"> </w:t>
      </w:r>
      <w:r w:rsidR="000A3C34" w:rsidRPr="00C46AE3">
        <w:rPr>
          <w:color w:val="auto"/>
          <w14:ligatures w14:val="none"/>
        </w:rPr>
        <w:t>nepiešķir Līguma slēgšanas tiesības</w:t>
      </w:r>
      <w:r w:rsidR="00A66925" w:rsidRPr="00C46AE3">
        <w:rPr>
          <w:color w:val="auto"/>
          <w14:ligatures w14:val="none"/>
        </w:rPr>
        <w:t xml:space="preserve">, ja </w:t>
      </w:r>
      <w:r w:rsidR="000A3C34" w:rsidRPr="00C46AE3">
        <w:rPr>
          <w:color w:val="auto"/>
          <w14:ligatures w14:val="none"/>
        </w:rPr>
        <w:t xml:space="preserve">piedāvājums </w:t>
      </w:r>
      <w:r w:rsidR="00A66925" w:rsidRPr="00C46AE3">
        <w:rPr>
          <w:color w:val="auto"/>
          <w14:ligatures w14:val="none"/>
        </w:rPr>
        <w:t>saistīts ar ilgtermiņa saistībām darbiniekiem</w:t>
      </w:r>
      <w:r w:rsidR="00556CB7" w:rsidRPr="00C46AE3">
        <w:rPr>
          <w:color w:val="auto"/>
          <w14:ligatures w14:val="none"/>
        </w:rPr>
        <w:t xml:space="preserve"> (piemēram, tiek piedāvāta atlaide vienam mēnesim, bet darbiniekam tas uzliek par pienākumu slēgt līgumu uz ilgāku termiņu).</w:t>
      </w:r>
    </w:p>
    <w:p w14:paraId="6923B0B0" w14:textId="77777777" w:rsidR="00781F9A" w:rsidRPr="00C46AE3" w:rsidRDefault="00781F9A" w:rsidP="00302802">
      <w:pPr>
        <w:pStyle w:val="Default"/>
        <w:numPr>
          <w:ilvl w:val="1"/>
          <w:numId w:val="2"/>
        </w:numPr>
        <w:ind w:left="709" w:hanging="425"/>
        <w:jc w:val="both"/>
        <w:rPr>
          <w:color w:val="auto"/>
        </w:rPr>
      </w:pPr>
      <w:r w:rsidRPr="00C46AE3">
        <w:rPr>
          <w:color w:val="auto"/>
        </w:rPr>
        <w:t>Sadarbības partneris nodrošina atlaidi precei vai pakalpojumam vismaz vienā no šādiem veidiem:</w:t>
      </w:r>
    </w:p>
    <w:p w14:paraId="193E2C8D" w14:textId="21D6CE05" w:rsidR="00781F9A" w:rsidRPr="00C46AE3" w:rsidRDefault="00781F9A" w:rsidP="00EE66D7">
      <w:pPr>
        <w:pStyle w:val="Default"/>
        <w:numPr>
          <w:ilvl w:val="2"/>
          <w:numId w:val="2"/>
        </w:numPr>
        <w:jc w:val="both"/>
        <w:rPr>
          <w:color w:val="auto"/>
        </w:rPr>
      </w:pPr>
      <w:r w:rsidRPr="00C46AE3">
        <w:rPr>
          <w:color w:val="auto"/>
        </w:rPr>
        <w:t xml:space="preserve">atlaide noteiktā procentuālā apmērā tiek piemērota precei vai pakalpojumam no parastās cenas, </w:t>
      </w:r>
      <w:r w:rsidR="000A3C34" w:rsidRPr="00C46AE3">
        <w:rPr>
          <w:color w:val="auto"/>
        </w:rPr>
        <w:t>tādējādi garantējot darbiniekam</w:t>
      </w:r>
      <w:r w:rsidRPr="00C46AE3">
        <w:rPr>
          <w:color w:val="auto"/>
        </w:rPr>
        <w:t xml:space="preserve"> </w:t>
      </w:r>
      <w:r w:rsidR="000A3C34" w:rsidRPr="00C46AE3">
        <w:rPr>
          <w:color w:val="auto"/>
        </w:rPr>
        <w:t xml:space="preserve">precei vai pakalpojumam </w:t>
      </w:r>
      <w:r w:rsidRPr="00C46AE3">
        <w:rPr>
          <w:color w:val="auto"/>
        </w:rPr>
        <w:t>zemāku cenu;</w:t>
      </w:r>
    </w:p>
    <w:p w14:paraId="013FE42F" w14:textId="6E0CC384" w:rsidR="00781F9A" w:rsidRPr="00C46AE3" w:rsidRDefault="00781F9A" w:rsidP="00EE66D7">
      <w:pPr>
        <w:pStyle w:val="Default"/>
        <w:numPr>
          <w:ilvl w:val="2"/>
          <w:numId w:val="2"/>
        </w:numPr>
        <w:jc w:val="both"/>
        <w:rPr>
          <w:color w:val="auto"/>
        </w:rPr>
      </w:pPr>
      <w:r w:rsidRPr="00C46AE3">
        <w:rPr>
          <w:color w:val="auto"/>
        </w:rPr>
        <w:t>sākotnēji darbiniekam tiek izsniegta dāvanu karte</w:t>
      </w:r>
      <w:r w:rsidR="000A3C34" w:rsidRPr="00C46AE3">
        <w:rPr>
          <w:color w:val="auto"/>
        </w:rPr>
        <w:t xml:space="preserve"> vai kods</w:t>
      </w:r>
      <w:r w:rsidRPr="00C46AE3">
        <w:rPr>
          <w:color w:val="auto"/>
        </w:rPr>
        <w:t>, bet iegādes vietā darbiniekam tiek piemērota garantēta atlaide, uzrādot šo dāvanu karti</w:t>
      </w:r>
      <w:r w:rsidR="000A3C34" w:rsidRPr="00C46AE3">
        <w:rPr>
          <w:color w:val="auto"/>
        </w:rPr>
        <w:t xml:space="preserve"> vai kodu</w:t>
      </w:r>
      <w:r w:rsidRPr="00C46AE3">
        <w:rPr>
          <w:color w:val="auto"/>
        </w:rPr>
        <w:t>;</w:t>
      </w:r>
    </w:p>
    <w:p w14:paraId="0B219314" w14:textId="5F6801BE" w:rsidR="00781F9A" w:rsidRPr="00C46AE3" w:rsidRDefault="00781F9A" w:rsidP="00EE66D7">
      <w:pPr>
        <w:pStyle w:val="Default"/>
        <w:numPr>
          <w:ilvl w:val="2"/>
          <w:numId w:val="2"/>
        </w:numPr>
        <w:jc w:val="both"/>
        <w:rPr>
          <w:color w:val="auto"/>
        </w:rPr>
      </w:pPr>
      <w:r w:rsidRPr="00C46AE3">
        <w:rPr>
          <w:color w:val="auto"/>
        </w:rPr>
        <w:t xml:space="preserve">izdevīgāki sadarbības piedāvājuma nosacījumi vai papildu priekšrocības salīdzinājumā ar parastajiem </w:t>
      </w:r>
      <w:r w:rsidR="000A3C34" w:rsidRPr="00C46AE3">
        <w:rPr>
          <w:color w:val="auto"/>
        </w:rPr>
        <w:t xml:space="preserve">pakalpojuma </w:t>
      </w:r>
      <w:r w:rsidRPr="00C46AE3">
        <w:rPr>
          <w:color w:val="auto"/>
        </w:rPr>
        <w:t>izmantošanas</w:t>
      </w:r>
      <w:r w:rsidR="000A3C34" w:rsidRPr="00C46AE3">
        <w:rPr>
          <w:color w:val="auto"/>
        </w:rPr>
        <w:t xml:space="preserve"> vai preces iegādes</w:t>
      </w:r>
      <w:r w:rsidRPr="00C46AE3">
        <w:rPr>
          <w:color w:val="auto"/>
        </w:rPr>
        <w:t xml:space="preserve"> nosacījumiem (piemēram, darbiniekam nav jāmaksā komisijas vai apkalpošanas maksa; nav jāslēdz ilgtermiņa līgums, bet cena ir tāda pati kā ilgtermiņa līguma slēdzējiem).</w:t>
      </w:r>
    </w:p>
    <w:p w14:paraId="22141BFE" w14:textId="0C62A245" w:rsidR="00781F9A" w:rsidRPr="00C46AE3" w:rsidRDefault="00781F9A" w:rsidP="00302802">
      <w:pPr>
        <w:pStyle w:val="Default"/>
        <w:numPr>
          <w:ilvl w:val="1"/>
          <w:numId w:val="2"/>
        </w:numPr>
        <w:ind w:left="709" w:hanging="425"/>
        <w:jc w:val="both"/>
        <w:rPr>
          <w:color w:val="auto"/>
        </w:rPr>
      </w:pPr>
      <w:r w:rsidRPr="00C46AE3">
        <w:rPr>
          <w:color w:val="auto"/>
        </w:rPr>
        <w:t>Par atlaidi netiek uzskatīts piedāvājums, kas paredz apjoma</w:t>
      </w:r>
      <w:r w:rsidR="007771A8" w:rsidRPr="00C46AE3">
        <w:rPr>
          <w:color w:val="auto"/>
        </w:rPr>
        <w:t>,</w:t>
      </w:r>
      <w:r w:rsidR="005C13FB" w:rsidRPr="00C46AE3">
        <w:rPr>
          <w:color w:val="auto"/>
        </w:rPr>
        <w:t xml:space="preserve"> nelielu</w:t>
      </w:r>
      <w:r w:rsidRPr="00C46AE3">
        <w:rPr>
          <w:color w:val="auto"/>
        </w:rPr>
        <w:t xml:space="preserve"> </w:t>
      </w:r>
      <w:r w:rsidR="007771A8" w:rsidRPr="00C46AE3">
        <w:rPr>
          <w:color w:val="auto"/>
        </w:rPr>
        <w:t xml:space="preserve">vai nebūtisku </w:t>
      </w:r>
      <w:r w:rsidRPr="00C46AE3">
        <w:rPr>
          <w:color w:val="auto"/>
        </w:rPr>
        <w:t>atlaidi (piemēram, ja tiks nopirktas deviņas preces, desmitā būs par brīvu</w:t>
      </w:r>
      <w:r w:rsidR="005C13FB" w:rsidRPr="00C46AE3">
        <w:rPr>
          <w:color w:val="auto"/>
        </w:rPr>
        <w:t>;</w:t>
      </w:r>
      <w:r w:rsidR="007771A8" w:rsidRPr="00C46AE3">
        <w:rPr>
          <w:color w:val="auto"/>
        </w:rPr>
        <w:t xml:space="preserve"> </w:t>
      </w:r>
      <w:proofErr w:type="spellStart"/>
      <w:r w:rsidR="007771A8" w:rsidRPr="00C46AE3">
        <w:rPr>
          <w:color w:val="auto"/>
        </w:rPr>
        <w:t>spa</w:t>
      </w:r>
      <w:proofErr w:type="spellEnd"/>
      <w:r w:rsidR="007771A8" w:rsidRPr="00C46AE3">
        <w:rPr>
          <w:color w:val="auto"/>
        </w:rPr>
        <w:t xml:space="preserve"> pakalpojums par pilnu maksu, bet zāļu tēja un dvieļi par brīvu</w:t>
      </w:r>
      <w:r w:rsidR="005C13FB" w:rsidRPr="00C46AE3">
        <w:rPr>
          <w:color w:val="auto"/>
        </w:rPr>
        <w:t>)</w:t>
      </w:r>
      <w:r w:rsidRPr="00C46AE3">
        <w:rPr>
          <w:color w:val="auto"/>
        </w:rPr>
        <w:t xml:space="preserve">. </w:t>
      </w:r>
    </w:p>
    <w:p w14:paraId="5FD05F9B" w14:textId="3F81F7E6" w:rsidR="001534E8" w:rsidRPr="00C46AE3" w:rsidRDefault="001534E8" w:rsidP="00EE66D7">
      <w:pPr>
        <w:pStyle w:val="Default"/>
        <w:ind w:left="567"/>
        <w:jc w:val="both"/>
        <w:rPr>
          <w:color w:val="auto"/>
        </w:rPr>
      </w:pPr>
    </w:p>
    <w:p w14:paraId="22B99A83" w14:textId="543B08A4" w:rsidR="00B63162" w:rsidRPr="00C46AE3" w:rsidRDefault="00B63162" w:rsidP="00302802">
      <w:pPr>
        <w:pStyle w:val="Default"/>
        <w:numPr>
          <w:ilvl w:val="0"/>
          <w:numId w:val="2"/>
        </w:numPr>
        <w:ind w:hanging="578"/>
        <w:jc w:val="both"/>
        <w:rPr>
          <w:b/>
          <w:bCs/>
          <w:color w:val="auto"/>
        </w:rPr>
      </w:pPr>
      <w:r w:rsidRPr="00C46AE3">
        <w:rPr>
          <w:b/>
          <w:bCs/>
          <w:color w:val="auto"/>
        </w:rPr>
        <w:t xml:space="preserve">Minimālās prasības </w:t>
      </w:r>
      <w:r w:rsidR="003F1A86" w:rsidRPr="00C46AE3">
        <w:rPr>
          <w:b/>
          <w:bCs/>
          <w:color w:val="auto"/>
        </w:rPr>
        <w:t>Sadarbības partneriem</w:t>
      </w:r>
    </w:p>
    <w:p w14:paraId="45694711" w14:textId="77777777" w:rsidR="00B63162" w:rsidRPr="00C46AE3" w:rsidRDefault="00B63162" w:rsidP="00EE66D7">
      <w:pPr>
        <w:pStyle w:val="Default"/>
        <w:ind w:left="720"/>
        <w:jc w:val="both"/>
        <w:rPr>
          <w:b/>
          <w:bCs/>
          <w:color w:val="auto"/>
        </w:rPr>
      </w:pPr>
    </w:p>
    <w:p w14:paraId="72D828D8" w14:textId="6CF97D37" w:rsidR="00B63162" w:rsidRPr="00C46AE3" w:rsidRDefault="003F1A86" w:rsidP="00302802">
      <w:pPr>
        <w:pStyle w:val="Default"/>
        <w:numPr>
          <w:ilvl w:val="1"/>
          <w:numId w:val="2"/>
        </w:numPr>
        <w:ind w:left="709" w:hanging="425"/>
        <w:jc w:val="both"/>
        <w:rPr>
          <w:color w:val="auto"/>
        </w:rPr>
      </w:pPr>
      <w:r w:rsidRPr="00C46AE3">
        <w:rPr>
          <w:color w:val="auto"/>
        </w:rPr>
        <w:t>Sadarbības partnerim</w:t>
      </w:r>
      <w:r w:rsidR="00B63162" w:rsidRPr="00C46AE3">
        <w:rPr>
          <w:color w:val="auto"/>
        </w:rPr>
        <w:t xml:space="preserve"> ir jābūt </w:t>
      </w:r>
      <w:r w:rsidR="002122A0" w:rsidRPr="00C46AE3">
        <w:rPr>
          <w:color w:val="auto"/>
        </w:rPr>
        <w:t xml:space="preserve">reģistrētam saimnieciskās darbības veikšanai Latvijā </w:t>
      </w:r>
      <w:r w:rsidR="00B63162" w:rsidRPr="00C46AE3">
        <w:rPr>
          <w:color w:val="auto"/>
        </w:rPr>
        <w:t>atbilstoši Latvijas Republikas normatīvajiem aktiem</w:t>
      </w:r>
      <w:r w:rsidR="002122A0" w:rsidRPr="00C46AE3">
        <w:rPr>
          <w:color w:val="auto"/>
        </w:rPr>
        <w:t>.</w:t>
      </w:r>
      <w:r w:rsidR="00B63162" w:rsidRPr="00C46AE3">
        <w:rPr>
          <w:color w:val="auto"/>
        </w:rPr>
        <w:t xml:space="preserve"> </w:t>
      </w:r>
    </w:p>
    <w:p w14:paraId="69A3E638" w14:textId="47CE3448" w:rsidR="00B63162" w:rsidRPr="00C46AE3" w:rsidRDefault="00BC5E15" w:rsidP="00302802">
      <w:pPr>
        <w:pStyle w:val="Default"/>
        <w:numPr>
          <w:ilvl w:val="1"/>
          <w:numId w:val="2"/>
        </w:numPr>
        <w:ind w:left="709" w:hanging="425"/>
        <w:jc w:val="both"/>
        <w:rPr>
          <w:color w:val="auto"/>
        </w:rPr>
      </w:pPr>
      <w:r w:rsidRPr="00C46AE3">
        <w:rPr>
          <w:color w:val="auto"/>
        </w:rPr>
        <w:t>Sadarbības partnerim</w:t>
      </w:r>
      <w:r w:rsidR="000652EF" w:rsidRPr="00C46AE3">
        <w:rPr>
          <w:color w:val="auto"/>
        </w:rPr>
        <w:t xml:space="preserve"> tiek izvirzītas šādas </w:t>
      </w:r>
      <w:r w:rsidR="000652EF" w:rsidRPr="00C46AE3">
        <w:rPr>
          <w:color w:val="auto"/>
          <w:u w:val="single"/>
        </w:rPr>
        <w:t>juridiskās sadarbības prasības</w:t>
      </w:r>
      <w:r w:rsidR="00B63162" w:rsidRPr="00C46AE3">
        <w:rPr>
          <w:color w:val="auto"/>
        </w:rPr>
        <w:t xml:space="preserve">: </w:t>
      </w:r>
    </w:p>
    <w:p w14:paraId="4FC3E702" w14:textId="1F0D6C81" w:rsidR="00B63162" w:rsidRPr="00C46AE3" w:rsidRDefault="000652EF" w:rsidP="00EE66D7">
      <w:pPr>
        <w:pStyle w:val="Default"/>
        <w:numPr>
          <w:ilvl w:val="2"/>
          <w:numId w:val="2"/>
        </w:numPr>
        <w:ind w:left="1276"/>
        <w:jc w:val="both"/>
        <w:rPr>
          <w:color w:val="auto"/>
        </w:rPr>
      </w:pPr>
      <w:r w:rsidRPr="00C46AE3">
        <w:rPr>
          <w:color w:val="auto"/>
        </w:rPr>
        <w:t>Sadarbības partner</w:t>
      </w:r>
      <w:r w:rsidR="00161DC8" w:rsidRPr="00C46AE3">
        <w:rPr>
          <w:color w:val="auto"/>
        </w:rPr>
        <w:t>im n</w:t>
      </w:r>
      <w:r w:rsidR="00B63162" w:rsidRPr="00C46AE3">
        <w:rPr>
          <w:color w:val="auto"/>
        </w:rPr>
        <w:t xml:space="preserve">evar būt apturēta vai pārtraukta saimnieciskā darbība, pasludināts maksātnespējas process, nevar būt </w:t>
      </w:r>
      <w:r w:rsidR="002122A0" w:rsidRPr="00C46AE3">
        <w:rPr>
          <w:color w:val="auto"/>
        </w:rPr>
        <w:t xml:space="preserve">uzsākts </w:t>
      </w:r>
      <w:r w:rsidR="00B63162" w:rsidRPr="00C46AE3">
        <w:rPr>
          <w:color w:val="auto"/>
        </w:rPr>
        <w:t>likvidācijas process</w:t>
      </w:r>
      <w:r w:rsidR="00161DC8" w:rsidRPr="00C46AE3">
        <w:rPr>
          <w:color w:val="auto"/>
        </w:rPr>
        <w:t>.</w:t>
      </w:r>
    </w:p>
    <w:p w14:paraId="41B4155B" w14:textId="3A45974C" w:rsidR="00BC5E15" w:rsidRPr="00C46AE3" w:rsidRDefault="00161DC8" w:rsidP="00EE66D7">
      <w:pPr>
        <w:pStyle w:val="Default"/>
        <w:numPr>
          <w:ilvl w:val="2"/>
          <w:numId w:val="2"/>
        </w:numPr>
        <w:ind w:left="1276"/>
        <w:jc w:val="both"/>
        <w:rPr>
          <w:color w:val="auto"/>
        </w:rPr>
      </w:pPr>
      <w:r w:rsidRPr="00C46AE3">
        <w:rPr>
          <w:color w:val="auto"/>
        </w:rPr>
        <w:t xml:space="preserve">Sadarbības partnerim </w:t>
      </w:r>
      <w:r w:rsidR="00B63162" w:rsidRPr="00C46AE3">
        <w:rPr>
          <w:color w:val="auto"/>
        </w:rPr>
        <w:t>nevar būt Latvijas Republikas Valsts ieņēmumu dienesta administrēto nodokļu (nodevu) parād</w:t>
      </w:r>
      <w:r w:rsidR="002122A0" w:rsidRPr="00C46AE3">
        <w:rPr>
          <w:color w:val="auto"/>
        </w:rPr>
        <w:t>s</w:t>
      </w:r>
      <w:r w:rsidR="00B63162" w:rsidRPr="00C46AE3">
        <w:rPr>
          <w:color w:val="auto"/>
        </w:rPr>
        <w:t>, kas pārsniedz 150 euro (viens simts piecdesmit euro)</w:t>
      </w:r>
      <w:r w:rsidRPr="00C46AE3">
        <w:rPr>
          <w:color w:val="auto"/>
        </w:rPr>
        <w:t>.</w:t>
      </w:r>
    </w:p>
    <w:p w14:paraId="29820A73" w14:textId="03535712" w:rsidR="00B63162" w:rsidRPr="00C46AE3" w:rsidRDefault="00161DC8" w:rsidP="00EE66D7">
      <w:pPr>
        <w:pStyle w:val="Default"/>
        <w:numPr>
          <w:ilvl w:val="2"/>
          <w:numId w:val="2"/>
        </w:numPr>
        <w:ind w:left="1276"/>
        <w:jc w:val="both"/>
        <w:rPr>
          <w:color w:val="auto"/>
        </w:rPr>
      </w:pPr>
      <w:r w:rsidRPr="00C46AE3">
        <w:rPr>
          <w:color w:val="auto"/>
        </w:rPr>
        <w:t xml:space="preserve">Sadarbības partneris </w:t>
      </w:r>
      <w:r w:rsidR="00BC5E15" w:rsidRPr="00C46AE3">
        <w:rPr>
          <w:color w:val="auto"/>
        </w:rPr>
        <w:t>nevar būt izslēgts no pievienotās vērtības nodokļa maksātāju reģistra (ja persona ir pievienotās vērtības nodokļa maksātājs)</w:t>
      </w:r>
      <w:r w:rsidRPr="00C46AE3">
        <w:rPr>
          <w:color w:val="auto"/>
        </w:rPr>
        <w:t>.</w:t>
      </w:r>
    </w:p>
    <w:p w14:paraId="09349A17" w14:textId="1ACA233E" w:rsidR="00BC5E15" w:rsidRPr="00C46AE3" w:rsidRDefault="00161DC8" w:rsidP="00EE66D7">
      <w:pPr>
        <w:pStyle w:val="Default"/>
        <w:numPr>
          <w:ilvl w:val="2"/>
          <w:numId w:val="2"/>
        </w:numPr>
        <w:ind w:left="1276"/>
        <w:jc w:val="both"/>
        <w:rPr>
          <w:color w:val="auto"/>
        </w:rPr>
      </w:pPr>
      <w:r w:rsidRPr="00C46AE3">
        <w:rPr>
          <w:color w:val="auto"/>
        </w:rPr>
        <w:t xml:space="preserve">Uz Sadarbības partneri </w:t>
      </w:r>
      <w:r w:rsidR="00BC5E15" w:rsidRPr="00C46AE3">
        <w:rPr>
          <w:color w:val="auto"/>
        </w:rPr>
        <w:t>nedrīkst būt attiecināti Starptautisko un Latvijas Republikas nacionālo sankciju likuma 11.</w:t>
      </w:r>
      <w:r w:rsidR="00BC5E15" w:rsidRPr="00C46AE3">
        <w:rPr>
          <w:color w:val="auto"/>
          <w:vertAlign w:val="superscript"/>
        </w:rPr>
        <w:t>1</w:t>
      </w:r>
      <w:r w:rsidR="00BC5E15" w:rsidRPr="00C46AE3">
        <w:rPr>
          <w:color w:val="auto"/>
        </w:rPr>
        <w:t xml:space="preserve"> panta pirmajā daļā minētie izslēgšanas noteikumi</w:t>
      </w:r>
      <w:r w:rsidRPr="00C46AE3">
        <w:rPr>
          <w:color w:val="auto"/>
        </w:rPr>
        <w:t>.</w:t>
      </w:r>
    </w:p>
    <w:p w14:paraId="42082C70" w14:textId="250D2673" w:rsidR="00BC5E15" w:rsidRPr="00C46AE3" w:rsidRDefault="00161DC8" w:rsidP="00EE66D7">
      <w:pPr>
        <w:pStyle w:val="Default"/>
        <w:numPr>
          <w:ilvl w:val="2"/>
          <w:numId w:val="2"/>
        </w:numPr>
        <w:ind w:left="1276"/>
        <w:jc w:val="both"/>
        <w:rPr>
          <w:color w:val="auto"/>
        </w:rPr>
      </w:pPr>
      <w:r w:rsidRPr="00C46AE3">
        <w:rPr>
          <w:color w:val="auto"/>
        </w:rPr>
        <w:t xml:space="preserve">Uz Sadarbības partneri </w:t>
      </w:r>
      <w:r w:rsidR="00BC5E15" w:rsidRPr="00C46AE3">
        <w:rPr>
          <w:color w:val="auto"/>
        </w:rPr>
        <w:t>nedrīkst attiekties nekādi ierobežojumi, kas saistīti ar Krievijas Federācijas un Baltkrievijas preču un pakalpojumu apriti atbilstoši spēkā esošajiem normatīvajiem aktiem</w:t>
      </w:r>
      <w:r w:rsidRPr="00C46AE3">
        <w:rPr>
          <w:color w:val="auto"/>
        </w:rPr>
        <w:t>.</w:t>
      </w:r>
    </w:p>
    <w:p w14:paraId="7B41E6BE" w14:textId="253A9215" w:rsidR="006228CB" w:rsidRPr="00C46AE3" w:rsidRDefault="00A72996" w:rsidP="00EE66D7">
      <w:pPr>
        <w:pStyle w:val="Default"/>
        <w:numPr>
          <w:ilvl w:val="2"/>
          <w:numId w:val="2"/>
        </w:numPr>
        <w:ind w:left="1276"/>
        <w:jc w:val="both"/>
        <w:rPr>
          <w:color w:val="auto"/>
        </w:rPr>
      </w:pPr>
      <w:bookmarkStart w:id="3" w:name="_Hlk203043785"/>
      <w:r w:rsidRPr="00C46AE3">
        <w:rPr>
          <w:color w:val="auto"/>
        </w:rPr>
        <w:t xml:space="preserve">Sadarbības partneris vai kaut viena tā piedāvātā prece vai pakalpojums nav iekļauts Patērētāju tiesību aizsardzības centra publiski pieejamā reģistrā par aizdomīgajiem interneta un saziņas objektiem </w:t>
      </w:r>
      <w:r w:rsidRPr="00C46AE3">
        <w:rPr>
          <w:rStyle w:val="FootnoteReference"/>
          <w:color w:val="auto"/>
        </w:rPr>
        <w:footnoteReference w:id="1"/>
      </w:r>
      <w:r w:rsidRPr="00C46AE3">
        <w:rPr>
          <w:color w:val="auto"/>
        </w:rPr>
        <w:t xml:space="preserve"> vai Melnajā sarakstā</w:t>
      </w:r>
      <w:r w:rsidRPr="00C46AE3">
        <w:rPr>
          <w:rStyle w:val="FootnoteReference"/>
          <w:color w:val="auto"/>
        </w:rPr>
        <w:footnoteReference w:id="2"/>
      </w:r>
      <w:r w:rsidRPr="00C46AE3">
        <w:rPr>
          <w:color w:val="auto"/>
        </w:rPr>
        <w:t>.</w:t>
      </w:r>
    </w:p>
    <w:p w14:paraId="59E7C47B" w14:textId="4F3C16DA" w:rsidR="006228CB" w:rsidRPr="00C46AE3" w:rsidRDefault="006228CB" w:rsidP="00EE66D7">
      <w:pPr>
        <w:pStyle w:val="Default"/>
        <w:numPr>
          <w:ilvl w:val="2"/>
          <w:numId w:val="2"/>
        </w:numPr>
        <w:ind w:left="1276"/>
        <w:jc w:val="both"/>
        <w:rPr>
          <w:color w:val="auto"/>
        </w:rPr>
      </w:pPr>
      <w:r w:rsidRPr="00C46AE3">
        <w:rPr>
          <w:color w:val="auto"/>
        </w:rPr>
        <w:t xml:space="preserve">Sadarbības partneris apliecina, ka atbilst Latvijas Republikas normatīvajiem aktiem, kas regulē saimniecisko darbību, nodokļu un nodevu nomaksu, darba tiesiskās attiecības un darba aizsardzību, attiecīgās nozares darbību, ja šāda darbība saskaņā ar normatīvajiem aktiem ir licencējama vai reģistrējama. Ja </w:t>
      </w:r>
      <w:r w:rsidR="00D5212C" w:rsidRPr="00C46AE3">
        <w:rPr>
          <w:color w:val="auto"/>
        </w:rPr>
        <w:t>s</w:t>
      </w:r>
      <w:r w:rsidRPr="00C46AE3">
        <w:rPr>
          <w:color w:val="auto"/>
        </w:rPr>
        <w:t>adarbības piedāvājuma nodrošināšanai Latvijas Republikā ir nepieciešama licence, speciālā atļauja vai reģistrācija, Sadarbības partneris apliecina, ka nodrošina, ka tā ir</w:t>
      </w:r>
      <w:r w:rsidR="00D5212C" w:rsidRPr="00C46AE3">
        <w:rPr>
          <w:color w:val="auto"/>
        </w:rPr>
        <w:t xml:space="preserve"> un būs</w:t>
      </w:r>
      <w:r w:rsidRPr="00C46AE3">
        <w:rPr>
          <w:color w:val="auto"/>
        </w:rPr>
        <w:t xml:space="preserve"> spēkā esoša visā Līguma izpildes laikā.</w:t>
      </w:r>
    </w:p>
    <w:bookmarkEnd w:id="3"/>
    <w:p w14:paraId="50BB8BDC" w14:textId="368F6BE8" w:rsidR="00E62C3A" w:rsidRPr="00C46AE3" w:rsidRDefault="00161DC8" w:rsidP="00EE66D7">
      <w:pPr>
        <w:pStyle w:val="Default"/>
        <w:numPr>
          <w:ilvl w:val="2"/>
          <w:numId w:val="2"/>
        </w:numPr>
        <w:ind w:left="1276"/>
        <w:jc w:val="both"/>
        <w:rPr>
          <w:color w:val="auto"/>
        </w:rPr>
      </w:pPr>
      <w:r w:rsidRPr="00C46AE3">
        <w:rPr>
          <w:color w:val="auto"/>
        </w:rPr>
        <w:t xml:space="preserve">Sadarbības partnerim ir jābūt vismaz viena gada pieredzei jomā, attiecībā uz kuru tiek iesniegts piedāvājums. Ja Sadarbības partneris ir sociālais uzņēmums vai sabiedriskā labuma organizācija, </w:t>
      </w:r>
      <w:r w:rsidR="00E62C3A" w:rsidRPr="00C46AE3">
        <w:rPr>
          <w:color w:val="auto"/>
        </w:rPr>
        <w:t>tam jā</w:t>
      </w:r>
      <w:r w:rsidR="00E62C3A" w:rsidRPr="00C46AE3">
        <w:rPr>
          <w:color w:val="auto"/>
          <w14:ligatures w14:val="none"/>
        </w:rPr>
        <w:t>darbojas vismaz 12 (divpadsmit) mēnešus no pieteikuma iesniegšanas dienas un ir jābūt reģistrētam</w:t>
      </w:r>
      <w:r w:rsidR="006F70B9" w:rsidRPr="00C46AE3">
        <w:rPr>
          <w:color w:val="auto"/>
          <w14:ligatures w14:val="none"/>
        </w:rPr>
        <w:t xml:space="preserve"> kā sociālajam uzņēmumam vai sabiedriskā labuma organizācijai</w:t>
      </w:r>
      <w:r w:rsidR="00E62C3A" w:rsidRPr="00C46AE3">
        <w:rPr>
          <w:color w:val="auto"/>
          <w14:ligatures w14:val="none"/>
        </w:rPr>
        <w:t>.</w:t>
      </w:r>
    </w:p>
    <w:p w14:paraId="56254FB6" w14:textId="77777777" w:rsidR="001B6ED5" w:rsidRPr="00C46AE3" w:rsidRDefault="001B6ED5" w:rsidP="00EE66D7">
      <w:pPr>
        <w:pStyle w:val="Default"/>
        <w:ind w:left="1276"/>
        <w:jc w:val="both"/>
        <w:rPr>
          <w:color w:val="auto"/>
        </w:rPr>
      </w:pPr>
    </w:p>
    <w:p w14:paraId="7139EF39" w14:textId="19B6C815" w:rsidR="001B6ED5" w:rsidRPr="00C46AE3" w:rsidRDefault="00942997" w:rsidP="00EE66D7">
      <w:pPr>
        <w:pStyle w:val="Default"/>
        <w:numPr>
          <w:ilvl w:val="0"/>
          <w:numId w:val="2"/>
        </w:numPr>
        <w:ind w:left="426"/>
        <w:jc w:val="both"/>
        <w:rPr>
          <w:b/>
          <w:bCs/>
          <w:color w:val="auto"/>
        </w:rPr>
      </w:pPr>
      <w:r w:rsidRPr="00C46AE3">
        <w:rPr>
          <w:b/>
          <w:bCs/>
          <w:color w:val="auto"/>
        </w:rPr>
        <w:t>Speciālās p</w:t>
      </w:r>
      <w:r w:rsidR="001B6ED5" w:rsidRPr="00C46AE3">
        <w:rPr>
          <w:b/>
          <w:bCs/>
          <w:color w:val="auto"/>
        </w:rPr>
        <w:t xml:space="preserve">rasības </w:t>
      </w:r>
      <w:r w:rsidRPr="00C46AE3">
        <w:rPr>
          <w:b/>
          <w:bCs/>
          <w:color w:val="auto"/>
        </w:rPr>
        <w:t>piedāvājumam</w:t>
      </w:r>
    </w:p>
    <w:p w14:paraId="0BCA76BD" w14:textId="77777777" w:rsidR="001B6ED5" w:rsidRPr="00C46AE3" w:rsidRDefault="001B6ED5" w:rsidP="00EE66D7">
      <w:pPr>
        <w:pStyle w:val="Default"/>
        <w:ind w:left="556"/>
        <w:jc w:val="both"/>
        <w:rPr>
          <w:color w:val="auto"/>
        </w:rPr>
      </w:pPr>
    </w:p>
    <w:p w14:paraId="12BDC0BB" w14:textId="14269E1B" w:rsidR="00197D8B" w:rsidRPr="00C46AE3" w:rsidRDefault="000652EF" w:rsidP="00302802">
      <w:pPr>
        <w:pStyle w:val="Default"/>
        <w:numPr>
          <w:ilvl w:val="1"/>
          <w:numId w:val="2"/>
        </w:numPr>
        <w:ind w:hanging="481"/>
        <w:jc w:val="both"/>
        <w:rPr>
          <w:color w:val="auto"/>
        </w:rPr>
      </w:pPr>
      <w:r w:rsidRPr="00C46AE3">
        <w:rPr>
          <w:color w:val="auto"/>
        </w:rPr>
        <w:t xml:space="preserve">Sadarbības partneris nodrošina </w:t>
      </w:r>
      <w:r w:rsidR="001B6ED5" w:rsidRPr="00C46AE3">
        <w:rPr>
          <w:color w:val="auto"/>
        </w:rPr>
        <w:t>dāvanu kartes</w:t>
      </w:r>
      <w:r w:rsidRPr="00C46AE3">
        <w:rPr>
          <w:color w:val="auto"/>
        </w:rPr>
        <w:t xml:space="preserve"> spēkā esamību vismaz 6 mēnešus </w:t>
      </w:r>
      <w:r w:rsidR="00197D8B" w:rsidRPr="00C46AE3">
        <w:rPr>
          <w:color w:val="auto"/>
        </w:rPr>
        <w:t xml:space="preserve">no </w:t>
      </w:r>
      <w:r w:rsidRPr="00C46AE3">
        <w:rPr>
          <w:color w:val="auto"/>
        </w:rPr>
        <w:t>dāv</w:t>
      </w:r>
      <w:r w:rsidR="001B6ED5" w:rsidRPr="00C46AE3">
        <w:rPr>
          <w:color w:val="auto"/>
        </w:rPr>
        <w:t xml:space="preserve">anu kartes </w:t>
      </w:r>
      <w:r w:rsidRPr="00C46AE3">
        <w:rPr>
          <w:color w:val="auto"/>
        </w:rPr>
        <w:t xml:space="preserve">piešķiršanas datuma. </w:t>
      </w:r>
      <w:r w:rsidR="00197D8B" w:rsidRPr="00C46AE3">
        <w:rPr>
          <w:color w:val="auto"/>
        </w:rPr>
        <w:t xml:space="preserve">Sadarbības </w:t>
      </w:r>
      <w:r w:rsidR="00524739" w:rsidRPr="00C46AE3">
        <w:rPr>
          <w:color w:val="auto"/>
        </w:rPr>
        <w:t xml:space="preserve">partneris </w:t>
      </w:r>
      <w:r w:rsidR="00197D8B" w:rsidRPr="00C46AE3">
        <w:rPr>
          <w:color w:val="auto"/>
        </w:rPr>
        <w:t>pieteikumā norāda, kādā veidā tiek fiksēts piešķiršanas</w:t>
      </w:r>
      <w:r w:rsidR="001B6ED5" w:rsidRPr="00C46AE3">
        <w:rPr>
          <w:color w:val="auto"/>
        </w:rPr>
        <w:t xml:space="preserve"> (sākuma)</w:t>
      </w:r>
      <w:r w:rsidR="00197D8B" w:rsidRPr="00C46AE3">
        <w:rPr>
          <w:color w:val="auto"/>
        </w:rPr>
        <w:t xml:space="preserve"> datums un kā darbojas dāvanu karšu sistēma.</w:t>
      </w:r>
    </w:p>
    <w:p w14:paraId="298E6570" w14:textId="17E6521C" w:rsidR="000652EF" w:rsidRPr="00C46AE3" w:rsidRDefault="00B21E94" w:rsidP="00302802">
      <w:pPr>
        <w:pStyle w:val="Default"/>
        <w:numPr>
          <w:ilvl w:val="1"/>
          <w:numId w:val="2"/>
        </w:numPr>
        <w:ind w:hanging="481"/>
        <w:jc w:val="both"/>
        <w:rPr>
          <w:color w:val="auto"/>
        </w:rPr>
      </w:pPr>
      <w:r w:rsidRPr="00C46AE3">
        <w:rPr>
          <w:color w:val="auto"/>
        </w:rPr>
        <w:t>Rīgas satiksme</w:t>
      </w:r>
      <w:r w:rsidR="000652EF" w:rsidRPr="00C46AE3">
        <w:rPr>
          <w:color w:val="auto"/>
        </w:rPr>
        <w:t xml:space="preserve"> nekontrolē, vai darbinieks ir izmantojis dāvanu karti. Visus jautājumus par dāvanu karšu izmantošanu Sadarbības partneris risina ar darbinieku, kurš </w:t>
      </w:r>
      <w:r w:rsidR="00EE66D7" w:rsidRPr="00C46AE3">
        <w:rPr>
          <w:color w:val="auto"/>
        </w:rPr>
        <w:t>saņēmis un uzrāda</w:t>
      </w:r>
      <w:r w:rsidR="000652EF" w:rsidRPr="00C46AE3">
        <w:rPr>
          <w:color w:val="auto"/>
        </w:rPr>
        <w:t xml:space="preserve"> dāvanu karti.</w:t>
      </w:r>
    </w:p>
    <w:p w14:paraId="5C08B6BA" w14:textId="288C286F" w:rsidR="00191B34" w:rsidRPr="00C46AE3" w:rsidRDefault="0090141C" w:rsidP="00302802">
      <w:pPr>
        <w:pStyle w:val="Default"/>
        <w:numPr>
          <w:ilvl w:val="1"/>
          <w:numId w:val="2"/>
        </w:numPr>
        <w:ind w:hanging="481"/>
        <w:jc w:val="both"/>
        <w:rPr>
          <w:color w:val="auto"/>
        </w:rPr>
      </w:pPr>
      <w:r w:rsidRPr="00C46AE3">
        <w:rPr>
          <w:color w:val="auto"/>
        </w:rPr>
        <w:t xml:space="preserve">Sadarbības partneris </w:t>
      </w:r>
      <w:r w:rsidR="00B63162" w:rsidRPr="00C46AE3">
        <w:rPr>
          <w:color w:val="auto"/>
        </w:rPr>
        <w:t xml:space="preserve"> nodrošina</w:t>
      </w:r>
      <w:r w:rsidR="006326B8" w:rsidRPr="00C46AE3">
        <w:rPr>
          <w:color w:val="auto"/>
        </w:rPr>
        <w:t xml:space="preserve"> </w:t>
      </w:r>
      <w:r w:rsidR="00191B34" w:rsidRPr="00C46AE3">
        <w:rPr>
          <w:color w:val="auto"/>
        </w:rPr>
        <w:t>piedāvājuma spēkā esamību par norādīto cenu un ar norādīto atlaidi ne mazāk kā katrā labumu gadā, tas ir, līdz kārtējā gada 31.</w:t>
      </w:r>
      <w:r w:rsidR="00524739" w:rsidRPr="00C46AE3">
        <w:rPr>
          <w:color w:val="auto"/>
        </w:rPr>
        <w:t xml:space="preserve"> </w:t>
      </w:r>
      <w:r w:rsidR="00191B34" w:rsidRPr="00C46AE3">
        <w:rPr>
          <w:color w:val="auto"/>
        </w:rPr>
        <w:t xml:space="preserve">oktobrim. Ja Sadarbības partneris vēlas mainīt sadarbības kārtību Līguma darbības termiņa laikā, tas nosūta sadarbības maiņas </w:t>
      </w:r>
      <w:r w:rsidR="00524739" w:rsidRPr="00C46AE3">
        <w:rPr>
          <w:color w:val="auto"/>
        </w:rPr>
        <w:t xml:space="preserve">lūgumu </w:t>
      </w:r>
      <w:r w:rsidR="00191B34" w:rsidRPr="00C46AE3">
        <w:rPr>
          <w:color w:val="auto"/>
        </w:rPr>
        <w:t xml:space="preserve">uz e-pastu </w:t>
      </w:r>
      <w:hyperlink r:id="rId9" w:history="1">
        <w:r w:rsidR="001B6ED5" w:rsidRPr="00C46AE3">
          <w:rPr>
            <w:rStyle w:val="Hyperlink"/>
            <w:color w:val="auto"/>
          </w:rPr>
          <w:t>damos@rigassatiksme.lv</w:t>
        </w:r>
      </w:hyperlink>
      <w:r w:rsidR="00191B34" w:rsidRPr="00C46AE3">
        <w:rPr>
          <w:color w:val="auto"/>
        </w:rPr>
        <w:t>.</w:t>
      </w:r>
    </w:p>
    <w:p w14:paraId="7592192B" w14:textId="0022C9D6" w:rsidR="00B01D6E" w:rsidRPr="00C46AE3" w:rsidRDefault="00B01D6E" w:rsidP="00302802">
      <w:pPr>
        <w:pStyle w:val="Default"/>
        <w:numPr>
          <w:ilvl w:val="1"/>
          <w:numId w:val="2"/>
        </w:numPr>
        <w:ind w:hanging="481"/>
        <w:jc w:val="both"/>
        <w:rPr>
          <w:color w:val="auto"/>
        </w:rPr>
      </w:pPr>
      <w:bookmarkStart w:id="4" w:name="_Hlk203044731"/>
      <w:r w:rsidRPr="00C46AE3">
        <w:rPr>
          <w:color w:val="auto"/>
        </w:rPr>
        <w:t xml:space="preserve">Dāvanu kartes piegādes formai jābūt </w:t>
      </w:r>
      <w:r w:rsidR="00E40C9B" w:rsidRPr="00C46AE3">
        <w:rPr>
          <w:color w:val="auto"/>
        </w:rPr>
        <w:t xml:space="preserve">kā ciparu/zīmju virknējumam (turpmāk – kartes kods/i), ko darbinieks drukātā veidā, telefonā, izrakstītu uz lapas vai citā elektroniskā veidā var izmantot, lai iepirktos vai norēķinātos par izvēlēto sadarbības piedāvājumu. </w:t>
      </w:r>
    </w:p>
    <w:p w14:paraId="37264A80" w14:textId="2CB740C9" w:rsidR="00E40C9B" w:rsidRPr="00C46AE3" w:rsidRDefault="00E40C9B" w:rsidP="00302802">
      <w:pPr>
        <w:pStyle w:val="Default"/>
        <w:numPr>
          <w:ilvl w:val="1"/>
          <w:numId w:val="2"/>
        </w:numPr>
        <w:ind w:hanging="481"/>
        <w:jc w:val="both"/>
        <w:rPr>
          <w:color w:val="auto"/>
        </w:rPr>
      </w:pPr>
      <w:r w:rsidRPr="00C46AE3">
        <w:rPr>
          <w:color w:val="auto"/>
        </w:rPr>
        <w:t xml:space="preserve">Sadarbības partnera dāvanu kartei jābūt </w:t>
      </w:r>
      <w:proofErr w:type="spellStart"/>
      <w:r w:rsidRPr="00C46AE3">
        <w:rPr>
          <w:color w:val="auto"/>
        </w:rPr>
        <w:t>nepersonaliztētai</w:t>
      </w:r>
      <w:proofErr w:type="spellEnd"/>
      <w:r w:rsidR="00B01D6E" w:rsidRPr="00C46AE3">
        <w:rPr>
          <w:color w:val="auto"/>
        </w:rPr>
        <w:t>.</w:t>
      </w:r>
    </w:p>
    <w:p w14:paraId="7CA1F0CB" w14:textId="40E4368F" w:rsidR="00B01D6E" w:rsidRPr="00C46AE3" w:rsidRDefault="00B01D6E" w:rsidP="00302802">
      <w:pPr>
        <w:pStyle w:val="Default"/>
        <w:numPr>
          <w:ilvl w:val="1"/>
          <w:numId w:val="2"/>
        </w:numPr>
        <w:ind w:hanging="481"/>
        <w:jc w:val="both"/>
        <w:rPr>
          <w:color w:val="auto"/>
        </w:rPr>
      </w:pPr>
      <w:r w:rsidRPr="00C46AE3">
        <w:rPr>
          <w:color w:val="auto"/>
        </w:rPr>
        <w:t xml:space="preserve">Ja Sadarbības partneris piedāvā žurnālu abonementus, viņam jānodrošina žurnālu klāsts, ko izvēlējušies </w:t>
      </w:r>
      <w:r w:rsidR="00524739" w:rsidRPr="00C46AE3">
        <w:rPr>
          <w:color w:val="auto"/>
        </w:rPr>
        <w:t xml:space="preserve">Rīgas satiksmes </w:t>
      </w:r>
      <w:r w:rsidRPr="00C46AE3">
        <w:rPr>
          <w:color w:val="auto"/>
        </w:rPr>
        <w:t>darbinieki.</w:t>
      </w:r>
    </w:p>
    <w:p w14:paraId="7ED28B4F" w14:textId="1C7A25A4" w:rsidR="00A40063" w:rsidRPr="00C46AE3" w:rsidRDefault="00B01D6E" w:rsidP="00302802">
      <w:pPr>
        <w:pStyle w:val="Default"/>
        <w:numPr>
          <w:ilvl w:val="1"/>
          <w:numId w:val="2"/>
        </w:numPr>
        <w:ind w:hanging="481"/>
        <w:jc w:val="both"/>
        <w:rPr>
          <w:color w:val="auto"/>
        </w:rPr>
      </w:pPr>
      <w:r w:rsidRPr="00C46AE3">
        <w:rPr>
          <w:color w:val="auto"/>
        </w:rPr>
        <w:t xml:space="preserve">Sadarbības partneris pēc </w:t>
      </w:r>
      <w:r w:rsidR="00524739" w:rsidRPr="00C46AE3">
        <w:rPr>
          <w:color w:val="auto"/>
        </w:rPr>
        <w:t xml:space="preserve">Rīgas satiksmes </w:t>
      </w:r>
      <w:r w:rsidRPr="00C46AE3">
        <w:rPr>
          <w:color w:val="auto"/>
        </w:rPr>
        <w:t xml:space="preserve">pieprasījuma dāvanu kartes (ciparu/zīmju virknējumus) nosūta uz </w:t>
      </w:r>
      <w:r w:rsidR="00524739" w:rsidRPr="00C46AE3">
        <w:rPr>
          <w:color w:val="auto"/>
        </w:rPr>
        <w:t xml:space="preserve">Rīgas satiksmes </w:t>
      </w:r>
      <w:r w:rsidRPr="00C46AE3">
        <w:rPr>
          <w:color w:val="auto"/>
        </w:rPr>
        <w:t xml:space="preserve">e-pastu </w:t>
      </w:r>
      <w:hyperlink r:id="rId10" w:history="1">
        <w:r w:rsidRPr="00C46AE3">
          <w:rPr>
            <w:color w:val="auto"/>
          </w:rPr>
          <w:t>damos@rigassatiksme.lv</w:t>
        </w:r>
      </w:hyperlink>
      <w:r w:rsidR="00524739" w:rsidRPr="00C46AE3">
        <w:rPr>
          <w:color w:val="auto"/>
        </w:rPr>
        <w:t xml:space="preserve"> </w:t>
      </w:r>
      <w:r w:rsidRPr="00C46AE3">
        <w:rPr>
          <w:color w:val="auto"/>
        </w:rPr>
        <w:t xml:space="preserve">pieprasītajā apjomā un elektroniskā formātā 2 darba dienu laikā </w:t>
      </w:r>
      <w:r w:rsidR="00A40063" w:rsidRPr="00C46AE3">
        <w:rPr>
          <w:color w:val="auto"/>
        </w:rPr>
        <w:t xml:space="preserve">pēc pieprasījuma saņemšanas brīža. Ja </w:t>
      </w:r>
      <w:r w:rsidR="00524739" w:rsidRPr="00C46AE3">
        <w:rPr>
          <w:color w:val="auto"/>
        </w:rPr>
        <w:t>S</w:t>
      </w:r>
      <w:r w:rsidR="00A40063" w:rsidRPr="00C46AE3">
        <w:rPr>
          <w:color w:val="auto"/>
        </w:rPr>
        <w:t xml:space="preserve">adarbības partneris nodrošina sadarbības piedāvājumu ar lietotni vai citu elektronisko risinājumu, </w:t>
      </w:r>
      <w:r w:rsidRPr="00C46AE3">
        <w:rPr>
          <w:color w:val="auto"/>
        </w:rPr>
        <w:t>S</w:t>
      </w:r>
      <w:r w:rsidR="00A40063" w:rsidRPr="00C46AE3">
        <w:rPr>
          <w:color w:val="auto"/>
        </w:rPr>
        <w:t xml:space="preserve">adarbības </w:t>
      </w:r>
      <w:r w:rsidR="00524739" w:rsidRPr="00C46AE3">
        <w:rPr>
          <w:color w:val="auto"/>
        </w:rPr>
        <w:t xml:space="preserve">partneris </w:t>
      </w:r>
      <w:r w:rsidR="00781F9A" w:rsidRPr="00C46AE3">
        <w:rPr>
          <w:color w:val="auto"/>
        </w:rPr>
        <w:t>piedāvājuma aprakstā</w:t>
      </w:r>
      <w:r w:rsidR="00EE66D7" w:rsidRPr="00C46AE3">
        <w:rPr>
          <w:color w:val="auto"/>
        </w:rPr>
        <w:t xml:space="preserve"> </w:t>
      </w:r>
      <w:r w:rsidR="00A40063" w:rsidRPr="00C46AE3">
        <w:rPr>
          <w:color w:val="auto"/>
        </w:rPr>
        <w:t>norāda</w:t>
      </w:r>
      <w:r w:rsidR="00EE66D7" w:rsidRPr="00C46AE3">
        <w:rPr>
          <w:color w:val="auto"/>
        </w:rPr>
        <w:t>,</w:t>
      </w:r>
      <w:r w:rsidR="00A40063" w:rsidRPr="00C46AE3">
        <w:rPr>
          <w:color w:val="auto"/>
        </w:rPr>
        <w:t xml:space="preserve"> kādā veidā tiks organizēta </w:t>
      </w:r>
      <w:r w:rsidR="00781F9A" w:rsidRPr="00C46AE3">
        <w:rPr>
          <w:color w:val="auto"/>
        </w:rPr>
        <w:t>kodu piegāde</w:t>
      </w:r>
      <w:r w:rsidR="00A40063" w:rsidRPr="00C46AE3">
        <w:rPr>
          <w:color w:val="auto"/>
        </w:rPr>
        <w:t>.</w:t>
      </w:r>
    </w:p>
    <w:bookmarkEnd w:id="4"/>
    <w:p w14:paraId="5AA182EF" w14:textId="77777777" w:rsidR="00B63162" w:rsidRPr="00C46AE3" w:rsidRDefault="00B63162" w:rsidP="00EE66D7">
      <w:pPr>
        <w:pStyle w:val="Default"/>
        <w:jc w:val="both"/>
        <w:rPr>
          <w:color w:val="auto"/>
        </w:rPr>
      </w:pPr>
    </w:p>
    <w:p w14:paraId="0128E378" w14:textId="545A03B8" w:rsidR="00B63162" w:rsidRPr="00C46AE3" w:rsidRDefault="00781F9A" w:rsidP="00302802">
      <w:pPr>
        <w:pStyle w:val="Default"/>
        <w:numPr>
          <w:ilvl w:val="0"/>
          <w:numId w:val="2"/>
        </w:numPr>
        <w:ind w:hanging="578"/>
        <w:jc w:val="both"/>
        <w:rPr>
          <w:b/>
          <w:bCs/>
          <w:color w:val="auto"/>
        </w:rPr>
      </w:pPr>
      <w:r w:rsidRPr="00C46AE3">
        <w:rPr>
          <w:b/>
          <w:bCs/>
          <w:color w:val="auto"/>
        </w:rPr>
        <w:t>Maksāšanas kārtība</w:t>
      </w:r>
    </w:p>
    <w:p w14:paraId="18AB2180" w14:textId="77777777" w:rsidR="00BD004D" w:rsidRPr="00C46AE3" w:rsidRDefault="00BD004D" w:rsidP="00EE66D7">
      <w:pPr>
        <w:pStyle w:val="Default"/>
        <w:ind w:left="360"/>
        <w:jc w:val="both"/>
        <w:rPr>
          <w:b/>
          <w:bCs/>
          <w:color w:val="auto"/>
        </w:rPr>
      </w:pPr>
    </w:p>
    <w:p w14:paraId="7BA0B685" w14:textId="3D6DF727" w:rsidR="00781F9A" w:rsidRPr="00C46AE3" w:rsidRDefault="00B21E94" w:rsidP="00302802">
      <w:pPr>
        <w:pStyle w:val="Default"/>
        <w:numPr>
          <w:ilvl w:val="1"/>
          <w:numId w:val="2"/>
        </w:numPr>
        <w:ind w:left="851" w:hanging="567"/>
        <w:jc w:val="both"/>
        <w:rPr>
          <w:color w:val="auto"/>
        </w:rPr>
      </w:pPr>
      <w:r w:rsidRPr="00C46AE3">
        <w:rPr>
          <w:color w:val="auto"/>
        </w:rPr>
        <w:t>Rīgas satiksme</w:t>
      </w:r>
      <w:r w:rsidR="00781F9A" w:rsidRPr="00C46AE3">
        <w:rPr>
          <w:color w:val="auto"/>
        </w:rPr>
        <w:t xml:space="preserve"> reizi mēnesī sagatavo atskaiti par darbiniekiem </w:t>
      </w:r>
      <w:r w:rsidR="00F955D5" w:rsidRPr="00C46AE3">
        <w:rPr>
          <w:color w:val="auto"/>
        </w:rPr>
        <w:t xml:space="preserve">piešķirtajām </w:t>
      </w:r>
      <w:r w:rsidR="00781F9A" w:rsidRPr="00C46AE3">
        <w:rPr>
          <w:color w:val="auto"/>
        </w:rPr>
        <w:t>dāvanu kartēm.</w:t>
      </w:r>
    </w:p>
    <w:p w14:paraId="200FFD0E" w14:textId="3EAF59D3" w:rsidR="00B36A66" w:rsidRPr="00C46AE3" w:rsidRDefault="00781F9A" w:rsidP="00302802">
      <w:pPr>
        <w:pStyle w:val="Default"/>
        <w:numPr>
          <w:ilvl w:val="1"/>
          <w:numId w:val="2"/>
        </w:numPr>
        <w:ind w:left="851" w:hanging="567"/>
        <w:jc w:val="both"/>
        <w:rPr>
          <w:color w:val="auto"/>
        </w:rPr>
      </w:pPr>
      <w:r w:rsidRPr="00C46AE3">
        <w:rPr>
          <w:color w:val="auto"/>
        </w:rPr>
        <w:t xml:space="preserve">Pēc atskaites saņemšanas Sadarbības partneris sagatavo rēķinu un nosūta uz </w:t>
      </w:r>
      <w:r w:rsidR="00F955D5" w:rsidRPr="00C46AE3">
        <w:rPr>
          <w:color w:val="auto"/>
        </w:rPr>
        <w:t xml:space="preserve">Rīgas satiksmes </w:t>
      </w:r>
      <w:r w:rsidRPr="00C46AE3">
        <w:rPr>
          <w:color w:val="auto"/>
        </w:rPr>
        <w:t xml:space="preserve">e-pastu </w:t>
      </w:r>
      <w:hyperlink r:id="rId11" w:history="1">
        <w:r w:rsidRPr="00C46AE3">
          <w:rPr>
            <w:color w:val="auto"/>
          </w:rPr>
          <w:t>damos@rigassatiksme.lv</w:t>
        </w:r>
      </w:hyperlink>
      <w:r w:rsidRPr="00C46AE3">
        <w:rPr>
          <w:color w:val="auto"/>
        </w:rPr>
        <w:t xml:space="preserve">. </w:t>
      </w:r>
    </w:p>
    <w:p w14:paraId="5520C3F4" w14:textId="6815D881" w:rsidR="00781F9A" w:rsidRPr="00C46AE3" w:rsidRDefault="00B21E94" w:rsidP="00302802">
      <w:pPr>
        <w:pStyle w:val="Default"/>
        <w:numPr>
          <w:ilvl w:val="1"/>
          <w:numId w:val="2"/>
        </w:numPr>
        <w:ind w:left="851" w:hanging="567"/>
        <w:jc w:val="both"/>
        <w:rPr>
          <w:color w:val="auto"/>
        </w:rPr>
      </w:pPr>
      <w:r w:rsidRPr="00C46AE3">
        <w:rPr>
          <w:color w:val="auto"/>
        </w:rPr>
        <w:t>Rīgas satiksme</w:t>
      </w:r>
      <w:r w:rsidR="00781F9A" w:rsidRPr="00C46AE3">
        <w:rPr>
          <w:color w:val="auto"/>
        </w:rPr>
        <w:t xml:space="preserve">  samaksā </w:t>
      </w:r>
      <w:r w:rsidR="00F955D5" w:rsidRPr="00C46AE3">
        <w:rPr>
          <w:color w:val="auto"/>
        </w:rPr>
        <w:t>S</w:t>
      </w:r>
      <w:r w:rsidR="00781F9A" w:rsidRPr="00C46AE3">
        <w:rPr>
          <w:color w:val="auto"/>
        </w:rPr>
        <w:t>adarbības partnerim par darbiniekiem piešķirta</w:t>
      </w:r>
      <w:r w:rsidR="00302802" w:rsidRPr="00C46AE3">
        <w:rPr>
          <w:color w:val="auto"/>
        </w:rPr>
        <w:t>jām dāvanu kartēm</w:t>
      </w:r>
      <w:r w:rsidR="00781F9A" w:rsidRPr="00C46AE3">
        <w:rPr>
          <w:color w:val="auto"/>
        </w:rPr>
        <w:t xml:space="preserve"> ar pēcapmaksu atbilstoši izrakstītajam rēķinam.</w:t>
      </w:r>
    </w:p>
    <w:p w14:paraId="3FDF4037" w14:textId="77777777" w:rsidR="00B36A66" w:rsidRPr="00C46AE3" w:rsidRDefault="00B36A66" w:rsidP="00302802">
      <w:pPr>
        <w:pStyle w:val="Default"/>
        <w:numPr>
          <w:ilvl w:val="1"/>
          <w:numId w:val="2"/>
        </w:numPr>
        <w:ind w:left="851" w:hanging="567"/>
        <w:jc w:val="both"/>
        <w:rPr>
          <w:color w:val="auto"/>
        </w:rPr>
      </w:pPr>
      <w:r w:rsidRPr="00C46AE3">
        <w:rPr>
          <w:color w:val="auto"/>
        </w:rPr>
        <w:t xml:space="preserve">Detalizēta norēķinu kārtība tiek atrunāta Līgumā. </w:t>
      </w:r>
    </w:p>
    <w:p w14:paraId="3A8FF60E" w14:textId="77777777" w:rsidR="00B36A66" w:rsidRPr="00C46AE3" w:rsidRDefault="00B36A66" w:rsidP="00EE66D7">
      <w:pPr>
        <w:pStyle w:val="Default"/>
        <w:ind w:left="567"/>
        <w:jc w:val="both"/>
        <w:rPr>
          <w:color w:val="auto"/>
        </w:rPr>
      </w:pPr>
    </w:p>
    <w:p w14:paraId="73945EC2" w14:textId="77777777" w:rsidR="004B1B42" w:rsidRPr="00C46AE3" w:rsidRDefault="004B1B42" w:rsidP="00EE66D7">
      <w:pPr>
        <w:pStyle w:val="Default"/>
        <w:ind w:left="567"/>
        <w:jc w:val="both"/>
        <w:rPr>
          <w:color w:val="auto"/>
        </w:rPr>
      </w:pPr>
    </w:p>
    <w:p w14:paraId="024A4F9D" w14:textId="7DF8F91F" w:rsidR="00B36A66" w:rsidRPr="00C46AE3" w:rsidRDefault="00B36A66" w:rsidP="00302802">
      <w:pPr>
        <w:pStyle w:val="Default"/>
        <w:numPr>
          <w:ilvl w:val="0"/>
          <w:numId w:val="2"/>
        </w:numPr>
        <w:ind w:hanging="578"/>
        <w:jc w:val="both"/>
        <w:rPr>
          <w:b/>
          <w:bCs/>
          <w:color w:val="auto"/>
        </w:rPr>
      </w:pPr>
      <w:r w:rsidRPr="00C46AE3">
        <w:rPr>
          <w:b/>
          <w:bCs/>
          <w:color w:val="auto"/>
        </w:rPr>
        <w:t>Pieteikuma izskatīšana un sadarbības līgum</w:t>
      </w:r>
      <w:r w:rsidR="00484E6D" w:rsidRPr="00C46AE3">
        <w:rPr>
          <w:b/>
          <w:bCs/>
          <w:color w:val="auto"/>
        </w:rPr>
        <w:t>s</w:t>
      </w:r>
    </w:p>
    <w:p w14:paraId="3AD46C44" w14:textId="77777777" w:rsidR="00B36A66" w:rsidRPr="00C46AE3" w:rsidRDefault="00B36A66" w:rsidP="00EE66D7">
      <w:pPr>
        <w:pStyle w:val="Default"/>
        <w:ind w:left="567"/>
        <w:jc w:val="both"/>
        <w:rPr>
          <w:color w:val="auto"/>
        </w:rPr>
      </w:pPr>
    </w:p>
    <w:p w14:paraId="7C248261" w14:textId="77777777" w:rsidR="00B36A66" w:rsidRPr="00C46AE3" w:rsidRDefault="00B36A66" w:rsidP="00302802">
      <w:pPr>
        <w:pStyle w:val="Default"/>
        <w:numPr>
          <w:ilvl w:val="1"/>
          <w:numId w:val="2"/>
        </w:numPr>
        <w:ind w:hanging="481"/>
        <w:jc w:val="both"/>
        <w:rPr>
          <w:color w:val="auto"/>
        </w:rPr>
      </w:pPr>
      <w:r w:rsidRPr="00C46AE3">
        <w:rPr>
          <w:color w:val="auto"/>
        </w:rPr>
        <w:t xml:space="preserve">Līgums ar Sadarbības partneri tiek slēgts uz 3 (trīs) gadiem. </w:t>
      </w:r>
    </w:p>
    <w:p w14:paraId="28420AC8" w14:textId="291FB970" w:rsidR="00B36A66" w:rsidRPr="00C46AE3" w:rsidRDefault="00B36A66" w:rsidP="00302802">
      <w:pPr>
        <w:pStyle w:val="Default"/>
        <w:numPr>
          <w:ilvl w:val="1"/>
          <w:numId w:val="2"/>
        </w:numPr>
        <w:ind w:hanging="481"/>
        <w:jc w:val="both"/>
        <w:rPr>
          <w:color w:val="auto"/>
        </w:rPr>
      </w:pPr>
      <w:r w:rsidRPr="00C46AE3">
        <w:rPr>
          <w:color w:val="auto"/>
        </w:rPr>
        <w:t xml:space="preserve">Lai noslēgtu Līgumu, Sadarbības partneris iesniedz pieteikumu </w:t>
      </w:r>
      <w:r w:rsidR="00F955D5" w:rsidRPr="00C46AE3">
        <w:rPr>
          <w:color w:val="auto"/>
        </w:rPr>
        <w:t xml:space="preserve">un piedāvājumu </w:t>
      </w:r>
      <w:r w:rsidRPr="00C46AE3">
        <w:rPr>
          <w:color w:val="auto"/>
        </w:rPr>
        <w:t xml:space="preserve">sadarbībai un sagaida vēstuli par </w:t>
      </w:r>
      <w:r w:rsidR="00F955D5" w:rsidRPr="00C46AE3">
        <w:rPr>
          <w:color w:val="auto"/>
        </w:rPr>
        <w:t xml:space="preserve">tiesībām slēgt </w:t>
      </w:r>
      <w:r w:rsidRPr="00C46AE3">
        <w:rPr>
          <w:color w:val="auto"/>
        </w:rPr>
        <w:t>Līgum</w:t>
      </w:r>
      <w:r w:rsidR="00F955D5" w:rsidRPr="00C46AE3">
        <w:rPr>
          <w:color w:val="auto"/>
        </w:rPr>
        <w:t>u vai atteikumu piešķirt līguma slēgšanas tiesības</w:t>
      </w:r>
      <w:r w:rsidRPr="00C46AE3">
        <w:rPr>
          <w:color w:val="auto"/>
        </w:rPr>
        <w:t>.</w:t>
      </w:r>
    </w:p>
    <w:p w14:paraId="04426033" w14:textId="4119B8BB" w:rsidR="00B36A66" w:rsidRPr="00C46AE3" w:rsidRDefault="00B21E94" w:rsidP="00302802">
      <w:pPr>
        <w:pStyle w:val="Default"/>
        <w:numPr>
          <w:ilvl w:val="1"/>
          <w:numId w:val="2"/>
        </w:numPr>
        <w:ind w:hanging="481"/>
        <w:jc w:val="both"/>
        <w:rPr>
          <w:color w:val="auto"/>
        </w:rPr>
      </w:pPr>
      <w:r w:rsidRPr="00C46AE3">
        <w:rPr>
          <w:color w:val="auto"/>
        </w:rPr>
        <w:t>Rīgas satiksme</w:t>
      </w:r>
      <w:r w:rsidR="00B36A66" w:rsidRPr="00C46AE3">
        <w:rPr>
          <w:color w:val="auto"/>
        </w:rPr>
        <w:t xml:space="preserve"> izskata pieteikumu ne vēlāk kā mēneša laikā un rakstveidā sniedz atbildi par Līguma noslēgšanu vai atteikumu slēgt </w:t>
      </w:r>
      <w:r w:rsidR="00F955D5" w:rsidRPr="00C46AE3">
        <w:rPr>
          <w:color w:val="auto"/>
        </w:rPr>
        <w:t>L</w:t>
      </w:r>
      <w:r w:rsidR="00B36A66" w:rsidRPr="00C46AE3">
        <w:rPr>
          <w:color w:val="auto"/>
        </w:rPr>
        <w:t xml:space="preserve">īgumu. </w:t>
      </w:r>
    </w:p>
    <w:p w14:paraId="650A5350" w14:textId="6CEA6FCE" w:rsidR="00781F9A" w:rsidRPr="00C46AE3" w:rsidRDefault="00781F9A" w:rsidP="00302802">
      <w:pPr>
        <w:pStyle w:val="Default"/>
        <w:numPr>
          <w:ilvl w:val="1"/>
          <w:numId w:val="2"/>
        </w:numPr>
        <w:ind w:hanging="481"/>
        <w:jc w:val="both"/>
        <w:rPr>
          <w:color w:val="auto"/>
        </w:rPr>
      </w:pPr>
      <w:r w:rsidRPr="00C46AE3">
        <w:rPr>
          <w:color w:val="auto"/>
        </w:rPr>
        <w:t>Ja Sadarbības partneris nenodrošina darbiniekiem iespējas iegādāties preces un pakalpojumu</w:t>
      </w:r>
      <w:r w:rsidR="00F955D5" w:rsidRPr="00C46AE3">
        <w:rPr>
          <w:color w:val="auto"/>
        </w:rPr>
        <w:t>s</w:t>
      </w:r>
      <w:r w:rsidR="00B36A66" w:rsidRPr="00C46AE3">
        <w:rPr>
          <w:color w:val="auto"/>
        </w:rPr>
        <w:t xml:space="preserve"> vai nedarbojas Sadarbības partnera piedāvātie elektroniskie risinājumi (piemēram, lietotne)</w:t>
      </w:r>
      <w:r w:rsidRPr="00C46AE3">
        <w:rPr>
          <w:color w:val="auto"/>
        </w:rPr>
        <w:t xml:space="preserve"> atbilstoši </w:t>
      </w:r>
      <w:r w:rsidR="00F955D5" w:rsidRPr="00C46AE3">
        <w:rPr>
          <w:color w:val="auto"/>
        </w:rPr>
        <w:t>L</w:t>
      </w:r>
      <w:r w:rsidRPr="00C46AE3">
        <w:rPr>
          <w:color w:val="auto"/>
        </w:rPr>
        <w:t xml:space="preserve">īgumam, Līgums var tikt izbeigts vienpusējā kārtā no </w:t>
      </w:r>
      <w:r w:rsidR="00F955D5" w:rsidRPr="00C46AE3">
        <w:rPr>
          <w:color w:val="auto"/>
        </w:rPr>
        <w:t xml:space="preserve">Rīgas satiksmes </w:t>
      </w:r>
      <w:r w:rsidRPr="00C46AE3">
        <w:rPr>
          <w:color w:val="auto"/>
        </w:rPr>
        <w:t xml:space="preserve">puses. </w:t>
      </w:r>
    </w:p>
    <w:p w14:paraId="44B12833" w14:textId="25271663" w:rsidR="00B36A66" w:rsidRPr="00C46AE3" w:rsidRDefault="00B36A66" w:rsidP="00302802">
      <w:pPr>
        <w:pStyle w:val="Default"/>
        <w:numPr>
          <w:ilvl w:val="1"/>
          <w:numId w:val="2"/>
        </w:numPr>
        <w:ind w:hanging="481"/>
        <w:jc w:val="both"/>
        <w:rPr>
          <w:color w:val="auto"/>
        </w:rPr>
      </w:pPr>
      <w:r w:rsidRPr="00C46AE3">
        <w:rPr>
          <w:color w:val="auto"/>
        </w:rPr>
        <w:t>Sadarbības partnerim</w:t>
      </w:r>
      <w:r w:rsidR="00B63162" w:rsidRPr="00C46AE3">
        <w:rPr>
          <w:color w:val="auto"/>
        </w:rPr>
        <w:t xml:space="preserve"> ir pienākums</w:t>
      </w:r>
      <w:r w:rsidR="00483124" w:rsidRPr="00C46AE3">
        <w:rPr>
          <w:color w:val="auto"/>
        </w:rPr>
        <w:t xml:space="preserve"> nekavējoties paziņot </w:t>
      </w:r>
      <w:r w:rsidR="00F955D5" w:rsidRPr="00C46AE3">
        <w:rPr>
          <w:color w:val="auto"/>
        </w:rPr>
        <w:t>Rīgas satiksmei L</w:t>
      </w:r>
      <w:r w:rsidR="00DD47E3" w:rsidRPr="00C46AE3">
        <w:rPr>
          <w:color w:val="auto"/>
        </w:rPr>
        <w:t>īgumā noteiktajā kārtībā</w:t>
      </w:r>
      <w:r w:rsidR="00B63162" w:rsidRPr="00C46AE3">
        <w:rPr>
          <w:color w:val="auto"/>
        </w:rPr>
        <w:t xml:space="preserve"> par apstākļiem, kas ierobežo vai dara neiespējamu </w:t>
      </w:r>
      <w:r w:rsidRPr="00C46AE3">
        <w:rPr>
          <w:color w:val="auto"/>
        </w:rPr>
        <w:t xml:space="preserve">preču vai pakalpojumu sniegšanu vai elektronisko risinājumu (lietotņu u.c.) izmantošanu, lai </w:t>
      </w:r>
      <w:r w:rsidR="00B21E94" w:rsidRPr="00C46AE3">
        <w:rPr>
          <w:color w:val="auto"/>
        </w:rPr>
        <w:t>Rīgas satiksme</w:t>
      </w:r>
      <w:r w:rsidRPr="00C46AE3">
        <w:rPr>
          <w:color w:val="auto"/>
        </w:rPr>
        <w:t xml:space="preserve"> var savlaicīgi izņemt preci vai pakalpojumu no labumu sistēmas.</w:t>
      </w:r>
    </w:p>
    <w:p w14:paraId="0DB52039" w14:textId="4B224C36" w:rsidR="00484E6D" w:rsidRPr="00C46AE3" w:rsidRDefault="00484E6D" w:rsidP="00302802">
      <w:pPr>
        <w:pStyle w:val="Default"/>
        <w:numPr>
          <w:ilvl w:val="1"/>
          <w:numId w:val="2"/>
        </w:numPr>
        <w:ind w:hanging="481"/>
        <w:jc w:val="both"/>
        <w:rPr>
          <w:color w:val="auto"/>
        </w:rPr>
      </w:pPr>
      <w:r w:rsidRPr="00C46AE3">
        <w:rPr>
          <w:color w:val="auto"/>
        </w:rPr>
        <w:t xml:space="preserve">Sadarbības partnerim ir pienākums ievērot Sadarbības ar darījumu partneriem pamatprincipus, kuri publicēti </w:t>
      </w:r>
      <w:r w:rsidR="00F955D5" w:rsidRPr="00C46AE3">
        <w:rPr>
          <w:color w:val="auto"/>
        </w:rPr>
        <w:t xml:space="preserve">Rīgas satiksmes tīmekļvietnē </w:t>
      </w:r>
      <w:r w:rsidR="00585AA6" w:rsidRPr="00C46AE3">
        <w:rPr>
          <w:color w:val="auto"/>
        </w:rPr>
        <w:t>https://www.rigassatiksme.lv/files/sadarbibas_ar_darijumu_partneriem_pamatprincipi_2025.pdf</w:t>
      </w:r>
      <w:r w:rsidRPr="00C46AE3">
        <w:rPr>
          <w:color w:val="auto"/>
        </w:rPr>
        <w:t>. Gadījumā, ja Sadarbības partneris, kuram tiks piedāvātas Līguma slēgšanas tiesības un noslēgts Līgums</w:t>
      </w:r>
      <w:r w:rsidR="00585AA6" w:rsidRPr="00C46AE3">
        <w:rPr>
          <w:color w:val="auto"/>
        </w:rPr>
        <w:t>,</w:t>
      </w:r>
      <w:r w:rsidRPr="00C46AE3">
        <w:rPr>
          <w:color w:val="auto"/>
        </w:rPr>
        <w:t xml:space="preserve"> neievēro šos pamatprincipus, </w:t>
      </w:r>
      <w:r w:rsidR="00B21E94" w:rsidRPr="00C46AE3">
        <w:rPr>
          <w:color w:val="auto"/>
        </w:rPr>
        <w:t>Rīgas satiksme</w:t>
      </w:r>
      <w:r w:rsidRPr="00C46AE3">
        <w:rPr>
          <w:color w:val="auto"/>
        </w:rPr>
        <w:t xml:space="preserve"> ir tiesīg</w:t>
      </w:r>
      <w:r w:rsidR="004B1B42" w:rsidRPr="00C46AE3">
        <w:rPr>
          <w:color w:val="auto"/>
        </w:rPr>
        <w:t>a</w:t>
      </w:r>
      <w:r w:rsidRPr="00C46AE3">
        <w:rPr>
          <w:color w:val="auto"/>
        </w:rPr>
        <w:t xml:space="preserve"> lauzt līgumu.</w:t>
      </w:r>
    </w:p>
    <w:p w14:paraId="0408E785" w14:textId="77777777" w:rsidR="00BD004D" w:rsidRPr="00C46AE3" w:rsidRDefault="00BD004D" w:rsidP="00EE66D7">
      <w:pPr>
        <w:pStyle w:val="Default"/>
        <w:ind w:left="567"/>
        <w:jc w:val="both"/>
        <w:rPr>
          <w:color w:val="auto"/>
        </w:rPr>
      </w:pPr>
    </w:p>
    <w:p w14:paraId="64A68F43" w14:textId="77777777" w:rsidR="00BD004D" w:rsidRPr="00C46AE3" w:rsidRDefault="00BD004D" w:rsidP="00302802">
      <w:pPr>
        <w:pStyle w:val="Default"/>
        <w:numPr>
          <w:ilvl w:val="0"/>
          <w:numId w:val="2"/>
        </w:numPr>
        <w:ind w:hanging="578"/>
        <w:jc w:val="both"/>
        <w:rPr>
          <w:b/>
          <w:bCs/>
          <w:color w:val="auto"/>
        </w:rPr>
      </w:pPr>
      <w:r w:rsidRPr="00C46AE3">
        <w:rPr>
          <w:b/>
          <w:bCs/>
          <w:color w:val="auto"/>
        </w:rPr>
        <w:t xml:space="preserve">Noslēguma jautājumi </w:t>
      </w:r>
    </w:p>
    <w:p w14:paraId="64D2F526" w14:textId="77777777" w:rsidR="00BD004D" w:rsidRPr="00C46AE3" w:rsidRDefault="00BD004D" w:rsidP="00EE66D7">
      <w:pPr>
        <w:pStyle w:val="Default"/>
        <w:ind w:left="360"/>
        <w:jc w:val="both"/>
        <w:rPr>
          <w:color w:val="auto"/>
        </w:rPr>
      </w:pPr>
    </w:p>
    <w:p w14:paraId="0C139DA8" w14:textId="44C1E2B1" w:rsidR="00B63162" w:rsidRPr="00C46AE3" w:rsidRDefault="00B21E94" w:rsidP="00302802">
      <w:pPr>
        <w:pStyle w:val="Default"/>
        <w:numPr>
          <w:ilvl w:val="1"/>
          <w:numId w:val="2"/>
        </w:numPr>
        <w:ind w:left="709" w:hanging="425"/>
        <w:jc w:val="both"/>
        <w:rPr>
          <w:color w:val="auto"/>
        </w:rPr>
      </w:pPr>
      <w:r w:rsidRPr="00C46AE3">
        <w:rPr>
          <w:color w:val="auto"/>
        </w:rPr>
        <w:t>Rīgas satiksme</w:t>
      </w:r>
      <w:r w:rsidR="00B63162" w:rsidRPr="00C46AE3">
        <w:rPr>
          <w:color w:val="auto"/>
        </w:rPr>
        <w:t xml:space="preserve"> nodrošina, ka šī kārtība tiek publicēta </w:t>
      </w:r>
      <w:r w:rsidR="00653539" w:rsidRPr="00C46AE3">
        <w:rPr>
          <w:color w:val="auto"/>
        </w:rPr>
        <w:t xml:space="preserve">Rīgas satiksmes </w:t>
      </w:r>
      <w:r w:rsidR="00B63162" w:rsidRPr="00C46AE3">
        <w:rPr>
          <w:color w:val="auto"/>
        </w:rPr>
        <w:t xml:space="preserve">tīmekļvietnē www.rigassatiksme.lv, tādējādi, nodrošinot vienlīdzīgas iespējas </w:t>
      </w:r>
      <w:r w:rsidR="00653539" w:rsidRPr="00C46AE3">
        <w:rPr>
          <w:color w:val="auto"/>
        </w:rPr>
        <w:t xml:space="preserve">tirgus dalībniekiem </w:t>
      </w:r>
      <w:r w:rsidR="00B63162" w:rsidRPr="00C46AE3">
        <w:rPr>
          <w:color w:val="auto"/>
        </w:rPr>
        <w:t xml:space="preserve">piedāvāt </w:t>
      </w:r>
      <w:r w:rsidR="00653539" w:rsidRPr="00C46AE3">
        <w:rPr>
          <w:color w:val="auto"/>
        </w:rPr>
        <w:t xml:space="preserve">Rīgas satiksmei </w:t>
      </w:r>
      <w:r w:rsidR="00B63162" w:rsidRPr="00C46AE3">
        <w:rPr>
          <w:color w:val="auto"/>
        </w:rPr>
        <w:t xml:space="preserve">sadarbību </w:t>
      </w:r>
      <w:r w:rsidR="00197D8B" w:rsidRPr="00C46AE3">
        <w:rPr>
          <w:color w:val="auto"/>
        </w:rPr>
        <w:t>DaMoS ietvaros</w:t>
      </w:r>
      <w:r w:rsidR="00B63162" w:rsidRPr="00C46AE3">
        <w:rPr>
          <w:color w:val="auto"/>
        </w:rPr>
        <w:t xml:space="preserve">. </w:t>
      </w:r>
    </w:p>
    <w:p w14:paraId="302C323B" w14:textId="5D228946" w:rsidR="00197D8B" w:rsidRPr="00C46AE3" w:rsidRDefault="00B63162" w:rsidP="00302802">
      <w:pPr>
        <w:pStyle w:val="Default"/>
        <w:numPr>
          <w:ilvl w:val="1"/>
          <w:numId w:val="2"/>
        </w:numPr>
        <w:ind w:left="709" w:hanging="425"/>
        <w:jc w:val="both"/>
        <w:rPr>
          <w:color w:val="auto"/>
        </w:rPr>
      </w:pPr>
      <w:r w:rsidRPr="00C46AE3">
        <w:rPr>
          <w:color w:val="auto"/>
        </w:rPr>
        <w:t>Papildus informāciju par</w:t>
      </w:r>
      <w:r w:rsidR="00197D8B" w:rsidRPr="00C46AE3">
        <w:rPr>
          <w:color w:val="auto"/>
        </w:rPr>
        <w:t xml:space="preserve"> sadarbības </w:t>
      </w:r>
      <w:r w:rsidRPr="00C46AE3">
        <w:rPr>
          <w:color w:val="auto"/>
        </w:rPr>
        <w:t>nosacījumie</w:t>
      </w:r>
      <w:r w:rsidR="00197D8B" w:rsidRPr="00C46AE3">
        <w:rPr>
          <w:color w:val="auto"/>
        </w:rPr>
        <w:t>m</w:t>
      </w:r>
      <w:r w:rsidRPr="00C46AE3">
        <w:rPr>
          <w:color w:val="auto"/>
        </w:rPr>
        <w:t xml:space="preserve"> iespējams iegūt</w:t>
      </w:r>
      <w:r w:rsidR="006E77FE" w:rsidRPr="00C46AE3">
        <w:rPr>
          <w:color w:val="auto"/>
        </w:rPr>
        <w:t>,</w:t>
      </w:r>
      <w:r w:rsidRPr="00C46AE3">
        <w:rPr>
          <w:color w:val="auto"/>
        </w:rPr>
        <w:t xml:space="preserve"> sazinoties ar </w:t>
      </w:r>
      <w:r w:rsidR="00653539" w:rsidRPr="00C46AE3">
        <w:rPr>
          <w:color w:val="auto"/>
        </w:rPr>
        <w:t xml:space="preserve">Rīgas satiksmes </w:t>
      </w:r>
      <w:r w:rsidR="00197D8B" w:rsidRPr="00C46AE3">
        <w:rPr>
          <w:color w:val="auto"/>
        </w:rPr>
        <w:t xml:space="preserve">vecākajiem konsultantiem DaMoS jautājumos </w:t>
      </w:r>
      <w:r w:rsidRPr="00C46AE3">
        <w:rPr>
          <w:color w:val="auto"/>
        </w:rPr>
        <w:t xml:space="preserve"> </w:t>
      </w:r>
      <w:r w:rsidR="00197D8B" w:rsidRPr="00C46AE3">
        <w:rPr>
          <w:color w:val="auto"/>
        </w:rPr>
        <w:t xml:space="preserve">pa </w:t>
      </w:r>
      <w:r w:rsidR="00197D8B" w:rsidRPr="00C46AE3">
        <w:rPr>
          <w:rFonts w:eastAsia="Times New Roman"/>
          <w:color w:val="auto"/>
        </w:rPr>
        <w:t>tālruni 371-28611724 vai 371-22049838, vai</w:t>
      </w:r>
      <w:r w:rsidR="00197D8B" w:rsidRPr="00C46AE3">
        <w:rPr>
          <w:color w:val="auto"/>
        </w:rPr>
        <w:t xml:space="preserve">  e-pastu: </w:t>
      </w:r>
      <w:hyperlink r:id="rId12" w:history="1">
        <w:r w:rsidR="00197D8B" w:rsidRPr="00C46AE3">
          <w:rPr>
            <w:rStyle w:val="Hyperlink"/>
            <w:color w:val="auto"/>
          </w:rPr>
          <w:t>damos@rigassatiksme.lv</w:t>
        </w:r>
      </w:hyperlink>
      <w:r w:rsidR="00197D8B" w:rsidRPr="00C46AE3">
        <w:rPr>
          <w:rStyle w:val="Hyperlink"/>
          <w:color w:val="auto"/>
        </w:rPr>
        <w:t>.</w:t>
      </w:r>
    </w:p>
    <w:p w14:paraId="308EB09B" w14:textId="77777777" w:rsidR="00B63162" w:rsidRPr="00C46AE3" w:rsidRDefault="00B63162" w:rsidP="00EE66D7">
      <w:pPr>
        <w:pStyle w:val="Default"/>
        <w:ind w:left="360"/>
        <w:jc w:val="both"/>
        <w:rPr>
          <w:color w:val="auto"/>
        </w:rPr>
      </w:pPr>
    </w:p>
    <w:p w14:paraId="0AE4CB45" w14:textId="0D290744" w:rsidR="00B63162" w:rsidRPr="004B1B42" w:rsidRDefault="00B63162" w:rsidP="00EE66D7">
      <w:pPr>
        <w:spacing w:after="0" w:line="240" w:lineRule="auto"/>
        <w:jc w:val="both"/>
        <w:rPr>
          <w:rFonts w:ascii="Times New Roman" w:hAnsi="Times New Roman" w:cs="Times New Roman"/>
          <w:sz w:val="24"/>
          <w:szCs w:val="24"/>
        </w:rPr>
      </w:pPr>
      <w:r w:rsidRPr="00C46AE3">
        <w:rPr>
          <w:rFonts w:ascii="Times New Roman" w:hAnsi="Times New Roman" w:cs="Times New Roman"/>
          <w:sz w:val="24"/>
          <w:szCs w:val="24"/>
        </w:rPr>
        <w:t>Pielikumā</w:t>
      </w:r>
      <w:r w:rsidR="00197D8B" w:rsidRPr="00C46AE3">
        <w:rPr>
          <w:rFonts w:ascii="Times New Roman" w:hAnsi="Times New Roman" w:cs="Times New Roman"/>
          <w:sz w:val="24"/>
          <w:szCs w:val="24"/>
        </w:rPr>
        <w:t xml:space="preserve">: </w:t>
      </w:r>
      <w:r w:rsidR="00653539" w:rsidRPr="00C46AE3">
        <w:rPr>
          <w:rFonts w:ascii="Times New Roman" w:hAnsi="Times New Roman" w:cs="Times New Roman"/>
          <w:sz w:val="24"/>
          <w:szCs w:val="24"/>
        </w:rPr>
        <w:t>P</w:t>
      </w:r>
      <w:r w:rsidR="00197D8B" w:rsidRPr="00C46AE3">
        <w:rPr>
          <w:rFonts w:ascii="Times New Roman" w:hAnsi="Times New Roman" w:cs="Times New Roman"/>
          <w:sz w:val="24"/>
          <w:szCs w:val="24"/>
        </w:rPr>
        <w:t>ieteikum</w:t>
      </w:r>
      <w:r w:rsidR="00653539" w:rsidRPr="00C46AE3">
        <w:rPr>
          <w:rFonts w:ascii="Times New Roman" w:hAnsi="Times New Roman" w:cs="Times New Roman"/>
          <w:sz w:val="24"/>
          <w:szCs w:val="24"/>
        </w:rPr>
        <w:t>a veidlapa</w:t>
      </w:r>
      <w:r w:rsidR="00197D8B" w:rsidRPr="00C46AE3">
        <w:rPr>
          <w:rFonts w:ascii="Times New Roman" w:hAnsi="Times New Roman" w:cs="Times New Roman"/>
          <w:sz w:val="24"/>
          <w:szCs w:val="24"/>
        </w:rPr>
        <w:t xml:space="preserve"> sadarbībai</w:t>
      </w:r>
      <w:r w:rsidR="00F313DE" w:rsidRPr="00C46AE3">
        <w:rPr>
          <w:rFonts w:ascii="Times New Roman" w:hAnsi="Times New Roman" w:cs="Times New Roman"/>
          <w:sz w:val="24"/>
          <w:szCs w:val="24"/>
        </w:rPr>
        <w:t>, kas ietver sadarbības piedāvājumu.</w:t>
      </w:r>
    </w:p>
    <w:sectPr w:rsidR="00B63162" w:rsidRPr="004B1B42" w:rsidSect="00BD004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124A1" w14:textId="77777777" w:rsidR="00D7238C" w:rsidRDefault="00D7238C" w:rsidP="00A72996">
      <w:pPr>
        <w:spacing w:after="0" w:line="240" w:lineRule="auto"/>
      </w:pPr>
      <w:r>
        <w:separator/>
      </w:r>
    </w:p>
  </w:endnote>
  <w:endnote w:type="continuationSeparator" w:id="0">
    <w:p w14:paraId="253BB82F" w14:textId="77777777" w:rsidR="00D7238C" w:rsidRDefault="00D7238C" w:rsidP="00A72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72604" w14:textId="77777777" w:rsidR="00D7238C" w:rsidRDefault="00D7238C" w:rsidP="00A72996">
      <w:pPr>
        <w:spacing w:after="0" w:line="240" w:lineRule="auto"/>
      </w:pPr>
      <w:r>
        <w:separator/>
      </w:r>
    </w:p>
  </w:footnote>
  <w:footnote w:type="continuationSeparator" w:id="0">
    <w:p w14:paraId="2A103AFA" w14:textId="77777777" w:rsidR="00D7238C" w:rsidRDefault="00D7238C" w:rsidP="00A72996">
      <w:pPr>
        <w:spacing w:after="0" w:line="240" w:lineRule="auto"/>
      </w:pPr>
      <w:r>
        <w:continuationSeparator/>
      </w:r>
    </w:p>
  </w:footnote>
  <w:footnote w:id="1">
    <w:p w14:paraId="368F45F4" w14:textId="77777777" w:rsidR="00A72996" w:rsidRPr="00C83E9E" w:rsidRDefault="00A72996" w:rsidP="00A72996">
      <w:pPr>
        <w:pStyle w:val="FootnoteText"/>
        <w:rPr>
          <w:rFonts w:ascii="Times New Roman" w:hAnsi="Times New Roman" w:cs="Times New Roman"/>
        </w:rPr>
      </w:pPr>
      <w:r w:rsidRPr="00C83E9E">
        <w:rPr>
          <w:rStyle w:val="FootnoteReference"/>
          <w:rFonts w:ascii="Times New Roman" w:hAnsi="Times New Roman" w:cs="Times New Roman"/>
        </w:rPr>
        <w:footnoteRef/>
      </w:r>
      <w:r w:rsidRPr="00C83E9E">
        <w:rPr>
          <w:rFonts w:ascii="Times New Roman" w:hAnsi="Times New Roman" w:cs="Times New Roman"/>
        </w:rPr>
        <w:t xml:space="preserve"> Aizdomīgie interneta un saziņas objekti - PTAC reģistri | PTAC reģistri</w:t>
      </w:r>
    </w:p>
  </w:footnote>
  <w:footnote w:id="2">
    <w:p w14:paraId="317B6920" w14:textId="77777777" w:rsidR="00A72996" w:rsidRDefault="00A72996" w:rsidP="00A72996">
      <w:pPr>
        <w:pStyle w:val="FootnoteText"/>
      </w:pPr>
      <w:r w:rsidRPr="00C83E9E">
        <w:rPr>
          <w:rStyle w:val="FootnoteReference"/>
          <w:rFonts w:ascii="Times New Roman" w:hAnsi="Times New Roman" w:cs="Times New Roman"/>
        </w:rPr>
        <w:footnoteRef/>
      </w:r>
      <w:r w:rsidRPr="00C83E9E">
        <w:rPr>
          <w:rFonts w:ascii="Times New Roman" w:hAnsi="Times New Roman" w:cs="Times New Roman"/>
        </w:rPr>
        <w:t xml:space="preserve"> https://registri.ptac.gov.lv/registri/melnais-saraksts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32E2E"/>
    <w:multiLevelType w:val="multilevel"/>
    <w:tmpl w:val="201E829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3775763"/>
    <w:multiLevelType w:val="multilevel"/>
    <w:tmpl w:val="71A8CD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CA6E47"/>
    <w:multiLevelType w:val="multilevel"/>
    <w:tmpl w:val="25D6F0C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502" w:hanging="360"/>
      </w:pPr>
      <w:rPr>
        <w:rFonts w:hint="default"/>
        <w:b/>
        <w:bCs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9A30F78"/>
    <w:multiLevelType w:val="multilevel"/>
    <w:tmpl w:val="201E829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B662F47"/>
    <w:multiLevelType w:val="hybridMultilevel"/>
    <w:tmpl w:val="CC5219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0AB5D06"/>
    <w:multiLevelType w:val="multilevel"/>
    <w:tmpl w:val="201E829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9BF0E40"/>
    <w:multiLevelType w:val="multilevel"/>
    <w:tmpl w:val="201E829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CD5064F"/>
    <w:multiLevelType w:val="multilevel"/>
    <w:tmpl w:val="201E829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DDD04B9"/>
    <w:multiLevelType w:val="multilevel"/>
    <w:tmpl w:val="201E829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5472CCD"/>
    <w:multiLevelType w:val="multilevel"/>
    <w:tmpl w:val="ED1AA3C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70569E5"/>
    <w:multiLevelType w:val="multilevel"/>
    <w:tmpl w:val="201E829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CFF0E77"/>
    <w:multiLevelType w:val="multilevel"/>
    <w:tmpl w:val="201E829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9236171">
    <w:abstractNumId w:val="4"/>
  </w:num>
  <w:num w:numId="2" w16cid:durableId="1856723337">
    <w:abstractNumId w:val="0"/>
  </w:num>
  <w:num w:numId="3" w16cid:durableId="629750195">
    <w:abstractNumId w:val="7"/>
  </w:num>
  <w:num w:numId="4" w16cid:durableId="1198351107">
    <w:abstractNumId w:val="5"/>
  </w:num>
  <w:num w:numId="5" w16cid:durableId="11420105">
    <w:abstractNumId w:val="1"/>
  </w:num>
  <w:num w:numId="6" w16cid:durableId="323945445">
    <w:abstractNumId w:val="2"/>
  </w:num>
  <w:num w:numId="7" w16cid:durableId="1539782621">
    <w:abstractNumId w:val="9"/>
  </w:num>
  <w:num w:numId="8" w16cid:durableId="359671890">
    <w:abstractNumId w:val="11"/>
  </w:num>
  <w:num w:numId="9" w16cid:durableId="943612943">
    <w:abstractNumId w:val="10"/>
  </w:num>
  <w:num w:numId="10" w16cid:durableId="1562401366">
    <w:abstractNumId w:val="8"/>
  </w:num>
  <w:num w:numId="11" w16cid:durableId="855579353">
    <w:abstractNumId w:val="3"/>
  </w:num>
  <w:num w:numId="12" w16cid:durableId="18095849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162"/>
    <w:rsid w:val="00020C81"/>
    <w:rsid w:val="00022C14"/>
    <w:rsid w:val="00026046"/>
    <w:rsid w:val="00034882"/>
    <w:rsid w:val="000500AD"/>
    <w:rsid w:val="000565DE"/>
    <w:rsid w:val="0005777C"/>
    <w:rsid w:val="000652EF"/>
    <w:rsid w:val="00066DA1"/>
    <w:rsid w:val="00084155"/>
    <w:rsid w:val="000A3C34"/>
    <w:rsid w:val="000A5B60"/>
    <w:rsid w:val="000B5E2A"/>
    <w:rsid w:val="000C5C45"/>
    <w:rsid w:val="000C75CB"/>
    <w:rsid w:val="000D696F"/>
    <w:rsid w:val="000D7EA5"/>
    <w:rsid w:val="001075CB"/>
    <w:rsid w:val="001231DE"/>
    <w:rsid w:val="00143138"/>
    <w:rsid w:val="00143565"/>
    <w:rsid w:val="001534E8"/>
    <w:rsid w:val="00161DC8"/>
    <w:rsid w:val="001652B4"/>
    <w:rsid w:val="0017436E"/>
    <w:rsid w:val="001912DA"/>
    <w:rsid w:val="00191B34"/>
    <w:rsid w:val="00197D8B"/>
    <w:rsid w:val="001B6ED5"/>
    <w:rsid w:val="001C15A7"/>
    <w:rsid w:val="001C448D"/>
    <w:rsid w:val="001C538F"/>
    <w:rsid w:val="001D46D3"/>
    <w:rsid w:val="002122A0"/>
    <w:rsid w:val="00232E7B"/>
    <w:rsid w:val="002726A1"/>
    <w:rsid w:val="00285914"/>
    <w:rsid w:val="002B5B82"/>
    <w:rsid w:val="002C2C9F"/>
    <w:rsid w:val="002C6089"/>
    <w:rsid w:val="002C654C"/>
    <w:rsid w:val="002D7DD9"/>
    <w:rsid w:val="00302802"/>
    <w:rsid w:val="00342DAB"/>
    <w:rsid w:val="00354EF7"/>
    <w:rsid w:val="00363B22"/>
    <w:rsid w:val="00395914"/>
    <w:rsid w:val="003A1234"/>
    <w:rsid w:val="003C0D41"/>
    <w:rsid w:val="003C17B7"/>
    <w:rsid w:val="003C51E9"/>
    <w:rsid w:val="003C5366"/>
    <w:rsid w:val="003E7DC3"/>
    <w:rsid w:val="003F1A86"/>
    <w:rsid w:val="004207BE"/>
    <w:rsid w:val="00423AA6"/>
    <w:rsid w:val="00426AA6"/>
    <w:rsid w:val="00426C19"/>
    <w:rsid w:val="00473412"/>
    <w:rsid w:val="004743C6"/>
    <w:rsid w:val="00477613"/>
    <w:rsid w:val="00483124"/>
    <w:rsid w:val="00484E6D"/>
    <w:rsid w:val="00493807"/>
    <w:rsid w:val="004A686A"/>
    <w:rsid w:val="004B1B42"/>
    <w:rsid w:val="004B7355"/>
    <w:rsid w:val="004D30F4"/>
    <w:rsid w:val="004E2FAF"/>
    <w:rsid w:val="0051253A"/>
    <w:rsid w:val="00517983"/>
    <w:rsid w:val="00523AFC"/>
    <w:rsid w:val="005245A0"/>
    <w:rsid w:val="00524739"/>
    <w:rsid w:val="00525AA4"/>
    <w:rsid w:val="005303FE"/>
    <w:rsid w:val="00555079"/>
    <w:rsid w:val="005558E2"/>
    <w:rsid w:val="00556CB7"/>
    <w:rsid w:val="00564D14"/>
    <w:rsid w:val="00580C36"/>
    <w:rsid w:val="00585AA6"/>
    <w:rsid w:val="005874CE"/>
    <w:rsid w:val="00590166"/>
    <w:rsid w:val="005C1197"/>
    <w:rsid w:val="005C13FB"/>
    <w:rsid w:val="005C4DBD"/>
    <w:rsid w:val="005F7C3D"/>
    <w:rsid w:val="006228CB"/>
    <w:rsid w:val="006326B8"/>
    <w:rsid w:val="006420C1"/>
    <w:rsid w:val="00653539"/>
    <w:rsid w:val="00664007"/>
    <w:rsid w:val="006904DE"/>
    <w:rsid w:val="006A4EB3"/>
    <w:rsid w:val="006A6D1C"/>
    <w:rsid w:val="006B047D"/>
    <w:rsid w:val="006C7FE8"/>
    <w:rsid w:val="006E75C4"/>
    <w:rsid w:val="006E77FE"/>
    <w:rsid w:val="006E7EA8"/>
    <w:rsid w:val="006F093B"/>
    <w:rsid w:val="006F70B9"/>
    <w:rsid w:val="00705421"/>
    <w:rsid w:val="007549DE"/>
    <w:rsid w:val="00766BF2"/>
    <w:rsid w:val="00771B00"/>
    <w:rsid w:val="007771A8"/>
    <w:rsid w:val="00781F9A"/>
    <w:rsid w:val="007A3016"/>
    <w:rsid w:val="007C76E5"/>
    <w:rsid w:val="007D1E07"/>
    <w:rsid w:val="007D478C"/>
    <w:rsid w:val="007D7935"/>
    <w:rsid w:val="007E34B0"/>
    <w:rsid w:val="007E350E"/>
    <w:rsid w:val="00813D62"/>
    <w:rsid w:val="00825677"/>
    <w:rsid w:val="008545CC"/>
    <w:rsid w:val="0087672D"/>
    <w:rsid w:val="008809C3"/>
    <w:rsid w:val="0088107A"/>
    <w:rsid w:val="00882AC4"/>
    <w:rsid w:val="00882F62"/>
    <w:rsid w:val="00884971"/>
    <w:rsid w:val="00884CDA"/>
    <w:rsid w:val="008978A5"/>
    <w:rsid w:val="008E5F47"/>
    <w:rsid w:val="0090141C"/>
    <w:rsid w:val="00942997"/>
    <w:rsid w:val="009661D7"/>
    <w:rsid w:val="009762E7"/>
    <w:rsid w:val="00985635"/>
    <w:rsid w:val="00992721"/>
    <w:rsid w:val="009A0922"/>
    <w:rsid w:val="009D57BE"/>
    <w:rsid w:val="009F5985"/>
    <w:rsid w:val="00A40063"/>
    <w:rsid w:val="00A51747"/>
    <w:rsid w:val="00A66925"/>
    <w:rsid w:val="00A722DC"/>
    <w:rsid w:val="00A72996"/>
    <w:rsid w:val="00AA7572"/>
    <w:rsid w:val="00AB1C70"/>
    <w:rsid w:val="00AB7A64"/>
    <w:rsid w:val="00AE0974"/>
    <w:rsid w:val="00AE4D22"/>
    <w:rsid w:val="00B01D6E"/>
    <w:rsid w:val="00B0565C"/>
    <w:rsid w:val="00B21E94"/>
    <w:rsid w:val="00B249E0"/>
    <w:rsid w:val="00B30693"/>
    <w:rsid w:val="00B36A66"/>
    <w:rsid w:val="00B47693"/>
    <w:rsid w:val="00B477EE"/>
    <w:rsid w:val="00B63162"/>
    <w:rsid w:val="00B654D9"/>
    <w:rsid w:val="00B95B6E"/>
    <w:rsid w:val="00BC0410"/>
    <w:rsid w:val="00BC5E15"/>
    <w:rsid w:val="00BD004D"/>
    <w:rsid w:val="00BD6F6C"/>
    <w:rsid w:val="00C15E2C"/>
    <w:rsid w:val="00C46AE3"/>
    <w:rsid w:val="00C549F2"/>
    <w:rsid w:val="00C87B86"/>
    <w:rsid w:val="00CC1722"/>
    <w:rsid w:val="00CC3488"/>
    <w:rsid w:val="00D154D5"/>
    <w:rsid w:val="00D4205A"/>
    <w:rsid w:val="00D5212C"/>
    <w:rsid w:val="00D627A9"/>
    <w:rsid w:val="00D7238C"/>
    <w:rsid w:val="00D87D61"/>
    <w:rsid w:val="00DB1544"/>
    <w:rsid w:val="00DB49BD"/>
    <w:rsid w:val="00DD47E3"/>
    <w:rsid w:val="00DD4DB3"/>
    <w:rsid w:val="00E014F5"/>
    <w:rsid w:val="00E024E5"/>
    <w:rsid w:val="00E11044"/>
    <w:rsid w:val="00E16BFA"/>
    <w:rsid w:val="00E22A02"/>
    <w:rsid w:val="00E243D1"/>
    <w:rsid w:val="00E33825"/>
    <w:rsid w:val="00E40C9B"/>
    <w:rsid w:val="00E5269C"/>
    <w:rsid w:val="00E53836"/>
    <w:rsid w:val="00E62C3A"/>
    <w:rsid w:val="00EC62FB"/>
    <w:rsid w:val="00ED62F4"/>
    <w:rsid w:val="00EE66D7"/>
    <w:rsid w:val="00EF0D53"/>
    <w:rsid w:val="00EF6F87"/>
    <w:rsid w:val="00EF766A"/>
    <w:rsid w:val="00F068AC"/>
    <w:rsid w:val="00F313DE"/>
    <w:rsid w:val="00F955D5"/>
    <w:rsid w:val="00FD18A7"/>
    <w:rsid w:val="00FD43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136BD"/>
  <w15:chartTrackingRefBased/>
  <w15:docId w15:val="{F29C764A-70C3-4760-8F89-8ED592FB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3162"/>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B63162"/>
    <w:pPr>
      <w:ind w:left="720"/>
      <w:contextualSpacing/>
    </w:pPr>
  </w:style>
  <w:style w:type="paragraph" w:styleId="Revision">
    <w:name w:val="Revision"/>
    <w:hidden/>
    <w:uiPriority w:val="99"/>
    <w:semiHidden/>
    <w:rsid w:val="002C654C"/>
    <w:pPr>
      <w:spacing w:after="0" w:line="240" w:lineRule="auto"/>
    </w:pPr>
  </w:style>
  <w:style w:type="character" w:styleId="CommentReference">
    <w:name w:val="annotation reference"/>
    <w:basedOn w:val="DefaultParagraphFont"/>
    <w:uiPriority w:val="99"/>
    <w:semiHidden/>
    <w:unhideWhenUsed/>
    <w:rsid w:val="006E7EA8"/>
    <w:rPr>
      <w:sz w:val="16"/>
      <w:szCs w:val="16"/>
    </w:rPr>
  </w:style>
  <w:style w:type="paragraph" w:styleId="CommentText">
    <w:name w:val="annotation text"/>
    <w:basedOn w:val="Normal"/>
    <w:link w:val="CommentTextChar"/>
    <w:uiPriority w:val="99"/>
    <w:unhideWhenUsed/>
    <w:rsid w:val="006E7EA8"/>
    <w:pPr>
      <w:spacing w:line="240" w:lineRule="auto"/>
    </w:pPr>
    <w:rPr>
      <w:sz w:val="20"/>
      <w:szCs w:val="20"/>
    </w:rPr>
  </w:style>
  <w:style w:type="character" w:customStyle="1" w:styleId="CommentTextChar">
    <w:name w:val="Comment Text Char"/>
    <w:basedOn w:val="DefaultParagraphFont"/>
    <w:link w:val="CommentText"/>
    <w:uiPriority w:val="99"/>
    <w:rsid w:val="006E7EA8"/>
    <w:rPr>
      <w:sz w:val="20"/>
      <w:szCs w:val="20"/>
    </w:rPr>
  </w:style>
  <w:style w:type="paragraph" w:styleId="CommentSubject">
    <w:name w:val="annotation subject"/>
    <w:basedOn w:val="CommentText"/>
    <w:next w:val="CommentText"/>
    <w:link w:val="CommentSubjectChar"/>
    <w:uiPriority w:val="99"/>
    <w:semiHidden/>
    <w:unhideWhenUsed/>
    <w:rsid w:val="006E7EA8"/>
    <w:rPr>
      <w:b/>
      <w:bCs/>
    </w:rPr>
  </w:style>
  <w:style w:type="character" w:customStyle="1" w:styleId="CommentSubjectChar">
    <w:name w:val="Comment Subject Char"/>
    <w:basedOn w:val="CommentTextChar"/>
    <w:link w:val="CommentSubject"/>
    <w:uiPriority w:val="99"/>
    <w:semiHidden/>
    <w:rsid w:val="006E7EA8"/>
    <w:rPr>
      <w:b/>
      <w:bCs/>
      <w:sz w:val="20"/>
      <w:szCs w:val="20"/>
    </w:rPr>
  </w:style>
  <w:style w:type="paragraph" w:styleId="ListBullet4">
    <w:name w:val="List Bullet 4"/>
    <w:basedOn w:val="Normal"/>
    <w:uiPriority w:val="99"/>
    <w:semiHidden/>
    <w:rsid w:val="00BC5E15"/>
    <w:pPr>
      <w:numPr>
        <w:numId w:val="6"/>
      </w:numPr>
      <w:spacing w:before="120" w:after="120" w:line="240" w:lineRule="auto"/>
      <w:contextualSpacing/>
      <w:jc w:val="both"/>
    </w:pPr>
    <w:rPr>
      <w:rFonts w:ascii="Times New Roman" w:eastAsia="Times New Roman" w:hAnsi="Times New Roman" w:cs="Times New Roman"/>
      <w:kern w:val="0"/>
      <w:sz w:val="24"/>
      <w:lang w:eastAsia="en-GB"/>
    </w:rPr>
  </w:style>
  <w:style w:type="paragraph" w:styleId="FootnoteText">
    <w:name w:val="footnote text"/>
    <w:basedOn w:val="Normal"/>
    <w:link w:val="FootnoteTextChar"/>
    <w:uiPriority w:val="99"/>
    <w:semiHidden/>
    <w:unhideWhenUsed/>
    <w:rsid w:val="00A729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2996"/>
    <w:rPr>
      <w:sz w:val="20"/>
      <w:szCs w:val="20"/>
    </w:rPr>
  </w:style>
  <w:style w:type="character" w:styleId="FootnoteReference">
    <w:name w:val="footnote reference"/>
    <w:aliases w:val="Footnote symbol,Footnote Reference Number,SUPERS,Footnote Reference Superscript,Footnote Refernece,ftref,Odwołanie przypisu,BVI fnr,Footnotes refss,Ref,de nota al pie,-E Fußnotenzeichen,Footnote reference number,Times 10 Point,E,E FNZ"/>
    <w:basedOn w:val="DefaultParagraphFont"/>
    <w:link w:val="FootnotesymbolCharChar"/>
    <w:uiPriority w:val="99"/>
    <w:unhideWhenUsed/>
    <w:qFormat/>
    <w:rsid w:val="00A72996"/>
    <w:rPr>
      <w:vertAlign w:val="superscript"/>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uiPriority w:val="99"/>
    <w:rsid w:val="00A72996"/>
    <w:pPr>
      <w:spacing w:line="240" w:lineRule="exact"/>
      <w:jc w:val="both"/>
    </w:pPr>
    <w:rPr>
      <w:vertAlign w:val="superscript"/>
    </w:rPr>
  </w:style>
  <w:style w:type="paragraph" w:styleId="NormalWeb">
    <w:name w:val="Normal (Web)"/>
    <w:basedOn w:val="Normal"/>
    <w:uiPriority w:val="99"/>
    <w:rsid w:val="00197D8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unhideWhenUsed/>
    <w:rsid w:val="00197D8B"/>
    <w:rPr>
      <w:color w:val="0563C1"/>
      <w:u w:val="single"/>
    </w:rPr>
  </w:style>
  <w:style w:type="character" w:styleId="UnresolvedMention">
    <w:name w:val="Unresolved Mention"/>
    <w:basedOn w:val="DefaultParagraphFont"/>
    <w:uiPriority w:val="99"/>
    <w:semiHidden/>
    <w:unhideWhenUsed/>
    <w:rsid w:val="000C5C45"/>
    <w:rPr>
      <w:color w:val="605E5C"/>
      <w:shd w:val="clear" w:color="auto" w:fill="E1DFDD"/>
    </w:rPr>
  </w:style>
  <w:style w:type="paragraph" w:styleId="BodyText2">
    <w:name w:val="Body Text 2"/>
    <w:basedOn w:val="Normal"/>
    <w:link w:val="BodyText2Char"/>
    <w:rsid w:val="006228CB"/>
    <w:pPr>
      <w:tabs>
        <w:tab w:val="num" w:pos="0"/>
      </w:tabs>
      <w:spacing w:after="0" w:line="240" w:lineRule="auto"/>
      <w:jc w:val="both"/>
      <w:outlineLvl w:val="0"/>
    </w:pPr>
    <w:rPr>
      <w:rFonts w:ascii="Belwe Lt TL" w:eastAsia="Times New Roman" w:hAnsi="Belwe Lt TL" w:cs="Times New Roman"/>
      <w:kern w:val="0"/>
      <w:sz w:val="24"/>
      <w:szCs w:val="20"/>
      <w14:ligatures w14:val="none"/>
    </w:rPr>
  </w:style>
  <w:style w:type="character" w:customStyle="1" w:styleId="BodyText2Char">
    <w:name w:val="Body Text 2 Char"/>
    <w:basedOn w:val="DefaultParagraphFont"/>
    <w:link w:val="BodyText2"/>
    <w:rsid w:val="006228CB"/>
    <w:rPr>
      <w:rFonts w:ascii="Belwe Lt TL" w:eastAsia="Times New Roman" w:hAnsi="Belwe Lt TL" w:cs="Times New Roman"/>
      <w:kern w:val="0"/>
      <w:sz w:val="24"/>
      <w:szCs w:val="20"/>
      <w14:ligatures w14:val="none"/>
    </w:rPr>
  </w:style>
  <w:style w:type="character" w:styleId="FollowedHyperlink">
    <w:name w:val="FollowedHyperlink"/>
    <w:basedOn w:val="DefaultParagraphFont"/>
    <w:uiPriority w:val="99"/>
    <w:semiHidden/>
    <w:unhideWhenUsed/>
    <w:rsid w:val="00F955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mos@rigassatiksme.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mos@rigassatiksm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mos@rigassatiksme.lv" TargetMode="External"/><Relationship Id="rId5" Type="http://schemas.openxmlformats.org/officeDocument/2006/relationships/webSettings" Target="webSettings.xml"/><Relationship Id="rId10" Type="http://schemas.openxmlformats.org/officeDocument/2006/relationships/hyperlink" Target="mailto:damos@rigassatiksme.lv" TargetMode="External"/><Relationship Id="rId4" Type="http://schemas.openxmlformats.org/officeDocument/2006/relationships/settings" Target="settings.xml"/><Relationship Id="rId9" Type="http://schemas.openxmlformats.org/officeDocument/2006/relationships/hyperlink" Target="mailto:damos@rigassatiksme.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9BB03-FC62-4CB3-8AAC-D2DB16A10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7573</Words>
  <Characters>4317</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Sergejs Gusevs</dc:creator>
  <cp:keywords/>
  <dc:description/>
  <cp:lastModifiedBy>Agnese Makejeva</cp:lastModifiedBy>
  <cp:revision>3</cp:revision>
  <dcterms:created xsi:type="dcterms:W3CDTF">2025-07-29T06:57:00Z</dcterms:created>
  <dcterms:modified xsi:type="dcterms:W3CDTF">2025-07-29T06:59:00Z</dcterms:modified>
</cp:coreProperties>
</file>