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7CB0C" w14:textId="464776A2" w:rsidR="00F2276C" w:rsidRPr="00346C6D" w:rsidRDefault="00F2276C" w:rsidP="00F2276C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346C6D">
        <w:rPr>
          <w:rFonts w:ascii="Times New Roman" w:hAnsi="Times New Roman" w:cs="Times New Roman"/>
          <w:b/>
          <w:bCs/>
        </w:rPr>
        <w:t>TEHNISKĀ SPECIFIKĀCIJA</w:t>
      </w:r>
      <w:r w:rsidR="00F367AD">
        <w:rPr>
          <w:rFonts w:ascii="Times New Roman" w:hAnsi="Times New Roman" w:cs="Times New Roman"/>
          <w:b/>
          <w:bCs/>
        </w:rPr>
        <w:t xml:space="preserve"> UN </w:t>
      </w:r>
      <w:r w:rsidR="004470F6">
        <w:rPr>
          <w:rFonts w:ascii="Times New Roman" w:hAnsi="Times New Roman" w:cs="Times New Roman"/>
          <w:b/>
          <w:bCs/>
        </w:rPr>
        <w:t>CENU APTAUJAS KĀRTĪBA</w:t>
      </w:r>
    </w:p>
    <w:p w14:paraId="1916D1EC" w14:textId="4B855ACE" w:rsidR="00F2276C" w:rsidRPr="00F2276C" w:rsidRDefault="00F2276C" w:rsidP="00F2276C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F2276C">
        <w:rPr>
          <w:rFonts w:ascii="Times New Roman" w:hAnsi="Times New Roman" w:cs="Times New Roman"/>
          <w:i/>
          <w:iCs/>
        </w:rPr>
        <w:t>karbamīda šķīdum</w:t>
      </w:r>
      <w:r>
        <w:rPr>
          <w:rFonts w:ascii="Times New Roman" w:hAnsi="Times New Roman" w:cs="Times New Roman"/>
          <w:i/>
          <w:iCs/>
        </w:rPr>
        <w:t>a</w:t>
      </w:r>
      <w:r w:rsidRPr="00F2276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276C">
        <w:rPr>
          <w:rFonts w:ascii="Times New Roman" w:hAnsi="Times New Roman" w:cs="Times New Roman"/>
          <w:i/>
          <w:iCs/>
        </w:rPr>
        <w:t>deminiralizētā</w:t>
      </w:r>
      <w:proofErr w:type="spellEnd"/>
      <w:r w:rsidRPr="00F2276C">
        <w:rPr>
          <w:rFonts w:ascii="Times New Roman" w:hAnsi="Times New Roman" w:cs="Times New Roman"/>
          <w:i/>
          <w:iCs/>
        </w:rPr>
        <w:t>/dejonizētā ūdenī</w:t>
      </w:r>
      <w:r w:rsidR="00CD34B6">
        <w:rPr>
          <w:rFonts w:ascii="Times New Roman" w:hAnsi="Times New Roman" w:cs="Times New Roman"/>
          <w:i/>
          <w:iCs/>
        </w:rPr>
        <w:t xml:space="preserve"> </w:t>
      </w:r>
      <w:r w:rsidR="00CD34B6" w:rsidRPr="00F2276C">
        <w:rPr>
          <w:rFonts w:ascii="Times New Roman" w:hAnsi="Times New Roman" w:cs="Times New Roman"/>
          <w:i/>
          <w:iCs/>
        </w:rPr>
        <w:t>(</w:t>
      </w:r>
      <w:proofErr w:type="spellStart"/>
      <w:r w:rsidR="00CD34B6" w:rsidRPr="00F2276C">
        <w:rPr>
          <w:rFonts w:ascii="Times New Roman" w:hAnsi="Times New Roman" w:cs="Times New Roman"/>
          <w:i/>
          <w:iCs/>
        </w:rPr>
        <w:t>AdBlue</w:t>
      </w:r>
      <w:proofErr w:type="spellEnd"/>
      <w:r w:rsidR="00CD34B6" w:rsidRPr="00F2276C">
        <w:rPr>
          <w:rFonts w:ascii="Times New Roman" w:hAnsi="Times New Roman" w:cs="Times New Roman"/>
          <w:i/>
          <w:iCs/>
        </w:rPr>
        <w:t>)</w:t>
      </w:r>
      <w:r w:rsidR="00CD34B6">
        <w:rPr>
          <w:rFonts w:ascii="Times New Roman" w:hAnsi="Times New Roman" w:cs="Times New Roman"/>
          <w:i/>
          <w:iCs/>
        </w:rPr>
        <w:t xml:space="preserve"> </w:t>
      </w:r>
      <w:r w:rsidRPr="00F2276C">
        <w:rPr>
          <w:rFonts w:ascii="Times New Roman" w:hAnsi="Times New Roman" w:cs="Times New Roman"/>
          <w:i/>
          <w:iCs/>
        </w:rPr>
        <w:t>piegād</w:t>
      </w:r>
      <w:r w:rsidR="00CD34B6">
        <w:rPr>
          <w:rFonts w:ascii="Times New Roman" w:hAnsi="Times New Roman" w:cs="Times New Roman"/>
          <w:i/>
          <w:iCs/>
        </w:rPr>
        <w:t>e</w:t>
      </w:r>
      <w:r w:rsidRPr="00F2276C">
        <w:rPr>
          <w:rFonts w:ascii="Times New Roman" w:hAnsi="Times New Roman" w:cs="Times New Roman"/>
          <w:i/>
          <w:iCs/>
        </w:rPr>
        <w:t xml:space="preserve"> </w:t>
      </w:r>
    </w:p>
    <w:p w14:paraId="4EA42936" w14:textId="77777777" w:rsidR="00F2276C" w:rsidRDefault="00F2276C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</w:p>
    <w:p w14:paraId="6995A52A" w14:textId="77777777" w:rsidR="00F62A1A" w:rsidRPr="00F62A1A" w:rsidRDefault="00F62A1A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F62A1A">
        <w:rPr>
          <w:rFonts w:ascii="Times New Roman" w:hAnsi="Times New Roman" w:cs="Times New Roman"/>
          <w:b/>
          <w:bCs/>
        </w:rPr>
        <w:t xml:space="preserve">Pasūtītājs: </w:t>
      </w:r>
      <w:r w:rsidRPr="00F62A1A">
        <w:rPr>
          <w:rFonts w:ascii="Times New Roman" w:hAnsi="Times New Roman" w:cs="Times New Roman"/>
        </w:rPr>
        <w:t>Rīgas pašvaldības sabiedrība ar ierobežotu atbildību „Rīgas satiksme”, reģistrācijas Nr. 40003619950 (turpmāk – Pasūtītājs).</w:t>
      </w:r>
    </w:p>
    <w:p w14:paraId="4EC9B4E2" w14:textId="75394993" w:rsidR="00F62A1A" w:rsidRDefault="00F62A1A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F62A1A">
        <w:rPr>
          <w:rFonts w:ascii="Times New Roman" w:hAnsi="Times New Roman" w:cs="Times New Roman"/>
          <w:b/>
          <w:bCs/>
        </w:rPr>
        <w:t xml:space="preserve">Vispārējais iepirkuma priekšmeta apraksts: </w:t>
      </w:r>
      <w:r w:rsidRPr="00F62A1A">
        <w:rPr>
          <w:rFonts w:ascii="Times New Roman" w:hAnsi="Times New Roman" w:cs="Times New Roman"/>
        </w:rPr>
        <w:t xml:space="preserve">karbamīda šķīduma </w:t>
      </w:r>
      <w:proofErr w:type="spellStart"/>
      <w:r w:rsidRPr="00F62A1A">
        <w:rPr>
          <w:rFonts w:ascii="Times New Roman" w:hAnsi="Times New Roman" w:cs="Times New Roman"/>
        </w:rPr>
        <w:t>deminiralizētā</w:t>
      </w:r>
      <w:proofErr w:type="spellEnd"/>
      <w:r w:rsidRPr="00F62A1A">
        <w:rPr>
          <w:rFonts w:ascii="Times New Roman" w:hAnsi="Times New Roman" w:cs="Times New Roman"/>
        </w:rPr>
        <w:t>/dejonizētā ūdenī (</w:t>
      </w:r>
      <w:proofErr w:type="spellStart"/>
      <w:r w:rsidRPr="00F62A1A">
        <w:rPr>
          <w:rFonts w:ascii="Times New Roman" w:hAnsi="Times New Roman" w:cs="Times New Roman"/>
          <w:i/>
          <w:iCs/>
        </w:rPr>
        <w:t>AdBlue</w:t>
      </w:r>
      <w:proofErr w:type="spellEnd"/>
      <w:r w:rsidRPr="00F62A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(turpmāk tekstā – prece)</w:t>
      </w:r>
      <w:r w:rsidRPr="00F62A1A">
        <w:rPr>
          <w:rFonts w:ascii="Times New Roman" w:hAnsi="Times New Roman" w:cs="Times New Roman"/>
        </w:rPr>
        <w:t xml:space="preserve"> piegāde</w:t>
      </w:r>
      <w:r>
        <w:rPr>
          <w:rFonts w:ascii="Times New Roman" w:hAnsi="Times New Roman" w:cs="Times New Roman"/>
        </w:rPr>
        <w:t xml:space="preserve"> kārtējā piegādes mēnesī saskaņā ar vispārīgās vienošanās nosacījumiem.</w:t>
      </w:r>
    </w:p>
    <w:p w14:paraId="74233AEF" w14:textId="77A96792" w:rsidR="00F62A1A" w:rsidRDefault="00F62A1A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F62A1A">
        <w:rPr>
          <w:rFonts w:ascii="Times New Roman" w:hAnsi="Times New Roman" w:cs="Times New Roman"/>
          <w:b/>
          <w:bCs/>
        </w:rPr>
        <w:t>Līguma termiņš:</w:t>
      </w:r>
      <w:r>
        <w:rPr>
          <w:rFonts w:ascii="Times New Roman" w:hAnsi="Times New Roman" w:cs="Times New Roman"/>
        </w:rPr>
        <w:t xml:space="preserve"> viens gads no noslēgšanas dienas.</w:t>
      </w:r>
    </w:p>
    <w:p w14:paraId="38F7547C" w14:textId="0B77E7AC" w:rsidR="00F62A1A" w:rsidRDefault="00F62A1A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F62A1A">
        <w:rPr>
          <w:rFonts w:ascii="Times New Roman" w:hAnsi="Times New Roman" w:cs="Times New Roman"/>
          <w:b/>
          <w:bCs/>
        </w:rPr>
        <w:t xml:space="preserve">Līguma veids: </w:t>
      </w:r>
      <w:r>
        <w:rPr>
          <w:rFonts w:ascii="Times New Roman" w:hAnsi="Times New Roman" w:cs="Times New Roman"/>
        </w:rPr>
        <w:t>vispārīgā vienošanās.</w:t>
      </w:r>
    </w:p>
    <w:p w14:paraId="11FF7659" w14:textId="25F79082" w:rsidR="007B1C2E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  <w:b/>
          <w:bCs/>
        </w:rPr>
        <w:t>Vispārīgās vienošanās dalībnieks jeb iespējamais piegādātājs:</w:t>
      </w:r>
      <w:r>
        <w:rPr>
          <w:rFonts w:ascii="Times New Roman" w:hAnsi="Times New Roman" w:cs="Times New Roman"/>
        </w:rPr>
        <w:t xml:space="preserve"> persona, kura iesniedza pieteikumu tirgus izpētē un tās prece atbilst šai tehniskajai specifikācijai.</w:t>
      </w:r>
    </w:p>
    <w:p w14:paraId="3CBFC3D2" w14:textId="065817EF" w:rsidR="004470F6" w:rsidRDefault="00F62A1A" w:rsidP="004470F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F62A1A">
        <w:rPr>
          <w:rFonts w:ascii="Times New Roman" w:hAnsi="Times New Roman" w:cs="Times New Roman"/>
          <w:b/>
          <w:bCs/>
        </w:rPr>
        <w:t>Pirmās piegādes tiesības:</w:t>
      </w:r>
      <w:r>
        <w:rPr>
          <w:rFonts w:ascii="Times New Roman" w:hAnsi="Times New Roman" w:cs="Times New Roman"/>
        </w:rPr>
        <w:t xml:space="preserve"> piegādātājam, kurš tirgus izpētē ir iesniedzis piedāvājumu ar zemāko cenu.</w:t>
      </w:r>
      <w:r w:rsidR="004470F6">
        <w:rPr>
          <w:rFonts w:ascii="Times New Roman" w:hAnsi="Times New Roman" w:cs="Times New Roman"/>
        </w:rPr>
        <w:t xml:space="preserve"> Tirgus izpētes cenu ir pienākums garantēt vismaz vienu mēnesi no pieteikuma iesniegšanas dienas.</w:t>
      </w:r>
    </w:p>
    <w:p w14:paraId="5816797A" w14:textId="2AD29C16" w:rsidR="00F62A1A" w:rsidRDefault="00F62A1A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F62A1A">
        <w:rPr>
          <w:rFonts w:ascii="Times New Roman" w:hAnsi="Times New Roman" w:cs="Times New Roman"/>
          <w:b/>
          <w:bCs/>
        </w:rPr>
        <w:t xml:space="preserve">Kārtējo piegāžu tiesības: </w:t>
      </w:r>
      <w:r w:rsidR="007B1C2E" w:rsidRPr="007B1C2E">
        <w:rPr>
          <w:rFonts w:ascii="Times New Roman" w:hAnsi="Times New Roman" w:cs="Times New Roman"/>
        </w:rPr>
        <w:t>iespējamajam</w:t>
      </w:r>
      <w:r w:rsidR="007B1C2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piegādājam saskaņā ar cenu aptaujas kārtību.</w:t>
      </w:r>
    </w:p>
    <w:p w14:paraId="6BC645D9" w14:textId="6CF41E1E" w:rsidR="00F62A1A" w:rsidRDefault="00F62A1A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F62A1A">
        <w:rPr>
          <w:rFonts w:ascii="Times New Roman" w:hAnsi="Times New Roman" w:cs="Times New Roman"/>
          <w:b/>
          <w:bCs/>
        </w:rPr>
        <w:t>Cenu aptaujas kārtība:</w:t>
      </w:r>
    </w:p>
    <w:p w14:paraId="7E18D37B" w14:textId="3B962E38" w:rsidR="00F62A1A" w:rsidRPr="00F62A1A" w:rsidRDefault="00F62A1A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Pr="00F62A1A">
        <w:rPr>
          <w:rFonts w:ascii="Times New Roman" w:hAnsi="Times New Roman" w:cs="Times New Roman"/>
        </w:rPr>
        <w:t xml:space="preserve">Lai noteiktu attiecīgās </w:t>
      </w:r>
      <w:r w:rsidR="007B1C2E">
        <w:rPr>
          <w:rFonts w:ascii="Times New Roman" w:hAnsi="Times New Roman" w:cs="Times New Roman"/>
        </w:rPr>
        <w:t>p</w:t>
      </w:r>
      <w:r w:rsidRPr="00F62A1A">
        <w:rPr>
          <w:rFonts w:ascii="Times New Roman" w:hAnsi="Times New Roman" w:cs="Times New Roman"/>
        </w:rPr>
        <w:t xml:space="preserve">reces piegādes partijas </w:t>
      </w:r>
      <w:r w:rsidR="007B1C2E">
        <w:rPr>
          <w:rFonts w:ascii="Times New Roman" w:hAnsi="Times New Roman" w:cs="Times New Roman"/>
        </w:rPr>
        <w:t>p</w:t>
      </w:r>
      <w:r w:rsidRPr="00F62A1A">
        <w:rPr>
          <w:rFonts w:ascii="Times New Roman" w:hAnsi="Times New Roman" w:cs="Times New Roman"/>
        </w:rPr>
        <w:t xml:space="preserve">iegādātāju kārtējam mēnesim, </w:t>
      </w:r>
      <w:r w:rsidR="007B1C2E">
        <w:rPr>
          <w:rFonts w:ascii="Times New Roman" w:hAnsi="Times New Roman" w:cs="Times New Roman"/>
        </w:rPr>
        <w:t>p</w:t>
      </w:r>
      <w:r w:rsidRPr="00F62A1A">
        <w:rPr>
          <w:rFonts w:ascii="Times New Roman" w:hAnsi="Times New Roman" w:cs="Times New Roman"/>
        </w:rPr>
        <w:t xml:space="preserve">asūtītājs </w:t>
      </w:r>
      <w:proofErr w:type="spellStart"/>
      <w:r w:rsidRPr="00F62A1A">
        <w:rPr>
          <w:rFonts w:ascii="Times New Roman" w:hAnsi="Times New Roman" w:cs="Times New Roman"/>
        </w:rPr>
        <w:t>nosūta</w:t>
      </w:r>
      <w:proofErr w:type="spellEnd"/>
      <w:r w:rsidRPr="00F62A1A">
        <w:rPr>
          <w:rFonts w:ascii="Times New Roman" w:hAnsi="Times New Roman" w:cs="Times New Roman"/>
        </w:rPr>
        <w:t xml:space="preserve"> elektroniski sagatavotu cenu aptauju visiem </w:t>
      </w:r>
      <w:r w:rsidR="007B1C2E">
        <w:rPr>
          <w:rFonts w:ascii="Times New Roman" w:hAnsi="Times New Roman" w:cs="Times New Roman"/>
        </w:rPr>
        <w:t>i</w:t>
      </w:r>
      <w:r w:rsidRPr="00F62A1A">
        <w:rPr>
          <w:rFonts w:ascii="Times New Roman" w:hAnsi="Times New Roman" w:cs="Times New Roman"/>
        </w:rPr>
        <w:t>espējamajiem piegādātājiem.</w:t>
      </w:r>
    </w:p>
    <w:p w14:paraId="1976197C" w14:textId="22990788" w:rsidR="00F62A1A" w:rsidRPr="00F62A1A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F62A1A" w:rsidRPr="00F62A1A">
        <w:rPr>
          <w:rFonts w:ascii="Times New Roman" w:hAnsi="Times New Roman" w:cs="Times New Roman"/>
        </w:rPr>
        <w:t xml:space="preserve">Iespējamajiem piegādātājiem jāiesniedz cenu piedāvājums 5 (piecu) darba dienu laikā pēc cenu aptaujas nosūtīšanas dienas, ja vien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>asūtītājs nav noteicis citu iesniegšanas termiņu.</w:t>
      </w:r>
    </w:p>
    <w:p w14:paraId="62BC7101" w14:textId="3F0DDB9F" w:rsidR="00F62A1A" w:rsidRPr="00F62A1A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F62A1A" w:rsidRPr="00F62A1A">
        <w:rPr>
          <w:rFonts w:ascii="Times New Roman" w:hAnsi="Times New Roman" w:cs="Times New Roman"/>
        </w:rPr>
        <w:t>Cenu piedāvājuma izvēles kritērijs ir viszemākā cena.</w:t>
      </w:r>
    </w:p>
    <w:p w14:paraId="72480DB9" w14:textId="003848F9" w:rsidR="00F62A1A" w:rsidRPr="00F62A1A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="00F62A1A" w:rsidRPr="00F62A1A">
        <w:rPr>
          <w:rFonts w:ascii="Times New Roman" w:hAnsi="Times New Roman" w:cs="Times New Roman"/>
        </w:rPr>
        <w:t>Ja 2.</w:t>
      </w:r>
      <w:r>
        <w:rPr>
          <w:rFonts w:ascii="Times New Roman" w:hAnsi="Times New Roman" w:cs="Times New Roman"/>
        </w:rPr>
        <w:t> </w:t>
      </w:r>
      <w:r w:rsidR="00F62A1A" w:rsidRPr="00F62A1A">
        <w:rPr>
          <w:rFonts w:ascii="Times New Roman" w:hAnsi="Times New Roman" w:cs="Times New Roman"/>
        </w:rPr>
        <w:t xml:space="preserve">punktā noteiktajā termiņā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>espējamais piegādātājs neiesniedz cenu piedāvājumu, tiek uzskatīts, ka viņš atsakās no konkrētās piegādes.</w:t>
      </w:r>
    </w:p>
    <w:p w14:paraId="514374A8" w14:textId="57A05302" w:rsidR="00F62A1A" w:rsidRPr="00F62A1A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="00F62A1A" w:rsidRPr="00F62A1A">
        <w:rPr>
          <w:rFonts w:ascii="Times New Roman" w:hAnsi="Times New Roman" w:cs="Times New Roman"/>
        </w:rPr>
        <w:t xml:space="preserve">Pasūtītājs pēc cenu aptaujā norādītā piedāvājumu iesniegšanas termiņa beigām, izvērtē piedāvājumu atbilstību cenu aptaujā norādītajām prasībām un izvēlas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epirkuma līguma slēgšanai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espējamo piegādātāju, kuram ir atbilstošs piedāvājums ar zemāko cenu. Pasūtītājam ir tiesības, konsultējoties ar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espējamo piegādātāju, izvērtēt cenas pamatotību. Pasūtītājam ir tiesības attiecīgo piedāvājumu noraidīt kā nepamatoti lētu, ja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>espējamā piegādātāja sniegtie skaidrojumi nepamato piedāvāto zemo cenas līmeni.</w:t>
      </w:r>
    </w:p>
    <w:p w14:paraId="23DF3403" w14:textId="1B945D85" w:rsidR="00F62A1A" w:rsidRPr="00F62A1A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="00F62A1A" w:rsidRPr="00F62A1A">
        <w:rPr>
          <w:rFonts w:ascii="Times New Roman" w:hAnsi="Times New Roman" w:cs="Times New Roman"/>
        </w:rPr>
        <w:t xml:space="preserve">Pasūtītājam ir tiesības lūgt precizēt vai skaidrot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>espējamā piegādātāja iesniegto cenas piedāvājumu.</w:t>
      </w:r>
    </w:p>
    <w:p w14:paraId="44DB2EE8" w14:textId="75304F64" w:rsidR="00F62A1A" w:rsidRPr="00F62A1A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="00F62A1A" w:rsidRPr="00F62A1A">
        <w:rPr>
          <w:rFonts w:ascii="Times New Roman" w:hAnsi="Times New Roman" w:cs="Times New Roman"/>
        </w:rPr>
        <w:t xml:space="preserve">Ja vairāki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spējamie piegādātāji piedāvājuši viszemāko cenu, tad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 xml:space="preserve">asūtītājs </w:t>
      </w:r>
      <w:proofErr w:type="spellStart"/>
      <w:r w:rsidR="00F62A1A" w:rsidRPr="00F62A1A">
        <w:rPr>
          <w:rFonts w:ascii="Times New Roman" w:hAnsi="Times New Roman" w:cs="Times New Roman"/>
        </w:rPr>
        <w:t>nosūta</w:t>
      </w:r>
      <w:proofErr w:type="spellEnd"/>
      <w:r w:rsidR="00F62A1A" w:rsidRPr="00F62A1A">
        <w:rPr>
          <w:rFonts w:ascii="Times New Roman" w:hAnsi="Times New Roman" w:cs="Times New Roman"/>
        </w:rPr>
        <w:t xml:space="preserve"> šiem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espējamajiem piegādātājiem atkārtotu cenu aptauju iesniegt piedāvājumus </w:t>
      </w:r>
      <w:r>
        <w:rPr>
          <w:rFonts w:ascii="Times New Roman" w:hAnsi="Times New Roman" w:cs="Times New Roman"/>
        </w:rPr>
        <w:t>preces</w:t>
      </w:r>
      <w:r w:rsidR="00F62A1A" w:rsidRPr="00F62A1A">
        <w:rPr>
          <w:rFonts w:ascii="Times New Roman" w:hAnsi="Times New Roman" w:cs="Times New Roman"/>
        </w:rPr>
        <w:t xml:space="preserve"> piegādei. No atkārtoti iesniegtajiem piedāvājumiem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 xml:space="preserve">asūtītājs izvēlās piedāvājumu ar viszemāko cenu. Ja atkārtotā cenu aptaujā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espējamie piegādātāji iesniedz piedāvājumus ar vienādām cenām,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epirkuma līguma slēgšanas tiesības tiek piešķirtas rīkojot izlozi. Pasūtītāja pilnvarotā persona rīko izlozi, kurā ir tiesīgi piedalīties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espējamie piegādātāji, kuri iesnieguši vienādus cenu piedāvājumus.  Pasūtītājs par izlozes laiku informē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>espējamos piegādātājus elektroniski.</w:t>
      </w:r>
    </w:p>
    <w:p w14:paraId="27A34FA0" w14:textId="02820604" w:rsidR="00F62A1A" w:rsidRPr="00F62A1A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 w:rsidR="00F62A1A" w:rsidRPr="00F62A1A">
        <w:rPr>
          <w:rFonts w:ascii="Times New Roman" w:hAnsi="Times New Roman" w:cs="Times New Roman"/>
        </w:rPr>
        <w:t xml:space="preserve">Ne ilgāk kā 5 (piecu) darba dienu laikā pēc cenu piedāvājumu iesniegšanas termiņa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 xml:space="preserve">asūtītāja pilnvarotā persona </w:t>
      </w:r>
      <w:proofErr w:type="spellStart"/>
      <w:r w:rsidR="00F62A1A" w:rsidRPr="00F62A1A">
        <w:rPr>
          <w:rFonts w:ascii="Times New Roman" w:hAnsi="Times New Roman" w:cs="Times New Roman"/>
        </w:rPr>
        <w:t>nosūta</w:t>
      </w:r>
      <w:proofErr w:type="spellEnd"/>
      <w:r w:rsidR="00F62A1A" w:rsidRPr="00F62A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espējamajam piegādātājam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>aziņojumu par cenu aptaujas rezultātiem.</w:t>
      </w:r>
    </w:p>
    <w:p w14:paraId="3F3282B2" w14:textId="5E73B164" w:rsidR="00F62A1A" w:rsidRPr="00F62A1A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9. </w:t>
      </w:r>
      <w:r w:rsidR="00F62A1A" w:rsidRPr="00F62A1A">
        <w:rPr>
          <w:rFonts w:ascii="Times New Roman" w:hAnsi="Times New Roman" w:cs="Times New Roman"/>
        </w:rPr>
        <w:t xml:space="preserve">Līdz ar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 xml:space="preserve">aziņojuma nosūtīšanas dienu, tiek uzskatīts, ka ar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espējamo piegādātāju, kas piedāvājis zemāko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 xml:space="preserve">reces cenu, ir noslēgts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epirkuma līgums, pamatojoties uz </w:t>
      </w:r>
      <w:r>
        <w:rPr>
          <w:rFonts w:ascii="Times New Roman" w:hAnsi="Times New Roman" w:cs="Times New Roman"/>
        </w:rPr>
        <w:t>v</w:t>
      </w:r>
      <w:r w:rsidR="00F62A1A" w:rsidRPr="00F62A1A">
        <w:rPr>
          <w:rFonts w:ascii="Times New Roman" w:hAnsi="Times New Roman" w:cs="Times New Roman"/>
        </w:rPr>
        <w:t xml:space="preserve">ienošanās noteikumiem. Paziņojumā tiek norādīts </w:t>
      </w:r>
      <w:r>
        <w:rPr>
          <w:rFonts w:ascii="Times New Roman" w:hAnsi="Times New Roman" w:cs="Times New Roman"/>
        </w:rPr>
        <w:t>laika</w:t>
      </w:r>
      <w:r w:rsidR="00F62A1A" w:rsidRPr="00F62A1A">
        <w:rPr>
          <w:rFonts w:ascii="Times New Roman" w:hAnsi="Times New Roman" w:cs="Times New Roman"/>
        </w:rPr>
        <w:t xml:space="preserve"> periods, kurā jāpiegādā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 xml:space="preserve">rece. </w:t>
      </w:r>
    </w:p>
    <w:p w14:paraId="30AF13BE" w14:textId="7CD2210B" w:rsidR="00F62A1A" w:rsidRDefault="007B1C2E" w:rsidP="00F62A1A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10. </w:t>
      </w:r>
      <w:r w:rsidR="00F62A1A" w:rsidRPr="00F62A1A">
        <w:rPr>
          <w:rFonts w:ascii="Times New Roman" w:hAnsi="Times New Roman" w:cs="Times New Roman"/>
        </w:rPr>
        <w:t xml:space="preserve">Ja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 xml:space="preserve">iegādātājs atsakās no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 xml:space="preserve">epirkuma līguma izpildes, </w:t>
      </w:r>
      <w:r>
        <w:rPr>
          <w:rFonts w:ascii="Times New Roman" w:hAnsi="Times New Roman" w:cs="Times New Roman"/>
        </w:rPr>
        <w:t>p</w:t>
      </w:r>
      <w:r w:rsidR="00F62A1A" w:rsidRPr="00F62A1A">
        <w:rPr>
          <w:rFonts w:ascii="Times New Roman" w:hAnsi="Times New Roman" w:cs="Times New Roman"/>
        </w:rPr>
        <w:t xml:space="preserve">asūtītājam ir tiesības piešķirt Iepirkuma līguma slēgšanas tiesības </w:t>
      </w:r>
      <w:r>
        <w:rPr>
          <w:rFonts w:ascii="Times New Roman" w:hAnsi="Times New Roman" w:cs="Times New Roman"/>
        </w:rPr>
        <w:t>i</w:t>
      </w:r>
      <w:r w:rsidR="00F62A1A" w:rsidRPr="00F62A1A">
        <w:rPr>
          <w:rFonts w:ascii="Times New Roman" w:hAnsi="Times New Roman" w:cs="Times New Roman"/>
        </w:rPr>
        <w:t>espējamajam piegādātājam, kas piedāvāja nākamo zemāko cenu.</w:t>
      </w:r>
    </w:p>
    <w:p w14:paraId="5E582DCA" w14:textId="2D74C553" w:rsidR="007B1C2E" w:rsidRDefault="007B1C2E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Prasības precei un piegādei:</w:t>
      </w:r>
    </w:p>
    <w:p w14:paraId="759895F9" w14:textId="1F8265B7" w:rsidR="008D51D0" w:rsidRPr="007B1C2E" w:rsidRDefault="007B1C2E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>1</w:t>
      </w:r>
      <w:r w:rsidR="008B5C2F" w:rsidRPr="007B1C2E">
        <w:rPr>
          <w:rFonts w:ascii="Times New Roman" w:hAnsi="Times New Roman" w:cs="Times New Roman"/>
        </w:rPr>
        <w:t>. </w:t>
      </w:r>
      <w:r w:rsidRPr="007B1C2E">
        <w:rPr>
          <w:rFonts w:ascii="Times New Roman" w:hAnsi="Times New Roman" w:cs="Times New Roman"/>
        </w:rPr>
        <w:t>P</w:t>
      </w:r>
      <w:r w:rsidR="008D51D0" w:rsidRPr="007B1C2E">
        <w:rPr>
          <w:rFonts w:ascii="Times New Roman" w:hAnsi="Times New Roman" w:cs="Times New Roman"/>
        </w:rPr>
        <w:t xml:space="preserve">rece jāpiegādā atsevišķu daļu veidā, saskaņā ar </w:t>
      </w:r>
      <w:r w:rsidR="004C6A61" w:rsidRPr="007B1C2E">
        <w:rPr>
          <w:rFonts w:ascii="Times New Roman" w:hAnsi="Times New Roman" w:cs="Times New Roman"/>
        </w:rPr>
        <w:t>p</w:t>
      </w:r>
      <w:r w:rsidR="008D51D0" w:rsidRPr="007B1C2E">
        <w:rPr>
          <w:rFonts w:ascii="Times New Roman" w:hAnsi="Times New Roman" w:cs="Times New Roman"/>
        </w:rPr>
        <w:t xml:space="preserve">asūtītāja pilnvarotās personas pasūtījumu, uz </w:t>
      </w:r>
      <w:r w:rsidR="00140750" w:rsidRPr="007B1C2E">
        <w:rPr>
          <w:rFonts w:ascii="Times New Roman" w:hAnsi="Times New Roman" w:cs="Times New Roman"/>
        </w:rPr>
        <w:t>p</w:t>
      </w:r>
      <w:r w:rsidR="008D51D0" w:rsidRPr="007B1C2E">
        <w:rPr>
          <w:rFonts w:ascii="Times New Roman" w:hAnsi="Times New Roman" w:cs="Times New Roman"/>
        </w:rPr>
        <w:t xml:space="preserve">asūtītāja </w:t>
      </w:r>
      <w:r w:rsidR="004470F6">
        <w:rPr>
          <w:rFonts w:ascii="Times New Roman" w:hAnsi="Times New Roman" w:cs="Times New Roman"/>
        </w:rPr>
        <w:t>objektiem</w:t>
      </w:r>
      <w:r w:rsidR="008D51D0" w:rsidRPr="007B1C2E">
        <w:rPr>
          <w:rFonts w:ascii="Times New Roman" w:hAnsi="Times New Roman" w:cs="Times New Roman"/>
        </w:rPr>
        <w:t>:</w:t>
      </w:r>
    </w:p>
    <w:p w14:paraId="61F7FA2C" w14:textId="19E8B5DB" w:rsidR="00140750" w:rsidRPr="007B1C2E" w:rsidRDefault="00DF2DCB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 xml:space="preserve">1000 l piegādes: </w:t>
      </w:r>
    </w:p>
    <w:p w14:paraId="79BE6BD0" w14:textId="067E2ABE" w:rsidR="008D51D0" w:rsidRPr="007B1C2E" w:rsidRDefault="00DF2DCB" w:rsidP="007B1C2E">
      <w:pPr>
        <w:spacing w:after="0" w:line="300" w:lineRule="auto"/>
        <w:ind w:left="144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>1. </w:t>
      </w:r>
      <w:r w:rsidR="008D51D0" w:rsidRPr="007B1C2E">
        <w:rPr>
          <w:rFonts w:ascii="Times New Roman" w:hAnsi="Times New Roman" w:cs="Times New Roman"/>
        </w:rPr>
        <w:t>Rīgā, Kleistu ielā 28;</w:t>
      </w:r>
    </w:p>
    <w:p w14:paraId="193AFC3B" w14:textId="0479A635" w:rsidR="008D51D0" w:rsidRPr="007B1C2E" w:rsidRDefault="00DF2DCB" w:rsidP="007B1C2E">
      <w:pPr>
        <w:spacing w:after="0" w:line="300" w:lineRule="auto"/>
        <w:ind w:left="144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>2. </w:t>
      </w:r>
      <w:r w:rsidR="008D51D0" w:rsidRPr="007B1C2E">
        <w:rPr>
          <w:rFonts w:ascii="Times New Roman" w:hAnsi="Times New Roman" w:cs="Times New Roman"/>
        </w:rPr>
        <w:t>Rīgā, Vestienas ielā 35;</w:t>
      </w:r>
    </w:p>
    <w:p w14:paraId="49E9F161" w14:textId="0F95644F" w:rsidR="008756EC" w:rsidRPr="007B1C2E" w:rsidRDefault="008756EC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>10 l piegādes</w:t>
      </w:r>
      <w:r w:rsidR="007B1C2E" w:rsidRPr="007B1C2E">
        <w:rPr>
          <w:rFonts w:ascii="Times New Roman" w:hAnsi="Times New Roman" w:cs="Times New Roman"/>
        </w:rPr>
        <w:t>:</w:t>
      </w:r>
    </w:p>
    <w:p w14:paraId="73079204" w14:textId="13B704D2" w:rsidR="008756EC" w:rsidRPr="007B1C2E" w:rsidRDefault="008756EC" w:rsidP="007B1C2E">
      <w:pPr>
        <w:spacing w:after="0" w:line="300" w:lineRule="auto"/>
        <w:ind w:left="144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>1</w:t>
      </w:r>
      <w:r w:rsidR="008D51D0" w:rsidRPr="007B1C2E">
        <w:rPr>
          <w:rFonts w:ascii="Times New Roman" w:hAnsi="Times New Roman" w:cs="Times New Roman"/>
        </w:rPr>
        <w:t>.</w:t>
      </w:r>
      <w:r w:rsidRPr="007B1C2E">
        <w:rPr>
          <w:rFonts w:ascii="Times New Roman" w:hAnsi="Times New Roman" w:cs="Times New Roman"/>
        </w:rPr>
        <w:t> Rīgā, Vestienas ielā 35;</w:t>
      </w:r>
    </w:p>
    <w:p w14:paraId="070555DA" w14:textId="200F736B" w:rsidR="008D51D0" w:rsidRPr="007B1C2E" w:rsidRDefault="008756EC" w:rsidP="007B1C2E">
      <w:pPr>
        <w:spacing w:after="0" w:line="300" w:lineRule="auto"/>
        <w:ind w:left="144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>2</w:t>
      </w:r>
      <w:r w:rsidR="008D51D0" w:rsidRPr="007B1C2E">
        <w:rPr>
          <w:rFonts w:ascii="Times New Roman" w:hAnsi="Times New Roman" w:cs="Times New Roman"/>
        </w:rPr>
        <w:t>.</w:t>
      </w:r>
      <w:r w:rsidRPr="007B1C2E">
        <w:rPr>
          <w:rFonts w:ascii="Times New Roman" w:hAnsi="Times New Roman" w:cs="Times New Roman"/>
        </w:rPr>
        <w:t> </w:t>
      </w:r>
      <w:r w:rsidR="008D51D0" w:rsidRPr="007B1C2E">
        <w:rPr>
          <w:rFonts w:ascii="Times New Roman" w:hAnsi="Times New Roman" w:cs="Times New Roman"/>
        </w:rPr>
        <w:t>Rīgā, Jelgavas ielā 37;</w:t>
      </w:r>
    </w:p>
    <w:p w14:paraId="72BB33FB" w14:textId="19A2FD32" w:rsidR="008D51D0" w:rsidRPr="007B1C2E" w:rsidRDefault="008756EC" w:rsidP="007B1C2E">
      <w:pPr>
        <w:spacing w:after="0" w:line="300" w:lineRule="auto"/>
        <w:ind w:left="144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>3</w:t>
      </w:r>
      <w:r w:rsidR="008D51D0" w:rsidRPr="007B1C2E">
        <w:rPr>
          <w:rFonts w:ascii="Times New Roman" w:hAnsi="Times New Roman" w:cs="Times New Roman"/>
        </w:rPr>
        <w:t>.</w:t>
      </w:r>
      <w:r w:rsidRPr="007B1C2E">
        <w:rPr>
          <w:rFonts w:ascii="Times New Roman" w:hAnsi="Times New Roman" w:cs="Times New Roman"/>
        </w:rPr>
        <w:t> </w:t>
      </w:r>
      <w:r w:rsidR="008D51D0" w:rsidRPr="007B1C2E">
        <w:rPr>
          <w:rFonts w:ascii="Times New Roman" w:hAnsi="Times New Roman" w:cs="Times New Roman"/>
        </w:rPr>
        <w:t>Rīgā, Ganību dambī 32.</w:t>
      </w:r>
    </w:p>
    <w:p w14:paraId="12C60F56" w14:textId="5B052D82" w:rsidR="008D51D0" w:rsidRPr="007B1C2E" w:rsidRDefault="007B1C2E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>2</w:t>
      </w:r>
      <w:r w:rsidR="008D51D0" w:rsidRPr="007B1C2E">
        <w:rPr>
          <w:rFonts w:ascii="Times New Roman" w:hAnsi="Times New Roman" w:cs="Times New Roman"/>
        </w:rPr>
        <w:t>.</w:t>
      </w:r>
      <w:r w:rsidR="00BE124F" w:rsidRPr="007B1C2E">
        <w:rPr>
          <w:rFonts w:ascii="Times New Roman" w:hAnsi="Times New Roman" w:cs="Times New Roman"/>
        </w:rPr>
        <w:t> </w:t>
      </w:r>
      <w:r w:rsidR="008D51D0" w:rsidRPr="007B1C2E">
        <w:rPr>
          <w:rFonts w:ascii="Times New Roman" w:hAnsi="Times New Roman" w:cs="Times New Roman"/>
        </w:rPr>
        <w:t>Pasūtītāja pilnvarot</w:t>
      </w:r>
      <w:r w:rsidRPr="007B1C2E">
        <w:rPr>
          <w:rFonts w:ascii="Times New Roman" w:hAnsi="Times New Roman" w:cs="Times New Roman"/>
        </w:rPr>
        <w:t>ā</w:t>
      </w:r>
      <w:r w:rsidR="008D51D0" w:rsidRPr="007B1C2E">
        <w:rPr>
          <w:rFonts w:ascii="Times New Roman" w:hAnsi="Times New Roman" w:cs="Times New Roman"/>
        </w:rPr>
        <w:t xml:space="preserve"> persona </w:t>
      </w:r>
      <w:r w:rsidR="00AD07B3" w:rsidRPr="007B1C2E">
        <w:rPr>
          <w:rFonts w:ascii="Times New Roman" w:hAnsi="Times New Roman" w:cs="Times New Roman"/>
        </w:rPr>
        <w:t>var</w:t>
      </w:r>
      <w:r w:rsidR="008D51D0" w:rsidRPr="007B1C2E">
        <w:rPr>
          <w:rFonts w:ascii="Times New Roman" w:hAnsi="Times New Roman" w:cs="Times New Roman"/>
        </w:rPr>
        <w:t xml:space="preserve"> norādīt citas piegādes vietas Rīgas pilsētas administratīvajā teritorijā</w:t>
      </w:r>
      <w:r w:rsidR="00AD07B3" w:rsidRPr="007B1C2E">
        <w:rPr>
          <w:rFonts w:ascii="Times New Roman" w:hAnsi="Times New Roman" w:cs="Times New Roman"/>
        </w:rPr>
        <w:t>, iepriekš to saskaņojot ar piegādātāju.</w:t>
      </w:r>
    </w:p>
    <w:p w14:paraId="4699285E" w14:textId="6C71E1F6" w:rsidR="0078276F" w:rsidRPr="007B1C2E" w:rsidRDefault="007B1C2E" w:rsidP="007B1C2E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7B1C2E">
        <w:rPr>
          <w:rFonts w:ascii="Times New Roman" w:hAnsi="Times New Roman" w:cs="Times New Roman"/>
        </w:rPr>
        <w:t>3</w:t>
      </w:r>
      <w:r w:rsidR="00496DB9" w:rsidRPr="007B1C2E">
        <w:rPr>
          <w:rFonts w:ascii="Times New Roman" w:hAnsi="Times New Roman" w:cs="Times New Roman"/>
        </w:rPr>
        <w:t>. </w:t>
      </w:r>
      <w:r w:rsidRPr="007B1C2E">
        <w:rPr>
          <w:rFonts w:ascii="Times New Roman" w:hAnsi="Times New Roman" w:cs="Times New Roman"/>
        </w:rPr>
        <w:t>Prece: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6"/>
        <w:gridCol w:w="991"/>
        <w:gridCol w:w="2348"/>
        <w:gridCol w:w="1128"/>
        <w:gridCol w:w="1540"/>
        <w:gridCol w:w="1973"/>
      </w:tblGrid>
      <w:tr w:rsidR="0078276F" w:rsidRPr="0078276F" w14:paraId="1184DFEE" w14:textId="77777777" w:rsidTr="007B1C2E">
        <w:trPr>
          <w:trHeight w:val="784"/>
          <w:jc w:val="center"/>
        </w:trPr>
        <w:tc>
          <w:tcPr>
            <w:tcW w:w="788" w:type="pct"/>
            <w:gridSpan w:val="2"/>
            <w:vAlign w:val="center"/>
            <w:hideMark/>
          </w:tcPr>
          <w:p w14:paraId="56C68AE3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PRECE</w:t>
            </w:r>
          </w:p>
        </w:tc>
        <w:tc>
          <w:tcPr>
            <w:tcW w:w="1415" w:type="pct"/>
            <w:vAlign w:val="center"/>
            <w:hideMark/>
          </w:tcPr>
          <w:p w14:paraId="19CAFC8F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ATESTĀCIJA UN SPECIFIKĀCIJA</w:t>
            </w:r>
          </w:p>
        </w:tc>
        <w:tc>
          <w:tcPr>
            <w:tcW w:w="680" w:type="pct"/>
            <w:vAlign w:val="center"/>
            <w:hideMark/>
          </w:tcPr>
          <w:p w14:paraId="1B47C87A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TILPUMS</w:t>
            </w:r>
          </w:p>
        </w:tc>
        <w:tc>
          <w:tcPr>
            <w:tcW w:w="928" w:type="pct"/>
            <w:vAlign w:val="center"/>
            <w:hideMark/>
          </w:tcPr>
          <w:p w14:paraId="2BE2B196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1190" w:type="pct"/>
            <w:vAlign w:val="center"/>
            <w:hideMark/>
          </w:tcPr>
          <w:p w14:paraId="32C382FD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PROVIZORISKAIS PIEGĀDES APJOMS VIENAM GADAM</w:t>
            </w:r>
          </w:p>
        </w:tc>
      </w:tr>
      <w:tr w:rsidR="0078276F" w:rsidRPr="0078276F" w14:paraId="41C866C3" w14:textId="77777777" w:rsidTr="0078276F">
        <w:trPr>
          <w:trHeight w:val="2151"/>
          <w:jc w:val="center"/>
        </w:trPr>
        <w:tc>
          <w:tcPr>
            <w:tcW w:w="190" w:type="pct"/>
            <w:vAlign w:val="center"/>
            <w:hideMark/>
          </w:tcPr>
          <w:p w14:paraId="318F73E5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vAlign w:val="center"/>
            <w:hideMark/>
          </w:tcPr>
          <w:p w14:paraId="675DE823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AdBlue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1415" w:type="pct"/>
            <w:vMerge w:val="restart"/>
            <w:vAlign w:val="center"/>
            <w:hideMark/>
          </w:tcPr>
          <w:p w14:paraId="189F7FA7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Karbamīda šķīdums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deminiralizētā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/dejonizētā ūdenī, kas paredzēts slāpekļa oksīdu (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) samazināšanai izplūdes gāzēs, izmantojams 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4;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5;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iekšdedzes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dīzeļdzinējos SCR sistēmā (selektīvā izplūdes gāzu attīrīšanas sistēma); Atbilstība DIN 70 070; ISO 22241 -1/ -2/ -3/ -4; VDA (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Verband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Automobilindustrie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) izsniegts sertifikāts.</w:t>
            </w:r>
          </w:p>
        </w:tc>
        <w:tc>
          <w:tcPr>
            <w:tcW w:w="680" w:type="pct"/>
            <w:vAlign w:val="center"/>
            <w:hideMark/>
          </w:tcPr>
          <w:p w14:paraId="39F0E397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1000 litri</w:t>
            </w:r>
          </w:p>
        </w:tc>
        <w:tc>
          <w:tcPr>
            <w:tcW w:w="928" w:type="pct"/>
            <w:vAlign w:val="center"/>
            <w:hideMark/>
          </w:tcPr>
          <w:p w14:paraId="6957DAFD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90" w:type="pct"/>
            <w:vAlign w:val="center"/>
            <w:hideMark/>
          </w:tcPr>
          <w:p w14:paraId="6A791285" w14:textId="10C26691" w:rsidR="0078276F" w:rsidRPr="0078276F" w:rsidRDefault="007B1C2E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C2E">
              <w:rPr>
                <w:rFonts w:ascii="Times New Roman" w:hAnsi="Times New Roman" w:cs="Times New Roman"/>
                <w:sz w:val="20"/>
                <w:szCs w:val="20"/>
              </w:rPr>
              <w:t>191 400 l</w:t>
            </w:r>
          </w:p>
        </w:tc>
      </w:tr>
      <w:tr w:rsidR="0078276F" w:rsidRPr="0078276F" w14:paraId="2E90048B" w14:textId="77777777" w:rsidTr="0078276F">
        <w:trPr>
          <w:trHeight w:val="2151"/>
          <w:jc w:val="center"/>
        </w:trPr>
        <w:tc>
          <w:tcPr>
            <w:tcW w:w="190" w:type="pct"/>
            <w:vAlign w:val="center"/>
            <w:hideMark/>
          </w:tcPr>
          <w:p w14:paraId="401B16A4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pct"/>
            <w:vAlign w:val="center"/>
            <w:hideMark/>
          </w:tcPr>
          <w:p w14:paraId="6A405636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AdBlue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1415" w:type="pct"/>
            <w:vMerge/>
            <w:vAlign w:val="center"/>
            <w:hideMark/>
          </w:tcPr>
          <w:p w14:paraId="41383E24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  <w:hideMark/>
          </w:tcPr>
          <w:p w14:paraId="25B4D3D4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10 litri</w:t>
            </w:r>
          </w:p>
        </w:tc>
        <w:tc>
          <w:tcPr>
            <w:tcW w:w="928" w:type="pct"/>
            <w:vAlign w:val="center"/>
            <w:hideMark/>
          </w:tcPr>
          <w:p w14:paraId="252F434F" w14:textId="6A2EC74A" w:rsidR="0078276F" w:rsidRPr="0078276F" w:rsidRDefault="004470F6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iepakojums / tara</w:t>
            </w:r>
          </w:p>
        </w:tc>
        <w:tc>
          <w:tcPr>
            <w:tcW w:w="1190" w:type="pct"/>
            <w:vAlign w:val="center"/>
            <w:hideMark/>
          </w:tcPr>
          <w:p w14:paraId="2135F8A1" w14:textId="0406F4C4" w:rsidR="0078276F" w:rsidRPr="0078276F" w:rsidRDefault="007B1C2E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C2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</w:tbl>
    <w:p w14:paraId="4A9489B9" w14:textId="49ABA4ED" w:rsidR="0078276F" w:rsidRPr="008D51D0" w:rsidRDefault="00D32B3B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 Piegādājot lielā apjoma preci (mērāmo litros), piegādātājs to var piegādāt savā atsevišķā </w:t>
      </w:r>
      <w:proofErr w:type="spellStart"/>
      <w:r>
        <w:rPr>
          <w:rFonts w:ascii="Times New Roman" w:hAnsi="Times New Roman" w:cs="Times New Roman"/>
        </w:rPr>
        <w:t>lielgabarīta</w:t>
      </w:r>
      <w:proofErr w:type="spellEnd"/>
      <w:r>
        <w:rPr>
          <w:rFonts w:ascii="Times New Roman" w:hAnsi="Times New Roman" w:cs="Times New Roman"/>
        </w:rPr>
        <w:t xml:space="preserve"> iepakojumā, tarā (mucās) vai uzpildot pasūtītāja </w:t>
      </w:r>
      <w:r>
        <w:rPr>
          <w:rFonts w:ascii="Times New Roman" w:hAnsi="Times New Roman" w:cs="Times New Roman"/>
        </w:rPr>
        <w:t>iepakojumā, tarā (mucās)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8276F" w:rsidRPr="008D51D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4C12B" w14:textId="77777777" w:rsidR="00DB4A5A" w:rsidRDefault="00DB4A5A" w:rsidP="00346C6D">
      <w:pPr>
        <w:spacing w:after="0" w:line="240" w:lineRule="auto"/>
      </w:pPr>
      <w:r>
        <w:separator/>
      </w:r>
    </w:p>
  </w:endnote>
  <w:endnote w:type="continuationSeparator" w:id="0">
    <w:p w14:paraId="660D1F19" w14:textId="77777777" w:rsidR="00DB4A5A" w:rsidRDefault="00DB4A5A" w:rsidP="0034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52664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5932E7" w14:textId="7A86EFEF" w:rsidR="00346C6D" w:rsidRPr="00346C6D" w:rsidRDefault="00346C6D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8CE2" w14:textId="77777777" w:rsidR="00DB4A5A" w:rsidRDefault="00DB4A5A" w:rsidP="00346C6D">
      <w:pPr>
        <w:spacing w:after="0" w:line="240" w:lineRule="auto"/>
      </w:pPr>
      <w:r>
        <w:separator/>
      </w:r>
    </w:p>
  </w:footnote>
  <w:footnote w:type="continuationSeparator" w:id="0">
    <w:p w14:paraId="5C05D8C0" w14:textId="77777777" w:rsidR="00DB4A5A" w:rsidRDefault="00DB4A5A" w:rsidP="00346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D1A41"/>
    <w:multiLevelType w:val="multilevel"/>
    <w:tmpl w:val="13224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48"/>
    <w:rsid w:val="00025F19"/>
    <w:rsid w:val="00140750"/>
    <w:rsid w:val="00346C6D"/>
    <w:rsid w:val="00407C48"/>
    <w:rsid w:val="004470F6"/>
    <w:rsid w:val="00496DB9"/>
    <w:rsid w:val="004C6A61"/>
    <w:rsid w:val="0078276F"/>
    <w:rsid w:val="007B1C2E"/>
    <w:rsid w:val="008756EC"/>
    <w:rsid w:val="008B5C2F"/>
    <w:rsid w:val="008D51D0"/>
    <w:rsid w:val="009054A8"/>
    <w:rsid w:val="00946538"/>
    <w:rsid w:val="009B6A4A"/>
    <w:rsid w:val="009C5232"/>
    <w:rsid w:val="009F6F12"/>
    <w:rsid w:val="00AD07B3"/>
    <w:rsid w:val="00B73650"/>
    <w:rsid w:val="00BE124F"/>
    <w:rsid w:val="00C337B9"/>
    <w:rsid w:val="00C8755F"/>
    <w:rsid w:val="00CD34B6"/>
    <w:rsid w:val="00D32B3B"/>
    <w:rsid w:val="00DB4A5A"/>
    <w:rsid w:val="00DF2DCB"/>
    <w:rsid w:val="00F2276C"/>
    <w:rsid w:val="00F367AD"/>
    <w:rsid w:val="00F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B9DFE"/>
  <w15:chartTrackingRefBased/>
  <w15:docId w15:val="{E4549A48-3DB3-4E3E-9BBA-C5823AC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6D"/>
  </w:style>
  <w:style w:type="paragraph" w:styleId="Footer">
    <w:name w:val="footer"/>
    <w:basedOn w:val="Normal"/>
    <w:link w:val="FooterChar"/>
    <w:uiPriority w:val="99"/>
    <w:unhideWhenUsed/>
    <w:rsid w:val="0034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6D"/>
  </w:style>
  <w:style w:type="table" w:styleId="TableGrid">
    <w:name w:val="Table Grid"/>
    <w:basedOn w:val="TableNormal"/>
    <w:uiPriority w:val="39"/>
    <w:rsid w:val="0078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2955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24</cp:revision>
  <dcterms:created xsi:type="dcterms:W3CDTF">2021-02-18T06:36:00Z</dcterms:created>
  <dcterms:modified xsi:type="dcterms:W3CDTF">2022-01-19T13:53:00Z</dcterms:modified>
</cp:coreProperties>
</file>