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E85E2" w14:textId="77777777" w:rsidR="00BC76AD" w:rsidRPr="00BC76AD" w:rsidRDefault="00BC76AD" w:rsidP="00F434C4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BC76A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TEHNISKĀ SPECIFIKĀCIJA</w:t>
      </w:r>
    </w:p>
    <w:p w14:paraId="6C53087D" w14:textId="2520193A" w:rsidR="00BC76AD" w:rsidRPr="00BC76AD" w:rsidRDefault="00184DC7" w:rsidP="00F434C4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bookmarkStart w:id="0" w:name="_Hlk103327669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vides pārvaldības </w:t>
      </w:r>
      <w:r w:rsidR="002B01C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pakalpojums</w:t>
      </w:r>
    </w:p>
    <w:bookmarkEnd w:id="0"/>
    <w:p w14:paraId="48799800" w14:textId="77777777" w:rsidR="00BC76AD" w:rsidRPr="00BC76AD" w:rsidRDefault="00BC76AD" w:rsidP="000E1C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BC903C0" w14:textId="77777777" w:rsidR="00BC76AD" w:rsidRPr="00BC76AD" w:rsidRDefault="00BC76AD" w:rsidP="000E1C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6AD">
        <w:rPr>
          <w:rFonts w:ascii="Times New Roman" w:hAnsi="Times New Roman" w:cs="Times New Roman"/>
          <w:b/>
          <w:bCs/>
          <w:sz w:val="24"/>
          <w:szCs w:val="24"/>
        </w:rPr>
        <w:t>Pasūtītājs:</w:t>
      </w:r>
      <w:r w:rsidRPr="00BC76AD">
        <w:rPr>
          <w:rFonts w:ascii="Times New Roman" w:hAnsi="Times New Roman" w:cs="Times New Roman"/>
          <w:sz w:val="24"/>
          <w:szCs w:val="24"/>
        </w:rPr>
        <w:t xml:space="preserve"> Rīgas pašvaldības sabiedrība ar ierobežotu atbildību „Rīgas satiksme”, reģistrācijas numurs 40003619950 (turpmāk tekstā – Pasūtītājs).</w:t>
      </w:r>
    </w:p>
    <w:p w14:paraId="325E4CCC" w14:textId="584D2AAA" w:rsidR="00847394" w:rsidRPr="00A600B3" w:rsidRDefault="007E604A" w:rsidP="000E1C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E604A">
        <w:rPr>
          <w:rFonts w:ascii="Times New Roman" w:hAnsi="Times New Roman" w:cs="Times New Roman"/>
          <w:b/>
          <w:bCs/>
          <w:sz w:val="24"/>
          <w:szCs w:val="24"/>
        </w:rPr>
        <w:t xml:space="preserve">Vispārējais iepirkuma priekšmeta apraksts: </w:t>
      </w:r>
      <w:r w:rsidR="00847394" w:rsidRPr="00A600B3">
        <w:rPr>
          <w:rFonts w:ascii="Times New Roman" w:hAnsi="Times New Roman" w:cs="Times New Roman"/>
          <w:sz w:val="24"/>
          <w:szCs w:val="24"/>
        </w:rPr>
        <w:t xml:space="preserve">Izpildītājs nodrošina </w:t>
      </w:r>
      <w:r w:rsidR="00A600B3" w:rsidRPr="00A600B3">
        <w:rPr>
          <w:rFonts w:ascii="Times New Roman" w:hAnsi="Times New Roman" w:cs="Times New Roman"/>
          <w:sz w:val="24"/>
          <w:szCs w:val="24"/>
        </w:rPr>
        <w:t xml:space="preserve">Pasūtītāja </w:t>
      </w:r>
      <w:r w:rsidR="00847394" w:rsidRPr="00A600B3">
        <w:rPr>
          <w:rFonts w:ascii="Times New Roman" w:hAnsi="Times New Roman" w:cs="Times New Roman"/>
          <w:sz w:val="24"/>
          <w:szCs w:val="24"/>
        </w:rPr>
        <w:t>vides pārvaldību atbilstoši Eiropas Savienības</w:t>
      </w:r>
      <w:r w:rsidR="00A600B3" w:rsidRPr="00A600B3">
        <w:rPr>
          <w:rFonts w:ascii="Times New Roman" w:hAnsi="Times New Roman" w:cs="Times New Roman"/>
          <w:sz w:val="24"/>
          <w:szCs w:val="24"/>
        </w:rPr>
        <w:t xml:space="preserve"> un </w:t>
      </w:r>
      <w:r w:rsidR="00847394" w:rsidRPr="00A600B3">
        <w:rPr>
          <w:rFonts w:ascii="Times New Roman" w:hAnsi="Times New Roman" w:cs="Times New Roman"/>
          <w:sz w:val="24"/>
          <w:szCs w:val="24"/>
        </w:rPr>
        <w:t xml:space="preserve">Latvijas Republikas </w:t>
      </w:r>
      <w:r w:rsidR="004D35BC" w:rsidRPr="00A600B3">
        <w:rPr>
          <w:rFonts w:ascii="Times New Roman" w:hAnsi="Times New Roman" w:cs="Times New Roman"/>
          <w:sz w:val="24"/>
          <w:szCs w:val="24"/>
        </w:rPr>
        <w:t>normatīvā regulējuma prasībām</w:t>
      </w:r>
      <w:r w:rsidR="00A600B3" w:rsidRPr="00A600B3">
        <w:rPr>
          <w:rFonts w:ascii="Times New Roman" w:hAnsi="Times New Roman" w:cs="Times New Roman"/>
          <w:sz w:val="24"/>
          <w:szCs w:val="24"/>
        </w:rPr>
        <w:t xml:space="preserve">, </w:t>
      </w:r>
      <w:r w:rsidR="004D35BC" w:rsidRPr="00A600B3">
        <w:rPr>
          <w:rFonts w:ascii="Times New Roman" w:hAnsi="Times New Roman" w:cs="Times New Roman"/>
          <w:sz w:val="24"/>
          <w:szCs w:val="24"/>
        </w:rPr>
        <w:t>ievieš</w:t>
      </w:r>
      <w:r w:rsidR="00A600B3" w:rsidRPr="00A600B3">
        <w:rPr>
          <w:rFonts w:ascii="Times New Roman" w:hAnsi="Times New Roman" w:cs="Times New Roman"/>
          <w:sz w:val="24"/>
          <w:szCs w:val="24"/>
        </w:rPr>
        <w:t>ot</w:t>
      </w:r>
      <w:r w:rsidR="004D35BC" w:rsidRPr="00A600B3">
        <w:rPr>
          <w:rFonts w:ascii="Times New Roman" w:hAnsi="Times New Roman" w:cs="Times New Roman"/>
          <w:sz w:val="24"/>
          <w:szCs w:val="24"/>
        </w:rPr>
        <w:t xml:space="preserve"> Pasūtītājam </w:t>
      </w:r>
      <w:r w:rsidR="004D35BC" w:rsidRPr="007E604A">
        <w:rPr>
          <w:rFonts w:ascii="Times New Roman" w:hAnsi="Times New Roman" w:cs="Times New Roman"/>
          <w:sz w:val="24"/>
          <w:szCs w:val="24"/>
        </w:rPr>
        <w:t>vides pārvaldības jom</w:t>
      </w:r>
      <w:r w:rsidR="004D35BC" w:rsidRPr="00A600B3">
        <w:rPr>
          <w:rFonts w:ascii="Times New Roman" w:hAnsi="Times New Roman" w:cs="Times New Roman"/>
          <w:sz w:val="24"/>
          <w:szCs w:val="24"/>
        </w:rPr>
        <w:t xml:space="preserve">as </w:t>
      </w:r>
      <w:r w:rsidR="004D35BC" w:rsidRPr="007E604A">
        <w:rPr>
          <w:rFonts w:ascii="Times New Roman" w:hAnsi="Times New Roman" w:cs="Times New Roman"/>
          <w:sz w:val="24"/>
          <w:szCs w:val="24"/>
        </w:rPr>
        <w:t>standartu</w:t>
      </w:r>
      <w:r w:rsidR="004D35BC" w:rsidRPr="00A600B3">
        <w:rPr>
          <w:rFonts w:ascii="Times New Roman" w:hAnsi="Times New Roman" w:cs="Times New Roman"/>
          <w:sz w:val="24"/>
          <w:szCs w:val="24"/>
        </w:rPr>
        <w:t xml:space="preserve"> „</w:t>
      </w:r>
      <w:r w:rsidR="004D35BC" w:rsidRPr="007E604A">
        <w:rPr>
          <w:rFonts w:ascii="Times New Roman" w:hAnsi="Times New Roman" w:cs="Times New Roman"/>
          <w:sz w:val="24"/>
          <w:szCs w:val="24"/>
        </w:rPr>
        <w:t>ISO</w:t>
      </w:r>
      <w:r w:rsidR="004D35BC" w:rsidRPr="00A600B3">
        <w:rPr>
          <w:rFonts w:ascii="Times New Roman" w:hAnsi="Times New Roman" w:cs="Times New Roman"/>
          <w:sz w:val="24"/>
          <w:szCs w:val="24"/>
        </w:rPr>
        <w:t> </w:t>
      </w:r>
      <w:r w:rsidR="004D35BC" w:rsidRPr="007E604A">
        <w:rPr>
          <w:rFonts w:ascii="Times New Roman" w:hAnsi="Times New Roman" w:cs="Times New Roman"/>
          <w:sz w:val="24"/>
          <w:szCs w:val="24"/>
        </w:rPr>
        <w:t>14001</w:t>
      </w:r>
      <w:r w:rsidR="004D35BC" w:rsidRPr="00A600B3">
        <w:rPr>
          <w:rFonts w:ascii="Times New Roman" w:hAnsi="Times New Roman" w:cs="Times New Roman"/>
          <w:sz w:val="24"/>
          <w:szCs w:val="24"/>
        </w:rPr>
        <w:t>”</w:t>
      </w:r>
      <w:r w:rsidR="004D35BC" w:rsidRPr="00A600B3">
        <w:rPr>
          <w:rFonts w:ascii="Times New Roman" w:hAnsi="Times New Roman" w:cs="Times New Roman"/>
          <w:sz w:val="24"/>
          <w:szCs w:val="24"/>
        </w:rPr>
        <w:t>,</w:t>
      </w:r>
      <w:r w:rsidR="00A600B3" w:rsidRPr="00A600B3">
        <w:rPr>
          <w:rFonts w:ascii="Times New Roman" w:hAnsi="Times New Roman" w:cs="Times New Roman"/>
          <w:sz w:val="24"/>
          <w:szCs w:val="24"/>
        </w:rPr>
        <w:t xml:space="preserve"> un,</w:t>
      </w:r>
      <w:r w:rsidR="004D35BC" w:rsidRPr="00A600B3">
        <w:rPr>
          <w:rFonts w:ascii="Times New Roman" w:hAnsi="Times New Roman" w:cs="Times New Roman"/>
          <w:sz w:val="24"/>
          <w:szCs w:val="24"/>
        </w:rPr>
        <w:t xml:space="preserve"> nodrošinot sistēmisk</w:t>
      </w:r>
      <w:r w:rsidR="00A600B3" w:rsidRPr="00A600B3">
        <w:rPr>
          <w:rFonts w:ascii="Times New Roman" w:hAnsi="Times New Roman" w:cs="Times New Roman"/>
          <w:sz w:val="24"/>
          <w:szCs w:val="24"/>
        </w:rPr>
        <w:t xml:space="preserve">u pasākumu kopumu, kura mērķis ir </w:t>
      </w:r>
      <w:r w:rsidR="00A600B3" w:rsidRPr="007E604A">
        <w:rPr>
          <w:rFonts w:ascii="Times New Roman" w:hAnsi="Times New Roman" w:cs="Times New Roman"/>
          <w:sz w:val="24"/>
          <w:szCs w:val="24"/>
        </w:rPr>
        <w:t xml:space="preserve">kontrolēt </w:t>
      </w:r>
      <w:r w:rsidR="00A600B3" w:rsidRPr="00A600B3">
        <w:rPr>
          <w:rFonts w:ascii="Times New Roman" w:hAnsi="Times New Roman" w:cs="Times New Roman"/>
          <w:sz w:val="24"/>
          <w:szCs w:val="24"/>
        </w:rPr>
        <w:t>Pasūtītāja</w:t>
      </w:r>
      <w:r w:rsidR="00A600B3" w:rsidRPr="007E604A">
        <w:rPr>
          <w:rFonts w:ascii="Times New Roman" w:hAnsi="Times New Roman" w:cs="Times New Roman"/>
          <w:sz w:val="24"/>
          <w:szCs w:val="24"/>
        </w:rPr>
        <w:t xml:space="preserve"> radīto ietekmi</w:t>
      </w:r>
      <w:r w:rsidR="00A600B3" w:rsidRPr="00A600B3">
        <w:rPr>
          <w:rFonts w:ascii="Times New Roman" w:hAnsi="Times New Roman" w:cs="Times New Roman"/>
          <w:sz w:val="24"/>
          <w:szCs w:val="24"/>
        </w:rPr>
        <w:t xml:space="preserve"> uz vidi.</w:t>
      </w:r>
    </w:p>
    <w:p w14:paraId="236AA76F" w14:textId="4D28F1A5" w:rsidR="00A600B3" w:rsidRPr="00F434C4" w:rsidRDefault="00A600B3" w:rsidP="00F434C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4C4">
        <w:rPr>
          <w:rFonts w:ascii="Times New Roman" w:hAnsi="Times New Roman" w:cs="Times New Roman"/>
          <w:b/>
          <w:bCs/>
          <w:sz w:val="24"/>
          <w:szCs w:val="24"/>
        </w:rPr>
        <w:t xml:space="preserve">Līguma termiņš: </w:t>
      </w:r>
      <w:r w:rsidR="008219EA" w:rsidRPr="0084245E">
        <w:rPr>
          <w:rFonts w:ascii="Times New Roman" w:hAnsi="Times New Roman" w:cs="Times New Roman"/>
          <w:sz w:val="24"/>
          <w:szCs w:val="24"/>
        </w:rPr>
        <w:t>divi gadi.</w:t>
      </w:r>
    </w:p>
    <w:p w14:paraId="66633B27" w14:textId="77777777" w:rsidR="00FE13AF" w:rsidRPr="00FE13AF" w:rsidRDefault="00FE13AF" w:rsidP="000E1C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3AF">
        <w:rPr>
          <w:rFonts w:ascii="Times New Roman" w:hAnsi="Times New Roman" w:cs="Times New Roman"/>
          <w:b/>
          <w:bCs/>
          <w:sz w:val="24"/>
          <w:szCs w:val="24"/>
        </w:rPr>
        <w:t>Prasības:</w:t>
      </w:r>
    </w:p>
    <w:p w14:paraId="67C27803" w14:textId="2EEB6A50" w:rsidR="00FE13AF" w:rsidRDefault="007E604A" w:rsidP="000E1C4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AF">
        <w:rPr>
          <w:rFonts w:ascii="Times New Roman" w:hAnsi="Times New Roman" w:cs="Times New Roman"/>
          <w:sz w:val="24"/>
          <w:szCs w:val="24"/>
        </w:rPr>
        <w:t>nodrošināt vides monitoringu sas</w:t>
      </w:r>
      <w:bookmarkStart w:id="1" w:name="_GoBack"/>
      <w:bookmarkEnd w:id="1"/>
      <w:r w:rsidRPr="00FE13AF">
        <w:rPr>
          <w:rFonts w:ascii="Times New Roman" w:hAnsi="Times New Roman" w:cs="Times New Roman"/>
          <w:sz w:val="24"/>
          <w:szCs w:val="24"/>
        </w:rPr>
        <w:t>kaņā ar Eiropas Savienības un Latvijas Republikas normatīvā regulējuma prasībām</w:t>
      </w:r>
      <w:r w:rsidR="00BA030F">
        <w:rPr>
          <w:rFonts w:ascii="Times New Roman" w:hAnsi="Times New Roman" w:cs="Times New Roman"/>
          <w:sz w:val="24"/>
          <w:szCs w:val="24"/>
        </w:rPr>
        <w:t xml:space="preserve"> Pasūtītāja </w:t>
      </w:r>
      <w:r w:rsidR="00BA030F" w:rsidRPr="00BE4108">
        <w:rPr>
          <w:rFonts w:ascii="Times New Roman" w:eastAsia="Times New Roman" w:hAnsi="Times New Roman" w:cs="Times New Roman"/>
          <w:sz w:val="24"/>
          <w:szCs w:val="24"/>
          <w:lang w:eastAsia="lv-LV"/>
        </w:rPr>
        <w:t>ražošanas teritorijās</w:t>
      </w:r>
      <w:r w:rsidR="00BA030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BA030F" w:rsidRPr="00BE41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Vestienas ielā 35, Brīvības ielā 189/191, Kleistu ielā 28 un 29, Jelgavas ielā 37, Tipogrāfijas ielā 1, Ganību dambī 32, </w:t>
      </w:r>
      <w:proofErr w:type="spellStart"/>
      <w:r w:rsidR="00BA030F" w:rsidRPr="00BE4108">
        <w:rPr>
          <w:rFonts w:ascii="Times New Roman" w:eastAsia="Times New Roman" w:hAnsi="Times New Roman" w:cs="Times New Roman"/>
          <w:sz w:val="24"/>
          <w:szCs w:val="24"/>
          <w:lang w:eastAsia="lv-LV"/>
        </w:rPr>
        <w:t>Fridriķa</w:t>
      </w:r>
      <w:proofErr w:type="spellEnd"/>
      <w:r w:rsidR="00BA030F" w:rsidRPr="00BE41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ielā 2A, Vienības gatvē 6</w:t>
      </w:r>
      <w:r w:rsidR="00BA030F">
        <w:rPr>
          <w:rFonts w:ascii="Times New Roman" w:eastAsia="Times New Roman" w:hAnsi="Times New Roman" w:cs="Times New Roman"/>
          <w:sz w:val="24"/>
          <w:szCs w:val="24"/>
          <w:lang w:eastAsia="lv-LV"/>
        </w:rPr>
        <w:t>, Rīgas valstspilsētā</w:t>
      </w:r>
      <w:r w:rsidR="00FE13AF">
        <w:rPr>
          <w:rFonts w:ascii="Times New Roman" w:hAnsi="Times New Roman" w:cs="Times New Roman"/>
          <w:sz w:val="24"/>
          <w:szCs w:val="24"/>
        </w:rPr>
        <w:t>;</w:t>
      </w:r>
    </w:p>
    <w:p w14:paraId="65692969" w14:textId="77777777" w:rsidR="00FE13AF" w:rsidRDefault="007E604A" w:rsidP="000E1C4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AF">
        <w:rPr>
          <w:rFonts w:ascii="Times New Roman" w:hAnsi="Times New Roman" w:cs="Times New Roman"/>
          <w:sz w:val="24"/>
          <w:szCs w:val="24"/>
        </w:rPr>
        <w:t>iev</w:t>
      </w:r>
      <w:r w:rsidR="00FE13AF">
        <w:rPr>
          <w:rFonts w:ascii="Times New Roman" w:hAnsi="Times New Roman" w:cs="Times New Roman"/>
          <w:sz w:val="24"/>
          <w:szCs w:val="24"/>
        </w:rPr>
        <w:t xml:space="preserve">est </w:t>
      </w:r>
      <w:r w:rsidR="00F76134" w:rsidRPr="00FE13AF">
        <w:rPr>
          <w:rFonts w:ascii="Times New Roman" w:hAnsi="Times New Roman" w:cs="Times New Roman"/>
          <w:sz w:val="24"/>
          <w:szCs w:val="24"/>
        </w:rPr>
        <w:t>vides pārvaldības jom</w:t>
      </w:r>
      <w:r w:rsidR="00F76134" w:rsidRPr="00FE13AF">
        <w:rPr>
          <w:rFonts w:ascii="Times New Roman" w:hAnsi="Times New Roman" w:cs="Times New Roman"/>
          <w:sz w:val="24"/>
          <w:szCs w:val="24"/>
        </w:rPr>
        <w:t xml:space="preserve">as </w:t>
      </w:r>
      <w:r w:rsidR="00F76134" w:rsidRPr="00FE13AF">
        <w:rPr>
          <w:rFonts w:ascii="Times New Roman" w:hAnsi="Times New Roman" w:cs="Times New Roman"/>
          <w:sz w:val="24"/>
          <w:szCs w:val="24"/>
        </w:rPr>
        <w:t>standartu</w:t>
      </w:r>
      <w:r w:rsidR="00F76134" w:rsidRPr="00FE13AF">
        <w:rPr>
          <w:rFonts w:ascii="Times New Roman" w:hAnsi="Times New Roman" w:cs="Times New Roman"/>
          <w:sz w:val="24"/>
          <w:szCs w:val="24"/>
        </w:rPr>
        <w:t xml:space="preserve"> „</w:t>
      </w:r>
      <w:r w:rsidRPr="00FE13AF">
        <w:rPr>
          <w:rFonts w:ascii="Times New Roman" w:hAnsi="Times New Roman" w:cs="Times New Roman"/>
          <w:sz w:val="24"/>
          <w:szCs w:val="24"/>
        </w:rPr>
        <w:t>ISO</w:t>
      </w:r>
      <w:r w:rsidR="00F76134" w:rsidRPr="00FE13AF">
        <w:rPr>
          <w:rFonts w:ascii="Times New Roman" w:hAnsi="Times New Roman" w:cs="Times New Roman"/>
          <w:sz w:val="24"/>
          <w:szCs w:val="24"/>
        </w:rPr>
        <w:t> </w:t>
      </w:r>
      <w:r w:rsidRPr="00FE13AF">
        <w:rPr>
          <w:rFonts w:ascii="Times New Roman" w:hAnsi="Times New Roman" w:cs="Times New Roman"/>
          <w:sz w:val="24"/>
          <w:szCs w:val="24"/>
        </w:rPr>
        <w:t>14001</w:t>
      </w:r>
      <w:r w:rsidR="00F76134" w:rsidRPr="00FE13AF">
        <w:rPr>
          <w:rFonts w:ascii="Times New Roman" w:hAnsi="Times New Roman" w:cs="Times New Roman"/>
          <w:sz w:val="24"/>
          <w:szCs w:val="24"/>
        </w:rPr>
        <w:t>”</w:t>
      </w:r>
      <w:r w:rsidR="00FE13AF">
        <w:rPr>
          <w:rFonts w:ascii="Times New Roman" w:hAnsi="Times New Roman" w:cs="Times New Roman"/>
          <w:sz w:val="24"/>
          <w:szCs w:val="24"/>
        </w:rPr>
        <w:t>;</w:t>
      </w:r>
    </w:p>
    <w:p w14:paraId="304BE0E7" w14:textId="7D187A92" w:rsidR="001C50D5" w:rsidRDefault="007E604A" w:rsidP="000E1C4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3AF">
        <w:rPr>
          <w:rFonts w:ascii="Times New Roman" w:hAnsi="Times New Roman" w:cs="Times New Roman"/>
          <w:sz w:val="24"/>
          <w:szCs w:val="24"/>
        </w:rPr>
        <w:t xml:space="preserve">nodrošināt vides pārvaldības prasībām atbilstošu sistemātisku pasākumus kopumu, lai kontrolētu </w:t>
      </w:r>
      <w:r w:rsidR="00FE13AF">
        <w:rPr>
          <w:rFonts w:ascii="Times New Roman" w:hAnsi="Times New Roman" w:cs="Times New Roman"/>
          <w:sz w:val="24"/>
          <w:szCs w:val="24"/>
        </w:rPr>
        <w:t>Pasūtītāja</w:t>
      </w:r>
      <w:r w:rsidRPr="00FE13AF">
        <w:rPr>
          <w:rFonts w:ascii="Times New Roman" w:hAnsi="Times New Roman" w:cs="Times New Roman"/>
          <w:sz w:val="24"/>
          <w:szCs w:val="24"/>
        </w:rPr>
        <w:t xml:space="preserve"> radīto ietekmi uz vidi un </w:t>
      </w:r>
      <w:r w:rsidR="00FE13AF">
        <w:rPr>
          <w:rFonts w:ascii="Times New Roman" w:hAnsi="Times New Roman" w:cs="Times New Roman"/>
          <w:sz w:val="24"/>
          <w:szCs w:val="24"/>
        </w:rPr>
        <w:t>Pasūtītāja</w:t>
      </w:r>
      <w:r w:rsidRPr="00FE13AF">
        <w:rPr>
          <w:rFonts w:ascii="Times New Roman" w:hAnsi="Times New Roman" w:cs="Times New Roman"/>
          <w:sz w:val="24"/>
          <w:szCs w:val="24"/>
        </w:rPr>
        <w:t xml:space="preserve"> darbības atbilstību ārējiem normatīvajiem aktiem</w:t>
      </w:r>
      <w:r w:rsidR="00FE13AF">
        <w:rPr>
          <w:rFonts w:ascii="Times New Roman" w:hAnsi="Times New Roman" w:cs="Times New Roman"/>
          <w:sz w:val="24"/>
          <w:szCs w:val="24"/>
        </w:rPr>
        <w:t>;</w:t>
      </w:r>
    </w:p>
    <w:p w14:paraId="6CC718A6" w14:textId="16E1CF48" w:rsidR="00BA030F" w:rsidRPr="00DB31E6" w:rsidRDefault="00BA030F" w:rsidP="000E1C4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jānodrošina </w:t>
      </w:r>
      <w:r w:rsidRPr="00376466">
        <w:rPr>
          <w:rFonts w:ascii="Times New Roman" w:eastAsia="Times New Roman" w:hAnsi="Times New Roman" w:cs="Times New Roman"/>
          <w:sz w:val="24"/>
          <w:szCs w:val="24"/>
          <w:lang w:eastAsia="lv-LV"/>
        </w:rPr>
        <w:t>sistemātisk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376466">
        <w:rPr>
          <w:rFonts w:ascii="Times New Roman" w:eastAsia="Times New Roman" w:hAnsi="Times New Roman" w:cs="Times New Roman"/>
          <w:sz w:val="24"/>
          <w:szCs w:val="24"/>
          <w:lang w:eastAsia="lv-LV"/>
        </w:rPr>
        <w:t>, regulār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3764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mērķtiecīg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Pr="003764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vides stāvokļa, piesārņojuma emisiju mērījum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us</w:t>
      </w:r>
      <w:r w:rsidRPr="003764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analīz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 un atskaišu sagatavošanu</w:t>
      </w:r>
      <w:r w:rsidR="008C44E1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D0984E1" w14:textId="0FE96B0A" w:rsidR="00BA030F" w:rsidRDefault="00BA030F" w:rsidP="000E1C4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jānodrošina Pasūtītāja ražošanā esošo vides datu un informācijas </w:t>
      </w:r>
      <w:r w:rsidRPr="00F62B9C">
        <w:rPr>
          <w:rFonts w:ascii="Times New Roman" w:hAnsi="Times New Roman" w:cs="Times New Roman"/>
          <w:sz w:val="24"/>
          <w:szCs w:val="24"/>
        </w:rPr>
        <w:t>apkopo</w:t>
      </w:r>
      <w:r>
        <w:rPr>
          <w:rFonts w:ascii="Times New Roman" w:hAnsi="Times New Roman" w:cs="Times New Roman"/>
          <w:sz w:val="24"/>
          <w:szCs w:val="24"/>
        </w:rPr>
        <w:t>šana</w:t>
      </w:r>
      <w:r w:rsidRPr="00F62B9C">
        <w:rPr>
          <w:rFonts w:ascii="Times New Roman" w:hAnsi="Times New Roman" w:cs="Times New Roman"/>
          <w:sz w:val="24"/>
          <w:szCs w:val="24"/>
        </w:rPr>
        <w:t>, uzkrā</w:t>
      </w:r>
      <w:r>
        <w:rPr>
          <w:rFonts w:ascii="Times New Roman" w:hAnsi="Times New Roman" w:cs="Times New Roman"/>
          <w:sz w:val="24"/>
          <w:szCs w:val="24"/>
        </w:rPr>
        <w:t>šana</w:t>
      </w:r>
      <w:r w:rsidRPr="00F62B9C">
        <w:rPr>
          <w:rFonts w:ascii="Times New Roman" w:hAnsi="Times New Roman" w:cs="Times New Roman"/>
          <w:sz w:val="24"/>
          <w:szCs w:val="24"/>
        </w:rPr>
        <w:t xml:space="preserve"> un apstrād</w:t>
      </w:r>
      <w:r>
        <w:rPr>
          <w:rFonts w:ascii="Times New Roman" w:hAnsi="Times New Roman" w:cs="Times New Roman"/>
          <w:sz w:val="24"/>
          <w:szCs w:val="24"/>
        </w:rPr>
        <w:t>e</w:t>
      </w:r>
      <w:r w:rsidR="008C44E1">
        <w:rPr>
          <w:rFonts w:ascii="Times New Roman" w:hAnsi="Times New Roman" w:cs="Times New Roman"/>
          <w:sz w:val="24"/>
          <w:szCs w:val="24"/>
        </w:rPr>
        <w:t>;</w:t>
      </w:r>
    </w:p>
    <w:p w14:paraId="613B66DB" w14:textId="77777777" w:rsidR="00BA030F" w:rsidRPr="0047416C" w:rsidRDefault="00BA030F" w:rsidP="000E1C46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jānodrošina</w:t>
      </w:r>
      <w:r w:rsidRPr="00F62B9C">
        <w:rPr>
          <w:rFonts w:ascii="Times New Roman" w:hAnsi="Times New Roman" w:cs="Times New Roman"/>
          <w:sz w:val="24"/>
          <w:szCs w:val="24"/>
        </w:rPr>
        <w:t xml:space="preserve"> vides datu pieejamība un aprite vides stāvokļa un tendenču novērtēšanai, perspektīvas analīzei, vides un ilgtspējīgas attīstības politikas izstrādei un līdzšinējo politisko, ekonomisko,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B9C">
        <w:rPr>
          <w:rFonts w:ascii="Times New Roman" w:hAnsi="Times New Roman" w:cs="Times New Roman"/>
          <w:sz w:val="24"/>
          <w:szCs w:val="24"/>
        </w:rPr>
        <w:t>administratīvo pasākumu lietderības un efektivitātes novērtēšanai;</w:t>
      </w:r>
    </w:p>
    <w:p w14:paraId="3EE5C576" w14:textId="722280EF" w:rsidR="00BA030F" w:rsidRPr="0095478F" w:rsidRDefault="00BA030F" w:rsidP="000E1C46">
      <w:pPr>
        <w:pStyle w:val="ListParagraph"/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jānodrošina minimālo pārskatu sagatavošanu (sk. </w:t>
      </w:r>
      <w:r w:rsidR="00A35E55">
        <w:rPr>
          <w:rFonts w:ascii="Times New Roman" w:hAnsi="Times New Roman" w:cs="Times New Roman"/>
          <w:sz w:val="24"/>
          <w:szCs w:val="24"/>
        </w:rPr>
        <w:t>Tehniskās specifikācijas p</w:t>
      </w:r>
      <w:r>
        <w:rPr>
          <w:rFonts w:ascii="Times New Roman" w:hAnsi="Times New Roman" w:cs="Times New Roman"/>
          <w:sz w:val="24"/>
          <w:szCs w:val="24"/>
        </w:rPr>
        <w:t>ielikumu) un iesniegšanu attiecīgajām institūcijām normatīvajos aktos noteiktajos termiņos</w:t>
      </w:r>
      <w:r w:rsidR="00184DC7">
        <w:rPr>
          <w:rFonts w:ascii="Times New Roman" w:hAnsi="Times New Roman" w:cs="Times New Roman"/>
          <w:sz w:val="24"/>
          <w:szCs w:val="24"/>
        </w:rPr>
        <w:t>;</w:t>
      </w:r>
    </w:p>
    <w:p w14:paraId="0FD51AE9" w14:textId="018A1DB8" w:rsidR="00BA030F" w:rsidRPr="00EF0266" w:rsidRDefault="00BA030F" w:rsidP="000E1C46">
      <w:pPr>
        <w:pStyle w:val="ListParagraph"/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jānodrošina</w:t>
      </w:r>
      <w:r w:rsidRPr="0095478F">
        <w:rPr>
          <w:rFonts w:ascii="Times New Roman" w:hAnsi="Times New Roman" w:cs="Times New Roman"/>
          <w:sz w:val="24"/>
          <w:szCs w:val="24"/>
        </w:rPr>
        <w:t xml:space="preserve"> </w:t>
      </w:r>
      <w:r w:rsidRPr="0095478F">
        <w:rPr>
          <w:rFonts w:ascii="Times New Roman" w:eastAsia="Times New Roman" w:hAnsi="Times New Roman" w:cs="Times New Roman"/>
          <w:sz w:val="24"/>
          <w:szCs w:val="24"/>
          <w:lang w:eastAsia="lv-LV"/>
        </w:rPr>
        <w:t>dabas resursu nodokļ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9547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aprēķināšanu un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pārskata </w:t>
      </w:r>
      <w:r w:rsidRPr="0095478F">
        <w:rPr>
          <w:rFonts w:ascii="Times New Roman" w:eastAsia="Times New Roman" w:hAnsi="Times New Roman" w:cs="Times New Roman"/>
          <w:sz w:val="24"/>
          <w:szCs w:val="24"/>
          <w:lang w:eastAsia="lv-LV"/>
        </w:rPr>
        <w:t>iesniegšanu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atbildīgajai institūcijai</w:t>
      </w:r>
      <w:r w:rsidRPr="009547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noteiktajā termiņā </w:t>
      </w:r>
      <w:r w:rsidRPr="0095478F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saskaņā ar </w:t>
      </w:r>
      <w:r w:rsidR="008C094B" w:rsidRPr="0095478F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Ministru kabineta </w:t>
      </w:r>
      <w:r w:rsidRPr="0095478F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2007.</w:t>
      </w:r>
      <w:r w:rsidR="008C094B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 </w:t>
      </w:r>
      <w:r w:rsidRPr="0095478F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gada 19.</w:t>
      </w:r>
      <w:r w:rsidR="008C094B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 </w:t>
      </w:r>
      <w:r w:rsidRPr="0095478F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jūnija noteikumiem Nr. 404 </w:t>
      </w:r>
      <w:r w:rsidR="008C094B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„</w:t>
      </w:r>
      <w:r w:rsidRPr="0095478F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Kārtība, kādā aprēķina un maksā dabas resursu nodokli, izsniedz dabas resursu lietošanas atļauju un auditē apsaimniekošanas sistēmas”.</w:t>
      </w:r>
      <w:r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</w:p>
    <w:p w14:paraId="7D76045A" w14:textId="4F9D44CD" w:rsidR="00BA030F" w:rsidRPr="00212853" w:rsidRDefault="00BA030F" w:rsidP="000E1C46">
      <w:pPr>
        <w:pStyle w:val="ListParagraph"/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jā</w:t>
      </w:r>
      <w:r w:rsidRPr="00212853">
        <w:rPr>
          <w:rFonts w:ascii="Times New Roman" w:hAnsi="Times New Roman" w:cs="Times New Roman"/>
          <w:sz w:val="24"/>
          <w:szCs w:val="24"/>
        </w:rPr>
        <w:t>s</w:t>
      </w:r>
      <w:r w:rsidRPr="00212853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agatavo un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noteiktajā termiņā jā</w:t>
      </w:r>
      <w:r w:rsidRPr="00212853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iesnie</w:t>
      </w:r>
      <w:r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>dz</w:t>
      </w:r>
      <w:r w:rsidRPr="00212853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atbildīgajai institūcijai</w:t>
      </w:r>
      <w:r w:rsidRPr="009547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212853">
        <w:rPr>
          <w:rFonts w:ascii="Times New Roman" w:hAnsi="Times New Roman" w:cs="Times New Roman"/>
          <w:spacing w:val="8"/>
          <w:sz w:val="24"/>
          <w:szCs w:val="24"/>
          <w:shd w:val="clear" w:color="auto" w:fill="FFFFFF"/>
        </w:rPr>
        <w:t xml:space="preserve">atskaites par resursu izlietojumu saskaņā ar </w:t>
      </w:r>
      <w:r w:rsidR="000E1C46" w:rsidRPr="00212853"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 xml:space="preserve">Ministru kabineta </w:t>
      </w:r>
      <w:r w:rsidRPr="00212853"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>2017.</w:t>
      </w:r>
      <w:r w:rsidR="000E1C46"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> </w:t>
      </w:r>
      <w:r w:rsidRPr="00212853"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>gada 23.</w:t>
      </w:r>
      <w:r w:rsidR="000E1C46"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> </w:t>
      </w:r>
      <w:r w:rsidRPr="00212853"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>maija noteikumi</w:t>
      </w:r>
      <w:r w:rsidR="000E1C46"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>em</w:t>
      </w:r>
      <w:r w:rsidRPr="00212853"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 xml:space="preserve"> Nr.</w:t>
      </w:r>
      <w:r w:rsidR="000E1C46"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> </w:t>
      </w:r>
      <w:r w:rsidRPr="00212853"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 xml:space="preserve">271 </w:t>
      </w:r>
      <w:r w:rsidR="000E1C46"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>„</w:t>
      </w:r>
      <w:r w:rsidRPr="00212853"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>Noteikumi par vides aizsardzības oficiālās statistikas veidlapām” par ūdens resursu lietošanu, gaisa aizsardzību un atkritumu uzskaiti</w:t>
      </w:r>
      <w:r w:rsidR="000E1C46"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>;</w:t>
      </w:r>
    </w:p>
    <w:p w14:paraId="3391FB3D" w14:textId="071B5252" w:rsidR="00BA030F" w:rsidRPr="0095478F" w:rsidRDefault="00BA030F" w:rsidP="000E1C46">
      <w:pPr>
        <w:pStyle w:val="ListParagraph"/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jānodrošina </w:t>
      </w:r>
      <w:r w:rsidRPr="0095478F">
        <w:rPr>
          <w:rFonts w:ascii="Times New Roman" w:eastAsia="Times New Roman" w:hAnsi="Times New Roman" w:cs="Times New Roman"/>
          <w:sz w:val="24"/>
          <w:szCs w:val="24"/>
          <w:lang w:eastAsia="lv-LV"/>
        </w:rPr>
        <w:t>nepieciešamo vides pārvaldības dokumentācijas uzskaiti un uzturēšanu, piemēram, bīstamo un ražošanas atkritumu uzskaites žurnālu uzturēšana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saskaņā ar Atkritumu apsaimniekošanas likumu</w:t>
      </w:r>
      <w:r w:rsidRPr="009547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02602775" w14:textId="7E5E2EF8" w:rsidR="00BA030F" w:rsidRPr="0095478F" w:rsidRDefault="009F04F6" w:rsidP="000E1C46">
      <w:pPr>
        <w:pStyle w:val="ListParagraph"/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 xml:space="preserve">pēc nepieciešamības ir </w:t>
      </w:r>
      <w:r w:rsidR="00BA030F"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>jāspēj</w:t>
      </w:r>
      <w:r w:rsidR="00BA030F" w:rsidRPr="0095478F"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 xml:space="preserve"> izstrādāt </w:t>
      </w:r>
      <w:r w:rsidR="00BA030F"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 xml:space="preserve">jaunus </w:t>
      </w:r>
      <w:r w:rsidR="00BA030F" w:rsidRPr="0095478F"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>vai arī veikt grozījumus jau esoš</w:t>
      </w:r>
      <w:r w:rsidR="00BA030F"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>o</w:t>
      </w:r>
      <w:r w:rsidR="00BA030F" w:rsidRPr="0095478F"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 xml:space="preserve">s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>„</w:t>
      </w:r>
      <w:r w:rsidR="00BA030F" w:rsidRPr="0095478F"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>”</w:t>
      </w:r>
      <w:r w:rsidR="00BA030F" w:rsidRPr="0095478F"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 xml:space="preserve"> vai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>„</w:t>
      </w:r>
      <w:r w:rsidR="00BA030F" w:rsidRPr="0095478F"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>B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>”</w:t>
      </w:r>
      <w:r w:rsidR="00BA030F" w:rsidRPr="0095478F"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 xml:space="preserve"> kategorijas piesārņojošās darbības atļauju pieteikumos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>;</w:t>
      </w:r>
    </w:p>
    <w:p w14:paraId="3DD6743E" w14:textId="2DF1F36B" w:rsidR="00BA030F" w:rsidRPr="006254C8" w:rsidRDefault="009F04F6" w:rsidP="000E1C46">
      <w:pPr>
        <w:pStyle w:val="ListParagraph"/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 xml:space="preserve">pēc nepieciešamības ir </w:t>
      </w:r>
      <w:r w:rsidR="00BA030F"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 xml:space="preserve">jāspēj </w:t>
      </w:r>
      <w:r w:rsidR="00BA030F" w:rsidRPr="0095478F"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 xml:space="preserve"> izstrādāt un iesniegt pieteikumu 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>„</w:t>
      </w:r>
      <w:r w:rsidR="00BA030F" w:rsidRPr="0095478F">
        <w:rPr>
          <w:rFonts w:ascii="Times New Roman" w:eastAsia="Times New Roman" w:hAnsi="Times New Roman" w:cs="Times New Roman"/>
          <w:sz w:val="24"/>
          <w:szCs w:val="24"/>
          <w:lang w:eastAsia="lv-LV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="00BA030F" w:rsidRPr="009547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kategorijas piesārņojošas darbības apliecinājuma saņemšanai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73645F7" w14:textId="4BAB495D" w:rsidR="00BA030F" w:rsidRPr="0095478F" w:rsidRDefault="00C25557" w:rsidP="000E1C46">
      <w:pPr>
        <w:pStyle w:val="ListParagraph"/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 xml:space="preserve">pēc nepieciešamības ir </w:t>
      </w:r>
      <w:r w:rsidR="00BA030F"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 xml:space="preserve">jāspēj </w:t>
      </w:r>
      <w:r w:rsidR="00BA030F" w:rsidRPr="0095478F"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>izstrādāt citus ar vides aizsardzību un pārvaldību saistītus dokumentus, vadlīnijas, pārskatus un atskaites, un  iesniegt atbilstošajām institūcijām</w:t>
      </w:r>
      <w:r w:rsidR="00BA030F"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 xml:space="preserve"> noteiktajos termiņos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>;</w:t>
      </w:r>
    </w:p>
    <w:p w14:paraId="1853435D" w14:textId="25CF292F" w:rsidR="00BA030F" w:rsidRPr="005C2A1C" w:rsidRDefault="001B578A" w:rsidP="000E1C46">
      <w:pPr>
        <w:pStyle w:val="ListParagraph"/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A1C"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 xml:space="preserve">pēc nepieciešamības </w:t>
      </w:r>
      <w:r w:rsidRPr="005C2A1C">
        <w:rPr>
          <w:rFonts w:ascii="Times New Roman" w:eastAsia="Times New Roman" w:hAnsi="Times New Roman" w:cs="Times New Roman"/>
          <w:spacing w:val="8"/>
          <w:sz w:val="24"/>
          <w:szCs w:val="24"/>
          <w:lang w:eastAsia="lv-LV"/>
        </w:rPr>
        <w:t xml:space="preserve">ir </w:t>
      </w:r>
      <w:r w:rsidR="00BA030F" w:rsidRPr="005C2A1C">
        <w:rPr>
          <w:rFonts w:ascii="Times New Roman" w:hAnsi="Times New Roman" w:cs="Times New Roman"/>
          <w:sz w:val="24"/>
          <w:szCs w:val="24"/>
        </w:rPr>
        <w:t>jāspēj izstrādāt vides pārvaldības stratēģijas, programmas un plānus</w:t>
      </w:r>
      <w:r w:rsidRPr="005C2A1C">
        <w:rPr>
          <w:rFonts w:ascii="Times New Roman" w:hAnsi="Times New Roman" w:cs="Times New Roman"/>
          <w:sz w:val="24"/>
          <w:szCs w:val="24"/>
        </w:rPr>
        <w:t>;</w:t>
      </w:r>
    </w:p>
    <w:p w14:paraId="54F5EF2E" w14:textId="52B65D84" w:rsidR="00F434C4" w:rsidRPr="0017252B" w:rsidRDefault="00BA030F" w:rsidP="00F434C4">
      <w:pPr>
        <w:pStyle w:val="ListParagraph"/>
        <w:numPr>
          <w:ilvl w:val="0"/>
          <w:numId w:val="5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434C4" w:rsidRPr="0017252B" w:rsidSect="00090056">
          <w:headerReference w:type="default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C2A1C">
        <w:rPr>
          <w:rFonts w:ascii="Times New Roman" w:hAnsi="Times New Roman" w:cs="Times New Roman"/>
          <w:sz w:val="24"/>
          <w:szCs w:val="24"/>
        </w:rPr>
        <w:t>jāspēj novērtēt vides riskus un sniegt konsultācijas par vides aizsardzību un pārvaldību</w:t>
      </w:r>
      <w:r w:rsidR="0017252B">
        <w:rPr>
          <w:rFonts w:ascii="Times New Roman" w:hAnsi="Times New Roman" w:cs="Times New Roman"/>
          <w:sz w:val="24"/>
          <w:szCs w:val="24"/>
        </w:rPr>
        <w:t>.</w:t>
      </w:r>
    </w:p>
    <w:p w14:paraId="2F231C9D" w14:textId="30B93F32" w:rsidR="00BA030F" w:rsidRPr="002B01CF" w:rsidRDefault="00184DC7" w:rsidP="002B01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1CF">
        <w:rPr>
          <w:rFonts w:ascii="Times New Roman" w:hAnsi="Times New Roman" w:cs="Times New Roman"/>
          <w:sz w:val="24"/>
          <w:szCs w:val="24"/>
        </w:rPr>
        <w:lastRenderedPageBreak/>
        <w:t>Pielikums</w:t>
      </w:r>
    </w:p>
    <w:p w14:paraId="4DBA2A12" w14:textId="0640DB7D" w:rsidR="00184DC7" w:rsidRPr="002B01CF" w:rsidRDefault="00184DC7" w:rsidP="002B01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1CF">
        <w:rPr>
          <w:rFonts w:ascii="Times New Roman" w:hAnsi="Times New Roman" w:cs="Times New Roman"/>
          <w:sz w:val="24"/>
          <w:szCs w:val="24"/>
        </w:rPr>
        <w:t>Tehniskajai specifikācijai</w:t>
      </w:r>
    </w:p>
    <w:p w14:paraId="01310D7A" w14:textId="1AF5C9C8" w:rsidR="002B01CF" w:rsidRDefault="002B01CF" w:rsidP="002B01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1CF">
        <w:rPr>
          <w:rFonts w:ascii="Times New Roman" w:hAnsi="Times New Roman" w:cs="Times New Roman"/>
          <w:sz w:val="24"/>
          <w:szCs w:val="24"/>
        </w:rPr>
        <w:t>„V</w:t>
      </w:r>
      <w:r w:rsidRPr="002B01CF">
        <w:rPr>
          <w:rFonts w:ascii="Times New Roman" w:hAnsi="Times New Roman" w:cs="Times New Roman"/>
          <w:sz w:val="24"/>
          <w:szCs w:val="24"/>
        </w:rPr>
        <w:t>ides pārvaldības pakalpojums</w:t>
      </w:r>
      <w:r w:rsidRPr="002B01CF">
        <w:rPr>
          <w:rFonts w:ascii="Times New Roman" w:hAnsi="Times New Roman" w:cs="Times New Roman"/>
          <w:sz w:val="24"/>
          <w:szCs w:val="24"/>
        </w:rPr>
        <w:t>”</w:t>
      </w:r>
    </w:p>
    <w:p w14:paraId="624ABB3F" w14:textId="67FE4590" w:rsidR="002B01CF" w:rsidRDefault="002B01CF" w:rsidP="002B01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BF91D0" w14:textId="340F2067" w:rsidR="002B01CF" w:rsidRDefault="002B01CF" w:rsidP="002B01C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B01C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minimālo pārskatu </w:t>
      </w:r>
      <w:r w:rsidRPr="002B01CF">
        <w:rPr>
          <w:rFonts w:ascii="Times New Roman" w:hAnsi="Times New Roman" w:cs="Times New Roman"/>
          <w:b/>
          <w:bCs/>
          <w:caps/>
          <w:sz w:val="24"/>
          <w:szCs w:val="24"/>
        </w:rPr>
        <w:t>saraksts</w:t>
      </w:r>
      <w:r w:rsidR="0009005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UN BIEŽUSMS</w:t>
      </w:r>
    </w:p>
    <w:p w14:paraId="626857DE" w14:textId="57FFD4D3" w:rsidR="00090056" w:rsidRDefault="00090056" w:rsidP="002B01C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1762"/>
        <w:gridCol w:w="11791"/>
      </w:tblGrid>
      <w:tr w:rsidR="00090056" w:rsidRPr="00090056" w14:paraId="71451A84" w14:textId="77777777" w:rsidTr="00090056">
        <w:trPr>
          <w:trHeight w:val="472"/>
          <w:jc w:val="center"/>
        </w:trPr>
        <w:tc>
          <w:tcPr>
            <w:tcW w:w="346" w:type="pct"/>
            <w:shd w:val="clear" w:color="auto" w:fill="auto"/>
            <w:noWrap/>
            <w:vAlign w:val="center"/>
            <w:hideMark/>
          </w:tcPr>
          <w:p w14:paraId="3D4132B2" w14:textId="77777777" w:rsidR="00090056" w:rsidRPr="00090056" w:rsidRDefault="00090056" w:rsidP="0009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Nr.p.k</w:t>
            </w:r>
            <w:proofErr w:type="spellEnd"/>
            <w:r w:rsidRPr="00090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05" w:type="pct"/>
            <w:shd w:val="clear" w:color="auto" w:fill="auto"/>
            <w:noWrap/>
            <w:vAlign w:val="center"/>
            <w:hideMark/>
          </w:tcPr>
          <w:p w14:paraId="0942ACD6" w14:textId="77777777" w:rsidR="00090056" w:rsidRPr="00090056" w:rsidRDefault="00090056" w:rsidP="0009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90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Periods</w:t>
            </w:r>
          </w:p>
        </w:tc>
        <w:tc>
          <w:tcPr>
            <w:tcW w:w="4049" w:type="pct"/>
            <w:shd w:val="clear" w:color="auto" w:fill="auto"/>
            <w:vAlign w:val="center"/>
            <w:hideMark/>
          </w:tcPr>
          <w:p w14:paraId="5DED3CDF" w14:textId="77777777" w:rsidR="00090056" w:rsidRPr="00090056" w:rsidRDefault="00090056" w:rsidP="0009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Dokumenta nosaukums/veids</w:t>
            </w:r>
          </w:p>
        </w:tc>
      </w:tr>
      <w:tr w:rsidR="00090056" w:rsidRPr="00090056" w14:paraId="2111CE2C" w14:textId="77777777" w:rsidTr="00090056">
        <w:trPr>
          <w:trHeight w:val="315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03171C30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 w:val="restart"/>
            <w:shd w:val="clear" w:color="auto" w:fill="auto"/>
            <w:vAlign w:val="center"/>
            <w:hideMark/>
          </w:tcPr>
          <w:p w14:paraId="28A11603" w14:textId="77777777" w:rsidR="00090056" w:rsidRPr="00090056" w:rsidRDefault="00090056" w:rsidP="0009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Reizi gadā</w:t>
            </w:r>
          </w:p>
        </w:tc>
        <w:tc>
          <w:tcPr>
            <w:tcW w:w="4049" w:type="pct"/>
            <w:shd w:val="clear" w:color="auto" w:fill="auto"/>
            <w:hideMark/>
          </w:tcPr>
          <w:p w14:paraId="46D629E3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sz w:val="24"/>
                <w:szCs w:val="24"/>
              </w:rPr>
              <w:t>1 VA atskaite - Pārskats par līdzekļu izlietojumu dabas resursu un vides aizsardzībai</w:t>
            </w:r>
          </w:p>
        </w:tc>
      </w:tr>
      <w:tr w:rsidR="00090056" w:rsidRPr="00090056" w14:paraId="67431FE1" w14:textId="77777777" w:rsidTr="00090056">
        <w:trPr>
          <w:trHeight w:val="396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431F2641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1D0B7544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hideMark/>
          </w:tcPr>
          <w:p w14:paraId="5B9E6986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Pārskats par iepriekšējā gadā izmantotajām ozona slāni noārdošajām vielām</w:t>
            </w:r>
          </w:p>
        </w:tc>
      </w:tr>
      <w:tr w:rsidR="00090056" w:rsidRPr="00090056" w14:paraId="5BBC912A" w14:textId="77777777" w:rsidTr="00090056">
        <w:trPr>
          <w:trHeight w:val="416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152AF1A7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2B855143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hideMark/>
          </w:tcPr>
          <w:p w14:paraId="348B36A8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Ziņojums par iepriekšējā kalendārajā gadā izlietotā iepakojuma savākšanas un resursu atgūšanas apjomiem</w:t>
            </w:r>
          </w:p>
        </w:tc>
      </w:tr>
      <w:tr w:rsidR="00090056" w:rsidRPr="00090056" w14:paraId="0FD51F75" w14:textId="77777777" w:rsidTr="00090056">
        <w:trPr>
          <w:trHeight w:val="407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6C19D2B2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35B4D9B8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hideMark/>
          </w:tcPr>
          <w:p w14:paraId="761146C6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RANGE!E8"/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Gada pārskats par RP SIA „Rīgas satiksme” Brīvības ielā 189 un Brīvības ielā 191 monitoringa rezultātiem </w:t>
            </w:r>
            <w:bookmarkEnd w:id="2"/>
          </w:p>
        </w:tc>
      </w:tr>
      <w:tr w:rsidR="00090056" w:rsidRPr="00090056" w14:paraId="2D4C6DCD" w14:textId="77777777" w:rsidTr="00090056">
        <w:trPr>
          <w:trHeight w:val="697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7E2472FD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575C498C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hideMark/>
          </w:tcPr>
          <w:p w14:paraId="0A7E6098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Pārskats par gaistošu organiskos savienojumus emitējošas iekārtas atbilstību šo noteikumu prasībām Brīvības ielā 189 un Brīvības ielā 191</w:t>
            </w:r>
          </w:p>
        </w:tc>
      </w:tr>
      <w:tr w:rsidR="00090056" w:rsidRPr="00090056" w14:paraId="4D9E7F1D" w14:textId="77777777" w:rsidTr="00090056">
        <w:trPr>
          <w:trHeight w:val="409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681D2F5B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42AEA6C0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hideMark/>
          </w:tcPr>
          <w:p w14:paraId="413FF4C8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Šķīdinātāju apsaimniekošanas bilance Brīvības ielā 189 un Brīvības ielā 191</w:t>
            </w:r>
          </w:p>
        </w:tc>
      </w:tr>
      <w:tr w:rsidR="00090056" w:rsidRPr="00090056" w14:paraId="3200E4D1" w14:textId="77777777" w:rsidTr="00090056">
        <w:trPr>
          <w:trHeight w:val="415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547F48EF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321DEB04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hideMark/>
          </w:tcPr>
          <w:p w14:paraId="40CDCB66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Kopējā organiskā oglekļa koncentrācijas izplūdes gāzēs aprēķinu Brīvības ielā 189 un Brīvības ielā 191</w:t>
            </w:r>
          </w:p>
        </w:tc>
      </w:tr>
      <w:tr w:rsidR="00090056" w:rsidRPr="00090056" w14:paraId="7790AD0B" w14:textId="77777777" w:rsidTr="00090056">
        <w:trPr>
          <w:trHeight w:val="421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6756FAD1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0EE11C6A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hideMark/>
          </w:tcPr>
          <w:p w14:paraId="6D0BC4FA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Piesārņojošo vielu emisijas testēšanas pārskatu Brīvības ielā 189 un Brīvības ielā 191</w:t>
            </w:r>
          </w:p>
        </w:tc>
      </w:tr>
      <w:tr w:rsidR="00090056" w:rsidRPr="00090056" w14:paraId="0DD519DC" w14:textId="77777777" w:rsidTr="00090056">
        <w:trPr>
          <w:trHeight w:val="431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044B7383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5D9B2D73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hideMark/>
          </w:tcPr>
          <w:p w14:paraId="252B6BD9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Gada pārskats par RP SIA „Rīgas satiksme” monitoringa rezultātiem Kleistu ielā 28 un Kleistu ielā 29</w:t>
            </w:r>
          </w:p>
        </w:tc>
      </w:tr>
      <w:tr w:rsidR="00090056" w:rsidRPr="00090056" w14:paraId="0269B9BE" w14:textId="77777777" w:rsidTr="00090056">
        <w:trPr>
          <w:trHeight w:val="525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434DBEF9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18A43D30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hideMark/>
          </w:tcPr>
          <w:p w14:paraId="6FCC0F09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Lietus notekūdens kvalitātes kontroles rezultāti Kleistu ielā 28 un Kleistu ielā 29</w:t>
            </w:r>
          </w:p>
        </w:tc>
      </w:tr>
      <w:tr w:rsidR="00090056" w:rsidRPr="00090056" w14:paraId="5B4562BC" w14:textId="77777777" w:rsidTr="00090056">
        <w:trPr>
          <w:trHeight w:val="675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2D077009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1161E417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hideMark/>
          </w:tcPr>
          <w:p w14:paraId="7377F02A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Pazemes ūdeņu novērošanas rezultāti degvielas </w:t>
            </w:r>
            <w:proofErr w:type="spellStart"/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uzpildes</w:t>
            </w:r>
            <w:proofErr w:type="spellEnd"/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stacijas vai naftas bāzes teritorijā Kleistu ielā 28 un Kleistu ielā 29</w:t>
            </w:r>
          </w:p>
        </w:tc>
      </w:tr>
      <w:tr w:rsidR="00090056" w:rsidRPr="00090056" w14:paraId="4A714478" w14:textId="77777777" w:rsidTr="00090056">
        <w:trPr>
          <w:trHeight w:val="465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0FE99A4B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0FD0FA7A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hideMark/>
          </w:tcPr>
          <w:p w14:paraId="5F25DBE2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Gada pārskats par RP SIA „Rīgas satiksme” monitoringa rezultātiem Vestienas ielā 35 </w:t>
            </w:r>
          </w:p>
        </w:tc>
      </w:tr>
      <w:tr w:rsidR="00090056" w:rsidRPr="00090056" w14:paraId="0E3E6D47" w14:textId="77777777" w:rsidTr="00090056">
        <w:trPr>
          <w:trHeight w:val="685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765C817D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55E086B4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hideMark/>
          </w:tcPr>
          <w:p w14:paraId="219C8F9E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Pārskats par gaistošus organiskos savienojumus emitējošas iekārtas atbilstību šo noteikumu prasībām Vestienas ielā 35 </w:t>
            </w:r>
          </w:p>
        </w:tc>
      </w:tr>
      <w:tr w:rsidR="00090056" w:rsidRPr="00090056" w14:paraId="07F31AAB" w14:textId="77777777" w:rsidTr="00090056">
        <w:trPr>
          <w:trHeight w:val="425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0BF2FE35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040F00B0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hideMark/>
          </w:tcPr>
          <w:p w14:paraId="4E9A13B6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Šķīdinātāju apsaimniekošanas bilance Vestienas ielā 35 </w:t>
            </w:r>
          </w:p>
        </w:tc>
      </w:tr>
      <w:tr w:rsidR="00090056" w:rsidRPr="00090056" w14:paraId="05E6D1C4" w14:textId="77777777" w:rsidTr="00090056">
        <w:trPr>
          <w:trHeight w:val="416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1452B4AB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43E9AD7B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hideMark/>
          </w:tcPr>
          <w:p w14:paraId="76B12BB6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Pazemes ūdeņu novērošanas rezultāti degvielas </w:t>
            </w:r>
            <w:proofErr w:type="spellStart"/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uzpildes</w:t>
            </w:r>
            <w:proofErr w:type="spellEnd"/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stacijas vai naftas bāzes teritorijā Vestienas ielā 35 </w:t>
            </w:r>
          </w:p>
        </w:tc>
      </w:tr>
      <w:tr w:rsidR="00090056" w:rsidRPr="00090056" w14:paraId="1FF6A8BF" w14:textId="77777777" w:rsidTr="00090056">
        <w:trPr>
          <w:trHeight w:val="416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030A0E5E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 w:val="restart"/>
            <w:shd w:val="clear" w:color="auto" w:fill="auto"/>
            <w:vAlign w:val="center"/>
            <w:hideMark/>
          </w:tcPr>
          <w:p w14:paraId="33D5EE89" w14:textId="77777777" w:rsidR="00090056" w:rsidRPr="00090056" w:rsidRDefault="00090056" w:rsidP="0009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Reizi gadā</w:t>
            </w:r>
          </w:p>
        </w:tc>
        <w:tc>
          <w:tcPr>
            <w:tcW w:w="4049" w:type="pct"/>
            <w:shd w:val="clear" w:color="auto" w:fill="auto"/>
            <w:hideMark/>
          </w:tcPr>
          <w:p w14:paraId="312CD511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Pārskats par gaisa aizsardzību Kleistu ielā 28, 29</w:t>
            </w:r>
          </w:p>
        </w:tc>
      </w:tr>
      <w:tr w:rsidR="00090056" w:rsidRPr="00090056" w14:paraId="4F8B83E3" w14:textId="77777777" w:rsidTr="00090056">
        <w:trPr>
          <w:trHeight w:val="495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54B46A5F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2861A730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hideMark/>
          </w:tcPr>
          <w:p w14:paraId="4557ACC3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Pārskats par gaisa aizsardzību Jelgavas ielā 37</w:t>
            </w:r>
          </w:p>
        </w:tc>
      </w:tr>
      <w:tr w:rsidR="00090056" w:rsidRPr="00090056" w14:paraId="79F2A79D" w14:textId="77777777" w:rsidTr="00090056">
        <w:trPr>
          <w:trHeight w:val="495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364F8D82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24F4793D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hideMark/>
          </w:tcPr>
          <w:p w14:paraId="51DBD7CD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Pārskats par gaisa aizsardzību Tipogrāfijas ielā 1</w:t>
            </w:r>
          </w:p>
        </w:tc>
      </w:tr>
      <w:tr w:rsidR="00090056" w:rsidRPr="00090056" w14:paraId="09FEC09F" w14:textId="77777777" w:rsidTr="00090056">
        <w:trPr>
          <w:trHeight w:val="528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6D153190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611B4125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hideMark/>
          </w:tcPr>
          <w:p w14:paraId="6D9F0E91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Pārskats par gaisa aizsardzību Vestienas ielā 35</w:t>
            </w:r>
          </w:p>
        </w:tc>
      </w:tr>
      <w:tr w:rsidR="00090056" w:rsidRPr="00090056" w14:paraId="5C496EB9" w14:textId="77777777" w:rsidTr="00090056">
        <w:trPr>
          <w:trHeight w:val="495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0D3055A1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1251A801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hideMark/>
          </w:tcPr>
          <w:p w14:paraId="61A6EFC6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Pārskats par gaisa aizsardzību Ganību dambī 32</w:t>
            </w:r>
          </w:p>
        </w:tc>
      </w:tr>
      <w:tr w:rsidR="00090056" w:rsidRPr="00090056" w14:paraId="042389A6" w14:textId="77777777" w:rsidTr="00090056">
        <w:trPr>
          <w:trHeight w:val="495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08298959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3C86E284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hideMark/>
          </w:tcPr>
          <w:p w14:paraId="1DACAADC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Pārskats par gaisa aizsardzību Brīvības ielā 189 / 191</w:t>
            </w:r>
          </w:p>
        </w:tc>
      </w:tr>
      <w:tr w:rsidR="00090056" w:rsidRPr="00090056" w14:paraId="74E1D314" w14:textId="77777777" w:rsidTr="00090056">
        <w:trPr>
          <w:trHeight w:val="495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626462F8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4035B0BD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hideMark/>
          </w:tcPr>
          <w:p w14:paraId="66CA2B09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Pārskats par atkritumiem Kleistu ielā 28 un 29</w:t>
            </w:r>
          </w:p>
        </w:tc>
      </w:tr>
      <w:tr w:rsidR="00090056" w:rsidRPr="00090056" w14:paraId="1E2B753F" w14:textId="77777777" w:rsidTr="00090056">
        <w:trPr>
          <w:trHeight w:val="495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166BAC2A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3BB89183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hideMark/>
          </w:tcPr>
          <w:p w14:paraId="32B328A8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Pārskats par atkritumiem Jelgavas ielā 37</w:t>
            </w:r>
          </w:p>
        </w:tc>
      </w:tr>
      <w:tr w:rsidR="00090056" w:rsidRPr="00090056" w14:paraId="20DFF390" w14:textId="77777777" w:rsidTr="00090056">
        <w:trPr>
          <w:trHeight w:val="495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043DBEEB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4FD1E65B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hideMark/>
          </w:tcPr>
          <w:p w14:paraId="427F189C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Pārskats par atkritumiem Tipogrāfijas ielā 1</w:t>
            </w:r>
          </w:p>
        </w:tc>
      </w:tr>
      <w:tr w:rsidR="00090056" w:rsidRPr="00090056" w14:paraId="4867C7D1" w14:textId="77777777" w:rsidTr="00090056">
        <w:trPr>
          <w:trHeight w:val="495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4A8F9B73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024B7734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hideMark/>
          </w:tcPr>
          <w:p w14:paraId="2428B300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Pārskats par atkritumiem Vestienas ielā 35</w:t>
            </w:r>
          </w:p>
        </w:tc>
      </w:tr>
      <w:tr w:rsidR="00090056" w:rsidRPr="00090056" w14:paraId="05A4904F" w14:textId="77777777" w:rsidTr="00090056">
        <w:trPr>
          <w:trHeight w:val="495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50696BF9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7760217F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hideMark/>
          </w:tcPr>
          <w:p w14:paraId="3DF1F082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Pārskats par atkritumiem Ganību dambī 32</w:t>
            </w:r>
          </w:p>
        </w:tc>
      </w:tr>
      <w:tr w:rsidR="00090056" w:rsidRPr="00090056" w14:paraId="120CFA14" w14:textId="77777777" w:rsidTr="00090056">
        <w:trPr>
          <w:trHeight w:val="495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1540DB74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742F9FD1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hideMark/>
          </w:tcPr>
          <w:p w14:paraId="62131B58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Pārskats par atkritumiem Brīvības ielā 189 / 191</w:t>
            </w:r>
          </w:p>
        </w:tc>
      </w:tr>
      <w:tr w:rsidR="00090056" w:rsidRPr="00090056" w14:paraId="70622086" w14:textId="77777777" w:rsidTr="00090056">
        <w:trPr>
          <w:trHeight w:val="507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16E29574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0D8C41DC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hideMark/>
          </w:tcPr>
          <w:p w14:paraId="58C749AC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Pārskats par atkritumiem </w:t>
            </w:r>
            <w:proofErr w:type="spellStart"/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Fridriķa</w:t>
            </w:r>
            <w:proofErr w:type="spellEnd"/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ielā 2A</w:t>
            </w:r>
          </w:p>
        </w:tc>
      </w:tr>
      <w:tr w:rsidR="00090056" w:rsidRPr="00090056" w14:paraId="2DB30892" w14:textId="77777777" w:rsidTr="00090056">
        <w:trPr>
          <w:trHeight w:val="495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7F86BB19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shd w:val="clear" w:color="auto" w:fill="auto"/>
            <w:hideMark/>
          </w:tcPr>
          <w:p w14:paraId="6EC4A930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9" w:type="pct"/>
            <w:shd w:val="clear" w:color="auto" w:fill="auto"/>
            <w:hideMark/>
          </w:tcPr>
          <w:p w14:paraId="099B8110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Pārskats par ūdens resursu lietošanu Kleistu ielā 28 un 29</w:t>
            </w:r>
          </w:p>
        </w:tc>
      </w:tr>
      <w:tr w:rsidR="00090056" w:rsidRPr="00090056" w14:paraId="20146D26" w14:textId="77777777" w:rsidTr="00090056">
        <w:trPr>
          <w:trHeight w:val="408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485CA700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noWrap/>
            <w:hideMark/>
          </w:tcPr>
          <w:p w14:paraId="257F7C4D" w14:textId="77777777" w:rsidR="00090056" w:rsidRPr="00090056" w:rsidRDefault="00090056" w:rsidP="0009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Reizi pusgadā</w:t>
            </w:r>
          </w:p>
        </w:tc>
        <w:tc>
          <w:tcPr>
            <w:tcW w:w="4049" w:type="pct"/>
            <w:shd w:val="clear" w:color="auto" w:fill="auto"/>
            <w:hideMark/>
          </w:tcPr>
          <w:p w14:paraId="26D04C86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Informatīva atskaite par atkritumu izvešanas apjomu </w:t>
            </w:r>
          </w:p>
        </w:tc>
      </w:tr>
      <w:tr w:rsidR="00090056" w:rsidRPr="00090056" w14:paraId="79AB1FA1" w14:textId="77777777" w:rsidTr="00090056">
        <w:trPr>
          <w:trHeight w:val="408"/>
          <w:jc w:val="center"/>
        </w:trPr>
        <w:tc>
          <w:tcPr>
            <w:tcW w:w="346" w:type="pct"/>
            <w:vAlign w:val="center"/>
          </w:tcPr>
          <w:p w14:paraId="4AAC14AF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14:paraId="46A25B29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Reizi ceturksnī</w:t>
            </w:r>
          </w:p>
        </w:tc>
        <w:tc>
          <w:tcPr>
            <w:tcW w:w="4049" w:type="pct"/>
            <w:hideMark/>
          </w:tcPr>
          <w:p w14:paraId="5D9008B6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Dabas resursu nodoklis</w:t>
            </w:r>
          </w:p>
        </w:tc>
      </w:tr>
      <w:tr w:rsidR="00090056" w:rsidRPr="00090056" w14:paraId="41600D40" w14:textId="77777777" w:rsidTr="00090056">
        <w:trPr>
          <w:trHeight w:val="402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34E96ACF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14:paraId="79B362D5" w14:textId="77777777" w:rsidR="00090056" w:rsidRPr="00090056" w:rsidRDefault="00090056" w:rsidP="0009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Reizi ceturksnī</w:t>
            </w:r>
          </w:p>
        </w:tc>
        <w:tc>
          <w:tcPr>
            <w:tcW w:w="4049" w:type="pct"/>
            <w:shd w:val="clear" w:color="auto" w:fill="auto"/>
            <w:hideMark/>
          </w:tcPr>
          <w:p w14:paraId="71E38B33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Lietus un ražošanas notekūdens kvalitātes kontroles rezultāti Kleistu ielā 28 un Kleistu ielā 29</w:t>
            </w:r>
          </w:p>
        </w:tc>
      </w:tr>
      <w:tr w:rsidR="00090056" w:rsidRPr="00090056" w14:paraId="49E1A4DF" w14:textId="77777777" w:rsidTr="00090056">
        <w:trPr>
          <w:trHeight w:val="315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1CE9357B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14:paraId="39B5725F" w14:textId="77777777" w:rsidR="00090056" w:rsidRPr="00090056" w:rsidRDefault="00090056" w:rsidP="0009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Ikdienā</w:t>
            </w:r>
          </w:p>
        </w:tc>
        <w:tc>
          <w:tcPr>
            <w:tcW w:w="4049" w:type="pct"/>
            <w:shd w:val="clear" w:color="auto" w:fill="auto"/>
            <w:hideMark/>
          </w:tcPr>
          <w:p w14:paraId="00F17351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Bīstamo atkritumu uzskaite žurnālu reģistrēšana</w:t>
            </w:r>
          </w:p>
        </w:tc>
      </w:tr>
      <w:tr w:rsidR="00090056" w:rsidRPr="00090056" w14:paraId="60F48FBF" w14:textId="77777777" w:rsidTr="00090056">
        <w:trPr>
          <w:trHeight w:val="315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707ECC90" w14:textId="77777777" w:rsidR="00090056" w:rsidRPr="00090056" w:rsidRDefault="00090056" w:rsidP="00090056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shd w:val="clear" w:color="auto" w:fill="auto"/>
            <w:hideMark/>
          </w:tcPr>
          <w:p w14:paraId="4B7A958A" w14:textId="77777777" w:rsidR="00090056" w:rsidRPr="00090056" w:rsidRDefault="00090056" w:rsidP="0009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reizi mēnesī</w:t>
            </w:r>
          </w:p>
        </w:tc>
        <w:tc>
          <w:tcPr>
            <w:tcW w:w="4049" w:type="pct"/>
            <w:shd w:val="clear" w:color="auto" w:fill="auto"/>
            <w:hideMark/>
          </w:tcPr>
          <w:p w14:paraId="38C7B842" w14:textId="77777777" w:rsidR="00090056" w:rsidRPr="00090056" w:rsidRDefault="00090056" w:rsidP="0009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Objektu </w:t>
            </w:r>
            <w:proofErr w:type="spellStart"/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apsekojumi</w:t>
            </w:r>
            <w:proofErr w:type="spellEnd"/>
            <w:r w:rsidRPr="00090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lai novērtētu vides prasību ievērošanu</w:t>
            </w:r>
          </w:p>
        </w:tc>
      </w:tr>
    </w:tbl>
    <w:p w14:paraId="0C9496DF" w14:textId="77777777" w:rsidR="00090056" w:rsidRPr="002B01CF" w:rsidRDefault="00090056" w:rsidP="002B01C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sectPr w:rsidR="00090056" w:rsidRPr="002B01CF" w:rsidSect="0009005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F3B53" w14:textId="77777777" w:rsidR="00BA472E" w:rsidRDefault="00BA472E" w:rsidP="00BC76AD">
      <w:pPr>
        <w:spacing w:after="0" w:line="240" w:lineRule="auto"/>
      </w:pPr>
      <w:r>
        <w:separator/>
      </w:r>
    </w:p>
  </w:endnote>
  <w:endnote w:type="continuationSeparator" w:id="0">
    <w:p w14:paraId="4842395F" w14:textId="77777777" w:rsidR="00BA472E" w:rsidRDefault="00BA472E" w:rsidP="00BC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3367259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081A6E1A" w14:textId="192B94F3" w:rsidR="00C25557" w:rsidRPr="00C25557" w:rsidRDefault="00C25557" w:rsidP="00C25557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5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25557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C2555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25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555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C25557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C25557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C25557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C2555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255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555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4A88F" w14:textId="77777777" w:rsidR="00BA472E" w:rsidRDefault="00BA472E" w:rsidP="00BC76AD">
      <w:pPr>
        <w:spacing w:after="0" w:line="240" w:lineRule="auto"/>
      </w:pPr>
      <w:r>
        <w:separator/>
      </w:r>
    </w:p>
  </w:footnote>
  <w:footnote w:type="continuationSeparator" w:id="0">
    <w:p w14:paraId="2C43D7B6" w14:textId="77777777" w:rsidR="00BA472E" w:rsidRDefault="00BA472E" w:rsidP="00BC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0FBBF" w14:textId="477CD044" w:rsidR="00BC76AD" w:rsidRDefault="007145DE" w:rsidP="006611C4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lv-LV"/>
      </w:rPr>
    </w:pPr>
    <w:r w:rsidRPr="007145DE">
      <w:rPr>
        <w:rFonts w:ascii="Times New Roman" w:eastAsia="Times New Roman" w:hAnsi="Times New Roman" w:cs="Times New Roman"/>
        <w:sz w:val="20"/>
        <w:szCs w:val="20"/>
        <w:lang w:eastAsia="lv-LV"/>
      </w:rPr>
      <w:t xml:space="preserve">pēdējo reizi aktualizēta 2022. gada </w:t>
    </w:r>
    <w:r w:rsidR="006611C4">
      <w:rPr>
        <w:rFonts w:ascii="Times New Roman" w:eastAsia="Times New Roman" w:hAnsi="Times New Roman" w:cs="Times New Roman"/>
        <w:sz w:val="20"/>
        <w:szCs w:val="20"/>
        <w:lang w:eastAsia="lv-LV"/>
      </w:rPr>
      <w:t>13</w:t>
    </w:r>
    <w:r w:rsidRPr="007145DE">
      <w:rPr>
        <w:rFonts w:ascii="Times New Roman" w:eastAsia="Times New Roman" w:hAnsi="Times New Roman" w:cs="Times New Roman"/>
        <w:sz w:val="20"/>
        <w:szCs w:val="20"/>
        <w:lang w:eastAsia="lv-LV"/>
      </w:rPr>
      <w:t>. </w:t>
    </w:r>
    <w:r w:rsidR="006611C4">
      <w:rPr>
        <w:rFonts w:ascii="Times New Roman" w:eastAsia="Times New Roman" w:hAnsi="Times New Roman" w:cs="Times New Roman"/>
        <w:sz w:val="20"/>
        <w:szCs w:val="20"/>
        <w:lang w:eastAsia="lv-LV"/>
      </w:rPr>
      <w:t>maijā</w:t>
    </w:r>
  </w:p>
  <w:p w14:paraId="789FB5E5" w14:textId="77777777" w:rsidR="006611C4" w:rsidRPr="006611C4" w:rsidRDefault="006611C4" w:rsidP="006611C4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lv-LV"/>
      </w:rPr>
    </w:pPr>
  </w:p>
  <w:p w14:paraId="5B97EABD" w14:textId="77777777" w:rsidR="00000000" w:rsidRDefault="008424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67280"/>
    <w:multiLevelType w:val="hybridMultilevel"/>
    <w:tmpl w:val="3056A0F4"/>
    <w:lvl w:ilvl="0" w:tplc="6CAE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D4C4A"/>
    <w:multiLevelType w:val="hybridMultilevel"/>
    <w:tmpl w:val="D7266944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7A1395"/>
    <w:multiLevelType w:val="hybridMultilevel"/>
    <w:tmpl w:val="4D60C930"/>
    <w:lvl w:ilvl="0" w:tplc="E564D93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5C602A"/>
    <w:multiLevelType w:val="hybridMultilevel"/>
    <w:tmpl w:val="3056A0F4"/>
    <w:lvl w:ilvl="0" w:tplc="6CAE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99209E"/>
    <w:multiLevelType w:val="hybridMultilevel"/>
    <w:tmpl w:val="111EEA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5AB4"/>
    <w:multiLevelType w:val="hybridMultilevel"/>
    <w:tmpl w:val="3056A0F4"/>
    <w:lvl w:ilvl="0" w:tplc="6CAE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5242F2"/>
    <w:multiLevelType w:val="hybridMultilevel"/>
    <w:tmpl w:val="01DA82C6"/>
    <w:lvl w:ilvl="0" w:tplc="4C02535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28"/>
    <w:rsid w:val="00024D3D"/>
    <w:rsid w:val="00090056"/>
    <w:rsid w:val="000E1C46"/>
    <w:rsid w:val="0017252B"/>
    <w:rsid w:val="00184DC7"/>
    <w:rsid w:val="001B578A"/>
    <w:rsid w:val="001C50D5"/>
    <w:rsid w:val="00234528"/>
    <w:rsid w:val="002B01CF"/>
    <w:rsid w:val="002E4D1A"/>
    <w:rsid w:val="0030715F"/>
    <w:rsid w:val="003A18C3"/>
    <w:rsid w:val="003B7A0F"/>
    <w:rsid w:val="004D35BC"/>
    <w:rsid w:val="005C2A1C"/>
    <w:rsid w:val="005E00CC"/>
    <w:rsid w:val="005F0FC0"/>
    <w:rsid w:val="00633D58"/>
    <w:rsid w:val="006611C4"/>
    <w:rsid w:val="006D5FBF"/>
    <w:rsid w:val="007145DE"/>
    <w:rsid w:val="007E604A"/>
    <w:rsid w:val="008219EA"/>
    <w:rsid w:val="0084245E"/>
    <w:rsid w:val="00847394"/>
    <w:rsid w:val="00875E56"/>
    <w:rsid w:val="008C094B"/>
    <w:rsid w:val="008C44E1"/>
    <w:rsid w:val="008E6E74"/>
    <w:rsid w:val="00964A07"/>
    <w:rsid w:val="009B6ED8"/>
    <w:rsid w:val="009F04F6"/>
    <w:rsid w:val="00A01295"/>
    <w:rsid w:val="00A35E55"/>
    <w:rsid w:val="00A600B3"/>
    <w:rsid w:val="00B22951"/>
    <w:rsid w:val="00BA030F"/>
    <w:rsid w:val="00BA16C6"/>
    <w:rsid w:val="00BA472E"/>
    <w:rsid w:val="00BC76AD"/>
    <w:rsid w:val="00C25557"/>
    <w:rsid w:val="00CF724F"/>
    <w:rsid w:val="00D75B9F"/>
    <w:rsid w:val="00E7114B"/>
    <w:rsid w:val="00F434C4"/>
    <w:rsid w:val="00F76134"/>
    <w:rsid w:val="00FE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5D83B2"/>
  <w15:chartTrackingRefBased/>
  <w15:docId w15:val="{29D028E1-744A-4731-9750-0F65D493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6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6AD"/>
  </w:style>
  <w:style w:type="paragraph" w:styleId="Footer">
    <w:name w:val="footer"/>
    <w:basedOn w:val="Normal"/>
    <w:link w:val="FooterChar"/>
    <w:uiPriority w:val="99"/>
    <w:unhideWhenUsed/>
    <w:rsid w:val="00BC76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6AD"/>
  </w:style>
  <w:style w:type="paragraph" w:styleId="ListParagraph">
    <w:name w:val="List Paragraph"/>
    <w:basedOn w:val="Normal"/>
    <w:uiPriority w:val="34"/>
    <w:qFormat/>
    <w:rsid w:val="00633D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18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8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8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8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8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9BDB6-6240-42B9-A62C-E1310FE4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3863</Words>
  <Characters>2203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46</cp:revision>
  <dcterms:created xsi:type="dcterms:W3CDTF">2022-05-13T06:05:00Z</dcterms:created>
  <dcterms:modified xsi:type="dcterms:W3CDTF">2022-05-13T08:12:00Z</dcterms:modified>
</cp:coreProperties>
</file>