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38CD0" w14:textId="77777777" w:rsidR="004A377C" w:rsidRPr="004A377C" w:rsidRDefault="004A377C" w:rsidP="00246D9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7C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2A277CDF" w14:textId="56D128CD" w:rsidR="00992A67" w:rsidRPr="004A377C" w:rsidRDefault="00246D90" w:rsidP="00246D90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92361970"/>
      <w:r>
        <w:rPr>
          <w:rFonts w:ascii="Times New Roman" w:hAnsi="Times New Roman" w:cs="Times New Roman"/>
          <w:i/>
          <w:iCs/>
          <w:sz w:val="24"/>
          <w:szCs w:val="24"/>
        </w:rPr>
        <w:t xml:space="preserve">divu gadu </w:t>
      </w:r>
      <w:r w:rsidR="00E579DF" w:rsidRPr="004A377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70F39" w:rsidRPr="004A377C">
        <w:rPr>
          <w:rFonts w:ascii="Times New Roman" w:hAnsi="Times New Roman" w:cs="Times New Roman"/>
          <w:i/>
          <w:iCs/>
          <w:sz w:val="24"/>
          <w:szCs w:val="24"/>
        </w:rPr>
        <w:t>lektronisko kases aparātu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70F39" w:rsidRPr="004A377C">
        <w:rPr>
          <w:rFonts w:ascii="Times New Roman" w:hAnsi="Times New Roman" w:cs="Times New Roman"/>
          <w:i/>
          <w:iCs/>
          <w:sz w:val="24"/>
          <w:szCs w:val="24"/>
        </w:rPr>
        <w:t>CHD 5850H un CHD 3050U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039" w:rsidRPr="004A377C">
        <w:rPr>
          <w:rFonts w:ascii="Times New Roman" w:hAnsi="Times New Roman" w:cs="Times New Roman"/>
          <w:i/>
          <w:iCs/>
          <w:sz w:val="24"/>
          <w:szCs w:val="24"/>
        </w:rPr>
        <w:t>apkalpošan</w:t>
      </w:r>
      <w:r w:rsidR="004A377C" w:rsidRPr="004A377C">
        <w:rPr>
          <w:rFonts w:ascii="Times New Roman" w:hAnsi="Times New Roman" w:cs="Times New Roman"/>
          <w:i/>
          <w:iCs/>
          <w:sz w:val="24"/>
          <w:szCs w:val="24"/>
        </w:rPr>
        <w:t>a</w:t>
      </w:r>
      <w:bookmarkStart w:id="1" w:name="_GoBack"/>
      <w:bookmarkEnd w:id="1"/>
    </w:p>
    <w:bookmarkEnd w:id="0"/>
    <w:p w14:paraId="6C97C8BF" w14:textId="77777777" w:rsidR="004A377C" w:rsidRPr="004A377C" w:rsidRDefault="004A377C" w:rsidP="00246D90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1E7C296C" w:rsidR="005D1BC8" w:rsidRPr="004A377C" w:rsidRDefault="005D1BC8" w:rsidP="00246D90">
      <w:pPr>
        <w:spacing w:after="120" w:line="300" w:lineRule="auto"/>
        <w:rPr>
          <w:rFonts w:ascii="Times New Roman" w:hAnsi="Times New Roman" w:cs="Times New Roman"/>
          <w:sz w:val="24"/>
          <w:szCs w:val="24"/>
        </w:rPr>
      </w:pPr>
      <w:r w:rsidRPr="004A377C">
        <w:rPr>
          <w:rFonts w:ascii="Times New Roman" w:hAnsi="Times New Roman" w:cs="Times New Roman"/>
          <w:sz w:val="24"/>
          <w:szCs w:val="24"/>
        </w:rPr>
        <w:t>Datums:</w:t>
      </w:r>
      <w:r w:rsidR="004A377C" w:rsidRPr="004A377C">
        <w:rPr>
          <w:rFonts w:ascii="Times New Roman" w:hAnsi="Times New Roman" w:cs="Times New Roman"/>
          <w:sz w:val="24"/>
          <w:szCs w:val="24"/>
        </w:rPr>
        <w:t xml:space="preserve"> 2022. gada __________</w:t>
      </w:r>
    </w:p>
    <w:p w14:paraId="20E62F08" w14:textId="77777777" w:rsidR="004A377C" w:rsidRPr="004A377C" w:rsidRDefault="004A377C" w:rsidP="00246D90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4A377C" w:rsidRPr="004A377C" w14:paraId="2702F3AA" w14:textId="77777777" w:rsidTr="004E296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9A6F76F" w14:textId="2806A583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Personas</w:t>
            </w: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rmas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556F39A3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644E0129" w14:textId="77777777" w:rsidTr="004E296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374A853E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662" w:type="pct"/>
          </w:tcPr>
          <w:p w14:paraId="40E6761D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F7ECD" w14:textId="77777777" w:rsidR="004A377C" w:rsidRPr="004A377C" w:rsidRDefault="004A377C" w:rsidP="00246D90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4A377C" w:rsidRPr="004A377C" w14:paraId="671B852A" w14:textId="77777777" w:rsidTr="004E296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F005071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2A1AF451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35F705E4" w14:textId="77777777" w:rsidTr="004E296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5D08FE0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4D2C4244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5D7B8DF7" w14:textId="77777777" w:rsidTr="004E296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60A9D7D7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6ECA2F0A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7C" w:rsidRPr="004A377C" w14:paraId="48DCC062" w14:textId="77777777" w:rsidTr="004E296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680215F8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C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3311B1BF" w14:textId="77777777" w:rsidR="004A377C" w:rsidRPr="004A377C" w:rsidRDefault="004A377C" w:rsidP="00246D90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D3AD4" w14:textId="77777777" w:rsidR="004A377C" w:rsidRPr="004A377C" w:rsidRDefault="004A377C" w:rsidP="00246D90">
      <w:pPr>
        <w:tabs>
          <w:tab w:val="left" w:pos="426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A377C">
        <w:rPr>
          <w:rFonts w:ascii="Times New Roman" w:hAnsi="Times New Roman" w:cs="Times New Roman"/>
          <w:bCs/>
          <w:sz w:val="24"/>
          <w:szCs w:val="24"/>
          <w:lang w:eastAsia="ar-SA"/>
        </w:rPr>
        <w:t>turpmāk tekstā – pretendents</w:t>
      </w:r>
    </w:p>
    <w:p w14:paraId="3F9857CE" w14:textId="77777777" w:rsidR="005D1BC8" w:rsidRPr="004A377C" w:rsidRDefault="005D1BC8" w:rsidP="00246D90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C7A758E" w14:textId="6C716566" w:rsidR="004A377C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PVN maksātāju reģistra (ja persona 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20FC9AC9" w14:textId="77777777" w:rsidR="004A377C" w:rsidRPr="00513E0D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personām.</w:t>
      </w:r>
    </w:p>
    <w:p w14:paraId="15CACE77" w14:textId="01E538D0" w:rsidR="004A377C" w:rsidRPr="00513E0D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tehniskie un cilvēku resursi, lai nodrošinātu kvalitatīvu un prasībām atbilstošu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05F5C9C" w14:textId="51C139A9" w:rsidR="004A377C" w:rsidRPr="00BB40B2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finanšu piedāvājumā ir iekļautas pilnīgi visas izmaksas, kas saistītas ar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iepirkuma priekšmetu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709B0D" w14:textId="77777777" w:rsidR="004A377C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BF8F50C" w14:textId="77777777" w:rsidR="004A377C" w:rsidRPr="00BB40B2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8DDB776" w14:textId="77777777" w:rsidR="004A377C" w:rsidRPr="00BB40B2" w:rsidRDefault="004A377C" w:rsidP="00246D9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A377C" w:rsidRPr="00BB40B2" w14:paraId="4BDA5399" w14:textId="77777777" w:rsidTr="004E2969">
        <w:trPr>
          <w:jc w:val="center"/>
        </w:trPr>
        <w:tc>
          <w:tcPr>
            <w:tcW w:w="5000" w:type="pct"/>
          </w:tcPr>
          <w:p w14:paraId="5CD3E522" w14:textId="77777777" w:rsidR="004A377C" w:rsidRPr="00BB40B2" w:rsidRDefault="004A377C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480A3D31" w14:textId="77777777" w:rsidR="004A377C" w:rsidRPr="00BB40B2" w:rsidRDefault="004A377C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93E99B0" w14:textId="0241B6E8" w:rsidR="00B5769B" w:rsidRPr="004A377C" w:rsidRDefault="00A44F25" w:rsidP="00246D90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A377C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E6A97" w:rsidRPr="004A377C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A377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2D391622" w:rsidR="00165AB3" w:rsidRPr="004A377C" w:rsidRDefault="003D4D6F" w:rsidP="00246D9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4A37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A377C">
        <w:rPr>
          <w:rFonts w:ascii="Times New Roman" w:hAnsi="Times New Roman"/>
          <w:szCs w:val="24"/>
        </w:rPr>
        <w:t xml:space="preserve"> </w:t>
      </w:r>
      <w:r w:rsidR="004A377C">
        <w:rPr>
          <w:rFonts w:ascii="Times New Roman" w:hAnsi="Times New Roman"/>
          <w:szCs w:val="24"/>
        </w:rPr>
        <w:t>a</w:t>
      </w:r>
      <w:r w:rsidR="00165AB3" w:rsidRPr="004A377C">
        <w:rPr>
          <w:rFonts w:ascii="Times New Roman" w:hAnsi="Times New Roman"/>
          <w:szCs w:val="24"/>
        </w:rPr>
        <w:t xml:space="preserve">pliecinām, ka </w:t>
      </w:r>
      <w:r w:rsidR="009D7BDD" w:rsidRPr="004A377C">
        <w:rPr>
          <w:rFonts w:ascii="Times New Roman" w:hAnsi="Times New Roman"/>
          <w:szCs w:val="24"/>
        </w:rPr>
        <w:t>pakalpojumu</w:t>
      </w:r>
      <w:r w:rsidR="00363366" w:rsidRPr="004A377C">
        <w:rPr>
          <w:rFonts w:ascii="Times New Roman" w:hAnsi="Times New Roman"/>
          <w:szCs w:val="24"/>
        </w:rPr>
        <w:t xml:space="preserve"> </w:t>
      </w:r>
      <w:r w:rsidR="009D7BDD" w:rsidRPr="004A377C">
        <w:rPr>
          <w:rFonts w:ascii="Times New Roman" w:hAnsi="Times New Roman"/>
          <w:szCs w:val="24"/>
        </w:rPr>
        <w:t>sniegsim</w:t>
      </w:r>
      <w:r w:rsidR="00656981" w:rsidRPr="004A377C">
        <w:rPr>
          <w:rFonts w:ascii="Times New Roman" w:hAnsi="Times New Roman"/>
          <w:szCs w:val="24"/>
        </w:rPr>
        <w:t xml:space="preserve"> </w:t>
      </w:r>
      <w:r w:rsidR="00616B7C" w:rsidRPr="004A377C">
        <w:rPr>
          <w:rFonts w:ascii="Times New Roman" w:hAnsi="Times New Roman"/>
          <w:szCs w:val="24"/>
        </w:rPr>
        <w:t>patstāvīgi, nepiesaistot apakšuzņēmējus</w:t>
      </w:r>
      <w:r w:rsidR="00165AB3" w:rsidRPr="004A377C">
        <w:rPr>
          <w:rFonts w:ascii="Times New Roman" w:hAnsi="Times New Roman"/>
          <w:szCs w:val="24"/>
        </w:rPr>
        <w:t>;</w:t>
      </w:r>
    </w:p>
    <w:p w14:paraId="189CAEB7" w14:textId="289E7B9E" w:rsidR="00F150DE" w:rsidRPr="004A377C" w:rsidRDefault="003D4D6F" w:rsidP="00246D9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A37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A377C">
        <w:rPr>
          <w:rFonts w:ascii="Times New Roman" w:hAnsi="Times New Roman"/>
          <w:szCs w:val="24"/>
        </w:rPr>
        <w:t xml:space="preserve"> </w:t>
      </w:r>
      <w:r w:rsidR="004A377C">
        <w:rPr>
          <w:rFonts w:ascii="Times New Roman" w:hAnsi="Times New Roman"/>
          <w:bCs/>
          <w:szCs w:val="24"/>
          <w:lang w:eastAsia="ar-SA"/>
        </w:rPr>
        <w:t>p</w:t>
      </w:r>
      <w:r w:rsidR="00536E7C" w:rsidRPr="004A377C">
        <w:rPr>
          <w:rFonts w:ascii="Times New Roman" w:hAnsi="Times New Roman"/>
          <w:bCs/>
          <w:szCs w:val="24"/>
          <w:lang w:eastAsia="ar-SA"/>
        </w:rPr>
        <w:t>akalpojumu</w:t>
      </w:r>
      <w:r w:rsidR="00D360ED" w:rsidRPr="004A377C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4A377C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4A377C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4A37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4A377C">
        <w:rPr>
          <w:rFonts w:ascii="Times New Roman" w:hAnsi="Times New Roman"/>
          <w:bCs/>
          <w:szCs w:val="24"/>
          <w:lang w:eastAsia="ar-SA"/>
        </w:rPr>
        <w:t>,</w:t>
      </w:r>
      <w:r w:rsidR="00E70536" w:rsidRPr="004A37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4A377C">
        <w:rPr>
          <w:rFonts w:ascii="Times New Roman" w:hAnsi="Times New Roman"/>
          <w:bCs/>
          <w:szCs w:val="24"/>
          <w:lang w:eastAsia="ar-SA"/>
        </w:rPr>
        <w:t>:</w:t>
      </w:r>
    </w:p>
    <w:p w14:paraId="43D6AE91" w14:textId="77777777" w:rsidR="004D5055" w:rsidRPr="004A377C" w:rsidRDefault="004D5055" w:rsidP="00246D90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00"/>
        <w:gridCol w:w="2091"/>
        <w:gridCol w:w="2547"/>
      </w:tblGrid>
      <w:tr w:rsidR="004E6A97" w:rsidRPr="004A377C" w14:paraId="0DC1F9C7" w14:textId="77777777" w:rsidTr="004D5055">
        <w:trPr>
          <w:cantSplit/>
          <w:trHeight w:val="1134"/>
        </w:trPr>
        <w:tc>
          <w:tcPr>
            <w:tcW w:w="1127" w:type="pct"/>
            <w:shd w:val="clear" w:color="auto" w:fill="DEEAF6"/>
            <w:vAlign w:val="center"/>
          </w:tcPr>
          <w:p w14:paraId="3E9A2C85" w14:textId="7777777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lastRenderedPageBreak/>
              <w:t>Nosaukums un reģistrācijas numurs/ vārds, uzvārds</w:t>
            </w:r>
          </w:p>
        </w:tc>
        <w:tc>
          <w:tcPr>
            <w:tcW w:w="1391" w:type="pct"/>
            <w:shd w:val="clear" w:color="auto" w:fill="DEEAF6"/>
            <w:vAlign w:val="center"/>
          </w:tcPr>
          <w:p w14:paraId="23396CED" w14:textId="367A0C11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119" w:type="pct"/>
            <w:shd w:val="clear" w:color="auto" w:fill="DEEAF6"/>
            <w:vAlign w:val="center"/>
          </w:tcPr>
          <w:p w14:paraId="6D148C99" w14:textId="48DFD3B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 apjoma %</w:t>
            </w:r>
          </w:p>
        </w:tc>
        <w:tc>
          <w:tcPr>
            <w:tcW w:w="1363" w:type="pct"/>
            <w:shd w:val="clear" w:color="auto" w:fill="DEEAF6"/>
            <w:vAlign w:val="center"/>
          </w:tcPr>
          <w:p w14:paraId="4862B4E1" w14:textId="7777777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4A377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4E6A97" w:rsidRPr="004A377C" w14:paraId="3F0FD23E" w14:textId="77777777" w:rsidTr="004D5055">
        <w:trPr>
          <w:trHeight w:val="239"/>
        </w:trPr>
        <w:tc>
          <w:tcPr>
            <w:tcW w:w="1127" w:type="pct"/>
            <w:shd w:val="clear" w:color="auto" w:fill="auto"/>
          </w:tcPr>
          <w:p w14:paraId="123FCBF5" w14:textId="7777777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</w:tcPr>
          <w:p w14:paraId="352B7531" w14:textId="7777777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shd w:val="clear" w:color="auto" w:fill="auto"/>
          </w:tcPr>
          <w:p w14:paraId="5F3BA1C8" w14:textId="7777777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0DBA4C5A" w14:textId="77777777" w:rsidR="004E6A97" w:rsidRPr="004A377C" w:rsidRDefault="004E6A97" w:rsidP="00246D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3749A34" w14:textId="09E29609" w:rsidR="005B7315" w:rsidRPr="004A377C" w:rsidRDefault="005B7315" w:rsidP="00246D90">
      <w:pPr>
        <w:spacing w:before="240" w:after="12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3.</w:t>
      </w:r>
      <w:r w:rsidR="004A377C">
        <w:rPr>
          <w:rFonts w:ascii="Times New Roman" w:hAnsi="Times New Roman" w:cs="Times New Roman"/>
          <w:b/>
          <w:sz w:val="24"/>
          <w:szCs w:val="24"/>
        </w:rPr>
        <w:t>7</w:t>
      </w:r>
      <w:r w:rsidRPr="004A377C">
        <w:rPr>
          <w:rFonts w:ascii="Times New Roman" w:hAnsi="Times New Roman" w:cs="Times New Roman"/>
          <w:b/>
          <w:sz w:val="24"/>
          <w:szCs w:val="24"/>
        </w:rPr>
        <w:t>.</w:t>
      </w:r>
      <w:r w:rsidR="004E6A97" w:rsidRPr="004A377C">
        <w:rPr>
          <w:rFonts w:ascii="Times New Roman" w:hAnsi="Times New Roman" w:cs="Times New Roman"/>
          <w:b/>
          <w:sz w:val="24"/>
          <w:szCs w:val="24"/>
        </w:rPr>
        <w:t> </w:t>
      </w:r>
      <w:r w:rsidR="00363366" w:rsidRPr="004A377C">
        <w:rPr>
          <w:rFonts w:ascii="Times New Roman" w:hAnsi="Times New Roman" w:cs="Times New Roman"/>
          <w:bCs/>
          <w:sz w:val="24"/>
          <w:szCs w:val="24"/>
        </w:rPr>
        <w:t>P</w:t>
      </w:r>
      <w:r w:rsidR="00174C39" w:rsidRPr="004A377C">
        <w:rPr>
          <w:rFonts w:ascii="Times New Roman" w:hAnsi="Times New Roman" w:cs="Times New Roman"/>
          <w:bCs/>
          <w:sz w:val="24"/>
          <w:szCs w:val="24"/>
        </w:rPr>
        <w:t>ieredze līdzīgu</w:t>
      </w:r>
      <w:r w:rsidR="004F20AD" w:rsidRPr="004A3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pakalpojumu</w:t>
      </w:r>
      <w:r w:rsidR="0095017F" w:rsidRPr="004A3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sniegšanā</w:t>
      </w:r>
      <w:r w:rsidR="00301433" w:rsidRPr="004A377C">
        <w:rPr>
          <w:rFonts w:ascii="Times New Roman" w:hAnsi="Times New Roman" w:cs="Times New Roman"/>
          <w:bCs/>
          <w:sz w:val="24"/>
          <w:szCs w:val="24"/>
        </w:rPr>
        <w:t xml:space="preserve"> (norādiet pieredzi vismaz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2</w:t>
      </w:r>
      <w:r w:rsidR="00CA36F1" w:rsidRPr="004A377C">
        <w:rPr>
          <w:rFonts w:ascii="Times New Roman" w:hAnsi="Times New Roman" w:cs="Times New Roman"/>
          <w:bCs/>
          <w:sz w:val="24"/>
          <w:szCs w:val="24"/>
        </w:rPr>
        <w:t xml:space="preserve">, bet ne vairāk kā </w:t>
      </w:r>
      <w:r w:rsidR="001C128D" w:rsidRPr="004A377C">
        <w:rPr>
          <w:rFonts w:ascii="Times New Roman" w:hAnsi="Times New Roman" w:cs="Times New Roman"/>
          <w:bCs/>
          <w:sz w:val="24"/>
          <w:szCs w:val="24"/>
        </w:rPr>
        <w:t>3</w:t>
      </w:r>
      <w:r w:rsidR="00301433" w:rsidRPr="004A3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3D8" w:rsidRPr="004A377C">
        <w:rPr>
          <w:rFonts w:ascii="Times New Roman" w:hAnsi="Times New Roman" w:cs="Times New Roman"/>
          <w:bCs/>
          <w:sz w:val="24"/>
          <w:szCs w:val="24"/>
        </w:rPr>
        <w:t>līgumu izpildē</w:t>
      </w:r>
      <w:r w:rsidR="00301433" w:rsidRPr="004A377C">
        <w:rPr>
          <w:rFonts w:ascii="Times New Roman" w:hAnsi="Times New Roman" w:cs="Times New Roman"/>
          <w:bCs/>
          <w:sz w:val="24"/>
          <w:szCs w:val="24"/>
        </w:rPr>
        <w:t>)</w:t>
      </w:r>
      <w:r w:rsidR="00174C39" w:rsidRPr="004A377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42"/>
        <w:gridCol w:w="6208"/>
      </w:tblGrid>
      <w:tr w:rsidR="00DD3A42" w:rsidRPr="004A377C" w14:paraId="1B2172D5" w14:textId="77777777" w:rsidTr="00DD3A42">
        <w:tc>
          <w:tcPr>
            <w:tcW w:w="1678" w:type="pct"/>
            <w:gridSpan w:val="2"/>
            <w:shd w:val="clear" w:color="auto" w:fill="DEEAF6" w:themeFill="accent5" w:themeFillTint="33"/>
            <w:vAlign w:val="center"/>
          </w:tcPr>
          <w:p w14:paraId="75DF98AF" w14:textId="77777777" w:rsidR="00DD3A42" w:rsidRPr="004A377C" w:rsidRDefault="00DD3A42" w:rsidP="00246D9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A377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Pasūtītājs (pasūtītāja kontaktpersona)</w:t>
            </w:r>
          </w:p>
        </w:tc>
        <w:tc>
          <w:tcPr>
            <w:tcW w:w="3322" w:type="pct"/>
            <w:shd w:val="clear" w:color="auto" w:fill="DEEAF6" w:themeFill="accent5" w:themeFillTint="33"/>
            <w:vAlign w:val="center"/>
          </w:tcPr>
          <w:p w14:paraId="1DF16B09" w14:textId="2C469709" w:rsidR="00DD3A42" w:rsidRPr="004A377C" w:rsidRDefault="00DD3A42" w:rsidP="00246D9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A377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Pakalpojuma termiņš</w:t>
            </w:r>
          </w:p>
        </w:tc>
      </w:tr>
      <w:tr w:rsidR="00F247B2" w:rsidRPr="004A377C" w14:paraId="0779B497" w14:textId="77777777" w:rsidTr="00DD3A42">
        <w:tc>
          <w:tcPr>
            <w:tcW w:w="318" w:type="pct"/>
            <w:vAlign w:val="center"/>
          </w:tcPr>
          <w:p w14:paraId="6D3F2420" w14:textId="77777777" w:rsidR="00F247B2" w:rsidRPr="004A377C" w:rsidRDefault="00F247B2" w:rsidP="00246D9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pct"/>
          </w:tcPr>
          <w:p w14:paraId="2A59DC28" w14:textId="77777777" w:rsidR="00F247B2" w:rsidRPr="004A377C" w:rsidRDefault="00F247B2" w:rsidP="00246D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545FC02C" w14:textId="77777777" w:rsidR="00F247B2" w:rsidRPr="004A377C" w:rsidRDefault="00F247B2" w:rsidP="00246D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B2" w:rsidRPr="004A377C" w14:paraId="55179E06" w14:textId="77777777" w:rsidTr="00DD3A42">
        <w:tc>
          <w:tcPr>
            <w:tcW w:w="318" w:type="pct"/>
            <w:vAlign w:val="center"/>
          </w:tcPr>
          <w:p w14:paraId="6311BE2C" w14:textId="77777777" w:rsidR="00F247B2" w:rsidRPr="004A377C" w:rsidRDefault="00F247B2" w:rsidP="00246D9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pct"/>
          </w:tcPr>
          <w:p w14:paraId="3AB99C77" w14:textId="77777777" w:rsidR="00F247B2" w:rsidRPr="004A377C" w:rsidRDefault="00F247B2" w:rsidP="00246D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7DB44C15" w14:textId="77777777" w:rsidR="00F247B2" w:rsidRPr="004A377C" w:rsidRDefault="00F247B2" w:rsidP="00246D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B2" w:rsidRPr="004A377C" w14:paraId="2DA78D6C" w14:textId="77777777" w:rsidTr="00DD3A42">
        <w:tc>
          <w:tcPr>
            <w:tcW w:w="318" w:type="pct"/>
            <w:vAlign w:val="center"/>
          </w:tcPr>
          <w:p w14:paraId="1A6DC65D" w14:textId="00905BFD" w:rsidR="00F247B2" w:rsidRPr="004A377C" w:rsidRDefault="00F247B2" w:rsidP="00246D9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" w:type="pct"/>
          </w:tcPr>
          <w:p w14:paraId="005F8D38" w14:textId="77777777" w:rsidR="00F247B2" w:rsidRPr="004A377C" w:rsidRDefault="00F247B2" w:rsidP="00246D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6CB94FFE" w14:textId="77777777" w:rsidR="00F247B2" w:rsidRPr="004A377C" w:rsidRDefault="00F247B2" w:rsidP="00246D9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FE385" w14:textId="6E60F6F1" w:rsidR="009C1A77" w:rsidRPr="004A377C" w:rsidRDefault="009C1A77" w:rsidP="00246D9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A377C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43EE850" w14:textId="5A8A7724" w:rsidR="006428F9" w:rsidRPr="004A377C" w:rsidRDefault="006428F9" w:rsidP="00246D90">
      <w:pPr>
        <w:pStyle w:val="ListBullet4"/>
        <w:numPr>
          <w:ilvl w:val="0"/>
          <w:numId w:val="0"/>
        </w:numPr>
        <w:spacing w:line="300" w:lineRule="auto"/>
        <w:rPr>
          <w:szCs w:val="24"/>
        </w:rPr>
      </w:pPr>
      <w:r w:rsidRPr="004A377C">
        <w:rPr>
          <w:b/>
          <w:bCs/>
          <w:szCs w:val="24"/>
        </w:rPr>
        <w:t>4.1.</w:t>
      </w:r>
      <w:r w:rsidR="00DD3A42" w:rsidRPr="004A377C">
        <w:rPr>
          <w:b/>
          <w:bCs/>
          <w:szCs w:val="24"/>
        </w:rPr>
        <w:t> </w:t>
      </w:r>
      <w:r w:rsidRPr="004A377C">
        <w:rPr>
          <w:szCs w:val="24"/>
        </w:rPr>
        <w:t>Piedāvājam šādu pakalpojumu</w:t>
      </w:r>
      <w:r w:rsidR="00366A82" w:rsidRPr="004A377C">
        <w:rPr>
          <w:szCs w:val="24"/>
        </w:rPr>
        <w:t xml:space="preserve">, kas izteikts </w:t>
      </w:r>
      <w:r w:rsidR="00DD3A42" w:rsidRPr="004A377C">
        <w:rPr>
          <w:i/>
          <w:iCs/>
          <w:szCs w:val="24"/>
        </w:rPr>
        <w:t>euro</w:t>
      </w:r>
      <w:r w:rsidR="0045538C" w:rsidRPr="004A377C">
        <w:rPr>
          <w:szCs w:val="24"/>
        </w:rPr>
        <w:t xml:space="preserve"> (bez PVN)</w:t>
      </w:r>
      <w:r w:rsidRPr="004A377C">
        <w:rPr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0"/>
        <w:gridCol w:w="1374"/>
        <w:gridCol w:w="2170"/>
        <w:gridCol w:w="1985"/>
        <w:gridCol w:w="1975"/>
      </w:tblGrid>
      <w:tr w:rsidR="00246D90" w:rsidRPr="004A377C" w14:paraId="0BF21B26" w14:textId="77777777" w:rsidTr="00246D90">
        <w:tc>
          <w:tcPr>
            <w:tcW w:w="985" w:type="pct"/>
            <w:vMerge w:val="restart"/>
            <w:shd w:val="clear" w:color="auto" w:fill="DEEAF6" w:themeFill="accent5" w:themeFillTint="33"/>
            <w:vAlign w:val="center"/>
          </w:tcPr>
          <w:p w14:paraId="73CC8C2A" w14:textId="6AC7F839" w:rsidR="00246D90" w:rsidRDefault="00246D90" w:rsidP="00246D90">
            <w:pPr>
              <w:pStyle w:val="ListBullet4"/>
              <w:spacing w:before="0" w:after="0" w:line="300" w:lineRule="auto"/>
              <w:ind w:left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Elektroniskā kases aparāta </w:t>
            </w:r>
            <w:r w:rsidRPr="004A377C">
              <w:rPr>
                <w:b/>
                <w:bCs/>
                <w:caps/>
                <w:sz w:val="20"/>
                <w:szCs w:val="20"/>
              </w:rPr>
              <w:t>Modelis</w:t>
            </w:r>
          </w:p>
        </w:tc>
        <w:tc>
          <w:tcPr>
            <w:tcW w:w="735" w:type="pct"/>
            <w:vMerge w:val="restart"/>
            <w:shd w:val="clear" w:color="auto" w:fill="DEEAF6" w:themeFill="accent5" w:themeFillTint="33"/>
            <w:vAlign w:val="center"/>
          </w:tcPr>
          <w:p w14:paraId="0ECB642A" w14:textId="77777777" w:rsidR="00246D90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daudzums</w:t>
            </w:r>
          </w:p>
          <w:p w14:paraId="092A225E" w14:textId="2BCE5D3A" w:rsidR="00246D90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(gab.)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0753469" w14:textId="620836FA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B6865D5" w14:textId="7031FB2B" w:rsidR="00246D90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F174D03" w14:textId="487DA578" w:rsidR="00246D90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C</w:t>
            </w:r>
          </w:p>
        </w:tc>
      </w:tr>
      <w:tr w:rsidR="00246D90" w:rsidRPr="004A377C" w14:paraId="270CC667" w14:textId="101456DA" w:rsidTr="00246D90">
        <w:tc>
          <w:tcPr>
            <w:tcW w:w="985" w:type="pct"/>
            <w:vMerge/>
            <w:shd w:val="clear" w:color="auto" w:fill="DEEAF6" w:themeFill="accent5" w:themeFillTint="33"/>
            <w:vAlign w:val="center"/>
          </w:tcPr>
          <w:p w14:paraId="2E1630F6" w14:textId="23F78C24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DEEAF6" w:themeFill="accent5" w:themeFillTint="33"/>
            <w:vAlign w:val="center"/>
          </w:tcPr>
          <w:p w14:paraId="246120D7" w14:textId="7B7691FC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61" w:type="pct"/>
            <w:shd w:val="clear" w:color="auto" w:fill="DEEAF6" w:themeFill="accent5" w:themeFillTint="33"/>
            <w:vAlign w:val="center"/>
          </w:tcPr>
          <w:p w14:paraId="3D3598EB" w14:textId="36A2DB83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A377C">
              <w:rPr>
                <w:b/>
                <w:caps/>
                <w:sz w:val="20"/>
                <w:szCs w:val="20"/>
              </w:rPr>
              <w:t xml:space="preserve">Viena </w:t>
            </w:r>
            <w:r>
              <w:rPr>
                <w:b/>
                <w:bCs/>
                <w:caps/>
                <w:sz w:val="20"/>
                <w:szCs w:val="20"/>
              </w:rPr>
              <w:t xml:space="preserve">Elektroniskā kases aparāta </w:t>
            </w:r>
            <w:r>
              <w:rPr>
                <w:b/>
                <w:bCs/>
                <w:caps/>
                <w:sz w:val="20"/>
                <w:szCs w:val="20"/>
              </w:rPr>
              <w:t xml:space="preserve">apkalpošanas </w:t>
            </w:r>
            <w:r>
              <w:rPr>
                <w:b/>
                <w:caps/>
                <w:sz w:val="20"/>
                <w:szCs w:val="20"/>
              </w:rPr>
              <w:t xml:space="preserve">cena </w:t>
            </w:r>
            <w:r w:rsidRPr="004A377C">
              <w:rPr>
                <w:b/>
                <w:i/>
                <w:iCs/>
                <w:caps/>
                <w:sz w:val="20"/>
                <w:szCs w:val="20"/>
              </w:rPr>
              <w:t>euro</w:t>
            </w:r>
            <w:r>
              <w:rPr>
                <w:b/>
                <w:caps/>
                <w:sz w:val="20"/>
                <w:szCs w:val="20"/>
              </w:rPr>
              <w:t xml:space="preserve"> bez pvn</w:t>
            </w:r>
            <w:r w:rsidRPr="004A377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 xml:space="preserve"> vienam </w:t>
            </w:r>
            <w:r w:rsidRPr="004A377C">
              <w:rPr>
                <w:b/>
                <w:caps/>
                <w:sz w:val="20"/>
                <w:szCs w:val="20"/>
              </w:rPr>
              <w:t>mēnes</w:t>
            </w:r>
            <w:r>
              <w:rPr>
                <w:b/>
                <w:caps/>
                <w:sz w:val="20"/>
                <w:szCs w:val="20"/>
              </w:rPr>
              <w:t>im</w:t>
            </w:r>
          </w:p>
        </w:tc>
        <w:tc>
          <w:tcPr>
            <w:tcW w:w="1062" w:type="pct"/>
            <w:shd w:val="clear" w:color="auto" w:fill="DEEAF6" w:themeFill="accent5" w:themeFillTint="33"/>
            <w:vAlign w:val="center"/>
          </w:tcPr>
          <w:p w14:paraId="4C384DC8" w14:textId="2B0AF333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visu</w:t>
            </w:r>
            <w:r w:rsidRPr="004A377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t>Elektronisk</w:t>
            </w:r>
            <w:r>
              <w:rPr>
                <w:b/>
                <w:bCs/>
                <w:caps/>
                <w:sz w:val="20"/>
                <w:szCs w:val="20"/>
              </w:rPr>
              <w:t>o</w:t>
            </w:r>
            <w:r>
              <w:rPr>
                <w:b/>
                <w:bCs/>
                <w:caps/>
                <w:sz w:val="20"/>
                <w:szCs w:val="20"/>
              </w:rPr>
              <w:t xml:space="preserve"> kases aparāt</w:t>
            </w:r>
            <w:r>
              <w:rPr>
                <w:b/>
                <w:bCs/>
                <w:caps/>
                <w:sz w:val="20"/>
                <w:szCs w:val="20"/>
              </w:rPr>
              <w:t xml:space="preserve">u </w:t>
            </w:r>
            <w:r>
              <w:rPr>
                <w:b/>
                <w:bCs/>
                <w:caps/>
                <w:sz w:val="20"/>
                <w:szCs w:val="20"/>
              </w:rPr>
              <w:t xml:space="preserve">apkalpošanas </w:t>
            </w:r>
            <w:r>
              <w:rPr>
                <w:b/>
                <w:caps/>
                <w:sz w:val="20"/>
                <w:szCs w:val="20"/>
              </w:rPr>
              <w:t xml:space="preserve">cena </w:t>
            </w:r>
            <w:r w:rsidRPr="004A377C">
              <w:rPr>
                <w:b/>
                <w:i/>
                <w:iCs/>
                <w:caps/>
                <w:sz w:val="20"/>
                <w:szCs w:val="20"/>
              </w:rPr>
              <w:t>euro</w:t>
            </w:r>
            <w:r>
              <w:rPr>
                <w:b/>
                <w:caps/>
                <w:sz w:val="20"/>
                <w:szCs w:val="20"/>
              </w:rPr>
              <w:t xml:space="preserve"> bez pvn</w:t>
            </w:r>
            <w:r w:rsidRPr="004A377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 xml:space="preserve"> vien</w:t>
            </w:r>
            <w:r>
              <w:rPr>
                <w:b/>
                <w:caps/>
                <w:sz w:val="20"/>
                <w:szCs w:val="20"/>
              </w:rPr>
              <w:t>am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 w:rsidRPr="004A377C">
              <w:rPr>
                <w:b/>
                <w:caps/>
                <w:sz w:val="20"/>
                <w:szCs w:val="20"/>
              </w:rPr>
              <w:t>mēnes</w:t>
            </w:r>
            <w:r>
              <w:rPr>
                <w:b/>
                <w:caps/>
                <w:sz w:val="20"/>
                <w:szCs w:val="20"/>
              </w:rPr>
              <w:t>im</w:t>
            </w:r>
          </w:p>
        </w:tc>
        <w:tc>
          <w:tcPr>
            <w:tcW w:w="1057" w:type="pct"/>
            <w:shd w:val="clear" w:color="auto" w:fill="DEEAF6" w:themeFill="accent5" w:themeFillTint="33"/>
            <w:vAlign w:val="center"/>
          </w:tcPr>
          <w:p w14:paraId="4D1A479E" w14:textId="77777777" w:rsidR="00246D90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visu</w:t>
            </w:r>
            <w:r w:rsidRPr="004A377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t xml:space="preserve">Elektronisko kases aparātu apkalpošanas </w:t>
            </w:r>
            <w:r>
              <w:rPr>
                <w:b/>
                <w:caps/>
                <w:sz w:val="20"/>
                <w:szCs w:val="20"/>
              </w:rPr>
              <w:t xml:space="preserve">cena </w:t>
            </w:r>
            <w:r w:rsidRPr="004A377C">
              <w:rPr>
                <w:b/>
                <w:i/>
                <w:iCs/>
                <w:caps/>
                <w:sz w:val="20"/>
                <w:szCs w:val="20"/>
              </w:rPr>
              <w:t>euro</w:t>
            </w:r>
            <w:r>
              <w:rPr>
                <w:b/>
                <w:caps/>
                <w:sz w:val="20"/>
                <w:szCs w:val="20"/>
              </w:rPr>
              <w:t xml:space="preserve"> bez pvn</w:t>
            </w:r>
            <w:r w:rsidRPr="004A377C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diviem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gadam</w:t>
            </w:r>
          </w:p>
          <w:p w14:paraId="775499F9" w14:textId="464FCA34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(c = b * 24)</w:t>
            </w:r>
          </w:p>
        </w:tc>
      </w:tr>
      <w:tr w:rsidR="004A377C" w:rsidRPr="004A377C" w14:paraId="3DCDD7F1" w14:textId="03A3DFD2" w:rsidTr="00246D90">
        <w:tc>
          <w:tcPr>
            <w:tcW w:w="985" w:type="pct"/>
            <w:vAlign w:val="center"/>
          </w:tcPr>
          <w:p w14:paraId="3024219B" w14:textId="6BE0C55F" w:rsidR="006427E4" w:rsidRPr="004A377C" w:rsidRDefault="009443B7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  <w:r w:rsidRPr="004A377C">
              <w:rPr>
                <w:szCs w:val="24"/>
              </w:rPr>
              <w:t>CHD 5850H</w:t>
            </w:r>
          </w:p>
        </w:tc>
        <w:tc>
          <w:tcPr>
            <w:tcW w:w="735" w:type="pct"/>
            <w:vAlign w:val="center"/>
          </w:tcPr>
          <w:p w14:paraId="7529F605" w14:textId="002251C7" w:rsidR="006427E4" w:rsidRPr="004A377C" w:rsidRDefault="006427E4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  <w:r w:rsidRPr="004A377C">
              <w:rPr>
                <w:color w:val="000000" w:themeColor="text1"/>
                <w:szCs w:val="24"/>
              </w:rPr>
              <w:t>2</w:t>
            </w:r>
            <w:r w:rsidR="0045538C" w:rsidRPr="004A377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61" w:type="pct"/>
            <w:vAlign w:val="center"/>
          </w:tcPr>
          <w:p w14:paraId="65D01F4A" w14:textId="77777777" w:rsidR="006427E4" w:rsidRPr="004A377C" w:rsidRDefault="006427E4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7C4D5549" w14:textId="77777777" w:rsidR="006427E4" w:rsidRPr="004A377C" w:rsidRDefault="006427E4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40CE203B" w14:textId="77777777" w:rsidR="006427E4" w:rsidRPr="004A377C" w:rsidRDefault="006427E4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</w:tr>
      <w:tr w:rsidR="004A377C" w:rsidRPr="004A377C" w14:paraId="0726865F" w14:textId="77777777" w:rsidTr="00246D90">
        <w:tc>
          <w:tcPr>
            <w:tcW w:w="985" w:type="pct"/>
            <w:vAlign w:val="center"/>
          </w:tcPr>
          <w:p w14:paraId="79F71B36" w14:textId="38D941ED" w:rsidR="0045538C" w:rsidRPr="004A377C" w:rsidRDefault="0045538C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  <w:r w:rsidRPr="004A377C">
              <w:rPr>
                <w:szCs w:val="24"/>
              </w:rPr>
              <w:t>CHD 3050U</w:t>
            </w:r>
          </w:p>
        </w:tc>
        <w:tc>
          <w:tcPr>
            <w:tcW w:w="735" w:type="pct"/>
            <w:vAlign w:val="center"/>
          </w:tcPr>
          <w:p w14:paraId="17DBE9AB" w14:textId="37AFE7E9" w:rsidR="0045538C" w:rsidRPr="004A377C" w:rsidRDefault="0045538C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color w:val="000000" w:themeColor="text1"/>
                <w:szCs w:val="24"/>
              </w:rPr>
            </w:pPr>
            <w:r w:rsidRPr="004A377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61" w:type="pct"/>
            <w:vAlign w:val="center"/>
          </w:tcPr>
          <w:p w14:paraId="6AA0131F" w14:textId="77777777" w:rsidR="0045538C" w:rsidRPr="004A377C" w:rsidRDefault="0045538C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1A0A697A" w14:textId="77777777" w:rsidR="0045538C" w:rsidRPr="004A377C" w:rsidRDefault="0045538C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1C7D1F4D" w14:textId="77777777" w:rsidR="0045538C" w:rsidRPr="004A377C" w:rsidRDefault="0045538C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</w:tr>
      <w:tr w:rsidR="00246D90" w:rsidRPr="004A377C" w14:paraId="3769FF9F" w14:textId="77777777" w:rsidTr="00246D90">
        <w:tc>
          <w:tcPr>
            <w:tcW w:w="3943" w:type="pct"/>
            <w:gridSpan w:val="4"/>
            <w:vAlign w:val="center"/>
          </w:tcPr>
          <w:p w14:paraId="24984FD4" w14:textId="418BCDA1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right"/>
              <w:rPr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CENA EURO BEZ PVN KOPĀ PAR VISĀM IEKĀRTĀM</w:t>
            </w:r>
            <w:r w:rsidRPr="004A377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" w:type="pct"/>
            <w:vAlign w:val="center"/>
          </w:tcPr>
          <w:p w14:paraId="023B48F1" w14:textId="77777777" w:rsidR="00246D90" w:rsidRPr="004A377C" w:rsidRDefault="00246D90" w:rsidP="00246D90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</w:tr>
    </w:tbl>
    <w:p w14:paraId="2F4904EC" w14:textId="3FD51D31" w:rsidR="006428F9" w:rsidRPr="004A377C" w:rsidRDefault="006428F9" w:rsidP="00246D9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4A377C">
        <w:rPr>
          <w:rFonts w:ascii="Times New Roman" w:hAnsi="Times New Roman"/>
          <w:b/>
          <w:bCs/>
          <w:sz w:val="24"/>
          <w:szCs w:val="24"/>
        </w:rPr>
        <w:t>4.</w:t>
      </w:r>
      <w:r w:rsidR="0006491A" w:rsidRPr="004A377C">
        <w:rPr>
          <w:rFonts w:ascii="Times New Roman" w:hAnsi="Times New Roman"/>
          <w:b/>
          <w:bCs/>
          <w:sz w:val="24"/>
          <w:szCs w:val="24"/>
        </w:rPr>
        <w:t>2</w:t>
      </w:r>
      <w:r w:rsidRPr="004A377C">
        <w:rPr>
          <w:rFonts w:ascii="Times New Roman" w:hAnsi="Times New Roman"/>
          <w:b/>
          <w:bCs/>
          <w:sz w:val="24"/>
          <w:szCs w:val="24"/>
        </w:rPr>
        <w:t>.</w:t>
      </w:r>
      <w:r w:rsidR="00CC0E2B" w:rsidRPr="004A377C">
        <w:rPr>
          <w:rFonts w:ascii="Times New Roman" w:hAnsi="Times New Roman"/>
          <w:sz w:val="24"/>
          <w:szCs w:val="24"/>
        </w:rPr>
        <w:t> </w:t>
      </w:r>
      <w:r w:rsidRPr="004A377C">
        <w:rPr>
          <w:rFonts w:ascii="Times New Roman" w:hAnsi="Times New Roman"/>
          <w:sz w:val="24"/>
          <w:szCs w:val="24"/>
        </w:rPr>
        <w:t>Pretendent</w:t>
      </w:r>
      <w:r w:rsidR="00246D90">
        <w:rPr>
          <w:rFonts w:ascii="Times New Roman" w:hAnsi="Times New Roman"/>
          <w:sz w:val="24"/>
          <w:szCs w:val="24"/>
        </w:rPr>
        <w:t>s</w:t>
      </w:r>
      <w:r w:rsidRPr="004A377C">
        <w:rPr>
          <w:rFonts w:ascii="Times New Roman" w:hAnsi="Times New Roman"/>
          <w:sz w:val="24"/>
          <w:szCs w:val="24"/>
        </w:rPr>
        <w:t xml:space="preserve"> apliecin</w:t>
      </w:r>
      <w:r w:rsidR="00246D90">
        <w:rPr>
          <w:rFonts w:ascii="Times New Roman" w:hAnsi="Times New Roman"/>
          <w:sz w:val="24"/>
          <w:szCs w:val="24"/>
        </w:rPr>
        <w:t>a</w:t>
      </w:r>
      <w:r w:rsidR="00DC581E" w:rsidRPr="004A377C">
        <w:rPr>
          <w:rFonts w:ascii="Times New Roman" w:hAnsi="Times New Roman"/>
          <w:sz w:val="24"/>
          <w:szCs w:val="24"/>
        </w:rPr>
        <w:t>,</w:t>
      </w:r>
      <w:r w:rsidRPr="004A377C">
        <w:rPr>
          <w:rFonts w:ascii="Times New Roman" w:hAnsi="Times New Roman"/>
          <w:sz w:val="24"/>
          <w:szCs w:val="24"/>
        </w:rPr>
        <w:t xml:space="preserve"> ka tam ir spēkā esošas nepieciešamās atļaujas šajā </w:t>
      </w:r>
      <w:r w:rsidR="00246D90">
        <w:rPr>
          <w:rFonts w:ascii="Times New Roman" w:hAnsi="Times New Roman"/>
          <w:sz w:val="24"/>
          <w:szCs w:val="24"/>
        </w:rPr>
        <w:t>tirgus izpētē</w:t>
      </w:r>
      <w:r w:rsidRPr="004A377C">
        <w:rPr>
          <w:rFonts w:ascii="Times New Roman" w:hAnsi="Times New Roman"/>
          <w:sz w:val="24"/>
          <w:szCs w:val="24"/>
        </w:rPr>
        <w:t xml:space="preserve"> piedāvātā pakalpojuma nodrošināšanai</w:t>
      </w:r>
      <w:r w:rsidR="0006491A" w:rsidRPr="004A377C">
        <w:rPr>
          <w:rFonts w:ascii="Times New Roman" w:hAnsi="Times New Roman"/>
          <w:sz w:val="24"/>
          <w:szCs w:val="24"/>
        </w:rPr>
        <w:t>, t</w:t>
      </w:r>
      <w:r w:rsidR="005D7E17" w:rsidRPr="004A377C">
        <w:rPr>
          <w:rFonts w:ascii="Times New Roman" w:hAnsi="Times New Roman"/>
          <w:sz w:val="24"/>
          <w:szCs w:val="24"/>
        </w:rPr>
        <w:t>.</w:t>
      </w:r>
      <w:r w:rsidR="0006491A" w:rsidRPr="004A377C">
        <w:rPr>
          <w:rFonts w:ascii="Times New Roman" w:hAnsi="Times New Roman"/>
          <w:sz w:val="24"/>
          <w:szCs w:val="24"/>
        </w:rPr>
        <w:t xml:space="preserve"> sk</w:t>
      </w:r>
      <w:r w:rsidR="005D7E17" w:rsidRPr="004A377C">
        <w:rPr>
          <w:rFonts w:ascii="Times New Roman" w:hAnsi="Times New Roman"/>
          <w:sz w:val="24"/>
          <w:szCs w:val="24"/>
        </w:rPr>
        <w:t>.,</w:t>
      </w:r>
      <w:r w:rsidR="0006491A" w:rsidRPr="004A377C">
        <w:rPr>
          <w:rFonts w:ascii="Times New Roman" w:hAnsi="Times New Roman"/>
          <w:sz w:val="24"/>
          <w:szCs w:val="24"/>
        </w:rPr>
        <w:t xml:space="preserve"> Pretendent</w:t>
      </w:r>
      <w:r w:rsidR="00246D90">
        <w:rPr>
          <w:rFonts w:ascii="Times New Roman" w:hAnsi="Times New Roman"/>
          <w:sz w:val="24"/>
          <w:szCs w:val="24"/>
        </w:rPr>
        <w:t>s</w:t>
      </w:r>
      <w:r w:rsidR="0006491A" w:rsidRPr="004A377C">
        <w:rPr>
          <w:rFonts w:ascii="Times New Roman" w:hAnsi="Times New Roman"/>
          <w:sz w:val="24"/>
          <w:szCs w:val="24"/>
        </w:rPr>
        <w:t xml:space="preserve"> ir</w:t>
      </w:r>
      <w:r w:rsidR="00DC581E" w:rsidRPr="004A377C">
        <w:rPr>
          <w:rFonts w:ascii="Times New Roman" w:hAnsi="Times New Roman"/>
          <w:sz w:val="24"/>
          <w:szCs w:val="24"/>
        </w:rPr>
        <w:t xml:space="preserve"> </w:t>
      </w:r>
      <w:r w:rsidR="00246D90">
        <w:rPr>
          <w:rFonts w:ascii="Times New Roman" w:hAnsi="Times New Roman"/>
          <w:sz w:val="24"/>
          <w:szCs w:val="24"/>
        </w:rPr>
        <w:t>iekļauts</w:t>
      </w:r>
      <w:r w:rsidR="0006491A" w:rsidRPr="004A377C">
        <w:rPr>
          <w:rFonts w:ascii="Times New Roman" w:hAnsi="Times New Roman"/>
          <w:sz w:val="24"/>
          <w:szCs w:val="24"/>
        </w:rPr>
        <w:t xml:space="preserve"> Valsts ieņēmumu dienesta apkalpojošo dienestu sarakstā kā </w:t>
      </w:r>
      <w:r w:rsidR="001D189D" w:rsidRPr="004A377C">
        <w:rPr>
          <w:rFonts w:ascii="Times New Roman" w:hAnsi="Times New Roman"/>
          <w:sz w:val="24"/>
          <w:szCs w:val="24"/>
        </w:rPr>
        <w:t>elektronisko kases aparātu CHD 5850H un CHD 3050U</w:t>
      </w:r>
      <w:r w:rsidR="0006491A" w:rsidRPr="004A377C">
        <w:rPr>
          <w:rFonts w:ascii="Times New Roman" w:hAnsi="Times New Roman"/>
          <w:sz w:val="24"/>
          <w:szCs w:val="24"/>
        </w:rPr>
        <w:t xml:space="preserve"> apkalpojoš</w:t>
      </w:r>
      <w:r w:rsidR="00246D90">
        <w:rPr>
          <w:rFonts w:ascii="Times New Roman" w:hAnsi="Times New Roman"/>
          <w:sz w:val="24"/>
          <w:szCs w:val="24"/>
        </w:rPr>
        <w:t>ais</w:t>
      </w:r>
      <w:r w:rsidR="0006491A" w:rsidRPr="004A377C">
        <w:rPr>
          <w:rFonts w:ascii="Times New Roman" w:hAnsi="Times New Roman"/>
          <w:sz w:val="24"/>
          <w:szCs w:val="24"/>
        </w:rPr>
        <w:t xml:space="preserve"> dienest</w:t>
      </w:r>
      <w:r w:rsidR="00246D90">
        <w:rPr>
          <w:rFonts w:ascii="Times New Roman" w:hAnsi="Times New Roman"/>
          <w:sz w:val="24"/>
          <w:szCs w:val="24"/>
        </w:rPr>
        <w:t>s</w:t>
      </w:r>
      <w:r w:rsidR="0006491A" w:rsidRPr="004A377C">
        <w:rPr>
          <w:rFonts w:ascii="Times New Roman" w:hAnsi="Times New Roman"/>
          <w:sz w:val="24"/>
          <w:szCs w:val="24"/>
        </w:rPr>
        <w:t>.</w:t>
      </w:r>
    </w:p>
    <w:p w14:paraId="65438AEE" w14:textId="673E3D53" w:rsidR="00164B6F" w:rsidRPr="004A377C" w:rsidRDefault="00E5140B" w:rsidP="00246D9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377C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4A377C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4A377C">
        <w:rPr>
          <w:rFonts w:ascii="Times New Roman" w:hAnsi="Times New Roman"/>
          <w:b/>
          <w:bCs/>
          <w:sz w:val="24"/>
          <w:szCs w:val="24"/>
        </w:rPr>
        <w:t>.</w:t>
      </w:r>
      <w:r w:rsidRPr="004A37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7C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5140B" w:rsidRPr="004A377C" w14:paraId="227D3CF5" w14:textId="77777777" w:rsidTr="005D7E17">
        <w:tc>
          <w:tcPr>
            <w:tcW w:w="5000" w:type="pct"/>
          </w:tcPr>
          <w:p w14:paraId="77B2D408" w14:textId="692914F9" w:rsidR="00E5140B" w:rsidRPr="004A377C" w:rsidRDefault="00E5140B" w:rsidP="00246D90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2" w:name="_Hlk51085782"/>
            <w:r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</w:t>
            </w:r>
            <w:r w:rsidR="005D7E17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="007206B9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ka priekšapmaksa nav iespējama.</w:t>
            </w:r>
          </w:p>
        </w:tc>
      </w:tr>
    </w:tbl>
    <w:bookmarkEnd w:id="2"/>
    <w:p w14:paraId="2765EB01" w14:textId="52FFE0B0" w:rsidR="0034716F" w:rsidRPr="004A377C" w:rsidRDefault="0034716F" w:rsidP="00246D90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4A377C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4A377C">
        <w:rPr>
          <w:rFonts w:ascii="Times New Roman" w:hAnsi="Times New Roman"/>
          <w:b/>
          <w:bCs/>
          <w:sz w:val="24"/>
          <w:szCs w:val="24"/>
        </w:rPr>
        <w:t>4</w:t>
      </w:r>
      <w:r w:rsidRPr="004A377C">
        <w:rPr>
          <w:rFonts w:ascii="Times New Roman" w:hAnsi="Times New Roman"/>
          <w:b/>
          <w:bCs/>
          <w:sz w:val="24"/>
          <w:szCs w:val="24"/>
        </w:rPr>
        <w:t>.</w:t>
      </w:r>
      <w:r w:rsidR="005D7E17" w:rsidRPr="004A377C">
        <w:rPr>
          <w:rFonts w:ascii="Times New Roman" w:hAnsi="Times New Roman"/>
          <w:b/>
          <w:bCs/>
          <w:sz w:val="24"/>
          <w:szCs w:val="24"/>
        </w:rPr>
        <w:t> </w:t>
      </w:r>
      <w:r w:rsidRPr="004A377C">
        <w:rPr>
          <w:rFonts w:ascii="Times New Roman" w:hAnsi="Times New Roman"/>
          <w:sz w:val="24"/>
          <w:szCs w:val="24"/>
        </w:rPr>
        <w:t>Citi nosacījumi</w:t>
      </w:r>
      <w:r w:rsidR="007E65B1" w:rsidRPr="004A377C">
        <w:rPr>
          <w:rFonts w:ascii="Times New Roman" w:hAnsi="Times New Roman"/>
          <w:sz w:val="24"/>
          <w:szCs w:val="24"/>
        </w:rPr>
        <w:t>, kas nodrošina piedāvājuma spēkā esamību</w:t>
      </w:r>
      <w:r w:rsidR="005D7E17" w:rsidRPr="004A377C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349AC" w:rsidRPr="004A377C" w14:paraId="15FDBB60" w14:textId="77777777" w:rsidTr="005D7E17">
        <w:tc>
          <w:tcPr>
            <w:tcW w:w="5000" w:type="pct"/>
          </w:tcPr>
          <w:p w14:paraId="4B083C4A" w14:textId="2A13D440" w:rsidR="002349AC" w:rsidRPr="004A377C" w:rsidRDefault="002349AC" w:rsidP="00246D90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4A37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4A377C" w:rsidRDefault="002349AC" w:rsidP="00246D90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4A377C" w:rsidSect="004E6A9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4C8C" w14:textId="77777777" w:rsidR="003D4D6F" w:rsidRDefault="003D4D6F" w:rsidP="00F150DE">
      <w:pPr>
        <w:spacing w:after="0" w:line="240" w:lineRule="auto"/>
      </w:pPr>
      <w:r>
        <w:separator/>
      </w:r>
    </w:p>
  </w:endnote>
  <w:endnote w:type="continuationSeparator" w:id="0">
    <w:p w14:paraId="64388238" w14:textId="77777777" w:rsidR="003D4D6F" w:rsidRDefault="003D4D6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212880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574708" w14:textId="54398224" w:rsidR="005D7E17" w:rsidRPr="005D7E17" w:rsidRDefault="005D7E1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19C6" w14:textId="77777777" w:rsidR="003D4D6F" w:rsidRDefault="003D4D6F" w:rsidP="00F150DE">
      <w:pPr>
        <w:spacing w:after="0" w:line="240" w:lineRule="auto"/>
      </w:pPr>
      <w:r>
        <w:separator/>
      </w:r>
    </w:p>
  </w:footnote>
  <w:footnote w:type="continuationSeparator" w:id="0">
    <w:p w14:paraId="50703163" w14:textId="77777777" w:rsidR="003D4D6F" w:rsidRDefault="003D4D6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6491A"/>
    <w:rsid w:val="000717BE"/>
    <w:rsid w:val="000A4E72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3462"/>
    <w:rsid w:val="001968E8"/>
    <w:rsid w:val="001C128D"/>
    <w:rsid w:val="001C4B33"/>
    <w:rsid w:val="001D189D"/>
    <w:rsid w:val="001D7FD1"/>
    <w:rsid w:val="001F78E6"/>
    <w:rsid w:val="00204279"/>
    <w:rsid w:val="0021169C"/>
    <w:rsid w:val="0022597B"/>
    <w:rsid w:val="002349AC"/>
    <w:rsid w:val="00246D90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66A82"/>
    <w:rsid w:val="00371E54"/>
    <w:rsid w:val="003740A4"/>
    <w:rsid w:val="00382665"/>
    <w:rsid w:val="00391F08"/>
    <w:rsid w:val="00395EF3"/>
    <w:rsid w:val="00396BED"/>
    <w:rsid w:val="003B4A03"/>
    <w:rsid w:val="003D4D6F"/>
    <w:rsid w:val="003D555A"/>
    <w:rsid w:val="003F365A"/>
    <w:rsid w:val="003F69FB"/>
    <w:rsid w:val="003F77B3"/>
    <w:rsid w:val="0040032C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538C"/>
    <w:rsid w:val="00473755"/>
    <w:rsid w:val="00475680"/>
    <w:rsid w:val="00475F3C"/>
    <w:rsid w:val="00484768"/>
    <w:rsid w:val="00486EC6"/>
    <w:rsid w:val="004A377C"/>
    <w:rsid w:val="004C4D3B"/>
    <w:rsid w:val="004D1B61"/>
    <w:rsid w:val="004D24A0"/>
    <w:rsid w:val="004D2A89"/>
    <w:rsid w:val="004D5055"/>
    <w:rsid w:val="004E6A97"/>
    <w:rsid w:val="004F20AD"/>
    <w:rsid w:val="00510D17"/>
    <w:rsid w:val="00515345"/>
    <w:rsid w:val="00520E0E"/>
    <w:rsid w:val="00536E7C"/>
    <w:rsid w:val="00544AED"/>
    <w:rsid w:val="005918B1"/>
    <w:rsid w:val="00597017"/>
    <w:rsid w:val="00597AB9"/>
    <w:rsid w:val="005B40DB"/>
    <w:rsid w:val="005B7315"/>
    <w:rsid w:val="005D1BC8"/>
    <w:rsid w:val="005D7E17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6966"/>
    <w:rsid w:val="007E65B1"/>
    <w:rsid w:val="00805258"/>
    <w:rsid w:val="008110E1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5C58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0376"/>
    <w:rsid w:val="009D7BDD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376C"/>
    <w:rsid w:val="00A76054"/>
    <w:rsid w:val="00A83B27"/>
    <w:rsid w:val="00A85ACA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C0E2B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C581E"/>
    <w:rsid w:val="00DD3A42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579DF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013C9-EB3F-4EF3-AD73-9095AD19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37</cp:revision>
  <dcterms:created xsi:type="dcterms:W3CDTF">2020-12-08T06:20:00Z</dcterms:created>
  <dcterms:modified xsi:type="dcterms:W3CDTF">2022-01-06T09:47:00Z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