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604E0F5F"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6F6257">
        <w:rPr>
          <w:rFonts w:ascii="Times New Roman" w:hAnsi="Times New Roman" w:cs="Times New Roman"/>
          <w:sz w:val="24"/>
          <w:szCs w:val="24"/>
        </w:rPr>
        <w:t>2</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D81E08">
        <w:rPr>
          <w:rFonts w:ascii="Times New Roman" w:hAnsi="Times New Roman" w:cs="Times New Roman"/>
          <w:sz w:val="24"/>
          <w:szCs w:val="24"/>
        </w:rPr>
        <w:t>3</w:t>
      </w:r>
      <w:r w:rsidR="00432BA7">
        <w:rPr>
          <w:rFonts w:ascii="Times New Roman" w:hAnsi="Times New Roman" w:cs="Times New Roman"/>
          <w:sz w:val="24"/>
          <w:szCs w:val="24"/>
        </w:rPr>
        <w:t xml:space="preserve">. </w:t>
      </w:r>
      <w:r w:rsidR="004C7AA4">
        <w:rPr>
          <w:rFonts w:ascii="Times New Roman" w:hAnsi="Times New Roman" w:cs="Times New Roman"/>
          <w:sz w:val="24"/>
          <w:szCs w:val="24"/>
        </w:rPr>
        <w:t>maij</w:t>
      </w:r>
      <w:r w:rsidR="00D81E08">
        <w:rPr>
          <w:rFonts w:ascii="Times New Roman" w:hAnsi="Times New Roman" w:cs="Times New Roman"/>
          <w:sz w:val="24"/>
          <w:szCs w:val="24"/>
        </w:rPr>
        <w:t>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2DA8DB05" w14:textId="59E7EBCF" w:rsidR="00AE61DB" w:rsidRDefault="00AE61DB" w:rsidP="00AE61DB">
      <w:pPr>
        <w:jc w:val="right"/>
        <w:rPr>
          <w:rFonts w:ascii="Times New Roman" w:hAnsi="Times New Roman" w:cs="Times New Roman"/>
          <w:sz w:val="24"/>
          <w:szCs w:val="24"/>
        </w:rPr>
      </w:pPr>
    </w:p>
    <w:p w14:paraId="41E72A87" w14:textId="252BB576"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746939A6" w:rsidR="00106906" w:rsidRPr="00106906" w:rsidRDefault="001E7A17" w:rsidP="00106906">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bookmarkStart w:id="0" w:name="_Hlk100062671"/>
      <w:r w:rsidR="00D03F28" w:rsidRPr="00D03F28">
        <w:rPr>
          <w:rFonts w:ascii="Times New Roman" w:hAnsi="Times New Roman" w:cs="Times New Roman"/>
          <w:b/>
          <w:sz w:val="24"/>
          <w:szCs w:val="24"/>
        </w:rPr>
        <w:t>Zemsprieguma viendzīslas kabe</w:t>
      </w:r>
      <w:r w:rsidR="00D03F28">
        <w:rPr>
          <w:rFonts w:ascii="Times New Roman" w:hAnsi="Times New Roman" w:cs="Times New Roman"/>
          <w:b/>
          <w:sz w:val="24"/>
          <w:szCs w:val="24"/>
        </w:rPr>
        <w:t>ļa</w:t>
      </w:r>
      <w:r w:rsidR="00D03F28" w:rsidRPr="00D03F28">
        <w:rPr>
          <w:rFonts w:ascii="Times New Roman" w:hAnsi="Times New Roman" w:cs="Times New Roman"/>
          <w:b/>
          <w:sz w:val="24"/>
          <w:szCs w:val="24"/>
        </w:rPr>
        <w:t xml:space="preserve"> 1000 mm</w:t>
      </w:r>
      <w:r w:rsidR="00D03F28" w:rsidRPr="00280E38">
        <w:rPr>
          <w:rFonts w:ascii="Times New Roman" w:hAnsi="Times New Roman" w:cs="Times New Roman"/>
          <w:b/>
          <w:sz w:val="24"/>
          <w:szCs w:val="24"/>
          <w:vertAlign w:val="superscript"/>
        </w:rPr>
        <w:t>2</w:t>
      </w:r>
      <w:r w:rsidR="006F6257" w:rsidRPr="006F6257">
        <w:rPr>
          <w:rFonts w:ascii="Times New Roman" w:hAnsi="Times New Roman" w:cs="Times New Roman"/>
          <w:b/>
          <w:sz w:val="24"/>
          <w:szCs w:val="24"/>
        </w:rPr>
        <w:t xml:space="preserve"> piegāde</w:t>
      </w:r>
      <w:bookmarkEnd w:id="0"/>
      <w:r w:rsidR="00106906">
        <w:rPr>
          <w:rFonts w:ascii="Times New Roman" w:eastAsia="Times New Roman" w:hAnsi="Times New Roman" w:cs="Times New Roman"/>
          <w:b/>
          <w:bCs/>
          <w:color w:val="000000"/>
          <w:sz w:val="24"/>
          <w:szCs w:val="24"/>
        </w:rPr>
        <w:t>”</w:t>
      </w:r>
    </w:p>
    <w:p w14:paraId="3E1D2014" w14:textId="18E96A32"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6F6257">
        <w:rPr>
          <w:rFonts w:ascii="Times New Roman" w:hAnsi="Times New Roman" w:cs="Times New Roman"/>
          <w:sz w:val="24"/>
          <w:szCs w:val="24"/>
        </w:rPr>
        <w:t>2</w:t>
      </w:r>
      <w:r w:rsidR="0039244A">
        <w:rPr>
          <w:rFonts w:ascii="Times New Roman" w:hAnsi="Times New Roman" w:cs="Times New Roman"/>
          <w:sz w:val="24"/>
          <w:szCs w:val="24"/>
        </w:rPr>
        <w:t>/</w:t>
      </w:r>
      <w:r w:rsidR="00D81E08">
        <w:rPr>
          <w:rFonts w:ascii="Times New Roman" w:hAnsi="Times New Roman" w:cs="Times New Roman"/>
          <w:sz w:val="24"/>
          <w:szCs w:val="24"/>
        </w:rPr>
        <w:t>22</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638DAC6C"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6F6257">
        <w:rPr>
          <w:rFonts w:ascii="Times New Roman" w:hAnsi="Times New Roman" w:cs="Times New Roman"/>
          <w:b/>
          <w:sz w:val="24"/>
          <w:szCs w:val="24"/>
        </w:rPr>
        <w:t>2</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03A15996" w:rsidR="00EE6474"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1" w:name="_Hlk3457458"/>
      <w:r w:rsidRPr="005D2B43">
        <w:rPr>
          <w:rFonts w:ascii="Times New Roman" w:hAnsi="Times New Roman" w:cs="Times New Roman"/>
          <w:sz w:val="24"/>
          <w:szCs w:val="24"/>
        </w:rPr>
        <w:t xml:space="preserve"> </w:t>
      </w:r>
      <w:bookmarkEnd w:id="1"/>
      <w:r w:rsidR="00280E38" w:rsidRPr="00280E38">
        <w:rPr>
          <w:rFonts w:ascii="Times New Roman" w:hAnsi="Times New Roman"/>
          <w:color w:val="000000"/>
          <w:sz w:val="24"/>
          <w:szCs w:val="24"/>
        </w:rPr>
        <w:t>Zemsprieguma viendzīslas kabe</w:t>
      </w:r>
      <w:r w:rsidR="00280E38">
        <w:rPr>
          <w:rFonts w:ascii="Times New Roman" w:hAnsi="Times New Roman"/>
          <w:color w:val="000000"/>
          <w:sz w:val="24"/>
          <w:szCs w:val="24"/>
        </w:rPr>
        <w:t>ļa</w:t>
      </w:r>
      <w:r w:rsidR="00280E38" w:rsidRPr="00280E38">
        <w:rPr>
          <w:rFonts w:ascii="Times New Roman" w:hAnsi="Times New Roman"/>
          <w:color w:val="000000"/>
          <w:sz w:val="24"/>
          <w:szCs w:val="24"/>
        </w:rPr>
        <w:t xml:space="preserve"> 1000 mm</w:t>
      </w:r>
      <w:r w:rsidR="00280E38" w:rsidRPr="00280E38">
        <w:rPr>
          <w:rFonts w:ascii="Times New Roman" w:hAnsi="Times New Roman"/>
          <w:color w:val="000000"/>
          <w:sz w:val="24"/>
          <w:szCs w:val="24"/>
          <w:vertAlign w:val="superscript"/>
        </w:rPr>
        <w:t>2</w:t>
      </w:r>
      <w:r w:rsidR="00280E38">
        <w:rPr>
          <w:rFonts w:ascii="Times New Roman" w:hAnsi="Times New Roman"/>
          <w:color w:val="000000"/>
          <w:sz w:val="24"/>
          <w:szCs w:val="24"/>
        </w:rPr>
        <w:t xml:space="preserve"> </w:t>
      </w:r>
      <w:r w:rsidR="00236901" w:rsidRPr="00236901">
        <w:rPr>
          <w:rFonts w:ascii="Times New Roman" w:hAnsi="Times New Roman"/>
          <w:color w:val="000000"/>
          <w:sz w:val="24"/>
          <w:szCs w:val="24"/>
        </w:rPr>
        <w:t>piegāde</w:t>
      </w:r>
      <w:r w:rsidR="007F064B">
        <w:rPr>
          <w:rFonts w:ascii="Times New Roman" w:hAnsi="Times New Roman" w:cs="Times New Roman"/>
          <w:sz w:val="24"/>
          <w:szCs w:val="24"/>
        </w:rPr>
        <w:t>, kas sadalīt</w:t>
      </w:r>
      <w:r w:rsidR="0076697A">
        <w:rPr>
          <w:rFonts w:ascii="Times New Roman" w:hAnsi="Times New Roman" w:cs="Times New Roman"/>
          <w:sz w:val="24"/>
          <w:szCs w:val="24"/>
        </w:rPr>
        <w:t>a</w:t>
      </w:r>
      <w:r w:rsidR="007F064B">
        <w:rPr>
          <w:rFonts w:ascii="Times New Roman" w:hAnsi="Times New Roman" w:cs="Times New Roman"/>
          <w:sz w:val="24"/>
          <w:szCs w:val="24"/>
        </w:rPr>
        <w:t xml:space="preserve"> </w:t>
      </w:r>
      <w:r w:rsidR="00236901">
        <w:rPr>
          <w:rFonts w:ascii="Times New Roman" w:hAnsi="Times New Roman" w:cs="Times New Roman"/>
          <w:sz w:val="24"/>
          <w:szCs w:val="24"/>
        </w:rPr>
        <w:t>divās</w:t>
      </w:r>
      <w:r w:rsidR="007F064B">
        <w:rPr>
          <w:rFonts w:ascii="Times New Roman" w:hAnsi="Times New Roman" w:cs="Times New Roman"/>
          <w:sz w:val="24"/>
          <w:szCs w:val="24"/>
        </w:rPr>
        <w:t xml:space="preserve"> daļās:</w:t>
      </w:r>
    </w:p>
    <w:p w14:paraId="6149F59C" w14:textId="52B8391B" w:rsidR="007F064B" w:rsidRDefault="00873900" w:rsidP="007F064B">
      <w:pPr>
        <w:pStyle w:val="ListParagraph"/>
        <w:spacing w:after="0" w:line="240" w:lineRule="auto"/>
        <w:ind w:left="1068"/>
        <w:jc w:val="both"/>
        <w:rPr>
          <w:rFonts w:ascii="Times New Roman" w:hAnsi="Times New Roman" w:cs="Times New Roman"/>
          <w:sz w:val="24"/>
          <w:szCs w:val="24"/>
        </w:rPr>
      </w:pPr>
      <w:bookmarkStart w:id="2" w:name="_Hlk90239495"/>
      <w:r w:rsidRPr="00873900">
        <w:rPr>
          <w:rFonts w:ascii="Times New Roman" w:hAnsi="Times New Roman" w:cs="Times New Roman"/>
          <w:sz w:val="24"/>
          <w:szCs w:val="24"/>
        </w:rPr>
        <w:t>1.daļas “</w:t>
      </w:r>
      <w:r w:rsidR="001E7614" w:rsidRPr="001E7614">
        <w:rPr>
          <w:rFonts w:ascii="Times New Roman" w:hAnsi="Times New Roman" w:cs="Times New Roman"/>
          <w:sz w:val="24"/>
          <w:szCs w:val="24"/>
        </w:rPr>
        <w:t xml:space="preserve">Elektrokabeļu </w:t>
      </w:r>
      <w:r w:rsidR="001E7614">
        <w:rPr>
          <w:rFonts w:ascii="Times New Roman" w:hAnsi="Times New Roman" w:cs="Times New Roman"/>
          <w:sz w:val="24"/>
          <w:szCs w:val="24"/>
        </w:rPr>
        <w:t>piegāde</w:t>
      </w:r>
      <w:r w:rsidR="001E7614" w:rsidRPr="001E7614">
        <w:rPr>
          <w:rFonts w:ascii="Times New Roman" w:hAnsi="Times New Roman" w:cs="Times New Roman"/>
          <w:sz w:val="24"/>
          <w:szCs w:val="24"/>
        </w:rPr>
        <w:t xml:space="preserve"> </w:t>
      </w:r>
      <w:r w:rsidR="001E7614">
        <w:rPr>
          <w:rFonts w:ascii="Times New Roman" w:hAnsi="Times New Roman" w:cs="Times New Roman"/>
          <w:sz w:val="24"/>
          <w:szCs w:val="24"/>
        </w:rPr>
        <w:t xml:space="preserve">būvdarbiem </w:t>
      </w:r>
      <w:r w:rsidR="001E7614" w:rsidRPr="001E7614">
        <w:rPr>
          <w:rFonts w:ascii="Times New Roman" w:hAnsi="Times New Roman" w:cs="Times New Roman"/>
          <w:sz w:val="24"/>
          <w:szCs w:val="24"/>
        </w:rPr>
        <w:t>1. tramvaja maršrut</w:t>
      </w:r>
      <w:r w:rsidR="001E7614">
        <w:rPr>
          <w:rFonts w:ascii="Times New Roman" w:hAnsi="Times New Roman" w:cs="Times New Roman"/>
          <w:sz w:val="24"/>
          <w:szCs w:val="24"/>
        </w:rPr>
        <w:t>ā</w:t>
      </w:r>
      <w:r w:rsidRPr="00873900">
        <w:rPr>
          <w:rFonts w:ascii="Times New Roman" w:hAnsi="Times New Roman" w:cs="Times New Roman"/>
          <w:sz w:val="24"/>
          <w:szCs w:val="24"/>
        </w:rPr>
        <w:t>”</w:t>
      </w:r>
      <w:r>
        <w:rPr>
          <w:rFonts w:ascii="Times New Roman" w:hAnsi="Times New Roman" w:cs="Times New Roman"/>
          <w:sz w:val="24"/>
          <w:szCs w:val="24"/>
        </w:rPr>
        <w:t>;</w:t>
      </w:r>
    </w:p>
    <w:p w14:paraId="2B6017BE" w14:textId="491988BD" w:rsidR="00A67525" w:rsidRPr="00D8150F" w:rsidRDefault="00A67525" w:rsidP="007F064B">
      <w:pPr>
        <w:pStyle w:val="ListParagraph"/>
        <w:spacing w:after="0" w:line="240" w:lineRule="auto"/>
        <w:ind w:left="1068"/>
        <w:jc w:val="both"/>
        <w:rPr>
          <w:rFonts w:ascii="Times New Roman" w:hAnsi="Times New Roman" w:cs="Times New Roman"/>
          <w:sz w:val="24"/>
          <w:szCs w:val="24"/>
        </w:rPr>
      </w:pPr>
      <w:r w:rsidRPr="00A67525">
        <w:rPr>
          <w:rFonts w:ascii="Times New Roman" w:hAnsi="Times New Roman" w:cs="Times New Roman"/>
          <w:sz w:val="24"/>
          <w:szCs w:val="24"/>
        </w:rPr>
        <w:t>2.daļas “</w:t>
      </w:r>
      <w:r w:rsidR="001E7614" w:rsidRPr="001E7614">
        <w:rPr>
          <w:rFonts w:ascii="Times New Roman" w:hAnsi="Times New Roman" w:cs="Times New Roman"/>
          <w:sz w:val="24"/>
          <w:szCs w:val="24"/>
        </w:rPr>
        <w:t xml:space="preserve">Elektrokabeļu piegāde būvdarbiem </w:t>
      </w:r>
      <w:r w:rsidR="00E12FEA">
        <w:rPr>
          <w:rFonts w:ascii="Times New Roman" w:hAnsi="Times New Roman" w:cs="Times New Roman"/>
          <w:sz w:val="24"/>
          <w:szCs w:val="24"/>
        </w:rPr>
        <w:t>5</w:t>
      </w:r>
      <w:r w:rsidR="001E7614" w:rsidRPr="001E7614">
        <w:rPr>
          <w:rFonts w:ascii="Times New Roman" w:hAnsi="Times New Roman" w:cs="Times New Roman"/>
          <w:sz w:val="24"/>
          <w:szCs w:val="24"/>
        </w:rPr>
        <w:t>.</w:t>
      </w:r>
      <w:r w:rsidR="00E12FEA">
        <w:rPr>
          <w:rFonts w:ascii="Times New Roman" w:hAnsi="Times New Roman" w:cs="Times New Roman"/>
          <w:sz w:val="24"/>
          <w:szCs w:val="24"/>
        </w:rPr>
        <w:t xml:space="preserve"> un</w:t>
      </w:r>
      <w:r w:rsidR="00D662C2">
        <w:rPr>
          <w:rFonts w:ascii="Times New Roman" w:hAnsi="Times New Roman" w:cs="Times New Roman"/>
          <w:sz w:val="24"/>
          <w:szCs w:val="24"/>
        </w:rPr>
        <w:t xml:space="preserve"> </w:t>
      </w:r>
      <w:r w:rsidR="00E12FEA">
        <w:rPr>
          <w:rFonts w:ascii="Times New Roman" w:hAnsi="Times New Roman" w:cs="Times New Roman"/>
          <w:sz w:val="24"/>
          <w:szCs w:val="24"/>
        </w:rPr>
        <w:t>7.</w:t>
      </w:r>
      <w:r w:rsidR="001E7614" w:rsidRPr="001E7614">
        <w:rPr>
          <w:rFonts w:ascii="Times New Roman" w:hAnsi="Times New Roman" w:cs="Times New Roman"/>
          <w:sz w:val="24"/>
          <w:szCs w:val="24"/>
        </w:rPr>
        <w:t xml:space="preserve"> tramvaja maršrutā</w:t>
      </w:r>
      <w:r w:rsidR="00261355" w:rsidRPr="00261355">
        <w:rPr>
          <w:rFonts w:ascii="Times New Roman" w:hAnsi="Times New Roman" w:cs="Times New Roman"/>
          <w:sz w:val="24"/>
          <w:szCs w:val="24"/>
        </w:rPr>
        <w:t>”</w:t>
      </w:r>
      <w:r w:rsidR="00261355">
        <w:rPr>
          <w:rFonts w:ascii="Times New Roman" w:hAnsi="Times New Roman" w:cs="Times New Roman"/>
          <w:sz w:val="24"/>
          <w:szCs w:val="24"/>
        </w:rPr>
        <w:t>.</w:t>
      </w:r>
    </w:p>
    <w:bookmarkEnd w:id="2"/>
    <w:p w14:paraId="26E606A7" w14:textId="2EC90B82" w:rsidR="00957F4B" w:rsidRDefault="00EE6474" w:rsidP="00957F4B">
      <w:pPr>
        <w:pStyle w:val="ListParagraph"/>
        <w:numPr>
          <w:ilvl w:val="1"/>
          <w:numId w:val="4"/>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Iepirkuma </w:t>
      </w:r>
      <w:r w:rsidR="00993956">
        <w:rPr>
          <w:rFonts w:ascii="Times New Roman" w:hAnsi="Times New Roman" w:cs="Times New Roman"/>
          <w:sz w:val="24"/>
          <w:szCs w:val="24"/>
        </w:rPr>
        <w:t>CPV kods:</w:t>
      </w:r>
      <w:r w:rsidRPr="00B167BF">
        <w:rPr>
          <w:rFonts w:ascii="Times New Roman" w:hAnsi="Times New Roman" w:cs="Times New Roman"/>
          <w:sz w:val="24"/>
          <w:szCs w:val="24"/>
        </w:rPr>
        <w:t xml:space="preserve"> </w:t>
      </w:r>
      <w:r w:rsidR="00BA3384" w:rsidRPr="00BA3384">
        <w:rPr>
          <w:rFonts w:ascii="Times New Roman" w:hAnsi="Times New Roman" w:cs="Times New Roman"/>
          <w:sz w:val="24"/>
          <w:szCs w:val="24"/>
        </w:rPr>
        <w:t>31321210-7 (Zemsprieguma kabeļi; preces)</w:t>
      </w:r>
    </w:p>
    <w:p w14:paraId="35BC490E" w14:textId="22B4C3CA" w:rsidR="00EE6474" w:rsidRPr="002D6337" w:rsidRDefault="00BA3384" w:rsidP="00961212">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00EE6474"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6F18CB09" w14:textId="7486ACAF" w:rsidR="005B5CDD" w:rsidRDefault="00EE6474" w:rsidP="005B5CDD">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paredzamā </w:t>
      </w:r>
      <w:r w:rsidR="004A0810" w:rsidRPr="002D6337">
        <w:rPr>
          <w:rFonts w:ascii="Times New Roman" w:hAnsi="Times New Roman" w:cs="Times New Roman"/>
          <w:sz w:val="24"/>
          <w:szCs w:val="24"/>
        </w:rPr>
        <w:t xml:space="preserve">kopējā </w:t>
      </w:r>
      <w:r w:rsidRPr="002D6337">
        <w:rPr>
          <w:rFonts w:ascii="Times New Roman" w:hAnsi="Times New Roman" w:cs="Times New Roman"/>
          <w:sz w:val="24"/>
          <w:szCs w:val="24"/>
        </w:rPr>
        <w:t xml:space="preserve">līguma </w:t>
      </w:r>
      <w:r w:rsidRPr="00636541">
        <w:rPr>
          <w:rFonts w:ascii="Times New Roman" w:hAnsi="Times New Roman" w:cs="Times New Roman"/>
          <w:sz w:val="24"/>
          <w:szCs w:val="24"/>
        </w:rPr>
        <w:t xml:space="preserve">cena: </w:t>
      </w:r>
      <w:r w:rsidR="00B466A6" w:rsidRPr="00B466A6">
        <w:rPr>
          <w:rFonts w:ascii="Times New Roman" w:hAnsi="Times New Roman" w:cs="Times New Roman"/>
          <w:sz w:val="24"/>
          <w:szCs w:val="24"/>
        </w:rPr>
        <w:t xml:space="preserve">2 542 000,00 </w:t>
      </w:r>
      <w:r w:rsidR="005B5CDD" w:rsidRPr="005B5CDD">
        <w:rPr>
          <w:rFonts w:ascii="Times New Roman" w:hAnsi="Times New Roman" w:cs="Times New Roman"/>
          <w:sz w:val="24"/>
          <w:szCs w:val="24"/>
        </w:rPr>
        <w:t>EUR bez PVN:</w:t>
      </w:r>
    </w:p>
    <w:p w14:paraId="25320D76" w14:textId="71DBBF50" w:rsidR="005B5CDD" w:rsidRPr="005B5CDD" w:rsidRDefault="005B5CDD" w:rsidP="005B5CDD">
      <w:pPr>
        <w:spacing w:after="0" w:line="240" w:lineRule="auto"/>
        <w:ind w:left="1056" w:firstLine="12"/>
        <w:jc w:val="both"/>
        <w:rPr>
          <w:rFonts w:ascii="Times New Roman" w:hAnsi="Times New Roman" w:cs="Times New Roman"/>
          <w:sz w:val="24"/>
          <w:szCs w:val="24"/>
        </w:rPr>
      </w:pPr>
      <w:r w:rsidRPr="005B5CDD">
        <w:rPr>
          <w:rFonts w:ascii="Times New Roman" w:hAnsi="Times New Roman" w:cs="Times New Roman"/>
          <w:sz w:val="24"/>
          <w:szCs w:val="24"/>
        </w:rPr>
        <w:t xml:space="preserve">1.daļa – </w:t>
      </w:r>
      <w:r w:rsidR="000E4B49" w:rsidRPr="000E4B49">
        <w:rPr>
          <w:rFonts w:ascii="Times New Roman" w:hAnsi="Times New Roman" w:cs="Times New Roman"/>
          <w:sz w:val="24"/>
          <w:szCs w:val="24"/>
        </w:rPr>
        <w:t>393 600,00 euro bez PVN</w:t>
      </w:r>
      <w:r w:rsidRPr="005B5CDD">
        <w:rPr>
          <w:rFonts w:ascii="Times New Roman" w:hAnsi="Times New Roman" w:cs="Times New Roman"/>
          <w:sz w:val="24"/>
          <w:szCs w:val="24"/>
        </w:rPr>
        <w:t>;</w:t>
      </w:r>
    </w:p>
    <w:p w14:paraId="0C3B1EA5" w14:textId="686958CE" w:rsidR="005B5CDD" w:rsidRPr="005B5CDD" w:rsidRDefault="005B5CDD" w:rsidP="005B5CDD">
      <w:pPr>
        <w:pStyle w:val="ListParagraph"/>
        <w:spacing w:after="0" w:line="240" w:lineRule="auto"/>
        <w:ind w:left="1068"/>
        <w:jc w:val="both"/>
        <w:rPr>
          <w:rFonts w:ascii="Times New Roman" w:hAnsi="Times New Roman" w:cs="Times New Roman"/>
          <w:sz w:val="24"/>
          <w:szCs w:val="24"/>
        </w:rPr>
      </w:pPr>
      <w:r w:rsidRPr="005B5CDD">
        <w:rPr>
          <w:rFonts w:ascii="Times New Roman" w:hAnsi="Times New Roman" w:cs="Times New Roman"/>
          <w:sz w:val="24"/>
          <w:szCs w:val="24"/>
        </w:rPr>
        <w:t xml:space="preserve">2.daļa – </w:t>
      </w:r>
      <w:r w:rsidR="00BF78CF" w:rsidRPr="000E4B49">
        <w:rPr>
          <w:rFonts w:ascii="Times New Roman" w:hAnsi="Times New Roman" w:cs="Times New Roman"/>
          <w:sz w:val="24"/>
          <w:szCs w:val="24"/>
        </w:rPr>
        <w:t>2 148 400,00 euro bez PVN</w:t>
      </w:r>
      <w:r w:rsidR="00BF78CF">
        <w:rPr>
          <w:rFonts w:ascii="Times New Roman" w:hAnsi="Times New Roman" w:cs="Times New Roman"/>
          <w:sz w:val="24"/>
          <w:szCs w:val="24"/>
        </w:rPr>
        <w:t>.</w:t>
      </w:r>
    </w:p>
    <w:p w14:paraId="45E0B5BB" w14:textId="4CA1C4DB" w:rsidR="007962CF" w:rsidRDefault="002D6337"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Iepirkum</w:t>
      </w:r>
      <w:r w:rsidR="00BA3384">
        <w:rPr>
          <w:rFonts w:ascii="Times New Roman" w:hAnsi="Times New Roman" w:cs="Times New Roman"/>
          <w:sz w:val="24"/>
          <w:szCs w:val="24"/>
        </w:rPr>
        <w:t xml:space="preserve">a </w:t>
      </w:r>
      <w:r w:rsidR="007F6B09">
        <w:rPr>
          <w:rFonts w:ascii="Times New Roman" w:hAnsi="Times New Roman" w:cs="Times New Roman"/>
          <w:sz w:val="24"/>
          <w:szCs w:val="24"/>
        </w:rPr>
        <w:t>2</w:t>
      </w:r>
      <w:r w:rsidR="00BA3384">
        <w:rPr>
          <w:rFonts w:ascii="Times New Roman" w:hAnsi="Times New Roman" w:cs="Times New Roman"/>
          <w:sz w:val="24"/>
          <w:szCs w:val="24"/>
        </w:rPr>
        <w:t>.daļā</w:t>
      </w:r>
      <w:r w:rsidRPr="002D6337">
        <w:rPr>
          <w:rFonts w:ascii="Times New Roman" w:hAnsi="Times New Roman" w:cs="Times New Roman"/>
          <w:sz w:val="24"/>
          <w:szCs w:val="24"/>
        </w:rPr>
        <w:t xml:space="preserve"> paredzēto </w:t>
      </w:r>
      <w:r w:rsidR="00BA3384">
        <w:rPr>
          <w:rFonts w:ascii="Times New Roman" w:hAnsi="Times New Roman" w:cs="Times New Roman"/>
          <w:sz w:val="24"/>
          <w:szCs w:val="24"/>
        </w:rPr>
        <w:t>preču piegādes</w:t>
      </w:r>
      <w:r w:rsidRPr="002D6337">
        <w:rPr>
          <w:rFonts w:ascii="Times New Roman" w:hAnsi="Times New Roman" w:cs="Times New Roman"/>
          <w:sz w:val="24"/>
          <w:szCs w:val="24"/>
        </w:rPr>
        <w:t xml:space="preserve"> finansēšanai plānots piesaistīt Eiropas Savienības</w:t>
      </w:r>
      <w:r w:rsidR="00580022">
        <w:rPr>
          <w:rFonts w:ascii="Times New Roman" w:hAnsi="Times New Roman" w:cs="Times New Roman"/>
          <w:sz w:val="24"/>
          <w:szCs w:val="24"/>
        </w:rPr>
        <w:t xml:space="preserve"> Kohēzijas </w:t>
      </w:r>
      <w:r w:rsidR="0034268B">
        <w:rPr>
          <w:rFonts w:ascii="Times New Roman" w:hAnsi="Times New Roman" w:cs="Times New Roman"/>
          <w:sz w:val="24"/>
          <w:szCs w:val="24"/>
        </w:rPr>
        <w:t>fonda</w:t>
      </w:r>
      <w:r w:rsidRPr="002D6337">
        <w:rPr>
          <w:rFonts w:ascii="Times New Roman" w:hAnsi="Times New Roman" w:cs="Times New Roman"/>
          <w:sz w:val="24"/>
          <w:szCs w:val="24"/>
        </w:rPr>
        <w:t xml:space="preserve"> līdzfinansējumu.</w:t>
      </w:r>
    </w:p>
    <w:p w14:paraId="31766AF4" w14:textId="77777777" w:rsidR="00B167BF" w:rsidRPr="002D6337" w:rsidRDefault="00B167BF" w:rsidP="00B167BF">
      <w:pPr>
        <w:pStyle w:val="ListParagraph"/>
        <w:spacing w:after="0" w:line="240" w:lineRule="auto"/>
        <w:ind w:left="1068"/>
        <w:jc w:val="both"/>
        <w:rPr>
          <w:rFonts w:ascii="Times New Roman" w:hAnsi="Times New Roman" w:cs="Times New Roman"/>
          <w:sz w:val="24"/>
          <w:szCs w:val="24"/>
        </w:rPr>
      </w:pPr>
    </w:p>
    <w:p w14:paraId="6DF8F5F0" w14:textId="336B44B8"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BC4982">
        <w:rPr>
          <w:rFonts w:ascii="Times New Roman" w:hAnsi="Times New Roman" w:cs="Times New Roman"/>
          <w:sz w:val="24"/>
          <w:szCs w:val="24"/>
        </w:rPr>
        <w:t>2</w:t>
      </w:r>
      <w:r w:rsidRPr="00EE6474">
        <w:rPr>
          <w:rFonts w:ascii="Times New Roman" w:hAnsi="Times New Roman" w:cs="Times New Roman"/>
          <w:sz w:val="24"/>
          <w:szCs w:val="24"/>
        </w:rPr>
        <w:t>/</w:t>
      </w:r>
      <w:r w:rsidR="00D81E08">
        <w:rPr>
          <w:rFonts w:ascii="Times New Roman" w:hAnsi="Times New Roman" w:cs="Times New Roman"/>
          <w:sz w:val="24"/>
          <w:szCs w:val="24"/>
        </w:rPr>
        <w:t>22</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67A26BE4"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3"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5700D81D" w:rsidR="008E095F" w:rsidRPr="00E25D36"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4D932D3F" w14:textId="5D4805D6" w:rsidR="008E095F" w:rsidRPr="00FA3500"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FA3500">
        <w:rPr>
          <w:rFonts w:ascii="Times New Roman" w:hAnsi="Times New Roman" w:cs="Times New Roman"/>
          <w:sz w:val="24"/>
          <w:szCs w:val="24"/>
        </w:rPr>
        <w:t>Piedāvājumu iesniegšanas termiņš ir līdz 20</w:t>
      </w:r>
      <w:r w:rsidR="00E62158" w:rsidRPr="00FA3500">
        <w:rPr>
          <w:rFonts w:ascii="Times New Roman" w:hAnsi="Times New Roman" w:cs="Times New Roman"/>
          <w:sz w:val="24"/>
          <w:szCs w:val="24"/>
        </w:rPr>
        <w:t>2</w:t>
      </w:r>
      <w:r w:rsidR="001971DB" w:rsidRPr="00FA3500">
        <w:rPr>
          <w:rFonts w:ascii="Times New Roman" w:hAnsi="Times New Roman" w:cs="Times New Roman"/>
          <w:sz w:val="24"/>
          <w:szCs w:val="24"/>
        </w:rPr>
        <w:t>2</w:t>
      </w:r>
      <w:r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 xml:space="preserve">gada </w:t>
      </w:r>
      <w:r w:rsidR="00D81E08">
        <w:rPr>
          <w:rFonts w:ascii="Times New Roman" w:hAnsi="Times New Roman" w:cs="Times New Roman"/>
          <w:sz w:val="24"/>
          <w:szCs w:val="24"/>
        </w:rPr>
        <w:t>13. jūnija</w:t>
      </w:r>
      <w:r w:rsidR="00DC143B" w:rsidRPr="00FA3500">
        <w:rPr>
          <w:rFonts w:ascii="Times New Roman" w:hAnsi="Times New Roman" w:cs="Times New Roman"/>
          <w:sz w:val="24"/>
          <w:szCs w:val="24"/>
        </w:rPr>
        <w:t>,</w:t>
      </w:r>
      <w:r w:rsidRPr="00FA3500">
        <w:rPr>
          <w:rFonts w:ascii="Times New Roman" w:hAnsi="Times New Roman" w:cs="Times New Roman"/>
          <w:sz w:val="24"/>
          <w:szCs w:val="24"/>
        </w:rPr>
        <w:t xml:space="preserve"> plkst. </w:t>
      </w:r>
      <w:r w:rsidR="00376188">
        <w:rPr>
          <w:rFonts w:ascii="Times New Roman" w:hAnsi="Times New Roman" w:cs="Times New Roman"/>
          <w:sz w:val="24"/>
          <w:szCs w:val="24"/>
        </w:rPr>
        <w:t>15.00</w:t>
      </w:r>
      <w:r w:rsidR="00E62158" w:rsidRPr="00FA3500">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5441F342" w14:textId="27D7BADF" w:rsidR="009D2E56" w:rsidRPr="00FA3500"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w:t>
      </w:r>
      <w:r w:rsidRPr="00FA3500">
        <w:rPr>
          <w:rFonts w:ascii="Times New Roman" w:hAnsi="Times New Roman" w:cs="Times New Roman"/>
          <w:sz w:val="24"/>
          <w:szCs w:val="24"/>
        </w:rPr>
        <w:t>– 202</w:t>
      </w:r>
      <w:r w:rsidR="001971DB" w:rsidRPr="00FA3500">
        <w:rPr>
          <w:rFonts w:ascii="Times New Roman" w:hAnsi="Times New Roman" w:cs="Times New Roman"/>
          <w:sz w:val="24"/>
          <w:szCs w:val="24"/>
        </w:rPr>
        <w:t>2</w:t>
      </w:r>
      <w:r w:rsidRPr="00FA3500">
        <w:rPr>
          <w:rFonts w:ascii="Times New Roman" w:hAnsi="Times New Roman" w:cs="Times New Roman"/>
          <w:sz w:val="24"/>
          <w:szCs w:val="24"/>
        </w:rPr>
        <w:t>.</w:t>
      </w:r>
      <w:r w:rsidR="00334A26" w:rsidRPr="00FA3500">
        <w:rPr>
          <w:rFonts w:ascii="Times New Roman" w:hAnsi="Times New Roman" w:cs="Times New Roman"/>
          <w:sz w:val="24"/>
          <w:szCs w:val="24"/>
        </w:rPr>
        <w:t xml:space="preserve"> </w:t>
      </w:r>
      <w:r w:rsidRPr="00FA3500">
        <w:rPr>
          <w:rFonts w:ascii="Times New Roman" w:hAnsi="Times New Roman" w:cs="Times New Roman"/>
          <w:sz w:val="24"/>
          <w:szCs w:val="24"/>
        </w:rPr>
        <w:t xml:space="preserve">gada </w:t>
      </w:r>
      <w:r w:rsidR="00D81E08">
        <w:rPr>
          <w:rFonts w:ascii="Times New Roman" w:hAnsi="Times New Roman" w:cs="Times New Roman"/>
          <w:sz w:val="24"/>
          <w:szCs w:val="24"/>
        </w:rPr>
        <w:t>13. jūnija</w:t>
      </w:r>
      <w:r w:rsidR="00DC143B" w:rsidRPr="00FA3500">
        <w:rPr>
          <w:rFonts w:ascii="Times New Roman" w:hAnsi="Times New Roman" w:cs="Times New Roman"/>
          <w:sz w:val="24"/>
          <w:szCs w:val="24"/>
        </w:rPr>
        <w:t>,</w:t>
      </w:r>
      <w:r w:rsidR="00594919" w:rsidRPr="00FA3500">
        <w:rPr>
          <w:rFonts w:ascii="Times New Roman" w:hAnsi="Times New Roman" w:cs="Times New Roman"/>
          <w:sz w:val="24"/>
          <w:szCs w:val="24"/>
        </w:rPr>
        <w:t xml:space="preserve"> </w:t>
      </w:r>
      <w:r w:rsidRPr="00FA3500">
        <w:rPr>
          <w:rFonts w:ascii="Times New Roman" w:hAnsi="Times New Roman" w:cs="Times New Roman"/>
          <w:sz w:val="24"/>
          <w:szCs w:val="24"/>
        </w:rPr>
        <w:t>plkst.</w:t>
      </w:r>
      <w:r w:rsidR="00334A26" w:rsidRPr="00FA3500">
        <w:rPr>
          <w:rFonts w:ascii="Times New Roman" w:hAnsi="Times New Roman" w:cs="Times New Roman"/>
          <w:sz w:val="24"/>
          <w:szCs w:val="24"/>
        </w:rPr>
        <w:t xml:space="preserve"> </w:t>
      </w:r>
      <w:r w:rsidR="00376188">
        <w:rPr>
          <w:rFonts w:ascii="Times New Roman" w:hAnsi="Times New Roman" w:cs="Times New Roman"/>
          <w:sz w:val="24"/>
          <w:szCs w:val="24"/>
        </w:rPr>
        <w:t>15.00</w:t>
      </w:r>
      <w:r w:rsidR="00594919" w:rsidRPr="00FA3500">
        <w:rPr>
          <w:rFonts w:ascii="Times New Roman" w:hAnsi="Times New Roman" w:cs="Times New Roman"/>
          <w:sz w:val="24"/>
          <w:szCs w:val="24"/>
        </w:rPr>
        <w:t>.</w:t>
      </w:r>
    </w:p>
    <w:p w14:paraId="589A8980" w14:textId="4D73CBF4"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FA3500">
        <w:rPr>
          <w:rFonts w:ascii="Times New Roman" w:hAnsi="Times New Roman" w:cs="Times New Roman"/>
          <w:sz w:val="24"/>
          <w:szCs w:val="24"/>
        </w:rPr>
        <w:t>Piedāvājumu atvēršana notiek</w:t>
      </w:r>
      <w:r w:rsidR="0064646F" w:rsidRPr="00FA3500">
        <w:rPr>
          <w:rFonts w:ascii="Times New Roman" w:hAnsi="Times New Roman" w:cs="Times New Roman"/>
          <w:sz w:val="24"/>
          <w:szCs w:val="24"/>
        </w:rPr>
        <w:t>,</w:t>
      </w:r>
      <w:r w:rsidRPr="00FA3500">
        <w:rPr>
          <w:rFonts w:ascii="Times New Roman" w:hAnsi="Times New Roman" w:cs="Times New Roman"/>
          <w:sz w:val="24"/>
          <w:szCs w:val="24"/>
        </w:rPr>
        <w:t xml:space="preserve"> izmantojot Valsts reģionālās attīstības aģentūras uzturētā</w:t>
      </w:r>
      <w:r w:rsidRPr="00E62158">
        <w:rPr>
          <w:rFonts w:ascii="Times New Roman" w:hAnsi="Times New Roman" w:cs="Times New Roman"/>
          <w:sz w:val="24"/>
          <w:szCs w:val="24"/>
        </w:rPr>
        <w:t xml:space="preserve">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1A28BD74" w:rsidR="00BE575E" w:rsidRDefault="00BE575E" w:rsidP="00BE575E">
      <w:pPr>
        <w:pStyle w:val="ListParagraph"/>
        <w:spacing w:after="0" w:line="240" w:lineRule="auto"/>
        <w:jc w:val="both"/>
        <w:rPr>
          <w:rFonts w:ascii="Times New Roman" w:hAnsi="Times New Roman" w:cs="Times New Roman"/>
          <w:b/>
          <w:sz w:val="24"/>
          <w:szCs w:val="24"/>
        </w:rPr>
      </w:pPr>
    </w:p>
    <w:p w14:paraId="27F8C6B6" w14:textId="0DEBF71B" w:rsidR="00D81E08" w:rsidRDefault="00D81E08" w:rsidP="00BE575E">
      <w:pPr>
        <w:pStyle w:val="ListParagraph"/>
        <w:spacing w:after="0" w:line="240" w:lineRule="auto"/>
        <w:jc w:val="both"/>
        <w:rPr>
          <w:rFonts w:ascii="Times New Roman" w:hAnsi="Times New Roman" w:cs="Times New Roman"/>
          <w:b/>
          <w:sz w:val="24"/>
          <w:szCs w:val="24"/>
        </w:rPr>
      </w:pPr>
    </w:p>
    <w:p w14:paraId="3073891F" w14:textId="77777777" w:rsidR="00D81E08" w:rsidRDefault="00D81E08" w:rsidP="00BE575E">
      <w:pPr>
        <w:pStyle w:val="ListParagraph"/>
        <w:spacing w:after="0" w:line="240" w:lineRule="auto"/>
        <w:jc w:val="both"/>
        <w:rPr>
          <w:rFonts w:ascii="Times New Roman" w:hAnsi="Times New Roman" w:cs="Times New Roman"/>
          <w:b/>
          <w:sz w:val="24"/>
          <w:szCs w:val="24"/>
        </w:rPr>
      </w:pPr>
    </w:p>
    <w:p w14:paraId="483B963A" w14:textId="77777777" w:rsidR="00376188" w:rsidRPr="00331761" w:rsidRDefault="00376188"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D13D46" w:rsidRDefault="002A7BB3" w:rsidP="00961212">
      <w:pPr>
        <w:pStyle w:val="ListParagraph"/>
        <w:numPr>
          <w:ilvl w:val="0"/>
          <w:numId w:val="1"/>
        </w:numPr>
        <w:spacing w:after="0" w:line="240" w:lineRule="auto"/>
        <w:rPr>
          <w:rFonts w:ascii="Times New Roman" w:hAnsi="Times New Roman" w:cs="Times New Roman"/>
          <w:b/>
          <w:sz w:val="24"/>
          <w:szCs w:val="24"/>
        </w:rPr>
      </w:pPr>
      <w:r w:rsidRPr="00D13D46">
        <w:rPr>
          <w:rFonts w:ascii="Times New Roman" w:eastAsia="Calibri" w:hAnsi="Times New Roman" w:cs="Times New Roman"/>
          <w:b/>
          <w:sz w:val="24"/>
          <w:szCs w:val="24"/>
        </w:rPr>
        <w:lastRenderedPageBreak/>
        <w:t>Piedāvājuma nodrošinājums</w:t>
      </w:r>
    </w:p>
    <w:p w14:paraId="6BFF6EDF" w14:textId="1BC84D3B" w:rsidR="002A7BB3" w:rsidRPr="00BE575E" w:rsidRDefault="001D23AE" w:rsidP="00961212">
      <w:pPr>
        <w:pStyle w:val="ListParagraph"/>
        <w:numPr>
          <w:ilvl w:val="1"/>
          <w:numId w:val="1"/>
        </w:numPr>
        <w:spacing w:after="0"/>
        <w:jc w:val="both"/>
        <w:rPr>
          <w:rFonts w:ascii="Times New Roman" w:eastAsia="Calibri" w:hAnsi="Times New Roman" w:cs="Times New Roman"/>
          <w:sz w:val="24"/>
          <w:szCs w:val="24"/>
        </w:rPr>
      </w:pPr>
      <w:r w:rsidRPr="001D23AE">
        <w:rPr>
          <w:rFonts w:ascii="Times New Roman" w:eastAsia="Calibri" w:hAnsi="Times New Roman" w:cs="Times New Roman"/>
          <w:sz w:val="24"/>
          <w:szCs w:val="24"/>
        </w:rPr>
        <w:t xml:space="preserve">Piedāvājuma nodrošinājums dalībai </w:t>
      </w:r>
      <w:r w:rsidR="0028678F">
        <w:rPr>
          <w:rFonts w:ascii="Times New Roman" w:eastAsia="Calibri" w:hAnsi="Times New Roman" w:cs="Times New Roman"/>
          <w:sz w:val="24"/>
          <w:szCs w:val="24"/>
        </w:rPr>
        <w:t>1</w:t>
      </w:r>
      <w:r w:rsidRPr="001D23AE">
        <w:rPr>
          <w:rFonts w:ascii="Times New Roman" w:eastAsia="Calibri" w:hAnsi="Times New Roman" w:cs="Times New Roman"/>
          <w:sz w:val="24"/>
          <w:szCs w:val="24"/>
        </w:rPr>
        <w:t xml:space="preserve">.daļā </w:t>
      </w:r>
      <w:r w:rsidR="002A7BB3" w:rsidRPr="00BE575E">
        <w:rPr>
          <w:rFonts w:ascii="Times New Roman" w:eastAsia="Calibri" w:hAnsi="Times New Roman" w:cs="Times New Roman"/>
          <w:sz w:val="24"/>
          <w:szCs w:val="24"/>
        </w:rPr>
        <w:t xml:space="preserve">tiek noteikts </w:t>
      </w:r>
      <w:r w:rsidR="002E3DBD">
        <w:rPr>
          <w:rFonts w:ascii="Times New Roman" w:eastAsia="Times New Roman" w:hAnsi="Times New Roman" w:cs="Times New Roman"/>
          <w:b/>
          <w:sz w:val="24"/>
          <w:szCs w:val="24"/>
        </w:rPr>
        <w:t> </w:t>
      </w:r>
      <w:r w:rsidR="0028678F">
        <w:rPr>
          <w:rFonts w:ascii="Times New Roman" w:eastAsia="Times New Roman" w:hAnsi="Times New Roman" w:cs="Times New Roman"/>
          <w:b/>
          <w:sz w:val="24"/>
          <w:szCs w:val="24"/>
        </w:rPr>
        <w:t>5</w:t>
      </w:r>
      <w:r w:rsidR="0036025F">
        <w:rPr>
          <w:rFonts w:ascii="Times New Roman" w:eastAsia="Times New Roman" w:hAnsi="Times New Roman" w:cs="Times New Roman"/>
          <w:b/>
          <w:sz w:val="24"/>
          <w:szCs w:val="24"/>
        </w:rPr>
        <w:t xml:space="preserve"> </w:t>
      </w:r>
      <w:r w:rsidR="00FE78F8">
        <w:rPr>
          <w:rFonts w:ascii="Times New Roman" w:eastAsia="Times New Roman" w:hAnsi="Times New Roman" w:cs="Times New Roman"/>
          <w:b/>
          <w:sz w:val="24"/>
          <w:szCs w:val="24"/>
        </w:rPr>
        <w:t>000</w:t>
      </w:r>
      <w:r w:rsidR="002E3DBD">
        <w:rPr>
          <w:rFonts w:ascii="Times New Roman" w:eastAsia="Times New Roman" w:hAnsi="Times New Roman" w:cs="Times New Roman"/>
          <w:b/>
          <w:sz w:val="24"/>
          <w:szCs w:val="24"/>
        </w:rPr>
        <w:t>,00</w:t>
      </w:r>
      <w:r w:rsidR="002A7BB3" w:rsidRPr="00BE575E">
        <w:rPr>
          <w:rFonts w:ascii="Times New Roman" w:eastAsia="Times New Roman" w:hAnsi="Times New Roman" w:cs="Times New Roman"/>
          <w:b/>
          <w:sz w:val="24"/>
          <w:szCs w:val="24"/>
        </w:rPr>
        <w:t xml:space="preserve"> EUR</w:t>
      </w:r>
      <w:r w:rsidR="002A7BB3" w:rsidRPr="00BE575E">
        <w:rPr>
          <w:rFonts w:ascii="Times New Roman" w:eastAsia="Times New Roman" w:hAnsi="Times New Roman" w:cs="Times New Roman"/>
          <w:i/>
          <w:sz w:val="24"/>
          <w:szCs w:val="24"/>
        </w:rPr>
        <w:t xml:space="preserve"> </w:t>
      </w:r>
      <w:r w:rsidR="002A7BB3" w:rsidRPr="00BE575E">
        <w:rPr>
          <w:rFonts w:ascii="Times New Roman" w:eastAsia="Times New Roman" w:hAnsi="Times New Roman" w:cs="Times New Roman"/>
          <w:sz w:val="24"/>
          <w:szCs w:val="24"/>
        </w:rPr>
        <w:t>(</w:t>
      </w:r>
      <w:r w:rsidR="0028678F">
        <w:rPr>
          <w:rFonts w:ascii="Times New Roman" w:eastAsia="Times New Roman" w:hAnsi="Times New Roman" w:cs="Times New Roman"/>
          <w:sz w:val="24"/>
          <w:szCs w:val="24"/>
        </w:rPr>
        <w:t xml:space="preserve">pieci </w:t>
      </w:r>
      <w:r w:rsidR="002E3DBD">
        <w:rPr>
          <w:rFonts w:ascii="Times New Roman" w:eastAsia="Times New Roman" w:hAnsi="Times New Roman" w:cs="Times New Roman"/>
          <w:sz w:val="24"/>
          <w:szCs w:val="24"/>
        </w:rPr>
        <w:t>tūkstoš</w:t>
      </w:r>
      <w:r w:rsidR="00DB4305">
        <w:rPr>
          <w:rFonts w:ascii="Times New Roman" w:eastAsia="Times New Roman" w:hAnsi="Times New Roman" w:cs="Times New Roman"/>
          <w:sz w:val="24"/>
          <w:szCs w:val="24"/>
        </w:rPr>
        <w:t>i</w:t>
      </w:r>
      <w:r w:rsidR="002E3DBD">
        <w:rPr>
          <w:rFonts w:ascii="Times New Roman" w:eastAsia="Times New Roman" w:hAnsi="Times New Roman" w:cs="Times New Roman"/>
          <w:sz w:val="24"/>
          <w:szCs w:val="24"/>
        </w:rPr>
        <w:t xml:space="preserve"> </w:t>
      </w:r>
      <w:r w:rsidR="002A7BB3" w:rsidRPr="00BE575E">
        <w:rPr>
          <w:rFonts w:ascii="Times New Roman" w:eastAsia="Times New Roman" w:hAnsi="Times New Roman" w:cs="Times New Roman"/>
          <w:i/>
          <w:sz w:val="24"/>
          <w:szCs w:val="24"/>
        </w:rPr>
        <w:t>euro</w:t>
      </w:r>
      <w:r w:rsidR="002A7BB3" w:rsidRPr="00BE575E">
        <w:rPr>
          <w:rFonts w:ascii="Times New Roman" w:eastAsia="Times New Roman" w:hAnsi="Times New Roman" w:cs="Times New Roman"/>
          <w:sz w:val="24"/>
          <w:szCs w:val="24"/>
        </w:rPr>
        <w:t xml:space="preserve"> un 00 centi)</w:t>
      </w:r>
      <w:r w:rsidR="002A7BB3" w:rsidRPr="00BE575E">
        <w:rPr>
          <w:rFonts w:ascii="Times New Roman" w:eastAsia="Calibri" w:hAnsi="Times New Roman" w:cs="Times New Roman"/>
          <w:sz w:val="24"/>
          <w:szCs w:val="24"/>
        </w:rPr>
        <w:t>.</w:t>
      </w:r>
      <w:r w:rsidRPr="001D23AE">
        <w:t xml:space="preserve"> </w:t>
      </w:r>
      <w:r w:rsidRPr="001D23AE">
        <w:rPr>
          <w:rFonts w:ascii="Times New Roman" w:eastAsia="Calibri" w:hAnsi="Times New Roman" w:cs="Times New Roman"/>
          <w:sz w:val="24"/>
          <w:szCs w:val="24"/>
        </w:rPr>
        <w:t xml:space="preserve">Piedāvājuma nodrošinājums dalībai </w:t>
      </w:r>
      <w:r w:rsidR="0028678F">
        <w:rPr>
          <w:rFonts w:ascii="Times New Roman" w:eastAsia="Calibri" w:hAnsi="Times New Roman" w:cs="Times New Roman"/>
          <w:sz w:val="24"/>
          <w:szCs w:val="24"/>
        </w:rPr>
        <w:t>2</w:t>
      </w:r>
      <w:r w:rsidRPr="001D23AE">
        <w:rPr>
          <w:rFonts w:ascii="Times New Roman" w:eastAsia="Calibri" w:hAnsi="Times New Roman" w:cs="Times New Roman"/>
          <w:sz w:val="24"/>
          <w:szCs w:val="24"/>
        </w:rPr>
        <w:t xml:space="preserve">.daļā tiek noteikts </w:t>
      </w:r>
      <w:r w:rsidR="000F526C">
        <w:rPr>
          <w:rFonts w:ascii="Times New Roman" w:eastAsia="Calibri" w:hAnsi="Times New Roman" w:cs="Times New Roman"/>
          <w:b/>
          <w:bCs/>
          <w:sz w:val="24"/>
          <w:szCs w:val="24"/>
        </w:rPr>
        <w:t>10</w:t>
      </w:r>
      <w:r w:rsidRPr="00E32019">
        <w:rPr>
          <w:rFonts w:ascii="Times New Roman" w:eastAsia="Calibri" w:hAnsi="Times New Roman" w:cs="Times New Roman"/>
          <w:b/>
          <w:bCs/>
          <w:sz w:val="24"/>
          <w:szCs w:val="24"/>
        </w:rPr>
        <w:t xml:space="preserve"> 000,00</w:t>
      </w:r>
      <w:r w:rsidRPr="001D23AE">
        <w:rPr>
          <w:rFonts w:ascii="Times New Roman" w:eastAsia="Calibri" w:hAnsi="Times New Roman" w:cs="Times New Roman"/>
          <w:sz w:val="24"/>
          <w:szCs w:val="24"/>
        </w:rPr>
        <w:t xml:space="preserve"> EUR (</w:t>
      </w:r>
      <w:r w:rsidR="000F526C">
        <w:rPr>
          <w:rFonts w:ascii="Times New Roman" w:eastAsia="Calibri" w:hAnsi="Times New Roman" w:cs="Times New Roman"/>
          <w:sz w:val="24"/>
          <w:szCs w:val="24"/>
        </w:rPr>
        <w:t xml:space="preserve">desmit </w:t>
      </w:r>
      <w:r w:rsidRPr="001D23AE">
        <w:rPr>
          <w:rFonts w:ascii="Times New Roman" w:eastAsia="Calibri" w:hAnsi="Times New Roman" w:cs="Times New Roman"/>
          <w:sz w:val="24"/>
          <w:szCs w:val="24"/>
        </w:rPr>
        <w:t>tūkstoši euro un 00 centi).</w:t>
      </w:r>
      <w:r w:rsidR="002A7BB3" w:rsidRPr="00BE575E">
        <w:rPr>
          <w:rFonts w:ascii="Times New Roman" w:eastAsia="Calibri" w:hAnsi="Times New Roman" w:cs="Times New Roman"/>
          <w:sz w:val="24"/>
          <w:szCs w:val="24"/>
        </w:rPr>
        <w:t xml:space="preserve"> Piedāvājuma nodrošinājums</w:t>
      </w:r>
      <w:r w:rsidR="00C858AD">
        <w:rPr>
          <w:rFonts w:ascii="Times New Roman" w:eastAsia="Calibri" w:hAnsi="Times New Roman" w:cs="Times New Roman"/>
          <w:sz w:val="24"/>
          <w:szCs w:val="24"/>
        </w:rPr>
        <w:t xml:space="preserve"> attiecībā uz tām daļām, kur pretendents iesniedz piedāvājumu,</w:t>
      </w:r>
      <w:r w:rsidR="002A7BB3" w:rsidRPr="00BE575E">
        <w:rPr>
          <w:rFonts w:ascii="Times New Roman" w:eastAsia="Calibri" w:hAnsi="Times New Roman" w:cs="Times New Roman"/>
          <w:sz w:val="24"/>
          <w:szCs w:val="24"/>
        </w:rPr>
        <w:t xml:space="preserve"> jāiesniedz kā viens no zemāk minētajiem variantiem:</w:t>
      </w:r>
    </w:p>
    <w:p w14:paraId="414D535A" w14:textId="37724A05"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bankas garantija (paraugs nolikuma pielikumā Nr.1) par nodrošinājuma summas izmaksāšanu par labu Pasūtītājam, ja iestājas nolikuma </w:t>
      </w:r>
      <w:r w:rsidR="00E70A0B">
        <w:rPr>
          <w:rFonts w:ascii="Times New Roman" w:eastAsia="Calibri" w:hAnsi="Times New Roman" w:cs="Times New Roman"/>
          <w:sz w:val="24"/>
          <w:szCs w:val="24"/>
        </w:rPr>
        <w:t>7.5.pun</w:t>
      </w:r>
      <w:r w:rsidRPr="002E01F7">
        <w:rPr>
          <w:rFonts w:ascii="Times New Roman" w:eastAsia="Calibri" w:hAnsi="Times New Roman" w:cs="Times New Roman"/>
          <w:sz w:val="24"/>
          <w:szCs w:val="24"/>
        </w:rPr>
        <w:t xml:space="preserve">ktā minētie apstākļi. Piedāvājuma nodrošinājumam ir jābūt spēkā no nolikuma </w:t>
      </w:r>
      <w:r w:rsidR="00E70A0B">
        <w:rPr>
          <w:rFonts w:ascii="Times New Roman" w:eastAsia="Calibri" w:hAnsi="Times New Roman" w:cs="Times New Roman"/>
          <w:sz w:val="24"/>
          <w:szCs w:val="24"/>
        </w:rPr>
        <w:t>6.4</w:t>
      </w:r>
      <w:r w:rsidRPr="002E01F7">
        <w:rPr>
          <w:rFonts w:ascii="Times New Roman" w:eastAsia="Calibri" w:hAnsi="Times New Roman" w:cs="Times New Roman"/>
          <w:sz w:val="24"/>
          <w:szCs w:val="24"/>
        </w:rPr>
        <w:t xml:space="preserve">.punktā minētās piedāvājuma atvēršanas dienas līdz nolikuma </w:t>
      </w:r>
      <w:r w:rsidR="00E70A0B">
        <w:rPr>
          <w:rFonts w:ascii="Times New Roman" w:eastAsia="Calibri" w:hAnsi="Times New Roman" w:cs="Times New Roman"/>
          <w:sz w:val="24"/>
          <w:szCs w:val="24"/>
        </w:rPr>
        <w:t>7.4.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AC628B5"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Pr>
          <w:rFonts w:ascii="Times New Roman" w:eastAsia="Calibri" w:hAnsi="Times New Roman" w:cs="Times New Roman"/>
          <w:sz w:val="24"/>
          <w:szCs w:val="24"/>
        </w:rPr>
        <w:t>7</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 xml:space="preserve">apdrošināšanas polise ir spēkā līdz nolikuma </w:t>
      </w:r>
      <w:r w:rsidR="007C71ED">
        <w:rPr>
          <w:rFonts w:ascii="Times New Roman" w:eastAsia="Calibri" w:hAnsi="Times New Roman" w:cs="Times New Roman"/>
          <w:sz w:val="24"/>
          <w:szCs w:val="24"/>
        </w:rPr>
        <w:t>7</w:t>
      </w:r>
      <w:r w:rsidRPr="002E01F7">
        <w:rPr>
          <w:rFonts w:ascii="Times New Roman" w:eastAsia="Calibri" w:hAnsi="Times New Roman" w:cs="Times New Roman"/>
          <w:sz w:val="24"/>
          <w:szCs w:val="24"/>
        </w:rPr>
        <w:t>.4.punktā norādītajam termiņam;</w:t>
      </w:r>
    </w:p>
    <w:p w14:paraId="395ACABE" w14:textId="342AB61C" w:rsidR="002A7BB3"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0AD5165C" w:rsidR="002A7BB3" w:rsidRPr="00784BF9"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apliecinājums par naudas iemaksu </w:t>
      </w:r>
      <w:r w:rsidR="00A34189" w:rsidRPr="00784BF9">
        <w:rPr>
          <w:rFonts w:ascii="Times New Roman" w:eastAsia="Calibri" w:hAnsi="Times New Roman" w:cs="Times New Roman"/>
          <w:sz w:val="24"/>
          <w:szCs w:val="24"/>
        </w:rPr>
        <w:t>RP SIA “Rīgas satiksme”</w:t>
      </w:r>
      <w:r w:rsidRPr="00784BF9">
        <w:rPr>
          <w:rFonts w:ascii="Times New Roman" w:eastAsia="Calibri" w:hAnsi="Times New Roman" w:cs="Times New Roman"/>
          <w:sz w:val="24"/>
          <w:szCs w:val="24"/>
        </w:rPr>
        <w:t xml:space="preserve"> </w:t>
      </w:r>
      <w:r w:rsidR="00A34189" w:rsidRPr="00784BF9">
        <w:rPr>
          <w:rFonts w:ascii="Times New Roman" w:eastAsia="Calibri" w:hAnsi="Times New Roman" w:cs="Times New Roman"/>
          <w:sz w:val="24"/>
          <w:szCs w:val="24"/>
        </w:rPr>
        <w:t xml:space="preserve">kontā </w:t>
      </w:r>
      <w:r w:rsidR="00784BF9" w:rsidRPr="00784BF9">
        <w:rPr>
          <w:rFonts w:ascii="Times New Roman" w:eastAsia="Calibri" w:hAnsi="Times New Roman" w:cs="Times New Roman"/>
          <w:sz w:val="24"/>
          <w:szCs w:val="24"/>
        </w:rPr>
        <w:t>Nr.</w:t>
      </w:r>
      <w:r w:rsidR="007D2CB6" w:rsidRPr="00784BF9">
        <w:rPr>
          <w:rFonts w:ascii="Times New Roman" w:eastAsia="Times New Roman" w:hAnsi="Times New Roman" w:cs="Times New Roman"/>
          <w:sz w:val="24"/>
          <w:szCs w:val="24"/>
          <w:lang w:eastAsia="lv-LV"/>
        </w:rPr>
        <w:t xml:space="preserve"> LV56PARX0006048641565</w:t>
      </w:r>
      <w:r w:rsidR="00784BF9" w:rsidRPr="00784BF9">
        <w:rPr>
          <w:rFonts w:ascii="Times New Roman" w:eastAsia="Times New Roman" w:hAnsi="Times New Roman" w:cs="Times New Roman"/>
          <w:sz w:val="24"/>
          <w:szCs w:val="24"/>
          <w:lang w:eastAsia="lv-LV"/>
        </w:rPr>
        <w:t xml:space="preserve">, </w:t>
      </w:r>
      <w:r w:rsidRPr="00784BF9">
        <w:rPr>
          <w:rFonts w:ascii="Times New Roman" w:eastAsia="Calibri" w:hAnsi="Times New Roman" w:cs="Times New Roman"/>
          <w:sz w:val="24"/>
          <w:szCs w:val="24"/>
        </w:rPr>
        <w:t>maksājuma uzdevumā norādot</w:t>
      </w:r>
      <w:r w:rsidRPr="00784BF9">
        <w:rPr>
          <w:rFonts w:ascii="Times New Roman" w:eastAsia="Times New Roman" w:hAnsi="Times New Roman" w:cs="Times New Roman"/>
          <w:sz w:val="24"/>
          <w:szCs w:val="24"/>
        </w:rPr>
        <w:t xml:space="preserve"> “Piedāvājuma nodrošinājums atklātam konkursam </w:t>
      </w:r>
      <w:r w:rsidR="00C1760B">
        <w:rPr>
          <w:rFonts w:ascii="Times New Roman" w:eastAsia="Times New Roman" w:hAnsi="Times New Roman" w:cs="Times New Roman"/>
          <w:sz w:val="24"/>
          <w:szCs w:val="24"/>
        </w:rPr>
        <w:t>“</w:t>
      </w:r>
      <w:r w:rsidR="00F050E2" w:rsidRPr="00F050E2">
        <w:rPr>
          <w:rFonts w:ascii="Times New Roman" w:eastAsia="Times New Roman" w:hAnsi="Times New Roman" w:cs="Times New Roman"/>
          <w:sz w:val="24"/>
          <w:szCs w:val="24"/>
        </w:rPr>
        <w:t>Zemsprieguma viendzīslas kabeļa 1000 mm2 piegāde</w:t>
      </w:r>
      <w:r w:rsidRPr="00784BF9">
        <w:rPr>
          <w:rFonts w:ascii="Times New Roman" w:eastAsia="Calibri" w:hAnsi="Times New Roman" w:cs="Times New Roman"/>
          <w:sz w:val="24"/>
          <w:szCs w:val="24"/>
        </w:rPr>
        <w:t xml:space="preserve">”, </w:t>
      </w:r>
      <w:r w:rsidR="004D3C0B">
        <w:rPr>
          <w:rFonts w:ascii="Times New Roman" w:eastAsia="Calibri" w:hAnsi="Times New Roman" w:cs="Times New Roman"/>
          <w:sz w:val="24"/>
          <w:szCs w:val="24"/>
        </w:rPr>
        <w:t xml:space="preserve">__.daļa,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RS/202</w:t>
      </w:r>
      <w:r w:rsidR="00B42DB9">
        <w:rPr>
          <w:rFonts w:ascii="Times New Roman" w:hAnsi="Times New Roman" w:cs="Times New Roman"/>
          <w:sz w:val="24"/>
          <w:szCs w:val="24"/>
        </w:rPr>
        <w:t>2</w:t>
      </w:r>
      <w:r w:rsidR="00D13D46" w:rsidRPr="00784BF9">
        <w:rPr>
          <w:rFonts w:ascii="Times New Roman" w:hAnsi="Times New Roman" w:cs="Times New Roman"/>
          <w:sz w:val="24"/>
          <w:szCs w:val="24"/>
        </w:rPr>
        <w:t>/</w:t>
      </w:r>
      <w:r w:rsidR="00D81E08">
        <w:rPr>
          <w:rFonts w:ascii="Times New Roman" w:hAnsi="Times New Roman" w:cs="Times New Roman"/>
          <w:sz w:val="24"/>
          <w:szCs w:val="24"/>
        </w:rPr>
        <w:t>22</w:t>
      </w:r>
      <w:r w:rsidR="00CC50EF">
        <w:rPr>
          <w:rFonts w:ascii="Times New Roman" w:hAnsi="Times New Roman" w:cs="Times New Roman"/>
          <w:sz w:val="24"/>
          <w:szCs w:val="24"/>
        </w:rPr>
        <w:t>;</w:t>
      </w:r>
    </w:p>
    <w:p w14:paraId="389EA99A" w14:textId="130AD773"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 xml:space="preserve">.1.1. vai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7C71ED">
        <w:rPr>
          <w:rFonts w:ascii="Times New Roman" w:eastAsia="Calibri" w:hAnsi="Times New Roman" w:cs="Times New Roman"/>
          <w:sz w:val="24"/>
          <w:szCs w:val="24"/>
        </w:rPr>
        <w:t>7</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Pr>
          <w:rFonts w:ascii="Times New Roman" w:eastAsia="Calibri" w:hAnsi="Times New Roman" w:cs="Times New Roman"/>
          <w:sz w:val="24"/>
          <w:szCs w:val="24"/>
        </w:rPr>
        <w:t>7</w:t>
      </w:r>
      <w:r w:rsidRPr="00975AD4">
        <w:rPr>
          <w:rFonts w:ascii="Times New Roman" w:eastAsia="Calibri" w:hAnsi="Times New Roman" w:cs="Times New Roman"/>
          <w:sz w:val="24"/>
          <w:szCs w:val="24"/>
        </w:rPr>
        <w:t>.1.punktā paredzētajam apmēram.</w:t>
      </w:r>
    </w:p>
    <w:p w14:paraId="7BAC4FF4" w14:textId="7ABE347B" w:rsidR="002A7BB3" w:rsidRPr="003F17F1"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17F1">
        <w:rPr>
          <w:rFonts w:ascii="Times New Roman" w:eastAsia="Calibri" w:hAnsi="Times New Roman" w:cs="Times New Roman"/>
          <w:sz w:val="24"/>
          <w:szCs w:val="24"/>
        </w:rPr>
        <w:t>Piedāvājuma nodrošinājumam ir jābūt spēkā līdz īsākajam no šādiem termiņiem:</w:t>
      </w:r>
    </w:p>
    <w:p w14:paraId="1C84469E" w14:textId="41CF2BAF"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b/>
          <w:sz w:val="24"/>
          <w:szCs w:val="24"/>
        </w:rPr>
        <w:t>6 (sešus) mēnešus</w:t>
      </w:r>
      <w:r w:rsidRPr="00220A21">
        <w:rPr>
          <w:rFonts w:ascii="Times New Roman" w:eastAsia="Times New Roman" w:hAnsi="Times New Roman" w:cs="Times New Roman"/>
          <w:sz w:val="24"/>
          <w:szCs w:val="24"/>
        </w:rPr>
        <w:t xml:space="preserve">, skaitot no nolikuma </w:t>
      </w:r>
      <w:r w:rsidR="007C71ED" w:rsidRPr="00220A21">
        <w:rPr>
          <w:rFonts w:ascii="Times New Roman" w:eastAsia="Times New Roman" w:hAnsi="Times New Roman" w:cs="Times New Roman"/>
          <w:sz w:val="24"/>
          <w:szCs w:val="24"/>
        </w:rPr>
        <w:t>6</w:t>
      </w:r>
      <w:r w:rsidRPr="00220A21">
        <w:rPr>
          <w:rFonts w:ascii="Times New Roman" w:eastAsia="Times New Roman" w:hAnsi="Times New Roman" w:cs="Times New Roman"/>
          <w:sz w:val="24"/>
          <w:szCs w:val="24"/>
        </w:rPr>
        <w:t xml:space="preserve">.4.punktā minētās piedāvājumu atvēršanas </w:t>
      </w:r>
      <w:r w:rsidR="00975AD4" w:rsidRPr="00220A21">
        <w:rPr>
          <w:rFonts w:ascii="Times New Roman" w:eastAsia="Times New Roman" w:hAnsi="Times New Roman" w:cs="Times New Roman"/>
          <w:sz w:val="24"/>
          <w:szCs w:val="24"/>
        </w:rPr>
        <w:t xml:space="preserve"> </w:t>
      </w:r>
      <w:r w:rsidRPr="00220A21">
        <w:rPr>
          <w:rFonts w:ascii="Times New Roman" w:eastAsia="Times New Roman" w:hAnsi="Times New Roman" w:cs="Times New Roman"/>
          <w:sz w:val="24"/>
          <w:szCs w:val="24"/>
        </w:rPr>
        <w:t>dienas;</w:t>
      </w:r>
    </w:p>
    <w:p w14:paraId="1995E25C" w14:textId="4BB09CF5" w:rsidR="002A7BB3" w:rsidRPr="00220A21" w:rsidRDefault="002A7BB3" w:rsidP="00961212">
      <w:pPr>
        <w:numPr>
          <w:ilvl w:val="0"/>
          <w:numId w:val="6"/>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220A21">
        <w:rPr>
          <w:rFonts w:ascii="Times New Roman" w:eastAsia="Times New Roman" w:hAnsi="Times New Roman" w:cs="Times New Roman"/>
          <w:sz w:val="24"/>
          <w:szCs w:val="24"/>
        </w:rPr>
        <w:t>līdz iepirkuma līguma noslēgšanai.</w:t>
      </w:r>
    </w:p>
    <w:p w14:paraId="2619976D" w14:textId="45B9AC18" w:rsidR="002A7BB3"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7BB3" w:rsidRPr="00975AD4">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w:t>
      </w:r>
      <w:r w:rsidR="002A7BB3" w:rsidRPr="00CC1038">
        <w:rPr>
          <w:rFonts w:ascii="Times New Roman" w:eastAsia="Times New Roman" w:hAnsi="Times New Roman" w:cs="Times New Roman"/>
          <w:sz w:val="24"/>
          <w:szCs w:val="24"/>
        </w:rPr>
        <w:t xml:space="preserve">piedāvājumu laikā, kamēr ir spēkā piedāvājuma nodrošinājums, vai ja saskaņā ar </w:t>
      </w:r>
      <w:r w:rsidR="002A7BB3" w:rsidRPr="005B2F32">
        <w:rPr>
          <w:rFonts w:ascii="Times New Roman" w:eastAsia="Times New Roman" w:hAnsi="Times New Roman" w:cs="Times New Roman"/>
          <w:sz w:val="24"/>
          <w:szCs w:val="24"/>
        </w:rPr>
        <w:t xml:space="preserve">piedāvājumu izvēles kritēriju izraudzītais pretendents nenoslēdz līgumu nolikuma </w:t>
      </w:r>
      <w:r w:rsidR="00B75681">
        <w:rPr>
          <w:rFonts w:ascii="Times New Roman" w:eastAsia="Times New Roman" w:hAnsi="Times New Roman" w:cs="Times New Roman"/>
          <w:sz w:val="24"/>
          <w:szCs w:val="24"/>
        </w:rPr>
        <w:t>31</w:t>
      </w:r>
      <w:r w:rsidR="005E085E">
        <w:rPr>
          <w:rFonts w:ascii="Times New Roman" w:eastAsia="Times New Roman" w:hAnsi="Times New Roman" w:cs="Times New Roman"/>
          <w:sz w:val="24"/>
          <w:szCs w:val="24"/>
        </w:rPr>
        <w:t>.</w:t>
      </w:r>
      <w:r w:rsidR="002A7BB3" w:rsidRPr="00CC1038">
        <w:rPr>
          <w:rFonts w:ascii="Times New Roman" w:eastAsia="Times New Roman" w:hAnsi="Times New Roman" w:cs="Times New Roman"/>
          <w:sz w:val="24"/>
          <w:szCs w:val="24"/>
        </w:rPr>
        <w:t>punktā noteiktajā termiņā.</w:t>
      </w:r>
    </w:p>
    <w:p w14:paraId="69DEB285" w14:textId="1F7388F0"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2E5912E4" w14:textId="2BC78610" w:rsidR="00376188" w:rsidRDefault="0037618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206EE7F6" w14:textId="59C57B2B" w:rsidR="00D81E08" w:rsidRDefault="00D81E0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813004F" w14:textId="5BFF8873" w:rsidR="00D81E08" w:rsidRDefault="00D81E0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752294FE" w14:textId="4ABABFB8" w:rsidR="00D81E08" w:rsidRDefault="00D81E0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7959E1F6" w14:textId="77777777" w:rsidR="00D81E08" w:rsidRDefault="00D81E08"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B167BF">
      <w:pPr>
        <w:pStyle w:val="ListParagraph"/>
        <w:numPr>
          <w:ilvl w:val="0"/>
          <w:numId w:val="1"/>
        </w:numPr>
        <w:spacing w:after="0" w:line="240" w:lineRule="auto"/>
        <w:rPr>
          <w:rStyle w:val="CharStyle7"/>
          <w:rFonts w:asciiTheme="minorHAnsi" w:eastAsiaTheme="minorHAnsi" w:hAnsiTheme="minorHAnsi" w:cstheme="minorBidi"/>
          <w:bCs w:val="0"/>
          <w:color w:val="auto"/>
          <w:sz w:val="24"/>
          <w:szCs w:val="24"/>
          <w:lang w:eastAsia="en-US" w:bidi="ar-SA"/>
        </w:rPr>
      </w:pPr>
      <w:bookmarkStart w:id="4" w:name="bookmark0"/>
      <w:r w:rsidRPr="007D62CA">
        <w:rPr>
          <w:rStyle w:val="CharStyle7"/>
          <w:rFonts w:eastAsiaTheme="minorHAnsi"/>
          <w:bCs w:val="0"/>
          <w:color w:val="auto"/>
          <w:sz w:val="24"/>
          <w:szCs w:val="24"/>
        </w:rPr>
        <w:t>Prasības attiecībā uz piedāvājuma noformējumu un iesniegšanu</w:t>
      </w:r>
      <w:bookmarkEnd w:id="4"/>
      <w:r w:rsidRPr="00212312">
        <w:rPr>
          <w:rStyle w:val="CharStyle7"/>
          <w:rFonts w:eastAsiaTheme="minorHAnsi"/>
          <w:b w:val="0"/>
          <w:sz w:val="24"/>
          <w:szCs w:val="24"/>
        </w:rPr>
        <w:t>:</w:t>
      </w:r>
    </w:p>
    <w:p w14:paraId="4B2421F7" w14:textId="775D7BB0" w:rsidR="00576B24" w:rsidRPr="00D36633" w:rsidRDefault="005D1CCB"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D2FDB"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167BF">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0ABA93D"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no </w:t>
      </w:r>
      <w:r w:rsidR="00B472F0">
        <w:rPr>
          <w:rStyle w:val="CharStyle4"/>
          <w:rFonts w:eastAsiaTheme="minorHAnsi"/>
          <w:sz w:val="24"/>
          <w:szCs w:val="24"/>
        </w:rPr>
        <w:t>pieteikuma (</w:t>
      </w:r>
      <w:r w:rsidR="00681F2E">
        <w:rPr>
          <w:rStyle w:val="CharStyle4"/>
          <w:rFonts w:eastAsiaTheme="minorHAnsi"/>
          <w:sz w:val="24"/>
          <w:szCs w:val="24"/>
        </w:rPr>
        <w:t xml:space="preserve">paraugs nolikuma 2.pielikumā)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167BF">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64CDB1FE" w:rsidR="00EE17D5" w:rsidRPr="00AF5A11" w:rsidRDefault="00EE17D5" w:rsidP="00B167BF">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5B32C6D0" w14:textId="5C975BED" w:rsidR="00BB3297" w:rsidRPr="00817BB0" w:rsidRDefault="00AF5A11" w:rsidP="00817BB0">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Piedāvājumu Pretendents ir tiesīgs iesniegt par vienu vai vairākām iepirkuma daļām (līgumiem). Piedāvājuma variantu iesniegšanu Pasūtītājs nepieļauj.</w:t>
      </w: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lastRenderedPageBreak/>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3"/>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02E79F60" w:rsidR="00EE6474" w:rsidRPr="00A44A2B" w:rsidRDefault="00EE6474" w:rsidP="00961212">
      <w:pPr>
        <w:numPr>
          <w:ilvl w:val="0"/>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Piegādes priekšmets un apjoms</w:t>
      </w:r>
    </w:p>
    <w:p w14:paraId="375B6FAE" w14:textId="6CE693A6" w:rsidR="00A44A2B" w:rsidRPr="005F645D" w:rsidRDefault="00A44A2B" w:rsidP="00B66739">
      <w:pPr>
        <w:pStyle w:val="ListParagraph"/>
        <w:numPr>
          <w:ilvl w:val="1"/>
          <w:numId w:val="1"/>
        </w:numPr>
        <w:spacing w:after="0" w:line="240" w:lineRule="auto"/>
        <w:jc w:val="both"/>
        <w:rPr>
          <w:rFonts w:ascii="Times New Roman" w:hAnsi="Times New Roman" w:cs="Times New Roman"/>
          <w:sz w:val="24"/>
          <w:szCs w:val="24"/>
        </w:rPr>
      </w:pPr>
      <w:r w:rsidRPr="005F645D">
        <w:rPr>
          <w:rFonts w:ascii="Times New Roman" w:hAnsi="Times New Roman" w:cs="Times New Roman"/>
          <w:sz w:val="24"/>
          <w:szCs w:val="24"/>
        </w:rPr>
        <w:t xml:space="preserve">Piegādātājam jāveic </w:t>
      </w:r>
      <w:r w:rsidR="00F050E2">
        <w:rPr>
          <w:rFonts w:ascii="Times New Roman" w:hAnsi="Times New Roman" w:cs="Times New Roman"/>
          <w:bCs/>
          <w:sz w:val="24"/>
          <w:szCs w:val="24"/>
        </w:rPr>
        <w:t>z</w:t>
      </w:r>
      <w:r w:rsidR="00F050E2" w:rsidRPr="00F050E2">
        <w:rPr>
          <w:rFonts w:ascii="Times New Roman" w:hAnsi="Times New Roman" w:cs="Times New Roman"/>
          <w:bCs/>
          <w:sz w:val="24"/>
          <w:szCs w:val="24"/>
        </w:rPr>
        <w:t xml:space="preserve">emsprieguma viendzīslas kabeļa 1000 mm2 piegāde </w:t>
      </w:r>
      <w:r w:rsidRPr="005F645D">
        <w:rPr>
          <w:rFonts w:ascii="Times New Roman" w:hAnsi="Times New Roman" w:cs="Times New Roman"/>
          <w:sz w:val="24"/>
          <w:szCs w:val="24"/>
        </w:rPr>
        <w:t>(turpmāk – Prece) piegāde atbilst</w:t>
      </w:r>
      <w:r w:rsidR="00307D7D">
        <w:rPr>
          <w:rFonts w:ascii="Times New Roman" w:hAnsi="Times New Roman" w:cs="Times New Roman"/>
          <w:sz w:val="24"/>
          <w:szCs w:val="24"/>
        </w:rPr>
        <w:t>oši</w:t>
      </w:r>
      <w:r w:rsidRPr="005F645D">
        <w:rPr>
          <w:rFonts w:ascii="Times New Roman" w:hAnsi="Times New Roman" w:cs="Times New Roman"/>
          <w:sz w:val="24"/>
          <w:szCs w:val="24"/>
        </w:rPr>
        <w:t xml:space="preserve"> </w:t>
      </w:r>
      <w:r w:rsidR="00520969" w:rsidRPr="005F645D">
        <w:rPr>
          <w:rFonts w:ascii="Times New Roman" w:hAnsi="Times New Roman" w:cs="Times New Roman"/>
          <w:sz w:val="24"/>
          <w:szCs w:val="24"/>
        </w:rPr>
        <w:t>atklāta konkursa</w:t>
      </w:r>
      <w:r w:rsidRPr="005F645D">
        <w:rPr>
          <w:rFonts w:ascii="Times New Roman" w:hAnsi="Times New Roman" w:cs="Times New Roman"/>
          <w:sz w:val="24"/>
          <w:szCs w:val="24"/>
        </w:rPr>
        <w:t xml:space="preserve"> nolikum</w:t>
      </w:r>
      <w:r w:rsidR="00307D7D">
        <w:rPr>
          <w:rFonts w:ascii="Times New Roman" w:hAnsi="Times New Roman" w:cs="Times New Roman"/>
          <w:sz w:val="24"/>
          <w:szCs w:val="24"/>
        </w:rPr>
        <w:t>a prasībām</w:t>
      </w:r>
      <w:r w:rsidRPr="005F645D">
        <w:rPr>
          <w:rFonts w:ascii="Times New Roman" w:hAnsi="Times New Roman" w:cs="Times New Roman"/>
          <w:sz w:val="24"/>
          <w:szCs w:val="24"/>
        </w:rPr>
        <w:t xml:space="preserve">. Preču piegāde ir sadalīta </w:t>
      </w:r>
      <w:r w:rsidR="00590930" w:rsidRPr="005F645D">
        <w:rPr>
          <w:rFonts w:ascii="Times New Roman" w:hAnsi="Times New Roman" w:cs="Times New Roman"/>
          <w:sz w:val="24"/>
          <w:szCs w:val="24"/>
        </w:rPr>
        <w:t>2</w:t>
      </w:r>
      <w:r w:rsidRPr="005F645D">
        <w:rPr>
          <w:rFonts w:ascii="Times New Roman" w:hAnsi="Times New Roman" w:cs="Times New Roman"/>
          <w:sz w:val="24"/>
          <w:szCs w:val="24"/>
        </w:rPr>
        <w:t xml:space="preserve"> (</w:t>
      </w:r>
      <w:r w:rsidR="00590930" w:rsidRPr="005F645D">
        <w:rPr>
          <w:rFonts w:ascii="Times New Roman" w:hAnsi="Times New Roman" w:cs="Times New Roman"/>
          <w:sz w:val="24"/>
          <w:szCs w:val="24"/>
        </w:rPr>
        <w:t>div</w:t>
      </w:r>
      <w:r w:rsidR="00307D7D">
        <w:rPr>
          <w:rFonts w:ascii="Times New Roman" w:hAnsi="Times New Roman" w:cs="Times New Roman"/>
          <w:sz w:val="24"/>
          <w:szCs w:val="24"/>
        </w:rPr>
        <w:t>ā</w:t>
      </w:r>
      <w:r w:rsidR="00590930" w:rsidRPr="005F645D">
        <w:rPr>
          <w:rFonts w:ascii="Times New Roman" w:hAnsi="Times New Roman" w:cs="Times New Roman"/>
          <w:sz w:val="24"/>
          <w:szCs w:val="24"/>
        </w:rPr>
        <w:t>s</w:t>
      </w:r>
      <w:r w:rsidRPr="005F645D">
        <w:rPr>
          <w:rFonts w:ascii="Times New Roman" w:hAnsi="Times New Roman" w:cs="Times New Roman"/>
          <w:sz w:val="24"/>
          <w:szCs w:val="24"/>
        </w:rPr>
        <w:t>) atsevišķ</w:t>
      </w:r>
      <w:r w:rsidR="00A13570" w:rsidRPr="005F645D">
        <w:rPr>
          <w:rFonts w:ascii="Times New Roman" w:hAnsi="Times New Roman" w:cs="Times New Roman"/>
          <w:sz w:val="24"/>
          <w:szCs w:val="24"/>
        </w:rPr>
        <w:t>ās</w:t>
      </w:r>
      <w:r w:rsidRPr="005F645D">
        <w:rPr>
          <w:rFonts w:ascii="Times New Roman" w:hAnsi="Times New Roman" w:cs="Times New Roman"/>
          <w:sz w:val="24"/>
          <w:szCs w:val="24"/>
        </w:rPr>
        <w:t xml:space="preserve"> </w:t>
      </w:r>
      <w:r w:rsidR="00A13570" w:rsidRPr="005F645D">
        <w:rPr>
          <w:rFonts w:ascii="Times New Roman" w:hAnsi="Times New Roman" w:cs="Times New Roman"/>
          <w:sz w:val="24"/>
          <w:szCs w:val="24"/>
        </w:rPr>
        <w:t>daļās</w:t>
      </w:r>
      <w:r w:rsidRPr="005F645D">
        <w:rPr>
          <w:rFonts w:ascii="Times New Roman" w:hAnsi="Times New Roman" w:cs="Times New Roman"/>
          <w:sz w:val="24"/>
          <w:szCs w:val="24"/>
        </w:rPr>
        <w:t xml:space="preserve"> </w:t>
      </w:r>
      <w:r w:rsidRPr="00343FF7">
        <w:rPr>
          <w:rFonts w:ascii="Times New Roman" w:hAnsi="Times New Roman" w:cs="Times New Roman"/>
          <w:sz w:val="24"/>
          <w:szCs w:val="24"/>
        </w:rPr>
        <w:t>saskaņā ar Pielikumā pievienot</w:t>
      </w:r>
      <w:r w:rsidR="001E24F8" w:rsidRPr="00343FF7">
        <w:rPr>
          <w:rFonts w:ascii="Times New Roman" w:hAnsi="Times New Roman" w:cs="Times New Roman"/>
          <w:sz w:val="24"/>
          <w:szCs w:val="24"/>
        </w:rPr>
        <w:t>o</w:t>
      </w:r>
      <w:r w:rsidRPr="00343FF7">
        <w:rPr>
          <w:rFonts w:ascii="Times New Roman" w:hAnsi="Times New Roman" w:cs="Times New Roman"/>
          <w:sz w:val="24"/>
          <w:szCs w:val="24"/>
        </w:rPr>
        <w:t xml:space="preserve"> Tehnisk</w:t>
      </w:r>
      <w:r w:rsidR="001E24F8" w:rsidRPr="00343FF7">
        <w:rPr>
          <w:rFonts w:ascii="Times New Roman" w:hAnsi="Times New Roman" w:cs="Times New Roman"/>
          <w:sz w:val="24"/>
          <w:szCs w:val="24"/>
        </w:rPr>
        <w:t>o</w:t>
      </w:r>
      <w:r w:rsidRPr="00343FF7">
        <w:rPr>
          <w:rFonts w:ascii="Times New Roman" w:hAnsi="Times New Roman" w:cs="Times New Roman"/>
          <w:sz w:val="24"/>
          <w:szCs w:val="24"/>
        </w:rPr>
        <w:t xml:space="preserve"> specifikācij</w:t>
      </w:r>
      <w:r w:rsidR="001E24F8" w:rsidRPr="00343FF7">
        <w:rPr>
          <w:rFonts w:ascii="Times New Roman" w:hAnsi="Times New Roman" w:cs="Times New Roman"/>
          <w:sz w:val="24"/>
          <w:szCs w:val="24"/>
        </w:rPr>
        <w:t>u atklāta konkursa 1.daļai</w:t>
      </w:r>
      <w:r w:rsidRPr="00343FF7">
        <w:rPr>
          <w:rFonts w:ascii="Times New Roman" w:hAnsi="Times New Roman" w:cs="Times New Roman"/>
          <w:sz w:val="24"/>
          <w:szCs w:val="24"/>
        </w:rPr>
        <w:t xml:space="preserve"> (</w:t>
      </w:r>
      <w:r w:rsidR="004C7B63" w:rsidRPr="00343FF7">
        <w:rPr>
          <w:rFonts w:ascii="Times New Roman" w:hAnsi="Times New Roman" w:cs="Times New Roman"/>
          <w:sz w:val="24"/>
          <w:szCs w:val="24"/>
        </w:rPr>
        <w:t>3</w:t>
      </w:r>
      <w:r w:rsidRPr="00343FF7">
        <w:rPr>
          <w:rFonts w:ascii="Times New Roman" w:hAnsi="Times New Roman" w:cs="Times New Roman"/>
          <w:sz w:val="24"/>
          <w:szCs w:val="24"/>
        </w:rPr>
        <w:t xml:space="preserve">.pielikums) </w:t>
      </w:r>
      <w:r w:rsidR="001E24F8" w:rsidRPr="00343FF7">
        <w:rPr>
          <w:rFonts w:ascii="Times New Roman" w:hAnsi="Times New Roman" w:cs="Times New Roman"/>
          <w:sz w:val="24"/>
          <w:szCs w:val="24"/>
        </w:rPr>
        <w:t>un</w:t>
      </w:r>
      <w:r w:rsidR="001E24F8" w:rsidRPr="005F645D">
        <w:rPr>
          <w:rFonts w:ascii="Times New Roman" w:hAnsi="Times New Roman" w:cs="Times New Roman"/>
          <w:sz w:val="24"/>
          <w:szCs w:val="24"/>
        </w:rPr>
        <w:t xml:space="preserve"> 2.daļai (4.pielikums)</w:t>
      </w:r>
      <w:r w:rsidRPr="005F645D">
        <w:rPr>
          <w:rFonts w:ascii="Times New Roman" w:hAnsi="Times New Roman" w:cs="Times New Roman"/>
          <w:sz w:val="24"/>
          <w:szCs w:val="24"/>
        </w:rPr>
        <w:t>.</w:t>
      </w:r>
    </w:p>
    <w:p w14:paraId="49D82AFF" w14:textId="03E4AFE8"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Preču apraksts ir norādīts Tehniskajā specifikācijā (</w:t>
      </w:r>
      <w:r w:rsidR="003C4599">
        <w:rPr>
          <w:rFonts w:ascii="Times New Roman" w:hAnsi="Times New Roman" w:cs="Times New Roman"/>
          <w:sz w:val="24"/>
          <w:szCs w:val="24"/>
        </w:rPr>
        <w:t>3</w:t>
      </w:r>
      <w:r w:rsidRPr="00A44A2B">
        <w:rPr>
          <w:rFonts w:ascii="Times New Roman" w:hAnsi="Times New Roman" w:cs="Times New Roman"/>
          <w:sz w:val="24"/>
          <w:szCs w:val="24"/>
        </w:rPr>
        <w:t>.pielikums</w:t>
      </w:r>
      <w:r w:rsidR="001E24F8">
        <w:rPr>
          <w:rFonts w:ascii="Times New Roman" w:hAnsi="Times New Roman" w:cs="Times New Roman"/>
          <w:sz w:val="24"/>
          <w:szCs w:val="24"/>
        </w:rPr>
        <w:t>, 4.pielikums</w:t>
      </w:r>
      <w:r w:rsidRPr="00A44A2B">
        <w:rPr>
          <w:rFonts w:ascii="Times New Roman" w:hAnsi="Times New Roman" w:cs="Times New Roman"/>
          <w:sz w:val="24"/>
          <w:szCs w:val="24"/>
        </w:rPr>
        <w:t>).</w:t>
      </w:r>
    </w:p>
    <w:p w14:paraId="04F648BD" w14:textId="3AC1DA09" w:rsidR="00A44A2B" w:rsidRPr="00A44A2B"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A44A2B">
        <w:rPr>
          <w:rFonts w:ascii="Times New Roman" w:hAnsi="Times New Roman" w:cs="Times New Roman"/>
          <w:sz w:val="24"/>
          <w:szCs w:val="24"/>
        </w:rPr>
        <w:t>Piegādes kārtība</w:t>
      </w:r>
      <w:r w:rsidR="00E06A2B">
        <w:rPr>
          <w:rFonts w:ascii="Times New Roman" w:hAnsi="Times New Roman" w:cs="Times New Roman"/>
          <w:sz w:val="24"/>
          <w:szCs w:val="24"/>
        </w:rPr>
        <w:t xml:space="preserve"> un termiņi</w:t>
      </w:r>
      <w:r w:rsidRPr="00A44A2B">
        <w:rPr>
          <w:rFonts w:ascii="Times New Roman" w:hAnsi="Times New Roman" w:cs="Times New Roman"/>
          <w:sz w:val="24"/>
          <w:szCs w:val="24"/>
        </w:rPr>
        <w:t xml:space="preserve"> – Prece jāpiegādā saskaņā ar</w:t>
      </w:r>
      <w:r w:rsidR="003B3DF1" w:rsidRPr="003B3DF1">
        <w:t xml:space="preserve"> </w:t>
      </w:r>
      <w:r w:rsidR="003B3DF1" w:rsidRPr="003B3DF1">
        <w:rPr>
          <w:rFonts w:ascii="Times New Roman" w:hAnsi="Times New Roman" w:cs="Times New Roman"/>
          <w:sz w:val="24"/>
          <w:szCs w:val="24"/>
        </w:rPr>
        <w:t>Tehniskajā specifikācijā (</w:t>
      </w:r>
      <w:r w:rsidR="003C4599">
        <w:rPr>
          <w:rFonts w:ascii="Times New Roman" w:hAnsi="Times New Roman" w:cs="Times New Roman"/>
          <w:sz w:val="24"/>
          <w:szCs w:val="24"/>
        </w:rPr>
        <w:t>3</w:t>
      </w:r>
      <w:r w:rsidR="003B3DF1" w:rsidRPr="003B3DF1">
        <w:rPr>
          <w:rFonts w:ascii="Times New Roman" w:hAnsi="Times New Roman" w:cs="Times New Roman"/>
          <w:sz w:val="24"/>
          <w:szCs w:val="24"/>
        </w:rPr>
        <w:t>.pielikums</w:t>
      </w:r>
      <w:r w:rsidR="00533E07">
        <w:rPr>
          <w:rFonts w:ascii="Times New Roman" w:hAnsi="Times New Roman" w:cs="Times New Roman"/>
          <w:sz w:val="24"/>
          <w:szCs w:val="24"/>
        </w:rPr>
        <w:t>, 4.pielikums</w:t>
      </w:r>
      <w:r w:rsidR="003B3DF1" w:rsidRPr="003B3DF1">
        <w:rPr>
          <w:rFonts w:ascii="Times New Roman" w:hAnsi="Times New Roman" w:cs="Times New Roman"/>
          <w:sz w:val="24"/>
          <w:szCs w:val="24"/>
        </w:rPr>
        <w:t xml:space="preserve">) </w:t>
      </w:r>
      <w:r w:rsidR="003B3DF1">
        <w:rPr>
          <w:rFonts w:ascii="Times New Roman" w:hAnsi="Times New Roman" w:cs="Times New Roman"/>
          <w:sz w:val="24"/>
          <w:szCs w:val="24"/>
        </w:rPr>
        <w:t>un</w:t>
      </w:r>
      <w:r w:rsidRPr="00A44A2B">
        <w:rPr>
          <w:rFonts w:ascii="Times New Roman" w:hAnsi="Times New Roman" w:cs="Times New Roman"/>
          <w:sz w:val="24"/>
          <w:szCs w:val="24"/>
        </w:rPr>
        <w:t xml:space="preserve"> Iepirkuma līguma projektā (</w:t>
      </w:r>
      <w:r w:rsidR="00962526">
        <w:rPr>
          <w:rFonts w:ascii="Times New Roman" w:hAnsi="Times New Roman" w:cs="Times New Roman"/>
          <w:sz w:val="24"/>
          <w:szCs w:val="24"/>
        </w:rPr>
        <w:t>6</w:t>
      </w:r>
      <w:r w:rsidRPr="00A44A2B">
        <w:rPr>
          <w:rFonts w:ascii="Times New Roman" w:hAnsi="Times New Roman" w:cs="Times New Roman"/>
          <w:sz w:val="24"/>
          <w:szCs w:val="24"/>
        </w:rPr>
        <w:t>.pielikums) norādīto kārtību</w:t>
      </w:r>
      <w:r w:rsidR="00E06A2B">
        <w:rPr>
          <w:rFonts w:ascii="Times New Roman" w:hAnsi="Times New Roman" w:cs="Times New Roman"/>
          <w:sz w:val="24"/>
          <w:szCs w:val="24"/>
        </w:rPr>
        <w:t xml:space="preserve"> un termiņiem</w:t>
      </w:r>
      <w:r w:rsidRPr="00A44A2B">
        <w:rPr>
          <w:rFonts w:ascii="Times New Roman" w:hAnsi="Times New Roman" w:cs="Times New Roman"/>
          <w:sz w:val="24"/>
          <w:szCs w:val="24"/>
        </w:rPr>
        <w:t>.</w:t>
      </w:r>
    </w:p>
    <w:p w14:paraId="65396DB2" w14:textId="4EA76C0B" w:rsidR="00A44A2B" w:rsidRPr="00B167BF" w:rsidRDefault="00A44A2B" w:rsidP="00674CD3">
      <w:pPr>
        <w:pStyle w:val="ListParagraph"/>
        <w:numPr>
          <w:ilvl w:val="1"/>
          <w:numId w:val="1"/>
        </w:numPr>
        <w:spacing w:after="0" w:line="240" w:lineRule="auto"/>
        <w:jc w:val="both"/>
        <w:rPr>
          <w:rFonts w:ascii="Times New Roman" w:hAnsi="Times New Roman" w:cs="Times New Roman"/>
          <w:sz w:val="24"/>
          <w:szCs w:val="24"/>
        </w:rPr>
      </w:pPr>
      <w:r w:rsidRPr="00B167BF">
        <w:rPr>
          <w:rFonts w:ascii="Times New Roman" w:hAnsi="Times New Roman" w:cs="Times New Roman"/>
          <w:sz w:val="24"/>
          <w:szCs w:val="24"/>
        </w:rPr>
        <w:t xml:space="preserve">Piegādes vieta – </w:t>
      </w:r>
      <w:r w:rsidR="005563FF" w:rsidRPr="005563FF">
        <w:rPr>
          <w:rFonts w:ascii="Times New Roman" w:hAnsi="Times New Roman" w:cs="Times New Roman"/>
          <w:sz w:val="24"/>
          <w:szCs w:val="24"/>
        </w:rPr>
        <w:t xml:space="preserve">Pasūtītāja noliktava </w:t>
      </w:r>
      <w:r w:rsidR="001B3617" w:rsidRPr="001B3617">
        <w:rPr>
          <w:rFonts w:ascii="Times New Roman" w:hAnsi="Times New Roman" w:cs="Times New Roman"/>
          <w:sz w:val="24"/>
          <w:szCs w:val="24"/>
        </w:rPr>
        <w:t>Vestienas ielā 35, Rīgā, vai cit</w:t>
      </w:r>
      <w:r w:rsidR="001B3617">
        <w:rPr>
          <w:rFonts w:ascii="Times New Roman" w:hAnsi="Times New Roman" w:cs="Times New Roman"/>
          <w:sz w:val="24"/>
          <w:szCs w:val="24"/>
        </w:rPr>
        <w:t>a</w:t>
      </w:r>
      <w:r w:rsidR="001B3617" w:rsidRPr="001B3617">
        <w:rPr>
          <w:rFonts w:ascii="Times New Roman" w:hAnsi="Times New Roman" w:cs="Times New Roman"/>
          <w:sz w:val="24"/>
          <w:szCs w:val="24"/>
        </w:rPr>
        <w:t xml:space="preserve"> Pasūtītāja pārstāvja norādītu piegādes vietu Rīgas pilsētas robežās</w:t>
      </w:r>
      <w:r w:rsidRPr="00B167BF">
        <w:rPr>
          <w:rFonts w:ascii="Times New Roman" w:hAnsi="Times New Roman" w:cs="Times New Roman"/>
          <w:sz w:val="24"/>
          <w:szCs w:val="24"/>
        </w:rPr>
        <w:t>.</w:t>
      </w:r>
    </w:p>
    <w:p w14:paraId="15D06AD8" w14:textId="77777777" w:rsidR="004B14CF" w:rsidRPr="00A44A2B" w:rsidRDefault="004B14CF" w:rsidP="00A44A2B">
      <w:pPr>
        <w:spacing w:after="0" w:line="240" w:lineRule="auto"/>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5CA07EC5"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4E6708">
        <w:rPr>
          <w:rFonts w:ascii="Times New Roman" w:hAnsi="Times New Roman"/>
          <w:szCs w:val="24"/>
        </w:rPr>
        <w:t>1</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0064FB8D" w14:textId="50BAD806" w:rsidR="00817BB0" w:rsidRPr="00817BB0" w:rsidRDefault="000C6815" w:rsidP="00817BB0">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.1. un </w:t>
      </w:r>
      <w:r w:rsidR="006A20EA">
        <w:rPr>
          <w:rFonts w:ascii="Times New Roman" w:hAnsi="Times New Roman"/>
          <w:szCs w:val="24"/>
        </w:rPr>
        <w:t>1</w:t>
      </w:r>
      <w:r w:rsidR="004E6708">
        <w:rPr>
          <w:rFonts w:ascii="Times New Roman" w:hAnsi="Times New Roman"/>
          <w:szCs w:val="24"/>
        </w:rPr>
        <w:t>1</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533560">
        <w:rPr>
          <w:rFonts w:ascii="Times New Roman" w:hAnsi="Times New Roman"/>
          <w:szCs w:val="24"/>
        </w:rPr>
        <w:t>1</w:t>
      </w:r>
      <w:r w:rsidR="006A20EA" w:rsidRPr="006A20EA">
        <w:rPr>
          <w:rFonts w:ascii="Times New Roman" w:hAnsi="Times New Roman"/>
          <w:szCs w:val="24"/>
        </w:rPr>
        <w:t>.2</w:t>
      </w:r>
      <w:r w:rsidRPr="006A20EA">
        <w:rPr>
          <w:rFonts w:ascii="Times New Roman" w:hAnsi="Times New Roman"/>
          <w:szCs w:val="24"/>
        </w:rPr>
        <w:t xml:space="preserve">. minētie izslēgšanas </w:t>
      </w:r>
      <w:r w:rsidRPr="006A20EA">
        <w:rPr>
          <w:rFonts w:ascii="Times New Roman" w:hAnsi="Times New Roman"/>
          <w:szCs w:val="24"/>
        </w:rPr>
        <w:lastRenderedPageBreak/>
        <w:t xml:space="preserve">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iepirkumu likuma 4</w:t>
      </w:r>
      <w:r w:rsidR="006A20EA" w:rsidRPr="006A20EA">
        <w:rPr>
          <w:rFonts w:ascii="Times New Roman" w:hAnsi="Times New Roman"/>
          <w:szCs w:val="24"/>
        </w:rPr>
        <w:t>8</w:t>
      </w:r>
      <w:r w:rsidRPr="006A20EA">
        <w:rPr>
          <w:rFonts w:ascii="Times New Roman" w:hAnsi="Times New Roman"/>
          <w:szCs w:val="24"/>
        </w:rPr>
        <w:t xml:space="preserve">.panta pirmās daļas 1.punktā minēto izslēgšanas nosacījumu. </w:t>
      </w:r>
    </w:p>
    <w:p w14:paraId="197011B8" w14:textId="193B37D1" w:rsidR="0073431E" w:rsidRPr="005B3D4D"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bookmarkEnd w:id="5"/>
      <w:r w:rsidRPr="00533560">
        <w:rPr>
          <w:rFonts w:ascii="Times New Roman" w:eastAsia="Times New Roman" w:hAnsi="Times New Roman" w:cs="Times New Roman"/>
          <w:b/>
          <w:spacing w:val="-3"/>
          <w:sz w:val="24"/>
          <w:szCs w:val="24"/>
        </w:rPr>
        <w:t xml:space="preserve">Prasības </w:t>
      </w:r>
      <w:r w:rsidR="005B3D4D" w:rsidRPr="00533560">
        <w:rPr>
          <w:rFonts w:ascii="Times New Roman" w:eastAsia="Times New Roman" w:hAnsi="Times New Roman" w:cs="Times New Roman"/>
          <w:b/>
          <w:sz w:val="24"/>
          <w:szCs w:val="24"/>
        </w:rPr>
        <w:t xml:space="preserve">profesionālās darbības veikšanai </w:t>
      </w:r>
    </w:p>
    <w:p w14:paraId="1C2646DC" w14:textId="4D221B21" w:rsidR="005B3D4D" w:rsidRPr="003D4286" w:rsidRDefault="003D4286" w:rsidP="003D4286">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Pretendentam</w:t>
      </w:r>
      <w:r w:rsidR="005B3D4D" w:rsidRPr="003D4286">
        <w:rPr>
          <w:rFonts w:ascii="Times New Roman" w:eastAsia="Times New Roman" w:hAnsi="Times New Roman" w:cs="Times New Roman"/>
          <w:sz w:val="24"/>
          <w:szCs w:val="24"/>
        </w:rPr>
        <w:t xml:space="preserve"> vai, ja </w:t>
      </w:r>
      <w:r>
        <w:rPr>
          <w:rFonts w:ascii="Times New Roman" w:eastAsia="Times New Roman" w:hAnsi="Times New Roman" w:cs="Times New Roman"/>
          <w:sz w:val="24"/>
          <w:szCs w:val="24"/>
        </w:rPr>
        <w:t>pretendents</w:t>
      </w:r>
      <w:r w:rsidR="005B3D4D" w:rsidRPr="003D4286">
        <w:rPr>
          <w:rFonts w:ascii="Times New Roman" w:eastAsia="Times New Roman" w:hAnsi="Times New Roman" w:cs="Times New Roman"/>
          <w:sz w:val="24"/>
          <w:szCs w:val="24"/>
        </w:rPr>
        <w:t xml:space="preserve"> ir piegādātāju apvienība</w:t>
      </w:r>
      <w:r w:rsidR="00F45DAE">
        <w:rPr>
          <w:rFonts w:ascii="Times New Roman" w:eastAsia="Times New Roman" w:hAnsi="Times New Roman" w:cs="Times New Roman"/>
          <w:sz w:val="24"/>
          <w:szCs w:val="24"/>
        </w:rPr>
        <w:t xml:space="preserve">, </w:t>
      </w:r>
      <w:r w:rsidR="005B3D4D" w:rsidRPr="003D4286">
        <w:rPr>
          <w:rFonts w:ascii="Times New Roman" w:eastAsia="Times New Roman" w:hAnsi="Times New Roman" w:cs="Times New Roman"/>
          <w:sz w:val="24"/>
          <w:szCs w:val="24"/>
        </w:rPr>
        <w:t xml:space="preserve">– visiem apvienības dalībniekiem, ir jābūt reģistrētiem Komercreģistrā vai, ja </w:t>
      </w:r>
      <w:r>
        <w:rPr>
          <w:rFonts w:ascii="Times New Roman" w:eastAsia="Times New Roman" w:hAnsi="Times New Roman" w:cs="Times New Roman"/>
          <w:sz w:val="24"/>
          <w:szCs w:val="24"/>
        </w:rPr>
        <w:t xml:space="preserve">pretendents </w:t>
      </w:r>
      <w:r w:rsidR="005B3D4D" w:rsidRPr="003D4286">
        <w:rPr>
          <w:rFonts w:ascii="Times New Roman" w:eastAsia="Times New Roman" w:hAnsi="Times New Roman" w:cs="Times New Roman"/>
          <w:sz w:val="24"/>
          <w:szCs w:val="24"/>
        </w:rPr>
        <w:t xml:space="preserve">ir ārvalstu persona – reģistrētam atbilstoši attiecīgās valsts normatīvo aktu prasībām. </w:t>
      </w:r>
    </w:p>
    <w:bookmarkEnd w:id="6"/>
    <w:p w14:paraId="7B1C9415" w14:textId="1AB73A04" w:rsidR="009D2E56" w:rsidRDefault="0073431E" w:rsidP="006B1EF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E4412A">
        <w:rPr>
          <w:rFonts w:ascii="Times New Roman" w:eastAsia="Times New Roman" w:hAnsi="Times New Roman" w:cs="Times New Roman"/>
          <w:sz w:val="24"/>
          <w:szCs w:val="24"/>
        </w:rPr>
        <w:t xml:space="preserve">Ja pretendents (arī apvienība) plāno piesaistīt konkursa priekšmetā ietilpstošo </w:t>
      </w:r>
      <w:r w:rsidR="00E4412A" w:rsidRPr="00E4412A">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izpildei apakšuzņēmēju, kura </w:t>
      </w:r>
      <w:r w:rsidR="00974723" w:rsidRPr="00E4412A">
        <w:rPr>
          <w:rFonts w:ascii="Times New Roman" w:eastAsia="Times New Roman" w:hAnsi="Times New Roman" w:cs="Times New Roman"/>
          <w:sz w:val="24"/>
          <w:szCs w:val="24"/>
        </w:rPr>
        <w:t xml:space="preserve">sniedzamo pakalpojumu </w:t>
      </w:r>
      <w:r w:rsidR="00EF5844" w:rsidRPr="00E4412A">
        <w:rPr>
          <w:rFonts w:ascii="Times New Roman" w:eastAsia="Times New Roman" w:hAnsi="Times New Roman" w:cs="Times New Roman"/>
          <w:sz w:val="24"/>
          <w:szCs w:val="24"/>
        </w:rPr>
        <w:t xml:space="preserve">vērtība </w:t>
      </w:r>
      <w:r w:rsidRPr="00E4412A">
        <w:rPr>
          <w:rFonts w:ascii="Times New Roman" w:eastAsia="Times New Roman" w:hAnsi="Times New Roman" w:cs="Times New Roman"/>
          <w:sz w:val="24"/>
          <w:szCs w:val="24"/>
        </w:rPr>
        <w:t>ir vismaz 10% no kopējās iepirkuma līguma vērtības, jābūt savstarpēji noslēgtai vienošan</w:t>
      </w:r>
      <w:r w:rsidR="00C07401">
        <w:rPr>
          <w:rFonts w:ascii="Times New Roman" w:eastAsia="Times New Roman" w:hAnsi="Times New Roman" w:cs="Times New Roman"/>
          <w:sz w:val="24"/>
          <w:szCs w:val="24"/>
        </w:rPr>
        <w:t>ai</w:t>
      </w:r>
      <w:r w:rsidRPr="00E4412A">
        <w:rPr>
          <w:rFonts w:ascii="Times New Roman" w:eastAsia="Times New Roman" w:hAnsi="Times New Roman" w:cs="Times New Roman"/>
          <w:sz w:val="24"/>
          <w:szCs w:val="24"/>
        </w:rPr>
        <w:t xml:space="preserve">, kurā norādīti apakšuzņēmējam nododamo </w:t>
      </w:r>
      <w:r w:rsidR="00C07401">
        <w:rPr>
          <w:rFonts w:ascii="Times New Roman" w:eastAsia="Times New Roman" w:hAnsi="Times New Roman" w:cs="Times New Roman"/>
          <w:sz w:val="24"/>
          <w:szCs w:val="24"/>
        </w:rPr>
        <w:t>(pakalpojumu)</w:t>
      </w:r>
      <w:r w:rsidRPr="00E4412A">
        <w:rPr>
          <w:rFonts w:ascii="Times New Roman" w:eastAsia="Times New Roman" w:hAnsi="Times New Roman" w:cs="Times New Roman"/>
          <w:sz w:val="24"/>
          <w:szCs w:val="24"/>
        </w:rPr>
        <w:t xml:space="preserve"> veidi, šo darbu apjoms procentos no piedāvātās kopējās līguma cenas, un kurā apakšuzņēmējs apliecina gatavību veikt šos darbus, gadījumā, ja pretendents tiks atzīts par uzvarētāju. </w:t>
      </w:r>
    </w:p>
    <w:p w14:paraId="12AE8695" w14:textId="45B8CAE2" w:rsidR="00E06A2B" w:rsidRPr="00F812A5" w:rsidRDefault="00E06A2B" w:rsidP="005F47E6">
      <w:pPr>
        <w:pStyle w:val="ListParagraph"/>
        <w:numPr>
          <w:ilvl w:val="0"/>
          <w:numId w:val="1"/>
        </w:numPr>
        <w:spacing w:after="0" w:line="240" w:lineRule="auto"/>
        <w:jc w:val="both"/>
        <w:rPr>
          <w:rFonts w:ascii="Times New Roman" w:eastAsia="Times New Roman" w:hAnsi="Times New Roman" w:cs="Times New Roman"/>
          <w:b/>
          <w:bCs/>
          <w:sz w:val="24"/>
          <w:szCs w:val="24"/>
        </w:rPr>
      </w:pPr>
      <w:r w:rsidRPr="00F812A5">
        <w:rPr>
          <w:rFonts w:ascii="Times New Roman" w:eastAsia="Times New Roman" w:hAnsi="Times New Roman" w:cs="Times New Roman"/>
          <w:b/>
          <w:spacing w:val="-3"/>
          <w:sz w:val="24"/>
          <w:szCs w:val="24"/>
        </w:rPr>
        <w:t>Prasības</w:t>
      </w:r>
      <w:r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b/>
          <w:bCs/>
          <w:sz w:val="24"/>
          <w:szCs w:val="24"/>
        </w:rPr>
        <w:t>tehniskajām un profesionālajām spējām:</w:t>
      </w:r>
    </w:p>
    <w:p w14:paraId="0239732A" w14:textId="5C707D50" w:rsidR="00E06A2B" w:rsidRPr="00F812A5" w:rsidRDefault="00E06A2B" w:rsidP="00F812A5">
      <w:pPr>
        <w:tabs>
          <w:tab w:val="left" w:pos="-142"/>
        </w:tabs>
        <w:spacing w:after="0" w:line="240" w:lineRule="auto"/>
        <w:ind w:left="709" w:hanging="709"/>
        <w:jc w:val="both"/>
        <w:rPr>
          <w:rFonts w:ascii="Times New Roman" w:eastAsia="Times New Roman" w:hAnsi="Times New Roman" w:cs="Times New Roman"/>
          <w:sz w:val="24"/>
          <w:szCs w:val="24"/>
        </w:rPr>
      </w:pPr>
      <w:r w:rsidRPr="00F812A5">
        <w:rPr>
          <w:rFonts w:ascii="Times New Roman" w:eastAsia="Times New Roman" w:hAnsi="Times New Roman" w:cs="Times New Roman"/>
          <w:sz w:val="24"/>
          <w:szCs w:val="24"/>
        </w:rPr>
        <w:t>13.1.</w:t>
      </w:r>
      <w:r w:rsidRPr="00F812A5">
        <w:rPr>
          <w:rFonts w:ascii="Times New Roman" w:eastAsia="Times New Roman" w:hAnsi="Times New Roman" w:cs="Times New Roman"/>
          <w:sz w:val="24"/>
          <w:szCs w:val="24"/>
        </w:rPr>
        <w:tab/>
      </w:r>
      <w:r w:rsidR="00655097">
        <w:rPr>
          <w:rFonts w:ascii="Times New Roman" w:eastAsia="Times New Roman" w:hAnsi="Times New Roman" w:cs="Times New Roman"/>
          <w:sz w:val="24"/>
          <w:szCs w:val="24"/>
        </w:rPr>
        <w:t>P</w:t>
      </w:r>
      <w:r w:rsidRPr="00F812A5">
        <w:rPr>
          <w:rFonts w:ascii="Times New Roman" w:eastAsia="Times New Roman" w:hAnsi="Times New Roman" w:cs="Times New Roman"/>
          <w:sz w:val="24"/>
          <w:szCs w:val="24"/>
        </w:rPr>
        <w:t>retendent</w:t>
      </w:r>
      <w:r w:rsidR="009E7BC2" w:rsidRPr="00F812A5">
        <w:rPr>
          <w:rFonts w:ascii="Times New Roman" w:eastAsia="Times New Roman" w:hAnsi="Times New Roman" w:cs="Times New Roman"/>
          <w:sz w:val="24"/>
          <w:szCs w:val="24"/>
        </w:rPr>
        <w:t xml:space="preserve">am </w:t>
      </w:r>
      <w:r w:rsidR="00421EEF" w:rsidRPr="00421EEF">
        <w:rPr>
          <w:rFonts w:ascii="Times New Roman" w:eastAsia="Times New Roman" w:hAnsi="Times New Roman" w:cs="Times New Roman"/>
          <w:sz w:val="24"/>
          <w:szCs w:val="24"/>
        </w:rPr>
        <w:t xml:space="preserve">vai, ja pretendents ir piegādātāju apvienība, </w:t>
      </w:r>
      <w:r w:rsidR="00421EEF">
        <w:rPr>
          <w:rFonts w:ascii="Times New Roman" w:eastAsia="Times New Roman" w:hAnsi="Times New Roman" w:cs="Times New Roman"/>
          <w:sz w:val="24"/>
          <w:szCs w:val="24"/>
        </w:rPr>
        <w:t>vismaz vienam</w:t>
      </w:r>
      <w:r w:rsidR="00421EEF" w:rsidRPr="00421EEF">
        <w:rPr>
          <w:rFonts w:ascii="Times New Roman" w:eastAsia="Times New Roman" w:hAnsi="Times New Roman" w:cs="Times New Roman"/>
          <w:sz w:val="24"/>
          <w:szCs w:val="24"/>
        </w:rPr>
        <w:t xml:space="preserve"> apvienības dalībniekiem </w:t>
      </w:r>
      <w:r w:rsidRPr="00F812A5">
        <w:rPr>
          <w:rFonts w:ascii="Times New Roman" w:eastAsia="Times New Roman" w:hAnsi="Times New Roman" w:cs="Times New Roman"/>
          <w:sz w:val="24"/>
          <w:szCs w:val="24"/>
        </w:rPr>
        <w:t xml:space="preserve">iepriekšējo </w:t>
      </w:r>
      <w:r w:rsidR="007E6B8D">
        <w:rPr>
          <w:rFonts w:ascii="Times New Roman" w:eastAsia="Times New Roman" w:hAnsi="Times New Roman" w:cs="Times New Roman"/>
          <w:sz w:val="24"/>
          <w:szCs w:val="24"/>
        </w:rPr>
        <w:t>3</w:t>
      </w:r>
      <w:r w:rsidRPr="00F812A5">
        <w:rPr>
          <w:rFonts w:ascii="Times New Roman" w:eastAsia="Times New Roman" w:hAnsi="Times New Roman" w:cs="Times New Roman"/>
          <w:sz w:val="24"/>
          <w:szCs w:val="24"/>
        </w:rPr>
        <w:t xml:space="preserve"> (</w:t>
      </w:r>
      <w:r w:rsidR="007E6B8D">
        <w:rPr>
          <w:rFonts w:ascii="Times New Roman" w:eastAsia="Times New Roman" w:hAnsi="Times New Roman" w:cs="Times New Roman"/>
          <w:sz w:val="24"/>
          <w:szCs w:val="24"/>
        </w:rPr>
        <w:t>trīs</w:t>
      </w:r>
      <w:r w:rsidRPr="00F812A5">
        <w:rPr>
          <w:rFonts w:ascii="Times New Roman" w:eastAsia="Times New Roman" w:hAnsi="Times New Roman" w:cs="Times New Roman"/>
          <w:sz w:val="24"/>
          <w:szCs w:val="24"/>
        </w:rPr>
        <w:t>) gadu periodā ir</w:t>
      </w:r>
      <w:r w:rsidR="009E7BC2" w:rsidRPr="00F812A5">
        <w:rPr>
          <w:rFonts w:ascii="Times New Roman" w:eastAsia="Times New Roman" w:hAnsi="Times New Roman" w:cs="Times New Roman"/>
          <w:sz w:val="24"/>
          <w:szCs w:val="24"/>
        </w:rPr>
        <w:t xml:space="preserve"> jābūt veikušam</w:t>
      </w:r>
      <w:r w:rsidRPr="00F812A5">
        <w:rPr>
          <w:rFonts w:ascii="Times New Roman" w:eastAsia="Times New Roman" w:hAnsi="Times New Roman" w:cs="Times New Roman"/>
          <w:sz w:val="24"/>
          <w:szCs w:val="24"/>
        </w:rPr>
        <w:t xml:space="preserve"> </w:t>
      </w:r>
      <w:r w:rsidR="007F3499" w:rsidRPr="007E6B8D">
        <w:rPr>
          <w:rFonts w:ascii="Times New Roman" w:eastAsia="Times New Roman" w:hAnsi="Times New Roman" w:cs="Times New Roman"/>
          <w:sz w:val="24"/>
          <w:szCs w:val="24"/>
        </w:rPr>
        <w:t>elektrības</w:t>
      </w:r>
      <w:r w:rsidR="00655097" w:rsidRPr="007E6B8D">
        <w:rPr>
          <w:rFonts w:ascii="Times New Roman" w:eastAsia="Times New Roman" w:hAnsi="Times New Roman" w:cs="Times New Roman"/>
          <w:sz w:val="24"/>
          <w:szCs w:val="24"/>
        </w:rPr>
        <w:t xml:space="preserve"> kabeļ</w:t>
      </w:r>
      <w:r w:rsidR="007F3499" w:rsidRPr="007E6B8D">
        <w:rPr>
          <w:rFonts w:ascii="Times New Roman" w:eastAsia="Times New Roman" w:hAnsi="Times New Roman" w:cs="Times New Roman"/>
          <w:sz w:val="24"/>
          <w:szCs w:val="24"/>
        </w:rPr>
        <w:t>u</w:t>
      </w:r>
      <w:r w:rsidR="00655097" w:rsidRPr="007E6B8D">
        <w:rPr>
          <w:rFonts w:ascii="Times New Roman" w:eastAsia="Times New Roman" w:hAnsi="Times New Roman" w:cs="Times New Roman"/>
          <w:sz w:val="24"/>
          <w:szCs w:val="24"/>
        </w:rPr>
        <w:t xml:space="preserve"> </w:t>
      </w:r>
      <w:r w:rsidR="00655097" w:rsidRPr="00655097">
        <w:rPr>
          <w:rFonts w:ascii="Times New Roman" w:eastAsia="Times New Roman" w:hAnsi="Times New Roman" w:cs="Times New Roman"/>
          <w:sz w:val="24"/>
          <w:szCs w:val="24"/>
        </w:rPr>
        <w:t>piegād</w:t>
      </w:r>
      <w:r w:rsidR="00655097">
        <w:rPr>
          <w:rFonts w:ascii="Times New Roman" w:eastAsia="Times New Roman" w:hAnsi="Times New Roman" w:cs="Times New Roman"/>
          <w:sz w:val="24"/>
          <w:szCs w:val="24"/>
        </w:rPr>
        <w:t>i</w:t>
      </w:r>
      <w:r w:rsidR="00655097" w:rsidRPr="00655097">
        <w:rPr>
          <w:rFonts w:ascii="Times New Roman" w:eastAsia="Times New Roman" w:hAnsi="Times New Roman" w:cs="Times New Roman"/>
          <w:sz w:val="24"/>
          <w:szCs w:val="24"/>
        </w:rPr>
        <w:t xml:space="preserve"> </w:t>
      </w:r>
      <w:r w:rsidR="00655097" w:rsidRPr="00F812A5">
        <w:rPr>
          <w:rFonts w:ascii="Times New Roman" w:eastAsia="Times New Roman" w:hAnsi="Times New Roman" w:cs="Times New Roman"/>
          <w:sz w:val="24"/>
          <w:szCs w:val="24"/>
        </w:rPr>
        <w:t>vismaz</w:t>
      </w:r>
      <w:r w:rsidR="00A309E0">
        <w:rPr>
          <w:rFonts w:ascii="Times New Roman" w:eastAsia="Times New Roman" w:hAnsi="Times New Roman" w:cs="Times New Roman"/>
          <w:sz w:val="24"/>
          <w:szCs w:val="24"/>
        </w:rPr>
        <w:t xml:space="preserve"> </w:t>
      </w:r>
      <w:r w:rsidR="007E6B8D">
        <w:rPr>
          <w:rFonts w:ascii="Times New Roman" w:eastAsia="Times New Roman" w:hAnsi="Times New Roman" w:cs="Times New Roman"/>
          <w:sz w:val="24"/>
          <w:szCs w:val="24"/>
        </w:rPr>
        <w:t xml:space="preserve">5 </w:t>
      </w:r>
      <w:r w:rsidR="007E6B8D" w:rsidRPr="007E6B8D">
        <w:rPr>
          <w:rFonts w:ascii="Times New Roman" w:eastAsia="Times New Roman" w:hAnsi="Times New Roman" w:cs="Times New Roman"/>
          <w:sz w:val="24"/>
          <w:szCs w:val="24"/>
        </w:rPr>
        <w:t>000</w:t>
      </w:r>
      <w:r w:rsidR="00A309E0" w:rsidRPr="007E6B8D">
        <w:rPr>
          <w:rFonts w:ascii="Times New Roman" w:eastAsia="Times New Roman" w:hAnsi="Times New Roman" w:cs="Times New Roman"/>
          <w:sz w:val="24"/>
          <w:szCs w:val="24"/>
        </w:rPr>
        <w:t xml:space="preserve"> m</w:t>
      </w:r>
      <w:r w:rsidR="00655097" w:rsidRPr="00F812A5">
        <w:rPr>
          <w:rFonts w:ascii="Times New Roman" w:eastAsia="Times New Roman" w:hAnsi="Times New Roman" w:cs="Times New Roman"/>
          <w:sz w:val="24"/>
          <w:szCs w:val="24"/>
        </w:rPr>
        <w:t xml:space="preserve"> </w:t>
      </w:r>
      <w:r w:rsidRPr="00F812A5">
        <w:rPr>
          <w:rFonts w:ascii="Times New Roman" w:eastAsia="Times New Roman" w:hAnsi="Times New Roman" w:cs="Times New Roman"/>
          <w:sz w:val="24"/>
          <w:szCs w:val="24"/>
        </w:rPr>
        <w:t>apjomā.</w:t>
      </w:r>
    </w:p>
    <w:p w14:paraId="3FA355E0" w14:textId="77777777" w:rsidR="00432BA7" w:rsidRDefault="00432BA7"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6B1EF6">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72D96814" w:rsidR="0000126B" w:rsidRDefault="00184CBA" w:rsidP="006B1EF6">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B645F8">
        <w:rPr>
          <w:rFonts w:ascii="Times New Roman" w:hAnsi="Times New Roman" w:cs="Times New Roman"/>
          <w:sz w:val="24"/>
          <w:szCs w:val="24"/>
        </w:rPr>
        <w:t>2</w:t>
      </w:r>
      <w:r w:rsidRPr="00B2089B">
        <w:rPr>
          <w:rFonts w:ascii="Times New Roman" w:hAnsi="Times New Roman" w:cs="Times New Roman"/>
          <w:sz w:val="24"/>
          <w:szCs w:val="24"/>
        </w:rPr>
        <w:t>.1.punktam pārliecinās attiecīgo informāciju iegūstot publiskajā datubāzē;</w:t>
      </w:r>
    </w:p>
    <w:p w14:paraId="44FA6929" w14:textId="77777777" w:rsidR="00681542" w:rsidRPr="00681542" w:rsidRDefault="00681542" w:rsidP="00681542">
      <w:pPr>
        <w:pStyle w:val="ListParagraph"/>
        <w:numPr>
          <w:ilvl w:val="1"/>
          <w:numId w:val="1"/>
        </w:numPr>
        <w:jc w:val="both"/>
        <w:rPr>
          <w:rFonts w:ascii="Times New Roman" w:hAnsi="Times New Roman" w:cs="Times New Roman"/>
          <w:sz w:val="24"/>
          <w:szCs w:val="24"/>
        </w:rPr>
      </w:pPr>
      <w:r w:rsidRPr="00681542">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1C80D0E9" w14:textId="4BE5EBCA" w:rsidR="00AB2BB1" w:rsidRPr="00AB2BB1" w:rsidRDefault="0003771B" w:rsidP="00FF1D91">
      <w:pPr>
        <w:pStyle w:val="ListParagraph"/>
        <w:widowControl w:val="0"/>
        <w:numPr>
          <w:ilvl w:val="1"/>
          <w:numId w:val="1"/>
        </w:numPr>
        <w:spacing w:after="0" w:line="240" w:lineRule="auto"/>
        <w:jc w:val="both"/>
        <w:rPr>
          <w:rFonts w:ascii="Times New Roman" w:hAnsi="Times New Roman" w:cs="Times New Roman"/>
          <w:sz w:val="24"/>
          <w:szCs w:val="24"/>
        </w:rPr>
      </w:pPr>
      <w:r w:rsidRPr="000D0861">
        <w:rPr>
          <w:rFonts w:ascii="Times New Roman" w:hAnsi="Times New Roman" w:cs="Times New Roman"/>
          <w:sz w:val="24"/>
          <w:szCs w:val="24"/>
        </w:rPr>
        <w:t xml:space="preserve">nolikuma </w:t>
      </w:r>
      <w:r w:rsidR="00382F21" w:rsidRPr="00382F21">
        <w:rPr>
          <w:rFonts w:ascii="Times New Roman" w:hAnsi="Times New Roman" w:cs="Times New Roman"/>
          <w:sz w:val="24"/>
          <w:szCs w:val="24"/>
        </w:rPr>
        <w:t>1</w:t>
      </w:r>
      <w:r w:rsidR="00B645F8">
        <w:rPr>
          <w:rFonts w:ascii="Times New Roman" w:hAnsi="Times New Roman" w:cs="Times New Roman"/>
          <w:sz w:val="24"/>
          <w:szCs w:val="24"/>
        </w:rPr>
        <w:t>2</w:t>
      </w:r>
      <w:r w:rsidR="00382F21" w:rsidRPr="00382F21">
        <w:rPr>
          <w:rFonts w:ascii="Times New Roman" w:hAnsi="Times New Roman" w:cs="Times New Roman"/>
          <w:sz w:val="24"/>
          <w:szCs w:val="24"/>
        </w:rPr>
        <w:t>.2</w:t>
      </w:r>
      <w:r w:rsidRPr="00382F21">
        <w:rPr>
          <w:rFonts w:ascii="Times New Roman" w:hAnsi="Times New Roman" w:cs="Times New Roman"/>
          <w:sz w:val="24"/>
          <w:szCs w:val="24"/>
        </w:rPr>
        <w:t>.punktā</w:t>
      </w:r>
      <w:r w:rsidRPr="000D0861">
        <w:rPr>
          <w:rFonts w:ascii="Times New Roman" w:hAnsi="Times New Roman" w:cs="Times New Roman"/>
          <w:sz w:val="24"/>
          <w:szCs w:val="24"/>
        </w:rPr>
        <w:t xml:space="preserve"> minētās vienošanās kopija, ja pretendents plāno piesaistīt apakšuzņēmēju, kura </w:t>
      </w:r>
      <w:r w:rsidR="004409F8" w:rsidRPr="009D2E56">
        <w:rPr>
          <w:rFonts w:ascii="Times New Roman" w:hAnsi="Times New Roman" w:cs="Times New Roman"/>
          <w:sz w:val="24"/>
          <w:szCs w:val="24"/>
        </w:rPr>
        <w:t>sniedzamo pakalpojumu</w:t>
      </w:r>
      <w:r w:rsidR="004409F8" w:rsidRPr="000D0861">
        <w:rPr>
          <w:rFonts w:ascii="Times New Roman" w:hAnsi="Times New Roman" w:cs="Times New Roman"/>
          <w:sz w:val="24"/>
          <w:szCs w:val="24"/>
        </w:rPr>
        <w:t xml:space="preserve"> </w:t>
      </w:r>
      <w:r w:rsidRPr="000D0861">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w:t>
      </w:r>
      <w:r w:rsidRPr="00B167BF">
        <w:rPr>
          <w:rFonts w:ascii="Times New Roman" w:hAnsi="Times New Roman" w:cs="Times New Roman"/>
          <w:sz w:val="24"/>
          <w:szCs w:val="24"/>
        </w:rPr>
        <w:t xml:space="preserve">nolikuma </w:t>
      </w:r>
      <w:r w:rsidR="004F76FC" w:rsidRPr="00B167BF">
        <w:rPr>
          <w:rFonts w:ascii="Times New Roman" w:hAnsi="Times New Roman" w:cs="Times New Roman"/>
          <w:sz w:val="24"/>
          <w:szCs w:val="24"/>
        </w:rPr>
        <w:t>1</w:t>
      </w:r>
      <w:r w:rsidR="00B645F8">
        <w:rPr>
          <w:rFonts w:ascii="Times New Roman" w:hAnsi="Times New Roman" w:cs="Times New Roman"/>
          <w:sz w:val="24"/>
          <w:szCs w:val="24"/>
        </w:rPr>
        <w:t>2</w:t>
      </w:r>
      <w:r w:rsidR="004F76FC" w:rsidRPr="00B167BF">
        <w:rPr>
          <w:rFonts w:ascii="Times New Roman" w:hAnsi="Times New Roman" w:cs="Times New Roman"/>
          <w:sz w:val="24"/>
          <w:szCs w:val="24"/>
        </w:rPr>
        <w:t>.1</w:t>
      </w:r>
      <w:r w:rsidRPr="00B167BF">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B167BF">
        <w:rPr>
          <w:rFonts w:ascii="Times New Roman" w:hAnsi="Times New Roman" w:cs="Times New Roman"/>
          <w:sz w:val="24"/>
          <w:szCs w:val="24"/>
        </w:rPr>
        <w:t>1</w:t>
      </w:r>
      <w:r w:rsidR="00B645F8">
        <w:rPr>
          <w:rFonts w:ascii="Times New Roman" w:hAnsi="Times New Roman" w:cs="Times New Roman"/>
          <w:sz w:val="24"/>
          <w:szCs w:val="24"/>
        </w:rPr>
        <w:t>2</w:t>
      </w:r>
      <w:r w:rsidRPr="00B167BF">
        <w:rPr>
          <w:rFonts w:ascii="Times New Roman" w:hAnsi="Times New Roman" w:cs="Times New Roman"/>
          <w:sz w:val="24"/>
          <w:szCs w:val="24"/>
        </w:rPr>
        <w:t>.1.punktam pārliecinās attiecīgo informāciju</w:t>
      </w:r>
      <w:r w:rsidRPr="000D0861">
        <w:rPr>
          <w:rFonts w:ascii="Times New Roman" w:hAnsi="Times New Roman" w:cs="Times New Roman"/>
          <w:sz w:val="24"/>
          <w:szCs w:val="24"/>
        </w:rPr>
        <w:t xml:space="preserve"> iegūstot publiskajā datubāzē.</w:t>
      </w: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w:t>
      </w:r>
      <w:r w:rsidRPr="00D25195">
        <w:rPr>
          <w:rFonts w:ascii="Times New Roman" w:hAnsi="Times New Roman" w:cs="Times New Roman"/>
          <w:sz w:val="24"/>
          <w:szCs w:val="24"/>
        </w:rPr>
        <w:t>vismaz 10% no kopējās iepirkuma</w:t>
      </w:r>
      <w:r w:rsidRPr="00AB2BB1">
        <w:rPr>
          <w:rFonts w:ascii="Times New Roman" w:hAnsi="Times New Roman" w:cs="Times New Roman"/>
          <w:sz w:val="24"/>
          <w:szCs w:val="24"/>
        </w:rPr>
        <w:t xml:space="preserve"> līguma vērtības</w:t>
      </w:r>
      <w:r w:rsidR="00AB2BB1" w:rsidRPr="00AB2BB1">
        <w:rPr>
          <w:rFonts w:ascii="Times New Roman" w:hAnsi="Times New Roman" w:cs="Times New Roman"/>
          <w:sz w:val="24"/>
          <w:szCs w:val="24"/>
        </w:rPr>
        <w:t>.</w:t>
      </w:r>
    </w:p>
    <w:p w14:paraId="52165D70" w14:textId="32DB7AB8" w:rsidR="009D2E56" w:rsidRDefault="0003771B" w:rsidP="00930E35">
      <w:pPr>
        <w:tabs>
          <w:tab w:val="left" w:pos="567"/>
        </w:tabs>
        <w:spacing w:after="0"/>
        <w:ind w:left="709" w:firstLine="709"/>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xml:space="preserve">, kurā saskaņā ar koncerna statusu nosakošajiem normatīvajiem aktiem apakšuzņēmējam ir izšķirošā ietekme vai kurai ir izšķirošā ietekme apakšuzņēmējā, vai </w:t>
      </w:r>
      <w:r w:rsidR="004F1352" w:rsidRPr="00AB2BB1">
        <w:rPr>
          <w:rFonts w:ascii="Times New Roman" w:hAnsi="Times New Roman" w:cs="Times New Roman"/>
          <w:sz w:val="24"/>
          <w:szCs w:val="24"/>
        </w:rPr>
        <w:lastRenderedPageBreak/>
        <w:t>kapitālsabiedrību, kurā izšķirošā ietekme ir citai kapitālsabiedrībai, kam vienlaikus ir izšķirošā ietekme attiecīgajā apakšuzņēmējā.</w:t>
      </w:r>
    </w:p>
    <w:p w14:paraId="0CD1E1EC" w14:textId="1CEFD642" w:rsidR="00B70242" w:rsidRPr="00631E36" w:rsidRDefault="0097012E" w:rsidP="00307D7D">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631E36">
        <w:rPr>
          <w:rFonts w:ascii="Times New Roman" w:hAnsi="Times New Roman"/>
          <w:bCs/>
          <w:sz w:val="24"/>
          <w:szCs w:val="24"/>
        </w:rPr>
        <w:t>informācija par pretendenta pieredzi</w:t>
      </w:r>
      <w:r w:rsidR="00640CC2" w:rsidRPr="00631E36">
        <w:rPr>
          <w:rFonts w:ascii="Times New Roman" w:hAnsi="Times New Roman"/>
          <w:bCs/>
          <w:sz w:val="24"/>
          <w:szCs w:val="24"/>
        </w:rPr>
        <w:t xml:space="preserve"> preču</w:t>
      </w:r>
      <w:r w:rsidRPr="00631E36">
        <w:rPr>
          <w:rFonts w:ascii="Times New Roman" w:hAnsi="Times New Roman"/>
          <w:bCs/>
          <w:sz w:val="24"/>
          <w:szCs w:val="24"/>
        </w:rPr>
        <w:t xml:space="preserve"> piegādē atbilstoši nolikuma 1</w:t>
      </w:r>
      <w:r w:rsidR="00640CC2" w:rsidRPr="00631E36">
        <w:rPr>
          <w:rFonts w:ascii="Times New Roman" w:hAnsi="Times New Roman"/>
          <w:bCs/>
          <w:sz w:val="24"/>
          <w:szCs w:val="24"/>
        </w:rPr>
        <w:t>3</w:t>
      </w:r>
      <w:r w:rsidRPr="00631E36">
        <w:rPr>
          <w:rFonts w:ascii="Times New Roman" w:hAnsi="Times New Roman"/>
          <w:bCs/>
          <w:sz w:val="24"/>
          <w:szCs w:val="24"/>
        </w:rPr>
        <w:t>.1.</w:t>
      </w:r>
      <w:r w:rsidR="00640CC2" w:rsidRPr="00631E36">
        <w:rPr>
          <w:rFonts w:ascii="Times New Roman" w:hAnsi="Times New Roman"/>
          <w:bCs/>
          <w:sz w:val="24"/>
          <w:szCs w:val="24"/>
        </w:rPr>
        <w:t xml:space="preserve"> </w:t>
      </w:r>
      <w:r w:rsidRPr="00631E36">
        <w:rPr>
          <w:rFonts w:ascii="Times New Roman" w:hAnsi="Times New Roman"/>
          <w:bCs/>
          <w:sz w:val="24"/>
          <w:szCs w:val="24"/>
        </w:rPr>
        <w:t>punktam, atbilstoši noteiktajai tabulai</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920"/>
        <w:gridCol w:w="2055"/>
      </w:tblGrid>
      <w:tr w:rsidR="00B70242" w:rsidRPr="00394E84" w14:paraId="47A3FA3D" w14:textId="77777777" w:rsidTr="00B66739">
        <w:tc>
          <w:tcPr>
            <w:tcW w:w="850" w:type="dxa"/>
          </w:tcPr>
          <w:p w14:paraId="6AD4DDCB" w14:textId="77777777" w:rsidR="00B70242" w:rsidRPr="00394E84" w:rsidRDefault="00B70242" w:rsidP="00B66739">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34DA465" w14:textId="77777777" w:rsidR="00B70242" w:rsidRPr="00394E84" w:rsidRDefault="00B70242" w:rsidP="00B66739">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p>
        </w:tc>
        <w:tc>
          <w:tcPr>
            <w:tcW w:w="1920" w:type="dxa"/>
          </w:tcPr>
          <w:p w14:paraId="54A85CAE" w14:textId="77777777" w:rsidR="00B70242" w:rsidRPr="00394E84" w:rsidRDefault="00B70242" w:rsidP="00B66739">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20" w:type="dxa"/>
          </w:tcPr>
          <w:p w14:paraId="59F85C93"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055" w:type="dxa"/>
          </w:tcPr>
          <w:p w14:paraId="28044A52" w14:textId="77777777" w:rsidR="00B70242" w:rsidRPr="00394E84" w:rsidRDefault="00B70242" w:rsidP="00B66739">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atbildīgā</w:t>
            </w:r>
            <w:r>
              <w:rPr>
                <w:rFonts w:ascii="Times New Roman" w:hAnsi="Times New Roman" w:cs="Times New Roman"/>
                <w:bCs/>
                <w:sz w:val="24"/>
                <w:szCs w:val="24"/>
              </w:rPr>
              <w:t>s</w:t>
            </w:r>
            <w:r w:rsidRPr="00394E84">
              <w:rPr>
                <w:rFonts w:ascii="Times New Roman" w:hAnsi="Times New Roman" w:cs="Times New Roman"/>
                <w:bCs/>
                <w:sz w:val="24"/>
                <w:szCs w:val="24"/>
              </w:rPr>
              <w:t xml:space="preserve"> personas</w:t>
            </w:r>
            <w:r>
              <w:rPr>
                <w:rFonts w:ascii="Times New Roman" w:hAnsi="Times New Roman" w:cs="Times New Roman"/>
                <w:bCs/>
                <w:sz w:val="24"/>
                <w:szCs w:val="24"/>
              </w:rPr>
              <w:t xml:space="preserve"> vārds uzvārds</w:t>
            </w:r>
            <w:r w:rsidRPr="00394E84">
              <w:rPr>
                <w:rFonts w:ascii="Times New Roman" w:hAnsi="Times New Roman" w:cs="Times New Roman"/>
                <w:bCs/>
                <w:sz w:val="24"/>
                <w:szCs w:val="24"/>
              </w:rPr>
              <w:t>, amats, telefons</w:t>
            </w:r>
          </w:p>
        </w:tc>
      </w:tr>
      <w:tr w:rsidR="00B70242" w:rsidRPr="00394E84" w14:paraId="17099DB2" w14:textId="77777777" w:rsidTr="00B66739">
        <w:tc>
          <w:tcPr>
            <w:tcW w:w="850" w:type="dxa"/>
          </w:tcPr>
          <w:p w14:paraId="78C3D6D1" w14:textId="77777777" w:rsidR="00B70242" w:rsidRPr="00394E84" w:rsidRDefault="00B70242" w:rsidP="00B66739">
            <w:pPr>
              <w:pStyle w:val="BodyTextIndent"/>
              <w:jc w:val="center"/>
              <w:rPr>
                <w:rFonts w:ascii="Times New Roman" w:hAnsi="Times New Roman" w:cs="Times New Roman"/>
                <w:sz w:val="24"/>
                <w:szCs w:val="24"/>
              </w:rPr>
            </w:pPr>
          </w:p>
        </w:tc>
        <w:tc>
          <w:tcPr>
            <w:tcW w:w="2190" w:type="dxa"/>
          </w:tcPr>
          <w:p w14:paraId="0C14F5E8"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1B2A8100" w14:textId="77777777" w:rsidR="00B70242" w:rsidRPr="00394E84" w:rsidRDefault="00B70242" w:rsidP="00B66739">
            <w:pPr>
              <w:pStyle w:val="BodyTextIndent"/>
              <w:jc w:val="center"/>
              <w:rPr>
                <w:rFonts w:ascii="Times New Roman" w:hAnsi="Times New Roman" w:cs="Times New Roman"/>
                <w:sz w:val="24"/>
                <w:szCs w:val="24"/>
              </w:rPr>
            </w:pPr>
          </w:p>
        </w:tc>
        <w:tc>
          <w:tcPr>
            <w:tcW w:w="1920" w:type="dxa"/>
          </w:tcPr>
          <w:p w14:paraId="48A3ADEC" w14:textId="77777777" w:rsidR="00B70242" w:rsidRPr="00394E84" w:rsidRDefault="00B70242" w:rsidP="00B66739">
            <w:pPr>
              <w:pStyle w:val="BodyTextIndent"/>
              <w:jc w:val="center"/>
              <w:rPr>
                <w:rFonts w:ascii="Times New Roman" w:hAnsi="Times New Roman" w:cs="Times New Roman"/>
                <w:sz w:val="24"/>
                <w:szCs w:val="24"/>
              </w:rPr>
            </w:pPr>
          </w:p>
        </w:tc>
        <w:tc>
          <w:tcPr>
            <w:tcW w:w="2055" w:type="dxa"/>
          </w:tcPr>
          <w:p w14:paraId="4A54172B" w14:textId="77777777" w:rsidR="00B70242" w:rsidRPr="00394E84" w:rsidRDefault="00B70242" w:rsidP="00B66739">
            <w:pPr>
              <w:pStyle w:val="BodyTextIndent"/>
              <w:jc w:val="center"/>
              <w:rPr>
                <w:rFonts w:ascii="Times New Roman" w:hAnsi="Times New Roman" w:cs="Times New Roman"/>
                <w:sz w:val="24"/>
                <w:szCs w:val="24"/>
              </w:rPr>
            </w:pPr>
          </w:p>
        </w:tc>
      </w:tr>
    </w:tbl>
    <w:p w14:paraId="75E85884" w14:textId="76E36620" w:rsidR="0003771B" w:rsidRDefault="0003771B" w:rsidP="00631E36">
      <w:pPr>
        <w:pStyle w:val="ListParagraph"/>
        <w:tabs>
          <w:tab w:val="left" w:pos="567"/>
        </w:tabs>
        <w:spacing w:after="100" w:afterAutospacing="1"/>
        <w:jc w:val="both"/>
        <w:rPr>
          <w:rFonts w:ascii="Times New Roman" w:hAnsi="Times New Roman" w:cs="Times New Roman"/>
          <w:sz w:val="24"/>
          <w:szCs w:val="24"/>
        </w:rPr>
      </w:pPr>
    </w:p>
    <w:p w14:paraId="48F02305" w14:textId="14B535F5" w:rsidR="0097012E" w:rsidRPr="00972B25" w:rsidRDefault="0097012E" w:rsidP="006B1EF6">
      <w:pPr>
        <w:pStyle w:val="ListParagraph"/>
        <w:numPr>
          <w:ilvl w:val="1"/>
          <w:numId w:val="1"/>
        </w:numPr>
        <w:tabs>
          <w:tab w:val="left" w:pos="567"/>
        </w:tabs>
        <w:spacing w:after="100" w:afterAutospacing="1"/>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Pr>
          <w:rFonts w:ascii="Times New Roman" w:hAnsi="Times New Roman" w:cs="Times New Roman"/>
          <w:sz w:val="24"/>
          <w:szCs w:val="24"/>
        </w:rPr>
        <w:t>7</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72B25" w:rsidRDefault="0003771B" w:rsidP="006B1EF6">
      <w:pPr>
        <w:pStyle w:val="ListParagraph"/>
        <w:numPr>
          <w:ilvl w:val="1"/>
          <w:numId w:val="1"/>
        </w:numPr>
        <w:tabs>
          <w:tab w:val="left" w:pos="567"/>
        </w:tabs>
        <w:spacing w:after="0"/>
        <w:jc w:val="both"/>
        <w:rPr>
          <w:rFonts w:ascii="Times New Roman" w:hAnsi="Times New Roman" w:cs="Times New Roman"/>
          <w:sz w:val="24"/>
          <w:szCs w:val="24"/>
        </w:rPr>
      </w:pPr>
      <w:r w:rsidRPr="00972B25">
        <w:rPr>
          <w:rFonts w:ascii="Times New Roman" w:hAnsi="Times New Roman" w:cs="Times New Roman"/>
          <w:sz w:val="24"/>
          <w:szCs w:val="24"/>
        </w:rPr>
        <w:t>pretendenta amatpersonas ar paraksta tiesībām izdota pilnvara, ja piedāvājumu neparaksta pretendenta amatpersona ar paraksta tiesībām.</w:t>
      </w:r>
      <w:r w:rsidRPr="00972B25">
        <w:rPr>
          <w:rFonts w:ascii="Times New Roman" w:hAnsi="Times New Roman" w:cs="Times New Roman"/>
          <w:b/>
          <w:sz w:val="24"/>
          <w:szCs w:val="24"/>
        </w:rPr>
        <w:t xml:space="preserve"> </w:t>
      </w:r>
    </w:p>
    <w:p w14:paraId="11562A53" w14:textId="354A54C3" w:rsidR="0003771B" w:rsidRPr="000A4502" w:rsidRDefault="00231656" w:rsidP="006B1EF6">
      <w:pPr>
        <w:numPr>
          <w:ilvl w:val="1"/>
          <w:numId w:val="1"/>
        </w:numPr>
        <w:spacing w:after="0" w:line="240" w:lineRule="auto"/>
        <w:jc w:val="both"/>
        <w:rPr>
          <w:rFonts w:ascii="Times New Roman" w:hAnsi="Times New Roman" w:cs="Times New Roman"/>
          <w:sz w:val="24"/>
          <w:szCs w:val="24"/>
        </w:rPr>
      </w:pPr>
      <w:r w:rsidRPr="00231656">
        <w:rPr>
          <w:rFonts w:ascii="Times New Roman" w:hAnsi="Times New Roman" w:cs="Times New Roman"/>
          <w:sz w:val="24"/>
          <w:szCs w:val="24"/>
        </w:rPr>
        <w:t>Ja pretendents ir apvienība, tad katram no apvienības dalībniekiem jāiesniedz visa nolikuma 1</w:t>
      </w:r>
      <w:r>
        <w:rPr>
          <w:rFonts w:ascii="Times New Roman" w:hAnsi="Times New Roman" w:cs="Times New Roman"/>
          <w:sz w:val="24"/>
          <w:szCs w:val="24"/>
        </w:rPr>
        <w:t>4</w:t>
      </w:r>
      <w:r w:rsidRPr="00231656">
        <w:rPr>
          <w:rFonts w:ascii="Times New Roman" w:hAnsi="Times New Roman" w:cs="Times New Roman"/>
          <w:sz w:val="24"/>
          <w:szCs w:val="24"/>
        </w:rPr>
        <w:t>.1., 1</w:t>
      </w:r>
      <w:r>
        <w:rPr>
          <w:rFonts w:ascii="Times New Roman" w:hAnsi="Times New Roman" w:cs="Times New Roman"/>
          <w:sz w:val="24"/>
          <w:szCs w:val="24"/>
        </w:rPr>
        <w:t>4</w:t>
      </w:r>
      <w:r w:rsidRPr="00231656">
        <w:rPr>
          <w:rFonts w:ascii="Times New Roman" w:hAnsi="Times New Roman" w:cs="Times New Roman"/>
          <w:sz w:val="24"/>
          <w:szCs w:val="24"/>
        </w:rPr>
        <w:t>.6.punktā punktā paredzētā informācija. Savukārt, nolikuma 1</w:t>
      </w:r>
      <w:r>
        <w:rPr>
          <w:rFonts w:ascii="Times New Roman" w:hAnsi="Times New Roman" w:cs="Times New Roman"/>
          <w:sz w:val="24"/>
          <w:szCs w:val="24"/>
        </w:rPr>
        <w:t>4</w:t>
      </w:r>
      <w:r w:rsidRPr="00231656">
        <w:rPr>
          <w:rFonts w:ascii="Times New Roman" w:hAnsi="Times New Roman" w:cs="Times New Roman"/>
          <w:sz w:val="24"/>
          <w:szCs w:val="24"/>
        </w:rPr>
        <w:t>.5., 1</w:t>
      </w:r>
      <w:r>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4</w:t>
      </w:r>
      <w:r w:rsidRPr="00231656">
        <w:rPr>
          <w:rFonts w:ascii="Times New Roman" w:hAnsi="Times New Roman" w:cs="Times New Roman"/>
          <w:sz w:val="24"/>
          <w:szCs w:val="24"/>
        </w:rPr>
        <w:t>.punktā paredzēto informāciju var iesniegt viens vai vairāki no apvienības dalībniekiem atbilstoši šajos punktos noteiktajām prasībām savukārt, 1</w:t>
      </w:r>
      <w:r w:rsidR="00E82CD1">
        <w:rPr>
          <w:rFonts w:ascii="Times New Roman" w:hAnsi="Times New Roman" w:cs="Times New Roman"/>
          <w:sz w:val="24"/>
          <w:szCs w:val="24"/>
        </w:rPr>
        <w:t>4</w:t>
      </w:r>
      <w:r w:rsidRPr="00231656">
        <w:rPr>
          <w:rFonts w:ascii="Times New Roman" w:hAnsi="Times New Roman" w:cs="Times New Roman"/>
          <w:sz w:val="24"/>
          <w:szCs w:val="24"/>
        </w:rPr>
        <w:t>.2., 1</w:t>
      </w:r>
      <w:r w:rsidR="00E82CD1">
        <w:rPr>
          <w:rFonts w:ascii="Times New Roman" w:hAnsi="Times New Roman" w:cs="Times New Roman"/>
          <w:sz w:val="24"/>
          <w:szCs w:val="24"/>
        </w:rPr>
        <w:t>4</w:t>
      </w:r>
      <w:r w:rsidRPr="00231656">
        <w:rPr>
          <w:rFonts w:ascii="Times New Roman" w:hAnsi="Times New Roman" w:cs="Times New Roman"/>
          <w:sz w:val="24"/>
          <w:szCs w:val="24"/>
        </w:rPr>
        <w:t>.</w:t>
      </w:r>
      <w:r w:rsidR="00E82CD1">
        <w:rPr>
          <w:rFonts w:ascii="Times New Roman" w:hAnsi="Times New Roman" w:cs="Times New Roman"/>
          <w:sz w:val="24"/>
          <w:szCs w:val="24"/>
        </w:rPr>
        <w:t>3</w:t>
      </w:r>
      <w:r w:rsidRPr="00231656">
        <w:rPr>
          <w:rFonts w:ascii="Times New Roman" w:hAnsi="Times New Roman" w:cs="Times New Roman"/>
          <w:sz w:val="24"/>
          <w:szCs w:val="24"/>
        </w:rPr>
        <w:t>., paredzēto informāciju (vai apliecinājumu) apvienības dalībnieki iesniedz kopā.</w:t>
      </w:r>
    </w:p>
    <w:p w14:paraId="6B4B3A85" w14:textId="77777777" w:rsidR="00F34B36" w:rsidRDefault="00C638D4" w:rsidP="006B1EF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r>
        <w:rPr>
          <w:rFonts w:ascii="Times New Roman" w:hAnsi="Times New Roman" w:cs="Times New Roman"/>
          <w:sz w:val="24"/>
          <w:szCs w:val="24"/>
        </w:rPr>
        <w:t>IV</w:t>
      </w:r>
      <w:r w:rsidRPr="000A4502">
        <w:rPr>
          <w:rFonts w:ascii="Times New Roman" w:hAnsi="Times New Roman" w:cs="Times New Roman"/>
          <w:sz w:val="24"/>
          <w:szCs w:val="24"/>
        </w:rPr>
        <w:t>.sadaļa)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1A4D9077" w:rsidR="00F34B36" w:rsidRDefault="0003771B" w:rsidP="006B1EF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9D7071">
        <w:rPr>
          <w:rFonts w:ascii="Times New Roman" w:hAnsi="Times New Roman" w:cs="Times New Roman"/>
          <w:sz w:val="24"/>
          <w:szCs w:val="24"/>
        </w:rPr>
        <w:t>1</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w:t>
      </w:r>
      <w:r w:rsidR="0031334E">
        <w:rPr>
          <w:rFonts w:ascii="Times New Roman" w:hAnsi="Times New Roman" w:cs="Times New Roman"/>
          <w:sz w:val="24"/>
          <w:szCs w:val="24"/>
        </w:rPr>
        <w:t>pretendenta</w:t>
      </w:r>
      <w:r w:rsidR="002C0255" w:rsidRPr="00F34B36">
        <w:rPr>
          <w:rFonts w:ascii="Times New Roman" w:hAnsi="Times New Roman" w:cs="Times New Roman"/>
          <w:sz w:val="24"/>
          <w:szCs w:val="24"/>
        </w:rPr>
        <w:t xml:space="preserve"> norādītajām personām, uz kuru iespējām pretendents balstās, lai apliecinātu, ka tā kvalifikācija atbilst nolikumā noteiktajām prasībām</w:t>
      </w:r>
      <w:r w:rsidR="00D81E08">
        <w:rPr>
          <w:rFonts w:ascii="Times New Roman" w:hAnsi="Times New Roman" w:cs="Times New Roman"/>
          <w:sz w:val="24"/>
          <w:szCs w:val="24"/>
        </w:rPr>
        <w:t>,</w:t>
      </w:r>
      <w:r w:rsidR="002C0255" w:rsidRPr="00F34B36">
        <w:rPr>
          <w:rFonts w:ascii="Times New Roman" w:hAnsi="Times New Roman" w:cs="Times New Roman"/>
          <w:sz w:val="24"/>
          <w:szCs w:val="24"/>
        </w:rPr>
        <w:t xml:space="preserve"> un apakšuzņēmējiem.</w:t>
      </w:r>
    </w:p>
    <w:p w14:paraId="27424B65" w14:textId="246C9A43" w:rsidR="00F34B36" w:rsidRDefault="0003771B" w:rsidP="006B1EF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w:t>
      </w:r>
      <w:r w:rsidRPr="008542F7">
        <w:rPr>
          <w:rFonts w:ascii="Times New Roman" w:hAnsi="Times New Roman" w:cs="Times New Roman"/>
          <w:sz w:val="24"/>
          <w:szCs w:val="24"/>
        </w:rPr>
        <w:lastRenderedPageBreak/>
        <w:t xml:space="preserve">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F835B1">
        <w:rPr>
          <w:rFonts w:ascii="Times New Roman" w:hAnsi="Times New Roman" w:cs="Times New Roman"/>
          <w:sz w:val="24"/>
          <w:szCs w:val="24"/>
        </w:rPr>
        <w:t>1</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F835B1">
        <w:rPr>
          <w:rFonts w:ascii="Times New Roman" w:hAnsi="Times New Roman" w:cs="Times New Roman"/>
          <w:sz w:val="24"/>
          <w:szCs w:val="24"/>
        </w:rPr>
        <w:t>1</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6B1EF6">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personālvadības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64530">
        <w:rPr>
          <w:rFonts w:ascii="Times New Roman" w:hAnsi="Times New Roman" w:cs="Times New Roman"/>
          <w:b/>
          <w:bCs/>
          <w:sz w:val="24"/>
          <w:szCs w:val="24"/>
        </w:rPr>
        <w:t>VI PIEDĀVĀJUMS</w:t>
      </w:r>
    </w:p>
    <w:p w14:paraId="7FF8D214" w14:textId="480B8F13" w:rsidR="00365349" w:rsidRPr="00F812A5" w:rsidRDefault="003F5194" w:rsidP="006B1EF6">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 xml:space="preserve">Piedāvājumu veido </w:t>
      </w:r>
      <w:r w:rsidR="00871B51" w:rsidRPr="00C17D88">
        <w:rPr>
          <w:rFonts w:ascii="Times New Roman" w:hAnsi="Times New Roman" w:cs="Times New Roman"/>
          <w:sz w:val="24"/>
          <w:szCs w:val="24"/>
        </w:rPr>
        <w:t xml:space="preserve">finanšu </w:t>
      </w:r>
      <w:r w:rsidR="00871B51" w:rsidRPr="00F812A5">
        <w:rPr>
          <w:rFonts w:ascii="Times New Roman" w:hAnsi="Times New Roman" w:cs="Times New Roman"/>
          <w:sz w:val="24"/>
          <w:szCs w:val="24"/>
        </w:rPr>
        <w:t>piedāvājums</w:t>
      </w:r>
      <w:r w:rsidR="005C7492" w:rsidRPr="00F812A5">
        <w:rPr>
          <w:rFonts w:ascii="Times New Roman" w:hAnsi="Times New Roman" w:cs="Times New Roman"/>
          <w:sz w:val="24"/>
          <w:szCs w:val="24"/>
        </w:rPr>
        <w:t xml:space="preserve"> </w:t>
      </w:r>
      <w:r w:rsidR="00307D7D" w:rsidRPr="00F812A5">
        <w:rPr>
          <w:rFonts w:ascii="Times New Roman" w:hAnsi="Times New Roman" w:cs="Times New Roman"/>
          <w:sz w:val="24"/>
          <w:szCs w:val="24"/>
        </w:rPr>
        <w:t>un tehniskais piedāvājums</w:t>
      </w:r>
      <w:r w:rsidR="004B52CE" w:rsidRPr="00F812A5">
        <w:rPr>
          <w:rFonts w:ascii="Times New Roman" w:hAnsi="Times New Roman" w:cs="Times New Roman"/>
          <w:sz w:val="24"/>
          <w:szCs w:val="24"/>
        </w:rPr>
        <w:t>.</w:t>
      </w:r>
      <w:r w:rsidR="005C183B" w:rsidRPr="00F812A5">
        <w:t xml:space="preserve"> </w:t>
      </w:r>
    </w:p>
    <w:p w14:paraId="4531EE66" w14:textId="539B380C" w:rsidR="001F7AA9" w:rsidRDefault="001E147E" w:rsidP="00DA4980">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F</w:t>
      </w:r>
      <w:r w:rsidRPr="001E147E">
        <w:rPr>
          <w:rFonts w:ascii="Times New Roman" w:eastAsia="Times New Roman" w:hAnsi="Times New Roman" w:cs="Times New Roman"/>
          <w:sz w:val="24"/>
          <w:szCs w:val="24"/>
        </w:rPr>
        <w:t>inanšu piedāvājums sagatavojams saskaņā ar 5.pielikumā pievienoto veidlapu</w:t>
      </w:r>
      <w:r w:rsidR="001A68D4">
        <w:rPr>
          <w:rFonts w:ascii="Times New Roman" w:eastAsia="Times New Roman" w:hAnsi="Times New Roman" w:cs="Times New Roman"/>
          <w:sz w:val="24"/>
          <w:szCs w:val="24"/>
        </w:rPr>
        <w:t xml:space="preserve"> par to atklāta konkursa daļu, par kuru iesniedz piedāvājumu</w:t>
      </w:r>
      <w:r>
        <w:rPr>
          <w:rFonts w:ascii="Times New Roman" w:eastAsia="Times New Roman" w:hAnsi="Times New Roman" w:cs="Times New Roman"/>
          <w:sz w:val="24"/>
          <w:szCs w:val="24"/>
        </w:rPr>
        <w:t>.</w:t>
      </w:r>
      <w:r w:rsidRPr="001E1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1F7AA9" w:rsidRPr="00C10D97">
        <w:rPr>
          <w:rFonts w:ascii="Times New Roman" w:eastAsia="Times New Roman" w:hAnsi="Times New Roman" w:cs="Times New Roman"/>
          <w:sz w:val="24"/>
          <w:szCs w:val="24"/>
        </w:rPr>
        <w:t xml:space="preserve">retendentam </w:t>
      </w:r>
      <w:r w:rsidR="00DA4980">
        <w:rPr>
          <w:rFonts w:ascii="Times New Roman" w:eastAsia="Times New Roman" w:hAnsi="Times New Roman" w:cs="Times New Roman"/>
          <w:sz w:val="24"/>
          <w:szCs w:val="24"/>
        </w:rPr>
        <w:t>jāņem vērā, ka i</w:t>
      </w:r>
      <w:r w:rsidR="001F7AA9" w:rsidRPr="00C17D88">
        <w:rPr>
          <w:rFonts w:ascii="Times New Roman" w:eastAsia="Times New Roman" w:hAnsi="Times New Roman" w:cs="Times New Roman"/>
          <w:color w:val="000000"/>
          <w:sz w:val="24"/>
          <w:szCs w:val="24"/>
        </w:rPr>
        <w:t>zmaksās jāiekļauj visas nodevas, nodokļi</w:t>
      </w:r>
      <w:r w:rsidR="001F7AA9" w:rsidRPr="00C10D97">
        <w:rPr>
          <w:rFonts w:ascii="Times New Roman" w:eastAsia="Times New Roman" w:hAnsi="Times New Roman" w:cs="Times New Roman"/>
          <w:color w:val="000000"/>
          <w:sz w:val="24"/>
          <w:szCs w:val="24"/>
        </w:rPr>
        <w:t xml:space="preserve"> un pārējās izmaksas, kuras ir nepieciešamas un saistošas pretendentam, izņemot PVN, kā arī </w:t>
      </w:r>
      <w:r w:rsidR="001F7AA9" w:rsidRPr="00770A67">
        <w:rPr>
          <w:rFonts w:ascii="Times New Roman" w:eastAsia="Times New Roman" w:hAnsi="Times New Roman" w:cs="Times New Roman"/>
          <w:color w:val="000000"/>
          <w:sz w:val="24"/>
          <w:szCs w:val="24"/>
        </w:rPr>
        <w:t xml:space="preserve">pieskaitāmie izdevumi un pārējās izmaksas, lai nodrošinātu </w:t>
      </w:r>
      <w:r w:rsidR="007D2795">
        <w:rPr>
          <w:rFonts w:ascii="Times New Roman" w:eastAsia="Times New Roman" w:hAnsi="Times New Roman" w:cs="Times New Roman"/>
          <w:color w:val="000000"/>
          <w:sz w:val="24"/>
          <w:szCs w:val="24"/>
        </w:rPr>
        <w:t>konkursa priekšmetā minēt</w:t>
      </w:r>
      <w:r w:rsidR="00537279">
        <w:rPr>
          <w:rFonts w:ascii="Times New Roman" w:eastAsia="Times New Roman" w:hAnsi="Times New Roman" w:cs="Times New Roman"/>
          <w:color w:val="000000"/>
          <w:sz w:val="24"/>
          <w:szCs w:val="24"/>
        </w:rPr>
        <w:t>ā iepirkuma izpildi</w:t>
      </w:r>
      <w:r w:rsidR="001F7AA9" w:rsidRPr="00770A67">
        <w:rPr>
          <w:rFonts w:ascii="Times New Roman" w:eastAsia="Times New Roman" w:hAnsi="Times New Roman" w:cs="Times New Roman"/>
          <w:color w:val="000000"/>
          <w:sz w:val="24"/>
          <w:szCs w:val="24"/>
        </w:rPr>
        <w:t xml:space="preserve">. Visām izmaksām jābūt norādītām </w:t>
      </w:r>
      <w:r w:rsidR="001F7AA9" w:rsidRPr="00770A67">
        <w:rPr>
          <w:rFonts w:ascii="Times New Roman" w:eastAsia="Times New Roman" w:hAnsi="Times New Roman" w:cs="Times New Roman"/>
          <w:i/>
          <w:color w:val="000000"/>
          <w:sz w:val="24"/>
          <w:szCs w:val="24"/>
        </w:rPr>
        <w:t>euro.</w:t>
      </w:r>
      <w:r w:rsidR="001F7AA9" w:rsidRPr="00770A67">
        <w:rPr>
          <w:rFonts w:ascii="Times New Roman" w:eastAsia="Times New Roman" w:hAnsi="Times New Roman" w:cs="Times New Roman"/>
          <w:sz w:val="24"/>
          <w:szCs w:val="24"/>
        </w:rPr>
        <w:t xml:space="preserve"> </w:t>
      </w:r>
      <w:r w:rsidR="001F7AA9" w:rsidRPr="00770A67">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r w:rsidR="004D2057" w:rsidRPr="004D2057">
        <w:rPr>
          <w:rFonts w:ascii="Times New Roman" w:eastAsia="Times New Roman" w:hAnsi="Times New Roman" w:cs="Times New Roman"/>
          <w:bCs/>
          <w:color w:val="000000"/>
          <w:sz w:val="24"/>
          <w:szCs w:val="24"/>
        </w:rPr>
        <w:t>Vienību cenu izmaiņas iepirkuma līguma darbības laikā nav paredzētas.</w:t>
      </w:r>
    </w:p>
    <w:p w14:paraId="268238A3" w14:textId="2BF300C9" w:rsidR="000D07EB" w:rsidRPr="001A68D4" w:rsidRDefault="000D07EB" w:rsidP="006460C9">
      <w:pPr>
        <w:pStyle w:val="ListParagraph"/>
        <w:widowControl w:val="0"/>
        <w:numPr>
          <w:ilvl w:val="0"/>
          <w:numId w:val="1"/>
        </w:numPr>
        <w:tabs>
          <w:tab w:val="num" w:pos="720"/>
        </w:tabs>
        <w:spacing w:after="0" w:line="240" w:lineRule="auto"/>
        <w:jc w:val="both"/>
        <w:rPr>
          <w:rFonts w:ascii="Times New Roman" w:eastAsia="Times New Roman" w:hAnsi="Times New Roman" w:cs="Times New Roman"/>
          <w:bCs/>
          <w:color w:val="000000"/>
          <w:sz w:val="24"/>
          <w:szCs w:val="24"/>
        </w:rPr>
      </w:pPr>
      <w:r w:rsidRPr="001A68D4">
        <w:rPr>
          <w:rFonts w:ascii="Times New Roman" w:eastAsia="Times New Roman" w:hAnsi="Times New Roman" w:cs="Times New Roman"/>
          <w:bCs/>
          <w:color w:val="000000"/>
          <w:sz w:val="24"/>
          <w:szCs w:val="24"/>
        </w:rPr>
        <w:t>Attiecībā uz iepirkuma</w:t>
      </w:r>
      <w:r w:rsidR="001A68D4" w:rsidRPr="001A68D4">
        <w:rPr>
          <w:rFonts w:ascii="Times New Roman" w:eastAsia="Times New Roman" w:hAnsi="Times New Roman" w:cs="Times New Roman"/>
          <w:bCs/>
          <w:color w:val="000000"/>
          <w:sz w:val="24"/>
          <w:szCs w:val="24"/>
        </w:rPr>
        <w:t xml:space="preserve"> abām daļām pretende</w:t>
      </w:r>
      <w:r w:rsidR="001A68D4">
        <w:rPr>
          <w:rFonts w:ascii="Times New Roman" w:eastAsia="Times New Roman" w:hAnsi="Times New Roman" w:cs="Times New Roman"/>
          <w:bCs/>
          <w:color w:val="000000"/>
          <w:sz w:val="24"/>
          <w:szCs w:val="24"/>
        </w:rPr>
        <w:t>n</w:t>
      </w:r>
      <w:r w:rsidR="001A68D4" w:rsidRPr="001A68D4">
        <w:rPr>
          <w:rFonts w:ascii="Times New Roman" w:eastAsia="Times New Roman" w:hAnsi="Times New Roman" w:cs="Times New Roman"/>
          <w:bCs/>
          <w:color w:val="000000"/>
          <w:sz w:val="24"/>
          <w:szCs w:val="24"/>
        </w:rPr>
        <w:t>tam kā tehniskais piedāvājums ir jāie</w:t>
      </w:r>
      <w:r w:rsidR="001A68D4">
        <w:rPr>
          <w:rFonts w:ascii="Times New Roman" w:eastAsia="Times New Roman" w:hAnsi="Times New Roman" w:cs="Times New Roman"/>
          <w:bCs/>
          <w:color w:val="000000"/>
          <w:sz w:val="24"/>
          <w:szCs w:val="24"/>
        </w:rPr>
        <w:t>s</w:t>
      </w:r>
      <w:r w:rsidR="001A68D4" w:rsidRPr="001A68D4">
        <w:rPr>
          <w:rFonts w:ascii="Times New Roman" w:eastAsia="Times New Roman" w:hAnsi="Times New Roman" w:cs="Times New Roman"/>
          <w:bCs/>
          <w:color w:val="000000"/>
          <w:sz w:val="24"/>
          <w:szCs w:val="24"/>
        </w:rPr>
        <w:t>niedz visa tehniskā dokumentācija, kas apliecina piedāvātās preces atbilstību Tehniskās specifikācijas prasībām.</w:t>
      </w:r>
      <w:bookmarkStart w:id="7" w:name="_GoBack"/>
      <w:bookmarkEnd w:id="7"/>
    </w:p>
    <w:p w14:paraId="3F6D02E0" w14:textId="08BD65D3" w:rsidR="004D2057" w:rsidRPr="004D2057" w:rsidRDefault="004D2057" w:rsidP="004D2057">
      <w:pPr>
        <w:rPr>
          <w:rFonts w:ascii="Times New Roman" w:eastAsia="Times New Roman" w:hAnsi="Times New Roman" w:cs="Times New Roman"/>
          <w:b/>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4A978D8F" w14:textId="0FA1C241" w:rsidR="00D73433" w:rsidRPr="003237AD" w:rsidRDefault="003237AD" w:rsidP="00436AB8">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F120B1">
        <w:rPr>
          <w:rFonts w:ascii="Times New Roman" w:eastAsia="Times New Roman" w:hAnsi="Times New Roman"/>
          <w:b/>
          <w:bCs/>
          <w:sz w:val="24"/>
          <w:szCs w:val="24"/>
        </w:rPr>
        <w:lastRenderedPageBreak/>
        <w:t>Piedāvājuma izvēles kritērijs ir zemākā cena</w:t>
      </w:r>
      <w:r w:rsidRPr="003237AD">
        <w:rPr>
          <w:rFonts w:ascii="Times New Roman" w:eastAsia="Times New Roman" w:hAnsi="Times New Roman"/>
          <w:sz w:val="24"/>
          <w:szCs w:val="24"/>
        </w:rPr>
        <w:t xml:space="preserve">. </w:t>
      </w:r>
      <w:r>
        <w:rPr>
          <w:rFonts w:ascii="Times New Roman" w:eastAsia="Times New Roman" w:hAnsi="Times New Roman"/>
          <w:sz w:val="24"/>
          <w:szCs w:val="24"/>
        </w:rPr>
        <w:t>Katrā daļ</w:t>
      </w:r>
      <w:r w:rsidR="00D07D2B">
        <w:rPr>
          <w:rFonts w:ascii="Times New Roman" w:eastAsia="Times New Roman" w:hAnsi="Times New Roman"/>
          <w:sz w:val="24"/>
          <w:szCs w:val="24"/>
        </w:rPr>
        <w:t>ā</w:t>
      </w:r>
      <w:r>
        <w:rPr>
          <w:rFonts w:ascii="Times New Roman" w:eastAsia="Times New Roman" w:hAnsi="Times New Roman"/>
          <w:sz w:val="24"/>
          <w:szCs w:val="24"/>
        </w:rPr>
        <w:t xml:space="preserve"> piedāvājumi tiek izvērtēti atsevišķi.</w:t>
      </w:r>
    </w:p>
    <w:p w14:paraId="33B2BD65" w14:textId="65DC52DF"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6B1EF6">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2CABE30C" w:rsidR="00D73433" w:rsidRDefault="00D73433" w:rsidP="00D73433">
      <w:pPr>
        <w:tabs>
          <w:tab w:val="left" w:pos="567"/>
        </w:tabs>
        <w:spacing w:after="0" w:line="240" w:lineRule="auto"/>
        <w:ind w:left="567" w:hanging="567"/>
        <w:rPr>
          <w:rFonts w:ascii="Times New Roman" w:eastAsia="Times New Roman" w:hAnsi="Times New Roman"/>
        </w:rPr>
      </w:pPr>
    </w:p>
    <w:p w14:paraId="59321794" w14:textId="77777777" w:rsidR="00D81E08" w:rsidRDefault="00D81E08"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D81E08"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D81E08">
        <w:rPr>
          <w:rFonts w:ascii="Times New Roman" w:eastAsia="Times New Roman" w:hAnsi="Times New Roman"/>
          <w:b/>
          <w:bCs/>
          <w:sz w:val="24"/>
          <w:szCs w:val="24"/>
        </w:rPr>
        <w:t>VIII IEPIRKUMA LĪGUMS</w:t>
      </w:r>
      <w:r w:rsidR="00EC759F" w:rsidRPr="00D81E08">
        <w:rPr>
          <w:rFonts w:ascii="Times New Roman" w:eastAsia="Times New Roman" w:hAnsi="Times New Roman"/>
          <w:b/>
          <w:bCs/>
          <w:sz w:val="24"/>
          <w:szCs w:val="24"/>
        </w:rPr>
        <w:t xml:space="preserve">, TĀ SAGATAVOŠANAS </w:t>
      </w:r>
    </w:p>
    <w:p w14:paraId="07C96E6F" w14:textId="2637CC91" w:rsidR="006F6C89" w:rsidRPr="00D81E08"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D81E08">
        <w:rPr>
          <w:rFonts w:ascii="Times New Roman" w:eastAsia="Times New Roman" w:hAnsi="Times New Roman"/>
          <w:b/>
          <w:bCs/>
          <w:sz w:val="24"/>
          <w:szCs w:val="24"/>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24E630FD" w:rsidR="00FC67BD" w:rsidRPr="002170C6" w:rsidRDefault="00FC67BD" w:rsidP="006B1EF6">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5327F6">
        <w:rPr>
          <w:rFonts w:ascii="Times New Roman" w:hAnsi="Times New Roman" w:cs="Times New Roman"/>
          <w:sz w:val="24"/>
          <w:szCs w:val="24"/>
        </w:rPr>
        <w:t>6</w:t>
      </w:r>
      <w:r w:rsidR="00B92D35">
        <w:rPr>
          <w:rFonts w:ascii="Times New Roman" w:hAnsi="Times New Roman" w:cs="Times New Roman"/>
          <w:sz w:val="24"/>
          <w:szCs w:val="24"/>
        </w:rPr>
        <w:t>.</w:t>
      </w:r>
      <w:r w:rsidRPr="002170C6">
        <w:rPr>
          <w:rFonts w:ascii="Times New Roman" w:hAnsi="Times New Roman" w:cs="Times New Roman"/>
          <w:sz w:val="24"/>
          <w:szCs w:val="24"/>
        </w:rPr>
        <w:t>pielikumā.</w:t>
      </w:r>
      <w:r w:rsidR="00CC2B6C" w:rsidRPr="00CC2B6C">
        <w:rPr>
          <w:rFonts w:ascii="Times New Roman" w:hAnsi="Times New Roman" w:cs="Times New Roman"/>
          <w:sz w:val="24"/>
          <w:szCs w:val="24"/>
        </w:rPr>
        <w:tab/>
      </w:r>
    </w:p>
    <w:p w14:paraId="7AEE88B1" w14:textId="0CED5F7A" w:rsidR="00FC67BD" w:rsidRPr="00770A67"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Iepirkumu komisijas lēmums un paziņojums par konkursa uzvarētāju</w:t>
      </w:r>
      <w:r w:rsidR="00666670">
        <w:rPr>
          <w:rFonts w:ascii="Times New Roman" w:hAnsi="Times New Roman" w:cs="Times New Roman"/>
          <w:sz w:val="24"/>
          <w:szCs w:val="24"/>
        </w:rPr>
        <w:t>,</w:t>
      </w:r>
      <w:r w:rsidR="00666670" w:rsidRPr="00770A67">
        <w:rPr>
          <w:rFonts w:ascii="Times New Roman" w:hAnsi="Times New Roman" w:cs="Times New Roman"/>
          <w:sz w:val="24"/>
          <w:szCs w:val="24"/>
        </w:rPr>
        <w:t xml:space="preserve"> </w:t>
      </w:r>
      <w:r w:rsidRPr="00770A67">
        <w:rPr>
          <w:rFonts w:ascii="Times New Roman" w:hAnsi="Times New Roman" w:cs="Times New Roman"/>
          <w:sz w:val="24"/>
          <w:szCs w:val="24"/>
        </w:rPr>
        <w:t>ar kuru tiks slēgts iepirkuma līgums</w:t>
      </w:r>
      <w:r w:rsidR="00B928F9" w:rsidRPr="00B928F9">
        <w:rPr>
          <w:rFonts w:ascii="Times New Roman" w:hAnsi="Times New Roman" w:cs="Times New Roman"/>
          <w:sz w:val="24"/>
          <w:szCs w:val="24"/>
        </w:rPr>
        <w:t xml:space="preserve"> </w:t>
      </w:r>
      <w:r w:rsidR="00B928F9" w:rsidRPr="00CC2B6C">
        <w:rPr>
          <w:rFonts w:ascii="Times New Roman" w:hAnsi="Times New Roman" w:cs="Times New Roman"/>
          <w:sz w:val="24"/>
          <w:szCs w:val="24"/>
        </w:rPr>
        <w:t>katrā iepirkuma daļā</w:t>
      </w:r>
      <w:r w:rsidRPr="00770A67">
        <w:rPr>
          <w:rFonts w:ascii="Times New Roman" w:hAnsi="Times New Roman" w:cs="Times New Roman"/>
          <w:sz w:val="24"/>
          <w:szCs w:val="24"/>
        </w:rPr>
        <w:t xml:space="preserve">, ir pamats iepirkuma līguma sagatavošanai. Līgums tiek slēgts uz pretendenta piedāvājuma pamata. </w:t>
      </w:r>
      <w:r w:rsidR="0099382D" w:rsidRPr="0099382D">
        <w:rPr>
          <w:rFonts w:ascii="Times New Roman" w:hAnsi="Times New Roman" w:cs="Times New Roman"/>
          <w:sz w:val="24"/>
          <w:szCs w:val="24"/>
        </w:rPr>
        <w:t>Par katru iepirkuma daļu tiek slēgts atsevišķs līgums, izņemot gadījumu, ja vairākās iepirkuma daļās līguma slēgšanas tiesības iegūst viens un tas pats pretendents</w:t>
      </w:r>
    </w:p>
    <w:p w14:paraId="2BFEF5D9" w14:textId="2676F971" w:rsidR="00FC67BD" w:rsidRPr="003108F4" w:rsidRDefault="00FC67BD" w:rsidP="006B1EF6">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6B1EF6">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22FCE830" w:rsidR="00FC67BD" w:rsidRPr="00A14B95"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9C6CEB">
        <w:rPr>
          <w:rFonts w:ascii="Times New Roman" w:hAnsi="Times New Roman" w:cs="Times New Roman"/>
          <w:sz w:val="24"/>
          <w:szCs w:val="24"/>
        </w:rPr>
        <w:t>as</w:t>
      </w:r>
      <w:r w:rsidRPr="00A14B95">
        <w:rPr>
          <w:rFonts w:ascii="Times New Roman" w:hAnsi="Times New Roman" w:cs="Times New Roman"/>
          <w:sz w:val="24"/>
          <w:szCs w:val="24"/>
        </w:rPr>
        <w:t xml:space="preserve"> no Pasūtītāja (līguma neparakstīšana šādā gadījumā tiek uzskatīta par atsacīšanos slēgt līgumus), iepirkuma komisija pieņem lēmumu slēgt līgumu ar nākamo pretendentu, kurš iesniedzis nolikumam atbilstošu </w:t>
      </w:r>
      <w:r w:rsidRPr="003C239F">
        <w:rPr>
          <w:rFonts w:ascii="Times New Roman" w:hAnsi="Times New Roman" w:cs="Times New Roman"/>
          <w:sz w:val="24"/>
          <w:szCs w:val="24"/>
        </w:rPr>
        <w:t>piedāvājumu</w:t>
      </w:r>
      <w:r w:rsidR="00E972BC" w:rsidRPr="003C239F">
        <w:rPr>
          <w:rFonts w:ascii="Times New Roman" w:hAnsi="Times New Roman" w:cs="Times New Roman"/>
          <w:sz w:val="24"/>
          <w:szCs w:val="24"/>
        </w:rPr>
        <w:t xml:space="preserve"> ar zemāko cenu</w:t>
      </w:r>
      <w:r w:rsidRPr="003C239F">
        <w:rPr>
          <w:rFonts w:ascii="Times New Roman" w:hAnsi="Times New Roman" w:cs="Times New Roman"/>
          <w:sz w:val="24"/>
          <w:szCs w:val="24"/>
        </w:rPr>
        <w:t>,</w:t>
      </w:r>
      <w:r w:rsidRPr="00A14B95">
        <w:rPr>
          <w:rFonts w:ascii="Times New Roman" w:hAnsi="Times New Roman" w:cs="Times New Roman"/>
          <w:sz w:val="24"/>
          <w:szCs w:val="24"/>
        </w:rPr>
        <w:t xml:space="preserve"> vai pārtraukt konkursu, neizvēloties nevienu piedāvājumu. </w:t>
      </w:r>
    </w:p>
    <w:p w14:paraId="2E4CC9E2" w14:textId="48051F97" w:rsidR="00FC67BD" w:rsidRPr="00A42C17" w:rsidRDefault="00FC67BD" w:rsidP="006B1EF6">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lastRenderedPageBreak/>
        <w:t>Līgums satur visas vienošanās starp Pasūtītāju un izvēlēto konkursa uzvarētāju, atbilstoši nolikumā paredzētajam līguma projektam.</w:t>
      </w:r>
    </w:p>
    <w:p w14:paraId="34DDF4E3" w14:textId="4782E08E" w:rsidR="00FC67BD" w:rsidRPr="00747C1A" w:rsidRDefault="00FC67BD" w:rsidP="006B1EF6">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69E2AAAB" w14:textId="37BA5609" w:rsidR="001430A6" w:rsidRDefault="001430A6"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6B1EF6">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0C7D31">
        <w:rPr>
          <w:rFonts w:ascii="Times New Roman" w:hAnsi="Times New Roman" w:cs="Times New Roman"/>
          <w:b/>
          <w:sz w:val="24"/>
          <w:szCs w:val="24"/>
        </w:rPr>
        <w:t>;</w:t>
      </w:r>
    </w:p>
    <w:p w14:paraId="593A6030" w14:textId="2A287FD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6B1EF6">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6B1EF6">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1. pielikums – </w:t>
      </w:r>
      <w:r w:rsidR="00617827" w:rsidRPr="00CB403B">
        <w:rPr>
          <w:rFonts w:ascii="Times New Roman" w:hAnsi="Times New Roman"/>
          <w:szCs w:val="24"/>
        </w:rPr>
        <w:t>Garantijas</w:t>
      </w:r>
      <w:r w:rsidR="00CB403B">
        <w:rPr>
          <w:rFonts w:ascii="Times New Roman" w:hAnsi="Times New Roman"/>
          <w:szCs w:val="24"/>
        </w:rPr>
        <w:t xml:space="preserve"> vēstule (</w:t>
      </w:r>
      <w:r w:rsidR="00617827" w:rsidRPr="00CB403B">
        <w:rPr>
          <w:rFonts w:ascii="Times New Roman" w:hAnsi="Times New Roman"/>
          <w:szCs w:val="24"/>
        </w:rPr>
        <w:t>paraugs</w:t>
      </w:r>
      <w:r w:rsidR="00CB403B">
        <w:rPr>
          <w:rFonts w:ascii="Times New Roman" w:hAnsi="Times New Roman"/>
          <w:szCs w:val="24"/>
        </w:rPr>
        <w:t>)</w:t>
      </w:r>
      <w:r w:rsidR="00617827" w:rsidRPr="00CB403B">
        <w:rPr>
          <w:rFonts w:ascii="Times New Roman" w:hAnsi="Times New Roman"/>
          <w:szCs w:val="24"/>
        </w:rPr>
        <w:t>;</w:t>
      </w:r>
      <w:r w:rsidRPr="00CB403B">
        <w:rPr>
          <w:rFonts w:ascii="Times New Roman" w:hAnsi="Times New Roman"/>
          <w:szCs w:val="24"/>
        </w:rPr>
        <w:t xml:space="preserve"> </w:t>
      </w:r>
    </w:p>
    <w:p w14:paraId="46AF2050" w14:textId="09D9CA8E" w:rsidR="00EE6474" w:rsidRPr="00CB403B" w:rsidRDefault="00EE6474" w:rsidP="00EE6474">
      <w:pPr>
        <w:pStyle w:val="BodyText2"/>
        <w:tabs>
          <w:tab w:val="clear" w:pos="0"/>
        </w:tabs>
        <w:ind w:left="720"/>
        <w:rPr>
          <w:rFonts w:ascii="Times New Roman" w:hAnsi="Times New Roman"/>
          <w:szCs w:val="24"/>
        </w:rPr>
      </w:pPr>
      <w:r w:rsidRPr="00CB403B">
        <w:rPr>
          <w:rFonts w:ascii="Times New Roman" w:hAnsi="Times New Roman"/>
          <w:szCs w:val="24"/>
        </w:rPr>
        <w:t xml:space="preserve">2. pielikums – Pieteikuma </w:t>
      </w:r>
      <w:r w:rsidR="00CB403B">
        <w:rPr>
          <w:rFonts w:ascii="Times New Roman" w:hAnsi="Times New Roman"/>
          <w:szCs w:val="24"/>
        </w:rPr>
        <w:t>veidlapa</w:t>
      </w:r>
      <w:r w:rsidR="00D2654F" w:rsidRPr="00CB403B">
        <w:rPr>
          <w:rFonts w:ascii="Times New Roman" w:hAnsi="Times New Roman"/>
          <w:szCs w:val="24"/>
        </w:rPr>
        <w:t>;</w:t>
      </w:r>
    </w:p>
    <w:p w14:paraId="47778703" w14:textId="24F29333" w:rsidR="006114B6" w:rsidRDefault="00EE6474" w:rsidP="006114B6">
      <w:pPr>
        <w:pStyle w:val="BodyText2"/>
        <w:tabs>
          <w:tab w:val="clear" w:pos="0"/>
        </w:tabs>
        <w:ind w:left="720"/>
        <w:rPr>
          <w:rFonts w:ascii="Times New Roman" w:hAnsi="Times New Roman"/>
          <w:szCs w:val="24"/>
        </w:rPr>
      </w:pPr>
      <w:r w:rsidRPr="00CB403B">
        <w:rPr>
          <w:rFonts w:ascii="Times New Roman" w:hAnsi="Times New Roman"/>
          <w:szCs w:val="24"/>
        </w:rPr>
        <w:t>3</w:t>
      </w:r>
      <w:bookmarkStart w:id="8" w:name="_Hlk100605255"/>
      <w:r w:rsidRPr="00CB403B">
        <w:rPr>
          <w:rFonts w:ascii="Times New Roman" w:hAnsi="Times New Roman"/>
          <w:szCs w:val="24"/>
        </w:rPr>
        <w:t>.pielikums –</w:t>
      </w:r>
      <w:r w:rsidR="006114B6">
        <w:rPr>
          <w:rFonts w:ascii="Times New Roman" w:hAnsi="Times New Roman"/>
          <w:szCs w:val="24"/>
        </w:rPr>
        <w:t xml:space="preserve"> Tehniskā specifikācija</w:t>
      </w:r>
      <w:r w:rsidR="005327F6">
        <w:rPr>
          <w:rFonts w:ascii="Times New Roman" w:hAnsi="Times New Roman"/>
          <w:szCs w:val="24"/>
        </w:rPr>
        <w:t xml:space="preserve"> 1.daļai</w:t>
      </w:r>
      <w:r w:rsidR="006114B6">
        <w:rPr>
          <w:rFonts w:ascii="Times New Roman" w:hAnsi="Times New Roman"/>
          <w:szCs w:val="24"/>
        </w:rPr>
        <w:t>;</w:t>
      </w:r>
      <w:bookmarkEnd w:id="8"/>
    </w:p>
    <w:p w14:paraId="0905C60D" w14:textId="3B589EDB" w:rsidR="005327F6" w:rsidRPr="00CB403B" w:rsidRDefault="005327F6" w:rsidP="006114B6">
      <w:pPr>
        <w:pStyle w:val="BodyText2"/>
        <w:tabs>
          <w:tab w:val="clear" w:pos="0"/>
        </w:tabs>
        <w:ind w:left="720"/>
        <w:rPr>
          <w:rFonts w:ascii="Times New Roman" w:hAnsi="Times New Roman"/>
          <w:szCs w:val="24"/>
        </w:rPr>
      </w:pPr>
      <w:r>
        <w:rPr>
          <w:rFonts w:ascii="Times New Roman" w:hAnsi="Times New Roman"/>
          <w:szCs w:val="24"/>
        </w:rPr>
        <w:t>4</w:t>
      </w:r>
      <w:r w:rsidRPr="005327F6">
        <w:rPr>
          <w:rFonts w:ascii="Times New Roman" w:hAnsi="Times New Roman"/>
          <w:szCs w:val="24"/>
        </w:rPr>
        <w:t xml:space="preserve">.pielikums – Tehniskā specifikācija </w:t>
      </w:r>
      <w:r>
        <w:rPr>
          <w:rFonts w:ascii="Times New Roman" w:hAnsi="Times New Roman"/>
          <w:szCs w:val="24"/>
        </w:rPr>
        <w:t>2</w:t>
      </w:r>
      <w:r w:rsidRPr="005327F6">
        <w:rPr>
          <w:rFonts w:ascii="Times New Roman" w:hAnsi="Times New Roman"/>
          <w:szCs w:val="24"/>
        </w:rPr>
        <w:t>.daļai;</w:t>
      </w:r>
    </w:p>
    <w:p w14:paraId="63CD8BD7" w14:textId="0C781C7F" w:rsidR="00D2654F" w:rsidRPr="00CB403B" w:rsidRDefault="005327F6" w:rsidP="00EE6474">
      <w:pPr>
        <w:pStyle w:val="BodyText2"/>
        <w:tabs>
          <w:tab w:val="clear" w:pos="0"/>
        </w:tabs>
        <w:ind w:left="720"/>
        <w:rPr>
          <w:rFonts w:ascii="Times New Roman" w:hAnsi="Times New Roman"/>
          <w:szCs w:val="24"/>
        </w:rPr>
      </w:pPr>
      <w:r>
        <w:rPr>
          <w:rFonts w:ascii="Times New Roman" w:hAnsi="Times New Roman"/>
          <w:szCs w:val="24"/>
        </w:rPr>
        <w:t>5</w:t>
      </w:r>
      <w:r w:rsidR="00D2654F" w:rsidRPr="00CB403B">
        <w:rPr>
          <w:rFonts w:ascii="Times New Roman" w:hAnsi="Times New Roman"/>
          <w:szCs w:val="24"/>
        </w:rPr>
        <w:t>.pielikums – Finanšu</w:t>
      </w:r>
      <w:r w:rsidR="007A0C8C">
        <w:rPr>
          <w:rFonts w:ascii="Times New Roman" w:hAnsi="Times New Roman"/>
          <w:szCs w:val="24"/>
        </w:rPr>
        <w:t xml:space="preserve"> </w:t>
      </w:r>
      <w:r w:rsidR="00D2654F" w:rsidRPr="00CB403B">
        <w:rPr>
          <w:rFonts w:ascii="Times New Roman" w:hAnsi="Times New Roman"/>
          <w:szCs w:val="24"/>
        </w:rPr>
        <w:t>piedāvājuma veidlapa;</w:t>
      </w:r>
    </w:p>
    <w:p w14:paraId="4F8351C9" w14:textId="04565B82" w:rsidR="00EE6474" w:rsidRPr="00CB403B" w:rsidRDefault="005327F6" w:rsidP="00EE6474">
      <w:pPr>
        <w:pStyle w:val="BodyText2"/>
        <w:tabs>
          <w:tab w:val="clear" w:pos="0"/>
        </w:tabs>
        <w:ind w:left="720"/>
        <w:rPr>
          <w:rFonts w:ascii="Times New Roman" w:hAnsi="Times New Roman"/>
          <w:szCs w:val="24"/>
        </w:rPr>
      </w:pPr>
      <w:r>
        <w:rPr>
          <w:rFonts w:ascii="Times New Roman" w:hAnsi="Times New Roman"/>
          <w:szCs w:val="24"/>
        </w:rPr>
        <w:t>6</w:t>
      </w:r>
      <w:r w:rsidR="00EE6474" w:rsidRPr="00CB403B">
        <w:rPr>
          <w:rFonts w:ascii="Times New Roman" w:hAnsi="Times New Roman"/>
          <w:szCs w:val="24"/>
        </w:rPr>
        <w:t>.pielikums –</w:t>
      </w:r>
      <w:r w:rsidR="006114B6">
        <w:rPr>
          <w:rFonts w:ascii="Times New Roman" w:hAnsi="Times New Roman"/>
          <w:szCs w:val="24"/>
        </w:rPr>
        <w:t xml:space="preserve"> I</w:t>
      </w:r>
      <w:r w:rsidR="00EE6474" w:rsidRPr="00CB403B">
        <w:rPr>
          <w:rFonts w:ascii="Times New Roman" w:hAnsi="Times New Roman"/>
          <w:szCs w:val="24"/>
        </w:rPr>
        <w:t>epirkuma līguma projekts</w:t>
      </w:r>
      <w:r w:rsidR="002D712C">
        <w:rPr>
          <w:rFonts w:ascii="Times New Roman" w:hAnsi="Times New Roman"/>
          <w:szCs w:val="24"/>
        </w:rPr>
        <w:t>.</w:t>
      </w:r>
    </w:p>
    <w:p w14:paraId="1C6385AD" w14:textId="7DAE331B" w:rsidR="00CB403B" w:rsidRDefault="00CB403B" w:rsidP="00EE6474">
      <w:pPr>
        <w:pStyle w:val="BodyText2"/>
        <w:tabs>
          <w:tab w:val="clear" w:pos="0"/>
        </w:tabs>
        <w:ind w:left="720"/>
        <w:rPr>
          <w:rFonts w:ascii="Times New Roman" w:hAnsi="Times New Roman"/>
          <w:szCs w:val="24"/>
        </w:rPr>
      </w:pPr>
    </w:p>
    <w:p w14:paraId="1EEB7D95" w14:textId="4B3D90D3" w:rsidR="00CB403B" w:rsidRDefault="00CB403B" w:rsidP="00EE6474">
      <w:pPr>
        <w:pStyle w:val="BodyText2"/>
        <w:tabs>
          <w:tab w:val="clear" w:pos="0"/>
        </w:tabs>
        <w:ind w:left="720"/>
        <w:rPr>
          <w:rFonts w:ascii="Times New Roman" w:hAnsi="Times New Roman"/>
          <w:szCs w:val="24"/>
        </w:rPr>
      </w:pPr>
    </w:p>
    <w:p w14:paraId="13E9C460" w14:textId="77777777" w:rsidR="00CB403B" w:rsidRPr="00465CEB" w:rsidRDefault="00CB403B" w:rsidP="00EE6474">
      <w:pPr>
        <w:pStyle w:val="BodyText2"/>
        <w:tabs>
          <w:tab w:val="clear" w:pos="0"/>
        </w:tabs>
        <w:ind w:left="720"/>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7AB8084A"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817BB0">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K.</w:t>
      </w:r>
      <w:r w:rsidR="00817BB0">
        <w:rPr>
          <w:rFonts w:ascii="Times New Roman" w:hAnsi="Times New Roman"/>
          <w:sz w:val="24"/>
          <w:szCs w:val="24"/>
        </w:rPr>
        <w:t xml:space="preserve"> </w:t>
      </w:r>
      <w:r w:rsidRPr="00465CEB">
        <w:rPr>
          <w:rFonts w:ascii="Times New Roman" w:hAnsi="Times New Roman"/>
          <w:sz w:val="24"/>
          <w:szCs w:val="24"/>
        </w:rPr>
        <w:t>Meiberga</w:t>
      </w:r>
      <w:r w:rsidR="00EA22F6">
        <w:rPr>
          <w:rFonts w:ascii="Times New Roman" w:hAnsi="Times New Roman"/>
          <w:sz w:val="24"/>
          <w:szCs w:val="24"/>
        </w:rPr>
        <w:t xml:space="preserve">  </w:t>
      </w:r>
    </w:p>
    <w:p w14:paraId="33DCD535" w14:textId="42272596"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Rīgā, 202</w:t>
      </w:r>
      <w:r w:rsidR="002F034E">
        <w:rPr>
          <w:rFonts w:ascii="Times New Roman" w:hAnsi="Times New Roman"/>
          <w:sz w:val="24"/>
          <w:szCs w:val="24"/>
        </w:rPr>
        <w:t>2</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903FD1">
        <w:rPr>
          <w:rFonts w:ascii="Times New Roman" w:hAnsi="Times New Roman"/>
          <w:sz w:val="24"/>
          <w:szCs w:val="24"/>
        </w:rPr>
        <w:t>6</w:t>
      </w:r>
      <w:r w:rsidR="00D81E08">
        <w:rPr>
          <w:rFonts w:ascii="Times New Roman" w:hAnsi="Times New Roman"/>
          <w:sz w:val="24"/>
          <w:szCs w:val="24"/>
        </w:rPr>
        <w:t>.</w:t>
      </w:r>
      <w:r w:rsidR="006460C9">
        <w:rPr>
          <w:rFonts w:ascii="Times New Roman" w:hAnsi="Times New Roman"/>
          <w:sz w:val="24"/>
          <w:szCs w:val="24"/>
        </w:rPr>
        <w:t xml:space="preserve"> </w:t>
      </w:r>
      <w:r w:rsidR="00D81E08">
        <w:rPr>
          <w:rFonts w:ascii="Times New Roman" w:hAnsi="Times New Roman"/>
          <w:sz w:val="24"/>
          <w:szCs w:val="24"/>
        </w:rPr>
        <w:t>maijā</w:t>
      </w:r>
    </w:p>
    <w:p w14:paraId="6C493DD1" w14:textId="4FBF3E36" w:rsidR="00CB403B" w:rsidRDefault="00CB403B" w:rsidP="001D531F">
      <w:pPr>
        <w:spacing w:after="0"/>
        <w:jc w:val="right"/>
        <w:rPr>
          <w:rFonts w:ascii="Times New Roman" w:hAnsi="Times New Roman" w:cs="Times New Roman"/>
          <w:bCs/>
          <w:sz w:val="20"/>
          <w:szCs w:val="20"/>
        </w:rPr>
      </w:pPr>
    </w:p>
    <w:p w14:paraId="76C2804B" w14:textId="1EC0C5EB" w:rsidR="002F034E" w:rsidRDefault="002F034E" w:rsidP="001D531F">
      <w:pPr>
        <w:spacing w:after="0"/>
        <w:jc w:val="right"/>
        <w:rPr>
          <w:rFonts w:ascii="Times New Roman" w:hAnsi="Times New Roman" w:cs="Times New Roman"/>
          <w:bCs/>
          <w:sz w:val="20"/>
          <w:szCs w:val="20"/>
        </w:rPr>
      </w:pPr>
    </w:p>
    <w:p w14:paraId="647587D5" w14:textId="0BE8F0D1" w:rsidR="002F034E" w:rsidRDefault="002F034E" w:rsidP="001D531F">
      <w:pPr>
        <w:spacing w:after="0"/>
        <w:jc w:val="right"/>
        <w:rPr>
          <w:rFonts w:ascii="Times New Roman" w:hAnsi="Times New Roman" w:cs="Times New Roman"/>
          <w:bCs/>
          <w:sz w:val="20"/>
          <w:szCs w:val="20"/>
        </w:rPr>
      </w:pPr>
    </w:p>
    <w:p w14:paraId="026B2DC3" w14:textId="64C74F47" w:rsidR="002F034E" w:rsidRDefault="002F034E" w:rsidP="001D531F">
      <w:pPr>
        <w:spacing w:after="0"/>
        <w:jc w:val="right"/>
        <w:rPr>
          <w:rFonts w:ascii="Times New Roman" w:hAnsi="Times New Roman" w:cs="Times New Roman"/>
          <w:bCs/>
          <w:sz w:val="20"/>
          <w:szCs w:val="20"/>
        </w:rPr>
      </w:pPr>
    </w:p>
    <w:p w14:paraId="4D3954E6" w14:textId="2B7AE0EF" w:rsidR="002F034E" w:rsidRDefault="002F034E" w:rsidP="001D531F">
      <w:pPr>
        <w:spacing w:after="0"/>
        <w:jc w:val="right"/>
        <w:rPr>
          <w:rFonts w:ascii="Times New Roman" w:hAnsi="Times New Roman" w:cs="Times New Roman"/>
          <w:bCs/>
          <w:sz w:val="20"/>
          <w:szCs w:val="20"/>
        </w:rPr>
      </w:pPr>
    </w:p>
    <w:p w14:paraId="24140173" w14:textId="2E885D57" w:rsidR="002F034E" w:rsidRDefault="002F034E" w:rsidP="001D531F">
      <w:pPr>
        <w:spacing w:after="0"/>
        <w:jc w:val="right"/>
        <w:rPr>
          <w:rFonts w:ascii="Times New Roman" w:hAnsi="Times New Roman" w:cs="Times New Roman"/>
          <w:bCs/>
          <w:sz w:val="20"/>
          <w:szCs w:val="20"/>
        </w:rPr>
      </w:pPr>
    </w:p>
    <w:p w14:paraId="40718DCD" w14:textId="5F59B7FB" w:rsidR="002F034E" w:rsidRDefault="002F034E" w:rsidP="001D531F">
      <w:pPr>
        <w:spacing w:after="0"/>
        <w:jc w:val="right"/>
        <w:rPr>
          <w:rFonts w:ascii="Times New Roman" w:hAnsi="Times New Roman" w:cs="Times New Roman"/>
          <w:bCs/>
          <w:sz w:val="20"/>
          <w:szCs w:val="20"/>
        </w:rPr>
      </w:pPr>
    </w:p>
    <w:p w14:paraId="0FF3EF1B" w14:textId="1C2886E6" w:rsidR="002F034E" w:rsidRDefault="002F034E" w:rsidP="001D531F">
      <w:pPr>
        <w:spacing w:after="0"/>
        <w:jc w:val="right"/>
        <w:rPr>
          <w:rFonts w:ascii="Times New Roman" w:hAnsi="Times New Roman" w:cs="Times New Roman"/>
          <w:bCs/>
          <w:sz w:val="20"/>
          <w:szCs w:val="20"/>
        </w:rPr>
      </w:pPr>
    </w:p>
    <w:p w14:paraId="59CBDFD9" w14:textId="7D576DCE" w:rsidR="002F034E" w:rsidRDefault="002F034E" w:rsidP="001D531F">
      <w:pPr>
        <w:spacing w:after="0"/>
        <w:jc w:val="right"/>
        <w:rPr>
          <w:rFonts w:ascii="Times New Roman" w:hAnsi="Times New Roman" w:cs="Times New Roman"/>
          <w:bCs/>
          <w:sz w:val="20"/>
          <w:szCs w:val="20"/>
        </w:rPr>
      </w:pPr>
    </w:p>
    <w:p w14:paraId="1E1C8035" w14:textId="466F3B35" w:rsidR="002F034E" w:rsidRDefault="002F034E" w:rsidP="001D531F">
      <w:pPr>
        <w:spacing w:after="0"/>
        <w:jc w:val="right"/>
        <w:rPr>
          <w:rFonts w:ascii="Times New Roman" w:hAnsi="Times New Roman" w:cs="Times New Roman"/>
          <w:bCs/>
          <w:sz w:val="20"/>
          <w:szCs w:val="20"/>
        </w:rPr>
      </w:pPr>
    </w:p>
    <w:p w14:paraId="343F44CF" w14:textId="7A3F89E5" w:rsidR="002F034E" w:rsidRDefault="002F034E" w:rsidP="001D531F">
      <w:pPr>
        <w:spacing w:after="0"/>
        <w:jc w:val="right"/>
        <w:rPr>
          <w:rFonts w:ascii="Times New Roman" w:hAnsi="Times New Roman" w:cs="Times New Roman"/>
          <w:bCs/>
          <w:sz w:val="20"/>
          <w:szCs w:val="20"/>
        </w:rPr>
      </w:pPr>
    </w:p>
    <w:p w14:paraId="729A0814" w14:textId="1A34EB11" w:rsidR="002F034E" w:rsidRDefault="002F034E" w:rsidP="001D531F">
      <w:pPr>
        <w:spacing w:after="0"/>
        <w:jc w:val="right"/>
        <w:rPr>
          <w:rFonts w:ascii="Times New Roman" w:hAnsi="Times New Roman" w:cs="Times New Roman"/>
          <w:bCs/>
          <w:sz w:val="20"/>
          <w:szCs w:val="20"/>
        </w:rPr>
      </w:pPr>
    </w:p>
    <w:p w14:paraId="7B2AB221" w14:textId="30009CB7" w:rsidR="002F034E" w:rsidRDefault="002F034E" w:rsidP="001D531F">
      <w:pPr>
        <w:spacing w:after="0"/>
        <w:jc w:val="right"/>
        <w:rPr>
          <w:rFonts w:ascii="Times New Roman" w:hAnsi="Times New Roman" w:cs="Times New Roman"/>
          <w:bCs/>
          <w:sz w:val="20"/>
          <w:szCs w:val="20"/>
        </w:rPr>
      </w:pPr>
    </w:p>
    <w:p w14:paraId="2288F4B8" w14:textId="7B210152" w:rsidR="002F034E" w:rsidRDefault="002F034E" w:rsidP="001D531F">
      <w:pPr>
        <w:spacing w:after="0"/>
        <w:jc w:val="right"/>
        <w:rPr>
          <w:rFonts w:ascii="Times New Roman" w:hAnsi="Times New Roman" w:cs="Times New Roman"/>
          <w:bCs/>
          <w:sz w:val="20"/>
          <w:szCs w:val="20"/>
        </w:rPr>
      </w:pPr>
    </w:p>
    <w:p w14:paraId="3C3C95C2" w14:textId="7B4A0DC3" w:rsidR="002F034E" w:rsidRDefault="002F034E" w:rsidP="001D531F">
      <w:pPr>
        <w:spacing w:after="0"/>
        <w:jc w:val="right"/>
        <w:rPr>
          <w:rFonts w:ascii="Times New Roman" w:hAnsi="Times New Roman" w:cs="Times New Roman"/>
          <w:bCs/>
          <w:sz w:val="20"/>
          <w:szCs w:val="20"/>
        </w:rPr>
      </w:pPr>
    </w:p>
    <w:p w14:paraId="62FEED52" w14:textId="68E349D0" w:rsidR="002F034E" w:rsidRDefault="002F034E" w:rsidP="001D531F">
      <w:pPr>
        <w:spacing w:after="0"/>
        <w:jc w:val="right"/>
        <w:rPr>
          <w:rFonts w:ascii="Times New Roman" w:hAnsi="Times New Roman" w:cs="Times New Roman"/>
          <w:bCs/>
          <w:sz w:val="20"/>
          <w:szCs w:val="20"/>
        </w:rPr>
      </w:pPr>
    </w:p>
    <w:p w14:paraId="7293A765" w14:textId="2589D10B" w:rsidR="002F034E" w:rsidRDefault="002F034E" w:rsidP="001D531F">
      <w:pPr>
        <w:spacing w:after="0"/>
        <w:jc w:val="right"/>
        <w:rPr>
          <w:rFonts w:ascii="Times New Roman" w:hAnsi="Times New Roman" w:cs="Times New Roman"/>
          <w:bCs/>
          <w:sz w:val="20"/>
          <w:szCs w:val="20"/>
        </w:rPr>
      </w:pPr>
    </w:p>
    <w:p w14:paraId="33255682" w14:textId="13C9CBA6" w:rsidR="002F034E" w:rsidRDefault="002F034E" w:rsidP="001D531F">
      <w:pPr>
        <w:spacing w:after="0"/>
        <w:jc w:val="right"/>
        <w:rPr>
          <w:rFonts w:ascii="Times New Roman" w:hAnsi="Times New Roman" w:cs="Times New Roman"/>
          <w:bCs/>
          <w:sz w:val="20"/>
          <w:szCs w:val="20"/>
        </w:rPr>
      </w:pPr>
    </w:p>
    <w:p w14:paraId="3F966A4F" w14:textId="08792BB9" w:rsidR="00A23D6B" w:rsidRDefault="00A23D6B" w:rsidP="001D531F">
      <w:pPr>
        <w:spacing w:after="0"/>
        <w:jc w:val="right"/>
        <w:rPr>
          <w:rFonts w:ascii="Times New Roman" w:hAnsi="Times New Roman" w:cs="Times New Roman"/>
          <w:bCs/>
          <w:sz w:val="20"/>
          <w:szCs w:val="20"/>
        </w:rPr>
      </w:pPr>
    </w:p>
    <w:p w14:paraId="2B8F1593" w14:textId="2B3B792D" w:rsidR="00A23D6B" w:rsidRDefault="00A23D6B" w:rsidP="001D531F">
      <w:pPr>
        <w:spacing w:after="0"/>
        <w:jc w:val="right"/>
        <w:rPr>
          <w:rFonts w:ascii="Times New Roman" w:hAnsi="Times New Roman" w:cs="Times New Roman"/>
          <w:bCs/>
          <w:sz w:val="20"/>
          <w:szCs w:val="20"/>
        </w:rPr>
      </w:pPr>
    </w:p>
    <w:p w14:paraId="23A485D9" w14:textId="79AF88C8" w:rsidR="00A23D6B" w:rsidRDefault="00A23D6B" w:rsidP="001D531F">
      <w:pPr>
        <w:spacing w:after="0"/>
        <w:jc w:val="right"/>
        <w:rPr>
          <w:rFonts w:ascii="Times New Roman" w:hAnsi="Times New Roman" w:cs="Times New Roman"/>
          <w:bCs/>
          <w:sz w:val="20"/>
          <w:szCs w:val="20"/>
        </w:rPr>
      </w:pPr>
    </w:p>
    <w:p w14:paraId="5E1F4E46" w14:textId="720AC9BD" w:rsidR="00A23D6B" w:rsidRDefault="00A23D6B" w:rsidP="001D531F">
      <w:pPr>
        <w:spacing w:after="0"/>
        <w:jc w:val="right"/>
        <w:rPr>
          <w:rFonts w:ascii="Times New Roman" w:hAnsi="Times New Roman" w:cs="Times New Roman"/>
          <w:bCs/>
          <w:sz w:val="20"/>
          <w:szCs w:val="20"/>
        </w:rPr>
      </w:pPr>
    </w:p>
    <w:p w14:paraId="22EA5099" w14:textId="1222B7A8" w:rsidR="00A23D6B" w:rsidRDefault="00A23D6B" w:rsidP="001D531F">
      <w:pPr>
        <w:spacing w:after="0"/>
        <w:jc w:val="right"/>
        <w:rPr>
          <w:rFonts w:ascii="Times New Roman" w:hAnsi="Times New Roman" w:cs="Times New Roman"/>
          <w:bCs/>
          <w:sz w:val="20"/>
          <w:szCs w:val="20"/>
        </w:rPr>
      </w:pPr>
    </w:p>
    <w:p w14:paraId="58EC52BD" w14:textId="7D2F0B07" w:rsidR="00A23D6B" w:rsidRDefault="00A23D6B" w:rsidP="001D531F">
      <w:pPr>
        <w:spacing w:after="0"/>
        <w:jc w:val="right"/>
        <w:rPr>
          <w:rFonts w:ascii="Times New Roman" w:hAnsi="Times New Roman" w:cs="Times New Roman"/>
          <w:bCs/>
          <w:sz w:val="20"/>
          <w:szCs w:val="20"/>
        </w:rPr>
      </w:pPr>
    </w:p>
    <w:p w14:paraId="10C6FABD" w14:textId="3C8DED6B" w:rsidR="00A23D6B" w:rsidRDefault="00A23D6B" w:rsidP="001D531F">
      <w:pPr>
        <w:spacing w:after="0"/>
        <w:jc w:val="right"/>
        <w:rPr>
          <w:rFonts w:ascii="Times New Roman" w:hAnsi="Times New Roman" w:cs="Times New Roman"/>
          <w:bCs/>
          <w:sz w:val="20"/>
          <w:szCs w:val="20"/>
        </w:rPr>
      </w:pPr>
    </w:p>
    <w:p w14:paraId="2BD9E3A9" w14:textId="60FF904D" w:rsidR="00A23D6B" w:rsidRDefault="00A23D6B" w:rsidP="001D531F">
      <w:pPr>
        <w:spacing w:after="0"/>
        <w:jc w:val="right"/>
        <w:rPr>
          <w:rFonts w:ascii="Times New Roman" w:hAnsi="Times New Roman" w:cs="Times New Roman"/>
          <w:bCs/>
          <w:sz w:val="20"/>
          <w:szCs w:val="20"/>
        </w:rPr>
      </w:pPr>
    </w:p>
    <w:p w14:paraId="474FC5DF" w14:textId="5A66C511" w:rsidR="00A23D6B" w:rsidRDefault="00A23D6B" w:rsidP="001D531F">
      <w:pPr>
        <w:spacing w:after="0"/>
        <w:jc w:val="right"/>
        <w:rPr>
          <w:rFonts w:ascii="Times New Roman" w:hAnsi="Times New Roman" w:cs="Times New Roman"/>
          <w:bCs/>
          <w:sz w:val="20"/>
          <w:szCs w:val="20"/>
        </w:rPr>
      </w:pPr>
    </w:p>
    <w:p w14:paraId="33A2FAD6" w14:textId="0E7DBF88" w:rsidR="00A23D6B" w:rsidRDefault="00A23D6B" w:rsidP="001D531F">
      <w:pPr>
        <w:spacing w:after="0"/>
        <w:jc w:val="right"/>
        <w:rPr>
          <w:rFonts w:ascii="Times New Roman" w:hAnsi="Times New Roman" w:cs="Times New Roman"/>
          <w:bCs/>
          <w:sz w:val="20"/>
          <w:szCs w:val="20"/>
        </w:rPr>
      </w:pPr>
    </w:p>
    <w:p w14:paraId="09298B71" w14:textId="19D72906" w:rsidR="00A23D6B" w:rsidRDefault="00A23D6B" w:rsidP="001D531F">
      <w:pPr>
        <w:spacing w:after="0"/>
        <w:jc w:val="right"/>
        <w:rPr>
          <w:rFonts w:ascii="Times New Roman" w:hAnsi="Times New Roman" w:cs="Times New Roman"/>
          <w:bCs/>
          <w:sz w:val="20"/>
          <w:szCs w:val="20"/>
        </w:rPr>
      </w:pPr>
    </w:p>
    <w:p w14:paraId="6E4D7CC8" w14:textId="2DB8E7F0" w:rsidR="00A23D6B" w:rsidRDefault="00A23D6B" w:rsidP="001D531F">
      <w:pPr>
        <w:spacing w:after="0"/>
        <w:jc w:val="right"/>
        <w:rPr>
          <w:rFonts w:ascii="Times New Roman" w:hAnsi="Times New Roman" w:cs="Times New Roman"/>
          <w:bCs/>
          <w:sz w:val="20"/>
          <w:szCs w:val="20"/>
        </w:rPr>
      </w:pPr>
    </w:p>
    <w:p w14:paraId="29A6AF97" w14:textId="7AAAFFAE" w:rsidR="00A23D6B" w:rsidRDefault="00A23D6B" w:rsidP="001D531F">
      <w:pPr>
        <w:spacing w:after="0"/>
        <w:jc w:val="right"/>
        <w:rPr>
          <w:rFonts w:ascii="Times New Roman" w:hAnsi="Times New Roman" w:cs="Times New Roman"/>
          <w:bCs/>
          <w:sz w:val="20"/>
          <w:szCs w:val="20"/>
        </w:rPr>
      </w:pPr>
    </w:p>
    <w:p w14:paraId="0D1FAF86" w14:textId="139D5E28" w:rsidR="00A23D6B" w:rsidRDefault="00A23D6B" w:rsidP="001D531F">
      <w:pPr>
        <w:spacing w:after="0"/>
        <w:jc w:val="right"/>
        <w:rPr>
          <w:rFonts w:ascii="Times New Roman" w:hAnsi="Times New Roman" w:cs="Times New Roman"/>
          <w:bCs/>
          <w:sz w:val="20"/>
          <w:szCs w:val="20"/>
        </w:rPr>
      </w:pPr>
    </w:p>
    <w:p w14:paraId="1731DA08" w14:textId="6E8632E7" w:rsidR="00A23D6B" w:rsidRDefault="00A23D6B" w:rsidP="001D531F">
      <w:pPr>
        <w:spacing w:after="0"/>
        <w:jc w:val="right"/>
        <w:rPr>
          <w:rFonts w:ascii="Times New Roman" w:hAnsi="Times New Roman" w:cs="Times New Roman"/>
          <w:bCs/>
          <w:sz w:val="20"/>
          <w:szCs w:val="20"/>
        </w:rPr>
      </w:pPr>
    </w:p>
    <w:p w14:paraId="2D5BCB7E" w14:textId="359A791D" w:rsidR="00A23D6B" w:rsidRDefault="00A23D6B" w:rsidP="001D531F">
      <w:pPr>
        <w:spacing w:after="0"/>
        <w:jc w:val="right"/>
        <w:rPr>
          <w:rFonts w:ascii="Times New Roman" w:hAnsi="Times New Roman" w:cs="Times New Roman"/>
          <w:bCs/>
          <w:sz w:val="20"/>
          <w:szCs w:val="20"/>
        </w:rPr>
      </w:pPr>
    </w:p>
    <w:p w14:paraId="02252D4C" w14:textId="67477554" w:rsidR="00A23D6B" w:rsidRDefault="00A23D6B" w:rsidP="001D531F">
      <w:pPr>
        <w:spacing w:after="0"/>
        <w:jc w:val="right"/>
        <w:rPr>
          <w:rFonts w:ascii="Times New Roman" w:hAnsi="Times New Roman" w:cs="Times New Roman"/>
          <w:bCs/>
          <w:sz w:val="20"/>
          <w:szCs w:val="20"/>
        </w:rPr>
      </w:pPr>
    </w:p>
    <w:p w14:paraId="3B6D049D" w14:textId="6056D77F" w:rsidR="00A23D6B" w:rsidRDefault="00A23D6B" w:rsidP="001D531F">
      <w:pPr>
        <w:spacing w:after="0"/>
        <w:jc w:val="right"/>
        <w:rPr>
          <w:rFonts w:ascii="Times New Roman" w:hAnsi="Times New Roman" w:cs="Times New Roman"/>
          <w:bCs/>
          <w:sz w:val="20"/>
          <w:szCs w:val="20"/>
        </w:rPr>
      </w:pPr>
    </w:p>
    <w:p w14:paraId="7E960284" w14:textId="5BEB8AEC" w:rsidR="00A23D6B" w:rsidRDefault="00A23D6B" w:rsidP="001D531F">
      <w:pPr>
        <w:spacing w:after="0"/>
        <w:jc w:val="right"/>
        <w:rPr>
          <w:rFonts w:ascii="Times New Roman" w:hAnsi="Times New Roman" w:cs="Times New Roman"/>
          <w:bCs/>
          <w:sz w:val="20"/>
          <w:szCs w:val="20"/>
        </w:rPr>
      </w:pPr>
    </w:p>
    <w:p w14:paraId="763D5B12" w14:textId="2ADBAB7D" w:rsidR="00A23D6B" w:rsidRDefault="00A23D6B" w:rsidP="001D531F">
      <w:pPr>
        <w:spacing w:after="0"/>
        <w:jc w:val="right"/>
        <w:rPr>
          <w:rFonts w:ascii="Times New Roman" w:hAnsi="Times New Roman" w:cs="Times New Roman"/>
          <w:bCs/>
          <w:sz w:val="20"/>
          <w:szCs w:val="20"/>
        </w:rPr>
      </w:pPr>
    </w:p>
    <w:p w14:paraId="484EAE41" w14:textId="0D7FD745" w:rsidR="00A23D6B" w:rsidRDefault="00A23D6B" w:rsidP="001D531F">
      <w:pPr>
        <w:spacing w:after="0"/>
        <w:jc w:val="right"/>
        <w:rPr>
          <w:rFonts w:ascii="Times New Roman" w:hAnsi="Times New Roman" w:cs="Times New Roman"/>
          <w:bCs/>
          <w:sz w:val="20"/>
          <w:szCs w:val="20"/>
        </w:rPr>
      </w:pPr>
    </w:p>
    <w:p w14:paraId="7C723BDE" w14:textId="456FB0A1" w:rsidR="00A23D6B" w:rsidRDefault="00A23D6B" w:rsidP="001D531F">
      <w:pPr>
        <w:spacing w:after="0"/>
        <w:jc w:val="right"/>
        <w:rPr>
          <w:rFonts w:ascii="Times New Roman" w:hAnsi="Times New Roman" w:cs="Times New Roman"/>
          <w:bCs/>
          <w:sz w:val="20"/>
          <w:szCs w:val="20"/>
        </w:rPr>
      </w:pPr>
    </w:p>
    <w:p w14:paraId="68D7E96D" w14:textId="5F2B8DD0" w:rsidR="00A23D6B" w:rsidRDefault="00A23D6B" w:rsidP="001D531F">
      <w:pPr>
        <w:spacing w:after="0"/>
        <w:jc w:val="right"/>
        <w:rPr>
          <w:rFonts w:ascii="Times New Roman" w:hAnsi="Times New Roman" w:cs="Times New Roman"/>
          <w:bCs/>
          <w:sz w:val="20"/>
          <w:szCs w:val="20"/>
        </w:rPr>
      </w:pPr>
    </w:p>
    <w:p w14:paraId="24EC4B5E" w14:textId="181410B8" w:rsidR="00D81E08" w:rsidRDefault="00D81E08" w:rsidP="001D531F">
      <w:pPr>
        <w:spacing w:after="0"/>
        <w:jc w:val="right"/>
        <w:rPr>
          <w:rFonts w:ascii="Times New Roman" w:hAnsi="Times New Roman" w:cs="Times New Roman"/>
          <w:bCs/>
          <w:sz w:val="20"/>
          <w:szCs w:val="20"/>
        </w:rPr>
      </w:pPr>
    </w:p>
    <w:p w14:paraId="54D225D4" w14:textId="1D021EB1" w:rsidR="00D81E08" w:rsidRDefault="00D81E08" w:rsidP="001D531F">
      <w:pPr>
        <w:spacing w:after="0"/>
        <w:jc w:val="right"/>
        <w:rPr>
          <w:rFonts w:ascii="Times New Roman" w:hAnsi="Times New Roman" w:cs="Times New Roman"/>
          <w:bCs/>
          <w:sz w:val="20"/>
          <w:szCs w:val="20"/>
        </w:rPr>
      </w:pPr>
    </w:p>
    <w:p w14:paraId="75603C9F" w14:textId="0802952E" w:rsidR="00D81E08" w:rsidRDefault="00D81E08" w:rsidP="001D531F">
      <w:pPr>
        <w:spacing w:after="0"/>
        <w:jc w:val="right"/>
        <w:rPr>
          <w:rFonts w:ascii="Times New Roman" w:hAnsi="Times New Roman" w:cs="Times New Roman"/>
          <w:bCs/>
          <w:sz w:val="20"/>
          <w:szCs w:val="20"/>
        </w:rPr>
      </w:pPr>
    </w:p>
    <w:p w14:paraId="6621AB19" w14:textId="34ADD06C" w:rsidR="00D81E08" w:rsidRDefault="00D81E08" w:rsidP="001D531F">
      <w:pPr>
        <w:spacing w:after="0"/>
        <w:jc w:val="right"/>
        <w:rPr>
          <w:rFonts w:ascii="Times New Roman" w:hAnsi="Times New Roman" w:cs="Times New Roman"/>
          <w:bCs/>
          <w:sz w:val="20"/>
          <w:szCs w:val="20"/>
        </w:rPr>
      </w:pPr>
    </w:p>
    <w:p w14:paraId="0B21A01F" w14:textId="2408736B" w:rsidR="00D81E08" w:rsidRDefault="00D81E08" w:rsidP="001D531F">
      <w:pPr>
        <w:spacing w:after="0"/>
        <w:jc w:val="right"/>
        <w:rPr>
          <w:rFonts w:ascii="Times New Roman" w:hAnsi="Times New Roman" w:cs="Times New Roman"/>
          <w:bCs/>
          <w:sz w:val="20"/>
          <w:szCs w:val="20"/>
        </w:rPr>
      </w:pPr>
    </w:p>
    <w:p w14:paraId="7340A583" w14:textId="121A8409" w:rsidR="00D81E08" w:rsidRDefault="00D81E08" w:rsidP="001D531F">
      <w:pPr>
        <w:spacing w:after="0"/>
        <w:jc w:val="right"/>
        <w:rPr>
          <w:rFonts w:ascii="Times New Roman" w:hAnsi="Times New Roman" w:cs="Times New Roman"/>
          <w:bCs/>
          <w:sz w:val="20"/>
          <w:szCs w:val="20"/>
        </w:rPr>
      </w:pPr>
    </w:p>
    <w:p w14:paraId="1E48010C" w14:textId="4B5CF08A" w:rsidR="00D81E08" w:rsidRDefault="00D81E08" w:rsidP="001D531F">
      <w:pPr>
        <w:spacing w:after="0"/>
        <w:jc w:val="right"/>
        <w:rPr>
          <w:rFonts w:ascii="Times New Roman" w:hAnsi="Times New Roman" w:cs="Times New Roman"/>
          <w:bCs/>
          <w:sz w:val="20"/>
          <w:szCs w:val="20"/>
        </w:rPr>
      </w:pPr>
    </w:p>
    <w:p w14:paraId="4784CD67" w14:textId="77777777" w:rsidR="00D81E08" w:rsidRDefault="00D81E08" w:rsidP="001D531F">
      <w:pPr>
        <w:spacing w:after="0"/>
        <w:jc w:val="right"/>
        <w:rPr>
          <w:rFonts w:ascii="Times New Roman" w:hAnsi="Times New Roman" w:cs="Times New Roman"/>
          <w:bCs/>
          <w:sz w:val="20"/>
          <w:szCs w:val="20"/>
        </w:rPr>
      </w:pPr>
    </w:p>
    <w:p w14:paraId="0DB18DE2" w14:textId="77777777" w:rsidR="00A23D6B" w:rsidRDefault="00A23D6B" w:rsidP="00817BB0">
      <w:pPr>
        <w:spacing w:after="0"/>
        <w:rPr>
          <w:rFonts w:ascii="Times New Roman" w:hAnsi="Times New Roman" w:cs="Times New Roman"/>
          <w:bCs/>
          <w:sz w:val="20"/>
          <w:szCs w:val="20"/>
        </w:rPr>
      </w:pPr>
    </w:p>
    <w:p w14:paraId="57F0CFB6" w14:textId="4C5D4C36" w:rsidR="000D36D1" w:rsidRDefault="000D36D1" w:rsidP="00E25D36">
      <w:pPr>
        <w:spacing w:after="0"/>
        <w:rPr>
          <w:rFonts w:ascii="Times New Roman" w:hAnsi="Times New Roman" w:cs="Times New Roman"/>
          <w:bCs/>
          <w:sz w:val="20"/>
          <w:szCs w:val="20"/>
        </w:rPr>
      </w:pPr>
    </w:p>
    <w:p w14:paraId="37CBD4B7" w14:textId="25044B85" w:rsidR="002E642F" w:rsidRPr="002351B4" w:rsidRDefault="002351B4" w:rsidP="001D531F">
      <w:pPr>
        <w:spacing w:after="0"/>
        <w:jc w:val="right"/>
        <w:rPr>
          <w:rFonts w:ascii="Times New Roman" w:hAnsi="Times New Roman" w:cs="Times New Roman"/>
          <w:bCs/>
        </w:rPr>
      </w:pPr>
      <w:r w:rsidRPr="002351B4">
        <w:rPr>
          <w:rFonts w:ascii="Times New Roman" w:hAnsi="Times New Roman" w:cs="Times New Roman"/>
          <w:bCs/>
        </w:rPr>
        <w:lastRenderedPageBreak/>
        <w:t>1.</w:t>
      </w:r>
      <w:r w:rsidR="002E642F" w:rsidRPr="002351B4">
        <w:rPr>
          <w:rFonts w:ascii="Times New Roman" w:hAnsi="Times New Roman" w:cs="Times New Roman"/>
          <w:bCs/>
        </w:rPr>
        <w:t>pielikums</w:t>
      </w:r>
      <w:r w:rsidR="002E642F" w:rsidRPr="002351B4">
        <w:rPr>
          <w:rFonts w:ascii="Times New Roman" w:hAnsi="Times New Roman" w:cs="Times New Roman"/>
          <w:bCs/>
        </w:rPr>
        <w:br/>
      </w:r>
      <w:bookmarkStart w:id="9" w:name="_Hlk90544103"/>
      <w:r w:rsidR="001D531F" w:rsidRPr="002351B4">
        <w:rPr>
          <w:rFonts w:ascii="Times New Roman" w:hAnsi="Times New Roman" w:cs="Times New Roman"/>
          <w:bCs/>
        </w:rPr>
        <w:t xml:space="preserve">Atklāta konkursa </w:t>
      </w:r>
      <w:r w:rsidR="002E642F" w:rsidRPr="002351B4">
        <w:rPr>
          <w:rFonts w:ascii="Times New Roman" w:hAnsi="Times New Roman" w:cs="Times New Roman"/>
          <w:bCs/>
        </w:rPr>
        <w:t>nolikumam</w:t>
      </w:r>
      <w:r w:rsidR="002E642F" w:rsidRPr="002351B4">
        <w:rPr>
          <w:rFonts w:ascii="Times New Roman" w:hAnsi="Times New Roman" w:cs="Times New Roman"/>
          <w:bCs/>
        </w:rPr>
        <w:br/>
        <w:t>“</w:t>
      </w:r>
      <w:r w:rsidR="002F5469" w:rsidRPr="002F5469">
        <w:rPr>
          <w:rFonts w:ascii="Times New Roman" w:eastAsia="Times New Roman" w:hAnsi="Times New Roman" w:cs="Times New Roman"/>
          <w:bCs/>
          <w:color w:val="000000"/>
        </w:rPr>
        <w:t>Zemsprieguma viendzīslas kabeļa 1000 mm2 piegāde</w:t>
      </w:r>
      <w:r w:rsidR="002E642F" w:rsidRPr="002351B4">
        <w:rPr>
          <w:rFonts w:ascii="Times New Roman" w:hAnsi="Times New Roman" w:cs="Times New Roman"/>
          <w:bCs/>
        </w:rPr>
        <w:t>”</w:t>
      </w:r>
      <w:r w:rsidR="002E642F" w:rsidRPr="002351B4">
        <w:rPr>
          <w:rFonts w:ascii="Times New Roman" w:hAnsi="Times New Roman" w:cs="Times New Roman"/>
          <w:bCs/>
        </w:rPr>
        <w:br/>
        <w:t>identifikācijas Nr. RS/202</w:t>
      </w:r>
      <w:r w:rsidR="002F034E">
        <w:rPr>
          <w:rFonts w:ascii="Times New Roman" w:hAnsi="Times New Roman" w:cs="Times New Roman"/>
          <w:bCs/>
        </w:rPr>
        <w:t>2</w:t>
      </w:r>
      <w:r w:rsidR="002E642F" w:rsidRPr="002351B4">
        <w:rPr>
          <w:rFonts w:ascii="Times New Roman" w:hAnsi="Times New Roman" w:cs="Times New Roman"/>
          <w:bCs/>
        </w:rPr>
        <w:t>/</w:t>
      </w:r>
      <w:r w:rsidR="00D81E08">
        <w:rPr>
          <w:rFonts w:ascii="Times New Roman" w:hAnsi="Times New Roman" w:cs="Times New Roman"/>
          <w:bCs/>
        </w:rPr>
        <w:t>22</w:t>
      </w:r>
    </w:p>
    <w:bookmarkEnd w:id="9"/>
    <w:p w14:paraId="5F9836EF" w14:textId="77777777" w:rsidR="00F34B36" w:rsidRPr="002351B4" w:rsidRDefault="00F34B36" w:rsidP="001D531F">
      <w:pPr>
        <w:spacing w:after="0"/>
        <w:jc w:val="right"/>
        <w:rPr>
          <w:rFonts w:ascii="Times New Roman" w:hAnsi="Times New Roman" w:cs="Times New Roman"/>
          <w:bCs/>
        </w:rPr>
      </w:pPr>
    </w:p>
    <w:p w14:paraId="60C56BA7" w14:textId="77777777" w:rsidR="00802E62" w:rsidRPr="002351B4" w:rsidRDefault="00802E62" w:rsidP="005F3AEE">
      <w:pPr>
        <w:rPr>
          <w:rFonts w:ascii="Times New Roman" w:hAnsi="Times New Roman" w:cs="Times New Roman"/>
          <w:b/>
        </w:rPr>
      </w:pPr>
      <w:bookmarkStart w:id="10" w:name="_Hlk43988617"/>
    </w:p>
    <w:p w14:paraId="33AB577C" w14:textId="77777777" w:rsidR="00873D7F" w:rsidRPr="002351B4" w:rsidRDefault="00873D7F" w:rsidP="00873D7F">
      <w:pPr>
        <w:spacing w:after="0" w:line="240" w:lineRule="auto"/>
        <w:jc w:val="center"/>
        <w:rPr>
          <w:rFonts w:ascii="Times New Roman" w:eastAsia="Times New Roman" w:hAnsi="Times New Roman" w:cs="Times New Roman"/>
          <w:b/>
        </w:rPr>
      </w:pPr>
      <w:bookmarkStart w:id="11" w:name="_Toc258509065"/>
      <w:bookmarkStart w:id="12" w:name="_Toc258509220"/>
      <w:bookmarkStart w:id="13" w:name="_Toc258589856"/>
      <w:bookmarkStart w:id="14" w:name="_Toc259008135"/>
      <w:bookmarkStart w:id="15" w:name="_Toc259523918"/>
      <w:bookmarkStart w:id="16" w:name="_Toc261419208"/>
      <w:bookmarkStart w:id="17" w:name="_Toc264889565"/>
      <w:bookmarkStart w:id="18" w:name="_Toc269284030"/>
      <w:bookmarkStart w:id="19" w:name="_Toc271282746"/>
      <w:r w:rsidRPr="002351B4">
        <w:rPr>
          <w:rFonts w:ascii="Times New Roman" w:eastAsia="Times New Roman" w:hAnsi="Times New Roman" w:cs="Times New Roman"/>
          <w:b/>
        </w:rPr>
        <w:t>Garantijas paraugs</w:t>
      </w:r>
    </w:p>
    <w:p w14:paraId="4F47EC37" w14:textId="77777777" w:rsidR="00873D7F" w:rsidRPr="002351B4" w:rsidRDefault="00873D7F" w:rsidP="00873D7F">
      <w:pPr>
        <w:spacing w:after="0" w:line="240" w:lineRule="auto"/>
        <w:rPr>
          <w:rFonts w:ascii="Times New Roman" w:eastAsia="Times New Roman" w:hAnsi="Times New Roman" w:cs="Times New Roman"/>
        </w:rPr>
      </w:pPr>
      <w:r w:rsidRPr="002351B4">
        <w:rPr>
          <w:rFonts w:ascii="Times New Roman" w:eastAsia="Times New Roman" w:hAnsi="Times New Roman" w:cs="Times New Roman"/>
        </w:rPr>
        <w:t xml:space="preserve">Vieta, datums </w:t>
      </w:r>
      <w:r w:rsidRPr="002351B4">
        <w:rPr>
          <w:rFonts w:ascii="Times New Roman" w:eastAsia="Times New Roman" w:hAnsi="Times New Roman" w:cs="Times New Roman"/>
        </w:rPr>
        <w:tab/>
      </w:r>
      <w:r w:rsidRPr="002351B4">
        <w:rPr>
          <w:rFonts w:ascii="Times New Roman" w:eastAsia="Times New Roman" w:hAnsi="Times New Roman" w:cs="Times New Roman"/>
        </w:rPr>
        <w:tab/>
      </w:r>
      <w:r w:rsidRPr="002351B4">
        <w:rPr>
          <w:rFonts w:ascii="Times New Roman" w:eastAsia="Times New Roman" w:hAnsi="Times New Roman" w:cs="Times New Roman"/>
        </w:rPr>
        <w:tab/>
      </w:r>
    </w:p>
    <w:p w14:paraId="153DCE5A" w14:textId="77777777" w:rsidR="00873D7F" w:rsidRPr="002351B4" w:rsidRDefault="00873D7F" w:rsidP="00873D7F">
      <w:pPr>
        <w:spacing w:after="0" w:line="240" w:lineRule="auto"/>
        <w:ind w:firstLine="720"/>
        <w:jc w:val="both"/>
        <w:rPr>
          <w:rFonts w:ascii="Times New Roman" w:eastAsia="Times New Roman" w:hAnsi="Times New Roman" w:cs="Times New Roman"/>
          <w:color w:val="000000"/>
        </w:rPr>
      </w:pPr>
    </w:p>
    <w:p w14:paraId="7F221A66" w14:textId="38164A5A" w:rsidR="00873D7F" w:rsidRPr="002351B4" w:rsidRDefault="00873D7F" w:rsidP="00873D7F">
      <w:pPr>
        <w:spacing w:after="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Ievērojot to, ka</w:t>
      </w:r>
      <w:r w:rsidRPr="002351B4">
        <w:rPr>
          <w:rFonts w:ascii="Times New Roman" w:eastAsia="Times New Roman" w:hAnsi="Times New Roman" w:cs="Times New Roman"/>
          <w:b/>
          <w:bCs/>
          <w:color w:val="000000"/>
        </w:rPr>
        <w:t xml:space="preserve"> pretendents 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2351B4">
        <w:rPr>
          <w:rFonts w:ascii="Times New Roman" w:eastAsia="Times New Roman" w:hAnsi="Times New Roman" w:cs="Times New Roman"/>
          <w:color w:val="000000"/>
        </w:rPr>
        <w:t>“</w:t>
      </w:r>
      <w:r w:rsidR="002F5469" w:rsidRPr="002F5469">
        <w:rPr>
          <w:rFonts w:ascii="Times New Roman" w:eastAsia="Times New Roman" w:hAnsi="Times New Roman" w:cs="Times New Roman"/>
          <w:color w:val="000000"/>
        </w:rPr>
        <w:t>Zemsprieguma viendzīslas kabeļa 1000 mm2 piegāde</w:t>
      </w:r>
      <w:r w:rsidRPr="002351B4">
        <w:rPr>
          <w:rFonts w:ascii="Times New Roman" w:eastAsia="Times New Roman" w:hAnsi="Times New Roman" w:cs="Times New Roman"/>
          <w:color w:val="000000"/>
        </w:rPr>
        <w:t>”</w:t>
      </w:r>
      <w:r w:rsidR="006E78FD">
        <w:rPr>
          <w:rFonts w:ascii="Times New Roman" w:eastAsia="Times New Roman" w:hAnsi="Times New Roman" w:cs="Times New Roman"/>
          <w:color w:val="000000"/>
        </w:rPr>
        <w:t>, __. daļā</w:t>
      </w:r>
      <w:r w:rsidRPr="002351B4">
        <w:rPr>
          <w:rFonts w:ascii="Times New Roman" w:eastAsia="Calibri" w:hAnsi="Times New Roman" w:cs="Times New Roman"/>
        </w:rPr>
        <w:t>, identifikācijas Nr. RS/20</w:t>
      </w:r>
      <w:r w:rsidR="006F39A5" w:rsidRPr="002351B4">
        <w:rPr>
          <w:rFonts w:ascii="Times New Roman" w:eastAsia="Calibri" w:hAnsi="Times New Roman" w:cs="Times New Roman"/>
        </w:rPr>
        <w:t>2</w:t>
      </w:r>
      <w:r w:rsidR="002F034E">
        <w:rPr>
          <w:rFonts w:ascii="Times New Roman" w:eastAsia="Calibri" w:hAnsi="Times New Roman" w:cs="Times New Roman"/>
        </w:rPr>
        <w:t>2</w:t>
      </w:r>
      <w:r w:rsidRPr="002351B4">
        <w:rPr>
          <w:rFonts w:ascii="Times New Roman" w:eastAsia="Calibri" w:hAnsi="Times New Roman" w:cs="Times New Roman"/>
        </w:rPr>
        <w:t>/</w:t>
      </w:r>
      <w:r w:rsidR="00D81E08">
        <w:rPr>
          <w:rFonts w:ascii="Times New Roman" w:eastAsia="Calibri" w:hAnsi="Times New Roman" w:cs="Times New Roman"/>
        </w:rPr>
        <w:t>22</w:t>
      </w:r>
      <w:r w:rsidRPr="002351B4">
        <w:rPr>
          <w:rFonts w:ascii="Times New Roman" w:eastAsia="Times New Roman" w:hAnsi="Times New Roman" w:cs="Times New Roman"/>
        </w:rPr>
        <w:t xml:space="preserve"> (turpmāk – Piedāvājums),</w:t>
      </w:r>
    </w:p>
    <w:p w14:paraId="5A5BB4BD" w14:textId="77777777" w:rsidR="00873D7F" w:rsidRPr="002351B4"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2351B4"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2351B4">
        <w:rPr>
          <w:rFonts w:ascii="Times New Roman" w:eastAsia="Times New Roman" w:hAnsi="Times New Roman" w:cs="Times New Roman"/>
          <w:b/>
          <w:bCs/>
          <w:color w:val="000000"/>
        </w:rPr>
        <w:t>garantijas devējs ________________</w:t>
      </w:r>
      <w:r w:rsidRPr="002351B4">
        <w:rPr>
          <w:rFonts w:ascii="Times New Roman" w:eastAsia="Times New Roman" w:hAnsi="Times New Roman" w:cs="Times New Roman"/>
          <w:bCs/>
          <w:color w:val="000000"/>
        </w:rPr>
        <w:t>,</w:t>
      </w:r>
      <w:r w:rsidRPr="002351B4">
        <w:rPr>
          <w:rFonts w:ascii="Times New Roman" w:eastAsia="Times New Roman" w:hAnsi="Times New Roman" w:cs="Times New Roman"/>
          <w:b/>
          <w:bCs/>
          <w:color w:val="000000"/>
        </w:rPr>
        <w:t xml:space="preserve"> </w:t>
      </w:r>
      <w:r w:rsidRPr="002351B4">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2351B4">
        <w:rPr>
          <w:rFonts w:ascii="Times New Roman" w:eastAsia="Times New Roman" w:hAnsi="Times New Roman" w:cs="Times New Roman"/>
          <w:i/>
          <w:color w:val="000000"/>
        </w:rPr>
        <w:t>euro</w:t>
      </w:r>
      <w:r w:rsidRPr="002351B4">
        <w:rPr>
          <w:rFonts w:ascii="Times New Roman" w:eastAsia="Times New Roman" w:hAnsi="Times New Roman" w:cs="Times New Roman"/>
          <w:color w:val="000000"/>
        </w:rPr>
        <w:t xml:space="preserve"> </w:t>
      </w:r>
      <w:r w:rsidRPr="002351B4">
        <w:rPr>
          <w:rFonts w:ascii="Times New Roman" w:eastAsia="Times New Roman" w:hAnsi="Times New Roman" w:cs="Times New Roman"/>
          <w:b/>
          <w:bCs/>
          <w:color w:val="000000"/>
        </w:rPr>
        <w:t xml:space="preserve">(summa cipariem un vārdiem) </w:t>
      </w:r>
      <w:r w:rsidRPr="002351B4">
        <w:rPr>
          <w:rFonts w:ascii="Times New Roman" w:eastAsia="Times New Roman" w:hAnsi="Times New Roman" w:cs="Times New Roman"/>
          <w:color w:val="000000"/>
        </w:rPr>
        <w:t>apmērā.</w:t>
      </w:r>
    </w:p>
    <w:p w14:paraId="076A5136" w14:textId="77777777" w:rsidR="00873D7F" w:rsidRPr="002351B4"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2351B4"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2351B4">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sidRPr="002351B4">
        <w:rPr>
          <w:rFonts w:ascii="Times New Roman" w:eastAsia="Times New Roman" w:hAnsi="Times New Roman" w:cs="Times New Roman"/>
          <w:b/>
          <w:color w:val="000000"/>
        </w:rPr>
        <w:t>RP SIA “Rīgas satiksme”</w:t>
      </w:r>
      <w:r w:rsidRPr="002351B4">
        <w:rPr>
          <w:rFonts w:ascii="Times New Roman" w:eastAsia="Times New Roman" w:hAnsi="Times New Roman" w:cs="Times New Roman"/>
          <w:color w:val="000000"/>
        </w:rPr>
        <w:t xml:space="preserve"> (turpmāk – Pasūtītājs) saņemšanas, šādos gadījumos:</w:t>
      </w:r>
    </w:p>
    <w:p w14:paraId="46268C7A"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2351B4" w:rsidRDefault="00873D7F" w:rsidP="00F40F65">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2351B4"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 </w:t>
      </w:r>
    </w:p>
    <w:p w14:paraId="42EC2383"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2351B4" w:rsidRDefault="00873D7F" w:rsidP="00873D7F">
      <w:pPr>
        <w:spacing w:after="0" w:line="240" w:lineRule="auto"/>
        <w:ind w:right="12" w:firstLine="426"/>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2351B4"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Šī garantija ir spēkā līdz īsākajam no šādiem termiņiem:</w:t>
      </w:r>
    </w:p>
    <w:p w14:paraId="32B01534" w14:textId="2AACE41E" w:rsidR="00873D7F" w:rsidRPr="002351B4" w:rsidRDefault="00873D7F" w:rsidP="00F40F65">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2351B4">
        <w:rPr>
          <w:rFonts w:ascii="Times New Roman" w:eastAsia="Times New Roman" w:hAnsi="Times New Roman" w:cs="Times New Roman"/>
        </w:rPr>
        <w:t xml:space="preserve">piedāvājuma nodrošinājuma spēkā esamības termiņā – 6 (sešus) mēnešus, skaitot no atklāta konkursa nolikuma </w:t>
      </w:r>
      <w:r w:rsidR="00E210C4" w:rsidRPr="002351B4">
        <w:rPr>
          <w:rFonts w:ascii="Times New Roman" w:eastAsia="Times New Roman" w:hAnsi="Times New Roman" w:cs="Times New Roman"/>
        </w:rPr>
        <w:t>6</w:t>
      </w:r>
      <w:r w:rsidRPr="002351B4">
        <w:rPr>
          <w:rFonts w:ascii="Times New Roman" w:eastAsia="Times New Roman" w:hAnsi="Times New Roman" w:cs="Times New Roman"/>
        </w:rPr>
        <w:t xml:space="preserve">.4.punktā minētās piedāvājumu atvēršanas dienas; </w:t>
      </w:r>
    </w:p>
    <w:p w14:paraId="282A4668" w14:textId="77777777" w:rsidR="00873D7F" w:rsidRPr="002351B4" w:rsidRDefault="00873D7F" w:rsidP="00F40F65">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2351B4">
        <w:rPr>
          <w:rFonts w:ascii="Times New Roman" w:eastAsia="Times New Roman" w:hAnsi="Times New Roman" w:cs="Times New Roman"/>
        </w:rPr>
        <w:t>līdz iepirkumu līgumu noslēgšanai.</w:t>
      </w:r>
    </w:p>
    <w:p w14:paraId="78DBC770" w14:textId="77777777" w:rsidR="00873D7F" w:rsidRPr="002351B4"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2351B4">
        <w:rPr>
          <w:rFonts w:ascii="Calibri" w:eastAsia="Calibri" w:hAnsi="Calibri" w:cs="Times New Roman"/>
        </w:rPr>
        <w:t xml:space="preserve"> </w:t>
      </w:r>
      <w:r w:rsidRPr="002351B4">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2351B4" w:rsidRDefault="00873D7F" w:rsidP="00873D7F">
      <w:pPr>
        <w:spacing w:after="0" w:line="240" w:lineRule="auto"/>
        <w:ind w:firstLine="426"/>
        <w:jc w:val="both"/>
        <w:rPr>
          <w:rFonts w:ascii="Times New Roman" w:eastAsia="Times New Roman" w:hAnsi="Times New Roman" w:cs="Times New Roman"/>
        </w:rPr>
      </w:pPr>
      <w:r w:rsidRPr="002351B4">
        <w:rPr>
          <w:rFonts w:ascii="Times New Roman" w:eastAsia="Times New Roman" w:hAnsi="Times New Roman" w:cs="Times New Roman"/>
        </w:rPr>
        <w:t>Visus  strīdus  saistībā  ar  šo garantiju izskata Latvijas Republikas tiesas.</w:t>
      </w:r>
    </w:p>
    <w:p w14:paraId="4572CB6E"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2351B4" w:rsidRDefault="00873D7F" w:rsidP="00873D7F">
      <w:pPr>
        <w:shd w:val="clear" w:color="auto" w:fill="FFFFFF"/>
        <w:spacing w:after="0" w:line="240" w:lineRule="auto"/>
        <w:jc w:val="both"/>
        <w:rPr>
          <w:rFonts w:ascii="Times New Roman" w:eastAsia="Times New Roman" w:hAnsi="Times New Roman" w:cs="Times New Roman"/>
        </w:rPr>
      </w:pPr>
      <w:r w:rsidRPr="002351B4">
        <w:rPr>
          <w:rFonts w:ascii="Times New Roman" w:eastAsia="Times New Roman" w:hAnsi="Times New Roman" w:cs="Times New Roman"/>
          <w:color w:val="000000"/>
        </w:rPr>
        <w:t>Garantija ir sastādīta 2 (divos) eksemplāros, to saņēmēji:</w:t>
      </w:r>
    </w:p>
    <w:p w14:paraId="346344F6" w14:textId="77777777" w:rsidR="00873D7F" w:rsidRPr="002351B4" w:rsidRDefault="00873D7F"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devējs (1 eksemplārs);</w:t>
      </w:r>
    </w:p>
    <w:p w14:paraId="5F596C07" w14:textId="3E8C699C" w:rsidR="00873D7F" w:rsidRPr="002351B4" w:rsidRDefault="000A2139" w:rsidP="00F40F65">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RP SIA “Rīgas satiksme”</w:t>
      </w:r>
      <w:r w:rsidR="00873D7F" w:rsidRPr="002351B4">
        <w:rPr>
          <w:rFonts w:ascii="Times New Roman" w:eastAsia="Times New Roman" w:hAnsi="Times New Roman" w:cs="Times New Roman"/>
          <w:color w:val="000000"/>
        </w:rPr>
        <w:t xml:space="preserve"> (1 eksemplārs).</w:t>
      </w:r>
    </w:p>
    <w:p w14:paraId="04924082"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_________________________________</w:t>
      </w:r>
    </w:p>
    <w:p w14:paraId="3480691A" w14:textId="77777777" w:rsidR="00873D7F" w:rsidRPr="002351B4"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2351B4">
        <w:rPr>
          <w:rFonts w:ascii="Times New Roman" w:eastAsia="Times New Roman" w:hAnsi="Times New Roman" w:cs="Times New Roman"/>
          <w:color w:val="000000"/>
        </w:rPr>
        <w:t>Garantijas devēja</w:t>
      </w:r>
      <w:r w:rsidRPr="002351B4">
        <w:rPr>
          <w:rFonts w:ascii="Times New Roman" w:eastAsia="Times New Roman" w:hAnsi="Times New Roman" w:cs="Times New Roman"/>
          <w:bCs/>
        </w:rPr>
        <w:t xml:space="preserve"> vārdā</w:t>
      </w:r>
      <w:r w:rsidRPr="002351B4">
        <w:rPr>
          <w:rFonts w:ascii="Times New Roman" w:eastAsia="Times New Roman" w:hAnsi="Times New Roman" w:cs="Times New Roman"/>
          <w:bCs/>
        </w:rPr>
        <w:tab/>
      </w:r>
      <w:r w:rsidRPr="002351B4">
        <w:rPr>
          <w:rFonts w:ascii="Times New Roman" w:eastAsia="Times New Roman" w:hAnsi="Times New Roman" w:cs="Times New Roman"/>
          <w:bCs/>
        </w:rPr>
        <w:tab/>
      </w:r>
    </w:p>
    <w:bookmarkEnd w:id="11"/>
    <w:bookmarkEnd w:id="12"/>
    <w:bookmarkEnd w:id="13"/>
    <w:bookmarkEnd w:id="14"/>
    <w:bookmarkEnd w:id="15"/>
    <w:bookmarkEnd w:id="16"/>
    <w:bookmarkEnd w:id="17"/>
    <w:bookmarkEnd w:id="18"/>
    <w:bookmarkEnd w:id="19"/>
    <w:p w14:paraId="06181E31" w14:textId="5D92ED09" w:rsidR="001D531F" w:rsidRPr="00802E62" w:rsidRDefault="001D531F" w:rsidP="00873D7F">
      <w:pPr>
        <w:jc w:val="both"/>
        <w:rPr>
          <w:rFonts w:ascii="Times New Roman" w:hAnsi="Times New Roman" w:cs="Times New Roman"/>
        </w:rPr>
        <w:sectPr w:rsidR="001D531F" w:rsidRPr="00802E62" w:rsidSect="00A336C3">
          <w:pgSz w:w="11906" w:h="16838"/>
          <w:pgMar w:top="720" w:right="1276" w:bottom="1276" w:left="1276" w:header="709" w:footer="709" w:gutter="0"/>
          <w:cols w:space="708"/>
          <w:docGrid w:linePitch="360"/>
        </w:sectPr>
      </w:pPr>
    </w:p>
    <w:bookmarkEnd w:id="10"/>
    <w:p w14:paraId="0FD1C1D5" w14:textId="6513B9CB" w:rsidR="00681F2E" w:rsidRPr="006E78FD" w:rsidRDefault="00CC4AFA" w:rsidP="006E78FD">
      <w:pPr>
        <w:spacing w:after="0"/>
        <w:jc w:val="right"/>
        <w:rPr>
          <w:rFonts w:ascii="Times New Roman" w:hAnsi="Times New Roman" w:cs="Times New Roman"/>
          <w:bCs/>
        </w:rPr>
      </w:pPr>
      <w:r>
        <w:rPr>
          <w:rFonts w:ascii="Times New Roman" w:hAnsi="Times New Roman" w:cs="Times New Roman"/>
          <w:sz w:val="24"/>
          <w:szCs w:val="24"/>
        </w:rPr>
        <w:lastRenderedPageBreak/>
        <w:tab/>
      </w:r>
      <w:bookmarkStart w:id="20" w:name="_Hlk65507669"/>
      <w:r w:rsidR="00681F2E" w:rsidRPr="006E78FD">
        <w:rPr>
          <w:rFonts w:ascii="Times New Roman" w:hAnsi="Times New Roman" w:cs="Times New Roman"/>
        </w:rPr>
        <w:t>2</w:t>
      </w:r>
      <w:r w:rsidR="00681F2E" w:rsidRPr="006E78FD">
        <w:rPr>
          <w:rFonts w:ascii="Times New Roman" w:hAnsi="Times New Roman" w:cs="Times New Roman"/>
          <w:bCs/>
        </w:rPr>
        <w:t>.pielikums</w:t>
      </w:r>
      <w:r w:rsidR="00681F2E" w:rsidRPr="006E78FD">
        <w:rPr>
          <w:rFonts w:ascii="Times New Roman" w:hAnsi="Times New Roman" w:cs="Times New Roman"/>
          <w:bCs/>
        </w:rPr>
        <w:br/>
        <w:t>Atklāta konkursa nolikumam</w:t>
      </w:r>
      <w:r w:rsidR="00681F2E" w:rsidRPr="006E78FD">
        <w:rPr>
          <w:rFonts w:ascii="Times New Roman" w:hAnsi="Times New Roman" w:cs="Times New Roman"/>
          <w:bCs/>
        </w:rPr>
        <w:br/>
        <w:t>“</w:t>
      </w:r>
      <w:r w:rsidR="00962EAF" w:rsidRPr="00962EAF">
        <w:rPr>
          <w:rFonts w:ascii="Times New Roman" w:eastAsia="Times New Roman" w:hAnsi="Times New Roman" w:cs="Times New Roman"/>
          <w:bCs/>
          <w:color w:val="000000"/>
        </w:rPr>
        <w:t>Zemsprieguma viendzīslas kabeļa 1000 mm</w:t>
      </w:r>
      <w:r w:rsidR="00962EAF" w:rsidRPr="00962EAF">
        <w:rPr>
          <w:rFonts w:ascii="Times New Roman" w:eastAsia="Times New Roman" w:hAnsi="Times New Roman" w:cs="Times New Roman"/>
          <w:bCs/>
          <w:color w:val="000000"/>
          <w:vertAlign w:val="superscript"/>
        </w:rPr>
        <w:t>2</w:t>
      </w:r>
      <w:r w:rsidR="00962EAF" w:rsidRPr="00962EAF">
        <w:rPr>
          <w:rFonts w:ascii="Times New Roman" w:eastAsia="Times New Roman" w:hAnsi="Times New Roman" w:cs="Times New Roman"/>
          <w:bCs/>
          <w:color w:val="000000"/>
        </w:rPr>
        <w:t xml:space="preserve"> piegāde</w:t>
      </w:r>
      <w:r w:rsidR="00681F2E" w:rsidRPr="006E78FD">
        <w:rPr>
          <w:rFonts w:ascii="Times New Roman" w:hAnsi="Times New Roman" w:cs="Times New Roman"/>
          <w:bCs/>
        </w:rPr>
        <w:t>”</w:t>
      </w:r>
      <w:r w:rsidR="00681F2E" w:rsidRPr="006E78FD">
        <w:rPr>
          <w:rFonts w:ascii="Times New Roman" w:hAnsi="Times New Roman" w:cs="Times New Roman"/>
          <w:bCs/>
        </w:rPr>
        <w:br/>
        <w:t>identifikācijas Nr. RS/202</w:t>
      </w:r>
      <w:r w:rsidR="002F034E">
        <w:rPr>
          <w:rFonts w:ascii="Times New Roman" w:hAnsi="Times New Roman" w:cs="Times New Roman"/>
          <w:bCs/>
        </w:rPr>
        <w:t>2</w:t>
      </w:r>
      <w:r w:rsidR="00681F2E" w:rsidRPr="006E78FD">
        <w:rPr>
          <w:rFonts w:ascii="Times New Roman" w:hAnsi="Times New Roman" w:cs="Times New Roman"/>
          <w:bCs/>
        </w:rPr>
        <w:t>/</w:t>
      </w:r>
      <w:r w:rsidR="00D81E08">
        <w:rPr>
          <w:rFonts w:ascii="Times New Roman" w:hAnsi="Times New Roman" w:cs="Times New Roman"/>
          <w:bCs/>
        </w:rPr>
        <w:t>22</w:t>
      </w:r>
    </w:p>
    <w:bookmarkEnd w:id="20"/>
    <w:p w14:paraId="4710162F" w14:textId="77777777" w:rsidR="009954DB" w:rsidRDefault="009954DB" w:rsidP="00681F2E">
      <w:pPr>
        <w:spacing w:after="0"/>
        <w:jc w:val="center"/>
        <w:rPr>
          <w:rFonts w:ascii="Times New Roman" w:hAnsi="Times New Roman"/>
          <w:b/>
          <w:sz w:val="24"/>
          <w:szCs w:val="24"/>
        </w:rPr>
      </w:pPr>
    </w:p>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3A91E6AC" w14:textId="2512342F" w:rsidR="00BF4EFE" w:rsidRDefault="007E55BA" w:rsidP="006E78FD">
      <w:pPr>
        <w:spacing w:after="0"/>
        <w:jc w:val="center"/>
        <w:rPr>
          <w:rFonts w:ascii="Times New Roman" w:eastAsia="Times New Roman" w:hAnsi="Times New Roman" w:cs="Times New Roman"/>
          <w:bCs/>
          <w:color w:val="000000"/>
          <w:sz w:val="24"/>
          <w:szCs w:val="24"/>
        </w:rPr>
      </w:pPr>
      <w:r w:rsidRPr="009954DB">
        <w:rPr>
          <w:rFonts w:ascii="Times New Roman" w:hAnsi="Times New Roman"/>
          <w:bCs/>
          <w:sz w:val="24"/>
          <w:szCs w:val="24"/>
        </w:rPr>
        <w:t>“</w:t>
      </w:r>
      <w:r w:rsidR="00962EAF" w:rsidRPr="00962EAF">
        <w:rPr>
          <w:rFonts w:ascii="Times New Roman" w:eastAsia="Times New Roman" w:hAnsi="Times New Roman" w:cs="Times New Roman"/>
          <w:bCs/>
          <w:color w:val="000000"/>
          <w:sz w:val="24"/>
          <w:szCs w:val="24"/>
        </w:rPr>
        <w:t>Zemsprieguma viendzīslas kabeļa 1000 mm</w:t>
      </w:r>
      <w:r w:rsidR="00962EAF" w:rsidRPr="00962EAF">
        <w:rPr>
          <w:rFonts w:ascii="Times New Roman" w:eastAsia="Times New Roman" w:hAnsi="Times New Roman" w:cs="Times New Roman"/>
          <w:bCs/>
          <w:color w:val="000000"/>
          <w:sz w:val="24"/>
          <w:szCs w:val="24"/>
          <w:vertAlign w:val="superscript"/>
        </w:rPr>
        <w:t>2</w:t>
      </w:r>
      <w:r w:rsidR="00962EAF" w:rsidRPr="00962EAF">
        <w:rPr>
          <w:rFonts w:ascii="Times New Roman" w:eastAsia="Times New Roman" w:hAnsi="Times New Roman" w:cs="Times New Roman"/>
          <w:bCs/>
          <w:color w:val="000000"/>
          <w:sz w:val="24"/>
          <w:szCs w:val="24"/>
        </w:rPr>
        <w:t xml:space="preserve"> piegāde</w:t>
      </w:r>
      <w:r w:rsidR="006E78FD">
        <w:rPr>
          <w:rFonts w:ascii="Times New Roman" w:eastAsia="Times New Roman" w:hAnsi="Times New Roman" w:cs="Times New Roman"/>
          <w:bCs/>
          <w:color w:val="000000"/>
          <w:sz w:val="24"/>
          <w:szCs w:val="24"/>
        </w:rPr>
        <w:t>”</w:t>
      </w:r>
    </w:p>
    <w:p w14:paraId="1AE957F0" w14:textId="1A92DE6A" w:rsidR="007E55BA" w:rsidRPr="009954DB" w:rsidRDefault="006E78FD" w:rsidP="006E78FD">
      <w:pPr>
        <w:spacing w:after="0"/>
        <w:jc w:val="center"/>
        <w:rPr>
          <w:rFonts w:ascii="Times New Roman" w:hAnsi="Times New Roman"/>
          <w:sz w:val="24"/>
          <w:szCs w:val="24"/>
        </w:rPr>
      </w:pPr>
      <w:r w:rsidRPr="006E78FD">
        <w:rPr>
          <w:rFonts w:ascii="Times New Roman" w:eastAsia="Times New Roman" w:hAnsi="Times New Roman" w:cs="Times New Roman"/>
          <w:bCs/>
          <w:color w:val="000000"/>
          <w:sz w:val="24"/>
          <w:szCs w:val="24"/>
        </w:rPr>
        <w:t xml:space="preserve"> </w:t>
      </w:r>
      <w:r w:rsidR="007E55BA" w:rsidRPr="009954DB">
        <w:rPr>
          <w:rFonts w:ascii="Times New Roman" w:hAnsi="Times New Roman"/>
          <w:sz w:val="24"/>
          <w:szCs w:val="24"/>
        </w:rPr>
        <w:t>identifikācijas Nr. RS/202</w:t>
      </w:r>
      <w:r w:rsidR="002F034E">
        <w:rPr>
          <w:rFonts w:ascii="Times New Roman" w:hAnsi="Times New Roman"/>
          <w:sz w:val="24"/>
          <w:szCs w:val="24"/>
        </w:rPr>
        <w:t>2</w:t>
      </w:r>
      <w:r w:rsidR="007E55BA" w:rsidRPr="00F34B36">
        <w:rPr>
          <w:rFonts w:ascii="Times New Roman" w:hAnsi="Times New Roman"/>
          <w:sz w:val="24"/>
          <w:szCs w:val="24"/>
        </w:rPr>
        <w:t>/</w:t>
      </w:r>
      <w:r w:rsidR="00D81E08">
        <w:rPr>
          <w:rFonts w:ascii="Times New Roman" w:hAnsi="Times New Roman"/>
          <w:sz w:val="24"/>
          <w:szCs w:val="24"/>
        </w:rPr>
        <w:t>22</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783362">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8C0EF3">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6C0ACA">
      <w:pPr>
        <w:spacing w:after="0"/>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8C0EF3">
      <w:pPr>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6C0ACA">
      <w:pPr>
        <w:spacing w:after="0"/>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15BACDEC" w14:textId="7D260B46"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1"/>
      </w:r>
    </w:p>
    <w:p w14:paraId="1DB6D10D" w14:textId="15D0D03B" w:rsid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p w14:paraId="06D11226" w14:textId="77777777" w:rsidR="006C0ACA" w:rsidRPr="007E55BA" w:rsidRDefault="006C0ACA" w:rsidP="007E55BA">
      <w:pPr>
        <w:spacing w:after="0" w:line="240" w:lineRule="auto"/>
        <w:jc w:val="both"/>
        <w:rPr>
          <w:rFonts w:ascii="Times New Roman" w:eastAsia="Times New Roman" w:hAnsi="Times New Roman" w:cs="Times New Roman"/>
          <w:sz w:val="24"/>
          <w:szCs w:val="24"/>
        </w:rPr>
      </w:pP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5942A3AF" w14:textId="77777777" w:rsidR="008602AC" w:rsidRDefault="005E7566" w:rsidP="006C0ACA">
      <w:pPr>
        <w:spacing w:after="0"/>
        <w:jc w:val="right"/>
        <w:rPr>
          <w:rFonts w:ascii="Times New Roman" w:hAnsi="Times New Roman" w:cs="Times New Roman"/>
          <w:bCs/>
        </w:rPr>
      </w:pPr>
      <w:bookmarkStart w:id="21" w:name="_Hlk65507977"/>
      <w:r w:rsidRPr="006C0ACA">
        <w:rPr>
          <w:rFonts w:ascii="Times New Roman" w:hAnsi="Times New Roman" w:cs="Times New Roman"/>
        </w:rPr>
        <w:lastRenderedPageBreak/>
        <w:t>3</w:t>
      </w:r>
      <w:r w:rsidRPr="006C0ACA">
        <w:rPr>
          <w:rFonts w:ascii="Times New Roman" w:hAnsi="Times New Roman" w:cs="Times New Roman"/>
          <w:bCs/>
        </w:rPr>
        <w:t>.pielikums</w:t>
      </w:r>
    </w:p>
    <w:p w14:paraId="7CF02CE2" w14:textId="07CF451C" w:rsidR="005E7566" w:rsidRPr="006C0ACA" w:rsidRDefault="008602AC" w:rsidP="006C0ACA">
      <w:pPr>
        <w:spacing w:after="0"/>
        <w:jc w:val="right"/>
        <w:rPr>
          <w:rFonts w:ascii="Times New Roman" w:hAnsi="Times New Roman" w:cs="Times New Roman"/>
          <w:bCs/>
        </w:rPr>
      </w:pPr>
      <w:r>
        <w:rPr>
          <w:rFonts w:ascii="Times New Roman" w:hAnsi="Times New Roman" w:cs="Times New Roman"/>
          <w:bCs/>
        </w:rPr>
        <w:t>Atklāta konkursa nolikumam</w:t>
      </w:r>
      <w:r w:rsidR="005E7566" w:rsidRPr="006C0ACA">
        <w:rPr>
          <w:rFonts w:ascii="Times New Roman" w:hAnsi="Times New Roman" w:cs="Times New Roman"/>
          <w:bCs/>
        </w:rPr>
        <w:br/>
      </w:r>
      <w:r w:rsidR="006C0ACA" w:rsidRPr="006C0ACA">
        <w:rPr>
          <w:rFonts w:ascii="Times New Roman" w:hAnsi="Times New Roman" w:cs="Times New Roman"/>
          <w:bCs/>
        </w:rPr>
        <w:t>“</w:t>
      </w:r>
      <w:r w:rsidR="00962EAF" w:rsidRPr="00962EAF">
        <w:rPr>
          <w:rFonts w:ascii="Times New Roman" w:hAnsi="Times New Roman" w:cs="Times New Roman"/>
          <w:bCs/>
        </w:rPr>
        <w:t>Zemsprieguma viendzīslas kabeļa 1000 mm</w:t>
      </w:r>
      <w:r w:rsidR="00962EAF" w:rsidRPr="00962EAF">
        <w:rPr>
          <w:rFonts w:ascii="Times New Roman" w:hAnsi="Times New Roman" w:cs="Times New Roman"/>
          <w:bCs/>
          <w:vertAlign w:val="superscript"/>
        </w:rPr>
        <w:t>2</w:t>
      </w:r>
      <w:r w:rsidR="00962EAF" w:rsidRPr="00962EAF">
        <w:rPr>
          <w:rFonts w:ascii="Times New Roman" w:hAnsi="Times New Roman" w:cs="Times New Roman"/>
          <w:bCs/>
        </w:rPr>
        <w:t xml:space="preserve"> piegāde</w:t>
      </w:r>
      <w:r w:rsidR="005E7566" w:rsidRPr="006C0ACA">
        <w:rPr>
          <w:rFonts w:ascii="Times New Roman" w:hAnsi="Times New Roman" w:cs="Times New Roman"/>
          <w:bCs/>
        </w:rPr>
        <w:t>”</w:t>
      </w:r>
      <w:r w:rsidR="005E7566" w:rsidRPr="006C0ACA">
        <w:rPr>
          <w:rFonts w:ascii="Times New Roman" w:hAnsi="Times New Roman" w:cs="Times New Roman"/>
          <w:bCs/>
        </w:rPr>
        <w:br/>
        <w:t>identifikācijas Nr. RS/202</w:t>
      </w:r>
      <w:r w:rsidR="002F034E">
        <w:rPr>
          <w:rFonts w:ascii="Times New Roman" w:hAnsi="Times New Roman" w:cs="Times New Roman"/>
          <w:bCs/>
        </w:rPr>
        <w:t>2</w:t>
      </w:r>
      <w:r w:rsidR="005E7566" w:rsidRPr="006C0ACA">
        <w:rPr>
          <w:rFonts w:ascii="Times New Roman" w:hAnsi="Times New Roman" w:cs="Times New Roman"/>
          <w:bCs/>
        </w:rPr>
        <w:t>/</w:t>
      </w:r>
      <w:r w:rsidR="00D81E08">
        <w:rPr>
          <w:rFonts w:ascii="Times New Roman" w:hAnsi="Times New Roman" w:cs="Times New Roman"/>
          <w:bCs/>
        </w:rPr>
        <w:t>22</w:t>
      </w:r>
    </w:p>
    <w:bookmarkEnd w:id="21"/>
    <w:p w14:paraId="2B547439" w14:textId="77777777" w:rsidR="00943565" w:rsidRDefault="00943565" w:rsidP="00747BC3">
      <w:pPr>
        <w:spacing w:after="0"/>
        <w:jc w:val="right"/>
        <w:rPr>
          <w:rFonts w:ascii="Times New Roman" w:hAnsi="Times New Roman" w:cs="Times New Roman"/>
          <w:bCs/>
          <w:sz w:val="24"/>
          <w:szCs w:val="24"/>
        </w:rPr>
      </w:pPr>
    </w:p>
    <w:p w14:paraId="2709BB04" w14:textId="77777777" w:rsidR="00651470" w:rsidRPr="00651470" w:rsidRDefault="00651470" w:rsidP="00651470">
      <w:pPr>
        <w:spacing w:after="0" w:line="240" w:lineRule="auto"/>
        <w:jc w:val="center"/>
        <w:rPr>
          <w:rFonts w:ascii="Times New Roman" w:eastAsia="Times New Roman" w:hAnsi="Times New Roman" w:cs="Times New Roman"/>
          <w:b/>
          <w:color w:val="000000" w:themeColor="text1"/>
          <w:spacing w:val="-4"/>
          <w:sz w:val="24"/>
          <w:szCs w:val="24"/>
        </w:rPr>
      </w:pPr>
    </w:p>
    <w:p w14:paraId="31B410CE" w14:textId="77777777" w:rsidR="009833EA" w:rsidRPr="00217B23" w:rsidRDefault="009833EA" w:rsidP="009833EA">
      <w:pPr>
        <w:spacing w:after="0" w:line="256" w:lineRule="auto"/>
        <w:jc w:val="center"/>
        <w:rPr>
          <w:rFonts w:ascii="Times New Roman" w:eastAsia="Calibri" w:hAnsi="Times New Roman" w:cs="Times New Roman"/>
          <w:b/>
          <w:bCs/>
          <w:sz w:val="24"/>
          <w:szCs w:val="24"/>
        </w:rPr>
      </w:pPr>
      <w:r w:rsidRPr="00217B23">
        <w:rPr>
          <w:rFonts w:ascii="Times New Roman" w:eastAsia="Calibri" w:hAnsi="Times New Roman" w:cs="Times New Roman"/>
          <w:b/>
          <w:bCs/>
          <w:sz w:val="24"/>
          <w:szCs w:val="24"/>
        </w:rPr>
        <w:t>TEHNISKĀ SPECIFIKĀCIJA</w:t>
      </w:r>
    </w:p>
    <w:p w14:paraId="6E969EAB" w14:textId="499FC499" w:rsidR="00251DDD" w:rsidRPr="00251DDD" w:rsidRDefault="009833EA" w:rsidP="00251DDD">
      <w:pPr>
        <w:pStyle w:val="NoSpacing"/>
        <w:jc w:val="center"/>
        <w:rPr>
          <w:rFonts w:ascii="Times New Roman" w:hAnsi="Times New Roman"/>
          <w:bCs/>
          <w:color w:val="000000" w:themeColor="text1"/>
          <w:spacing w:val="-4"/>
          <w:sz w:val="24"/>
          <w:szCs w:val="24"/>
        </w:rPr>
      </w:pPr>
      <w:r w:rsidRPr="009833EA">
        <w:rPr>
          <w:rFonts w:ascii="Times New Roman" w:eastAsia="Calibri" w:hAnsi="Times New Roman"/>
          <w:b/>
          <w:bCs/>
          <w:sz w:val="24"/>
          <w:szCs w:val="24"/>
        </w:rPr>
        <w:t xml:space="preserve"> 1.daļa </w:t>
      </w:r>
      <w:r w:rsidR="00251DDD" w:rsidRPr="00251DDD">
        <w:rPr>
          <w:rFonts w:ascii="Times New Roman" w:hAnsi="Times New Roman"/>
          <w:bCs/>
          <w:color w:val="000000" w:themeColor="text1"/>
          <w:spacing w:val="-4"/>
          <w:sz w:val="24"/>
          <w:szCs w:val="24"/>
        </w:rPr>
        <w:t xml:space="preserve">„Elektrokabeļu piegāde 1. tramvaja maršrutam” </w:t>
      </w:r>
    </w:p>
    <w:p w14:paraId="7AC67004" w14:textId="77777777" w:rsidR="00251DDD" w:rsidRPr="00251DDD" w:rsidRDefault="00251DDD" w:rsidP="00251DDD">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702"/>
        <w:gridCol w:w="2552"/>
        <w:gridCol w:w="5807"/>
      </w:tblGrid>
      <w:tr w:rsidR="00251DDD" w:rsidRPr="00251DDD" w14:paraId="0DBC4724" w14:textId="77777777" w:rsidTr="006460C9">
        <w:trPr>
          <w:trHeight w:val="567"/>
        </w:trPr>
        <w:tc>
          <w:tcPr>
            <w:tcW w:w="702" w:type="dxa"/>
          </w:tcPr>
          <w:p w14:paraId="29C4386C" w14:textId="77777777" w:rsidR="00251DDD" w:rsidRPr="00251DDD" w:rsidRDefault="00251DDD" w:rsidP="00251DDD">
            <w:pPr>
              <w:spacing w:before="120"/>
              <w:jc w:val="center"/>
              <w:rPr>
                <w:rFonts w:ascii="Times New Roman" w:eastAsia="Times New Roman" w:hAnsi="Times New Roman" w:cs="Times New Roman"/>
                <w:b/>
                <w:bCs/>
                <w:color w:val="000000"/>
                <w:sz w:val="24"/>
                <w:szCs w:val="24"/>
              </w:rPr>
            </w:pPr>
            <w:r w:rsidRPr="00251DDD">
              <w:rPr>
                <w:rFonts w:ascii="Times New Roman" w:eastAsia="Times New Roman" w:hAnsi="Times New Roman" w:cs="Times New Roman"/>
                <w:b/>
                <w:bCs/>
                <w:color w:val="000000"/>
                <w:sz w:val="24"/>
                <w:szCs w:val="24"/>
              </w:rPr>
              <w:t>I</w:t>
            </w:r>
          </w:p>
        </w:tc>
        <w:tc>
          <w:tcPr>
            <w:tcW w:w="8359" w:type="dxa"/>
            <w:gridSpan w:val="2"/>
            <w:vAlign w:val="center"/>
          </w:tcPr>
          <w:p w14:paraId="67B56185" w14:textId="77777777" w:rsidR="00251DDD" w:rsidRPr="00251DDD" w:rsidRDefault="00251DDD" w:rsidP="00251DDD">
            <w:pPr>
              <w:spacing w:before="120" w:after="240"/>
              <w:rPr>
                <w:rFonts w:ascii="Times New Roman" w:eastAsia="Times New Roman" w:hAnsi="Times New Roman" w:cs="Times New Roman"/>
                <w:b/>
                <w:bCs/>
                <w:color w:val="000000"/>
                <w:sz w:val="24"/>
                <w:szCs w:val="24"/>
              </w:rPr>
            </w:pPr>
            <w:r w:rsidRPr="00251DDD">
              <w:rPr>
                <w:rFonts w:ascii="Times New Roman Bold" w:eastAsia="Times New Roman" w:hAnsi="Times New Roman Bold" w:cs="Times New Roman"/>
                <w:b/>
                <w:bCs/>
                <w:smallCaps/>
                <w:color w:val="000000"/>
                <w:sz w:val="24"/>
                <w:szCs w:val="24"/>
              </w:rPr>
              <w:t>Pasūtītājs:</w:t>
            </w:r>
            <w:r w:rsidRPr="00251DDD">
              <w:rPr>
                <w:rFonts w:ascii="Times New Roman" w:eastAsia="Times New Roman" w:hAnsi="Times New Roman" w:cs="Times New Roman"/>
                <w:b/>
                <w:bCs/>
                <w:color w:val="000000"/>
                <w:sz w:val="24"/>
                <w:szCs w:val="24"/>
              </w:rPr>
              <w:t xml:space="preserve">   Rīgas pašvaldības SIA “Rīgas satiksme”</w:t>
            </w:r>
          </w:p>
          <w:p w14:paraId="346B26CD" w14:textId="77777777" w:rsidR="00251DDD" w:rsidRPr="00251DDD" w:rsidRDefault="00251DDD" w:rsidP="00251DDD">
            <w:pPr>
              <w:jc w:val="both"/>
              <w:rPr>
                <w:rFonts w:ascii="Times New Roman" w:eastAsia="Times New Roman" w:hAnsi="Times New Roman" w:cs="Times New Roman"/>
                <w:color w:val="000000" w:themeColor="text1"/>
                <w:sz w:val="24"/>
                <w:szCs w:val="20"/>
              </w:rPr>
            </w:pPr>
            <w:r w:rsidRPr="00251DDD">
              <w:rPr>
                <w:rFonts w:ascii="Times New Roman Bold" w:eastAsia="Times New Roman" w:hAnsi="Times New Roman Bold" w:cs="Times New Roman"/>
                <w:b/>
                <w:bCs/>
                <w:smallCaps/>
                <w:color w:val="000000"/>
                <w:sz w:val="24"/>
                <w:szCs w:val="24"/>
              </w:rPr>
              <w:t>Elektrokabeļu iegādes nepieciešamības pamatojums –</w:t>
            </w:r>
            <w:r w:rsidRPr="00251DDD">
              <w:rPr>
                <w:rFonts w:ascii="Times New Roman Bold" w:eastAsia="Times New Roman" w:hAnsi="Times New Roman Bold" w:cs="Times New Roman"/>
                <w:b/>
                <w:bCs/>
                <w:smallCaps/>
                <w:color w:val="000000"/>
                <w:sz w:val="24"/>
                <w:szCs w:val="20"/>
              </w:rPr>
              <w:t xml:space="preserve"> </w:t>
            </w:r>
            <w:r w:rsidRPr="00251DDD">
              <w:rPr>
                <w:rFonts w:ascii="Times New Roman" w:eastAsia="Times New Roman" w:hAnsi="Times New Roman" w:cs="Times New Roman"/>
                <w:color w:val="000000" w:themeColor="text1"/>
                <w:sz w:val="24"/>
                <w:szCs w:val="20"/>
              </w:rPr>
              <w:t>Pasūtījums tiek veikts ar mērķi izveidot 1. tramvaja maršrutam zemās grīdas tramvaja (ZGT) Škoda 15T tehniskajām prasībām piemērotu un energoefektīvu kontakttīkla barošanu ar drošu rezervēšanas iespēju, rekonstruējot esošo, novecojušo elektroapgādes kabeļu tīklu.</w:t>
            </w:r>
          </w:p>
        </w:tc>
      </w:tr>
      <w:tr w:rsidR="00251DDD" w:rsidRPr="00251DDD" w14:paraId="13E05909" w14:textId="77777777" w:rsidTr="006460C9">
        <w:trPr>
          <w:trHeight w:val="567"/>
        </w:trPr>
        <w:tc>
          <w:tcPr>
            <w:tcW w:w="702" w:type="dxa"/>
            <w:vMerge w:val="restart"/>
          </w:tcPr>
          <w:p w14:paraId="0B01DA31" w14:textId="77777777" w:rsidR="00251DDD" w:rsidRPr="00251DDD" w:rsidRDefault="00251DDD" w:rsidP="00251DDD">
            <w:pPr>
              <w:spacing w:before="120"/>
              <w:jc w:val="center"/>
              <w:rPr>
                <w:rFonts w:ascii="Times New Roman" w:eastAsia="Times New Roman" w:hAnsi="Times New Roman" w:cs="Times New Roman"/>
                <w:b/>
                <w:bCs/>
                <w:color w:val="000000"/>
                <w:sz w:val="24"/>
                <w:szCs w:val="24"/>
              </w:rPr>
            </w:pPr>
            <w:r w:rsidRPr="00251DDD">
              <w:rPr>
                <w:rFonts w:ascii="Times New Roman" w:eastAsia="Times New Roman" w:hAnsi="Times New Roman" w:cs="Times New Roman"/>
                <w:b/>
                <w:bCs/>
                <w:color w:val="000000"/>
                <w:sz w:val="24"/>
                <w:szCs w:val="24"/>
              </w:rPr>
              <w:t>II</w:t>
            </w:r>
          </w:p>
        </w:tc>
        <w:tc>
          <w:tcPr>
            <w:tcW w:w="8359" w:type="dxa"/>
            <w:gridSpan w:val="2"/>
            <w:vAlign w:val="center"/>
          </w:tcPr>
          <w:p w14:paraId="611C406C" w14:textId="77777777" w:rsidR="00251DDD" w:rsidRPr="00251DDD" w:rsidRDefault="00251DDD" w:rsidP="00251DDD">
            <w:pPr>
              <w:rPr>
                <w:rFonts w:ascii="Times New Roman Bold" w:eastAsia="Times New Roman" w:hAnsi="Times New Roman Bold" w:cs="Times New Roman"/>
                <w:b/>
                <w:bCs/>
                <w:smallCaps/>
                <w:color w:val="000000"/>
                <w:sz w:val="24"/>
                <w:szCs w:val="24"/>
              </w:rPr>
            </w:pPr>
            <w:r w:rsidRPr="00251DDD">
              <w:rPr>
                <w:rFonts w:ascii="Times New Roman Bold" w:eastAsia="Times New Roman" w:hAnsi="Times New Roman Bold" w:cs="Times New Roman"/>
                <w:b/>
                <w:bCs/>
                <w:smallCaps/>
                <w:color w:val="000000"/>
                <w:sz w:val="24"/>
                <w:szCs w:val="24"/>
              </w:rPr>
              <w:t>Elektrokabeļu iegādes mērķis un vispārēja informācija</w:t>
            </w:r>
          </w:p>
        </w:tc>
      </w:tr>
      <w:tr w:rsidR="00251DDD" w:rsidRPr="00251DDD" w14:paraId="4FCD3C29" w14:textId="77777777" w:rsidTr="006460C9">
        <w:trPr>
          <w:trHeight w:val="516"/>
        </w:trPr>
        <w:tc>
          <w:tcPr>
            <w:tcW w:w="702" w:type="dxa"/>
            <w:vMerge/>
            <w:vAlign w:val="center"/>
          </w:tcPr>
          <w:p w14:paraId="20C47408" w14:textId="77777777" w:rsidR="00251DDD" w:rsidRPr="00251DDD" w:rsidRDefault="00251DDD" w:rsidP="00251DDD">
            <w:pPr>
              <w:jc w:val="center"/>
              <w:rPr>
                <w:rFonts w:ascii="Times New Roman" w:eastAsia="Times New Roman" w:hAnsi="Times New Roman" w:cs="Times New Roman"/>
                <w:color w:val="000000"/>
                <w:sz w:val="24"/>
                <w:szCs w:val="24"/>
              </w:rPr>
            </w:pPr>
          </w:p>
        </w:tc>
        <w:tc>
          <w:tcPr>
            <w:tcW w:w="8359" w:type="dxa"/>
            <w:gridSpan w:val="2"/>
            <w:vAlign w:val="center"/>
          </w:tcPr>
          <w:p w14:paraId="2BA40E81" w14:textId="77777777" w:rsidR="00251DDD" w:rsidRPr="00251DDD" w:rsidRDefault="00251DDD" w:rsidP="00251DDD">
            <w:pPr>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 xml:space="preserve">Lai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w:t>
            </w:r>
            <w:r w:rsidRPr="00251DDD">
              <w:rPr>
                <w:rFonts w:ascii="Times New Roman" w:eastAsia="Times New Roman" w:hAnsi="Times New Roman" w:cs="Times New Roman"/>
                <w:sz w:val="24"/>
                <w:szCs w:val="24"/>
              </w:rPr>
              <w:t>Mērķa sasniegšanai jāparedz tādu pasākumu īstenošana, kas nodrošinātu zemās grīdas tramvaja kustību</w:t>
            </w:r>
            <w:r w:rsidRPr="00251DDD">
              <w:rPr>
                <w:rFonts w:ascii="Times New Roman" w:eastAsia="Times New Roman" w:hAnsi="Times New Roman" w:cs="Times New Roman"/>
                <w:color w:val="000000"/>
                <w:sz w:val="24"/>
                <w:szCs w:val="24"/>
              </w:rPr>
              <w:t>, tostarp paredzot tramvaja kontakttīklu barojošo elektrokabeļu pārbūvi un jaunu posmu izbūvi.</w:t>
            </w:r>
          </w:p>
        </w:tc>
      </w:tr>
      <w:tr w:rsidR="00251DDD" w:rsidRPr="00251DDD" w14:paraId="3A6DE996" w14:textId="77777777" w:rsidTr="006460C9">
        <w:trPr>
          <w:trHeight w:val="1441"/>
        </w:trPr>
        <w:tc>
          <w:tcPr>
            <w:tcW w:w="702" w:type="dxa"/>
            <w:vMerge/>
            <w:vAlign w:val="center"/>
          </w:tcPr>
          <w:p w14:paraId="0F89CDCF" w14:textId="77777777" w:rsidR="00251DDD" w:rsidRPr="00251DDD" w:rsidRDefault="00251DDD" w:rsidP="00251DDD">
            <w:pPr>
              <w:jc w:val="center"/>
              <w:rPr>
                <w:rFonts w:ascii="Times New Roman" w:eastAsia="Times New Roman" w:hAnsi="Times New Roman" w:cs="Times New Roman"/>
                <w:color w:val="000000"/>
                <w:sz w:val="24"/>
                <w:szCs w:val="24"/>
              </w:rPr>
            </w:pPr>
          </w:p>
        </w:tc>
        <w:tc>
          <w:tcPr>
            <w:tcW w:w="2552" w:type="dxa"/>
            <w:vAlign w:val="center"/>
          </w:tcPr>
          <w:p w14:paraId="34A93AAB"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Elektrokabeļu ierīkošana paredzēta:</w:t>
            </w:r>
          </w:p>
        </w:tc>
        <w:tc>
          <w:tcPr>
            <w:tcW w:w="5807" w:type="dxa"/>
            <w:vAlign w:val="center"/>
          </w:tcPr>
          <w:p w14:paraId="5B3C7C00" w14:textId="77777777" w:rsidR="00251DDD" w:rsidRPr="00251DDD" w:rsidRDefault="00251DDD" w:rsidP="00251DDD">
            <w:pPr>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1. tramvaja maršruta posmā no Brīvības ielas 191 līdz Radio un Aspazijas ielas krustojumam izbūvēt esošai tramvaju intensitātei atbilstošu un zemās grīdas tramvaja (ZGT) tehniskajām prasībām piemērotu kontakttīklā barošanas shēmu.</w:t>
            </w:r>
          </w:p>
        </w:tc>
      </w:tr>
      <w:tr w:rsidR="00251DDD" w:rsidRPr="00251DDD" w14:paraId="7EFF5AEF" w14:textId="77777777" w:rsidTr="006460C9">
        <w:trPr>
          <w:trHeight w:val="567"/>
        </w:trPr>
        <w:tc>
          <w:tcPr>
            <w:tcW w:w="702" w:type="dxa"/>
            <w:vAlign w:val="center"/>
          </w:tcPr>
          <w:p w14:paraId="25A6F450" w14:textId="77777777" w:rsidR="00251DDD" w:rsidRPr="00251DDD" w:rsidRDefault="00251DDD" w:rsidP="00251DDD">
            <w:pPr>
              <w:tabs>
                <w:tab w:val="left" w:pos="709"/>
              </w:tabs>
              <w:spacing w:before="80" w:after="80"/>
              <w:jc w:val="center"/>
              <w:rPr>
                <w:rFonts w:ascii="Times New Roman" w:eastAsia="Times New Roman" w:hAnsi="Times New Roman" w:cs="Times New Roman"/>
                <w:b/>
                <w:bCs/>
                <w:color w:val="000000"/>
                <w:sz w:val="24"/>
                <w:szCs w:val="24"/>
              </w:rPr>
            </w:pPr>
            <w:r w:rsidRPr="00251DDD">
              <w:rPr>
                <w:rFonts w:ascii="Times New Roman" w:eastAsia="Times New Roman" w:hAnsi="Times New Roman" w:cs="Times New Roman"/>
                <w:b/>
                <w:bCs/>
                <w:color w:val="000000"/>
                <w:sz w:val="24"/>
                <w:szCs w:val="24"/>
              </w:rPr>
              <w:t>III</w:t>
            </w:r>
          </w:p>
        </w:tc>
        <w:tc>
          <w:tcPr>
            <w:tcW w:w="8359" w:type="dxa"/>
            <w:gridSpan w:val="2"/>
            <w:vAlign w:val="center"/>
          </w:tcPr>
          <w:p w14:paraId="10F76C38" w14:textId="77777777" w:rsidR="00251DDD" w:rsidRPr="00251DDD" w:rsidRDefault="00251DDD" w:rsidP="00251DDD">
            <w:pPr>
              <w:tabs>
                <w:tab w:val="left" w:pos="709"/>
              </w:tabs>
              <w:spacing w:before="80" w:after="80"/>
              <w:rPr>
                <w:rFonts w:ascii="Times New Roman Bold" w:eastAsia="Times New Roman" w:hAnsi="Times New Roman Bold" w:cs="Times New Roman"/>
                <w:b/>
                <w:bCs/>
                <w:smallCaps/>
                <w:color w:val="000000"/>
                <w:sz w:val="24"/>
                <w:szCs w:val="24"/>
              </w:rPr>
            </w:pPr>
            <w:r w:rsidRPr="00251DDD">
              <w:rPr>
                <w:rFonts w:ascii="Times New Roman Bold" w:eastAsia="Times New Roman" w:hAnsi="Times New Roman Bold" w:cs="Times New Roman"/>
                <w:b/>
                <w:bCs/>
                <w:smallCaps/>
                <w:color w:val="000000"/>
                <w:sz w:val="24"/>
                <w:szCs w:val="24"/>
              </w:rPr>
              <w:t>Elektrokabeļu iegāde un piegādes vispārējie nosacījumi.</w:t>
            </w:r>
          </w:p>
        </w:tc>
      </w:tr>
      <w:tr w:rsidR="00251DDD" w:rsidRPr="00251DDD" w14:paraId="721091D5" w14:textId="77777777" w:rsidTr="006460C9">
        <w:tc>
          <w:tcPr>
            <w:tcW w:w="702" w:type="dxa"/>
          </w:tcPr>
          <w:p w14:paraId="255084AD"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1.</w:t>
            </w:r>
          </w:p>
        </w:tc>
        <w:tc>
          <w:tcPr>
            <w:tcW w:w="8359" w:type="dxa"/>
            <w:gridSpan w:val="2"/>
          </w:tcPr>
          <w:p w14:paraId="1CFEB272" w14:textId="77777777" w:rsidR="00251DDD" w:rsidRPr="00251DDD" w:rsidRDefault="00251DDD" w:rsidP="00251DDD">
            <w:pPr>
              <w:tabs>
                <w:tab w:val="left" w:pos="709"/>
              </w:tabs>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Elektrokabeļiem jāatbilst Tehniskajā specifikācijā norādītajām tehnisko parametru prasībām (IV nodaļa “Elektrokabeļu tehnisko parametru prasības”).</w:t>
            </w:r>
          </w:p>
        </w:tc>
      </w:tr>
      <w:tr w:rsidR="00251DDD" w:rsidRPr="00251DDD" w14:paraId="1E4DDDAC" w14:textId="77777777" w:rsidTr="006460C9">
        <w:tc>
          <w:tcPr>
            <w:tcW w:w="702" w:type="dxa"/>
          </w:tcPr>
          <w:p w14:paraId="00B79118"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2.</w:t>
            </w:r>
          </w:p>
        </w:tc>
        <w:tc>
          <w:tcPr>
            <w:tcW w:w="8359" w:type="dxa"/>
            <w:gridSpan w:val="2"/>
          </w:tcPr>
          <w:p w14:paraId="1D45EAD0" w14:textId="77777777" w:rsidR="00251DDD" w:rsidRPr="00251DDD" w:rsidRDefault="00251DDD" w:rsidP="00251DDD">
            <w:pPr>
              <w:tabs>
                <w:tab w:val="left" w:pos="709"/>
              </w:tabs>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Lai Pasūtītājs pārliecinātos par preces atbilstību Tehniskajai specifikācijai, iesniedzot piedāvājumu Pretendents tam pievieno elektrokabeļu ražotāja izsniegtu datu lapu oriģinālvalodā ar apliecinātu tulkojumu latviešu valodā. Tāpat Pretendents iesniedz finanšu piedāvājumu, kas sagatavots saskaņā ar 1. pielikumā pievienoto veidlapu.</w:t>
            </w:r>
          </w:p>
        </w:tc>
      </w:tr>
      <w:tr w:rsidR="00251DDD" w:rsidRPr="00251DDD" w14:paraId="438ED5E3" w14:textId="77777777" w:rsidTr="006460C9">
        <w:tc>
          <w:tcPr>
            <w:tcW w:w="702" w:type="dxa"/>
          </w:tcPr>
          <w:p w14:paraId="2C3DBFA1"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3.</w:t>
            </w:r>
          </w:p>
        </w:tc>
        <w:tc>
          <w:tcPr>
            <w:tcW w:w="8359" w:type="dxa"/>
            <w:gridSpan w:val="2"/>
          </w:tcPr>
          <w:p w14:paraId="57ED3ECB" w14:textId="77777777" w:rsidR="00251DDD" w:rsidRPr="00251DDD" w:rsidRDefault="00251DDD" w:rsidP="00251DDD">
            <w:pPr>
              <w:tabs>
                <w:tab w:val="left" w:pos="709"/>
              </w:tabs>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 xml:space="preserve">Pretendents piedāvājuma cenā iekļauj visas izmaksas, kas saistītas ar elektrokabeļu ražošanu un piegādi uz Pasūtītāja noteikto piegādes vietu, kā arī citas ar līguma izpildi saistītas izmaksas. Piedāvājuma cenas līguma darbības laikā netiek pārskatītas. Kabeļu saivu izmaksas piedāvājuma cenā netiek iekļautas, paredzot, ka tās tiks atgrieztas tiklīdz Pasūtītājam beigsies nepieciešamība to izmantošanai, bet ne vēlāk kā 10 (desmit) darba dienu laikā pēc būvdarbu pabeigšanas. Piegādātājs kabeļu saivas saņems Pasūtītāja noliktavā. </w:t>
            </w:r>
          </w:p>
        </w:tc>
      </w:tr>
      <w:tr w:rsidR="00251DDD" w:rsidRPr="00251DDD" w14:paraId="4846AE5B" w14:textId="77777777" w:rsidTr="006460C9">
        <w:tc>
          <w:tcPr>
            <w:tcW w:w="702" w:type="dxa"/>
          </w:tcPr>
          <w:p w14:paraId="59B0496B"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4.</w:t>
            </w:r>
          </w:p>
        </w:tc>
        <w:tc>
          <w:tcPr>
            <w:tcW w:w="8359" w:type="dxa"/>
            <w:gridSpan w:val="2"/>
          </w:tcPr>
          <w:p w14:paraId="5AFD738C" w14:textId="77777777" w:rsidR="00251DDD" w:rsidRPr="00251DDD" w:rsidRDefault="00251DDD" w:rsidP="00251DDD">
            <w:pPr>
              <w:tabs>
                <w:tab w:val="left" w:pos="709"/>
              </w:tabs>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 xml:space="preserve">Elektrokabeļu kopējais piegādes laiks nedrīkst pārsniegt </w:t>
            </w:r>
            <w:r w:rsidRPr="00743A59">
              <w:rPr>
                <w:rFonts w:ascii="Times New Roman" w:eastAsia="Times New Roman" w:hAnsi="Times New Roman" w:cs="Times New Roman"/>
                <w:bCs/>
                <w:color w:val="000000"/>
                <w:sz w:val="24"/>
                <w:szCs w:val="24"/>
              </w:rPr>
              <w:t>10 (desmit)</w:t>
            </w:r>
            <w:r w:rsidRPr="00743A59">
              <w:rPr>
                <w:rFonts w:ascii="Times New Roman" w:eastAsia="Times New Roman" w:hAnsi="Times New Roman" w:cs="Times New Roman"/>
                <w:color w:val="000000"/>
                <w:sz w:val="24"/>
                <w:szCs w:val="24"/>
              </w:rPr>
              <w:t xml:space="preserve"> kalendāras nedēļas no līguma noslēgšanas dienas. Termiņā ir iekļauts laiks elektrokabeļu ražošanai un transportēšanai </w:t>
            </w:r>
            <w:r w:rsidRPr="00743A59">
              <w:rPr>
                <w:rFonts w:ascii="Times New Roman" w:eastAsia="Times New Roman" w:hAnsi="Times New Roman" w:cs="Times New Roman"/>
                <w:sz w:val="24"/>
                <w:szCs w:val="24"/>
              </w:rPr>
              <w:t>uz Pasūtītāja noteiktu piegādes vietu</w:t>
            </w:r>
            <w:r w:rsidRPr="00743A59">
              <w:rPr>
                <w:rFonts w:ascii="Times New Roman" w:eastAsia="Times New Roman" w:hAnsi="Times New Roman" w:cs="Times New Roman"/>
                <w:color w:val="000000"/>
                <w:sz w:val="24"/>
                <w:szCs w:val="24"/>
              </w:rPr>
              <w:t>.</w:t>
            </w:r>
          </w:p>
        </w:tc>
      </w:tr>
      <w:tr w:rsidR="00251DDD" w:rsidRPr="00251DDD" w14:paraId="56F52096" w14:textId="77777777" w:rsidTr="006460C9">
        <w:tc>
          <w:tcPr>
            <w:tcW w:w="702" w:type="dxa"/>
          </w:tcPr>
          <w:p w14:paraId="5A9BB37F"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lastRenderedPageBreak/>
              <w:t>5.</w:t>
            </w:r>
          </w:p>
        </w:tc>
        <w:tc>
          <w:tcPr>
            <w:tcW w:w="8359" w:type="dxa"/>
            <w:gridSpan w:val="2"/>
          </w:tcPr>
          <w:p w14:paraId="2241F232" w14:textId="77777777" w:rsidR="00251DDD" w:rsidRPr="00251DDD" w:rsidRDefault="00251DDD" w:rsidP="00251DDD">
            <w:pPr>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Elektrokabeļu transportēšanu nodrošina Piegādātājs.</w:t>
            </w:r>
            <w:r w:rsidRPr="00251DDD">
              <w:rPr>
                <w:rFonts w:ascii="Times New Roman" w:eastAsia="Times New Roman" w:hAnsi="Times New Roman" w:cs="Times New Roman"/>
                <w:sz w:val="24"/>
                <w:szCs w:val="24"/>
              </w:rPr>
              <w:t xml:space="preserve"> Piegāde tiek nodrošināta uz Pasūtītāja centrālo noliktavu - Vestienas ielā 35, Rīgā, vai citu Pasūtītāja pārstāvja norādītu piegādes vietu Rīgas pilsētas robežās.</w:t>
            </w:r>
          </w:p>
        </w:tc>
      </w:tr>
      <w:tr w:rsidR="00251DDD" w:rsidRPr="00251DDD" w14:paraId="5867932F" w14:textId="77777777" w:rsidTr="006460C9">
        <w:tc>
          <w:tcPr>
            <w:tcW w:w="702" w:type="dxa"/>
          </w:tcPr>
          <w:p w14:paraId="14EFEBB8"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6.</w:t>
            </w:r>
          </w:p>
        </w:tc>
        <w:tc>
          <w:tcPr>
            <w:tcW w:w="8359" w:type="dxa"/>
            <w:gridSpan w:val="2"/>
          </w:tcPr>
          <w:p w14:paraId="5332A16C" w14:textId="77777777" w:rsidR="00251DDD" w:rsidRPr="00251DDD" w:rsidRDefault="00251DDD" w:rsidP="00251DDD">
            <w:pPr>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Līdz ar elektrokabeļu piegādi Piegādātājs nodod glabāšanai Pasūtītājam visu tehnisko informāciju, t.i., materiālu ekspluatācijas īpašību deklarāciju, ražotāja atbilstības deklarāciju, ražotāja izsniegtas materiālu datu lapas, kabeļu spoļu pārbaužu atskaites (</w:t>
            </w:r>
            <w:r w:rsidRPr="00251DDD">
              <w:rPr>
                <w:rFonts w:ascii="Times New Roman" w:eastAsia="Times New Roman" w:hAnsi="Times New Roman" w:cs="Times New Roman"/>
                <w:i/>
                <w:iCs/>
                <w:color w:val="000000"/>
                <w:sz w:val="24"/>
                <w:szCs w:val="24"/>
              </w:rPr>
              <w:t>test report</w:t>
            </w:r>
            <w:r w:rsidRPr="00251DDD">
              <w:rPr>
                <w:rFonts w:ascii="Times New Roman" w:eastAsia="Times New Roman" w:hAnsi="Times New Roman" w:cs="Times New Roman"/>
                <w:color w:val="000000"/>
                <w:sz w:val="24"/>
                <w:szCs w:val="24"/>
              </w:rPr>
              <w:t>) u.c. pieejamu dokumentāciju, kas saistīta ar elektrokabeļu tehniskajiem parametriem un ekspluatācijas prasībām. Deklarācijas un datu lapas iesniedzamas oriģinālvalodā ar apliecinātu tulkojumu latviešu valodā.</w:t>
            </w:r>
          </w:p>
        </w:tc>
      </w:tr>
      <w:tr w:rsidR="00251DDD" w:rsidRPr="00251DDD" w14:paraId="17C58575" w14:textId="77777777" w:rsidTr="006460C9">
        <w:tc>
          <w:tcPr>
            <w:tcW w:w="702" w:type="dxa"/>
          </w:tcPr>
          <w:p w14:paraId="188661F2"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7.</w:t>
            </w:r>
          </w:p>
        </w:tc>
        <w:tc>
          <w:tcPr>
            <w:tcW w:w="8359" w:type="dxa"/>
            <w:gridSpan w:val="2"/>
          </w:tcPr>
          <w:p w14:paraId="76683BA8" w14:textId="77777777" w:rsidR="00251DDD" w:rsidRPr="00251DDD" w:rsidRDefault="00251DDD" w:rsidP="00251DDD">
            <w:pPr>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Par līguma izpildi tiek sastādīts Pieņemšanas – nodošanas akts, ko ar parakstu apliecina Pasūtītāja un Piegādātāja pilnvarotie pārstāvji.</w:t>
            </w:r>
          </w:p>
        </w:tc>
      </w:tr>
      <w:tr w:rsidR="00251DDD" w:rsidRPr="00251DDD" w14:paraId="48335506" w14:textId="77777777" w:rsidTr="006460C9">
        <w:tc>
          <w:tcPr>
            <w:tcW w:w="702" w:type="dxa"/>
          </w:tcPr>
          <w:p w14:paraId="0F9DA2DD"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8.</w:t>
            </w:r>
          </w:p>
        </w:tc>
        <w:tc>
          <w:tcPr>
            <w:tcW w:w="8359" w:type="dxa"/>
            <w:gridSpan w:val="2"/>
          </w:tcPr>
          <w:p w14:paraId="2D7DA518" w14:textId="77777777" w:rsidR="00251DDD" w:rsidRPr="00251DDD" w:rsidRDefault="00251DDD" w:rsidP="00251DDD">
            <w:pPr>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Ja piegādātajiem elektrokabeļiem tiek konstatēts ražošanas defekts, transportēšanas laikā radies bojājums vai tiek piegādāti neatbilstoši elektrokabeļi, Piegādātājs par saviem līdzekļiem nodrošina defektu/bojājumu/neatbilstību novēršanu ne ilgāk kā 8 (astoņu) nedēļu laikā no fakta konstatēšanas dienas, par ko tiek sastādīts attiecīgs akts.</w:t>
            </w:r>
          </w:p>
        </w:tc>
      </w:tr>
      <w:tr w:rsidR="00251DDD" w:rsidRPr="00251DDD" w14:paraId="27FE1E22" w14:textId="77777777" w:rsidTr="006460C9">
        <w:tc>
          <w:tcPr>
            <w:tcW w:w="702" w:type="dxa"/>
          </w:tcPr>
          <w:p w14:paraId="74518FB5"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9.</w:t>
            </w:r>
          </w:p>
        </w:tc>
        <w:tc>
          <w:tcPr>
            <w:tcW w:w="8359" w:type="dxa"/>
            <w:gridSpan w:val="2"/>
          </w:tcPr>
          <w:p w14:paraId="78030C5C" w14:textId="77777777" w:rsidR="00251DDD" w:rsidRPr="00251DDD" w:rsidRDefault="00251DDD" w:rsidP="00251DDD">
            <w:pPr>
              <w:jc w:val="both"/>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Piegādāto elektrokabeļu garantijas laiks ir ne mazāks par 24 (divdesmit četriem) mēnešiem no pieņemšanas – nodošanas akta parakstīšanas dienas. Garantijas laikā nedrīkst rasties nekādi bojājumi, kas nav saistīti ar to mehānisku bojāšanu.</w:t>
            </w:r>
          </w:p>
        </w:tc>
      </w:tr>
      <w:tr w:rsidR="00251DDD" w:rsidRPr="00251DDD" w14:paraId="78B7DEB9" w14:textId="77777777" w:rsidTr="006460C9">
        <w:tc>
          <w:tcPr>
            <w:tcW w:w="702" w:type="dxa"/>
          </w:tcPr>
          <w:p w14:paraId="5AD6C9CE"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10.</w:t>
            </w:r>
          </w:p>
        </w:tc>
        <w:tc>
          <w:tcPr>
            <w:tcW w:w="8359" w:type="dxa"/>
            <w:gridSpan w:val="2"/>
          </w:tcPr>
          <w:p w14:paraId="7D08BA4D" w14:textId="77777777" w:rsidR="00251DDD" w:rsidRPr="00251DDD" w:rsidRDefault="00251DDD" w:rsidP="00251DDD">
            <w:pPr>
              <w:jc w:val="both"/>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Piezīmes:</w:t>
            </w:r>
          </w:p>
          <w:p w14:paraId="52E00D57" w14:textId="77777777" w:rsidR="00251DDD" w:rsidRPr="00251DDD" w:rsidRDefault="00251DDD" w:rsidP="00251DDD">
            <w:pPr>
              <w:numPr>
                <w:ilvl w:val="0"/>
                <w:numId w:val="14"/>
              </w:numPr>
              <w:contextualSpacing/>
              <w:jc w:val="both"/>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ja tehniskajā specifikācijā ir norādīti konkrēti standarti, pretendents var piedāvāt ekvivalentus standartus;</w:t>
            </w:r>
          </w:p>
          <w:p w14:paraId="786C95B3" w14:textId="77777777" w:rsidR="00251DDD" w:rsidRPr="00251DDD" w:rsidRDefault="00251DDD" w:rsidP="00251DDD">
            <w:pPr>
              <w:numPr>
                <w:ilvl w:val="0"/>
                <w:numId w:val="14"/>
              </w:numPr>
              <w:contextualSpacing/>
              <w:jc w:val="both"/>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tehniskajā specifikācijā izmantotajiem attēliem ir ilustratīva nozīme.</w:t>
            </w:r>
          </w:p>
        </w:tc>
      </w:tr>
    </w:tbl>
    <w:p w14:paraId="40E85239" w14:textId="77777777" w:rsidR="00251DDD" w:rsidRPr="00251DDD" w:rsidRDefault="00251DDD" w:rsidP="00251DDD">
      <w:pPr>
        <w:spacing w:after="0" w:line="240" w:lineRule="auto"/>
        <w:rPr>
          <w:rFonts w:ascii="Arial" w:eastAsia="Times New Roman" w:hAnsi="Arial" w:cs="Times New Roman"/>
          <w:sz w:val="24"/>
          <w:szCs w:val="20"/>
        </w:rPr>
      </w:pPr>
    </w:p>
    <w:tbl>
      <w:tblPr>
        <w:tblStyle w:val="TableGrid"/>
        <w:tblW w:w="9064" w:type="dxa"/>
        <w:tblLook w:val="04A0" w:firstRow="1" w:lastRow="0" w:firstColumn="1" w:lastColumn="0" w:noHBand="0" w:noVBand="1"/>
      </w:tblPr>
      <w:tblGrid>
        <w:gridCol w:w="702"/>
        <w:gridCol w:w="3840"/>
        <w:gridCol w:w="1908"/>
        <w:gridCol w:w="2614"/>
      </w:tblGrid>
      <w:tr w:rsidR="00251DDD" w:rsidRPr="00251DDD" w14:paraId="0AC5B1AF" w14:textId="77777777" w:rsidTr="006460C9">
        <w:trPr>
          <w:trHeight w:val="567"/>
        </w:trPr>
        <w:tc>
          <w:tcPr>
            <w:tcW w:w="702" w:type="dxa"/>
            <w:vAlign w:val="center"/>
          </w:tcPr>
          <w:p w14:paraId="2BA727A7" w14:textId="77777777" w:rsidR="00251DDD" w:rsidRPr="00251DDD" w:rsidRDefault="00251DDD" w:rsidP="00251DDD">
            <w:pPr>
              <w:jc w:val="center"/>
              <w:rPr>
                <w:rFonts w:ascii="Times New Roman" w:eastAsia="Times New Roman" w:hAnsi="Times New Roman" w:cs="Times New Roman"/>
                <w:b/>
                <w:bCs/>
                <w:color w:val="000000"/>
                <w:sz w:val="24"/>
                <w:szCs w:val="24"/>
              </w:rPr>
            </w:pPr>
            <w:r w:rsidRPr="00251DDD">
              <w:rPr>
                <w:rFonts w:ascii="Times New Roman" w:eastAsia="Times New Roman" w:hAnsi="Times New Roman" w:cs="Times New Roman"/>
                <w:b/>
                <w:bCs/>
                <w:color w:val="000000"/>
                <w:sz w:val="24"/>
                <w:szCs w:val="24"/>
              </w:rPr>
              <w:t>IV</w:t>
            </w:r>
          </w:p>
        </w:tc>
        <w:tc>
          <w:tcPr>
            <w:tcW w:w="5748" w:type="dxa"/>
            <w:gridSpan w:val="2"/>
            <w:vAlign w:val="center"/>
          </w:tcPr>
          <w:p w14:paraId="46A90E6E" w14:textId="77777777" w:rsidR="00251DDD" w:rsidRPr="00251DDD" w:rsidRDefault="00251DDD" w:rsidP="00251DDD">
            <w:pPr>
              <w:rPr>
                <w:rFonts w:ascii="Times New Roman Bold" w:eastAsia="Times New Roman" w:hAnsi="Times New Roman Bold" w:cs="Times New Roman"/>
                <w:b/>
                <w:bCs/>
                <w:smallCaps/>
                <w:color w:val="000000"/>
                <w:sz w:val="24"/>
                <w:szCs w:val="24"/>
              </w:rPr>
            </w:pPr>
            <w:r w:rsidRPr="00251DDD">
              <w:rPr>
                <w:rFonts w:ascii="Times New Roman Bold" w:eastAsia="Times New Roman" w:hAnsi="Times New Roman Bold" w:cs="Times New Roman"/>
                <w:b/>
                <w:bCs/>
                <w:smallCaps/>
                <w:color w:val="000000"/>
                <w:sz w:val="24"/>
                <w:szCs w:val="24"/>
              </w:rPr>
              <w:t>Elektrokabeļu tehnisko parametru prasības.</w:t>
            </w:r>
          </w:p>
        </w:tc>
        <w:tc>
          <w:tcPr>
            <w:tcW w:w="2614" w:type="dxa"/>
            <w:vAlign w:val="center"/>
          </w:tcPr>
          <w:p w14:paraId="5E9B66DA" w14:textId="77777777" w:rsidR="00251DDD" w:rsidRPr="00251DDD" w:rsidRDefault="00251DDD" w:rsidP="00251DDD">
            <w:pPr>
              <w:jc w:val="center"/>
              <w:rPr>
                <w:rFonts w:ascii="Times New Roman Bold" w:eastAsia="Times New Roman" w:hAnsi="Times New Roman Bold" w:cs="Times New Roman"/>
                <w:b/>
                <w:bCs/>
                <w:smallCaps/>
                <w:color w:val="000000"/>
                <w:sz w:val="24"/>
                <w:szCs w:val="24"/>
              </w:rPr>
            </w:pPr>
            <w:r w:rsidRPr="00251DDD">
              <w:rPr>
                <w:rFonts w:ascii="Times New Roman Bold" w:eastAsia="Times New Roman" w:hAnsi="Times New Roman Bold" w:cs="Times New Roman"/>
                <w:b/>
                <w:bCs/>
                <w:smallCaps/>
                <w:color w:val="000000"/>
                <w:sz w:val="24"/>
                <w:szCs w:val="24"/>
              </w:rPr>
              <w:t>Daudzums</w:t>
            </w:r>
          </w:p>
        </w:tc>
      </w:tr>
      <w:tr w:rsidR="00251DDD" w:rsidRPr="00251DDD" w14:paraId="483F45B5" w14:textId="77777777" w:rsidTr="006460C9">
        <w:trPr>
          <w:trHeight w:val="567"/>
        </w:trPr>
        <w:tc>
          <w:tcPr>
            <w:tcW w:w="6450" w:type="dxa"/>
            <w:gridSpan w:val="3"/>
            <w:vAlign w:val="center"/>
          </w:tcPr>
          <w:p w14:paraId="5D3E3D0C"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 xml:space="preserve">  </w:t>
            </w:r>
            <w:r w:rsidRPr="00251DDD">
              <w:rPr>
                <w:rFonts w:ascii="Times New Roman" w:eastAsia="Times New Roman" w:hAnsi="Times New Roman" w:cs="Times New Roman"/>
                <w:sz w:val="24"/>
                <w:szCs w:val="24"/>
              </w:rPr>
              <w:t>Zemsprieguma viendzīslas kabelis 1000 mm</w:t>
            </w:r>
            <w:r w:rsidRPr="00251DDD">
              <w:rPr>
                <w:rFonts w:ascii="Times New Roman" w:eastAsia="Times New Roman" w:hAnsi="Times New Roman" w:cs="Times New Roman"/>
                <w:sz w:val="24"/>
                <w:szCs w:val="24"/>
                <w:vertAlign w:val="superscript"/>
              </w:rPr>
              <w:t>2</w:t>
            </w:r>
          </w:p>
        </w:tc>
        <w:tc>
          <w:tcPr>
            <w:tcW w:w="2614" w:type="dxa"/>
            <w:vAlign w:val="center"/>
          </w:tcPr>
          <w:p w14:paraId="37B8D139" w14:textId="77777777" w:rsidR="00251DDD" w:rsidRPr="00251DDD" w:rsidRDefault="00251DDD" w:rsidP="00251DDD">
            <w:pPr>
              <w:jc w:val="center"/>
              <w:rPr>
                <w:rFonts w:ascii="Times New Roman" w:eastAsia="Times New Roman" w:hAnsi="Times New Roman" w:cs="Times New Roman"/>
                <w:color w:val="000000"/>
                <w:sz w:val="24"/>
                <w:szCs w:val="24"/>
              </w:rPr>
            </w:pPr>
            <w:r w:rsidRPr="00251DDD">
              <w:rPr>
                <w:rFonts w:ascii="Times New Roman" w:eastAsia="Times New Roman" w:hAnsi="Times New Roman" w:cs="Times New Roman"/>
                <w:color w:val="000000"/>
                <w:sz w:val="24"/>
                <w:szCs w:val="24"/>
              </w:rPr>
              <w:t>12 000 m</w:t>
            </w:r>
          </w:p>
        </w:tc>
      </w:tr>
      <w:tr w:rsidR="00251DDD" w:rsidRPr="00251DDD" w14:paraId="161049B2" w14:textId="77777777" w:rsidTr="006460C9">
        <w:trPr>
          <w:trHeight w:val="397"/>
        </w:trPr>
        <w:tc>
          <w:tcPr>
            <w:tcW w:w="702" w:type="dxa"/>
            <w:tcBorders>
              <w:bottom w:val="dotted" w:sz="4" w:space="0" w:color="auto"/>
            </w:tcBorders>
            <w:vAlign w:val="center"/>
          </w:tcPr>
          <w:p w14:paraId="3E620DF7" w14:textId="77777777" w:rsidR="00251DDD" w:rsidRPr="00251DDD" w:rsidRDefault="00251DDD" w:rsidP="00251DDD">
            <w:pPr>
              <w:numPr>
                <w:ilvl w:val="0"/>
                <w:numId w:val="22"/>
              </w:numPr>
              <w:contextualSpacing/>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52BE9512"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Kabeļa tips: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7469B34B"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YAKYFty-žp 1x1000RM+2x1,5 3kV vai YAKYFtly-žp 1x1000RM+2x1,5 3kV vai ekvivalents</w:t>
            </w:r>
          </w:p>
        </w:tc>
      </w:tr>
      <w:tr w:rsidR="00251DDD" w:rsidRPr="00251DDD" w14:paraId="124DA99F" w14:textId="77777777" w:rsidTr="006460C9">
        <w:trPr>
          <w:trHeight w:val="397"/>
        </w:trPr>
        <w:tc>
          <w:tcPr>
            <w:tcW w:w="702" w:type="dxa"/>
            <w:tcBorders>
              <w:top w:val="dotted" w:sz="4" w:space="0" w:color="auto"/>
              <w:bottom w:val="dotted" w:sz="4" w:space="0" w:color="auto"/>
            </w:tcBorders>
            <w:vAlign w:val="center"/>
          </w:tcPr>
          <w:p w14:paraId="09E7F87A"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23340663"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Nominālais spriegums:</w:t>
            </w:r>
            <w:r w:rsidRPr="00251DDD">
              <w:rPr>
                <w:rFonts w:ascii="Times New Roman" w:eastAsia="Times New Roman" w:hAnsi="Times New Roman" w:cs="Times New Roman"/>
                <w:sz w:val="24"/>
                <w:szCs w:val="24"/>
              </w:rPr>
              <w:tab/>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1DE5C1EF"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ne zemāks par 3 kV DC</w:t>
            </w:r>
          </w:p>
        </w:tc>
      </w:tr>
      <w:tr w:rsidR="00251DDD" w:rsidRPr="00251DDD" w14:paraId="35785B85" w14:textId="77777777" w:rsidTr="006460C9">
        <w:trPr>
          <w:trHeight w:val="397"/>
        </w:trPr>
        <w:tc>
          <w:tcPr>
            <w:tcW w:w="702" w:type="dxa"/>
            <w:tcBorders>
              <w:top w:val="dotted" w:sz="4" w:space="0" w:color="auto"/>
              <w:bottom w:val="dotted" w:sz="4" w:space="0" w:color="auto"/>
            </w:tcBorders>
            <w:vAlign w:val="center"/>
          </w:tcPr>
          <w:p w14:paraId="4870EA4A"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2ED8F532"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 xml:space="preserve">Darba dzīslu skaits: </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443509C"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1</w:t>
            </w:r>
          </w:p>
        </w:tc>
      </w:tr>
      <w:tr w:rsidR="00251DDD" w:rsidRPr="00251DDD" w14:paraId="6802D168" w14:textId="77777777" w:rsidTr="006460C9">
        <w:trPr>
          <w:trHeight w:val="397"/>
        </w:trPr>
        <w:tc>
          <w:tcPr>
            <w:tcW w:w="702" w:type="dxa"/>
            <w:tcBorders>
              <w:top w:val="dotted" w:sz="4" w:space="0" w:color="auto"/>
              <w:bottom w:val="dotted" w:sz="4" w:space="0" w:color="auto"/>
            </w:tcBorders>
            <w:vAlign w:val="center"/>
          </w:tcPr>
          <w:p w14:paraId="655BD7E7"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0F76A9EA"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Darba dzīslas materiāls: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6612630"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alumīnijs (Al)</w:t>
            </w:r>
          </w:p>
        </w:tc>
      </w:tr>
      <w:tr w:rsidR="00251DDD" w:rsidRPr="00251DDD" w14:paraId="6C7AECEA" w14:textId="77777777" w:rsidTr="006460C9">
        <w:trPr>
          <w:trHeight w:val="397"/>
        </w:trPr>
        <w:tc>
          <w:tcPr>
            <w:tcW w:w="702" w:type="dxa"/>
            <w:tcBorders>
              <w:top w:val="dotted" w:sz="4" w:space="0" w:color="auto"/>
              <w:bottom w:val="dotted" w:sz="4" w:space="0" w:color="auto"/>
            </w:tcBorders>
            <w:vAlign w:val="center"/>
          </w:tcPr>
          <w:p w14:paraId="4F28780B"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5E922219"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Darba dzīslas šķērsgriezums: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27330CB3"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1000 mm</w:t>
            </w:r>
            <w:r w:rsidRPr="00251DDD">
              <w:rPr>
                <w:rFonts w:ascii="Times New Roman" w:eastAsia="Times New Roman" w:hAnsi="Times New Roman" w:cs="Times New Roman"/>
                <w:sz w:val="24"/>
                <w:szCs w:val="24"/>
                <w:vertAlign w:val="superscript"/>
              </w:rPr>
              <w:t>2</w:t>
            </w:r>
          </w:p>
        </w:tc>
      </w:tr>
      <w:tr w:rsidR="00251DDD" w:rsidRPr="00251DDD" w14:paraId="52047B32" w14:textId="77777777" w:rsidTr="006460C9">
        <w:trPr>
          <w:trHeight w:val="397"/>
        </w:trPr>
        <w:tc>
          <w:tcPr>
            <w:tcW w:w="702" w:type="dxa"/>
            <w:tcBorders>
              <w:top w:val="dotted" w:sz="4" w:space="0" w:color="auto"/>
              <w:bottom w:val="dotted" w:sz="4" w:space="0" w:color="auto"/>
            </w:tcBorders>
            <w:vAlign w:val="center"/>
          </w:tcPr>
          <w:p w14:paraId="42DFCE8F"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1F04200A"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Kontroldzīslu skaits: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7C4DDC2C"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2 (kontroldzīslas izolētas no darba dzīslas)</w:t>
            </w:r>
          </w:p>
        </w:tc>
      </w:tr>
      <w:tr w:rsidR="00251DDD" w:rsidRPr="00251DDD" w14:paraId="6D1AE5E2" w14:textId="77777777" w:rsidTr="006460C9">
        <w:trPr>
          <w:trHeight w:val="397"/>
        </w:trPr>
        <w:tc>
          <w:tcPr>
            <w:tcW w:w="702" w:type="dxa"/>
            <w:tcBorders>
              <w:top w:val="dotted" w:sz="4" w:space="0" w:color="auto"/>
              <w:bottom w:val="dotted" w:sz="4" w:space="0" w:color="auto"/>
            </w:tcBorders>
            <w:vAlign w:val="center"/>
          </w:tcPr>
          <w:p w14:paraId="10F706B5"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6FC9038D"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Kontroldzīslu  materiāls: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0D9A221A"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varš (Cu)</w:t>
            </w:r>
          </w:p>
        </w:tc>
      </w:tr>
      <w:tr w:rsidR="00251DDD" w:rsidRPr="00251DDD" w14:paraId="7D3F3329" w14:textId="77777777" w:rsidTr="006460C9">
        <w:trPr>
          <w:trHeight w:val="397"/>
        </w:trPr>
        <w:tc>
          <w:tcPr>
            <w:tcW w:w="702" w:type="dxa"/>
            <w:tcBorders>
              <w:top w:val="dotted" w:sz="4" w:space="0" w:color="auto"/>
              <w:bottom w:val="dotted" w:sz="4" w:space="0" w:color="auto"/>
            </w:tcBorders>
            <w:vAlign w:val="center"/>
          </w:tcPr>
          <w:p w14:paraId="3BF1EFE9"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4B8D8B32"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Kontroldzīslu šķērsgriezums: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1021D6EE"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1,5-4 mm</w:t>
            </w:r>
            <w:r w:rsidRPr="00251DDD">
              <w:rPr>
                <w:rFonts w:ascii="Times New Roman" w:eastAsia="Times New Roman" w:hAnsi="Times New Roman" w:cs="Times New Roman"/>
                <w:sz w:val="24"/>
                <w:szCs w:val="24"/>
                <w:vertAlign w:val="superscript"/>
              </w:rPr>
              <w:t xml:space="preserve">2 </w:t>
            </w:r>
          </w:p>
        </w:tc>
      </w:tr>
      <w:tr w:rsidR="00251DDD" w:rsidRPr="00251DDD" w14:paraId="41DF59E5" w14:textId="77777777" w:rsidTr="006460C9">
        <w:trPr>
          <w:trHeight w:val="397"/>
        </w:trPr>
        <w:tc>
          <w:tcPr>
            <w:tcW w:w="702" w:type="dxa"/>
            <w:tcBorders>
              <w:top w:val="dotted" w:sz="4" w:space="0" w:color="auto"/>
              <w:bottom w:val="dotted" w:sz="4" w:space="0" w:color="auto"/>
            </w:tcBorders>
            <w:vAlign w:val="center"/>
          </w:tcPr>
          <w:p w14:paraId="7C9AAFC4"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5555E66A"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Kabeļa iekšējā izolācija: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B756638"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PVC</w:t>
            </w:r>
          </w:p>
        </w:tc>
      </w:tr>
      <w:tr w:rsidR="00251DDD" w:rsidRPr="00251DDD" w14:paraId="01A25EAD" w14:textId="77777777" w:rsidTr="006460C9">
        <w:trPr>
          <w:trHeight w:val="397"/>
        </w:trPr>
        <w:tc>
          <w:tcPr>
            <w:tcW w:w="702" w:type="dxa"/>
            <w:tcBorders>
              <w:top w:val="dotted" w:sz="4" w:space="0" w:color="auto"/>
              <w:bottom w:val="dotted" w:sz="4" w:space="0" w:color="auto"/>
            </w:tcBorders>
            <w:vAlign w:val="center"/>
          </w:tcPr>
          <w:p w14:paraId="30888115"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7FCCC2C4"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Kabeļa mehāniskā aizsardzība: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6D58C59F" w14:textId="77777777" w:rsidR="00251DDD" w:rsidRPr="00251DDD" w:rsidRDefault="00251DDD" w:rsidP="00251DDD">
            <w:pPr>
              <w:rPr>
                <w:rFonts w:ascii="Times New Roman" w:eastAsia="Times New Roman" w:hAnsi="Times New Roman" w:cs="Times New Roman"/>
                <w:color w:val="000000"/>
                <w:sz w:val="24"/>
                <w:szCs w:val="24"/>
              </w:rPr>
            </w:pPr>
            <w:r w:rsidRPr="00251DDD">
              <w:rPr>
                <w:rFonts w:ascii="Times New Roman" w:eastAsia="Times New Roman" w:hAnsi="Times New Roman" w:cs="Times New Roman"/>
                <w:sz w:val="24"/>
                <w:szCs w:val="24"/>
              </w:rPr>
              <w:t>dubultās tērauda lentes armējums</w:t>
            </w:r>
          </w:p>
        </w:tc>
      </w:tr>
      <w:tr w:rsidR="00251DDD" w:rsidRPr="00251DDD" w14:paraId="67258EEB" w14:textId="77777777" w:rsidTr="006460C9">
        <w:trPr>
          <w:trHeight w:val="397"/>
        </w:trPr>
        <w:tc>
          <w:tcPr>
            <w:tcW w:w="702" w:type="dxa"/>
            <w:tcBorders>
              <w:top w:val="dotted" w:sz="4" w:space="0" w:color="auto"/>
              <w:bottom w:val="dotted" w:sz="4" w:space="0" w:color="auto"/>
            </w:tcBorders>
            <w:vAlign w:val="center"/>
          </w:tcPr>
          <w:p w14:paraId="4D16B457"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7B114EDC"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Kabeļa ārējā izolācija: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620B50BF"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PVC</w:t>
            </w:r>
          </w:p>
        </w:tc>
      </w:tr>
      <w:tr w:rsidR="00251DDD" w:rsidRPr="00251DDD" w14:paraId="1C2F9D18" w14:textId="77777777" w:rsidTr="006460C9">
        <w:trPr>
          <w:trHeight w:val="397"/>
        </w:trPr>
        <w:tc>
          <w:tcPr>
            <w:tcW w:w="702" w:type="dxa"/>
            <w:tcBorders>
              <w:top w:val="dotted" w:sz="4" w:space="0" w:color="auto"/>
              <w:bottom w:val="dotted" w:sz="4" w:space="0" w:color="auto"/>
            </w:tcBorders>
            <w:vAlign w:val="center"/>
          </w:tcPr>
          <w:p w14:paraId="26E8BDEA"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49CA8D1A"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Vadītāja maksimālā darba temperatūra: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7A940924"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 xml:space="preserve">ne augstāka par 80 </w:t>
            </w:r>
            <w:r w:rsidRPr="00251DDD">
              <w:rPr>
                <w:rFonts w:ascii="Times New Roman" w:eastAsia="Times New Roman" w:hAnsi="Times New Roman" w:cs="Times New Roman"/>
                <w:sz w:val="24"/>
                <w:szCs w:val="24"/>
                <w:vertAlign w:val="superscript"/>
              </w:rPr>
              <w:t>o</w:t>
            </w:r>
            <w:r w:rsidRPr="00251DDD">
              <w:rPr>
                <w:rFonts w:ascii="Times New Roman" w:eastAsia="Times New Roman" w:hAnsi="Times New Roman" w:cs="Times New Roman"/>
                <w:sz w:val="24"/>
                <w:szCs w:val="24"/>
              </w:rPr>
              <w:t>C</w:t>
            </w:r>
          </w:p>
        </w:tc>
      </w:tr>
      <w:tr w:rsidR="00251DDD" w:rsidRPr="00251DDD" w14:paraId="72798ABC" w14:textId="77777777" w:rsidTr="006460C9">
        <w:trPr>
          <w:trHeight w:val="397"/>
        </w:trPr>
        <w:tc>
          <w:tcPr>
            <w:tcW w:w="702" w:type="dxa"/>
            <w:tcBorders>
              <w:top w:val="dotted" w:sz="4" w:space="0" w:color="auto"/>
              <w:bottom w:val="dotted" w:sz="4" w:space="0" w:color="auto"/>
            </w:tcBorders>
            <w:vAlign w:val="center"/>
          </w:tcPr>
          <w:p w14:paraId="69AA74AA"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4B4A7A85"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Zemākā kabeļa guldīšanas temperatūra: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034B1537"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 xml:space="preserve">ne augstāka par -5 </w:t>
            </w:r>
            <w:r w:rsidRPr="00251DDD">
              <w:rPr>
                <w:rFonts w:ascii="Times New Roman" w:eastAsia="Times New Roman" w:hAnsi="Times New Roman" w:cs="Times New Roman"/>
                <w:sz w:val="24"/>
                <w:szCs w:val="24"/>
                <w:vertAlign w:val="superscript"/>
              </w:rPr>
              <w:t>o</w:t>
            </w:r>
            <w:r w:rsidRPr="00251DDD">
              <w:rPr>
                <w:rFonts w:ascii="Times New Roman" w:eastAsia="Times New Roman" w:hAnsi="Times New Roman" w:cs="Times New Roman"/>
                <w:sz w:val="24"/>
                <w:szCs w:val="24"/>
              </w:rPr>
              <w:t>C</w:t>
            </w:r>
          </w:p>
        </w:tc>
      </w:tr>
      <w:tr w:rsidR="00251DDD" w:rsidRPr="00251DDD" w14:paraId="145C48A6" w14:textId="77777777" w:rsidTr="006460C9">
        <w:trPr>
          <w:trHeight w:val="397"/>
        </w:trPr>
        <w:tc>
          <w:tcPr>
            <w:tcW w:w="702" w:type="dxa"/>
            <w:tcBorders>
              <w:top w:val="dotted" w:sz="4" w:space="0" w:color="auto"/>
              <w:bottom w:val="dotted" w:sz="4" w:space="0" w:color="auto"/>
            </w:tcBorders>
            <w:vAlign w:val="center"/>
          </w:tcPr>
          <w:p w14:paraId="3BCC5180"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285F6801"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Īsslēguma maksimālā vadītāja temperatūra: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6F25B34B"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 xml:space="preserve">ne augstāka par 170 </w:t>
            </w:r>
            <w:r w:rsidRPr="00251DDD">
              <w:rPr>
                <w:rFonts w:ascii="Times New Roman" w:eastAsia="Times New Roman" w:hAnsi="Times New Roman" w:cs="Times New Roman"/>
                <w:sz w:val="24"/>
                <w:szCs w:val="24"/>
                <w:vertAlign w:val="superscript"/>
              </w:rPr>
              <w:t>o</w:t>
            </w:r>
            <w:r w:rsidRPr="00251DDD">
              <w:rPr>
                <w:rFonts w:ascii="Times New Roman" w:eastAsia="Times New Roman" w:hAnsi="Times New Roman" w:cs="Times New Roman"/>
                <w:sz w:val="24"/>
                <w:szCs w:val="24"/>
              </w:rPr>
              <w:t>C</w:t>
            </w:r>
          </w:p>
        </w:tc>
      </w:tr>
      <w:tr w:rsidR="00251DDD" w:rsidRPr="00251DDD" w14:paraId="658DE273" w14:textId="77777777" w:rsidTr="006460C9">
        <w:trPr>
          <w:trHeight w:val="397"/>
        </w:trPr>
        <w:tc>
          <w:tcPr>
            <w:tcW w:w="702" w:type="dxa"/>
            <w:tcBorders>
              <w:top w:val="dotted" w:sz="4" w:space="0" w:color="auto"/>
              <w:bottom w:val="dotted" w:sz="4" w:space="0" w:color="auto"/>
            </w:tcBorders>
            <w:vAlign w:val="center"/>
          </w:tcPr>
          <w:p w14:paraId="335BBA48"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61063BEA"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Minimālais lieces rādiuss: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47355F17"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12xD;  D - kabeļa diametrs</w:t>
            </w:r>
          </w:p>
        </w:tc>
      </w:tr>
      <w:tr w:rsidR="00251DDD" w:rsidRPr="00251DDD" w14:paraId="6E2FCA59" w14:textId="77777777" w:rsidTr="006460C9">
        <w:trPr>
          <w:trHeight w:val="420"/>
        </w:trPr>
        <w:tc>
          <w:tcPr>
            <w:tcW w:w="702" w:type="dxa"/>
            <w:tcBorders>
              <w:top w:val="dotted" w:sz="4" w:space="0" w:color="auto"/>
              <w:bottom w:val="dotted" w:sz="4" w:space="0" w:color="auto"/>
            </w:tcBorders>
            <w:vAlign w:val="center"/>
          </w:tcPr>
          <w:p w14:paraId="0F35419A"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09227309"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Guldīšana atklātā zemē:</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09A3DBB1"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paredzēts</w:t>
            </w:r>
          </w:p>
        </w:tc>
      </w:tr>
      <w:tr w:rsidR="00251DDD" w:rsidRPr="00251DDD" w14:paraId="6CF75ECD" w14:textId="77777777" w:rsidTr="006460C9">
        <w:trPr>
          <w:trHeight w:val="397"/>
        </w:trPr>
        <w:tc>
          <w:tcPr>
            <w:tcW w:w="702" w:type="dxa"/>
            <w:tcBorders>
              <w:top w:val="dotted" w:sz="4" w:space="0" w:color="auto"/>
              <w:bottom w:val="dotted" w:sz="4" w:space="0" w:color="auto"/>
            </w:tcBorders>
            <w:vAlign w:val="center"/>
          </w:tcPr>
          <w:p w14:paraId="3A72A940"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5BD3CBE6"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Izturīgs pret ultravioleto starojumu:</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6742139D"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paredzēts</w:t>
            </w:r>
          </w:p>
        </w:tc>
      </w:tr>
      <w:tr w:rsidR="00251DDD" w:rsidRPr="00251DDD" w14:paraId="6C628B7C" w14:textId="77777777" w:rsidTr="006460C9">
        <w:trPr>
          <w:trHeight w:val="397"/>
        </w:trPr>
        <w:tc>
          <w:tcPr>
            <w:tcW w:w="702" w:type="dxa"/>
            <w:tcBorders>
              <w:top w:val="dotted" w:sz="4" w:space="0" w:color="auto"/>
              <w:bottom w:val="dotted" w:sz="4" w:space="0" w:color="auto"/>
            </w:tcBorders>
            <w:vAlign w:val="center"/>
          </w:tcPr>
          <w:p w14:paraId="68FCC679"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4456EE4B"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 xml:space="preserve">Uguns izturība: </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6008105"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EN 60332-1-2 vai ekvivalents</w:t>
            </w:r>
          </w:p>
        </w:tc>
      </w:tr>
      <w:tr w:rsidR="00251DDD" w:rsidRPr="00251DDD" w14:paraId="70E3D686" w14:textId="77777777" w:rsidTr="006460C9">
        <w:trPr>
          <w:trHeight w:val="397"/>
        </w:trPr>
        <w:tc>
          <w:tcPr>
            <w:tcW w:w="702" w:type="dxa"/>
            <w:tcBorders>
              <w:top w:val="dotted" w:sz="4" w:space="0" w:color="auto"/>
              <w:bottom w:val="dotted" w:sz="4" w:space="0" w:color="auto"/>
            </w:tcBorders>
            <w:vAlign w:val="center"/>
          </w:tcPr>
          <w:p w14:paraId="1B8DF8C1" w14:textId="77777777" w:rsidR="00251DDD" w:rsidRPr="00251DDD" w:rsidRDefault="00251DDD" w:rsidP="00251DDD">
            <w:pPr>
              <w:numPr>
                <w:ilvl w:val="0"/>
                <w:numId w:val="22"/>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308CBC63"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Atbilstība standartiem:</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2223E541"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PN-93/E-90401 vai ekvivalents</w:t>
            </w:r>
          </w:p>
          <w:p w14:paraId="561EA66F" w14:textId="77777777" w:rsidR="00251DDD" w:rsidRPr="00251DDD" w:rsidRDefault="00251DDD" w:rsidP="00251DDD">
            <w:pPr>
              <w:rPr>
                <w:rFonts w:ascii="Times New Roman" w:eastAsia="Times New Roman" w:hAnsi="Times New Roman" w:cs="Times New Roman"/>
                <w:sz w:val="24"/>
                <w:szCs w:val="24"/>
              </w:rPr>
            </w:pPr>
            <w:r w:rsidRPr="00251DDD">
              <w:rPr>
                <w:rFonts w:ascii="Times New Roman" w:eastAsia="Times New Roman" w:hAnsi="Times New Roman" w:cs="Times New Roman"/>
                <w:sz w:val="24"/>
                <w:szCs w:val="24"/>
              </w:rPr>
              <w:t>IEC 60502-1</w:t>
            </w:r>
            <w:r w:rsidRPr="00251DDD">
              <w:rPr>
                <w:rFonts w:ascii="Arial" w:eastAsia="Times New Roman" w:hAnsi="Arial" w:cs="Times New Roman"/>
                <w:sz w:val="24"/>
                <w:szCs w:val="20"/>
              </w:rPr>
              <w:t xml:space="preserve"> </w:t>
            </w:r>
            <w:r w:rsidRPr="00251DDD">
              <w:rPr>
                <w:rFonts w:ascii="Times New Roman" w:eastAsia="Times New Roman" w:hAnsi="Times New Roman" w:cs="Times New Roman"/>
                <w:sz w:val="24"/>
                <w:szCs w:val="24"/>
              </w:rPr>
              <w:t>vai ekvivalents</w:t>
            </w:r>
          </w:p>
        </w:tc>
      </w:tr>
      <w:tr w:rsidR="00251DDD" w:rsidRPr="00251DDD" w14:paraId="2472E77B" w14:textId="77777777" w:rsidTr="006460C9">
        <w:trPr>
          <w:trHeight w:val="397"/>
        </w:trPr>
        <w:tc>
          <w:tcPr>
            <w:tcW w:w="9064" w:type="dxa"/>
            <w:gridSpan w:val="4"/>
            <w:tcBorders>
              <w:top w:val="dotted" w:sz="4" w:space="0" w:color="auto"/>
              <w:right w:val="single" w:sz="4" w:space="0" w:color="000000" w:themeColor="text1"/>
            </w:tcBorders>
            <w:vAlign w:val="center"/>
          </w:tcPr>
          <w:p w14:paraId="6FA9C997" w14:textId="77777777" w:rsidR="00251DDD" w:rsidRPr="00251DDD" w:rsidRDefault="00251DDD" w:rsidP="00251DDD">
            <w:pPr>
              <w:jc w:val="center"/>
              <w:rPr>
                <w:rFonts w:ascii="Arial" w:eastAsia="Times New Roman" w:hAnsi="Arial" w:cs="Times New Roman"/>
                <w:noProof/>
                <w:sz w:val="24"/>
                <w:szCs w:val="20"/>
              </w:rPr>
            </w:pPr>
          </w:p>
          <w:p w14:paraId="5FA789E2" w14:textId="77777777" w:rsidR="00251DDD" w:rsidRPr="00251DDD" w:rsidRDefault="00251DDD" w:rsidP="00251DDD">
            <w:pPr>
              <w:jc w:val="center"/>
              <w:rPr>
                <w:rFonts w:ascii="Times New Roman" w:eastAsia="Times New Roman" w:hAnsi="Times New Roman" w:cs="Times New Roman"/>
                <w:color w:val="000000"/>
                <w:sz w:val="24"/>
                <w:szCs w:val="20"/>
              </w:rPr>
            </w:pPr>
            <w:r w:rsidRPr="00251DDD">
              <w:rPr>
                <w:rFonts w:ascii="Arial" w:eastAsia="Times New Roman" w:hAnsi="Arial" w:cs="Times New Roman"/>
                <w:noProof/>
                <w:sz w:val="24"/>
                <w:szCs w:val="20"/>
              </w:rPr>
              <w:drawing>
                <wp:inline distT="0" distB="0" distL="0" distR="0" wp14:anchorId="200CDC2B" wp14:editId="286727F4">
                  <wp:extent cx="3726180" cy="8305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rcRect b="6175"/>
                          <a:stretch>
                            <a:fillRect/>
                          </a:stretch>
                        </pic:blipFill>
                        <pic:spPr>
                          <a:xfrm>
                            <a:off x="0" y="0"/>
                            <a:ext cx="3726180" cy="830580"/>
                          </a:xfrm>
                          <a:prstGeom prst="rect">
                            <a:avLst/>
                          </a:prstGeom>
                        </pic:spPr>
                      </pic:pic>
                    </a:graphicData>
                  </a:graphic>
                </wp:inline>
              </w:drawing>
            </w:r>
          </w:p>
          <w:p w14:paraId="39618FD3" w14:textId="77777777" w:rsidR="00251DDD" w:rsidRPr="00251DDD" w:rsidRDefault="00251DDD" w:rsidP="00251DDD">
            <w:pPr>
              <w:jc w:val="center"/>
              <w:rPr>
                <w:rFonts w:ascii="Times New Roman" w:eastAsia="Times New Roman" w:hAnsi="Times New Roman" w:cs="Times New Roman"/>
                <w:color w:val="000000"/>
                <w:sz w:val="24"/>
                <w:szCs w:val="24"/>
              </w:rPr>
            </w:pPr>
          </w:p>
          <w:p w14:paraId="6ED75AA1" w14:textId="77777777" w:rsidR="00251DDD" w:rsidRPr="00251DDD" w:rsidRDefault="00251DDD" w:rsidP="00251DDD">
            <w:pPr>
              <w:jc w:val="center"/>
              <w:rPr>
                <w:rFonts w:ascii="Times New Roman" w:eastAsia="Times New Roman" w:hAnsi="Times New Roman" w:cs="Times New Roman"/>
                <w:sz w:val="24"/>
                <w:szCs w:val="20"/>
                <w:vertAlign w:val="superscript"/>
              </w:rPr>
            </w:pPr>
            <w:r w:rsidRPr="00251DDD">
              <w:rPr>
                <w:rFonts w:ascii="Times New Roman" w:eastAsia="Times New Roman" w:hAnsi="Times New Roman" w:cs="Times New Roman"/>
                <w:sz w:val="24"/>
                <w:szCs w:val="24"/>
              </w:rPr>
              <w:t>Zemsprieguma</w:t>
            </w:r>
            <w:r w:rsidRPr="00251DDD">
              <w:rPr>
                <w:rFonts w:ascii="Times New Roman" w:eastAsia="Times New Roman" w:hAnsi="Times New Roman" w:cs="Times New Roman"/>
                <w:sz w:val="24"/>
                <w:szCs w:val="20"/>
              </w:rPr>
              <w:t xml:space="preserve"> viendzīslas kabelis 1000mm</w:t>
            </w:r>
            <w:r w:rsidRPr="00251DDD">
              <w:rPr>
                <w:rFonts w:ascii="Times New Roman" w:eastAsia="Times New Roman" w:hAnsi="Times New Roman" w:cs="Times New Roman"/>
                <w:sz w:val="24"/>
                <w:szCs w:val="20"/>
                <w:vertAlign w:val="superscript"/>
              </w:rPr>
              <w:t>2</w:t>
            </w:r>
          </w:p>
          <w:p w14:paraId="56BCCF8B" w14:textId="77777777" w:rsidR="00251DDD" w:rsidRPr="00251DDD" w:rsidRDefault="00251DDD" w:rsidP="00251DDD">
            <w:pPr>
              <w:jc w:val="center"/>
              <w:rPr>
                <w:rFonts w:ascii="Times New Roman" w:eastAsia="Times New Roman" w:hAnsi="Times New Roman" w:cs="Times New Roman"/>
                <w:sz w:val="24"/>
                <w:szCs w:val="24"/>
              </w:rPr>
            </w:pPr>
          </w:p>
        </w:tc>
      </w:tr>
    </w:tbl>
    <w:p w14:paraId="6727274F" w14:textId="77777777" w:rsidR="00251DDD" w:rsidRPr="00251DDD" w:rsidRDefault="00251DDD" w:rsidP="00251DDD">
      <w:pPr>
        <w:spacing w:after="0" w:line="240" w:lineRule="auto"/>
        <w:rPr>
          <w:rFonts w:ascii="Arial" w:eastAsia="Times New Roman" w:hAnsi="Arial" w:cs="Times New Roman"/>
          <w:sz w:val="24"/>
          <w:szCs w:val="20"/>
        </w:rPr>
      </w:pPr>
    </w:p>
    <w:p w14:paraId="641BE26E" w14:textId="77777777" w:rsidR="00251DDD" w:rsidRPr="00251DDD" w:rsidRDefault="00251DDD" w:rsidP="00251DDD">
      <w:pPr>
        <w:spacing w:after="0" w:line="240" w:lineRule="auto"/>
        <w:rPr>
          <w:rFonts w:ascii="Arial" w:eastAsia="Times New Roman" w:hAnsi="Arial" w:cs="Times New Roman"/>
          <w:sz w:val="24"/>
          <w:szCs w:val="20"/>
        </w:rPr>
      </w:pPr>
    </w:p>
    <w:p w14:paraId="4778F801" w14:textId="4A807ADD" w:rsidR="00BD6D55" w:rsidRDefault="00BD6D55" w:rsidP="00BD6D55">
      <w:pPr>
        <w:jc w:val="center"/>
        <w:rPr>
          <w:rFonts w:ascii="Times New Roman" w:eastAsia="Calibri" w:hAnsi="Times New Roman" w:cs="Times New Roman"/>
          <w:b/>
          <w:bCs/>
          <w:sz w:val="24"/>
          <w:szCs w:val="24"/>
        </w:rPr>
      </w:pPr>
    </w:p>
    <w:p w14:paraId="3DF63EE3" w14:textId="77777777" w:rsidR="00251DDD" w:rsidRDefault="00251DDD" w:rsidP="00BD6D55">
      <w:pPr>
        <w:jc w:val="center"/>
        <w:rPr>
          <w:b/>
          <w:bCs/>
        </w:rPr>
      </w:pPr>
    </w:p>
    <w:p w14:paraId="53AC3FDF" w14:textId="77777777" w:rsidR="00BD6D55" w:rsidRDefault="00BD6D55" w:rsidP="00BD6D55">
      <w:pPr>
        <w:jc w:val="center"/>
        <w:rPr>
          <w:b/>
          <w:bCs/>
        </w:rPr>
      </w:pPr>
    </w:p>
    <w:p w14:paraId="35AF750F" w14:textId="77777777" w:rsidR="00BD6D55" w:rsidRDefault="00BD6D55" w:rsidP="00BD6D55">
      <w:pPr>
        <w:jc w:val="center"/>
        <w:rPr>
          <w:b/>
          <w:bCs/>
        </w:rPr>
      </w:pPr>
    </w:p>
    <w:p w14:paraId="281D5E2D" w14:textId="276658F5" w:rsidR="00BD6D55" w:rsidRDefault="00BD6D55" w:rsidP="00BD6D55">
      <w:pPr>
        <w:jc w:val="center"/>
        <w:rPr>
          <w:b/>
          <w:bCs/>
        </w:rPr>
      </w:pPr>
    </w:p>
    <w:p w14:paraId="1C6F6BFF" w14:textId="798EE9EE" w:rsidR="00BD1E89" w:rsidRDefault="00BD1E89" w:rsidP="00BD6D55">
      <w:pPr>
        <w:jc w:val="center"/>
        <w:rPr>
          <w:b/>
          <w:bCs/>
        </w:rPr>
      </w:pPr>
    </w:p>
    <w:p w14:paraId="7AB1368F" w14:textId="7B8709C0" w:rsidR="00BD1E89" w:rsidRDefault="00BD1E89" w:rsidP="00BD6D55">
      <w:pPr>
        <w:jc w:val="center"/>
        <w:rPr>
          <w:b/>
          <w:bCs/>
        </w:rPr>
      </w:pPr>
    </w:p>
    <w:p w14:paraId="1E3333A3" w14:textId="4C7F34F3" w:rsidR="00BD1E89" w:rsidRDefault="00BD1E89" w:rsidP="00817BB0">
      <w:pPr>
        <w:rPr>
          <w:b/>
          <w:bCs/>
        </w:rPr>
      </w:pPr>
    </w:p>
    <w:p w14:paraId="471F20C6" w14:textId="0BC2BFF4" w:rsidR="00817BB0" w:rsidRDefault="00817BB0" w:rsidP="00817BB0">
      <w:pPr>
        <w:rPr>
          <w:b/>
          <w:bCs/>
        </w:rPr>
      </w:pPr>
    </w:p>
    <w:p w14:paraId="494AB1AE" w14:textId="518F4956" w:rsidR="00251DDD" w:rsidRDefault="00251DDD" w:rsidP="00817BB0">
      <w:pPr>
        <w:rPr>
          <w:b/>
          <w:bCs/>
        </w:rPr>
      </w:pPr>
    </w:p>
    <w:p w14:paraId="00FD3C04" w14:textId="0DF41BC8" w:rsidR="00251DDD" w:rsidRDefault="00251DDD" w:rsidP="00817BB0">
      <w:pPr>
        <w:rPr>
          <w:b/>
          <w:bCs/>
        </w:rPr>
      </w:pPr>
    </w:p>
    <w:p w14:paraId="68DA6F38" w14:textId="1EE99917" w:rsidR="00251DDD" w:rsidRDefault="00251DDD" w:rsidP="00817BB0">
      <w:pPr>
        <w:rPr>
          <w:b/>
          <w:bCs/>
        </w:rPr>
      </w:pPr>
    </w:p>
    <w:p w14:paraId="02A2CC25" w14:textId="3A7E512D" w:rsidR="00251DDD" w:rsidRDefault="00251DDD" w:rsidP="00817BB0">
      <w:pPr>
        <w:rPr>
          <w:b/>
          <w:bCs/>
        </w:rPr>
      </w:pPr>
    </w:p>
    <w:p w14:paraId="1AFD0BDC" w14:textId="78BCBF99" w:rsidR="00251DDD" w:rsidRDefault="00251DDD" w:rsidP="00817BB0">
      <w:pPr>
        <w:rPr>
          <w:b/>
          <w:bCs/>
        </w:rPr>
      </w:pPr>
    </w:p>
    <w:p w14:paraId="7C0F5820" w14:textId="77777777" w:rsidR="00251DDD" w:rsidRDefault="00251DDD" w:rsidP="00817BB0">
      <w:pPr>
        <w:rPr>
          <w:b/>
          <w:bCs/>
        </w:rPr>
      </w:pPr>
    </w:p>
    <w:p w14:paraId="766DC8EB" w14:textId="77777777" w:rsidR="00251DDD" w:rsidRDefault="00251DDD" w:rsidP="00962526">
      <w:pPr>
        <w:spacing w:after="0"/>
        <w:jc w:val="right"/>
        <w:rPr>
          <w:rFonts w:ascii="Times New Roman" w:hAnsi="Times New Roman" w:cs="Times New Roman"/>
        </w:rPr>
      </w:pPr>
    </w:p>
    <w:p w14:paraId="631E2DFF" w14:textId="77777777" w:rsidR="00251DDD" w:rsidRDefault="00251DDD" w:rsidP="00962526">
      <w:pPr>
        <w:spacing w:after="0"/>
        <w:jc w:val="right"/>
        <w:rPr>
          <w:rFonts w:ascii="Times New Roman" w:hAnsi="Times New Roman" w:cs="Times New Roman"/>
        </w:rPr>
      </w:pPr>
    </w:p>
    <w:p w14:paraId="3DF07F40" w14:textId="77777777" w:rsidR="00251DDD" w:rsidRDefault="00251DDD" w:rsidP="00962526">
      <w:pPr>
        <w:spacing w:after="0"/>
        <w:jc w:val="right"/>
        <w:rPr>
          <w:rFonts w:ascii="Times New Roman" w:hAnsi="Times New Roman" w:cs="Times New Roman"/>
        </w:rPr>
      </w:pPr>
    </w:p>
    <w:p w14:paraId="38BEFA94" w14:textId="77777777" w:rsidR="00251DDD" w:rsidRDefault="00251DDD" w:rsidP="00962526">
      <w:pPr>
        <w:spacing w:after="0"/>
        <w:jc w:val="right"/>
        <w:rPr>
          <w:rFonts w:ascii="Times New Roman" w:hAnsi="Times New Roman" w:cs="Times New Roman"/>
        </w:rPr>
      </w:pPr>
    </w:p>
    <w:p w14:paraId="3B5DAD23" w14:textId="77777777" w:rsidR="00251DDD" w:rsidRDefault="00251DDD" w:rsidP="00962526">
      <w:pPr>
        <w:spacing w:after="0"/>
        <w:jc w:val="right"/>
        <w:rPr>
          <w:rFonts w:ascii="Times New Roman" w:hAnsi="Times New Roman" w:cs="Times New Roman"/>
        </w:rPr>
      </w:pPr>
    </w:p>
    <w:p w14:paraId="79092090" w14:textId="77777777" w:rsidR="00251DDD" w:rsidRDefault="00251DDD" w:rsidP="00962526">
      <w:pPr>
        <w:spacing w:after="0"/>
        <w:jc w:val="right"/>
        <w:rPr>
          <w:rFonts w:ascii="Times New Roman" w:hAnsi="Times New Roman" w:cs="Times New Roman"/>
        </w:rPr>
      </w:pPr>
    </w:p>
    <w:p w14:paraId="3EF3AC5F" w14:textId="77777777" w:rsidR="00251DDD" w:rsidRDefault="00251DDD" w:rsidP="00962526">
      <w:pPr>
        <w:spacing w:after="0"/>
        <w:jc w:val="right"/>
        <w:rPr>
          <w:rFonts w:ascii="Times New Roman" w:hAnsi="Times New Roman" w:cs="Times New Roman"/>
        </w:rPr>
      </w:pPr>
    </w:p>
    <w:p w14:paraId="1F3BA71D" w14:textId="77777777" w:rsidR="00251DDD" w:rsidRDefault="00251DDD" w:rsidP="00962526">
      <w:pPr>
        <w:spacing w:after="0"/>
        <w:jc w:val="right"/>
        <w:rPr>
          <w:rFonts w:ascii="Times New Roman" w:hAnsi="Times New Roman" w:cs="Times New Roman"/>
        </w:rPr>
      </w:pPr>
    </w:p>
    <w:p w14:paraId="2280B03F" w14:textId="77777777" w:rsidR="00251DDD" w:rsidRDefault="00251DDD" w:rsidP="00962526">
      <w:pPr>
        <w:spacing w:after="0"/>
        <w:jc w:val="right"/>
        <w:rPr>
          <w:rFonts w:ascii="Times New Roman" w:hAnsi="Times New Roman" w:cs="Times New Roman"/>
        </w:rPr>
      </w:pPr>
    </w:p>
    <w:p w14:paraId="2507BEFE" w14:textId="77777777" w:rsidR="00251DDD" w:rsidRDefault="00251DDD" w:rsidP="00962526">
      <w:pPr>
        <w:spacing w:after="0"/>
        <w:jc w:val="right"/>
        <w:rPr>
          <w:rFonts w:ascii="Times New Roman" w:hAnsi="Times New Roman" w:cs="Times New Roman"/>
        </w:rPr>
      </w:pPr>
    </w:p>
    <w:p w14:paraId="1572F38F" w14:textId="77777777" w:rsidR="00251DDD" w:rsidRDefault="00251DDD" w:rsidP="00962526">
      <w:pPr>
        <w:spacing w:after="0"/>
        <w:jc w:val="right"/>
        <w:rPr>
          <w:rFonts w:ascii="Times New Roman" w:hAnsi="Times New Roman" w:cs="Times New Roman"/>
        </w:rPr>
      </w:pPr>
    </w:p>
    <w:p w14:paraId="77A72B48" w14:textId="3536E16D" w:rsidR="00962526" w:rsidRDefault="00962526" w:rsidP="00962526">
      <w:pPr>
        <w:spacing w:after="0"/>
        <w:jc w:val="right"/>
        <w:rPr>
          <w:rFonts w:ascii="Times New Roman" w:hAnsi="Times New Roman" w:cs="Times New Roman"/>
          <w:bCs/>
        </w:rPr>
      </w:pPr>
      <w:r>
        <w:rPr>
          <w:rFonts w:ascii="Times New Roman" w:hAnsi="Times New Roman" w:cs="Times New Roman"/>
        </w:rPr>
        <w:lastRenderedPageBreak/>
        <w:t>4</w:t>
      </w:r>
      <w:r w:rsidRPr="006C0ACA">
        <w:rPr>
          <w:rFonts w:ascii="Times New Roman" w:hAnsi="Times New Roman" w:cs="Times New Roman"/>
          <w:bCs/>
        </w:rPr>
        <w:t>.pielikums</w:t>
      </w:r>
    </w:p>
    <w:p w14:paraId="6334549A" w14:textId="34591EED" w:rsidR="00962526" w:rsidRPr="006C0ACA" w:rsidRDefault="00962526" w:rsidP="00962526">
      <w:pPr>
        <w:spacing w:after="0"/>
        <w:jc w:val="right"/>
        <w:rPr>
          <w:rFonts w:ascii="Times New Roman" w:hAnsi="Times New Roman" w:cs="Times New Roman"/>
          <w:bCs/>
        </w:rPr>
      </w:pPr>
      <w:r>
        <w:rPr>
          <w:rFonts w:ascii="Times New Roman" w:hAnsi="Times New Roman" w:cs="Times New Roman"/>
          <w:bCs/>
        </w:rPr>
        <w:t>Atklāta konkursa nolikumam</w:t>
      </w:r>
      <w:r w:rsidRPr="006C0ACA">
        <w:rPr>
          <w:rFonts w:ascii="Times New Roman" w:hAnsi="Times New Roman" w:cs="Times New Roman"/>
          <w:bCs/>
        </w:rPr>
        <w:br/>
        <w:t>“</w:t>
      </w:r>
      <w:bookmarkStart w:id="22" w:name="_Hlk102402831"/>
      <w:r w:rsidR="00251DDD" w:rsidRPr="00251DDD">
        <w:rPr>
          <w:rFonts w:ascii="Times New Roman" w:hAnsi="Times New Roman" w:cs="Times New Roman"/>
          <w:bCs/>
        </w:rPr>
        <w:t>Zemsprieguma viendzīslas kabeļa 1000 mm</w:t>
      </w:r>
      <w:r w:rsidR="00251DDD" w:rsidRPr="00251DDD">
        <w:rPr>
          <w:rFonts w:ascii="Times New Roman" w:hAnsi="Times New Roman" w:cs="Times New Roman"/>
          <w:bCs/>
          <w:vertAlign w:val="superscript"/>
        </w:rPr>
        <w:t>2</w:t>
      </w:r>
      <w:r w:rsidR="00251DDD" w:rsidRPr="00251DDD">
        <w:rPr>
          <w:rFonts w:ascii="Times New Roman" w:hAnsi="Times New Roman" w:cs="Times New Roman"/>
          <w:bCs/>
        </w:rPr>
        <w:t xml:space="preserve"> piegāde</w:t>
      </w:r>
      <w:bookmarkEnd w:id="22"/>
      <w:r w:rsidRPr="006C0ACA">
        <w:rPr>
          <w:rFonts w:ascii="Times New Roman" w:hAnsi="Times New Roman" w:cs="Times New Roman"/>
          <w:bCs/>
        </w:rPr>
        <w:t>”</w:t>
      </w:r>
      <w:r w:rsidRPr="006C0ACA">
        <w:rPr>
          <w:rFonts w:ascii="Times New Roman" w:hAnsi="Times New Roman" w:cs="Times New Roman"/>
          <w:bCs/>
        </w:rPr>
        <w:br/>
        <w:t>identifikācijas Nr. RS/202</w:t>
      </w:r>
      <w:r>
        <w:rPr>
          <w:rFonts w:ascii="Times New Roman" w:hAnsi="Times New Roman" w:cs="Times New Roman"/>
          <w:bCs/>
        </w:rPr>
        <w:t>2</w:t>
      </w:r>
      <w:r w:rsidRPr="006C0ACA">
        <w:rPr>
          <w:rFonts w:ascii="Times New Roman" w:hAnsi="Times New Roman" w:cs="Times New Roman"/>
          <w:bCs/>
        </w:rPr>
        <w:t>/</w:t>
      </w:r>
      <w:r w:rsidR="00D81E08">
        <w:rPr>
          <w:rFonts w:ascii="Times New Roman" w:hAnsi="Times New Roman" w:cs="Times New Roman"/>
          <w:bCs/>
        </w:rPr>
        <w:t>22</w:t>
      </w:r>
    </w:p>
    <w:p w14:paraId="2931495F" w14:textId="77777777" w:rsidR="00BD6D55" w:rsidRDefault="00BD6D55" w:rsidP="00BD6D55">
      <w:pPr>
        <w:jc w:val="center"/>
        <w:rPr>
          <w:b/>
          <w:bCs/>
        </w:rPr>
      </w:pPr>
    </w:p>
    <w:p w14:paraId="2637D222" w14:textId="1ADCB963" w:rsidR="00BD6D55" w:rsidRPr="00BD1E89" w:rsidRDefault="00BD1E89" w:rsidP="00BD6D55">
      <w:pPr>
        <w:jc w:val="center"/>
        <w:rPr>
          <w:rFonts w:ascii="Times New Roman" w:hAnsi="Times New Roman" w:cs="Times New Roman"/>
          <w:b/>
          <w:bCs/>
          <w:sz w:val="24"/>
          <w:szCs w:val="24"/>
        </w:rPr>
      </w:pPr>
      <w:r w:rsidRPr="00BD1E89">
        <w:rPr>
          <w:rFonts w:ascii="Times New Roman" w:hAnsi="Times New Roman" w:cs="Times New Roman"/>
          <w:b/>
          <w:bCs/>
          <w:sz w:val="24"/>
          <w:szCs w:val="24"/>
        </w:rPr>
        <w:t>Tehniskā specifikācija</w:t>
      </w:r>
    </w:p>
    <w:p w14:paraId="78142E33" w14:textId="7540D11F" w:rsidR="00377A26" w:rsidRPr="00377A26" w:rsidRDefault="00BD6D55" w:rsidP="00377A26">
      <w:pPr>
        <w:jc w:val="center"/>
        <w:rPr>
          <w:rFonts w:ascii="Times New Roman" w:eastAsia="Times New Roman" w:hAnsi="Times New Roman" w:cs="Times New Roman"/>
          <w:bCs/>
          <w:color w:val="000000" w:themeColor="text1"/>
          <w:spacing w:val="-4"/>
          <w:sz w:val="24"/>
          <w:szCs w:val="24"/>
        </w:rPr>
      </w:pPr>
      <w:r w:rsidRPr="00BD6D55">
        <w:rPr>
          <w:rFonts w:ascii="Times New Roman" w:hAnsi="Times New Roman" w:cs="Times New Roman"/>
          <w:b/>
          <w:bCs/>
          <w:sz w:val="24"/>
          <w:szCs w:val="24"/>
        </w:rPr>
        <w:t xml:space="preserve">2.daļa </w:t>
      </w:r>
      <w:r w:rsidR="00377A26" w:rsidRPr="00377A26">
        <w:rPr>
          <w:rFonts w:ascii="Times New Roman" w:eastAsia="Times New Roman" w:hAnsi="Times New Roman" w:cs="Times New Roman"/>
          <w:bCs/>
          <w:color w:val="000000" w:themeColor="text1"/>
          <w:spacing w:val="-4"/>
          <w:sz w:val="24"/>
          <w:szCs w:val="24"/>
        </w:rPr>
        <w:t xml:space="preserve">„Elektrokabeļu piegāde 5. un 7. tramvaju maršrutiem” </w:t>
      </w:r>
    </w:p>
    <w:p w14:paraId="695F9A4A" w14:textId="77777777" w:rsidR="00377A26" w:rsidRPr="00377A26" w:rsidRDefault="00377A26" w:rsidP="00377A26">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702"/>
        <w:gridCol w:w="2552"/>
        <w:gridCol w:w="5807"/>
      </w:tblGrid>
      <w:tr w:rsidR="00377A26" w:rsidRPr="00377A26" w14:paraId="7C25A25D" w14:textId="77777777" w:rsidTr="006460C9">
        <w:trPr>
          <w:trHeight w:val="567"/>
        </w:trPr>
        <w:tc>
          <w:tcPr>
            <w:tcW w:w="702" w:type="dxa"/>
          </w:tcPr>
          <w:p w14:paraId="13AEF635" w14:textId="77777777" w:rsidR="00377A26" w:rsidRPr="00377A26" w:rsidRDefault="00377A26" w:rsidP="00377A26">
            <w:pPr>
              <w:spacing w:before="120"/>
              <w:jc w:val="center"/>
              <w:rPr>
                <w:rFonts w:ascii="Times New Roman" w:eastAsia="Times New Roman" w:hAnsi="Times New Roman" w:cs="Times New Roman"/>
                <w:b/>
                <w:bCs/>
                <w:color w:val="000000"/>
                <w:sz w:val="24"/>
                <w:szCs w:val="24"/>
              </w:rPr>
            </w:pPr>
            <w:r w:rsidRPr="00377A26">
              <w:rPr>
                <w:rFonts w:ascii="Times New Roman" w:eastAsia="Times New Roman" w:hAnsi="Times New Roman" w:cs="Times New Roman"/>
                <w:b/>
                <w:bCs/>
                <w:color w:val="000000"/>
                <w:sz w:val="24"/>
                <w:szCs w:val="24"/>
              </w:rPr>
              <w:t>I</w:t>
            </w:r>
          </w:p>
        </w:tc>
        <w:tc>
          <w:tcPr>
            <w:tcW w:w="8359" w:type="dxa"/>
            <w:gridSpan w:val="2"/>
            <w:vAlign w:val="center"/>
          </w:tcPr>
          <w:p w14:paraId="3A281A42" w14:textId="77777777" w:rsidR="00377A26" w:rsidRPr="00377A26" w:rsidRDefault="00377A26" w:rsidP="00377A26">
            <w:pPr>
              <w:spacing w:before="120" w:after="240"/>
              <w:rPr>
                <w:rFonts w:ascii="Times New Roman" w:eastAsia="Times New Roman" w:hAnsi="Times New Roman" w:cs="Times New Roman"/>
                <w:b/>
                <w:bCs/>
                <w:color w:val="000000"/>
                <w:sz w:val="24"/>
                <w:szCs w:val="24"/>
              </w:rPr>
            </w:pPr>
            <w:r w:rsidRPr="00377A26">
              <w:rPr>
                <w:rFonts w:ascii="Times New Roman Bold" w:eastAsia="Times New Roman" w:hAnsi="Times New Roman Bold" w:cs="Times New Roman"/>
                <w:b/>
                <w:bCs/>
                <w:smallCaps/>
                <w:color w:val="000000"/>
                <w:sz w:val="24"/>
                <w:szCs w:val="24"/>
              </w:rPr>
              <w:t>Pasūtītājs:</w:t>
            </w:r>
            <w:r w:rsidRPr="00377A26">
              <w:rPr>
                <w:rFonts w:ascii="Times New Roman" w:eastAsia="Times New Roman" w:hAnsi="Times New Roman" w:cs="Times New Roman"/>
                <w:b/>
                <w:bCs/>
                <w:color w:val="000000"/>
                <w:sz w:val="24"/>
                <w:szCs w:val="24"/>
              </w:rPr>
              <w:t xml:space="preserve">   Rīgas pašvaldības SIA „Rīgas satiksme”</w:t>
            </w:r>
          </w:p>
          <w:p w14:paraId="2F842900" w14:textId="77777777" w:rsidR="00377A26" w:rsidRPr="00377A26" w:rsidRDefault="00377A26" w:rsidP="00377A26">
            <w:pPr>
              <w:jc w:val="both"/>
              <w:rPr>
                <w:rFonts w:ascii="Times New Roman" w:eastAsia="Times New Roman" w:hAnsi="Times New Roman" w:cs="Times New Roman"/>
                <w:b/>
                <w:bCs/>
                <w:color w:val="000000"/>
                <w:sz w:val="24"/>
                <w:szCs w:val="24"/>
              </w:rPr>
            </w:pPr>
            <w:r w:rsidRPr="00377A26">
              <w:rPr>
                <w:rFonts w:ascii="Times New Roman Bold" w:eastAsia="Times New Roman" w:hAnsi="Times New Roman Bold" w:cs="Times New Roman"/>
                <w:b/>
                <w:bCs/>
                <w:smallCaps/>
                <w:color w:val="000000"/>
                <w:sz w:val="24"/>
                <w:szCs w:val="24"/>
              </w:rPr>
              <w:t>Elektrokabeļu iegādes nepieciešamības pamatojums -</w:t>
            </w:r>
            <w:r w:rsidRPr="00377A26">
              <w:rPr>
                <w:rFonts w:ascii="Times New Roman" w:eastAsia="Times New Roman" w:hAnsi="Times New Roman" w:cs="Times New Roman"/>
                <w:color w:val="000000" w:themeColor="text1"/>
                <w:sz w:val="24"/>
                <w:szCs w:val="20"/>
              </w:rPr>
              <w:t xml:space="preserve"> Pa</w:t>
            </w:r>
            <w:r w:rsidRPr="00377A26">
              <w:rPr>
                <w:rFonts w:ascii="Times New Roman" w:eastAsia="Times New Roman" w:hAnsi="Times New Roman" w:cs="Times New Roman"/>
                <w:color w:val="000000"/>
                <w:sz w:val="24"/>
                <w:szCs w:val="24"/>
              </w:rPr>
              <w:t>sūtījums tiek veikts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 gada 28. jūlija Ministru kabineta noteikumu Nr. 467</w:t>
            </w:r>
            <w:r w:rsidRPr="00377A26">
              <w:rPr>
                <w:rFonts w:ascii="Times New Roman" w:eastAsia="Times New Roman" w:hAnsi="Times New Roman" w:cs="Times New Roman"/>
                <w:color w:val="000000"/>
                <w:sz w:val="24"/>
                <w:szCs w:val="24"/>
                <w:vertAlign w:val="superscript"/>
              </w:rPr>
              <w:footnoteReference w:id="2"/>
            </w:r>
            <w:r w:rsidRPr="00377A26">
              <w:rPr>
                <w:rFonts w:ascii="Times New Roman" w:eastAsia="Times New Roman" w:hAnsi="Times New Roman" w:cs="Times New Roman"/>
                <w:color w:val="000000"/>
                <w:sz w:val="24"/>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377A26" w:rsidRPr="00377A26" w14:paraId="39F5A07D" w14:textId="77777777" w:rsidTr="006460C9">
        <w:trPr>
          <w:trHeight w:val="567"/>
        </w:trPr>
        <w:tc>
          <w:tcPr>
            <w:tcW w:w="702" w:type="dxa"/>
            <w:vMerge w:val="restart"/>
          </w:tcPr>
          <w:p w14:paraId="4AD2C0EC" w14:textId="77777777" w:rsidR="00377A26" w:rsidRPr="00377A26" w:rsidRDefault="00377A26" w:rsidP="00377A26">
            <w:pPr>
              <w:spacing w:before="120"/>
              <w:jc w:val="center"/>
              <w:rPr>
                <w:rFonts w:ascii="Times New Roman" w:eastAsia="Times New Roman" w:hAnsi="Times New Roman" w:cs="Times New Roman"/>
                <w:b/>
                <w:bCs/>
                <w:color w:val="000000"/>
                <w:sz w:val="24"/>
                <w:szCs w:val="24"/>
              </w:rPr>
            </w:pPr>
            <w:r w:rsidRPr="00377A26">
              <w:rPr>
                <w:rFonts w:ascii="Times New Roman" w:eastAsia="Times New Roman" w:hAnsi="Times New Roman" w:cs="Times New Roman"/>
                <w:b/>
                <w:bCs/>
                <w:color w:val="000000"/>
                <w:sz w:val="24"/>
                <w:szCs w:val="24"/>
              </w:rPr>
              <w:t>II</w:t>
            </w:r>
          </w:p>
        </w:tc>
        <w:tc>
          <w:tcPr>
            <w:tcW w:w="8359" w:type="dxa"/>
            <w:gridSpan w:val="2"/>
            <w:vAlign w:val="center"/>
          </w:tcPr>
          <w:p w14:paraId="123FF062" w14:textId="77777777" w:rsidR="00377A26" w:rsidRPr="00377A26" w:rsidRDefault="00377A26" w:rsidP="00377A26">
            <w:pPr>
              <w:rPr>
                <w:rFonts w:ascii="Times New Roman Bold" w:eastAsia="Times New Roman" w:hAnsi="Times New Roman Bold" w:cs="Times New Roman"/>
                <w:b/>
                <w:bCs/>
                <w:smallCaps/>
                <w:color w:val="000000"/>
                <w:sz w:val="24"/>
                <w:szCs w:val="24"/>
              </w:rPr>
            </w:pPr>
            <w:r w:rsidRPr="00377A26">
              <w:rPr>
                <w:rFonts w:ascii="Times New Roman Bold" w:eastAsia="Times New Roman" w:hAnsi="Times New Roman Bold" w:cs="Times New Roman"/>
                <w:b/>
                <w:bCs/>
                <w:smallCaps/>
                <w:color w:val="000000"/>
                <w:sz w:val="24"/>
                <w:szCs w:val="24"/>
              </w:rPr>
              <w:t>Elektrokabeļu iegādes mērķis un vispārēja informācija</w:t>
            </w:r>
          </w:p>
        </w:tc>
      </w:tr>
      <w:tr w:rsidR="00377A26" w:rsidRPr="00377A26" w14:paraId="4AB8CF49" w14:textId="77777777" w:rsidTr="006460C9">
        <w:trPr>
          <w:trHeight w:val="516"/>
        </w:trPr>
        <w:tc>
          <w:tcPr>
            <w:tcW w:w="702" w:type="dxa"/>
            <w:vMerge/>
            <w:vAlign w:val="center"/>
          </w:tcPr>
          <w:p w14:paraId="1F1AC0CA" w14:textId="77777777" w:rsidR="00377A26" w:rsidRPr="00377A26" w:rsidRDefault="00377A26" w:rsidP="00377A26">
            <w:pPr>
              <w:jc w:val="center"/>
              <w:rPr>
                <w:rFonts w:ascii="Times New Roman" w:eastAsia="Times New Roman" w:hAnsi="Times New Roman" w:cs="Times New Roman"/>
                <w:color w:val="000000"/>
                <w:sz w:val="24"/>
                <w:szCs w:val="24"/>
              </w:rPr>
            </w:pPr>
          </w:p>
        </w:tc>
        <w:tc>
          <w:tcPr>
            <w:tcW w:w="8359" w:type="dxa"/>
            <w:gridSpan w:val="2"/>
            <w:vAlign w:val="center"/>
          </w:tcPr>
          <w:p w14:paraId="6062D601" w14:textId="77777777" w:rsidR="00377A26" w:rsidRPr="00377A26" w:rsidRDefault="00377A26" w:rsidP="00377A26">
            <w:pPr>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 xml:space="preserve">Lai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w:t>
            </w:r>
            <w:r w:rsidRPr="00377A26">
              <w:rPr>
                <w:rFonts w:ascii="Times New Roman" w:eastAsia="Times New Roman" w:hAnsi="Times New Roman" w:cs="Times New Roman"/>
                <w:sz w:val="24"/>
                <w:szCs w:val="24"/>
              </w:rPr>
              <w:t>Mērķa sasniegšanai jāparedz tādu pasākumu īstenošana, kas nodrošinātu zemās grīdas tramvaja kustību</w:t>
            </w:r>
            <w:r w:rsidRPr="00377A26">
              <w:rPr>
                <w:rFonts w:ascii="Times New Roman" w:eastAsia="Times New Roman" w:hAnsi="Times New Roman" w:cs="Times New Roman"/>
                <w:color w:val="000000"/>
                <w:sz w:val="24"/>
                <w:szCs w:val="24"/>
              </w:rPr>
              <w:t>, tostarp paredzot tramvaja kontakttīklu barojošo elektrokabeļu pārbūvi un jaunu posmu izbūvi.</w:t>
            </w:r>
          </w:p>
        </w:tc>
      </w:tr>
      <w:tr w:rsidR="00377A26" w:rsidRPr="00377A26" w14:paraId="1D6E5349" w14:textId="77777777" w:rsidTr="006460C9">
        <w:trPr>
          <w:trHeight w:val="384"/>
        </w:trPr>
        <w:tc>
          <w:tcPr>
            <w:tcW w:w="702" w:type="dxa"/>
            <w:vMerge/>
            <w:vAlign w:val="center"/>
          </w:tcPr>
          <w:p w14:paraId="2EF50514" w14:textId="77777777" w:rsidR="00377A26" w:rsidRPr="00377A26" w:rsidRDefault="00377A26" w:rsidP="00377A26">
            <w:pPr>
              <w:jc w:val="center"/>
              <w:rPr>
                <w:rFonts w:ascii="Times New Roman" w:eastAsia="Times New Roman" w:hAnsi="Times New Roman" w:cs="Times New Roman"/>
                <w:color w:val="000000"/>
                <w:sz w:val="24"/>
                <w:szCs w:val="24"/>
              </w:rPr>
            </w:pPr>
          </w:p>
        </w:tc>
        <w:tc>
          <w:tcPr>
            <w:tcW w:w="2552" w:type="dxa"/>
            <w:vMerge w:val="restart"/>
            <w:vAlign w:val="center"/>
          </w:tcPr>
          <w:p w14:paraId="08D096C7"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Elektrokabeļu ierīkošana paredzēta objektos:</w:t>
            </w:r>
          </w:p>
        </w:tc>
        <w:tc>
          <w:tcPr>
            <w:tcW w:w="5807" w:type="dxa"/>
            <w:vAlign w:val="center"/>
          </w:tcPr>
          <w:p w14:paraId="453500D9"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7. tramvaja maršruta posmā no Centrāltirgus līdz galapunktam “Ķengarags”, ar elektrokabeļu savienojumu Centrāltirgus ielā un elektrokabeļu pievadiem līdz RP SIA “Rīgas satiksme” apakšstacijām Pūpolu ielā 14, Abrenes ielā 13, Ķengaraga ielā 3A, Fridriķa ielā 2 un Aviācijas ielā 1C, Rīgā.</w:t>
            </w:r>
          </w:p>
        </w:tc>
      </w:tr>
      <w:tr w:rsidR="00377A26" w:rsidRPr="00377A26" w14:paraId="6B86ED08" w14:textId="77777777" w:rsidTr="006460C9">
        <w:trPr>
          <w:trHeight w:val="384"/>
        </w:trPr>
        <w:tc>
          <w:tcPr>
            <w:tcW w:w="702" w:type="dxa"/>
            <w:vMerge/>
            <w:vAlign w:val="center"/>
          </w:tcPr>
          <w:p w14:paraId="2C7DD1D1" w14:textId="77777777" w:rsidR="00377A26" w:rsidRPr="00377A26" w:rsidRDefault="00377A26" w:rsidP="00377A26">
            <w:pPr>
              <w:jc w:val="center"/>
              <w:rPr>
                <w:rFonts w:ascii="Times New Roman" w:eastAsia="Times New Roman" w:hAnsi="Times New Roman" w:cs="Times New Roman"/>
                <w:color w:val="000000"/>
                <w:sz w:val="24"/>
                <w:szCs w:val="24"/>
              </w:rPr>
            </w:pPr>
          </w:p>
        </w:tc>
        <w:tc>
          <w:tcPr>
            <w:tcW w:w="2552" w:type="dxa"/>
            <w:vMerge/>
            <w:vAlign w:val="center"/>
          </w:tcPr>
          <w:p w14:paraId="71E6FE8A" w14:textId="77777777" w:rsidR="00377A26" w:rsidRPr="00377A26" w:rsidRDefault="00377A26" w:rsidP="00377A26">
            <w:pPr>
              <w:rPr>
                <w:rFonts w:ascii="Times New Roman" w:eastAsia="Times New Roman" w:hAnsi="Times New Roman" w:cs="Times New Roman"/>
                <w:color w:val="000000"/>
                <w:sz w:val="24"/>
                <w:szCs w:val="24"/>
              </w:rPr>
            </w:pPr>
          </w:p>
        </w:tc>
        <w:tc>
          <w:tcPr>
            <w:tcW w:w="5807" w:type="dxa"/>
            <w:vAlign w:val="center"/>
          </w:tcPr>
          <w:p w14:paraId="45BFD624"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5. tramvaja maršruta posmā no Jūrmalas gatves un Slokas ielas krustojuma līdz galapunktam „Iļģuciems”, ar elektrokabeļu pievadiem līdz RP SIA „Rīgas satiksme” apakšstacijai Slokas ielā 54B un elektrokabeļu savienojumam Jūrmalas gatvē, Rīgā.</w:t>
            </w:r>
          </w:p>
        </w:tc>
      </w:tr>
      <w:tr w:rsidR="00377A26" w:rsidRPr="00377A26" w14:paraId="23EC18F2" w14:textId="77777777" w:rsidTr="006460C9">
        <w:trPr>
          <w:trHeight w:val="567"/>
        </w:trPr>
        <w:tc>
          <w:tcPr>
            <w:tcW w:w="702" w:type="dxa"/>
            <w:vAlign w:val="center"/>
          </w:tcPr>
          <w:p w14:paraId="32403076" w14:textId="77777777" w:rsidR="00377A26" w:rsidRPr="00377A26" w:rsidRDefault="00377A26" w:rsidP="00377A26">
            <w:pPr>
              <w:tabs>
                <w:tab w:val="left" w:pos="709"/>
              </w:tabs>
              <w:spacing w:before="80" w:after="80"/>
              <w:jc w:val="center"/>
              <w:rPr>
                <w:rFonts w:ascii="Times New Roman" w:eastAsia="Times New Roman" w:hAnsi="Times New Roman" w:cs="Times New Roman"/>
                <w:b/>
                <w:bCs/>
                <w:color w:val="000000"/>
                <w:sz w:val="24"/>
                <w:szCs w:val="24"/>
              </w:rPr>
            </w:pPr>
            <w:r w:rsidRPr="00377A26">
              <w:rPr>
                <w:rFonts w:ascii="Times New Roman" w:eastAsia="Times New Roman" w:hAnsi="Times New Roman" w:cs="Times New Roman"/>
                <w:b/>
                <w:bCs/>
                <w:color w:val="000000"/>
                <w:sz w:val="24"/>
                <w:szCs w:val="24"/>
              </w:rPr>
              <w:t>III</w:t>
            </w:r>
          </w:p>
        </w:tc>
        <w:tc>
          <w:tcPr>
            <w:tcW w:w="8359" w:type="dxa"/>
            <w:gridSpan w:val="2"/>
            <w:vAlign w:val="center"/>
          </w:tcPr>
          <w:p w14:paraId="638FEFB7" w14:textId="77777777" w:rsidR="00377A26" w:rsidRPr="00377A26" w:rsidRDefault="00377A26" w:rsidP="00377A26">
            <w:pPr>
              <w:tabs>
                <w:tab w:val="left" w:pos="709"/>
              </w:tabs>
              <w:spacing w:before="80" w:after="80"/>
              <w:rPr>
                <w:rFonts w:ascii="Times New Roman Bold" w:eastAsia="Times New Roman" w:hAnsi="Times New Roman Bold" w:cs="Times New Roman"/>
                <w:b/>
                <w:bCs/>
                <w:smallCaps/>
                <w:color w:val="000000"/>
                <w:sz w:val="24"/>
                <w:szCs w:val="24"/>
              </w:rPr>
            </w:pPr>
            <w:r w:rsidRPr="00377A26">
              <w:rPr>
                <w:rFonts w:ascii="Times New Roman Bold" w:eastAsia="Times New Roman" w:hAnsi="Times New Roman Bold" w:cs="Times New Roman"/>
                <w:b/>
                <w:bCs/>
                <w:smallCaps/>
                <w:color w:val="000000"/>
                <w:sz w:val="24"/>
                <w:szCs w:val="24"/>
              </w:rPr>
              <w:t>Elektrokabeļu iegāde un piegādes vispārējie nosacījumi.</w:t>
            </w:r>
          </w:p>
        </w:tc>
      </w:tr>
      <w:tr w:rsidR="00377A26" w:rsidRPr="00377A26" w14:paraId="23AA3931" w14:textId="77777777" w:rsidTr="006460C9">
        <w:tc>
          <w:tcPr>
            <w:tcW w:w="702" w:type="dxa"/>
          </w:tcPr>
          <w:p w14:paraId="3385D11C"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1.</w:t>
            </w:r>
          </w:p>
        </w:tc>
        <w:tc>
          <w:tcPr>
            <w:tcW w:w="8359" w:type="dxa"/>
            <w:gridSpan w:val="2"/>
          </w:tcPr>
          <w:p w14:paraId="2FB3E6CE" w14:textId="77777777" w:rsidR="00377A26" w:rsidRPr="00377A26" w:rsidRDefault="00377A26" w:rsidP="00377A26">
            <w:pPr>
              <w:tabs>
                <w:tab w:val="left" w:pos="709"/>
              </w:tabs>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Elektrokabeļiem jāatbilst Tehniskajā specifikācijā norādītajām tehnisko parametru prasībām (IV nodaļa „Elektrokabeļu tehnisko parametru prasības”).</w:t>
            </w:r>
          </w:p>
        </w:tc>
      </w:tr>
      <w:tr w:rsidR="00377A26" w:rsidRPr="00377A26" w14:paraId="1AA6607C" w14:textId="77777777" w:rsidTr="006460C9">
        <w:tc>
          <w:tcPr>
            <w:tcW w:w="702" w:type="dxa"/>
          </w:tcPr>
          <w:p w14:paraId="5460C3CC"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lastRenderedPageBreak/>
              <w:t>2.</w:t>
            </w:r>
          </w:p>
        </w:tc>
        <w:tc>
          <w:tcPr>
            <w:tcW w:w="8359" w:type="dxa"/>
            <w:gridSpan w:val="2"/>
          </w:tcPr>
          <w:p w14:paraId="1F444F64" w14:textId="77777777" w:rsidR="00377A26" w:rsidRPr="00377A26" w:rsidRDefault="00377A26" w:rsidP="00377A26">
            <w:pPr>
              <w:tabs>
                <w:tab w:val="left" w:pos="709"/>
              </w:tabs>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 xml:space="preserve">Lai Pasūtītājs pārliecinātos par preces atbilstību Tehniskajai specifikācijai, iesniedzot piedāvājumu Pretendents tam pievieno elektrokabeļu ražotāja izsniegtu datu lapu oriģinālvalodā ar apliecinātu tulkojumu latviešu valodā. Tāpat Pretendents iesniedz finanšu piedāvājumu, kas sagatavots saskaņā ar 1. pielikumā pievienoto veidlapu, un provizorisku piegāžu grafiku, kas sagatavots saskaņā ar 2. pielikumā pievienoto veidlapu. </w:t>
            </w:r>
          </w:p>
        </w:tc>
      </w:tr>
      <w:tr w:rsidR="00377A26" w:rsidRPr="00377A26" w14:paraId="0A2A637E" w14:textId="77777777" w:rsidTr="006460C9">
        <w:tc>
          <w:tcPr>
            <w:tcW w:w="702" w:type="dxa"/>
          </w:tcPr>
          <w:p w14:paraId="7BD02E83"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3.</w:t>
            </w:r>
          </w:p>
        </w:tc>
        <w:tc>
          <w:tcPr>
            <w:tcW w:w="8359" w:type="dxa"/>
            <w:gridSpan w:val="2"/>
          </w:tcPr>
          <w:p w14:paraId="7C956401" w14:textId="77777777" w:rsidR="00377A26" w:rsidRPr="00377A26" w:rsidRDefault="00377A26" w:rsidP="00377A26">
            <w:pPr>
              <w:tabs>
                <w:tab w:val="left" w:pos="709"/>
              </w:tabs>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 xml:space="preserve">Pretendents piedāvājuma cenā iekļauj visas izmaksas, kas saistītas ar elektrokabeļu ražošanu un piegādi uz Pasūtītāja noteikto piegādes vietu, kā arī citas ar līguma izpildi saistītas izmaksas. Piedāvājuma cenas līguma darbības laikā netiek pārskatītas. Kabeļu saivu izmaksas piedāvājuma cenā netiek iekļautas, paredzot, ka tās tiks atgrieztas tiklīdz Pasūtītājam beigsies nepieciešamība to izmantošanai, bet ne vēlāk kā 10 (desmit) darba dienu laikā pēc būvdarbu pabeigšanas. Piegādātājs kabeļu saivas saņems Pasūtītāja noliktavā. </w:t>
            </w:r>
          </w:p>
        </w:tc>
      </w:tr>
      <w:tr w:rsidR="00377A26" w:rsidRPr="00743A59" w14:paraId="00BBD3E0" w14:textId="77777777" w:rsidTr="006460C9">
        <w:tc>
          <w:tcPr>
            <w:tcW w:w="702" w:type="dxa"/>
          </w:tcPr>
          <w:p w14:paraId="17378642"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4.</w:t>
            </w:r>
          </w:p>
        </w:tc>
        <w:tc>
          <w:tcPr>
            <w:tcW w:w="8359" w:type="dxa"/>
            <w:gridSpan w:val="2"/>
          </w:tcPr>
          <w:p w14:paraId="48264F45" w14:textId="185C7415" w:rsidR="00377A26" w:rsidRPr="00743A59" w:rsidRDefault="00377A26" w:rsidP="00377A26">
            <w:pPr>
              <w:tabs>
                <w:tab w:val="left" w:pos="709"/>
              </w:tabs>
              <w:jc w:val="both"/>
              <w:rPr>
                <w:rFonts w:ascii="Times New Roman" w:eastAsia="Times New Roman" w:hAnsi="Times New Roman" w:cs="Times New Roman"/>
                <w:color w:val="000000"/>
                <w:sz w:val="24"/>
                <w:szCs w:val="24"/>
              </w:rPr>
            </w:pPr>
            <w:r w:rsidRPr="00743A59">
              <w:rPr>
                <w:rFonts w:ascii="Times New Roman" w:eastAsia="Times New Roman" w:hAnsi="Times New Roman" w:cs="Times New Roman"/>
                <w:color w:val="000000"/>
                <w:sz w:val="24"/>
                <w:szCs w:val="24"/>
              </w:rPr>
              <w:t xml:space="preserve">Elektrokabeļu kopējais piegādes laiks nedrīkst pārsniegt </w:t>
            </w:r>
            <w:r w:rsidRPr="00743A59">
              <w:rPr>
                <w:rFonts w:ascii="Times New Roman" w:eastAsia="Times New Roman" w:hAnsi="Times New Roman" w:cs="Times New Roman"/>
                <w:b/>
                <w:bCs/>
                <w:color w:val="000000"/>
                <w:sz w:val="24"/>
                <w:szCs w:val="24"/>
              </w:rPr>
              <w:t>45 (četrdesmit piecas)</w:t>
            </w:r>
            <w:r w:rsidRPr="00743A59">
              <w:rPr>
                <w:rFonts w:ascii="Times New Roman" w:eastAsia="Times New Roman" w:hAnsi="Times New Roman" w:cs="Times New Roman"/>
                <w:color w:val="000000"/>
                <w:sz w:val="24"/>
                <w:szCs w:val="24"/>
              </w:rPr>
              <w:t xml:space="preserve"> kalendāra nedēļas no līguma noslēgšanas dienas. Elektrokabeļu piegāde tiek nodrošināta atbilstoši savstarpēji saskaņotam piegādes grafikam, pirmo piegādes apjomu nodrošinot 23 (divdesmit trešajā) kalendāra nedēļā no līguma noslēgšanas dienas vismaz 20</w:t>
            </w:r>
            <w:r w:rsidR="00145E63" w:rsidRPr="00743A59">
              <w:rPr>
                <w:rFonts w:ascii="Times New Roman" w:eastAsia="Times New Roman" w:hAnsi="Times New Roman" w:cs="Times New Roman"/>
                <w:color w:val="000000"/>
                <w:sz w:val="24"/>
                <w:szCs w:val="24"/>
              </w:rPr>
              <w:t xml:space="preserve"> 000 </w:t>
            </w:r>
            <w:r w:rsidRPr="00743A59">
              <w:rPr>
                <w:rFonts w:ascii="Times New Roman" w:eastAsia="Times New Roman" w:hAnsi="Times New Roman" w:cs="Times New Roman"/>
                <w:color w:val="000000"/>
                <w:sz w:val="24"/>
                <w:szCs w:val="24"/>
              </w:rPr>
              <w:t>m apjomā</w:t>
            </w:r>
            <w:r w:rsidR="005149EB">
              <w:rPr>
                <w:rFonts w:ascii="Times New Roman" w:eastAsia="Times New Roman" w:hAnsi="Times New Roman" w:cs="Times New Roman"/>
                <w:color w:val="000000"/>
                <w:sz w:val="24"/>
                <w:szCs w:val="24"/>
              </w:rPr>
              <w:t xml:space="preserve"> un nākošās piegādes nodrošinot orientējoši šādos termiņos: 30 kalendāra nedēļā – 11 000 m apjomā, 35 kalendāra nedēļā – 11 000 m apjomā, 40 kalendāra nedēļā – 11 000 m apjomā, 45 kalendāra nedēļā 12 500 m apjomā</w:t>
            </w:r>
            <w:r w:rsidRPr="00743A59">
              <w:rPr>
                <w:rFonts w:ascii="Times New Roman" w:eastAsia="Times New Roman" w:hAnsi="Times New Roman" w:cs="Times New Roman"/>
                <w:color w:val="000000"/>
                <w:sz w:val="24"/>
                <w:szCs w:val="24"/>
              </w:rPr>
              <w:t xml:space="preserve">. Termiņā ir iekļauts laiks elektrokabeļu ražošanai un transportēšanai </w:t>
            </w:r>
            <w:r w:rsidRPr="00743A59">
              <w:rPr>
                <w:rFonts w:ascii="Times New Roman" w:eastAsia="Times New Roman" w:hAnsi="Times New Roman" w:cs="Times New Roman"/>
                <w:sz w:val="24"/>
                <w:szCs w:val="24"/>
              </w:rPr>
              <w:t>uz Pasūtītāja noteiktu piegādes vietu</w:t>
            </w:r>
            <w:r w:rsidRPr="00743A59">
              <w:rPr>
                <w:rFonts w:ascii="Times New Roman" w:eastAsia="Times New Roman" w:hAnsi="Times New Roman" w:cs="Times New Roman"/>
                <w:color w:val="000000"/>
                <w:sz w:val="24"/>
                <w:szCs w:val="24"/>
              </w:rPr>
              <w:t>.</w:t>
            </w:r>
          </w:p>
        </w:tc>
      </w:tr>
      <w:tr w:rsidR="00377A26" w:rsidRPr="00377A26" w14:paraId="1A52EF35" w14:textId="77777777" w:rsidTr="006460C9">
        <w:tc>
          <w:tcPr>
            <w:tcW w:w="702" w:type="dxa"/>
          </w:tcPr>
          <w:p w14:paraId="40BBE8A1"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5.</w:t>
            </w:r>
          </w:p>
        </w:tc>
        <w:tc>
          <w:tcPr>
            <w:tcW w:w="8359" w:type="dxa"/>
            <w:gridSpan w:val="2"/>
          </w:tcPr>
          <w:p w14:paraId="03D8416F" w14:textId="77777777" w:rsidR="00377A26" w:rsidRPr="00377A26" w:rsidRDefault="00377A26" w:rsidP="00377A26">
            <w:pPr>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Elektrokabeļu transportēšanu nodrošina Piegādātājs.</w:t>
            </w:r>
            <w:r w:rsidRPr="00377A26">
              <w:rPr>
                <w:rFonts w:ascii="Times New Roman" w:eastAsia="Times New Roman" w:hAnsi="Times New Roman" w:cs="Times New Roman"/>
                <w:sz w:val="24"/>
                <w:szCs w:val="24"/>
              </w:rPr>
              <w:t xml:space="preserve"> Piegāde tiek nodrošināta uz Pasūtītāja centrālo noliktavu - Vestienas ielā 35, Rīgā, vai citu Pasūtītāja pārstāvja norādītu piegādes vietu Rīgas pilsētas robežās.</w:t>
            </w:r>
          </w:p>
        </w:tc>
      </w:tr>
      <w:tr w:rsidR="00377A26" w:rsidRPr="00377A26" w14:paraId="442417F2" w14:textId="77777777" w:rsidTr="006460C9">
        <w:tc>
          <w:tcPr>
            <w:tcW w:w="702" w:type="dxa"/>
          </w:tcPr>
          <w:p w14:paraId="7AAF7A59"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6.</w:t>
            </w:r>
          </w:p>
        </w:tc>
        <w:tc>
          <w:tcPr>
            <w:tcW w:w="8359" w:type="dxa"/>
            <w:gridSpan w:val="2"/>
          </w:tcPr>
          <w:p w14:paraId="38F5AE14" w14:textId="77777777" w:rsidR="00377A26" w:rsidRPr="00377A26" w:rsidRDefault="00377A26" w:rsidP="00377A26">
            <w:pPr>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Līdz ar elektrokabeļu piegādi Piegādātājs nodod glabāšanai Pasūtītājam visu tehnisko informāciju, t.i., materiālu ekspluatācijas īpašību deklarāciju, ražotāja atbilstības deklarāciju, ražotāja izsniegtas materiālu datu lapas, kabeļu spoļu pārbaužu atskaites (</w:t>
            </w:r>
            <w:r w:rsidRPr="00377A26">
              <w:rPr>
                <w:rFonts w:ascii="Times New Roman" w:eastAsia="Times New Roman" w:hAnsi="Times New Roman" w:cs="Times New Roman"/>
                <w:i/>
                <w:iCs/>
                <w:color w:val="000000"/>
                <w:sz w:val="24"/>
                <w:szCs w:val="24"/>
              </w:rPr>
              <w:t>test report</w:t>
            </w:r>
            <w:r w:rsidRPr="00377A26">
              <w:rPr>
                <w:rFonts w:ascii="Times New Roman" w:eastAsia="Times New Roman" w:hAnsi="Times New Roman" w:cs="Times New Roman"/>
                <w:color w:val="000000"/>
                <w:sz w:val="24"/>
                <w:szCs w:val="24"/>
              </w:rPr>
              <w:t>) u.c. pieejamu dokumentāciju, kas saistīta ar elektrokabeļu tehniskajiem parametriem un ekspluatācijas prasībām. Deklarācijas un datu lapas iesniedzamas oriģinālvalodā ar apliecinātu tulkojumu latviešu valodā.</w:t>
            </w:r>
          </w:p>
        </w:tc>
      </w:tr>
      <w:tr w:rsidR="00377A26" w:rsidRPr="00377A26" w14:paraId="131C970F" w14:textId="77777777" w:rsidTr="006460C9">
        <w:tc>
          <w:tcPr>
            <w:tcW w:w="702" w:type="dxa"/>
          </w:tcPr>
          <w:p w14:paraId="37B78139"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7.</w:t>
            </w:r>
          </w:p>
        </w:tc>
        <w:tc>
          <w:tcPr>
            <w:tcW w:w="8359" w:type="dxa"/>
            <w:gridSpan w:val="2"/>
          </w:tcPr>
          <w:p w14:paraId="15E5272D" w14:textId="77777777" w:rsidR="00377A26" w:rsidRPr="00377A26" w:rsidRDefault="00377A26" w:rsidP="00377A26">
            <w:pPr>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Par līguma izpildi tiek sastādīts Pieņemšanas – nodošanas akts, ko ar parakstu apliecina Pasūtītāja un Piegādātāja pilnvarotie pārstāvji.</w:t>
            </w:r>
          </w:p>
        </w:tc>
      </w:tr>
      <w:tr w:rsidR="00377A26" w:rsidRPr="00377A26" w14:paraId="3836041C" w14:textId="77777777" w:rsidTr="006460C9">
        <w:tc>
          <w:tcPr>
            <w:tcW w:w="702" w:type="dxa"/>
          </w:tcPr>
          <w:p w14:paraId="4ADBC648"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8.</w:t>
            </w:r>
          </w:p>
        </w:tc>
        <w:tc>
          <w:tcPr>
            <w:tcW w:w="8359" w:type="dxa"/>
            <w:gridSpan w:val="2"/>
          </w:tcPr>
          <w:p w14:paraId="6C529BF5" w14:textId="77777777" w:rsidR="00377A26" w:rsidRPr="00377A26" w:rsidRDefault="00377A26" w:rsidP="00377A26">
            <w:pPr>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Ja piegādātajiem elektrokabeļiem tiek konstatēts ražošanas defekts, transportēšanas laikā radies bojājums vai tiek piegādāti neatbilstoši elektrokabeļi, Piegādātājs par saviem līdzekļiem nodrošina defektu/bojājumu/neatbilstību novēršanu ne ilgāk kā 8 (astoņu) nedēļu laikā no fakta konstatēšanas dienas, par ko tiek sastādīts attiecīgs akts.</w:t>
            </w:r>
          </w:p>
        </w:tc>
      </w:tr>
      <w:tr w:rsidR="00377A26" w:rsidRPr="00377A26" w14:paraId="4FB166D9" w14:textId="77777777" w:rsidTr="006460C9">
        <w:tc>
          <w:tcPr>
            <w:tcW w:w="702" w:type="dxa"/>
          </w:tcPr>
          <w:p w14:paraId="0B4874A0"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9.</w:t>
            </w:r>
          </w:p>
        </w:tc>
        <w:tc>
          <w:tcPr>
            <w:tcW w:w="8359" w:type="dxa"/>
            <w:gridSpan w:val="2"/>
          </w:tcPr>
          <w:p w14:paraId="75AED86B" w14:textId="77777777" w:rsidR="00377A26" w:rsidRPr="00377A26" w:rsidRDefault="00377A26" w:rsidP="00377A26">
            <w:pPr>
              <w:jc w:val="both"/>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Piegādāto elektrokabeļu garantijas laiks ir ne mazāks par 24 (divdesmit četriem) mēnešiem no pieņemšanas – nodošanas akta parakstīšanas dienas. Garantijas laikā nedrīkst rasties nekādi bojājumi, kas nav saistīti ar to mehānisku bojāšanu.</w:t>
            </w:r>
          </w:p>
        </w:tc>
      </w:tr>
      <w:tr w:rsidR="00377A26" w:rsidRPr="00377A26" w14:paraId="1835C5B6" w14:textId="77777777" w:rsidTr="006460C9">
        <w:tc>
          <w:tcPr>
            <w:tcW w:w="702" w:type="dxa"/>
          </w:tcPr>
          <w:p w14:paraId="63C374E9"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10.</w:t>
            </w:r>
          </w:p>
        </w:tc>
        <w:tc>
          <w:tcPr>
            <w:tcW w:w="8359" w:type="dxa"/>
            <w:gridSpan w:val="2"/>
          </w:tcPr>
          <w:p w14:paraId="5C6905EE" w14:textId="77777777" w:rsidR="00377A26" w:rsidRPr="00377A26" w:rsidRDefault="00377A26" w:rsidP="00377A26">
            <w:pPr>
              <w:jc w:val="both"/>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Piezīmes:</w:t>
            </w:r>
          </w:p>
          <w:p w14:paraId="44155BE5" w14:textId="77777777" w:rsidR="00377A26" w:rsidRPr="00377A26" w:rsidRDefault="00377A26" w:rsidP="00377A26">
            <w:pPr>
              <w:numPr>
                <w:ilvl w:val="0"/>
                <w:numId w:val="14"/>
              </w:numPr>
              <w:contextualSpacing/>
              <w:jc w:val="both"/>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ja tehniskajā specifikācijā ir norādīti konkrēti standarti, pretendents var piedāvāt ekvivalentus standartus;</w:t>
            </w:r>
          </w:p>
          <w:p w14:paraId="02733145" w14:textId="77777777" w:rsidR="00377A26" w:rsidRPr="00377A26" w:rsidRDefault="00377A26" w:rsidP="00377A26">
            <w:pPr>
              <w:numPr>
                <w:ilvl w:val="0"/>
                <w:numId w:val="14"/>
              </w:numPr>
              <w:contextualSpacing/>
              <w:jc w:val="both"/>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tehniskajā specifikācijā izmantotajiem attēliem ir ilustratīva nozīme.</w:t>
            </w:r>
          </w:p>
        </w:tc>
      </w:tr>
    </w:tbl>
    <w:p w14:paraId="61EE9FF3" w14:textId="77777777" w:rsidR="00377A26" w:rsidRPr="00377A26" w:rsidRDefault="00377A26" w:rsidP="00377A26">
      <w:pPr>
        <w:spacing w:after="0" w:line="240" w:lineRule="auto"/>
        <w:rPr>
          <w:rFonts w:ascii="Arial" w:eastAsia="Times New Roman" w:hAnsi="Arial" w:cs="Times New Roman"/>
          <w:sz w:val="24"/>
          <w:szCs w:val="20"/>
        </w:rPr>
      </w:pPr>
    </w:p>
    <w:tbl>
      <w:tblPr>
        <w:tblStyle w:val="TableGrid"/>
        <w:tblW w:w="9064" w:type="dxa"/>
        <w:tblLook w:val="04A0" w:firstRow="1" w:lastRow="0" w:firstColumn="1" w:lastColumn="0" w:noHBand="0" w:noVBand="1"/>
      </w:tblPr>
      <w:tblGrid>
        <w:gridCol w:w="702"/>
        <w:gridCol w:w="3840"/>
        <w:gridCol w:w="1908"/>
        <w:gridCol w:w="2614"/>
      </w:tblGrid>
      <w:tr w:rsidR="00377A26" w:rsidRPr="00377A26" w14:paraId="426A8F34" w14:textId="77777777" w:rsidTr="006460C9">
        <w:trPr>
          <w:trHeight w:val="567"/>
        </w:trPr>
        <w:tc>
          <w:tcPr>
            <w:tcW w:w="702" w:type="dxa"/>
            <w:vAlign w:val="center"/>
          </w:tcPr>
          <w:p w14:paraId="1A7B0D0A" w14:textId="77777777" w:rsidR="00377A26" w:rsidRPr="00377A26" w:rsidRDefault="00377A26" w:rsidP="00377A26">
            <w:pPr>
              <w:jc w:val="center"/>
              <w:rPr>
                <w:rFonts w:ascii="Times New Roman" w:eastAsia="Times New Roman" w:hAnsi="Times New Roman" w:cs="Times New Roman"/>
                <w:b/>
                <w:bCs/>
                <w:color w:val="000000"/>
                <w:sz w:val="24"/>
                <w:szCs w:val="24"/>
              </w:rPr>
            </w:pPr>
            <w:r w:rsidRPr="00377A26">
              <w:rPr>
                <w:rFonts w:ascii="Times New Roman" w:eastAsia="Times New Roman" w:hAnsi="Times New Roman" w:cs="Times New Roman"/>
                <w:b/>
                <w:bCs/>
                <w:color w:val="000000"/>
                <w:sz w:val="24"/>
                <w:szCs w:val="24"/>
              </w:rPr>
              <w:t>IV</w:t>
            </w:r>
          </w:p>
        </w:tc>
        <w:tc>
          <w:tcPr>
            <w:tcW w:w="5748" w:type="dxa"/>
            <w:gridSpan w:val="2"/>
            <w:vAlign w:val="center"/>
          </w:tcPr>
          <w:p w14:paraId="7DAFF15A" w14:textId="77777777" w:rsidR="00377A26" w:rsidRPr="00377A26" w:rsidRDefault="00377A26" w:rsidP="00377A26">
            <w:pPr>
              <w:rPr>
                <w:rFonts w:ascii="Times New Roman Bold" w:eastAsia="Times New Roman" w:hAnsi="Times New Roman Bold" w:cs="Times New Roman"/>
                <w:b/>
                <w:bCs/>
                <w:smallCaps/>
                <w:color w:val="000000"/>
                <w:sz w:val="24"/>
                <w:szCs w:val="24"/>
              </w:rPr>
            </w:pPr>
            <w:r w:rsidRPr="00377A26">
              <w:rPr>
                <w:rFonts w:ascii="Times New Roman Bold" w:eastAsia="Times New Roman" w:hAnsi="Times New Roman Bold" w:cs="Times New Roman"/>
                <w:b/>
                <w:bCs/>
                <w:smallCaps/>
                <w:color w:val="000000"/>
                <w:sz w:val="24"/>
                <w:szCs w:val="24"/>
              </w:rPr>
              <w:t>Elektrokabeļu tehnisko parametru prasības.</w:t>
            </w:r>
          </w:p>
        </w:tc>
        <w:tc>
          <w:tcPr>
            <w:tcW w:w="2614" w:type="dxa"/>
            <w:vAlign w:val="center"/>
          </w:tcPr>
          <w:p w14:paraId="61CAF6CA" w14:textId="77777777" w:rsidR="00377A26" w:rsidRPr="00377A26" w:rsidRDefault="00377A26" w:rsidP="00377A26">
            <w:pPr>
              <w:jc w:val="center"/>
              <w:rPr>
                <w:rFonts w:ascii="Times New Roman Bold" w:eastAsia="Times New Roman" w:hAnsi="Times New Roman Bold" w:cs="Times New Roman"/>
                <w:b/>
                <w:bCs/>
                <w:smallCaps/>
                <w:color w:val="000000"/>
                <w:sz w:val="24"/>
                <w:szCs w:val="24"/>
              </w:rPr>
            </w:pPr>
            <w:r w:rsidRPr="00377A26">
              <w:rPr>
                <w:rFonts w:ascii="Times New Roman Bold" w:eastAsia="Times New Roman" w:hAnsi="Times New Roman Bold" w:cs="Times New Roman"/>
                <w:b/>
                <w:bCs/>
                <w:smallCaps/>
                <w:color w:val="000000"/>
                <w:sz w:val="24"/>
                <w:szCs w:val="24"/>
              </w:rPr>
              <w:t>Daudzums</w:t>
            </w:r>
          </w:p>
        </w:tc>
      </w:tr>
      <w:tr w:rsidR="00377A26" w:rsidRPr="00377A26" w14:paraId="4D9C6660" w14:textId="77777777" w:rsidTr="006460C9">
        <w:trPr>
          <w:trHeight w:val="567"/>
        </w:trPr>
        <w:tc>
          <w:tcPr>
            <w:tcW w:w="6450" w:type="dxa"/>
            <w:gridSpan w:val="3"/>
            <w:vAlign w:val="center"/>
          </w:tcPr>
          <w:p w14:paraId="0D04A658"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 xml:space="preserve">  </w:t>
            </w:r>
            <w:r w:rsidRPr="00377A26">
              <w:rPr>
                <w:rFonts w:ascii="Times New Roman" w:eastAsia="Times New Roman" w:hAnsi="Times New Roman" w:cs="Times New Roman"/>
                <w:sz w:val="24"/>
                <w:szCs w:val="24"/>
              </w:rPr>
              <w:t>Zemsprieguma viendzīslas kabelis 1000 mm</w:t>
            </w:r>
            <w:r w:rsidRPr="00377A26">
              <w:rPr>
                <w:rFonts w:ascii="Times New Roman" w:eastAsia="Times New Roman" w:hAnsi="Times New Roman" w:cs="Times New Roman"/>
                <w:sz w:val="24"/>
                <w:szCs w:val="24"/>
                <w:vertAlign w:val="superscript"/>
              </w:rPr>
              <w:t>2</w:t>
            </w:r>
          </w:p>
        </w:tc>
        <w:tc>
          <w:tcPr>
            <w:tcW w:w="2614" w:type="dxa"/>
            <w:vAlign w:val="center"/>
          </w:tcPr>
          <w:p w14:paraId="066E3964" w14:textId="77777777" w:rsidR="00377A26" w:rsidRPr="00377A26" w:rsidRDefault="00377A26" w:rsidP="00377A26">
            <w:pPr>
              <w:jc w:val="center"/>
              <w:rPr>
                <w:rFonts w:ascii="Times New Roman" w:eastAsia="Times New Roman" w:hAnsi="Times New Roman" w:cs="Times New Roman"/>
                <w:color w:val="000000"/>
                <w:sz w:val="24"/>
                <w:szCs w:val="24"/>
              </w:rPr>
            </w:pPr>
            <w:r w:rsidRPr="00377A26">
              <w:rPr>
                <w:rFonts w:ascii="Times New Roman" w:eastAsia="Times New Roman" w:hAnsi="Times New Roman" w:cs="Times New Roman"/>
                <w:color w:val="000000"/>
                <w:sz w:val="24"/>
                <w:szCs w:val="24"/>
              </w:rPr>
              <w:t>65 500 m</w:t>
            </w:r>
          </w:p>
        </w:tc>
      </w:tr>
      <w:tr w:rsidR="00377A26" w:rsidRPr="00377A26" w14:paraId="458327A0" w14:textId="77777777" w:rsidTr="006460C9">
        <w:trPr>
          <w:trHeight w:val="397"/>
        </w:trPr>
        <w:tc>
          <w:tcPr>
            <w:tcW w:w="702" w:type="dxa"/>
            <w:tcBorders>
              <w:bottom w:val="dotted" w:sz="4" w:space="0" w:color="auto"/>
            </w:tcBorders>
            <w:vAlign w:val="center"/>
          </w:tcPr>
          <w:p w14:paraId="041061CC"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03847853"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Kabeļa tips: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0C08B7E3"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YAKYFty-žp 1x1000RM+2x1,5 3kV vai YAKYFtly-žp 1x1000RM+2x1,5 3kV vai ekvivalents</w:t>
            </w:r>
          </w:p>
        </w:tc>
      </w:tr>
      <w:tr w:rsidR="00377A26" w:rsidRPr="00377A26" w14:paraId="2FB0D3CF" w14:textId="77777777" w:rsidTr="006460C9">
        <w:trPr>
          <w:trHeight w:val="397"/>
        </w:trPr>
        <w:tc>
          <w:tcPr>
            <w:tcW w:w="702" w:type="dxa"/>
            <w:tcBorders>
              <w:top w:val="dotted" w:sz="4" w:space="0" w:color="auto"/>
              <w:bottom w:val="dotted" w:sz="4" w:space="0" w:color="auto"/>
            </w:tcBorders>
            <w:vAlign w:val="center"/>
          </w:tcPr>
          <w:p w14:paraId="53940CC0"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71BA039B"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Nominālais spriegums:</w:t>
            </w:r>
            <w:r w:rsidRPr="00377A26">
              <w:rPr>
                <w:rFonts w:ascii="Times New Roman" w:eastAsia="Times New Roman" w:hAnsi="Times New Roman" w:cs="Times New Roman"/>
                <w:sz w:val="24"/>
                <w:szCs w:val="24"/>
              </w:rPr>
              <w:tab/>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082933B1"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ne zemāks par 3 kV DC</w:t>
            </w:r>
          </w:p>
        </w:tc>
      </w:tr>
      <w:tr w:rsidR="00377A26" w:rsidRPr="00377A26" w14:paraId="652771E3" w14:textId="77777777" w:rsidTr="006460C9">
        <w:trPr>
          <w:trHeight w:val="397"/>
        </w:trPr>
        <w:tc>
          <w:tcPr>
            <w:tcW w:w="702" w:type="dxa"/>
            <w:tcBorders>
              <w:top w:val="dotted" w:sz="4" w:space="0" w:color="auto"/>
              <w:bottom w:val="dotted" w:sz="4" w:space="0" w:color="auto"/>
            </w:tcBorders>
            <w:vAlign w:val="center"/>
          </w:tcPr>
          <w:p w14:paraId="2DBA831E"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6744E459"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 xml:space="preserve">Darba dzīslu skaits: </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8F90AFD"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1</w:t>
            </w:r>
          </w:p>
        </w:tc>
      </w:tr>
      <w:tr w:rsidR="00377A26" w:rsidRPr="00377A26" w14:paraId="5936EA39" w14:textId="77777777" w:rsidTr="006460C9">
        <w:trPr>
          <w:trHeight w:val="397"/>
        </w:trPr>
        <w:tc>
          <w:tcPr>
            <w:tcW w:w="702" w:type="dxa"/>
            <w:tcBorders>
              <w:top w:val="dotted" w:sz="4" w:space="0" w:color="auto"/>
              <w:bottom w:val="dotted" w:sz="4" w:space="0" w:color="auto"/>
            </w:tcBorders>
            <w:vAlign w:val="center"/>
          </w:tcPr>
          <w:p w14:paraId="3548F379"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4AB132E9"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Darba dzīslas materiāls: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0AFAF934"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alumīnijs (Al)</w:t>
            </w:r>
          </w:p>
        </w:tc>
      </w:tr>
      <w:tr w:rsidR="00377A26" w:rsidRPr="00377A26" w14:paraId="54352D6C" w14:textId="77777777" w:rsidTr="006460C9">
        <w:trPr>
          <w:trHeight w:val="397"/>
        </w:trPr>
        <w:tc>
          <w:tcPr>
            <w:tcW w:w="702" w:type="dxa"/>
            <w:tcBorders>
              <w:top w:val="dotted" w:sz="4" w:space="0" w:color="auto"/>
              <w:bottom w:val="dotted" w:sz="4" w:space="0" w:color="auto"/>
            </w:tcBorders>
            <w:vAlign w:val="center"/>
          </w:tcPr>
          <w:p w14:paraId="2AC47E9A"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4F399104"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Darba dzīslas šķērsgriezums: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6E7D33B2"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1000 mm</w:t>
            </w:r>
            <w:r w:rsidRPr="00377A26">
              <w:rPr>
                <w:rFonts w:ascii="Times New Roman" w:eastAsia="Times New Roman" w:hAnsi="Times New Roman" w:cs="Times New Roman"/>
                <w:sz w:val="24"/>
                <w:szCs w:val="24"/>
                <w:vertAlign w:val="superscript"/>
              </w:rPr>
              <w:t>2</w:t>
            </w:r>
          </w:p>
        </w:tc>
      </w:tr>
      <w:tr w:rsidR="00377A26" w:rsidRPr="00377A26" w14:paraId="4BA5EF69" w14:textId="77777777" w:rsidTr="006460C9">
        <w:trPr>
          <w:trHeight w:val="397"/>
        </w:trPr>
        <w:tc>
          <w:tcPr>
            <w:tcW w:w="702" w:type="dxa"/>
            <w:tcBorders>
              <w:top w:val="dotted" w:sz="4" w:space="0" w:color="auto"/>
              <w:bottom w:val="dotted" w:sz="4" w:space="0" w:color="auto"/>
            </w:tcBorders>
            <w:vAlign w:val="center"/>
          </w:tcPr>
          <w:p w14:paraId="171C6885"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37E27974"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Kontroldzīslu skaits: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065A2765"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2 (kontroldzīslas izolētas no darba dzīslas)</w:t>
            </w:r>
          </w:p>
        </w:tc>
      </w:tr>
      <w:tr w:rsidR="00377A26" w:rsidRPr="00377A26" w14:paraId="4D4C2D5A" w14:textId="77777777" w:rsidTr="006460C9">
        <w:trPr>
          <w:trHeight w:val="397"/>
        </w:trPr>
        <w:tc>
          <w:tcPr>
            <w:tcW w:w="702" w:type="dxa"/>
            <w:tcBorders>
              <w:top w:val="dotted" w:sz="4" w:space="0" w:color="auto"/>
              <w:bottom w:val="dotted" w:sz="4" w:space="0" w:color="auto"/>
            </w:tcBorders>
            <w:vAlign w:val="center"/>
          </w:tcPr>
          <w:p w14:paraId="37DE5EF2"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68ED2E8C"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Kontroldzīslu  materiāls: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6E1F9962"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varš (Cu)</w:t>
            </w:r>
          </w:p>
        </w:tc>
      </w:tr>
      <w:tr w:rsidR="00377A26" w:rsidRPr="00377A26" w14:paraId="27FE6A88" w14:textId="77777777" w:rsidTr="006460C9">
        <w:trPr>
          <w:trHeight w:val="397"/>
        </w:trPr>
        <w:tc>
          <w:tcPr>
            <w:tcW w:w="702" w:type="dxa"/>
            <w:tcBorders>
              <w:top w:val="dotted" w:sz="4" w:space="0" w:color="auto"/>
              <w:bottom w:val="dotted" w:sz="4" w:space="0" w:color="auto"/>
            </w:tcBorders>
            <w:vAlign w:val="center"/>
          </w:tcPr>
          <w:p w14:paraId="7E74AD22"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5D22F094"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Kontroldzīslu šķērsgriezums: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20744817"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1,5-4 mm</w:t>
            </w:r>
            <w:r w:rsidRPr="00377A26">
              <w:rPr>
                <w:rFonts w:ascii="Times New Roman" w:eastAsia="Times New Roman" w:hAnsi="Times New Roman" w:cs="Times New Roman"/>
                <w:sz w:val="24"/>
                <w:szCs w:val="24"/>
                <w:vertAlign w:val="superscript"/>
              </w:rPr>
              <w:t xml:space="preserve">2 </w:t>
            </w:r>
          </w:p>
        </w:tc>
      </w:tr>
      <w:tr w:rsidR="00377A26" w:rsidRPr="00377A26" w14:paraId="2004C2EC" w14:textId="77777777" w:rsidTr="006460C9">
        <w:trPr>
          <w:trHeight w:val="397"/>
        </w:trPr>
        <w:tc>
          <w:tcPr>
            <w:tcW w:w="702" w:type="dxa"/>
            <w:tcBorders>
              <w:top w:val="dotted" w:sz="4" w:space="0" w:color="auto"/>
              <w:bottom w:val="dotted" w:sz="4" w:space="0" w:color="auto"/>
            </w:tcBorders>
            <w:vAlign w:val="center"/>
          </w:tcPr>
          <w:p w14:paraId="6649A484"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3239563D"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Kabeļa iekšējā izolācija: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CAE266B"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PVC</w:t>
            </w:r>
          </w:p>
        </w:tc>
      </w:tr>
      <w:tr w:rsidR="00377A26" w:rsidRPr="00377A26" w14:paraId="73AE3BF3" w14:textId="77777777" w:rsidTr="006460C9">
        <w:trPr>
          <w:trHeight w:val="397"/>
        </w:trPr>
        <w:tc>
          <w:tcPr>
            <w:tcW w:w="702" w:type="dxa"/>
            <w:tcBorders>
              <w:top w:val="dotted" w:sz="4" w:space="0" w:color="auto"/>
              <w:bottom w:val="dotted" w:sz="4" w:space="0" w:color="auto"/>
            </w:tcBorders>
            <w:vAlign w:val="center"/>
          </w:tcPr>
          <w:p w14:paraId="71B6885C"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029A2D35"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Kabeļa mehāniskā aizsardzība: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6FC5006D" w14:textId="77777777" w:rsidR="00377A26" w:rsidRPr="00377A26" w:rsidRDefault="00377A26" w:rsidP="00377A26">
            <w:pPr>
              <w:rPr>
                <w:rFonts w:ascii="Times New Roman" w:eastAsia="Times New Roman" w:hAnsi="Times New Roman" w:cs="Times New Roman"/>
                <w:color w:val="000000"/>
                <w:sz w:val="24"/>
                <w:szCs w:val="24"/>
              </w:rPr>
            </w:pPr>
            <w:r w:rsidRPr="00377A26">
              <w:rPr>
                <w:rFonts w:ascii="Times New Roman" w:eastAsia="Times New Roman" w:hAnsi="Times New Roman" w:cs="Times New Roman"/>
                <w:sz w:val="24"/>
                <w:szCs w:val="24"/>
              </w:rPr>
              <w:t>dubultās tērauda lentes armējums</w:t>
            </w:r>
          </w:p>
        </w:tc>
      </w:tr>
      <w:tr w:rsidR="00377A26" w:rsidRPr="00377A26" w14:paraId="05A55FFA" w14:textId="77777777" w:rsidTr="006460C9">
        <w:trPr>
          <w:trHeight w:val="397"/>
        </w:trPr>
        <w:tc>
          <w:tcPr>
            <w:tcW w:w="702" w:type="dxa"/>
            <w:tcBorders>
              <w:top w:val="dotted" w:sz="4" w:space="0" w:color="auto"/>
              <w:bottom w:val="dotted" w:sz="4" w:space="0" w:color="auto"/>
            </w:tcBorders>
            <w:vAlign w:val="center"/>
          </w:tcPr>
          <w:p w14:paraId="7E3ECED6"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4A91E7CB"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Kabeļa ārējā izolācija: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A7640EB"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PVC</w:t>
            </w:r>
          </w:p>
        </w:tc>
      </w:tr>
      <w:tr w:rsidR="00377A26" w:rsidRPr="00377A26" w14:paraId="2B7E117A" w14:textId="77777777" w:rsidTr="006460C9">
        <w:trPr>
          <w:trHeight w:val="397"/>
        </w:trPr>
        <w:tc>
          <w:tcPr>
            <w:tcW w:w="702" w:type="dxa"/>
            <w:tcBorders>
              <w:top w:val="dotted" w:sz="4" w:space="0" w:color="auto"/>
              <w:bottom w:val="dotted" w:sz="4" w:space="0" w:color="auto"/>
            </w:tcBorders>
            <w:vAlign w:val="center"/>
          </w:tcPr>
          <w:p w14:paraId="345F9CD0"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530FAABB"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Vadītāja maksimālā darba temperatūra: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1B15B99A"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 xml:space="preserve">ne augstāka par 80 </w:t>
            </w:r>
            <w:r w:rsidRPr="00377A26">
              <w:rPr>
                <w:rFonts w:ascii="Times New Roman" w:eastAsia="Times New Roman" w:hAnsi="Times New Roman" w:cs="Times New Roman"/>
                <w:sz w:val="24"/>
                <w:szCs w:val="24"/>
                <w:vertAlign w:val="superscript"/>
              </w:rPr>
              <w:t>o</w:t>
            </w:r>
            <w:r w:rsidRPr="00377A26">
              <w:rPr>
                <w:rFonts w:ascii="Times New Roman" w:eastAsia="Times New Roman" w:hAnsi="Times New Roman" w:cs="Times New Roman"/>
                <w:sz w:val="24"/>
                <w:szCs w:val="24"/>
              </w:rPr>
              <w:t>C</w:t>
            </w:r>
          </w:p>
        </w:tc>
      </w:tr>
      <w:tr w:rsidR="00377A26" w:rsidRPr="00377A26" w14:paraId="7CCB3DA1" w14:textId="77777777" w:rsidTr="006460C9">
        <w:trPr>
          <w:trHeight w:val="397"/>
        </w:trPr>
        <w:tc>
          <w:tcPr>
            <w:tcW w:w="702" w:type="dxa"/>
            <w:tcBorders>
              <w:top w:val="dotted" w:sz="4" w:space="0" w:color="auto"/>
              <w:bottom w:val="dotted" w:sz="4" w:space="0" w:color="auto"/>
            </w:tcBorders>
            <w:vAlign w:val="center"/>
          </w:tcPr>
          <w:p w14:paraId="1E714891"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7AF9B4F2"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Zemākā kabeļa guldīšanas temperatūra: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89F92B0"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 xml:space="preserve">ne augstāka par -5 </w:t>
            </w:r>
            <w:r w:rsidRPr="00377A26">
              <w:rPr>
                <w:rFonts w:ascii="Times New Roman" w:eastAsia="Times New Roman" w:hAnsi="Times New Roman" w:cs="Times New Roman"/>
                <w:sz w:val="24"/>
                <w:szCs w:val="24"/>
                <w:vertAlign w:val="superscript"/>
              </w:rPr>
              <w:t>o</w:t>
            </w:r>
            <w:r w:rsidRPr="00377A26">
              <w:rPr>
                <w:rFonts w:ascii="Times New Roman" w:eastAsia="Times New Roman" w:hAnsi="Times New Roman" w:cs="Times New Roman"/>
                <w:sz w:val="24"/>
                <w:szCs w:val="24"/>
              </w:rPr>
              <w:t>C</w:t>
            </w:r>
          </w:p>
        </w:tc>
      </w:tr>
      <w:tr w:rsidR="00377A26" w:rsidRPr="00377A26" w14:paraId="2F66B8E8" w14:textId="77777777" w:rsidTr="006460C9">
        <w:trPr>
          <w:trHeight w:val="397"/>
        </w:trPr>
        <w:tc>
          <w:tcPr>
            <w:tcW w:w="702" w:type="dxa"/>
            <w:tcBorders>
              <w:top w:val="dotted" w:sz="4" w:space="0" w:color="auto"/>
              <w:bottom w:val="dotted" w:sz="4" w:space="0" w:color="auto"/>
            </w:tcBorders>
            <w:vAlign w:val="center"/>
          </w:tcPr>
          <w:p w14:paraId="1C084592"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0461C417"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Īsslēguma maksimālā vadītāja temperatūra:</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35AC55DC"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 xml:space="preserve">ne augstāka par 170 </w:t>
            </w:r>
            <w:r w:rsidRPr="00377A26">
              <w:rPr>
                <w:rFonts w:ascii="Times New Roman" w:eastAsia="Times New Roman" w:hAnsi="Times New Roman" w:cs="Times New Roman"/>
                <w:sz w:val="24"/>
                <w:szCs w:val="24"/>
                <w:vertAlign w:val="superscript"/>
              </w:rPr>
              <w:t>o</w:t>
            </w:r>
            <w:r w:rsidRPr="00377A26">
              <w:rPr>
                <w:rFonts w:ascii="Times New Roman" w:eastAsia="Times New Roman" w:hAnsi="Times New Roman" w:cs="Times New Roman"/>
                <w:sz w:val="24"/>
                <w:szCs w:val="24"/>
              </w:rPr>
              <w:t>C</w:t>
            </w:r>
          </w:p>
        </w:tc>
      </w:tr>
      <w:tr w:rsidR="00377A26" w:rsidRPr="00377A26" w14:paraId="467DB128" w14:textId="77777777" w:rsidTr="006460C9">
        <w:trPr>
          <w:trHeight w:val="397"/>
        </w:trPr>
        <w:tc>
          <w:tcPr>
            <w:tcW w:w="702" w:type="dxa"/>
            <w:tcBorders>
              <w:top w:val="dotted" w:sz="4" w:space="0" w:color="auto"/>
              <w:bottom w:val="dotted" w:sz="4" w:space="0" w:color="auto"/>
            </w:tcBorders>
            <w:vAlign w:val="center"/>
          </w:tcPr>
          <w:p w14:paraId="12D069E9"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607BCA03"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Minimālais lieces rādiuss:</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0801C20A"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12xD;  D - kabeļa diametrs</w:t>
            </w:r>
          </w:p>
        </w:tc>
      </w:tr>
      <w:tr w:rsidR="00377A26" w:rsidRPr="00377A26" w14:paraId="750254A1" w14:textId="77777777" w:rsidTr="006460C9">
        <w:trPr>
          <w:trHeight w:val="420"/>
        </w:trPr>
        <w:tc>
          <w:tcPr>
            <w:tcW w:w="702" w:type="dxa"/>
            <w:tcBorders>
              <w:top w:val="dotted" w:sz="4" w:space="0" w:color="auto"/>
              <w:bottom w:val="dotted" w:sz="4" w:space="0" w:color="auto"/>
            </w:tcBorders>
            <w:vAlign w:val="center"/>
          </w:tcPr>
          <w:p w14:paraId="5F0215DC"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6E0D79F4"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Guldīšana atklātā zemē:</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160C6819"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paredzēts</w:t>
            </w:r>
          </w:p>
        </w:tc>
      </w:tr>
      <w:tr w:rsidR="00377A26" w:rsidRPr="00377A26" w14:paraId="6D4A1E81" w14:textId="77777777" w:rsidTr="006460C9">
        <w:trPr>
          <w:trHeight w:val="397"/>
        </w:trPr>
        <w:tc>
          <w:tcPr>
            <w:tcW w:w="702" w:type="dxa"/>
            <w:tcBorders>
              <w:top w:val="dotted" w:sz="4" w:space="0" w:color="auto"/>
              <w:bottom w:val="dotted" w:sz="4" w:space="0" w:color="auto"/>
            </w:tcBorders>
            <w:vAlign w:val="center"/>
          </w:tcPr>
          <w:p w14:paraId="7575A49D"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3D390C41"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Izturīgs pret ultravioleto starojumu:</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5097DEC5"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paredzēts</w:t>
            </w:r>
          </w:p>
        </w:tc>
      </w:tr>
      <w:tr w:rsidR="00377A26" w:rsidRPr="00377A26" w14:paraId="5DAFCF1B" w14:textId="77777777" w:rsidTr="006460C9">
        <w:trPr>
          <w:trHeight w:val="397"/>
        </w:trPr>
        <w:tc>
          <w:tcPr>
            <w:tcW w:w="702" w:type="dxa"/>
            <w:tcBorders>
              <w:top w:val="dotted" w:sz="4" w:space="0" w:color="auto"/>
              <w:bottom w:val="dotted" w:sz="4" w:space="0" w:color="auto"/>
            </w:tcBorders>
            <w:vAlign w:val="center"/>
          </w:tcPr>
          <w:p w14:paraId="4F812D21"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29AD24FB"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 xml:space="preserve">Uguns izturība: </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72706A6D"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EN 60332-1-2 vai ekvivalents</w:t>
            </w:r>
          </w:p>
        </w:tc>
      </w:tr>
      <w:tr w:rsidR="00377A26" w:rsidRPr="00377A26" w14:paraId="2E41D003" w14:textId="77777777" w:rsidTr="006460C9">
        <w:trPr>
          <w:trHeight w:val="397"/>
        </w:trPr>
        <w:tc>
          <w:tcPr>
            <w:tcW w:w="702" w:type="dxa"/>
            <w:tcBorders>
              <w:top w:val="dotted" w:sz="4" w:space="0" w:color="auto"/>
              <w:bottom w:val="dotted" w:sz="4" w:space="0" w:color="auto"/>
            </w:tcBorders>
            <w:vAlign w:val="center"/>
          </w:tcPr>
          <w:p w14:paraId="3CA93439" w14:textId="77777777" w:rsidR="00377A26" w:rsidRPr="00377A26" w:rsidRDefault="00377A26" w:rsidP="00377A26">
            <w:pPr>
              <w:numPr>
                <w:ilvl w:val="0"/>
                <w:numId w:val="23"/>
              </w:numPr>
              <w:contextualSpacing/>
              <w:jc w:val="center"/>
              <w:rPr>
                <w:rFonts w:ascii="Times New Roman" w:eastAsia="Times New Roman" w:hAnsi="Times New Roman" w:cs="Times New Roman"/>
                <w:color w:val="000000"/>
                <w:sz w:val="24"/>
                <w:szCs w:val="24"/>
              </w:rPr>
            </w:pPr>
          </w:p>
        </w:tc>
        <w:tc>
          <w:tcPr>
            <w:tcW w:w="3840" w:type="dxa"/>
            <w:tcBorders>
              <w:top w:val="dotted" w:sz="4" w:space="0" w:color="auto"/>
              <w:left w:val="single" w:sz="4" w:space="0" w:color="000000" w:themeColor="text1"/>
              <w:bottom w:val="dotted" w:sz="4" w:space="0" w:color="auto"/>
              <w:right w:val="single" w:sz="4" w:space="0" w:color="auto"/>
            </w:tcBorders>
            <w:vAlign w:val="center"/>
          </w:tcPr>
          <w:p w14:paraId="42453A63"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Atbilstība standartiem:</w:t>
            </w:r>
          </w:p>
        </w:tc>
        <w:tc>
          <w:tcPr>
            <w:tcW w:w="4522" w:type="dxa"/>
            <w:gridSpan w:val="2"/>
            <w:tcBorders>
              <w:top w:val="dotted" w:sz="4" w:space="0" w:color="auto"/>
              <w:left w:val="single" w:sz="4" w:space="0" w:color="auto"/>
              <w:bottom w:val="dotted" w:sz="4" w:space="0" w:color="auto"/>
              <w:right w:val="single" w:sz="4" w:space="0" w:color="000000" w:themeColor="text1"/>
            </w:tcBorders>
            <w:vAlign w:val="center"/>
          </w:tcPr>
          <w:p w14:paraId="74DDACF9"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PN-93/E-90401 vai ekvivalents</w:t>
            </w:r>
          </w:p>
          <w:p w14:paraId="7741B175" w14:textId="77777777" w:rsidR="00377A26" w:rsidRPr="00377A26" w:rsidRDefault="00377A26" w:rsidP="00377A26">
            <w:pPr>
              <w:rPr>
                <w:rFonts w:ascii="Times New Roman" w:eastAsia="Times New Roman" w:hAnsi="Times New Roman" w:cs="Times New Roman"/>
                <w:sz w:val="24"/>
                <w:szCs w:val="24"/>
              </w:rPr>
            </w:pPr>
            <w:r w:rsidRPr="00377A26">
              <w:rPr>
                <w:rFonts w:ascii="Times New Roman" w:eastAsia="Times New Roman" w:hAnsi="Times New Roman" w:cs="Times New Roman"/>
                <w:sz w:val="24"/>
                <w:szCs w:val="24"/>
              </w:rPr>
              <w:t>IEC 60502-1</w:t>
            </w:r>
            <w:r w:rsidRPr="00377A26">
              <w:rPr>
                <w:rFonts w:ascii="Arial" w:eastAsia="Times New Roman" w:hAnsi="Arial" w:cs="Times New Roman"/>
                <w:sz w:val="24"/>
                <w:szCs w:val="20"/>
              </w:rPr>
              <w:t xml:space="preserve"> </w:t>
            </w:r>
            <w:r w:rsidRPr="00377A26">
              <w:rPr>
                <w:rFonts w:ascii="Times New Roman" w:eastAsia="Times New Roman" w:hAnsi="Times New Roman" w:cs="Times New Roman"/>
                <w:sz w:val="24"/>
                <w:szCs w:val="24"/>
              </w:rPr>
              <w:t>vai ekvivalents</w:t>
            </w:r>
          </w:p>
        </w:tc>
      </w:tr>
      <w:tr w:rsidR="00377A26" w:rsidRPr="00377A26" w14:paraId="30E1FA4E" w14:textId="77777777" w:rsidTr="006460C9">
        <w:trPr>
          <w:trHeight w:val="397"/>
        </w:trPr>
        <w:tc>
          <w:tcPr>
            <w:tcW w:w="9064" w:type="dxa"/>
            <w:gridSpan w:val="4"/>
            <w:tcBorders>
              <w:top w:val="dotted" w:sz="4" w:space="0" w:color="auto"/>
              <w:right w:val="single" w:sz="4" w:space="0" w:color="000000" w:themeColor="text1"/>
            </w:tcBorders>
            <w:vAlign w:val="center"/>
          </w:tcPr>
          <w:p w14:paraId="2DD5DC55" w14:textId="77777777" w:rsidR="00377A26" w:rsidRPr="00377A26" w:rsidRDefault="00377A26" w:rsidP="00377A26">
            <w:pPr>
              <w:jc w:val="center"/>
              <w:rPr>
                <w:rFonts w:ascii="Arial" w:eastAsia="Times New Roman" w:hAnsi="Arial" w:cs="Times New Roman"/>
                <w:noProof/>
                <w:sz w:val="24"/>
                <w:szCs w:val="20"/>
              </w:rPr>
            </w:pPr>
          </w:p>
          <w:p w14:paraId="0072692C" w14:textId="77777777" w:rsidR="00377A26" w:rsidRPr="00377A26" w:rsidRDefault="00377A26" w:rsidP="00377A26">
            <w:pPr>
              <w:jc w:val="center"/>
              <w:rPr>
                <w:rFonts w:ascii="Times New Roman" w:eastAsia="Times New Roman" w:hAnsi="Times New Roman" w:cs="Times New Roman"/>
                <w:color w:val="000000"/>
                <w:sz w:val="24"/>
                <w:szCs w:val="20"/>
              </w:rPr>
            </w:pPr>
            <w:r w:rsidRPr="00377A26">
              <w:rPr>
                <w:rFonts w:ascii="Arial" w:eastAsia="Times New Roman" w:hAnsi="Arial" w:cs="Times New Roman"/>
                <w:noProof/>
                <w:sz w:val="24"/>
                <w:szCs w:val="20"/>
              </w:rPr>
              <w:drawing>
                <wp:inline distT="0" distB="0" distL="0" distR="0" wp14:anchorId="50C74691" wp14:editId="07EB0F2E">
                  <wp:extent cx="37261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rcRect b="6175"/>
                          <a:stretch>
                            <a:fillRect/>
                          </a:stretch>
                        </pic:blipFill>
                        <pic:spPr>
                          <a:xfrm>
                            <a:off x="0" y="0"/>
                            <a:ext cx="3726180" cy="830580"/>
                          </a:xfrm>
                          <a:prstGeom prst="rect">
                            <a:avLst/>
                          </a:prstGeom>
                        </pic:spPr>
                      </pic:pic>
                    </a:graphicData>
                  </a:graphic>
                </wp:inline>
              </w:drawing>
            </w:r>
          </w:p>
          <w:p w14:paraId="40396A9E" w14:textId="77777777" w:rsidR="00377A26" w:rsidRPr="00377A26" w:rsidRDefault="00377A26" w:rsidP="00377A26">
            <w:pPr>
              <w:jc w:val="center"/>
              <w:rPr>
                <w:rFonts w:ascii="Times New Roman" w:eastAsia="Times New Roman" w:hAnsi="Times New Roman" w:cs="Times New Roman"/>
                <w:color w:val="000000"/>
                <w:sz w:val="24"/>
                <w:szCs w:val="24"/>
              </w:rPr>
            </w:pPr>
          </w:p>
          <w:p w14:paraId="75BBFAA0" w14:textId="77777777" w:rsidR="00377A26" w:rsidRPr="00377A26" w:rsidRDefault="00377A26" w:rsidP="00377A26">
            <w:pPr>
              <w:jc w:val="center"/>
              <w:rPr>
                <w:rFonts w:ascii="Times New Roman" w:eastAsia="Times New Roman" w:hAnsi="Times New Roman" w:cs="Times New Roman"/>
                <w:sz w:val="24"/>
                <w:szCs w:val="20"/>
                <w:vertAlign w:val="superscript"/>
              </w:rPr>
            </w:pPr>
            <w:r w:rsidRPr="00377A26">
              <w:rPr>
                <w:rFonts w:ascii="Times New Roman" w:eastAsia="Times New Roman" w:hAnsi="Times New Roman" w:cs="Times New Roman"/>
                <w:sz w:val="24"/>
                <w:szCs w:val="24"/>
              </w:rPr>
              <w:t>Zemsprieguma</w:t>
            </w:r>
            <w:r w:rsidRPr="00377A26">
              <w:rPr>
                <w:rFonts w:ascii="Times New Roman" w:eastAsia="Times New Roman" w:hAnsi="Times New Roman" w:cs="Times New Roman"/>
                <w:sz w:val="24"/>
                <w:szCs w:val="20"/>
              </w:rPr>
              <w:t xml:space="preserve"> viendzīslas kabelis 1000mm</w:t>
            </w:r>
            <w:r w:rsidRPr="00377A26">
              <w:rPr>
                <w:rFonts w:ascii="Times New Roman" w:eastAsia="Times New Roman" w:hAnsi="Times New Roman" w:cs="Times New Roman"/>
                <w:sz w:val="24"/>
                <w:szCs w:val="20"/>
                <w:vertAlign w:val="superscript"/>
              </w:rPr>
              <w:t>2</w:t>
            </w:r>
          </w:p>
          <w:p w14:paraId="478ABF84" w14:textId="77777777" w:rsidR="00377A26" w:rsidRPr="00377A26" w:rsidRDefault="00377A26" w:rsidP="00377A26">
            <w:pPr>
              <w:jc w:val="center"/>
              <w:rPr>
                <w:rFonts w:ascii="Times New Roman" w:eastAsia="Times New Roman" w:hAnsi="Times New Roman" w:cs="Times New Roman"/>
                <w:sz w:val="24"/>
                <w:szCs w:val="24"/>
              </w:rPr>
            </w:pPr>
          </w:p>
        </w:tc>
      </w:tr>
    </w:tbl>
    <w:p w14:paraId="684C4385" w14:textId="77777777" w:rsidR="00377A26" w:rsidRPr="00377A26" w:rsidRDefault="00377A26" w:rsidP="00377A26">
      <w:pPr>
        <w:spacing w:after="0" w:line="240" w:lineRule="auto"/>
        <w:rPr>
          <w:rFonts w:ascii="Arial" w:eastAsia="Times New Roman" w:hAnsi="Arial" w:cs="Times New Roman"/>
          <w:sz w:val="24"/>
          <w:szCs w:val="20"/>
        </w:rPr>
      </w:pPr>
    </w:p>
    <w:p w14:paraId="0AD71383" w14:textId="77777777" w:rsidR="00377A26" w:rsidRPr="00631698" w:rsidRDefault="00377A26" w:rsidP="00251DDD">
      <w:pPr>
        <w:jc w:val="center"/>
        <w:rPr>
          <w:rFonts w:ascii="Times New Roman" w:eastAsia="Calibri" w:hAnsi="Times New Roman" w:cs="Times New Roman"/>
          <w:color w:val="000000"/>
        </w:rPr>
      </w:pPr>
    </w:p>
    <w:p w14:paraId="75B5EC26" w14:textId="77777777" w:rsidR="009833EA" w:rsidRPr="00217B23" w:rsidRDefault="009833EA" w:rsidP="009833EA">
      <w:pPr>
        <w:tabs>
          <w:tab w:val="center" w:pos="4513"/>
          <w:tab w:val="right" w:pos="9026"/>
        </w:tabs>
        <w:spacing w:before="480" w:after="480" w:line="240" w:lineRule="auto"/>
        <w:rPr>
          <w:rFonts w:ascii="Times New Roman" w:eastAsia="Calibri" w:hAnsi="Times New Roman" w:cs="Times New Roman"/>
          <w:b/>
          <w:bCs/>
          <w:color w:val="000000"/>
          <w:sz w:val="24"/>
          <w:szCs w:val="24"/>
          <w:u w:val="single"/>
        </w:rPr>
      </w:pPr>
    </w:p>
    <w:p w14:paraId="5F317486" w14:textId="77777777" w:rsidR="009833EA" w:rsidRDefault="009833EA" w:rsidP="009833EA"/>
    <w:p w14:paraId="7DE1B676" w14:textId="77777777" w:rsidR="00033A31" w:rsidRDefault="00033A31" w:rsidP="00F553A6">
      <w:pPr>
        <w:spacing w:after="0"/>
        <w:jc w:val="right"/>
        <w:rPr>
          <w:rFonts w:ascii="Times New Roman" w:hAnsi="Times New Roman" w:cs="Times New Roman"/>
          <w:sz w:val="20"/>
          <w:szCs w:val="20"/>
        </w:rPr>
      </w:pPr>
    </w:p>
    <w:p w14:paraId="438C0254" w14:textId="77777777" w:rsidR="00033A31" w:rsidRDefault="00033A31" w:rsidP="00F553A6">
      <w:pPr>
        <w:spacing w:after="0"/>
        <w:jc w:val="right"/>
        <w:rPr>
          <w:rFonts w:ascii="Times New Roman" w:hAnsi="Times New Roman" w:cs="Times New Roman"/>
          <w:sz w:val="20"/>
          <w:szCs w:val="20"/>
        </w:rPr>
      </w:pPr>
    </w:p>
    <w:p w14:paraId="1D5462C3" w14:textId="77777777" w:rsidR="00033A31" w:rsidRDefault="00033A31" w:rsidP="00F553A6">
      <w:pPr>
        <w:spacing w:after="0"/>
        <w:jc w:val="right"/>
        <w:rPr>
          <w:rFonts w:ascii="Times New Roman" w:hAnsi="Times New Roman" w:cs="Times New Roman"/>
          <w:sz w:val="20"/>
          <w:szCs w:val="20"/>
        </w:rPr>
      </w:pPr>
    </w:p>
    <w:p w14:paraId="23D9E465" w14:textId="77777777" w:rsidR="00033A31" w:rsidRDefault="00033A31" w:rsidP="00F553A6">
      <w:pPr>
        <w:spacing w:after="0"/>
        <w:jc w:val="right"/>
        <w:rPr>
          <w:rFonts w:ascii="Times New Roman" w:hAnsi="Times New Roman" w:cs="Times New Roman"/>
          <w:sz w:val="20"/>
          <w:szCs w:val="20"/>
        </w:rPr>
      </w:pPr>
    </w:p>
    <w:p w14:paraId="35B80128" w14:textId="77777777" w:rsidR="00033A31" w:rsidRDefault="00033A31" w:rsidP="00F553A6">
      <w:pPr>
        <w:spacing w:after="0"/>
        <w:jc w:val="right"/>
        <w:rPr>
          <w:rFonts w:ascii="Times New Roman" w:hAnsi="Times New Roman" w:cs="Times New Roman"/>
          <w:sz w:val="20"/>
          <w:szCs w:val="20"/>
        </w:rPr>
      </w:pPr>
    </w:p>
    <w:p w14:paraId="7FA9ECAB" w14:textId="77777777" w:rsidR="00033A31" w:rsidRDefault="00033A31" w:rsidP="00F553A6">
      <w:pPr>
        <w:spacing w:after="0"/>
        <w:jc w:val="right"/>
        <w:rPr>
          <w:rFonts w:ascii="Times New Roman" w:hAnsi="Times New Roman" w:cs="Times New Roman"/>
          <w:sz w:val="20"/>
          <w:szCs w:val="20"/>
        </w:rPr>
      </w:pPr>
    </w:p>
    <w:p w14:paraId="4C8AC89C" w14:textId="77777777" w:rsidR="00033A31" w:rsidRDefault="00033A31" w:rsidP="00F553A6">
      <w:pPr>
        <w:spacing w:after="0"/>
        <w:jc w:val="right"/>
        <w:rPr>
          <w:rFonts w:ascii="Times New Roman" w:hAnsi="Times New Roman" w:cs="Times New Roman"/>
          <w:sz w:val="20"/>
          <w:szCs w:val="20"/>
        </w:rPr>
      </w:pPr>
    </w:p>
    <w:p w14:paraId="1FF47CB6" w14:textId="77777777" w:rsidR="00033A31" w:rsidRDefault="00033A31" w:rsidP="00F553A6">
      <w:pPr>
        <w:spacing w:after="0"/>
        <w:jc w:val="right"/>
        <w:rPr>
          <w:rFonts w:ascii="Times New Roman" w:hAnsi="Times New Roman" w:cs="Times New Roman"/>
          <w:sz w:val="20"/>
          <w:szCs w:val="20"/>
        </w:rPr>
      </w:pPr>
    </w:p>
    <w:p w14:paraId="0B7B066F" w14:textId="77777777" w:rsidR="00D07D2B" w:rsidRDefault="00D07D2B" w:rsidP="00D07D2B">
      <w:pPr>
        <w:spacing w:after="0"/>
        <w:jc w:val="right"/>
        <w:rPr>
          <w:rFonts w:ascii="Times New Roman" w:hAnsi="Times New Roman" w:cs="Times New Roman"/>
        </w:rPr>
      </w:pPr>
    </w:p>
    <w:p w14:paraId="6D27808A" w14:textId="77777777" w:rsidR="00A31BD8" w:rsidRDefault="00A31BD8" w:rsidP="00D07D2B">
      <w:pPr>
        <w:spacing w:after="0"/>
        <w:jc w:val="right"/>
        <w:rPr>
          <w:rFonts w:ascii="Times New Roman" w:hAnsi="Times New Roman" w:cs="Times New Roman"/>
        </w:rPr>
      </w:pPr>
    </w:p>
    <w:p w14:paraId="5168C51D" w14:textId="77777777" w:rsidR="00A31BD8" w:rsidRDefault="00A31BD8" w:rsidP="00D07D2B">
      <w:pPr>
        <w:spacing w:after="0"/>
        <w:jc w:val="right"/>
        <w:rPr>
          <w:rFonts w:ascii="Times New Roman" w:hAnsi="Times New Roman" w:cs="Times New Roman"/>
        </w:rPr>
      </w:pPr>
    </w:p>
    <w:p w14:paraId="59FE36B2" w14:textId="77777777" w:rsidR="00A31BD8" w:rsidRDefault="00A31BD8" w:rsidP="00D81E08">
      <w:pPr>
        <w:spacing w:after="0"/>
        <w:jc w:val="center"/>
        <w:rPr>
          <w:rFonts w:ascii="Times New Roman" w:hAnsi="Times New Roman" w:cs="Times New Roman"/>
        </w:rPr>
      </w:pPr>
    </w:p>
    <w:p w14:paraId="548AA88A" w14:textId="135EC095" w:rsidR="00E3489D" w:rsidRDefault="00962526" w:rsidP="00D07D2B">
      <w:pPr>
        <w:spacing w:after="0"/>
        <w:jc w:val="right"/>
        <w:rPr>
          <w:rFonts w:ascii="Times New Roman" w:hAnsi="Times New Roman" w:cs="Times New Roman"/>
          <w:bCs/>
        </w:rPr>
      </w:pPr>
      <w:r>
        <w:rPr>
          <w:rFonts w:ascii="Times New Roman" w:hAnsi="Times New Roman" w:cs="Times New Roman"/>
        </w:rPr>
        <w:t>5</w:t>
      </w:r>
      <w:r w:rsidR="00F553A6" w:rsidRPr="00033A31">
        <w:rPr>
          <w:rFonts w:ascii="Times New Roman" w:hAnsi="Times New Roman" w:cs="Times New Roman"/>
          <w:bCs/>
        </w:rPr>
        <w:t>.pielikums</w:t>
      </w:r>
    </w:p>
    <w:p w14:paraId="00557110" w14:textId="6A2FCB4E" w:rsidR="00D07D2B" w:rsidRPr="002351B4" w:rsidRDefault="00D07D2B" w:rsidP="00D07D2B">
      <w:pPr>
        <w:spacing w:after="0"/>
        <w:jc w:val="right"/>
        <w:rPr>
          <w:rFonts w:ascii="Times New Roman" w:hAnsi="Times New Roman" w:cs="Times New Roman"/>
          <w:bCs/>
        </w:rPr>
      </w:pPr>
      <w:r w:rsidRPr="002351B4">
        <w:rPr>
          <w:rFonts w:ascii="Times New Roman" w:hAnsi="Times New Roman" w:cs="Times New Roman"/>
          <w:bCs/>
        </w:rPr>
        <w:t>Atklāta konkursa nolikumam</w:t>
      </w:r>
      <w:r w:rsidRPr="002351B4">
        <w:rPr>
          <w:rFonts w:ascii="Times New Roman" w:hAnsi="Times New Roman" w:cs="Times New Roman"/>
          <w:bCs/>
        </w:rPr>
        <w:br/>
        <w:t>“</w:t>
      </w:r>
      <w:r w:rsidR="00743959" w:rsidRPr="00743959">
        <w:rPr>
          <w:rFonts w:ascii="Times New Roman" w:hAnsi="Times New Roman" w:cs="Times New Roman"/>
          <w:bCs/>
        </w:rPr>
        <w:t>Zemsprieguma viendzīslas kabeļa 1000 mm2 piegāde</w:t>
      </w:r>
      <w:r w:rsidRPr="002351B4">
        <w:rPr>
          <w:rFonts w:ascii="Times New Roman" w:hAnsi="Times New Roman" w:cs="Times New Roman"/>
          <w:bCs/>
        </w:rPr>
        <w:t>”</w:t>
      </w:r>
      <w:r w:rsidRPr="002351B4">
        <w:rPr>
          <w:rFonts w:ascii="Times New Roman" w:hAnsi="Times New Roman" w:cs="Times New Roman"/>
          <w:bCs/>
        </w:rPr>
        <w:br/>
        <w:t>identifikācijas Nr. RS/202</w:t>
      </w:r>
      <w:r w:rsidR="00891D92">
        <w:rPr>
          <w:rFonts w:ascii="Times New Roman" w:hAnsi="Times New Roman" w:cs="Times New Roman"/>
          <w:bCs/>
        </w:rPr>
        <w:t>2</w:t>
      </w:r>
      <w:r w:rsidRPr="002351B4">
        <w:rPr>
          <w:rFonts w:ascii="Times New Roman" w:hAnsi="Times New Roman" w:cs="Times New Roman"/>
          <w:bCs/>
        </w:rPr>
        <w:t>/</w:t>
      </w:r>
      <w:r w:rsidR="00D81E08">
        <w:rPr>
          <w:rFonts w:ascii="Times New Roman" w:hAnsi="Times New Roman" w:cs="Times New Roman"/>
          <w:bCs/>
        </w:rPr>
        <w:t>22</w:t>
      </w:r>
    </w:p>
    <w:p w14:paraId="4035BBBA" w14:textId="508152E2" w:rsidR="00251F73" w:rsidRDefault="00251F73" w:rsidP="00F553A6">
      <w:pPr>
        <w:spacing w:after="0"/>
        <w:jc w:val="right"/>
        <w:rPr>
          <w:rFonts w:ascii="Times New Roman" w:hAnsi="Times New Roman" w:cs="Times New Roman"/>
          <w:bCs/>
          <w:sz w:val="24"/>
          <w:szCs w:val="24"/>
        </w:rPr>
      </w:pPr>
    </w:p>
    <w:p w14:paraId="6E9F216A" w14:textId="1DE8895C" w:rsidR="002C7060" w:rsidRDefault="00FE07C6" w:rsidP="002C7060">
      <w:pPr>
        <w:spacing w:after="0"/>
        <w:jc w:val="center"/>
        <w:rPr>
          <w:rFonts w:ascii="Times New Roman" w:hAnsi="Times New Roman"/>
          <w:b/>
          <w:szCs w:val="24"/>
        </w:rPr>
      </w:pPr>
      <w:r w:rsidRPr="000013BE">
        <w:rPr>
          <w:rFonts w:ascii="Times New Roman" w:hAnsi="Times New Roman"/>
          <w:b/>
          <w:szCs w:val="24"/>
        </w:rPr>
        <w:t>FINANŠU PIEDĀVĀJUMS</w:t>
      </w:r>
    </w:p>
    <w:p w14:paraId="67FBEC27" w14:textId="77777777" w:rsidR="00B16D9A" w:rsidRPr="00B16D9A" w:rsidRDefault="00B16D9A" w:rsidP="00B16D9A">
      <w:pPr>
        <w:spacing w:after="0"/>
        <w:jc w:val="center"/>
        <w:rPr>
          <w:rFonts w:ascii="Times New Roman" w:hAnsi="Times New Roman" w:cs="Times New Roman"/>
          <w:sz w:val="24"/>
          <w:szCs w:val="24"/>
        </w:rPr>
      </w:pPr>
      <w:r w:rsidRPr="00B16D9A">
        <w:rPr>
          <w:rFonts w:ascii="Times New Roman" w:hAnsi="Times New Roman" w:cs="Times New Roman"/>
          <w:sz w:val="24"/>
          <w:szCs w:val="24"/>
        </w:rPr>
        <w:t>Atklātā konkursā</w:t>
      </w:r>
    </w:p>
    <w:p w14:paraId="469F88D5" w14:textId="21F47535" w:rsidR="00B16D9A" w:rsidRDefault="00B16D9A" w:rsidP="00743959">
      <w:pPr>
        <w:spacing w:after="0"/>
        <w:jc w:val="center"/>
        <w:rPr>
          <w:rFonts w:ascii="Times New Roman" w:hAnsi="Times New Roman" w:cs="Times New Roman"/>
          <w:sz w:val="24"/>
          <w:szCs w:val="24"/>
        </w:rPr>
      </w:pPr>
      <w:r w:rsidRPr="00B16D9A">
        <w:rPr>
          <w:rFonts w:ascii="Times New Roman" w:hAnsi="Times New Roman" w:cs="Times New Roman"/>
          <w:bCs/>
          <w:sz w:val="24"/>
          <w:szCs w:val="24"/>
        </w:rPr>
        <w:t xml:space="preserve"> “</w:t>
      </w:r>
      <w:r w:rsidR="00743959" w:rsidRPr="00743959">
        <w:rPr>
          <w:rFonts w:ascii="Times New Roman" w:eastAsia="Times New Roman" w:hAnsi="Times New Roman" w:cs="Times New Roman"/>
          <w:bCs/>
          <w:sz w:val="24"/>
          <w:szCs w:val="24"/>
          <w:lang w:eastAsia="lv-LV"/>
        </w:rPr>
        <w:t>Zemsprieguma viendzīslas kabeļa 1000 mm2 piegāde</w:t>
      </w:r>
      <w:r w:rsidRPr="00B16D9A">
        <w:rPr>
          <w:rFonts w:ascii="Times New Roman" w:hAnsi="Times New Roman" w:cs="Times New Roman"/>
          <w:bCs/>
          <w:sz w:val="24"/>
          <w:szCs w:val="24"/>
        </w:rPr>
        <w:t>”</w:t>
      </w:r>
      <w:r w:rsidRPr="00B16D9A">
        <w:rPr>
          <w:rFonts w:ascii="Times New Roman" w:hAnsi="Times New Roman" w:cs="Times New Roman"/>
          <w:sz w:val="24"/>
          <w:szCs w:val="24"/>
        </w:rPr>
        <w:br/>
        <w:t>identifikācijas Nr. RS/2022/</w:t>
      </w:r>
      <w:r w:rsidR="00D81E08">
        <w:rPr>
          <w:rFonts w:ascii="Times New Roman" w:hAnsi="Times New Roman" w:cs="Times New Roman"/>
          <w:sz w:val="24"/>
          <w:szCs w:val="24"/>
        </w:rPr>
        <w:t>22</w:t>
      </w:r>
    </w:p>
    <w:p w14:paraId="5F0D4CAE" w14:textId="1D2BB843" w:rsidR="00743959" w:rsidRDefault="00743959" w:rsidP="00743959">
      <w:pPr>
        <w:pStyle w:val="ListParagraph"/>
        <w:spacing w:after="0" w:line="240" w:lineRule="auto"/>
        <w:ind w:left="1068" w:hanging="926"/>
        <w:jc w:val="center"/>
        <w:rPr>
          <w:rFonts w:ascii="Times New Roman" w:hAnsi="Times New Roman" w:cs="Times New Roman"/>
          <w:sz w:val="24"/>
          <w:szCs w:val="24"/>
        </w:rPr>
      </w:pPr>
      <w:r>
        <w:rPr>
          <w:rFonts w:ascii="Times New Roman" w:hAnsi="Times New Roman" w:cs="Times New Roman"/>
          <w:sz w:val="24"/>
          <w:szCs w:val="24"/>
        </w:rPr>
        <w:t xml:space="preserve">1.daļā </w:t>
      </w:r>
      <w:r w:rsidRPr="00873900">
        <w:rPr>
          <w:rFonts w:ascii="Times New Roman" w:hAnsi="Times New Roman" w:cs="Times New Roman"/>
          <w:sz w:val="24"/>
          <w:szCs w:val="24"/>
        </w:rPr>
        <w:t>“</w:t>
      </w:r>
      <w:r w:rsidRPr="001E7614">
        <w:rPr>
          <w:rFonts w:ascii="Times New Roman" w:hAnsi="Times New Roman" w:cs="Times New Roman"/>
          <w:sz w:val="24"/>
          <w:szCs w:val="24"/>
        </w:rPr>
        <w:t xml:space="preserve">Elektrokabeļu </w:t>
      </w:r>
      <w:r>
        <w:rPr>
          <w:rFonts w:ascii="Times New Roman" w:hAnsi="Times New Roman" w:cs="Times New Roman"/>
          <w:sz w:val="24"/>
          <w:szCs w:val="24"/>
        </w:rPr>
        <w:t>piegāde</w:t>
      </w:r>
      <w:r w:rsidRPr="001E7614">
        <w:rPr>
          <w:rFonts w:ascii="Times New Roman" w:hAnsi="Times New Roman" w:cs="Times New Roman"/>
          <w:sz w:val="24"/>
          <w:szCs w:val="24"/>
        </w:rPr>
        <w:t xml:space="preserve"> </w:t>
      </w:r>
      <w:r>
        <w:rPr>
          <w:rFonts w:ascii="Times New Roman" w:hAnsi="Times New Roman" w:cs="Times New Roman"/>
          <w:sz w:val="24"/>
          <w:szCs w:val="24"/>
        </w:rPr>
        <w:t xml:space="preserve">būvdarbiem </w:t>
      </w:r>
      <w:r w:rsidRPr="001E7614">
        <w:rPr>
          <w:rFonts w:ascii="Times New Roman" w:hAnsi="Times New Roman" w:cs="Times New Roman"/>
          <w:sz w:val="24"/>
          <w:szCs w:val="24"/>
        </w:rPr>
        <w:t>1. tramvaja maršrut</w:t>
      </w:r>
      <w:r>
        <w:rPr>
          <w:rFonts w:ascii="Times New Roman" w:hAnsi="Times New Roman" w:cs="Times New Roman"/>
          <w:sz w:val="24"/>
          <w:szCs w:val="24"/>
        </w:rPr>
        <w:t>ā</w:t>
      </w:r>
      <w:r w:rsidRPr="00873900">
        <w:rPr>
          <w:rFonts w:ascii="Times New Roman" w:hAnsi="Times New Roman" w:cs="Times New Roman"/>
          <w:sz w:val="24"/>
          <w:szCs w:val="24"/>
        </w:rPr>
        <w:t>”</w:t>
      </w:r>
    </w:p>
    <w:p w14:paraId="53481870" w14:textId="1C4EAE18" w:rsidR="00743959" w:rsidRDefault="00743959" w:rsidP="00B16D9A">
      <w:pPr>
        <w:jc w:val="center"/>
        <w:rPr>
          <w:rFonts w:ascii="Times New Roman" w:hAnsi="Times New Roman" w:cs="Times New Roman"/>
          <w:sz w:val="24"/>
          <w:szCs w:val="24"/>
        </w:rPr>
      </w:pPr>
    </w:p>
    <w:p w14:paraId="11797EE7" w14:textId="77777777" w:rsidR="00743959" w:rsidRPr="00B16D9A" w:rsidRDefault="00743959" w:rsidP="00B16D9A">
      <w:pPr>
        <w:jc w:val="center"/>
        <w:rPr>
          <w:rFonts w:ascii="Segoe UI" w:eastAsia="Times New Roman" w:hAnsi="Segoe UI" w:cs="Segoe UI"/>
          <w:sz w:val="21"/>
          <w:szCs w:val="21"/>
          <w:lang w:eastAsia="lv-LV"/>
        </w:rPr>
      </w:pPr>
    </w:p>
    <w:p w14:paraId="71512619" w14:textId="3C1895C4" w:rsidR="00B16D9A" w:rsidRDefault="00B16D9A" w:rsidP="00B16D9A">
      <w:pPr>
        <w:ind w:left="360" w:right="1134"/>
        <w:jc w:val="both"/>
        <w:outlineLvl w:val="0"/>
        <w:rPr>
          <w:rFonts w:ascii="Times New Roman" w:hAnsi="Times New Roman"/>
          <w:szCs w:val="24"/>
        </w:rPr>
      </w:pPr>
      <w:r w:rsidRPr="00B16D9A">
        <w:rPr>
          <w:rFonts w:ascii="Times New Roman" w:hAnsi="Times New Roman"/>
          <w:szCs w:val="24"/>
        </w:rPr>
        <w:t>Pretendenta nosaukums ______________________</w:t>
      </w:r>
    </w:p>
    <w:p w14:paraId="163666DC" w14:textId="7FB149B9" w:rsidR="002F5469" w:rsidRDefault="002F5469" w:rsidP="00B16D9A">
      <w:pPr>
        <w:ind w:left="360" w:right="1134"/>
        <w:jc w:val="both"/>
        <w:outlineLvl w:val="0"/>
        <w:rPr>
          <w:rFonts w:ascii="Times New Roman" w:hAnsi="Times New Roman"/>
          <w:szCs w:val="24"/>
        </w:rPr>
      </w:pPr>
    </w:p>
    <w:tbl>
      <w:tblPr>
        <w:tblW w:w="9811" w:type="dxa"/>
        <w:tblInd w:w="-38" w:type="dxa"/>
        <w:tblLayout w:type="fixed"/>
        <w:tblCellMar>
          <w:left w:w="30" w:type="dxa"/>
          <w:right w:w="30" w:type="dxa"/>
        </w:tblCellMar>
        <w:tblLook w:val="0000" w:firstRow="0" w:lastRow="0" w:firstColumn="0" w:lastColumn="0" w:noHBand="0" w:noVBand="0"/>
      </w:tblPr>
      <w:tblGrid>
        <w:gridCol w:w="420"/>
        <w:gridCol w:w="1595"/>
        <w:gridCol w:w="567"/>
        <w:gridCol w:w="850"/>
        <w:gridCol w:w="2552"/>
        <w:gridCol w:w="1559"/>
        <w:gridCol w:w="2268"/>
      </w:tblGrid>
      <w:tr w:rsidR="002F5469" w14:paraId="551AC6ED" w14:textId="77777777" w:rsidTr="002F5469">
        <w:trPr>
          <w:trHeight w:val="1162"/>
        </w:trPr>
        <w:tc>
          <w:tcPr>
            <w:tcW w:w="420" w:type="dxa"/>
            <w:tcBorders>
              <w:top w:val="single" w:sz="6" w:space="0" w:color="auto"/>
              <w:left w:val="single" w:sz="6" w:space="0" w:color="auto"/>
              <w:bottom w:val="single" w:sz="6" w:space="0" w:color="auto"/>
              <w:right w:val="single" w:sz="6" w:space="0" w:color="auto"/>
            </w:tcBorders>
          </w:tcPr>
          <w:p w14:paraId="65793FF4" w14:textId="77777777" w:rsidR="002F5469" w:rsidRDefault="002F546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Nr. p.k.</w:t>
            </w:r>
          </w:p>
        </w:tc>
        <w:tc>
          <w:tcPr>
            <w:tcW w:w="1595" w:type="dxa"/>
            <w:tcBorders>
              <w:top w:val="single" w:sz="6" w:space="0" w:color="auto"/>
              <w:left w:val="single" w:sz="6" w:space="0" w:color="auto"/>
              <w:bottom w:val="single" w:sz="6" w:space="0" w:color="auto"/>
              <w:right w:val="single" w:sz="6" w:space="0" w:color="auto"/>
            </w:tcBorders>
          </w:tcPr>
          <w:p w14:paraId="77975FFC"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Nosaukums</w:t>
            </w:r>
          </w:p>
        </w:tc>
        <w:tc>
          <w:tcPr>
            <w:tcW w:w="567" w:type="dxa"/>
            <w:tcBorders>
              <w:top w:val="single" w:sz="6" w:space="0" w:color="auto"/>
              <w:left w:val="nil"/>
              <w:bottom w:val="single" w:sz="6" w:space="0" w:color="auto"/>
              <w:right w:val="single" w:sz="6" w:space="0" w:color="auto"/>
            </w:tcBorders>
          </w:tcPr>
          <w:p w14:paraId="054A396A"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Mērvienība</w:t>
            </w:r>
          </w:p>
        </w:tc>
        <w:tc>
          <w:tcPr>
            <w:tcW w:w="850" w:type="dxa"/>
            <w:tcBorders>
              <w:top w:val="single" w:sz="6" w:space="0" w:color="auto"/>
              <w:left w:val="single" w:sz="6" w:space="0" w:color="auto"/>
              <w:bottom w:val="single" w:sz="6" w:space="0" w:color="auto"/>
              <w:right w:val="single" w:sz="6" w:space="0" w:color="auto"/>
            </w:tcBorders>
          </w:tcPr>
          <w:p w14:paraId="0B895C85"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Kopējais apjoms</w:t>
            </w:r>
          </w:p>
        </w:tc>
        <w:tc>
          <w:tcPr>
            <w:tcW w:w="2552" w:type="dxa"/>
            <w:tcBorders>
              <w:top w:val="single" w:sz="6" w:space="0" w:color="auto"/>
              <w:left w:val="nil"/>
              <w:bottom w:val="single" w:sz="6" w:space="0" w:color="auto"/>
              <w:right w:val="single" w:sz="6" w:space="0" w:color="auto"/>
            </w:tcBorders>
          </w:tcPr>
          <w:p w14:paraId="2FAF18F5"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Ražotājs, tips</w:t>
            </w:r>
          </w:p>
        </w:tc>
        <w:tc>
          <w:tcPr>
            <w:tcW w:w="1559" w:type="dxa"/>
            <w:tcBorders>
              <w:top w:val="single" w:sz="6" w:space="0" w:color="auto"/>
              <w:left w:val="single" w:sz="6" w:space="0" w:color="auto"/>
              <w:bottom w:val="single" w:sz="6" w:space="0" w:color="auto"/>
              <w:right w:val="single" w:sz="6" w:space="0" w:color="auto"/>
            </w:tcBorders>
          </w:tcPr>
          <w:p w14:paraId="6B5D4325"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Vienības cena bez PVN (EUR)</w:t>
            </w:r>
          </w:p>
        </w:tc>
        <w:tc>
          <w:tcPr>
            <w:tcW w:w="2268" w:type="dxa"/>
            <w:tcBorders>
              <w:top w:val="single" w:sz="6" w:space="0" w:color="auto"/>
              <w:left w:val="nil"/>
              <w:bottom w:val="single" w:sz="6" w:space="0" w:color="auto"/>
              <w:right w:val="single" w:sz="6" w:space="0" w:color="auto"/>
            </w:tcBorders>
          </w:tcPr>
          <w:p w14:paraId="73E5E1F7"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Kopā bez PVN (EUR)</w:t>
            </w:r>
          </w:p>
        </w:tc>
      </w:tr>
      <w:tr w:rsidR="002F5469" w14:paraId="66D07072" w14:textId="77777777" w:rsidTr="002F5469">
        <w:trPr>
          <w:trHeight w:val="559"/>
        </w:trPr>
        <w:tc>
          <w:tcPr>
            <w:tcW w:w="420" w:type="dxa"/>
            <w:tcBorders>
              <w:top w:val="single" w:sz="6" w:space="0" w:color="auto"/>
              <w:left w:val="single" w:sz="6" w:space="0" w:color="auto"/>
              <w:bottom w:val="single" w:sz="6" w:space="0" w:color="auto"/>
              <w:right w:val="single" w:sz="6" w:space="0" w:color="auto"/>
            </w:tcBorders>
          </w:tcPr>
          <w:p w14:paraId="7F4E5839"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595" w:type="dxa"/>
            <w:tcBorders>
              <w:top w:val="single" w:sz="6" w:space="0" w:color="auto"/>
              <w:left w:val="nil"/>
              <w:bottom w:val="single" w:sz="6" w:space="0" w:color="auto"/>
              <w:right w:val="single" w:sz="6" w:space="0" w:color="auto"/>
            </w:tcBorders>
          </w:tcPr>
          <w:p w14:paraId="7B9B72A6"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Zemsprieguma viendzīslas kabelis 1000 mm2</w:t>
            </w:r>
          </w:p>
        </w:tc>
        <w:tc>
          <w:tcPr>
            <w:tcW w:w="567" w:type="dxa"/>
            <w:tcBorders>
              <w:top w:val="single" w:sz="6" w:space="0" w:color="auto"/>
              <w:left w:val="nil"/>
              <w:bottom w:val="single" w:sz="6" w:space="0" w:color="auto"/>
              <w:right w:val="single" w:sz="6" w:space="0" w:color="auto"/>
            </w:tcBorders>
          </w:tcPr>
          <w:p w14:paraId="158A3288"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71C1585B" w14:textId="77777777" w:rsidR="002F5469" w:rsidRDefault="002F546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12000</w:t>
            </w:r>
          </w:p>
        </w:tc>
        <w:tc>
          <w:tcPr>
            <w:tcW w:w="2552" w:type="dxa"/>
            <w:tcBorders>
              <w:top w:val="single" w:sz="6" w:space="0" w:color="auto"/>
              <w:left w:val="nil"/>
              <w:bottom w:val="single" w:sz="6" w:space="0" w:color="auto"/>
              <w:right w:val="single" w:sz="6" w:space="0" w:color="auto"/>
            </w:tcBorders>
          </w:tcPr>
          <w:p w14:paraId="216789CE"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14:paraId="1C1E694C"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single" w:sz="6" w:space="0" w:color="auto"/>
              <w:left w:val="nil"/>
              <w:bottom w:val="single" w:sz="6" w:space="0" w:color="auto"/>
              <w:right w:val="single" w:sz="6" w:space="0" w:color="auto"/>
            </w:tcBorders>
          </w:tcPr>
          <w:p w14:paraId="55BA4AB2" w14:textId="739F7589" w:rsidR="002F5469" w:rsidRDefault="002F5469">
            <w:pPr>
              <w:autoSpaceDE w:val="0"/>
              <w:autoSpaceDN w:val="0"/>
              <w:adjustRightInd w:val="0"/>
              <w:spacing w:after="0" w:line="240" w:lineRule="auto"/>
              <w:jc w:val="right"/>
              <w:rPr>
                <w:rFonts w:ascii="Times New Roman" w:hAnsi="Times New Roman" w:cs="Times New Roman"/>
                <w:color w:val="000000"/>
              </w:rPr>
            </w:pPr>
          </w:p>
        </w:tc>
      </w:tr>
      <w:tr w:rsidR="002F5469" w14:paraId="79997C1F" w14:textId="77777777" w:rsidTr="002F5469">
        <w:trPr>
          <w:trHeight w:val="290"/>
        </w:trPr>
        <w:tc>
          <w:tcPr>
            <w:tcW w:w="420" w:type="dxa"/>
            <w:tcBorders>
              <w:top w:val="nil"/>
              <w:left w:val="nil"/>
              <w:bottom w:val="nil"/>
              <w:right w:val="nil"/>
            </w:tcBorders>
          </w:tcPr>
          <w:p w14:paraId="6576A0D3"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304AF93"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35D0439D"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11BEB422"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nil"/>
              <w:left w:val="nil"/>
              <w:bottom w:val="nil"/>
              <w:right w:val="nil"/>
            </w:tcBorders>
          </w:tcPr>
          <w:p w14:paraId="5C112483"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nil"/>
              <w:left w:val="single" w:sz="6" w:space="0" w:color="auto"/>
              <w:bottom w:val="single" w:sz="6" w:space="0" w:color="auto"/>
              <w:right w:val="single" w:sz="6" w:space="0" w:color="auto"/>
            </w:tcBorders>
          </w:tcPr>
          <w:p w14:paraId="18B29D38" w14:textId="77777777" w:rsidR="002F5469" w:rsidRPr="002F5469" w:rsidRDefault="002F5469">
            <w:pPr>
              <w:autoSpaceDE w:val="0"/>
              <w:autoSpaceDN w:val="0"/>
              <w:adjustRightInd w:val="0"/>
              <w:spacing w:after="0" w:line="240" w:lineRule="auto"/>
              <w:rPr>
                <w:rFonts w:ascii="Times New Roman" w:hAnsi="Times New Roman" w:cs="Times New Roman"/>
                <w:color w:val="000000"/>
              </w:rPr>
            </w:pPr>
            <w:r w:rsidRPr="002F5469">
              <w:rPr>
                <w:rFonts w:ascii="Times New Roman" w:hAnsi="Times New Roman" w:cs="Times New Roman"/>
                <w:color w:val="000000"/>
              </w:rPr>
              <w:t>KOPĀ:</w:t>
            </w:r>
          </w:p>
        </w:tc>
        <w:tc>
          <w:tcPr>
            <w:tcW w:w="2268" w:type="dxa"/>
            <w:tcBorders>
              <w:top w:val="nil"/>
              <w:left w:val="nil"/>
              <w:bottom w:val="single" w:sz="6" w:space="0" w:color="auto"/>
              <w:right w:val="single" w:sz="6" w:space="0" w:color="auto"/>
            </w:tcBorders>
          </w:tcPr>
          <w:p w14:paraId="174628D7" w14:textId="476D109D" w:rsidR="002F5469" w:rsidRDefault="002F5469">
            <w:pPr>
              <w:autoSpaceDE w:val="0"/>
              <w:autoSpaceDN w:val="0"/>
              <w:adjustRightInd w:val="0"/>
              <w:spacing w:after="0" w:line="240" w:lineRule="auto"/>
              <w:jc w:val="right"/>
              <w:rPr>
                <w:rFonts w:ascii="Times New Roman" w:hAnsi="Times New Roman" w:cs="Times New Roman"/>
                <w:b/>
                <w:bCs/>
                <w:color w:val="000000"/>
              </w:rPr>
            </w:pPr>
          </w:p>
        </w:tc>
      </w:tr>
      <w:tr w:rsidR="002F5469" w14:paraId="743D8215" w14:textId="77777777" w:rsidTr="002F5469">
        <w:trPr>
          <w:trHeight w:val="269"/>
        </w:trPr>
        <w:tc>
          <w:tcPr>
            <w:tcW w:w="420" w:type="dxa"/>
            <w:tcBorders>
              <w:top w:val="nil"/>
              <w:left w:val="nil"/>
              <w:bottom w:val="nil"/>
              <w:right w:val="nil"/>
            </w:tcBorders>
          </w:tcPr>
          <w:p w14:paraId="103B9E10"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5A2B7565" w14:textId="77777777" w:rsidR="002F5469" w:rsidRDefault="002F546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567" w:type="dxa"/>
            <w:tcBorders>
              <w:top w:val="nil"/>
              <w:left w:val="nil"/>
              <w:bottom w:val="nil"/>
              <w:right w:val="nil"/>
            </w:tcBorders>
          </w:tcPr>
          <w:p w14:paraId="50439CA0"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4CDC8668"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nil"/>
              <w:left w:val="nil"/>
              <w:bottom w:val="nil"/>
              <w:right w:val="nil"/>
            </w:tcBorders>
          </w:tcPr>
          <w:p w14:paraId="431D2D48"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nil"/>
              <w:left w:val="nil"/>
              <w:bottom w:val="nil"/>
              <w:right w:val="nil"/>
            </w:tcBorders>
          </w:tcPr>
          <w:p w14:paraId="515EF367"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42ACA4DD"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r>
      <w:tr w:rsidR="002F5469" w14:paraId="1FCE061F" w14:textId="77777777" w:rsidTr="002F5469">
        <w:trPr>
          <w:trHeight w:val="290"/>
        </w:trPr>
        <w:tc>
          <w:tcPr>
            <w:tcW w:w="420" w:type="dxa"/>
            <w:tcBorders>
              <w:top w:val="nil"/>
              <w:left w:val="nil"/>
              <w:bottom w:val="nil"/>
              <w:right w:val="nil"/>
            </w:tcBorders>
          </w:tcPr>
          <w:p w14:paraId="76B44AA0"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7D9FC4A6"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7547FD20"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65C6B952"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nil"/>
              <w:left w:val="nil"/>
              <w:bottom w:val="nil"/>
              <w:right w:val="nil"/>
            </w:tcBorders>
          </w:tcPr>
          <w:p w14:paraId="13C07302"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nil"/>
              <w:left w:val="nil"/>
              <w:bottom w:val="nil"/>
              <w:right w:val="nil"/>
            </w:tcBorders>
          </w:tcPr>
          <w:p w14:paraId="5908BCA3"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3F3999CC" w14:textId="77777777" w:rsidR="002F5469" w:rsidRDefault="002F5469">
            <w:pPr>
              <w:autoSpaceDE w:val="0"/>
              <w:autoSpaceDN w:val="0"/>
              <w:adjustRightInd w:val="0"/>
              <w:spacing w:after="0" w:line="240" w:lineRule="auto"/>
              <w:jc w:val="right"/>
              <w:rPr>
                <w:rFonts w:ascii="Times New Roman" w:hAnsi="Times New Roman" w:cs="Times New Roman"/>
                <w:color w:val="000000"/>
              </w:rPr>
            </w:pPr>
          </w:p>
        </w:tc>
      </w:tr>
      <w:tr w:rsidR="002F5469" w14:paraId="11F1151E" w14:textId="77777777" w:rsidTr="002F5469">
        <w:trPr>
          <w:trHeight w:val="1241"/>
        </w:trPr>
        <w:tc>
          <w:tcPr>
            <w:tcW w:w="9811" w:type="dxa"/>
            <w:gridSpan w:val="7"/>
            <w:tcBorders>
              <w:top w:val="nil"/>
              <w:left w:val="nil"/>
              <w:bottom w:val="nil"/>
              <w:right w:val="nil"/>
            </w:tcBorders>
          </w:tcPr>
          <w:p w14:paraId="3DCD9307" w14:textId="77777777" w:rsidR="002F5469" w:rsidRDefault="002F5469">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Finanšu piedāvājumā iekļaujamas visas izmaksas, kas saistītas ar elektrokabeļu ražošanu un piegādi uz Pasūtītāja noteiktu piegādes vietu, kā arī citas ar līguma izpildi saistītas izmaksas.</w:t>
            </w:r>
          </w:p>
        </w:tc>
      </w:tr>
    </w:tbl>
    <w:p w14:paraId="6B2737E7" w14:textId="77777777" w:rsidR="00B16D9A" w:rsidRPr="00B16D9A" w:rsidRDefault="00B16D9A" w:rsidP="00B16D9A">
      <w:pPr>
        <w:spacing w:after="0"/>
        <w:ind w:left="720"/>
        <w:contextualSpacing/>
        <w:rPr>
          <w:rFonts w:ascii="Times New Roman" w:hAnsi="Times New Roman" w:cs="Times New Roman"/>
          <w:b/>
          <w:sz w:val="24"/>
          <w:szCs w:val="24"/>
        </w:rPr>
      </w:pPr>
    </w:p>
    <w:p w14:paraId="5A988377" w14:textId="77777777" w:rsidR="00B16D9A" w:rsidRPr="00B16D9A" w:rsidRDefault="00B16D9A" w:rsidP="00B16D9A">
      <w:pPr>
        <w:spacing w:after="0"/>
        <w:contextualSpacing/>
        <w:rPr>
          <w:rFonts w:ascii="Times New Roman" w:hAnsi="Times New Roman" w:cs="Times New Roman"/>
          <w:b/>
          <w:sz w:val="24"/>
          <w:szCs w:val="24"/>
        </w:rPr>
      </w:pPr>
    </w:p>
    <w:p w14:paraId="27F85176" w14:textId="77777777" w:rsidR="00B16D9A" w:rsidRPr="00B16D9A" w:rsidRDefault="00B16D9A" w:rsidP="00B16D9A">
      <w:pPr>
        <w:spacing w:after="0" w:line="240" w:lineRule="auto"/>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B16D9A" w:rsidRPr="00B16D9A" w14:paraId="22EA48D9" w14:textId="77777777" w:rsidTr="00B66739">
        <w:tc>
          <w:tcPr>
            <w:tcW w:w="4530" w:type="dxa"/>
            <w:shd w:val="clear" w:color="auto" w:fill="D9D9D9" w:themeFill="background1" w:themeFillShade="D9"/>
          </w:tcPr>
          <w:p w14:paraId="7C59DE8D"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Vārds, uzvārds</w:t>
            </w:r>
          </w:p>
        </w:tc>
        <w:tc>
          <w:tcPr>
            <w:tcW w:w="4531" w:type="dxa"/>
          </w:tcPr>
          <w:p w14:paraId="1EBBBA64"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22F8E7B0" w14:textId="77777777" w:rsidTr="00B66739">
        <w:tc>
          <w:tcPr>
            <w:tcW w:w="4530" w:type="dxa"/>
            <w:shd w:val="clear" w:color="auto" w:fill="D9D9D9" w:themeFill="background1" w:themeFillShade="D9"/>
          </w:tcPr>
          <w:p w14:paraId="10F9815B"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Amats</w:t>
            </w:r>
          </w:p>
        </w:tc>
        <w:tc>
          <w:tcPr>
            <w:tcW w:w="4531" w:type="dxa"/>
          </w:tcPr>
          <w:p w14:paraId="4EE42F56"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73CF63E1" w14:textId="77777777" w:rsidTr="00B66739">
        <w:tc>
          <w:tcPr>
            <w:tcW w:w="4530" w:type="dxa"/>
            <w:shd w:val="clear" w:color="auto" w:fill="D9D9D9" w:themeFill="background1" w:themeFillShade="D9"/>
          </w:tcPr>
          <w:p w14:paraId="41DCFE90"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Paraksts</w:t>
            </w:r>
          </w:p>
        </w:tc>
        <w:tc>
          <w:tcPr>
            <w:tcW w:w="4531" w:type="dxa"/>
          </w:tcPr>
          <w:p w14:paraId="561EB9EC" w14:textId="77777777" w:rsidR="00B16D9A" w:rsidRPr="00B16D9A" w:rsidRDefault="00B16D9A" w:rsidP="00B16D9A">
            <w:pPr>
              <w:jc w:val="both"/>
              <w:rPr>
                <w:rFonts w:ascii="Times New Roman" w:eastAsia="Times New Roman" w:hAnsi="Times New Roman" w:cs="Times New Roman"/>
                <w:sz w:val="24"/>
                <w:szCs w:val="24"/>
              </w:rPr>
            </w:pPr>
          </w:p>
        </w:tc>
      </w:tr>
      <w:tr w:rsidR="00B16D9A" w:rsidRPr="00B16D9A" w14:paraId="08A79AC5" w14:textId="77777777" w:rsidTr="00B66739">
        <w:tc>
          <w:tcPr>
            <w:tcW w:w="4530" w:type="dxa"/>
            <w:shd w:val="clear" w:color="auto" w:fill="D9D9D9" w:themeFill="background1" w:themeFillShade="D9"/>
          </w:tcPr>
          <w:p w14:paraId="7637A413" w14:textId="77777777" w:rsidR="00B16D9A" w:rsidRPr="00B16D9A" w:rsidRDefault="00B16D9A" w:rsidP="00B16D9A">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Datums</w:t>
            </w:r>
          </w:p>
        </w:tc>
        <w:tc>
          <w:tcPr>
            <w:tcW w:w="4531" w:type="dxa"/>
          </w:tcPr>
          <w:p w14:paraId="4F9E5820" w14:textId="77777777" w:rsidR="00B16D9A" w:rsidRPr="00B16D9A" w:rsidRDefault="00B16D9A" w:rsidP="00B16D9A">
            <w:pPr>
              <w:jc w:val="both"/>
              <w:rPr>
                <w:rFonts w:ascii="Times New Roman" w:eastAsia="Times New Roman" w:hAnsi="Times New Roman" w:cs="Times New Roman"/>
                <w:sz w:val="24"/>
                <w:szCs w:val="24"/>
              </w:rPr>
            </w:pPr>
          </w:p>
        </w:tc>
      </w:tr>
    </w:tbl>
    <w:p w14:paraId="20E9348F" w14:textId="77777777" w:rsidR="00B16D9A" w:rsidRPr="00B16D9A" w:rsidRDefault="00B16D9A" w:rsidP="00B16D9A">
      <w:pPr>
        <w:jc w:val="center"/>
        <w:rPr>
          <w:rFonts w:ascii="Times New Roman" w:hAnsi="Times New Roman" w:cs="Times New Roman"/>
          <w:sz w:val="24"/>
          <w:szCs w:val="24"/>
        </w:rPr>
      </w:pPr>
    </w:p>
    <w:p w14:paraId="31B69A1D" w14:textId="77777777" w:rsidR="00FE07C6" w:rsidRPr="000013BE" w:rsidRDefault="00FE07C6" w:rsidP="00FE07C6">
      <w:pPr>
        <w:rPr>
          <w:rStyle w:val="FontStyle13"/>
          <w:szCs w:val="24"/>
          <w:lang w:eastAsia="lv-LV"/>
        </w:rPr>
      </w:pPr>
    </w:p>
    <w:p w14:paraId="45432413" w14:textId="77777777" w:rsidR="00FE07C6" w:rsidRPr="000013BE" w:rsidRDefault="00FE07C6" w:rsidP="00FE07C6">
      <w:pPr>
        <w:rPr>
          <w:rFonts w:ascii="Times New Roman" w:hAnsi="Times New Roman"/>
          <w:bCs/>
          <w:szCs w:val="24"/>
        </w:rPr>
      </w:pPr>
      <w:bookmarkStart w:id="23" w:name="_DV_M1264"/>
      <w:bookmarkStart w:id="24" w:name="_DV_M1266"/>
      <w:bookmarkStart w:id="25" w:name="_DV_M1268"/>
      <w:bookmarkStart w:id="26" w:name="_DV_M4300"/>
      <w:bookmarkStart w:id="27" w:name="_DV_M4301"/>
      <w:bookmarkStart w:id="28" w:name="_DV_M4307"/>
      <w:bookmarkStart w:id="29" w:name="_DV_M4308"/>
      <w:bookmarkStart w:id="30" w:name="_DV_M4309"/>
      <w:bookmarkStart w:id="31" w:name="_DV_M4310"/>
      <w:bookmarkStart w:id="32" w:name="_DV_M4311"/>
      <w:bookmarkStart w:id="33" w:name="_DV_M4312"/>
      <w:bookmarkEnd w:id="23"/>
      <w:bookmarkEnd w:id="24"/>
      <w:bookmarkEnd w:id="25"/>
      <w:bookmarkEnd w:id="26"/>
      <w:bookmarkEnd w:id="27"/>
      <w:bookmarkEnd w:id="28"/>
      <w:bookmarkEnd w:id="29"/>
      <w:bookmarkEnd w:id="30"/>
      <w:bookmarkEnd w:id="31"/>
      <w:bookmarkEnd w:id="32"/>
      <w:bookmarkEnd w:id="33"/>
      <w:r w:rsidRPr="000013BE">
        <w:rPr>
          <w:rFonts w:ascii="Times New Roman" w:hAnsi="Times New Roman"/>
          <w:bCs/>
          <w:szCs w:val="24"/>
        </w:rPr>
        <w:br w:type="page"/>
      </w:r>
    </w:p>
    <w:p w14:paraId="10EB5A11" w14:textId="77777777" w:rsidR="00743959" w:rsidRDefault="00743959" w:rsidP="00743959">
      <w:pPr>
        <w:spacing w:after="0"/>
        <w:jc w:val="both"/>
        <w:rPr>
          <w:rFonts w:ascii="Times New Roman" w:hAnsi="Times New Roman" w:cs="Times New Roman"/>
        </w:rPr>
      </w:pPr>
    </w:p>
    <w:p w14:paraId="6081FA5F" w14:textId="77777777" w:rsidR="00743959" w:rsidRDefault="00743959" w:rsidP="00743959">
      <w:pPr>
        <w:spacing w:after="0"/>
        <w:jc w:val="right"/>
        <w:rPr>
          <w:rFonts w:ascii="Times New Roman" w:hAnsi="Times New Roman" w:cs="Times New Roman"/>
          <w:bCs/>
          <w:sz w:val="24"/>
          <w:szCs w:val="24"/>
        </w:rPr>
      </w:pPr>
    </w:p>
    <w:p w14:paraId="756EFDB4" w14:textId="77777777" w:rsidR="00743959" w:rsidRDefault="00743959" w:rsidP="00743959">
      <w:pPr>
        <w:spacing w:after="0"/>
        <w:jc w:val="center"/>
        <w:rPr>
          <w:rFonts w:ascii="Times New Roman" w:hAnsi="Times New Roman"/>
          <w:b/>
          <w:szCs w:val="24"/>
        </w:rPr>
      </w:pPr>
      <w:r w:rsidRPr="000013BE">
        <w:rPr>
          <w:rFonts w:ascii="Times New Roman" w:hAnsi="Times New Roman"/>
          <w:b/>
          <w:szCs w:val="24"/>
        </w:rPr>
        <w:t>FINANŠU PIEDĀVĀJUMS</w:t>
      </w:r>
    </w:p>
    <w:p w14:paraId="3E07D182" w14:textId="77777777" w:rsidR="00743959" w:rsidRPr="00B16D9A" w:rsidRDefault="00743959" w:rsidP="00743959">
      <w:pPr>
        <w:spacing w:after="0"/>
        <w:jc w:val="center"/>
        <w:rPr>
          <w:rFonts w:ascii="Times New Roman" w:hAnsi="Times New Roman" w:cs="Times New Roman"/>
          <w:sz w:val="24"/>
          <w:szCs w:val="24"/>
        </w:rPr>
      </w:pPr>
      <w:r w:rsidRPr="00B16D9A">
        <w:rPr>
          <w:rFonts w:ascii="Times New Roman" w:hAnsi="Times New Roman" w:cs="Times New Roman"/>
          <w:sz w:val="24"/>
          <w:szCs w:val="24"/>
        </w:rPr>
        <w:t>Atklātā konkursā</w:t>
      </w:r>
    </w:p>
    <w:p w14:paraId="4CFD5074" w14:textId="0DE1AD7E" w:rsidR="00743959" w:rsidRDefault="00743959" w:rsidP="00743959">
      <w:pPr>
        <w:spacing w:after="0"/>
        <w:jc w:val="center"/>
        <w:rPr>
          <w:rFonts w:ascii="Times New Roman" w:hAnsi="Times New Roman" w:cs="Times New Roman"/>
          <w:sz w:val="24"/>
          <w:szCs w:val="24"/>
        </w:rPr>
      </w:pPr>
      <w:r w:rsidRPr="00B16D9A">
        <w:rPr>
          <w:rFonts w:ascii="Times New Roman" w:hAnsi="Times New Roman" w:cs="Times New Roman"/>
          <w:bCs/>
          <w:sz w:val="24"/>
          <w:szCs w:val="24"/>
        </w:rPr>
        <w:t xml:space="preserve"> “</w:t>
      </w:r>
      <w:r w:rsidRPr="00743959">
        <w:rPr>
          <w:rFonts w:ascii="Times New Roman" w:eastAsia="Times New Roman" w:hAnsi="Times New Roman" w:cs="Times New Roman"/>
          <w:bCs/>
          <w:sz w:val="24"/>
          <w:szCs w:val="24"/>
          <w:lang w:eastAsia="lv-LV"/>
        </w:rPr>
        <w:t>Zemsprieguma viendzīslas kabeļa 1000 mm2 piegāde</w:t>
      </w:r>
      <w:r w:rsidRPr="00B16D9A">
        <w:rPr>
          <w:rFonts w:ascii="Times New Roman" w:hAnsi="Times New Roman" w:cs="Times New Roman"/>
          <w:bCs/>
          <w:sz w:val="24"/>
          <w:szCs w:val="24"/>
        </w:rPr>
        <w:t>”</w:t>
      </w:r>
      <w:r w:rsidRPr="00B16D9A">
        <w:rPr>
          <w:rFonts w:ascii="Times New Roman" w:hAnsi="Times New Roman" w:cs="Times New Roman"/>
          <w:sz w:val="24"/>
          <w:szCs w:val="24"/>
        </w:rPr>
        <w:br/>
        <w:t>identifikācijas Nr. RS/2022/</w:t>
      </w:r>
      <w:r w:rsidR="00D81E08">
        <w:rPr>
          <w:rFonts w:ascii="Times New Roman" w:hAnsi="Times New Roman" w:cs="Times New Roman"/>
          <w:sz w:val="24"/>
          <w:szCs w:val="24"/>
        </w:rPr>
        <w:t>22</w:t>
      </w:r>
    </w:p>
    <w:p w14:paraId="2EE31345" w14:textId="09939B7C" w:rsidR="00743959" w:rsidRPr="00B16D9A" w:rsidRDefault="00743959" w:rsidP="00743959">
      <w:pPr>
        <w:spacing w:after="0"/>
        <w:jc w:val="center"/>
        <w:rPr>
          <w:rFonts w:ascii="Segoe UI" w:eastAsia="Times New Roman" w:hAnsi="Segoe UI" w:cs="Segoe UI"/>
          <w:sz w:val="21"/>
          <w:szCs w:val="21"/>
          <w:lang w:eastAsia="lv-LV"/>
        </w:rPr>
      </w:pPr>
      <w:r>
        <w:rPr>
          <w:rFonts w:ascii="Times New Roman" w:hAnsi="Times New Roman" w:cs="Times New Roman"/>
          <w:sz w:val="24"/>
          <w:szCs w:val="24"/>
        </w:rPr>
        <w:t xml:space="preserve">2.daļā </w:t>
      </w:r>
      <w:r w:rsidRPr="00743959">
        <w:rPr>
          <w:rFonts w:ascii="Times New Roman" w:hAnsi="Times New Roman" w:cs="Times New Roman"/>
          <w:sz w:val="24"/>
          <w:szCs w:val="24"/>
        </w:rPr>
        <w:t>“Elektrokabeļu piegāde būvdarbiem 5. un</w:t>
      </w:r>
      <w:r>
        <w:rPr>
          <w:rFonts w:ascii="Times New Roman" w:hAnsi="Times New Roman" w:cs="Times New Roman"/>
          <w:sz w:val="24"/>
          <w:szCs w:val="24"/>
        </w:rPr>
        <w:t xml:space="preserve"> </w:t>
      </w:r>
      <w:r w:rsidRPr="00743959">
        <w:rPr>
          <w:rFonts w:ascii="Times New Roman" w:hAnsi="Times New Roman" w:cs="Times New Roman"/>
          <w:sz w:val="24"/>
          <w:szCs w:val="24"/>
        </w:rPr>
        <w:t>7. tramvaja maršrutā”</w:t>
      </w:r>
    </w:p>
    <w:p w14:paraId="16FC8BCE" w14:textId="77777777" w:rsidR="00743959" w:rsidRDefault="00743959" w:rsidP="00743959">
      <w:pPr>
        <w:ind w:left="360" w:right="1134"/>
        <w:jc w:val="both"/>
        <w:outlineLvl w:val="0"/>
        <w:rPr>
          <w:rFonts w:ascii="Times New Roman" w:hAnsi="Times New Roman"/>
          <w:szCs w:val="24"/>
        </w:rPr>
      </w:pPr>
    </w:p>
    <w:p w14:paraId="2D043F05" w14:textId="2D00E922" w:rsidR="00743959" w:rsidRDefault="00743959" w:rsidP="00743959">
      <w:pPr>
        <w:ind w:left="360" w:right="1134"/>
        <w:jc w:val="both"/>
        <w:outlineLvl w:val="0"/>
        <w:rPr>
          <w:rFonts w:ascii="Times New Roman" w:hAnsi="Times New Roman"/>
          <w:szCs w:val="24"/>
        </w:rPr>
      </w:pPr>
      <w:r w:rsidRPr="00B16D9A">
        <w:rPr>
          <w:rFonts w:ascii="Times New Roman" w:hAnsi="Times New Roman"/>
          <w:szCs w:val="24"/>
        </w:rPr>
        <w:t>Pretendenta nosaukums ______________________</w:t>
      </w:r>
    </w:p>
    <w:p w14:paraId="16F2643B" w14:textId="2BAB3024" w:rsidR="00743959" w:rsidRDefault="00743959" w:rsidP="00743959">
      <w:pPr>
        <w:ind w:left="360" w:right="1134"/>
        <w:jc w:val="both"/>
        <w:outlineLvl w:val="0"/>
        <w:rPr>
          <w:rFonts w:ascii="Times New Roman" w:hAnsi="Times New Roman"/>
          <w:szCs w:val="24"/>
        </w:rPr>
      </w:pPr>
    </w:p>
    <w:tbl>
      <w:tblPr>
        <w:tblW w:w="9811" w:type="dxa"/>
        <w:tblInd w:w="-38" w:type="dxa"/>
        <w:tblLayout w:type="fixed"/>
        <w:tblCellMar>
          <w:left w:w="30" w:type="dxa"/>
          <w:right w:w="30" w:type="dxa"/>
        </w:tblCellMar>
        <w:tblLook w:val="0000" w:firstRow="0" w:lastRow="0" w:firstColumn="0" w:lastColumn="0" w:noHBand="0" w:noVBand="0"/>
      </w:tblPr>
      <w:tblGrid>
        <w:gridCol w:w="420"/>
        <w:gridCol w:w="1595"/>
        <w:gridCol w:w="567"/>
        <w:gridCol w:w="850"/>
        <w:gridCol w:w="2552"/>
        <w:gridCol w:w="1559"/>
        <w:gridCol w:w="2268"/>
      </w:tblGrid>
      <w:tr w:rsidR="00743959" w14:paraId="663A8AE5" w14:textId="77777777" w:rsidTr="006460C9">
        <w:trPr>
          <w:trHeight w:val="1162"/>
        </w:trPr>
        <w:tc>
          <w:tcPr>
            <w:tcW w:w="420" w:type="dxa"/>
            <w:tcBorders>
              <w:top w:val="single" w:sz="6" w:space="0" w:color="auto"/>
              <w:left w:val="single" w:sz="6" w:space="0" w:color="auto"/>
              <w:bottom w:val="single" w:sz="6" w:space="0" w:color="auto"/>
              <w:right w:val="single" w:sz="6" w:space="0" w:color="auto"/>
            </w:tcBorders>
          </w:tcPr>
          <w:p w14:paraId="6BFBF4DC" w14:textId="77777777" w:rsidR="00743959" w:rsidRDefault="00743959" w:rsidP="006460C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Nr. p.k.</w:t>
            </w:r>
          </w:p>
        </w:tc>
        <w:tc>
          <w:tcPr>
            <w:tcW w:w="1595" w:type="dxa"/>
            <w:tcBorders>
              <w:top w:val="single" w:sz="6" w:space="0" w:color="auto"/>
              <w:left w:val="single" w:sz="6" w:space="0" w:color="auto"/>
              <w:bottom w:val="single" w:sz="6" w:space="0" w:color="auto"/>
              <w:right w:val="single" w:sz="6" w:space="0" w:color="auto"/>
            </w:tcBorders>
          </w:tcPr>
          <w:p w14:paraId="3BED9C6D"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Nosaukums</w:t>
            </w:r>
          </w:p>
        </w:tc>
        <w:tc>
          <w:tcPr>
            <w:tcW w:w="567" w:type="dxa"/>
            <w:tcBorders>
              <w:top w:val="single" w:sz="6" w:space="0" w:color="auto"/>
              <w:left w:val="nil"/>
              <w:bottom w:val="single" w:sz="6" w:space="0" w:color="auto"/>
              <w:right w:val="single" w:sz="6" w:space="0" w:color="auto"/>
            </w:tcBorders>
          </w:tcPr>
          <w:p w14:paraId="2596C8DB"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Mērvienība</w:t>
            </w:r>
          </w:p>
        </w:tc>
        <w:tc>
          <w:tcPr>
            <w:tcW w:w="850" w:type="dxa"/>
            <w:tcBorders>
              <w:top w:val="single" w:sz="6" w:space="0" w:color="auto"/>
              <w:left w:val="single" w:sz="6" w:space="0" w:color="auto"/>
              <w:bottom w:val="single" w:sz="6" w:space="0" w:color="auto"/>
              <w:right w:val="single" w:sz="6" w:space="0" w:color="auto"/>
            </w:tcBorders>
          </w:tcPr>
          <w:p w14:paraId="24A4496F"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Kopējais apjoms</w:t>
            </w:r>
          </w:p>
        </w:tc>
        <w:tc>
          <w:tcPr>
            <w:tcW w:w="2552" w:type="dxa"/>
            <w:tcBorders>
              <w:top w:val="single" w:sz="6" w:space="0" w:color="auto"/>
              <w:left w:val="nil"/>
              <w:bottom w:val="single" w:sz="6" w:space="0" w:color="auto"/>
              <w:right w:val="single" w:sz="6" w:space="0" w:color="auto"/>
            </w:tcBorders>
          </w:tcPr>
          <w:p w14:paraId="4DA1F2ED"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Ražotājs, tips</w:t>
            </w:r>
          </w:p>
        </w:tc>
        <w:tc>
          <w:tcPr>
            <w:tcW w:w="1559" w:type="dxa"/>
            <w:tcBorders>
              <w:top w:val="single" w:sz="6" w:space="0" w:color="auto"/>
              <w:left w:val="single" w:sz="6" w:space="0" w:color="auto"/>
              <w:bottom w:val="single" w:sz="6" w:space="0" w:color="auto"/>
              <w:right w:val="single" w:sz="6" w:space="0" w:color="auto"/>
            </w:tcBorders>
          </w:tcPr>
          <w:p w14:paraId="58F1528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Vienības cena bez PVN (EUR)</w:t>
            </w:r>
          </w:p>
        </w:tc>
        <w:tc>
          <w:tcPr>
            <w:tcW w:w="2268" w:type="dxa"/>
            <w:tcBorders>
              <w:top w:val="single" w:sz="6" w:space="0" w:color="auto"/>
              <w:left w:val="nil"/>
              <w:bottom w:val="single" w:sz="6" w:space="0" w:color="auto"/>
              <w:right w:val="single" w:sz="6" w:space="0" w:color="auto"/>
            </w:tcBorders>
          </w:tcPr>
          <w:p w14:paraId="3CF6E1A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Kopā bez PVN (EUR)</w:t>
            </w:r>
          </w:p>
        </w:tc>
      </w:tr>
      <w:tr w:rsidR="00743959" w14:paraId="434B7982" w14:textId="77777777" w:rsidTr="006460C9">
        <w:trPr>
          <w:trHeight w:val="559"/>
        </w:trPr>
        <w:tc>
          <w:tcPr>
            <w:tcW w:w="420" w:type="dxa"/>
            <w:tcBorders>
              <w:top w:val="single" w:sz="6" w:space="0" w:color="auto"/>
              <w:left w:val="single" w:sz="6" w:space="0" w:color="auto"/>
              <w:bottom w:val="single" w:sz="6" w:space="0" w:color="auto"/>
              <w:right w:val="single" w:sz="6" w:space="0" w:color="auto"/>
            </w:tcBorders>
          </w:tcPr>
          <w:p w14:paraId="6EEF4FE0"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595" w:type="dxa"/>
            <w:tcBorders>
              <w:top w:val="single" w:sz="6" w:space="0" w:color="auto"/>
              <w:left w:val="nil"/>
              <w:bottom w:val="single" w:sz="6" w:space="0" w:color="auto"/>
              <w:right w:val="single" w:sz="6" w:space="0" w:color="auto"/>
            </w:tcBorders>
          </w:tcPr>
          <w:p w14:paraId="6DD838A9"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Zemsprieguma viendzīslas kabelis 1000 mm2</w:t>
            </w:r>
          </w:p>
        </w:tc>
        <w:tc>
          <w:tcPr>
            <w:tcW w:w="567" w:type="dxa"/>
            <w:tcBorders>
              <w:top w:val="single" w:sz="6" w:space="0" w:color="auto"/>
              <w:left w:val="nil"/>
              <w:bottom w:val="single" w:sz="6" w:space="0" w:color="auto"/>
              <w:right w:val="single" w:sz="6" w:space="0" w:color="auto"/>
            </w:tcBorders>
          </w:tcPr>
          <w:p w14:paraId="1B02A801" w14:textId="77777777"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w:t>
            </w:r>
          </w:p>
        </w:tc>
        <w:tc>
          <w:tcPr>
            <w:tcW w:w="850" w:type="dxa"/>
            <w:tcBorders>
              <w:top w:val="single" w:sz="6" w:space="0" w:color="auto"/>
              <w:left w:val="single" w:sz="6" w:space="0" w:color="auto"/>
              <w:bottom w:val="single" w:sz="6" w:space="0" w:color="auto"/>
              <w:right w:val="single" w:sz="6" w:space="0" w:color="auto"/>
            </w:tcBorders>
            <w:shd w:val="solid" w:color="FFFFFF" w:fill="auto"/>
          </w:tcPr>
          <w:p w14:paraId="4FF3E489" w14:textId="616296DD" w:rsidR="00743959" w:rsidRDefault="00743959" w:rsidP="006460C9">
            <w:pPr>
              <w:autoSpaceDE w:val="0"/>
              <w:autoSpaceDN w:val="0"/>
              <w:adjustRightInd w:val="0"/>
              <w:spacing w:after="0" w:line="240" w:lineRule="auto"/>
              <w:jc w:val="center"/>
              <w:rPr>
                <w:rFonts w:ascii="Times New Roman" w:hAnsi="Times New Roman" w:cs="Times New Roman"/>
                <w:color w:val="000000"/>
              </w:rPr>
            </w:pPr>
            <w:r w:rsidRPr="00743959">
              <w:rPr>
                <w:rFonts w:ascii="Times New Roman" w:hAnsi="Times New Roman"/>
                <w:szCs w:val="24"/>
              </w:rPr>
              <w:t>65500</w:t>
            </w:r>
          </w:p>
        </w:tc>
        <w:tc>
          <w:tcPr>
            <w:tcW w:w="2552" w:type="dxa"/>
            <w:tcBorders>
              <w:top w:val="single" w:sz="6" w:space="0" w:color="auto"/>
              <w:left w:val="nil"/>
              <w:bottom w:val="single" w:sz="6" w:space="0" w:color="auto"/>
              <w:right w:val="single" w:sz="6" w:space="0" w:color="auto"/>
            </w:tcBorders>
          </w:tcPr>
          <w:p w14:paraId="5A93421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single" w:sz="6" w:space="0" w:color="auto"/>
              <w:left w:val="single" w:sz="6" w:space="0" w:color="auto"/>
              <w:bottom w:val="single" w:sz="6" w:space="0" w:color="auto"/>
              <w:right w:val="single" w:sz="6" w:space="0" w:color="auto"/>
            </w:tcBorders>
          </w:tcPr>
          <w:p w14:paraId="5E5C7DB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single" w:sz="6" w:space="0" w:color="auto"/>
              <w:left w:val="nil"/>
              <w:bottom w:val="single" w:sz="6" w:space="0" w:color="auto"/>
              <w:right w:val="single" w:sz="6" w:space="0" w:color="auto"/>
            </w:tcBorders>
          </w:tcPr>
          <w:p w14:paraId="1D50E41A"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2FF106D0" w14:textId="77777777" w:rsidTr="006460C9">
        <w:trPr>
          <w:trHeight w:val="290"/>
        </w:trPr>
        <w:tc>
          <w:tcPr>
            <w:tcW w:w="420" w:type="dxa"/>
            <w:tcBorders>
              <w:top w:val="nil"/>
              <w:left w:val="nil"/>
              <w:bottom w:val="nil"/>
              <w:right w:val="nil"/>
            </w:tcBorders>
          </w:tcPr>
          <w:p w14:paraId="418155AE"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9C0CBCE"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14575E4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76C8855C"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nil"/>
              <w:left w:val="nil"/>
              <w:bottom w:val="nil"/>
              <w:right w:val="nil"/>
            </w:tcBorders>
          </w:tcPr>
          <w:p w14:paraId="05B103C6"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nil"/>
              <w:left w:val="single" w:sz="6" w:space="0" w:color="auto"/>
              <w:bottom w:val="single" w:sz="6" w:space="0" w:color="auto"/>
              <w:right w:val="single" w:sz="6" w:space="0" w:color="auto"/>
            </w:tcBorders>
          </w:tcPr>
          <w:p w14:paraId="72EA8563" w14:textId="77777777" w:rsidR="00743959" w:rsidRPr="002F5469" w:rsidRDefault="00743959" w:rsidP="006460C9">
            <w:pPr>
              <w:autoSpaceDE w:val="0"/>
              <w:autoSpaceDN w:val="0"/>
              <w:adjustRightInd w:val="0"/>
              <w:spacing w:after="0" w:line="240" w:lineRule="auto"/>
              <w:rPr>
                <w:rFonts w:ascii="Times New Roman" w:hAnsi="Times New Roman" w:cs="Times New Roman"/>
                <w:color w:val="000000"/>
              </w:rPr>
            </w:pPr>
            <w:r w:rsidRPr="002F5469">
              <w:rPr>
                <w:rFonts w:ascii="Times New Roman" w:hAnsi="Times New Roman" w:cs="Times New Roman"/>
                <w:color w:val="000000"/>
              </w:rPr>
              <w:t>KOPĀ:</w:t>
            </w:r>
          </w:p>
        </w:tc>
        <w:tc>
          <w:tcPr>
            <w:tcW w:w="2268" w:type="dxa"/>
            <w:tcBorders>
              <w:top w:val="nil"/>
              <w:left w:val="nil"/>
              <w:bottom w:val="single" w:sz="6" w:space="0" w:color="auto"/>
              <w:right w:val="single" w:sz="6" w:space="0" w:color="auto"/>
            </w:tcBorders>
          </w:tcPr>
          <w:p w14:paraId="2A0C2B97" w14:textId="77777777" w:rsidR="00743959" w:rsidRDefault="00743959" w:rsidP="006460C9">
            <w:pPr>
              <w:autoSpaceDE w:val="0"/>
              <w:autoSpaceDN w:val="0"/>
              <w:adjustRightInd w:val="0"/>
              <w:spacing w:after="0" w:line="240" w:lineRule="auto"/>
              <w:jc w:val="right"/>
              <w:rPr>
                <w:rFonts w:ascii="Times New Roman" w:hAnsi="Times New Roman" w:cs="Times New Roman"/>
                <w:b/>
                <w:bCs/>
                <w:color w:val="000000"/>
              </w:rPr>
            </w:pPr>
          </w:p>
        </w:tc>
      </w:tr>
      <w:tr w:rsidR="00743959" w14:paraId="6056BC19" w14:textId="77777777" w:rsidTr="006460C9">
        <w:trPr>
          <w:trHeight w:val="269"/>
        </w:trPr>
        <w:tc>
          <w:tcPr>
            <w:tcW w:w="420" w:type="dxa"/>
            <w:tcBorders>
              <w:top w:val="nil"/>
              <w:left w:val="nil"/>
              <w:bottom w:val="nil"/>
              <w:right w:val="nil"/>
            </w:tcBorders>
          </w:tcPr>
          <w:p w14:paraId="4C9F33ED"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1297E730" w14:textId="77777777" w:rsidR="00743959" w:rsidRDefault="00743959" w:rsidP="006460C9">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c>
        <w:tc>
          <w:tcPr>
            <w:tcW w:w="567" w:type="dxa"/>
            <w:tcBorders>
              <w:top w:val="nil"/>
              <w:left w:val="nil"/>
              <w:bottom w:val="nil"/>
              <w:right w:val="nil"/>
            </w:tcBorders>
          </w:tcPr>
          <w:p w14:paraId="688CD8FA"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7E6CE60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nil"/>
              <w:left w:val="nil"/>
              <w:bottom w:val="nil"/>
              <w:right w:val="nil"/>
            </w:tcBorders>
          </w:tcPr>
          <w:p w14:paraId="32C19A5F"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nil"/>
              <w:left w:val="nil"/>
              <w:bottom w:val="nil"/>
              <w:right w:val="nil"/>
            </w:tcBorders>
          </w:tcPr>
          <w:p w14:paraId="484C03DB"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273CBE21"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138D8C4B" w14:textId="77777777" w:rsidTr="006460C9">
        <w:trPr>
          <w:trHeight w:val="290"/>
        </w:trPr>
        <w:tc>
          <w:tcPr>
            <w:tcW w:w="420" w:type="dxa"/>
            <w:tcBorders>
              <w:top w:val="nil"/>
              <w:left w:val="nil"/>
              <w:bottom w:val="nil"/>
              <w:right w:val="nil"/>
            </w:tcBorders>
          </w:tcPr>
          <w:p w14:paraId="7A7AE930"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95" w:type="dxa"/>
            <w:tcBorders>
              <w:top w:val="nil"/>
              <w:left w:val="nil"/>
              <w:bottom w:val="nil"/>
              <w:right w:val="nil"/>
            </w:tcBorders>
          </w:tcPr>
          <w:p w14:paraId="5850DC09"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567" w:type="dxa"/>
            <w:tcBorders>
              <w:top w:val="nil"/>
              <w:left w:val="nil"/>
              <w:bottom w:val="nil"/>
              <w:right w:val="nil"/>
            </w:tcBorders>
          </w:tcPr>
          <w:p w14:paraId="31161A04"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850" w:type="dxa"/>
            <w:tcBorders>
              <w:top w:val="nil"/>
              <w:left w:val="nil"/>
              <w:bottom w:val="nil"/>
              <w:right w:val="nil"/>
            </w:tcBorders>
          </w:tcPr>
          <w:p w14:paraId="37F0CFA4"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552" w:type="dxa"/>
            <w:tcBorders>
              <w:top w:val="nil"/>
              <w:left w:val="nil"/>
              <w:bottom w:val="nil"/>
              <w:right w:val="nil"/>
            </w:tcBorders>
          </w:tcPr>
          <w:p w14:paraId="2C5A854B"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1559" w:type="dxa"/>
            <w:tcBorders>
              <w:top w:val="nil"/>
              <w:left w:val="nil"/>
              <w:bottom w:val="nil"/>
              <w:right w:val="nil"/>
            </w:tcBorders>
          </w:tcPr>
          <w:p w14:paraId="27B8695C"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c>
          <w:tcPr>
            <w:tcW w:w="2268" w:type="dxa"/>
            <w:tcBorders>
              <w:top w:val="nil"/>
              <w:left w:val="nil"/>
              <w:bottom w:val="nil"/>
              <w:right w:val="nil"/>
            </w:tcBorders>
          </w:tcPr>
          <w:p w14:paraId="68AEC377" w14:textId="77777777" w:rsidR="00743959" w:rsidRDefault="00743959" w:rsidP="006460C9">
            <w:pPr>
              <w:autoSpaceDE w:val="0"/>
              <w:autoSpaceDN w:val="0"/>
              <w:adjustRightInd w:val="0"/>
              <w:spacing w:after="0" w:line="240" w:lineRule="auto"/>
              <w:jc w:val="right"/>
              <w:rPr>
                <w:rFonts w:ascii="Times New Roman" w:hAnsi="Times New Roman" w:cs="Times New Roman"/>
                <w:color w:val="000000"/>
              </w:rPr>
            </w:pPr>
          </w:p>
        </w:tc>
      </w:tr>
      <w:tr w:rsidR="00743959" w14:paraId="4E306FEE" w14:textId="77777777" w:rsidTr="006460C9">
        <w:trPr>
          <w:trHeight w:val="1241"/>
        </w:trPr>
        <w:tc>
          <w:tcPr>
            <w:tcW w:w="9811" w:type="dxa"/>
            <w:gridSpan w:val="7"/>
            <w:tcBorders>
              <w:top w:val="nil"/>
              <w:left w:val="nil"/>
              <w:bottom w:val="nil"/>
              <w:right w:val="nil"/>
            </w:tcBorders>
          </w:tcPr>
          <w:p w14:paraId="384BC77A" w14:textId="77777777" w:rsidR="00743959" w:rsidRDefault="00743959" w:rsidP="006460C9">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Finanšu piedāvājumā iekļaujamas visas izmaksas, kas saistītas ar elektrokabeļu ražošanu un piegādi uz Pasūtītāja noteiktu piegādes vietu, kā arī citas ar līguma izpildi saistītas izmaksas.</w:t>
            </w:r>
          </w:p>
        </w:tc>
      </w:tr>
    </w:tbl>
    <w:p w14:paraId="3342EAC8" w14:textId="77777777" w:rsidR="00743959" w:rsidRPr="00B16D9A" w:rsidRDefault="00743959" w:rsidP="00743959">
      <w:pPr>
        <w:spacing w:after="0"/>
        <w:ind w:left="720"/>
        <w:contextualSpacing/>
        <w:rPr>
          <w:rFonts w:ascii="Times New Roman" w:hAnsi="Times New Roman" w:cs="Times New Roman"/>
          <w:b/>
          <w:sz w:val="24"/>
          <w:szCs w:val="24"/>
        </w:rPr>
      </w:pPr>
    </w:p>
    <w:p w14:paraId="2935D506" w14:textId="77777777" w:rsidR="00743959" w:rsidRPr="00B16D9A" w:rsidRDefault="00743959" w:rsidP="00743959">
      <w:pPr>
        <w:spacing w:after="0"/>
        <w:contextualSpacing/>
        <w:rPr>
          <w:rFonts w:ascii="Times New Roman" w:hAnsi="Times New Roman" w:cs="Times New Roman"/>
          <w:b/>
          <w:sz w:val="24"/>
          <w:szCs w:val="24"/>
        </w:rPr>
      </w:pPr>
    </w:p>
    <w:p w14:paraId="1139FCE8" w14:textId="77777777" w:rsidR="00743959" w:rsidRPr="00B16D9A" w:rsidRDefault="00743959" w:rsidP="00743959">
      <w:pPr>
        <w:spacing w:after="0" w:line="240" w:lineRule="auto"/>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43959" w:rsidRPr="00B16D9A" w14:paraId="538BC70A" w14:textId="77777777" w:rsidTr="006460C9">
        <w:tc>
          <w:tcPr>
            <w:tcW w:w="4530" w:type="dxa"/>
            <w:shd w:val="clear" w:color="auto" w:fill="D9D9D9" w:themeFill="background1" w:themeFillShade="D9"/>
          </w:tcPr>
          <w:p w14:paraId="78A80CD2"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Vārds, uzvārds</w:t>
            </w:r>
          </w:p>
        </w:tc>
        <w:tc>
          <w:tcPr>
            <w:tcW w:w="4531" w:type="dxa"/>
          </w:tcPr>
          <w:p w14:paraId="6200CB80"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7F27D77C" w14:textId="77777777" w:rsidTr="006460C9">
        <w:tc>
          <w:tcPr>
            <w:tcW w:w="4530" w:type="dxa"/>
            <w:shd w:val="clear" w:color="auto" w:fill="D9D9D9" w:themeFill="background1" w:themeFillShade="D9"/>
          </w:tcPr>
          <w:p w14:paraId="345FA6CC"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Amats</w:t>
            </w:r>
          </w:p>
        </w:tc>
        <w:tc>
          <w:tcPr>
            <w:tcW w:w="4531" w:type="dxa"/>
          </w:tcPr>
          <w:p w14:paraId="548EA39E"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5E530EFE" w14:textId="77777777" w:rsidTr="006460C9">
        <w:tc>
          <w:tcPr>
            <w:tcW w:w="4530" w:type="dxa"/>
            <w:shd w:val="clear" w:color="auto" w:fill="D9D9D9" w:themeFill="background1" w:themeFillShade="D9"/>
          </w:tcPr>
          <w:p w14:paraId="3682B040"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Paraksts</w:t>
            </w:r>
          </w:p>
        </w:tc>
        <w:tc>
          <w:tcPr>
            <w:tcW w:w="4531" w:type="dxa"/>
          </w:tcPr>
          <w:p w14:paraId="4EB058FF" w14:textId="77777777" w:rsidR="00743959" w:rsidRPr="00B16D9A" w:rsidRDefault="00743959" w:rsidP="006460C9">
            <w:pPr>
              <w:jc w:val="both"/>
              <w:rPr>
                <w:rFonts w:ascii="Times New Roman" w:eastAsia="Times New Roman" w:hAnsi="Times New Roman" w:cs="Times New Roman"/>
                <w:sz w:val="24"/>
                <w:szCs w:val="24"/>
              </w:rPr>
            </w:pPr>
          </w:p>
        </w:tc>
      </w:tr>
      <w:tr w:rsidR="00743959" w:rsidRPr="00B16D9A" w14:paraId="5FE8F79F" w14:textId="77777777" w:rsidTr="006460C9">
        <w:tc>
          <w:tcPr>
            <w:tcW w:w="4530" w:type="dxa"/>
            <w:shd w:val="clear" w:color="auto" w:fill="D9D9D9" w:themeFill="background1" w:themeFillShade="D9"/>
          </w:tcPr>
          <w:p w14:paraId="337316BE" w14:textId="77777777" w:rsidR="00743959" w:rsidRPr="00B16D9A" w:rsidRDefault="00743959" w:rsidP="006460C9">
            <w:pPr>
              <w:jc w:val="both"/>
              <w:rPr>
                <w:rFonts w:ascii="Times New Roman" w:eastAsia="Times New Roman" w:hAnsi="Times New Roman" w:cs="Times New Roman"/>
                <w:sz w:val="24"/>
                <w:szCs w:val="24"/>
              </w:rPr>
            </w:pPr>
            <w:r w:rsidRPr="00B16D9A">
              <w:rPr>
                <w:rFonts w:ascii="Times New Roman" w:eastAsia="Times New Roman" w:hAnsi="Times New Roman" w:cs="Times New Roman"/>
                <w:sz w:val="24"/>
                <w:szCs w:val="24"/>
              </w:rPr>
              <w:t>Datums</w:t>
            </w:r>
          </w:p>
        </w:tc>
        <w:tc>
          <w:tcPr>
            <w:tcW w:w="4531" w:type="dxa"/>
          </w:tcPr>
          <w:p w14:paraId="613C4326" w14:textId="77777777" w:rsidR="00743959" w:rsidRPr="00B16D9A" w:rsidRDefault="00743959" w:rsidP="006460C9">
            <w:pPr>
              <w:jc w:val="both"/>
              <w:rPr>
                <w:rFonts w:ascii="Times New Roman" w:eastAsia="Times New Roman" w:hAnsi="Times New Roman" w:cs="Times New Roman"/>
                <w:sz w:val="24"/>
                <w:szCs w:val="24"/>
              </w:rPr>
            </w:pPr>
          </w:p>
        </w:tc>
      </w:tr>
    </w:tbl>
    <w:p w14:paraId="07708168" w14:textId="77777777" w:rsidR="00743959" w:rsidRPr="00B16D9A" w:rsidRDefault="00743959" w:rsidP="00743959">
      <w:pPr>
        <w:jc w:val="center"/>
        <w:rPr>
          <w:rFonts w:ascii="Times New Roman" w:hAnsi="Times New Roman" w:cs="Times New Roman"/>
          <w:sz w:val="24"/>
          <w:szCs w:val="24"/>
        </w:rPr>
      </w:pPr>
    </w:p>
    <w:p w14:paraId="022122D0" w14:textId="77777777" w:rsidR="00743959" w:rsidRPr="000013BE" w:rsidRDefault="00743959" w:rsidP="00743959">
      <w:pPr>
        <w:rPr>
          <w:rStyle w:val="FontStyle13"/>
          <w:szCs w:val="24"/>
          <w:lang w:eastAsia="lv-LV"/>
        </w:rPr>
      </w:pPr>
    </w:p>
    <w:p w14:paraId="4C414999" w14:textId="77777777" w:rsidR="00743959" w:rsidRPr="000013BE" w:rsidRDefault="00743959" w:rsidP="00743959">
      <w:pPr>
        <w:rPr>
          <w:rFonts w:ascii="Times New Roman" w:hAnsi="Times New Roman"/>
          <w:bCs/>
          <w:szCs w:val="24"/>
        </w:rPr>
      </w:pPr>
      <w:r w:rsidRPr="000013BE">
        <w:rPr>
          <w:rFonts w:ascii="Times New Roman" w:hAnsi="Times New Roman"/>
          <w:bCs/>
          <w:szCs w:val="24"/>
        </w:rPr>
        <w:br w:type="page"/>
      </w:r>
    </w:p>
    <w:p w14:paraId="644259F5" w14:textId="77777777" w:rsidR="00743959" w:rsidRDefault="00743959" w:rsidP="00F76F8D">
      <w:pPr>
        <w:spacing w:after="0"/>
        <w:jc w:val="right"/>
        <w:rPr>
          <w:rFonts w:ascii="Times New Roman" w:hAnsi="Times New Roman" w:cs="Times New Roman"/>
        </w:rPr>
      </w:pPr>
    </w:p>
    <w:p w14:paraId="734841E7" w14:textId="45CED023" w:rsidR="00D72E9F" w:rsidRPr="007A0C8C" w:rsidRDefault="00962526" w:rsidP="00F76F8D">
      <w:pPr>
        <w:spacing w:after="0"/>
        <w:jc w:val="right"/>
        <w:rPr>
          <w:rFonts w:ascii="Times New Roman" w:hAnsi="Times New Roman" w:cs="Times New Roman"/>
          <w:bCs/>
        </w:rPr>
      </w:pPr>
      <w:r>
        <w:rPr>
          <w:rFonts w:ascii="Times New Roman" w:hAnsi="Times New Roman" w:cs="Times New Roman"/>
        </w:rPr>
        <w:t>6</w:t>
      </w:r>
      <w:r w:rsidR="00D72E9F" w:rsidRPr="007A0C8C">
        <w:rPr>
          <w:rFonts w:ascii="Times New Roman" w:hAnsi="Times New Roman" w:cs="Times New Roman"/>
          <w:bCs/>
        </w:rPr>
        <w:t>.pielikums</w:t>
      </w:r>
      <w:r w:rsidR="00D72E9F" w:rsidRPr="007A0C8C">
        <w:rPr>
          <w:rFonts w:ascii="Times New Roman" w:hAnsi="Times New Roman" w:cs="Times New Roman"/>
          <w:bCs/>
        </w:rPr>
        <w:br/>
        <w:t>Atklāta konkursa nolikumam</w:t>
      </w:r>
      <w:r w:rsidR="00D72E9F" w:rsidRPr="007A0C8C">
        <w:rPr>
          <w:rFonts w:ascii="Times New Roman" w:hAnsi="Times New Roman" w:cs="Times New Roman"/>
          <w:bCs/>
        </w:rPr>
        <w:br/>
        <w:t>“</w:t>
      </w:r>
      <w:r w:rsidR="00743959" w:rsidRPr="00743959">
        <w:rPr>
          <w:rFonts w:ascii="Times New Roman" w:eastAsia="Times New Roman" w:hAnsi="Times New Roman" w:cs="Times New Roman"/>
          <w:bCs/>
          <w:color w:val="000000"/>
        </w:rPr>
        <w:t>Zemsprieguma viendzīslas kabeļa 1000 mm2 piegāde</w:t>
      </w:r>
      <w:r w:rsidR="00D72E9F" w:rsidRPr="007A0C8C">
        <w:rPr>
          <w:rFonts w:ascii="Times New Roman" w:hAnsi="Times New Roman" w:cs="Times New Roman"/>
          <w:bCs/>
        </w:rPr>
        <w:t>”</w:t>
      </w:r>
      <w:r w:rsidR="00D72E9F" w:rsidRPr="007A0C8C">
        <w:rPr>
          <w:rFonts w:ascii="Times New Roman" w:hAnsi="Times New Roman" w:cs="Times New Roman"/>
          <w:bCs/>
        </w:rPr>
        <w:br/>
        <w:t>identifikācijas Nr. RS/202</w:t>
      </w:r>
      <w:r w:rsidR="00A11434">
        <w:rPr>
          <w:rFonts w:ascii="Times New Roman" w:hAnsi="Times New Roman" w:cs="Times New Roman"/>
          <w:bCs/>
        </w:rPr>
        <w:t>2</w:t>
      </w:r>
      <w:r w:rsidR="00D72E9F" w:rsidRPr="007A0C8C">
        <w:rPr>
          <w:rFonts w:ascii="Times New Roman" w:hAnsi="Times New Roman" w:cs="Times New Roman"/>
          <w:bCs/>
        </w:rPr>
        <w:t>/</w:t>
      </w:r>
      <w:r w:rsidR="00D81E08">
        <w:rPr>
          <w:rFonts w:ascii="Times New Roman" w:hAnsi="Times New Roman" w:cs="Times New Roman"/>
          <w:bCs/>
        </w:rPr>
        <w:t>22</w:t>
      </w:r>
    </w:p>
    <w:p w14:paraId="35EA0ED4" w14:textId="6F47BDEB" w:rsidR="00D72E9F" w:rsidRDefault="00D72E9F" w:rsidP="00D72E9F">
      <w:pPr>
        <w:spacing w:after="0"/>
        <w:jc w:val="right"/>
        <w:rPr>
          <w:rFonts w:ascii="Times New Roman" w:hAnsi="Times New Roman" w:cs="Times New Roman"/>
          <w:bCs/>
          <w:sz w:val="20"/>
          <w:szCs w:val="20"/>
        </w:rPr>
      </w:pPr>
    </w:p>
    <w:p w14:paraId="48910235" w14:textId="77777777" w:rsidR="00E63E5A" w:rsidRPr="00E63E5A" w:rsidRDefault="00E63E5A" w:rsidP="00E63E5A">
      <w:pPr>
        <w:spacing w:after="0" w:line="240" w:lineRule="auto"/>
        <w:jc w:val="center"/>
        <w:rPr>
          <w:rFonts w:ascii="Times New Roman" w:eastAsia="Times New Roman" w:hAnsi="Times New Roman" w:cs="Times New Roman"/>
          <w:color w:val="000000"/>
        </w:rPr>
      </w:pPr>
      <w:r w:rsidRPr="00E63E5A">
        <w:rPr>
          <w:rFonts w:ascii="Times New Roman" w:eastAsia="Times New Roman" w:hAnsi="Times New Roman" w:cs="Times New Roman"/>
          <w:b/>
          <w:color w:val="000000"/>
        </w:rPr>
        <w:t>Līgums (projekts)</w:t>
      </w:r>
    </w:p>
    <w:p w14:paraId="7E0E8E15" w14:textId="77777777" w:rsidR="00E63E5A" w:rsidRPr="00E63E5A" w:rsidRDefault="00E63E5A" w:rsidP="00E63E5A">
      <w:pPr>
        <w:spacing w:after="0" w:line="240" w:lineRule="auto"/>
        <w:rPr>
          <w:rFonts w:ascii="Times New Roman" w:eastAsia="Times New Roman" w:hAnsi="Times New Roman" w:cs="Times New Roman"/>
          <w:color w:val="000000"/>
        </w:rPr>
      </w:pPr>
    </w:p>
    <w:p w14:paraId="0F6DABE0" w14:textId="2E38499C" w:rsidR="00E63E5A" w:rsidRPr="00E63E5A" w:rsidRDefault="00E63E5A" w:rsidP="00E63E5A">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Rīgā</w:t>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202</w:t>
      </w:r>
      <w:r w:rsidR="000A634D">
        <w:rPr>
          <w:rFonts w:ascii="Times New Roman" w:eastAsia="Times New Roman" w:hAnsi="Times New Roman" w:cs="Times New Roman"/>
          <w:color w:val="000000"/>
        </w:rPr>
        <w:t>1</w:t>
      </w:r>
      <w:r w:rsidRPr="00E63E5A">
        <w:rPr>
          <w:rFonts w:ascii="Times New Roman" w:eastAsia="Times New Roman" w:hAnsi="Times New Roman" w:cs="Times New Roman"/>
          <w:color w:val="000000"/>
        </w:rPr>
        <w:t>.gada ______________</w:t>
      </w:r>
    </w:p>
    <w:p w14:paraId="7D6767BE" w14:textId="77777777" w:rsidR="00E63E5A" w:rsidRPr="00E63E5A" w:rsidRDefault="00E63E5A" w:rsidP="00E63E5A">
      <w:pPr>
        <w:spacing w:after="0" w:line="240" w:lineRule="auto"/>
        <w:jc w:val="both"/>
        <w:rPr>
          <w:rFonts w:ascii="Times New Roman" w:eastAsia="Times New Roman" w:hAnsi="Times New Roman" w:cs="Times New Roman"/>
          <w:b/>
          <w:bCs/>
          <w:kern w:val="28"/>
          <w:highlight w:val="yellow"/>
        </w:rPr>
      </w:pPr>
    </w:p>
    <w:p w14:paraId="7D6AD131"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Rīgas pašvaldības sabiedrība ar ierobežotu atbildību „Rīgas satiksme”</w:t>
      </w:r>
      <w:r w:rsidRPr="00F76F8D">
        <w:rPr>
          <w:rFonts w:ascii="Times New Roman" w:eastAsia="Times New Roman" w:hAnsi="Times New Roman" w:cs="Times New Roman"/>
          <w:sz w:val="24"/>
          <w:szCs w:val="24"/>
          <w:lang w:eastAsia="ar-SA"/>
        </w:rPr>
        <w:t xml:space="preserve">, reģistrēta Latvijas Republikas komercreģistrā 2003.gada 20.februārī, vien. reģ. Nr. 40003619950, turpmāk – Pasūtītājs, tās valdes priekšsēdētājas Džinetas Innusas personā, kura rīkojas saskaņā ar valdes lēmumu, no vienas puses, </w:t>
      </w:r>
    </w:p>
    <w:p w14:paraId="05E83665" w14:textId="77777777" w:rsidR="00F76F8D" w:rsidRPr="00F76F8D" w:rsidRDefault="00F76F8D" w:rsidP="00F76F8D">
      <w:pPr>
        <w:suppressAutoHyphens/>
        <w:spacing w:after="0" w:line="240" w:lineRule="auto"/>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un </w:t>
      </w:r>
    </w:p>
    <w:p w14:paraId="387B8241" w14:textId="36F58A04" w:rsidR="00F76F8D" w:rsidRPr="00F76F8D" w:rsidRDefault="00271099" w:rsidP="00F76F8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w:t>
      </w:r>
      <w:r w:rsidR="00F76F8D" w:rsidRPr="00F76F8D">
        <w:rPr>
          <w:rFonts w:ascii="Times New Roman" w:eastAsia="Times New Roman" w:hAnsi="Times New Roman" w:cs="Times New Roman"/>
          <w:b/>
          <w:sz w:val="24"/>
          <w:szCs w:val="24"/>
          <w:lang w:eastAsia="ar-SA"/>
        </w:rPr>
        <w:t xml:space="preserve"> “_______________________”, </w:t>
      </w:r>
      <w:r w:rsidR="00F76F8D" w:rsidRPr="00F76F8D">
        <w:rPr>
          <w:rFonts w:ascii="Times New Roman" w:eastAsia="Times New Roman" w:hAnsi="Times New Roman" w:cs="Times New Roman"/>
          <w:sz w:val="24"/>
          <w:szCs w:val="24"/>
          <w:lang w:eastAsia="ar-SA"/>
        </w:rPr>
        <w:t>vien. reģ. Nr. ________________, tās valdes locekļa ______________ personā, kurš rīkojas saskaņā ar statūtiem, turpmāk – Izpildītājs, no otras puses, katrs atsevišķi un abi kopā, turpmāk – Puse/ Puses,</w:t>
      </w:r>
      <w:r w:rsidR="00F76F8D" w:rsidRPr="00F76F8D">
        <w:rPr>
          <w:rFonts w:ascii="Times New Roman" w:eastAsia="Times New Roman" w:hAnsi="Times New Roman" w:cs="Times New Roman"/>
          <w:sz w:val="24"/>
          <w:szCs w:val="24"/>
        </w:rPr>
        <w:t xml:space="preserve"> </w:t>
      </w:r>
      <w:r w:rsidR="00F76F8D" w:rsidRPr="00F76F8D">
        <w:rPr>
          <w:rFonts w:ascii="Times New Roman" w:eastAsia="Times New Roman" w:hAnsi="Times New Roman" w:cs="Times New Roman"/>
          <w:sz w:val="24"/>
          <w:szCs w:val="24"/>
          <w:lang w:eastAsia="ar-SA"/>
        </w:rPr>
        <w:t xml:space="preserve">pamatojoties uz Pasūtītāja rīkotā </w:t>
      </w:r>
      <w:r w:rsidR="004340A5">
        <w:rPr>
          <w:rFonts w:ascii="Times New Roman" w:eastAsia="Times New Roman" w:hAnsi="Times New Roman" w:cs="Times New Roman"/>
          <w:sz w:val="24"/>
          <w:szCs w:val="24"/>
          <w:lang w:eastAsia="ar-SA"/>
        </w:rPr>
        <w:t>atklātā konkursa</w:t>
      </w:r>
      <w:r w:rsidR="00F76F8D" w:rsidRPr="00F76F8D">
        <w:rPr>
          <w:rFonts w:ascii="Times New Roman" w:eastAsia="Times New Roman" w:hAnsi="Times New Roman" w:cs="Times New Roman"/>
          <w:sz w:val="24"/>
          <w:szCs w:val="24"/>
          <w:lang w:eastAsia="ar-SA"/>
        </w:rPr>
        <w:t xml:space="preserve"> “</w:t>
      </w:r>
      <w:r w:rsidRPr="00271099">
        <w:rPr>
          <w:rFonts w:ascii="Times New Roman" w:eastAsia="Times New Roman" w:hAnsi="Times New Roman" w:cs="Times New Roman"/>
          <w:sz w:val="24"/>
          <w:szCs w:val="24"/>
        </w:rPr>
        <w:t>Zemsprieguma viendzīslas kabeļa 1000 mm</w:t>
      </w:r>
      <w:r w:rsidRPr="00271099">
        <w:rPr>
          <w:rFonts w:ascii="Times New Roman" w:eastAsia="Times New Roman" w:hAnsi="Times New Roman" w:cs="Times New Roman"/>
          <w:sz w:val="24"/>
          <w:szCs w:val="24"/>
          <w:vertAlign w:val="superscript"/>
        </w:rPr>
        <w:t>2</w:t>
      </w:r>
      <w:r w:rsidRPr="00271099">
        <w:rPr>
          <w:rFonts w:ascii="Times New Roman" w:eastAsia="Times New Roman" w:hAnsi="Times New Roman" w:cs="Times New Roman"/>
          <w:sz w:val="24"/>
          <w:szCs w:val="24"/>
        </w:rPr>
        <w:t xml:space="preserve"> piegāde</w:t>
      </w:r>
      <w:r w:rsidR="00F76F8D" w:rsidRPr="00F76F8D">
        <w:rPr>
          <w:rFonts w:ascii="Times New Roman" w:eastAsia="Times New Roman" w:hAnsi="Times New Roman" w:cs="Times New Roman"/>
          <w:sz w:val="24"/>
          <w:szCs w:val="24"/>
        </w:rPr>
        <w:t>”</w:t>
      </w:r>
      <w:r w:rsidR="00F76F8D" w:rsidRPr="00F76F8D">
        <w:rPr>
          <w:rFonts w:ascii="Times New Roman" w:eastAsia="Times New Roman" w:hAnsi="Times New Roman" w:cs="Times New Roman"/>
          <w:sz w:val="24"/>
          <w:szCs w:val="24"/>
          <w:lang w:eastAsia="ar-SA"/>
        </w:rPr>
        <w:t xml:space="preserve"> (identifikācijas Nr. RS/202</w:t>
      </w:r>
      <w:r w:rsidR="00AD1993">
        <w:rPr>
          <w:rFonts w:ascii="Times New Roman" w:eastAsia="Times New Roman" w:hAnsi="Times New Roman" w:cs="Times New Roman"/>
          <w:sz w:val="24"/>
          <w:szCs w:val="24"/>
          <w:lang w:eastAsia="ar-SA"/>
        </w:rPr>
        <w:t>2</w:t>
      </w:r>
      <w:r w:rsidR="00F76F8D" w:rsidRPr="00F76F8D">
        <w:rPr>
          <w:rFonts w:ascii="Times New Roman" w:eastAsia="Times New Roman" w:hAnsi="Times New Roman" w:cs="Times New Roman"/>
          <w:sz w:val="24"/>
          <w:szCs w:val="24"/>
          <w:lang w:eastAsia="ar-SA"/>
        </w:rPr>
        <w:t>/</w:t>
      </w:r>
      <w:r w:rsidR="00D81E08">
        <w:rPr>
          <w:rFonts w:ascii="Times New Roman" w:eastAsia="Times New Roman" w:hAnsi="Times New Roman" w:cs="Times New Roman"/>
          <w:sz w:val="24"/>
          <w:szCs w:val="24"/>
          <w:lang w:eastAsia="ar-SA"/>
        </w:rPr>
        <w:t>22</w:t>
      </w:r>
      <w:r w:rsidR="00F76F8D" w:rsidRPr="00F76F8D">
        <w:rPr>
          <w:rFonts w:ascii="Times New Roman" w:eastAsia="Times New Roman" w:hAnsi="Times New Roman" w:cs="Times New Roman"/>
          <w:sz w:val="24"/>
          <w:szCs w:val="24"/>
          <w:lang w:eastAsia="ar-SA"/>
        </w:rPr>
        <w:t>) rezultātiem</w:t>
      </w:r>
      <w:r w:rsidR="00B65332">
        <w:rPr>
          <w:rFonts w:ascii="Times New Roman" w:eastAsia="Times New Roman" w:hAnsi="Times New Roman" w:cs="Times New Roman"/>
          <w:sz w:val="24"/>
          <w:szCs w:val="24"/>
          <w:lang w:eastAsia="ar-SA"/>
        </w:rPr>
        <w:t xml:space="preserve"> __.daļā</w:t>
      </w:r>
      <w:r w:rsidR="00F76F8D" w:rsidRPr="00F76F8D">
        <w:rPr>
          <w:rFonts w:ascii="Times New Roman" w:eastAsia="Times New Roman" w:hAnsi="Times New Roman" w:cs="Times New Roman"/>
          <w:sz w:val="24"/>
          <w:szCs w:val="24"/>
          <w:lang w:eastAsia="ar-SA"/>
        </w:rPr>
        <w:t>, noslēdz šādu līgumu, turpmāk – Līgums:</w:t>
      </w:r>
    </w:p>
    <w:p w14:paraId="7540CEFA" w14:textId="77777777" w:rsidR="00F76F8D" w:rsidRPr="00F76F8D" w:rsidRDefault="00F76F8D" w:rsidP="00F40F65">
      <w:pPr>
        <w:keepNext/>
        <w:numPr>
          <w:ilvl w:val="0"/>
          <w:numId w:val="12"/>
        </w:numPr>
        <w:suppressAutoHyphens/>
        <w:spacing w:before="200" w:after="200" w:line="240" w:lineRule="auto"/>
        <w:ind w:left="357" w:right="28" w:hanging="357"/>
        <w:jc w:val="center"/>
        <w:outlineLvl w:val="2"/>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LĪGUMA PRIEKŠMETS</w:t>
      </w:r>
    </w:p>
    <w:p w14:paraId="0662B700" w14:textId="26D89345" w:rsidR="00BF4061" w:rsidRPr="00BF4061" w:rsidRDefault="00F76F8D" w:rsidP="009637CD">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Izpildītājs ar saviem spēkiem un līdzekļiem Pasūtītāja uzdevumā apņemas piegādāt </w:t>
      </w:r>
      <w:r w:rsidR="00743959" w:rsidRPr="00743959">
        <w:rPr>
          <w:rFonts w:ascii="Times New Roman" w:eastAsia="Times New Roman" w:hAnsi="Times New Roman" w:cs="Times New Roman"/>
          <w:sz w:val="24"/>
          <w:szCs w:val="24"/>
          <w:lang w:eastAsia="ar-SA"/>
        </w:rPr>
        <w:t>Zemsprieguma viendzīslas kabeli 1000 mm</w:t>
      </w:r>
      <w:r w:rsidR="00743959" w:rsidRPr="00743959">
        <w:rPr>
          <w:rFonts w:ascii="Times New Roman" w:eastAsia="Times New Roman" w:hAnsi="Times New Roman" w:cs="Times New Roman"/>
          <w:sz w:val="24"/>
          <w:szCs w:val="24"/>
          <w:vertAlign w:val="superscript"/>
          <w:lang w:eastAsia="ar-SA"/>
        </w:rPr>
        <w:t>2</w:t>
      </w:r>
      <w:r w:rsidR="00743959" w:rsidRPr="00743959">
        <w:rPr>
          <w:rFonts w:ascii="Times New Roman" w:eastAsia="Times New Roman" w:hAnsi="Times New Roman" w:cs="Times New Roman"/>
          <w:i/>
          <w:iCs/>
          <w:sz w:val="24"/>
          <w:szCs w:val="24"/>
          <w:lang w:eastAsia="ar-SA"/>
        </w:rPr>
        <w:t xml:space="preserve"> </w:t>
      </w:r>
      <w:r w:rsidRPr="00F76F8D">
        <w:rPr>
          <w:rFonts w:ascii="Times New Roman" w:eastAsia="Times New Roman" w:hAnsi="Times New Roman" w:cs="Times New Roman"/>
          <w:sz w:val="24"/>
          <w:szCs w:val="24"/>
          <w:lang w:eastAsia="ar-SA"/>
        </w:rPr>
        <w:t>(turpmāk – Prece)</w:t>
      </w:r>
      <w:r w:rsidRPr="00F76F8D">
        <w:rPr>
          <w:rFonts w:ascii="Times New Roman" w:eastAsia="Times New Roman" w:hAnsi="Times New Roman" w:cs="Times New Roman"/>
          <w:b/>
          <w:sz w:val="24"/>
          <w:szCs w:val="24"/>
          <w:lang w:eastAsia="ar-SA"/>
        </w:rPr>
        <w:t xml:space="preserve"> </w:t>
      </w:r>
      <w:r w:rsidRPr="00F76F8D">
        <w:rPr>
          <w:rFonts w:ascii="Times New Roman" w:eastAsia="Times New Roman" w:hAnsi="Times New Roman" w:cs="Times New Roman"/>
          <w:sz w:val="24"/>
          <w:szCs w:val="24"/>
          <w:lang w:eastAsia="ar-SA"/>
        </w:rPr>
        <w:t>saskaņā ar Līguma 1.pielikumā ietverto tehnisko specifikāciju</w:t>
      </w:r>
      <w:r w:rsidR="00B34117">
        <w:rPr>
          <w:rFonts w:ascii="Times New Roman" w:eastAsia="Times New Roman" w:hAnsi="Times New Roman" w:cs="Times New Roman"/>
          <w:sz w:val="24"/>
          <w:szCs w:val="24"/>
          <w:lang w:eastAsia="ar-SA"/>
        </w:rPr>
        <w:t xml:space="preserve"> u</w:t>
      </w:r>
      <w:r w:rsidRPr="00F76F8D">
        <w:rPr>
          <w:rFonts w:ascii="Times New Roman" w:eastAsia="Times New Roman" w:hAnsi="Times New Roman" w:cs="Times New Roman"/>
          <w:sz w:val="24"/>
          <w:szCs w:val="24"/>
          <w:lang w:eastAsia="ar-SA"/>
        </w:rPr>
        <w:t>n cenu, kā arī Līgumā norādītajiem piegādes termiņiem.</w:t>
      </w:r>
      <w:r w:rsidR="00BF4061" w:rsidRPr="00BF4061">
        <w:t xml:space="preserve"> </w:t>
      </w:r>
    </w:p>
    <w:p w14:paraId="12D3FEA3" w14:textId="77777777" w:rsidR="00F76F8D" w:rsidRPr="00F76F8D" w:rsidRDefault="00F76F8D" w:rsidP="00F40F65">
      <w:pPr>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DARBĪBAS TERMIŅŠ</w:t>
      </w:r>
    </w:p>
    <w:p w14:paraId="69DC7C0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Līgums stājas spēkā ar tā abpusējas parakstīšanas dienu un ir spēkā līdz Pušu saistību pilnīgai izpildei. </w:t>
      </w:r>
    </w:p>
    <w:p w14:paraId="4A8FA11D" w14:textId="380606F5" w:rsidR="00F76F8D" w:rsidRPr="00F76F8D" w:rsidRDefault="00FB637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Izpildītājs Preces</w:t>
      </w:r>
      <w:r w:rsidR="00B34117">
        <w:rPr>
          <w:rFonts w:ascii="Times New Roman" w:eastAsia="Times New Roman" w:hAnsi="Times New Roman" w:cs="Times New Roman"/>
          <w:sz w:val="24"/>
          <w:szCs w:val="24"/>
          <w:lang w:eastAsia="ar-SA"/>
        </w:rPr>
        <w:t xml:space="preserve"> piegādā </w:t>
      </w:r>
      <w:r w:rsidR="00B34117" w:rsidRPr="0051227C">
        <w:rPr>
          <w:rFonts w:ascii="Times New Roman" w:eastAsia="Times New Roman" w:hAnsi="Times New Roman" w:cs="Times New Roman"/>
          <w:sz w:val="24"/>
          <w:szCs w:val="24"/>
          <w:lang w:eastAsia="ar-SA"/>
        </w:rPr>
        <w:t xml:space="preserve">saskaņā </w:t>
      </w:r>
      <w:r w:rsidR="00396758">
        <w:rPr>
          <w:rFonts w:ascii="Times New Roman" w:eastAsia="Times New Roman" w:hAnsi="Times New Roman" w:cs="Times New Roman"/>
          <w:sz w:val="24"/>
          <w:szCs w:val="24"/>
          <w:lang w:eastAsia="ar-SA"/>
        </w:rPr>
        <w:t>ar Tehniskajā specifikācijā noteiktajiem termiņiem</w:t>
      </w:r>
      <w:r w:rsidR="0022126F">
        <w:rPr>
          <w:rFonts w:ascii="Times New Roman" w:eastAsia="Times New Roman" w:hAnsi="Times New Roman" w:cs="Times New Roman"/>
          <w:sz w:val="24"/>
          <w:szCs w:val="24"/>
          <w:lang w:eastAsia="ar-SA"/>
        </w:rPr>
        <w:t xml:space="preserve"> (attiecībā par 2.daļu </w:t>
      </w:r>
      <w:r w:rsidR="0061060D">
        <w:rPr>
          <w:rFonts w:ascii="Times New Roman" w:eastAsia="Times New Roman" w:hAnsi="Times New Roman" w:cs="Times New Roman"/>
          <w:sz w:val="24"/>
          <w:szCs w:val="24"/>
          <w:lang w:eastAsia="ar-SA"/>
        </w:rPr>
        <w:t>–</w:t>
      </w:r>
      <w:r w:rsidR="0022126F">
        <w:rPr>
          <w:rFonts w:ascii="Times New Roman" w:eastAsia="Times New Roman" w:hAnsi="Times New Roman" w:cs="Times New Roman"/>
          <w:sz w:val="24"/>
          <w:szCs w:val="24"/>
          <w:lang w:eastAsia="ar-SA"/>
        </w:rPr>
        <w:t xml:space="preserve"> </w:t>
      </w:r>
      <w:r w:rsidR="0061060D">
        <w:rPr>
          <w:rFonts w:ascii="Times New Roman" w:eastAsia="Times New Roman" w:hAnsi="Times New Roman" w:cs="Times New Roman"/>
          <w:sz w:val="24"/>
          <w:szCs w:val="24"/>
          <w:lang w:eastAsia="ar-SA"/>
        </w:rPr>
        <w:t>Pasūtītāja un Izpildītāja</w:t>
      </w:r>
      <w:r w:rsidR="0061060D" w:rsidRPr="00DE0300">
        <w:rPr>
          <w:rFonts w:ascii="Times New Roman" w:eastAsia="Times New Roman" w:hAnsi="Times New Roman" w:cs="Times New Roman"/>
          <w:sz w:val="24"/>
          <w:szCs w:val="24"/>
          <w:lang w:eastAsia="ar-SA"/>
        </w:rPr>
        <w:t xml:space="preserve"> pilnvarotās personas </w:t>
      </w:r>
      <w:r w:rsidR="008A3C78" w:rsidRPr="0041129C">
        <w:rPr>
          <w:rFonts w:ascii="Times New Roman" w:eastAsia="Times New Roman" w:hAnsi="Times New Roman" w:cs="Times New Roman"/>
          <w:sz w:val="24"/>
          <w:szCs w:val="24"/>
          <w:lang w:eastAsia="ar-SA"/>
        </w:rPr>
        <w:t>5 (piecu) darba dienu laikā pēc Līguma noslēgšanas</w:t>
      </w:r>
      <w:r w:rsidR="008A3C78" w:rsidRPr="00DE0300">
        <w:rPr>
          <w:rFonts w:ascii="Times New Roman" w:eastAsia="Times New Roman" w:hAnsi="Times New Roman" w:cs="Times New Roman"/>
          <w:sz w:val="24"/>
          <w:szCs w:val="24"/>
          <w:lang w:eastAsia="ar-SA"/>
        </w:rPr>
        <w:t xml:space="preserve"> </w:t>
      </w:r>
      <w:r w:rsidR="0061060D" w:rsidRPr="00DE0300">
        <w:rPr>
          <w:rFonts w:ascii="Times New Roman" w:eastAsia="Times New Roman" w:hAnsi="Times New Roman" w:cs="Times New Roman"/>
          <w:sz w:val="24"/>
          <w:szCs w:val="24"/>
          <w:lang w:eastAsia="ar-SA"/>
        </w:rPr>
        <w:t>savstarpēji saskaņo un parakst</w:t>
      </w:r>
      <w:r w:rsidR="008A3C78">
        <w:rPr>
          <w:rFonts w:ascii="Times New Roman" w:eastAsia="Times New Roman" w:hAnsi="Times New Roman" w:cs="Times New Roman"/>
          <w:sz w:val="24"/>
          <w:szCs w:val="24"/>
          <w:lang w:eastAsia="ar-SA"/>
        </w:rPr>
        <w:t>a</w:t>
      </w:r>
      <w:r w:rsidR="0061060D" w:rsidRPr="00DE0300">
        <w:rPr>
          <w:rFonts w:ascii="Times New Roman" w:eastAsia="Times New Roman" w:hAnsi="Times New Roman" w:cs="Times New Roman"/>
          <w:sz w:val="24"/>
          <w:szCs w:val="24"/>
          <w:lang w:eastAsia="ar-SA"/>
        </w:rPr>
        <w:t xml:space="preserve"> </w:t>
      </w:r>
      <w:r w:rsidR="0061060D">
        <w:rPr>
          <w:rFonts w:ascii="Times New Roman" w:eastAsia="Times New Roman" w:hAnsi="Times New Roman" w:cs="Times New Roman"/>
          <w:sz w:val="24"/>
          <w:szCs w:val="24"/>
          <w:lang w:eastAsia="ar-SA"/>
        </w:rPr>
        <w:t>Preču</w:t>
      </w:r>
      <w:r w:rsidR="0061060D" w:rsidRPr="00DE0300">
        <w:rPr>
          <w:rFonts w:ascii="Times New Roman" w:eastAsia="Times New Roman" w:hAnsi="Times New Roman" w:cs="Times New Roman"/>
          <w:sz w:val="24"/>
          <w:szCs w:val="24"/>
          <w:lang w:eastAsia="ar-SA"/>
        </w:rPr>
        <w:t xml:space="preserve"> piegādes grafiku</w:t>
      </w:r>
      <w:r w:rsidR="008A3C78">
        <w:rPr>
          <w:rFonts w:ascii="Times New Roman" w:eastAsia="Times New Roman" w:hAnsi="Times New Roman" w:cs="Times New Roman"/>
          <w:sz w:val="24"/>
          <w:szCs w:val="24"/>
          <w:lang w:eastAsia="ar-SA"/>
        </w:rPr>
        <w:t xml:space="preserve">. </w:t>
      </w:r>
      <w:r w:rsidR="00DE0300" w:rsidRPr="0041129C">
        <w:rPr>
          <w:rFonts w:ascii="Times New Roman" w:eastAsia="Times New Roman" w:hAnsi="Times New Roman" w:cs="Times New Roman"/>
          <w:sz w:val="24"/>
          <w:szCs w:val="24"/>
          <w:lang w:eastAsia="ar-SA"/>
        </w:rPr>
        <w:t xml:space="preserve">Termiņā ir iekļauts laiks </w:t>
      </w:r>
      <w:r w:rsidR="00DB180E" w:rsidRPr="0041129C">
        <w:rPr>
          <w:rFonts w:ascii="Times New Roman" w:eastAsia="Times New Roman" w:hAnsi="Times New Roman" w:cs="Times New Roman"/>
          <w:sz w:val="24"/>
          <w:szCs w:val="24"/>
          <w:lang w:eastAsia="ar-SA"/>
        </w:rPr>
        <w:t>Preces</w:t>
      </w:r>
      <w:r w:rsidR="00DE0300" w:rsidRPr="0041129C">
        <w:rPr>
          <w:rFonts w:ascii="Times New Roman" w:eastAsia="Times New Roman" w:hAnsi="Times New Roman" w:cs="Times New Roman"/>
          <w:sz w:val="24"/>
          <w:szCs w:val="24"/>
          <w:lang w:eastAsia="ar-SA"/>
        </w:rPr>
        <w:t xml:space="preserve"> ražošanai un transportēšanai uz Pasūtītāja </w:t>
      </w:r>
      <w:r w:rsidR="00DB180E" w:rsidRPr="00021387">
        <w:rPr>
          <w:rFonts w:ascii="Times New Roman" w:eastAsia="Times New Roman" w:hAnsi="Times New Roman" w:cs="Times New Roman"/>
          <w:sz w:val="24"/>
          <w:szCs w:val="24"/>
          <w:lang w:eastAsia="ar-SA"/>
        </w:rPr>
        <w:t xml:space="preserve">noliktavu </w:t>
      </w:r>
      <w:r w:rsidR="00271099">
        <w:rPr>
          <w:rFonts w:ascii="Times New Roman" w:eastAsia="Times New Roman" w:hAnsi="Times New Roman" w:cs="Times New Roman"/>
          <w:sz w:val="24"/>
          <w:szCs w:val="24"/>
          <w:lang w:eastAsia="ar-SA"/>
        </w:rPr>
        <w:t>Vestienas ielā 35</w:t>
      </w:r>
      <w:r w:rsidR="00DB180E" w:rsidRPr="00021387">
        <w:rPr>
          <w:rFonts w:ascii="Times New Roman" w:eastAsia="Times New Roman" w:hAnsi="Times New Roman" w:cs="Times New Roman"/>
          <w:sz w:val="24"/>
          <w:szCs w:val="24"/>
          <w:lang w:eastAsia="ar-SA"/>
        </w:rPr>
        <w:t>,</w:t>
      </w:r>
      <w:r w:rsidR="00DB180E" w:rsidRPr="0041129C">
        <w:rPr>
          <w:rFonts w:ascii="Times New Roman" w:eastAsia="Times New Roman" w:hAnsi="Times New Roman" w:cs="Times New Roman"/>
          <w:sz w:val="24"/>
          <w:szCs w:val="24"/>
          <w:lang w:eastAsia="ar-SA"/>
        </w:rPr>
        <w:t xml:space="preserve"> Rīgā</w:t>
      </w:r>
      <w:r w:rsidR="0041129C" w:rsidRPr="0041129C">
        <w:rPr>
          <w:rFonts w:ascii="Times New Roman" w:eastAsia="Times New Roman" w:hAnsi="Times New Roman" w:cs="Times New Roman"/>
          <w:sz w:val="24"/>
          <w:szCs w:val="24"/>
          <w:lang w:eastAsia="ar-SA"/>
        </w:rPr>
        <w:t xml:space="preserve"> vai citu</w:t>
      </w:r>
      <w:r w:rsidR="0041129C">
        <w:rPr>
          <w:rFonts w:ascii="Times New Roman" w:eastAsia="Times New Roman" w:hAnsi="Times New Roman" w:cs="Times New Roman"/>
          <w:sz w:val="24"/>
          <w:szCs w:val="24"/>
          <w:lang w:eastAsia="ar-SA"/>
        </w:rPr>
        <w:t xml:space="preserve"> Pasūtītāja norādītu piegādes vietu Rīgas pilsētas robežās.</w:t>
      </w:r>
      <w:r>
        <w:rPr>
          <w:rFonts w:ascii="Times New Roman" w:eastAsia="Times New Roman" w:hAnsi="Times New Roman" w:cs="Times New Roman"/>
          <w:sz w:val="24"/>
          <w:szCs w:val="24"/>
          <w:lang w:eastAsia="ar-SA"/>
        </w:rPr>
        <w:t xml:space="preserve"> Izpildītājs ir tiesīgs piegādāt Preces ātrāk, kā Tehniskajā specifikācijā noteiktajos termiņos.</w:t>
      </w:r>
    </w:p>
    <w:p w14:paraId="0324BDB1"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t>LĪGUMA SUMMA UN NORĒĶINU KĀRTĪBA</w:t>
      </w:r>
    </w:p>
    <w:p w14:paraId="338DCED9" w14:textId="77777777" w:rsidR="00F76F8D" w:rsidRPr="00F76F8D" w:rsidRDefault="00F76F8D" w:rsidP="00F40F65">
      <w:pPr>
        <w:numPr>
          <w:ilvl w:val="1"/>
          <w:numId w:val="12"/>
        </w:numPr>
        <w:tabs>
          <w:tab w:val="clear" w:pos="360"/>
          <w:tab w:val="num" w:pos="567"/>
        </w:tabs>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F76F8D">
        <w:rPr>
          <w:rFonts w:ascii="Times New Roman" w:eastAsia="Times New Roman" w:hAnsi="Times New Roman" w:cs="Times New Roman"/>
          <w:color w:val="000000"/>
          <w:sz w:val="24"/>
          <w:szCs w:val="24"/>
          <w:lang w:eastAsia="ar-SA"/>
        </w:rPr>
        <w:t xml:space="preserve">Līguma kopējā darījuma summa ir </w:t>
      </w:r>
      <w:r w:rsidRPr="00F76F8D">
        <w:rPr>
          <w:rFonts w:ascii="Times New Roman" w:eastAsia="Times New Roman" w:hAnsi="Times New Roman" w:cs="Times New Roman"/>
          <w:b/>
          <w:color w:val="000000"/>
          <w:sz w:val="24"/>
          <w:szCs w:val="24"/>
          <w:lang w:eastAsia="ar-SA"/>
        </w:rPr>
        <w:t xml:space="preserve">EUR </w:t>
      </w:r>
      <w:r w:rsidRPr="00F76F8D">
        <w:rPr>
          <w:rFonts w:ascii="Times New Roman" w:eastAsia="Times New Roman" w:hAnsi="Times New Roman" w:cs="Times New Roman"/>
          <w:color w:val="000000"/>
          <w:sz w:val="24"/>
          <w:szCs w:val="24"/>
          <w:lang w:eastAsia="ar-SA"/>
        </w:rPr>
        <w:t>________________</w:t>
      </w:r>
      <w:r w:rsidRPr="00F76F8D">
        <w:rPr>
          <w:rFonts w:ascii="Times New Roman" w:hAnsi="Times New Roman" w:cs="Times New Roman"/>
          <w:color w:val="000000"/>
          <w:sz w:val="24"/>
          <w:szCs w:val="24"/>
        </w:rPr>
        <w:t xml:space="preserve"> (</w:t>
      </w:r>
      <w:r w:rsidRPr="00F76F8D">
        <w:rPr>
          <w:rFonts w:ascii="Times New Roman" w:hAnsi="Times New Roman" w:cs="Times New Roman"/>
          <w:i/>
          <w:iCs/>
          <w:color w:val="000000"/>
          <w:sz w:val="23"/>
          <w:szCs w:val="23"/>
        </w:rPr>
        <w:t xml:space="preserve">līguma kopējā darījuma summa tiks noteikta ņemot vērā pretendenta piedāvāto cenu iepirkuma procedūrā), </w:t>
      </w:r>
      <w:r w:rsidRPr="00F76F8D">
        <w:rPr>
          <w:rFonts w:ascii="Times New Roman" w:eastAsia="Times New Roman" w:hAnsi="Times New Roman" w:cs="Times New Roman"/>
          <w:color w:val="000000"/>
          <w:sz w:val="24"/>
          <w:szCs w:val="24"/>
          <w:lang w:eastAsia="ar-SA"/>
        </w:rPr>
        <w:t xml:space="preserve">neieskaitot pievienotās vērtības nodokli (PVN). PVN likme tiks piemērota saskaņā ar spēkā esošo likumu „Par pievienotās vērtības nodokli”. </w:t>
      </w:r>
    </w:p>
    <w:p w14:paraId="6245205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Preces cenā ietvertas visas izmaksas, kas saistītas ar Preces vērtību, transportu, nodokļiem un nodevām (izņemot PVN), </w:t>
      </w:r>
      <w:r w:rsidRPr="00F76F8D">
        <w:rPr>
          <w:rFonts w:ascii="Times New Roman" w:eastAsia="Times New Roman" w:hAnsi="Times New Roman" w:cs="Times New Roman"/>
          <w:sz w:val="24"/>
          <w:szCs w:val="20"/>
        </w:rPr>
        <w:t>muitas u.c. ar piegādes līguma izpildi saistītās izmaksas</w:t>
      </w:r>
      <w:r w:rsidRPr="00F76F8D">
        <w:rPr>
          <w:rFonts w:ascii="Times New Roman" w:eastAsia="Times New Roman" w:hAnsi="Times New Roman" w:cs="Times New Roman"/>
          <w:sz w:val="24"/>
          <w:szCs w:val="24"/>
          <w:lang w:eastAsia="ar-SA"/>
        </w:rPr>
        <w:t>.</w:t>
      </w:r>
    </w:p>
    <w:p w14:paraId="10F79636" w14:textId="1835CDA5" w:rsid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Samaksa par Preci</w:t>
      </w:r>
      <w:r w:rsidR="009B188E">
        <w:rPr>
          <w:rFonts w:ascii="Times New Roman" w:eastAsia="Times New Roman" w:hAnsi="Times New Roman" w:cs="Times New Roman"/>
          <w:sz w:val="24"/>
          <w:szCs w:val="24"/>
          <w:lang w:eastAsia="ar-SA"/>
        </w:rPr>
        <w:t xml:space="preserve"> </w:t>
      </w:r>
      <w:r w:rsidRPr="00F76F8D">
        <w:rPr>
          <w:rFonts w:ascii="Times New Roman" w:eastAsia="Times New Roman" w:hAnsi="Times New Roman" w:cs="Times New Roman"/>
          <w:sz w:val="24"/>
          <w:szCs w:val="24"/>
          <w:lang w:eastAsia="ar-SA"/>
        </w:rPr>
        <w:t>tiek veikta 30 (trīsdesmit) dienu laikā pēc Preces</w:t>
      </w:r>
      <w:r w:rsidR="00280107">
        <w:rPr>
          <w:rFonts w:ascii="Times New Roman" w:eastAsia="Times New Roman" w:hAnsi="Times New Roman" w:cs="Times New Roman"/>
          <w:sz w:val="24"/>
          <w:szCs w:val="24"/>
          <w:lang w:eastAsia="ar-SA"/>
        </w:rPr>
        <w:t xml:space="preserve"> attiecīgās daļas</w:t>
      </w:r>
      <w:r w:rsidRPr="00F76F8D">
        <w:rPr>
          <w:rFonts w:ascii="Times New Roman" w:eastAsia="Times New Roman" w:hAnsi="Times New Roman" w:cs="Times New Roman"/>
          <w:sz w:val="24"/>
          <w:szCs w:val="24"/>
          <w:lang w:eastAsia="ar-SA"/>
        </w:rPr>
        <w:t xml:space="preserve"> piegādes</w:t>
      </w:r>
      <w:r w:rsidR="00463EFB">
        <w:rPr>
          <w:rFonts w:ascii="Times New Roman" w:eastAsia="Times New Roman" w:hAnsi="Times New Roman" w:cs="Times New Roman"/>
          <w:sz w:val="24"/>
          <w:szCs w:val="24"/>
          <w:lang w:eastAsia="ar-SA"/>
        </w:rPr>
        <w:t xml:space="preserve"> un</w:t>
      </w:r>
      <w:r w:rsidRPr="00F76F8D">
        <w:rPr>
          <w:rFonts w:ascii="Times New Roman" w:eastAsia="Times New Roman" w:hAnsi="Times New Roman" w:cs="Times New Roman"/>
          <w:sz w:val="24"/>
          <w:szCs w:val="24"/>
          <w:lang w:eastAsia="ar-SA"/>
        </w:rPr>
        <w:t xml:space="preserve"> pieņemšanas Līgumā noteiktajā kārtībā un rēķina saņemšanas, pārskaitot attiecīgo summu uz Izpildītāja rēķinā norādīto bankas kontu. </w:t>
      </w:r>
    </w:p>
    <w:p w14:paraId="054A43DA" w14:textId="2C47C31E"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Pavadzīmēs un rēķinos Izpildītājam ir obligāti jānorāda šī Līguma numurs.</w:t>
      </w:r>
    </w:p>
    <w:p w14:paraId="0D19B872"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2EC5B45F" w14:textId="77777777" w:rsidR="00F76F8D" w:rsidRPr="00F76F8D" w:rsidRDefault="00F76F8D" w:rsidP="00F40F65">
      <w:pPr>
        <w:keepNext/>
        <w:numPr>
          <w:ilvl w:val="0"/>
          <w:numId w:val="12"/>
        </w:numPr>
        <w:tabs>
          <w:tab w:val="clear" w:pos="360"/>
          <w:tab w:val="num" w:pos="567"/>
        </w:tabs>
        <w:suppressAutoHyphens/>
        <w:spacing w:before="200" w:after="200" w:line="240" w:lineRule="auto"/>
        <w:ind w:left="357" w:hanging="357"/>
        <w:jc w:val="center"/>
        <w:rPr>
          <w:rFonts w:ascii="Times New Roman" w:eastAsia="Times New Roman" w:hAnsi="Times New Roman" w:cs="Times New Roman"/>
          <w:b/>
          <w:sz w:val="24"/>
          <w:szCs w:val="24"/>
          <w:lang w:eastAsia="ar-SA"/>
        </w:rPr>
      </w:pPr>
      <w:r w:rsidRPr="00F76F8D">
        <w:rPr>
          <w:rFonts w:ascii="Times New Roman" w:eastAsia="Times New Roman" w:hAnsi="Times New Roman" w:cs="Times New Roman"/>
          <w:b/>
          <w:sz w:val="24"/>
          <w:szCs w:val="24"/>
          <w:lang w:eastAsia="ar-SA"/>
        </w:rPr>
        <w:lastRenderedPageBreak/>
        <w:t>PRECES PASŪTĪŠANA, PIEGĀDES UN PIEŅEMŠANAS KĀRTĪBA</w:t>
      </w:r>
    </w:p>
    <w:p w14:paraId="71A57ADF" w14:textId="66590DDD" w:rsidR="00F76F8D" w:rsidRDefault="00F76F8D"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Preču piegāde </w:t>
      </w:r>
      <w:r w:rsidRPr="004C7AA4">
        <w:rPr>
          <w:rFonts w:ascii="Times New Roman" w:eastAsia="Times New Roman" w:hAnsi="Times New Roman" w:cs="Times New Roman"/>
          <w:sz w:val="24"/>
          <w:szCs w:val="24"/>
        </w:rPr>
        <w:t>notiek saskaņā ar</w:t>
      </w:r>
      <w:r w:rsidR="00415C35" w:rsidRPr="004C7AA4">
        <w:rPr>
          <w:rFonts w:ascii="Times New Roman" w:eastAsia="Times New Roman" w:hAnsi="Times New Roman" w:cs="Times New Roman"/>
          <w:sz w:val="24"/>
          <w:szCs w:val="24"/>
        </w:rPr>
        <w:t xml:space="preserve"> </w:t>
      </w:r>
      <w:r w:rsidR="00280107" w:rsidRPr="004C7AA4">
        <w:rPr>
          <w:rFonts w:ascii="Times New Roman" w:eastAsia="Times New Roman" w:hAnsi="Times New Roman" w:cs="Times New Roman"/>
          <w:sz w:val="24"/>
          <w:szCs w:val="24"/>
        </w:rPr>
        <w:t>Tehnisko specifikāciju</w:t>
      </w:r>
      <w:r w:rsidR="004C7AA4">
        <w:rPr>
          <w:rFonts w:ascii="Times New Roman" w:eastAsia="Times New Roman" w:hAnsi="Times New Roman" w:cs="Times New Roman"/>
          <w:sz w:val="24"/>
          <w:szCs w:val="24"/>
        </w:rPr>
        <w:t xml:space="preserve"> un grafiku (</w:t>
      </w:r>
      <w:r w:rsidR="004C7AA4" w:rsidRPr="004C7AA4">
        <w:rPr>
          <w:rFonts w:ascii="Times New Roman" w:eastAsia="Times New Roman" w:hAnsi="Times New Roman" w:cs="Times New Roman"/>
          <w:i/>
          <w:iCs/>
          <w:sz w:val="24"/>
          <w:szCs w:val="24"/>
        </w:rPr>
        <w:t>2.daļā</w:t>
      </w:r>
      <w:r w:rsidR="004C7AA4">
        <w:rPr>
          <w:rFonts w:ascii="Times New Roman" w:eastAsia="Times New Roman" w:hAnsi="Times New Roman" w:cs="Times New Roman"/>
          <w:sz w:val="24"/>
          <w:szCs w:val="24"/>
        </w:rPr>
        <w:t>)</w:t>
      </w:r>
      <w:r w:rsidRPr="004C7AA4">
        <w:rPr>
          <w:rFonts w:ascii="Times New Roman" w:eastAsia="Times New Roman" w:hAnsi="Times New Roman" w:cs="Times New Roman"/>
          <w:sz w:val="24"/>
          <w:szCs w:val="24"/>
        </w:rPr>
        <w:t>.</w:t>
      </w:r>
      <w:r w:rsidRPr="006A7E3A">
        <w:rPr>
          <w:rFonts w:ascii="Times New Roman" w:eastAsia="Times New Roman" w:hAnsi="Times New Roman" w:cs="Times New Roman"/>
          <w:sz w:val="24"/>
          <w:szCs w:val="24"/>
        </w:rPr>
        <w:t xml:space="preserve"> </w:t>
      </w:r>
    </w:p>
    <w:p w14:paraId="389B2097" w14:textId="10B4F88A" w:rsidR="006A7E3A" w:rsidRPr="006A7E3A" w:rsidRDefault="006A7E3A" w:rsidP="00F40F65">
      <w:pPr>
        <w:numPr>
          <w:ilvl w:val="1"/>
          <w:numId w:val="13"/>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6A7E3A">
        <w:rPr>
          <w:rFonts w:ascii="Times New Roman" w:eastAsia="Times New Roman" w:hAnsi="Times New Roman" w:cs="Times New Roman"/>
          <w:sz w:val="24"/>
          <w:szCs w:val="24"/>
        </w:rPr>
        <w:t xml:space="preserve">Līdz ar Preču piegādi Izpildītājs </w:t>
      </w:r>
      <w:r w:rsidR="00200E0D" w:rsidRPr="007421B3">
        <w:rPr>
          <w:rFonts w:ascii="Times New Roman" w:eastAsia="Times New Roman" w:hAnsi="Times New Roman" w:cs="Times New Roman"/>
          <w:sz w:val="24"/>
          <w:szCs w:val="24"/>
        </w:rPr>
        <w:t>iesniedz</w:t>
      </w:r>
      <w:r w:rsidR="00A76130">
        <w:rPr>
          <w:rFonts w:ascii="Times New Roman" w:eastAsia="Times New Roman" w:hAnsi="Times New Roman" w:cs="Times New Roman"/>
          <w:sz w:val="24"/>
          <w:szCs w:val="24"/>
        </w:rPr>
        <w:t xml:space="preserve"> atbilstības dekl</w:t>
      </w:r>
      <w:r w:rsidR="00FC5394">
        <w:rPr>
          <w:rFonts w:ascii="Times New Roman" w:eastAsia="Times New Roman" w:hAnsi="Times New Roman" w:cs="Times New Roman"/>
          <w:sz w:val="24"/>
          <w:szCs w:val="24"/>
        </w:rPr>
        <w:t>arācijas</w:t>
      </w:r>
      <w:r w:rsidR="007421B3">
        <w:rPr>
          <w:rFonts w:ascii="Times New Roman" w:eastAsia="Times New Roman" w:hAnsi="Times New Roman" w:cs="Times New Roman"/>
          <w:sz w:val="24"/>
          <w:szCs w:val="24"/>
        </w:rPr>
        <w:t xml:space="preserve"> (sertifikātus)</w:t>
      </w:r>
      <w:r w:rsidR="009565AC">
        <w:rPr>
          <w:rFonts w:ascii="Times New Roman" w:eastAsia="Times New Roman" w:hAnsi="Times New Roman" w:cs="Times New Roman"/>
          <w:sz w:val="24"/>
          <w:szCs w:val="24"/>
        </w:rPr>
        <w:t xml:space="preserve"> un citus dokumentus</w:t>
      </w:r>
      <w:r w:rsidR="00FC5394">
        <w:rPr>
          <w:rFonts w:ascii="Times New Roman" w:eastAsia="Times New Roman" w:hAnsi="Times New Roman" w:cs="Times New Roman"/>
          <w:sz w:val="24"/>
          <w:szCs w:val="24"/>
        </w:rPr>
        <w:t xml:space="preserve">, kas pierāda </w:t>
      </w:r>
      <w:r w:rsidR="007421B3">
        <w:rPr>
          <w:rFonts w:ascii="Times New Roman" w:eastAsia="Times New Roman" w:hAnsi="Times New Roman" w:cs="Times New Roman"/>
          <w:sz w:val="24"/>
          <w:szCs w:val="24"/>
        </w:rPr>
        <w:t>P</w:t>
      </w:r>
      <w:r w:rsidR="00FC5394">
        <w:rPr>
          <w:rFonts w:ascii="Times New Roman" w:eastAsia="Times New Roman" w:hAnsi="Times New Roman" w:cs="Times New Roman"/>
          <w:sz w:val="24"/>
          <w:szCs w:val="24"/>
        </w:rPr>
        <w:t>reces atbilstību</w:t>
      </w:r>
      <w:r w:rsidR="007421B3">
        <w:rPr>
          <w:rFonts w:ascii="Times New Roman" w:eastAsia="Times New Roman" w:hAnsi="Times New Roman" w:cs="Times New Roman"/>
          <w:sz w:val="24"/>
          <w:szCs w:val="24"/>
        </w:rPr>
        <w:t xml:space="preserve"> </w:t>
      </w:r>
      <w:r w:rsidR="00FC5394">
        <w:rPr>
          <w:rFonts w:ascii="Times New Roman" w:eastAsia="Times New Roman" w:hAnsi="Times New Roman" w:cs="Times New Roman"/>
          <w:sz w:val="24"/>
          <w:szCs w:val="24"/>
        </w:rPr>
        <w:t>Tehniskajai specifikācijai.</w:t>
      </w:r>
    </w:p>
    <w:p w14:paraId="3C4ABF3E"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Pasūtītāja pilnvarotā persona, pieņemot no Piegādātāja Preci, 3 (trīs) darba dienu laikā pārbauda tās  daudzuma  un  kvalitātes  atbilstību  Līguma  noteikumiem un pavadzīmē norādītajam. Atbilstības gadījumā Pasūtītājs paraksta pavadzīmi, kas kļūst par šī Līguma neatņemamu sastāvdaļu. Ja tiek konstatēts, ka Preces veids vai daudzums neatbilst dokumentiem, no pavadzīmes nepiegādātās Preces tiek svītrotas vai tiek veikti labojumi Preču daudzumā, un veikts pavadzīmes pārrēķins  - novērtējums naudas izteiksmē.</w:t>
      </w:r>
    </w:p>
    <w:p w14:paraId="1A978DCF" w14:textId="5EB50AB0"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Prece ir neatbilstošā kvalitātē vai konstatējama citāda neatbilstība Vienošanās noteikumiem, Pasūtītāja pilnvarotā persona 5 (piecu) darba dienu laikā par konstatētajiem  trūkumiem sastāda reklamācijas pieteikumu un nosūta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w:t>
      </w:r>
      <w:r w:rsidR="002972FE">
        <w:rPr>
          <w:rFonts w:ascii="Times New Roman" w:hAnsi="Times New Roman" w:cs="Times New Roman"/>
          <w:sz w:val="24"/>
          <w:szCs w:val="24"/>
          <w:lang w:eastAsia="ar-SA"/>
        </w:rPr>
        <w:t>Līgumā</w:t>
      </w:r>
      <w:r w:rsidRPr="00F83ED7">
        <w:rPr>
          <w:rFonts w:ascii="Times New Roman" w:hAnsi="Times New Roman" w:cs="Times New Roman"/>
          <w:sz w:val="24"/>
          <w:szCs w:val="24"/>
          <w:lang w:eastAsia="ar-SA"/>
        </w:rPr>
        <w:t xml:space="preserve"> noteiktajai kārtībai līdz brīdim, kamēr Piegādātājs nenovērsīs konstatētās nepilnības.</w:t>
      </w:r>
    </w:p>
    <w:p w14:paraId="43280156"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tiek konstatēti Preces trūkumi vai neatbilstības, Piegādātājam 3 (trīs) darba dienu laikā jāveic atbilstošas Preces piegāde vai, ja ir piegādāts neatbilstošs Preces daudzums, atlikušo Preču piegāde. Piegādātājam ir pienākums 10 (desmit) dienu laikā par saviem līdzekļiem izvest neatbilstošo Preci no Pasūtītāja teritorijas. </w:t>
      </w:r>
    </w:p>
    <w:p w14:paraId="70C8107D"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Piegādātājam 2 (divu) darba dienu laikā pēc reklamācijas pieteikuma saņemšanas jāatsūta rakstisks paskaidrojums par reklamācijā norādītajām neatbilstībām. </w:t>
      </w:r>
    </w:p>
    <w:p w14:paraId="462D79DB" w14:textId="3738549A"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nepilda </w:t>
      </w:r>
      <w:r w:rsidR="00E714B4">
        <w:rPr>
          <w:rFonts w:ascii="Times New Roman" w:hAnsi="Times New Roman" w:cs="Times New Roman"/>
          <w:sz w:val="24"/>
          <w:szCs w:val="24"/>
          <w:lang w:eastAsia="ar-SA"/>
        </w:rPr>
        <w:t>4</w:t>
      </w:r>
      <w:r w:rsidRPr="00F83ED7">
        <w:rPr>
          <w:rFonts w:ascii="Times New Roman" w:hAnsi="Times New Roman" w:cs="Times New Roman"/>
          <w:sz w:val="24"/>
          <w:szCs w:val="24"/>
          <w:lang w:eastAsia="ar-SA"/>
        </w:rPr>
        <w:t>.</w:t>
      </w:r>
      <w:r w:rsidR="00E714B4">
        <w:rPr>
          <w:rFonts w:ascii="Times New Roman" w:hAnsi="Times New Roman" w:cs="Times New Roman"/>
          <w:sz w:val="24"/>
          <w:szCs w:val="24"/>
          <w:lang w:eastAsia="ar-SA"/>
        </w:rPr>
        <w:t>6</w:t>
      </w:r>
      <w:r w:rsidRPr="00F83ED7">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Piegādātājs piekrīt reklamācijas pieteikumā minētajiem trūkumiem vai neatbilstībām. </w:t>
      </w:r>
    </w:p>
    <w:p w14:paraId="59A89681" w14:textId="77777777" w:rsidR="00F83ED7" w:rsidRPr="00F83ED7" w:rsidRDefault="00F83ED7" w:rsidP="004C7AA4">
      <w:pPr>
        <w:numPr>
          <w:ilvl w:val="1"/>
          <w:numId w:val="12"/>
        </w:numPr>
        <w:tabs>
          <w:tab w:val="clear" w:pos="360"/>
        </w:tabs>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 xml:space="preserve">Ja Piegādātājs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Piegādātājs sedz ekspertīzes izmaksas. </w:t>
      </w:r>
    </w:p>
    <w:p w14:paraId="7678226E" w14:textId="33A2CBCC" w:rsidR="00F83ED7" w:rsidRPr="00F83ED7" w:rsidRDefault="00F83ED7" w:rsidP="004C7AA4">
      <w:pPr>
        <w:numPr>
          <w:ilvl w:val="1"/>
          <w:numId w:val="12"/>
        </w:numPr>
        <w:suppressAutoHyphens/>
        <w:spacing w:after="0" w:line="240" w:lineRule="auto"/>
        <w:ind w:left="567" w:hanging="567"/>
        <w:jc w:val="both"/>
        <w:rPr>
          <w:rFonts w:ascii="Times New Roman" w:hAnsi="Times New Roman" w:cs="Times New Roman"/>
          <w:sz w:val="24"/>
          <w:szCs w:val="24"/>
          <w:lang w:eastAsia="ar-SA"/>
        </w:rPr>
      </w:pPr>
      <w:r w:rsidRPr="00F83ED7">
        <w:rPr>
          <w:rFonts w:ascii="Times New Roman" w:hAnsi="Times New Roman" w:cs="Times New Roman"/>
          <w:sz w:val="24"/>
          <w:szCs w:val="24"/>
          <w:lang w:eastAsia="ar-SA"/>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CC78718" w14:textId="77777777" w:rsidR="00F76F8D" w:rsidRPr="00F76F8D" w:rsidRDefault="00F76F8D" w:rsidP="00F40F65">
      <w:pPr>
        <w:numPr>
          <w:ilvl w:val="0"/>
          <w:numId w:val="12"/>
        </w:numPr>
        <w:suppressAutoHyphens/>
        <w:spacing w:before="200" w:after="200" w:line="240" w:lineRule="auto"/>
        <w:ind w:left="357" w:right="28" w:hanging="357"/>
        <w:jc w:val="center"/>
        <w:rPr>
          <w:rFonts w:ascii="Times New Roman" w:eastAsia="Times New Roman" w:hAnsi="Times New Roman" w:cs="Times New Roman"/>
          <w:b/>
          <w:sz w:val="24"/>
          <w:szCs w:val="24"/>
        </w:rPr>
      </w:pPr>
      <w:r w:rsidRPr="00F76F8D">
        <w:rPr>
          <w:rFonts w:ascii="Times New Roman" w:eastAsia="Times New Roman" w:hAnsi="Times New Roman" w:cs="Times New Roman"/>
          <w:b/>
          <w:sz w:val="24"/>
          <w:szCs w:val="24"/>
        </w:rPr>
        <w:t xml:space="preserve">PRECES KVALITĀTE </w:t>
      </w:r>
    </w:p>
    <w:p w14:paraId="1D968833"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 xml:space="preserve">Izpildītājs garantē, ka piegādātā Prece ir jauna un atbilst Tehniskajā specifikācijā noteiktajām prasībām. </w:t>
      </w:r>
    </w:p>
    <w:p w14:paraId="32F3D64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bookmarkStart w:id="34" w:name="_Hlk8818870"/>
      <w:r w:rsidRPr="00F76F8D">
        <w:rPr>
          <w:rFonts w:ascii="Times New Roman" w:eastAsia="Times New Roman" w:hAnsi="Times New Roman" w:cs="Times New Roman"/>
          <w:sz w:val="24"/>
          <w:szCs w:val="24"/>
          <w:lang w:eastAsia="lv-LV"/>
        </w:rPr>
        <w:t xml:space="preserve">Piegādātājs nodrošina piegādātajai Precei garantijas laiku </w:t>
      </w:r>
      <w:r w:rsidRPr="00E714B4">
        <w:rPr>
          <w:rFonts w:ascii="Times New Roman" w:eastAsia="Times New Roman" w:hAnsi="Times New Roman" w:cs="Times New Roman"/>
          <w:sz w:val="24"/>
          <w:szCs w:val="24"/>
          <w:lang w:eastAsia="lv-LV"/>
        </w:rPr>
        <w:t>24 (divdesmit četrus) mēnešus</w:t>
      </w:r>
      <w:r w:rsidRPr="00F76F8D">
        <w:rPr>
          <w:rFonts w:ascii="Times New Roman" w:eastAsia="Times New Roman" w:hAnsi="Times New Roman" w:cs="Times New Roman"/>
          <w:sz w:val="24"/>
          <w:szCs w:val="24"/>
          <w:lang w:eastAsia="lv-LV"/>
        </w:rPr>
        <w:t>, skaitot no Pušu abpusēji parakstīta pieņemšanas – nodošanas akta vai Izpildītāja iesniegtās pavadzīmes parakstīšanas. Garantija attiecas uz izgatavošanas defektiem, bojājumiem, kas radušies transportējot Preci, kā arī uz to, ka Prece saglabās savas īpašības garantijas laikā.</w:t>
      </w:r>
    </w:p>
    <w:p w14:paraId="0166E431" w14:textId="01E18B40"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Līgumā norādītajā garantijas laikā Izpildītājs bez maksas nodrošina </w:t>
      </w:r>
      <w:r w:rsidR="00CE095C">
        <w:rPr>
          <w:rFonts w:ascii="Times New Roman" w:eastAsia="Times New Roman" w:hAnsi="Times New Roman" w:cs="Times New Roman"/>
          <w:sz w:val="24"/>
          <w:szCs w:val="24"/>
          <w:lang w:eastAsia="lv-LV"/>
        </w:rPr>
        <w:t xml:space="preserve">trūkumu novēršanu vai nepieciešamības gadījumā </w:t>
      </w:r>
      <w:r w:rsidRPr="00F76F8D">
        <w:rPr>
          <w:rFonts w:ascii="Times New Roman" w:eastAsia="Times New Roman" w:hAnsi="Times New Roman" w:cs="Times New Roman"/>
          <w:sz w:val="24"/>
          <w:szCs w:val="24"/>
          <w:lang w:eastAsia="lv-LV"/>
        </w:rPr>
        <w:t>Preces nomaiņu un piegādi uz Pasūtītāja pilnvarotās personas norādīto adresi.</w:t>
      </w:r>
    </w:p>
    <w:p w14:paraId="634CCFD7"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Pasūtītāja pilnvarotā persona par konstatētajiem Preces bojājumiem un/ vai trūkumiem paziņo Izpildītājam, nosūtot reklamācijas pieteikumu uz Izpildītāja pilnvarotās personas elektronisko e-pasta adresi un paziņojot pa tālruni. Pieteikumā norāda Līguma numuru, īsu Preces bojājumu aprakstu, atrašanās vietu, pieteicēja vārdu, uzvārdu, ieņemamo amatu un tālruņa numuru. </w:t>
      </w:r>
      <w:r w:rsidRPr="00F76F8D">
        <w:rPr>
          <w:rFonts w:ascii="Times New Roman" w:eastAsia="Times New Roman" w:hAnsi="Times New Roman" w:cs="Times New Roman"/>
          <w:sz w:val="24"/>
          <w:szCs w:val="24"/>
          <w:lang w:eastAsia="lv-LV"/>
        </w:rPr>
        <w:lastRenderedPageBreak/>
        <w:t xml:space="preserve">reklamācijas iesniegšanas laiku fiksē uz Pasūtītāja atbildīgās personas elektroniskās pasta atskaites par piegādāto elektronisko pastu (piegāde uz adresāta serveri) izdrukas un tas var kalpot par pamatu soda sankciju piemērošanai. </w:t>
      </w:r>
    </w:p>
    <w:p w14:paraId="14CE531C" w14:textId="5F7D06F2"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Izpildītājs nodrošina Preces </w:t>
      </w:r>
      <w:r w:rsidRPr="008F1258">
        <w:rPr>
          <w:rFonts w:ascii="Times New Roman" w:eastAsia="Times New Roman" w:hAnsi="Times New Roman" w:cs="Times New Roman"/>
          <w:sz w:val="24"/>
          <w:szCs w:val="24"/>
          <w:lang w:eastAsia="lv-LV"/>
        </w:rPr>
        <w:t xml:space="preserve">nomaiņu </w:t>
      </w:r>
      <w:r w:rsidR="00E06E3C" w:rsidRPr="008F1258">
        <w:rPr>
          <w:rFonts w:ascii="Times New Roman" w:eastAsia="Times New Roman" w:hAnsi="Times New Roman" w:cs="Times New Roman"/>
          <w:sz w:val="24"/>
          <w:szCs w:val="24"/>
          <w:lang w:eastAsia="lv-LV"/>
        </w:rPr>
        <w:t>30 (trīsdesmit)</w:t>
      </w:r>
      <w:r w:rsidRPr="008F1258">
        <w:rPr>
          <w:rFonts w:ascii="Times New Roman" w:eastAsia="Times New Roman" w:hAnsi="Times New Roman" w:cs="Times New Roman"/>
          <w:sz w:val="24"/>
          <w:szCs w:val="24"/>
          <w:lang w:eastAsia="lv-LV"/>
        </w:rPr>
        <w:t xml:space="preserve"> dienu laikā</w:t>
      </w:r>
      <w:r w:rsidRPr="00F76F8D">
        <w:rPr>
          <w:rFonts w:ascii="Times New Roman" w:eastAsia="Times New Roman" w:hAnsi="Times New Roman" w:cs="Times New Roman"/>
          <w:sz w:val="24"/>
          <w:szCs w:val="24"/>
          <w:lang w:eastAsia="lv-LV"/>
        </w:rPr>
        <w:t xml:space="preserve"> no reklamācijas pieteikuma nosūtīšanas dienas. </w:t>
      </w:r>
      <w:bookmarkEnd w:id="34"/>
    </w:p>
    <w:p w14:paraId="4A571C9B"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PUŠU TIESĪBAS, PIENĀKUMI UN ATBILDĪBA</w:t>
      </w:r>
    </w:p>
    <w:p w14:paraId="0AF1526F"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6F423EB"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3F12E608"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530F9DD1" w14:textId="63322A50"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Preces piegādes</w:t>
      </w:r>
      <w:r w:rsidR="00466515">
        <w:rPr>
          <w:rFonts w:ascii="Times New Roman" w:eastAsia="Times New Roman" w:hAnsi="Times New Roman" w:cs="Times New Roman"/>
          <w:sz w:val="24"/>
          <w:szCs w:val="20"/>
        </w:rPr>
        <w:t xml:space="preserve"> </w:t>
      </w:r>
      <w:r w:rsidRPr="00F76F8D">
        <w:rPr>
          <w:rFonts w:ascii="Times New Roman" w:eastAsia="Times New Roman" w:hAnsi="Times New Roman" w:cs="Times New Roman"/>
          <w:sz w:val="24"/>
          <w:szCs w:val="20"/>
        </w:rPr>
        <w:t>termiņu nokavēšanu Izpildītājs maksā Pasūtītājam līgumsodu 0,5% apmērā no nepiegādātās Preces vērtības par katru nokavēto dienu.</w:t>
      </w:r>
    </w:p>
    <w:p w14:paraId="19263DC2" w14:textId="5E39DB4F"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Ja Izpildītājs Preci vai tās daļu nepiegādā ilgāk par 20 (divdesmit) dienām no Līguma </w:t>
      </w:r>
      <w:r w:rsidR="00B8496E">
        <w:rPr>
          <w:rFonts w:ascii="Times New Roman" w:eastAsia="Times New Roman" w:hAnsi="Times New Roman" w:cs="Times New Roman"/>
          <w:sz w:val="24"/>
          <w:szCs w:val="20"/>
        </w:rPr>
        <w:t>2</w:t>
      </w:r>
      <w:r w:rsidRPr="00F76F8D">
        <w:rPr>
          <w:rFonts w:ascii="Times New Roman" w:eastAsia="Times New Roman" w:hAnsi="Times New Roman" w:cs="Times New Roman"/>
          <w:sz w:val="24"/>
          <w:szCs w:val="20"/>
        </w:rPr>
        <w:t>.2.punktā noteikt</w:t>
      </w:r>
      <w:r w:rsidR="00B8496E">
        <w:rPr>
          <w:rFonts w:ascii="Times New Roman" w:eastAsia="Times New Roman" w:hAnsi="Times New Roman" w:cs="Times New Roman"/>
          <w:sz w:val="24"/>
          <w:szCs w:val="20"/>
        </w:rPr>
        <w:t>ajā grafikā norādītā</w:t>
      </w:r>
      <w:r w:rsidRPr="00F76F8D">
        <w:rPr>
          <w:rFonts w:ascii="Times New Roman" w:eastAsia="Times New Roman" w:hAnsi="Times New Roman" w:cs="Times New Roman"/>
          <w:sz w:val="24"/>
          <w:szCs w:val="20"/>
        </w:rPr>
        <w:t xml:space="preserve"> piegādes termiņa vai atsakās no piegādes, Pasūtītājs ir tiesīgs vienpusēji izbeigt līgumu. </w:t>
      </w:r>
    </w:p>
    <w:p w14:paraId="6B1C055B" w14:textId="61F987D8"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Par Līgumā noteikto Preces bojājumu vai trūkumu novēršanas termiņa nokavējumu Izpildītājs maksā Pasūtītājam līgumsodu 0,5% (viena puse no procenta) apmērā </w:t>
      </w:r>
      <w:r w:rsidR="00E43183" w:rsidRPr="00E43183">
        <w:rPr>
          <w:rFonts w:ascii="Times New Roman" w:eastAsia="Times New Roman" w:hAnsi="Times New Roman" w:cs="Times New Roman"/>
          <w:sz w:val="24"/>
          <w:szCs w:val="20"/>
        </w:rPr>
        <w:t xml:space="preserve">par katru nokavēto dienu </w:t>
      </w:r>
      <w:r w:rsidRPr="00F76F8D">
        <w:rPr>
          <w:rFonts w:ascii="Times New Roman" w:eastAsia="Times New Roman" w:hAnsi="Times New Roman" w:cs="Times New Roman"/>
          <w:sz w:val="24"/>
          <w:szCs w:val="20"/>
        </w:rPr>
        <w:t>no Preces vērtības.</w:t>
      </w:r>
    </w:p>
    <w:p w14:paraId="2D0651A5" w14:textId="77777777" w:rsidR="00F76F8D" w:rsidRP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Par piegādātās Preces samaksas termiņu neievērošanu Pasūtītājs maksā Izpildītājam līgumsodu 0,5% apmērā no nokavēto maksājumu summas par katru nokavēto dienu.</w:t>
      </w:r>
    </w:p>
    <w:p w14:paraId="6676FBD5" w14:textId="40D9B1DA" w:rsidR="00F76F8D" w:rsidRDefault="00F76F8D" w:rsidP="00F40F65">
      <w:pPr>
        <w:numPr>
          <w:ilvl w:val="1"/>
          <w:numId w:val="12"/>
        </w:numPr>
        <w:tabs>
          <w:tab w:val="clear" w:pos="360"/>
          <w:tab w:val="num" w:pos="567"/>
        </w:tabs>
        <w:suppressAutoHyphens/>
        <w:spacing w:after="0" w:line="240" w:lineRule="auto"/>
        <w:ind w:left="567"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lang w:eastAsia="ar-SA"/>
        </w:rPr>
        <w:t xml:space="preserve">Līguma 6.4., 6.6. un 6.7.punktos noteiktajā gadījumā kopējais kādai no Pusēm piemērojamais līgumsods par saistību neizpildi noteiktajā termiņā nepārsniedz kopumā 10% (desmit procentus) no </w:t>
      </w:r>
      <w:r w:rsidR="005B357D">
        <w:rPr>
          <w:rFonts w:ascii="Times New Roman" w:eastAsia="Times New Roman" w:hAnsi="Times New Roman" w:cs="Times New Roman"/>
          <w:sz w:val="24"/>
          <w:szCs w:val="24"/>
          <w:lang w:eastAsia="ar-SA"/>
        </w:rPr>
        <w:t>neizpildītās saistības summas.</w:t>
      </w:r>
    </w:p>
    <w:p w14:paraId="7DA812DC"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Pasūtītājam ir tiesības ieturēt līgumsodu no Izpildītājam izmaksājamās summas. </w:t>
      </w:r>
    </w:p>
    <w:p w14:paraId="33E8851F" w14:textId="77777777" w:rsidR="00F76F8D" w:rsidRPr="00F76F8D" w:rsidRDefault="00F76F8D" w:rsidP="00F40F65">
      <w:pPr>
        <w:numPr>
          <w:ilvl w:val="1"/>
          <w:numId w:val="12"/>
        </w:numPr>
        <w:tabs>
          <w:tab w:val="clear" w:pos="360"/>
          <w:tab w:val="num" w:pos="567"/>
        </w:tabs>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F76F8D">
        <w:rPr>
          <w:rFonts w:ascii="Times New Roman" w:eastAsia="Times New Roman" w:hAnsi="Times New Roman" w:cs="Times New Roman"/>
          <w:i/>
          <w:sz w:val="24"/>
          <w:szCs w:val="24"/>
          <w:lang w:eastAsia="lv-LV"/>
        </w:rPr>
        <w:t>euro</w:t>
      </w:r>
      <w:r w:rsidRPr="00F76F8D">
        <w:rPr>
          <w:rFonts w:ascii="Times New Roman" w:eastAsia="Times New Roman" w:hAnsi="Times New Roman" w:cs="Times New Roman"/>
          <w:sz w:val="24"/>
          <w:szCs w:val="24"/>
          <w:lang w:eastAsia="lv-LV"/>
        </w:rPr>
        <w:t>).</w:t>
      </w:r>
    </w:p>
    <w:p w14:paraId="7A47D232" w14:textId="77777777" w:rsidR="00F76F8D" w:rsidRPr="00F76F8D" w:rsidRDefault="00F76F8D" w:rsidP="00F40F65">
      <w:pPr>
        <w:numPr>
          <w:ilvl w:val="1"/>
          <w:numId w:val="12"/>
        </w:numPr>
        <w:tabs>
          <w:tab w:val="clear" w:pos="360"/>
          <w:tab w:val="num" w:pos="567"/>
        </w:tabs>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057C37F" w14:textId="1136BCFB" w:rsidR="00F76F8D" w:rsidRPr="00F76F8D" w:rsidRDefault="00F76F8D" w:rsidP="00F40F65">
      <w:pPr>
        <w:numPr>
          <w:ilvl w:val="1"/>
          <w:numId w:val="1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F76F8D">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805D24">
        <w:rPr>
          <w:rFonts w:ascii="Times New Roman" w:eastAsia="Times New Roman" w:hAnsi="Times New Roman" w:cs="Times New Roman"/>
          <w:sz w:val="24"/>
          <w:szCs w:val="24"/>
        </w:rPr>
        <w:t xml:space="preserve"> vai konkurences tiesību pārkāpumā</w:t>
      </w:r>
      <w:r w:rsidRPr="00F76F8D">
        <w:rPr>
          <w:rFonts w:ascii="Times New Roman" w:eastAsia="Times New Roman" w:hAnsi="Times New Roman" w:cs="Times New Roman"/>
          <w:sz w:val="24"/>
          <w:szCs w:val="24"/>
        </w:rPr>
        <w:t>, kas saistīts ar šī līguma noslēgšanas procedūru vai izpildi. Ja līgums tiek pārtraukts šajā punktā noteiktajā gadījumā, Pasūtītājam ir tiesības pieprasīt no Izpildītāja līgumsodu</w:t>
      </w:r>
      <w:r w:rsidR="00727CBE">
        <w:rPr>
          <w:rFonts w:ascii="Times New Roman" w:eastAsia="Times New Roman" w:hAnsi="Times New Roman" w:cs="Times New Roman"/>
          <w:sz w:val="24"/>
          <w:szCs w:val="24"/>
        </w:rPr>
        <w:t xml:space="preserve"> divu līgumcenu apmērā (</w:t>
      </w:r>
      <w:r w:rsidR="00727CBE" w:rsidRPr="00FB176C">
        <w:rPr>
          <w:rFonts w:ascii="Times New Roman" w:eastAsia="Times New Roman" w:hAnsi="Times New Roman" w:cs="Times New Roman"/>
          <w:i/>
          <w:iCs/>
          <w:sz w:val="24"/>
          <w:szCs w:val="24"/>
        </w:rPr>
        <w:t xml:space="preserve">attiecībā uz </w:t>
      </w:r>
      <w:r w:rsidR="00FB176C" w:rsidRPr="00FB176C">
        <w:rPr>
          <w:rFonts w:ascii="Times New Roman" w:eastAsia="Times New Roman" w:hAnsi="Times New Roman" w:cs="Times New Roman"/>
          <w:i/>
          <w:iCs/>
          <w:sz w:val="24"/>
          <w:szCs w:val="24"/>
        </w:rPr>
        <w:t>iepirkuma 1.daļu</w:t>
      </w:r>
      <w:r w:rsidR="00FB176C">
        <w:rPr>
          <w:rFonts w:ascii="Times New Roman" w:eastAsia="Times New Roman" w:hAnsi="Times New Roman" w:cs="Times New Roman"/>
          <w:sz w:val="24"/>
          <w:szCs w:val="24"/>
        </w:rPr>
        <w:t>) /</w:t>
      </w:r>
      <w:r w:rsidRPr="00F76F8D">
        <w:rPr>
          <w:rFonts w:ascii="Times New Roman" w:eastAsia="Times New Roman" w:hAnsi="Times New Roman" w:cs="Times New Roman"/>
          <w:sz w:val="24"/>
          <w:szCs w:val="24"/>
        </w:rPr>
        <w:t xml:space="preserve"> </w:t>
      </w:r>
      <w:r w:rsidR="0029383C">
        <w:rPr>
          <w:rFonts w:ascii="Times New Roman" w:eastAsia="Times New Roman" w:hAnsi="Times New Roman" w:cs="Times New Roman"/>
          <w:sz w:val="24"/>
          <w:szCs w:val="24"/>
        </w:rPr>
        <w:t>1 000 000,00 EUR</w:t>
      </w:r>
      <w:r w:rsidRPr="00F76F8D">
        <w:rPr>
          <w:rFonts w:ascii="Times New Roman" w:eastAsia="Times New Roman" w:hAnsi="Times New Roman" w:cs="Times New Roman"/>
          <w:sz w:val="24"/>
          <w:szCs w:val="24"/>
        </w:rPr>
        <w:t xml:space="preserve"> apmērā</w:t>
      </w:r>
      <w:r w:rsidR="00FB176C">
        <w:rPr>
          <w:rFonts w:ascii="Times New Roman" w:eastAsia="Times New Roman" w:hAnsi="Times New Roman" w:cs="Times New Roman"/>
          <w:sz w:val="24"/>
          <w:szCs w:val="24"/>
        </w:rPr>
        <w:t xml:space="preserve"> (</w:t>
      </w:r>
      <w:r w:rsidR="00FB176C" w:rsidRPr="00FB176C">
        <w:rPr>
          <w:rFonts w:ascii="Times New Roman" w:eastAsia="Times New Roman" w:hAnsi="Times New Roman" w:cs="Times New Roman"/>
          <w:i/>
          <w:iCs/>
          <w:sz w:val="24"/>
          <w:szCs w:val="24"/>
        </w:rPr>
        <w:t>attiecībā uz iepirkuma 2.daļu</w:t>
      </w:r>
      <w:r w:rsidR="00FB176C">
        <w:rPr>
          <w:rFonts w:ascii="Times New Roman" w:eastAsia="Times New Roman" w:hAnsi="Times New Roman" w:cs="Times New Roman"/>
          <w:sz w:val="24"/>
          <w:szCs w:val="24"/>
        </w:rPr>
        <w:t>)</w:t>
      </w:r>
      <w:r w:rsidRPr="00F76F8D">
        <w:rPr>
          <w:rFonts w:ascii="Times New Roman" w:eastAsia="Times New Roman" w:hAnsi="Times New Roman" w:cs="Times New Roman"/>
          <w:sz w:val="24"/>
          <w:szCs w:val="24"/>
        </w:rPr>
        <w:t xml:space="preserve"> </w:t>
      </w:r>
    </w:p>
    <w:p w14:paraId="31F3B861" w14:textId="77777777" w:rsidR="00F76F8D" w:rsidRPr="00F76F8D" w:rsidRDefault="00F76F8D" w:rsidP="00F40F65">
      <w:pPr>
        <w:numPr>
          <w:ilvl w:val="1"/>
          <w:numId w:val="12"/>
        </w:numPr>
        <w:spacing w:after="0" w:line="240" w:lineRule="auto"/>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 vai nodošanu trešajām personām.</w:t>
      </w:r>
    </w:p>
    <w:p w14:paraId="3F44207F" w14:textId="77777777" w:rsidR="00E25D36" w:rsidRDefault="00F76F8D" w:rsidP="00E25D36">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F76F8D">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w:t>
      </w:r>
      <w:r w:rsidRPr="00F76F8D">
        <w:rPr>
          <w:rFonts w:ascii="Times New Roman" w:eastAsia="Times New Roman" w:hAnsi="Times New Roman" w:cs="Times New Roman"/>
          <w:sz w:val="24"/>
          <w:szCs w:val="20"/>
        </w:rPr>
        <w:lastRenderedPageBreak/>
        <w:t>tiek samaksāts, vai tiek panākta vienošanās ar Valsts ieņēmumu dienestu par nodokļu parāda samaksas nosacījumiem.</w:t>
      </w:r>
    </w:p>
    <w:p w14:paraId="7C0284BE" w14:textId="49B1A642" w:rsidR="00050F6A" w:rsidRPr="00E25D36" w:rsidRDefault="00F76F8D" w:rsidP="004547AA">
      <w:pPr>
        <w:numPr>
          <w:ilvl w:val="1"/>
          <w:numId w:val="12"/>
        </w:numPr>
        <w:spacing w:after="0" w:line="240" w:lineRule="auto"/>
        <w:ind w:left="567" w:hanging="567"/>
        <w:contextualSpacing/>
        <w:jc w:val="both"/>
        <w:rPr>
          <w:rFonts w:ascii="Times New Roman" w:eastAsia="Times New Roman" w:hAnsi="Times New Roman" w:cs="Times New Roman"/>
          <w:sz w:val="24"/>
          <w:szCs w:val="20"/>
        </w:rPr>
      </w:pPr>
      <w:r w:rsidRPr="00E25D36">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26" w:history="1">
        <w:r w:rsidRPr="00E25D36">
          <w:rPr>
            <w:rFonts w:ascii="Times New Roman" w:eastAsia="Times New Roman" w:hAnsi="Times New Roman" w:cs="Times New Roman"/>
            <w:color w:val="0000FF"/>
            <w:sz w:val="24"/>
            <w:szCs w:val="24"/>
            <w:u w:val="single"/>
            <w:lang w:eastAsia="lv-LV"/>
          </w:rPr>
          <w:t>https://www.rigassatiksme.lv/lv/par-mums/</w:t>
        </w:r>
      </w:hyperlink>
      <w:r w:rsidRPr="00E25D36">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5A7934DA" w14:textId="3838F457" w:rsidR="00050F6A" w:rsidRPr="00143571" w:rsidRDefault="00050F6A" w:rsidP="004547AA">
      <w:pPr>
        <w:spacing w:after="0" w:line="240" w:lineRule="auto"/>
        <w:ind w:left="709" w:hanging="709"/>
        <w:jc w:val="both"/>
        <w:rPr>
          <w:rFonts w:ascii="Times New Roman" w:hAnsi="Times New Roman" w:cs="Times New Roman"/>
          <w:sz w:val="24"/>
          <w:szCs w:val="24"/>
        </w:rPr>
      </w:pPr>
      <w:r w:rsidRPr="00143571">
        <w:rPr>
          <w:rFonts w:ascii="Times New Roman" w:hAnsi="Times New Roman" w:cs="Times New Roman"/>
          <w:sz w:val="24"/>
          <w:szCs w:val="24"/>
        </w:rPr>
        <w:t>6.16.</w:t>
      </w:r>
      <w:r w:rsidRPr="00143571">
        <w:rPr>
          <w:rFonts w:ascii="Times New Roman" w:hAnsi="Times New Roman" w:cs="Times New Roman"/>
          <w:sz w:val="24"/>
          <w:szCs w:val="24"/>
        </w:rPr>
        <w:tab/>
        <w:t>Izpildītājs nav tiesīgs bez saskaņošanas ar Pasūtītāju veikt piedāvājumā norādītā apakšuzņēmēju nomaiņu, kā arī papildu apakšuzņēmēja iesaistīšanu Līguma izpildē.</w:t>
      </w:r>
    </w:p>
    <w:p w14:paraId="76ED7924"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w:t>
      </w:r>
      <w:r w:rsidRPr="00143571">
        <w:rPr>
          <w:rFonts w:ascii="Times New Roman" w:hAnsi="Times New Roman" w:cs="Times New Roman"/>
          <w:sz w:val="24"/>
          <w:szCs w:val="24"/>
        </w:rPr>
        <w:tab/>
        <w:t>Izpildītājs konkursa piedāvājumā norādīto apakšuzņēmēju, pēc Līguma noslēgšanas drīkst nomainīt tikai ar Pasūtītāja rakstveida piekrišanu. Pasūtītājs nepiekrīt personāla un apakšuzņēmēju nomaiņai, ja pastāv kāds no šādiem nosacījumiem:</w:t>
      </w:r>
    </w:p>
    <w:p w14:paraId="0F4D5424"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6.17.1.</w:t>
      </w:r>
      <w:r w:rsidRPr="00143571">
        <w:rPr>
          <w:rFonts w:ascii="Times New Roman" w:hAnsi="Times New Roman" w:cs="Times New Roman"/>
          <w:sz w:val="24"/>
          <w:szCs w:val="24"/>
        </w:rPr>
        <w:tab/>
        <w:t>piedāvātais apakšuzņēmējs neatbilst konkursa nolikumā izvirzītajam prasībām, kas attiecas uz apakšuzņēmējiem;</w:t>
      </w:r>
    </w:p>
    <w:p w14:paraId="24A19882"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6.17.2.</w:t>
      </w:r>
      <w:r w:rsidRPr="00143571">
        <w:rPr>
          <w:rFonts w:ascii="Times New Roman" w:hAnsi="Times New Roman" w:cs="Times New Roman"/>
          <w:sz w:val="24"/>
          <w:szCs w:val="24"/>
        </w:rPr>
        <w:tab/>
        <w:t xml:space="preserve">tiek nomainīts apakšuzņēmējs, uz kura iespējām konkursā Izpildītājs balstījies, lai apliecinātu savas kvalifikācijas atbilstību konkursa nolikumā noteiktajām prasībām, un piedāvātajam apakšuzņēmējam nav vismaz tāda paša kvalifikācija, uz kādu iepirkuma procedūrā Izpildītājs atsaucies, apliecinot savu atbilstību konkursa nolikumā noteiktajām prasībām, </w:t>
      </w:r>
    </w:p>
    <w:p w14:paraId="66648C3D"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6.17.3.</w:t>
      </w:r>
      <w:r w:rsidRPr="00143571">
        <w:rPr>
          <w:rFonts w:ascii="Times New Roman" w:hAnsi="Times New Roman" w:cs="Times New Roman"/>
          <w:sz w:val="24"/>
          <w:szCs w:val="24"/>
        </w:rPr>
        <w:tab/>
        <w:t>piedāvātais apakšuzņēmējs, kura sniedzamo pakalpojumu cena ir vismaz 10 % no Līguma kopējās summas, atbilst Konkursa nolikuma 11.1. un 11.2. minētajiem izslēgšanas nosacījumiem, izņemot Sabiedrisko pakalpojumu sniedzēju iepirkumu likuma 48.panta pirmās daļas 1.punktā minēto izslēgšanas nosacījumu;</w:t>
      </w:r>
    </w:p>
    <w:p w14:paraId="3A64F845"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6.17.4.</w:t>
      </w:r>
      <w:r w:rsidRPr="00143571">
        <w:rPr>
          <w:rFonts w:ascii="Times New Roman" w:hAnsi="Times New Roman" w:cs="Times New Roman"/>
          <w:sz w:val="24"/>
          <w:szCs w:val="24"/>
        </w:rPr>
        <w:tab/>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E954F6C"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w:t>
      </w:r>
      <w:r w:rsidRPr="00143571">
        <w:rPr>
          <w:rFonts w:ascii="Times New Roman" w:hAnsi="Times New Roman" w:cs="Times New Roman"/>
          <w:sz w:val="24"/>
          <w:szCs w:val="24"/>
        </w:rPr>
        <w:tab/>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5114D2B3"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6.18.1.</w:t>
      </w:r>
      <w:r w:rsidRPr="00143571">
        <w:rPr>
          <w:rFonts w:ascii="Times New Roman" w:hAnsi="Times New Roman" w:cs="Times New Roman"/>
          <w:sz w:val="24"/>
          <w:szCs w:val="24"/>
        </w:rPr>
        <w:tab/>
        <w:t>uz piedāvāto apakšuzņēmēju attiecas konkursa nolikuma 11.1. un 11.2. minētie izslēgšanas nosacījumi, izņemot Sabiedrisko pakalpojumu sniedzēju iepirkumu likuma 48.panta pirmās daļas 1.punktā minēto izslēgšanas nosacījumu;</w:t>
      </w:r>
    </w:p>
    <w:p w14:paraId="404B6945" w14:textId="77777777"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6.18.2.</w:t>
      </w:r>
      <w:r w:rsidRPr="00143571">
        <w:rPr>
          <w:rFonts w:ascii="Times New Roman" w:hAnsi="Times New Roman" w:cs="Times New Roman"/>
          <w:sz w:val="24"/>
          <w:szCs w:val="24"/>
        </w:rPr>
        <w:tab/>
        <w:t>gadījumā, kad šādas izmaiņas, ja tās tiktu veiktas sākotnējā piedāvājumā, būtu ietekmējušas piedāvājuma izvēli atbilstoši iepirkuma procedūras dokumentos noteiktajiem piedāvājuma izvērtēšanas kritērijiem.</w:t>
      </w:r>
    </w:p>
    <w:p w14:paraId="41E4C608" w14:textId="28124B44" w:rsidR="00050F6A" w:rsidRPr="00143571" w:rsidRDefault="00050F6A" w:rsidP="004547AA">
      <w:pPr>
        <w:spacing w:after="0" w:line="240" w:lineRule="auto"/>
        <w:ind w:left="567" w:hanging="567"/>
        <w:jc w:val="both"/>
        <w:rPr>
          <w:rFonts w:ascii="Times New Roman" w:hAnsi="Times New Roman" w:cs="Times New Roman"/>
          <w:sz w:val="24"/>
          <w:szCs w:val="24"/>
        </w:rPr>
      </w:pPr>
      <w:r w:rsidRPr="00143571">
        <w:rPr>
          <w:rFonts w:ascii="Times New Roman" w:hAnsi="Times New Roman" w:cs="Times New Roman"/>
          <w:sz w:val="24"/>
          <w:szCs w:val="24"/>
        </w:rPr>
        <w:t>6.19.</w:t>
      </w:r>
      <w:r w:rsidRPr="00143571">
        <w:rPr>
          <w:rFonts w:ascii="Times New Roman" w:hAnsi="Times New Roman" w:cs="Times New Roman"/>
          <w:sz w:val="24"/>
          <w:szCs w:val="24"/>
        </w:rPr>
        <w:tab/>
        <w:t>Pasūtītājs pieņem lēmumu atļaut vai atteikt Izpildītāja apakšuzņēmēja nomaiņu vai jauna apakšuzņēmēja iesaistīšanu Līguma izpildē Līguma 6.17. un 6.18.punktā minētajos gadījumos 5 (piecu) darba dienu laikā pēc tam, kad ir saņēmis visu informāciju un dokumentus, kas nepieciešami lēmuma pieņemšanai saskaņā ar Līguma 6.17. un 6.18.punktu.</w:t>
      </w:r>
    </w:p>
    <w:p w14:paraId="60DE4951" w14:textId="79565180" w:rsidR="00050F6A" w:rsidRPr="00143571" w:rsidRDefault="00050F6A" w:rsidP="004547AA">
      <w:pPr>
        <w:ind w:right="372" w:firstLine="357"/>
        <w:jc w:val="both"/>
        <w:rPr>
          <w:rFonts w:ascii="Times New Roman" w:hAnsi="Times New Roman" w:cs="Times New Roman"/>
          <w:sz w:val="20"/>
          <w:szCs w:val="20"/>
        </w:rPr>
      </w:pPr>
    </w:p>
    <w:p w14:paraId="4C1EA6EF" w14:textId="77777777" w:rsidR="00F76F8D" w:rsidRPr="00F76F8D" w:rsidRDefault="00F76F8D" w:rsidP="00F40F65">
      <w:pPr>
        <w:numPr>
          <w:ilvl w:val="0"/>
          <w:numId w:val="12"/>
        </w:numPr>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NEPĀRVARAMA VARA</w:t>
      </w:r>
    </w:p>
    <w:p w14:paraId="4EF70DCB"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76D8FEF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DB9F184"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lastRenderedPageBreak/>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6173402C" w14:textId="77777777" w:rsidR="00F76F8D" w:rsidRPr="00F76F8D" w:rsidRDefault="00F76F8D" w:rsidP="00F40F65">
      <w:pPr>
        <w:numPr>
          <w:ilvl w:val="0"/>
          <w:numId w:val="12"/>
        </w:numPr>
        <w:tabs>
          <w:tab w:val="left" w:pos="426"/>
        </w:tabs>
        <w:suppressAutoHyphens/>
        <w:spacing w:before="200" w:after="200" w:line="240" w:lineRule="auto"/>
        <w:ind w:left="357" w:hanging="357"/>
        <w:jc w:val="center"/>
        <w:rPr>
          <w:rFonts w:ascii="Times New Roman" w:eastAsia="Times New Roman" w:hAnsi="Times New Roman" w:cs="Times New Roman"/>
          <w:sz w:val="24"/>
          <w:szCs w:val="24"/>
          <w:lang w:eastAsia="ar-SA"/>
        </w:rPr>
      </w:pPr>
      <w:r w:rsidRPr="00F76F8D">
        <w:rPr>
          <w:rFonts w:ascii="Times New Roman" w:eastAsia="Times New Roman" w:hAnsi="Times New Roman" w:cs="Times New Roman"/>
          <w:b/>
          <w:sz w:val="24"/>
          <w:szCs w:val="24"/>
          <w:lang w:eastAsia="ar-SA"/>
        </w:rPr>
        <w:t>CITI LĪGUMA NOTEIKUMI</w:t>
      </w:r>
    </w:p>
    <w:p w14:paraId="1D71D57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3317FFC4" w14:textId="0712B30A" w:rsidR="00F76F8D" w:rsidRPr="00065376"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065376">
        <w:rPr>
          <w:rFonts w:ascii="Times New Roman" w:eastAsia="Times New Roman" w:hAnsi="Times New Roman" w:cs="Times New Roman"/>
          <w:sz w:val="24"/>
          <w:szCs w:val="24"/>
          <w:lang w:eastAsia="ar-SA"/>
        </w:rPr>
        <w:t>no Pasūtītāja puses</w:t>
      </w:r>
      <w:r w:rsidR="0014074C" w:rsidRPr="00065376">
        <w:rPr>
          <w:rFonts w:ascii="Times New Roman" w:eastAsia="Times New Roman" w:hAnsi="Times New Roman" w:cs="Times New Roman"/>
          <w:sz w:val="24"/>
          <w:szCs w:val="24"/>
          <w:lang w:eastAsia="ar-SA"/>
        </w:rPr>
        <w:t xml:space="preserve">: </w:t>
      </w:r>
      <w:r w:rsidR="003217E8">
        <w:rPr>
          <w:rFonts w:ascii="Times New Roman" w:eastAsia="Times New Roman" w:hAnsi="Times New Roman" w:cs="Times New Roman"/>
          <w:sz w:val="24"/>
          <w:szCs w:val="24"/>
          <w:lang w:eastAsia="ar-SA"/>
        </w:rPr>
        <w:t>Elektro</w:t>
      </w:r>
      <w:r w:rsidR="0014074C" w:rsidRPr="00065376">
        <w:rPr>
          <w:rFonts w:ascii="Times New Roman" w:eastAsia="Times New Roman" w:hAnsi="Times New Roman" w:cs="Times New Roman"/>
          <w:sz w:val="24"/>
          <w:szCs w:val="24"/>
          <w:lang w:eastAsia="ar-SA"/>
        </w:rPr>
        <w:t>saimniecības vadītāj</w:t>
      </w:r>
      <w:r w:rsidR="00143571">
        <w:rPr>
          <w:rFonts w:ascii="Times New Roman" w:eastAsia="Times New Roman" w:hAnsi="Times New Roman" w:cs="Times New Roman"/>
          <w:sz w:val="24"/>
          <w:szCs w:val="24"/>
          <w:lang w:eastAsia="ar-SA"/>
        </w:rPr>
        <w:t>s</w:t>
      </w:r>
      <w:r w:rsidR="0014074C" w:rsidRPr="00065376">
        <w:rPr>
          <w:rFonts w:ascii="Times New Roman" w:eastAsia="Times New Roman" w:hAnsi="Times New Roman" w:cs="Times New Roman"/>
          <w:sz w:val="24"/>
          <w:szCs w:val="24"/>
          <w:lang w:eastAsia="ar-SA"/>
        </w:rPr>
        <w:t xml:space="preserve"> Jānis </w:t>
      </w:r>
      <w:r w:rsidR="003217E8">
        <w:rPr>
          <w:rFonts w:ascii="Times New Roman" w:eastAsia="Times New Roman" w:hAnsi="Times New Roman" w:cs="Times New Roman"/>
          <w:sz w:val="24"/>
          <w:szCs w:val="24"/>
          <w:lang w:eastAsia="ar-SA"/>
        </w:rPr>
        <w:t>Šņore</w:t>
      </w:r>
      <w:r w:rsidR="0014074C" w:rsidRPr="00065376">
        <w:rPr>
          <w:rFonts w:ascii="Times New Roman" w:eastAsia="Times New Roman" w:hAnsi="Times New Roman" w:cs="Times New Roman"/>
          <w:sz w:val="24"/>
          <w:szCs w:val="24"/>
          <w:lang w:eastAsia="ar-SA"/>
        </w:rPr>
        <w:t>, mob.tālr.:</w:t>
      </w:r>
      <w:r w:rsidR="00F905DF" w:rsidRPr="00065376">
        <w:t xml:space="preserve"> </w:t>
      </w:r>
      <w:r w:rsidR="00A66CD3">
        <w:rPr>
          <w:rFonts w:ascii="Times New Roman" w:eastAsia="Times New Roman" w:hAnsi="Times New Roman" w:cs="Times New Roman"/>
          <w:sz w:val="24"/>
          <w:szCs w:val="24"/>
          <w:lang w:eastAsia="ar-SA"/>
        </w:rPr>
        <w:t>2</w:t>
      </w:r>
      <w:r w:rsidR="00B42B3B">
        <w:rPr>
          <w:rFonts w:ascii="Times New Roman" w:eastAsia="Times New Roman" w:hAnsi="Times New Roman" w:cs="Times New Roman"/>
          <w:sz w:val="24"/>
          <w:szCs w:val="24"/>
          <w:lang w:eastAsia="ar-SA"/>
        </w:rPr>
        <w:t>7808986</w:t>
      </w:r>
      <w:r w:rsidR="00F905DF" w:rsidRPr="00065376">
        <w:rPr>
          <w:rFonts w:ascii="Times New Roman" w:eastAsia="Times New Roman" w:hAnsi="Times New Roman" w:cs="Times New Roman"/>
          <w:sz w:val="24"/>
          <w:szCs w:val="24"/>
          <w:lang w:eastAsia="ar-SA"/>
        </w:rPr>
        <w:t>, e-pasts: Janis.</w:t>
      </w:r>
      <w:r w:rsidR="003217E8">
        <w:rPr>
          <w:rFonts w:ascii="Times New Roman" w:eastAsia="Times New Roman" w:hAnsi="Times New Roman" w:cs="Times New Roman"/>
          <w:sz w:val="24"/>
          <w:szCs w:val="24"/>
          <w:lang w:eastAsia="ar-SA"/>
        </w:rPr>
        <w:t>snore</w:t>
      </w:r>
      <w:r w:rsidR="00F905DF" w:rsidRPr="00065376">
        <w:rPr>
          <w:rFonts w:ascii="Times New Roman" w:eastAsia="Times New Roman" w:hAnsi="Times New Roman" w:cs="Times New Roman"/>
          <w:sz w:val="24"/>
          <w:szCs w:val="24"/>
          <w:lang w:eastAsia="ar-SA"/>
        </w:rPr>
        <w:t>@rigassatiksme.lv.</w:t>
      </w:r>
    </w:p>
    <w:p w14:paraId="3ABBD680"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no Izpildītāja puses __________________, tālr.: _______, mob. tālr.: _________, e-pasts: </w:t>
      </w:r>
      <w:hyperlink r:id="rId27" w:history="1">
        <w:r w:rsidRPr="00F76F8D">
          <w:rPr>
            <w:rFonts w:ascii="Times New Roman" w:eastAsia="Times New Roman" w:hAnsi="Times New Roman" w:cs="Times New Roman"/>
            <w:sz w:val="24"/>
            <w:szCs w:val="24"/>
            <w:lang w:eastAsia="ar-SA"/>
          </w:rPr>
          <w:t>__________________</w:t>
        </w:r>
      </w:hyperlink>
      <w:r w:rsidRPr="00F76F8D">
        <w:rPr>
          <w:rFonts w:ascii="Times New Roman" w:eastAsia="Times New Roman" w:hAnsi="Times New Roman" w:cs="Times New Roman"/>
          <w:sz w:val="24"/>
          <w:szCs w:val="24"/>
          <w:lang w:eastAsia="ar-SA"/>
        </w:rPr>
        <w:t>;</w:t>
      </w:r>
    </w:p>
    <w:p w14:paraId="5320AD3D" w14:textId="77777777" w:rsidR="00F76F8D" w:rsidRPr="00F76F8D" w:rsidRDefault="00F76F8D" w:rsidP="00F40F65">
      <w:pPr>
        <w:numPr>
          <w:ilvl w:val="2"/>
          <w:numId w:val="12"/>
        </w:numPr>
        <w:tabs>
          <w:tab w:val="clear" w:pos="720"/>
          <w:tab w:val="num" w:pos="567"/>
          <w:tab w:val="left" w:pos="1134"/>
        </w:tabs>
        <w:suppressAutoHyphens/>
        <w:spacing w:after="0" w:line="240" w:lineRule="auto"/>
        <w:ind w:hanging="294"/>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27A2D49A"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F76F8D">
        <w:rPr>
          <w:rFonts w:ascii="Times New Roman" w:eastAsia="Times New Roman" w:hAnsi="Times New Roman" w:cs="Times New Roman"/>
          <w:sz w:val="24"/>
          <w:szCs w:val="24"/>
          <w:lang w:eastAsia="ar-SA"/>
        </w:rPr>
        <w:t>.</w:t>
      </w:r>
    </w:p>
    <w:p w14:paraId="2CC2F0D0" w14:textId="77777777" w:rsidR="00F76F8D" w:rsidRPr="00F76F8D" w:rsidRDefault="00F76F8D" w:rsidP="00F40F65">
      <w:pPr>
        <w:numPr>
          <w:ilvl w:val="1"/>
          <w:numId w:val="12"/>
        </w:numPr>
        <w:tabs>
          <w:tab w:val="clear" w:pos="360"/>
          <w:tab w:val="num" w:pos="567"/>
        </w:tabs>
        <w:spacing w:after="0"/>
        <w:ind w:left="567" w:hanging="567"/>
        <w:contextualSpacing/>
        <w:jc w:val="both"/>
        <w:rPr>
          <w:rFonts w:ascii="Times New Roman" w:eastAsia="Times New Roman" w:hAnsi="Times New Roman" w:cs="Times New Roman"/>
          <w:sz w:val="24"/>
          <w:szCs w:val="24"/>
          <w:lang w:eastAsia="lv-LV"/>
        </w:rPr>
      </w:pPr>
      <w:r w:rsidRPr="00F76F8D">
        <w:rPr>
          <w:rFonts w:ascii="Times New Roman" w:eastAsia="Times New Roman" w:hAnsi="Times New Roman" w:cs="Times New Roman"/>
          <w:sz w:val="24"/>
          <w:szCs w:val="24"/>
          <w:lang w:eastAsia="lv-LV"/>
        </w:rPr>
        <w:t xml:space="preserve">Par Līguma 8.2.punkta izpildi atbildīgā persona – Personāla pārvaldības daļas Darba aizsardzības un arodveselības nodaļas vadītāja Ināra Kačkāne, tālr. 265580528, e-pasts: </w:t>
      </w:r>
      <w:hyperlink r:id="rId28" w:history="1">
        <w:r w:rsidRPr="00F76F8D">
          <w:rPr>
            <w:rFonts w:ascii="Times New Roman" w:eastAsia="Times New Roman" w:hAnsi="Times New Roman" w:cs="Times New Roman"/>
            <w:color w:val="0000FF"/>
            <w:sz w:val="24"/>
            <w:szCs w:val="24"/>
            <w:u w:val="single"/>
            <w:lang w:eastAsia="lv-LV"/>
          </w:rPr>
          <w:t>inara.kackane@rigassatiksme.lv</w:t>
        </w:r>
      </w:hyperlink>
      <w:r w:rsidRPr="00F76F8D">
        <w:rPr>
          <w:rFonts w:ascii="Times New Roman" w:eastAsia="Times New Roman" w:hAnsi="Times New Roman" w:cs="Times New Roman"/>
          <w:sz w:val="24"/>
          <w:szCs w:val="24"/>
          <w:lang w:eastAsia="lv-LV"/>
        </w:rPr>
        <w:t>.</w:t>
      </w:r>
    </w:p>
    <w:p w14:paraId="4D9D1F5F"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FC9681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 vai pieprasīt zaudējumu atlīdzināšanu saistībā ar Līguma izbeigšanu. </w:t>
      </w:r>
    </w:p>
    <w:p w14:paraId="0CABE9E5"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3A38A300"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29D2024E"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8AF32DD" w14:textId="77777777" w:rsidR="00F76F8D" w:rsidRPr="00F76F8D" w:rsidRDefault="00F76F8D" w:rsidP="00F40F65">
      <w:pPr>
        <w:numPr>
          <w:ilvl w:val="1"/>
          <w:numId w:val="12"/>
        </w:numPr>
        <w:tabs>
          <w:tab w:val="clear" w:pos="360"/>
          <w:tab w:val="num" w:pos="567"/>
        </w:tabs>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Līgums ir saistošs Pušu tiesību un saistību pārņēmējiem.</w:t>
      </w:r>
    </w:p>
    <w:p w14:paraId="743F41E4"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9CFC08A"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21A3995" w14:textId="77777777" w:rsidR="00F76F8D" w:rsidRP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732005F5" w14:textId="7488840A" w:rsidR="00F76F8D" w:rsidRDefault="00F76F8D" w:rsidP="00F40F65">
      <w:pPr>
        <w:numPr>
          <w:ilvl w:val="1"/>
          <w:numId w:val="12"/>
        </w:numPr>
        <w:suppressAutoHyphens/>
        <w:spacing w:after="0" w:line="240" w:lineRule="auto"/>
        <w:ind w:left="567" w:hanging="567"/>
        <w:jc w:val="both"/>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343E6154" w14:textId="5828AA5B"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2B1C52E8" w14:textId="04BC9A51" w:rsidR="00817BB0" w:rsidRDefault="00817BB0" w:rsidP="00817BB0">
      <w:pPr>
        <w:suppressAutoHyphens/>
        <w:spacing w:after="0" w:line="240" w:lineRule="auto"/>
        <w:jc w:val="both"/>
        <w:rPr>
          <w:rFonts w:ascii="Times New Roman" w:eastAsia="Times New Roman" w:hAnsi="Times New Roman" w:cs="Times New Roman"/>
          <w:sz w:val="24"/>
          <w:szCs w:val="24"/>
          <w:lang w:eastAsia="ar-SA"/>
        </w:rPr>
      </w:pPr>
    </w:p>
    <w:p w14:paraId="5278C741" w14:textId="7E80DA6E" w:rsidR="00D81E08"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3048BBA7" w14:textId="7153BBB9" w:rsidR="00D81E08"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3455A20B" w14:textId="543640F5" w:rsidR="00D81E08"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4066E35A" w14:textId="462CC032" w:rsidR="00D81E08"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3DD62976" w14:textId="77777777" w:rsidR="00D81E08" w:rsidRPr="00F76F8D" w:rsidRDefault="00D81E08" w:rsidP="00817BB0">
      <w:pPr>
        <w:suppressAutoHyphens/>
        <w:spacing w:after="0" w:line="240" w:lineRule="auto"/>
        <w:jc w:val="both"/>
        <w:rPr>
          <w:rFonts w:ascii="Times New Roman" w:eastAsia="Times New Roman" w:hAnsi="Times New Roman" w:cs="Times New Roman"/>
          <w:sz w:val="24"/>
          <w:szCs w:val="24"/>
          <w:lang w:eastAsia="ar-SA"/>
        </w:rPr>
      </w:pPr>
    </w:p>
    <w:p w14:paraId="2E917986" w14:textId="77777777" w:rsidR="00F76F8D" w:rsidRPr="00F76F8D" w:rsidRDefault="00F76F8D" w:rsidP="00F40F65">
      <w:pPr>
        <w:numPr>
          <w:ilvl w:val="0"/>
          <w:numId w:val="12"/>
        </w:numPr>
        <w:suppressAutoHyphens/>
        <w:spacing w:before="200" w:after="200" w:line="240" w:lineRule="auto"/>
        <w:ind w:left="357" w:hanging="357"/>
        <w:jc w:val="center"/>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lastRenderedPageBreak/>
        <w:t>LĪDZĒJU REKVIZĪTI UN PARAKSTI</w:t>
      </w:r>
    </w:p>
    <w:tbl>
      <w:tblPr>
        <w:tblW w:w="9014" w:type="dxa"/>
        <w:tblInd w:w="108" w:type="dxa"/>
        <w:tblLook w:val="04A0" w:firstRow="1" w:lastRow="0" w:firstColumn="1" w:lastColumn="0" w:noHBand="0" w:noVBand="1"/>
      </w:tblPr>
      <w:tblGrid>
        <w:gridCol w:w="4490"/>
        <w:gridCol w:w="4524"/>
      </w:tblGrid>
      <w:tr w:rsidR="00F76F8D" w:rsidRPr="00F76F8D" w14:paraId="18F64EC9" w14:textId="77777777" w:rsidTr="00436AB8">
        <w:trPr>
          <w:trHeight w:val="331"/>
        </w:trPr>
        <w:tc>
          <w:tcPr>
            <w:tcW w:w="4490" w:type="dxa"/>
            <w:vAlign w:val="center"/>
            <w:hideMark/>
          </w:tcPr>
          <w:p w14:paraId="1DEFC45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lang w:eastAsia="ar-SA"/>
              </w:rPr>
            </w:pPr>
            <w:r w:rsidRPr="00F76F8D">
              <w:rPr>
                <w:rFonts w:ascii="Times New Roman" w:eastAsia="Times New Roman" w:hAnsi="Times New Roman" w:cs="Times New Roman"/>
                <w:b/>
                <w:bCs/>
                <w:sz w:val="24"/>
                <w:szCs w:val="24"/>
                <w:lang w:eastAsia="ar-SA"/>
              </w:rPr>
              <w:t>Izpildītājs:</w:t>
            </w:r>
          </w:p>
        </w:tc>
        <w:tc>
          <w:tcPr>
            <w:tcW w:w="4524" w:type="dxa"/>
            <w:vAlign w:val="center"/>
            <w:hideMark/>
          </w:tcPr>
          <w:p w14:paraId="124C6CCA"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Pasūtītājs:</w:t>
            </w:r>
          </w:p>
        </w:tc>
      </w:tr>
      <w:tr w:rsidR="00F76F8D" w:rsidRPr="00F76F8D" w14:paraId="45179D27" w14:textId="77777777" w:rsidTr="00436AB8">
        <w:trPr>
          <w:trHeight w:val="2802"/>
        </w:trPr>
        <w:tc>
          <w:tcPr>
            <w:tcW w:w="4490" w:type="dxa"/>
            <w:hideMark/>
          </w:tcPr>
          <w:p w14:paraId="3C3940D9" w14:textId="0CCCDA8A"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__________________________</w:t>
            </w:r>
          </w:p>
          <w:p w14:paraId="7B7997C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rPr>
              <w:t>Adrese: _______________________</w:t>
            </w:r>
            <w:r w:rsidRPr="00F76F8D">
              <w:rPr>
                <w:rFonts w:ascii="Times New Roman" w:eastAsia="Times New Roman" w:hAnsi="Times New Roman" w:cs="Times New Roman"/>
                <w:sz w:val="24"/>
                <w:szCs w:val="24"/>
                <w:lang w:eastAsia="ar-SA"/>
              </w:rPr>
              <w:t xml:space="preserve"> </w:t>
            </w:r>
          </w:p>
          <w:p w14:paraId="02C08A0F"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Tālr./fakss: ____________________</w:t>
            </w:r>
          </w:p>
          <w:p w14:paraId="2F7D102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Vien. reģ. Nr. __________________</w:t>
            </w:r>
          </w:p>
          <w:p w14:paraId="6BE0A2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Banka: _______________________</w:t>
            </w:r>
          </w:p>
          <w:p w14:paraId="23B591F5"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Kods:  ________________________</w:t>
            </w:r>
          </w:p>
          <w:p w14:paraId="07AD378D"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Konts:  _______________________</w:t>
            </w:r>
          </w:p>
          <w:p w14:paraId="1B38E402"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708FD4A6"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8DDDFC9"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p>
          <w:p w14:paraId="52DF090C" w14:textId="77777777" w:rsidR="00F76F8D" w:rsidRPr="00F76F8D" w:rsidRDefault="00F76F8D" w:rsidP="00F76F8D">
            <w:pPr>
              <w:suppressAutoHyphens/>
              <w:spacing w:after="0" w:line="240" w:lineRule="auto"/>
              <w:rPr>
                <w:rFonts w:ascii="Times New Roman" w:eastAsia="Times New Roman" w:hAnsi="Times New Roman" w:cs="Times New Roman"/>
                <w:sz w:val="24"/>
                <w:szCs w:val="24"/>
                <w:lang w:eastAsia="ar-SA"/>
              </w:rPr>
            </w:pPr>
            <w:r w:rsidRPr="00F76F8D">
              <w:rPr>
                <w:rFonts w:ascii="Times New Roman" w:eastAsia="Times New Roman" w:hAnsi="Times New Roman" w:cs="Times New Roman"/>
                <w:sz w:val="24"/>
                <w:szCs w:val="24"/>
                <w:lang w:eastAsia="ar-SA"/>
              </w:rPr>
              <w:t>/_______________________/</w:t>
            </w:r>
          </w:p>
        </w:tc>
        <w:tc>
          <w:tcPr>
            <w:tcW w:w="4524" w:type="dxa"/>
            <w:hideMark/>
          </w:tcPr>
          <w:p w14:paraId="516AE1D5" w14:textId="77777777" w:rsidR="00F76F8D" w:rsidRPr="00F76F8D" w:rsidRDefault="00F76F8D" w:rsidP="00F76F8D">
            <w:pPr>
              <w:suppressAutoHyphens/>
              <w:spacing w:after="0" w:line="240" w:lineRule="auto"/>
              <w:rPr>
                <w:rFonts w:ascii="Times New Roman" w:eastAsia="Times New Roman" w:hAnsi="Times New Roman" w:cs="Times New Roman"/>
                <w:b/>
                <w:bCs/>
                <w:sz w:val="24"/>
                <w:szCs w:val="24"/>
              </w:rPr>
            </w:pPr>
            <w:r w:rsidRPr="00F76F8D">
              <w:rPr>
                <w:rFonts w:ascii="Times New Roman" w:eastAsia="Times New Roman" w:hAnsi="Times New Roman" w:cs="Times New Roman"/>
                <w:b/>
                <w:bCs/>
                <w:sz w:val="24"/>
                <w:szCs w:val="24"/>
                <w:lang w:eastAsia="ar-SA"/>
              </w:rPr>
              <w:t>RP SIA „RĪGAS SATIKSME”</w:t>
            </w:r>
          </w:p>
          <w:p w14:paraId="0C66855E"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juridiskā adrese Kleistu iela 28, Rīga LV-1067</w:t>
            </w:r>
          </w:p>
          <w:p w14:paraId="54172A9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biroja adrese Vestienas iela 35, Rīga LV-1035</w:t>
            </w:r>
          </w:p>
          <w:p w14:paraId="17C98241"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Vien. reģ. Nr. 40003619950</w:t>
            </w:r>
          </w:p>
          <w:p w14:paraId="2896AF36"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AS „Citadele Banka”</w:t>
            </w:r>
          </w:p>
          <w:p w14:paraId="37CC7BEA"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Kods PARXLV22</w:t>
            </w:r>
          </w:p>
          <w:p w14:paraId="3ABA9CEB"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r w:rsidRPr="00F76F8D">
              <w:rPr>
                <w:rFonts w:ascii="Times New Roman" w:eastAsia="Times New Roman" w:hAnsi="Times New Roman" w:cs="Times New Roman"/>
                <w:bCs/>
                <w:sz w:val="24"/>
                <w:szCs w:val="24"/>
                <w:lang w:eastAsia="ar-SA"/>
              </w:rPr>
              <w:t>Konts LV56PARX0006048641565</w:t>
            </w:r>
          </w:p>
          <w:p w14:paraId="2422C634"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lang w:eastAsia="ar-SA"/>
              </w:rPr>
            </w:pPr>
          </w:p>
          <w:p w14:paraId="651A82C5" w14:textId="77777777" w:rsidR="00F76F8D" w:rsidRPr="00F76F8D" w:rsidRDefault="00F76F8D" w:rsidP="00F76F8D">
            <w:pPr>
              <w:suppressAutoHyphens/>
              <w:spacing w:after="0" w:line="240" w:lineRule="auto"/>
              <w:rPr>
                <w:rFonts w:ascii="Times New Roman" w:eastAsia="Times New Roman" w:hAnsi="Times New Roman" w:cs="Times New Roman"/>
                <w:bCs/>
                <w:sz w:val="24"/>
                <w:szCs w:val="24"/>
              </w:rPr>
            </w:pPr>
            <w:r w:rsidRPr="00F76F8D">
              <w:rPr>
                <w:rFonts w:ascii="Times New Roman" w:eastAsia="Times New Roman" w:hAnsi="Times New Roman" w:cs="Times New Roman"/>
                <w:bCs/>
                <w:sz w:val="24"/>
                <w:szCs w:val="24"/>
                <w:lang w:eastAsia="ar-SA"/>
              </w:rPr>
              <w:t>/__________________ Dž. Innusa/</w:t>
            </w:r>
          </w:p>
        </w:tc>
      </w:tr>
    </w:tbl>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F4EFE">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59026" w14:textId="77777777" w:rsidR="00DC2F92" w:rsidRDefault="00DC2F92" w:rsidP="007E55BA">
      <w:pPr>
        <w:spacing w:after="0" w:line="240" w:lineRule="auto"/>
      </w:pPr>
      <w:r>
        <w:separator/>
      </w:r>
    </w:p>
  </w:endnote>
  <w:endnote w:type="continuationSeparator" w:id="0">
    <w:p w14:paraId="3E1EDF79" w14:textId="77777777" w:rsidR="00DC2F92" w:rsidRDefault="00DC2F92"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B2345" w14:textId="77777777" w:rsidR="00DC2F92" w:rsidRDefault="00DC2F92" w:rsidP="007E55BA">
      <w:pPr>
        <w:spacing w:after="0" w:line="240" w:lineRule="auto"/>
      </w:pPr>
      <w:r>
        <w:separator/>
      </w:r>
    </w:p>
  </w:footnote>
  <w:footnote w:type="continuationSeparator" w:id="0">
    <w:p w14:paraId="7FB34D1B" w14:textId="77777777" w:rsidR="00DC2F92" w:rsidRDefault="00DC2F92" w:rsidP="007E55BA">
      <w:pPr>
        <w:spacing w:after="0" w:line="240" w:lineRule="auto"/>
      </w:pPr>
      <w:r>
        <w:continuationSeparator/>
      </w:r>
    </w:p>
  </w:footnote>
  <w:footnote w:id="1">
    <w:p w14:paraId="572FFCAF" w14:textId="1A86FA4E" w:rsidR="006460C9" w:rsidRPr="00805C61" w:rsidRDefault="006460C9"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6460C9" w:rsidRPr="00805C61" w:rsidRDefault="006460C9" w:rsidP="007E55BA">
      <w:pPr>
        <w:pStyle w:val="FootnoteText"/>
        <w:jc w:val="both"/>
        <w:rPr>
          <w:rFonts w:ascii="Times New Roman" w:hAnsi="Times New Roman"/>
        </w:rPr>
      </w:pPr>
    </w:p>
  </w:footnote>
  <w:footnote w:id="2">
    <w:p w14:paraId="5FB21DC4" w14:textId="77777777" w:rsidR="006460C9" w:rsidRDefault="006460C9" w:rsidP="00377A26">
      <w:pPr>
        <w:pStyle w:val="FootnoteText"/>
        <w:rPr>
          <w:rFonts w:ascii="Times New Roman" w:hAnsi="Times New Roman"/>
        </w:rPr>
      </w:pPr>
      <w:r>
        <w:rPr>
          <w:rStyle w:val="FootnoteReference"/>
        </w:rPr>
        <w:footnoteRef/>
      </w:r>
      <w:r>
        <w:t xml:space="preserve"> </w:t>
      </w:r>
      <w:r>
        <w:rPr>
          <w:rFonts w:ascii="Times New Roman" w:hAnsi="Times New Roman"/>
        </w:rPr>
        <w:t xml:space="preserve">MK </w:t>
      </w:r>
      <w:r w:rsidRPr="00D81E08">
        <w:rPr>
          <w:rFonts w:ascii="Times New Roman" w:hAnsi="Times New Roman"/>
        </w:rPr>
        <w:t xml:space="preserve">28.07.2020. </w:t>
      </w:r>
      <w:r>
        <w:rPr>
          <w:rFonts w:ascii="Times New Roman" w:hAnsi="Times New Roman"/>
        </w:rPr>
        <w:t>Not. Nr. 467  </w:t>
      </w:r>
      <w:r w:rsidRPr="003A670E">
        <w:rPr>
          <w:rFonts w:ascii="Times New Roman" w:hAnsi="Times New Roman"/>
        </w:rPr>
        <w:t>„</w:t>
      </w:r>
      <w:r>
        <w:rPr>
          <w:rFonts w:ascii="Times New Roman" w:hAnsi="Times New Roman"/>
        </w:rPr>
        <w:t xml:space="preserve">Darbības programmas “Izaugsme un nodarbinātība” 4.5.1. specifiskā atbalsta mērķa </w:t>
      </w:r>
      <w:r w:rsidRPr="003A670E">
        <w:rPr>
          <w:rFonts w:ascii="Times New Roman" w:hAnsi="Times New Roman"/>
        </w:rPr>
        <w:t>„</w:t>
      </w:r>
      <w:r>
        <w:rPr>
          <w:rFonts w:ascii="Times New Roman" w:hAnsi="Times New Roman"/>
        </w:rPr>
        <w:t>Attīstīt videi draudzīgu sabiedriskā transporta infrastruktūru” 4.5.1.1. pasākuma “Attīstīt videi draudzīgu sabiedriskā transporta infrastruktūru (sliežu transporta)” īstenošanas noteikumi” (ar grozījumiem 07.01.2021.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7057FF6"/>
    <w:multiLevelType w:val="multilevel"/>
    <w:tmpl w:val="BF9EBA80"/>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0C04D5"/>
    <w:multiLevelType w:val="hybridMultilevel"/>
    <w:tmpl w:val="200A81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05C279A"/>
    <w:multiLevelType w:val="hybridMultilevel"/>
    <w:tmpl w:val="CD106154"/>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1"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9D7453"/>
    <w:multiLevelType w:val="multilevel"/>
    <w:tmpl w:val="CA1415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F0C29AC"/>
    <w:multiLevelType w:val="multilevel"/>
    <w:tmpl w:val="B27A773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F810FB4"/>
    <w:multiLevelType w:val="hybridMultilevel"/>
    <w:tmpl w:val="5E5451C2"/>
    <w:lvl w:ilvl="0" w:tplc="0426000F">
      <w:start w:val="1"/>
      <w:numFmt w:val="decimal"/>
      <w:lvlText w:val="%1."/>
      <w:lvlJc w:val="left"/>
      <w:pPr>
        <w:ind w:left="501" w:hanging="360"/>
      </w:p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7"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0"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20"/>
  </w:num>
  <w:num w:numId="2">
    <w:abstractNumId w:val="11"/>
  </w:num>
  <w:num w:numId="3">
    <w:abstractNumId w:val="21"/>
  </w:num>
  <w:num w:numId="4">
    <w:abstractNumId w:val="18"/>
  </w:num>
  <w:num w:numId="5">
    <w:abstractNumId w:val="19"/>
  </w:num>
  <w:num w:numId="6">
    <w:abstractNumId w:val="13"/>
  </w:num>
  <w:num w:numId="7">
    <w:abstractNumId w:val="9"/>
  </w:num>
  <w:num w:numId="8">
    <w:abstractNumId w:val="3"/>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8"/>
  </w:num>
  <w:num w:numId="11">
    <w:abstractNumId w:val="14"/>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12"/>
  </w:num>
  <w:num w:numId="17">
    <w:abstractNumId w:val="1"/>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7"/>
  </w:num>
  <w:num w:numId="22">
    <w:abstractNumId w:val="16"/>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358"/>
    <w:rsid w:val="000017AA"/>
    <w:rsid w:val="00001C62"/>
    <w:rsid w:val="00002216"/>
    <w:rsid w:val="00002819"/>
    <w:rsid w:val="000028C5"/>
    <w:rsid w:val="000047B0"/>
    <w:rsid w:val="0000518E"/>
    <w:rsid w:val="0000747B"/>
    <w:rsid w:val="000102E9"/>
    <w:rsid w:val="000122B7"/>
    <w:rsid w:val="00012E86"/>
    <w:rsid w:val="00014026"/>
    <w:rsid w:val="0001547B"/>
    <w:rsid w:val="000154B9"/>
    <w:rsid w:val="000168FD"/>
    <w:rsid w:val="0001745A"/>
    <w:rsid w:val="00021387"/>
    <w:rsid w:val="00021BB5"/>
    <w:rsid w:val="00021D6E"/>
    <w:rsid w:val="00022479"/>
    <w:rsid w:val="00023ABC"/>
    <w:rsid w:val="00023BE3"/>
    <w:rsid w:val="00023F74"/>
    <w:rsid w:val="0002478C"/>
    <w:rsid w:val="00026ED7"/>
    <w:rsid w:val="00026F4E"/>
    <w:rsid w:val="0002793B"/>
    <w:rsid w:val="0003006C"/>
    <w:rsid w:val="00031C15"/>
    <w:rsid w:val="00033A31"/>
    <w:rsid w:val="000340DC"/>
    <w:rsid w:val="0003481B"/>
    <w:rsid w:val="00036166"/>
    <w:rsid w:val="00036C31"/>
    <w:rsid w:val="00036CE5"/>
    <w:rsid w:val="000370A0"/>
    <w:rsid w:val="0003771B"/>
    <w:rsid w:val="00037949"/>
    <w:rsid w:val="00037BAC"/>
    <w:rsid w:val="00041FA1"/>
    <w:rsid w:val="0004241D"/>
    <w:rsid w:val="0004618C"/>
    <w:rsid w:val="000474BF"/>
    <w:rsid w:val="00047AED"/>
    <w:rsid w:val="00050564"/>
    <w:rsid w:val="00050F6A"/>
    <w:rsid w:val="00054B67"/>
    <w:rsid w:val="00055044"/>
    <w:rsid w:val="000550E3"/>
    <w:rsid w:val="00055EF0"/>
    <w:rsid w:val="000570F7"/>
    <w:rsid w:val="00057120"/>
    <w:rsid w:val="00061EE4"/>
    <w:rsid w:val="00064C21"/>
    <w:rsid w:val="00065376"/>
    <w:rsid w:val="0006651C"/>
    <w:rsid w:val="00066B52"/>
    <w:rsid w:val="0007268F"/>
    <w:rsid w:val="00080B3D"/>
    <w:rsid w:val="00087619"/>
    <w:rsid w:val="00090664"/>
    <w:rsid w:val="000908CD"/>
    <w:rsid w:val="00091438"/>
    <w:rsid w:val="00093206"/>
    <w:rsid w:val="0009357B"/>
    <w:rsid w:val="00093809"/>
    <w:rsid w:val="0009469F"/>
    <w:rsid w:val="00094A91"/>
    <w:rsid w:val="00095980"/>
    <w:rsid w:val="00097304"/>
    <w:rsid w:val="000A2139"/>
    <w:rsid w:val="000A35E2"/>
    <w:rsid w:val="000A4502"/>
    <w:rsid w:val="000A5D80"/>
    <w:rsid w:val="000A634D"/>
    <w:rsid w:val="000A7D04"/>
    <w:rsid w:val="000B13B4"/>
    <w:rsid w:val="000B1C41"/>
    <w:rsid w:val="000B5301"/>
    <w:rsid w:val="000B6869"/>
    <w:rsid w:val="000B7104"/>
    <w:rsid w:val="000B78C4"/>
    <w:rsid w:val="000C08C1"/>
    <w:rsid w:val="000C1E86"/>
    <w:rsid w:val="000C2F5A"/>
    <w:rsid w:val="000C36B0"/>
    <w:rsid w:val="000C3FFE"/>
    <w:rsid w:val="000C6815"/>
    <w:rsid w:val="000C73C5"/>
    <w:rsid w:val="000C7D31"/>
    <w:rsid w:val="000D07EB"/>
    <w:rsid w:val="000D0861"/>
    <w:rsid w:val="000D27A1"/>
    <w:rsid w:val="000D2AB4"/>
    <w:rsid w:val="000D36D1"/>
    <w:rsid w:val="000D404A"/>
    <w:rsid w:val="000D5319"/>
    <w:rsid w:val="000D7A16"/>
    <w:rsid w:val="000E0D0E"/>
    <w:rsid w:val="000E477F"/>
    <w:rsid w:val="000E4B49"/>
    <w:rsid w:val="000E5138"/>
    <w:rsid w:val="000E6BA9"/>
    <w:rsid w:val="000E7862"/>
    <w:rsid w:val="000E7E11"/>
    <w:rsid w:val="000E7ED8"/>
    <w:rsid w:val="000F04D0"/>
    <w:rsid w:val="000F050E"/>
    <w:rsid w:val="000F0CA5"/>
    <w:rsid w:val="000F362D"/>
    <w:rsid w:val="000F46B0"/>
    <w:rsid w:val="000F526C"/>
    <w:rsid w:val="000F5D7D"/>
    <w:rsid w:val="000F6BE5"/>
    <w:rsid w:val="000F6D94"/>
    <w:rsid w:val="00101992"/>
    <w:rsid w:val="00106906"/>
    <w:rsid w:val="001070DC"/>
    <w:rsid w:val="00107BAA"/>
    <w:rsid w:val="001110F7"/>
    <w:rsid w:val="0011142A"/>
    <w:rsid w:val="00113942"/>
    <w:rsid w:val="0011486D"/>
    <w:rsid w:val="00117EFC"/>
    <w:rsid w:val="0012167F"/>
    <w:rsid w:val="00123B8E"/>
    <w:rsid w:val="00124289"/>
    <w:rsid w:val="00126496"/>
    <w:rsid w:val="00130688"/>
    <w:rsid w:val="001309C3"/>
    <w:rsid w:val="00130D3B"/>
    <w:rsid w:val="001326F4"/>
    <w:rsid w:val="00132759"/>
    <w:rsid w:val="00133E7C"/>
    <w:rsid w:val="00134B8C"/>
    <w:rsid w:val="00135B87"/>
    <w:rsid w:val="00136D21"/>
    <w:rsid w:val="0013705F"/>
    <w:rsid w:val="001400B5"/>
    <w:rsid w:val="0014074C"/>
    <w:rsid w:val="001417B1"/>
    <w:rsid w:val="001430A6"/>
    <w:rsid w:val="00143571"/>
    <w:rsid w:val="00145E63"/>
    <w:rsid w:val="0014645B"/>
    <w:rsid w:val="0015005A"/>
    <w:rsid w:val="0015245F"/>
    <w:rsid w:val="0015304E"/>
    <w:rsid w:val="00153675"/>
    <w:rsid w:val="00155106"/>
    <w:rsid w:val="0015513F"/>
    <w:rsid w:val="001568DA"/>
    <w:rsid w:val="00156D27"/>
    <w:rsid w:val="00157597"/>
    <w:rsid w:val="00157B00"/>
    <w:rsid w:val="00163568"/>
    <w:rsid w:val="001679F5"/>
    <w:rsid w:val="00167DF3"/>
    <w:rsid w:val="001702AB"/>
    <w:rsid w:val="0017164A"/>
    <w:rsid w:val="00172180"/>
    <w:rsid w:val="00175A5B"/>
    <w:rsid w:val="00176A12"/>
    <w:rsid w:val="00177876"/>
    <w:rsid w:val="00177B38"/>
    <w:rsid w:val="00177C00"/>
    <w:rsid w:val="00180C7A"/>
    <w:rsid w:val="0018180E"/>
    <w:rsid w:val="00182A90"/>
    <w:rsid w:val="00182EB9"/>
    <w:rsid w:val="00184CBA"/>
    <w:rsid w:val="00185120"/>
    <w:rsid w:val="00186043"/>
    <w:rsid w:val="00187187"/>
    <w:rsid w:val="00190543"/>
    <w:rsid w:val="00190E27"/>
    <w:rsid w:val="00195520"/>
    <w:rsid w:val="001971DB"/>
    <w:rsid w:val="001A1D19"/>
    <w:rsid w:val="001A399E"/>
    <w:rsid w:val="001A4D90"/>
    <w:rsid w:val="001A58B5"/>
    <w:rsid w:val="001A68D4"/>
    <w:rsid w:val="001A68E7"/>
    <w:rsid w:val="001B0288"/>
    <w:rsid w:val="001B19EB"/>
    <w:rsid w:val="001B2C3E"/>
    <w:rsid w:val="001B3617"/>
    <w:rsid w:val="001B434A"/>
    <w:rsid w:val="001B4B18"/>
    <w:rsid w:val="001B55C6"/>
    <w:rsid w:val="001B5660"/>
    <w:rsid w:val="001B5995"/>
    <w:rsid w:val="001B7E90"/>
    <w:rsid w:val="001B7EDB"/>
    <w:rsid w:val="001C1F0E"/>
    <w:rsid w:val="001C35EA"/>
    <w:rsid w:val="001C4623"/>
    <w:rsid w:val="001C70CB"/>
    <w:rsid w:val="001D066C"/>
    <w:rsid w:val="001D2114"/>
    <w:rsid w:val="001D23AE"/>
    <w:rsid w:val="001D2AD0"/>
    <w:rsid w:val="001D531F"/>
    <w:rsid w:val="001D5ACE"/>
    <w:rsid w:val="001D6C3E"/>
    <w:rsid w:val="001E147E"/>
    <w:rsid w:val="001E24F8"/>
    <w:rsid w:val="001E3F15"/>
    <w:rsid w:val="001E4F28"/>
    <w:rsid w:val="001E52D1"/>
    <w:rsid w:val="001E7614"/>
    <w:rsid w:val="001E7A17"/>
    <w:rsid w:val="001E7DD1"/>
    <w:rsid w:val="001F1360"/>
    <w:rsid w:val="001F2780"/>
    <w:rsid w:val="001F3348"/>
    <w:rsid w:val="001F721B"/>
    <w:rsid w:val="001F7AA9"/>
    <w:rsid w:val="0020070C"/>
    <w:rsid w:val="00200E0D"/>
    <w:rsid w:val="0020477A"/>
    <w:rsid w:val="00204F3A"/>
    <w:rsid w:val="00204FC1"/>
    <w:rsid w:val="00205CFD"/>
    <w:rsid w:val="00206AE3"/>
    <w:rsid w:val="00206E48"/>
    <w:rsid w:val="00212312"/>
    <w:rsid w:val="00214C6C"/>
    <w:rsid w:val="002155BD"/>
    <w:rsid w:val="00215A2B"/>
    <w:rsid w:val="002160D8"/>
    <w:rsid w:val="0021638A"/>
    <w:rsid w:val="002164D7"/>
    <w:rsid w:val="002170C6"/>
    <w:rsid w:val="00217724"/>
    <w:rsid w:val="00220A21"/>
    <w:rsid w:val="0022126F"/>
    <w:rsid w:val="002213BE"/>
    <w:rsid w:val="00221DB8"/>
    <w:rsid w:val="00223023"/>
    <w:rsid w:val="00225C54"/>
    <w:rsid w:val="00231656"/>
    <w:rsid w:val="00231AB4"/>
    <w:rsid w:val="00232ACA"/>
    <w:rsid w:val="00232E68"/>
    <w:rsid w:val="002335DD"/>
    <w:rsid w:val="002351B4"/>
    <w:rsid w:val="00236901"/>
    <w:rsid w:val="00237053"/>
    <w:rsid w:val="00237111"/>
    <w:rsid w:val="00240005"/>
    <w:rsid w:val="0024000C"/>
    <w:rsid w:val="00246CC3"/>
    <w:rsid w:val="0025112A"/>
    <w:rsid w:val="00251DDD"/>
    <w:rsid w:val="00251F73"/>
    <w:rsid w:val="00253915"/>
    <w:rsid w:val="00260EA4"/>
    <w:rsid w:val="00261355"/>
    <w:rsid w:val="002645E8"/>
    <w:rsid w:val="00266D39"/>
    <w:rsid w:val="0026754D"/>
    <w:rsid w:val="002706F0"/>
    <w:rsid w:val="00270CB6"/>
    <w:rsid w:val="00271099"/>
    <w:rsid w:val="002731ED"/>
    <w:rsid w:val="00275071"/>
    <w:rsid w:val="00280107"/>
    <w:rsid w:val="00280E38"/>
    <w:rsid w:val="00282F6A"/>
    <w:rsid w:val="002832B9"/>
    <w:rsid w:val="00283672"/>
    <w:rsid w:val="00285AA3"/>
    <w:rsid w:val="0028678F"/>
    <w:rsid w:val="00286C3F"/>
    <w:rsid w:val="0029054C"/>
    <w:rsid w:val="002912B1"/>
    <w:rsid w:val="00292062"/>
    <w:rsid w:val="0029383C"/>
    <w:rsid w:val="002941C2"/>
    <w:rsid w:val="002944FE"/>
    <w:rsid w:val="0029548F"/>
    <w:rsid w:val="00296290"/>
    <w:rsid w:val="002972FE"/>
    <w:rsid w:val="00297A05"/>
    <w:rsid w:val="002A149C"/>
    <w:rsid w:val="002A1B86"/>
    <w:rsid w:val="002A3187"/>
    <w:rsid w:val="002A5234"/>
    <w:rsid w:val="002A5444"/>
    <w:rsid w:val="002A545F"/>
    <w:rsid w:val="002A7BB3"/>
    <w:rsid w:val="002B05FB"/>
    <w:rsid w:val="002B0C14"/>
    <w:rsid w:val="002B1028"/>
    <w:rsid w:val="002B2515"/>
    <w:rsid w:val="002B3D3B"/>
    <w:rsid w:val="002B499A"/>
    <w:rsid w:val="002C0255"/>
    <w:rsid w:val="002C06D7"/>
    <w:rsid w:val="002C070D"/>
    <w:rsid w:val="002C1DDB"/>
    <w:rsid w:val="002C493D"/>
    <w:rsid w:val="002C524C"/>
    <w:rsid w:val="002C57EF"/>
    <w:rsid w:val="002C5AB4"/>
    <w:rsid w:val="002C7060"/>
    <w:rsid w:val="002C7BD1"/>
    <w:rsid w:val="002D15EE"/>
    <w:rsid w:val="002D3195"/>
    <w:rsid w:val="002D3636"/>
    <w:rsid w:val="002D429B"/>
    <w:rsid w:val="002D6011"/>
    <w:rsid w:val="002D6337"/>
    <w:rsid w:val="002D67B2"/>
    <w:rsid w:val="002D712C"/>
    <w:rsid w:val="002E01F7"/>
    <w:rsid w:val="002E0904"/>
    <w:rsid w:val="002E1690"/>
    <w:rsid w:val="002E3DBD"/>
    <w:rsid w:val="002E56BD"/>
    <w:rsid w:val="002E642F"/>
    <w:rsid w:val="002F034E"/>
    <w:rsid w:val="002F19BD"/>
    <w:rsid w:val="002F1B74"/>
    <w:rsid w:val="002F5469"/>
    <w:rsid w:val="002F5C85"/>
    <w:rsid w:val="002F6B76"/>
    <w:rsid w:val="002F7136"/>
    <w:rsid w:val="0030171E"/>
    <w:rsid w:val="00302F1D"/>
    <w:rsid w:val="00302FC1"/>
    <w:rsid w:val="003034F3"/>
    <w:rsid w:val="00305099"/>
    <w:rsid w:val="00305194"/>
    <w:rsid w:val="00307391"/>
    <w:rsid w:val="00307621"/>
    <w:rsid w:val="00307D7D"/>
    <w:rsid w:val="003108F4"/>
    <w:rsid w:val="00310A94"/>
    <w:rsid w:val="00310C6A"/>
    <w:rsid w:val="00311E8F"/>
    <w:rsid w:val="00312FBF"/>
    <w:rsid w:val="0031334E"/>
    <w:rsid w:val="00314113"/>
    <w:rsid w:val="00316CD2"/>
    <w:rsid w:val="003203FE"/>
    <w:rsid w:val="0032131D"/>
    <w:rsid w:val="00321795"/>
    <w:rsid w:val="003217E8"/>
    <w:rsid w:val="003237AD"/>
    <w:rsid w:val="003241D8"/>
    <w:rsid w:val="00324AF2"/>
    <w:rsid w:val="00324B03"/>
    <w:rsid w:val="00325387"/>
    <w:rsid w:val="00325898"/>
    <w:rsid w:val="003265DE"/>
    <w:rsid w:val="00327AEF"/>
    <w:rsid w:val="00331761"/>
    <w:rsid w:val="00332E4D"/>
    <w:rsid w:val="00333059"/>
    <w:rsid w:val="003335B5"/>
    <w:rsid w:val="00334A26"/>
    <w:rsid w:val="00334C43"/>
    <w:rsid w:val="00336709"/>
    <w:rsid w:val="003370F5"/>
    <w:rsid w:val="0033737C"/>
    <w:rsid w:val="003374BB"/>
    <w:rsid w:val="00337763"/>
    <w:rsid w:val="003379CF"/>
    <w:rsid w:val="00340BC5"/>
    <w:rsid w:val="00340E19"/>
    <w:rsid w:val="003418CC"/>
    <w:rsid w:val="0034253F"/>
    <w:rsid w:val="0034268B"/>
    <w:rsid w:val="003426EB"/>
    <w:rsid w:val="00342888"/>
    <w:rsid w:val="00343FF7"/>
    <w:rsid w:val="003453AE"/>
    <w:rsid w:val="00346D27"/>
    <w:rsid w:val="00346DF4"/>
    <w:rsid w:val="00347733"/>
    <w:rsid w:val="00352C08"/>
    <w:rsid w:val="003533E3"/>
    <w:rsid w:val="003546D8"/>
    <w:rsid w:val="0035633B"/>
    <w:rsid w:val="0036022C"/>
    <w:rsid w:val="0036025F"/>
    <w:rsid w:val="00362043"/>
    <w:rsid w:val="0036296B"/>
    <w:rsid w:val="00363359"/>
    <w:rsid w:val="0036418D"/>
    <w:rsid w:val="003650A2"/>
    <w:rsid w:val="00365349"/>
    <w:rsid w:val="00365604"/>
    <w:rsid w:val="00366522"/>
    <w:rsid w:val="003667D4"/>
    <w:rsid w:val="00367587"/>
    <w:rsid w:val="00370FF2"/>
    <w:rsid w:val="003743DC"/>
    <w:rsid w:val="00374689"/>
    <w:rsid w:val="00375CC3"/>
    <w:rsid w:val="00376188"/>
    <w:rsid w:val="00377A26"/>
    <w:rsid w:val="00382F21"/>
    <w:rsid w:val="003832C7"/>
    <w:rsid w:val="00383F3D"/>
    <w:rsid w:val="00384517"/>
    <w:rsid w:val="0038506A"/>
    <w:rsid w:val="00386E68"/>
    <w:rsid w:val="00387651"/>
    <w:rsid w:val="003905AF"/>
    <w:rsid w:val="0039205A"/>
    <w:rsid w:val="0039244A"/>
    <w:rsid w:val="003940E1"/>
    <w:rsid w:val="00394984"/>
    <w:rsid w:val="003949A2"/>
    <w:rsid w:val="00395A61"/>
    <w:rsid w:val="00396359"/>
    <w:rsid w:val="00396758"/>
    <w:rsid w:val="00397790"/>
    <w:rsid w:val="003979D0"/>
    <w:rsid w:val="003A022F"/>
    <w:rsid w:val="003A040B"/>
    <w:rsid w:val="003A09F8"/>
    <w:rsid w:val="003A1E2A"/>
    <w:rsid w:val="003A7720"/>
    <w:rsid w:val="003A78CF"/>
    <w:rsid w:val="003B3DF1"/>
    <w:rsid w:val="003C0408"/>
    <w:rsid w:val="003C1589"/>
    <w:rsid w:val="003C239F"/>
    <w:rsid w:val="003C4599"/>
    <w:rsid w:val="003C676C"/>
    <w:rsid w:val="003D2755"/>
    <w:rsid w:val="003D39BA"/>
    <w:rsid w:val="003D3C49"/>
    <w:rsid w:val="003D4286"/>
    <w:rsid w:val="003D5C8B"/>
    <w:rsid w:val="003D5F17"/>
    <w:rsid w:val="003E2EEF"/>
    <w:rsid w:val="003E337C"/>
    <w:rsid w:val="003E3782"/>
    <w:rsid w:val="003E38C9"/>
    <w:rsid w:val="003E6609"/>
    <w:rsid w:val="003F00C1"/>
    <w:rsid w:val="003F094E"/>
    <w:rsid w:val="003F0DBF"/>
    <w:rsid w:val="003F1621"/>
    <w:rsid w:val="003F17F1"/>
    <w:rsid w:val="003F272A"/>
    <w:rsid w:val="003F5194"/>
    <w:rsid w:val="004008BA"/>
    <w:rsid w:val="0040327C"/>
    <w:rsid w:val="00404802"/>
    <w:rsid w:val="00405BB8"/>
    <w:rsid w:val="0041129C"/>
    <w:rsid w:val="00411BBD"/>
    <w:rsid w:val="00412771"/>
    <w:rsid w:val="00415C35"/>
    <w:rsid w:val="00416B1C"/>
    <w:rsid w:val="00421EEF"/>
    <w:rsid w:val="004227DF"/>
    <w:rsid w:val="004232D9"/>
    <w:rsid w:val="0042367B"/>
    <w:rsid w:val="00424422"/>
    <w:rsid w:val="004253A6"/>
    <w:rsid w:val="00425452"/>
    <w:rsid w:val="004261BA"/>
    <w:rsid w:val="004271B2"/>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647F"/>
    <w:rsid w:val="0045093C"/>
    <w:rsid w:val="00451371"/>
    <w:rsid w:val="00453538"/>
    <w:rsid w:val="004547AA"/>
    <w:rsid w:val="00456765"/>
    <w:rsid w:val="0046176C"/>
    <w:rsid w:val="00463EFB"/>
    <w:rsid w:val="00465CEB"/>
    <w:rsid w:val="00466515"/>
    <w:rsid w:val="004707A4"/>
    <w:rsid w:val="00471021"/>
    <w:rsid w:val="0047289A"/>
    <w:rsid w:val="00472D4D"/>
    <w:rsid w:val="00472F22"/>
    <w:rsid w:val="00473232"/>
    <w:rsid w:val="00473CB6"/>
    <w:rsid w:val="00475AA0"/>
    <w:rsid w:val="0047626E"/>
    <w:rsid w:val="00477960"/>
    <w:rsid w:val="0048107A"/>
    <w:rsid w:val="004811BB"/>
    <w:rsid w:val="00482BBD"/>
    <w:rsid w:val="00483B0E"/>
    <w:rsid w:val="00490F41"/>
    <w:rsid w:val="00490F4E"/>
    <w:rsid w:val="0049102E"/>
    <w:rsid w:val="004948A5"/>
    <w:rsid w:val="004958B9"/>
    <w:rsid w:val="00495E51"/>
    <w:rsid w:val="004A0810"/>
    <w:rsid w:val="004A325D"/>
    <w:rsid w:val="004A439E"/>
    <w:rsid w:val="004A53A9"/>
    <w:rsid w:val="004A639A"/>
    <w:rsid w:val="004A7AE4"/>
    <w:rsid w:val="004A7CCB"/>
    <w:rsid w:val="004B02FB"/>
    <w:rsid w:val="004B04C2"/>
    <w:rsid w:val="004B0B32"/>
    <w:rsid w:val="004B14CF"/>
    <w:rsid w:val="004B17FD"/>
    <w:rsid w:val="004B1C6C"/>
    <w:rsid w:val="004B2E1F"/>
    <w:rsid w:val="004B52CE"/>
    <w:rsid w:val="004B6667"/>
    <w:rsid w:val="004C230F"/>
    <w:rsid w:val="004C4261"/>
    <w:rsid w:val="004C7AA4"/>
    <w:rsid w:val="004C7AFA"/>
    <w:rsid w:val="004C7B63"/>
    <w:rsid w:val="004D2057"/>
    <w:rsid w:val="004D3B87"/>
    <w:rsid w:val="004D3C0B"/>
    <w:rsid w:val="004D455F"/>
    <w:rsid w:val="004D63CE"/>
    <w:rsid w:val="004E12AA"/>
    <w:rsid w:val="004E2940"/>
    <w:rsid w:val="004E2DC0"/>
    <w:rsid w:val="004E3F88"/>
    <w:rsid w:val="004E4737"/>
    <w:rsid w:val="004E6708"/>
    <w:rsid w:val="004E709C"/>
    <w:rsid w:val="004E7B65"/>
    <w:rsid w:val="004F1352"/>
    <w:rsid w:val="004F5EC6"/>
    <w:rsid w:val="004F76FC"/>
    <w:rsid w:val="0050077B"/>
    <w:rsid w:val="005014A6"/>
    <w:rsid w:val="0050287E"/>
    <w:rsid w:val="00506509"/>
    <w:rsid w:val="005119ED"/>
    <w:rsid w:val="0051227C"/>
    <w:rsid w:val="005144B5"/>
    <w:rsid w:val="005144D3"/>
    <w:rsid w:val="005149EB"/>
    <w:rsid w:val="00520969"/>
    <w:rsid w:val="00520AE4"/>
    <w:rsid w:val="00520B79"/>
    <w:rsid w:val="00520C9D"/>
    <w:rsid w:val="0052438F"/>
    <w:rsid w:val="00526C4F"/>
    <w:rsid w:val="00532398"/>
    <w:rsid w:val="005327F6"/>
    <w:rsid w:val="00533467"/>
    <w:rsid w:val="00533560"/>
    <w:rsid w:val="00533E07"/>
    <w:rsid w:val="00534C6E"/>
    <w:rsid w:val="00535CBE"/>
    <w:rsid w:val="00537279"/>
    <w:rsid w:val="005373AB"/>
    <w:rsid w:val="00537CB6"/>
    <w:rsid w:val="005416AB"/>
    <w:rsid w:val="00543F49"/>
    <w:rsid w:val="005444F5"/>
    <w:rsid w:val="00544D9A"/>
    <w:rsid w:val="005457FF"/>
    <w:rsid w:val="00545D54"/>
    <w:rsid w:val="00547FAB"/>
    <w:rsid w:val="005530DB"/>
    <w:rsid w:val="00555576"/>
    <w:rsid w:val="005563FF"/>
    <w:rsid w:val="00562F06"/>
    <w:rsid w:val="00567BFD"/>
    <w:rsid w:val="00571897"/>
    <w:rsid w:val="00571AA1"/>
    <w:rsid w:val="00571D38"/>
    <w:rsid w:val="00574FE1"/>
    <w:rsid w:val="00576B24"/>
    <w:rsid w:val="00577B77"/>
    <w:rsid w:val="00580022"/>
    <w:rsid w:val="005816C5"/>
    <w:rsid w:val="005827C4"/>
    <w:rsid w:val="0058402E"/>
    <w:rsid w:val="00586345"/>
    <w:rsid w:val="005901AA"/>
    <w:rsid w:val="005905CF"/>
    <w:rsid w:val="00590930"/>
    <w:rsid w:val="005910BA"/>
    <w:rsid w:val="00594919"/>
    <w:rsid w:val="0059498F"/>
    <w:rsid w:val="00595465"/>
    <w:rsid w:val="00595FC2"/>
    <w:rsid w:val="005A3261"/>
    <w:rsid w:val="005A36A6"/>
    <w:rsid w:val="005A7723"/>
    <w:rsid w:val="005A7AA7"/>
    <w:rsid w:val="005A7F2D"/>
    <w:rsid w:val="005B0545"/>
    <w:rsid w:val="005B135B"/>
    <w:rsid w:val="005B148F"/>
    <w:rsid w:val="005B2F32"/>
    <w:rsid w:val="005B357D"/>
    <w:rsid w:val="005B3833"/>
    <w:rsid w:val="005B3D4D"/>
    <w:rsid w:val="005B44E5"/>
    <w:rsid w:val="005B5A5A"/>
    <w:rsid w:val="005B5CDD"/>
    <w:rsid w:val="005B7D36"/>
    <w:rsid w:val="005B7DC1"/>
    <w:rsid w:val="005C10F3"/>
    <w:rsid w:val="005C183B"/>
    <w:rsid w:val="005C3415"/>
    <w:rsid w:val="005C38AE"/>
    <w:rsid w:val="005C54F0"/>
    <w:rsid w:val="005C7492"/>
    <w:rsid w:val="005D1CCB"/>
    <w:rsid w:val="005D2B43"/>
    <w:rsid w:val="005D31B1"/>
    <w:rsid w:val="005D48E9"/>
    <w:rsid w:val="005D628E"/>
    <w:rsid w:val="005D67B0"/>
    <w:rsid w:val="005D68A1"/>
    <w:rsid w:val="005D6C36"/>
    <w:rsid w:val="005E085E"/>
    <w:rsid w:val="005E0F26"/>
    <w:rsid w:val="005E1315"/>
    <w:rsid w:val="005E1C77"/>
    <w:rsid w:val="005E1F4D"/>
    <w:rsid w:val="005E33B0"/>
    <w:rsid w:val="005E7566"/>
    <w:rsid w:val="005F15CA"/>
    <w:rsid w:val="005F1748"/>
    <w:rsid w:val="005F34AE"/>
    <w:rsid w:val="005F350A"/>
    <w:rsid w:val="005F3AEE"/>
    <w:rsid w:val="005F4537"/>
    <w:rsid w:val="005F47E6"/>
    <w:rsid w:val="005F5D5B"/>
    <w:rsid w:val="005F638A"/>
    <w:rsid w:val="005F645D"/>
    <w:rsid w:val="005F71C4"/>
    <w:rsid w:val="006000DC"/>
    <w:rsid w:val="00600F06"/>
    <w:rsid w:val="00601497"/>
    <w:rsid w:val="006014A8"/>
    <w:rsid w:val="00601AE7"/>
    <w:rsid w:val="00603065"/>
    <w:rsid w:val="0060332C"/>
    <w:rsid w:val="00603EEA"/>
    <w:rsid w:val="006046F3"/>
    <w:rsid w:val="00607986"/>
    <w:rsid w:val="0061060D"/>
    <w:rsid w:val="0061086F"/>
    <w:rsid w:val="006114B6"/>
    <w:rsid w:val="0061259E"/>
    <w:rsid w:val="00614518"/>
    <w:rsid w:val="00614EC6"/>
    <w:rsid w:val="00617827"/>
    <w:rsid w:val="00617BBC"/>
    <w:rsid w:val="0062298B"/>
    <w:rsid w:val="00622AD4"/>
    <w:rsid w:val="00625CA4"/>
    <w:rsid w:val="00626B86"/>
    <w:rsid w:val="006277E7"/>
    <w:rsid w:val="00630808"/>
    <w:rsid w:val="00631698"/>
    <w:rsid w:val="006316E6"/>
    <w:rsid w:val="00631C41"/>
    <w:rsid w:val="00631E36"/>
    <w:rsid w:val="006330C3"/>
    <w:rsid w:val="00633368"/>
    <w:rsid w:val="0063495B"/>
    <w:rsid w:val="00634E2B"/>
    <w:rsid w:val="006360C6"/>
    <w:rsid w:val="00636541"/>
    <w:rsid w:val="00636927"/>
    <w:rsid w:val="00636A60"/>
    <w:rsid w:val="00636FB1"/>
    <w:rsid w:val="006378B7"/>
    <w:rsid w:val="00637973"/>
    <w:rsid w:val="00640BA4"/>
    <w:rsid w:val="00640CC2"/>
    <w:rsid w:val="0064509C"/>
    <w:rsid w:val="00645CFD"/>
    <w:rsid w:val="006460C9"/>
    <w:rsid w:val="0064646F"/>
    <w:rsid w:val="00647A96"/>
    <w:rsid w:val="00651447"/>
    <w:rsid w:val="00651470"/>
    <w:rsid w:val="0065300C"/>
    <w:rsid w:val="00653B87"/>
    <w:rsid w:val="006549C1"/>
    <w:rsid w:val="00654A24"/>
    <w:rsid w:val="00655097"/>
    <w:rsid w:val="00657067"/>
    <w:rsid w:val="006571FA"/>
    <w:rsid w:val="006611B7"/>
    <w:rsid w:val="00661730"/>
    <w:rsid w:val="00661B3C"/>
    <w:rsid w:val="006646DA"/>
    <w:rsid w:val="00664A89"/>
    <w:rsid w:val="00664D95"/>
    <w:rsid w:val="00666670"/>
    <w:rsid w:val="006700C4"/>
    <w:rsid w:val="00670468"/>
    <w:rsid w:val="00670CA2"/>
    <w:rsid w:val="00673974"/>
    <w:rsid w:val="00673FDD"/>
    <w:rsid w:val="00674CD3"/>
    <w:rsid w:val="00675A2E"/>
    <w:rsid w:val="00675D2A"/>
    <w:rsid w:val="00681375"/>
    <w:rsid w:val="00681542"/>
    <w:rsid w:val="00681F2E"/>
    <w:rsid w:val="006833DA"/>
    <w:rsid w:val="00683CBF"/>
    <w:rsid w:val="00691CDD"/>
    <w:rsid w:val="00693F71"/>
    <w:rsid w:val="00694441"/>
    <w:rsid w:val="00696159"/>
    <w:rsid w:val="00697FA7"/>
    <w:rsid w:val="006A000F"/>
    <w:rsid w:val="006A15F1"/>
    <w:rsid w:val="006A20EA"/>
    <w:rsid w:val="006A373B"/>
    <w:rsid w:val="006A5363"/>
    <w:rsid w:val="006A7E3A"/>
    <w:rsid w:val="006B1CD5"/>
    <w:rsid w:val="006B1EF6"/>
    <w:rsid w:val="006B277E"/>
    <w:rsid w:val="006B4D3C"/>
    <w:rsid w:val="006B6B44"/>
    <w:rsid w:val="006C0ACA"/>
    <w:rsid w:val="006C0D3F"/>
    <w:rsid w:val="006C4F43"/>
    <w:rsid w:val="006C51FB"/>
    <w:rsid w:val="006C5863"/>
    <w:rsid w:val="006C5A02"/>
    <w:rsid w:val="006C7901"/>
    <w:rsid w:val="006D2AD5"/>
    <w:rsid w:val="006D3D02"/>
    <w:rsid w:val="006D42EF"/>
    <w:rsid w:val="006D458E"/>
    <w:rsid w:val="006D4F39"/>
    <w:rsid w:val="006D7225"/>
    <w:rsid w:val="006D7662"/>
    <w:rsid w:val="006D7960"/>
    <w:rsid w:val="006E0606"/>
    <w:rsid w:val="006E0A81"/>
    <w:rsid w:val="006E0F74"/>
    <w:rsid w:val="006E16F0"/>
    <w:rsid w:val="006E2A16"/>
    <w:rsid w:val="006E411B"/>
    <w:rsid w:val="006E458A"/>
    <w:rsid w:val="006E4F2A"/>
    <w:rsid w:val="006E555A"/>
    <w:rsid w:val="006E657E"/>
    <w:rsid w:val="006E7510"/>
    <w:rsid w:val="006E78FD"/>
    <w:rsid w:val="006F2046"/>
    <w:rsid w:val="006F2735"/>
    <w:rsid w:val="006F34CB"/>
    <w:rsid w:val="006F39A5"/>
    <w:rsid w:val="006F3FD5"/>
    <w:rsid w:val="006F61D2"/>
    <w:rsid w:val="006F6257"/>
    <w:rsid w:val="006F6C89"/>
    <w:rsid w:val="006F7BD2"/>
    <w:rsid w:val="00701488"/>
    <w:rsid w:val="00702459"/>
    <w:rsid w:val="0070375F"/>
    <w:rsid w:val="00706EE7"/>
    <w:rsid w:val="00706FBD"/>
    <w:rsid w:val="00711B90"/>
    <w:rsid w:val="00712260"/>
    <w:rsid w:val="007131A0"/>
    <w:rsid w:val="00713264"/>
    <w:rsid w:val="007168B1"/>
    <w:rsid w:val="007214F3"/>
    <w:rsid w:val="00725C27"/>
    <w:rsid w:val="00727CBE"/>
    <w:rsid w:val="0073012A"/>
    <w:rsid w:val="00733017"/>
    <w:rsid w:val="0073431E"/>
    <w:rsid w:val="00734853"/>
    <w:rsid w:val="0073488C"/>
    <w:rsid w:val="00734BFC"/>
    <w:rsid w:val="007415BB"/>
    <w:rsid w:val="007421B3"/>
    <w:rsid w:val="00742BC0"/>
    <w:rsid w:val="00743959"/>
    <w:rsid w:val="00743A59"/>
    <w:rsid w:val="007450CE"/>
    <w:rsid w:val="00746A13"/>
    <w:rsid w:val="00747BC3"/>
    <w:rsid w:val="00747C1A"/>
    <w:rsid w:val="007507B7"/>
    <w:rsid w:val="00750B40"/>
    <w:rsid w:val="00752D42"/>
    <w:rsid w:val="0075333E"/>
    <w:rsid w:val="007557D2"/>
    <w:rsid w:val="00755867"/>
    <w:rsid w:val="00755C95"/>
    <w:rsid w:val="00763761"/>
    <w:rsid w:val="0076481B"/>
    <w:rsid w:val="0076513A"/>
    <w:rsid w:val="007652C6"/>
    <w:rsid w:val="0076570C"/>
    <w:rsid w:val="007660D3"/>
    <w:rsid w:val="00766463"/>
    <w:rsid w:val="0076697A"/>
    <w:rsid w:val="00766BE9"/>
    <w:rsid w:val="007674AE"/>
    <w:rsid w:val="00770A67"/>
    <w:rsid w:val="0077194B"/>
    <w:rsid w:val="00772525"/>
    <w:rsid w:val="00772E6F"/>
    <w:rsid w:val="00774060"/>
    <w:rsid w:val="007765DB"/>
    <w:rsid w:val="00777E82"/>
    <w:rsid w:val="0078252A"/>
    <w:rsid w:val="00783169"/>
    <w:rsid w:val="00783362"/>
    <w:rsid w:val="00784BF9"/>
    <w:rsid w:val="00785F4A"/>
    <w:rsid w:val="00786676"/>
    <w:rsid w:val="007869E3"/>
    <w:rsid w:val="00787227"/>
    <w:rsid w:val="0079038F"/>
    <w:rsid w:val="00792426"/>
    <w:rsid w:val="0079470A"/>
    <w:rsid w:val="00794F16"/>
    <w:rsid w:val="007962CF"/>
    <w:rsid w:val="00796F47"/>
    <w:rsid w:val="00797E62"/>
    <w:rsid w:val="007A060E"/>
    <w:rsid w:val="007A0B05"/>
    <w:rsid w:val="007A0C8C"/>
    <w:rsid w:val="007A0DE8"/>
    <w:rsid w:val="007A226B"/>
    <w:rsid w:val="007A389E"/>
    <w:rsid w:val="007B0387"/>
    <w:rsid w:val="007B2636"/>
    <w:rsid w:val="007B4D39"/>
    <w:rsid w:val="007B6279"/>
    <w:rsid w:val="007B6B41"/>
    <w:rsid w:val="007C01C2"/>
    <w:rsid w:val="007C1FE2"/>
    <w:rsid w:val="007C5194"/>
    <w:rsid w:val="007C71ED"/>
    <w:rsid w:val="007D218F"/>
    <w:rsid w:val="007D2795"/>
    <w:rsid w:val="007D2CB6"/>
    <w:rsid w:val="007D36AD"/>
    <w:rsid w:val="007D3C76"/>
    <w:rsid w:val="007D62CA"/>
    <w:rsid w:val="007D67E4"/>
    <w:rsid w:val="007E1038"/>
    <w:rsid w:val="007E1789"/>
    <w:rsid w:val="007E2A17"/>
    <w:rsid w:val="007E3DB0"/>
    <w:rsid w:val="007E55BA"/>
    <w:rsid w:val="007E662D"/>
    <w:rsid w:val="007E6B8D"/>
    <w:rsid w:val="007F064B"/>
    <w:rsid w:val="007F24AA"/>
    <w:rsid w:val="007F2784"/>
    <w:rsid w:val="007F314F"/>
    <w:rsid w:val="007F3499"/>
    <w:rsid w:val="007F3A0C"/>
    <w:rsid w:val="007F3EA4"/>
    <w:rsid w:val="007F3EEA"/>
    <w:rsid w:val="007F58F0"/>
    <w:rsid w:val="007F6B09"/>
    <w:rsid w:val="007F75F0"/>
    <w:rsid w:val="00802E62"/>
    <w:rsid w:val="008036E8"/>
    <w:rsid w:val="00804149"/>
    <w:rsid w:val="00804F92"/>
    <w:rsid w:val="00805C61"/>
    <w:rsid w:val="00805D24"/>
    <w:rsid w:val="00806669"/>
    <w:rsid w:val="0080676E"/>
    <w:rsid w:val="008071D2"/>
    <w:rsid w:val="008131B9"/>
    <w:rsid w:val="00817251"/>
    <w:rsid w:val="00817BB0"/>
    <w:rsid w:val="00817BFD"/>
    <w:rsid w:val="0082043F"/>
    <w:rsid w:val="00821442"/>
    <w:rsid w:val="00821458"/>
    <w:rsid w:val="00821C70"/>
    <w:rsid w:val="0082349D"/>
    <w:rsid w:val="00824BEB"/>
    <w:rsid w:val="00827ED5"/>
    <w:rsid w:val="00831CA8"/>
    <w:rsid w:val="008376AE"/>
    <w:rsid w:val="008401FA"/>
    <w:rsid w:val="00845B23"/>
    <w:rsid w:val="008476B4"/>
    <w:rsid w:val="00850D12"/>
    <w:rsid w:val="0085389E"/>
    <w:rsid w:val="00853F75"/>
    <w:rsid w:val="008542F7"/>
    <w:rsid w:val="0085670A"/>
    <w:rsid w:val="008602AC"/>
    <w:rsid w:val="008609A0"/>
    <w:rsid w:val="0086261A"/>
    <w:rsid w:val="00862F9A"/>
    <w:rsid w:val="00862FF8"/>
    <w:rsid w:val="00864A28"/>
    <w:rsid w:val="00870086"/>
    <w:rsid w:val="0087057E"/>
    <w:rsid w:val="00870B22"/>
    <w:rsid w:val="00870CBF"/>
    <w:rsid w:val="00871B51"/>
    <w:rsid w:val="00873900"/>
    <w:rsid w:val="00873D7F"/>
    <w:rsid w:val="008760BF"/>
    <w:rsid w:val="00876453"/>
    <w:rsid w:val="00880B58"/>
    <w:rsid w:val="00882202"/>
    <w:rsid w:val="0088329E"/>
    <w:rsid w:val="00884371"/>
    <w:rsid w:val="0088774A"/>
    <w:rsid w:val="0089186D"/>
    <w:rsid w:val="00891D92"/>
    <w:rsid w:val="00892DD4"/>
    <w:rsid w:val="00893540"/>
    <w:rsid w:val="00894314"/>
    <w:rsid w:val="008949F3"/>
    <w:rsid w:val="00895846"/>
    <w:rsid w:val="00896C4E"/>
    <w:rsid w:val="008A06DC"/>
    <w:rsid w:val="008A1354"/>
    <w:rsid w:val="008A1DB2"/>
    <w:rsid w:val="008A20F5"/>
    <w:rsid w:val="008A3C78"/>
    <w:rsid w:val="008A4A84"/>
    <w:rsid w:val="008B2FFC"/>
    <w:rsid w:val="008B54B1"/>
    <w:rsid w:val="008C0EF3"/>
    <w:rsid w:val="008C26A2"/>
    <w:rsid w:val="008C3169"/>
    <w:rsid w:val="008C3C17"/>
    <w:rsid w:val="008C510A"/>
    <w:rsid w:val="008C62EA"/>
    <w:rsid w:val="008C6F51"/>
    <w:rsid w:val="008D0A2B"/>
    <w:rsid w:val="008D18BC"/>
    <w:rsid w:val="008D1AC9"/>
    <w:rsid w:val="008D2BB7"/>
    <w:rsid w:val="008D2FDB"/>
    <w:rsid w:val="008D3DAC"/>
    <w:rsid w:val="008D4455"/>
    <w:rsid w:val="008E095F"/>
    <w:rsid w:val="008E2107"/>
    <w:rsid w:val="008E413C"/>
    <w:rsid w:val="008E48A9"/>
    <w:rsid w:val="008F1258"/>
    <w:rsid w:val="008F3924"/>
    <w:rsid w:val="008F3C58"/>
    <w:rsid w:val="008F3DE0"/>
    <w:rsid w:val="008F485D"/>
    <w:rsid w:val="008F4CBE"/>
    <w:rsid w:val="008F7525"/>
    <w:rsid w:val="00902B10"/>
    <w:rsid w:val="0090330E"/>
    <w:rsid w:val="00903A4B"/>
    <w:rsid w:val="00903FD1"/>
    <w:rsid w:val="009054B8"/>
    <w:rsid w:val="00905EF5"/>
    <w:rsid w:val="00906141"/>
    <w:rsid w:val="00906AF8"/>
    <w:rsid w:val="009074DF"/>
    <w:rsid w:val="00907E2F"/>
    <w:rsid w:val="009107D1"/>
    <w:rsid w:val="00910B08"/>
    <w:rsid w:val="00913D0D"/>
    <w:rsid w:val="009159F5"/>
    <w:rsid w:val="00915A97"/>
    <w:rsid w:val="00916565"/>
    <w:rsid w:val="009166E5"/>
    <w:rsid w:val="00920C99"/>
    <w:rsid w:val="009229C6"/>
    <w:rsid w:val="00924039"/>
    <w:rsid w:val="00927F5F"/>
    <w:rsid w:val="009307EA"/>
    <w:rsid w:val="00930E35"/>
    <w:rsid w:val="00933965"/>
    <w:rsid w:val="00935157"/>
    <w:rsid w:val="00935836"/>
    <w:rsid w:val="00936BD4"/>
    <w:rsid w:val="0094235F"/>
    <w:rsid w:val="00943565"/>
    <w:rsid w:val="00945A14"/>
    <w:rsid w:val="00945C59"/>
    <w:rsid w:val="009505BA"/>
    <w:rsid w:val="00953260"/>
    <w:rsid w:val="009546F7"/>
    <w:rsid w:val="009553CC"/>
    <w:rsid w:val="00955488"/>
    <w:rsid w:val="00955574"/>
    <w:rsid w:val="009565AC"/>
    <w:rsid w:val="00957F4B"/>
    <w:rsid w:val="00961212"/>
    <w:rsid w:val="00962526"/>
    <w:rsid w:val="00962EAF"/>
    <w:rsid w:val="009637CD"/>
    <w:rsid w:val="00963843"/>
    <w:rsid w:val="00963C98"/>
    <w:rsid w:val="0096648E"/>
    <w:rsid w:val="00966F40"/>
    <w:rsid w:val="0097012E"/>
    <w:rsid w:val="009713D0"/>
    <w:rsid w:val="00971724"/>
    <w:rsid w:val="00971EE5"/>
    <w:rsid w:val="0097208D"/>
    <w:rsid w:val="00972567"/>
    <w:rsid w:val="00972B25"/>
    <w:rsid w:val="00973740"/>
    <w:rsid w:val="00974345"/>
    <w:rsid w:val="00974723"/>
    <w:rsid w:val="00975251"/>
    <w:rsid w:val="00975AD4"/>
    <w:rsid w:val="00976B27"/>
    <w:rsid w:val="00977BEB"/>
    <w:rsid w:val="00980005"/>
    <w:rsid w:val="009833EA"/>
    <w:rsid w:val="0098750A"/>
    <w:rsid w:val="00991302"/>
    <w:rsid w:val="009927D8"/>
    <w:rsid w:val="0099382D"/>
    <w:rsid w:val="00993956"/>
    <w:rsid w:val="009954DB"/>
    <w:rsid w:val="00995B44"/>
    <w:rsid w:val="0099725D"/>
    <w:rsid w:val="009973C1"/>
    <w:rsid w:val="009975B6"/>
    <w:rsid w:val="009A378D"/>
    <w:rsid w:val="009A523D"/>
    <w:rsid w:val="009A5242"/>
    <w:rsid w:val="009A6460"/>
    <w:rsid w:val="009A7828"/>
    <w:rsid w:val="009B0E27"/>
    <w:rsid w:val="009B188E"/>
    <w:rsid w:val="009B328F"/>
    <w:rsid w:val="009B59A2"/>
    <w:rsid w:val="009B6BF4"/>
    <w:rsid w:val="009C0F17"/>
    <w:rsid w:val="009C33DC"/>
    <w:rsid w:val="009C3BAD"/>
    <w:rsid w:val="009C45E0"/>
    <w:rsid w:val="009C6CEB"/>
    <w:rsid w:val="009C76C3"/>
    <w:rsid w:val="009D0491"/>
    <w:rsid w:val="009D1CEF"/>
    <w:rsid w:val="009D1E22"/>
    <w:rsid w:val="009D2298"/>
    <w:rsid w:val="009D2D4D"/>
    <w:rsid w:val="009D2E56"/>
    <w:rsid w:val="009D428B"/>
    <w:rsid w:val="009D5B1B"/>
    <w:rsid w:val="009D7071"/>
    <w:rsid w:val="009E017D"/>
    <w:rsid w:val="009E033E"/>
    <w:rsid w:val="009E039F"/>
    <w:rsid w:val="009E07D9"/>
    <w:rsid w:val="009E2C9B"/>
    <w:rsid w:val="009E3F36"/>
    <w:rsid w:val="009E40FD"/>
    <w:rsid w:val="009E7266"/>
    <w:rsid w:val="009E7BC2"/>
    <w:rsid w:val="009F5BFC"/>
    <w:rsid w:val="00A02B9C"/>
    <w:rsid w:val="00A02C8F"/>
    <w:rsid w:val="00A037A7"/>
    <w:rsid w:val="00A07902"/>
    <w:rsid w:val="00A10EBB"/>
    <w:rsid w:val="00A11434"/>
    <w:rsid w:val="00A1282B"/>
    <w:rsid w:val="00A130CD"/>
    <w:rsid w:val="00A13570"/>
    <w:rsid w:val="00A14B95"/>
    <w:rsid w:val="00A16600"/>
    <w:rsid w:val="00A16B18"/>
    <w:rsid w:val="00A17DE3"/>
    <w:rsid w:val="00A21266"/>
    <w:rsid w:val="00A22187"/>
    <w:rsid w:val="00A22F9B"/>
    <w:rsid w:val="00A23D6B"/>
    <w:rsid w:val="00A26E74"/>
    <w:rsid w:val="00A309E0"/>
    <w:rsid w:val="00A31BD8"/>
    <w:rsid w:val="00A32C9E"/>
    <w:rsid w:val="00A336C3"/>
    <w:rsid w:val="00A33D6A"/>
    <w:rsid w:val="00A34189"/>
    <w:rsid w:val="00A34DFD"/>
    <w:rsid w:val="00A36F7C"/>
    <w:rsid w:val="00A376AD"/>
    <w:rsid w:val="00A400C3"/>
    <w:rsid w:val="00A40336"/>
    <w:rsid w:val="00A42C17"/>
    <w:rsid w:val="00A43960"/>
    <w:rsid w:val="00A43C77"/>
    <w:rsid w:val="00A43DC2"/>
    <w:rsid w:val="00A44A2B"/>
    <w:rsid w:val="00A47230"/>
    <w:rsid w:val="00A51041"/>
    <w:rsid w:val="00A5248F"/>
    <w:rsid w:val="00A52C60"/>
    <w:rsid w:val="00A53DAF"/>
    <w:rsid w:val="00A53E71"/>
    <w:rsid w:val="00A61337"/>
    <w:rsid w:val="00A649BD"/>
    <w:rsid w:val="00A66C15"/>
    <w:rsid w:val="00A66C70"/>
    <w:rsid w:val="00A66CD3"/>
    <w:rsid w:val="00A67525"/>
    <w:rsid w:val="00A67647"/>
    <w:rsid w:val="00A67773"/>
    <w:rsid w:val="00A70903"/>
    <w:rsid w:val="00A714CC"/>
    <w:rsid w:val="00A73BCF"/>
    <w:rsid w:val="00A75D7E"/>
    <w:rsid w:val="00A76130"/>
    <w:rsid w:val="00A77678"/>
    <w:rsid w:val="00A807CE"/>
    <w:rsid w:val="00A81BFA"/>
    <w:rsid w:val="00A90318"/>
    <w:rsid w:val="00A9090B"/>
    <w:rsid w:val="00A920C4"/>
    <w:rsid w:val="00A92CBE"/>
    <w:rsid w:val="00A942A9"/>
    <w:rsid w:val="00A9455C"/>
    <w:rsid w:val="00A94B73"/>
    <w:rsid w:val="00A950CD"/>
    <w:rsid w:val="00A964C0"/>
    <w:rsid w:val="00A9708F"/>
    <w:rsid w:val="00AA1B86"/>
    <w:rsid w:val="00AA338C"/>
    <w:rsid w:val="00AA4A4A"/>
    <w:rsid w:val="00AA5261"/>
    <w:rsid w:val="00AA6E14"/>
    <w:rsid w:val="00AA700A"/>
    <w:rsid w:val="00AB1267"/>
    <w:rsid w:val="00AB1789"/>
    <w:rsid w:val="00AB2A08"/>
    <w:rsid w:val="00AB2BB1"/>
    <w:rsid w:val="00AB2FBB"/>
    <w:rsid w:val="00AB3BD5"/>
    <w:rsid w:val="00AB5C96"/>
    <w:rsid w:val="00AB7394"/>
    <w:rsid w:val="00AB793D"/>
    <w:rsid w:val="00AC108F"/>
    <w:rsid w:val="00AC10FD"/>
    <w:rsid w:val="00AC1190"/>
    <w:rsid w:val="00AC63A0"/>
    <w:rsid w:val="00AC6CB7"/>
    <w:rsid w:val="00AC76C9"/>
    <w:rsid w:val="00AC7B48"/>
    <w:rsid w:val="00AD0077"/>
    <w:rsid w:val="00AD01E0"/>
    <w:rsid w:val="00AD131F"/>
    <w:rsid w:val="00AD1993"/>
    <w:rsid w:val="00AD46BB"/>
    <w:rsid w:val="00AD4F42"/>
    <w:rsid w:val="00AD5514"/>
    <w:rsid w:val="00AD5840"/>
    <w:rsid w:val="00AE0826"/>
    <w:rsid w:val="00AE0969"/>
    <w:rsid w:val="00AE2A33"/>
    <w:rsid w:val="00AE2D44"/>
    <w:rsid w:val="00AE61DB"/>
    <w:rsid w:val="00AE653C"/>
    <w:rsid w:val="00AE72BC"/>
    <w:rsid w:val="00AF4024"/>
    <w:rsid w:val="00AF51C7"/>
    <w:rsid w:val="00AF5A11"/>
    <w:rsid w:val="00AF689A"/>
    <w:rsid w:val="00AF6996"/>
    <w:rsid w:val="00AF6FE7"/>
    <w:rsid w:val="00B004C1"/>
    <w:rsid w:val="00B056E7"/>
    <w:rsid w:val="00B05C24"/>
    <w:rsid w:val="00B06132"/>
    <w:rsid w:val="00B07771"/>
    <w:rsid w:val="00B12011"/>
    <w:rsid w:val="00B13836"/>
    <w:rsid w:val="00B140A7"/>
    <w:rsid w:val="00B15396"/>
    <w:rsid w:val="00B15B90"/>
    <w:rsid w:val="00B167BF"/>
    <w:rsid w:val="00B16D9A"/>
    <w:rsid w:val="00B207BB"/>
    <w:rsid w:val="00B2089B"/>
    <w:rsid w:val="00B22B12"/>
    <w:rsid w:val="00B270AE"/>
    <w:rsid w:val="00B3090E"/>
    <w:rsid w:val="00B32136"/>
    <w:rsid w:val="00B33B95"/>
    <w:rsid w:val="00B34117"/>
    <w:rsid w:val="00B35094"/>
    <w:rsid w:val="00B366B1"/>
    <w:rsid w:val="00B37E95"/>
    <w:rsid w:val="00B40409"/>
    <w:rsid w:val="00B40A4D"/>
    <w:rsid w:val="00B42B3B"/>
    <w:rsid w:val="00B42DB9"/>
    <w:rsid w:val="00B4309A"/>
    <w:rsid w:val="00B438BB"/>
    <w:rsid w:val="00B4529B"/>
    <w:rsid w:val="00B466A6"/>
    <w:rsid w:val="00B472F0"/>
    <w:rsid w:val="00B51EB3"/>
    <w:rsid w:val="00B529D0"/>
    <w:rsid w:val="00B538C4"/>
    <w:rsid w:val="00B56FD5"/>
    <w:rsid w:val="00B63729"/>
    <w:rsid w:val="00B63874"/>
    <w:rsid w:val="00B645F8"/>
    <w:rsid w:val="00B65332"/>
    <w:rsid w:val="00B654E7"/>
    <w:rsid w:val="00B66739"/>
    <w:rsid w:val="00B66FE6"/>
    <w:rsid w:val="00B67901"/>
    <w:rsid w:val="00B67EA9"/>
    <w:rsid w:val="00B70242"/>
    <w:rsid w:val="00B70787"/>
    <w:rsid w:val="00B70A33"/>
    <w:rsid w:val="00B70A38"/>
    <w:rsid w:val="00B70C01"/>
    <w:rsid w:val="00B71018"/>
    <w:rsid w:val="00B723A7"/>
    <w:rsid w:val="00B75457"/>
    <w:rsid w:val="00B75681"/>
    <w:rsid w:val="00B77B9B"/>
    <w:rsid w:val="00B818B8"/>
    <w:rsid w:val="00B8496E"/>
    <w:rsid w:val="00B85401"/>
    <w:rsid w:val="00B86A29"/>
    <w:rsid w:val="00B92866"/>
    <w:rsid w:val="00B928F9"/>
    <w:rsid w:val="00B92D35"/>
    <w:rsid w:val="00B93F4B"/>
    <w:rsid w:val="00B95454"/>
    <w:rsid w:val="00B969D3"/>
    <w:rsid w:val="00BA0D8D"/>
    <w:rsid w:val="00BA1585"/>
    <w:rsid w:val="00BA1617"/>
    <w:rsid w:val="00BA2D9F"/>
    <w:rsid w:val="00BA2DB6"/>
    <w:rsid w:val="00BA3384"/>
    <w:rsid w:val="00BA5363"/>
    <w:rsid w:val="00BA5CF1"/>
    <w:rsid w:val="00BA6ED2"/>
    <w:rsid w:val="00BA7891"/>
    <w:rsid w:val="00BB0674"/>
    <w:rsid w:val="00BB0B01"/>
    <w:rsid w:val="00BB3297"/>
    <w:rsid w:val="00BB34B3"/>
    <w:rsid w:val="00BB3C11"/>
    <w:rsid w:val="00BB44EC"/>
    <w:rsid w:val="00BB565F"/>
    <w:rsid w:val="00BB703B"/>
    <w:rsid w:val="00BC03CF"/>
    <w:rsid w:val="00BC3EDA"/>
    <w:rsid w:val="00BC4451"/>
    <w:rsid w:val="00BC4982"/>
    <w:rsid w:val="00BC662D"/>
    <w:rsid w:val="00BC7E67"/>
    <w:rsid w:val="00BD03E0"/>
    <w:rsid w:val="00BD079F"/>
    <w:rsid w:val="00BD1E89"/>
    <w:rsid w:val="00BD2894"/>
    <w:rsid w:val="00BD6373"/>
    <w:rsid w:val="00BD6D55"/>
    <w:rsid w:val="00BE06AA"/>
    <w:rsid w:val="00BE0D8E"/>
    <w:rsid w:val="00BE17CD"/>
    <w:rsid w:val="00BE542A"/>
    <w:rsid w:val="00BE575E"/>
    <w:rsid w:val="00BE6632"/>
    <w:rsid w:val="00BF0F60"/>
    <w:rsid w:val="00BF2054"/>
    <w:rsid w:val="00BF4061"/>
    <w:rsid w:val="00BF4EFE"/>
    <w:rsid w:val="00BF78CF"/>
    <w:rsid w:val="00C02B1F"/>
    <w:rsid w:val="00C03595"/>
    <w:rsid w:val="00C0478C"/>
    <w:rsid w:val="00C07401"/>
    <w:rsid w:val="00C1062D"/>
    <w:rsid w:val="00C10D97"/>
    <w:rsid w:val="00C119A1"/>
    <w:rsid w:val="00C13B20"/>
    <w:rsid w:val="00C15D15"/>
    <w:rsid w:val="00C15E2F"/>
    <w:rsid w:val="00C1760B"/>
    <w:rsid w:val="00C17D88"/>
    <w:rsid w:val="00C24E0A"/>
    <w:rsid w:val="00C25E2B"/>
    <w:rsid w:val="00C260A0"/>
    <w:rsid w:val="00C30B97"/>
    <w:rsid w:val="00C34A4B"/>
    <w:rsid w:val="00C366DD"/>
    <w:rsid w:val="00C40E41"/>
    <w:rsid w:val="00C41D9D"/>
    <w:rsid w:val="00C433B2"/>
    <w:rsid w:val="00C44739"/>
    <w:rsid w:val="00C449A1"/>
    <w:rsid w:val="00C45378"/>
    <w:rsid w:val="00C45D9E"/>
    <w:rsid w:val="00C46D3D"/>
    <w:rsid w:val="00C50436"/>
    <w:rsid w:val="00C50D5C"/>
    <w:rsid w:val="00C52876"/>
    <w:rsid w:val="00C55088"/>
    <w:rsid w:val="00C5590B"/>
    <w:rsid w:val="00C570D5"/>
    <w:rsid w:val="00C60B0A"/>
    <w:rsid w:val="00C60F72"/>
    <w:rsid w:val="00C6189F"/>
    <w:rsid w:val="00C6197C"/>
    <w:rsid w:val="00C61C06"/>
    <w:rsid w:val="00C638D4"/>
    <w:rsid w:val="00C64530"/>
    <w:rsid w:val="00C67F6F"/>
    <w:rsid w:val="00C714C1"/>
    <w:rsid w:val="00C71855"/>
    <w:rsid w:val="00C737A0"/>
    <w:rsid w:val="00C74412"/>
    <w:rsid w:val="00C747B8"/>
    <w:rsid w:val="00C75996"/>
    <w:rsid w:val="00C75EC7"/>
    <w:rsid w:val="00C766CD"/>
    <w:rsid w:val="00C80B9E"/>
    <w:rsid w:val="00C84BBE"/>
    <w:rsid w:val="00C858AD"/>
    <w:rsid w:val="00C871F0"/>
    <w:rsid w:val="00C87900"/>
    <w:rsid w:val="00C92F3E"/>
    <w:rsid w:val="00C95195"/>
    <w:rsid w:val="00C953C5"/>
    <w:rsid w:val="00C96B05"/>
    <w:rsid w:val="00CA0E8E"/>
    <w:rsid w:val="00CA1B13"/>
    <w:rsid w:val="00CA41FA"/>
    <w:rsid w:val="00CA4800"/>
    <w:rsid w:val="00CA5C52"/>
    <w:rsid w:val="00CA6075"/>
    <w:rsid w:val="00CB08EF"/>
    <w:rsid w:val="00CB0C2E"/>
    <w:rsid w:val="00CB3309"/>
    <w:rsid w:val="00CB35FA"/>
    <w:rsid w:val="00CB3F62"/>
    <w:rsid w:val="00CB3FF1"/>
    <w:rsid w:val="00CB403B"/>
    <w:rsid w:val="00CB743F"/>
    <w:rsid w:val="00CC00DF"/>
    <w:rsid w:val="00CC033E"/>
    <w:rsid w:val="00CC1038"/>
    <w:rsid w:val="00CC181C"/>
    <w:rsid w:val="00CC2B6C"/>
    <w:rsid w:val="00CC412E"/>
    <w:rsid w:val="00CC4987"/>
    <w:rsid w:val="00CC4AFA"/>
    <w:rsid w:val="00CC50EF"/>
    <w:rsid w:val="00CC7556"/>
    <w:rsid w:val="00CD4BFD"/>
    <w:rsid w:val="00CE095C"/>
    <w:rsid w:val="00CE0BDD"/>
    <w:rsid w:val="00CE10DE"/>
    <w:rsid w:val="00CE2816"/>
    <w:rsid w:val="00CE379E"/>
    <w:rsid w:val="00CE37F5"/>
    <w:rsid w:val="00CE3930"/>
    <w:rsid w:val="00CE5EA6"/>
    <w:rsid w:val="00CF16E1"/>
    <w:rsid w:val="00CF3030"/>
    <w:rsid w:val="00CF44F9"/>
    <w:rsid w:val="00D010E9"/>
    <w:rsid w:val="00D03F28"/>
    <w:rsid w:val="00D05065"/>
    <w:rsid w:val="00D05C24"/>
    <w:rsid w:val="00D07D2B"/>
    <w:rsid w:val="00D07FB2"/>
    <w:rsid w:val="00D1097C"/>
    <w:rsid w:val="00D12B1B"/>
    <w:rsid w:val="00D130AB"/>
    <w:rsid w:val="00D13D46"/>
    <w:rsid w:val="00D14057"/>
    <w:rsid w:val="00D17ADC"/>
    <w:rsid w:val="00D20FD1"/>
    <w:rsid w:val="00D21105"/>
    <w:rsid w:val="00D21CEC"/>
    <w:rsid w:val="00D25195"/>
    <w:rsid w:val="00D2654F"/>
    <w:rsid w:val="00D31D95"/>
    <w:rsid w:val="00D32134"/>
    <w:rsid w:val="00D349A8"/>
    <w:rsid w:val="00D35FB6"/>
    <w:rsid w:val="00D36633"/>
    <w:rsid w:val="00D378DD"/>
    <w:rsid w:val="00D378EA"/>
    <w:rsid w:val="00D37C2F"/>
    <w:rsid w:val="00D40A3B"/>
    <w:rsid w:val="00D40AFA"/>
    <w:rsid w:val="00D4261B"/>
    <w:rsid w:val="00D4317B"/>
    <w:rsid w:val="00D43F80"/>
    <w:rsid w:val="00D45EC6"/>
    <w:rsid w:val="00D465CE"/>
    <w:rsid w:val="00D50737"/>
    <w:rsid w:val="00D51A7C"/>
    <w:rsid w:val="00D53200"/>
    <w:rsid w:val="00D5751C"/>
    <w:rsid w:val="00D662C2"/>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1E08"/>
    <w:rsid w:val="00D82573"/>
    <w:rsid w:val="00D846CE"/>
    <w:rsid w:val="00D8636F"/>
    <w:rsid w:val="00D866A9"/>
    <w:rsid w:val="00D872F7"/>
    <w:rsid w:val="00D91C14"/>
    <w:rsid w:val="00D92A62"/>
    <w:rsid w:val="00D9654A"/>
    <w:rsid w:val="00D97BC9"/>
    <w:rsid w:val="00DA1162"/>
    <w:rsid w:val="00DA12D5"/>
    <w:rsid w:val="00DA143C"/>
    <w:rsid w:val="00DA4980"/>
    <w:rsid w:val="00DA4EB8"/>
    <w:rsid w:val="00DA5CC3"/>
    <w:rsid w:val="00DA6A6C"/>
    <w:rsid w:val="00DA6ADC"/>
    <w:rsid w:val="00DA6CEF"/>
    <w:rsid w:val="00DA6D67"/>
    <w:rsid w:val="00DB0BB3"/>
    <w:rsid w:val="00DB180E"/>
    <w:rsid w:val="00DB23D6"/>
    <w:rsid w:val="00DB2719"/>
    <w:rsid w:val="00DB4249"/>
    <w:rsid w:val="00DB4305"/>
    <w:rsid w:val="00DB4661"/>
    <w:rsid w:val="00DB5612"/>
    <w:rsid w:val="00DB6E36"/>
    <w:rsid w:val="00DB71A3"/>
    <w:rsid w:val="00DC0B34"/>
    <w:rsid w:val="00DC0C42"/>
    <w:rsid w:val="00DC1295"/>
    <w:rsid w:val="00DC143B"/>
    <w:rsid w:val="00DC2F92"/>
    <w:rsid w:val="00DC37F9"/>
    <w:rsid w:val="00DC4AC1"/>
    <w:rsid w:val="00DC5017"/>
    <w:rsid w:val="00DC7171"/>
    <w:rsid w:val="00DD0954"/>
    <w:rsid w:val="00DD0DB5"/>
    <w:rsid w:val="00DD2782"/>
    <w:rsid w:val="00DD2B3D"/>
    <w:rsid w:val="00DD2E58"/>
    <w:rsid w:val="00DD50B9"/>
    <w:rsid w:val="00DD55CE"/>
    <w:rsid w:val="00DD59FE"/>
    <w:rsid w:val="00DD6D0D"/>
    <w:rsid w:val="00DD7366"/>
    <w:rsid w:val="00DE0300"/>
    <w:rsid w:val="00DE2B96"/>
    <w:rsid w:val="00DE339D"/>
    <w:rsid w:val="00DE33D2"/>
    <w:rsid w:val="00DE3D69"/>
    <w:rsid w:val="00DE49BB"/>
    <w:rsid w:val="00DE5B60"/>
    <w:rsid w:val="00DF45BC"/>
    <w:rsid w:val="00DF4F3A"/>
    <w:rsid w:val="00E010FB"/>
    <w:rsid w:val="00E02C88"/>
    <w:rsid w:val="00E039EA"/>
    <w:rsid w:val="00E03C63"/>
    <w:rsid w:val="00E06A2B"/>
    <w:rsid w:val="00E06D5A"/>
    <w:rsid w:val="00E06E3C"/>
    <w:rsid w:val="00E114B1"/>
    <w:rsid w:val="00E127CA"/>
    <w:rsid w:val="00E12FEA"/>
    <w:rsid w:val="00E13359"/>
    <w:rsid w:val="00E152AC"/>
    <w:rsid w:val="00E15959"/>
    <w:rsid w:val="00E207ED"/>
    <w:rsid w:val="00E210C4"/>
    <w:rsid w:val="00E21B1F"/>
    <w:rsid w:val="00E21CC4"/>
    <w:rsid w:val="00E249EF"/>
    <w:rsid w:val="00E2548B"/>
    <w:rsid w:val="00E25D36"/>
    <w:rsid w:val="00E26FAC"/>
    <w:rsid w:val="00E32019"/>
    <w:rsid w:val="00E33AA7"/>
    <w:rsid w:val="00E33EBF"/>
    <w:rsid w:val="00E3489D"/>
    <w:rsid w:val="00E34C91"/>
    <w:rsid w:val="00E35DA8"/>
    <w:rsid w:val="00E368C7"/>
    <w:rsid w:val="00E37A29"/>
    <w:rsid w:val="00E4103F"/>
    <w:rsid w:val="00E43183"/>
    <w:rsid w:val="00E43EAB"/>
    <w:rsid w:val="00E4412A"/>
    <w:rsid w:val="00E470A1"/>
    <w:rsid w:val="00E47B94"/>
    <w:rsid w:val="00E47BBB"/>
    <w:rsid w:val="00E47C8C"/>
    <w:rsid w:val="00E525F7"/>
    <w:rsid w:val="00E5474E"/>
    <w:rsid w:val="00E57538"/>
    <w:rsid w:val="00E604AC"/>
    <w:rsid w:val="00E610FE"/>
    <w:rsid w:val="00E62158"/>
    <w:rsid w:val="00E63E5A"/>
    <w:rsid w:val="00E655C0"/>
    <w:rsid w:val="00E66143"/>
    <w:rsid w:val="00E66267"/>
    <w:rsid w:val="00E70A0B"/>
    <w:rsid w:val="00E714B4"/>
    <w:rsid w:val="00E72E9C"/>
    <w:rsid w:val="00E7556B"/>
    <w:rsid w:val="00E768D9"/>
    <w:rsid w:val="00E77A73"/>
    <w:rsid w:val="00E80566"/>
    <w:rsid w:val="00E81A17"/>
    <w:rsid w:val="00E82CD1"/>
    <w:rsid w:val="00E8457C"/>
    <w:rsid w:val="00E84E58"/>
    <w:rsid w:val="00E87328"/>
    <w:rsid w:val="00E87417"/>
    <w:rsid w:val="00E91158"/>
    <w:rsid w:val="00E926F6"/>
    <w:rsid w:val="00E93F8D"/>
    <w:rsid w:val="00E963EC"/>
    <w:rsid w:val="00E96B4B"/>
    <w:rsid w:val="00E96BFD"/>
    <w:rsid w:val="00E972BC"/>
    <w:rsid w:val="00EA07F9"/>
    <w:rsid w:val="00EA1E44"/>
    <w:rsid w:val="00EA22F6"/>
    <w:rsid w:val="00EA2ED2"/>
    <w:rsid w:val="00EA3E3B"/>
    <w:rsid w:val="00EA44D4"/>
    <w:rsid w:val="00EA7CB7"/>
    <w:rsid w:val="00EA7D61"/>
    <w:rsid w:val="00EB33FC"/>
    <w:rsid w:val="00EB693F"/>
    <w:rsid w:val="00EB73AA"/>
    <w:rsid w:val="00EC0B90"/>
    <w:rsid w:val="00EC3FF3"/>
    <w:rsid w:val="00EC4DFB"/>
    <w:rsid w:val="00EC5CB7"/>
    <w:rsid w:val="00EC6CD6"/>
    <w:rsid w:val="00EC759F"/>
    <w:rsid w:val="00ED0674"/>
    <w:rsid w:val="00ED2222"/>
    <w:rsid w:val="00ED32CD"/>
    <w:rsid w:val="00ED6A24"/>
    <w:rsid w:val="00ED72B7"/>
    <w:rsid w:val="00ED7A95"/>
    <w:rsid w:val="00EE0744"/>
    <w:rsid w:val="00EE17D5"/>
    <w:rsid w:val="00EE34E0"/>
    <w:rsid w:val="00EE6474"/>
    <w:rsid w:val="00EE64D7"/>
    <w:rsid w:val="00EF0032"/>
    <w:rsid w:val="00EF116A"/>
    <w:rsid w:val="00EF1497"/>
    <w:rsid w:val="00EF3CDE"/>
    <w:rsid w:val="00EF40C7"/>
    <w:rsid w:val="00EF42D4"/>
    <w:rsid w:val="00EF5844"/>
    <w:rsid w:val="00F02DB7"/>
    <w:rsid w:val="00F03B86"/>
    <w:rsid w:val="00F050E2"/>
    <w:rsid w:val="00F0581E"/>
    <w:rsid w:val="00F120B1"/>
    <w:rsid w:val="00F147A5"/>
    <w:rsid w:val="00F14D82"/>
    <w:rsid w:val="00F152B9"/>
    <w:rsid w:val="00F15B87"/>
    <w:rsid w:val="00F16C29"/>
    <w:rsid w:val="00F20736"/>
    <w:rsid w:val="00F21248"/>
    <w:rsid w:val="00F21A19"/>
    <w:rsid w:val="00F25290"/>
    <w:rsid w:val="00F253E3"/>
    <w:rsid w:val="00F315C5"/>
    <w:rsid w:val="00F34B36"/>
    <w:rsid w:val="00F352C3"/>
    <w:rsid w:val="00F36401"/>
    <w:rsid w:val="00F402EB"/>
    <w:rsid w:val="00F4067D"/>
    <w:rsid w:val="00F40F65"/>
    <w:rsid w:val="00F40FC7"/>
    <w:rsid w:val="00F420B2"/>
    <w:rsid w:val="00F42227"/>
    <w:rsid w:val="00F446BA"/>
    <w:rsid w:val="00F4593D"/>
    <w:rsid w:val="00F45DAE"/>
    <w:rsid w:val="00F46752"/>
    <w:rsid w:val="00F50BFA"/>
    <w:rsid w:val="00F52023"/>
    <w:rsid w:val="00F5292A"/>
    <w:rsid w:val="00F534F7"/>
    <w:rsid w:val="00F54BAA"/>
    <w:rsid w:val="00F553A6"/>
    <w:rsid w:val="00F55504"/>
    <w:rsid w:val="00F55ACC"/>
    <w:rsid w:val="00F56E7C"/>
    <w:rsid w:val="00F619C5"/>
    <w:rsid w:val="00F63CF8"/>
    <w:rsid w:val="00F6759F"/>
    <w:rsid w:val="00F7131C"/>
    <w:rsid w:val="00F71DB8"/>
    <w:rsid w:val="00F73315"/>
    <w:rsid w:val="00F75677"/>
    <w:rsid w:val="00F760CD"/>
    <w:rsid w:val="00F76F8D"/>
    <w:rsid w:val="00F812A5"/>
    <w:rsid w:val="00F81BBC"/>
    <w:rsid w:val="00F835B1"/>
    <w:rsid w:val="00F83ED7"/>
    <w:rsid w:val="00F847F1"/>
    <w:rsid w:val="00F8490B"/>
    <w:rsid w:val="00F86B2E"/>
    <w:rsid w:val="00F876DE"/>
    <w:rsid w:val="00F905AA"/>
    <w:rsid w:val="00F905DF"/>
    <w:rsid w:val="00F908CA"/>
    <w:rsid w:val="00F90935"/>
    <w:rsid w:val="00F919BE"/>
    <w:rsid w:val="00F96E50"/>
    <w:rsid w:val="00F96FE6"/>
    <w:rsid w:val="00FA0BB2"/>
    <w:rsid w:val="00FA1425"/>
    <w:rsid w:val="00FA190D"/>
    <w:rsid w:val="00FA1B9C"/>
    <w:rsid w:val="00FA3500"/>
    <w:rsid w:val="00FA5701"/>
    <w:rsid w:val="00FA6465"/>
    <w:rsid w:val="00FA6D98"/>
    <w:rsid w:val="00FA6E51"/>
    <w:rsid w:val="00FB0F96"/>
    <w:rsid w:val="00FB176C"/>
    <w:rsid w:val="00FB2F90"/>
    <w:rsid w:val="00FB368F"/>
    <w:rsid w:val="00FB37A4"/>
    <w:rsid w:val="00FB47D3"/>
    <w:rsid w:val="00FB4CAA"/>
    <w:rsid w:val="00FB5A96"/>
    <w:rsid w:val="00FB5E01"/>
    <w:rsid w:val="00FB637D"/>
    <w:rsid w:val="00FC0088"/>
    <w:rsid w:val="00FC5394"/>
    <w:rsid w:val="00FC57FD"/>
    <w:rsid w:val="00FC67BD"/>
    <w:rsid w:val="00FC6C22"/>
    <w:rsid w:val="00FD5BC4"/>
    <w:rsid w:val="00FD6084"/>
    <w:rsid w:val="00FD6CEC"/>
    <w:rsid w:val="00FD7226"/>
    <w:rsid w:val="00FE07C6"/>
    <w:rsid w:val="00FE08D3"/>
    <w:rsid w:val="00FE13ED"/>
    <w:rsid w:val="00FE1599"/>
    <w:rsid w:val="00FE1794"/>
    <w:rsid w:val="00FE455F"/>
    <w:rsid w:val="00FE4FD1"/>
    <w:rsid w:val="00FE590F"/>
    <w:rsid w:val="00FE5FBF"/>
    <w:rsid w:val="00FE6481"/>
    <w:rsid w:val="00FE6697"/>
    <w:rsid w:val="00FE6DC9"/>
    <w:rsid w:val="00FE78F8"/>
    <w:rsid w:val="00FF1D91"/>
    <w:rsid w:val="00FF252E"/>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www.rigassatiksme.lv/lv/par-mums/" TargetMode="External"/><Relationship Id="rId3" Type="http://schemas.openxmlformats.org/officeDocument/2006/relationships/customXml" Target="../customXml/item3.xml"/><Relationship Id="rId21" Type="http://schemas.openxmlformats.org/officeDocument/2006/relationships/hyperlink" Target="https://likumi.lv/ta/id/288730-sabiedrisko-pakalpojumu-sniedzeju-iepirkumu-likums"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hyperlink" Target="mailto:__________@rigasatiksme.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6e8af54f-37a3-4179-b2ce-85d568299097"/>
    <ds:schemaRef ds:uri="http://purl.org/dc/dcmitype/"/>
    <ds:schemaRef ds:uri="407fae41-c47b-43cc-966a-01b838070d44"/>
  </ds:schemaRefs>
</ds:datastoreItem>
</file>

<file path=customXml/itemProps4.xml><?xml version="1.0" encoding="utf-8"?>
<ds:datastoreItem xmlns:ds="http://schemas.openxmlformats.org/officeDocument/2006/customXml" ds:itemID="{155A8986-2773-4C3B-BC60-92FC812FD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44438</Words>
  <Characters>25330</Characters>
  <Application>Microsoft Office Word</Application>
  <DocSecurity>0</DocSecurity>
  <Lines>211</Lines>
  <Paragraphs>139</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69629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2021-12-28T08:31:00Z</cp:lastPrinted>
  <dcterms:created xsi:type="dcterms:W3CDTF">2022-05-06T09:36:00Z</dcterms:created>
  <dcterms:modified xsi:type="dcterms:W3CDTF">2022-05-09T04:55:00Z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