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7584E928"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gada </w:t>
      </w:r>
      <w:r w:rsidR="00DB77EE">
        <w:rPr>
          <w:rFonts w:ascii="Times New Roman" w:hAnsi="Times New Roman" w:cs="Times New Roman"/>
          <w:sz w:val="24"/>
          <w:szCs w:val="24"/>
        </w:rPr>
        <w:t xml:space="preserve">11. septembra </w:t>
      </w:r>
      <w:r w:rsidRPr="00E10422">
        <w:rPr>
          <w:rFonts w:ascii="Times New Roman" w:hAnsi="Times New Roman" w:cs="Times New Roman"/>
          <w:sz w:val="24"/>
          <w:szCs w:val="24"/>
        </w:rPr>
        <w:t>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57AF5D1E" w:rsidR="00323E36" w:rsidRPr="00E10422" w:rsidRDefault="00323E36" w:rsidP="00C020CE">
      <w:pPr>
        <w:spacing w:after="0" w:line="240" w:lineRule="auto"/>
        <w:jc w:val="center"/>
        <w:rPr>
          <w:rFonts w:ascii="Times New Roman" w:hAnsi="Times New Roman" w:cs="Times New Roman"/>
          <w:b/>
          <w:sz w:val="28"/>
          <w:szCs w:val="28"/>
        </w:rPr>
      </w:pPr>
      <w:r w:rsidRPr="00E10422">
        <w:rPr>
          <w:rFonts w:ascii="Times New Roman" w:hAnsi="Times New Roman" w:cs="Times New Roman"/>
          <w:b/>
          <w:sz w:val="28"/>
          <w:szCs w:val="28"/>
        </w:rPr>
        <w:t>“</w:t>
      </w:r>
      <w:r w:rsidR="007E6883" w:rsidRPr="007E6883">
        <w:rPr>
          <w:rFonts w:ascii="Times New Roman" w:hAnsi="Times New Roman" w:cs="Times New Roman"/>
          <w:b/>
          <w:sz w:val="28"/>
          <w:szCs w:val="28"/>
        </w:rPr>
        <w:t>Jauna vai mazlietota kravas seglu vilcēja iegāde un apkope</w:t>
      </w:r>
      <w:r w:rsidRPr="00E10422">
        <w:rPr>
          <w:rFonts w:ascii="Times New Roman" w:hAnsi="Times New Roman" w:cs="Times New Roman"/>
          <w:b/>
          <w:sz w:val="28"/>
          <w:szCs w:val="28"/>
        </w:rPr>
        <w:t>”</w:t>
      </w:r>
    </w:p>
    <w:p w14:paraId="666B0881" w14:textId="4EA610DB"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w:t>
      </w:r>
      <w:r w:rsidR="00B2049B">
        <w:rPr>
          <w:rFonts w:ascii="Times New Roman" w:hAnsi="Times New Roman" w:cs="Times New Roman"/>
          <w:sz w:val="24"/>
          <w:szCs w:val="24"/>
        </w:rPr>
        <w:t>57</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A863EEA" w14:textId="6E217A24" w:rsidR="002D2F54" w:rsidRPr="00E10422"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bookmarkStart w:id="0" w:name="_Hlk145075727"/>
      <w:r w:rsidR="00915757" w:rsidRPr="00915757">
        <w:rPr>
          <w:rFonts w:ascii="Times New Roman" w:hAnsi="Times New Roman" w:cs="Times New Roman"/>
          <w:sz w:val="24"/>
          <w:szCs w:val="24"/>
        </w:rPr>
        <w:t>Jauna vai mazlietota kravas seglu vilcēja iegāde un apkope</w:t>
      </w:r>
      <w:bookmarkEnd w:id="0"/>
      <w:r w:rsidR="002D0548" w:rsidRPr="00E10422">
        <w:rPr>
          <w:rFonts w:ascii="Times New Roman" w:hAnsi="Times New Roman" w:cs="Times New Roman"/>
          <w:sz w:val="24"/>
          <w:szCs w:val="24"/>
        </w:rPr>
        <w:t>,</w:t>
      </w:r>
      <w:r w:rsidR="00C67E73" w:rsidRPr="00E10422">
        <w:rPr>
          <w:rFonts w:ascii="Times New Roman" w:hAnsi="Times New Roman" w:cs="Times New Roman"/>
          <w:bCs/>
          <w:i/>
          <w:iCs/>
          <w:sz w:val="24"/>
          <w:szCs w:val="24"/>
        </w:rPr>
        <w:t xml:space="preserve"> </w:t>
      </w:r>
      <w:r w:rsidRPr="00E10422">
        <w:rPr>
          <w:rFonts w:ascii="Times New Roman" w:hAnsi="Times New Roman" w:cs="Times New Roman"/>
          <w:sz w:val="24"/>
          <w:szCs w:val="24"/>
        </w:rPr>
        <w:t>saskaņā ar Pasūtītāja izstrādāto tehnisko specifikāciju.</w:t>
      </w:r>
    </w:p>
    <w:p w14:paraId="3AC0D958" w14:textId="1FB37EE8" w:rsidR="00D5773B" w:rsidRPr="00E10422"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CPV kods</w:t>
      </w:r>
      <w:r w:rsidR="002D2F54" w:rsidRPr="00E10422">
        <w:rPr>
          <w:rFonts w:ascii="Times New Roman" w:hAnsi="Times New Roman" w:cs="Times New Roman"/>
          <w:sz w:val="24"/>
          <w:szCs w:val="24"/>
        </w:rPr>
        <w:t>:</w:t>
      </w:r>
      <w:r w:rsidRPr="00E10422">
        <w:rPr>
          <w:rFonts w:ascii="Times New Roman" w:hAnsi="Times New Roman" w:cs="Times New Roman"/>
          <w:sz w:val="24"/>
          <w:szCs w:val="24"/>
        </w:rPr>
        <w:t xml:space="preserve"> </w:t>
      </w:r>
      <w:r w:rsidR="00E610BC" w:rsidRPr="00E10422">
        <w:rPr>
          <w:rFonts w:ascii="Times New Roman" w:eastAsia="Times New Roman" w:hAnsi="Times New Roman" w:cs="Times New Roman"/>
          <w:sz w:val="24"/>
          <w:szCs w:val="24"/>
        </w:rPr>
        <w:t xml:space="preserve"> </w:t>
      </w:r>
      <w:r w:rsidR="00554180" w:rsidRPr="00554180">
        <w:rPr>
          <w:rFonts w:ascii="Times New Roman" w:hAnsi="Times New Roman" w:cs="Times New Roman"/>
          <w:sz w:val="24"/>
          <w:szCs w:val="24"/>
        </w:rPr>
        <w:t>34133000-8 (Kravas autovilcieni; preces).</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695DE00F" w:rsidR="00E70BDE" w:rsidRPr="00E10422"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A00BF1" w:rsidRPr="00A00BF1">
        <w:rPr>
          <w:rFonts w:ascii="Times New Roman" w:hAnsi="Times New Roman" w:cs="Times New Roman"/>
          <w:sz w:val="24"/>
          <w:szCs w:val="24"/>
        </w:rPr>
        <w:t>92 450,00</w:t>
      </w:r>
      <w:r w:rsidR="00A00BF1">
        <w:rPr>
          <w:rFonts w:ascii="Times New Roman" w:hAnsi="Times New Roman" w:cs="Times New Roman"/>
          <w:sz w:val="24"/>
          <w:szCs w:val="24"/>
        </w:rPr>
        <w:t xml:space="preserve"> </w:t>
      </w:r>
      <w:r w:rsidR="009F3C19" w:rsidRPr="00E10422">
        <w:rPr>
          <w:rFonts w:ascii="Times New Roman" w:hAnsi="Times New Roman" w:cs="Times New Roman"/>
          <w:sz w:val="24"/>
          <w:szCs w:val="24"/>
        </w:rPr>
        <w:t xml:space="preserve">EUR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C554A4">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3110098A"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DB77EE">
        <w:rPr>
          <w:rFonts w:ascii="Times New Roman" w:hAnsi="Times New Roman" w:cs="Times New Roman"/>
          <w:sz w:val="24"/>
          <w:szCs w:val="24"/>
        </w:rPr>
        <w:t>57</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w:t>
      </w:r>
      <w:r w:rsidRPr="00E10422">
        <w:rPr>
          <w:rFonts w:ascii="Times New Roman" w:hAnsi="Times New Roman" w:cs="Times New Roman"/>
          <w:sz w:val="24"/>
          <w:szCs w:val="24"/>
        </w:rPr>
        <w:lastRenderedPageBreak/>
        <w:t xml:space="preserve">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5440471C"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00561861">
        <w:rPr>
          <w:rFonts w:ascii="Times New Roman" w:hAnsi="Times New Roman" w:cs="Times New Roman"/>
          <w:sz w:val="24"/>
          <w:szCs w:val="24"/>
        </w:rPr>
        <w:t xml:space="preserve"> (izņemot </w:t>
      </w:r>
      <w:r w:rsidR="00F62B5F">
        <w:rPr>
          <w:rFonts w:ascii="Times New Roman" w:hAnsi="Times New Roman" w:cs="Times New Roman"/>
          <w:sz w:val="24"/>
          <w:szCs w:val="24"/>
        </w:rPr>
        <w:t>p</w:t>
      </w:r>
      <w:r w:rsidR="00DE6E37">
        <w:rPr>
          <w:rFonts w:ascii="Times New Roman" w:hAnsi="Times New Roman" w:cs="Times New Roman"/>
          <w:sz w:val="24"/>
          <w:szCs w:val="24"/>
        </w:rPr>
        <w:t>rasības, kas attiecas uz Nolikuma 18.2.1.punkt</w:t>
      </w:r>
      <w:r w:rsidR="005532FC">
        <w:rPr>
          <w:rFonts w:ascii="Times New Roman" w:hAnsi="Times New Roman" w:cs="Times New Roman"/>
          <w:sz w:val="24"/>
          <w:szCs w:val="24"/>
        </w:rPr>
        <w:t>u</w:t>
      </w:r>
      <w:r w:rsidR="00DE6E37">
        <w:rPr>
          <w:rFonts w:ascii="Times New Roman" w:hAnsi="Times New Roman" w:cs="Times New Roman"/>
          <w:sz w:val="24"/>
          <w:szCs w:val="24"/>
        </w:rPr>
        <w:t xml:space="preserve">, </w:t>
      </w:r>
      <w:r w:rsidR="00F62B5F">
        <w:rPr>
          <w:rFonts w:ascii="Times New Roman" w:hAnsi="Times New Roman" w:cs="Times New Roman"/>
          <w:sz w:val="24"/>
          <w:szCs w:val="24"/>
        </w:rPr>
        <w:t>3. un 4.pielikumu</w:t>
      </w:r>
      <w:r w:rsidR="00DE6E37">
        <w:rPr>
          <w:rFonts w:ascii="Times New Roman" w:hAnsi="Times New Roman" w:cs="Times New Roman"/>
          <w:sz w:val="24"/>
          <w:szCs w:val="24"/>
        </w:rPr>
        <w:t>)</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371DFB5E"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2023.</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DB77EE">
        <w:rPr>
          <w:rFonts w:ascii="Times New Roman" w:hAnsi="Times New Roman" w:cs="Times New Roman"/>
          <w:sz w:val="24"/>
          <w:szCs w:val="24"/>
        </w:rPr>
        <w:t>2. oktobra</w:t>
      </w:r>
      <w:r w:rsidRPr="002A16D6">
        <w:rPr>
          <w:rFonts w:ascii="Times New Roman" w:hAnsi="Times New Roman" w:cs="Times New Roman"/>
          <w:sz w:val="24"/>
          <w:szCs w:val="24"/>
        </w:rPr>
        <w:t xml:space="preserve"> plkst.15.00,</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w:t>
      </w:r>
      <w:r w:rsidRPr="00E10422">
        <w:rPr>
          <w:rFonts w:ascii="Times New Roman" w:hAnsi="Times New Roman" w:cs="Times New Roman"/>
          <w:sz w:val="24"/>
          <w:szCs w:val="24"/>
        </w:rPr>
        <w:lastRenderedPageBreak/>
        <w:t xml:space="preserve">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37D867E2"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procedūras </w:t>
      </w:r>
      <w:r w:rsidRPr="00E10422">
        <w:rPr>
          <w:rFonts w:ascii="Times New Roman" w:hAnsi="Times New Roman" w:cs="Times New Roman"/>
          <w:sz w:val="24"/>
          <w:szCs w:val="24"/>
        </w:rPr>
        <w:t xml:space="preserve">nolikumā iekļautajiem paraugiem. Pretendentu piedāvājums sastāv no: </w:t>
      </w:r>
    </w:p>
    <w:p w14:paraId="18D3BB56" w14:textId="1F3B9291" w:rsidR="009857DC" w:rsidRPr="00B64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64324">
        <w:rPr>
          <w:rFonts w:ascii="Times New Roman" w:hAnsi="Times New Roman" w:cs="Times New Roman"/>
          <w:sz w:val="24"/>
          <w:szCs w:val="24"/>
        </w:rPr>
        <w:t xml:space="preserve">pieteikuma, kas sagatavots atbilstoši </w:t>
      </w:r>
      <w:r w:rsidR="007B4C86" w:rsidRPr="00B64324">
        <w:rPr>
          <w:rFonts w:ascii="Times New Roman" w:hAnsi="Times New Roman" w:cs="Times New Roman"/>
          <w:sz w:val="24"/>
          <w:szCs w:val="24"/>
        </w:rPr>
        <w:t>1</w:t>
      </w:r>
      <w:r w:rsidRPr="00B64324">
        <w:rPr>
          <w:rFonts w:ascii="Times New Roman" w:hAnsi="Times New Roman" w:cs="Times New Roman"/>
          <w:sz w:val="24"/>
          <w:szCs w:val="24"/>
        </w:rPr>
        <w:t>.pielikuma paraugam;</w:t>
      </w:r>
    </w:p>
    <w:p w14:paraId="0DC68E30" w14:textId="38610081" w:rsidR="009857DC" w:rsidRPr="00E3760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E10422">
        <w:rPr>
          <w:rFonts w:ascii="Times New Roman" w:hAnsi="Times New Roman" w:cs="Times New Roman"/>
          <w:sz w:val="24"/>
          <w:szCs w:val="24"/>
        </w:rPr>
        <w:t xml:space="preserve">pretendenta atlases dokumentiem, kas sagatavoti atbilstoši </w:t>
      </w:r>
      <w:r w:rsidR="000513AA" w:rsidRPr="00E10422">
        <w:rPr>
          <w:rFonts w:ascii="Times New Roman" w:hAnsi="Times New Roman" w:cs="Times New Roman"/>
          <w:sz w:val="24"/>
          <w:szCs w:val="24"/>
        </w:rPr>
        <w:t xml:space="preserve">iepirkuma procedūras </w:t>
      </w:r>
      <w:r w:rsidRPr="00E10422">
        <w:rPr>
          <w:rFonts w:ascii="Times New Roman" w:hAnsi="Times New Roman" w:cs="Times New Roman"/>
          <w:sz w:val="24"/>
          <w:szCs w:val="24"/>
        </w:rPr>
        <w:t xml:space="preserve"> </w:t>
      </w:r>
      <w:r w:rsidRPr="00E37607">
        <w:rPr>
          <w:rFonts w:ascii="Times New Roman" w:hAnsi="Times New Roman" w:cs="Times New Roman"/>
          <w:sz w:val="24"/>
          <w:szCs w:val="24"/>
        </w:rPr>
        <w:t>nolikuma 18.punktā noteiktajām prasībām;</w:t>
      </w:r>
    </w:p>
    <w:p w14:paraId="154986E8" w14:textId="639FE8A7" w:rsidR="009857DC" w:rsidRPr="00E3760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E37607">
        <w:rPr>
          <w:rFonts w:ascii="Times New Roman" w:hAnsi="Times New Roman" w:cs="Times New Roman"/>
          <w:sz w:val="24"/>
          <w:szCs w:val="24"/>
        </w:rPr>
        <w:t xml:space="preserve"> </w:t>
      </w:r>
      <w:r w:rsidR="00017E54" w:rsidRPr="00E37607">
        <w:rPr>
          <w:rFonts w:ascii="Times New Roman" w:hAnsi="Times New Roman" w:cs="Times New Roman"/>
          <w:sz w:val="24"/>
          <w:szCs w:val="24"/>
        </w:rPr>
        <w:t xml:space="preserve">Tehniskā </w:t>
      </w:r>
      <w:r w:rsidR="009857DC" w:rsidRPr="00E37607">
        <w:rPr>
          <w:rFonts w:ascii="Times New Roman" w:hAnsi="Times New Roman" w:cs="Times New Roman"/>
          <w:sz w:val="24"/>
          <w:szCs w:val="24"/>
        </w:rPr>
        <w:t>piedāvājum</w:t>
      </w:r>
      <w:r w:rsidR="00017E54" w:rsidRPr="00E37607">
        <w:rPr>
          <w:rFonts w:ascii="Times New Roman" w:hAnsi="Times New Roman" w:cs="Times New Roman"/>
          <w:sz w:val="24"/>
          <w:szCs w:val="24"/>
        </w:rPr>
        <w:t>a</w:t>
      </w:r>
      <w:r w:rsidR="009857DC" w:rsidRPr="00E37607">
        <w:rPr>
          <w:rFonts w:ascii="Times New Roman" w:hAnsi="Times New Roman" w:cs="Times New Roman"/>
          <w:sz w:val="24"/>
          <w:szCs w:val="24"/>
        </w:rPr>
        <w:t>, kas sagatavots saskaņā ar nolikuma</w:t>
      </w:r>
      <w:r w:rsidR="000B157D" w:rsidRPr="00E37607">
        <w:rPr>
          <w:rFonts w:ascii="Times New Roman" w:hAnsi="Times New Roman" w:cs="Times New Roman"/>
          <w:sz w:val="24"/>
          <w:szCs w:val="24"/>
        </w:rPr>
        <w:t xml:space="preserve"> </w:t>
      </w:r>
      <w:r w:rsidR="001C4834">
        <w:rPr>
          <w:rFonts w:ascii="Times New Roman" w:hAnsi="Times New Roman" w:cs="Times New Roman"/>
          <w:sz w:val="24"/>
          <w:szCs w:val="24"/>
        </w:rPr>
        <w:t>2</w:t>
      </w:r>
      <w:r w:rsidR="000B157D" w:rsidRPr="00E37607">
        <w:rPr>
          <w:rFonts w:ascii="Times New Roman" w:hAnsi="Times New Roman" w:cs="Times New Roman"/>
          <w:sz w:val="24"/>
          <w:szCs w:val="24"/>
        </w:rPr>
        <w:t>.pielikumu un atbilstoši</w:t>
      </w:r>
      <w:r w:rsidR="009857DC" w:rsidRPr="00E37607">
        <w:rPr>
          <w:rFonts w:ascii="Times New Roman" w:hAnsi="Times New Roman" w:cs="Times New Roman"/>
          <w:sz w:val="24"/>
          <w:szCs w:val="24"/>
        </w:rPr>
        <w:t xml:space="preserve"> </w:t>
      </w:r>
      <w:r w:rsidR="000B157D" w:rsidRPr="00E37607">
        <w:rPr>
          <w:rFonts w:ascii="Times New Roman" w:hAnsi="Times New Roman" w:cs="Times New Roman"/>
          <w:sz w:val="24"/>
          <w:szCs w:val="24"/>
        </w:rPr>
        <w:t>19.</w:t>
      </w:r>
      <w:r w:rsidR="009A09B3" w:rsidRPr="00E37607">
        <w:rPr>
          <w:rFonts w:ascii="Times New Roman" w:hAnsi="Times New Roman" w:cs="Times New Roman"/>
          <w:sz w:val="24"/>
          <w:szCs w:val="24"/>
        </w:rPr>
        <w:t>1.</w:t>
      </w:r>
      <w:r w:rsidR="000B157D" w:rsidRPr="00E37607">
        <w:rPr>
          <w:rFonts w:ascii="Times New Roman" w:hAnsi="Times New Roman" w:cs="Times New Roman"/>
          <w:sz w:val="24"/>
          <w:szCs w:val="24"/>
        </w:rPr>
        <w:t xml:space="preserve">punkta </w:t>
      </w:r>
      <w:r w:rsidR="009857DC" w:rsidRPr="00E37607">
        <w:rPr>
          <w:rFonts w:ascii="Times New Roman" w:hAnsi="Times New Roman" w:cs="Times New Roman"/>
          <w:sz w:val="24"/>
          <w:szCs w:val="24"/>
        </w:rPr>
        <w:t>prasībām.</w:t>
      </w:r>
    </w:p>
    <w:p w14:paraId="3E344563" w14:textId="7A366403" w:rsidR="000B157D" w:rsidRPr="00E37607" w:rsidRDefault="000B157D" w:rsidP="000B157D">
      <w:pPr>
        <w:pStyle w:val="ListParagraph"/>
        <w:numPr>
          <w:ilvl w:val="2"/>
          <w:numId w:val="1"/>
        </w:numPr>
        <w:jc w:val="both"/>
        <w:rPr>
          <w:rFonts w:ascii="Times New Roman" w:hAnsi="Times New Roman" w:cs="Times New Roman"/>
          <w:sz w:val="24"/>
          <w:szCs w:val="24"/>
        </w:rPr>
      </w:pPr>
      <w:r w:rsidRPr="00E37607">
        <w:rPr>
          <w:rFonts w:ascii="Times New Roman" w:hAnsi="Times New Roman" w:cs="Times New Roman"/>
          <w:sz w:val="24"/>
          <w:szCs w:val="24"/>
        </w:rPr>
        <w:t xml:space="preserve">Finanšu </w:t>
      </w:r>
      <w:r w:rsidR="00017E54" w:rsidRPr="00E37607">
        <w:rPr>
          <w:rFonts w:ascii="Times New Roman" w:hAnsi="Times New Roman" w:cs="Times New Roman"/>
          <w:sz w:val="24"/>
          <w:szCs w:val="24"/>
        </w:rPr>
        <w:t>piedāvājuma</w:t>
      </w:r>
      <w:r w:rsidRPr="00E37607">
        <w:rPr>
          <w:rFonts w:ascii="Times New Roman" w:hAnsi="Times New Roman" w:cs="Times New Roman"/>
          <w:sz w:val="24"/>
          <w:szCs w:val="24"/>
        </w:rPr>
        <w:t xml:space="preserve">, kas sagatavots saskaņā ar nolikuma </w:t>
      </w:r>
      <w:r w:rsidR="001C4834">
        <w:rPr>
          <w:rFonts w:ascii="Times New Roman" w:hAnsi="Times New Roman" w:cs="Times New Roman"/>
          <w:sz w:val="24"/>
          <w:szCs w:val="24"/>
        </w:rPr>
        <w:t>3</w:t>
      </w:r>
      <w:r w:rsidRPr="00E37607">
        <w:rPr>
          <w:rFonts w:ascii="Times New Roman" w:hAnsi="Times New Roman" w:cs="Times New Roman"/>
          <w:sz w:val="24"/>
          <w:szCs w:val="24"/>
        </w:rPr>
        <w:t>.pielikumu un atbilstoši 19.</w:t>
      </w:r>
      <w:r w:rsidR="009A09B3" w:rsidRPr="00E37607">
        <w:rPr>
          <w:rFonts w:ascii="Times New Roman" w:hAnsi="Times New Roman" w:cs="Times New Roman"/>
          <w:sz w:val="24"/>
          <w:szCs w:val="24"/>
        </w:rPr>
        <w:t>2.</w:t>
      </w:r>
      <w:r w:rsidRPr="00E37607">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3D9C68BE" w14:textId="10B07DA5"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par visu iepirkuma priekšmetu kopumā. Nepilnīgi piedāvājumi 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7EAE7D19" w:rsidR="00A35BAA" w:rsidRPr="00E10422"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8D6B10" w:rsidRPr="008D6B10">
        <w:rPr>
          <w:rFonts w:ascii="Times New Roman" w:hAnsi="Times New Roman" w:cs="Times New Roman"/>
          <w:sz w:val="24"/>
          <w:szCs w:val="24"/>
        </w:rPr>
        <w:t xml:space="preserve">Jauna vai mazlietota kravas seglu vilcēja </w:t>
      </w:r>
      <w:r w:rsidR="009626D7">
        <w:rPr>
          <w:rFonts w:ascii="Times New Roman" w:hAnsi="Times New Roman" w:cs="Times New Roman"/>
          <w:sz w:val="24"/>
          <w:szCs w:val="24"/>
        </w:rPr>
        <w:t xml:space="preserve">(turpmāk – Transportlīdzeklis) </w:t>
      </w:r>
      <w:r w:rsidR="008D6B10">
        <w:rPr>
          <w:rFonts w:ascii="Times New Roman" w:hAnsi="Times New Roman" w:cs="Times New Roman"/>
          <w:sz w:val="24"/>
          <w:szCs w:val="24"/>
        </w:rPr>
        <w:t>p</w:t>
      </w:r>
      <w:r w:rsidR="008D6B10" w:rsidRPr="008D6B10">
        <w:rPr>
          <w:rFonts w:ascii="Times New Roman" w:hAnsi="Times New Roman" w:cs="Times New Roman"/>
          <w:sz w:val="24"/>
          <w:szCs w:val="24"/>
        </w:rPr>
        <w:t>iegāde un apkope</w:t>
      </w:r>
      <w:r w:rsidR="00DB25DA">
        <w:rPr>
          <w:rFonts w:ascii="Times New Roman" w:eastAsia="Times New Roman" w:hAnsi="Times New Roman" w:cs="Times New Roman"/>
          <w:sz w:val="24"/>
          <w:szCs w:val="24"/>
        </w:rPr>
        <w:t>, saskaņā ar Tehnisko specifikāciju (2.pielikums).</w:t>
      </w:r>
    </w:p>
    <w:p w14:paraId="2E53760C" w14:textId="777CF3E2" w:rsidR="002479AF" w:rsidRPr="00BF7A62" w:rsidRDefault="00DB25DA" w:rsidP="00684CF9">
      <w:pPr>
        <w:pStyle w:val="BodyText2"/>
        <w:numPr>
          <w:ilvl w:val="1"/>
          <w:numId w:val="1"/>
        </w:numPr>
        <w:ind w:left="567" w:hanging="567"/>
        <w:outlineLvl w:val="9"/>
        <w:rPr>
          <w:rFonts w:ascii="Times New Roman" w:hAnsi="Times New Roman"/>
          <w:szCs w:val="24"/>
        </w:rPr>
      </w:pPr>
      <w:r>
        <w:rPr>
          <w:rFonts w:ascii="Times New Roman" w:hAnsi="Times New Roman"/>
          <w:b/>
          <w:bCs/>
          <w:szCs w:val="24"/>
        </w:rPr>
        <w:t>P</w:t>
      </w:r>
      <w:r w:rsidR="002479AF" w:rsidRPr="00FF321C">
        <w:rPr>
          <w:rFonts w:ascii="Times New Roman" w:hAnsi="Times New Roman"/>
          <w:b/>
          <w:bCs/>
          <w:szCs w:val="24"/>
        </w:rPr>
        <w:t>iegādes termiņš:</w:t>
      </w:r>
      <w:r w:rsidR="00BF7A62" w:rsidRPr="00BF7A62">
        <w:t xml:space="preserve"> </w:t>
      </w:r>
      <w:r w:rsidR="00BF7A62" w:rsidRPr="00BF7A62">
        <w:rPr>
          <w:rFonts w:ascii="Times New Roman" w:hAnsi="Times New Roman"/>
          <w:szCs w:val="24"/>
        </w:rPr>
        <w:t>3 mēnešu laikā no līguma noslēgšanas dienas</w:t>
      </w:r>
      <w:r w:rsidR="00BF7A62">
        <w:rPr>
          <w:rFonts w:ascii="Times New Roman" w:hAnsi="Times New Roman"/>
          <w:szCs w:val="24"/>
        </w:rPr>
        <w:t>;</w:t>
      </w:r>
    </w:p>
    <w:p w14:paraId="2DBC0A5F" w14:textId="77777777" w:rsidR="00B26F29" w:rsidRPr="00B26F29" w:rsidRDefault="00684CF9" w:rsidP="008C5DCE">
      <w:pPr>
        <w:pStyle w:val="BodyText2"/>
        <w:numPr>
          <w:ilvl w:val="1"/>
          <w:numId w:val="1"/>
        </w:numPr>
        <w:ind w:left="567" w:hanging="578"/>
        <w:outlineLvl w:val="9"/>
        <w:rPr>
          <w:rFonts w:ascii="Times New Roman" w:hAnsi="Times New Roman"/>
          <w:szCs w:val="24"/>
        </w:rPr>
      </w:pPr>
      <w:bookmarkStart w:id="2" w:name="_Hlk35947478"/>
      <w:r w:rsidRPr="00E10422">
        <w:rPr>
          <w:rFonts w:ascii="Times New Roman" w:hAnsi="Times New Roman"/>
          <w:b/>
          <w:bCs/>
          <w:szCs w:val="24"/>
        </w:rPr>
        <w:t>Garantijas termiņš</w:t>
      </w:r>
      <w:r w:rsidR="00AE527C" w:rsidRPr="00E10422">
        <w:rPr>
          <w:rFonts w:ascii="Times New Roman" w:hAnsi="Times New Roman"/>
          <w:b/>
          <w:bCs/>
          <w:szCs w:val="24"/>
        </w:rPr>
        <w:t>:</w:t>
      </w:r>
    </w:p>
    <w:p w14:paraId="0484E41D" w14:textId="100D0F23" w:rsidR="00B26F29" w:rsidRDefault="00B26F29" w:rsidP="00B26F29">
      <w:pPr>
        <w:pStyle w:val="BodyText2"/>
        <w:numPr>
          <w:ilvl w:val="2"/>
          <w:numId w:val="1"/>
        </w:numPr>
        <w:rPr>
          <w:rFonts w:ascii="Times New Roman" w:hAnsi="Times New Roman"/>
          <w:szCs w:val="24"/>
        </w:rPr>
      </w:pPr>
      <w:r w:rsidRPr="00B26F29">
        <w:rPr>
          <w:rFonts w:ascii="Times New Roman" w:hAnsi="Times New Roman"/>
          <w:szCs w:val="24"/>
        </w:rPr>
        <w:t>2 gadi vai 100 000 km no piegādes dienas (jaunam kravas seglu vilcējam);</w:t>
      </w:r>
    </w:p>
    <w:p w14:paraId="761DD37D" w14:textId="401CA40F" w:rsidR="00B26F29" w:rsidRPr="00B26F29" w:rsidRDefault="00B26F29" w:rsidP="00B26F29">
      <w:pPr>
        <w:pStyle w:val="BodyText2"/>
        <w:numPr>
          <w:ilvl w:val="2"/>
          <w:numId w:val="1"/>
        </w:numPr>
        <w:rPr>
          <w:rFonts w:ascii="Times New Roman" w:hAnsi="Times New Roman"/>
          <w:szCs w:val="24"/>
        </w:rPr>
      </w:pPr>
      <w:r w:rsidRPr="00B26F29">
        <w:rPr>
          <w:rFonts w:ascii="Times New Roman" w:hAnsi="Times New Roman"/>
          <w:szCs w:val="24"/>
        </w:rPr>
        <w:t>6 mēneši vai 40 000 km no piegādes dienas (lietotam kravas seglu vilcējam)</w:t>
      </w:r>
    </w:p>
    <w:bookmarkEnd w:id="2"/>
    <w:p w14:paraId="0125B98A" w14:textId="02CB6EE2" w:rsidR="009857DC" w:rsidRPr="00E10422" w:rsidRDefault="009857DC" w:rsidP="009857DC">
      <w:pPr>
        <w:pStyle w:val="BodyText2"/>
        <w:tabs>
          <w:tab w:val="clear" w:pos="0"/>
        </w:tabs>
        <w:ind w:left="851"/>
        <w:outlineLvl w:val="9"/>
        <w:rPr>
          <w:rFonts w:ascii="Times New Roman" w:hAnsi="Times New Roman"/>
          <w:szCs w:val="24"/>
        </w:rPr>
      </w:pPr>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4577AF4A"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kā </w:t>
      </w:r>
      <w:r w:rsidR="00685A06">
        <w:rPr>
          <w:rFonts w:ascii="Times New Roman" w:hAnsi="Times New Roman" w:cs="Times New Roman"/>
          <w:sz w:val="24"/>
          <w:szCs w:val="24"/>
        </w:rPr>
        <w:t>5</w:t>
      </w:r>
      <w:r w:rsidRPr="00E10422">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230902DD" w:rsidR="00282CE9" w:rsidRPr="00FF321C"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F321C">
        <w:rPr>
          <w:rFonts w:ascii="Times New Roman" w:hAnsi="Times New Roman" w:cs="Times New Roman"/>
          <w:sz w:val="24"/>
          <w:szCs w:val="24"/>
        </w:rPr>
        <w:t xml:space="preserve">Norēķini starp Pasūtītāju un </w:t>
      </w:r>
      <w:r w:rsidR="00295299" w:rsidRPr="00FF321C">
        <w:rPr>
          <w:rFonts w:ascii="Times New Roman" w:hAnsi="Times New Roman" w:cs="Times New Roman"/>
          <w:sz w:val="24"/>
          <w:szCs w:val="24"/>
        </w:rPr>
        <w:t>I</w:t>
      </w:r>
      <w:r w:rsidRPr="00FF321C">
        <w:rPr>
          <w:rFonts w:ascii="Times New Roman" w:hAnsi="Times New Roman" w:cs="Times New Roman"/>
          <w:sz w:val="24"/>
          <w:szCs w:val="24"/>
        </w:rPr>
        <w:t xml:space="preserve">zpildītāju tiek veikti saskaņā ar iepirkuma līguma (projekts </w:t>
      </w:r>
      <w:r w:rsidRPr="00D53D72">
        <w:rPr>
          <w:rFonts w:ascii="Times New Roman" w:hAnsi="Times New Roman" w:cs="Times New Roman"/>
          <w:sz w:val="24"/>
          <w:szCs w:val="24"/>
        </w:rPr>
        <w:t>nolikuma pielikumā Nr.</w:t>
      </w:r>
      <w:r w:rsidR="001C4834" w:rsidRPr="00D53D72">
        <w:rPr>
          <w:rFonts w:ascii="Times New Roman" w:hAnsi="Times New Roman" w:cs="Times New Roman"/>
          <w:sz w:val="24"/>
          <w:szCs w:val="24"/>
        </w:rPr>
        <w:t>4</w:t>
      </w:r>
      <w:r w:rsidRPr="00D53D72">
        <w:rPr>
          <w:rFonts w:ascii="Times New Roman" w:hAnsi="Times New Roman" w:cs="Times New Roman"/>
          <w:sz w:val="24"/>
          <w:szCs w:val="24"/>
        </w:rPr>
        <w:t>) 3.</w:t>
      </w:r>
      <w:r w:rsidRPr="00FF321C">
        <w:rPr>
          <w:rFonts w:ascii="Times New Roman" w:hAnsi="Times New Roman" w:cs="Times New Roman"/>
          <w:sz w:val="24"/>
          <w:szCs w:val="24"/>
        </w:rPr>
        <w:t>punktā noteikto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7F799BA3" w14:textId="01BF424C" w:rsidR="00D80007" w:rsidRPr="00E10422" w:rsidRDefault="003D2E01" w:rsidP="00D80007">
      <w:pPr>
        <w:pStyle w:val="ListParagraph"/>
        <w:numPr>
          <w:ilvl w:val="1"/>
          <w:numId w:val="1"/>
        </w:numPr>
        <w:spacing w:after="0" w:line="240" w:lineRule="auto"/>
        <w:ind w:hanging="720"/>
        <w:jc w:val="both"/>
        <w:rPr>
          <w:rFonts w:ascii="Times New Roman" w:hAnsi="Times New Roman" w:cs="Times New Roman"/>
          <w:sz w:val="24"/>
          <w:szCs w:val="24"/>
        </w:rPr>
      </w:pPr>
      <w:r w:rsidRPr="003D2E01">
        <w:rPr>
          <w:rFonts w:ascii="Times New Roman" w:hAnsi="Times New Roman" w:cs="Times New Roman"/>
          <w:sz w:val="24"/>
          <w:szCs w:val="24"/>
        </w:rPr>
        <w:t xml:space="preserve">Pretendentam vai, ja pretendents ir piegādātāju apvienība, vismaz vienam apvienības dalībniekiem,  iepriekšējo </w:t>
      </w:r>
      <w:r>
        <w:rPr>
          <w:rFonts w:ascii="Times New Roman" w:hAnsi="Times New Roman" w:cs="Times New Roman"/>
          <w:sz w:val="24"/>
          <w:szCs w:val="24"/>
        </w:rPr>
        <w:t>3</w:t>
      </w:r>
      <w:r w:rsidRPr="003D2E01">
        <w:rPr>
          <w:rFonts w:ascii="Times New Roman" w:hAnsi="Times New Roman" w:cs="Times New Roman"/>
          <w:sz w:val="24"/>
          <w:szCs w:val="24"/>
        </w:rPr>
        <w:t xml:space="preserve"> (</w:t>
      </w:r>
      <w:r>
        <w:rPr>
          <w:rFonts w:ascii="Times New Roman" w:hAnsi="Times New Roman" w:cs="Times New Roman"/>
          <w:sz w:val="24"/>
          <w:szCs w:val="24"/>
        </w:rPr>
        <w:t>trīs</w:t>
      </w:r>
      <w:r w:rsidRPr="003D2E01">
        <w:rPr>
          <w:rFonts w:ascii="Times New Roman" w:hAnsi="Times New Roman" w:cs="Times New Roman"/>
          <w:sz w:val="24"/>
          <w:szCs w:val="24"/>
        </w:rPr>
        <w:t>) gadu laikā (no 20</w:t>
      </w:r>
      <w:r>
        <w:rPr>
          <w:rFonts w:ascii="Times New Roman" w:hAnsi="Times New Roman" w:cs="Times New Roman"/>
          <w:sz w:val="24"/>
          <w:szCs w:val="24"/>
        </w:rPr>
        <w:t>20</w:t>
      </w:r>
      <w:r w:rsidRPr="003D2E01">
        <w:rPr>
          <w:rFonts w:ascii="Times New Roman" w:hAnsi="Times New Roman" w:cs="Times New Roman"/>
          <w:sz w:val="24"/>
          <w:szCs w:val="24"/>
        </w:rPr>
        <w:t xml:space="preserve">.gada līdz piedāvājuma iesniegšanas dienai) ir pieredze vismaz </w:t>
      </w:r>
      <w:r w:rsidR="00630535">
        <w:rPr>
          <w:rFonts w:ascii="Times New Roman" w:hAnsi="Times New Roman" w:cs="Times New Roman"/>
          <w:sz w:val="24"/>
          <w:szCs w:val="24"/>
        </w:rPr>
        <w:t>2</w:t>
      </w:r>
      <w:r w:rsidRPr="003D2E01">
        <w:rPr>
          <w:rFonts w:ascii="Times New Roman" w:hAnsi="Times New Roman" w:cs="Times New Roman"/>
          <w:sz w:val="24"/>
          <w:szCs w:val="24"/>
        </w:rPr>
        <w:t xml:space="preserve"> (</w:t>
      </w:r>
      <w:r w:rsidR="00630535">
        <w:rPr>
          <w:rFonts w:ascii="Times New Roman" w:hAnsi="Times New Roman" w:cs="Times New Roman"/>
          <w:sz w:val="24"/>
          <w:szCs w:val="24"/>
        </w:rPr>
        <w:t>divu</w:t>
      </w:r>
      <w:r w:rsidRPr="003D2E01">
        <w:rPr>
          <w:rFonts w:ascii="Times New Roman" w:hAnsi="Times New Roman" w:cs="Times New Roman"/>
          <w:sz w:val="24"/>
          <w:szCs w:val="24"/>
        </w:rPr>
        <w:t xml:space="preserve">) </w:t>
      </w:r>
      <w:r w:rsidR="00CE142B">
        <w:rPr>
          <w:rFonts w:ascii="Times New Roman" w:hAnsi="Times New Roman" w:cs="Times New Roman"/>
          <w:sz w:val="24"/>
          <w:szCs w:val="24"/>
        </w:rPr>
        <w:t>kravas</w:t>
      </w:r>
      <w:r w:rsidRPr="003D2E01">
        <w:rPr>
          <w:rFonts w:ascii="Times New Roman" w:hAnsi="Times New Roman" w:cs="Times New Roman"/>
          <w:sz w:val="24"/>
          <w:szCs w:val="24"/>
        </w:rPr>
        <w:t xml:space="preserve"> transportlīdzekļu piegādēs.</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4B1EEDE1" w14:textId="10663D68" w:rsidR="001A33B1" w:rsidRDefault="001A33B1" w:rsidP="005A12CD">
      <w:pPr>
        <w:pStyle w:val="ListParagraph"/>
        <w:numPr>
          <w:ilvl w:val="1"/>
          <w:numId w:val="1"/>
        </w:numPr>
        <w:spacing w:after="0" w:line="240" w:lineRule="auto"/>
        <w:ind w:hanging="720"/>
        <w:jc w:val="both"/>
        <w:rPr>
          <w:rFonts w:ascii="Times New Roman" w:hAnsi="Times New Roman" w:cs="Times New Roman"/>
          <w:sz w:val="24"/>
          <w:szCs w:val="24"/>
        </w:rPr>
      </w:pPr>
      <w:r w:rsidRPr="001A33B1">
        <w:rPr>
          <w:rFonts w:ascii="Times New Roman" w:hAnsi="Times New Roman" w:cs="Times New Roman"/>
          <w:sz w:val="24"/>
          <w:szCs w:val="24"/>
        </w:rPr>
        <w:t xml:space="preserve">informācija par pretendenta veiktajām piegādēm, saskaņā ar nolikuma </w:t>
      </w:r>
      <w:r>
        <w:rPr>
          <w:rFonts w:ascii="Times New Roman" w:hAnsi="Times New Roman" w:cs="Times New Roman"/>
          <w:sz w:val="24"/>
          <w:szCs w:val="24"/>
        </w:rPr>
        <w:t>17</w:t>
      </w:r>
      <w:r w:rsidRPr="001A33B1">
        <w:rPr>
          <w:rFonts w:ascii="Times New Roman" w:hAnsi="Times New Roman" w:cs="Times New Roman"/>
          <w:sz w:val="24"/>
          <w:szCs w:val="24"/>
        </w:rPr>
        <w:t>.1.</w:t>
      </w:r>
      <w:r>
        <w:rPr>
          <w:rFonts w:ascii="Times New Roman" w:hAnsi="Times New Roman" w:cs="Times New Roman"/>
          <w:sz w:val="24"/>
          <w:szCs w:val="24"/>
        </w:rPr>
        <w:t xml:space="preserve">punktā </w:t>
      </w:r>
      <w:r w:rsidRPr="001A33B1">
        <w:rPr>
          <w:rFonts w:ascii="Times New Roman" w:hAnsi="Times New Roman" w:cs="Times New Roman"/>
          <w:sz w:val="24"/>
          <w:szCs w:val="24"/>
        </w:rPr>
        <w:t xml:space="preserve"> noteiktajām prasībām, norādot pasūtītāju, pasūtītāja atbildīgo personu, piegādes laiku un īsu piegādātā transportlīdzekļa </w:t>
      </w:r>
      <w:proofErr w:type="spellStart"/>
      <w:r w:rsidRPr="001A33B1">
        <w:rPr>
          <w:rFonts w:ascii="Times New Roman" w:hAnsi="Times New Roman" w:cs="Times New Roman"/>
          <w:sz w:val="24"/>
          <w:szCs w:val="24"/>
        </w:rPr>
        <w:t>aprakstu</w:t>
      </w:r>
      <w:r w:rsidR="00630535">
        <w:rPr>
          <w:rFonts w:ascii="Times New Roman" w:hAnsi="Times New Roman" w:cs="Times New Roman"/>
          <w:sz w:val="24"/>
          <w:szCs w:val="24"/>
        </w:rPr>
        <w:t>sasakņā</w:t>
      </w:r>
      <w:proofErr w:type="spellEnd"/>
      <w:r w:rsidR="00630535">
        <w:rPr>
          <w:rFonts w:ascii="Times New Roman" w:hAnsi="Times New Roman" w:cs="Times New Roman"/>
          <w:sz w:val="24"/>
          <w:szCs w:val="24"/>
        </w:rPr>
        <w:t xml:space="preserve"> ar šādu paraugu:</w:t>
      </w: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6"/>
        <w:gridCol w:w="1322"/>
        <w:gridCol w:w="4774"/>
      </w:tblGrid>
      <w:tr w:rsidR="00630535" w:rsidRPr="0027751E" w14:paraId="56FA3226" w14:textId="77777777" w:rsidTr="00B24FAD">
        <w:trPr>
          <w:cantSplit/>
          <w:trHeight w:val="888"/>
        </w:trPr>
        <w:tc>
          <w:tcPr>
            <w:tcW w:w="330" w:type="pct"/>
            <w:shd w:val="clear" w:color="auto" w:fill="DEEAF6"/>
            <w:textDirection w:val="btLr"/>
            <w:vAlign w:val="center"/>
          </w:tcPr>
          <w:p w14:paraId="6E136845" w14:textId="77777777" w:rsidR="00630535" w:rsidRPr="0027751E" w:rsidRDefault="00630535" w:rsidP="00B24FAD">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27751E">
              <w:rPr>
                <w:rFonts w:ascii="Times New Roman" w:hAnsi="Times New Roman" w:cs="Times New Roman"/>
                <w:b/>
                <w:sz w:val="24"/>
                <w:szCs w:val="24"/>
                <w:lang w:eastAsia="ar-SA"/>
              </w:rPr>
              <w:t>Nr.p.k</w:t>
            </w:r>
            <w:proofErr w:type="spellEnd"/>
          </w:p>
        </w:tc>
        <w:tc>
          <w:tcPr>
            <w:tcW w:w="1167" w:type="pct"/>
            <w:shd w:val="clear" w:color="auto" w:fill="DEEAF6"/>
            <w:vAlign w:val="center"/>
          </w:tcPr>
          <w:p w14:paraId="79940ABC"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Pasūtītājs, p</w:t>
            </w:r>
            <w:r w:rsidRPr="0027751E">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3F6CCF40"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Piegādes laiks</w:t>
            </w:r>
          </w:p>
        </w:tc>
        <w:tc>
          <w:tcPr>
            <w:tcW w:w="2718" w:type="pct"/>
            <w:shd w:val="clear" w:color="auto" w:fill="DEEAF6"/>
          </w:tcPr>
          <w:p w14:paraId="4C5794F4" w14:textId="038D69FD" w:rsidR="00630535" w:rsidRPr="0027751E" w:rsidRDefault="00630535" w:rsidP="00B24FAD">
            <w:pPr>
              <w:pStyle w:val="Default"/>
              <w:spacing w:before="120"/>
              <w:jc w:val="both"/>
              <w:rPr>
                <w:b/>
              </w:rPr>
            </w:pPr>
            <w:r w:rsidRPr="0027751E">
              <w:rPr>
                <w:b/>
              </w:rPr>
              <w:t>Īss piegādātā transportlīdzekļa apraksts (ražotājs, modelis, tehniski parametri)</w:t>
            </w:r>
          </w:p>
        </w:tc>
      </w:tr>
      <w:tr w:rsidR="00630535" w:rsidRPr="0027751E" w14:paraId="4B481F4A" w14:textId="77777777" w:rsidTr="00B24FAD">
        <w:trPr>
          <w:trHeight w:val="210"/>
        </w:trPr>
        <w:tc>
          <w:tcPr>
            <w:tcW w:w="330" w:type="pct"/>
            <w:shd w:val="clear" w:color="auto" w:fill="auto"/>
            <w:vAlign w:val="bottom"/>
          </w:tcPr>
          <w:p w14:paraId="5762D004"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4D31F18"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25C95F0"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24F0F73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0535" w:rsidRPr="0027751E" w14:paraId="0A3B25AA" w14:textId="77777777" w:rsidTr="00B24FAD">
        <w:trPr>
          <w:trHeight w:val="210"/>
        </w:trPr>
        <w:tc>
          <w:tcPr>
            <w:tcW w:w="330" w:type="pct"/>
            <w:shd w:val="clear" w:color="auto" w:fill="auto"/>
            <w:vAlign w:val="bottom"/>
          </w:tcPr>
          <w:p w14:paraId="28E549D4"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F4E0BB9"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024C3DF"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4D7B3207"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0535" w:rsidRPr="0027751E" w14:paraId="7E9DEB0D" w14:textId="77777777" w:rsidTr="00B24FAD">
        <w:trPr>
          <w:trHeight w:val="210"/>
        </w:trPr>
        <w:tc>
          <w:tcPr>
            <w:tcW w:w="330" w:type="pct"/>
            <w:shd w:val="clear" w:color="auto" w:fill="auto"/>
            <w:vAlign w:val="bottom"/>
          </w:tcPr>
          <w:p w14:paraId="0576D3D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3AA8FCBA"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FF4327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56405F89"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04C46830" w14:textId="77777777" w:rsidR="00630535" w:rsidRPr="00630535" w:rsidRDefault="00630535" w:rsidP="00630535">
      <w:pPr>
        <w:spacing w:after="0" w:line="240" w:lineRule="auto"/>
        <w:jc w:val="both"/>
        <w:rPr>
          <w:rFonts w:ascii="Times New Roman" w:hAnsi="Times New Roman" w:cs="Times New Roman"/>
          <w:sz w:val="24"/>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w:t>
      </w:r>
      <w:r w:rsidRPr="00E10422">
        <w:rPr>
          <w:rFonts w:ascii="Times New Roman" w:eastAsia="Times New Roman" w:hAnsi="Times New Roman" w:cs="Times New Roman"/>
          <w:sz w:val="24"/>
          <w:szCs w:val="24"/>
        </w:rPr>
        <w:lastRenderedPageBreak/>
        <w:t>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Pr>
          <w:rFonts w:ascii="Times New Roman" w:eastAsia="Times New Roman" w:hAnsi="Times New Roman" w:cs="Times New Roman"/>
          <w:sz w:val="24"/>
          <w:szCs w:val="24"/>
        </w:rPr>
        <w:t>s</w:t>
      </w:r>
      <w:r w:rsidRPr="00E10422">
        <w:rPr>
          <w:rFonts w:ascii="Times New Roman" w:eastAsia="Times New Roman" w:hAnsi="Times New Roman" w:cs="Times New Roman"/>
          <w:sz w:val="24"/>
          <w:szCs w:val="24"/>
        </w:rPr>
        <w:t xml:space="preserve"> iepirkuma</w:t>
      </w:r>
      <w:r w:rsidR="00734702">
        <w:rPr>
          <w:rFonts w:ascii="Times New Roman" w:eastAsia="Times New Roman" w:hAnsi="Times New Roman" w:cs="Times New Roman"/>
          <w:sz w:val="24"/>
          <w:szCs w:val="24"/>
        </w:rPr>
        <w:t xml:space="preserve"> procedūras</w:t>
      </w:r>
      <w:r w:rsidRPr="00E10422">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6DC8D72A" w14:textId="24E4AA1F" w:rsidR="00D53D72" w:rsidRPr="00D53D72" w:rsidRDefault="004A5F28" w:rsidP="00D53D72">
      <w:pPr>
        <w:pStyle w:val="ListParagraph"/>
        <w:numPr>
          <w:ilvl w:val="1"/>
          <w:numId w:val="23"/>
        </w:numPr>
        <w:spacing w:line="240" w:lineRule="auto"/>
        <w:jc w:val="both"/>
        <w:outlineLvl w:val="0"/>
        <w:rPr>
          <w:rFonts w:ascii="Times New Roman" w:hAnsi="Times New Roman" w:cs="Times New Roman"/>
          <w:sz w:val="24"/>
          <w:szCs w:val="24"/>
        </w:rPr>
      </w:pPr>
      <w:r w:rsidRPr="00D53D72">
        <w:rPr>
          <w:rFonts w:ascii="Times New Roman" w:hAnsi="Times New Roman" w:cs="Times New Roman"/>
          <w:sz w:val="24"/>
          <w:szCs w:val="24"/>
        </w:rPr>
        <w:t>Piedāvājumu veido tehniskais piedāvājums, kur</w:t>
      </w:r>
      <w:r w:rsidR="00D53D72" w:rsidRPr="00D53D72">
        <w:rPr>
          <w:rFonts w:ascii="Times New Roman" w:hAnsi="Times New Roman" w:cs="Times New Roman"/>
          <w:sz w:val="24"/>
          <w:szCs w:val="24"/>
        </w:rPr>
        <w:t>š</w:t>
      </w:r>
      <w:r w:rsidRPr="00D53D72">
        <w:rPr>
          <w:rFonts w:ascii="Times New Roman" w:hAnsi="Times New Roman" w:cs="Times New Roman"/>
          <w:sz w:val="24"/>
          <w:szCs w:val="24"/>
        </w:rPr>
        <w:t xml:space="preserve"> sagatavojami saskaņā ar 2.pielikumā pievienot</w:t>
      </w:r>
      <w:r w:rsidR="00D53D72" w:rsidRPr="00D53D72">
        <w:rPr>
          <w:rFonts w:ascii="Times New Roman" w:hAnsi="Times New Roman" w:cs="Times New Roman"/>
          <w:sz w:val="24"/>
          <w:szCs w:val="24"/>
        </w:rPr>
        <w:t>o formu.</w:t>
      </w:r>
    </w:p>
    <w:p w14:paraId="57270DDE" w14:textId="308C082E" w:rsidR="00D53D72" w:rsidRPr="00D53D72" w:rsidRDefault="00D53D72" w:rsidP="00D53D72">
      <w:pPr>
        <w:numPr>
          <w:ilvl w:val="1"/>
          <w:numId w:val="23"/>
        </w:numPr>
        <w:spacing w:line="240" w:lineRule="auto"/>
        <w:ind w:left="567" w:hanging="567"/>
        <w:jc w:val="both"/>
        <w:outlineLvl w:val="0"/>
        <w:rPr>
          <w:rFonts w:ascii="Times New Roman" w:hAnsi="Times New Roman" w:cs="Times New Roman"/>
          <w:sz w:val="24"/>
          <w:szCs w:val="24"/>
        </w:rPr>
      </w:pPr>
      <w:r>
        <w:rPr>
          <w:rFonts w:ascii="Times New Roman" w:hAnsi="Times New Roman" w:cs="Times New Roman"/>
          <w:sz w:val="24"/>
          <w:szCs w:val="24"/>
        </w:rPr>
        <w:t xml:space="preserve">Finanšu piedāvājuma, kas sagatavojams saskaņā ar </w:t>
      </w:r>
      <w:r w:rsidR="00D9573B">
        <w:rPr>
          <w:rFonts w:ascii="Times New Roman" w:hAnsi="Times New Roman" w:cs="Times New Roman"/>
          <w:sz w:val="24"/>
          <w:szCs w:val="24"/>
        </w:rPr>
        <w:t xml:space="preserve">3.pielikumā pievienoto formu. </w:t>
      </w:r>
      <w:r w:rsidRPr="00D53D72">
        <w:rPr>
          <w:rFonts w:ascii="Times New Roman" w:hAnsi="Times New Roman" w:cs="Times New Roman"/>
          <w:sz w:val="24"/>
          <w:szCs w:val="24"/>
        </w:rPr>
        <w:t>Attiecībā uz finanšu piedāvājuma sagatavošanu pretendentam jāņem vērā, ka izmaksās jāiekļauj visas nodevas, nodokļi un pārējās izmaksas, kuras ir nepieciešamas un saistošas pretendentam, izņemot PVN, lai nodrošinātu iepirkuma izpildi</w:t>
      </w:r>
      <w:r w:rsidR="00D9573B" w:rsidRPr="00D9573B">
        <w:rPr>
          <w:rFonts w:ascii="Times New Roman" w:hAnsi="Times New Roman" w:cs="Times New Roman"/>
          <w:sz w:val="24"/>
          <w:szCs w:val="24"/>
        </w:rPr>
        <w:t xml:space="preserve"> </w:t>
      </w:r>
      <w:r w:rsidR="00D9573B">
        <w:rPr>
          <w:rFonts w:ascii="Times New Roman" w:hAnsi="Times New Roman" w:cs="Times New Roman"/>
          <w:sz w:val="24"/>
          <w:szCs w:val="24"/>
        </w:rPr>
        <w:t>saskaņā ar Līguma projektu</w:t>
      </w:r>
      <w:r w:rsidRPr="00D53D72">
        <w:rPr>
          <w:rFonts w:ascii="Times New Roman" w:hAnsi="Times New Roman" w:cs="Times New Roman"/>
          <w:sz w:val="24"/>
          <w:szCs w:val="24"/>
        </w:rPr>
        <w:t xml:space="preserve">. Visām izmaksām jābūt norādītām </w:t>
      </w:r>
      <w:proofErr w:type="spellStart"/>
      <w:r w:rsidRPr="00D53D72">
        <w:rPr>
          <w:rFonts w:ascii="Times New Roman" w:hAnsi="Times New Roman" w:cs="Times New Roman"/>
          <w:sz w:val="24"/>
          <w:szCs w:val="24"/>
        </w:rPr>
        <w:t>euro</w:t>
      </w:r>
      <w:proofErr w:type="spellEnd"/>
      <w:r w:rsidRPr="00D53D72">
        <w:rPr>
          <w:rFonts w:ascii="Times New Roman" w:hAnsi="Times New Roman" w:cs="Times New Roman"/>
          <w:sz w:val="24"/>
          <w:szCs w:val="24"/>
        </w:rPr>
        <w:t>, ar precizitāti 2 (divas) zīmes aiz komata. Vienību cenu izmaiņas iepirkuma līguma darbības laikā nav paredzētas.</w:t>
      </w:r>
    </w:p>
    <w:p w14:paraId="772CA37D" w14:textId="5B22C076" w:rsidR="004A5F28" w:rsidRPr="004A5F28" w:rsidRDefault="004A5F28" w:rsidP="004A5F28">
      <w:pPr>
        <w:pStyle w:val="ListParagraph"/>
        <w:spacing w:line="240" w:lineRule="auto"/>
        <w:jc w:val="both"/>
        <w:outlineLvl w:val="0"/>
        <w:rPr>
          <w:rFonts w:ascii="Times New Roman" w:eastAsia="Times New Roman" w:hAnsi="Times New Roman" w:cs="Times New Roman"/>
          <w:bCs/>
          <w:sz w:val="24"/>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D53D72">
      <w:pPr>
        <w:pStyle w:val="BodyText2"/>
        <w:numPr>
          <w:ilvl w:val="0"/>
          <w:numId w:val="23"/>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w:t>
      </w:r>
      <w:r w:rsidRPr="00E10422">
        <w:rPr>
          <w:rFonts w:ascii="Times New Roman" w:hAnsi="Times New Roman"/>
          <w:szCs w:val="24"/>
        </w:rPr>
        <w:lastRenderedPageBreak/>
        <w:t xml:space="preserve">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0FAF8F36" w:rsidR="00D2140A" w:rsidRPr="00C634AC"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D53D72">
      <w:pPr>
        <w:pStyle w:val="BodyText2"/>
        <w:numPr>
          <w:ilvl w:val="0"/>
          <w:numId w:val="23"/>
        </w:numPr>
        <w:spacing w:line="360" w:lineRule="auto"/>
        <w:rPr>
          <w:rFonts w:ascii="Times New Roman" w:hAnsi="Times New Roman"/>
          <w:b/>
          <w:szCs w:val="24"/>
        </w:rPr>
      </w:pPr>
      <w:r w:rsidRPr="00E10422">
        <w:rPr>
          <w:rFonts w:ascii="Times New Roman" w:hAnsi="Times New Roman"/>
          <w:b/>
          <w:szCs w:val="24"/>
        </w:rPr>
        <w:t>Piedāvājuma izvēles kritērijs</w:t>
      </w:r>
    </w:p>
    <w:p w14:paraId="7E2A7E35" w14:textId="130E9D92" w:rsidR="005621B4" w:rsidRDefault="0072211E" w:rsidP="00D53D72">
      <w:pPr>
        <w:pStyle w:val="BodyText2"/>
        <w:numPr>
          <w:ilvl w:val="1"/>
          <w:numId w:val="23"/>
        </w:numPr>
        <w:ind w:left="567" w:hanging="567"/>
        <w:rPr>
          <w:rFonts w:ascii="Times New Roman" w:hAnsi="Times New Roman"/>
          <w:szCs w:val="24"/>
        </w:rPr>
      </w:pPr>
      <w:r w:rsidRPr="0072211E">
        <w:rPr>
          <w:rFonts w:ascii="Times New Roman" w:hAnsi="Times New Roman"/>
          <w:szCs w:val="24"/>
        </w:rPr>
        <w:tab/>
        <w:t xml:space="preserve">Piedāvājuma izvēles kritērijs ir saimnieciski visizdevīgākais piedāvājums, kuru nosaka, ņemot vērā saimnieciski visizdevīgākā piedāvājuma izvērtēšanas kritērijus un to skaitliskās vērtības:  </w:t>
      </w:r>
      <w:r w:rsidR="00E808D3">
        <w:rPr>
          <w:rFonts w:ascii="Times New Roman" w:hAnsi="Times New Roman"/>
          <w:szCs w:val="24"/>
        </w:rPr>
        <w:t>.</w:t>
      </w:r>
    </w:p>
    <w:p w14:paraId="273913D7" w14:textId="77777777" w:rsidR="00BB030D" w:rsidRPr="00BB030D" w:rsidRDefault="00BB030D" w:rsidP="0072211E">
      <w:pPr>
        <w:pStyle w:val="ListParagraph"/>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397"/>
        <w:gridCol w:w="5664"/>
      </w:tblGrid>
      <w:tr w:rsidR="00BB030D" w14:paraId="698781F1" w14:textId="77777777" w:rsidTr="00782B6E">
        <w:tc>
          <w:tcPr>
            <w:tcW w:w="3397" w:type="dxa"/>
            <w:shd w:val="clear" w:color="auto" w:fill="DEEAF6" w:themeFill="accent5" w:themeFillTint="33"/>
            <w:vAlign w:val="center"/>
          </w:tcPr>
          <w:p w14:paraId="53BAD5F4" w14:textId="77777777" w:rsidR="00BB030D" w:rsidRPr="00D8710C" w:rsidRDefault="00BB030D" w:rsidP="00782B6E">
            <w:pPr>
              <w:jc w:val="center"/>
              <w:rPr>
                <w:rFonts w:ascii="Times New Roman" w:eastAsia="Times New Roman" w:hAnsi="Times New Roman" w:cs="Times New Roman"/>
                <w:b/>
                <w:bCs/>
                <w:sz w:val="24"/>
                <w:szCs w:val="24"/>
              </w:rPr>
            </w:pPr>
            <w:r w:rsidRPr="00D8710C">
              <w:rPr>
                <w:rFonts w:ascii="Times New Roman" w:eastAsia="Times New Roman" w:hAnsi="Times New Roman" w:cs="Times New Roman"/>
                <w:b/>
                <w:bCs/>
                <w:sz w:val="24"/>
                <w:szCs w:val="24"/>
              </w:rPr>
              <w:t>Kritērijs</w:t>
            </w:r>
          </w:p>
        </w:tc>
        <w:tc>
          <w:tcPr>
            <w:tcW w:w="5664" w:type="dxa"/>
            <w:shd w:val="clear" w:color="auto" w:fill="DEEAF6" w:themeFill="accent5" w:themeFillTint="33"/>
            <w:vAlign w:val="center"/>
          </w:tcPr>
          <w:p w14:paraId="41AEC9FB" w14:textId="5843FD6D" w:rsidR="00BB030D" w:rsidRPr="00D8710C" w:rsidRDefault="00866788" w:rsidP="00782B6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Īpatsvars</w:t>
            </w:r>
          </w:p>
        </w:tc>
      </w:tr>
      <w:tr w:rsidR="00BB030D" w14:paraId="443617BC" w14:textId="77777777" w:rsidTr="00782B6E">
        <w:tc>
          <w:tcPr>
            <w:tcW w:w="3397" w:type="dxa"/>
            <w:vAlign w:val="center"/>
          </w:tcPr>
          <w:p w14:paraId="0E90D9A3" w14:textId="4480058C"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w:t>
            </w:r>
            <w:r w:rsidR="00866788">
              <w:rPr>
                <w:rFonts w:ascii="Times New Roman" w:eastAsia="Times New Roman" w:hAnsi="Times New Roman" w:cs="Times New Roman"/>
                <w:sz w:val="24"/>
                <w:szCs w:val="24"/>
              </w:rPr>
              <w:t xml:space="preserve"> (C)</w:t>
            </w:r>
          </w:p>
        </w:tc>
        <w:tc>
          <w:tcPr>
            <w:tcW w:w="5664" w:type="dxa"/>
            <w:vAlign w:val="center"/>
          </w:tcPr>
          <w:p w14:paraId="65FA08F2"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BB030D" w14:paraId="41585109" w14:textId="77777777" w:rsidTr="00782B6E">
        <w:tc>
          <w:tcPr>
            <w:tcW w:w="3397" w:type="dxa"/>
            <w:vAlign w:val="center"/>
          </w:tcPr>
          <w:p w14:paraId="6A396FBF" w14:textId="506F83C4"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w:t>
            </w:r>
            <w:r w:rsidR="00866788">
              <w:rPr>
                <w:rFonts w:ascii="Times New Roman" w:eastAsia="Times New Roman" w:hAnsi="Times New Roman" w:cs="Times New Roman"/>
                <w:sz w:val="24"/>
                <w:szCs w:val="24"/>
              </w:rPr>
              <w:t xml:space="preserve"> (N)</w:t>
            </w:r>
          </w:p>
        </w:tc>
        <w:tc>
          <w:tcPr>
            <w:tcW w:w="5664" w:type="dxa"/>
            <w:vAlign w:val="center"/>
          </w:tcPr>
          <w:p w14:paraId="3880D42B"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B030D" w14:paraId="667F8D50" w14:textId="77777777" w:rsidTr="00782B6E">
        <w:tc>
          <w:tcPr>
            <w:tcW w:w="3397" w:type="dxa"/>
            <w:vAlign w:val="center"/>
          </w:tcPr>
          <w:p w14:paraId="742990D2" w14:textId="27E4E23C"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Garantijas termiņš</w:t>
            </w:r>
            <w:r w:rsidR="00866788">
              <w:rPr>
                <w:rFonts w:ascii="Times New Roman" w:eastAsia="Times New Roman" w:hAnsi="Times New Roman" w:cs="Times New Roman"/>
                <w:sz w:val="24"/>
                <w:szCs w:val="24"/>
              </w:rPr>
              <w:t xml:space="preserve"> (G)</w:t>
            </w:r>
          </w:p>
        </w:tc>
        <w:tc>
          <w:tcPr>
            <w:tcW w:w="5664" w:type="dxa"/>
            <w:vAlign w:val="center"/>
          </w:tcPr>
          <w:p w14:paraId="79A5BE39"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B030D" w14:paraId="2BE3784F" w14:textId="77777777" w:rsidTr="00782B6E">
        <w:tc>
          <w:tcPr>
            <w:tcW w:w="3397" w:type="dxa"/>
            <w:vAlign w:val="center"/>
          </w:tcPr>
          <w:p w14:paraId="465D1299" w14:textId="76A15970"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termiņš</w:t>
            </w:r>
            <w:r w:rsidR="00866788">
              <w:rPr>
                <w:rFonts w:ascii="Times New Roman" w:eastAsia="Times New Roman" w:hAnsi="Times New Roman" w:cs="Times New Roman"/>
                <w:sz w:val="24"/>
                <w:szCs w:val="24"/>
              </w:rPr>
              <w:t xml:space="preserve"> (T)</w:t>
            </w:r>
          </w:p>
        </w:tc>
        <w:tc>
          <w:tcPr>
            <w:tcW w:w="5664" w:type="dxa"/>
            <w:vAlign w:val="center"/>
          </w:tcPr>
          <w:p w14:paraId="7B9F5DEE"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B030D" w14:paraId="6BDB2461" w14:textId="77777777" w:rsidTr="00782B6E">
        <w:tc>
          <w:tcPr>
            <w:tcW w:w="3397" w:type="dxa"/>
            <w:vAlign w:val="center"/>
          </w:tcPr>
          <w:p w14:paraId="508B4A7C" w14:textId="65D61DCE" w:rsidR="00BB030D" w:rsidRDefault="00866788"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Maksimālais iespējamais punktu skaits</w:t>
            </w:r>
          </w:p>
        </w:tc>
        <w:tc>
          <w:tcPr>
            <w:tcW w:w="5664" w:type="dxa"/>
            <w:vAlign w:val="center"/>
          </w:tcPr>
          <w:p w14:paraId="0AB56472"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F3F6F60" w14:textId="70BB456F" w:rsidR="00E63F32" w:rsidRPr="0074326F" w:rsidRDefault="00E63F32" w:rsidP="00D53D72">
      <w:pPr>
        <w:pStyle w:val="ListParagraph"/>
        <w:numPr>
          <w:ilvl w:val="1"/>
          <w:numId w:val="23"/>
        </w:numPr>
        <w:tabs>
          <w:tab w:val="left" w:pos="360"/>
          <w:tab w:val="left" w:pos="993"/>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sz w:val="24"/>
          <w:szCs w:val="24"/>
          <w:lang w:eastAsia="lv-LV"/>
        </w:rPr>
      </w:pPr>
      <w:r w:rsidRPr="0074326F">
        <w:rPr>
          <w:rFonts w:ascii="Times New Roman" w:eastAsia="Times New Roman" w:hAnsi="Times New Roman" w:cs="Times New Roman"/>
          <w:sz w:val="24"/>
          <w:szCs w:val="24"/>
          <w:lang w:eastAsia="lv-LV"/>
        </w:rPr>
        <w:t>Katra iesniegtā piedāvājuma kopējais novērtējums (</w:t>
      </w:r>
      <w:r w:rsidRPr="0074326F">
        <w:rPr>
          <w:rFonts w:ascii="Times New Roman" w:eastAsia="Times New Roman" w:hAnsi="Times New Roman" w:cs="Times New Roman"/>
          <w:b/>
          <w:sz w:val="24"/>
          <w:szCs w:val="24"/>
          <w:lang w:eastAsia="lv-LV"/>
        </w:rPr>
        <w:t>N</w:t>
      </w:r>
      <w:r w:rsidRPr="0074326F">
        <w:rPr>
          <w:rFonts w:ascii="Times New Roman" w:eastAsia="Times New Roman" w:hAnsi="Times New Roman" w:cs="Times New Roman"/>
          <w:sz w:val="24"/>
          <w:szCs w:val="24"/>
          <w:lang w:eastAsia="lv-LV"/>
        </w:rPr>
        <w:t xml:space="preserve">) tiks aprēķināts pēc formulas: </w:t>
      </w:r>
    </w:p>
    <w:p w14:paraId="2FA07D35" w14:textId="762421FE" w:rsidR="00E63F32" w:rsidRPr="00E63F32" w:rsidRDefault="00E63F32" w:rsidP="00E63F32">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b/>
          <w:sz w:val="24"/>
          <w:szCs w:val="24"/>
          <w:lang w:eastAsia="lv-LV"/>
        </w:rPr>
      </w:pPr>
      <w:r w:rsidRPr="00E63F32">
        <w:rPr>
          <w:rFonts w:ascii="Times New Roman" w:eastAsia="Times New Roman" w:hAnsi="Times New Roman" w:cs="Times New Roman"/>
          <w:b/>
          <w:sz w:val="24"/>
          <w:szCs w:val="24"/>
          <w:lang w:eastAsia="lv-LV"/>
        </w:rPr>
        <w:tab/>
      </w:r>
      <w:r w:rsidRPr="00E63F32">
        <w:rPr>
          <w:rFonts w:ascii="Times New Roman" w:eastAsia="Times New Roman" w:hAnsi="Times New Roman" w:cs="Times New Roman"/>
          <w:b/>
          <w:sz w:val="24"/>
          <w:szCs w:val="24"/>
          <w:lang w:eastAsia="lv-LV"/>
        </w:rPr>
        <w:tab/>
      </w:r>
      <w:r w:rsidRPr="00E63F32">
        <w:rPr>
          <w:rFonts w:ascii="Times New Roman" w:eastAsia="Times New Roman" w:hAnsi="Times New Roman" w:cs="Times New Roman"/>
          <w:b/>
          <w:sz w:val="24"/>
          <w:szCs w:val="24"/>
          <w:lang w:eastAsia="lv-LV"/>
        </w:rPr>
        <w:tab/>
        <w:t xml:space="preserve">N = </w:t>
      </w:r>
      <w:r w:rsidR="008B7C41">
        <w:rPr>
          <w:rFonts w:ascii="Times New Roman" w:eastAsia="Times New Roman" w:hAnsi="Times New Roman" w:cs="Times New Roman"/>
          <w:b/>
          <w:sz w:val="24"/>
          <w:szCs w:val="24"/>
          <w:lang w:eastAsia="lv-LV"/>
        </w:rPr>
        <w:t>C+N+G+T</w:t>
      </w:r>
    </w:p>
    <w:p w14:paraId="3AF03119" w14:textId="3A699D8E" w:rsidR="00E63F32" w:rsidRPr="00E63F32" w:rsidRDefault="00E63F32" w:rsidP="00D53D72">
      <w:pPr>
        <w:numPr>
          <w:ilvl w:val="2"/>
          <w:numId w:val="23"/>
        </w:numPr>
        <w:tabs>
          <w:tab w:val="left" w:pos="360"/>
          <w:tab w:val="num" w:pos="14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276" w:hanging="567"/>
        <w:contextualSpacing/>
        <w:jc w:val="both"/>
        <w:rPr>
          <w:rFonts w:ascii="Times New Roman" w:eastAsia="Times New Roman" w:hAnsi="Times New Roman" w:cs="Times New Roman"/>
          <w:sz w:val="24"/>
          <w:szCs w:val="24"/>
          <w:lang w:eastAsia="ar-SA"/>
        </w:rPr>
      </w:pPr>
      <w:bookmarkStart w:id="3" w:name="_Hlk5364810"/>
      <w:r w:rsidRPr="00E63F32">
        <w:rPr>
          <w:rFonts w:ascii="Times New Roman" w:eastAsia="Times New Roman" w:hAnsi="Times New Roman" w:cs="Times New Roman"/>
          <w:sz w:val="24"/>
          <w:szCs w:val="24"/>
          <w:lang w:eastAsia="ar-SA"/>
        </w:rPr>
        <w:t>Punkti k</w:t>
      </w:r>
      <w:r w:rsidRPr="00E63F32">
        <w:rPr>
          <w:rFonts w:ascii="Times New Roman" w:eastAsia="Times New Roman" w:hAnsi="Times New Roman" w:cs="Times New Roman"/>
          <w:sz w:val="24"/>
          <w:szCs w:val="24"/>
          <w:lang w:eastAsia="lv-LV"/>
        </w:rPr>
        <w:t xml:space="preserve">ritērijā </w:t>
      </w:r>
      <w:r w:rsidR="008B7C41">
        <w:rPr>
          <w:rFonts w:ascii="Times New Roman" w:eastAsia="Times New Roman" w:hAnsi="Times New Roman" w:cs="Times New Roman"/>
          <w:b/>
          <w:sz w:val="24"/>
          <w:szCs w:val="24"/>
          <w:lang w:eastAsia="lv-LV"/>
        </w:rPr>
        <w:t xml:space="preserve"> C (cena)</w:t>
      </w:r>
      <w:r w:rsidRPr="00E63F32">
        <w:rPr>
          <w:rFonts w:ascii="Times New Roman" w:eastAsia="Times New Roman" w:hAnsi="Times New Roman" w:cs="Times New Roman"/>
          <w:sz w:val="24"/>
          <w:szCs w:val="24"/>
          <w:lang w:eastAsia="lv-LV"/>
        </w:rPr>
        <w:t xml:space="preserve"> tiks aprēķināti saskaņā ar šādu formulu</w:t>
      </w:r>
      <w:r w:rsidRPr="00E63F32">
        <w:rPr>
          <w:rFonts w:ascii="Times New Roman" w:eastAsia="Times New Roman" w:hAnsi="Times New Roman" w:cs="Times New Roman"/>
          <w:sz w:val="24"/>
          <w:szCs w:val="24"/>
          <w:lang w:eastAsia="ar-SA"/>
        </w:rPr>
        <w:t>:</w:t>
      </w:r>
    </w:p>
    <w:p w14:paraId="2B985391" w14:textId="157B2DFA" w:rsidR="00E63F32" w:rsidRPr="00E63F32" w:rsidRDefault="00E63F32" w:rsidP="00E63F3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sz w:val="24"/>
          <w:szCs w:val="24"/>
          <w:lang w:eastAsia="lv-LV"/>
        </w:rPr>
      </w:pP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b/>
          <w:sz w:val="24"/>
          <w:szCs w:val="24"/>
          <w:lang w:eastAsia="ar-SA"/>
        </w:rPr>
        <w:t xml:space="preserve">C = 50 </w:t>
      </w:r>
      <w:r w:rsidRPr="00E63F32">
        <w:rPr>
          <w:rFonts w:ascii="Times New Roman" w:eastAsia="Times New Roman" w:hAnsi="Times New Roman" w:cs="Times New Roman"/>
          <w:b/>
          <w:bCs/>
          <w:sz w:val="24"/>
          <w:szCs w:val="24"/>
          <w:lang w:eastAsia="ar-SA"/>
        </w:rPr>
        <w:t>x (ZC</w:t>
      </w:r>
      <w:r w:rsidRPr="00E63F32">
        <w:rPr>
          <w:rFonts w:ascii="Times New Roman" w:eastAsia="Times New Roman" w:hAnsi="Times New Roman" w:cs="Times New Roman"/>
          <w:b/>
          <w:bCs/>
          <w:position w:val="-4"/>
          <w:sz w:val="24"/>
          <w:szCs w:val="24"/>
          <w:lang w:eastAsia="ar-SA"/>
        </w:rPr>
        <w:t xml:space="preserve"> </w:t>
      </w:r>
      <w:r w:rsidRPr="00E63F32">
        <w:rPr>
          <w:rFonts w:ascii="Times New Roman" w:eastAsia="Times New Roman" w:hAnsi="Times New Roman" w:cs="Times New Roman"/>
          <w:b/>
          <w:bCs/>
          <w:sz w:val="24"/>
          <w:szCs w:val="24"/>
          <w:lang w:eastAsia="ar-SA"/>
        </w:rPr>
        <w:t>/ PC)</w:t>
      </w:r>
      <w:r w:rsidRPr="00E63F32">
        <w:rPr>
          <w:rFonts w:ascii="Times New Roman" w:eastAsia="Times New Roman" w:hAnsi="Times New Roman" w:cs="Times New Roman"/>
          <w:bCs/>
          <w:sz w:val="24"/>
          <w:szCs w:val="24"/>
          <w:lang w:eastAsia="ar-SA"/>
        </w:rPr>
        <w:t>,</w:t>
      </w:r>
      <w:r w:rsidRPr="00E63F32">
        <w:rPr>
          <w:rFonts w:ascii="Times New Roman" w:eastAsia="Times New Roman" w:hAnsi="Times New Roman" w:cs="Times New Roman"/>
          <w:b/>
          <w:bCs/>
          <w:sz w:val="24"/>
          <w:szCs w:val="24"/>
          <w:lang w:eastAsia="ar-SA"/>
        </w:rPr>
        <w:t xml:space="preserve"> </w:t>
      </w:r>
      <w:r w:rsidRPr="00E63F32">
        <w:rPr>
          <w:rFonts w:ascii="Times New Roman" w:eastAsia="Times New Roman" w:hAnsi="Times New Roman" w:cs="Times New Roman"/>
          <w:sz w:val="24"/>
          <w:szCs w:val="24"/>
          <w:lang w:eastAsia="ar-SA"/>
        </w:rPr>
        <w:t xml:space="preserve">kur: </w:t>
      </w:r>
      <w:r w:rsidRPr="00E63F32">
        <w:rPr>
          <w:rFonts w:ascii="Times New Roman" w:eastAsia="Times New Roman" w:hAnsi="Times New Roman" w:cs="Times New Roman"/>
          <w:sz w:val="24"/>
          <w:szCs w:val="24"/>
          <w:lang w:eastAsia="ar-SA"/>
        </w:rPr>
        <w:tab/>
      </w:r>
    </w:p>
    <w:p w14:paraId="0DCAA018" w14:textId="319F9F9F" w:rsidR="00E63F32" w:rsidRPr="00E63F32" w:rsidRDefault="00E63F32" w:rsidP="00E63F32">
      <w:pPr>
        <w:widowControl w:val="0"/>
        <w:tabs>
          <w:tab w:val="left" w:pos="4140"/>
        </w:tabs>
        <w:suppressAutoHyphens/>
        <w:snapToGrid w:val="0"/>
        <w:spacing w:after="0" w:line="240" w:lineRule="auto"/>
        <w:ind w:left="3600" w:hanging="3600"/>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ZC - zemākā piedāvātā cena EUR bez PVN;</w:t>
      </w:r>
    </w:p>
    <w:p w14:paraId="316C77F6" w14:textId="53BB5B65" w:rsidR="00E63F32" w:rsidRPr="00E63F32" w:rsidRDefault="00E63F32"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PC - vērtējamā pretendenta piedāvātā cena EUR bez PVN.</w:t>
      </w:r>
    </w:p>
    <w:p w14:paraId="2942D789" w14:textId="77777777" w:rsidR="00E63F32" w:rsidRPr="00E63F32" w:rsidRDefault="00E63F32" w:rsidP="00E63F32">
      <w:pPr>
        <w:widowControl w:val="0"/>
        <w:tabs>
          <w:tab w:val="left" w:pos="0"/>
        </w:tabs>
        <w:suppressAutoHyphens/>
        <w:snapToGrid w:val="0"/>
        <w:spacing w:after="0" w:line="240" w:lineRule="auto"/>
        <w:ind w:left="1843"/>
        <w:contextualSpacing/>
        <w:jc w:val="both"/>
        <w:rPr>
          <w:rFonts w:ascii="Times New Roman" w:eastAsia="Times New Roman" w:hAnsi="Times New Roman" w:cs="Times New Roman"/>
          <w:b/>
          <w:sz w:val="24"/>
          <w:szCs w:val="24"/>
          <w:lang w:eastAsia="lv-LV"/>
        </w:rPr>
      </w:pPr>
    </w:p>
    <w:bookmarkEnd w:id="3"/>
    <w:p w14:paraId="04535AF8" w14:textId="7D147982" w:rsidR="00E63F32" w:rsidRPr="008B7C41" w:rsidRDefault="005B15ED" w:rsidP="008B7C41">
      <w:pPr>
        <w:pStyle w:val="ListParagraph"/>
        <w:numPr>
          <w:ilvl w:val="1"/>
          <w:numId w:val="20"/>
        </w:numPr>
        <w:tabs>
          <w:tab w:val="left" w:pos="465"/>
          <w:tab w:val="center" w:pos="189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 </w:t>
      </w:r>
      <w:r w:rsidR="00E63F32" w:rsidRPr="008B7C41">
        <w:rPr>
          <w:rFonts w:ascii="Times New Roman" w:eastAsia="Times New Roman" w:hAnsi="Times New Roman" w:cs="Times New Roman"/>
          <w:sz w:val="24"/>
          <w:szCs w:val="24"/>
          <w:lang w:eastAsia="ar-SA"/>
        </w:rPr>
        <w:t>Punkti k</w:t>
      </w:r>
      <w:r w:rsidR="00E63F32" w:rsidRPr="008B7C41">
        <w:rPr>
          <w:rFonts w:ascii="Times New Roman" w:eastAsia="Times New Roman" w:hAnsi="Times New Roman" w:cs="Times New Roman"/>
          <w:sz w:val="24"/>
          <w:szCs w:val="24"/>
          <w:lang w:eastAsia="lv-LV"/>
        </w:rPr>
        <w:t xml:space="preserve">ritērijā </w:t>
      </w:r>
      <w:r w:rsidR="008B7C41">
        <w:rPr>
          <w:rFonts w:ascii="Times New Roman" w:eastAsia="Times New Roman" w:hAnsi="Times New Roman" w:cs="Times New Roman"/>
          <w:b/>
          <w:sz w:val="24"/>
          <w:szCs w:val="24"/>
          <w:lang w:eastAsia="lv-LV"/>
        </w:rPr>
        <w:t>N</w:t>
      </w:r>
      <w:r w:rsidR="00E63F32" w:rsidRPr="008B7C41">
        <w:rPr>
          <w:rFonts w:ascii="Times New Roman" w:eastAsia="Times New Roman" w:hAnsi="Times New Roman" w:cs="Times New Roman"/>
          <w:sz w:val="24"/>
          <w:szCs w:val="24"/>
          <w:lang w:eastAsia="lv-LV"/>
        </w:rPr>
        <w:t xml:space="preserve"> </w:t>
      </w:r>
      <w:r w:rsidR="008B7C41">
        <w:rPr>
          <w:rFonts w:ascii="Times New Roman" w:eastAsia="Times New Roman" w:hAnsi="Times New Roman" w:cs="Times New Roman"/>
          <w:sz w:val="24"/>
          <w:szCs w:val="24"/>
          <w:lang w:eastAsia="lv-LV"/>
        </w:rPr>
        <w:t>(Nobraukums)</w:t>
      </w:r>
      <w:r w:rsidR="00E63F32" w:rsidRPr="008B7C41">
        <w:rPr>
          <w:rFonts w:ascii="Times New Roman" w:eastAsia="Times New Roman" w:hAnsi="Times New Roman" w:cs="Times New Roman"/>
          <w:sz w:val="24"/>
          <w:szCs w:val="24"/>
          <w:lang w:eastAsia="lv-LV"/>
        </w:rPr>
        <w:t xml:space="preserve"> tiks aprēķināti saskaņā ar šādu formulu</w:t>
      </w:r>
      <w:r w:rsidR="00E63F32" w:rsidRPr="008B7C41">
        <w:rPr>
          <w:rFonts w:ascii="Times New Roman" w:eastAsia="Times New Roman" w:hAnsi="Times New Roman" w:cs="Times New Roman"/>
          <w:sz w:val="24"/>
          <w:szCs w:val="24"/>
          <w:lang w:eastAsia="ar-SA"/>
        </w:rPr>
        <w:t>:</w:t>
      </w:r>
    </w:p>
    <w:p w14:paraId="0CD5986A" w14:textId="1D6F96E1" w:rsidR="00E63F32" w:rsidRPr="00E63F32" w:rsidRDefault="00E63F32" w:rsidP="00E63F3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sz w:val="24"/>
          <w:szCs w:val="24"/>
          <w:lang w:eastAsia="lv-LV"/>
        </w:rPr>
      </w:pP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008B7C41">
        <w:rPr>
          <w:rFonts w:ascii="Times New Roman" w:eastAsia="Times New Roman" w:hAnsi="Times New Roman" w:cs="Times New Roman"/>
          <w:b/>
          <w:sz w:val="24"/>
          <w:szCs w:val="24"/>
          <w:lang w:eastAsia="ar-SA"/>
        </w:rPr>
        <w:t>N</w:t>
      </w:r>
      <w:r w:rsidRPr="00E63F32">
        <w:rPr>
          <w:rFonts w:ascii="Times New Roman" w:eastAsia="Times New Roman" w:hAnsi="Times New Roman" w:cs="Times New Roman"/>
          <w:b/>
          <w:sz w:val="24"/>
          <w:szCs w:val="24"/>
          <w:lang w:eastAsia="ar-SA"/>
        </w:rPr>
        <w:t xml:space="preserve"> = </w:t>
      </w:r>
      <w:r w:rsidR="008B7C41">
        <w:rPr>
          <w:rFonts w:ascii="Times New Roman" w:eastAsia="Times New Roman" w:hAnsi="Times New Roman" w:cs="Times New Roman"/>
          <w:b/>
          <w:sz w:val="24"/>
          <w:szCs w:val="24"/>
          <w:lang w:eastAsia="ar-SA"/>
        </w:rPr>
        <w:t>3</w:t>
      </w:r>
      <w:r w:rsidRPr="00E63F32">
        <w:rPr>
          <w:rFonts w:ascii="Times New Roman" w:eastAsia="Times New Roman" w:hAnsi="Times New Roman" w:cs="Times New Roman"/>
          <w:b/>
          <w:sz w:val="24"/>
          <w:szCs w:val="24"/>
          <w:lang w:eastAsia="ar-SA"/>
        </w:rPr>
        <w:t xml:space="preserve">0 </w:t>
      </w:r>
      <w:r w:rsidRPr="00E63F32">
        <w:rPr>
          <w:rFonts w:ascii="Times New Roman" w:eastAsia="Times New Roman" w:hAnsi="Times New Roman" w:cs="Times New Roman"/>
          <w:b/>
          <w:bCs/>
          <w:sz w:val="24"/>
          <w:szCs w:val="24"/>
          <w:lang w:eastAsia="ar-SA"/>
        </w:rPr>
        <w:t>x (</w:t>
      </w:r>
      <w:r w:rsidR="007F3345">
        <w:rPr>
          <w:rFonts w:ascii="Times New Roman" w:eastAsia="Times New Roman" w:hAnsi="Times New Roman" w:cs="Times New Roman"/>
          <w:b/>
          <w:bCs/>
          <w:sz w:val="24"/>
          <w:szCs w:val="24"/>
          <w:lang w:eastAsia="ar-SA"/>
        </w:rPr>
        <w:t>M</w:t>
      </w:r>
      <w:r w:rsidR="008B7C41">
        <w:rPr>
          <w:rFonts w:ascii="Times New Roman" w:eastAsia="Times New Roman" w:hAnsi="Times New Roman" w:cs="Times New Roman"/>
          <w:b/>
          <w:bCs/>
          <w:sz w:val="24"/>
          <w:szCs w:val="24"/>
          <w:lang w:eastAsia="ar-SA"/>
        </w:rPr>
        <w:t>N</w:t>
      </w:r>
      <w:r w:rsidRPr="00E63F32">
        <w:rPr>
          <w:rFonts w:ascii="Times New Roman" w:eastAsia="Times New Roman" w:hAnsi="Times New Roman" w:cs="Times New Roman"/>
          <w:b/>
          <w:bCs/>
          <w:sz w:val="24"/>
          <w:szCs w:val="24"/>
          <w:lang w:eastAsia="ar-SA"/>
        </w:rPr>
        <w:t xml:space="preserve">/ </w:t>
      </w:r>
      <w:r w:rsidR="008B7C41">
        <w:rPr>
          <w:rFonts w:ascii="Times New Roman" w:eastAsia="Times New Roman" w:hAnsi="Times New Roman" w:cs="Times New Roman"/>
          <w:b/>
          <w:bCs/>
          <w:sz w:val="24"/>
          <w:szCs w:val="24"/>
          <w:lang w:eastAsia="ar-SA"/>
        </w:rPr>
        <w:t>PN</w:t>
      </w:r>
      <w:r w:rsidRPr="00E63F32">
        <w:rPr>
          <w:rFonts w:ascii="Times New Roman" w:eastAsia="Times New Roman" w:hAnsi="Times New Roman" w:cs="Times New Roman"/>
          <w:b/>
          <w:bCs/>
          <w:sz w:val="24"/>
          <w:szCs w:val="24"/>
          <w:lang w:eastAsia="ar-SA"/>
        </w:rPr>
        <w:t>)</w:t>
      </w:r>
      <w:r w:rsidRPr="00E63F32">
        <w:rPr>
          <w:rFonts w:ascii="Times New Roman" w:eastAsia="Times New Roman" w:hAnsi="Times New Roman" w:cs="Times New Roman"/>
          <w:bCs/>
          <w:sz w:val="24"/>
          <w:szCs w:val="24"/>
          <w:lang w:eastAsia="ar-SA"/>
        </w:rPr>
        <w:t>,</w:t>
      </w:r>
      <w:r w:rsidRPr="00E63F32">
        <w:rPr>
          <w:rFonts w:ascii="Times New Roman" w:eastAsia="Times New Roman" w:hAnsi="Times New Roman" w:cs="Times New Roman"/>
          <w:b/>
          <w:bCs/>
          <w:sz w:val="24"/>
          <w:szCs w:val="24"/>
          <w:lang w:eastAsia="ar-SA"/>
        </w:rPr>
        <w:t xml:space="preserve"> </w:t>
      </w:r>
      <w:r w:rsidRPr="00E63F32">
        <w:rPr>
          <w:rFonts w:ascii="Times New Roman" w:eastAsia="Times New Roman" w:hAnsi="Times New Roman" w:cs="Times New Roman"/>
          <w:sz w:val="24"/>
          <w:szCs w:val="24"/>
          <w:lang w:eastAsia="ar-SA"/>
        </w:rPr>
        <w:t xml:space="preserve">kur: </w:t>
      </w:r>
      <w:r w:rsidRPr="00E63F32">
        <w:rPr>
          <w:rFonts w:ascii="Times New Roman" w:eastAsia="Times New Roman" w:hAnsi="Times New Roman" w:cs="Times New Roman"/>
          <w:sz w:val="24"/>
          <w:szCs w:val="24"/>
          <w:lang w:eastAsia="ar-SA"/>
        </w:rPr>
        <w:tab/>
      </w:r>
    </w:p>
    <w:p w14:paraId="7944D673" w14:textId="21D16D24" w:rsidR="00E63F32" w:rsidRPr="00E63F32" w:rsidRDefault="00E63F32" w:rsidP="00E63F32">
      <w:pPr>
        <w:widowControl w:val="0"/>
        <w:tabs>
          <w:tab w:val="left" w:pos="4140"/>
        </w:tabs>
        <w:suppressAutoHyphens/>
        <w:snapToGrid w:val="0"/>
        <w:spacing w:after="0" w:line="240" w:lineRule="auto"/>
        <w:ind w:left="3600" w:hanging="3600"/>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w:t>
      </w:r>
      <w:r w:rsidR="007F3345">
        <w:rPr>
          <w:rFonts w:ascii="Times New Roman" w:eastAsia="Times New Roman" w:hAnsi="Times New Roman" w:cs="Times New Roman"/>
          <w:position w:val="-4"/>
          <w:sz w:val="24"/>
          <w:szCs w:val="24"/>
          <w:lang w:eastAsia="ar-SA"/>
        </w:rPr>
        <w:t>MN</w:t>
      </w:r>
      <w:r w:rsidRPr="00E63F32">
        <w:rPr>
          <w:rFonts w:ascii="Times New Roman" w:eastAsia="Times New Roman" w:hAnsi="Times New Roman" w:cs="Times New Roman"/>
          <w:position w:val="-4"/>
          <w:sz w:val="24"/>
          <w:szCs w:val="24"/>
          <w:lang w:eastAsia="ar-SA"/>
        </w:rPr>
        <w:t xml:space="preserve"> </w:t>
      </w:r>
      <w:r w:rsidR="007F3345">
        <w:rPr>
          <w:rFonts w:ascii="Times New Roman" w:eastAsia="Times New Roman" w:hAnsi="Times New Roman" w:cs="Times New Roman"/>
          <w:position w:val="-4"/>
          <w:sz w:val="24"/>
          <w:szCs w:val="24"/>
          <w:lang w:eastAsia="ar-SA"/>
        </w:rPr>
        <w:t>–</w:t>
      </w:r>
      <w:r w:rsidRPr="00E63F32">
        <w:rPr>
          <w:rFonts w:ascii="Times New Roman" w:eastAsia="Times New Roman" w:hAnsi="Times New Roman" w:cs="Times New Roman"/>
          <w:position w:val="-4"/>
          <w:sz w:val="24"/>
          <w:szCs w:val="24"/>
          <w:lang w:eastAsia="ar-SA"/>
        </w:rPr>
        <w:t xml:space="preserve"> </w:t>
      </w:r>
      <w:r w:rsidR="007F3345">
        <w:rPr>
          <w:rFonts w:ascii="Times New Roman" w:eastAsia="Times New Roman" w:hAnsi="Times New Roman" w:cs="Times New Roman"/>
          <w:position w:val="-4"/>
          <w:sz w:val="24"/>
          <w:szCs w:val="24"/>
          <w:lang w:eastAsia="ar-SA"/>
        </w:rPr>
        <w:t>mazākais piedāvātais nobraukums</w:t>
      </w:r>
      <w:r w:rsidRPr="00E63F32">
        <w:rPr>
          <w:rFonts w:ascii="Times New Roman" w:eastAsia="Times New Roman" w:hAnsi="Times New Roman" w:cs="Times New Roman"/>
          <w:position w:val="-4"/>
          <w:sz w:val="24"/>
          <w:szCs w:val="24"/>
          <w:lang w:eastAsia="ar-SA"/>
        </w:rPr>
        <w:t>;</w:t>
      </w:r>
    </w:p>
    <w:p w14:paraId="60E3DF9A" w14:textId="26E4D40C" w:rsidR="00E63F32" w:rsidRDefault="00E63F32"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w:t>
      </w:r>
      <w:r w:rsidR="007F3345">
        <w:rPr>
          <w:rFonts w:ascii="Times New Roman" w:eastAsia="Times New Roman" w:hAnsi="Times New Roman" w:cs="Times New Roman"/>
          <w:position w:val="-4"/>
          <w:sz w:val="24"/>
          <w:szCs w:val="24"/>
          <w:lang w:eastAsia="ar-SA"/>
        </w:rPr>
        <w:t>PN</w:t>
      </w:r>
      <w:r w:rsidRPr="00E63F32">
        <w:rPr>
          <w:rFonts w:ascii="Times New Roman" w:eastAsia="Times New Roman" w:hAnsi="Times New Roman" w:cs="Times New Roman"/>
          <w:position w:val="-4"/>
          <w:sz w:val="24"/>
          <w:szCs w:val="24"/>
          <w:lang w:eastAsia="ar-SA"/>
        </w:rPr>
        <w:t xml:space="preserve"> - vērtējamā pretendenta </w:t>
      </w:r>
      <w:r w:rsidR="007F3345">
        <w:rPr>
          <w:rFonts w:ascii="Times New Roman" w:eastAsia="Times New Roman" w:hAnsi="Times New Roman" w:cs="Times New Roman"/>
          <w:position w:val="-4"/>
          <w:sz w:val="24"/>
          <w:szCs w:val="24"/>
          <w:lang w:eastAsia="ar-SA"/>
        </w:rPr>
        <w:t>piedāvātais nobraukums</w:t>
      </w:r>
      <w:r w:rsidRPr="00E63F32">
        <w:rPr>
          <w:rFonts w:ascii="Times New Roman" w:eastAsia="Times New Roman" w:hAnsi="Times New Roman" w:cs="Times New Roman"/>
          <w:position w:val="-4"/>
          <w:sz w:val="24"/>
          <w:szCs w:val="24"/>
          <w:lang w:eastAsia="ar-SA"/>
        </w:rPr>
        <w:t>.</w:t>
      </w:r>
    </w:p>
    <w:p w14:paraId="3D4B50F9" w14:textId="19DB4483" w:rsidR="007F3345" w:rsidRPr="00E63F32" w:rsidRDefault="007F3345"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Ja piedāvātais nobraukums</w:t>
      </w:r>
      <w:r w:rsidR="0079328D">
        <w:rPr>
          <w:rFonts w:ascii="Times New Roman" w:eastAsia="Times New Roman" w:hAnsi="Times New Roman" w:cs="Times New Roman"/>
          <w:position w:val="-4"/>
          <w:sz w:val="24"/>
          <w:szCs w:val="24"/>
          <w:lang w:eastAsia="ar-SA"/>
        </w:rPr>
        <w:t xml:space="preserve"> ir 0, tad pr</w:t>
      </w:r>
      <w:r w:rsidR="0028449E">
        <w:rPr>
          <w:rFonts w:ascii="Times New Roman" w:eastAsia="Times New Roman" w:hAnsi="Times New Roman" w:cs="Times New Roman"/>
          <w:position w:val="-4"/>
          <w:sz w:val="24"/>
          <w:szCs w:val="24"/>
          <w:lang w:eastAsia="ar-SA"/>
        </w:rPr>
        <w:t>e</w:t>
      </w:r>
      <w:r w:rsidR="0079328D">
        <w:rPr>
          <w:rFonts w:ascii="Times New Roman" w:eastAsia="Times New Roman" w:hAnsi="Times New Roman" w:cs="Times New Roman"/>
          <w:position w:val="-4"/>
          <w:sz w:val="24"/>
          <w:szCs w:val="24"/>
          <w:lang w:eastAsia="ar-SA"/>
        </w:rPr>
        <w:t>tend</w:t>
      </w:r>
      <w:r w:rsidR="003507F1">
        <w:rPr>
          <w:rFonts w:ascii="Times New Roman" w:eastAsia="Times New Roman" w:hAnsi="Times New Roman" w:cs="Times New Roman"/>
          <w:position w:val="-4"/>
          <w:sz w:val="24"/>
          <w:szCs w:val="24"/>
          <w:lang w:eastAsia="ar-SA"/>
        </w:rPr>
        <w:t>en</w:t>
      </w:r>
      <w:r w:rsidR="0079328D">
        <w:rPr>
          <w:rFonts w:ascii="Times New Roman" w:eastAsia="Times New Roman" w:hAnsi="Times New Roman" w:cs="Times New Roman"/>
          <w:position w:val="-4"/>
          <w:sz w:val="24"/>
          <w:szCs w:val="24"/>
          <w:lang w:eastAsia="ar-SA"/>
        </w:rPr>
        <w:t>ts saņem 30 punktus. Lai noteiktu</w:t>
      </w:r>
      <w:r w:rsidR="00520ACF">
        <w:rPr>
          <w:rFonts w:ascii="Times New Roman" w:eastAsia="Times New Roman" w:hAnsi="Times New Roman" w:cs="Times New Roman"/>
          <w:position w:val="-4"/>
          <w:sz w:val="24"/>
          <w:szCs w:val="24"/>
          <w:lang w:eastAsia="ar-SA"/>
        </w:rPr>
        <w:t xml:space="preserve"> punktu skaitu pretende</w:t>
      </w:r>
      <w:r w:rsidR="006408A1">
        <w:rPr>
          <w:rFonts w:ascii="Times New Roman" w:eastAsia="Times New Roman" w:hAnsi="Times New Roman" w:cs="Times New Roman"/>
          <w:position w:val="-4"/>
          <w:sz w:val="24"/>
          <w:szCs w:val="24"/>
          <w:lang w:eastAsia="ar-SA"/>
        </w:rPr>
        <w:t>n</w:t>
      </w:r>
      <w:r w:rsidR="00520ACF">
        <w:rPr>
          <w:rFonts w:ascii="Times New Roman" w:eastAsia="Times New Roman" w:hAnsi="Times New Roman" w:cs="Times New Roman"/>
          <w:position w:val="-4"/>
          <w:sz w:val="24"/>
          <w:szCs w:val="24"/>
          <w:lang w:eastAsia="ar-SA"/>
        </w:rPr>
        <w:t>tiem, kuri piedāvā nobraukumu lielāku par 0, aprēķinā tiek pieņemts, ka 0 nobraukums ir 0,01 km.</w:t>
      </w:r>
    </w:p>
    <w:p w14:paraId="21061175" w14:textId="77777777" w:rsidR="00E63F32" w:rsidRPr="00E63F32" w:rsidRDefault="00E63F32"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p>
    <w:p w14:paraId="00D8684F" w14:textId="75313D95" w:rsidR="00E63F32" w:rsidRPr="00C615B7" w:rsidRDefault="005B15ED" w:rsidP="00C615B7">
      <w:pPr>
        <w:pStyle w:val="ListParagraph"/>
        <w:numPr>
          <w:ilvl w:val="1"/>
          <w:numId w:val="20"/>
        </w:numPr>
        <w:tabs>
          <w:tab w:val="left" w:pos="465"/>
          <w:tab w:val="center" w:pos="189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 </w:t>
      </w:r>
      <w:r w:rsidR="00E63F32" w:rsidRPr="00C615B7">
        <w:rPr>
          <w:rFonts w:ascii="Times New Roman" w:eastAsia="Times New Roman" w:hAnsi="Times New Roman" w:cs="Times New Roman"/>
          <w:sz w:val="24"/>
          <w:szCs w:val="24"/>
          <w:lang w:eastAsia="ar-SA"/>
        </w:rPr>
        <w:t>Punkti k</w:t>
      </w:r>
      <w:r w:rsidR="00E63F32" w:rsidRPr="00C615B7">
        <w:rPr>
          <w:rFonts w:ascii="Times New Roman" w:eastAsia="Times New Roman" w:hAnsi="Times New Roman" w:cs="Times New Roman"/>
          <w:sz w:val="24"/>
          <w:szCs w:val="24"/>
          <w:lang w:eastAsia="lv-LV"/>
        </w:rPr>
        <w:t xml:space="preserve">ritērijā </w:t>
      </w:r>
      <w:r w:rsidR="003B7EF1" w:rsidRPr="00C615B7">
        <w:rPr>
          <w:rFonts w:ascii="Times New Roman" w:eastAsia="Times New Roman" w:hAnsi="Times New Roman" w:cs="Times New Roman"/>
          <w:b/>
          <w:sz w:val="24"/>
          <w:szCs w:val="24"/>
          <w:lang w:eastAsia="lv-LV"/>
        </w:rPr>
        <w:t xml:space="preserve">G </w:t>
      </w:r>
      <w:r w:rsidR="003B7EF1" w:rsidRPr="00C615B7">
        <w:rPr>
          <w:rFonts w:ascii="Times New Roman" w:eastAsia="Times New Roman" w:hAnsi="Times New Roman" w:cs="Times New Roman"/>
          <w:bCs/>
          <w:sz w:val="24"/>
          <w:szCs w:val="24"/>
          <w:lang w:eastAsia="lv-LV"/>
        </w:rPr>
        <w:t>(garantijas termiņš)</w:t>
      </w:r>
      <w:r w:rsidR="003B7EF1" w:rsidRPr="00C615B7">
        <w:rPr>
          <w:rFonts w:ascii="Times New Roman" w:eastAsia="Times New Roman" w:hAnsi="Times New Roman" w:cs="Times New Roman"/>
          <w:b/>
          <w:sz w:val="24"/>
          <w:szCs w:val="24"/>
          <w:lang w:eastAsia="lv-LV"/>
        </w:rPr>
        <w:t xml:space="preserve"> </w:t>
      </w:r>
      <w:r w:rsidR="00E63F32" w:rsidRPr="00C615B7">
        <w:rPr>
          <w:rFonts w:ascii="Times New Roman" w:eastAsia="Times New Roman" w:hAnsi="Times New Roman" w:cs="Times New Roman"/>
          <w:sz w:val="24"/>
          <w:szCs w:val="24"/>
          <w:lang w:eastAsia="lv-LV"/>
        </w:rPr>
        <w:t>tiks aprēķināta saskaņā ar šādu formulu:</w:t>
      </w:r>
    </w:p>
    <w:p w14:paraId="199D9A2F" w14:textId="63FF709E" w:rsidR="00E63F32" w:rsidRPr="00E63F32" w:rsidRDefault="00016AC6" w:rsidP="00E63F32">
      <w:pPr>
        <w:tabs>
          <w:tab w:val="left" w:pos="465"/>
          <w:tab w:val="center" w:pos="1891"/>
        </w:tabs>
        <w:spacing w:after="0" w:line="240" w:lineRule="auto"/>
        <w:ind w:left="1276"/>
        <w:contextual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G</w:t>
      </w:r>
      <w:r w:rsidR="00E63F32" w:rsidRPr="00E63F32">
        <w:rPr>
          <w:rFonts w:ascii="Times New Roman" w:eastAsia="Times New Roman" w:hAnsi="Times New Roman" w:cs="Times New Roman"/>
          <w:b/>
          <w:bCs/>
          <w:sz w:val="24"/>
          <w:szCs w:val="24"/>
          <w:lang w:eastAsia="lv-LV"/>
        </w:rPr>
        <w:t>= 10 x (</w:t>
      </w:r>
      <w:r w:rsidR="00587D4D">
        <w:rPr>
          <w:rFonts w:ascii="Times New Roman" w:eastAsia="Times New Roman" w:hAnsi="Times New Roman" w:cs="Times New Roman"/>
          <w:b/>
          <w:bCs/>
          <w:sz w:val="24"/>
          <w:szCs w:val="24"/>
          <w:lang w:eastAsia="lv-LV"/>
        </w:rPr>
        <w:t xml:space="preserve">PG/ </w:t>
      </w:r>
      <w:r>
        <w:rPr>
          <w:rFonts w:ascii="Times New Roman" w:eastAsia="Times New Roman" w:hAnsi="Times New Roman" w:cs="Times New Roman"/>
          <w:b/>
          <w:bCs/>
          <w:sz w:val="24"/>
          <w:szCs w:val="24"/>
          <w:lang w:eastAsia="lv-LV"/>
        </w:rPr>
        <w:t>LG</w:t>
      </w:r>
      <w:r w:rsidR="005B15ED">
        <w:rPr>
          <w:rFonts w:ascii="Times New Roman" w:eastAsia="Times New Roman" w:hAnsi="Times New Roman" w:cs="Times New Roman"/>
          <w:b/>
          <w:bCs/>
          <w:sz w:val="24"/>
          <w:szCs w:val="24"/>
          <w:lang w:eastAsia="lv-LV"/>
        </w:rPr>
        <w:t>)</w:t>
      </w:r>
      <w:r w:rsidR="00E63F32" w:rsidRPr="00E63F32">
        <w:rPr>
          <w:rFonts w:ascii="Times New Roman" w:eastAsia="Times New Roman" w:hAnsi="Times New Roman" w:cs="Times New Roman"/>
          <w:b/>
          <w:bCs/>
          <w:sz w:val="24"/>
          <w:szCs w:val="24"/>
          <w:lang w:eastAsia="lv-LV"/>
        </w:rPr>
        <w:t xml:space="preserve"> , kur </w:t>
      </w:r>
    </w:p>
    <w:p w14:paraId="4E30AA71" w14:textId="4134CA02" w:rsidR="00E63F32" w:rsidRPr="00E63F32" w:rsidRDefault="00016AC6" w:rsidP="00E63F32">
      <w:pPr>
        <w:widowControl w:val="0"/>
        <w:tabs>
          <w:tab w:val="left" w:pos="4140"/>
        </w:tabs>
        <w:suppressAutoHyphens/>
        <w:snapToGrid w:val="0"/>
        <w:spacing w:after="0" w:line="240" w:lineRule="auto"/>
        <w:ind w:left="360" w:firstLine="916"/>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LG</w:t>
      </w:r>
      <w:r w:rsidR="00E63F32" w:rsidRPr="00E63F32">
        <w:rPr>
          <w:rFonts w:ascii="Times New Roman" w:eastAsia="Times New Roman" w:hAnsi="Times New Roman" w:cs="Times New Roman"/>
          <w:position w:val="-4"/>
          <w:sz w:val="24"/>
          <w:szCs w:val="24"/>
          <w:lang w:eastAsia="ar-SA"/>
        </w:rPr>
        <w:t xml:space="preserve"> </w:t>
      </w:r>
      <w:r w:rsidR="00C615B7">
        <w:rPr>
          <w:rFonts w:ascii="Times New Roman" w:eastAsia="Times New Roman" w:hAnsi="Times New Roman" w:cs="Times New Roman"/>
          <w:position w:val="-4"/>
          <w:sz w:val="24"/>
          <w:szCs w:val="24"/>
          <w:lang w:eastAsia="ar-SA"/>
        </w:rPr>
        <w:t>–</w:t>
      </w:r>
      <w:r w:rsidR="00E63F32" w:rsidRPr="00E63F32">
        <w:rPr>
          <w:rFonts w:ascii="Times New Roman" w:eastAsia="Times New Roman" w:hAnsi="Times New Roman" w:cs="Times New Roman"/>
          <w:position w:val="-4"/>
          <w:sz w:val="24"/>
          <w:szCs w:val="24"/>
          <w:lang w:eastAsia="ar-SA"/>
        </w:rPr>
        <w:t xml:space="preserve"> </w:t>
      </w:r>
      <w:r w:rsidR="00C615B7">
        <w:rPr>
          <w:rFonts w:ascii="Times New Roman" w:eastAsia="Times New Roman" w:hAnsi="Times New Roman" w:cs="Times New Roman"/>
          <w:position w:val="-4"/>
          <w:sz w:val="24"/>
          <w:szCs w:val="24"/>
          <w:lang w:eastAsia="ar-SA"/>
        </w:rPr>
        <w:t>lielākais piedāvātais garantijas termiņš</w:t>
      </w:r>
      <w:r w:rsidR="00E63F32" w:rsidRPr="00E63F32">
        <w:rPr>
          <w:rFonts w:ascii="Times New Roman" w:eastAsia="Times New Roman" w:hAnsi="Times New Roman" w:cs="Times New Roman"/>
          <w:position w:val="-4"/>
          <w:sz w:val="24"/>
          <w:szCs w:val="24"/>
          <w:lang w:eastAsia="ar-SA"/>
        </w:rPr>
        <w:t>;</w:t>
      </w:r>
    </w:p>
    <w:p w14:paraId="3C079D6F" w14:textId="408336F6" w:rsidR="00E63F32" w:rsidRDefault="00016AC6" w:rsidP="00C615B7">
      <w:pPr>
        <w:widowControl w:val="0"/>
        <w:suppressAutoHyphens/>
        <w:snapToGrid w:val="0"/>
        <w:spacing w:after="0" w:line="240" w:lineRule="auto"/>
        <w:ind w:left="1276"/>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PG</w:t>
      </w:r>
      <w:r w:rsidR="00E63F32" w:rsidRPr="00E63F32">
        <w:rPr>
          <w:rFonts w:ascii="Times New Roman" w:eastAsia="Times New Roman" w:hAnsi="Times New Roman" w:cs="Times New Roman"/>
          <w:position w:val="-4"/>
          <w:sz w:val="24"/>
          <w:szCs w:val="24"/>
          <w:lang w:eastAsia="ar-SA"/>
        </w:rPr>
        <w:t xml:space="preserve"> - vērtējamā pretendenta piedāvāt</w:t>
      </w:r>
      <w:r w:rsidR="00C615B7">
        <w:rPr>
          <w:rFonts w:ascii="Times New Roman" w:eastAsia="Times New Roman" w:hAnsi="Times New Roman" w:cs="Times New Roman"/>
          <w:position w:val="-4"/>
          <w:sz w:val="24"/>
          <w:szCs w:val="24"/>
          <w:lang w:eastAsia="ar-SA"/>
        </w:rPr>
        <w:t>ais</w:t>
      </w:r>
      <w:r w:rsidR="00E63F32" w:rsidRPr="00E63F32">
        <w:rPr>
          <w:rFonts w:ascii="Times New Roman" w:eastAsia="Times New Roman" w:hAnsi="Times New Roman" w:cs="Times New Roman"/>
          <w:position w:val="-4"/>
          <w:sz w:val="24"/>
          <w:szCs w:val="24"/>
          <w:lang w:eastAsia="ar-SA"/>
        </w:rPr>
        <w:t xml:space="preserve"> </w:t>
      </w:r>
      <w:r>
        <w:rPr>
          <w:rFonts w:ascii="Times New Roman" w:eastAsia="Times New Roman" w:hAnsi="Times New Roman" w:cs="Times New Roman"/>
          <w:position w:val="-4"/>
          <w:sz w:val="24"/>
          <w:szCs w:val="24"/>
          <w:lang w:eastAsia="ar-SA"/>
        </w:rPr>
        <w:t>garantija</w:t>
      </w:r>
      <w:r w:rsidR="00C615B7">
        <w:rPr>
          <w:rFonts w:ascii="Times New Roman" w:eastAsia="Times New Roman" w:hAnsi="Times New Roman" w:cs="Times New Roman"/>
          <w:position w:val="-4"/>
          <w:sz w:val="24"/>
          <w:szCs w:val="24"/>
          <w:lang w:eastAsia="ar-SA"/>
        </w:rPr>
        <w:t>s termiņš</w:t>
      </w:r>
      <w:r w:rsidR="00E63F32" w:rsidRPr="00E63F32">
        <w:rPr>
          <w:rFonts w:ascii="Times New Roman" w:eastAsia="Times New Roman" w:hAnsi="Times New Roman" w:cs="Times New Roman"/>
          <w:position w:val="-4"/>
          <w:sz w:val="24"/>
          <w:szCs w:val="24"/>
          <w:lang w:eastAsia="ar-SA"/>
        </w:rPr>
        <w:t>.</w:t>
      </w:r>
    </w:p>
    <w:p w14:paraId="21D39F52" w14:textId="09A1C83C" w:rsidR="0028449E" w:rsidRPr="00E63F32" w:rsidRDefault="0028449E" w:rsidP="0028449E">
      <w:pPr>
        <w:widowControl w:val="0"/>
        <w:suppressAutoHyphens/>
        <w:snapToGrid w:val="0"/>
        <w:spacing w:after="0" w:line="240" w:lineRule="auto"/>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 xml:space="preserve">Ja </w:t>
      </w:r>
      <w:proofErr w:type="spellStart"/>
      <w:r>
        <w:rPr>
          <w:rFonts w:ascii="Times New Roman" w:eastAsia="Times New Roman" w:hAnsi="Times New Roman" w:cs="Times New Roman"/>
          <w:position w:val="-4"/>
          <w:sz w:val="24"/>
          <w:szCs w:val="24"/>
          <w:lang w:eastAsia="ar-SA"/>
        </w:rPr>
        <w:t>pretendnets</w:t>
      </w:r>
      <w:proofErr w:type="spellEnd"/>
      <w:r>
        <w:rPr>
          <w:rFonts w:ascii="Times New Roman" w:eastAsia="Times New Roman" w:hAnsi="Times New Roman" w:cs="Times New Roman"/>
          <w:position w:val="-4"/>
          <w:sz w:val="24"/>
          <w:szCs w:val="24"/>
          <w:lang w:eastAsia="ar-SA"/>
        </w:rPr>
        <w:t xml:space="preserve"> piedāvā minimālo tehniskajā specifikācijā norādīto termiņu, tas saņem 0 punktus.</w:t>
      </w:r>
    </w:p>
    <w:p w14:paraId="0B2F8E88" w14:textId="77777777" w:rsidR="00E63F32" w:rsidRPr="00E63F32" w:rsidRDefault="00E63F32"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p>
    <w:p w14:paraId="3A7BBDC4" w14:textId="53BB34D7" w:rsidR="00E63F32" w:rsidRPr="005B15ED" w:rsidRDefault="005B15ED" w:rsidP="005B15ED">
      <w:pPr>
        <w:pStyle w:val="ListParagraph"/>
        <w:numPr>
          <w:ilvl w:val="1"/>
          <w:numId w:val="20"/>
        </w:numPr>
        <w:tabs>
          <w:tab w:val="left" w:pos="465"/>
          <w:tab w:val="center" w:pos="189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 </w:t>
      </w:r>
      <w:r w:rsidR="00E63F32" w:rsidRPr="005B15ED">
        <w:rPr>
          <w:rFonts w:ascii="Times New Roman" w:eastAsia="Times New Roman" w:hAnsi="Times New Roman" w:cs="Times New Roman"/>
          <w:sz w:val="24"/>
          <w:szCs w:val="24"/>
          <w:lang w:eastAsia="ar-SA"/>
        </w:rPr>
        <w:t>Punkti k</w:t>
      </w:r>
      <w:r w:rsidR="00E63F32" w:rsidRPr="005B15ED">
        <w:rPr>
          <w:rFonts w:ascii="Times New Roman" w:eastAsia="Times New Roman" w:hAnsi="Times New Roman" w:cs="Times New Roman"/>
          <w:sz w:val="24"/>
          <w:szCs w:val="24"/>
          <w:lang w:eastAsia="lv-LV"/>
        </w:rPr>
        <w:t xml:space="preserve">ritērijā </w:t>
      </w:r>
      <w:r>
        <w:rPr>
          <w:rFonts w:ascii="Times New Roman" w:eastAsia="Times New Roman" w:hAnsi="Times New Roman" w:cs="Times New Roman"/>
          <w:b/>
          <w:bCs/>
          <w:sz w:val="24"/>
          <w:szCs w:val="24"/>
          <w:lang w:eastAsia="lv-LV"/>
        </w:rPr>
        <w:t>T (termiņš)</w:t>
      </w:r>
      <w:r w:rsidR="00E63F32" w:rsidRPr="005B15ED">
        <w:rPr>
          <w:rFonts w:ascii="Times New Roman" w:eastAsia="Times New Roman" w:hAnsi="Times New Roman" w:cs="Times New Roman"/>
          <w:sz w:val="24"/>
          <w:szCs w:val="24"/>
          <w:lang w:eastAsia="lv-LV"/>
        </w:rPr>
        <w:t xml:space="preserve"> tiks aprēķināti saskaņā ar šādu formulu:</w:t>
      </w:r>
    </w:p>
    <w:p w14:paraId="382BD12F" w14:textId="5DE1991F" w:rsidR="00E63F32" w:rsidRPr="00E63F32" w:rsidRDefault="005B15ED" w:rsidP="00E63F32">
      <w:pPr>
        <w:tabs>
          <w:tab w:val="left" w:pos="465"/>
          <w:tab w:val="center" w:pos="1891"/>
        </w:tabs>
        <w:spacing w:after="0" w:line="240" w:lineRule="auto"/>
        <w:ind w:left="1276"/>
        <w:contextual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w:t>
      </w:r>
      <w:r w:rsidR="00E63F32" w:rsidRPr="00E63F32">
        <w:rPr>
          <w:rFonts w:ascii="Times New Roman" w:eastAsia="Times New Roman" w:hAnsi="Times New Roman" w:cs="Times New Roman"/>
          <w:b/>
          <w:bCs/>
          <w:sz w:val="24"/>
          <w:szCs w:val="24"/>
          <w:lang w:eastAsia="lv-LV"/>
        </w:rPr>
        <w:t>= 10 x (</w:t>
      </w:r>
      <w:r>
        <w:rPr>
          <w:rFonts w:ascii="Times New Roman" w:eastAsia="Times New Roman" w:hAnsi="Times New Roman" w:cs="Times New Roman"/>
          <w:b/>
          <w:bCs/>
          <w:sz w:val="24"/>
          <w:szCs w:val="24"/>
          <w:lang w:eastAsia="lv-LV"/>
        </w:rPr>
        <w:t>ĪT</w:t>
      </w:r>
      <w:r w:rsidR="00E63F32" w:rsidRPr="00E63F32">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PT</w:t>
      </w:r>
      <w:r w:rsidR="00E63F32" w:rsidRPr="00E63F32">
        <w:rPr>
          <w:rFonts w:ascii="Times New Roman" w:eastAsia="Times New Roman" w:hAnsi="Times New Roman" w:cs="Times New Roman"/>
          <w:b/>
          <w:bCs/>
          <w:sz w:val="24"/>
          <w:szCs w:val="24"/>
          <w:lang w:eastAsia="lv-LV"/>
        </w:rPr>
        <w:t xml:space="preserve">) , kur </w:t>
      </w:r>
    </w:p>
    <w:p w14:paraId="0404CEC5" w14:textId="5D3277DC" w:rsidR="00E63F32" w:rsidRPr="00E63F32" w:rsidRDefault="005B15ED" w:rsidP="00E63F32">
      <w:pPr>
        <w:widowControl w:val="0"/>
        <w:tabs>
          <w:tab w:val="left" w:pos="4140"/>
        </w:tabs>
        <w:suppressAutoHyphens/>
        <w:snapToGrid w:val="0"/>
        <w:spacing w:after="0" w:line="240" w:lineRule="auto"/>
        <w:ind w:left="360" w:firstLine="916"/>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ĪT</w:t>
      </w:r>
      <w:r w:rsidR="00E63F32" w:rsidRPr="00E63F32">
        <w:rPr>
          <w:rFonts w:ascii="Times New Roman" w:eastAsia="Times New Roman" w:hAnsi="Times New Roman" w:cs="Times New Roman"/>
          <w:position w:val="-4"/>
          <w:sz w:val="24"/>
          <w:szCs w:val="24"/>
          <w:lang w:eastAsia="ar-SA"/>
        </w:rPr>
        <w:t xml:space="preserve"> </w:t>
      </w:r>
      <w:r w:rsidR="00503728">
        <w:rPr>
          <w:rFonts w:ascii="Times New Roman" w:eastAsia="Times New Roman" w:hAnsi="Times New Roman" w:cs="Times New Roman"/>
          <w:position w:val="-4"/>
          <w:sz w:val="24"/>
          <w:szCs w:val="24"/>
          <w:lang w:eastAsia="ar-SA"/>
        </w:rPr>
        <w:t>-</w:t>
      </w:r>
      <w:r w:rsidR="00E63F32" w:rsidRPr="00E63F32">
        <w:rPr>
          <w:rFonts w:ascii="Times New Roman" w:eastAsia="Times New Roman" w:hAnsi="Times New Roman" w:cs="Times New Roman"/>
          <w:position w:val="-4"/>
          <w:sz w:val="24"/>
          <w:szCs w:val="24"/>
          <w:lang w:eastAsia="ar-SA"/>
        </w:rPr>
        <w:t xml:space="preserve"> </w:t>
      </w:r>
      <w:r>
        <w:rPr>
          <w:rFonts w:ascii="Times New Roman" w:eastAsia="Times New Roman" w:hAnsi="Times New Roman" w:cs="Times New Roman"/>
          <w:position w:val="-4"/>
          <w:sz w:val="24"/>
          <w:szCs w:val="24"/>
          <w:lang w:eastAsia="ar-SA"/>
        </w:rPr>
        <w:t>īsākais piedāvātais termiņš</w:t>
      </w:r>
      <w:r w:rsidR="00E63F32" w:rsidRPr="00E63F32">
        <w:rPr>
          <w:rFonts w:ascii="Times New Roman" w:eastAsia="Times New Roman" w:hAnsi="Times New Roman" w:cs="Times New Roman"/>
          <w:position w:val="-4"/>
          <w:sz w:val="24"/>
          <w:szCs w:val="24"/>
          <w:lang w:eastAsia="ar-SA"/>
        </w:rPr>
        <w:t>;</w:t>
      </w:r>
    </w:p>
    <w:p w14:paraId="477D151C" w14:textId="72BE4408" w:rsidR="00E63F32" w:rsidRPr="00E63F32" w:rsidRDefault="00E63F32"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w:t>
      </w:r>
      <w:r w:rsidR="005B15ED">
        <w:rPr>
          <w:rFonts w:ascii="Times New Roman" w:eastAsia="Times New Roman" w:hAnsi="Times New Roman" w:cs="Times New Roman"/>
          <w:position w:val="-4"/>
          <w:sz w:val="24"/>
          <w:szCs w:val="24"/>
          <w:lang w:eastAsia="ar-SA"/>
        </w:rPr>
        <w:t>PT</w:t>
      </w:r>
      <w:r w:rsidRPr="00E63F32">
        <w:rPr>
          <w:rFonts w:ascii="Times New Roman" w:eastAsia="Times New Roman" w:hAnsi="Times New Roman" w:cs="Times New Roman"/>
          <w:position w:val="-4"/>
          <w:sz w:val="24"/>
          <w:szCs w:val="24"/>
          <w:lang w:eastAsia="ar-SA"/>
        </w:rPr>
        <w:t>- vērtējamā pretendenta piedāvāt</w:t>
      </w:r>
      <w:r w:rsidR="005B15ED">
        <w:rPr>
          <w:rFonts w:ascii="Times New Roman" w:eastAsia="Times New Roman" w:hAnsi="Times New Roman" w:cs="Times New Roman"/>
          <w:position w:val="-4"/>
          <w:sz w:val="24"/>
          <w:szCs w:val="24"/>
          <w:lang w:eastAsia="ar-SA"/>
        </w:rPr>
        <w:t>ais</w:t>
      </w:r>
      <w:r w:rsidRPr="00E63F32">
        <w:rPr>
          <w:rFonts w:ascii="Times New Roman" w:eastAsia="Times New Roman" w:hAnsi="Times New Roman" w:cs="Times New Roman"/>
          <w:position w:val="-4"/>
          <w:sz w:val="24"/>
          <w:szCs w:val="24"/>
          <w:lang w:eastAsia="ar-SA"/>
        </w:rPr>
        <w:t xml:space="preserve"> </w:t>
      </w:r>
      <w:r w:rsidR="005B15ED">
        <w:rPr>
          <w:rFonts w:ascii="Times New Roman" w:eastAsia="Times New Roman" w:hAnsi="Times New Roman" w:cs="Times New Roman"/>
          <w:position w:val="-4"/>
          <w:sz w:val="24"/>
          <w:szCs w:val="24"/>
          <w:lang w:eastAsia="ar-SA"/>
        </w:rPr>
        <w:t>termiņš</w:t>
      </w:r>
      <w:r w:rsidRPr="00E63F32">
        <w:rPr>
          <w:rFonts w:ascii="Times New Roman" w:eastAsia="Times New Roman" w:hAnsi="Times New Roman" w:cs="Times New Roman"/>
          <w:position w:val="-4"/>
          <w:sz w:val="24"/>
          <w:szCs w:val="24"/>
          <w:lang w:eastAsia="ar-SA"/>
        </w:rPr>
        <w:t>.</w:t>
      </w:r>
    </w:p>
    <w:p w14:paraId="249FC032" w14:textId="77777777" w:rsidR="00E63F32" w:rsidRPr="00E63F32" w:rsidRDefault="00E63F32"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p>
    <w:p w14:paraId="574C8514" w14:textId="1E8B4CC3" w:rsidR="00E63F32" w:rsidRPr="00E63F32" w:rsidRDefault="00E63F32" w:rsidP="008B7C41">
      <w:pPr>
        <w:numPr>
          <w:ilvl w:val="1"/>
          <w:numId w:val="20"/>
        </w:numPr>
        <w:tabs>
          <w:tab w:val="num" w:pos="720"/>
        </w:tabs>
        <w:spacing w:after="0" w:line="240" w:lineRule="auto"/>
        <w:contextualSpacing/>
        <w:jc w:val="both"/>
        <w:rPr>
          <w:rFonts w:ascii="Times New Roman" w:eastAsia="Times New Roman" w:hAnsi="Times New Roman" w:cs="Times New Roman"/>
          <w:i/>
          <w:iCs/>
          <w:sz w:val="24"/>
          <w:szCs w:val="24"/>
          <w:lang w:eastAsia="lv-LV"/>
        </w:rPr>
      </w:pPr>
      <w:r w:rsidRPr="00E63F32">
        <w:rPr>
          <w:rFonts w:ascii="Times New Roman" w:eastAsia="Times New Roman" w:hAnsi="Times New Roman" w:cs="Times New Roman"/>
          <w:sz w:val="24"/>
          <w:szCs w:val="24"/>
          <w:lang w:eastAsia="ar-SA"/>
        </w:rPr>
        <w:t xml:space="preserve">Gadījumā, ja Pretendenti ir ieguvuši  vienādu punktu skaitu, tad tiek izvēlēts tas pretendents, kurš ir ieguvis augstāko punktu skaitu  kritērijā C </w:t>
      </w:r>
      <w:r w:rsidR="005B15ED">
        <w:rPr>
          <w:rFonts w:ascii="Times New Roman" w:eastAsia="Times New Roman" w:hAnsi="Times New Roman" w:cs="Times New Roman"/>
          <w:sz w:val="24"/>
          <w:szCs w:val="24"/>
          <w:lang w:eastAsia="ar-SA"/>
        </w:rPr>
        <w:t>(cena)</w:t>
      </w:r>
      <w:r w:rsidRPr="00E63F32">
        <w:rPr>
          <w:rFonts w:ascii="Times New Roman" w:eastAsia="Times New Roman" w:hAnsi="Times New Roman" w:cs="Times New Roman"/>
          <w:sz w:val="24"/>
          <w:szCs w:val="24"/>
          <w:lang w:eastAsia="ar-SA"/>
        </w:rPr>
        <w:t xml:space="preserve">. </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7FFD1C7C" w:rsidR="009C57A7" w:rsidRPr="00E10422" w:rsidRDefault="009C57A7" w:rsidP="008B7C41">
      <w:pPr>
        <w:pStyle w:val="ListParagraph"/>
        <w:numPr>
          <w:ilvl w:val="0"/>
          <w:numId w:val="20"/>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8B7C41">
      <w:pPr>
        <w:pStyle w:val="BodyText2"/>
        <w:numPr>
          <w:ilvl w:val="1"/>
          <w:numId w:val="20"/>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8B7C41">
      <w:pPr>
        <w:pStyle w:val="BodyText2"/>
        <w:numPr>
          <w:ilvl w:val="1"/>
          <w:numId w:val="20"/>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650AD97B" w:rsidR="009C57A7" w:rsidRPr="00E10422" w:rsidRDefault="009C57A7" w:rsidP="008B7C41">
      <w:pPr>
        <w:pStyle w:val="BodyText2"/>
        <w:numPr>
          <w:ilvl w:val="1"/>
          <w:numId w:val="20"/>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22.punktā noteikto piedāvājumu izvēles kritēriju.</w:t>
      </w:r>
    </w:p>
    <w:p w14:paraId="648F093E" w14:textId="6C4623D0" w:rsidR="00BC512F" w:rsidRPr="00E10422" w:rsidRDefault="00E977D6" w:rsidP="008B7C41">
      <w:pPr>
        <w:pStyle w:val="BodyText2"/>
        <w:numPr>
          <w:ilvl w:val="1"/>
          <w:numId w:val="20"/>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8B7C41">
      <w:pPr>
        <w:pStyle w:val="BodyText2"/>
        <w:numPr>
          <w:ilvl w:val="1"/>
          <w:numId w:val="20"/>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8B7C41">
      <w:pPr>
        <w:pStyle w:val="BodyText2"/>
        <w:numPr>
          <w:ilvl w:val="0"/>
          <w:numId w:val="20"/>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4E7874BE" w:rsidR="000B0CC2" w:rsidRPr="00E10422" w:rsidRDefault="00E977D6" w:rsidP="008B7C41">
      <w:pPr>
        <w:pStyle w:val="BodyText2"/>
        <w:numPr>
          <w:ilvl w:val="1"/>
          <w:numId w:val="20"/>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E10422">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E10422">
        <w:rPr>
          <w:rFonts w:ascii="Times New Roman" w:hAnsi="Times New Roman"/>
          <w:szCs w:val="24"/>
        </w:rPr>
        <w:t>5</w:t>
      </w:r>
      <w:r w:rsidR="009C57A7" w:rsidRPr="00E10422">
        <w:rPr>
          <w:rFonts w:ascii="Times New Roman" w:hAnsi="Times New Roman"/>
          <w:szCs w:val="24"/>
        </w:rPr>
        <w:t xml:space="preserve">.pielikums. </w:t>
      </w:r>
    </w:p>
    <w:p w14:paraId="2E05F1C4" w14:textId="76B70367" w:rsidR="000B0CC2" w:rsidRPr="00E10422" w:rsidRDefault="000B0CC2" w:rsidP="008B7C41">
      <w:pPr>
        <w:pStyle w:val="BodyText2"/>
        <w:numPr>
          <w:ilvl w:val="1"/>
          <w:numId w:val="20"/>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E10422" w:rsidRDefault="009C57A7" w:rsidP="008B7C41">
      <w:pPr>
        <w:pStyle w:val="BodyText2"/>
        <w:numPr>
          <w:ilvl w:val="1"/>
          <w:numId w:val="20"/>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0F798179" w:rsidR="00411FAB" w:rsidRPr="00E10422" w:rsidRDefault="00411FAB" w:rsidP="008B7C41">
      <w:pPr>
        <w:pStyle w:val="BodyText2"/>
        <w:numPr>
          <w:ilvl w:val="1"/>
          <w:numId w:val="20"/>
        </w:numPr>
        <w:ind w:left="567" w:hanging="567"/>
        <w:rPr>
          <w:rFonts w:ascii="Times New Roman" w:hAnsi="Times New Roman"/>
          <w:szCs w:val="24"/>
        </w:rPr>
      </w:pPr>
      <w:r w:rsidRPr="00E10422">
        <w:rPr>
          <w:rFonts w:ascii="Times New Roman" w:hAnsi="Times New Roman"/>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w:t>
      </w:r>
      <w:r w:rsidR="00D32F87">
        <w:rPr>
          <w:rFonts w:ascii="Times New Roman" w:hAnsi="Times New Roman"/>
          <w:szCs w:val="24"/>
        </w:rPr>
        <w:t xml:space="preserve"> ar zemāko cenu</w:t>
      </w:r>
      <w:r w:rsidRPr="00E10422">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sidR="00D32F87" w:rsidRPr="00D32F87">
        <w:rPr>
          <w:rFonts w:ascii="Times New Roman" w:hAnsi="Times New Roman"/>
          <w:szCs w:val="24"/>
        </w:rPr>
        <w:t xml:space="preserve"> </w:t>
      </w:r>
      <w:r w:rsidR="00D32F87">
        <w:rPr>
          <w:rFonts w:ascii="Times New Roman" w:hAnsi="Times New Roman"/>
          <w:szCs w:val="24"/>
        </w:rPr>
        <w:t>ar zemāko cenu</w:t>
      </w:r>
      <w:r w:rsidRPr="00E10422">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997E965" w14:textId="79E77B28" w:rsidR="005D76C9" w:rsidRPr="00C634AC" w:rsidRDefault="005D76C9" w:rsidP="008B7C41">
      <w:pPr>
        <w:pStyle w:val="BodyText2"/>
        <w:numPr>
          <w:ilvl w:val="1"/>
          <w:numId w:val="20"/>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8B7C41">
      <w:pPr>
        <w:pStyle w:val="BodyText2"/>
        <w:numPr>
          <w:ilvl w:val="0"/>
          <w:numId w:val="20"/>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6EAC6B5A" w14:textId="22164510" w:rsidR="00676F3C" w:rsidRDefault="00BE73D6" w:rsidP="00B43687">
      <w:pPr>
        <w:pStyle w:val="BodyText2"/>
        <w:numPr>
          <w:ilvl w:val="0"/>
          <w:numId w:val="2"/>
        </w:numPr>
        <w:rPr>
          <w:rFonts w:ascii="Times New Roman" w:hAnsi="Times New Roman"/>
          <w:szCs w:val="24"/>
        </w:rPr>
      </w:pPr>
      <w:r w:rsidRPr="00002A38">
        <w:rPr>
          <w:rFonts w:ascii="Times New Roman" w:hAnsi="Times New Roman"/>
          <w:szCs w:val="24"/>
        </w:rPr>
        <w:t>pie</w:t>
      </w:r>
      <w:r w:rsidR="009C57A7" w:rsidRPr="00002A38">
        <w:rPr>
          <w:rFonts w:ascii="Times New Roman" w:hAnsi="Times New Roman"/>
          <w:szCs w:val="24"/>
        </w:rPr>
        <w:t>likums –</w:t>
      </w:r>
      <w:r w:rsidR="003D1810" w:rsidRPr="003D1810">
        <w:t xml:space="preserve"> </w:t>
      </w:r>
      <w:r w:rsidR="003D1810" w:rsidRPr="003D1810">
        <w:rPr>
          <w:rFonts w:ascii="Times New Roman" w:hAnsi="Times New Roman"/>
          <w:szCs w:val="24"/>
        </w:rPr>
        <w:t>Tehniskā specifikācija un tehniskā piedāvājuma forma;</w:t>
      </w:r>
    </w:p>
    <w:p w14:paraId="61ECEE8C" w14:textId="1133FEFC" w:rsidR="00EF620A" w:rsidRPr="00002A38" w:rsidRDefault="00EF620A" w:rsidP="00B43687">
      <w:pPr>
        <w:pStyle w:val="BodyText2"/>
        <w:numPr>
          <w:ilvl w:val="0"/>
          <w:numId w:val="2"/>
        </w:numPr>
        <w:rPr>
          <w:rFonts w:ascii="Times New Roman" w:hAnsi="Times New Roman"/>
          <w:szCs w:val="24"/>
        </w:rPr>
      </w:pPr>
      <w:r>
        <w:rPr>
          <w:rFonts w:ascii="Times New Roman" w:hAnsi="Times New Roman"/>
          <w:szCs w:val="24"/>
        </w:rPr>
        <w:t>pielikums – Finanšu piedāvājuma forma;</w:t>
      </w:r>
    </w:p>
    <w:p w14:paraId="4E340CDE" w14:textId="059BBA2F" w:rsidR="009C57A7" w:rsidRPr="0082305E" w:rsidRDefault="00FA142D" w:rsidP="00022E76">
      <w:pPr>
        <w:pStyle w:val="BodyText2"/>
        <w:numPr>
          <w:ilvl w:val="0"/>
          <w:numId w:val="2"/>
        </w:numPr>
        <w:rPr>
          <w:rFonts w:ascii="Times New Roman" w:hAnsi="Times New Roman"/>
          <w:szCs w:val="24"/>
        </w:rPr>
      </w:pPr>
      <w:r w:rsidRPr="0082305E">
        <w:rPr>
          <w:rFonts w:ascii="Times New Roman" w:hAnsi="Times New Roman"/>
          <w:szCs w:val="24"/>
        </w:rPr>
        <w:t>pielikums –</w:t>
      </w:r>
      <w:r w:rsidR="009C57A7" w:rsidRPr="0082305E">
        <w:rPr>
          <w:rFonts w:ascii="Times New Roman" w:hAnsi="Times New Roman"/>
          <w:szCs w:val="24"/>
        </w:rPr>
        <w:t>Iepirkuma līguma projekts</w:t>
      </w:r>
      <w:r w:rsidR="00150F3F" w:rsidRPr="0082305E">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2B9F12EA"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F45295" w:rsidRPr="00F45295">
        <w:rPr>
          <w:rFonts w:ascii="Times New Roman" w:hAnsi="Times New Roman" w:cs="Times New Roman"/>
          <w:sz w:val="24"/>
          <w:szCs w:val="24"/>
        </w:rPr>
        <w:t>Jauna vai mazlietota kravas seglu vilcēja iegāde un apkope</w:t>
      </w:r>
      <w:r w:rsidR="0032170C" w:rsidRPr="00E10422">
        <w:rPr>
          <w:rFonts w:ascii="Times New Roman" w:hAnsi="Times New Roman" w:cs="Times New Roman"/>
          <w:sz w:val="24"/>
          <w:szCs w:val="24"/>
        </w:rPr>
        <w:t>”</w:t>
      </w:r>
    </w:p>
    <w:p w14:paraId="37CF94C5" w14:textId="6938A565"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DB77EE">
        <w:rPr>
          <w:rFonts w:ascii="Times New Roman" w:hAnsi="Times New Roman" w:cs="Times New Roman"/>
          <w:i w:val="0"/>
          <w:iCs w:val="0"/>
          <w:position w:val="-4"/>
          <w:sz w:val="24"/>
          <w:szCs w:val="24"/>
          <w:lang w:val="lv-LV" w:eastAsia="ar-SA"/>
        </w:rPr>
        <w:t>57</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7E69B5CA"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F45295" w:rsidRPr="00F45295">
        <w:rPr>
          <w:rFonts w:ascii="Times New Roman" w:eastAsia="Times New Roman" w:hAnsi="Times New Roman" w:cs="Times New Roman"/>
          <w:b/>
        </w:rPr>
        <w:t>Jauna vai mazlietota kravas seglu vilcēja iegāde un apkope</w:t>
      </w:r>
      <w:r w:rsidRPr="002D1A86">
        <w:rPr>
          <w:rFonts w:ascii="Times New Roman" w:eastAsia="Times New Roman" w:hAnsi="Times New Roman" w:cs="Times New Roman"/>
          <w:b/>
        </w:rPr>
        <w:t>”</w:t>
      </w:r>
    </w:p>
    <w:p w14:paraId="628B8A68" w14:textId="43C008B2"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F45295">
        <w:rPr>
          <w:rFonts w:ascii="Times New Roman" w:hAnsi="Times New Roman" w:cs="Times New Roman"/>
          <w:b/>
        </w:rPr>
        <w:t>/</w:t>
      </w:r>
      <w:r w:rsidR="00DB77EE">
        <w:rPr>
          <w:rFonts w:ascii="Times New Roman" w:hAnsi="Times New Roman" w:cs="Times New Roman"/>
          <w:b/>
        </w:rPr>
        <w:t>57</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0862DA4D" w:rsidR="0006184C" w:rsidRPr="00E10422"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F45295" w:rsidRPr="00F45295">
        <w:rPr>
          <w:rFonts w:ascii="Times New Roman" w:hAnsi="Times New Roman" w:cs="Times New Roman"/>
          <w:sz w:val="24"/>
          <w:szCs w:val="24"/>
        </w:rPr>
        <w:t>Jauna vai mazlietota kravas seglu vilcēja iegāde un apkope</w:t>
      </w:r>
      <w:r w:rsidRPr="00E10422">
        <w:rPr>
          <w:rFonts w:ascii="Times New Roman" w:hAnsi="Times New Roman" w:cs="Times New Roman"/>
          <w:sz w:val="24"/>
          <w:szCs w:val="24"/>
        </w:rPr>
        <w:t>”</w:t>
      </w:r>
    </w:p>
    <w:p w14:paraId="50B79CC9" w14:textId="0ED8E194"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DB77EE">
        <w:rPr>
          <w:rFonts w:ascii="Times New Roman" w:hAnsi="Times New Roman" w:cs="Times New Roman"/>
          <w:i w:val="0"/>
          <w:iCs w:val="0"/>
          <w:position w:val="-4"/>
          <w:sz w:val="24"/>
          <w:szCs w:val="24"/>
          <w:lang w:val="lv-LV" w:eastAsia="ar-SA"/>
        </w:rPr>
        <w:t>57</w:t>
      </w:r>
    </w:p>
    <w:p w14:paraId="7F821435" w14:textId="0AAB5DA5" w:rsidR="003D1810" w:rsidRDefault="003D1810" w:rsidP="003D1810">
      <w:pPr>
        <w:pStyle w:val="Style4"/>
        <w:spacing w:before="0" w:after="0" w:line="240" w:lineRule="auto"/>
        <w:ind w:right="23"/>
        <w:rPr>
          <w:rFonts w:ascii="Times New Roman" w:hAnsi="Times New Roman" w:cs="Times New Roman"/>
          <w:b/>
          <w:bCs/>
          <w:i w:val="0"/>
          <w:iCs w:val="0"/>
          <w:sz w:val="24"/>
          <w:szCs w:val="24"/>
        </w:rPr>
      </w:pP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specifikācija</w:t>
      </w:r>
      <w:proofErr w:type="spellEnd"/>
      <w:r w:rsidRPr="003D1810">
        <w:rPr>
          <w:rFonts w:ascii="Times New Roman" w:hAnsi="Times New Roman" w:cs="Times New Roman"/>
          <w:b/>
          <w:bCs/>
          <w:i w:val="0"/>
          <w:iCs w:val="0"/>
          <w:sz w:val="24"/>
          <w:szCs w:val="24"/>
        </w:rPr>
        <w:t xml:space="preserve"> un </w:t>
      </w: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piedāvājuma</w:t>
      </w:r>
      <w:proofErr w:type="spellEnd"/>
      <w:r w:rsidRPr="003D1810">
        <w:rPr>
          <w:rFonts w:ascii="Times New Roman" w:hAnsi="Times New Roman" w:cs="Times New Roman"/>
          <w:b/>
          <w:bCs/>
          <w:i w:val="0"/>
          <w:iCs w:val="0"/>
          <w:sz w:val="24"/>
          <w:szCs w:val="24"/>
        </w:rPr>
        <w:t xml:space="preserve"> forma</w:t>
      </w:r>
    </w:p>
    <w:p w14:paraId="204D3B02" w14:textId="6B342F5F" w:rsidR="00F45295" w:rsidRPr="003D1810" w:rsidRDefault="003D1810" w:rsidP="003D1810">
      <w:pPr>
        <w:pStyle w:val="Style4"/>
        <w:spacing w:before="0" w:after="0" w:line="240" w:lineRule="auto"/>
        <w:ind w:right="23"/>
        <w:rPr>
          <w:rFonts w:ascii="Times New Roman" w:hAnsi="Times New Roman" w:cs="Times New Roman"/>
          <w:i w:val="0"/>
          <w:iCs w:val="0"/>
          <w:position w:val="-4"/>
          <w:sz w:val="24"/>
          <w:szCs w:val="24"/>
          <w:lang w:val="lv-LV" w:eastAsia="ar-SA"/>
        </w:rPr>
      </w:pPr>
      <w:r w:rsidRPr="003D1810">
        <w:rPr>
          <w:rFonts w:ascii="Times New Roman" w:hAnsi="Times New Roman" w:cs="Times New Roman"/>
          <w:i w:val="0"/>
          <w:iCs w:val="0"/>
          <w:sz w:val="24"/>
          <w:szCs w:val="24"/>
        </w:rPr>
        <w:t>(</w:t>
      </w:r>
      <w:proofErr w:type="spellStart"/>
      <w:r w:rsidRPr="003D1810">
        <w:rPr>
          <w:rFonts w:ascii="Times New Roman" w:hAnsi="Times New Roman" w:cs="Times New Roman"/>
          <w:i w:val="0"/>
          <w:iCs w:val="0"/>
          <w:sz w:val="24"/>
          <w:szCs w:val="24"/>
        </w:rPr>
        <w:t>atsevišķā</w:t>
      </w:r>
      <w:proofErr w:type="spellEnd"/>
      <w:r w:rsidRPr="003D1810">
        <w:rPr>
          <w:rFonts w:ascii="Times New Roman" w:hAnsi="Times New Roman" w:cs="Times New Roman"/>
          <w:i w:val="0"/>
          <w:iCs w:val="0"/>
          <w:sz w:val="24"/>
          <w:szCs w:val="24"/>
        </w:rPr>
        <w:t xml:space="preserve"> </w:t>
      </w:r>
      <w:proofErr w:type="spellStart"/>
      <w:r w:rsidRPr="003D1810">
        <w:rPr>
          <w:rFonts w:ascii="Times New Roman" w:hAnsi="Times New Roman" w:cs="Times New Roman"/>
          <w:i w:val="0"/>
          <w:iCs w:val="0"/>
          <w:sz w:val="24"/>
          <w:szCs w:val="24"/>
        </w:rPr>
        <w:t>failā</w:t>
      </w:r>
      <w:proofErr w:type="spellEnd"/>
      <w:r w:rsidRPr="003D1810">
        <w:rPr>
          <w:rFonts w:ascii="Times New Roman" w:hAnsi="Times New Roman" w:cs="Times New Roman"/>
          <w:i w:val="0"/>
          <w:iCs w:val="0"/>
          <w:sz w:val="24"/>
          <w:szCs w:val="24"/>
        </w:rPr>
        <w:t>)</w:t>
      </w:r>
    </w:p>
    <w:p w14:paraId="457E12DA"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6406C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7758A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9A519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AB390A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69542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25659A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34A4A3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BBAFE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4CA6E9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2922F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7CAB0F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64456F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3182F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562750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94DC23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838DF8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B8AF6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6A485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0EA73C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3F9FB2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CB349F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8A1A61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44B635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E17C96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003A4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F6EBF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4B357A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FA28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F4D590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94A1"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1523E59"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29ADD8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674F0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A950E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5750AB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D21FD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AA9100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AA1472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581B5E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94778A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E7951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1D9738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50F64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C83267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9A24AF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5D00511" w14:textId="77777777" w:rsidR="00EF620A" w:rsidRPr="00F45295" w:rsidRDefault="00EF620A" w:rsidP="00EF620A">
      <w:pPr>
        <w:pStyle w:val="Style4"/>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b/>
          <w:bCs/>
          <w:i w:val="0"/>
          <w:iCs w:val="0"/>
          <w:position w:val="-4"/>
          <w:sz w:val="24"/>
          <w:szCs w:val="24"/>
          <w:lang w:val="lv-LV" w:eastAsia="ar-SA"/>
        </w:rPr>
        <w:t>3.pielikums</w:t>
      </w:r>
      <w:r w:rsidRPr="00F45295">
        <w:rPr>
          <w:rFonts w:ascii="Times New Roman" w:hAnsi="Times New Roman" w:cs="Times New Roman"/>
          <w:i w:val="0"/>
          <w:iCs w:val="0"/>
          <w:position w:val="-4"/>
          <w:sz w:val="24"/>
          <w:szCs w:val="24"/>
          <w:lang w:val="lv-LV" w:eastAsia="ar-SA"/>
        </w:rPr>
        <w:br/>
        <w:t>iepirkuma procedūras nolikumam</w:t>
      </w:r>
      <w:r w:rsidRPr="00F45295">
        <w:rPr>
          <w:rFonts w:ascii="Times New Roman" w:hAnsi="Times New Roman" w:cs="Times New Roman"/>
          <w:i w:val="0"/>
          <w:iCs w:val="0"/>
          <w:position w:val="-4"/>
          <w:sz w:val="24"/>
          <w:szCs w:val="24"/>
          <w:lang w:val="lv-LV" w:eastAsia="ar-SA"/>
        </w:rPr>
        <w:br/>
      </w:r>
      <w:r w:rsidRPr="00F45295">
        <w:rPr>
          <w:rFonts w:ascii="Times New Roman" w:hAnsi="Times New Roman" w:cs="Times New Roman"/>
          <w:i w:val="0"/>
          <w:iCs w:val="0"/>
          <w:sz w:val="24"/>
          <w:szCs w:val="24"/>
          <w:lang w:val="lv-LV"/>
        </w:rPr>
        <w:t>“</w:t>
      </w:r>
      <w:r w:rsidRPr="00F45295">
        <w:rPr>
          <w:rFonts w:ascii="Times New Roman" w:hAnsi="Times New Roman" w:cs="Times New Roman"/>
          <w:i w:val="0"/>
          <w:iCs w:val="0"/>
          <w:position w:val="-4"/>
          <w:sz w:val="24"/>
          <w:szCs w:val="24"/>
          <w:lang w:val="lv-LV" w:eastAsia="ar-SA"/>
        </w:rPr>
        <w:t>Jauna vai mazlietota kravas seglu vilcēja iegāde un apkope”</w:t>
      </w:r>
    </w:p>
    <w:p w14:paraId="185F1B5E" w14:textId="3BE16E11" w:rsidR="00EF620A" w:rsidRPr="00F45295" w:rsidRDefault="00EF620A" w:rsidP="00EF620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DB77EE">
        <w:rPr>
          <w:rFonts w:ascii="Times New Roman" w:hAnsi="Times New Roman" w:cs="Times New Roman"/>
          <w:i w:val="0"/>
          <w:iCs w:val="0"/>
          <w:position w:val="-4"/>
          <w:sz w:val="24"/>
          <w:szCs w:val="24"/>
          <w:lang w:val="lv-LV" w:eastAsia="ar-SA"/>
        </w:rPr>
        <w:t>57</w:t>
      </w:r>
    </w:p>
    <w:p w14:paraId="441F2F27" w14:textId="77777777" w:rsidR="008E2891" w:rsidRDefault="008E2891" w:rsidP="008E2891">
      <w:pPr>
        <w:jc w:val="center"/>
        <w:rPr>
          <w:rFonts w:ascii="Times New Roman" w:hAnsi="Times New Roman" w:cs="Times New Roman"/>
          <w:b/>
          <w:sz w:val="24"/>
          <w:szCs w:val="24"/>
        </w:rPr>
      </w:pPr>
    </w:p>
    <w:p w14:paraId="4DEA353B" w14:textId="63CDC1CF" w:rsidR="008E2891" w:rsidRPr="00F243CA" w:rsidRDefault="008E2891" w:rsidP="008E2891">
      <w:pPr>
        <w:jc w:val="center"/>
        <w:rPr>
          <w:rFonts w:ascii="Times New Roman" w:hAnsi="Times New Roman" w:cs="Times New Roman"/>
          <w:bCs/>
          <w:sz w:val="24"/>
          <w:szCs w:val="24"/>
        </w:rPr>
      </w:pPr>
      <w:r w:rsidRPr="00577E8D">
        <w:rPr>
          <w:rFonts w:ascii="Times New Roman" w:hAnsi="Times New Roman" w:cs="Times New Roman"/>
          <w:b/>
          <w:sz w:val="24"/>
          <w:szCs w:val="24"/>
        </w:rPr>
        <w:t xml:space="preserve">FINANŠU PIEDĀVĀJUMS </w:t>
      </w:r>
      <w:r w:rsidRPr="00577E8D">
        <w:rPr>
          <w:rFonts w:ascii="Times New Roman" w:hAnsi="Times New Roman" w:cs="Times New Roman"/>
          <w:b/>
          <w:sz w:val="24"/>
          <w:szCs w:val="24"/>
        </w:rPr>
        <w:br/>
      </w:r>
      <w:r w:rsidRPr="008E2891">
        <w:rPr>
          <w:rFonts w:ascii="Times New Roman" w:eastAsia="Times New Roman" w:hAnsi="Times New Roman" w:cs="Times New Roman"/>
          <w:sz w:val="24"/>
          <w:szCs w:val="24"/>
        </w:rPr>
        <w:t>Jauna vai mazlietota kravas seglu vilcēja iegāde un apkope</w:t>
      </w:r>
    </w:p>
    <w:p w14:paraId="2D08EB88" w14:textId="77777777" w:rsidR="008E2891" w:rsidRDefault="008E2891" w:rsidP="008E2891">
      <w:pPr>
        <w:jc w:val="both"/>
        <w:rPr>
          <w:rFonts w:ascii="Times New Roman" w:hAnsi="Times New Roman" w:cs="Times New Roman"/>
          <w:sz w:val="24"/>
          <w:szCs w:val="24"/>
        </w:rPr>
      </w:pPr>
    </w:p>
    <w:p w14:paraId="4A4084BE" w14:textId="3C32382B" w:rsidR="008E2891" w:rsidRDefault="008E2891" w:rsidP="008E2891">
      <w:pPr>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Pr>
          <w:rFonts w:ascii="Times New Roman" w:hAnsi="Times New Roman" w:cs="Times New Roman"/>
          <w:sz w:val="24"/>
          <w:szCs w:val="24"/>
        </w:rPr>
        <w:t xml:space="preserve"> apņemas veikt </w:t>
      </w:r>
      <w:r w:rsidRPr="008E2891">
        <w:rPr>
          <w:rFonts w:ascii="Times New Roman" w:hAnsi="Times New Roman" w:cs="Times New Roman"/>
          <w:sz w:val="24"/>
          <w:szCs w:val="24"/>
        </w:rPr>
        <w:t xml:space="preserve">kravas seglu vilcēja </w:t>
      </w:r>
      <w:r>
        <w:rPr>
          <w:rFonts w:ascii="Times New Roman" w:hAnsi="Times New Roman" w:cs="Times New Roman"/>
          <w:sz w:val="24"/>
          <w:szCs w:val="24"/>
        </w:rPr>
        <w:t>p</w:t>
      </w:r>
      <w:r w:rsidRPr="008E2891">
        <w:rPr>
          <w:rFonts w:ascii="Times New Roman" w:hAnsi="Times New Roman" w:cs="Times New Roman"/>
          <w:sz w:val="24"/>
          <w:szCs w:val="24"/>
        </w:rPr>
        <w:t>iegād</w:t>
      </w:r>
      <w:r>
        <w:rPr>
          <w:rFonts w:ascii="Times New Roman" w:hAnsi="Times New Roman" w:cs="Times New Roman"/>
          <w:sz w:val="24"/>
          <w:szCs w:val="24"/>
        </w:rPr>
        <w:t>i</w:t>
      </w:r>
      <w:r w:rsidR="002B4A4A">
        <w:rPr>
          <w:rFonts w:ascii="Times New Roman" w:hAnsi="Times New Roman" w:cs="Times New Roman"/>
          <w:sz w:val="24"/>
          <w:szCs w:val="24"/>
        </w:rPr>
        <w:t xml:space="preserve"> un </w:t>
      </w:r>
      <w:r>
        <w:rPr>
          <w:rFonts w:ascii="Times New Roman" w:hAnsi="Times New Roman" w:cs="Times New Roman"/>
          <w:sz w:val="24"/>
          <w:szCs w:val="24"/>
        </w:rPr>
        <w:t xml:space="preserve"> </w:t>
      </w:r>
      <w:r w:rsidRPr="00DB53D7">
        <w:rPr>
          <w:rFonts w:ascii="Times New Roman" w:hAnsi="Times New Roman" w:cs="Times New Roman"/>
          <w:sz w:val="24"/>
          <w:szCs w:val="24"/>
        </w:rPr>
        <w:t>apkopi</w:t>
      </w:r>
      <w:r w:rsidR="002B4A4A">
        <w:rPr>
          <w:rFonts w:ascii="Times New Roman" w:hAnsi="Times New Roman" w:cs="Times New Roman"/>
          <w:sz w:val="24"/>
          <w:szCs w:val="24"/>
        </w:rPr>
        <w:t xml:space="preserve"> garantijas laikā</w:t>
      </w:r>
      <w:r w:rsidRPr="00DB53D7">
        <w:rPr>
          <w:rFonts w:ascii="Times New Roman" w:hAnsi="Times New Roman" w:cs="Times New Roman"/>
          <w:sz w:val="24"/>
          <w:szCs w:val="24"/>
        </w:rPr>
        <w:t xml:space="preserve"> </w:t>
      </w:r>
      <w:r>
        <w:rPr>
          <w:rFonts w:ascii="Times New Roman" w:hAnsi="Times New Roman" w:cs="Times New Roman"/>
          <w:sz w:val="24"/>
          <w:szCs w:val="24"/>
        </w:rPr>
        <w:t>atbilstoši Tehniskajai specifikācijai</w:t>
      </w:r>
      <w:r w:rsidR="003E55B1">
        <w:rPr>
          <w:rFonts w:ascii="Times New Roman" w:hAnsi="Times New Roman" w:cs="Times New Roman"/>
          <w:sz w:val="24"/>
          <w:szCs w:val="24"/>
        </w:rPr>
        <w:t>, Tehniskajam piedāvājumam un Līguma projekta nosacījumiem</w:t>
      </w:r>
      <w:r>
        <w:rPr>
          <w:rFonts w:ascii="Times New Roman" w:hAnsi="Times New Roman" w:cs="Times New Roman"/>
          <w:sz w:val="24"/>
          <w:szCs w:val="24"/>
        </w:rPr>
        <w:t xml:space="preserve"> </w:t>
      </w:r>
      <w:r w:rsidR="00D1265D">
        <w:rPr>
          <w:rFonts w:ascii="Times New Roman" w:hAnsi="Times New Roman" w:cs="Times New Roman"/>
          <w:sz w:val="24"/>
          <w:szCs w:val="24"/>
        </w:rPr>
        <w:t>par šādu cenu</w:t>
      </w:r>
      <w:r>
        <w:rPr>
          <w:rFonts w:ascii="Times New Roman" w:hAnsi="Times New Roman" w:cs="Times New Roman"/>
          <w:sz w:val="24"/>
          <w:szCs w:val="24"/>
        </w:rPr>
        <w:t>:</w:t>
      </w:r>
    </w:p>
    <w:p w14:paraId="037E74B9" w14:textId="77777777" w:rsidR="008E2891" w:rsidRDefault="008E2891" w:rsidP="008E2891">
      <w:pPr>
        <w:jc w:val="both"/>
        <w:rPr>
          <w:rFonts w:ascii="Times New Roman" w:hAnsi="Times New Roman" w:cs="Times New Roman"/>
          <w:sz w:val="24"/>
          <w:szCs w:val="24"/>
        </w:rPr>
      </w:pPr>
    </w:p>
    <w:tbl>
      <w:tblPr>
        <w:tblW w:w="8500" w:type="dxa"/>
        <w:tblLook w:val="04A0" w:firstRow="1" w:lastRow="0" w:firstColumn="1" w:lastColumn="0" w:noHBand="0" w:noVBand="1"/>
      </w:tblPr>
      <w:tblGrid>
        <w:gridCol w:w="6232"/>
        <w:gridCol w:w="2268"/>
      </w:tblGrid>
      <w:tr w:rsidR="008E2891" w:rsidRPr="00293044" w14:paraId="379E032E" w14:textId="77777777" w:rsidTr="00782B6E">
        <w:trPr>
          <w:trHeight w:val="26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08CA3" w14:textId="2046B43F" w:rsidR="008E2891" w:rsidRPr="00293044" w:rsidRDefault="003E55B1"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Kravas seglu vilcēja ražotājs, modelis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30223B" w14:textId="77777777" w:rsidR="008E2891" w:rsidRPr="00D1265D" w:rsidRDefault="008E2891" w:rsidP="00782B6E">
            <w:pPr>
              <w:spacing w:after="0" w:line="240" w:lineRule="auto"/>
              <w:ind w:left="-615" w:firstLine="615"/>
              <w:jc w:val="center"/>
              <w:rPr>
                <w:rFonts w:ascii="Times New Roman" w:eastAsia="Times New Roman" w:hAnsi="Times New Roman" w:cs="Times New Roman"/>
                <w:sz w:val="24"/>
                <w:szCs w:val="24"/>
                <w:lang w:eastAsia="lv-LV"/>
              </w:rPr>
            </w:pPr>
            <w:r w:rsidRPr="00D1265D">
              <w:rPr>
                <w:rFonts w:ascii="Times New Roman" w:eastAsia="Times New Roman" w:hAnsi="Times New Roman" w:cs="Times New Roman"/>
                <w:sz w:val="24"/>
                <w:szCs w:val="24"/>
                <w:lang w:eastAsia="lv-LV"/>
              </w:rPr>
              <w:t>Cena bez PVN </w:t>
            </w:r>
          </w:p>
        </w:tc>
      </w:tr>
      <w:tr w:rsidR="008E2891" w:rsidRPr="00293044" w14:paraId="4F6392EA" w14:textId="77777777" w:rsidTr="00782B6E">
        <w:trPr>
          <w:trHeight w:val="264"/>
        </w:trPr>
        <w:tc>
          <w:tcPr>
            <w:tcW w:w="6232" w:type="dxa"/>
            <w:tcBorders>
              <w:top w:val="nil"/>
              <w:left w:val="single" w:sz="4" w:space="0" w:color="auto"/>
              <w:bottom w:val="single" w:sz="4" w:space="0" w:color="auto"/>
              <w:right w:val="single" w:sz="4" w:space="0" w:color="auto"/>
            </w:tcBorders>
            <w:shd w:val="clear" w:color="auto" w:fill="auto"/>
            <w:vAlign w:val="center"/>
          </w:tcPr>
          <w:p w14:paraId="43ECDC12" w14:textId="77777777" w:rsidR="008E2891" w:rsidRPr="00E2021E" w:rsidRDefault="008E2891" w:rsidP="00782B6E">
            <w:pPr>
              <w:spacing w:after="0" w:line="240" w:lineRule="auto"/>
              <w:rPr>
                <w:rFonts w:ascii="Times New Roman" w:eastAsia="Times New Roman" w:hAnsi="Times New Roman" w:cs="Times New Roman"/>
                <w:sz w:val="24"/>
                <w:szCs w:val="24"/>
                <w:lang w:eastAsia="lv-LV"/>
              </w:rPr>
            </w:pPr>
          </w:p>
          <w:p w14:paraId="13924E12" w14:textId="5F2F0437" w:rsidR="008E2891" w:rsidRPr="00E2021E" w:rsidRDefault="008E2891" w:rsidP="003E55B1">
            <w:pPr>
              <w:spacing w:after="0" w:line="240" w:lineRule="auto"/>
              <w:ind w:left="731" w:hanging="567"/>
              <w:rPr>
                <w:rFonts w:ascii="Times New Roman" w:eastAsia="Times New Roman" w:hAnsi="Times New Roman" w:cs="Times New Roman"/>
                <w:sz w:val="24"/>
                <w:szCs w:val="24"/>
                <w:lang w:eastAsia="lv-LV"/>
              </w:rPr>
            </w:pPr>
            <w:r w:rsidRPr="00E2021E">
              <w:rPr>
                <w:rFonts w:ascii="Times New Roman" w:eastAsia="Times New Roman" w:hAnsi="Times New Roman" w:cs="Times New Roman"/>
                <w:sz w:val="24"/>
                <w:szCs w:val="24"/>
                <w:lang w:eastAsia="lv-LV"/>
              </w:rPr>
              <w:t xml:space="preserve">     </w:t>
            </w:r>
          </w:p>
        </w:tc>
        <w:tc>
          <w:tcPr>
            <w:tcW w:w="2268" w:type="dxa"/>
            <w:tcBorders>
              <w:top w:val="nil"/>
              <w:left w:val="nil"/>
              <w:bottom w:val="single" w:sz="4" w:space="0" w:color="auto"/>
              <w:right w:val="single" w:sz="4" w:space="0" w:color="auto"/>
            </w:tcBorders>
            <w:shd w:val="clear" w:color="auto" w:fill="auto"/>
            <w:vAlign w:val="center"/>
          </w:tcPr>
          <w:p w14:paraId="6EC9D0FE" w14:textId="77777777" w:rsidR="008E2891" w:rsidRPr="00293044" w:rsidRDefault="008E2891" w:rsidP="00782B6E">
            <w:pPr>
              <w:spacing w:after="0" w:line="240" w:lineRule="auto"/>
              <w:ind w:left="-615" w:firstLine="615"/>
              <w:jc w:val="center"/>
              <w:rPr>
                <w:rFonts w:ascii="Times New Roman" w:eastAsia="Times New Roman" w:hAnsi="Times New Roman" w:cs="Times New Roman"/>
                <w:sz w:val="20"/>
                <w:szCs w:val="20"/>
                <w:lang w:eastAsia="lv-LV"/>
              </w:rPr>
            </w:pPr>
          </w:p>
        </w:tc>
      </w:tr>
    </w:tbl>
    <w:p w14:paraId="6FAC5E94" w14:textId="77777777" w:rsidR="008E2891" w:rsidRPr="002068EC" w:rsidRDefault="008E2891" w:rsidP="008E2891">
      <w:pPr>
        <w:jc w:val="both"/>
        <w:rPr>
          <w:rFonts w:ascii="Times New Roman" w:hAnsi="Times New Roman" w:cs="Times New Roman"/>
          <w:sz w:val="24"/>
          <w:szCs w:val="24"/>
        </w:rPr>
      </w:pPr>
    </w:p>
    <w:p w14:paraId="42B53C97" w14:textId="77777777" w:rsidR="008E2891" w:rsidRDefault="008E2891" w:rsidP="008E289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DE24B31" w14:textId="77777777" w:rsidR="008E2891" w:rsidRPr="004B3F49" w:rsidRDefault="008E2891" w:rsidP="008E2891">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29743039"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ABDCC"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47A0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D1B35A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4ADFBB"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0B48CD"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A31AE8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67B8BC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C720AE0"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C24642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2BC6CC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BB1BAA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BA1E039"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5F6552"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A32132F"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935F68"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FCDEC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270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55C6122"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E772CD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71543C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BD94C3F"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551618F"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6787DF4"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CD1B17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21E053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813AF2D"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D1CB7E"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1B5BCEF" w14:textId="76341335" w:rsidR="00200AD7" w:rsidRPr="00F45295" w:rsidRDefault="00EF620A" w:rsidP="00441A94">
      <w:pPr>
        <w:pStyle w:val="Style4"/>
        <w:spacing w:before="0" w:after="0" w:line="240" w:lineRule="auto"/>
        <w:ind w:right="23"/>
        <w:jc w:val="right"/>
        <w:rPr>
          <w:rFonts w:ascii="Times New Roman" w:hAnsi="Times New Roman" w:cs="Times New Roman"/>
          <w:i w:val="0"/>
          <w:iCs w:val="0"/>
          <w:sz w:val="24"/>
          <w:szCs w:val="24"/>
          <w:lang w:val="lv-LV"/>
        </w:rPr>
      </w:pPr>
      <w:r>
        <w:rPr>
          <w:rFonts w:ascii="Times New Roman" w:hAnsi="Times New Roman" w:cs="Times New Roman"/>
          <w:b/>
          <w:bCs/>
          <w:i w:val="0"/>
          <w:iCs w:val="0"/>
          <w:position w:val="-4"/>
          <w:sz w:val="24"/>
          <w:szCs w:val="24"/>
          <w:lang w:val="lv-LV" w:eastAsia="ar-SA"/>
        </w:rPr>
        <w:lastRenderedPageBreak/>
        <w:t>4</w:t>
      </w:r>
      <w:r w:rsidR="003D7B5D" w:rsidRPr="00F45295">
        <w:rPr>
          <w:rFonts w:ascii="Times New Roman" w:hAnsi="Times New Roman" w:cs="Times New Roman"/>
          <w:b/>
          <w:bCs/>
          <w:i w:val="0"/>
          <w:iCs w:val="0"/>
          <w:position w:val="-4"/>
          <w:sz w:val="24"/>
          <w:szCs w:val="24"/>
          <w:lang w:val="lv-LV" w:eastAsia="ar-SA"/>
        </w:rPr>
        <w:t>.pielikums</w:t>
      </w:r>
      <w:r w:rsidR="003D7B5D"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position w:val="-4"/>
          <w:sz w:val="24"/>
          <w:szCs w:val="24"/>
          <w:lang w:val="lv-LV" w:eastAsia="ar-SA"/>
        </w:rPr>
        <w:t>iepirkuma procedūras nolikumam</w:t>
      </w:r>
      <w:r w:rsidR="00467E58"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sz w:val="24"/>
          <w:szCs w:val="24"/>
          <w:lang w:val="lv-LV"/>
        </w:rPr>
        <w:t>“</w:t>
      </w:r>
      <w:r w:rsidR="00F45295" w:rsidRPr="00F45295">
        <w:rPr>
          <w:rFonts w:ascii="Times New Roman" w:hAnsi="Times New Roman" w:cs="Times New Roman"/>
          <w:i w:val="0"/>
          <w:iCs w:val="0"/>
          <w:position w:val="-4"/>
          <w:sz w:val="24"/>
          <w:szCs w:val="24"/>
          <w:lang w:val="lv-LV" w:eastAsia="ar-SA"/>
        </w:rPr>
        <w:t>Jauna vai mazlietota kravas seglu vilcēja iegāde un apkope</w:t>
      </w:r>
      <w:r w:rsidR="00441A94" w:rsidRPr="00F45295">
        <w:rPr>
          <w:rFonts w:ascii="Times New Roman" w:hAnsi="Times New Roman" w:cs="Times New Roman"/>
          <w:i w:val="0"/>
          <w:iCs w:val="0"/>
          <w:position w:val="-4"/>
          <w:sz w:val="24"/>
          <w:szCs w:val="24"/>
          <w:lang w:val="lv-LV" w:eastAsia="ar-SA"/>
        </w:rPr>
        <w:t>”</w:t>
      </w:r>
    </w:p>
    <w:p w14:paraId="5A9DFD50" w14:textId="3D2A8BE9" w:rsidR="00A40396" w:rsidRPr="00F45295"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DB77EE">
        <w:rPr>
          <w:rFonts w:ascii="Times New Roman" w:hAnsi="Times New Roman" w:cs="Times New Roman"/>
          <w:i w:val="0"/>
          <w:iCs w:val="0"/>
          <w:position w:val="-4"/>
          <w:sz w:val="24"/>
          <w:szCs w:val="24"/>
          <w:lang w:val="lv-LV" w:eastAsia="ar-SA"/>
        </w:rPr>
        <w:t>57</w:t>
      </w:r>
    </w:p>
    <w:p w14:paraId="67E7738A" w14:textId="77777777" w:rsidR="00D965B6" w:rsidRPr="00F45295" w:rsidRDefault="00D965B6" w:rsidP="003437A4">
      <w:pPr>
        <w:spacing w:after="0" w:line="240" w:lineRule="auto"/>
        <w:jc w:val="center"/>
        <w:rPr>
          <w:rFonts w:ascii="Times New Roman" w:eastAsia="Times New Roman" w:hAnsi="Times New Roman" w:cs="Times New Roman"/>
          <w:bCs/>
          <w:sz w:val="24"/>
          <w:szCs w:val="24"/>
        </w:rPr>
      </w:pPr>
    </w:p>
    <w:p w14:paraId="7617ACB2" w14:textId="77777777" w:rsidR="003B1C3C" w:rsidRPr="003B1C3C" w:rsidRDefault="003B1C3C" w:rsidP="003B1C3C">
      <w:pPr>
        <w:spacing w:after="0" w:line="240" w:lineRule="auto"/>
        <w:jc w:val="center"/>
        <w:rPr>
          <w:rFonts w:ascii="Times New Roman" w:eastAsia="Times New Roman" w:hAnsi="Times New Roman" w:cs="Times New Roman"/>
          <w:sz w:val="24"/>
          <w:szCs w:val="24"/>
        </w:rPr>
      </w:pPr>
      <w:r w:rsidRPr="003B1C3C">
        <w:rPr>
          <w:rFonts w:ascii="Times New Roman" w:eastAsia="Times New Roman" w:hAnsi="Times New Roman" w:cs="Times New Roman"/>
          <w:b/>
          <w:sz w:val="24"/>
          <w:szCs w:val="24"/>
        </w:rPr>
        <w:t>Līgums (projekts)</w:t>
      </w:r>
    </w:p>
    <w:p w14:paraId="054931E6" w14:textId="77777777" w:rsidR="003B1C3C" w:rsidRPr="003B1C3C" w:rsidRDefault="003B1C3C" w:rsidP="003B1C3C">
      <w:pPr>
        <w:spacing w:after="0" w:line="240" w:lineRule="auto"/>
        <w:rPr>
          <w:rFonts w:ascii="Times New Roman" w:eastAsia="Times New Roman" w:hAnsi="Times New Roman" w:cs="Times New Roman"/>
          <w:highlight w:val="yellow"/>
        </w:rPr>
      </w:pPr>
    </w:p>
    <w:p w14:paraId="640BFEC6" w14:textId="3D7BF72B" w:rsidR="003B1C3C" w:rsidRPr="003B1C3C" w:rsidRDefault="003B1C3C" w:rsidP="003B1C3C">
      <w:pPr>
        <w:spacing w:after="0" w:line="240" w:lineRule="auto"/>
        <w:rPr>
          <w:rFonts w:ascii="Times New Roman" w:eastAsia="Times New Roman" w:hAnsi="Times New Roman" w:cs="Times New Roman"/>
        </w:rPr>
      </w:pPr>
      <w:r w:rsidRPr="003B1C3C">
        <w:rPr>
          <w:rFonts w:ascii="Times New Roman" w:eastAsia="Times New Roman" w:hAnsi="Times New Roman" w:cs="Times New Roman"/>
        </w:rPr>
        <w:t>Rīgā</w:t>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r>
      <w:r w:rsidRPr="003B1C3C">
        <w:rPr>
          <w:rFonts w:ascii="Times New Roman" w:eastAsia="Times New Roman" w:hAnsi="Times New Roman" w:cs="Times New Roman"/>
        </w:rPr>
        <w:tab/>
        <w:t xml:space="preserve"> 202</w:t>
      </w:r>
      <w:r>
        <w:rPr>
          <w:rFonts w:ascii="Times New Roman" w:eastAsia="Times New Roman" w:hAnsi="Times New Roman" w:cs="Times New Roman"/>
        </w:rPr>
        <w:t>3</w:t>
      </w:r>
      <w:r w:rsidRPr="003B1C3C">
        <w:rPr>
          <w:rFonts w:ascii="Times New Roman" w:eastAsia="Times New Roman" w:hAnsi="Times New Roman" w:cs="Times New Roman"/>
        </w:rPr>
        <w:t>.gada ______________</w:t>
      </w:r>
    </w:p>
    <w:p w14:paraId="3B39D0F0" w14:textId="77777777" w:rsidR="003B1C3C" w:rsidRPr="003B1C3C" w:rsidRDefault="003B1C3C" w:rsidP="003B1C3C">
      <w:pPr>
        <w:spacing w:after="0" w:line="240" w:lineRule="auto"/>
        <w:jc w:val="both"/>
        <w:rPr>
          <w:rFonts w:ascii="Times New Roman" w:eastAsia="Times New Roman" w:hAnsi="Times New Roman" w:cs="Times New Roman"/>
          <w:b/>
          <w:bCs/>
          <w:kern w:val="28"/>
        </w:rPr>
      </w:pPr>
    </w:p>
    <w:p w14:paraId="34116D51" w14:textId="77777777"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Rīgas pašvaldības sabiedrība ar ierobežotu atbildību „Rīgas satiksme”</w:t>
      </w:r>
      <w:r w:rsidRPr="003B1C3C">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3B1C3C">
        <w:rPr>
          <w:rFonts w:ascii="Times New Roman" w:eastAsia="Times New Roman" w:hAnsi="Times New Roman" w:cs="Times New Roman"/>
          <w:sz w:val="24"/>
          <w:szCs w:val="24"/>
          <w:lang w:eastAsia="ar-SA"/>
        </w:rPr>
        <w:t>Džinetas</w:t>
      </w:r>
      <w:proofErr w:type="spellEnd"/>
      <w:r w:rsidRPr="003B1C3C">
        <w:rPr>
          <w:rFonts w:ascii="Times New Roman" w:eastAsia="Times New Roman" w:hAnsi="Times New Roman" w:cs="Times New Roman"/>
          <w:sz w:val="24"/>
          <w:szCs w:val="24"/>
          <w:lang w:eastAsia="ar-SA"/>
        </w:rPr>
        <w:t xml:space="preserve"> </w:t>
      </w:r>
      <w:proofErr w:type="spellStart"/>
      <w:r w:rsidRPr="003B1C3C">
        <w:rPr>
          <w:rFonts w:ascii="Times New Roman" w:eastAsia="Times New Roman" w:hAnsi="Times New Roman" w:cs="Times New Roman"/>
          <w:sz w:val="24"/>
          <w:szCs w:val="24"/>
          <w:lang w:eastAsia="ar-SA"/>
        </w:rPr>
        <w:t>Innusas</w:t>
      </w:r>
      <w:proofErr w:type="spellEnd"/>
      <w:r w:rsidRPr="003B1C3C">
        <w:rPr>
          <w:rFonts w:ascii="Times New Roman" w:eastAsia="Times New Roman" w:hAnsi="Times New Roman" w:cs="Times New Roman"/>
          <w:sz w:val="24"/>
          <w:szCs w:val="24"/>
          <w:lang w:eastAsia="ar-SA"/>
        </w:rPr>
        <w:t xml:space="preserve"> personā, kura rīkojas saskaņā ar valdes lēmumu, no vienas puses, </w:t>
      </w:r>
    </w:p>
    <w:p w14:paraId="1B9B8602" w14:textId="77777777"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un </w:t>
      </w:r>
    </w:p>
    <w:p w14:paraId="3870BC71" w14:textId="57A05CCD"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 xml:space="preserve">sabiedrība ar ierobežotu atbildību “_______________________”, </w:t>
      </w: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3B1C3C">
        <w:rPr>
          <w:rFonts w:ascii="Times New Roman" w:eastAsia="Times New Roman" w:hAnsi="Times New Roman" w:cs="Times New Roman"/>
          <w:sz w:val="24"/>
          <w:szCs w:val="24"/>
        </w:rPr>
        <w:t xml:space="preserve"> </w:t>
      </w:r>
      <w:r w:rsidRPr="003B1C3C">
        <w:rPr>
          <w:rFonts w:ascii="Times New Roman" w:eastAsia="Times New Roman" w:hAnsi="Times New Roman" w:cs="Times New Roman"/>
          <w:sz w:val="24"/>
          <w:szCs w:val="24"/>
          <w:lang w:eastAsia="ar-SA"/>
        </w:rPr>
        <w:t>pamatojoties uz Pasūtītāja rīkotā</w:t>
      </w:r>
      <w:r>
        <w:rPr>
          <w:rFonts w:ascii="Times New Roman" w:eastAsia="Times New Roman" w:hAnsi="Times New Roman" w:cs="Times New Roman"/>
          <w:sz w:val="24"/>
          <w:szCs w:val="24"/>
          <w:lang w:eastAsia="ar-SA"/>
        </w:rPr>
        <w:t>s</w:t>
      </w:r>
      <w:r w:rsidRPr="003B1C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iepirkuma procedūras</w:t>
      </w:r>
      <w:r w:rsidRPr="003B1C3C">
        <w:rPr>
          <w:rFonts w:ascii="Times New Roman" w:eastAsia="Times New Roman" w:hAnsi="Times New Roman" w:cs="Times New Roman"/>
          <w:sz w:val="24"/>
          <w:szCs w:val="24"/>
          <w:lang w:eastAsia="ar-SA"/>
        </w:rPr>
        <w:t xml:space="preserve"> “Jauna vai mazlietota kravas seglu vilcēja iegāde un apkope</w:t>
      </w:r>
      <w:r w:rsidRPr="003B1C3C">
        <w:rPr>
          <w:rFonts w:ascii="Times New Roman" w:eastAsia="Times New Roman" w:hAnsi="Times New Roman" w:cs="Times New Roman"/>
          <w:sz w:val="24"/>
          <w:szCs w:val="24"/>
        </w:rPr>
        <w:t>”</w:t>
      </w:r>
      <w:r w:rsidRPr="003B1C3C">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3/</w:t>
      </w:r>
      <w:r w:rsidR="00DB77EE">
        <w:rPr>
          <w:rFonts w:ascii="Times New Roman" w:eastAsia="Times New Roman" w:hAnsi="Times New Roman" w:cs="Times New Roman"/>
          <w:sz w:val="24"/>
          <w:szCs w:val="24"/>
          <w:lang w:eastAsia="ar-SA"/>
        </w:rPr>
        <w:t>57</w:t>
      </w:r>
      <w:r w:rsidRPr="003B1C3C">
        <w:rPr>
          <w:rFonts w:ascii="Times New Roman" w:eastAsia="Times New Roman" w:hAnsi="Times New Roman" w:cs="Times New Roman"/>
          <w:sz w:val="24"/>
          <w:szCs w:val="24"/>
          <w:lang w:eastAsia="ar-SA"/>
        </w:rPr>
        <w:t>) rezultātiem noslēdz šādu līgumu, turpmāk – Līgums:</w:t>
      </w:r>
    </w:p>
    <w:p w14:paraId="57F9F9FD" w14:textId="77777777" w:rsidR="003B1C3C" w:rsidRPr="003B1C3C" w:rsidRDefault="003B1C3C" w:rsidP="003B1C3C">
      <w:pPr>
        <w:keepNext/>
        <w:numPr>
          <w:ilvl w:val="0"/>
          <w:numId w:val="21"/>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LĪGUMA PRIEKŠMETS</w:t>
      </w:r>
    </w:p>
    <w:p w14:paraId="2BF84EEE" w14:textId="5DAAF1C2"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3B1C3C">
        <w:rPr>
          <w:rFonts w:ascii="Times New Roman" w:eastAsia="Times New Roman" w:hAnsi="Times New Roman" w:cs="Times New Roman"/>
          <w:sz w:val="24"/>
          <w:szCs w:val="24"/>
          <w:lang w:eastAsia="ar-SA"/>
        </w:rPr>
        <w:t>Izpildītājs ar saviem spēkiem un līdzekļiem apņemas piegādāt Pasūtītājam</w:t>
      </w:r>
      <w:r w:rsidRPr="003B1C3C">
        <w:t xml:space="preserve"> </w:t>
      </w:r>
      <w:r w:rsidRPr="003B1C3C">
        <w:rPr>
          <w:rFonts w:ascii="Times New Roman" w:eastAsia="Times New Roman" w:hAnsi="Times New Roman" w:cs="Times New Roman"/>
          <w:sz w:val="24"/>
          <w:szCs w:val="24"/>
          <w:lang w:eastAsia="ar-SA"/>
        </w:rPr>
        <w:t>kravas seglu vilcēj</w:t>
      </w:r>
      <w:r>
        <w:rPr>
          <w:rFonts w:ascii="Times New Roman" w:eastAsia="Times New Roman" w:hAnsi="Times New Roman" w:cs="Times New Roman"/>
          <w:sz w:val="24"/>
          <w:szCs w:val="24"/>
          <w:lang w:eastAsia="ar-SA"/>
        </w:rPr>
        <w:t>u</w:t>
      </w:r>
      <w:r w:rsidRPr="003B1C3C">
        <w:rPr>
          <w:rFonts w:ascii="Times New Roman" w:eastAsia="Times New Roman" w:hAnsi="Times New Roman" w:cs="Times New Roman"/>
          <w:sz w:val="24"/>
          <w:szCs w:val="24"/>
          <w:lang w:eastAsia="ar-SA"/>
        </w:rPr>
        <w:t xml:space="preserve"> (turpmāk – Transportlīdzeklis) saskaņā ar tehnisko specifikāciju un tehnisko</w:t>
      </w:r>
      <w:r w:rsidR="00235ECC">
        <w:rPr>
          <w:rFonts w:ascii="Times New Roman" w:eastAsia="Times New Roman" w:hAnsi="Times New Roman" w:cs="Times New Roman"/>
          <w:sz w:val="24"/>
          <w:szCs w:val="24"/>
          <w:lang w:eastAsia="ar-SA"/>
        </w:rPr>
        <w:t xml:space="preserve"> </w:t>
      </w:r>
      <w:r w:rsidRPr="003B1C3C">
        <w:rPr>
          <w:rFonts w:ascii="Times New Roman" w:eastAsia="Times New Roman" w:hAnsi="Times New Roman" w:cs="Times New Roman"/>
          <w:sz w:val="24"/>
          <w:szCs w:val="24"/>
          <w:lang w:eastAsia="ar-SA"/>
        </w:rPr>
        <w:t>piedāvājumu (Līguma 1.pielikums)</w:t>
      </w:r>
      <w:r w:rsidR="00235ECC">
        <w:rPr>
          <w:rFonts w:ascii="Times New Roman" w:eastAsia="Times New Roman" w:hAnsi="Times New Roman" w:cs="Times New Roman"/>
          <w:sz w:val="24"/>
          <w:szCs w:val="24"/>
          <w:lang w:eastAsia="ar-SA"/>
        </w:rPr>
        <w:t xml:space="preserve"> un finanšu piedāvājumu (Līguma 2.pielikums)</w:t>
      </w:r>
      <w:r w:rsidRPr="003B1C3C">
        <w:rPr>
          <w:rFonts w:ascii="Times New Roman" w:eastAsia="Times New Roman" w:hAnsi="Times New Roman" w:cs="Times New Roman"/>
          <w:sz w:val="24"/>
          <w:szCs w:val="24"/>
          <w:lang w:eastAsia="ar-SA"/>
        </w:rPr>
        <w:t>, kā arī Līgum</w:t>
      </w:r>
      <w:r w:rsidR="003445B1">
        <w:rPr>
          <w:rFonts w:ascii="Times New Roman" w:eastAsia="Times New Roman" w:hAnsi="Times New Roman" w:cs="Times New Roman"/>
          <w:sz w:val="24"/>
          <w:szCs w:val="24"/>
          <w:lang w:eastAsia="ar-SA"/>
        </w:rPr>
        <w:t>a</w:t>
      </w:r>
      <w:r w:rsidRPr="003B1C3C">
        <w:rPr>
          <w:rFonts w:ascii="Times New Roman" w:eastAsia="Times New Roman" w:hAnsi="Times New Roman" w:cs="Times New Roman"/>
          <w:sz w:val="24"/>
          <w:szCs w:val="24"/>
          <w:lang w:eastAsia="ar-SA"/>
        </w:rPr>
        <w:t xml:space="preserve"> </w:t>
      </w:r>
      <w:r w:rsidR="003445B1">
        <w:rPr>
          <w:rFonts w:ascii="Times New Roman" w:eastAsia="Times New Roman" w:hAnsi="Times New Roman" w:cs="Times New Roman"/>
          <w:sz w:val="24"/>
          <w:szCs w:val="24"/>
          <w:lang w:eastAsia="ar-SA"/>
        </w:rPr>
        <w:t>nosacījumiem</w:t>
      </w:r>
      <w:r w:rsidRPr="003B1C3C">
        <w:rPr>
          <w:rFonts w:ascii="Times New Roman" w:eastAsia="Times New Roman" w:hAnsi="Times New Roman" w:cs="Times New Roman"/>
          <w:sz w:val="24"/>
          <w:szCs w:val="24"/>
          <w:lang w:eastAsia="ar-SA"/>
        </w:rPr>
        <w:t>.</w:t>
      </w:r>
    </w:p>
    <w:p w14:paraId="6FF8C924"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3B1C3C">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p>
    <w:p w14:paraId="36494B43" w14:textId="77777777" w:rsidR="003B1C3C" w:rsidRPr="003B1C3C" w:rsidRDefault="003B1C3C" w:rsidP="003B1C3C">
      <w:pPr>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34D91372"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06CBC88C" w14:textId="60666619"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ar-SA"/>
        </w:rPr>
        <w:t>Pasūtītājs piegādā Transportlīdzekli uz Pasūtītāja teritoriju Vestienas ielā 35, Rīgā šādos termiņos –</w:t>
      </w:r>
      <w:r w:rsidR="009474DE">
        <w:rPr>
          <w:rFonts w:ascii="Times New Roman" w:eastAsia="Times New Roman" w:hAnsi="Times New Roman" w:cs="Times New Roman"/>
          <w:sz w:val="24"/>
          <w:szCs w:val="24"/>
          <w:lang w:eastAsia="ar-SA"/>
        </w:rPr>
        <w:t xml:space="preserve"> ….</w:t>
      </w:r>
      <w:r w:rsidR="009474DE" w:rsidRPr="009474DE">
        <w:rPr>
          <w:rFonts w:ascii="Times New Roman" w:eastAsia="Times New Roman" w:hAnsi="Times New Roman" w:cs="Times New Roman"/>
          <w:i/>
          <w:iCs/>
          <w:sz w:val="24"/>
          <w:szCs w:val="24"/>
          <w:lang w:eastAsia="ar-SA"/>
        </w:rPr>
        <w:t>(jānorāda Tehniskajā piedāvājumā norādītais termiņš</w:t>
      </w:r>
      <w:r w:rsidRPr="003B1C3C">
        <w:rPr>
          <w:rFonts w:ascii="Times New Roman" w:eastAsia="Times New Roman" w:hAnsi="Times New Roman" w:cs="Times New Roman"/>
          <w:i/>
          <w:iCs/>
          <w:sz w:val="24"/>
          <w:szCs w:val="24"/>
          <w:lang w:eastAsia="lv-LV"/>
        </w:rPr>
        <w:t>)</w:t>
      </w:r>
      <w:r w:rsidRPr="003B1C3C">
        <w:rPr>
          <w:rFonts w:ascii="Times New Roman" w:eastAsia="Times New Roman" w:hAnsi="Times New Roman" w:cs="Times New Roman"/>
          <w:sz w:val="24"/>
          <w:szCs w:val="24"/>
          <w:lang w:eastAsia="lv-LV"/>
        </w:rPr>
        <w:t xml:space="preserve"> laikā no Līguma noslēgšanas dienas.</w:t>
      </w:r>
    </w:p>
    <w:p w14:paraId="52D944F3" w14:textId="77777777" w:rsidR="003B1C3C" w:rsidRPr="003B1C3C" w:rsidRDefault="003B1C3C" w:rsidP="003B1C3C">
      <w:pPr>
        <w:keepNext/>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SUMMA UN NORĒĶINU KĀRTĪBA</w:t>
      </w:r>
    </w:p>
    <w:p w14:paraId="743710EA" w14:textId="5367B408" w:rsidR="003B1C3C" w:rsidRPr="003B1C3C" w:rsidRDefault="003B1C3C" w:rsidP="003B1C3C">
      <w:pPr>
        <w:numPr>
          <w:ilvl w:val="1"/>
          <w:numId w:val="21"/>
        </w:numPr>
        <w:tabs>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B1C3C">
        <w:rPr>
          <w:rFonts w:ascii="Times New Roman" w:eastAsia="Times New Roman" w:hAnsi="Times New Roman" w:cs="Times New Roman"/>
          <w:sz w:val="24"/>
          <w:szCs w:val="24"/>
          <w:lang w:eastAsia="ar-SA"/>
        </w:rPr>
        <w:t xml:space="preserve">Līguma kopējā darījuma summa ir </w:t>
      </w:r>
      <w:r w:rsidRPr="003B1C3C">
        <w:rPr>
          <w:rFonts w:ascii="Times New Roman" w:eastAsia="Times New Roman" w:hAnsi="Times New Roman" w:cs="Times New Roman"/>
          <w:b/>
          <w:sz w:val="24"/>
          <w:szCs w:val="24"/>
          <w:lang w:eastAsia="ar-SA"/>
        </w:rPr>
        <w:t xml:space="preserve">EUR </w:t>
      </w:r>
      <w:r w:rsidRPr="003B1C3C">
        <w:rPr>
          <w:rFonts w:ascii="Times New Roman" w:eastAsia="Times New Roman" w:hAnsi="Times New Roman" w:cs="Times New Roman"/>
          <w:sz w:val="24"/>
          <w:szCs w:val="24"/>
          <w:lang w:eastAsia="ar-SA"/>
        </w:rPr>
        <w:t>________________</w:t>
      </w:r>
      <w:r w:rsidRPr="003B1C3C">
        <w:rPr>
          <w:rFonts w:ascii="Times New Roman" w:hAnsi="Times New Roman" w:cs="Times New Roman"/>
          <w:i/>
          <w:iCs/>
          <w:sz w:val="23"/>
          <w:szCs w:val="23"/>
        </w:rPr>
        <w:t xml:space="preserve">, </w:t>
      </w:r>
      <w:r w:rsidRPr="003B1C3C">
        <w:rPr>
          <w:rFonts w:ascii="Times New Roman" w:eastAsia="Times New Roman" w:hAnsi="Times New Roman" w:cs="Times New Roman"/>
          <w:sz w:val="24"/>
          <w:szCs w:val="24"/>
          <w:lang w:eastAsia="ar-SA"/>
        </w:rPr>
        <w:t xml:space="preserve">neieskaitot pievienotās vērtības nodokli (PVN). PVN likme tiks piemērota saskaņā ar spēkā esošo likumu „Par pievienotās vērtības nodokli”. </w:t>
      </w:r>
    </w:p>
    <w:p w14:paraId="7F90DDC3" w14:textId="77777777" w:rsidR="003B1C3C" w:rsidRPr="003B1C3C" w:rsidRDefault="003B1C3C" w:rsidP="003B1C3C">
      <w:pPr>
        <w:numPr>
          <w:ilvl w:val="1"/>
          <w:numId w:val="21"/>
        </w:numPr>
        <w:tabs>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B1C3C">
        <w:rPr>
          <w:rFonts w:ascii="Times New Roman" w:hAnsi="Times New Roman" w:cs="Times New Roman"/>
          <w:sz w:val="24"/>
          <w:szCs w:val="24"/>
        </w:rPr>
        <w:t>Līguma summā ietilpst:</w:t>
      </w:r>
    </w:p>
    <w:p w14:paraId="73986C4F"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Transportlīdzekļa cena, ieskaitot jebkādas papildus iekārtas un aprīkojumu, kas ir uzstādīti Transportlīdzeklim atbilstoši Tehniskajā specifikācijā noteiktajām prasībām;</w:t>
      </w:r>
    </w:p>
    <w:p w14:paraId="39801740"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 xml:space="preserve">izmaksas par Transportlīdzekļa reģistrāciju, </w:t>
      </w:r>
      <w:proofErr w:type="spellStart"/>
      <w:r w:rsidRPr="003B1C3C">
        <w:rPr>
          <w:rFonts w:ascii="Times New Roman" w:hAnsi="Times New Roman" w:cs="Times New Roman"/>
          <w:sz w:val="24"/>
          <w:szCs w:val="24"/>
        </w:rPr>
        <w:t>tahogrāfu</w:t>
      </w:r>
      <w:proofErr w:type="spellEnd"/>
      <w:r w:rsidRPr="003B1C3C">
        <w:rPr>
          <w:rFonts w:ascii="Times New Roman" w:hAnsi="Times New Roman" w:cs="Times New Roman"/>
          <w:sz w:val="24"/>
          <w:szCs w:val="24"/>
        </w:rPr>
        <w:t xml:space="preserve"> sertifikāciju;</w:t>
      </w:r>
    </w:p>
    <w:p w14:paraId="0208B22B"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 xml:space="preserve"> atbilstoši Tehniskās specifikācijas prasībām un pirmreizējās tehniskās apskates veikšanu;</w:t>
      </w:r>
    </w:p>
    <w:p w14:paraId="22A7CCC7"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piegādes izmaksas, tajā skaitā nodokļi un nodevas, izņemot PVN, līdz Līguma 2.2.punktā norādītajai Transportlīdzekļa piegādes adresei;</w:t>
      </w:r>
    </w:p>
    <w:p w14:paraId="1A67A7C5"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izmaksas, kas saistītas ar Transportlīdzekļa pilnīgu sagatavošanu lietošanai;</w:t>
      </w:r>
    </w:p>
    <w:p w14:paraId="159BE0E6"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Pasūtītāja darbinieku apmācību un instruktāžas izmaksas;</w:t>
      </w:r>
    </w:p>
    <w:p w14:paraId="180F911A" w14:textId="77777777" w:rsidR="003B1C3C" w:rsidRPr="003B1C3C" w:rsidRDefault="003B1C3C" w:rsidP="003B1C3C">
      <w:pPr>
        <w:numPr>
          <w:ilvl w:val="2"/>
          <w:numId w:val="21"/>
        </w:numPr>
        <w:tabs>
          <w:tab w:val="left" w:pos="993"/>
        </w:tabs>
        <w:autoSpaceDE w:val="0"/>
        <w:autoSpaceDN w:val="0"/>
        <w:adjustRightInd w:val="0"/>
        <w:spacing w:after="0" w:line="240" w:lineRule="auto"/>
        <w:ind w:hanging="294"/>
        <w:contextualSpacing/>
        <w:jc w:val="both"/>
        <w:rPr>
          <w:rFonts w:ascii="Times New Roman" w:hAnsi="Times New Roman" w:cs="Times New Roman"/>
          <w:sz w:val="24"/>
          <w:szCs w:val="24"/>
        </w:rPr>
      </w:pPr>
      <w:r w:rsidRPr="003B1C3C">
        <w:rPr>
          <w:rFonts w:ascii="Times New Roman" w:hAnsi="Times New Roman" w:cs="Times New Roman"/>
          <w:sz w:val="24"/>
          <w:szCs w:val="24"/>
        </w:rPr>
        <w:t>tehnisko apkopju un remonta izmaksas Transportlīdzekļa garantijas laikā.</w:t>
      </w:r>
    </w:p>
    <w:p w14:paraId="283E591B"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lastRenderedPageBreak/>
        <w:t>Pēc Līguma noslēgšanas un Izpildītāja rēķina saņemšanas, Pasūtītājs 20 (divdesmit) dienu laikā samaksā Izpildītājam avansu 20 % (divdesmit procentu) apmērā no Līguma summas, ar nosacījumu, ka Izpildītājs iesniedz Pasūtītājam apdrošināšanas sabiedrības vai kredītiestādes izsniegtu avansa garantiju maksājamā avansa apmērā.</w:t>
      </w:r>
    </w:p>
    <w:p w14:paraId="7AED1F4C" w14:textId="0302A740"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75D6932D"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Pieņemšanas nodošanas aktos un rēķinos Izpildītājam ir obligāti jānorāda šī Līguma numurs.</w:t>
      </w:r>
    </w:p>
    <w:p w14:paraId="43D92D31"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A796C6" w14:textId="04B61AD9"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3B1C3C">
        <w:rPr>
          <w:rFonts w:ascii="Times New Roman" w:eastAsia="Times New Roman" w:hAnsi="Times New Roman" w:cs="Times New Roman"/>
          <w:sz w:val="24"/>
          <w:szCs w:val="24"/>
          <w:lang w:eastAsia="ar-SA"/>
        </w:rPr>
        <w:t>ekspromisorisku</w:t>
      </w:r>
      <w:proofErr w:type="spellEnd"/>
      <w:r w:rsidRPr="003B1C3C">
        <w:rPr>
          <w:rFonts w:ascii="Times New Roman" w:eastAsia="Times New Roman" w:hAnsi="Times New Roman" w:cs="Times New Roman"/>
          <w:sz w:val="24"/>
          <w:szCs w:val="24"/>
          <w:lang w:eastAsia="ar-SA"/>
        </w:rPr>
        <w:t xml:space="preserve">, Pasūtītāja akceptētu avansa maksājuma garantiju. Minimālais avansa maksājuma garantijas spēkā esamības termiņš ir 202__.gada ____ (__  (__________) </w:t>
      </w:r>
      <w:r w:rsidRPr="003B1C3C">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i/>
          <w:iCs/>
          <w:lang w:eastAsia="lv-LV"/>
        </w:rPr>
        <w:t xml:space="preserve">jānorāda minimālais avansa maksājuma garantijas spēkā esamības termiņš </w:t>
      </w:r>
      <w:r w:rsidR="00952D99">
        <w:rPr>
          <w:rFonts w:ascii="Times New Roman" w:eastAsia="Times New Roman" w:hAnsi="Times New Roman" w:cs="Times New Roman"/>
          <w:i/>
          <w:iCs/>
          <w:lang w:eastAsia="lv-LV"/>
        </w:rPr>
        <w:t>(</w:t>
      </w:r>
      <w:r w:rsidR="00AD7A42">
        <w:rPr>
          <w:rFonts w:ascii="Times New Roman" w:eastAsia="Times New Roman" w:hAnsi="Times New Roman" w:cs="Times New Roman"/>
          <w:i/>
          <w:iCs/>
          <w:lang w:eastAsia="lv-LV"/>
        </w:rPr>
        <w:t>pie</w:t>
      </w:r>
      <w:r w:rsidR="00952D99">
        <w:rPr>
          <w:rFonts w:ascii="Times New Roman" w:eastAsia="Times New Roman" w:hAnsi="Times New Roman" w:cs="Times New Roman"/>
          <w:i/>
          <w:iCs/>
          <w:lang w:eastAsia="lv-LV"/>
        </w:rPr>
        <w:t>g</w:t>
      </w:r>
      <w:r w:rsidR="00AD7A42">
        <w:rPr>
          <w:rFonts w:ascii="Times New Roman" w:eastAsia="Times New Roman" w:hAnsi="Times New Roman" w:cs="Times New Roman"/>
          <w:i/>
          <w:iCs/>
          <w:lang w:eastAsia="lv-LV"/>
        </w:rPr>
        <w:t>ādes termiņš + viens mēnesis</w:t>
      </w:r>
      <w:r w:rsidRPr="003B1C3C">
        <w:rPr>
          <w:rFonts w:ascii="Times New Roman" w:eastAsia="Times New Roman" w:hAnsi="Times New Roman" w:cs="Times New Roman"/>
          <w:sz w:val="24"/>
          <w:szCs w:val="24"/>
          <w:lang w:eastAsia="lv-LV"/>
        </w:rPr>
        <w:t>)</w:t>
      </w:r>
      <w:r w:rsidR="00952D99">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sz w:val="24"/>
          <w:szCs w:val="24"/>
          <w:lang w:eastAsia="ar-SA"/>
        </w:rPr>
        <w:t xml:space="preserve"> mēneši no Līguma noslēgšanas dienas).</w:t>
      </w:r>
    </w:p>
    <w:p w14:paraId="2150324D" w14:textId="77777777" w:rsidR="003B1C3C" w:rsidRPr="003B1C3C" w:rsidRDefault="003B1C3C" w:rsidP="003B1C3C">
      <w:pPr>
        <w:keepNext/>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TRANSPORTLĪDZEKĻA PIEGĀDES UN PIEŅEMŠANAS KĀRTĪBA</w:t>
      </w:r>
    </w:p>
    <w:p w14:paraId="1CA67DEE"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Transportlīdzekļa piegāde notiek Līguma 2.2.punktā noteiktajos termiņos. </w:t>
      </w:r>
    </w:p>
    <w:p w14:paraId="3A39D1A7"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Pasūtītājs, saņemot no Izpildītāja Transportlīdzekli, pārbauda to atbilstību Līguma noteikumiem. Par Transportlīdzekļa nodošanu un saņemšanu tiek sastādīts pieņemšanas - nodošanas akts.</w:t>
      </w:r>
    </w:p>
    <w:p w14:paraId="572CC45D"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Ja Transportlīdzeklim / - </w:t>
      </w:r>
      <w:proofErr w:type="spellStart"/>
      <w:r w:rsidRPr="003B1C3C">
        <w:rPr>
          <w:rFonts w:ascii="Times New Roman" w:eastAsia="Times New Roman" w:hAnsi="Times New Roman" w:cs="Times New Roman"/>
          <w:sz w:val="24"/>
          <w:szCs w:val="24"/>
        </w:rPr>
        <w:t>iem</w:t>
      </w:r>
      <w:proofErr w:type="spellEnd"/>
      <w:r w:rsidRPr="003B1C3C">
        <w:rPr>
          <w:rFonts w:ascii="Times New Roman" w:eastAsia="Times New Roman" w:hAnsi="Times New Roman" w:cs="Times New Roman"/>
          <w:sz w:val="24"/>
          <w:szCs w:val="24"/>
        </w:rPr>
        <w:t xml:space="preserve"> tiek konstatēti trūkumi/bojājumi, tiek sastādīts akts, kurā norāda konstatētos trūkumus/bojājumus un to novēršanas termiņus. Izpildītājam uz sava rēķina jānovērš šie trūkumi/bojājumi.</w:t>
      </w:r>
    </w:p>
    <w:p w14:paraId="6B7615AD"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Ja Izpildītājs nenovērš Transportlīdzekļa trūkumus/bojājumus aktā norādītajā termiņā, Pasūtītājam ir tiesības atteikties no Transportlīdzekļa un pieprasīt tā nomaiņu.</w:t>
      </w:r>
    </w:p>
    <w:p w14:paraId="2C2A6B49"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Pēc trūkumu/bojājumu novēršanas Izpildītājs un Pasūtītājs organizē atkārtotu Transportlīdzekļa pieņemšanu.</w:t>
      </w:r>
    </w:p>
    <w:p w14:paraId="72629679" w14:textId="77777777" w:rsidR="003B1C3C" w:rsidRPr="003B1C3C" w:rsidRDefault="003B1C3C" w:rsidP="003B1C3C">
      <w:pPr>
        <w:numPr>
          <w:ilvl w:val="1"/>
          <w:numId w:val="22"/>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Transportlīdzekļa piegādi apliecina Pušu pilnvaroto personu parakstīts pieņemšanas – nodošanas akts.</w:t>
      </w:r>
    </w:p>
    <w:p w14:paraId="4B33A0AF" w14:textId="77777777" w:rsidR="003B1C3C" w:rsidRPr="003B1C3C" w:rsidRDefault="003B1C3C" w:rsidP="003B1C3C">
      <w:pPr>
        <w:numPr>
          <w:ilvl w:val="0"/>
          <w:numId w:val="21"/>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3B1C3C">
        <w:rPr>
          <w:rFonts w:ascii="Times New Roman" w:eastAsia="Times New Roman" w:hAnsi="Times New Roman" w:cs="Times New Roman"/>
          <w:b/>
          <w:sz w:val="24"/>
          <w:szCs w:val="24"/>
        </w:rPr>
        <w:t xml:space="preserve">PRECES KVALITĀTE </w:t>
      </w:r>
    </w:p>
    <w:p w14:paraId="16A835D0"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4E25370A" w14:textId="1AA205B1" w:rsidR="003B1C3C" w:rsidRPr="003B1C3C" w:rsidRDefault="003B1C3C" w:rsidP="003B1C3C">
      <w:pPr>
        <w:numPr>
          <w:ilvl w:val="1"/>
          <w:numId w:val="21"/>
        </w:numPr>
        <w:tabs>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4" w:name="_Hlk8818870"/>
      <w:r w:rsidRPr="003B1C3C">
        <w:rPr>
          <w:rFonts w:ascii="Times New Roman" w:eastAsia="Times New Roman" w:hAnsi="Times New Roman" w:cs="Times New Roman"/>
          <w:sz w:val="24"/>
          <w:szCs w:val="24"/>
          <w:lang w:eastAsia="lv-LV"/>
        </w:rPr>
        <w:t xml:space="preserve">Izpildītājs nodrošina piegādātajam Transportlīdzeklim garantijas laiku </w:t>
      </w:r>
      <w:r w:rsidR="005116E9">
        <w:rPr>
          <w:rFonts w:ascii="Times New Roman" w:eastAsia="Times New Roman" w:hAnsi="Times New Roman" w:cs="Times New Roman"/>
          <w:sz w:val="24"/>
          <w:szCs w:val="24"/>
          <w:lang w:eastAsia="lv-LV"/>
        </w:rPr>
        <w:t>saskaņā ar Tehnisko piedāvājumu</w:t>
      </w:r>
      <w:r w:rsidRPr="003B1C3C">
        <w:rPr>
          <w:rFonts w:ascii="Times New Roman" w:eastAsia="Times New Roman" w:hAnsi="Times New Roman" w:cs="Times New Roman"/>
          <w:sz w:val="24"/>
          <w:szCs w:val="24"/>
          <w:lang w:eastAsia="lv-LV"/>
        </w:rPr>
        <w:t>, skaitot no Pušu abpusēji parakstīta pieņemšanas – nodošanas akta.</w:t>
      </w:r>
    </w:p>
    <w:p w14:paraId="71891328" w14:textId="77777777" w:rsidR="003B1C3C" w:rsidRPr="003B1C3C" w:rsidRDefault="003B1C3C" w:rsidP="003B1C3C">
      <w:pPr>
        <w:numPr>
          <w:ilvl w:val="1"/>
          <w:numId w:val="21"/>
        </w:numPr>
        <w:tabs>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32B0DA0C" w14:textId="77777777" w:rsidR="003B1C3C" w:rsidRPr="003B1C3C" w:rsidRDefault="003B1C3C" w:rsidP="003B1C3C">
      <w:pPr>
        <w:numPr>
          <w:ilvl w:val="1"/>
          <w:numId w:val="21"/>
        </w:numPr>
        <w:tabs>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ir pienākums garantijas laikā pieņemt Transportlīdzekli servisā 24 h laikā no pieteikuma saņemšanas no Pasūtītāja pilnvarotās personas.</w:t>
      </w:r>
      <w:r w:rsidRPr="003B1C3C">
        <w:t xml:space="preserve"> </w:t>
      </w:r>
      <w:r w:rsidRPr="003B1C3C">
        <w:rPr>
          <w:rFonts w:ascii="Times New Roman" w:eastAsia="Times New Roman" w:hAnsi="Times New Roman" w:cs="Times New Roman"/>
          <w:sz w:val="24"/>
          <w:szCs w:val="24"/>
          <w:lang w:eastAsia="lv-LV"/>
        </w:rPr>
        <w:t xml:space="preserve">Remontu vai tehnisko apkopi jāveic 2 (divu) dienu laikā. Gadījumā, ja remontam nepieciešamās rezerves daļas nav noliktavā, tad remontu jāveic ne ilgāk kā 14 (četrpadsmit) dienu laikā. Pasūtītājs un </w:t>
      </w:r>
      <w:r w:rsidRPr="003B1C3C">
        <w:rPr>
          <w:rFonts w:ascii="Times New Roman" w:eastAsia="Times New Roman" w:hAnsi="Times New Roman" w:cs="Times New Roman"/>
          <w:sz w:val="24"/>
          <w:szCs w:val="24"/>
          <w:lang w:eastAsia="lv-LV"/>
        </w:rPr>
        <w:lastRenderedPageBreak/>
        <w:t>Izpildītājs ir tiesīgi vienoties par garāku remonta vai tehniskās apkopes termiņu, ja tam ir objektīvi iemesli.</w:t>
      </w:r>
    </w:p>
    <w:p w14:paraId="45A9C338" w14:textId="77777777" w:rsidR="003B1C3C" w:rsidRPr="003B1C3C" w:rsidRDefault="003B1C3C" w:rsidP="003B1C3C">
      <w:pPr>
        <w:ind w:left="360"/>
        <w:contextualSpacing/>
        <w:rPr>
          <w:rFonts w:ascii="Times New Roman" w:eastAsia="Times New Roman" w:hAnsi="Times New Roman" w:cs="Times New Roman"/>
          <w:sz w:val="24"/>
          <w:szCs w:val="24"/>
          <w:lang w:eastAsia="lv-LV"/>
        </w:rPr>
      </w:pPr>
    </w:p>
    <w:bookmarkEnd w:id="4"/>
    <w:p w14:paraId="1CB3126A" w14:textId="77777777" w:rsidR="003B1C3C" w:rsidRPr="003B1C3C" w:rsidRDefault="003B1C3C" w:rsidP="003B1C3C">
      <w:pPr>
        <w:numPr>
          <w:ilvl w:val="0"/>
          <w:numId w:val="21"/>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PUŠU TIESĪBAS, PIENĀKUMI UN ATBILDĪBA</w:t>
      </w:r>
    </w:p>
    <w:p w14:paraId="1CD62289" w14:textId="77777777"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DF793D2" w14:textId="77777777"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7DEEC603" w14:textId="77777777"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C2F626A" w14:textId="0EA65D95"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Transportlīdzekļa piegādes termiņu nokavēšanu </w:t>
      </w:r>
      <w:proofErr w:type="spellStart"/>
      <w:r w:rsidR="00EC6A0E">
        <w:rPr>
          <w:rFonts w:ascii="Times New Roman" w:eastAsia="Times New Roman" w:hAnsi="Times New Roman" w:cs="Times New Roman"/>
          <w:sz w:val="24"/>
          <w:szCs w:val="20"/>
        </w:rPr>
        <w:t>Pasūtītajs</w:t>
      </w:r>
      <w:proofErr w:type="spellEnd"/>
      <w:r w:rsidR="00EC6A0E">
        <w:rPr>
          <w:rFonts w:ascii="Times New Roman" w:eastAsia="Times New Roman" w:hAnsi="Times New Roman" w:cs="Times New Roman"/>
          <w:sz w:val="24"/>
          <w:szCs w:val="20"/>
        </w:rPr>
        <w:t xml:space="preserve"> ir tiesīgs aprēķināt Izpildītājam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nepiegādātās preces vērtības par katru nokavēto dienu.</w:t>
      </w:r>
    </w:p>
    <w:p w14:paraId="50DF6A21" w14:textId="77777777"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25F743DD" w14:textId="0BFC328D"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Līgumā noteikto garantijas remontu vai tehnisko apkopju veikšanas termiņa nokavējumu </w:t>
      </w:r>
      <w:proofErr w:type="spellStart"/>
      <w:r w:rsidR="00EC6A0E" w:rsidRPr="00EC6A0E">
        <w:rPr>
          <w:rFonts w:ascii="Times New Roman" w:eastAsia="Times New Roman" w:hAnsi="Times New Roman" w:cs="Times New Roman"/>
          <w:sz w:val="24"/>
          <w:szCs w:val="20"/>
        </w:rPr>
        <w:t>Pasūtītajs</w:t>
      </w:r>
      <w:proofErr w:type="spellEnd"/>
      <w:r w:rsidR="00EC6A0E" w:rsidRPr="00EC6A0E">
        <w:rPr>
          <w:rFonts w:ascii="Times New Roman" w:eastAsia="Times New Roman" w:hAnsi="Times New Roman" w:cs="Times New Roman"/>
          <w:sz w:val="24"/>
          <w:szCs w:val="20"/>
        </w:rPr>
        <w:t xml:space="preserve"> ir tiesīgs aprēķināt Izpildītājam </w:t>
      </w:r>
      <w:r w:rsidRPr="003B1C3C">
        <w:rPr>
          <w:rFonts w:ascii="Times New Roman" w:eastAsia="Times New Roman" w:hAnsi="Times New Roman" w:cs="Times New Roman"/>
          <w:sz w:val="24"/>
          <w:szCs w:val="20"/>
        </w:rPr>
        <w:t>līgumsodu 100 EUR dienā.</w:t>
      </w:r>
    </w:p>
    <w:p w14:paraId="19F340E4" w14:textId="0049BB08"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Par samaksas termiņu neievērošanu Izpildītāj</w:t>
      </w:r>
      <w:r w:rsidR="00EC6A0E">
        <w:rPr>
          <w:rFonts w:ascii="Times New Roman" w:eastAsia="Times New Roman" w:hAnsi="Times New Roman" w:cs="Times New Roman"/>
          <w:sz w:val="24"/>
          <w:szCs w:val="20"/>
        </w:rPr>
        <w:t>s ir tiesīgs aprēķināt Pasūtītājam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nokavēto maksājumu summas par katru nokavēto dienu.</w:t>
      </w:r>
    </w:p>
    <w:p w14:paraId="240D28DF" w14:textId="77777777" w:rsidR="003B1C3C" w:rsidRPr="003B1C3C" w:rsidRDefault="003B1C3C" w:rsidP="003B1C3C">
      <w:pPr>
        <w:numPr>
          <w:ilvl w:val="1"/>
          <w:numId w:val="21"/>
        </w:numPr>
        <w:tabs>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lang w:eastAsia="ar-SA"/>
        </w:rPr>
        <w:t>Līguma 6.4., 6.6. un 6.7.punktos noteiktajā gadījumā kopējais kādai no Pusēm piemērojamais līgumsods par saistību neizpildi noteiktajā termiņā nepārsniedz kopumā 10% (desmit procentus) no neizpildītās saistības summas.</w:t>
      </w:r>
    </w:p>
    <w:p w14:paraId="27E5B5C6" w14:textId="77777777" w:rsidR="003B1C3C" w:rsidRPr="003B1C3C" w:rsidRDefault="003B1C3C" w:rsidP="003B1C3C">
      <w:pPr>
        <w:numPr>
          <w:ilvl w:val="1"/>
          <w:numId w:val="21"/>
        </w:numPr>
        <w:tabs>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Pasūtītājam ir tiesības ieturēt līgumsodu no Izpildītājam izmaksājamās summas. </w:t>
      </w:r>
    </w:p>
    <w:p w14:paraId="3D6DEFB7" w14:textId="77777777" w:rsidR="003B1C3C" w:rsidRPr="003B1C3C" w:rsidRDefault="003B1C3C" w:rsidP="003B1C3C">
      <w:pPr>
        <w:numPr>
          <w:ilvl w:val="1"/>
          <w:numId w:val="21"/>
        </w:numPr>
        <w:tabs>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D920D68" w14:textId="77777777" w:rsidR="003B1C3C" w:rsidRPr="003B1C3C" w:rsidRDefault="003B1C3C" w:rsidP="003B1C3C">
      <w:pPr>
        <w:numPr>
          <w:ilvl w:val="1"/>
          <w:numId w:val="21"/>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AAE33A5" w14:textId="77777777" w:rsidR="003B1C3C" w:rsidRPr="003B1C3C" w:rsidRDefault="003B1C3C" w:rsidP="003B1C3C">
      <w:pPr>
        <w:numPr>
          <w:ilvl w:val="1"/>
          <w:numId w:val="21"/>
        </w:numPr>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3B1C3C">
        <w:rPr>
          <w:rFonts w:ascii="Times New Roman" w:eastAsia="Times New Roman" w:hAnsi="Times New Roman" w:cs="Times New Roman"/>
          <w:sz w:val="24"/>
          <w:szCs w:val="20"/>
        </w:rPr>
        <w:t>euro</w:t>
      </w:r>
      <w:proofErr w:type="spellEnd"/>
      <w:r w:rsidRPr="003B1C3C">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7FFF9F6" w14:textId="77777777" w:rsidR="003B1C3C" w:rsidRPr="003B1C3C" w:rsidRDefault="003B1C3C" w:rsidP="003B1C3C">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3B1C3C">
          <w:rPr>
            <w:rFonts w:ascii="Times New Roman" w:eastAsia="Times New Roman" w:hAnsi="Times New Roman" w:cs="Times New Roman"/>
            <w:sz w:val="24"/>
            <w:szCs w:val="24"/>
            <w:u w:val="single"/>
            <w:lang w:eastAsia="lv-LV"/>
          </w:rPr>
          <w:t>https://www.rigassatiksme.lv/lv/par-mums/</w:t>
        </w:r>
      </w:hyperlink>
      <w:r w:rsidRPr="003B1C3C">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122534FA" w14:textId="77777777" w:rsidR="003B1C3C" w:rsidRPr="003B1C3C" w:rsidRDefault="003B1C3C" w:rsidP="003B1C3C">
      <w:pPr>
        <w:spacing w:after="0"/>
        <w:ind w:left="709" w:right="-1" w:hanging="709"/>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6.16.</w:t>
      </w:r>
      <w:r w:rsidRPr="003B1C3C">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1EDD2973" w14:textId="77777777" w:rsidR="003B1C3C" w:rsidRPr="003B1C3C" w:rsidRDefault="003B1C3C" w:rsidP="003B1C3C">
      <w:pPr>
        <w:numPr>
          <w:ilvl w:val="0"/>
          <w:numId w:val="21"/>
        </w:numPr>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NEPĀRVARAMA VARA</w:t>
      </w:r>
    </w:p>
    <w:p w14:paraId="258BED0E"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lastRenderedPageBreak/>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412087B" w14:textId="77777777" w:rsidR="003B1C3C" w:rsidRP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2DC1AB8" w14:textId="77777777" w:rsidR="003B1C3C" w:rsidRDefault="003B1C3C" w:rsidP="003B1C3C">
      <w:pPr>
        <w:numPr>
          <w:ilvl w:val="1"/>
          <w:numId w:val="21"/>
        </w:numPr>
        <w:tabs>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3B1C3C">
        <w:rPr>
          <w:rFonts w:ascii="Times New Roman" w:eastAsia="Times New Roman" w:hAnsi="Times New Roman" w:cs="Times New Roman"/>
          <w:sz w:val="24"/>
          <w:szCs w:val="24"/>
          <w:lang w:eastAsia="ar-SA"/>
        </w:rPr>
        <w:t>rakstveidā</w:t>
      </w:r>
      <w:proofErr w:type="spellEnd"/>
      <w:r w:rsidRPr="003B1C3C">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52700559" w14:textId="77777777" w:rsidR="004662DD"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2808CCD5" w14:textId="77777777" w:rsidR="004662DD" w:rsidRPr="00E10422" w:rsidRDefault="004662DD" w:rsidP="004662DD">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74A6D6F3" w14:textId="77777777" w:rsidR="004662DD" w:rsidRPr="00E10422" w:rsidRDefault="004662DD" w:rsidP="004662DD">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F91303C"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FF44B15"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08C78F4" w14:textId="77777777" w:rsidR="004662DD" w:rsidRPr="003B1C3C"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10F9DBFD" w14:textId="713BB5A1" w:rsidR="003B1C3C" w:rsidRPr="0088585D" w:rsidRDefault="003B1C3C" w:rsidP="0088585D">
      <w:pPr>
        <w:pStyle w:val="ListParagraph"/>
        <w:numPr>
          <w:ilvl w:val="0"/>
          <w:numId w:val="25"/>
        </w:numPr>
        <w:tabs>
          <w:tab w:val="left" w:pos="426"/>
        </w:tabs>
        <w:suppressAutoHyphens/>
        <w:spacing w:before="200" w:after="200" w:line="240" w:lineRule="auto"/>
        <w:jc w:val="center"/>
        <w:rPr>
          <w:rFonts w:ascii="Times New Roman" w:eastAsia="Times New Roman" w:hAnsi="Times New Roman" w:cs="Times New Roman"/>
          <w:sz w:val="24"/>
          <w:szCs w:val="24"/>
          <w:lang w:eastAsia="ar-SA"/>
        </w:rPr>
      </w:pPr>
      <w:r w:rsidRPr="0088585D">
        <w:rPr>
          <w:rFonts w:ascii="Times New Roman" w:eastAsia="Times New Roman" w:hAnsi="Times New Roman" w:cs="Times New Roman"/>
          <w:b/>
          <w:sz w:val="24"/>
          <w:szCs w:val="24"/>
          <w:lang w:eastAsia="ar-SA"/>
        </w:rPr>
        <w:t>CITI LĪGUMA NOTEIKUMI</w:t>
      </w:r>
    </w:p>
    <w:p w14:paraId="40F38403" w14:textId="77777777" w:rsidR="0088585D" w:rsidRPr="0088585D" w:rsidRDefault="0088585D" w:rsidP="0088585D">
      <w:pPr>
        <w:pStyle w:val="ListParagraph"/>
        <w:tabs>
          <w:tab w:val="left" w:pos="426"/>
        </w:tabs>
        <w:suppressAutoHyphens/>
        <w:spacing w:before="200" w:after="200" w:line="240" w:lineRule="auto"/>
        <w:ind w:left="360"/>
        <w:rPr>
          <w:rFonts w:ascii="Times New Roman" w:eastAsia="Times New Roman" w:hAnsi="Times New Roman" w:cs="Times New Roman"/>
          <w:sz w:val="24"/>
          <w:szCs w:val="24"/>
          <w:lang w:eastAsia="ar-SA"/>
        </w:rPr>
      </w:pPr>
    </w:p>
    <w:p w14:paraId="5C7935E6" w14:textId="4E3A99E2" w:rsidR="003B1C3C" w:rsidRPr="00293631"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293631">
        <w:rPr>
          <w:rFonts w:ascii="Times New Roman" w:hAnsi="Times New Roman" w:cs="Times New Roman"/>
          <w:sz w:val="24"/>
          <w:szCs w:val="24"/>
          <w:lang w:eastAsia="ar-SA"/>
        </w:rPr>
        <w:t xml:space="preserve">Puses nosaka, ka ar Līguma izpildi saistītos jautājumus risinās Pušu pilnvarotās personas: </w:t>
      </w:r>
    </w:p>
    <w:p w14:paraId="3115B337" w14:textId="2F1B8C18" w:rsidR="003B1C3C" w:rsidRDefault="003B1C3C"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no Pasūtītāja puses: Autostāvvietu un transporta saimniecības vadītājs, Egīls Dīriņš, tel.nr. 67605843, e-pasts: </w:t>
      </w:r>
      <w:hyperlink r:id="rId17" w:history="1">
        <w:r w:rsidRPr="003B1C3C">
          <w:rPr>
            <w:rFonts w:ascii="Times New Roman" w:hAnsi="Times New Roman" w:cs="Times New Roman"/>
            <w:sz w:val="24"/>
            <w:szCs w:val="24"/>
            <w:lang w:eastAsia="ar-SA"/>
          </w:rPr>
          <w:t>egils.dirins@rigassatiksme.lv</w:t>
        </w:r>
      </w:hyperlink>
      <w:r w:rsidR="00B31C4C" w:rsidRPr="00293631">
        <w:rPr>
          <w:rFonts w:ascii="Times New Roman" w:hAnsi="Times New Roman" w:cs="Times New Roman"/>
          <w:sz w:val="24"/>
          <w:szCs w:val="24"/>
          <w:lang w:eastAsia="ar-SA"/>
        </w:rPr>
        <w:t xml:space="preserve">, </w:t>
      </w:r>
      <w:r w:rsidRPr="003B1C3C">
        <w:rPr>
          <w:rFonts w:ascii="Times New Roman" w:hAnsi="Times New Roman" w:cs="Times New Roman"/>
          <w:sz w:val="24"/>
          <w:szCs w:val="24"/>
          <w:lang w:eastAsia="ar-SA"/>
        </w:rPr>
        <w:t xml:space="preserve">Autostāvvietu un transporta saimniecības vadītāja vietnieks Sergejs Gusevs, tel.nr. 26195166, e-pasts: </w:t>
      </w:r>
      <w:hyperlink r:id="rId18" w:history="1">
        <w:r w:rsidRPr="003B1C3C">
          <w:rPr>
            <w:rFonts w:ascii="Times New Roman" w:hAnsi="Times New Roman" w:cs="Times New Roman"/>
            <w:sz w:val="24"/>
            <w:szCs w:val="24"/>
            <w:lang w:eastAsia="ar-SA"/>
          </w:rPr>
          <w:t>sergejs.gusevs@rigassatiksme.lv</w:t>
        </w:r>
      </w:hyperlink>
      <w:r w:rsidR="00B31C4C" w:rsidRPr="00293631">
        <w:rPr>
          <w:rFonts w:ascii="Times New Roman" w:hAnsi="Times New Roman" w:cs="Times New Roman"/>
          <w:sz w:val="24"/>
          <w:szCs w:val="24"/>
          <w:lang w:eastAsia="ar-SA"/>
        </w:rPr>
        <w:t>, Transporta nodaļas vadītājs Jānis Medveckis (janis.medveckis@rigassatiksme.lv; 24422762)</w:t>
      </w:r>
      <w:r w:rsidRPr="003B1C3C">
        <w:rPr>
          <w:rFonts w:ascii="Times New Roman" w:hAnsi="Times New Roman" w:cs="Times New Roman"/>
          <w:sz w:val="24"/>
          <w:szCs w:val="24"/>
          <w:lang w:eastAsia="ar-SA"/>
        </w:rPr>
        <w:t>;</w:t>
      </w:r>
    </w:p>
    <w:p w14:paraId="4A8E3BB5" w14:textId="003D1DD5" w:rsidR="00D932C2" w:rsidRPr="003B1C3C" w:rsidRDefault="00D932C2"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no Izpildītāja puses __________________, tālr.: _______, mob. tālr.: _________, e-pasts:</w:t>
      </w:r>
      <w:r w:rsidRPr="00D932C2">
        <w:rPr>
          <w:rFonts w:ascii="Times New Roman" w:hAnsi="Times New Roman" w:cs="Times New Roman"/>
          <w:sz w:val="24"/>
          <w:szCs w:val="24"/>
          <w:lang w:eastAsia="ar-SA"/>
        </w:rPr>
        <w:t xml:space="preserve"> </w:t>
      </w:r>
      <w:hyperlink r:id="rId19" w:history="1">
        <w:r w:rsidRPr="003B1C3C">
          <w:rPr>
            <w:rFonts w:ascii="Times New Roman" w:hAnsi="Times New Roman" w:cs="Times New Roman"/>
            <w:sz w:val="24"/>
            <w:szCs w:val="24"/>
            <w:lang w:eastAsia="ar-SA"/>
          </w:rPr>
          <w:t>__________________</w:t>
        </w:r>
      </w:hyperlink>
      <w:r w:rsidRPr="003B1C3C">
        <w:rPr>
          <w:rFonts w:ascii="Times New Roman" w:hAnsi="Times New Roman" w:cs="Times New Roman"/>
          <w:sz w:val="24"/>
          <w:szCs w:val="24"/>
          <w:lang w:eastAsia="ar-SA"/>
        </w:rPr>
        <w:t>;</w:t>
      </w:r>
    </w:p>
    <w:p w14:paraId="2BAD3B49" w14:textId="12E8DE5D" w:rsidR="003B1C3C" w:rsidRPr="003B1C3C" w:rsidRDefault="00D932C2"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B1C3C" w:rsidRPr="003B1C3C">
        <w:rPr>
          <w:rFonts w:ascii="Times New Roman" w:hAnsi="Times New Roman" w:cs="Times New Roman"/>
          <w:sz w:val="24"/>
          <w:szCs w:val="24"/>
          <w:lang w:eastAsia="ar-SA"/>
        </w:rPr>
        <w:t>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2FC8386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Pasūtītājs apņemas informēt Izpildītāja pārstāvi par darba vides risku, nosūtot informāciju uz Līgumā norādītā Izpildītāja pilnvarotās personas e-pasta adresi.</w:t>
      </w:r>
    </w:p>
    <w:p w14:paraId="2F27F1C7" w14:textId="2C6F0BDD"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lastRenderedPageBreak/>
        <w:t xml:space="preserve">Par Līguma </w:t>
      </w:r>
      <w:r w:rsidR="00293631">
        <w:rPr>
          <w:rFonts w:ascii="Times New Roman" w:hAnsi="Times New Roman" w:cs="Times New Roman"/>
          <w:sz w:val="24"/>
          <w:szCs w:val="24"/>
          <w:lang w:eastAsia="ar-SA"/>
        </w:rPr>
        <w:t>9</w:t>
      </w:r>
      <w:r w:rsidRPr="003B1C3C">
        <w:rPr>
          <w:rFonts w:ascii="Times New Roman" w:hAnsi="Times New Roman" w:cs="Times New Roman"/>
          <w:sz w:val="24"/>
          <w:szCs w:val="24"/>
          <w:lang w:eastAsia="ar-SA"/>
        </w:rPr>
        <w:t>.</w:t>
      </w:r>
      <w:r w:rsidR="006F4948">
        <w:rPr>
          <w:rFonts w:ascii="Times New Roman" w:hAnsi="Times New Roman" w:cs="Times New Roman"/>
          <w:sz w:val="24"/>
          <w:szCs w:val="24"/>
          <w:lang w:eastAsia="ar-SA"/>
        </w:rPr>
        <w:t>3</w:t>
      </w:r>
      <w:r w:rsidRPr="003B1C3C">
        <w:rPr>
          <w:rFonts w:ascii="Times New Roman" w:hAnsi="Times New Roman" w:cs="Times New Roman"/>
          <w:sz w:val="24"/>
          <w:szCs w:val="24"/>
          <w:lang w:eastAsia="ar-SA"/>
        </w:rPr>
        <w:t xml:space="preserve">.punkta izpildi atbildīgā persona – Personāla pārvaldības daļas Darba aizsardzības un arodveselības nodaļas vadītāja Ināra Kačkāne, tālr. 265580528, e-pasts: </w:t>
      </w:r>
      <w:hyperlink r:id="rId20" w:history="1">
        <w:r w:rsidRPr="003B1C3C">
          <w:rPr>
            <w:rFonts w:ascii="Times New Roman" w:hAnsi="Times New Roman" w:cs="Times New Roman"/>
            <w:sz w:val="24"/>
            <w:szCs w:val="24"/>
            <w:lang w:eastAsia="ar-SA"/>
          </w:rPr>
          <w:t>inara.kackane@rigassatiksme.lv</w:t>
        </w:r>
      </w:hyperlink>
      <w:r w:rsidRPr="003B1C3C">
        <w:rPr>
          <w:rFonts w:ascii="Times New Roman" w:hAnsi="Times New Roman" w:cs="Times New Roman"/>
          <w:sz w:val="24"/>
          <w:szCs w:val="24"/>
          <w:lang w:eastAsia="ar-SA"/>
        </w:rPr>
        <w:t>.</w:t>
      </w:r>
    </w:p>
    <w:p w14:paraId="2A73218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DDA27C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55343702"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F2F396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1B9A03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Līgums ir saistošs Pušu tiesību un saistību pārņēmējiem.</w:t>
      </w:r>
    </w:p>
    <w:p w14:paraId="29447DF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43A0CBE9"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0ABB946C" w14:textId="77777777" w:rsid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6EC8D65A" w14:textId="7D43DE0F" w:rsidR="005A5FBE" w:rsidRPr="003B1C3C" w:rsidRDefault="005A5FBE"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5A5FBE">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491DABBD" w14:textId="77777777"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p>
    <w:p w14:paraId="12525FF5" w14:textId="77777777" w:rsidR="003B1C3C" w:rsidRPr="003B1C3C" w:rsidRDefault="003B1C3C" w:rsidP="00293631">
      <w:pPr>
        <w:numPr>
          <w:ilvl w:val="0"/>
          <w:numId w:val="25"/>
        </w:numPr>
        <w:tabs>
          <w:tab w:val="num" w:pos="360"/>
        </w:tabs>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B1C3C" w:rsidRPr="003B1C3C" w14:paraId="3BA63C9B" w14:textId="77777777" w:rsidTr="00782B6E">
        <w:trPr>
          <w:trHeight w:val="331"/>
        </w:trPr>
        <w:tc>
          <w:tcPr>
            <w:tcW w:w="4490" w:type="dxa"/>
            <w:vAlign w:val="center"/>
            <w:hideMark/>
          </w:tcPr>
          <w:p w14:paraId="7D37FBDD"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4524" w:type="dxa"/>
            <w:vAlign w:val="center"/>
            <w:hideMark/>
          </w:tcPr>
          <w:p w14:paraId="67C64086"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3B1C3C" w:rsidRPr="003B1C3C" w14:paraId="188F7A10" w14:textId="77777777" w:rsidTr="00782B6E">
        <w:trPr>
          <w:trHeight w:val="2802"/>
        </w:trPr>
        <w:tc>
          <w:tcPr>
            <w:tcW w:w="4490" w:type="dxa"/>
            <w:hideMark/>
          </w:tcPr>
          <w:p w14:paraId="736FDDAC"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259807BF"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546DF264"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18F8D58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__________________</w:t>
            </w:r>
          </w:p>
          <w:p w14:paraId="1D243E70"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127C107A"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3C90DE3B"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1CAA42F8"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4AD7ED2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58B1A877"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3298B905"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4524" w:type="dxa"/>
            <w:hideMark/>
          </w:tcPr>
          <w:p w14:paraId="27FEBBDA"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72795529"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33C504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283FE223"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 xml:space="preserve">Vien. </w:t>
            </w:r>
            <w:proofErr w:type="spellStart"/>
            <w:r w:rsidRPr="003B1C3C">
              <w:rPr>
                <w:rFonts w:ascii="Times New Roman" w:eastAsia="Times New Roman" w:hAnsi="Times New Roman" w:cs="Times New Roman"/>
                <w:bCs/>
                <w:sz w:val="24"/>
                <w:szCs w:val="24"/>
                <w:lang w:eastAsia="ar-SA"/>
              </w:rPr>
              <w:t>reģ</w:t>
            </w:r>
            <w:proofErr w:type="spellEnd"/>
            <w:r w:rsidRPr="003B1C3C">
              <w:rPr>
                <w:rFonts w:ascii="Times New Roman" w:eastAsia="Times New Roman" w:hAnsi="Times New Roman" w:cs="Times New Roman"/>
                <w:bCs/>
                <w:sz w:val="24"/>
                <w:szCs w:val="24"/>
                <w:lang w:eastAsia="ar-SA"/>
              </w:rPr>
              <w:t>. Nr. 40003619950</w:t>
            </w:r>
          </w:p>
          <w:p w14:paraId="35D333F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027DE0CE"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3225F04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74801C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p>
          <w:p w14:paraId="71C7C9A4"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 xml:space="preserve">/__________________ </w:t>
            </w:r>
            <w:proofErr w:type="spellStart"/>
            <w:r w:rsidRPr="003B1C3C">
              <w:rPr>
                <w:rFonts w:ascii="Times New Roman" w:eastAsia="Times New Roman" w:hAnsi="Times New Roman" w:cs="Times New Roman"/>
                <w:bCs/>
                <w:sz w:val="24"/>
                <w:szCs w:val="24"/>
                <w:lang w:eastAsia="ar-SA"/>
              </w:rPr>
              <w:t>Dž</w:t>
            </w:r>
            <w:proofErr w:type="spellEnd"/>
            <w:r w:rsidRPr="003B1C3C">
              <w:rPr>
                <w:rFonts w:ascii="Times New Roman" w:eastAsia="Times New Roman" w:hAnsi="Times New Roman" w:cs="Times New Roman"/>
                <w:bCs/>
                <w:sz w:val="24"/>
                <w:szCs w:val="24"/>
                <w:lang w:eastAsia="ar-SA"/>
              </w:rPr>
              <w:t>. Innusa/</w:t>
            </w:r>
          </w:p>
        </w:tc>
      </w:tr>
    </w:tbl>
    <w:p w14:paraId="1B41101C"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4798CF4"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7EF9374" w14:textId="77777777" w:rsidR="003B1C3C" w:rsidRDefault="003B1C3C" w:rsidP="003437A4">
      <w:pPr>
        <w:spacing w:after="0" w:line="240" w:lineRule="auto"/>
        <w:jc w:val="center"/>
        <w:rPr>
          <w:rFonts w:ascii="Times New Roman" w:eastAsia="Times New Roman" w:hAnsi="Times New Roman" w:cs="Times New Roman"/>
          <w:b/>
          <w:bCs/>
          <w:sz w:val="24"/>
          <w:szCs w:val="24"/>
        </w:rPr>
      </w:pPr>
    </w:p>
    <w:sectPr w:rsidR="003B1C3C"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9F10" w14:textId="77777777" w:rsidR="0008201E" w:rsidRDefault="0008201E" w:rsidP="00651C94">
      <w:pPr>
        <w:spacing w:after="0" w:line="240" w:lineRule="auto"/>
      </w:pPr>
      <w:r>
        <w:separator/>
      </w:r>
    </w:p>
  </w:endnote>
  <w:endnote w:type="continuationSeparator" w:id="0">
    <w:p w14:paraId="32955750" w14:textId="77777777" w:rsidR="0008201E" w:rsidRDefault="0008201E"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5C47" w14:textId="77777777" w:rsidR="0008201E" w:rsidRDefault="0008201E" w:rsidP="00651C94">
      <w:pPr>
        <w:spacing w:after="0" w:line="240" w:lineRule="auto"/>
      </w:pPr>
      <w:r>
        <w:separator/>
      </w:r>
    </w:p>
  </w:footnote>
  <w:footnote w:type="continuationSeparator" w:id="0">
    <w:p w14:paraId="3EE8FCCE" w14:textId="77777777" w:rsidR="0008201E" w:rsidRDefault="0008201E"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BD"/>
    <w:multiLevelType w:val="multilevel"/>
    <w:tmpl w:val="5BBCB42E"/>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313166"/>
    <w:multiLevelType w:val="hybridMultilevel"/>
    <w:tmpl w:val="BC2C890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2" w15:restartNumberingAfterBreak="0">
    <w:nsid w:val="77827CF4"/>
    <w:multiLevelType w:val="multilevel"/>
    <w:tmpl w:val="F77CEE02"/>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0"/>
  </w:num>
  <w:num w:numId="2" w16cid:durableId="228344567">
    <w:abstractNumId w:val="17"/>
  </w:num>
  <w:num w:numId="3" w16cid:durableId="582226941">
    <w:abstractNumId w:val="12"/>
  </w:num>
  <w:num w:numId="4" w16cid:durableId="929511768">
    <w:abstractNumId w:val="6"/>
  </w:num>
  <w:num w:numId="5" w16cid:durableId="2072191548">
    <w:abstractNumId w:val="5"/>
  </w:num>
  <w:num w:numId="6" w16cid:durableId="952513551">
    <w:abstractNumId w:val="11"/>
  </w:num>
  <w:num w:numId="7" w16cid:durableId="429393306">
    <w:abstractNumId w:val="10"/>
  </w:num>
  <w:num w:numId="8" w16cid:durableId="1884439789">
    <w:abstractNumId w:val="21"/>
  </w:num>
  <w:num w:numId="9" w16cid:durableId="1399521931">
    <w:abstractNumId w:val="3"/>
  </w:num>
  <w:num w:numId="10" w16cid:durableId="1050810004">
    <w:abstractNumId w:val="9"/>
  </w:num>
  <w:num w:numId="11" w16cid:durableId="1358123278">
    <w:abstractNumId w:val="2"/>
  </w:num>
  <w:num w:numId="12" w16cid:durableId="424427740">
    <w:abstractNumId w:val="13"/>
  </w:num>
  <w:num w:numId="13" w16cid:durableId="2061129837">
    <w:abstractNumId w:val="8"/>
  </w:num>
  <w:num w:numId="14" w16cid:durableId="1518960243">
    <w:abstractNumId w:val="16"/>
  </w:num>
  <w:num w:numId="15" w16cid:durableId="1640962925">
    <w:abstractNumId w:val="7"/>
  </w:num>
  <w:num w:numId="16" w16cid:durableId="312639448">
    <w:abstractNumId w:val="1"/>
  </w:num>
  <w:num w:numId="17" w16cid:durableId="2044936038">
    <w:abstractNumId w:val="19"/>
  </w:num>
  <w:num w:numId="18" w16cid:durableId="774443582">
    <w:abstractNumId w:val="23"/>
  </w:num>
  <w:num w:numId="19" w16cid:durableId="20329620">
    <w:abstractNumId w:val="18"/>
  </w:num>
  <w:num w:numId="20" w16cid:durableId="1612277889">
    <w:abstractNumId w:val="0"/>
  </w:num>
  <w:num w:numId="21" w16cid:durableId="559639356">
    <w:abstractNumId w:val="4"/>
  </w:num>
  <w:num w:numId="22" w16cid:durableId="1165898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4666210">
    <w:abstractNumId w:val="14"/>
  </w:num>
  <w:num w:numId="24" w16cid:durableId="1424493957">
    <w:abstractNumId w:val="15"/>
  </w:num>
  <w:num w:numId="25" w16cid:durableId="119152616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A38"/>
    <w:rsid w:val="00003AA3"/>
    <w:rsid w:val="000046F3"/>
    <w:rsid w:val="00010592"/>
    <w:rsid w:val="000112C3"/>
    <w:rsid w:val="00011731"/>
    <w:rsid w:val="0001279E"/>
    <w:rsid w:val="00012B19"/>
    <w:rsid w:val="00013FB8"/>
    <w:rsid w:val="00014755"/>
    <w:rsid w:val="00016AC6"/>
    <w:rsid w:val="00017C35"/>
    <w:rsid w:val="00017E54"/>
    <w:rsid w:val="0002066F"/>
    <w:rsid w:val="0002199E"/>
    <w:rsid w:val="000256E4"/>
    <w:rsid w:val="000263C6"/>
    <w:rsid w:val="00026601"/>
    <w:rsid w:val="0003065D"/>
    <w:rsid w:val="00035D98"/>
    <w:rsid w:val="00037EF8"/>
    <w:rsid w:val="00040290"/>
    <w:rsid w:val="00043738"/>
    <w:rsid w:val="00044D5E"/>
    <w:rsid w:val="000469A0"/>
    <w:rsid w:val="000507A9"/>
    <w:rsid w:val="00051185"/>
    <w:rsid w:val="00051214"/>
    <w:rsid w:val="000513AA"/>
    <w:rsid w:val="0005268D"/>
    <w:rsid w:val="000542F1"/>
    <w:rsid w:val="00054D55"/>
    <w:rsid w:val="00057D1D"/>
    <w:rsid w:val="00060C0C"/>
    <w:rsid w:val="0006184C"/>
    <w:rsid w:val="00061EFD"/>
    <w:rsid w:val="00062216"/>
    <w:rsid w:val="00063B7F"/>
    <w:rsid w:val="0006639F"/>
    <w:rsid w:val="00067278"/>
    <w:rsid w:val="00067E06"/>
    <w:rsid w:val="00072CF7"/>
    <w:rsid w:val="00073529"/>
    <w:rsid w:val="0007358C"/>
    <w:rsid w:val="0007600E"/>
    <w:rsid w:val="00081674"/>
    <w:rsid w:val="0008201E"/>
    <w:rsid w:val="00082F3B"/>
    <w:rsid w:val="000847D6"/>
    <w:rsid w:val="000855EC"/>
    <w:rsid w:val="00093BBE"/>
    <w:rsid w:val="00093C67"/>
    <w:rsid w:val="00094B9B"/>
    <w:rsid w:val="00095825"/>
    <w:rsid w:val="000977E2"/>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783D"/>
    <w:rsid w:val="000C1456"/>
    <w:rsid w:val="000C4CE2"/>
    <w:rsid w:val="000C655A"/>
    <w:rsid w:val="000C7B7C"/>
    <w:rsid w:val="000D0905"/>
    <w:rsid w:val="000D0DA6"/>
    <w:rsid w:val="000D1713"/>
    <w:rsid w:val="000D4B90"/>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3E2C"/>
    <w:rsid w:val="0010547B"/>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7881"/>
    <w:rsid w:val="00147E74"/>
    <w:rsid w:val="00150F3F"/>
    <w:rsid w:val="00151A3D"/>
    <w:rsid w:val="00152E48"/>
    <w:rsid w:val="00154AAA"/>
    <w:rsid w:val="001613CE"/>
    <w:rsid w:val="00161D11"/>
    <w:rsid w:val="00162D3C"/>
    <w:rsid w:val="00163EAD"/>
    <w:rsid w:val="00163F30"/>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1A90"/>
    <w:rsid w:val="00192948"/>
    <w:rsid w:val="001943A1"/>
    <w:rsid w:val="00197873"/>
    <w:rsid w:val="001A1DE1"/>
    <w:rsid w:val="001A31B5"/>
    <w:rsid w:val="001A33B1"/>
    <w:rsid w:val="001A67A6"/>
    <w:rsid w:val="001A78DD"/>
    <w:rsid w:val="001B05E0"/>
    <w:rsid w:val="001B0E04"/>
    <w:rsid w:val="001B1EAD"/>
    <w:rsid w:val="001B3622"/>
    <w:rsid w:val="001B536B"/>
    <w:rsid w:val="001B570A"/>
    <w:rsid w:val="001B630A"/>
    <w:rsid w:val="001B6A34"/>
    <w:rsid w:val="001B6EC1"/>
    <w:rsid w:val="001C067C"/>
    <w:rsid w:val="001C0D16"/>
    <w:rsid w:val="001C0F77"/>
    <w:rsid w:val="001C29E5"/>
    <w:rsid w:val="001C3483"/>
    <w:rsid w:val="001C4834"/>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3205"/>
    <w:rsid w:val="001F6CEE"/>
    <w:rsid w:val="002006F7"/>
    <w:rsid w:val="00200AD7"/>
    <w:rsid w:val="00204076"/>
    <w:rsid w:val="002051E4"/>
    <w:rsid w:val="002056B0"/>
    <w:rsid w:val="0020572A"/>
    <w:rsid w:val="00212143"/>
    <w:rsid w:val="0021229D"/>
    <w:rsid w:val="002123BC"/>
    <w:rsid w:val="002127DB"/>
    <w:rsid w:val="002208EF"/>
    <w:rsid w:val="00220B81"/>
    <w:rsid w:val="00220DC9"/>
    <w:rsid w:val="002214D0"/>
    <w:rsid w:val="00221DA8"/>
    <w:rsid w:val="00222386"/>
    <w:rsid w:val="00222C3F"/>
    <w:rsid w:val="002245AA"/>
    <w:rsid w:val="002279F0"/>
    <w:rsid w:val="0023082F"/>
    <w:rsid w:val="002310FF"/>
    <w:rsid w:val="0023215C"/>
    <w:rsid w:val="00232389"/>
    <w:rsid w:val="00233701"/>
    <w:rsid w:val="00235B41"/>
    <w:rsid w:val="00235ECC"/>
    <w:rsid w:val="00236F6D"/>
    <w:rsid w:val="00237371"/>
    <w:rsid w:val="002414D2"/>
    <w:rsid w:val="002425CE"/>
    <w:rsid w:val="002452CB"/>
    <w:rsid w:val="00245F41"/>
    <w:rsid w:val="002479AF"/>
    <w:rsid w:val="00247ACD"/>
    <w:rsid w:val="0025450A"/>
    <w:rsid w:val="0025530F"/>
    <w:rsid w:val="002651FB"/>
    <w:rsid w:val="0026614E"/>
    <w:rsid w:val="00267178"/>
    <w:rsid w:val="002677C0"/>
    <w:rsid w:val="00271DA4"/>
    <w:rsid w:val="00272884"/>
    <w:rsid w:val="002764ED"/>
    <w:rsid w:val="00276E89"/>
    <w:rsid w:val="00282CE9"/>
    <w:rsid w:val="00283660"/>
    <w:rsid w:val="0028449E"/>
    <w:rsid w:val="00285515"/>
    <w:rsid w:val="002866CD"/>
    <w:rsid w:val="00286B2B"/>
    <w:rsid w:val="00287502"/>
    <w:rsid w:val="0029066B"/>
    <w:rsid w:val="00292556"/>
    <w:rsid w:val="00292CA6"/>
    <w:rsid w:val="00293631"/>
    <w:rsid w:val="00295299"/>
    <w:rsid w:val="002A00EB"/>
    <w:rsid w:val="002A0F7F"/>
    <w:rsid w:val="002A16D6"/>
    <w:rsid w:val="002A182D"/>
    <w:rsid w:val="002A21A1"/>
    <w:rsid w:val="002B11C3"/>
    <w:rsid w:val="002B11C9"/>
    <w:rsid w:val="002B3522"/>
    <w:rsid w:val="002B3F0B"/>
    <w:rsid w:val="002B4A4A"/>
    <w:rsid w:val="002C214F"/>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3234"/>
    <w:rsid w:val="002E4372"/>
    <w:rsid w:val="002E451D"/>
    <w:rsid w:val="002E4DEA"/>
    <w:rsid w:val="002F0E9E"/>
    <w:rsid w:val="002F2EF4"/>
    <w:rsid w:val="002F43F5"/>
    <w:rsid w:val="002F4A78"/>
    <w:rsid w:val="002F5BD0"/>
    <w:rsid w:val="002F6450"/>
    <w:rsid w:val="002F6D79"/>
    <w:rsid w:val="002F71B6"/>
    <w:rsid w:val="003007D6"/>
    <w:rsid w:val="00303283"/>
    <w:rsid w:val="003044A7"/>
    <w:rsid w:val="00304A28"/>
    <w:rsid w:val="003076A6"/>
    <w:rsid w:val="0031147E"/>
    <w:rsid w:val="00311995"/>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4153B"/>
    <w:rsid w:val="00343452"/>
    <w:rsid w:val="00343492"/>
    <w:rsid w:val="003437A4"/>
    <w:rsid w:val="003445B1"/>
    <w:rsid w:val="00345787"/>
    <w:rsid w:val="00345CDC"/>
    <w:rsid w:val="0035060A"/>
    <w:rsid w:val="003507F1"/>
    <w:rsid w:val="00350C2C"/>
    <w:rsid w:val="00350E87"/>
    <w:rsid w:val="003514D0"/>
    <w:rsid w:val="00351777"/>
    <w:rsid w:val="0035183F"/>
    <w:rsid w:val="003531F1"/>
    <w:rsid w:val="003533D1"/>
    <w:rsid w:val="00354730"/>
    <w:rsid w:val="00354745"/>
    <w:rsid w:val="00357DD1"/>
    <w:rsid w:val="00360CF9"/>
    <w:rsid w:val="00361845"/>
    <w:rsid w:val="003636F7"/>
    <w:rsid w:val="00365111"/>
    <w:rsid w:val="00365F14"/>
    <w:rsid w:val="00370BB1"/>
    <w:rsid w:val="00371500"/>
    <w:rsid w:val="00372BA7"/>
    <w:rsid w:val="00377119"/>
    <w:rsid w:val="0038151D"/>
    <w:rsid w:val="00381B82"/>
    <w:rsid w:val="0038282E"/>
    <w:rsid w:val="003844EF"/>
    <w:rsid w:val="00387FC3"/>
    <w:rsid w:val="0039020B"/>
    <w:rsid w:val="00391D19"/>
    <w:rsid w:val="00392D80"/>
    <w:rsid w:val="00393224"/>
    <w:rsid w:val="00394580"/>
    <w:rsid w:val="00395352"/>
    <w:rsid w:val="003957C0"/>
    <w:rsid w:val="003A552A"/>
    <w:rsid w:val="003A6344"/>
    <w:rsid w:val="003A6689"/>
    <w:rsid w:val="003A6755"/>
    <w:rsid w:val="003B169A"/>
    <w:rsid w:val="003B1C3C"/>
    <w:rsid w:val="003B29F3"/>
    <w:rsid w:val="003B3692"/>
    <w:rsid w:val="003B7725"/>
    <w:rsid w:val="003B7EF1"/>
    <w:rsid w:val="003C00BE"/>
    <w:rsid w:val="003C285F"/>
    <w:rsid w:val="003C502E"/>
    <w:rsid w:val="003C63F0"/>
    <w:rsid w:val="003D132D"/>
    <w:rsid w:val="003D1810"/>
    <w:rsid w:val="003D2E01"/>
    <w:rsid w:val="003D302B"/>
    <w:rsid w:val="003D3732"/>
    <w:rsid w:val="003D4F74"/>
    <w:rsid w:val="003D51C2"/>
    <w:rsid w:val="003D7B5D"/>
    <w:rsid w:val="003E117E"/>
    <w:rsid w:val="003E351D"/>
    <w:rsid w:val="003E3FBA"/>
    <w:rsid w:val="003E507F"/>
    <w:rsid w:val="003E5311"/>
    <w:rsid w:val="003E55B1"/>
    <w:rsid w:val="003E6797"/>
    <w:rsid w:val="003E67BB"/>
    <w:rsid w:val="003E7032"/>
    <w:rsid w:val="003F143C"/>
    <w:rsid w:val="003F784B"/>
    <w:rsid w:val="00402F74"/>
    <w:rsid w:val="004055A5"/>
    <w:rsid w:val="0041027C"/>
    <w:rsid w:val="00411082"/>
    <w:rsid w:val="00411FAB"/>
    <w:rsid w:val="00413CF5"/>
    <w:rsid w:val="00413D90"/>
    <w:rsid w:val="00424C6D"/>
    <w:rsid w:val="00430A14"/>
    <w:rsid w:val="00433588"/>
    <w:rsid w:val="004337C1"/>
    <w:rsid w:val="00433CE2"/>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62DD"/>
    <w:rsid w:val="00467E58"/>
    <w:rsid w:val="00472640"/>
    <w:rsid w:val="00474057"/>
    <w:rsid w:val="00474A6A"/>
    <w:rsid w:val="0047674E"/>
    <w:rsid w:val="004768E7"/>
    <w:rsid w:val="00480D8E"/>
    <w:rsid w:val="0048127F"/>
    <w:rsid w:val="00486540"/>
    <w:rsid w:val="004879AA"/>
    <w:rsid w:val="004907EE"/>
    <w:rsid w:val="00492DA3"/>
    <w:rsid w:val="004937F8"/>
    <w:rsid w:val="00494733"/>
    <w:rsid w:val="00495BA9"/>
    <w:rsid w:val="004A00D1"/>
    <w:rsid w:val="004A1BAE"/>
    <w:rsid w:val="004A2780"/>
    <w:rsid w:val="004A3502"/>
    <w:rsid w:val="004A422C"/>
    <w:rsid w:val="004A5F28"/>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3478"/>
    <w:rsid w:val="004E5D1C"/>
    <w:rsid w:val="004F09D5"/>
    <w:rsid w:val="004F248B"/>
    <w:rsid w:val="004F2DED"/>
    <w:rsid w:val="004F31AF"/>
    <w:rsid w:val="004F62E0"/>
    <w:rsid w:val="005015DD"/>
    <w:rsid w:val="00501F7D"/>
    <w:rsid w:val="005020CB"/>
    <w:rsid w:val="00503728"/>
    <w:rsid w:val="00503D18"/>
    <w:rsid w:val="005069E6"/>
    <w:rsid w:val="00507AC0"/>
    <w:rsid w:val="005107E7"/>
    <w:rsid w:val="00511666"/>
    <w:rsid w:val="005116E9"/>
    <w:rsid w:val="00512188"/>
    <w:rsid w:val="00514F1A"/>
    <w:rsid w:val="00520ACF"/>
    <w:rsid w:val="00525EE9"/>
    <w:rsid w:val="00531367"/>
    <w:rsid w:val="00532EA0"/>
    <w:rsid w:val="00537505"/>
    <w:rsid w:val="0054156E"/>
    <w:rsid w:val="00542638"/>
    <w:rsid w:val="00542FF9"/>
    <w:rsid w:val="005457F3"/>
    <w:rsid w:val="00545AE0"/>
    <w:rsid w:val="00546054"/>
    <w:rsid w:val="00546B0C"/>
    <w:rsid w:val="0055262D"/>
    <w:rsid w:val="005532FC"/>
    <w:rsid w:val="00554180"/>
    <w:rsid w:val="0055582C"/>
    <w:rsid w:val="00555D72"/>
    <w:rsid w:val="00556D94"/>
    <w:rsid w:val="00561861"/>
    <w:rsid w:val="00561B6D"/>
    <w:rsid w:val="005621B4"/>
    <w:rsid w:val="00563BFA"/>
    <w:rsid w:val="00564C56"/>
    <w:rsid w:val="0056510C"/>
    <w:rsid w:val="005652D0"/>
    <w:rsid w:val="00567635"/>
    <w:rsid w:val="00570297"/>
    <w:rsid w:val="00572ED2"/>
    <w:rsid w:val="00573208"/>
    <w:rsid w:val="005739DF"/>
    <w:rsid w:val="005746B7"/>
    <w:rsid w:val="005747C5"/>
    <w:rsid w:val="00576261"/>
    <w:rsid w:val="00577C81"/>
    <w:rsid w:val="00580182"/>
    <w:rsid w:val="0058117E"/>
    <w:rsid w:val="0058274B"/>
    <w:rsid w:val="0058364C"/>
    <w:rsid w:val="00586880"/>
    <w:rsid w:val="00587D4D"/>
    <w:rsid w:val="005913C6"/>
    <w:rsid w:val="005914E7"/>
    <w:rsid w:val="005937E2"/>
    <w:rsid w:val="005941AD"/>
    <w:rsid w:val="005942E9"/>
    <w:rsid w:val="00595287"/>
    <w:rsid w:val="005964CD"/>
    <w:rsid w:val="00596832"/>
    <w:rsid w:val="00596997"/>
    <w:rsid w:val="00597339"/>
    <w:rsid w:val="005A12CD"/>
    <w:rsid w:val="005A175B"/>
    <w:rsid w:val="005A2125"/>
    <w:rsid w:val="005A4181"/>
    <w:rsid w:val="005A572A"/>
    <w:rsid w:val="005A5FBE"/>
    <w:rsid w:val="005A7887"/>
    <w:rsid w:val="005B15ED"/>
    <w:rsid w:val="005B180A"/>
    <w:rsid w:val="005B28D8"/>
    <w:rsid w:val="005B367C"/>
    <w:rsid w:val="005B3BA1"/>
    <w:rsid w:val="005B4F08"/>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E0C"/>
    <w:rsid w:val="00606621"/>
    <w:rsid w:val="00606627"/>
    <w:rsid w:val="00610F0C"/>
    <w:rsid w:val="00610F22"/>
    <w:rsid w:val="00611550"/>
    <w:rsid w:val="00612FFC"/>
    <w:rsid w:val="0061440F"/>
    <w:rsid w:val="0061477B"/>
    <w:rsid w:val="0061534F"/>
    <w:rsid w:val="00621126"/>
    <w:rsid w:val="00621F86"/>
    <w:rsid w:val="00624BFC"/>
    <w:rsid w:val="00630535"/>
    <w:rsid w:val="00630714"/>
    <w:rsid w:val="00631DE5"/>
    <w:rsid w:val="00633D88"/>
    <w:rsid w:val="006357F5"/>
    <w:rsid w:val="00635F64"/>
    <w:rsid w:val="006408A1"/>
    <w:rsid w:val="0064215F"/>
    <w:rsid w:val="00643164"/>
    <w:rsid w:val="00644CC4"/>
    <w:rsid w:val="0064542F"/>
    <w:rsid w:val="0064574E"/>
    <w:rsid w:val="0064609D"/>
    <w:rsid w:val="006479EF"/>
    <w:rsid w:val="00650ED9"/>
    <w:rsid w:val="00651011"/>
    <w:rsid w:val="00651C94"/>
    <w:rsid w:val="00652044"/>
    <w:rsid w:val="00653358"/>
    <w:rsid w:val="006553EF"/>
    <w:rsid w:val="0065725C"/>
    <w:rsid w:val="00657E88"/>
    <w:rsid w:val="006615A8"/>
    <w:rsid w:val="0066472D"/>
    <w:rsid w:val="00667091"/>
    <w:rsid w:val="006716AF"/>
    <w:rsid w:val="00671756"/>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AA"/>
    <w:rsid w:val="006D0D0D"/>
    <w:rsid w:val="006D2EE9"/>
    <w:rsid w:val="006D3CED"/>
    <w:rsid w:val="006D43FC"/>
    <w:rsid w:val="006D748A"/>
    <w:rsid w:val="006D76C3"/>
    <w:rsid w:val="006E1865"/>
    <w:rsid w:val="006E194D"/>
    <w:rsid w:val="006E3250"/>
    <w:rsid w:val="006E36DD"/>
    <w:rsid w:val="006E50A6"/>
    <w:rsid w:val="006E7115"/>
    <w:rsid w:val="006E7CE2"/>
    <w:rsid w:val="006F3316"/>
    <w:rsid w:val="006F3AB3"/>
    <w:rsid w:val="006F3C55"/>
    <w:rsid w:val="006F3FA0"/>
    <w:rsid w:val="006F4948"/>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211E"/>
    <w:rsid w:val="0072450A"/>
    <w:rsid w:val="0072461A"/>
    <w:rsid w:val="00730660"/>
    <w:rsid w:val="0073395A"/>
    <w:rsid w:val="00733E34"/>
    <w:rsid w:val="00734250"/>
    <w:rsid w:val="007342F7"/>
    <w:rsid w:val="00734702"/>
    <w:rsid w:val="0073514D"/>
    <w:rsid w:val="0073662E"/>
    <w:rsid w:val="00737316"/>
    <w:rsid w:val="00740658"/>
    <w:rsid w:val="0074326F"/>
    <w:rsid w:val="0074505C"/>
    <w:rsid w:val="00754D5A"/>
    <w:rsid w:val="00755620"/>
    <w:rsid w:val="0075644B"/>
    <w:rsid w:val="00760F83"/>
    <w:rsid w:val="00764ECF"/>
    <w:rsid w:val="00765675"/>
    <w:rsid w:val="00766985"/>
    <w:rsid w:val="00766DE9"/>
    <w:rsid w:val="00770F4B"/>
    <w:rsid w:val="00775C4C"/>
    <w:rsid w:val="0077782D"/>
    <w:rsid w:val="0078130F"/>
    <w:rsid w:val="0078135A"/>
    <w:rsid w:val="007847E4"/>
    <w:rsid w:val="007848C6"/>
    <w:rsid w:val="0078623B"/>
    <w:rsid w:val="00786B35"/>
    <w:rsid w:val="0079328D"/>
    <w:rsid w:val="00793B7C"/>
    <w:rsid w:val="00793C92"/>
    <w:rsid w:val="00793EBC"/>
    <w:rsid w:val="007942BF"/>
    <w:rsid w:val="00794ABF"/>
    <w:rsid w:val="00795C6B"/>
    <w:rsid w:val="00797781"/>
    <w:rsid w:val="007A237B"/>
    <w:rsid w:val="007A3C7E"/>
    <w:rsid w:val="007A51BE"/>
    <w:rsid w:val="007A547C"/>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71E2"/>
    <w:rsid w:val="007C7BC0"/>
    <w:rsid w:val="007D0586"/>
    <w:rsid w:val="007D067F"/>
    <w:rsid w:val="007D1D10"/>
    <w:rsid w:val="007D2E21"/>
    <w:rsid w:val="007D368E"/>
    <w:rsid w:val="007D46D1"/>
    <w:rsid w:val="007D584D"/>
    <w:rsid w:val="007E0B63"/>
    <w:rsid w:val="007E0F01"/>
    <w:rsid w:val="007E0FF1"/>
    <w:rsid w:val="007E2012"/>
    <w:rsid w:val="007E3597"/>
    <w:rsid w:val="007E3632"/>
    <w:rsid w:val="007E40EB"/>
    <w:rsid w:val="007E4550"/>
    <w:rsid w:val="007E5662"/>
    <w:rsid w:val="007E5E6B"/>
    <w:rsid w:val="007E6551"/>
    <w:rsid w:val="007E6883"/>
    <w:rsid w:val="007E6B1C"/>
    <w:rsid w:val="007E7251"/>
    <w:rsid w:val="007F0C48"/>
    <w:rsid w:val="007F12B8"/>
    <w:rsid w:val="007F1C39"/>
    <w:rsid w:val="007F1CA7"/>
    <w:rsid w:val="007F3345"/>
    <w:rsid w:val="007F3D5F"/>
    <w:rsid w:val="007F48BE"/>
    <w:rsid w:val="007F602D"/>
    <w:rsid w:val="007F71F5"/>
    <w:rsid w:val="00800D3F"/>
    <w:rsid w:val="008019C4"/>
    <w:rsid w:val="00801A40"/>
    <w:rsid w:val="00801B2D"/>
    <w:rsid w:val="00804B93"/>
    <w:rsid w:val="00804CB7"/>
    <w:rsid w:val="0080554A"/>
    <w:rsid w:val="00806406"/>
    <w:rsid w:val="00810AC1"/>
    <w:rsid w:val="00812984"/>
    <w:rsid w:val="00814209"/>
    <w:rsid w:val="00814EF0"/>
    <w:rsid w:val="00815182"/>
    <w:rsid w:val="008206BC"/>
    <w:rsid w:val="00821358"/>
    <w:rsid w:val="0082305E"/>
    <w:rsid w:val="0082506B"/>
    <w:rsid w:val="00825537"/>
    <w:rsid w:val="008302D1"/>
    <w:rsid w:val="00830D56"/>
    <w:rsid w:val="00831021"/>
    <w:rsid w:val="00831D18"/>
    <w:rsid w:val="0083328E"/>
    <w:rsid w:val="0083418F"/>
    <w:rsid w:val="00837846"/>
    <w:rsid w:val="008414BD"/>
    <w:rsid w:val="00841D69"/>
    <w:rsid w:val="00843AE6"/>
    <w:rsid w:val="00844121"/>
    <w:rsid w:val="008504DB"/>
    <w:rsid w:val="0085063F"/>
    <w:rsid w:val="00850EF4"/>
    <w:rsid w:val="008536D3"/>
    <w:rsid w:val="00853A23"/>
    <w:rsid w:val="008553D9"/>
    <w:rsid w:val="00863C97"/>
    <w:rsid w:val="00866788"/>
    <w:rsid w:val="00866957"/>
    <w:rsid w:val="0087014B"/>
    <w:rsid w:val="00871B1E"/>
    <w:rsid w:val="0087281B"/>
    <w:rsid w:val="0087522E"/>
    <w:rsid w:val="0088014A"/>
    <w:rsid w:val="008811D3"/>
    <w:rsid w:val="00882A33"/>
    <w:rsid w:val="0088585D"/>
    <w:rsid w:val="00886442"/>
    <w:rsid w:val="008869F5"/>
    <w:rsid w:val="00886D3F"/>
    <w:rsid w:val="00891331"/>
    <w:rsid w:val="0089158C"/>
    <w:rsid w:val="00891CF1"/>
    <w:rsid w:val="00891E20"/>
    <w:rsid w:val="00893A86"/>
    <w:rsid w:val="00895501"/>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7518"/>
    <w:rsid w:val="008B7C41"/>
    <w:rsid w:val="008C081E"/>
    <w:rsid w:val="008C400F"/>
    <w:rsid w:val="008C40AB"/>
    <w:rsid w:val="008C47DC"/>
    <w:rsid w:val="008C4D24"/>
    <w:rsid w:val="008C5DCE"/>
    <w:rsid w:val="008D0059"/>
    <w:rsid w:val="008D3C94"/>
    <w:rsid w:val="008D56E8"/>
    <w:rsid w:val="008D69A6"/>
    <w:rsid w:val="008D6B10"/>
    <w:rsid w:val="008D7B29"/>
    <w:rsid w:val="008D7F47"/>
    <w:rsid w:val="008E0449"/>
    <w:rsid w:val="008E2891"/>
    <w:rsid w:val="008E3D61"/>
    <w:rsid w:val="008E563E"/>
    <w:rsid w:val="008E69C5"/>
    <w:rsid w:val="008E6A4D"/>
    <w:rsid w:val="008E6B43"/>
    <w:rsid w:val="008F03E8"/>
    <w:rsid w:val="008F2C3E"/>
    <w:rsid w:val="008F3530"/>
    <w:rsid w:val="008F496A"/>
    <w:rsid w:val="008F4F13"/>
    <w:rsid w:val="008F4F41"/>
    <w:rsid w:val="008F5E1A"/>
    <w:rsid w:val="008F699A"/>
    <w:rsid w:val="008F72E0"/>
    <w:rsid w:val="0090447F"/>
    <w:rsid w:val="00910E10"/>
    <w:rsid w:val="009124E5"/>
    <w:rsid w:val="009125B0"/>
    <w:rsid w:val="00912E7B"/>
    <w:rsid w:val="00915757"/>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26F3"/>
    <w:rsid w:val="009474DE"/>
    <w:rsid w:val="0094777B"/>
    <w:rsid w:val="00950EC3"/>
    <w:rsid w:val="0095127F"/>
    <w:rsid w:val="009523D3"/>
    <w:rsid w:val="00952D99"/>
    <w:rsid w:val="00954A33"/>
    <w:rsid w:val="00954F66"/>
    <w:rsid w:val="0095580A"/>
    <w:rsid w:val="00955C5B"/>
    <w:rsid w:val="00956D94"/>
    <w:rsid w:val="0096070A"/>
    <w:rsid w:val="00960F6C"/>
    <w:rsid w:val="00961473"/>
    <w:rsid w:val="00961C88"/>
    <w:rsid w:val="009626D7"/>
    <w:rsid w:val="00962885"/>
    <w:rsid w:val="0096368B"/>
    <w:rsid w:val="009637E1"/>
    <w:rsid w:val="009642AD"/>
    <w:rsid w:val="00965978"/>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145A"/>
    <w:rsid w:val="009B1463"/>
    <w:rsid w:val="009B1BB5"/>
    <w:rsid w:val="009B2729"/>
    <w:rsid w:val="009B520E"/>
    <w:rsid w:val="009B60B8"/>
    <w:rsid w:val="009C1009"/>
    <w:rsid w:val="009C11AB"/>
    <w:rsid w:val="009C23A7"/>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3200"/>
    <w:rsid w:val="009E4F4C"/>
    <w:rsid w:val="009E611A"/>
    <w:rsid w:val="009E7E03"/>
    <w:rsid w:val="009F2A51"/>
    <w:rsid w:val="009F3C19"/>
    <w:rsid w:val="009F488D"/>
    <w:rsid w:val="009F5A6F"/>
    <w:rsid w:val="009F6ABA"/>
    <w:rsid w:val="009F6F99"/>
    <w:rsid w:val="00A00041"/>
    <w:rsid w:val="00A00BF1"/>
    <w:rsid w:val="00A016AE"/>
    <w:rsid w:val="00A0318E"/>
    <w:rsid w:val="00A038F3"/>
    <w:rsid w:val="00A04492"/>
    <w:rsid w:val="00A04B40"/>
    <w:rsid w:val="00A0576F"/>
    <w:rsid w:val="00A148D3"/>
    <w:rsid w:val="00A14BCE"/>
    <w:rsid w:val="00A1544C"/>
    <w:rsid w:val="00A160D6"/>
    <w:rsid w:val="00A16E75"/>
    <w:rsid w:val="00A21780"/>
    <w:rsid w:val="00A226BB"/>
    <w:rsid w:val="00A22B58"/>
    <w:rsid w:val="00A22D0A"/>
    <w:rsid w:val="00A263AC"/>
    <w:rsid w:val="00A266C4"/>
    <w:rsid w:val="00A27D51"/>
    <w:rsid w:val="00A30131"/>
    <w:rsid w:val="00A3047D"/>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93228"/>
    <w:rsid w:val="00A9434C"/>
    <w:rsid w:val="00A96AAC"/>
    <w:rsid w:val="00AA1682"/>
    <w:rsid w:val="00AA1E30"/>
    <w:rsid w:val="00AA22CA"/>
    <w:rsid w:val="00AA3CC1"/>
    <w:rsid w:val="00AA4ACD"/>
    <w:rsid w:val="00AA570C"/>
    <w:rsid w:val="00AA6646"/>
    <w:rsid w:val="00AA6A64"/>
    <w:rsid w:val="00AA7653"/>
    <w:rsid w:val="00AC1065"/>
    <w:rsid w:val="00AC10C9"/>
    <w:rsid w:val="00AC4F5C"/>
    <w:rsid w:val="00AC5CCC"/>
    <w:rsid w:val="00AC7653"/>
    <w:rsid w:val="00AD00B3"/>
    <w:rsid w:val="00AD5E42"/>
    <w:rsid w:val="00AD7A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049B"/>
    <w:rsid w:val="00B22FE0"/>
    <w:rsid w:val="00B23F54"/>
    <w:rsid w:val="00B24525"/>
    <w:rsid w:val="00B247DE"/>
    <w:rsid w:val="00B24DF4"/>
    <w:rsid w:val="00B26F29"/>
    <w:rsid w:val="00B315B3"/>
    <w:rsid w:val="00B31C4C"/>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C1C"/>
    <w:rsid w:val="00B73BD9"/>
    <w:rsid w:val="00B8267A"/>
    <w:rsid w:val="00B878DA"/>
    <w:rsid w:val="00B9148A"/>
    <w:rsid w:val="00B93AFB"/>
    <w:rsid w:val="00B96787"/>
    <w:rsid w:val="00BA1798"/>
    <w:rsid w:val="00BA4181"/>
    <w:rsid w:val="00BA53C6"/>
    <w:rsid w:val="00BA58A0"/>
    <w:rsid w:val="00BA593B"/>
    <w:rsid w:val="00BA5D36"/>
    <w:rsid w:val="00BA78D8"/>
    <w:rsid w:val="00BB00CF"/>
    <w:rsid w:val="00BB030D"/>
    <w:rsid w:val="00BB1CC3"/>
    <w:rsid w:val="00BB2AEB"/>
    <w:rsid w:val="00BB641D"/>
    <w:rsid w:val="00BB6DA2"/>
    <w:rsid w:val="00BB742A"/>
    <w:rsid w:val="00BB7A31"/>
    <w:rsid w:val="00BC3CE6"/>
    <w:rsid w:val="00BC512F"/>
    <w:rsid w:val="00BC7DDC"/>
    <w:rsid w:val="00BD01BC"/>
    <w:rsid w:val="00BD0699"/>
    <w:rsid w:val="00BD0742"/>
    <w:rsid w:val="00BD14D7"/>
    <w:rsid w:val="00BD25EA"/>
    <w:rsid w:val="00BD320B"/>
    <w:rsid w:val="00BD3B6A"/>
    <w:rsid w:val="00BE611E"/>
    <w:rsid w:val="00BE73D6"/>
    <w:rsid w:val="00BF0F35"/>
    <w:rsid w:val="00BF2C6D"/>
    <w:rsid w:val="00BF3806"/>
    <w:rsid w:val="00BF4C5D"/>
    <w:rsid w:val="00BF51D7"/>
    <w:rsid w:val="00BF6496"/>
    <w:rsid w:val="00BF6CD5"/>
    <w:rsid w:val="00BF6FA9"/>
    <w:rsid w:val="00BF74D8"/>
    <w:rsid w:val="00BF7A62"/>
    <w:rsid w:val="00C00DC9"/>
    <w:rsid w:val="00C017FD"/>
    <w:rsid w:val="00C01C8E"/>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7813"/>
    <w:rsid w:val="00C51097"/>
    <w:rsid w:val="00C51204"/>
    <w:rsid w:val="00C52AF4"/>
    <w:rsid w:val="00C52C5B"/>
    <w:rsid w:val="00C53019"/>
    <w:rsid w:val="00C55276"/>
    <w:rsid w:val="00C553BF"/>
    <w:rsid w:val="00C554A4"/>
    <w:rsid w:val="00C55B61"/>
    <w:rsid w:val="00C569B7"/>
    <w:rsid w:val="00C57B0A"/>
    <w:rsid w:val="00C605FC"/>
    <w:rsid w:val="00C60B41"/>
    <w:rsid w:val="00C615B7"/>
    <w:rsid w:val="00C619A2"/>
    <w:rsid w:val="00C62586"/>
    <w:rsid w:val="00C62823"/>
    <w:rsid w:val="00C62831"/>
    <w:rsid w:val="00C62B23"/>
    <w:rsid w:val="00C63381"/>
    <w:rsid w:val="00C634A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61A"/>
    <w:rsid w:val="00C843FB"/>
    <w:rsid w:val="00C868AA"/>
    <w:rsid w:val="00C87301"/>
    <w:rsid w:val="00C87E4A"/>
    <w:rsid w:val="00C91CAC"/>
    <w:rsid w:val="00C92FE9"/>
    <w:rsid w:val="00C93AB0"/>
    <w:rsid w:val="00C94039"/>
    <w:rsid w:val="00C9441F"/>
    <w:rsid w:val="00C94C6C"/>
    <w:rsid w:val="00C94D12"/>
    <w:rsid w:val="00CA2B37"/>
    <w:rsid w:val="00CA31CF"/>
    <w:rsid w:val="00CA3FD7"/>
    <w:rsid w:val="00CA46A3"/>
    <w:rsid w:val="00CA595A"/>
    <w:rsid w:val="00CA6987"/>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3FDF"/>
    <w:rsid w:val="00CD4DB9"/>
    <w:rsid w:val="00CD520D"/>
    <w:rsid w:val="00CD6F73"/>
    <w:rsid w:val="00CE0CD4"/>
    <w:rsid w:val="00CE142B"/>
    <w:rsid w:val="00CE2B21"/>
    <w:rsid w:val="00CE5027"/>
    <w:rsid w:val="00CE5DA4"/>
    <w:rsid w:val="00CE5DA6"/>
    <w:rsid w:val="00CE6323"/>
    <w:rsid w:val="00CF10BA"/>
    <w:rsid w:val="00CF17BD"/>
    <w:rsid w:val="00CF19DF"/>
    <w:rsid w:val="00CF2609"/>
    <w:rsid w:val="00CF375C"/>
    <w:rsid w:val="00CF59F7"/>
    <w:rsid w:val="00CF706A"/>
    <w:rsid w:val="00CF727D"/>
    <w:rsid w:val="00CF7996"/>
    <w:rsid w:val="00D027AC"/>
    <w:rsid w:val="00D036C9"/>
    <w:rsid w:val="00D046FB"/>
    <w:rsid w:val="00D05472"/>
    <w:rsid w:val="00D0576F"/>
    <w:rsid w:val="00D1265D"/>
    <w:rsid w:val="00D136CD"/>
    <w:rsid w:val="00D13D83"/>
    <w:rsid w:val="00D140F5"/>
    <w:rsid w:val="00D15FA9"/>
    <w:rsid w:val="00D17828"/>
    <w:rsid w:val="00D20561"/>
    <w:rsid w:val="00D2059A"/>
    <w:rsid w:val="00D20665"/>
    <w:rsid w:val="00D2140A"/>
    <w:rsid w:val="00D21F74"/>
    <w:rsid w:val="00D221B3"/>
    <w:rsid w:val="00D22BC3"/>
    <w:rsid w:val="00D266B9"/>
    <w:rsid w:val="00D30AA6"/>
    <w:rsid w:val="00D32DDB"/>
    <w:rsid w:val="00D32F87"/>
    <w:rsid w:val="00D338FB"/>
    <w:rsid w:val="00D33F84"/>
    <w:rsid w:val="00D41C4E"/>
    <w:rsid w:val="00D433D4"/>
    <w:rsid w:val="00D44A34"/>
    <w:rsid w:val="00D46D28"/>
    <w:rsid w:val="00D46E5F"/>
    <w:rsid w:val="00D505AE"/>
    <w:rsid w:val="00D51FC5"/>
    <w:rsid w:val="00D528D1"/>
    <w:rsid w:val="00D53505"/>
    <w:rsid w:val="00D53D72"/>
    <w:rsid w:val="00D56972"/>
    <w:rsid w:val="00D5773B"/>
    <w:rsid w:val="00D57E11"/>
    <w:rsid w:val="00D63482"/>
    <w:rsid w:val="00D65651"/>
    <w:rsid w:val="00D711DF"/>
    <w:rsid w:val="00D712A2"/>
    <w:rsid w:val="00D71C96"/>
    <w:rsid w:val="00D74243"/>
    <w:rsid w:val="00D7533C"/>
    <w:rsid w:val="00D75DC9"/>
    <w:rsid w:val="00D76790"/>
    <w:rsid w:val="00D80007"/>
    <w:rsid w:val="00D8060C"/>
    <w:rsid w:val="00D80EF2"/>
    <w:rsid w:val="00D8199C"/>
    <w:rsid w:val="00D83B8C"/>
    <w:rsid w:val="00D8443B"/>
    <w:rsid w:val="00D8542A"/>
    <w:rsid w:val="00D86DDD"/>
    <w:rsid w:val="00D87672"/>
    <w:rsid w:val="00D90FC6"/>
    <w:rsid w:val="00D91004"/>
    <w:rsid w:val="00D91568"/>
    <w:rsid w:val="00D922D8"/>
    <w:rsid w:val="00D932C2"/>
    <w:rsid w:val="00D9573B"/>
    <w:rsid w:val="00D965B6"/>
    <w:rsid w:val="00DA240E"/>
    <w:rsid w:val="00DA32FB"/>
    <w:rsid w:val="00DA672D"/>
    <w:rsid w:val="00DB007F"/>
    <w:rsid w:val="00DB0CAA"/>
    <w:rsid w:val="00DB21DE"/>
    <w:rsid w:val="00DB21E6"/>
    <w:rsid w:val="00DB25DA"/>
    <w:rsid w:val="00DB5074"/>
    <w:rsid w:val="00DB5994"/>
    <w:rsid w:val="00DB5DEB"/>
    <w:rsid w:val="00DB6645"/>
    <w:rsid w:val="00DB6828"/>
    <w:rsid w:val="00DB7476"/>
    <w:rsid w:val="00DB77EE"/>
    <w:rsid w:val="00DB78C2"/>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074D2"/>
    <w:rsid w:val="00E10422"/>
    <w:rsid w:val="00E11A73"/>
    <w:rsid w:val="00E12834"/>
    <w:rsid w:val="00E1327D"/>
    <w:rsid w:val="00E15149"/>
    <w:rsid w:val="00E17496"/>
    <w:rsid w:val="00E228C8"/>
    <w:rsid w:val="00E22E8D"/>
    <w:rsid w:val="00E22F7B"/>
    <w:rsid w:val="00E23150"/>
    <w:rsid w:val="00E23893"/>
    <w:rsid w:val="00E26BF3"/>
    <w:rsid w:val="00E316AE"/>
    <w:rsid w:val="00E33905"/>
    <w:rsid w:val="00E33CCE"/>
    <w:rsid w:val="00E34257"/>
    <w:rsid w:val="00E357A9"/>
    <w:rsid w:val="00E36CCA"/>
    <w:rsid w:val="00E37607"/>
    <w:rsid w:val="00E40100"/>
    <w:rsid w:val="00E41712"/>
    <w:rsid w:val="00E42686"/>
    <w:rsid w:val="00E441AA"/>
    <w:rsid w:val="00E50935"/>
    <w:rsid w:val="00E52488"/>
    <w:rsid w:val="00E52802"/>
    <w:rsid w:val="00E55EC2"/>
    <w:rsid w:val="00E5790D"/>
    <w:rsid w:val="00E605E0"/>
    <w:rsid w:val="00E610BC"/>
    <w:rsid w:val="00E61E10"/>
    <w:rsid w:val="00E632BB"/>
    <w:rsid w:val="00E635D8"/>
    <w:rsid w:val="00E63EC6"/>
    <w:rsid w:val="00E63F32"/>
    <w:rsid w:val="00E64150"/>
    <w:rsid w:val="00E659BE"/>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4700"/>
    <w:rsid w:val="00E962AE"/>
    <w:rsid w:val="00E977D6"/>
    <w:rsid w:val="00EA0F3A"/>
    <w:rsid w:val="00EA2BE9"/>
    <w:rsid w:val="00EA4CE2"/>
    <w:rsid w:val="00EA57ED"/>
    <w:rsid w:val="00EB0510"/>
    <w:rsid w:val="00EB0BA1"/>
    <w:rsid w:val="00EB0C06"/>
    <w:rsid w:val="00EB1F44"/>
    <w:rsid w:val="00EB3AF8"/>
    <w:rsid w:val="00EB40A6"/>
    <w:rsid w:val="00EB4984"/>
    <w:rsid w:val="00EB6A47"/>
    <w:rsid w:val="00EB7B89"/>
    <w:rsid w:val="00EB7FAF"/>
    <w:rsid w:val="00EC1EB8"/>
    <w:rsid w:val="00EC1F46"/>
    <w:rsid w:val="00EC3278"/>
    <w:rsid w:val="00EC4B34"/>
    <w:rsid w:val="00EC5048"/>
    <w:rsid w:val="00EC5A37"/>
    <w:rsid w:val="00EC6A0E"/>
    <w:rsid w:val="00EC6B8F"/>
    <w:rsid w:val="00ED2BCA"/>
    <w:rsid w:val="00ED3077"/>
    <w:rsid w:val="00ED3479"/>
    <w:rsid w:val="00ED349C"/>
    <w:rsid w:val="00EE2B96"/>
    <w:rsid w:val="00EE3804"/>
    <w:rsid w:val="00EE7096"/>
    <w:rsid w:val="00EE7A59"/>
    <w:rsid w:val="00EF0A65"/>
    <w:rsid w:val="00EF25B1"/>
    <w:rsid w:val="00EF2743"/>
    <w:rsid w:val="00EF620A"/>
    <w:rsid w:val="00F008E4"/>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C18"/>
    <w:rsid w:val="00F4219A"/>
    <w:rsid w:val="00F44B32"/>
    <w:rsid w:val="00F45295"/>
    <w:rsid w:val="00F46645"/>
    <w:rsid w:val="00F4668E"/>
    <w:rsid w:val="00F47E95"/>
    <w:rsid w:val="00F52012"/>
    <w:rsid w:val="00F552A6"/>
    <w:rsid w:val="00F55ED7"/>
    <w:rsid w:val="00F567D1"/>
    <w:rsid w:val="00F57DCE"/>
    <w:rsid w:val="00F57E35"/>
    <w:rsid w:val="00F62B5F"/>
    <w:rsid w:val="00F62FEA"/>
    <w:rsid w:val="00F63F58"/>
    <w:rsid w:val="00F67089"/>
    <w:rsid w:val="00F67E2C"/>
    <w:rsid w:val="00F70163"/>
    <w:rsid w:val="00F71E17"/>
    <w:rsid w:val="00F72914"/>
    <w:rsid w:val="00F753D1"/>
    <w:rsid w:val="00F77E7F"/>
    <w:rsid w:val="00F82509"/>
    <w:rsid w:val="00F874D2"/>
    <w:rsid w:val="00F87838"/>
    <w:rsid w:val="00F900F5"/>
    <w:rsid w:val="00F913E2"/>
    <w:rsid w:val="00F92694"/>
    <w:rsid w:val="00F931E1"/>
    <w:rsid w:val="00F95462"/>
    <w:rsid w:val="00F96E9B"/>
    <w:rsid w:val="00F97BBE"/>
    <w:rsid w:val="00FA0AD2"/>
    <w:rsid w:val="00FA142D"/>
    <w:rsid w:val="00FA343F"/>
    <w:rsid w:val="00FB0FD7"/>
    <w:rsid w:val="00FB2326"/>
    <w:rsid w:val="00FB27E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C"/>
    <w:rsid w:val="00FD77D1"/>
    <w:rsid w:val="00FE303F"/>
    <w:rsid w:val="00FE35F2"/>
    <w:rsid w:val="00FE481B"/>
    <w:rsid w:val="00FE4B3B"/>
    <w:rsid w:val="00FE4D18"/>
    <w:rsid w:val="00FE4DA5"/>
    <w:rsid w:val="00FE70D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6305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020089709">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sergejs.gusevs@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egils.dirins@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__________@riga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28459</Words>
  <Characters>16223</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88</cp:revision>
  <cp:lastPrinted>2021-04-01T06:11:00Z</cp:lastPrinted>
  <dcterms:created xsi:type="dcterms:W3CDTF">2023-09-08T10:52:00Z</dcterms:created>
  <dcterms:modified xsi:type="dcterms:W3CDTF">2023-09-11T11:18:00Z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