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734377" w:rsidRDefault="00AE61DB" w:rsidP="00AE61DB">
      <w:pPr>
        <w:jc w:val="center"/>
        <w:rPr>
          <w:rFonts w:ascii="Times New Roman" w:hAnsi="Times New Roman" w:cs="Times New Roman"/>
          <w:sz w:val="24"/>
          <w:szCs w:val="24"/>
        </w:rPr>
      </w:pPr>
      <w:bookmarkStart w:id="0" w:name="_Hlk90240950"/>
      <w:bookmarkEnd w:id="0"/>
      <w:r w:rsidRPr="00734377">
        <w:rPr>
          <w:rFonts w:ascii="Times New Roman" w:hAnsi="Times New Roman" w:cs="Times New Roman"/>
          <w:sz w:val="24"/>
          <w:szCs w:val="24"/>
        </w:rPr>
        <w:t>Rīgas pašvaldības sabiedrība ar ierobežotu atbildību “Rīgas satiksme”</w:t>
      </w:r>
    </w:p>
    <w:p w14:paraId="6958F10E" w14:textId="77777777" w:rsidR="00AE61DB" w:rsidRPr="00734377" w:rsidRDefault="00AE61DB" w:rsidP="00AE61DB">
      <w:pPr>
        <w:jc w:val="center"/>
        <w:rPr>
          <w:rFonts w:ascii="Times New Roman" w:hAnsi="Times New Roman" w:cs="Times New Roman"/>
          <w:sz w:val="24"/>
          <w:szCs w:val="24"/>
        </w:rPr>
      </w:pPr>
    </w:p>
    <w:p w14:paraId="142482A0" w14:textId="77777777" w:rsidR="00AE61DB" w:rsidRPr="00734377" w:rsidRDefault="00AE61DB" w:rsidP="00AE61DB">
      <w:pPr>
        <w:jc w:val="center"/>
        <w:rPr>
          <w:rFonts w:ascii="Times New Roman" w:hAnsi="Times New Roman" w:cs="Times New Roman"/>
          <w:sz w:val="24"/>
          <w:szCs w:val="24"/>
        </w:rPr>
      </w:pPr>
    </w:p>
    <w:p w14:paraId="57B3F41D" w14:textId="480CC34F" w:rsidR="00AE61DB" w:rsidRPr="00734377" w:rsidRDefault="00AE61DB" w:rsidP="00AE61DB">
      <w:pPr>
        <w:jc w:val="right"/>
        <w:rPr>
          <w:rFonts w:ascii="Times New Roman" w:hAnsi="Times New Roman" w:cs="Times New Roman"/>
          <w:sz w:val="24"/>
          <w:szCs w:val="24"/>
        </w:rPr>
      </w:pPr>
      <w:r w:rsidRPr="00734377">
        <w:rPr>
          <w:rFonts w:ascii="Times New Roman" w:hAnsi="Times New Roman" w:cs="Times New Roman"/>
          <w:sz w:val="24"/>
          <w:szCs w:val="24"/>
        </w:rPr>
        <w:t>APSTIPRINĀTS</w:t>
      </w:r>
      <w:r w:rsidRPr="00734377">
        <w:rPr>
          <w:rFonts w:ascii="Times New Roman" w:hAnsi="Times New Roman" w:cs="Times New Roman"/>
          <w:sz w:val="24"/>
          <w:szCs w:val="24"/>
        </w:rPr>
        <w:br/>
        <w:t xml:space="preserve">Iepirkuma komisijas </w:t>
      </w:r>
      <w:r w:rsidRPr="00734377">
        <w:rPr>
          <w:rFonts w:ascii="Times New Roman" w:hAnsi="Times New Roman" w:cs="Times New Roman"/>
          <w:sz w:val="24"/>
          <w:szCs w:val="24"/>
        </w:rPr>
        <w:br/>
        <w:t>202</w:t>
      </w:r>
      <w:r w:rsidR="001538A2" w:rsidRPr="00734377">
        <w:rPr>
          <w:rFonts w:ascii="Times New Roman" w:hAnsi="Times New Roman" w:cs="Times New Roman"/>
          <w:sz w:val="24"/>
          <w:szCs w:val="24"/>
        </w:rPr>
        <w:t>2</w:t>
      </w:r>
      <w:r w:rsidRPr="00734377">
        <w:rPr>
          <w:rFonts w:ascii="Times New Roman" w:hAnsi="Times New Roman" w:cs="Times New Roman"/>
          <w:sz w:val="24"/>
          <w:szCs w:val="24"/>
        </w:rPr>
        <w:t>.gada</w:t>
      </w:r>
      <w:r w:rsidR="00C50436" w:rsidRPr="00734377">
        <w:rPr>
          <w:rFonts w:ascii="Times New Roman" w:hAnsi="Times New Roman" w:cs="Times New Roman"/>
          <w:sz w:val="24"/>
          <w:szCs w:val="24"/>
        </w:rPr>
        <w:t xml:space="preserve"> </w:t>
      </w:r>
      <w:r w:rsidR="00A50668">
        <w:rPr>
          <w:rFonts w:ascii="Times New Roman" w:hAnsi="Times New Roman" w:cs="Times New Roman"/>
          <w:sz w:val="24"/>
          <w:szCs w:val="24"/>
        </w:rPr>
        <w:t>6. jūlija</w:t>
      </w:r>
      <w:r w:rsidR="001538A2" w:rsidRPr="00734377">
        <w:rPr>
          <w:rFonts w:ascii="Times New Roman" w:hAnsi="Times New Roman" w:cs="Times New Roman"/>
          <w:sz w:val="24"/>
          <w:szCs w:val="24"/>
        </w:rPr>
        <w:t xml:space="preserve"> </w:t>
      </w:r>
      <w:r w:rsidRPr="00734377">
        <w:rPr>
          <w:rFonts w:ascii="Times New Roman" w:hAnsi="Times New Roman" w:cs="Times New Roman"/>
          <w:sz w:val="24"/>
          <w:szCs w:val="24"/>
        </w:rPr>
        <w:t>sēdē</w:t>
      </w:r>
    </w:p>
    <w:p w14:paraId="2DA8DB05" w14:textId="77777777" w:rsidR="00AE61DB" w:rsidRPr="00734377" w:rsidRDefault="00AE61DB" w:rsidP="00217B54">
      <w:pPr>
        <w:spacing w:after="0" w:line="240" w:lineRule="auto"/>
        <w:jc w:val="right"/>
        <w:rPr>
          <w:rFonts w:ascii="Times New Roman" w:hAnsi="Times New Roman" w:cs="Times New Roman"/>
          <w:sz w:val="24"/>
          <w:szCs w:val="24"/>
        </w:rPr>
      </w:pPr>
    </w:p>
    <w:p w14:paraId="31BB335B" w14:textId="77777777" w:rsidR="00CA7BB1" w:rsidRPr="00734377"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734377" w:rsidRDefault="00217B54" w:rsidP="00B96A22">
      <w:pPr>
        <w:jc w:val="right"/>
        <w:rPr>
          <w:rFonts w:ascii="Times New Roman" w:hAnsi="Times New Roman" w:cs="Times New Roman"/>
          <w:i/>
          <w:iCs/>
          <w:sz w:val="24"/>
          <w:szCs w:val="24"/>
        </w:rPr>
      </w:pPr>
    </w:p>
    <w:p w14:paraId="5C576378" w14:textId="77777777" w:rsidR="00AE61DB" w:rsidRPr="00734377" w:rsidRDefault="00AE61DB" w:rsidP="00217B54">
      <w:pPr>
        <w:rPr>
          <w:rFonts w:ascii="Times New Roman" w:hAnsi="Times New Roman" w:cs="Times New Roman"/>
          <w:sz w:val="24"/>
          <w:szCs w:val="24"/>
        </w:rPr>
      </w:pPr>
    </w:p>
    <w:p w14:paraId="1F8FD80D" w14:textId="3232E515" w:rsidR="00AE61DB" w:rsidRPr="00734377" w:rsidRDefault="0058218F" w:rsidP="00AE61DB">
      <w:pPr>
        <w:spacing w:after="0"/>
        <w:jc w:val="center"/>
        <w:rPr>
          <w:rFonts w:ascii="Times New Roman" w:hAnsi="Times New Roman" w:cs="Times New Roman"/>
          <w:bCs/>
          <w:sz w:val="24"/>
          <w:szCs w:val="24"/>
        </w:rPr>
      </w:pPr>
      <w:r w:rsidRPr="00734377">
        <w:rPr>
          <w:rFonts w:ascii="Times New Roman" w:hAnsi="Times New Roman" w:cs="Times New Roman"/>
          <w:bCs/>
          <w:sz w:val="24"/>
          <w:szCs w:val="24"/>
        </w:rPr>
        <w:t>Iepirkuma procedūra</w:t>
      </w:r>
    </w:p>
    <w:p w14:paraId="0822B5B0" w14:textId="7F01B0E0" w:rsidR="00AE406E" w:rsidRPr="00734377" w:rsidRDefault="001D531F" w:rsidP="00AE406E">
      <w:pPr>
        <w:spacing w:after="0"/>
        <w:jc w:val="center"/>
        <w:rPr>
          <w:rFonts w:ascii="Times New Roman" w:eastAsia="Times New Roman" w:hAnsi="Times New Roman" w:cs="Times New Roman"/>
          <w:b/>
          <w:sz w:val="24"/>
          <w:szCs w:val="24"/>
        </w:rPr>
      </w:pPr>
      <w:r w:rsidRPr="00734377">
        <w:rPr>
          <w:rFonts w:ascii="Times New Roman" w:hAnsi="Times New Roman" w:cs="Times New Roman"/>
          <w:b/>
          <w:sz w:val="24"/>
          <w:szCs w:val="24"/>
        </w:rPr>
        <w:t>“</w:t>
      </w:r>
      <w:r w:rsidR="00AE406E" w:rsidRPr="00734377">
        <w:rPr>
          <w:rFonts w:ascii="Times New Roman" w:eastAsia="Times New Roman" w:hAnsi="Times New Roman" w:cs="Times New Roman"/>
          <w:b/>
          <w:sz w:val="24"/>
          <w:szCs w:val="24"/>
          <w:lang w:eastAsia="ru-RU"/>
        </w:rPr>
        <w:t>Kontakttīklu pārbūve 11.tramvaja maršrutā Miera ielā posmā no Brīvības ielas līdz Ēveles ielai”</w:t>
      </w:r>
    </w:p>
    <w:p w14:paraId="36A0E8F2" w14:textId="53BE0F80" w:rsidR="00AE406E" w:rsidRPr="00734377" w:rsidRDefault="00AE406E" w:rsidP="00AE406E">
      <w:pPr>
        <w:spacing w:after="0"/>
        <w:jc w:val="center"/>
        <w:rPr>
          <w:rFonts w:ascii="Times New Roman" w:hAnsi="Times New Roman" w:cs="Times New Roman"/>
          <w:sz w:val="24"/>
          <w:szCs w:val="24"/>
        </w:rPr>
      </w:pPr>
      <w:r w:rsidRPr="00734377">
        <w:rPr>
          <w:rFonts w:ascii="Times New Roman" w:eastAsia="Times New Roman" w:hAnsi="Times New Roman" w:cs="Times New Roman"/>
          <w:b/>
          <w:bCs/>
          <w:color w:val="000000"/>
          <w:sz w:val="24"/>
          <w:szCs w:val="24"/>
        </w:rPr>
        <w:t xml:space="preserve"> </w:t>
      </w:r>
    </w:p>
    <w:p w14:paraId="3E1D2014" w14:textId="3F5FB3D1" w:rsidR="00AE61DB" w:rsidRPr="00734377" w:rsidRDefault="00EC623C" w:rsidP="00AE406E">
      <w:pPr>
        <w:spacing w:after="0"/>
        <w:jc w:val="center"/>
        <w:rPr>
          <w:rFonts w:ascii="Times New Roman" w:hAnsi="Times New Roman" w:cs="Times New Roman"/>
          <w:sz w:val="24"/>
          <w:szCs w:val="24"/>
        </w:rPr>
      </w:pPr>
      <w:r w:rsidRPr="00734377">
        <w:rPr>
          <w:rFonts w:ascii="Times New Roman" w:eastAsia="Times New Roman" w:hAnsi="Times New Roman" w:cs="Times New Roman"/>
          <w:b/>
          <w:bCs/>
          <w:color w:val="000000"/>
          <w:sz w:val="24"/>
          <w:szCs w:val="24"/>
        </w:rPr>
        <w:t xml:space="preserve"> </w:t>
      </w:r>
      <w:r w:rsidR="00AE61DB" w:rsidRPr="00734377">
        <w:rPr>
          <w:rFonts w:ascii="Times New Roman" w:hAnsi="Times New Roman" w:cs="Times New Roman"/>
          <w:sz w:val="24"/>
          <w:szCs w:val="24"/>
        </w:rPr>
        <w:t>Identifikācijas Nr. RS/202</w:t>
      </w:r>
      <w:r w:rsidR="001538A2" w:rsidRPr="00734377">
        <w:rPr>
          <w:rFonts w:ascii="Times New Roman" w:hAnsi="Times New Roman" w:cs="Times New Roman"/>
          <w:sz w:val="24"/>
          <w:szCs w:val="24"/>
        </w:rPr>
        <w:t>2</w:t>
      </w:r>
      <w:r w:rsidR="0039244A" w:rsidRPr="00734377">
        <w:rPr>
          <w:rFonts w:ascii="Times New Roman" w:hAnsi="Times New Roman" w:cs="Times New Roman"/>
          <w:sz w:val="24"/>
          <w:szCs w:val="24"/>
        </w:rPr>
        <w:t>/</w:t>
      </w:r>
      <w:r w:rsidR="00A50668">
        <w:rPr>
          <w:rFonts w:ascii="Times New Roman" w:hAnsi="Times New Roman" w:cs="Times New Roman"/>
          <w:sz w:val="24"/>
          <w:szCs w:val="24"/>
        </w:rPr>
        <w:t>37</w:t>
      </w:r>
    </w:p>
    <w:p w14:paraId="7E648132" w14:textId="31DE8D0E" w:rsidR="00AE61DB" w:rsidRPr="00734377" w:rsidRDefault="00AE61DB" w:rsidP="00AE61DB">
      <w:pPr>
        <w:jc w:val="center"/>
        <w:rPr>
          <w:rFonts w:ascii="Times New Roman" w:hAnsi="Times New Roman" w:cs="Times New Roman"/>
          <w:sz w:val="24"/>
          <w:szCs w:val="24"/>
        </w:rPr>
      </w:pPr>
    </w:p>
    <w:p w14:paraId="41D61659" w14:textId="4D241A04" w:rsidR="001538A2" w:rsidRPr="00734377" w:rsidRDefault="001538A2" w:rsidP="00AE61DB">
      <w:pPr>
        <w:jc w:val="center"/>
        <w:rPr>
          <w:rFonts w:ascii="Times New Roman" w:hAnsi="Times New Roman" w:cs="Times New Roman"/>
          <w:sz w:val="24"/>
          <w:szCs w:val="24"/>
        </w:rPr>
      </w:pPr>
    </w:p>
    <w:p w14:paraId="7D06E271" w14:textId="0C2A04D6" w:rsidR="001538A2" w:rsidRPr="00734377" w:rsidRDefault="001538A2" w:rsidP="00AE61DB">
      <w:pPr>
        <w:jc w:val="center"/>
        <w:rPr>
          <w:rFonts w:ascii="Times New Roman" w:hAnsi="Times New Roman" w:cs="Times New Roman"/>
          <w:sz w:val="24"/>
          <w:szCs w:val="24"/>
        </w:rPr>
      </w:pPr>
    </w:p>
    <w:p w14:paraId="43083BEA" w14:textId="77777777" w:rsidR="001538A2" w:rsidRPr="00734377" w:rsidRDefault="001538A2" w:rsidP="00AE61DB">
      <w:pPr>
        <w:jc w:val="center"/>
        <w:rPr>
          <w:rFonts w:ascii="Times New Roman" w:hAnsi="Times New Roman" w:cs="Times New Roman"/>
          <w:sz w:val="24"/>
          <w:szCs w:val="24"/>
        </w:rPr>
      </w:pPr>
    </w:p>
    <w:p w14:paraId="70BD4483" w14:textId="77777777" w:rsidR="00AE61DB" w:rsidRPr="00734377" w:rsidRDefault="00AE61DB" w:rsidP="00AE61DB">
      <w:pPr>
        <w:jc w:val="center"/>
        <w:rPr>
          <w:rFonts w:ascii="Times New Roman" w:hAnsi="Times New Roman" w:cs="Times New Roman"/>
          <w:b/>
          <w:sz w:val="24"/>
          <w:szCs w:val="24"/>
        </w:rPr>
      </w:pPr>
      <w:r w:rsidRPr="00734377">
        <w:rPr>
          <w:rFonts w:ascii="Times New Roman" w:hAnsi="Times New Roman" w:cs="Times New Roman"/>
          <w:b/>
          <w:sz w:val="24"/>
          <w:szCs w:val="24"/>
        </w:rPr>
        <w:t>NOLIKUMS</w:t>
      </w:r>
    </w:p>
    <w:p w14:paraId="27FA3E6B" w14:textId="77777777" w:rsidR="00AE61DB" w:rsidRPr="00734377" w:rsidRDefault="00AE61DB" w:rsidP="00AE61DB">
      <w:pPr>
        <w:rPr>
          <w:rFonts w:ascii="Times New Roman" w:hAnsi="Times New Roman" w:cs="Times New Roman"/>
          <w:sz w:val="24"/>
          <w:szCs w:val="24"/>
        </w:rPr>
      </w:pPr>
    </w:p>
    <w:p w14:paraId="463946D8" w14:textId="77777777" w:rsidR="00AE61DB" w:rsidRPr="00734377" w:rsidRDefault="00AE61DB" w:rsidP="00AE61DB">
      <w:pPr>
        <w:rPr>
          <w:rFonts w:ascii="Times New Roman" w:hAnsi="Times New Roman" w:cs="Times New Roman"/>
          <w:sz w:val="24"/>
          <w:szCs w:val="24"/>
        </w:rPr>
      </w:pPr>
    </w:p>
    <w:p w14:paraId="1E5F9A3F" w14:textId="77777777" w:rsidR="00AE61DB" w:rsidRPr="00734377" w:rsidRDefault="00AE61DB" w:rsidP="00AE61DB">
      <w:pPr>
        <w:rPr>
          <w:rFonts w:ascii="Times New Roman" w:hAnsi="Times New Roman" w:cs="Times New Roman"/>
          <w:sz w:val="24"/>
          <w:szCs w:val="24"/>
        </w:rPr>
      </w:pPr>
    </w:p>
    <w:p w14:paraId="54AD2B31" w14:textId="77777777" w:rsidR="00AE61DB" w:rsidRPr="00734377" w:rsidRDefault="00AE61DB" w:rsidP="00AE61DB">
      <w:pPr>
        <w:rPr>
          <w:rFonts w:ascii="Times New Roman" w:hAnsi="Times New Roman" w:cs="Times New Roman"/>
          <w:sz w:val="24"/>
          <w:szCs w:val="24"/>
        </w:rPr>
      </w:pPr>
    </w:p>
    <w:p w14:paraId="125EDB82" w14:textId="77777777" w:rsidR="00AE61DB" w:rsidRPr="00734377" w:rsidRDefault="00AE61DB" w:rsidP="00AE61DB">
      <w:pPr>
        <w:rPr>
          <w:rFonts w:ascii="Times New Roman" w:hAnsi="Times New Roman" w:cs="Times New Roman"/>
          <w:sz w:val="24"/>
          <w:szCs w:val="24"/>
        </w:rPr>
      </w:pPr>
    </w:p>
    <w:p w14:paraId="4A6CDC34" w14:textId="77777777" w:rsidR="00AE61DB" w:rsidRPr="00734377" w:rsidRDefault="00AE61DB" w:rsidP="00AE61DB">
      <w:pPr>
        <w:rPr>
          <w:rFonts w:ascii="Times New Roman" w:hAnsi="Times New Roman" w:cs="Times New Roman"/>
          <w:sz w:val="24"/>
          <w:szCs w:val="24"/>
        </w:rPr>
      </w:pPr>
    </w:p>
    <w:p w14:paraId="4D489D18" w14:textId="77777777" w:rsidR="00AE61DB" w:rsidRPr="00734377" w:rsidRDefault="00AE61DB" w:rsidP="00AE61DB">
      <w:pPr>
        <w:rPr>
          <w:rFonts w:ascii="Times New Roman" w:hAnsi="Times New Roman" w:cs="Times New Roman"/>
          <w:sz w:val="24"/>
          <w:szCs w:val="24"/>
        </w:rPr>
      </w:pPr>
    </w:p>
    <w:p w14:paraId="75BF7244" w14:textId="77777777" w:rsidR="00AE61DB" w:rsidRPr="00734377" w:rsidRDefault="00AE61DB" w:rsidP="00AE61DB">
      <w:pPr>
        <w:rPr>
          <w:rFonts w:ascii="Times New Roman" w:hAnsi="Times New Roman" w:cs="Times New Roman"/>
          <w:sz w:val="24"/>
          <w:szCs w:val="24"/>
        </w:rPr>
      </w:pPr>
    </w:p>
    <w:p w14:paraId="37FAD8DC" w14:textId="77777777" w:rsidR="00AE61DB" w:rsidRPr="00734377" w:rsidRDefault="00AE61DB" w:rsidP="00AE61DB">
      <w:pPr>
        <w:rPr>
          <w:rFonts w:ascii="Times New Roman" w:hAnsi="Times New Roman" w:cs="Times New Roman"/>
          <w:sz w:val="24"/>
          <w:szCs w:val="24"/>
        </w:rPr>
      </w:pPr>
    </w:p>
    <w:p w14:paraId="5469E4CB" w14:textId="77777777" w:rsidR="00AE61DB" w:rsidRPr="00734377" w:rsidRDefault="00AE61DB" w:rsidP="00CA7BB1">
      <w:pPr>
        <w:rPr>
          <w:rFonts w:ascii="Times New Roman" w:hAnsi="Times New Roman" w:cs="Times New Roman"/>
          <w:b/>
          <w:sz w:val="24"/>
          <w:szCs w:val="24"/>
        </w:rPr>
      </w:pPr>
    </w:p>
    <w:p w14:paraId="7D7B347B" w14:textId="77777777" w:rsidR="00AE61DB" w:rsidRPr="00734377" w:rsidRDefault="00AE61DB" w:rsidP="009820F5">
      <w:p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Rīga</w:t>
      </w:r>
    </w:p>
    <w:p w14:paraId="1B33E280" w14:textId="77777777" w:rsidR="00570E77" w:rsidRPr="00734377" w:rsidRDefault="00AE61DB" w:rsidP="009820F5">
      <w:p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202</w:t>
      </w:r>
      <w:r w:rsidR="001538A2" w:rsidRPr="00734377">
        <w:rPr>
          <w:rFonts w:ascii="Times New Roman" w:hAnsi="Times New Roman" w:cs="Times New Roman"/>
          <w:b/>
          <w:sz w:val="24"/>
          <w:szCs w:val="24"/>
        </w:rPr>
        <w:t>2</w:t>
      </w:r>
    </w:p>
    <w:p w14:paraId="7CBFE994" w14:textId="77777777" w:rsidR="00570E77" w:rsidRPr="00734377" w:rsidRDefault="00570E77">
      <w:pPr>
        <w:rPr>
          <w:rFonts w:ascii="Times New Roman" w:hAnsi="Times New Roman" w:cs="Times New Roman"/>
          <w:b/>
          <w:sz w:val="24"/>
          <w:szCs w:val="24"/>
        </w:rPr>
      </w:pPr>
      <w:r w:rsidRPr="00734377">
        <w:rPr>
          <w:rFonts w:ascii="Times New Roman" w:hAnsi="Times New Roman" w:cs="Times New Roman"/>
          <w:b/>
          <w:sz w:val="24"/>
          <w:szCs w:val="24"/>
        </w:rPr>
        <w:br w:type="page"/>
      </w:r>
    </w:p>
    <w:p w14:paraId="1AE515F3" w14:textId="77777777" w:rsidR="00EE6474" w:rsidRPr="00734377"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lastRenderedPageBreak/>
        <w:t>VISPĀRĪGĀ INFORMĀCIJA</w:t>
      </w:r>
    </w:p>
    <w:p w14:paraId="6187DA53" w14:textId="77777777" w:rsidR="00EE6474" w:rsidRPr="0073437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73437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734377">
        <w:rPr>
          <w:rFonts w:ascii="Times New Roman" w:hAnsi="Times New Roman" w:cs="Times New Roman"/>
          <w:b/>
          <w:sz w:val="24"/>
          <w:szCs w:val="24"/>
        </w:rPr>
        <w:t xml:space="preserve">Iepirkuma </w:t>
      </w:r>
      <w:r w:rsidR="00AF689A" w:rsidRPr="00734377">
        <w:rPr>
          <w:rFonts w:ascii="Times New Roman" w:hAnsi="Times New Roman" w:cs="Times New Roman"/>
          <w:b/>
          <w:sz w:val="24"/>
          <w:szCs w:val="24"/>
        </w:rPr>
        <w:t xml:space="preserve">priekšmets, iepirkuma procedūras </w:t>
      </w:r>
      <w:r w:rsidRPr="00734377">
        <w:rPr>
          <w:rFonts w:ascii="Times New Roman" w:hAnsi="Times New Roman" w:cs="Times New Roman"/>
          <w:b/>
          <w:sz w:val="24"/>
          <w:szCs w:val="24"/>
        </w:rPr>
        <w:t>veids</w:t>
      </w:r>
      <w:r w:rsidRPr="00734377">
        <w:rPr>
          <w:rFonts w:ascii="Times New Roman" w:hAnsi="Times New Roman" w:cs="Times New Roman"/>
          <w:sz w:val="24"/>
          <w:szCs w:val="24"/>
        </w:rPr>
        <w:t xml:space="preserve"> </w:t>
      </w:r>
    </w:p>
    <w:p w14:paraId="3D75072C" w14:textId="501B90DF" w:rsidR="00EE6474" w:rsidRPr="0073437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w:t>
      </w:r>
      <w:r w:rsidR="00AF689A" w:rsidRPr="00734377">
        <w:rPr>
          <w:rFonts w:ascii="Times New Roman" w:hAnsi="Times New Roman" w:cs="Times New Roman"/>
          <w:sz w:val="24"/>
          <w:szCs w:val="24"/>
        </w:rPr>
        <w:t>priekšmets</w:t>
      </w:r>
      <w:r w:rsidRPr="00734377">
        <w:rPr>
          <w:rFonts w:ascii="Times New Roman" w:hAnsi="Times New Roman" w:cs="Times New Roman"/>
          <w:sz w:val="24"/>
          <w:szCs w:val="24"/>
        </w:rPr>
        <w:t xml:space="preserve"> –</w:t>
      </w:r>
      <w:bookmarkStart w:id="1" w:name="_Hlk3457458"/>
      <w:r w:rsidRPr="00734377">
        <w:rPr>
          <w:rFonts w:ascii="Times New Roman" w:hAnsi="Times New Roman" w:cs="Times New Roman"/>
          <w:sz w:val="24"/>
          <w:szCs w:val="24"/>
        </w:rPr>
        <w:t xml:space="preserve"> </w:t>
      </w:r>
      <w:bookmarkEnd w:id="1"/>
      <w:r w:rsidR="00570E77" w:rsidRPr="00734377">
        <w:rPr>
          <w:rFonts w:ascii="Times New Roman" w:hAnsi="Times New Roman"/>
          <w:color w:val="000000"/>
          <w:sz w:val="24"/>
          <w:szCs w:val="24"/>
        </w:rPr>
        <w:t>Kontak</w:t>
      </w:r>
      <w:r w:rsidR="008B6EC4" w:rsidRPr="00734377">
        <w:rPr>
          <w:rFonts w:ascii="Times New Roman" w:hAnsi="Times New Roman"/>
          <w:color w:val="000000"/>
          <w:sz w:val="24"/>
          <w:szCs w:val="24"/>
        </w:rPr>
        <w:t>ttīklu pārbūve 11.tramvaja maršrutā Miera ielā posmā no Brīvības ielas līdz Ēveles ielai</w:t>
      </w:r>
      <w:r w:rsidR="00EC623C" w:rsidRPr="00734377">
        <w:rPr>
          <w:rFonts w:ascii="Times New Roman" w:hAnsi="Times New Roman"/>
          <w:color w:val="000000"/>
          <w:sz w:val="24"/>
          <w:szCs w:val="24"/>
        </w:rPr>
        <w:t xml:space="preserve"> </w:t>
      </w:r>
      <w:r w:rsidR="00C71621" w:rsidRPr="00734377">
        <w:rPr>
          <w:rFonts w:ascii="Times New Roman" w:hAnsi="Times New Roman"/>
          <w:color w:val="000000"/>
          <w:sz w:val="24"/>
          <w:szCs w:val="24"/>
        </w:rPr>
        <w:t xml:space="preserve">zemās </w:t>
      </w:r>
      <w:r w:rsidR="00EC623C" w:rsidRPr="00734377">
        <w:rPr>
          <w:rFonts w:ascii="Times New Roman" w:hAnsi="Times New Roman"/>
          <w:color w:val="000000"/>
          <w:sz w:val="24"/>
          <w:szCs w:val="24"/>
        </w:rPr>
        <w:t>grīdas tramvaja projekta ietvaros</w:t>
      </w:r>
      <w:r w:rsidRPr="00734377">
        <w:rPr>
          <w:rFonts w:ascii="Times New Roman" w:hAnsi="Times New Roman" w:cs="Times New Roman"/>
          <w:sz w:val="24"/>
          <w:szCs w:val="24"/>
        </w:rPr>
        <w:t>.</w:t>
      </w:r>
    </w:p>
    <w:p w14:paraId="758D4671" w14:textId="1198C49E" w:rsidR="00D8150F" w:rsidRPr="0073437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Iepirkuma nomenklatūras CPV kods –</w:t>
      </w:r>
      <w:r w:rsidR="008213B1" w:rsidRPr="00734377">
        <w:rPr>
          <w:rFonts w:ascii="Times New Roman" w:hAnsi="Times New Roman" w:cs="Times New Roman"/>
          <w:sz w:val="24"/>
          <w:szCs w:val="24"/>
        </w:rPr>
        <w:t xml:space="preserve"> </w:t>
      </w:r>
      <w:r w:rsidR="00F610CF" w:rsidRPr="00734377">
        <w:rPr>
          <w:rFonts w:ascii="Times New Roman" w:eastAsia="Times New Roman" w:hAnsi="Times New Roman" w:cs="Times New Roman"/>
          <w:sz w:val="24"/>
          <w:szCs w:val="24"/>
          <w:lang w:eastAsia="ru-RU"/>
        </w:rPr>
        <w:t>45231400-9 (Elektrolīniju būvdarbi)</w:t>
      </w:r>
      <w:r w:rsidR="00261767">
        <w:rPr>
          <w:rFonts w:ascii="Times New Roman" w:eastAsia="Times New Roman" w:hAnsi="Times New Roman" w:cs="Times New Roman"/>
          <w:sz w:val="24"/>
          <w:szCs w:val="24"/>
          <w:lang w:eastAsia="ru-RU"/>
        </w:rPr>
        <w:t>,</w:t>
      </w:r>
      <w:r w:rsidR="00261767" w:rsidRPr="00287462">
        <w:rPr>
          <w:rFonts w:ascii="Times New Roman" w:eastAsia="Times New Roman" w:hAnsi="Times New Roman" w:cs="Times New Roman"/>
          <w:sz w:val="24"/>
          <w:szCs w:val="24"/>
          <w:lang w:eastAsia="ru-RU"/>
        </w:rPr>
        <w:t xml:space="preserve"> 45234160-5 (Kontakttīkla būvdarbi)</w:t>
      </w:r>
      <w:r w:rsidR="00261767">
        <w:rPr>
          <w:rFonts w:ascii="Times New Roman" w:eastAsia="Times New Roman" w:hAnsi="Times New Roman" w:cs="Times New Roman"/>
          <w:sz w:val="24"/>
          <w:szCs w:val="24"/>
          <w:lang w:eastAsia="ru-RU"/>
        </w:rPr>
        <w:t>.</w:t>
      </w:r>
    </w:p>
    <w:p w14:paraId="35BC490E" w14:textId="7FFECF5D" w:rsidR="00EE6474" w:rsidRPr="0073437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w:t>
      </w:r>
      <w:r w:rsidR="00FA6E51" w:rsidRPr="00734377">
        <w:rPr>
          <w:rFonts w:ascii="Times New Roman" w:hAnsi="Times New Roman" w:cs="Times New Roman"/>
          <w:sz w:val="24"/>
          <w:szCs w:val="24"/>
        </w:rPr>
        <w:t>procedūras veids</w:t>
      </w:r>
      <w:r w:rsidRPr="00734377">
        <w:rPr>
          <w:rFonts w:ascii="Times New Roman" w:hAnsi="Times New Roman" w:cs="Times New Roman"/>
          <w:sz w:val="24"/>
          <w:szCs w:val="24"/>
        </w:rPr>
        <w:t xml:space="preserve"> – </w:t>
      </w:r>
      <w:r w:rsidR="008E2D35" w:rsidRPr="00734377">
        <w:rPr>
          <w:rFonts w:ascii="Times New Roman" w:hAnsi="Times New Roman" w:cs="Times New Roman"/>
          <w:sz w:val="24"/>
          <w:szCs w:val="24"/>
        </w:rPr>
        <w:t xml:space="preserve">atklāta </w:t>
      </w:r>
      <w:r w:rsidR="006302E0" w:rsidRPr="00734377">
        <w:rPr>
          <w:rFonts w:ascii="Times New Roman" w:hAnsi="Times New Roman" w:cs="Times New Roman"/>
          <w:sz w:val="24"/>
          <w:szCs w:val="24"/>
        </w:rPr>
        <w:t xml:space="preserve">iepirkuma </w:t>
      </w:r>
      <w:r w:rsidR="0024290D" w:rsidRPr="00734377">
        <w:rPr>
          <w:rFonts w:ascii="Times New Roman" w:hAnsi="Times New Roman" w:cs="Times New Roman"/>
          <w:sz w:val="24"/>
          <w:szCs w:val="24"/>
        </w:rPr>
        <w:t xml:space="preserve">procedūra </w:t>
      </w:r>
      <w:r w:rsidR="008E2D35" w:rsidRPr="00734377">
        <w:rPr>
          <w:rFonts w:ascii="Times New Roman" w:hAnsi="Times New Roman" w:cs="Times New Roman"/>
          <w:sz w:val="24"/>
          <w:szCs w:val="24"/>
        </w:rPr>
        <w:t xml:space="preserve">saskaņā ar Pasūtītāja </w:t>
      </w:r>
      <w:r w:rsidR="00565D7F" w:rsidRPr="00734377">
        <w:rPr>
          <w:rFonts w:ascii="Times New Roman" w:hAnsi="Times New Roman" w:cs="Times New Roman"/>
          <w:sz w:val="24"/>
          <w:szCs w:val="24"/>
        </w:rPr>
        <w:t xml:space="preserve">iepirkuma </w:t>
      </w:r>
      <w:r w:rsidR="008E2D35" w:rsidRPr="00734377">
        <w:rPr>
          <w:rFonts w:ascii="Times New Roman" w:hAnsi="Times New Roman" w:cs="Times New Roman"/>
          <w:sz w:val="24"/>
          <w:szCs w:val="24"/>
        </w:rPr>
        <w:t>nolikumu</w:t>
      </w:r>
      <w:r w:rsidRPr="00734377">
        <w:rPr>
          <w:rFonts w:ascii="Times New Roman" w:hAnsi="Times New Roman" w:cs="Times New Roman"/>
          <w:sz w:val="24"/>
          <w:szCs w:val="24"/>
        </w:rPr>
        <w:t>.</w:t>
      </w:r>
      <w:r w:rsidR="00E66143" w:rsidRPr="00734377">
        <w:rPr>
          <w:rFonts w:ascii="Times New Roman" w:hAnsi="Times New Roman" w:cs="Times New Roman"/>
          <w:sz w:val="24"/>
          <w:szCs w:val="24"/>
        </w:rPr>
        <w:t xml:space="preserve"> </w:t>
      </w:r>
    </w:p>
    <w:p w14:paraId="1ACE99AB" w14:textId="29E993ED" w:rsidR="007962CF" w:rsidRPr="00734377"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paredzamā </w:t>
      </w:r>
      <w:r w:rsidR="004A0810" w:rsidRPr="00734377">
        <w:rPr>
          <w:rFonts w:ascii="Times New Roman" w:hAnsi="Times New Roman" w:cs="Times New Roman"/>
          <w:sz w:val="24"/>
          <w:szCs w:val="24"/>
        </w:rPr>
        <w:t xml:space="preserve">kopējā </w:t>
      </w:r>
      <w:r w:rsidRPr="00734377">
        <w:rPr>
          <w:rFonts w:ascii="Times New Roman" w:hAnsi="Times New Roman" w:cs="Times New Roman"/>
          <w:sz w:val="24"/>
          <w:szCs w:val="24"/>
        </w:rPr>
        <w:t xml:space="preserve">līguma cena: </w:t>
      </w:r>
      <w:r w:rsidR="0016238A" w:rsidRPr="00734377">
        <w:rPr>
          <w:rFonts w:ascii="Times New Roman" w:hAnsi="Times New Roman" w:cs="Times New Roman"/>
          <w:sz w:val="24"/>
          <w:szCs w:val="24"/>
        </w:rPr>
        <w:t>788</w:t>
      </w:r>
      <w:r w:rsidR="001B40F7" w:rsidRPr="00734377">
        <w:rPr>
          <w:rFonts w:ascii="Times New Roman" w:hAnsi="Times New Roman" w:cs="Times New Roman"/>
          <w:sz w:val="24"/>
          <w:szCs w:val="24"/>
        </w:rPr>
        <w:t> </w:t>
      </w:r>
      <w:r w:rsidR="00FA5E22" w:rsidRPr="00734377">
        <w:rPr>
          <w:rFonts w:ascii="Times New Roman" w:hAnsi="Times New Roman" w:cs="Times New Roman"/>
          <w:sz w:val="24"/>
          <w:szCs w:val="24"/>
        </w:rPr>
        <w:t>000</w:t>
      </w:r>
      <w:r w:rsidR="001B40F7" w:rsidRPr="00734377">
        <w:rPr>
          <w:rFonts w:ascii="Times New Roman" w:hAnsi="Times New Roman" w:cs="Times New Roman"/>
          <w:sz w:val="24"/>
          <w:szCs w:val="24"/>
        </w:rPr>
        <w:t>,</w:t>
      </w:r>
      <w:r w:rsidR="00FA5E22" w:rsidRPr="00734377">
        <w:rPr>
          <w:rFonts w:ascii="Times New Roman" w:hAnsi="Times New Roman" w:cs="Times New Roman"/>
          <w:sz w:val="24"/>
          <w:szCs w:val="24"/>
        </w:rPr>
        <w:t>00</w:t>
      </w:r>
      <w:r w:rsidR="00636541" w:rsidRPr="00734377">
        <w:rPr>
          <w:rFonts w:ascii="Times New Roman" w:hAnsi="Times New Roman" w:cs="Times New Roman"/>
          <w:sz w:val="24"/>
          <w:szCs w:val="24"/>
        </w:rPr>
        <w:t xml:space="preserve"> </w:t>
      </w:r>
      <w:r w:rsidRPr="00734377">
        <w:rPr>
          <w:rFonts w:ascii="Times New Roman" w:hAnsi="Times New Roman" w:cs="Times New Roman"/>
          <w:sz w:val="24"/>
          <w:szCs w:val="24"/>
        </w:rPr>
        <w:t xml:space="preserve">EUR </w:t>
      </w:r>
      <w:r w:rsidR="00A950CD" w:rsidRPr="00734377">
        <w:rPr>
          <w:rFonts w:ascii="Times New Roman" w:hAnsi="Times New Roman" w:cs="Times New Roman"/>
          <w:sz w:val="24"/>
          <w:szCs w:val="24"/>
        </w:rPr>
        <w:t>(</w:t>
      </w:r>
      <w:r w:rsidR="00C04E5A" w:rsidRPr="00734377">
        <w:rPr>
          <w:rFonts w:ascii="Times New Roman" w:hAnsi="Times New Roman" w:cs="Times New Roman"/>
          <w:sz w:val="24"/>
          <w:szCs w:val="24"/>
        </w:rPr>
        <w:t>septiņi simti astoņdesmit astoņi tūkstoši</w:t>
      </w:r>
      <w:r w:rsidR="006D5F6C">
        <w:rPr>
          <w:rFonts w:ascii="Times New Roman" w:hAnsi="Times New Roman" w:cs="Times New Roman"/>
          <w:sz w:val="24"/>
          <w:szCs w:val="24"/>
        </w:rPr>
        <w:t xml:space="preserve"> </w:t>
      </w:r>
      <w:proofErr w:type="spellStart"/>
      <w:r w:rsidR="00A950CD" w:rsidRPr="00734377">
        <w:rPr>
          <w:rFonts w:ascii="Times New Roman" w:hAnsi="Times New Roman" w:cs="Times New Roman"/>
          <w:i/>
          <w:iCs/>
          <w:sz w:val="24"/>
          <w:szCs w:val="24"/>
        </w:rPr>
        <w:t>euro</w:t>
      </w:r>
      <w:proofErr w:type="spellEnd"/>
      <w:r w:rsidR="00A950CD" w:rsidRPr="00734377">
        <w:rPr>
          <w:rFonts w:ascii="Times New Roman" w:hAnsi="Times New Roman" w:cs="Times New Roman"/>
          <w:sz w:val="24"/>
          <w:szCs w:val="24"/>
        </w:rPr>
        <w:t xml:space="preserve"> un </w:t>
      </w:r>
      <w:r w:rsidR="001B40F7" w:rsidRPr="00734377">
        <w:rPr>
          <w:rFonts w:ascii="Times New Roman" w:hAnsi="Times New Roman" w:cs="Times New Roman"/>
          <w:sz w:val="24"/>
          <w:szCs w:val="24"/>
        </w:rPr>
        <w:t>0</w:t>
      </w:r>
      <w:r w:rsidR="008B6EC6" w:rsidRPr="00734377">
        <w:rPr>
          <w:rFonts w:ascii="Times New Roman" w:hAnsi="Times New Roman" w:cs="Times New Roman"/>
          <w:sz w:val="24"/>
          <w:szCs w:val="24"/>
        </w:rPr>
        <w:t>0</w:t>
      </w:r>
      <w:r w:rsidR="00A950CD" w:rsidRPr="00734377">
        <w:rPr>
          <w:rFonts w:ascii="Times New Roman" w:hAnsi="Times New Roman" w:cs="Times New Roman"/>
          <w:sz w:val="24"/>
          <w:szCs w:val="24"/>
        </w:rPr>
        <w:t xml:space="preserve"> centi) </w:t>
      </w:r>
      <w:r w:rsidRPr="00734377">
        <w:rPr>
          <w:rFonts w:ascii="Times New Roman" w:hAnsi="Times New Roman" w:cs="Times New Roman"/>
          <w:sz w:val="24"/>
          <w:szCs w:val="24"/>
        </w:rPr>
        <w:t>bez PVN</w:t>
      </w:r>
      <w:r w:rsidR="004A0810" w:rsidRPr="00734377">
        <w:rPr>
          <w:rFonts w:ascii="Times New Roman" w:hAnsi="Times New Roman" w:cs="Times New Roman"/>
          <w:sz w:val="24"/>
          <w:szCs w:val="24"/>
        </w:rPr>
        <w:t>.</w:t>
      </w:r>
    </w:p>
    <w:p w14:paraId="2979AE85" w14:textId="77777777" w:rsidR="006549C1" w:rsidRPr="00734377" w:rsidRDefault="006549C1" w:rsidP="004A0810">
      <w:pPr>
        <w:pStyle w:val="ListParagraph"/>
        <w:spacing w:after="0" w:line="240" w:lineRule="auto"/>
        <w:ind w:left="1070"/>
        <w:jc w:val="both"/>
        <w:rPr>
          <w:rFonts w:ascii="Times New Roman" w:hAnsi="Times New Roman" w:cs="Times New Roman"/>
          <w:sz w:val="24"/>
          <w:szCs w:val="24"/>
        </w:rPr>
      </w:pPr>
    </w:p>
    <w:p w14:paraId="3033E262" w14:textId="1D056429" w:rsidR="00735F23" w:rsidRPr="00734377" w:rsidRDefault="00735F23" w:rsidP="00735F23">
      <w:pPr>
        <w:pStyle w:val="ListParagraph"/>
        <w:keepNext/>
        <w:numPr>
          <w:ilvl w:val="0"/>
          <w:numId w:val="1"/>
        </w:numPr>
        <w:spacing w:after="120" w:line="240" w:lineRule="auto"/>
        <w:jc w:val="both"/>
        <w:outlineLvl w:val="1"/>
        <w:rPr>
          <w:rFonts w:ascii="Times New Roman" w:hAnsi="Times New Roman" w:cs="Times New Roman"/>
          <w:b/>
          <w:sz w:val="24"/>
          <w:szCs w:val="24"/>
        </w:rPr>
      </w:pPr>
      <w:bookmarkStart w:id="2" w:name="_Toc26600578"/>
      <w:r w:rsidRPr="00734377">
        <w:rPr>
          <w:rFonts w:ascii="Times New Roman" w:hAnsi="Times New Roman" w:cs="Times New Roman"/>
          <w:b/>
          <w:sz w:val="24"/>
          <w:szCs w:val="24"/>
        </w:rPr>
        <w:t xml:space="preserve">Iepirkuma identifikācijas numurs: </w:t>
      </w:r>
      <w:r w:rsidRPr="00734377">
        <w:rPr>
          <w:rFonts w:ascii="Times New Roman" w:hAnsi="Times New Roman" w:cs="Times New Roman"/>
          <w:sz w:val="24"/>
          <w:szCs w:val="24"/>
        </w:rPr>
        <w:t>Iepirkuma identifikācijas numurs - RS/2022/</w:t>
      </w:r>
      <w:r w:rsidR="00A50668">
        <w:rPr>
          <w:rFonts w:ascii="Times New Roman" w:hAnsi="Times New Roman" w:cs="Times New Roman"/>
          <w:sz w:val="24"/>
          <w:szCs w:val="24"/>
        </w:rPr>
        <w:t>37</w:t>
      </w:r>
      <w:r w:rsidRPr="00734377">
        <w:rPr>
          <w:rFonts w:ascii="Times New Roman" w:hAnsi="Times New Roman" w:cs="Times New Roman"/>
          <w:sz w:val="24"/>
          <w:szCs w:val="24"/>
        </w:rPr>
        <w:t>.</w:t>
      </w:r>
    </w:p>
    <w:p w14:paraId="51809222" w14:textId="77777777" w:rsidR="00735F23" w:rsidRPr="00734377" w:rsidRDefault="00735F23" w:rsidP="00735F23">
      <w:pPr>
        <w:pStyle w:val="ListParagraph"/>
        <w:keepNext/>
        <w:spacing w:after="120" w:line="240" w:lineRule="auto"/>
        <w:ind w:left="360"/>
        <w:jc w:val="both"/>
        <w:outlineLvl w:val="1"/>
        <w:rPr>
          <w:rFonts w:ascii="Times New Roman" w:hAnsi="Times New Roman" w:cs="Times New Roman"/>
          <w:b/>
          <w:sz w:val="24"/>
          <w:szCs w:val="24"/>
        </w:rPr>
      </w:pPr>
    </w:p>
    <w:p w14:paraId="4C72F599" w14:textId="77777777" w:rsidR="00735F23" w:rsidRPr="00734377" w:rsidRDefault="00735F23" w:rsidP="00735F23">
      <w:pPr>
        <w:pStyle w:val="ListParagraph"/>
        <w:keepNext/>
        <w:numPr>
          <w:ilvl w:val="0"/>
          <w:numId w:val="1"/>
        </w:numPr>
        <w:spacing w:after="0" w:line="240" w:lineRule="auto"/>
        <w:jc w:val="both"/>
        <w:outlineLvl w:val="1"/>
        <w:rPr>
          <w:rFonts w:ascii="Times New Roman" w:hAnsi="Times New Roman" w:cs="Times New Roman"/>
          <w:sz w:val="24"/>
          <w:szCs w:val="24"/>
        </w:rPr>
      </w:pPr>
      <w:r w:rsidRPr="00734377">
        <w:rPr>
          <w:rFonts w:ascii="Times New Roman" w:hAnsi="Times New Roman" w:cs="Times New Roman"/>
          <w:b/>
          <w:sz w:val="24"/>
          <w:szCs w:val="24"/>
        </w:rPr>
        <w:t>Pasūtītāja nosaukums, adrese un citi rekvizīti:</w:t>
      </w:r>
    </w:p>
    <w:p w14:paraId="7144C0DA" w14:textId="2B223512" w:rsidR="00735F23" w:rsidRPr="00734377" w:rsidRDefault="00735F23" w:rsidP="00735F23">
      <w:pPr>
        <w:spacing w:after="0"/>
        <w:rPr>
          <w:rFonts w:ascii="Times New Roman" w:hAnsi="Times New Roman" w:cs="Times New Roman"/>
          <w:b/>
          <w:bCs/>
          <w:sz w:val="24"/>
          <w:szCs w:val="24"/>
        </w:rPr>
      </w:pPr>
      <w:r w:rsidRPr="00734377">
        <w:rPr>
          <w:rFonts w:ascii="Times New Roman" w:hAnsi="Times New Roman" w:cs="Times New Roman"/>
          <w:sz w:val="24"/>
          <w:szCs w:val="24"/>
        </w:rPr>
        <w:t xml:space="preserve">Rīgas pašvaldības sabiedrība ar ierobežotu atbildību </w:t>
      </w:r>
      <w:r w:rsidR="006D5F6C">
        <w:rPr>
          <w:rFonts w:ascii="Times New Roman" w:hAnsi="Times New Roman" w:cs="Times New Roman"/>
          <w:sz w:val="24"/>
          <w:szCs w:val="24"/>
        </w:rPr>
        <w:t>“</w:t>
      </w:r>
      <w:r w:rsidRPr="00734377">
        <w:rPr>
          <w:rFonts w:ascii="Times New Roman" w:hAnsi="Times New Roman" w:cs="Times New Roman"/>
          <w:sz w:val="24"/>
          <w:szCs w:val="24"/>
        </w:rPr>
        <w:t>Rīgas satiksme</w:t>
      </w:r>
      <w:r w:rsidR="006D5F6C">
        <w:rPr>
          <w:rFonts w:ascii="Times New Roman" w:hAnsi="Times New Roman" w:cs="Times New Roman"/>
          <w:sz w:val="24"/>
          <w:szCs w:val="24"/>
        </w:rPr>
        <w:t>”</w:t>
      </w:r>
    </w:p>
    <w:p w14:paraId="75A755F7" w14:textId="77777777" w:rsidR="00735F23" w:rsidRPr="00734377" w:rsidRDefault="00735F23" w:rsidP="00735F23">
      <w:pPr>
        <w:spacing w:after="0"/>
        <w:rPr>
          <w:rFonts w:ascii="Times New Roman" w:hAnsi="Times New Roman" w:cs="Times New Roman"/>
          <w:sz w:val="24"/>
          <w:szCs w:val="24"/>
        </w:rPr>
      </w:pPr>
      <w:proofErr w:type="spellStart"/>
      <w:r w:rsidRPr="00734377">
        <w:rPr>
          <w:rFonts w:ascii="Times New Roman" w:hAnsi="Times New Roman" w:cs="Times New Roman"/>
          <w:sz w:val="24"/>
          <w:szCs w:val="24"/>
        </w:rPr>
        <w:t>Reģ</w:t>
      </w:r>
      <w:proofErr w:type="spellEnd"/>
      <w:r w:rsidRPr="00734377">
        <w:rPr>
          <w:rFonts w:ascii="Times New Roman" w:hAnsi="Times New Roman" w:cs="Times New Roman"/>
          <w:sz w:val="24"/>
          <w:szCs w:val="24"/>
        </w:rPr>
        <w:t>. LR Komercreģistrā ar Nr.40003619950</w:t>
      </w:r>
    </w:p>
    <w:p w14:paraId="2F99DECA" w14:textId="77777777" w:rsidR="00735F23" w:rsidRPr="00734377" w:rsidRDefault="00735F23" w:rsidP="00735F23">
      <w:pPr>
        <w:spacing w:after="0"/>
        <w:rPr>
          <w:rFonts w:ascii="Times New Roman" w:hAnsi="Times New Roman" w:cs="Times New Roman"/>
          <w:spacing w:val="1"/>
          <w:sz w:val="24"/>
          <w:szCs w:val="24"/>
        </w:rPr>
      </w:pPr>
      <w:r w:rsidRPr="00734377">
        <w:rPr>
          <w:rFonts w:ascii="Times New Roman" w:hAnsi="Times New Roman" w:cs="Times New Roman"/>
          <w:spacing w:val="1"/>
          <w:sz w:val="24"/>
          <w:szCs w:val="24"/>
        </w:rPr>
        <w:t>Juridiskā adrese: Kleistu iela 28, Rīga, LV - 1067,</w:t>
      </w:r>
    </w:p>
    <w:p w14:paraId="3D04C12D" w14:textId="77777777" w:rsidR="00735F23" w:rsidRPr="00734377" w:rsidRDefault="00735F23" w:rsidP="00735F23">
      <w:pPr>
        <w:spacing w:after="0"/>
        <w:rPr>
          <w:rFonts w:ascii="Times New Roman" w:hAnsi="Times New Roman" w:cs="Times New Roman"/>
          <w:spacing w:val="1"/>
          <w:sz w:val="24"/>
          <w:szCs w:val="24"/>
        </w:rPr>
      </w:pPr>
      <w:r w:rsidRPr="00734377">
        <w:rPr>
          <w:rFonts w:ascii="Times New Roman" w:hAnsi="Times New Roman" w:cs="Times New Roman"/>
          <w:spacing w:val="1"/>
          <w:sz w:val="24"/>
          <w:szCs w:val="24"/>
        </w:rPr>
        <w:t xml:space="preserve">Biroja adrese: Vestienas iela 35, Rīga, LV-1035, </w:t>
      </w:r>
    </w:p>
    <w:p w14:paraId="7A73B45C" w14:textId="77777777" w:rsidR="00735F23" w:rsidRPr="00734377" w:rsidRDefault="00735F23" w:rsidP="00735F23">
      <w:pPr>
        <w:spacing w:after="0"/>
        <w:rPr>
          <w:rFonts w:ascii="Times New Roman" w:hAnsi="Times New Roman" w:cs="Times New Roman"/>
          <w:b/>
          <w:bCs/>
          <w:sz w:val="24"/>
          <w:szCs w:val="24"/>
        </w:rPr>
      </w:pPr>
      <w:r w:rsidRPr="00734377">
        <w:rPr>
          <w:rFonts w:ascii="Times New Roman" w:hAnsi="Times New Roman" w:cs="Times New Roman"/>
          <w:spacing w:val="1"/>
          <w:sz w:val="24"/>
          <w:szCs w:val="24"/>
        </w:rPr>
        <w:t>Tālr. 67104800; fakss 67104802.</w:t>
      </w:r>
    </w:p>
    <w:p w14:paraId="43DB2588" w14:textId="77777777" w:rsidR="00735F23" w:rsidRPr="00734377" w:rsidRDefault="00735F23" w:rsidP="00735F23">
      <w:pPr>
        <w:pStyle w:val="ListParagraph"/>
        <w:ind w:left="928"/>
        <w:rPr>
          <w:rFonts w:ascii="Times New Roman" w:hAnsi="Times New Roman" w:cs="Times New Roman"/>
          <w:sz w:val="24"/>
          <w:szCs w:val="24"/>
        </w:rPr>
      </w:pPr>
    </w:p>
    <w:p w14:paraId="493BB2D7" w14:textId="77777777" w:rsidR="00735F23" w:rsidRPr="00734377" w:rsidRDefault="00735F23" w:rsidP="00735F23">
      <w:pPr>
        <w:pStyle w:val="ListParagraph"/>
        <w:keepNext/>
        <w:numPr>
          <w:ilvl w:val="0"/>
          <w:numId w:val="1"/>
        </w:numPr>
        <w:spacing w:after="0" w:line="240" w:lineRule="auto"/>
        <w:jc w:val="both"/>
        <w:outlineLvl w:val="1"/>
        <w:rPr>
          <w:rFonts w:ascii="Times New Roman" w:hAnsi="Times New Roman" w:cs="Times New Roman"/>
          <w:b/>
          <w:sz w:val="24"/>
          <w:szCs w:val="24"/>
        </w:rPr>
      </w:pPr>
      <w:r w:rsidRPr="00734377">
        <w:rPr>
          <w:rFonts w:ascii="Times New Roman" w:hAnsi="Times New Roman" w:cs="Times New Roman"/>
          <w:b/>
          <w:sz w:val="24"/>
          <w:szCs w:val="24"/>
        </w:rPr>
        <w:t>Pasūtītāja kontaktpersona:</w:t>
      </w:r>
    </w:p>
    <w:p w14:paraId="1248B32E" w14:textId="5D36A599" w:rsidR="00735F23" w:rsidRPr="00734377" w:rsidRDefault="00735F23" w:rsidP="00735F23">
      <w:pPr>
        <w:jc w:val="both"/>
        <w:rPr>
          <w:rFonts w:ascii="Times New Roman" w:hAnsi="Times New Roman" w:cs="Times New Roman"/>
          <w:sz w:val="24"/>
          <w:szCs w:val="24"/>
        </w:rPr>
      </w:pPr>
      <w:r w:rsidRPr="00734377">
        <w:rPr>
          <w:rFonts w:ascii="Times New Roman" w:hAnsi="Times New Roman" w:cs="Times New Roman"/>
          <w:sz w:val="24"/>
          <w:szCs w:val="24"/>
        </w:rPr>
        <w:t xml:space="preserve">Alena Kamisarova, tel. +371 67104791, e-pasts – </w:t>
      </w:r>
      <w:hyperlink r:id="rId11" w:history="1">
        <w:r w:rsidR="00ED47DA" w:rsidRPr="00DA591F">
          <w:rPr>
            <w:rStyle w:val="Hyperlink"/>
            <w:rFonts w:ascii="Times New Roman" w:hAnsi="Times New Roman" w:cs="Times New Roman"/>
            <w:sz w:val="24"/>
            <w:szCs w:val="24"/>
          </w:rPr>
          <w:t>alena.kamisarova@rigassatiksme.lv</w:t>
        </w:r>
      </w:hyperlink>
      <w:r w:rsidR="00ED47DA">
        <w:rPr>
          <w:rFonts w:ascii="Times New Roman" w:hAnsi="Times New Roman" w:cs="Times New Roman"/>
          <w:sz w:val="24"/>
          <w:szCs w:val="24"/>
        </w:rPr>
        <w:t xml:space="preserve">. </w:t>
      </w:r>
    </w:p>
    <w:p w14:paraId="0A0EB3B8" w14:textId="77777777" w:rsidR="00735F23" w:rsidRPr="00734377" w:rsidRDefault="00735F23" w:rsidP="00735F23">
      <w:pPr>
        <w:pStyle w:val="ListParagraph"/>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Pretendenti</w:t>
      </w:r>
    </w:p>
    <w:p w14:paraId="711162AC" w14:textId="77777777" w:rsidR="00735F23" w:rsidRPr="00734377" w:rsidRDefault="00735F23" w:rsidP="00735F23">
      <w:pPr>
        <w:numPr>
          <w:ilvl w:val="1"/>
          <w:numId w:val="1"/>
        </w:numPr>
        <w:spacing w:after="0" w:line="240" w:lineRule="auto"/>
        <w:jc w:val="both"/>
        <w:rPr>
          <w:rFonts w:ascii="Times New Roman" w:hAnsi="Times New Roman" w:cs="Times New Roman"/>
          <w:bCs/>
          <w:sz w:val="24"/>
          <w:szCs w:val="24"/>
        </w:rPr>
      </w:pPr>
      <w:bookmarkStart w:id="3" w:name="_Ref327451068"/>
      <w:r w:rsidRPr="0073437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3"/>
    </w:p>
    <w:p w14:paraId="43034F9A" w14:textId="77777777" w:rsidR="00735F23" w:rsidRPr="00734377" w:rsidRDefault="00735F23" w:rsidP="00735F23">
      <w:pPr>
        <w:numPr>
          <w:ilvl w:val="1"/>
          <w:numId w:val="1"/>
        </w:numPr>
        <w:spacing w:after="0" w:line="240" w:lineRule="auto"/>
        <w:jc w:val="both"/>
        <w:rPr>
          <w:rFonts w:ascii="Times New Roman" w:hAnsi="Times New Roman" w:cs="Times New Roman"/>
          <w:bCs/>
          <w:strike/>
          <w:sz w:val="24"/>
          <w:szCs w:val="24"/>
        </w:rPr>
      </w:pPr>
      <w:r w:rsidRPr="00734377">
        <w:rPr>
          <w:rFonts w:ascii="Times New Roman" w:hAnsi="Times New Roman" w:cs="Times New Roman"/>
          <w:sz w:val="24"/>
          <w:szCs w:val="24"/>
        </w:rPr>
        <w:t xml:space="preserve">Pretendentiem ir tiesības apvienoties apvienībā un iesniegt kopīgu piedāvājumu. </w:t>
      </w:r>
    </w:p>
    <w:p w14:paraId="7111AF2B" w14:textId="77777777" w:rsidR="00735F23" w:rsidRPr="00734377" w:rsidRDefault="00735F23" w:rsidP="00735F23">
      <w:pPr>
        <w:numPr>
          <w:ilvl w:val="1"/>
          <w:numId w:val="1"/>
        </w:numPr>
        <w:spacing w:after="0" w:line="240" w:lineRule="auto"/>
        <w:jc w:val="both"/>
        <w:rPr>
          <w:rFonts w:ascii="Times New Roman" w:hAnsi="Times New Roman" w:cs="Times New Roman"/>
          <w:bCs/>
          <w:sz w:val="24"/>
          <w:szCs w:val="24"/>
        </w:rPr>
      </w:pPr>
      <w:r w:rsidRPr="00734377">
        <w:rPr>
          <w:rFonts w:ascii="Times New Roman" w:hAnsi="Times New Roman" w:cs="Times New Roman"/>
          <w:bCs/>
          <w:sz w:val="24"/>
          <w:szCs w:val="24"/>
        </w:rPr>
        <w:t xml:space="preserve">Gadījumā, ja pretendentu apvienībai tiks piešķirtas līguma slēgšanas tiesības, tai pēc savas izvēles </w:t>
      </w:r>
      <w:r w:rsidRPr="00734377">
        <w:rPr>
          <w:rFonts w:ascii="Times New Roman" w:hAnsi="Times New Roman" w:cs="Times New Roman"/>
          <w:sz w:val="24"/>
          <w:szCs w:val="24"/>
        </w:rPr>
        <w:t xml:space="preserve">jāizveido personālsabiedrība (pilnsabiedrība), </w:t>
      </w:r>
      <w:r w:rsidRPr="00734377">
        <w:rPr>
          <w:rFonts w:ascii="Times New Roman" w:hAnsi="Times New Roman" w:cs="Times New Roman"/>
          <w:bCs/>
          <w:sz w:val="24"/>
          <w:szCs w:val="24"/>
        </w:rPr>
        <w:t xml:space="preserve">vai jānoslēdz sabiedrības līgums, vienojoties par apvienības dalībnieku atbildības sadalījumu. </w:t>
      </w:r>
    </w:p>
    <w:p w14:paraId="4E79F7DC" w14:textId="77777777" w:rsidR="00735F23" w:rsidRPr="00734377" w:rsidRDefault="00735F23" w:rsidP="00735F23">
      <w:pPr>
        <w:numPr>
          <w:ilvl w:val="1"/>
          <w:numId w:val="1"/>
        </w:numPr>
        <w:spacing w:after="0" w:line="240" w:lineRule="auto"/>
        <w:jc w:val="both"/>
        <w:rPr>
          <w:rFonts w:ascii="Times New Roman" w:hAnsi="Times New Roman" w:cs="Times New Roman"/>
          <w:b/>
          <w:sz w:val="24"/>
          <w:szCs w:val="24"/>
        </w:rPr>
      </w:pPr>
      <w:r w:rsidRPr="00734377">
        <w:rPr>
          <w:rFonts w:ascii="Times New Roman" w:hAnsi="Times New Roman" w:cs="Times New Roman"/>
          <w:sz w:val="24"/>
          <w:szCs w:val="24"/>
        </w:rPr>
        <w:t>Piedāvājumu variantu iesniegšana šajā iepirkuma procedūrā nav pieļaujama. Viens komersants, neatkarīgi no tā, vai tas piedalās iepirkuma procedūrā atsevišķi vai pretendentu apvienības sastāvā, drīkst iesniegt tikai vienu piedāvājumu.</w:t>
      </w:r>
    </w:p>
    <w:p w14:paraId="14560CF7" w14:textId="77777777" w:rsidR="00355569" w:rsidRPr="00734377" w:rsidRDefault="00355569" w:rsidP="00355569">
      <w:pPr>
        <w:ind w:left="720"/>
        <w:jc w:val="both"/>
        <w:rPr>
          <w:rFonts w:ascii="Times New Roman" w:hAnsi="Times New Roman" w:cs="Times New Roman"/>
          <w:b/>
          <w:sz w:val="24"/>
          <w:szCs w:val="24"/>
        </w:rPr>
      </w:pPr>
    </w:p>
    <w:p w14:paraId="5A46DFAA" w14:textId="441C4F8A" w:rsidR="002A7BB3" w:rsidRPr="00734377" w:rsidRDefault="002A7BB3" w:rsidP="00961212">
      <w:pPr>
        <w:pStyle w:val="ListParagraph"/>
        <w:numPr>
          <w:ilvl w:val="0"/>
          <w:numId w:val="1"/>
        </w:numPr>
        <w:spacing w:after="0" w:line="240" w:lineRule="auto"/>
        <w:rPr>
          <w:rFonts w:ascii="Times New Roman" w:hAnsi="Times New Roman" w:cs="Times New Roman"/>
          <w:b/>
          <w:sz w:val="24"/>
          <w:szCs w:val="24"/>
        </w:rPr>
      </w:pPr>
      <w:r w:rsidRPr="00734377">
        <w:rPr>
          <w:rFonts w:ascii="Times New Roman" w:eastAsia="Calibri" w:hAnsi="Times New Roman" w:cs="Times New Roman"/>
          <w:b/>
          <w:sz w:val="24"/>
          <w:szCs w:val="24"/>
        </w:rPr>
        <w:t>Piedāvājuma nodrošinājums</w:t>
      </w:r>
    </w:p>
    <w:p w14:paraId="6BFF6EDF" w14:textId="40261855" w:rsidR="002A7BB3" w:rsidRPr="00734377" w:rsidRDefault="002A7BB3" w:rsidP="00961212">
      <w:pPr>
        <w:pStyle w:val="ListParagraph"/>
        <w:numPr>
          <w:ilvl w:val="1"/>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Piedāvājuma nodrošinājums tiek noteikts </w:t>
      </w:r>
      <w:r w:rsidR="00BC4A31" w:rsidRPr="00261767">
        <w:rPr>
          <w:rFonts w:ascii="Times New Roman" w:eastAsia="Times New Roman" w:hAnsi="Times New Roman" w:cs="Times New Roman"/>
          <w:b/>
          <w:sz w:val="24"/>
          <w:szCs w:val="24"/>
        </w:rPr>
        <w:t>1</w:t>
      </w:r>
      <w:r w:rsidR="00261767">
        <w:rPr>
          <w:rFonts w:ascii="Times New Roman" w:eastAsia="Times New Roman" w:hAnsi="Times New Roman" w:cs="Times New Roman"/>
          <w:b/>
          <w:sz w:val="24"/>
          <w:szCs w:val="24"/>
        </w:rPr>
        <w:t>3</w:t>
      </w:r>
      <w:r w:rsidR="001B40F7" w:rsidRPr="00261767">
        <w:rPr>
          <w:rFonts w:ascii="Times New Roman" w:eastAsia="Times New Roman" w:hAnsi="Times New Roman" w:cs="Times New Roman"/>
          <w:b/>
          <w:sz w:val="24"/>
          <w:szCs w:val="24"/>
        </w:rPr>
        <w:t xml:space="preserve"> </w:t>
      </w:r>
      <w:r w:rsidR="00FE78F8" w:rsidRPr="00261767">
        <w:rPr>
          <w:rFonts w:ascii="Times New Roman" w:eastAsia="Times New Roman" w:hAnsi="Times New Roman" w:cs="Times New Roman"/>
          <w:b/>
          <w:sz w:val="24"/>
          <w:szCs w:val="24"/>
        </w:rPr>
        <w:t>000</w:t>
      </w:r>
      <w:r w:rsidR="002E3DBD" w:rsidRPr="00261767">
        <w:rPr>
          <w:rFonts w:ascii="Times New Roman" w:eastAsia="Times New Roman" w:hAnsi="Times New Roman" w:cs="Times New Roman"/>
          <w:b/>
          <w:sz w:val="24"/>
          <w:szCs w:val="24"/>
        </w:rPr>
        <w:t>,00</w:t>
      </w:r>
      <w:r w:rsidRPr="00261767">
        <w:rPr>
          <w:rFonts w:ascii="Times New Roman" w:eastAsia="Times New Roman" w:hAnsi="Times New Roman" w:cs="Times New Roman"/>
          <w:b/>
          <w:sz w:val="24"/>
          <w:szCs w:val="24"/>
        </w:rPr>
        <w:t xml:space="preserve"> EUR</w:t>
      </w:r>
      <w:r w:rsidRPr="00261767">
        <w:rPr>
          <w:rFonts w:ascii="Times New Roman" w:eastAsia="Times New Roman" w:hAnsi="Times New Roman" w:cs="Times New Roman"/>
          <w:i/>
          <w:sz w:val="24"/>
          <w:szCs w:val="24"/>
        </w:rPr>
        <w:t xml:space="preserve"> </w:t>
      </w:r>
      <w:proofErr w:type="gramStart"/>
      <w:r w:rsidRPr="00261767">
        <w:rPr>
          <w:rFonts w:ascii="Times New Roman" w:eastAsia="Times New Roman" w:hAnsi="Times New Roman" w:cs="Times New Roman"/>
          <w:sz w:val="24"/>
          <w:szCs w:val="24"/>
        </w:rPr>
        <w:t>(</w:t>
      </w:r>
      <w:proofErr w:type="gramEnd"/>
      <w:r w:rsidR="00261767">
        <w:rPr>
          <w:rFonts w:ascii="Times New Roman" w:eastAsia="Times New Roman" w:hAnsi="Times New Roman" w:cs="Times New Roman"/>
          <w:sz w:val="24"/>
          <w:szCs w:val="24"/>
        </w:rPr>
        <w:t>trīs</w:t>
      </w:r>
      <w:r w:rsidR="003A687E" w:rsidRPr="00261767">
        <w:rPr>
          <w:rFonts w:ascii="Times New Roman" w:eastAsia="Times New Roman" w:hAnsi="Times New Roman" w:cs="Times New Roman"/>
          <w:sz w:val="24"/>
          <w:szCs w:val="24"/>
        </w:rPr>
        <w:t xml:space="preserve">padsmit </w:t>
      </w:r>
      <w:r w:rsidR="00AE7F7F" w:rsidRPr="00261767">
        <w:rPr>
          <w:rFonts w:ascii="Times New Roman" w:eastAsia="Times New Roman" w:hAnsi="Times New Roman" w:cs="Times New Roman"/>
          <w:sz w:val="24"/>
          <w:szCs w:val="24"/>
        </w:rPr>
        <w:t>tūkstoši</w:t>
      </w:r>
      <w:r w:rsidR="00AE7F7F" w:rsidRPr="00734377">
        <w:rPr>
          <w:rFonts w:ascii="Times New Roman" w:eastAsia="Times New Roman" w:hAnsi="Times New Roman" w:cs="Times New Roman"/>
          <w:sz w:val="24"/>
          <w:szCs w:val="24"/>
        </w:rPr>
        <w:t xml:space="preserve"> </w:t>
      </w:r>
      <w:proofErr w:type="spellStart"/>
      <w:r w:rsidRPr="00734377">
        <w:rPr>
          <w:rFonts w:ascii="Times New Roman" w:eastAsia="Times New Roman" w:hAnsi="Times New Roman" w:cs="Times New Roman"/>
          <w:i/>
          <w:sz w:val="24"/>
          <w:szCs w:val="24"/>
        </w:rPr>
        <w:t>euro</w:t>
      </w:r>
      <w:proofErr w:type="spellEnd"/>
      <w:r w:rsidRPr="00734377">
        <w:rPr>
          <w:rFonts w:ascii="Times New Roman" w:eastAsia="Times New Roman" w:hAnsi="Times New Roman" w:cs="Times New Roman"/>
          <w:sz w:val="24"/>
          <w:szCs w:val="24"/>
        </w:rPr>
        <w:t xml:space="preserve"> un 00 centi)</w:t>
      </w:r>
      <w:r w:rsidRPr="00734377">
        <w:rPr>
          <w:rFonts w:ascii="Times New Roman" w:eastAsia="Calibri" w:hAnsi="Times New Roman" w:cs="Times New Roman"/>
          <w:sz w:val="24"/>
          <w:szCs w:val="24"/>
        </w:rPr>
        <w:t>. Piedāvājuma nodrošinājums jāiesniedz kā viens no zemāk minētajiem variantiem:</w:t>
      </w:r>
    </w:p>
    <w:p w14:paraId="2109C71F" w14:textId="77777777" w:rsidR="007F7A3B" w:rsidRPr="00734377" w:rsidRDefault="007F7A3B" w:rsidP="007F7A3B">
      <w:pPr>
        <w:pStyle w:val="ListParagraph"/>
        <w:numPr>
          <w:ilvl w:val="2"/>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bankas garantija (paraugs nolikuma pielikumā Nr.1) par nodrošinājuma summas izmaksāšanu par labu Pasūtītājam, ja iestājas nolikuma 6.5.punktā minētie apstākļi. Piedāvājuma nodrošinājumam ir jābūt spēkā no nolikuma 10.1.punktā minētās piedāvājuma atvēršanas dienas līdz nolikuma 6.4.punktā noteiktajam termiņam. </w:t>
      </w:r>
    </w:p>
    <w:p w14:paraId="0F28BFB0" w14:textId="77777777" w:rsidR="007F7A3B" w:rsidRPr="00734377" w:rsidRDefault="007F7A3B" w:rsidP="007F7A3B">
      <w:pPr>
        <w:pStyle w:val="ListParagraph"/>
        <w:numPr>
          <w:ilvl w:val="2"/>
          <w:numId w:val="1"/>
        </w:numPr>
        <w:spacing w:after="0"/>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apdrošināšanas polise, kurā obligāti jābūt iekļautiem šādiem nosacījumiem:</w:t>
      </w:r>
    </w:p>
    <w:p w14:paraId="294E8B18" w14:textId="77777777" w:rsidR="007F7A3B" w:rsidRPr="00734377" w:rsidRDefault="007F7A3B" w:rsidP="007F7A3B">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apdrošinātājs apņemas samaksāt piedāvājuma nodrošinājuma apmēram atbilstošu naudas summu 3 (trīs) darba dienu laikā pēc attiecīgas prasības no Pasūtītāja saņemšanas nolikuma 6.5.punktā norādītajos gadījumos. Pasūtītājam nav nepieciešams pierādīt vai dot pamatojumu</w:t>
      </w:r>
      <w:proofErr w:type="gramStart"/>
      <w:r w:rsidRPr="00734377">
        <w:rPr>
          <w:rFonts w:ascii="Times New Roman" w:eastAsia="Calibri" w:hAnsi="Times New Roman" w:cs="Times New Roman"/>
          <w:sz w:val="24"/>
          <w:szCs w:val="24"/>
        </w:rPr>
        <w:t>, vai iemeslus savai prasībai</w:t>
      </w:r>
      <w:proofErr w:type="gramEnd"/>
      <w:r w:rsidRPr="00734377">
        <w:rPr>
          <w:rFonts w:ascii="Times New Roman" w:eastAsia="Calibri" w:hAnsi="Times New Roman" w:cs="Times New Roman"/>
          <w:sz w:val="24"/>
          <w:szCs w:val="24"/>
        </w:rPr>
        <w:t>, un pretendentam nav tiesību apspriest šo prasību;</w:t>
      </w:r>
    </w:p>
    <w:p w14:paraId="453AEE7C" w14:textId="77777777" w:rsidR="007F7A3B" w:rsidRPr="00734377" w:rsidRDefault="007F7A3B" w:rsidP="007F7A3B">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apdrošināšanas polise ir spēkā līdz nolikuma 6.4.punktā norādītajam termiņam;</w:t>
      </w:r>
    </w:p>
    <w:p w14:paraId="00DBF1ED" w14:textId="77777777" w:rsidR="007F7A3B" w:rsidRPr="00734377" w:rsidRDefault="007F7A3B" w:rsidP="007F7A3B">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lastRenderedPageBreak/>
        <w:t>nav noteikts pašrisks piedāvājuma nodrošinājuma summas izmaksas Pasūtītājam gadījumā;</w:t>
      </w:r>
    </w:p>
    <w:p w14:paraId="10DCD3A3" w14:textId="77777777" w:rsidR="007F7A3B" w:rsidRPr="00734377" w:rsidRDefault="007F7A3B" w:rsidP="007F7A3B">
      <w:pPr>
        <w:pStyle w:val="ListParagraph"/>
        <w:numPr>
          <w:ilvl w:val="3"/>
          <w:numId w:val="1"/>
        </w:numPr>
        <w:tabs>
          <w:tab w:val="clear" w:pos="1570"/>
        </w:tabs>
        <w:spacing w:after="0" w:line="240" w:lineRule="auto"/>
        <w:ind w:left="2127"/>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02AFD316" w14:textId="4B957C9C" w:rsidR="007F7A3B" w:rsidRPr="00734377" w:rsidRDefault="007F7A3B" w:rsidP="00D55852">
      <w:pPr>
        <w:pStyle w:val="ListParagraph"/>
        <w:numPr>
          <w:ilvl w:val="2"/>
          <w:numId w:val="1"/>
        </w:numPr>
        <w:tabs>
          <w:tab w:val="clear" w:pos="1430"/>
        </w:tabs>
        <w:spacing w:after="0" w:line="240" w:lineRule="auto"/>
        <w:ind w:left="1418"/>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bankas apliecinājums par naudas iemaksu RP SIA “Rīgas satiksme” kontā Nr.</w:t>
      </w:r>
      <w:r w:rsidRPr="00734377">
        <w:rPr>
          <w:rFonts w:ascii="Times New Roman" w:eastAsia="Times New Roman" w:hAnsi="Times New Roman" w:cs="Times New Roman"/>
          <w:sz w:val="24"/>
          <w:szCs w:val="24"/>
          <w:lang w:eastAsia="lv-LV"/>
        </w:rPr>
        <w:t xml:space="preserve"> LV56PARX0006048641565, </w:t>
      </w:r>
      <w:r w:rsidRPr="00734377">
        <w:rPr>
          <w:rFonts w:ascii="Times New Roman" w:eastAsia="Calibri" w:hAnsi="Times New Roman" w:cs="Times New Roman"/>
          <w:sz w:val="24"/>
          <w:szCs w:val="24"/>
        </w:rPr>
        <w:t>maksājuma uzdevumā norādot</w:t>
      </w:r>
      <w:r w:rsidRPr="00734377">
        <w:rPr>
          <w:rFonts w:ascii="Times New Roman" w:eastAsia="Times New Roman" w:hAnsi="Times New Roman" w:cs="Times New Roman"/>
          <w:sz w:val="24"/>
          <w:szCs w:val="24"/>
        </w:rPr>
        <w:t xml:space="preserve"> “Piedāvājuma nodrošinājums iepirkuma procedūrai “</w:t>
      </w:r>
      <w:r w:rsidR="0092611C" w:rsidRPr="00734377">
        <w:rPr>
          <w:rFonts w:ascii="Times New Roman" w:eastAsia="Times New Roman" w:hAnsi="Times New Roman" w:cs="Times New Roman"/>
          <w:bCs/>
          <w:sz w:val="24"/>
          <w:szCs w:val="24"/>
          <w:lang w:eastAsia="ru-RU"/>
        </w:rPr>
        <w:t>Kontakttīklu</w:t>
      </w:r>
      <w:r w:rsidR="00C10D75" w:rsidRPr="00734377">
        <w:rPr>
          <w:rFonts w:ascii="Times New Roman" w:eastAsia="Times New Roman" w:hAnsi="Times New Roman" w:cs="Times New Roman"/>
          <w:bCs/>
          <w:sz w:val="24"/>
          <w:szCs w:val="24"/>
          <w:lang w:eastAsia="ru-RU"/>
        </w:rPr>
        <w:t xml:space="preserve"> pārbūve</w:t>
      </w:r>
      <w:r w:rsidR="0092611C" w:rsidRPr="00734377">
        <w:rPr>
          <w:rFonts w:ascii="Times New Roman" w:eastAsia="Times New Roman" w:hAnsi="Times New Roman" w:cs="Times New Roman"/>
          <w:bCs/>
          <w:sz w:val="24"/>
          <w:szCs w:val="24"/>
          <w:lang w:eastAsia="ru-RU"/>
        </w:rPr>
        <w:t xml:space="preserve"> </w:t>
      </w:r>
      <w:r w:rsidR="00C10D75" w:rsidRPr="00734377">
        <w:rPr>
          <w:rFonts w:ascii="Times New Roman" w:eastAsia="Times New Roman" w:hAnsi="Times New Roman" w:cs="Times New Roman"/>
          <w:bCs/>
          <w:sz w:val="24"/>
          <w:szCs w:val="24"/>
          <w:lang w:eastAsia="ru-RU"/>
        </w:rPr>
        <w:t>11.tramvaja maršrutā</w:t>
      </w:r>
      <w:r w:rsidR="00560ABF" w:rsidRPr="00734377">
        <w:rPr>
          <w:rFonts w:ascii="Times New Roman" w:eastAsia="Times New Roman" w:hAnsi="Times New Roman" w:cs="Times New Roman"/>
          <w:bCs/>
          <w:sz w:val="24"/>
          <w:szCs w:val="24"/>
          <w:lang w:eastAsia="ru-RU"/>
        </w:rPr>
        <w:t xml:space="preserve"> Miera ielā posmā no Brīvības ielas līdz Ēveles ielai</w:t>
      </w:r>
      <w:r w:rsidRPr="00734377">
        <w:rPr>
          <w:rFonts w:ascii="Times New Roman" w:eastAsia="Times New Roman" w:hAnsi="Times New Roman" w:cs="Times New Roman"/>
          <w:sz w:val="24"/>
          <w:szCs w:val="24"/>
        </w:rPr>
        <w:t>”,</w:t>
      </w:r>
      <w:r w:rsidRPr="00734377">
        <w:rPr>
          <w:rFonts w:ascii="Times New Roman" w:eastAsia="Calibri" w:hAnsi="Times New Roman" w:cs="Times New Roman"/>
          <w:sz w:val="24"/>
          <w:szCs w:val="24"/>
        </w:rPr>
        <w:t xml:space="preserve"> identifikācijas Nr. </w:t>
      </w:r>
      <w:r w:rsidRPr="00734377">
        <w:rPr>
          <w:rFonts w:ascii="Times New Roman" w:hAnsi="Times New Roman" w:cs="Times New Roman"/>
          <w:sz w:val="24"/>
          <w:szCs w:val="24"/>
        </w:rPr>
        <w:t>RS/2022/</w:t>
      </w:r>
      <w:r w:rsidR="00A50668">
        <w:rPr>
          <w:rFonts w:ascii="Times New Roman" w:hAnsi="Times New Roman" w:cs="Times New Roman"/>
          <w:sz w:val="24"/>
          <w:szCs w:val="24"/>
        </w:rPr>
        <w:t>37</w:t>
      </w:r>
      <w:r w:rsidRPr="00734377">
        <w:rPr>
          <w:rFonts w:ascii="Times New Roman" w:eastAsia="Calibri" w:hAnsi="Times New Roman" w:cs="Times New Roman"/>
          <w:sz w:val="24"/>
          <w:szCs w:val="24"/>
        </w:rPr>
        <w:t>;</w:t>
      </w:r>
    </w:p>
    <w:p w14:paraId="2E419AD1" w14:textId="77777777" w:rsidR="007F7A3B" w:rsidRPr="00734377" w:rsidRDefault="007F7A3B" w:rsidP="007F7A3B">
      <w:pPr>
        <w:pStyle w:val="ListParagraph"/>
        <w:numPr>
          <w:ilvl w:val="1"/>
          <w:numId w:val="1"/>
        </w:numPr>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Ja pretendents izvēlējies iesniegt piedāvājuma nodrošinājumu nolikuma 6.1.1. vai 6.1.2.punktā norādītajā veidā, tad piedāvājuma nodrošinājums Elektronisko iepirkumu sistēmas e-konkursu apakšsistēmā iesniedzams kā e-dokuments ar drošu elektronisko parakstu un laika zīmogu.</w:t>
      </w:r>
    </w:p>
    <w:p w14:paraId="25DD1F61" w14:textId="77777777" w:rsidR="007F7A3B" w:rsidRPr="00734377" w:rsidRDefault="007F7A3B" w:rsidP="007F7A3B">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Ja pretendents ir vairāku personu apvienība, tad nolikuma 6.1.punkta prasībām atbilstošu piedāvājuma nodrošinājumu var iesniegt viens vai vairāki apvienības dalībnieki ar nosacījumu, ka kopējai apvienības nodrošinājumu summai jāatbilst nolikuma 6.1.punktā paredzētajam apmēram.</w:t>
      </w:r>
    </w:p>
    <w:p w14:paraId="2F099E19" w14:textId="77777777" w:rsidR="007F7A3B" w:rsidRPr="00734377" w:rsidRDefault="007F7A3B" w:rsidP="007F7A3B">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Piedāvājuma nodrošinājumam ir jābūt spēkā līdz īsākajam no šādiem termiņiem:</w:t>
      </w:r>
    </w:p>
    <w:p w14:paraId="1F02FCB7" w14:textId="77777777" w:rsidR="007F7A3B" w:rsidRPr="00734377" w:rsidRDefault="007F7A3B" w:rsidP="007F7A3B">
      <w:pPr>
        <w:numPr>
          <w:ilvl w:val="0"/>
          <w:numId w:val="5"/>
        </w:numPr>
        <w:spacing w:after="0" w:line="240" w:lineRule="auto"/>
        <w:ind w:left="1418" w:hanging="171"/>
        <w:jc w:val="both"/>
        <w:rPr>
          <w:rFonts w:ascii="Times New Roman" w:eastAsia="Times New Roman" w:hAnsi="Times New Roman" w:cs="Times New Roman"/>
          <w:sz w:val="24"/>
          <w:szCs w:val="24"/>
        </w:rPr>
      </w:pPr>
      <w:r w:rsidRPr="00734377">
        <w:rPr>
          <w:rFonts w:ascii="Times New Roman" w:eastAsia="Times New Roman" w:hAnsi="Times New Roman" w:cs="Times New Roman"/>
          <w:b/>
          <w:sz w:val="24"/>
          <w:szCs w:val="24"/>
        </w:rPr>
        <w:t>6 (sešus) mēnešus</w:t>
      </w:r>
      <w:r w:rsidRPr="00734377">
        <w:rPr>
          <w:rFonts w:ascii="Times New Roman" w:eastAsia="Times New Roman" w:hAnsi="Times New Roman" w:cs="Times New Roman"/>
          <w:sz w:val="24"/>
          <w:szCs w:val="24"/>
        </w:rPr>
        <w:t>, skaitot no nolikuma 10.1.punktā minētās piedāvājumu atvēršanas</w:t>
      </w:r>
      <w:proofErr w:type="gramStart"/>
      <w:r w:rsidRPr="00734377">
        <w:rPr>
          <w:rFonts w:ascii="Times New Roman" w:eastAsia="Times New Roman" w:hAnsi="Times New Roman" w:cs="Times New Roman"/>
          <w:sz w:val="24"/>
          <w:szCs w:val="24"/>
        </w:rPr>
        <w:t xml:space="preserve">   </w:t>
      </w:r>
      <w:proofErr w:type="gramEnd"/>
      <w:r w:rsidRPr="00734377">
        <w:rPr>
          <w:rFonts w:ascii="Times New Roman" w:eastAsia="Times New Roman" w:hAnsi="Times New Roman" w:cs="Times New Roman"/>
          <w:sz w:val="24"/>
          <w:szCs w:val="24"/>
        </w:rPr>
        <w:t>dienas;</w:t>
      </w:r>
    </w:p>
    <w:p w14:paraId="50A5A938" w14:textId="77777777" w:rsidR="007F7A3B" w:rsidRPr="00734377" w:rsidRDefault="007F7A3B" w:rsidP="007F7A3B">
      <w:pPr>
        <w:numPr>
          <w:ilvl w:val="0"/>
          <w:numId w:val="5"/>
        </w:numPr>
        <w:spacing w:after="0" w:line="240" w:lineRule="auto"/>
        <w:ind w:left="1418" w:hanging="171"/>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līdz iepirkuma līguma noslēgšanai.</w:t>
      </w:r>
    </w:p>
    <w:p w14:paraId="7E59BC65" w14:textId="3001F478" w:rsidR="007F7A3B" w:rsidRPr="00734377" w:rsidRDefault="007F7A3B" w:rsidP="009A5348">
      <w:pPr>
        <w:pStyle w:val="ListParagraph"/>
        <w:numPr>
          <w:ilvl w:val="1"/>
          <w:numId w:val="1"/>
        </w:numPr>
        <w:tabs>
          <w:tab w:val="clear" w:pos="720"/>
        </w:tabs>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Nodrošinājuma devējs (banka, apdrošinātājs) izmaksā Pasūtītājam</w:t>
      </w:r>
      <w:proofErr w:type="gramStart"/>
      <w:r w:rsidRPr="00734377">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w:t>
      </w:r>
      <w:proofErr w:type="gramEnd"/>
      <w:r w:rsidRPr="00734377">
        <w:rPr>
          <w:rFonts w:ascii="Times New Roman" w:eastAsia="Times New Roman" w:hAnsi="Times New Roman" w:cs="Times New Roman"/>
          <w:sz w:val="24"/>
          <w:szCs w:val="24"/>
        </w:rPr>
        <w:t>, vai ja saskaņā ar piedāvājumu izvēles kritēriju izraudzītais pretendents nenoslēdz līgumu nolikuma 28.3.punktā noteiktajā termiņā.</w:t>
      </w:r>
    </w:p>
    <w:p w14:paraId="27890C3E" w14:textId="2B29524C"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6B46F3AB" w14:textId="77777777" w:rsidR="00A502AC" w:rsidRPr="00734377" w:rsidRDefault="00A502AC"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bookmarkEnd w:id="2"/>
    <w:p w14:paraId="1E1BC969" w14:textId="77777777" w:rsidR="00C406D9" w:rsidRPr="00734377"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734377">
        <w:rPr>
          <w:rFonts w:ascii="Times New Roman" w:hAnsi="Times New Roman" w:cs="Times New Roman"/>
          <w:b/>
          <w:sz w:val="24"/>
          <w:szCs w:val="24"/>
        </w:rPr>
        <w:t>INFORMĀCIJAS APMAIŅA, PIEDĀVĀJUMU NOFORMĒŠANAS, IESNIEGŠANAS KĀRTĪBA</w:t>
      </w:r>
    </w:p>
    <w:p w14:paraId="2B0A79F1" w14:textId="77777777" w:rsidR="00C406D9" w:rsidRPr="00734377" w:rsidRDefault="00C406D9" w:rsidP="00C406D9">
      <w:pPr>
        <w:pStyle w:val="ListParagraph"/>
        <w:ind w:left="1260"/>
        <w:rPr>
          <w:rFonts w:ascii="Times New Roman" w:hAnsi="Times New Roman" w:cs="Times New Roman"/>
          <w:b/>
          <w:sz w:val="24"/>
          <w:szCs w:val="24"/>
        </w:rPr>
      </w:pPr>
    </w:p>
    <w:p w14:paraId="4BF4E040" w14:textId="77777777" w:rsidR="00C406D9" w:rsidRPr="00734377"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734377">
        <w:rPr>
          <w:rFonts w:ascii="Times New Roman" w:hAnsi="Times New Roman" w:cs="Times New Roman"/>
          <w:b/>
          <w:sz w:val="24"/>
          <w:szCs w:val="24"/>
        </w:rPr>
        <w:t>Informācijas apmaiņa</w:t>
      </w:r>
    </w:p>
    <w:p w14:paraId="0C4BDEF4"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734377">
          <w:rPr>
            <w:rStyle w:val="Hyperlink"/>
            <w:rFonts w:ascii="Times New Roman" w:hAnsi="Times New Roman" w:cs="Times New Roman"/>
            <w:sz w:val="24"/>
            <w:szCs w:val="24"/>
          </w:rPr>
          <w:t>sekretariats@rigassatiksme.lv</w:t>
        </w:r>
      </w:hyperlink>
      <w:r w:rsidRPr="00734377">
        <w:rPr>
          <w:rStyle w:val="Hyperlink"/>
          <w:rFonts w:ascii="Times New Roman" w:hAnsi="Times New Roman" w:cs="Times New Roman"/>
          <w:sz w:val="24"/>
          <w:szCs w:val="24"/>
        </w:rPr>
        <w:t>.</w:t>
      </w:r>
    </w:p>
    <w:p w14:paraId="1AC538B5" w14:textId="77777777" w:rsidR="00C406D9" w:rsidRPr="00734377" w:rsidRDefault="00C406D9" w:rsidP="00C406D9">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734377"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734377" w:rsidRDefault="00C406D9" w:rsidP="00C406D9">
      <w:pPr>
        <w:pStyle w:val="ListParagraph"/>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Iespējas saņemt iepirkuma procedūras dokumentus un ar tiem iepazīties</w:t>
      </w:r>
    </w:p>
    <w:p w14:paraId="600F0011" w14:textId="26D98935" w:rsidR="00C406D9" w:rsidRPr="00734377"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734377">
        <w:rPr>
          <w:rFonts w:ascii="Times New Roman" w:hAnsi="Times New Roman" w:cs="Times New Roman"/>
          <w:sz w:val="24"/>
          <w:szCs w:val="24"/>
        </w:rPr>
        <w:t xml:space="preserve">Elektroniska piekļuve: Pasūtītāja interneta vietne </w:t>
      </w:r>
      <w:hyperlink r:id="rId13" w:history="1">
        <w:r w:rsidRPr="00734377">
          <w:rPr>
            <w:rStyle w:val="Hyperlink"/>
            <w:rFonts w:ascii="Times New Roman" w:hAnsi="Times New Roman" w:cs="Times New Roman"/>
            <w:sz w:val="24"/>
            <w:szCs w:val="24"/>
          </w:rPr>
          <w:t>www.rigassatiksme.lv</w:t>
        </w:r>
      </w:hyperlink>
      <w:r w:rsidRPr="00734377">
        <w:rPr>
          <w:rFonts w:ascii="Times New Roman" w:hAnsi="Times New Roman" w:cs="Times New Roman"/>
          <w:sz w:val="24"/>
          <w:szCs w:val="24"/>
        </w:rPr>
        <w:t xml:space="preserve">, sadaļa “Iepirkumi un izsoles” - </w:t>
      </w:r>
      <w:hyperlink r:id="rId14" w:history="1">
        <w:r w:rsidR="007517B5" w:rsidRPr="00734377">
          <w:rPr>
            <w:rStyle w:val="Hyperlink"/>
            <w:rFonts w:ascii="Times New Roman" w:hAnsi="Times New Roman" w:cs="Times New Roman"/>
            <w:sz w:val="24"/>
            <w:szCs w:val="24"/>
          </w:rPr>
          <w:t>https://www.rigassatiksme.lv/lv/par-mums/iepirkumi/</w:t>
        </w:r>
      </w:hyperlink>
      <w:r w:rsidR="007517B5" w:rsidRPr="00734377">
        <w:rPr>
          <w:rFonts w:ascii="Times New Roman" w:hAnsi="Times New Roman" w:cs="Times New Roman"/>
          <w:sz w:val="24"/>
          <w:szCs w:val="24"/>
        </w:rPr>
        <w:t>.</w:t>
      </w:r>
    </w:p>
    <w:p w14:paraId="3A826411" w14:textId="77777777" w:rsidR="00C406D9" w:rsidRPr="00734377" w:rsidRDefault="00C406D9" w:rsidP="00C406D9">
      <w:pPr>
        <w:ind w:left="360"/>
        <w:rPr>
          <w:rFonts w:ascii="Times New Roman" w:hAnsi="Times New Roman" w:cs="Times New Roman"/>
          <w:b/>
          <w:sz w:val="24"/>
          <w:szCs w:val="24"/>
        </w:rPr>
      </w:pPr>
    </w:p>
    <w:p w14:paraId="3745BC7D" w14:textId="77777777" w:rsidR="00C406D9" w:rsidRPr="00734377"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734377">
        <w:rPr>
          <w:rFonts w:ascii="Times New Roman" w:hAnsi="Times New Roman" w:cs="Times New Roman"/>
          <w:b/>
          <w:sz w:val="24"/>
          <w:szCs w:val="24"/>
        </w:rPr>
        <w:lastRenderedPageBreak/>
        <w:t>Piedāvājuma noformēšana</w:t>
      </w:r>
    </w:p>
    <w:p w14:paraId="095CD8DC"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b/>
          <w:sz w:val="24"/>
          <w:szCs w:val="24"/>
        </w:rPr>
      </w:pPr>
      <w:proofErr w:type="gramStart"/>
      <w:r w:rsidRPr="00734377">
        <w:rPr>
          <w:rFonts w:ascii="Times New Roman" w:hAnsi="Times New Roman" w:cs="Times New Roman"/>
          <w:sz w:val="24"/>
          <w:szCs w:val="24"/>
        </w:rPr>
        <w:t>Visus iepirkuma procedūras piedāvājuma dokumentus un to pielikumus</w:t>
      </w:r>
      <w:proofErr w:type="gramEnd"/>
      <w:r w:rsidRPr="00734377">
        <w:rPr>
          <w:rFonts w:ascii="Times New Roman" w:hAnsi="Times New Roman" w:cs="Times New Roman"/>
          <w:sz w:val="24"/>
          <w:szCs w:val="24"/>
        </w:rPr>
        <w:t xml:space="preserve"> jāparaksta pretendenta amatpersonai ar pārstāvības tiesībām vai pretendenta pilnvarotai personai. Ja piedāvājumu paraksta pilnvarota persona, tad kopā ar piedāvājumu jāiesniedz arī pilnvara. </w:t>
      </w:r>
    </w:p>
    <w:p w14:paraId="4B548B24"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734377"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Piedāvājumā iekļautajiem dokumentiem jāatbilst Dokumentu juridiskā spēka likuma un Ministru kabineta </w:t>
      </w:r>
      <w:proofErr w:type="gramStart"/>
      <w:r w:rsidRPr="00734377">
        <w:rPr>
          <w:rFonts w:ascii="Times New Roman" w:hAnsi="Times New Roman" w:cs="Times New Roman"/>
          <w:sz w:val="24"/>
          <w:szCs w:val="24"/>
        </w:rPr>
        <w:t>2018.gada</w:t>
      </w:r>
      <w:proofErr w:type="gramEnd"/>
      <w:r w:rsidRPr="00734377">
        <w:rPr>
          <w:rFonts w:ascii="Times New Roman" w:hAnsi="Times New Roman" w:cs="Times New Roman"/>
          <w:sz w:val="24"/>
          <w:szCs w:val="24"/>
        </w:rPr>
        <w:t xml:space="preserve"> 4.septembra noteikumu Nr.558 „Dokumentu izstrādāšanas un noformēšanas kārtība” prasībām.</w:t>
      </w:r>
    </w:p>
    <w:p w14:paraId="6A8637BB" w14:textId="77777777" w:rsidR="00C406D9" w:rsidRPr="00734377" w:rsidRDefault="00C406D9" w:rsidP="00C406D9">
      <w:pPr>
        <w:jc w:val="both"/>
        <w:outlineLvl w:val="0"/>
        <w:rPr>
          <w:rFonts w:ascii="Times New Roman" w:hAnsi="Times New Roman" w:cs="Times New Roman"/>
          <w:sz w:val="24"/>
          <w:szCs w:val="24"/>
        </w:rPr>
      </w:pPr>
    </w:p>
    <w:p w14:paraId="3A14F632" w14:textId="77777777" w:rsidR="00C406D9" w:rsidRPr="00734377" w:rsidRDefault="00C406D9" w:rsidP="00C406D9">
      <w:pPr>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Piedāvājumu iesniegšanas un atvēršanas vieta, datums, laiks un kārtība</w:t>
      </w:r>
    </w:p>
    <w:p w14:paraId="5135C044" w14:textId="6E943F3F" w:rsidR="00C406D9" w:rsidRPr="00734377"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Iepirkuma procedūras piedāvājumi jāiesniedz līdz </w:t>
      </w:r>
      <w:r w:rsidRPr="00A50668">
        <w:rPr>
          <w:rFonts w:ascii="Times New Roman" w:hAnsi="Times New Roman" w:cs="Times New Roman"/>
          <w:sz w:val="24"/>
          <w:szCs w:val="24"/>
        </w:rPr>
        <w:t>202</w:t>
      </w:r>
      <w:r w:rsidR="00A21F0B" w:rsidRPr="00A50668">
        <w:rPr>
          <w:rFonts w:ascii="Times New Roman" w:hAnsi="Times New Roman" w:cs="Times New Roman"/>
          <w:sz w:val="24"/>
          <w:szCs w:val="24"/>
        </w:rPr>
        <w:t>2</w:t>
      </w:r>
      <w:r w:rsidRPr="00A50668">
        <w:rPr>
          <w:rFonts w:ascii="Times New Roman" w:hAnsi="Times New Roman" w:cs="Times New Roman"/>
          <w:sz w:val="24"/>
          <w:szCs w:val="24"/>
        </w:rPr>
        <w:t>.</w:t>
      </w:r>
      <w:r w:rsidR="00A50668" w:rsidRPr="00A50668">
        <w:rPr>
          <w:rFonts w:ascii="Times New Roman" w:hAnsi="Times New Roman" w:cs="Times New Roman"/>
          <w:sz w:val="24"/>
          <w:szCs w:val="24"/>
        </w:rPr>
        <w:t xml:space="preserve"> </w:t>
      </w:r>
      <w:r w:rsidRPr="00A50668">
        <w:rPr>
          <w:rFonts w:ascii="Times New Roman" w:hAnsi="Times New Roman" w:cs="Times New Roman"/>
          <w:sz w:val="24"/>
          <w:szCs w:val="24"/>
        </w:rPr>
        <w:t xml:space="preserve">gada </w:t>
      </w:r>
      <w:r w:rsidR="00A50668" w:rsidRPr="00A50668">
        <w:rPr>
          <w:rFonts w:ascii="Times New Roman" w:hAnsi="Times New Roman" w:cs="Times New Roman"/>
          <w:sz w:val="24"/>
          <w:szCs w:val="24"/>
        </w:rPr>
        <w:t>27. jūlija</w:t>
      </w:r>
      <w:r w:rsidRPr="00A50668">
        <w:rPr>
          <w:rFonts w:ascii="Times New Roman" w:hAnsi="Times New Roman" w:cs="Times New Roman"/>
          <w:sz w:val="24"/>
          <w:szCs w:val="24"/>
        </w:rPr>
        <w:t xml:space="preserve">, plkst. </w:t>
      </w:r>
      <w:r w:rsidR="00A50668" w:rsidRPr="00A50668">
        <w:rPr>
          <w:rFonts w:ascii="Times New Roman" w:hAnsi="Times New Roman" w:cs="Times New Roman"/>
          <w:sz w:val="24"/>
          <w:szCs w:val="24"/>
        </w:rPr>
        <w:t>15.00</w:t>
      </w:r>
      <w:r w:rsidRPr="00A50668">
        <w:rPr>
          <w:rFonts w:ascii="Times New Roman" w:hAnsi="Times New Roman" w:cs="Times New Roman"/>
          <w:sz w:val="24"/>
          <w:szCs w:val="24"/>
        </w:rPr>
        <w:t>,</w:t>
      </w:r>
      <w:r w:rsidRPr="00734377">
        <w:rPr>
          <w:rFonts w:ascii="Times New Roman" w:hAnsi="Times New Roman" w:cs="Times New Roman"/>
          <w:sz w:val="24"/>
          <w:szCs w:val="24"/>
        </w:rPr>
        <w:t xml:space="preserve"> elektroniski Elektronisko iepirkumu sistēmas e-konkursu apakšsistēmā, ievērojot šādas pretendenta izvēles iespējas:</w:t>
      </w:r>
    </w:p>
    <w:p w14:paraId="161DE452" w14:textId="77777777" w:rsidR="00C406D9" w:rsidRPr="00734377" w:rsidRDefault="00C406D9" w:rsidP="00C406D9">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734377" w:rsidRDefault="00C406D9" w:rsidP="00C406D9">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734377">
        <w:rPr>
          <w:rFonts w:ascii="Times New Roman" w:hAnsi="Times New Roman" w:cs="Times New Roman"/>
          <w:sz w:val="24"/>
          <w:szCs w:val="24"/>
        </w:rPr>
        <w:t>saskarnes</w:t>
      </w:r>
      <w:proofErr w:type="spellEnd"/>
      <w:r w:rsidRPr="00734377">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734377"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734377"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Sagatavojot piedāvājumu, pretendents ievēro, ka:</w:t>
      </w:r>
    </w:p>
    <w:p w14:paraId="3225FE1D" w14:textId="77777777" w:rsidR="00C406D9" w:rsidRPr="00734377"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734377">
        <w:rPr>
          <w:rFonts w:ascii="Times New Roman" w:hAnsi="Times New Roman" w:cs="Times New Roman"/>
          <w:sz w:val="24"/>
          <w:szCs w:val="24"/>
        </w:rPr>
        <w:t>Acrobat</w:t>
      </w:r>
      <w:proofErr w:type="spellEnd"/>
      <w:r w:rsidRPr="00734377">
        <w:rPr>
          <w:rFonts w:ascii="Times New Roman" w:hAnsi="Times New Roman" w:cs="Times New Roman"/>
          <w:sz w:val="24"/>
          <w:szCs w:val="24"/>
        </w:rPr>
        <w:t xml:space="preserve"> </w:t>
      </w:r>
      <w:proofErr w:type="spellStart"/>
      <w:r w:rsidRPr="00734377">
        <w:rPr>
          <w:rFonts w:ascii="Times New Roman" w:hAnsi="Times New Roman" w:cs="Times New Roman"/>
          <w:sz w:val="24"/>
          <w:szCs w:val="24"/>
        </w:rPr>
        <w:t>Reader</w:t>
      </w:r>
      <w:proofErr w:type="spellEnd"/>
      <w:r w:rsidRPr="00734377">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734377"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73437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w:t>
      </w:r>
      <w:r w:rsidRPr="00734377">
        <w:rPr>
          <w:rFonts w:ascii="Times New Roman" w:hAnsi="Times New Roman" w:cs="Times New Roman"/>
          <w:sz w:val="24"/>
          <w:szCs w:val="24"/>
        </w:rPr>
        <w:lastRenderedPageBreak/>
        <w:t xml:space="preserve">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734377"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734377" w:rsidRDefault="00C406D9" w:rsidP="00C406D9">
      <w:pPr>
        <w:pStyle w:val="ListParagraph"/>
        <w:jc w:val="both"/>
        <w:rPr>
          <w:rFonts w:ascii="Times New Roman" w:hAnsi="Times New Roman" w:cs="Times New Roman"/>
          <w:sz w:val="24"/>
          <w:szCs w:val="24"/>
        </w:rPr>
      </w:pPr>
    </w:p>
    <w:p w14:paraId="4CB1111C" w14:textId="77777777" w:rsidR="00C406D9" w:rsidRPr="00734377" w:rsidRDefault="00C406D9" w:rsidP="00C406D9">
      <w:pPr>
        <w:pStyle w:val="ListParagraph"/>
        <w:numPr>
          <w:ilvl w:val="0"/>
          <w:numId w:val="1"/>
        </w:numPr>
        <w:spacing w:after="0" w:line="240" w:lineRule="auto"/>
        <w:rPr>
          <w:rFonts w:ascii="Times New Roman" w:hAnsi="Times New Roman" w:cs="Times New Roman"/>
          <w:b/>
          <w:sz w:val="24"/>
          <w:szCs w:val="24"/>
        </w:rPr>
      </w:pPr>
      <w:r w:rsidRPr="00734377">
        <w:rPr>
          <w:rFonts w:ascii="Times New Roman" w:hAnsi="Times New Roman" w:cs="Times New Roman"/>
          <w:b/>
          <w:sz w:val="24"/>
          <w:szCs w:val="24"/>
        </w:rPr>
        <w:t>Piedāvājuma derīguma termiņš</w:t>
      </w:r>
      <w:bookmarkEnd w:id="4"/>
    </w:p>
    <w:p w14:paraId="3FEA3650" w14:textId="77777777" w:rsidR="00C406D9" w:rsidRPr="00734377"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734377"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734377">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734377">
        <w:rPr>
          <w:rFonts w:ascii="Times New Roman" w:hAnsi="Times New Roman" w:cs="Times New Roman"/>
          <w:sz w:val="24"/>
          <w:szCs w:val="24"/>
        </w:rPr>
        <w:t>rakstveidā</w:t>
      </w:r>
      <w:proofErr w:type="spellEnd"/>
      <w:r w:rsidRPr="00734377">
        <w:rPr>
          <w:rFonts w:ascii="Times New Roman" w:hAnsi="Times New Roman" w:cs="Times New Roman"/>
          <w:sz w:val="24"/>
          <w:szCs w:val="24"/>
        </w:rPr>
        <w:t>.</w:t>
      </w:r>
    </w:p>
    <w:p w14:paraId="27DB7E22" w14:textId="77777777" w:rsidR="00FD7C55" w:rsidRPr="00734377"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734377" w:rsidRDefault="00FD7C55" w:rsidP="00FD7C55">
      <w:pPr>
        <w:numPr>
          <w:ilvl w:val="0"/>
          <w:numId w:val="1"/>
        </w:numPr>
        <w:spacing w:after="0" w:line="240" w:lineRule="auto"/>
        <w:rPr>
          <w:rFonts w:ascii="Times New Roman" w:hAnsi="Times New Roman" w:cs="Times New Roman"/>
          <w:sz w:val="24"/>
          <w:szCs w:val="24"/>
        </w:rPr>
      </w:pPr>
      <w:r w:rsidRPr="00734377">
        <w:rPr>
          <w:rFonts w:ascii="Times New Roman" w:hAnsi="Times New Roman" w:cs="Times New Roman"/>
          <w:b/>
          <w:sz w:val="24"/>
          <w:szCs w:val="24"/>
        </w:rPr>
        <w:t>Piedāvājuma sastāvs</w:t>
      </w:r>
      <w:r w:rsidRPr="00734377">
        <w:rPr>
          <w:rFonts w:ascii="Times New Roman" w:hAnsi="Times New Roman" w:cs="Times New Roman"/>
          <w:sz w:val="24"/>
          <w:szCs w:val="24"/>
        </w:rPr>
        <w:t xml:space="preserve"> </w:t>
      </w:r>
    </w:p>
    <w:p w14:paraId="7685953D" w14:textId="77777777" w:rsidR="00DA2BFC" w:rsidRPr="00734377" w:rsidRDefault="00DA2BFC" w:rsidP="00DA2BFC">
      <w:pPr>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Piedāvājumi iesniedzami atbilstoši konkursa nolikumā iekļautajiem paraugiem. Pretendentu piedāvājums sastāv no: </w:t>
      </w:r>
    </w:p>
    <w:p w14:paraId="7DBB4536" w14:textId="77777777" w:rsidR="00DA2BFC" w:rsidRPr="00734377" w:rsidRDefault="00DA2BFC" w:rsidP="00DA2BFC">
      <w:pPr>
        <w:numPr>
          <w:ilvl w:val="2"/>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pieteikuma, kas sagatavots atbilstoši 2.pielikuma paraugam;</w:t>
      </w:r>
    </w:p>
    <w:p w14:paraId="145B12CB"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pretendenta atlases dokumentiem, kas sagatavoti atbilstoši konkursa nolikuma 23.punktā noteiktajām prasībām;</w:t>
      </w:r>
    </w:p>
    <w:p w14:paraId="04ECB810"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tehniskā piedāvājuma, kas sagatavots atbilstoši nolikuma 24.1.punkta prasībām;</w:t>
      </w:r>
    </w:p>
    <w:p w14:paraId="085DE7C7" w14:textId="77777777" w:rsidR="00DA2BFC" w:rsidRPr="00362C77" w:rsidRDefault="00DA2BFC" w:rsidP="00DA2BFC">
      <w:pPr>
        <w:numPr>
          <w:ilvl w:val="2"/>
          <w:numId w:val="1"/>
        </w:numPr>
        <w:spacing w:after="0" w:line="240" w:lineRule="auto"/>
        <w:jc w:val="both"/>
        <w:rPr>
          <w:rFonts w:ascii="Times New Roman" w:hAnsi="Times New Roman" w:cs="Times New Roman"/>
          <w:sz w:val="24"/>
          <w:szCs w:val="24"/>
        </w:rPr>
      </w:pPr>
      <w:r w:rsidRPr="00362C77">
        <w:rPr>
          <w:rFonts w:ascii="Times New Roman" w:hAnsi="Times New Roman" w:cs="Times New Roman"/>
          <w:sz w:val="24"/>
          <w:szCs w:val="24"/>
        </w:rPr>
        <w:t>finanšu piedāvājuma, kas sagatavots saskaņā ar nolikuma 24.2.punktu atbilstoši 4.pielikuma prasībām.</w:t>
      </w:r>
    </w:p>
    <w:p w14:paraId="60C02D9B" w14:textId="77777777" w:rsidR="00CB562D" w:rsidRPr="00734377"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734377" w:rsidRDefault="00FD7C55" w:rsidP="00FD7C55">
      <w:pPr>
        <w:numPr>
          <w:ilvl w:val="0"/>
          <w:numId w:val="1"/>
        </w:numPr>
        <w:spacing w:after="0" w:line="240" w:lineRule="auto"/>
        <w:rPr>
          <w:rFonts w:ascii="Times New Roman" w:hAnsi="Times New Roman" w:cs="Times New Roman"/>
          <w:sz w:val="24"/>
          <w:szCs w:val="24"/>
        </w:rPr>
      </w:pPr>
      <w:r w:rsidRPr="00734377">
        <w:rPr>
          <w:rFonts w:ascii="Times New Roman" w:hAnsi="Times New Roman" w:cs="Times New Roman"/>
          <w:b/>
          <w:sz w:val="24"/>
          <w:szCs w:val="24"/>
        </w:rPr>
        <w:t>Piedāvājuma apjoms</w:t>
      </w:r>
      <w:r w:rsidRPr="00734377">
        <w:rPr>
          <w:rFonts w:ascii="Times New Roman" w:hAnsi="Times New Roman" w:cs="Times New Roman"/>
          <w:sz w:val="24"/>
          <w:szCs w:val="24"/>
        </w:rPr>
        <w:t xml:space="preserve"> </w:t>
      </w:r>
    </w:p>
    <w:p w14:paraId="3A1C3482" w14:textId="78B50A9C" w:rsidR="003A01B6" w:rsidRPr="00734377" w:rsidRDefault="003A01B6" w:rsidP="003A01B6">
      <w:pPr>
        <w:pStyle w:val="ListParagraph"/>
        <w:numPr>
          <w:ilvl w:val="1"/>
          <w:numId w:val="1"/>
        </w:numPr>
        <w:spacing w:before="120" w:after="0" w:line="240" w:lineRule="auto"/>
        <w:ind w:left="709"/>
        <w:jc w:val="both"/>
        <w:rPr>
          <w:rFonts w:ascii="Times New Roman" w:hAnsi="Times New Roman" w:cs="Times New Roman"/>
          <w:sz w:val="24"/>
          <w:szCs w:val="24"/>
        </w:rPr>
      </w:pPr>
      <w:r w:rsidRPr="00734377">
        <w:rPr>
          <w:rFonts w:ascii="Times New Roman" w:hAnsi="Times New Roman" w:cs="Times New Roman"/>
          <w:bCs/>
          <w:sz w:val="24"/>
          <w:szCs w:val="24"/>
        </w:rPr>
        <w:t>Piedāvājums jāiesniedz par visu iepirkuma priekšmetu kopumā. Nepilnīgi piedāvājumi nav atļauti.</w:t>
      </w:r>
    </w:p>
    <w:p w14:paraId="27067FBB" w14:textId="77777777" w:rsidR="006E657E" w:rsidRPr="00734377" w:rsidRDefault="006E657E" w:rsidP="006E657E">
      <w:pPr>
        <w:pStyle w:val="ListParagraph"/>
        <w:spacing w:before="120" w:after="0" w:line="240" w:lineRule="auto"/>
        <w:ind w:left="1430"/>
        <w:jc w:val="both"/>
        <w:rPr>
          <w:rFonts w:ascii="Times New Roman" w:hAnsi="Times New Roman" w:cs="Times New Roman"/>
          <w:sz w:val="24"/>
          <w:szCs w:val="24"/>
        </w:rPr>
      </w:pPr>
    </w:p>
    <w:p w14:paraId="4A560C4B" w14:textId="3FC41B05" w:rsidR="00EE6474" w:rsidRPr="00734377" w:rsidRDefault="00EE6474" w:rsidP="00EE6474">
      <w:pPr>
        <w:jc w:val="center"/>
        <w:rPr>
          <w:rFonts w:ascii="Times New Roman" w:hAnsi="Times New Roman" w:cs="Times New Roman"/>
          <w:b/>
          <w:sz w:val="24"/>
          <w:szCs w:val="24"/>
        </w:rPr>
      </w:pPr>
      <w:r w:rsidRPr="00734377">
        <w:rPr>
          <w:rFonts w:ascii="Times New Roman" w:hAnsi="Times New Roman" w:cs="Times New Roman"/>
          <w:b/>
          <w:sz w:val="24"/>
          <w:szCs w:val="24"/>
        </w:rPr>
        <w:t>III INFORMĀCIJA PAR IEPIRKUMA PRIEKŠMETU</w:t>
      </w:r>
    </w:p>
    <w:p w14:paraId="60AE2D41" w14:textId="31C2E440" w:rsidR="00EE6474" w:rsidRPr="00734377" w:rsidRDefault="00917C44" w:rsidP="00961212">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Iepirkuma</w:t>
      </w:r>
      <w:r w:rsidR="00EE6474" w:rsidRPr="00734377">
        <w:rPr>
          <w:rFonts w:ascii="Times New Roman" w:hAnsi="Times New Roman" w:cs="Times New Roman"/>
          <w:b/>
          <w:bCs/>
          <w:sz w:val="24"/>
          <w:szCs w:val="24"/>
        </w:rPr>
        <w:t xml:space="preserve"> priekšmets un apjoms</w:t>
      </w:r>
    </w:p>
    <w:p w14:paraId="700D8EEC" w14:textId="77777777" w:rsidR="00136476" w:rsidRPr="00734377" w:rsidRDefault="00136476" w:rsidP="00136476">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Iepirkuma priekšmets</w:t>
      </w:r>
      <w:r w:rsidRPr="00734377">
        <w:rPr>
          <w:rFonts w:ascii="Times New Roman" w:hAnsi="Times New Roman" w:cs="Times New Roman"/>
          <w:sz w:val="24"/>
          <w:szCs w:val="24"/>
        </w:rPr>
        <w:t xml:space="preserve"> ir kontakttīklu pārbūve</w:t>
      </w:r>
      <w:r w:rsidRPr="00734377">
        <w:rPr>
          <w:rFonts w:ascii="Times New Roman" w:hAnsi="Times New Roman" w:cs="Times New Roman"/>
          <w:color w:val="000000"/>
          <w:sz w:val="24"/>
          <w:szCs w:val="24"/>
        </w:rPr>
        <w:t xml:space="preserve"> 11.tramvaja maršrutā Miera ielā posmā no Brīvības ielas līdz Ēveles ielai zemās grīdas tramvaja projekta ietvaros, pamatojoties uz būvprojektu “</w:t>
      </w:r>
      <w:r w:rsidRPr="00734377">
        <w:rPr>
          <w:rFonts w:ascii="Times New Roman" w:hAnsi="Times New Roman" w:cs="Times New Roman"/>
          <w:sz w:val="24"/>
          <w:szCs w:val="24"/>
        </w:rPr>
        <w:t>Kontakttīklu pārbūve</w:t>
      </w:r>
      <w:r w:rsidRPr="00734377">
        <w:rPr>
          <w:rFonts w:ascii="Times New Roman" w:hAnsi="Times New Roman" w:cs="Times New Roman"/>
          <w:color w:val="000000"/>
          <w:sz w:val="24"/>
          <w:szCs w:val="24"/>
        </w:rPr>
        <w:t xml:space="preserve"> 11.tramvaja maršrutā Miera ielā posmā no Brīvības ielas līdz Ēveles ielai</w:t>
      </w:r>
      <w:r w:rsidRPr="00734377">
        <w:rPr>
          <w:rFonts w:ascii="Times New Roman" w:eastAsia="Times New Roman" w:hAnsi="Times New Roman" w:cs="Times New Roman"/>
          <w:color w:val="000000"/>
          <w:sz w:val="24"/>
          <w:szCs w:val="24"/>
        </w:rPr>
        <w:t>”, turpmāk - būvprojekts.</w:t>
      </w:r>
    </w:p>
    <w:p w14:paraId="5330E699" w14:textId="62A11F6B" w:rsidR="00136476" w:rsidRPr="00734377" w:rsidRDefault="00136476" w:rsidP="00136476">
      <w:pPr>
        <w:pStyle w:val="ListParagraph"/>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Būvprojekta realizāciju (būvdarbus) veiks divi būvdarbu veicēji – būvuzņēmējs, ar kuru šīs iepirkuma procedūras rezultātā tiks noslēgts līgums, un Pasūtītājs - RP SIA “Rīgas satiksme”, līdz ar to būvatļaujā tiks reģistrēti divi būvdarbu veicēji</w:t>
      </w:r>
      <w:proofErr w:type="gramStart"/>
      <w:r w:rsidRPr="00734377">
        <w:rPr>
          <w:rFonts w:ascii="Times New Roman" w:hAnsi="Times New Roman" w:cs="Times New Roman"/>
          <w:sz w:val="24"/>
          <w:szCs w:val="24"/>
        </w:rPr>
        <w:t xml:space="preserve"> un</w:t>
      </w:r>
      <w:proofErr w:type="gramEnd"/>
      <w:r w:rsidRPr="00734377">
        <w:rPr>
          <w:rFonts w:ascii="Times New Roman" w:hAnsi="Times New Roman" w:cs="Times New Roman"/>
          <w:sz w:val="24"/>
          <w:szCs w:val="24"/>
        </w:rPr>
        <w:t xml:space="preserve"> </w:t>
      </w:r>
      <w:r w:rsidR="00261767">
        <w:rPr>
          <w:rFonts w:ascii="Times New Roman" w:hAnsi="Times New Roman" w:cs="Times New Roman"/>
          <w:sz w:val="24"/>
          <w:szCs w:val="24"/>
        </w:rPr>
        <w:t>RP SIA “Rīgas satiksme” veicamajiem darbiem tiks reģistrēts atsevišķs</w:t>
      </w:r>
      <w:r w:rsidRPr="00734377">
        <w:rPr>
          <w:rFonts w:ascii="Times New Roman" w:hAnsi="Times New Roman" w:cs="Times New Roman"/>
          <w:sz w:val="24"/>
          <w:szCs w:val="24"/>
        </w:rPr>
        <w:t xml:space="preserve"> būvdarbu vadītāj</w:t>
      </w:r>
      <w:r w:rsidR="00261767">
        <w:rPr>
          <w:rFonts w:ascii="Times New Roman" w:hAnsi="Times New Roman" w:cs="Times New Roman"/>
          <w:sz w:val="24"/>
          <w:szCs w:val="24"/>
        </w:rPr>
        <w:t>s</w:t>
      </w:r>
      <w:r w:rsidRPr="00734377">
        <w:rPr>
          <w:rFonts w:ascii="Times New Roman" w:hAnsi="Times New Roman" w:cs="Times New Roman"/>
          <w:sz w:val="24"/>
          <w:szCs w:val="24"/>
        </w:rPr>
        <w:t xml:space="preserve">. Katrs būvdarbu veicējs ir atbildīgs par savu veicamo būvdarbu daļu. </w:t>
      </w:r>
    </w:p>
    <w:p w14:paraId="160B66F5" w14:textId="77777777" w:rsidR="00136476" w:rsidRPr="00734377" w:rsidRDefault="00136476" w:rsidP="00136476">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Būvdarbi tiks veikti, pamatojoties uz būvprojektu (Pielikums Nr.6), Darbu daudzumu un izmaksu sarakstu* (Pielikums Nr.5) un ievērojot spēkā esošo normatīvo aktu prasības.</w:t>
      </w:r>
    </w:p>
    <w:p w14:paraId="4E7983A5" w14:textId="59285F8D" w:rsidR="00136476" w:rsidRPr="00734377" w:rsidRDefault="00136476" w:rsidP="00136476">
      <w:pPr>
        <w:pStyle w:val="ListParagraph"/>
        <w:spacing w:after="0" w:line="240" w:lineRule="auto"/>
        <w:jc w:val="both"/>
        <w:rPr>
          <w:rFonts w:ascii="Times New Roman" w:hAnsi="Times New Roman" w:cs="Times New Roman"/>
          <w:i/>
          <w:iCs/>
          <w:sz w:val="24"/>
          <w:szCs w:val="24"/>
        </w:rPr>
      </w:pPr>
      <w:r w:rsidRPr="00734377">
        <w:rPr>
          <w:rFonts w:ascii="Times New Roman" w:hAnsi="Times New Roman" w:cs="Times New Roman"/>
          <w:i/>
          <w:iCs/>
          <w:sz w:val="24"/>
          <w:szCs w:val="24"/>
        </w:rPr>
        <w:t xml:space="preserve">*Darbu daudzumu un izmaksu saraksta </w:t>
      </w:r>
      <w:r w:rsidRPr="006B42D4">
        <w:rPr>
          <w:rFonts w:ascii="Times New Roman" w:hAnsi="Times New Roman" w:cs="Times New Roman"/>
          <w:i/>
          <w:iCs/>
          <w:sz w:val="24"/>
          <w:szCs w:val="24"/>
        </w:rPr>
        <w:t>pozīcijā Nr.</w:t>
      </w:r>
      <w:r w:rsidR="00464A6C" w:rsidRPr="006B42D4">
        <w:rPr>
          <w:rFonts w:ascii="Times New Roman" w:hAnsi="Times New Roman" w:cs="Times New Roman"/>
          <w:i/>
          <w:iCs/>
          <w:sz w:val="24"/>
          <w:szCs w:val="24"/>
        </w:rPr>
        <w:t>56</w:t>
      </w:r>
      <w:r w:rsidRPr="006B42D4">
        <w:rPr>
          <w:rFonts w:ascii="Times New Roman" w:hAnsi="Times New Roman" w:cs="Times New Roman"/>
          <w:i/>
          <w:iCs/>
          <w:sz w:val="24"/>
          <w:szCs w:val="24"/>
        </w:rPr>
        <w:t xml:space="preserve"> norādīto </w:t>
      </w:r>
      <w:r w:rsidRPr="00734377">
        <w:rPr>
          <w:rFonts w:ascii="Times New Roman" w:hAnsi="Times New Roman" w:cs="Times New Roman"/>
          <w:i/>
          <w:iCs/>
          <w:sz w:val="24"/>
          <w:szCs w:val="24"/>
        </w:rPr>
        <w:t>materiālu nodrošinās Pasūtītājs. Finanšu piedāvājumā šīs pozīcijas</w:t>
      </w:r>
      <w:r w:rsidR="00261767">
        <w:rPr>
          <w:rFonts w:ascii="Times New Roman" w:hAnsi="Times New Roman" w:cs="Times New Roman"/>
          <w:i/>
          <w:iCs/>
          <w:sz w:val="24"/>
          <w:szCs w:val="24"/>
        </w:rPr>
        <w:t xml:space="preserve"> materiālu (būvizstrādājumu)</w:t>
      </w:r>
      <w:r w:rsidRPr="00734377">
        <w:rPr>
          <w:rFonts w:ascii="Times New Roman" w:hAnsi="Times New Roman" w:cs="Times New Roman"/>
          <w:i/>
          <w:iCs/>
          <w:sz w:val="24"/>
          <w:szCs w:val="24"/>
        </w:rPr>
        <w:t xml:space="preserve"> izmaksas nav jānorāda. </w:t>
      </w:r>
    </w:p>
    <w:p w14:paraId="26BC2516" w14:textId="6B161F62" w:rsidR="00136476" w:rsidRPr="00734377" w:rsidRDefault="0024661E" w:rsidP="00136476">
      <w:pPr>
        <w:pStyle w:val="ListParagraph"/>
        <w:numPr>
          <w:ilvl w:val="1"/>
          <w:numId w:val="1"/>
        </w:numPr>
        <w:spacing w:after="0" w:line="240" w:lineRule="auto"/>
        <w:jc w:val="both"/>
        <w:rPr>
          <w:rFonts w:ascii="Times New Roman" w:hAnsi="Times New Roman" w:cs="Times New Roman"/>
          <w:sz w:val="24"/>
          <w:szCs w:val="24"/>
        </w:rPr>
      </w:pPr>
      <w:r w:rsidRPr="00474171">
        <w:rPr>
          <w:rFonts w:ascii="Times New Roman" w:hAnsi="Times New Roman" w:cs="Times New Roman"/>
          <w:sz w:val="24"/>
          <w:szCs w:val="24"/>
        </w:rPr>
        <w:t>Darbu daudzumu un izmaksu saraksta sadaļas</w:t>
      </w:r>
      <w:r w:rsidR="00136476" w:rsidRPr="00474171">
        <w:rPr>
          <w:rFonts w:ascii="Times New Roman" w:hAnsi="Times New Roman" w:cs="Times New Roman"/>
          <w:sz w:val="24"/>
          <w:szCs w:val="24"/>
        </w:rPr>
        <w:t xml:space="preserve"> “Tramvaju kontakttīkl</w:t>
      </w:r>
      <w:r w:rsidR="00EB5C80" w:rsidRPr="00474171">
        <w:rPr>
          <w:rFonts w:ascii="Times New Roman" w:hAnsi="Times New Roman" w:cs="Times New Roman"/>
          <w:sz w:val="24"/>
          <w:szCs w:val="24"/>
        </w:rPr>
        <w:t xml:space="preserve">u </w:t>
      </w:r>
      <w:r w:rsidR="001A7CA7" w:rsidRPr="00474171">
        <w:rPr>
          <w:rFonts w:ascii="Times New Roman" w:hAnsi="Times New Roman" w:cs="Times New Roman"/>
          <w:sz w:val="24"/>
          <w:szCs w:val="24"/>
        </w:rPr>
        <w:t>izbūve</w:t>
      </w:r>
      <w:r w:rsidR="00136476" w:rsidRPr="00474171">
        <w:rPr>
          <w:rFonts w:ascii="Times New Roman" w:hAnsi="Times New Roman" w:cs="Times New Roman"/>
          <w:sz w:val="24"/>
          <w:szCs w:val="24"/>
        </w:rPr>
        <w:t xml:space="preserve">” būvdarbus (izņemot </w:t>
      </w:r>
      <w:bookmarkStart w:id="5" w:name="_Hlk107734753"/>
      <w:r w:rsidR="00136476" w:rsidRPr="00474171">
        <w:rPr>
          <w:rFonts w:ascii="Times New Roman" w:hAnsi="Times New Roman" w:cs="Times New Roman"/>
          <w:sz w:val="24"/>
          <w:szCs w:val="24"/>
        </w:rPr>
        <w:t>Darbu daudzumu un izmaksu saraksta pozīcij</w:t>
      </w:r>
      <w:r w:rsidR="002A6402" w:rsidRPr="00474171">
        <w:rPr>
          <w:rFonts w:ascii="Times New Roman" w:hAnsi="Times New Roman" w:cs="Times New Roman"/>
          <w:sz w:val="24"/>
          <w:szCs w:val="24"/>
        </w:rPr>
        <w:t>as</w:t>
      </w:r>
      <w:r w:rsidR="00136476" w:rsidRPr="00474171">
        <w:rPr>
          <w:rFonts w:ascii="Times New Roman" w:hAnsi="Times New Roman" w:cs="Times New Roman"/>
          <w:sz w:val="24"/>
          <w:szCs w:val="24"/>
        </w:rPr>
        <w:t xml:space="preserve"> Nr.</w:t>
      </w:r>
      <w:r w:rsidR="00A82A0E" w:rsidRPr="00474171">
        <w:rPr>
          <w:rFonts w:ascii="Times New Roman" w:hAnsi="Times New Roman" w:cs="Times New Roman"/>
          <w:sz w:val="24"/>
          <w:szCs w:val="24"/>
        </w:rPr>
        <w:t>2</w:t>
      </w:r>
      <w:r w:rsidR="00482AFE" w:rsidRPr="00474171">
        <w:rPr>
          <w:rFonts w:ascii="Times New Roman" w:hAnsi="Times New Roman" w:cs="Times New Roman"/>
          <w:sz w:val="24"/>
          <w:szCs w:val="24"/>
        </w:rPr>
        <w:t>3</w:t>
      </w:r>
      <w:r w:rsidR="00A82A0E" w:rsidRPr="00474171">
        <w:rPr>
          <w:rFonts w:ascii="Times New Roman" w:hAnsi="Times New Roman" w:cs="Times New Roman"/>
          <w:sz w:val="24"/>
          <w:szCs w:val="24"/>
        </w:rPr>
        <w:t>., 2</w:t>
      </w:r>
      <w:r w:rsidR="00482AFE" w:rsidRPr="00474171">
        <w:rPr>
          <w:rFonts w:ascii="Times New Roman" w:hAnsi="Times New Roman" w:cs="Times New Roman"/>
          <w:sz w:val="24"/>
          <w:szCs w:val="24"/>
        </w:rPr>
        <w:t>4</w:t>
      </w:r>
      <w:r w:rsidR="00A82A0E" w:rsidRPr="00474171">
        <w:rPr>
          <w:rFonts w:ascii="Times New Roman" w:hAnsi="Times New Roman" w:cs="Times New Roman"/>
          <w:sz w:val="24"/>
          <w:szCs w:val="24"/>
        </w:rPr>
        <w:t>.</w:t>
      </w:r>
      <w:r w:rsidR="001D266C" w:rsidRPr="00474171">
        <w:rPr>
          <w:rFonts w:ascii="Times New Roman" w:hAnsi="Times New Roman" w:cs="Times New Roman"/>
          <w:sz w:val="24"/>
          <w:szCs w:val="24"/>
        </w:rPr>
        <w:t>,</w:t>
      </w:r>
      <w:r w:rsidR="002A6402" w:rsidRPr="00474171">
        <w:rPr>
          <w:rFonts w:ascii="Times New Roman" w:hAnsi="Times New Roman" w:cs="Times New Roman"/>
          <w:sz w:val="24"/>
          <w:szCs w:val="24"/>
        </w:rPr>
        <w:t xml:space="preserve"> 2</w:t>
      </w:r>
      <w:r w:rsidR="00482AFE" w:rsidRPr="00474171">
        <w:rPr>
          <w:rFonts w:ascii="Times New Roman" w:hAnsi="Times New Roman" w:cs="Times New Roman"/>
          <w:sz w:val="24"/>
          <w:szCs w:val="24"/>
        </w:rPr>
        <w:t>5</w:t>
      </w:r>
      <w:bookmarkEnd w:id="5"/>
      <w:r w:rsidR="002A6402" w:rsidRPr="00474171">
        <w:rPr>
          <w:rFonts w:ascii="Times New Roman" w:hAnsi="Times New Roman" w:cs="Times New Roman"/>
          <w:sz w:val="24"/>
          <w:szCs w:val="24"/>
        </w:rPr>
        <w:t>.</w:t>
      </w:r>
      <w:r w:rsidR="001D266C" w:rsidRPr="00474171">
        <w:rPr>
          <w:rFonts w:ascii="Times New Roman" w:hAnsi="Times New Roman" w:cs="Times New Roman"/>
          <w:sz w:val="24"/>
          <w:szCs w:val="24"/>
        </w:rPr>
        <w:t xml:space="preserve"> un 43</w:t>
      </w:r>
      <w:r w:rsidR="00136476" w:rsidRPr="00474171">
        <w:rPr>
          <w:rFonts w:ascii="Times New Roman" w:hAnsi="Times New Roman" w:cs="Times New Roman"/>
          <w:sz w:val="24"/>
          <w:szCs w:val="24"/>
        </w:rPr>
        <w:t xml:space="preserve">) </w:t>
      </w:r>
      <w:bookmarkStart w:id="6" w:name="_Hlk107735542"/>
      <w:r w:rsidR="00136476" w:rsidRPr="00474171">
        <w:rPr>
          <w:rFonts w:ascii="Times New Roman" w:hAnsi="Times New Roman" w:cs="Times New Roman"/>
          <w:sz w:val="24"/>
          <w:szCs w:val="24"/>
        </w:rPr>
        <w:t>veiks Pasūtītājs, saskaņā ar būvprojektu</w:t>
      </w:r>
      <w:bookmarkEnd w:id="6"/>
      <w:r w:rsidR="00136476" w:rsidRPr="00474171">
        <w:rPr>
          <w:rFonts w:ascii="Times New Roman" w:hAnsi="Times New Roman" w:cs="Times New Roman"/>
          <w:sz w:val="24"/>
          <w:szCs w:val="24"/>
        </w:rPr>
        <w:t xml:space="preserve"> (Pielikums Nr.6) un informāciju par kontakttīkla pārbūves darbiem (Pielikums Nr.</w:t>
      </w:r>
      <w:r w:rsidR="002F72F2" w:rsidRPr="00474171">
        <w:rPr>
          <w:rFonts w:ascii="Times New Roman" w:hAnsi="Times New Roman" w:cs="Times New Roman"/>
          <w:sz w:val="24"/>
          <w:szCs w:val="24"/>
        </w:rPr>
        <w:t>7</w:t>
      </w:r>
      <w:r w:rsidR="00136476" w:rsidRPr="00474171">
        <w:rPr>
          <w:rFonts w:ascii="Times New Roman" w:hAnsi="Times New Roman" w:cs="Times New Roman"/>
          <w:sz w:val="24"/>
          <w:szCs w:val="24"/>
        </w:rPr>
        <w:t xml:space="preserve">). </w:t>
      </w:r>
      <w:r w:rsidR="00136476" w:rsidRPr="00734377">
        <w:rPr>
          <w:rFonts w:ascii="Times New Roman" w:hAnsi="Times New Roman" w:cs="Times New Roman"/>
          <w:sz w:val="24"/>
          <w:szCs w:val="24"/>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Pasūtītāju un tā būvdarbu vadītāju. </w:t>
      </w:r>
    </w:p>
    <w:p w14:paraId="1AE79629" w14:textId="77CD8C0F" w:rsidR="00136476" w:rsidRPr="00734377" w:rsidRDefault="00136476" w:rsidP="00136476">
      <w:pPr>
        <w:pStyle w:val="ListParagraph"/>
        <w:numPr>
          <w:ilvl w:val="1"/>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lastRenderedPageBreak/>
        <w:t>Ja gadījumā būvdarbu ietvaros nepieciešams pārbūvēt Pasūtītājam nepiederošās inženierkomunikācijas, Būvuzņēmējam ir pienākums izpildīt inženierkomunikāciju īpašnieku izvirzītās prasības attiecībā uz inženierkomunikāciju pārbūves darbu izpildi, kā arī pēc inženierkomunikāciju īpašnieku pieprasījuma slēgt līgumus ar inženierkomunikāciju īpašniekiem par jautājumiem, kas saistīti ar inženierkomunikāciju pārbūves darbu izpildi (inženierkomunikāciju un ar izbūvi saistīto dokumentu nodošanu inženierkomunikāciju īpašniekam u.c. jautājumiem). Līgumi jānoslēdz pirms inženierkomunikāciju pārbūves darbu izpildes uzsākšanas un, organizējot darbu izpildi, jāvadās no šo līgumu nosacījumiem.</w:t>
      </w:r>
    </w:p>
    <w:p w14:paraId="23831848" w14:textId="77777777" w:rsidR="00136476" w:rsidRPr="00734377" w:rsidRDefault="00136476" w:rsidP="00136476">
      <w:pPr>
        <w:pStyle w:val="ListParagraph"/>
        <w:spacing w:after="0" w:line="240" w:lineRule="auto"/>
        <w:jc w:val="both"/>
        <w:rPr>
          <w:rFonts w:ascii="Times New Roman" w:hAnsi="Times New Roman" w:cs="Times New Roman"/>
          <w:sz w:val="24"/>
          <w:szCs w:val="24"/>
        </w:rPr>
      </w:pPr>
    </w:p>
    <w:p w14:paraId="6B88212E" w14:textId="493BFCB9" w:rsidR="00CE5A9E" w:rsidRPr="00734377" w:rsidRDefault="00DA5DBB" w:rsidP="00136476">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Līguma izpildes vieta</w:t>
      </w:r>
      <w:r w:rsidRPr="00734377">
        <w:rPr>
          <w:rFonts w:ascii="Times New Roman" w:hAnsi="Times New Roman" w:cs="Times New Roman"/>
          <w:sz w:val="24"/>
          <w:szCs w:val="24"/>
        </w:rPr>
        <w:t xml:space="preserve"> – Rīga. </w:t>
      </w:r>
    </w:p>
    <w:p w14:paraId="1D5B20EC" w14:textId="77777777" w:rsidR="00136476" w:rsidRPr="00734377" w:rsidRDefault="00136476" w:rsidP="00136476">
      <w:pPr>
        <w:spacing w:after="0" w:line="240" w:lineRule="auto"/>
        <w:ind w:left="360"/>
        <w:jc w:val="both"/>
        <w:rPr>
          <w:rFonts w:ascii="Times New Roman" w:hAnsi="Times New Roman" w:cs="Times New Roman"/>
          <w:sz w:val="24"/>
          <w:szCs w:val="24"/>
        </w:rPr>
      </w:pPr>
    </w:p>
    <w:p w14:paraId="19D496F5" w14:textId="25E07790" w:rsidR="00DA5DBB" w:rsidRPr="00734377" w:rsidRDefault="00DA5DBB" w:rsidP="00136476">
      <w:pPr>
        <w:numPr>
          <w:ilvl w:val="0"/>
          <w:numId w:val="1"/>
        </w:numPr>
        <w:spacing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Līguma izpildes laiks</w:t>
      </w:r>
      <w:r w:rsidR="00D14297" w:rsidRPr="00734377">
        <w:rPr>
          <w:rFonts w:ascii="Times New Roman" w:hAnsi="Times New Roman" w:cs="Times New Roman"/>
          <w:b/>
          <w:bCs/>
          <w:sz w:val="24"/>
          <w:szCs w:val="24"/>
        </w:rPr>
        <w:t xml:space="preserve"> </w:t>
      </w:r>
    </w:p>
    <w:p w14:paraId="3BFC4356" w14:textId="3D575DA9" w:rsidR="00347F3A" w:rsidRPr="00734377" w:rsidRDefault="00985E8F" w:rsidP="00CE01E4">
      <w:pPr>
        <w:pStyle w:val="ListParagraph"/>
        <w:numPr>
          <w:ilvl w:val="1"/>
          <w:numId w:val="30"/>
        </w:numPr>
        <w:spacing w:after="0" w:line="240" w:lineRule="auto"/>
        <w:ind w:left="709" w:hanging="709"/>
        <w:jc w:val="both"/>
        <w:rPr>
          <w:rFonts w:ascii="Times New Roman" w:hAnsi="Times New Roman" w:cs="Times New Roman"/>
          <w:sz w:val="24"/>
          <w:szCs w:val="24"/>
        </w:rPr>
      </w:pPr>
      <w:r w:rsidRPr="00734377">
        <w:rPr>
          <w:rFonts w:ascii="Times New Roman" w:hAnsi="Times New Roman" w:cs="Times New Roman"/>
          <w:iCs/>
          <w:sz w:val="24"/>
          <w:szCs w:val="24"/>
        </w:rPr>
        <w:t>3 (trīs) darba dienu laikā no līguma parakstīšanas dienas un dokumentu, kas saistīti ar būvuzraudzības veikšanu objektā,</w:t>
      </w:r>
      <w:r w:rsidR="00AA01FF" w:rsidRPr="00734377">
        <w:rPr>
          <w:rFonts w:ascii="Times New Roman" w:hAnsi="Times New Roman" w:cs="Times New Roman"/>
          <w:iCs/>
          <w:sz w:val="24"/>
          <w:szCs w:val="24"/>
        </w:rPr>
        <w:t xml:space="preserve"> kā arī dokume</w:t>
      </w:r>
      <w:r w:rsidR="00C3216E" w:rsidRPr="00734377">
        <w:rPr>
          <w:rFonts w:ascii="Times New Roman" w:hAnsi="Times New Roman" w:cs="Times New Roman"/>
          <w:iCs/>
          <w:sz w:val="24"/>
          <w:szCs w:val="24"/>
        </w:rPr>
        <w:t xml:space="preserve">ntu, kas saistīti ar Pasūtītāja un tā atbildīgā </w:t>
      </w:r>
      <w:r w:rsidR="002324D6" w:rsidRPr="00734377">
        <w:rPr>
          <w:rFonts w:ascii="Times New Roman" w:hAnsi="Times New Roman" w:cs="Times New Roman"/>
          <w:iCs/>
          <w:sz w:val="24"/>
          <w:szCs w:val="24"/>
        </w:rPr>
        <w:t>būvdarbu vadītāja reģistrēšanu būvatļaujā</w:t>
      </w:r>
      <w:r w:rsidRPr="00734377">
        <w:rPr>
          <w:rFonts w:ascii="Times New Roman" w:hAnsi="Times New Roman" w:cs="Times New Roman"/>
          <w:iCs/>
          <w:sz w:val="24"/>
          <w:szCs w:val="24"/>
        </w:rPr>
        <w:t xml:space="preserve"> saņemšanas no Pasūtītāja, būvuzņēmējam jāiesniedz </w:t>
      </w:r>
      <w:r w:rsidR="00AC27C5" w:rsidRPr="00734377">
        <w:rPr>
          <w:rFonts w:ascii="Times New Roman" w:hAnsi="Times New Roman" w:cs="Times New Roman"/>
          <w:iCs/>
          <w:sz w:val="24"/>
          <w:szCs w:val="24"/>
        </w:rPr>
        <w:t>Rīgas domes Pilsētas attīstības departamentā</w:t>
      </w:r>
      <w:r w:rsidRPr="00734377">
        <w:rPr>
          <w:rFonts w:ascii="Times New Roman" w:hAnsi="Times New Roman" w:cs="Times New Roman"/>
          <w:iCs/>
          <w:sz w:val="24"/>
          <w:szCs w:val="24"/>
        </w:rPr>
        <w:t xml:space="preserve"> nepieciešamie dokumenti atzīmes izdarīšanai</w:t>
      </w:r>
      <w:r w:rsidR="00980E26" w:rsidRPr="00734377">
        <w:rPr>
          <w:rFonts w:ascii="Times New Roman" w:hAnsi="Times New Roman" w:cs="Times New Roman"/>
          <w:iCs/>
          <w:sz w:val="24"/>
          <w:szCs w:val="24"/>
        </w:rPr>
        <w:t xml:space="preserve"> </w:t>
      </w:r>
      <w:r w:rsidR="00D14297" w:rsidRPr="00734377">
        <w:rPr>
          <w:rFonts w:ascii="Times New Roman" w:hAnsi="Times New Roman" w:cs="Times New Roman"/>
          <w:iCs/>
          <w:sz w:val="24"/>
          <w:szCs w:val="24"/>
        </w:rPr>
        <w:t xml:space="preserve">būvatļaujā </w:t>
      </w:r>
      <w:r w:rsidRPr="00734377">
        <w:rPr>
          <w:rFonts w:ascii="Times New Roman" w:hAnsi="Times New Roman" w:cs="Times New Roman"/>
          <w:iCs/>
          <w:sz w:val="24"/>
          <w:szCs w:val="24"/>
        </w:rPr>
        <w:t xml:space="preserve">par </w:t>
      </w:r>
      <w:r w:rsidR="005D6B20" w:rsidRPr="00734377">
        <w:rPr>
          <w:rFonts w:ascii="Times New Roman" w:hAnsi="Times New Roman" w:cs="Times New Roman"/>
          <w:iCs/>
          <w:sz w:val="24"/>
          <w:szCs w:val="24"/>
        </w:rPr>
        <w:t>b</w:t>
      </w:r>
      <w:r w:rsidRPr="00734377">
        <w:rPr>
          <w:rFonts w:ascii="Times New Roman" w:hAnsi="Times New Roman" w:cs="Times New Roman"/>
          <w:iCs/>
          <w:sz w:val="24"/>
          <w:szCs w:val="24"/>
        </w:rPr>
        <w:t xml:space="preserve">ūvdarbu uzsākšanas nosacījumu izpildi. </w:t>
      </w:r>
      <w:r w:rsidR="005B0F31" w:rsidRPr="00734377">
        <w:rPr>
          <w:rFonts w:ascii="Times New Roman" w:hAnsi="Times New Roman" w:cs="Times New Roman"/>
          <w:iCs/>
          <w:sz w:val="24"/>
          <w:szCs w:val="24"/>
        </w:rPr>
        <w:t>B</w:t>
      </w:r>
      <w:r w:rsidRPr="00734377">
        <w:rPr>
          <w:rFonts w:ascii="Times New Roman" w:hAnsi="Times New Roman" w:cs="Times New Roman"/>
          <w:iCs/>
          <w:sz w:val="24"/>
          <w:szCs w:val="24"/>
        </w:rPr>
        <w:t xml:space="preserve">ūvdarbus uzsāk nākamajā darba dienā pēc </w:t>
      </w:r>
      <w:r w:rsidR="00AC27C5" w:rsidRPr="00734377">
        <w:rPr>
          <w:rFonts w:ascii="Times New Roman" w:hAnsi="Times New Roman" w:cs="Times New Roman"/>
          <w:iCs/>
          <w:sz w:val="24"/>
          <w:szCs w:val="24"/>
        </w:rPr>
        <w:t xml:space="preserve">Rīgas domes Pilsētas attīstības departamenta </w:t>
      </w:r>
      <w:r w:rsidRPr="00734377">
        <w:rPr>
          <w:rFonts w:ascii="Times New Roman" w:hAnsi="Times New Roman" w:cs="Times New Roman"/>
          <w:iCs/>
          <w:sz w:val="24"/>
          <w:szCs w:val="24"/>
        </w:rPr>
        <w:t xml:space="preserve">atzīmes izdarīšanas par Būvdarbu uzsākšanas nosacījumu izpildi </w:t>
      </w:r>
      <w:r w:rsidR="005D6B20" w:rsidRPr="00734377">
        <w:rPr>
          <w:rFonts w:ascii="Times New Roman" w:hAnsi="Times New Roman" w:cs="Times New Roman"/>
          <w:iCs/>
          <w:sz w:val="24"/>
          <w:szCs w:val="24"/>
        </w:rPr>
        <w:t>būvatļaujā</w:t>
      </w:r>
      <w:r w:rsidRPr="00734377">
        <w:rPr>
          <w:rFonts w:ascii="Times New Roman" w:hAnsi="Times New Roman" w:cs="Times New Roman"/>
          <w:iCs/>
          <w:sz w:val="24"/>
          <w:szCs w:val="24"/>
        </w:rPr>
        <w:t xml:space="preserve">. </w:t>
      </w:r>
    </w:p>
    <w:p w14:paraId="36E9B436" w14:textId="15431DDF" w:rsidR="00985E8F" w:rsidRPr="00734377" w:rsidRDefault="005B0F31" w:rsidP="00FE21B5">
      <w:pPr>
        <w:pStyle w:val="ListParagraph"/>
        <w:spacing w:after="0" w:line="240" w:lineRule="auto"/>
        <w:ind w:left="709"/>
        <w:jc w:val="both"/>
        <w:rPr>
          <w:rFonts w:ascii="Times New Roman" w:hAnsi="Times New Roman" w:cs="Times New Roman"/>
          <w:sz w:val="24"/>
          <w:szCs w:val="24"/>
        </w:rPr>
      </w:pPr>
      <w:r w:rsidRPr="00734377">
        <w:rPr>
          <w:rFonts w:ascii="Times New Roman" w:hAnsi="Times New Roman" w:cs="Times New Roman"/>
          <w:iCs/>
          <w:sz w:val="24"/>
          <w:szCs w:val="24"/>
        </w:rPr>
        <w:t>B</w:t>
      </w:r>
      <w:r w:rsidR="00401BB9" w:rsidRPr="00734377">
        <w:rPr>
          <w:rFonts w:ascii="Times New Roman" w:hAnsi="Times New Roman" w:cs="Times New Roman"/>
          <w:iCs/>
          <w:sz w:val="24"/>
          <w:szCs w:val="24"/>
        </w:rPr>
        <w:t>ūvuzņēmējam patstāvīgi jāsaņem iepirkuma līgumā paredzēto darbu veikšanai nepieciešamie saskaņojumi (atļaujas) no citām institūcijām un uzņēmumiem. Minēto saskaņojumu (atļauju) saņemšanas termiņi neietekmē būvdarbu uzsākšanas termiņu.</w:t>
      </w:r>
      <w:r w:rsidR="00401BB9" w:rsidRPr="00734377" w:rsidDel="008B64F8">
        <w:rPr>
          <w:rFonts w:ascii="Times New Roman" w:hAnsi="Times New Roman" w:cs="Times New Roman"/>
          <w:sz w:val="24"/>
          <w:szCs w:val="24"/>
        </w:rPr>
        <w:t xml:space="preserve"> </w:t>
      </w:r>
      <w:r w:rsidR="00401BB9" w:rsidRPr="00734377">
        <w:rPr>
          <w:rFonts w:ascii="Times New Roman" w:hAnsi="Times New Roman" w:cs="Times New Roman"/>
          <w:sz w:val="24"/>
          <w:szCs w:val="24"/>
        </w:rPr>
        <w:t xml:space="preserve"> </w:t>
      </w:r>
    </w:p>
    <w:p w14:paraId="2B6C0D0B" w14:textId="132FBDFA" w:rsidR="00B372DC" w:rsidRPr="00734377" w:rsidRDefault="00B372DC" w:rsidP="00CE01E4">
      <w:pPr>
        <w:pStyle w:val="ListParagraph"/>
        <w:numPr>
          <w:ilvl w:val="1"/>
          <w:numId w:val="31"/>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cs="Times New Roman"/>
          <w:sz w:val="24"/>
          <w:szCs w:val="24"/>
        </w:rPr>
        <w:t>Būvdarbu</w:t>
      </w:r>
      <w:r w:rsidRPr="00734377">
        <w:rPr>
          <w:rFonts w:ascii="Times New Roman" w:hAnsi="Times New Roman" w:cs="Times New Roman"/>
          <w:color w:val="000000"/>
          <w:sz w:val="24"/>
          <w:szCs w:val="24"/>
        </w:rPr>
        <w:t xml:space="preserve"> izpildes </w:t>
      </w:r>
      <w:bookmarkStart w:id="7" w:name="_GoBack"/>
      <w:r w:rsidRPr="00734377">
        <w:rPr>
          <w:rFonts w:ascii="Times New Roman" w:hAnsi="Times New Roman" w:cs="Times New Roman"/>
          <w:color w:val="000000"/>
          <w:sz w:val="24"/>
          <w:szCs w:val="24"/>
        </w:rPr>
        <w:t>termiņš</w:t>
      </w:r>
      <w:bookmarkEnd w:id="7"/>
      <w:r w:rsidRPr="00734377">
        <w:rPr>
          <w:rFonts w:ascii="Times New Roman" w:hAnsi="Times New Roman" w:cs="Times New Roman"/>
          <w:color w:val="000000"/>
          <w:sz w:val="24"/>
          <w:szCs w:val="24"/>
        </w:rPr>
        <w:t xml:space="preserve"> nevar būt garāks par 8 (astoņiem) mēnešiem, skaitot no </w:t>
      </w:r>
      <w:bookmarkStart w:id="8" w:name="_Hlk92797334"/>
      <w:r w:rsidRPr="00734377">
        <w:rPr>
          <w:rFonts w:ascii="Times New Roman" w:hAnsi="Times New Roman" w:cs="Times New Roman"/>
          <w:color w:val="000000"/>
          <w:sz w:val="24"/>
          <w:szCs w:val="24"/>
        </w:rPr>
        <w:t>Rīgas domes Pilsētas attīstības departamenta atzīmes par būvdarbu uzsākšanas nosacījumu izpildi veikšanas būvatļaujā</w:t>
      </w:r>
      <w:bookmarkEnd w:id="8"/>
      <w:r w:rsidRPr="00734377">
        <w:rPr>
          <w:rFonts w:ascii="Times New Roman" w:hAnsi="Times New Roman" w:cs="Times New Roman"/>
          <w:color w:val="000000"/>
          <w:sz w:val="24"/>
          <w:szCs w:val="24"/>
        </w:rPr>
        <w:t xml:space="preserve">. </w:t>
      </w:r>
    </w:p>
    <w:p w14:paraId="2997CD61" w14:textId="77777777" w:rsidR="00B372DC" w:rsidRPr="00734377" w:rsidRDefault="00B372DC" w:rsidP="00B372DC">
      <w:pPr>
        <w:pStyle w:val="ListParagraph"/>
        <w:spacing w:before="120" w:after="0" w:line="240" w:lineRule="auto"/>
        <w:ind w:left="480"/>
        <w:jc w:val="both"/>
        <w:rPr>
          <w:rFonts w:ascii="Times New Roman" w:hAnsi="Times New Roman" w:cs="Times New Roman"/>
          <w:sz w:val="24"/>
          <w:szCs w:val="24"/>
        </w:rPr>
      </w:pPr>
    </w:p>
    <w:p w14:paraId="3EF430D8" w14:textId="376F9FD1" w:rsidR="00072A6D" w:rsidRPr="00734377" w:rsidRDefault="00072A6D" w:rsidP="00CE01E4">
      <w:pPr>
        <w:pStyle w:val="ListParagraph"/>
        <w:numPr>
          <w:ilvl w:val="0"/>
          <w:numId w:val="31"/>
        </w:numPr>
        <w:spacing w:before="120" w:after="0" w:line="240" w:lineRule="auto"/>
        <w:jc w:val="both"/>
        <w:rPr>
          <w:rFonts w:ascii="Times New Roman" w:hAnsi="Times New Roman" w:cs="Times New Roman"/>
          <w:sz w:val="24"/>
          <w:szCs w:val="24"/>
        </w:rPr>
      </w:pPr>
      <w:r w:rsidRPr="00734377">
        <w:rPr>
          <w:rFonts w:ascii="Times New Roman" w:hAnsi="Times New Roman" w:cs="Times New Roman"/>
          <w:b/>
          <w:bCs/>
          <w:sz w:val="24"/>
          <w:szCs w:val="24"/>
        </w:rPr>
        <w:t>Garantijas laiks:</w:t>
      </w:r>
      <w:r w:rsidRPr="00734377">
        <w:rPr>
          <w:rFonts w:ascii="Times New Roman" w:hAnsi="Times New Roman" w:cs="Times New Roman"/>
          <w:sz w:val="24"/>
          <w:szCs w:val="24"/>
        </w:rPr>
        <w:t xml:space="preserve"> ne īsāks kā </w:t>
      </w:r>
      <w:r w:rsidRPr="00734377">
        <w:rPr>
          <w:rFonts w:ascii="Times New Roman" w:hAnsi="Times New Roman" w:cs="Times New Roman"/>
          <w:b/>
          <w:bCs/>
          <w:sz w:val="24"/>
          <w:szCs w:val="24"/>
        </w:rPr>
        <w:t>3 (gadi)</w:t>
      </w:r>
      <w:r w:rsidRPr="00734377">
        <w:rPr>
          <w:rFonts w:ascii="Times New Roman" w:hAnsi="Times New Roman" w:cs="Times New Roman"/>
          <w:sz w:val="24"/>
          <w:szCs w:val="24"/>
        </w:rPr>
        <w:t xml:space="preserve"> objektam un </w:t>
      </w:r>
      <w:r w:rsidRPr="00734377">
        <w:rPr>
          <w:rFonts w:ascii="Times New Roman" w:hAnsi="Times New Roman" w:cs="Times New Roman"/>
          <w:b/>
          <w:bCs/>
          <w:sz w:val="24"/>
          <w:szCs w:val="24"/>
        </w:rPr>
        <w:t>2 (divi) gadi</w:t>
      </w:r>
      <w:r w:rsidRPr="00734377">
        <w:rPr>
          <w:rFonts w:ascii="Times New Roman" w:hAnsi="Times New Roman" w:cs="Times New Roman"/>
          <w:sz w:val="24"/>
          <w:szCs w:val="24"/>
        </w:rPr>
        <w:t xml:space="preserve"> uzklātajam ceļa horizontālajam apzīmējumam no objekta pieņemšanas ekspluatācijā. </w:t>
      </w:r>
    </w:p>
    <w:p w14:paraId="5052F7E8" w14:textId="77777777" w:rsidR="00072A6D" w:rsidRPr="00734377" w:rsidRDefault="00072A6D" w:rsidP="00072A6D">
      <w:pPr>
        <w:pStyle w:val="ListParagraph"/>
        <w:spacing w:before="120" w:after="0" w:line="240" w:lineRule="auto"/>
        <w:ind w:left="480"/>
        <w:jc w:val="both"/>
        <w:rPr>
          <w:rFonts w:ascii="Times New Roman" w:hAnsi="Times New Roman" w:cs="Times New Roman"/>
          <w:sz w:val="24"/>
          <w:szCs w:val="24"/>
        </w:rPr>
      </w:pPr>
    </w:p>
    <w:p w14:paraId="1E23D2BF" w14:textId="4FC4400E" w:rsidR="00943718" w:rsidRPr="00734377" w:rsidRDefault="00DE4027" w:rsidP="00CE01E4">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b/>
          <w:sz w:val="24"/>
          <w:szCs w:val="24"/>
        </w:rPr>
        <w:t>Norēķini starp būvuzņēmēju un Pasūtītāju notiek sekojošā kārtībā:</w:t>
      </w:r>
    </w:p>
    <w:p w14:paraId="2E10C0B5" w14:textId="539D4D49" w:rsidR="004E67E0" w:rsidRPr="00734377" w:rsidRDefault="004E67E0" w:rsidP="004E67E0">
      <w:pPr>
        <w:pStyle w:val="ListParagraph"/>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cs="Times New Roman"/>
          <w:sz w:val="24"/>
          <w:szCs w:val="24"/>
        </w:rPr>
        <w:t xml:space="preserve">pēc iepirkuma līguma noslēgšanas un Būvuzņēmēja rēķina saņemšanas, Pasūtītājs 20 (divdesmit) dienu laikā samaksā </w:t>
      </w:r>
      <w:r w:rsidRPr="00B411F6">
        <w:rPr>
          <w:rFonts w:ascii="Times New Roman" w:hAnsi="Times New Roman" w:cs="Times New Roman"/>
          <w:sz w:val="24"/>
          <w:szCs w:val="24"/>
        </w:rPr>
        <w:t xml:space="preserve">būvuzņēmējam avansu </w:t>
      </w:r>
      <w:r w:rsidR="00B411F6" w:rsidRPr="00B411F6">
        <w:rPr>
          <w:rFonts w:ascii="Times New Roman" w:hAnsi="Times New Roman" w:cs="Times New Roman"/>
          <w:sz w:val="24"/>
          <w:szCs w:val="24"/>
        </w:rPr>
        <w:t>2</w:t>
      </w:r>
      <w:r w:rsidRPr="00B411F6">
        <w:rPr>
          <w:rFonts w:ascii="Times New Roman" w:hAnsi="Times New Roman" w:cs="Times New Roman"/>
          <w:sz w:val="24"/>
          <w:szCs w:val="24"/>
        </w:rPr>
        <w:t>0 % (</w:t>
      </w:r>
      <w:r w:rsidR="00B411F6" w:rsidRPr="00B411F6">
        <w:rPr>
          <w:rFonts w:ascii="Times New Roman" w:hAnsi="Times New Roman" w:cs="Times New Roman"/>
          <w:sz w:val="24"/>
          <w:szCs w:val="24"/>
        </w:rPr>
        <w:t>div</w:t>
      </w:r>
      <w:r w:rsidRPr="00B411F6">
        <w:rPr>
          <w:rFonts w:ascii="Times New Roman" w:hAnsi="Times New Roman" w:cs="Times New Roman"/>
          <w:sz w:val="24"/>
          <w:szCs w:val="24"/>
        </w:rPr>
        <w:t>desmit procentu)</w:t>
      </w:r>
      <w:r w:rsidRPr="00734377">
        <w:rPr>
          <w:rFonts w:ascii="Times New Roman" w:hAnsi="Times New Roman" w:cs="Times New Roman"/>
          <w:sz w:val="24"/>
          <w:szCs w:val="24"/>
        </w:rPr>
        <w:t xml:space="preserve"> apmērā no līguma summas, ar nosacījumu, ka Būvuzņēmējs iesniedz Pasūtītājam apdrošināšanas sabiedrības</w:t>
      </w:r>
      <w:proofErr w:type="gramStart"/>
      <w:r w:rsidRPr="00734377">
        <w:rPr>
          <w:rFonts w:ascii="Times New Roman" w:hAnsi="Times New Roman" w:cs="Times New Roman"/>
          <w:sz w:val="24"/>
          <w:szCs w:val="24"/>
        </w:rPr>
        <w:t xml:space="preserve"> vai kredītiestādes izsniegtu avansa garantiju maksājamā avansa apmērā</w:t>
      </w:r>
      <w:proofErr w:type="gramEnd"/>
      <w:r w:rsidRPr="00734377">
        <w:rPr>
          <w:rFonts w:ascii="Times New Roman" w:hAnsi="Times New Roman" w:cs="Times New Roman"/>
          <w:sz w:val="24"/>
          <w:szCs w:val="24"/>
        </w:rPr>
        <w:t>;</w:t>
      </w:r>
    </w:p>
    <w:p w14:paraId="53BDA609" w14:textId="77777777" w:rsidR="004E67E0" w:rsidRPr="00734377" w:rsidRDefault="004E67E0" w:rsidP="004E67E0">
      <w:pPr>
        <w:pStyle w:val="ListParagraph"/>
        <w:numPr>
          <w:ilvl w:val="1"/>
          <w:numId w:val="33"/>
        </w:numPr>
        <w:suppressAutoHyphens/>
        <w:spacing w:after="0" w:line="240" w:lineRule="auto"/>
        <w:ind w:left="709" w:hanging="709"/>
        <w:jc w:val="both"/>
        <w:rPr>
          <w:rFonts w:ascii="Times New Roman" w:hAnsi="Times New Roman" w:cs="Times New Roman"/>
          <w:b/>
          <w:color w:val="000000"/>
          <w:sz w:val="24"/>
          <w:szCs w:val="24"/>
        </w:rPr>
      </w:pPr>
      <w:r w:rsidRPr="00734377">
        <w:rPr>
          <w:rFonts w:ascii="Times New Roman" w:hAnsi="Times New Roman" w:cs="Times New Roman"/>
          <w:sz w:val="24"/>
          <w:szCs w:val="24"/>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2D978FA5" w14:textId="77777777" w:rsidR="004E67E0" w:rsidRPr="006E3CEF" w:rsidRDefault="004E67E0" w:rsidP="004E67E0">
      <w:pPr>
        <w:pStyle w:val="ListParagraph"/>
        <w:numPr>
          <w:ilvl w:val="1"/>
          <w:numId w:val="33"/>
        </w:numPr>
        <w:suppressAutoHyphens/>
        <w:spacing w:after="0" w:line="240" w:lineRule="auto"/>
        <w:ind w:left="709" w:hanging="709"/>
        <w:jc w:val="both"/>
        <w:rPr>
          <w:rFonts w:ascii="Times New Roman" w:hAnsi="Times New Roman" w:cs="Times New Roman"/>
          <w:b/>
          <w:sz w:val="24"/>
          <w:szCs w:val="24"/>
        </w:rPr>
      </w:pPr>
      <w:r w:rsidRPr="00734377">
        <w:rPr>
          <w:rFonts w:ascii="Times New Roman" w:eastAsia="Times New Roman" w:hAnsi="Times New Roman" w:cs="Times New Roman"/>
          <w:bCs/>
          <w:sz w:val="24"/>
          <w:szCs w:val="24"/>
        </w:rPr>
        <w:t xml:space="preserve">atlikušo </w:t>
      </w:r>
      <w:r w:rsidRPr="00734377">
        <w:rPr>
          <w:rFonts w:ascii="Times New Roman" w:hAnsi="Times New Roman" w:cs="Times New Roman"/>
          <w:bCs/>
          <w:sz w:val="24"/>
          <w:szCs w:val="24"/>
        </w:rPr>
        <w:t>maksājumu atbilstoši faktiski izpildīto Darbu apjomam Pasūtītājs apmaksā pēc objekta pieņemšanas ekspluatācijā ar nosacījumu, ka</w:t>
      </w:r>
      <w:r w:rsidRPr="00734377">
        <w:rPr>
          <w:rFonts w:ascii="Times New Roman" w:hAnsi="Times New Roman" w:cs="Times New Roman"/>
          <w:sz w:val="24"/>
          <w:szCs w:val="24"/>
        </w:rPr>
        <w:t xml:space="preserve"> uz 5% maksājumiem no </w:t>
      </w:r>
      <w:r w:rsidRPr="006E3CEF">
        <w:rPr>
          <w:rFonts w:ascii="Times New Roman" w:hAnsi="Times New Roman" w:cs="Times New Roman"/>
          <w:sz w:val="24"/>
          <w:szCs w:val="24"/>
        </w:rPr>
        <w:t>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2A6E87C2" w14:textId="4E4749AE" w:rsidR="004E67E0" w:rsidRPr="006E3CEF" w:rsidRDefault="004E67E0" w:rsidP="004E67E0">
      <w:pPr>
        <w:pStyle w:val="ListParagraph"/>
        <w:numPr>
          <w:ilvl w:val="1"/>
          <w:numId w:val="33"/>
        </w:numPr>
        <w:suppressAutoHyphens/>
        <w:spacing w:after="0" w:line="240" w:lineRule="auto"/>
        <w:ind w:left="709" w:hanging="709"/>
        <w:jc w:val="both"/>
        <w:rPr>
          <w:rFonts w:ascii="Times New Roman" w:hAnsi="Times New Roman" w:cs="Times New Roman"/>
          <w:b/>
          <w:sz w:val="24"/>
          <w:szCs w:val="24"/>
        </w:rPr>
      </w:pPr>
      <w:r w:rsidRPr="006E3CEF">
        <w:rPr>
          <w:rFonts w:ascii="Times New Roman" w:eastAsia="Times New Roman" w:hAnsi="Times New Roman" w:cs="Times New Roman"/>
          <w:bCs/>
          <w:sz w:val="24"/>
          <w:szCs w:val="24"/>
        </w:rPr>
        <w:t xml:space="preserve">gadījumā, ja objekta nodošana ekspluatācijā tiek kavēta Pasūtītāja vainas dēļ, Pasūtītājs izmaksā būvuzņēmējam nolikuma 18.3.punktā norādīto atlikušo maksājumu </w:t>
      </w:r>
      <w:r w:rsidRPr="006E3CEF">
        <w:rPr>
          <w:rFonts w:ascii="Times New Roman" w:hAnsi="Times New Roman" w:cs="Times New Roman"/>
          <w:bCs/>
          <w:sz w:val="24"/>
          <w:szCs w:val="24"/>
        </w:rPr>
        <w:t>atbilstoši faktiski izpildīto Darbu apjomam</w:t>
      </w:r>
      <w:r w:rsidRPr="006E3CEF">
        <w:rPr>
          <w:rFonts w:ascii="Times New Roman" w:eastAsia="Times New Roman" w:hAnsi="Times New Roman" w:cs="Times New Roman"/>
          <w:bCs/>
          <w:sz w:val="24"/>
          <w:szCs w:val="24"/>
        </w:rPr>
        <w:t xml:space="preserve">, </w:t>
      </w:r>
      <w:r w:rsidRPr="006E3CEF">
        <w:rPr>
          <w:rFonts w:ascii="Times New Roman" w:hAnsi="Times New Roman" w:cs="Times New Roman"/>
          <w:bCs/>
          <w:sz w:val="24"/>
          <w:szCs w:val="24"/>
        </w:rPr>
        <w:t>ar nosacījumu, ka</w:t>
      </w:r>
      <w:r w:rsidRPr="006E3CEF">
        <w:rPr>
          <w:rFonts w:ascii="Times New Roman" w:hAnsi="Times New Roman" w:cs="Times New Roman"/>
          <w:sz w:val="24"/>
          <w:szCs w:val="24"/>
        </w:rPr>
        <w:t xml:space="preserve"> uz 5% maksājumiem </w:t>
      </w:r>
      <w:proofErr w:type="gramStart"/>
      <w:r w:rsidRPr="006E3CEF">
        <w:rPr>
          <w:rFonts w:ascii="Times New Roman" w:hAnsi="Times New Roman" w:cs="Times New Roman"/>
          <w:sz w:val="24"/>
          <w:szCs w:val="24"/>
        </w:rPr>
        <w:t>no izpildīto darbu maksājuma summas Būvuzņēmējs uz Līgumā paredzēto Darbu garantijas termiņu (3 gadi objektam un 2 gadi uzklātajam ceļa horizontālajam apzīmējumam)</w:t>
      </w:r>
      <w:proofErr w:type="gramEnd"/>
      <w:r w:rsidRPr="006E3CEF">
        <w:rPr>
          <w:rFonts w:ascii="Times New Roman" w:hAnsi="Times New Roman" w:cs="Times New Roman"/>
          <w:sz w:val="24"/>
          <w:szCs w:val="24"/>
        </w:rPr>
        <w:t xml:space="preserve"> izsniedz bankas garantiju vai apdrošināšanas sabiedrības polisi, garantijas laikā radušos defektu novēršanai.</w:t>
      </w:r>
    </w:p>
    <w:p w14:paraId="6D5AD6A5" w14:textId="6A4623B4" w:rsidR="004E67E0" w:rsidRPr="00A50668" w:rsidRDefault="004E67E0" w:rsidP="004E67E0">
      <w:pPr>
        <w:pStyle w:val="ListParagraph"/>
        <w:numPr>
          <w:ilvl w:val="1"/>
          <w:numId w:val="33"/>
        </w:numPr>
        <w:suppressAutoHyphens/>
        <w:spacing w:after="0" w:line="240" w:lineRule="auto"/>
        <w:ind w:left="709" w:hanging="709"/>
        <w:jc w:val="both"/>
        <w:rPr>
          <w:rFonts w:ascii="Times New Roman" w:hAnsi="Times New Roman" w:cs="Times New Roman"/>
          <w:b/>
          <w:color w:val="000000"/>
          <w:sz w:val="24"/>
          <w:szCs w:val="24"/>
        </w:rPr>
      </w:pPr>
      <w:r w:rsidRPr="006E3CEF">
        <w:rPr>
          <w:rFonts w:ascii="Times New Roman" w:eastAsia="Calibri" w:hAnsi="Times New Roman" w:cs="Times New Roman"/>
          <w:sz w:val="24"/>
          <w:szCs w:val="24"/>
        </w:rPr>
        <w:t xml:space="preserve">Pasūtītājs, atbilstoši Sabiedrisko pakalpojumu sniedzēju iepirkumu likuma </w:t>
      </w:r>
      <w:bookmarkStart w:id="9" w:name="_Hlk65567142"/>
      <w:proofErr w:type="gramStart"/>
      <w:r w:rsidRPr="006E3CEF">
        <w:rPr>
          <w:rFonts w:ascii="Times New Roman" w:eastAsia="Calibri" w:hAnsi="Times New Roman" w:cs="Times New Roman"/>
          <w:sz w:val="24"/>
          <w:szCs w:val="24"/>
        </w:rPr>
        <w:t>66.panta</w:t>
      </w:r>
      <w:proofErr w:type="gramEnd"/>
      <w:r w:rsidRPr="006E3CEF">
        <w:rPr>
          <w:rFonts w:ascii="Times New Roman" w:eastAsia="Calibri" w:hAnsi="Times New Roman" w:cs="Times New Roman"/>
          <w:sz w:val="24"/>
          <w:szCs w:val="24"/>
        </w:rPr>
        <w:t xml:space="preserve"> </w:t>
      </w:r>
      <w:r w:rsidRPr="00734377">
        <w:rPr>
          <w:rFonts w:ascii="Times New Roman" w:eastAsia="Calibri" w:hAnsi="Times New Roman" w:cs="Times New Roman"/>
          <w:color w:val="000000"/>
          <w:sz w:val="24"/>
          <w:szCs w:val="24"/>
        </w:rPr>
        <w:t>piektajai daļai,</w:t>
      </w:r>
      <w:bookmarkEnd w:id="9"/>
      <w:r w:rsidRPr="00734377">
        <w:rPr>
          <w:rFonts w:ascii="Times New Roman" w:eastAsia="Calibri" w:hAnsi="Times New Roman" w:cs="Times New Roman"/>
          <w:color w:val="000000"/>
          <w:sz w:val="24"/>
          <w:szCs w:val="24"/>
        </w:rPr>
        <w:t xml:space="preserve"> atkarībā no līguma izpildei piešķirtā finansējuma apjoma, darbu nepieciešamības vai citiem objektīviem apstākļiem</w:t>
      </w:r>
      <w:r w:rsidRPr="00734377">
        <w:rPr>
          <w:rFonts w:ascii="Calibri" w:eastAsia="Calibri" w:hAnsi="Calibri" w:cs="Times New Roman"/>
          <w:color w:val="000000"/>
          <w:sz w:val="24"/>
          <w:szCs w:val="24"/>
        </w:rPr>
        <w:t xml:space="preserve"> </w:t>
      </w:r>
      <w:r w:rsidRPr="00734377">
        <w:rPr>
          <w:rFonts w:ascii="Times New Roman" w:eastAsia="Calibri" w:hAnsi="Times New Roman" w:cs="Times New Roman"/>
          <w:color w:val="000000"/>
          <w:sz w:val="24"/>
          <w:szCs w:val="24"/>
        </w:rPr>
        <w:t xml:space="preserve">var izmainīt plānoto darbu apjomu, </w:t>
      </w:r>
      <w:r w:rsidRPr="00734377">
        <w:rPr>
          <w:rFonts w:ascii="Times New Roman" w:eastAsia="Calibri" w:hAnsi="Times New Roman" w:cs="Times New Roman"/>
          <w:sz w:val="24"/>
          <w:szCs w:val="24"/>
        </w:rPr>
        <w:t xml:space="preserve">ar nosacījumu, ka minēto </w:t>
      </w:r>
      <w:r w:rsidRPr="00734377">
        <w:rPr>
          <w:rFonts w:ascii="Times New Roman" w:eastAsia="Calibri" w:hAnsi="Times New Roman" w:cs="Times New Roman"/>
          <w:sz w:val="24"/>
          <w:szCs w:val="24"/>
        </w:rPr>
        <w:lastRenderedPageBreak/>
        <w:t>izmaiņu apjoms nesasniedz 15% (piecpadsmit procentus) no iepirkuma līguma summas</w:t>
      </w:r>
      <w:r w:rsidRPr="0073437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885174" w14:textId="77777777" w:rsidR="00A50668" w:rsidRPr="00734377" w:rsidRDefault="00A50668" w:rsidP="00A50668">
      <w:pPr>
        <w:pStyle w:val="ListParagraph"/>
        <w:suppressAutoHyphens/>
        <w:spacing w:after="0" w:line="240" w:lineRule="auto"/>
        <w:ind w:left="709"/>
        <w:jc w:val="both"/>
        <w:rPr>
          <w:rFonts w:ascii="Times New Roman" w:hAnsi="Times New Roman" w:cs="Times New Roman"/>
          <w:b/>
          <w:color w:val="000000"/>
          <w:sz w:val="24"/>
          <w:szCs w:val="24"/>
        </w:rPr>
      </w:pPr>
    </w:p>
    <w:p w14:paraId="50E9687C" w14:textId="39A66A8D" w:rsidR="004E67E0" w:rsidRPr="00734377" w:rsidRDefault="004E67E0" w:rsidP="004E67E0">
      <w:pPr>
        <w:pStyle w:val="BodyText2"/>
        <w:tabs>
          <w:tab w:val="clear" w:pos="0"/>
        </w:tabs>
        <w:jc w:val="center"/>
        <w:outlineLvl w:val="9"/>
        <w:rPr>
          <w:rFonts w:ascii="Times New Roman" w:hAnsi="Times New Roman"/>
          <w:b/>
          <w:szCs w:val="24"/>
        </w:rPr>
      </w:pPr>
      <w:r w:rsidRPr="00734377">
        <w:rPr>
          <w:rFonts w:ascii="Times New Roman" w:hAnsi="Times New Roman"/>
          <w:b/>
          <w:szCs w:val="24"/>
        </w:rPr>
        <w:t>IV PRETENDENTU ATLASES PRASĪBAS</w:t>
      </w:r>
    </w:p>
    <w:p w14:paraId="45FDE675" w14:textId="28ECFAB7" w:rsidR="004E67E0" w:rsidRPr="00734377" w:rsidRDefault="00EE6474" w:rsidP="004E67E0">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sz w:val="24"/>
          <w:szCs w:val="24"/>
        </w:rPr>
        <w:t>Pretendent</w:t>
      </w:r>
      <w:r w:rsidR="000C6815" w:rsidRPr="00734377">
        <w:rPr>
          <w:rFonts w:ascii="Times New Roman" w:hAnsi="Times New Roman"/>
          <w:b/>
          <w:sz w:val="24"/>
          <w:szCs w:val="24"/>
        </w:rPr>
        <w:t>u</w:t>
      </w:r>
      <w:r w:rsidR="004D455F" w:rsidRPr="00734377">
        <w:rPr>
          <w:rFonts w:ascii="Times New Roman" w:hAnsi="Times New Roman"/>
          <w:b/>
          <w:sz w:val="24"/>
          <w:szCs w:val="24"/>
        </w:rPr>
        <w:t xml:space="preserve"> </w:t>
      </w:r>
      <w:r w:rsidRPr="00734377">
        <w:rPr>
          <w:rFonts w:ascii="Times New Roman" w:hAnsi="Times New Roman"/>
          <w:b/>
          <w:sz w:val="24"/>
          <w:szCs w:val="24"/>
        </w:rPr>
        <w:t>izslēgšanas noteikumi</w:t>
      </w:r>
    </w:p>
    <w:p w14:paraId="50D36C67" w14:textId="77777777" w:rsidR="00C44B58" w:rsidRPr="00734377" w:rsidRDefault="00C44B58" w:rsidP="00C44B58">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Uz pretendentu </w:t>
      </w:r>
      <w:proofErr w:type="gramStart"/>
      <w:r w:rsidRPr="00734377">
        <w:rPr>
          <w:rFonts w:ascii="Times New Roman" w:hAnsi="Times New Roman"/>
          <w:sz w:val="24"/>
          <w:szCs w:val="24"/>
        </w:rPr>
        <w:t>(</w:t>
      </w:r>
      <w:proofErr w:type="gramEnd"/>
      <w:r w:rsidRPr="00734377">
        <w:rPr>
          <w:rFonts w:ascii="Times New Roman" w:hAnsi="Times New Roman"/>
          <w:sz w:val="24"/>
          <w:szCs w:val="24"/>
        </w:rPr>
        <w:t>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un uz apakšuzņēmējiem, kuru sniedzamo pakalpojumu vērtība ir vismaz 10% (desmit procenti) no kopējās iepirkuma līguma vērtības attiecas Sabiedrisko pakalpojumu sniedzēju iepirkumu likuma 48.panta pirmās daļas 2. un 3.punktā noteiktie pretendentu izslēgšanas noteikumi.</w:t>
      </w:r>
    </w:p>
    <w:p w14:paraId="59F29717" w14:textId="4A9B27DE" w:rsidR="00C44B58" w:rsidRPr="00734377" w:rsidRDefault="00C44B58" w:rsidP="00C44B58">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Pretendentu izslēgšanas noteikumu </w:t>
      </w:r>
      <w:proofErr w:type="spellStart"/>
      <w:r w:rsidRPr="00734377">
        <w:rPr>
          <w:rFonts w:ascii="Times New Roman" w:hAnsi="Times New Roman"/>
          <w:sz w:val="24"/>
          <w:szCs w:val="24"/>
        </w:rPr>
        <w:t>attiecināmība</w:t>
      </w:r>
      <w:proofErr w:type="spellEnd"/>
      <w:r w:rsidRPr="00734377">
        <w:rPr>
          <w:rFonts w:ascii="Times New Roman" w:hAnsi="Times New Roman"/>
          <w:sz w:val="24"/>
          <w:szCs w:val="24"/>
        </w:rPr>
        <w:t xml:space="preserve"> uz konkrēto pretendentu tiks pārbaudīta Sabiedrisko pakalpojumu sniedzēju iepirkumu likuma 48. pantā noteiktajā kārtībā. </w:t>
      </w:r>
    </w:p>
    <w:p w14:paraId="3D5559AC" w14:textId="77777777" w:rsidR="00C44B58" w:rsidRPr="00734377" w:rsidRDefault="00C44B58" w:rsidP="00C44B58">
      <w:pPr>
        <w:pStyle w:val="ListParagraph"/>
        <w:spacing w:before="120" w:after="0" w:line="240" w:lineRule="auto"/>
        <w:ind w:left="660"/>
        <w:jc w:val="both"/>
        <w:rPr>
          <w:rFonts w:ascii="Times New Roman" w:hAnsi="Times New Roman" w:cs="Times New Roman"/>
          <w:sz w:val="24"/>
          <w:szCs w:val="24"/>
        </w:rPr>
      </w:pPr>
    </w:p>
    <w:p w14:paraId="7E3D6E61" w14:textId="3EEBB4A3" w:rsidR="000B1880" w:rsidRPr="00734377" w:rsidRDefault="00FB2F90" w:rsidP="000B1880">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bCs/>
          <w:sz w:val="24"/>
          <w:szCs w:val="24"/>
        </w:rPr>
        <w:t>Prasības profesionālās darbības veikšanai</w:t>
      </w:r>
    </w:p>
    <w:p w14:paraId="20CAC22B" w14:textId="77777777" w:rsidR="00AC5CEA" w:rsidRPr="00734377" w:rsidRDefault="00AC5CEA" w:rsidP="00AC5CEA">
      <w:pPr>
        <w:pStyle w:val="BodyText2"/>
        <w:numPr>
          <w:ilvl w:val="1"/>
          <w:numId w:val="33"/>
        </w:numPr>
        <w:tabs>
          <w:tab w:val="left" w:pos="1843"/>
        </w:tabs>
        <w:rPr>
          <w:rFonts w:ascii="Times New Roman" w:hAnsi="Times New Roman"/>
          <w:szCs w:val="24"/>
        </w:rPr>
      </w:pPr>
      <w:r w:rsidRPr="00734377">
        <w:rPr>
          <w:rFonts w:ascii="Times New Roman" w:hAnsi="Times New Roman"/>
          <w:szCs w:val="24"/>
        </w:rPr>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1D87A385" w14:textId="77777777" w:rsidR="00AC5CEA" w:rsidRPr="00734377" w:rsidRDefault="00AC5CEA" w:rsidP="00AC5CEA">
      <w:pPr>
        <w:pStyle w:val="BodyText2"/>
        <w:numPr>
          <w:ilvl w:val="1"/>
          <w:numId w:val="33"/>
        </w:numPr>
        <w:rPr>
          <w:rFonts w:ascii="Times New Roman" w:hAnsi="Times New Roman"/>
          <w:szCs w:val="24"/>
        </w:rPr>
      </w:pPr>
      <w:r w:rsidRPr="00734377">
        <w:rPr>
          <w:rFonts w:ascii="Times New Roman" w:hAnsi="Times New Roman"/>
          <w:szCs w:val="24"/>
        </w:rPr>
        <w:t xml:space="preserve">Ja pretendents ir apvienība, tad </w:t>
      </w:r>
      <w:r w:rsidRPr="0073437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734377">
        <w:rPr>
          <w:rFonts w:ascii="Times New Roman" w:hAnsi="Times New Roman"/>
          <w:szCs w:val="24"/>
        </w:rPr>
        <w:t xml:space="preserve"> un šo darbu raksturojumu</w:t>
      </w:r>
      <w:r w:rsidRPr="00734377">
        <w:rPr>
          <w:rFonts w:ascii="Times New Roman" w:hAnsi="Times New Roman"/>
          <w:color w:val="000000"/>
          <w:szCs w:val="24"/>
        </w:rPr>
        <w:t xml:space="preserve">. </w:t>
      </w:r>
      <w:r w:rsidRPr="0073437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734377">
        <w:rPr>
          <w:rFonts w:ascii="Times New Roman" w:hAnsi="Times New Roman"/>
          <w:b/>
          <w:szCs w:val="24"/>
        </w:rPr>
        <w:t>vai</w:t>
      </w:r>
      <w:r w:rsidRPr="00734377">
        <w:rPr>
          <w:rFonts w:ascii="Times New Roman" w:hAnsi="Times New Roman"/>
          <w:szCs w:val="24"/>
        </w:rPr>
        <w:t xml:space="preserve"> jānoslēdz sabiedrības līgums, vienojoties par apvienības dalībnieku atbildības sadalījumu.</w:t>
      </w:r>
    </w:p>
    <w:p w14:paraId="7798EC1F" w14:textId="54AADD6F" w:rsidR="00AC5CEA" w:rsidRPr="001A20C2" w:rsidRDefault="00AC5CEA" w:rsidP="00AC5CEA">
      <w:pPr>
        <w:pStyle w:val="BodyText2"/>
        <w:numPr>
          <w:ilvl w:val="1"/>
          <w:numId w:val="33"/>
        </w:numPr>
        <w:rPr>
          <w:rFonts w:ascii="Times New Roman" w:hAnsi="Times New Roman"/>
          <w:szCs w:val="24"/>
        </w:rPr>
      </w:pPr>
      <w:r w:rsidRPr="00734377">
        <w:rPr>
          <w:rFonts w:ascii="Times New Roman" w:hAnsi="Times New Roman"/>
          <w:spacing w:val="-3"/>
          <w:szCs w:val="24"/>
        </w:rPr>
        <w:t xml:space="preserve">Pretendentam vai, ja </w:t>
      </w:r>
      <w:r w:rsidRPr="001A20C2">
        <w:rPr>
          <w:rFonts w:ascii="Times New Roman" w:hAnsi="Times New Roman"/>
          <w:spacing w:val="-3"/>
          <w:szCs w:val="24"/>
        </w:rPr>
        <w:t xml:space="preserve">pretendents ir apvienība, tad visiem apvienības dalībniekiem kopā, ir jābūt tiesībām veikt </w:t>
      </w:r>
      <w:r w:rsidR="00B72C10" w:rsidRPr="001A20C2">
        <w:rPr>
          <w:rFonts w:ascii="Times New Roman" w:hAnsi="Times New Roman"/>
          <w:szCs w:val="24"/>
        </w:rPr>
        <w:t>darbus ceļu būvdarbu vadīšanā vai ēku būvdarbu vadīšanā</w:t>
      </w:r>
      <w:proofErr w:type="gramStart"/>
      <w:r w:rsidR="00B72C10" w:rsidRPr="001A20C2">
        <w:rPr>
          <w:szCs w:val="24"/>
        </w:rPr>
        <w:t xml:space="preserve"> </w:t>
      </w:r>
      <w:r w:rsidRPr="001A20C2">
        <w:rPr>
          <w:rFonts w:ascii="Times New Roman" w:hAnsi="Times New Roman"/>
          <w:szCs w:val="24"/>
          <w:shd w:val="clear" w:color="auto" w:fill="FFFFFF"/>
        </w:rPr>
        <w:t>.</w:t>
      </w:r>
      <w:proofErr w:type="gramEnd"/>
      <w:r w:rsidRPr="001A20C2">
        <w:rPr>
          <w:rFonts w:ascii="Times New Roman" w:hAnsi="Times New Roman"/>
          <w:szCs w:val="24"/>
          <w:shd w:val="clear" w:color="auto" w:fill="FFFFFF"/>
        </w:rPr>
        <w:t xml:space="preserve"> </w:t>
      </w:r>
      <w:r w:rsidRPr="001A20C2">
        <w:rPr>
          <w:rFonts w:ascii="Times New Roman" w:hAnsi="Times New Roman"/>
          <w:spacing w:val="-3"/>
          <w:szCs w:val="24"/>
          <w:lang w:eastAsia="lv-LV"/>
        </w:rPr>
        <w:t xml:space="preserve">Ja pretendents ir apvienība, tad katram apvienības dalībniekam, ir jābūt tiesībām veikt darbus </w:t>
      </w:r>
      <w:r w:rsidRPr="001A20C2">
        <w:rPr>
          <w:rFonts w:ascii="Times New Roman" w:hAnsi="Times New Roman"/>
          <w:bCs/>
          <w:spacing w:val="-3"/>
          <w:szCs w:val="24"/>
          <w:lang w:eastAsia="lv-LV"/>
        </w:rPr>
        <w:t xml:space="preserve">tajās </w:t>
      </w:r>
      <w:r w:rsidRPr="001A20C2">
        <w:rPr>
          <w:rFonts w:ascii="Times New Roman" w:hAnsi="Times New Roman"/>
          <w:spacing w:val="-3"/>
          <w:szCs w:val="24"/>
          <w:lang w:eastAsia="lv-LV"/>
        </w:rPr>
        <w:t xml:space="preserve">sfērās, kurās, saskaņā ar noslēgto vienošanos starp apvienības dalībniekiem, apvienības dalībnieks ir apņēmies veikt. Tiesības veikt darbus attiecīgajās sfērās apliecina reģistrācija Latvijas Republikas Būvkomersantu reģistrā saskaņā ar Būvniecības likuma </w:t>
      </w:r>
      <w:proofErr w:type="gramStart"/>
      <w:r w:rsidRPr="001A20C2">
        <w:rPr>
          <w:rFonts w:ascii="Times New Roman" w:hAnsi="Times New Roman"/>
          <w:spacing w:val="-3"/>
          <w:szCs w:val="24"/>
          <w:lang w:eastAsia="lv-LV"/>
        </w:rPr>
        <w:t>22.panta</w:t>
      </w:r>
      <w:proofErr w:type="gramEnd"/>
      <w:r w:rsidRPr="001A20C2">
        <w:rPr>
          <w:rFonts w:ascii="Times New Roman" w:hAnsi="Times New Roman"/>
          <w:spacing w:val="-3"/>
          <w:szCs w:val="24"/>
          <w:lang w:eastAsia="lv-LV"/>
        </w:rPr>
        <w:t xml:space="preserve"> pirmo daļu un Ministru kabineta 2014.gada 25.februāra noteikumu Nr.116 „Būvkomersantu reģistrācijas noteikumi” prasībām.</w:t>
      </w:r>
      <w:r w:rsidRPr="001A20C2">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40A7540D" w14:textId="577ECE0F" w:rsidR="00AC5CEA" w:rsidRPr="001A20C2" w:rsidRDefault="00AC5CEA" w:rsidP="00AC5CEA">
      <w:pPr>
        <w:pStyle w:val="BodyText2"/>
        <w:numPr>
          <w:ilvl w:val="1"/>
          <w:numId w:val="33"/>
        </w:numPr>
        <w:rPr>
          <w:rFonts w:ascii="Times New Roman" w:hAnsi="Times New Roman"/>
          <w:szCs w:val="24"/>
        </w:rPr>
      </w:pPr>
      <w:r w:rsidRPr="001A20C2">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00275B3F" w:rsidRPr="001A20C2">
        <w:rPr>
          <w:rFonts w:ascii="Times New Roman" w:hAnsi="Times New Roman"/>
          <w:spacing w:val="-3"/>
          <w:szCs w:val="24"/>
          <w:lang w:eastAsia="lv-LV"/>
        </w:rPr>
        <w:t xml:space="preserve">veikt </w:t>
      </w:r>
      <w:r w:rsidR="00275B3F" w:rsidRPr="001A20C2">
        <w:rPr>
          <w:rFonts w:ascii="Times New Roman" w:hAnsi="Times New Roman"/>
          <w:szCs w:val="24"/>
        </w:rPr>
        <w:t>darbus ceļu būvdarbu vadīšanā vai ēku būvdarbu vadīšanā</w:t>
      </w:r>
      <w:r w:rsidRPr="001A20C2">
        <w:rPr>
          <w:rFonts w:ascii="Times New Roman" w:hAnsi="Times New Roman"/>
          <w:szCs w:val="24"/>
          <w:shd w:val="clear" w:color="auto" w:fill="FFFFFF"/>
        </w:rPr>
        <w:t xml:space="preserve">. </w:t>
      </w:r>
      <w:r w:rsidRPr="001A20C2">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ietilpstošos būvdarbus) līdz iepirkuma līguma slēgšanai jāreģistrējas Latvijas Republikas Būvkomersantu reģistrā.</w:t>
      </w:r>
    </w:p>
    <w:p w14:paraId="1BC1E3E2" w14:textId="77777777" w:rsidR="00AC5CEA" w:rsidRPr="001A20C2" w:rsidRDefault="00AC5CEA" w:rsidP="00AC5CEA">
      <w:pPr>
        <w:pStyle w:val="BodyText2"/>
        <w:tabs>
          <w:tab w:val="clear" w:pos="0"/>
        </w:tabs>
        <w:ind w:left="660"/>
        <w:rPr>
          <w:rFonts w:ascii="Times New Roman" w:hAnsi="Times New Roman"/>
          <w:szCs w:val="24"/>
        </w:rPr>
      </w:pPr>
    </w:p>
    <w:p w14:paraId="7BAB1413" w14:textId="014C7111" w:rsidR="00AC5CEA" w:rsidRPr="001A20C2" w:rsidRDefault="00AC5CEA" w:rsidP="00AC5CEA">
      <w:pPr>
        <w:pStyle w:val="ListParagraph"/>
        <w:numPr>
          <w:ilvl w:val="0"/>
          <w:numId w:val="33"/>
        </w:numPr>
        <w:spacing w:before="120" w:after="0" w:line="240" w:lineRule="auto"/>
        <w:jc w:val="both"/>
        <w:rPr>
          <w:rFonts w:ascii="Times New Roman" w:hAnsi="Times New Roman" w:cs="Times New Roman"/>
          <w:sz w:val="24"/>
          <w:szCs w:val="24"/>
        </w:rPr>
      </w:pPr>
      <w:bookmarkStart w:id="10" w:name="_Hlk72494241"/>
      <w:r w:rsidRPr="001A20C2">
        <w:rPr>
          <w:rFonts w:ascii="Times New Roman" w:hAnsi="Times New Roman" w:cs="Times New Roman"/>
          <w:b/>
          <w:bCs/>
          <w:sz w:val="24"/>
          <w:szCs w:val="24"/>
        </w:rPr>
        <w:t>Prasības attiecībā uz pretendenta saimniecisko un finansiāl</w:t>
      </w:r>
      <w:r w:rsidR="00351AAE" w:rsidRPr="001A20C2">
        <w:rPr>
          <w:rFonts w:ascii="Times New Roman" w:hAnsi="Times New Roman" w:cs="Times New Roman"/>
          <w:b/>
          <w:bCs/>
          <w:sz w:val="24"/>
          <w:szCs w:val="24"/>
        </w:rPr>
        <w:t>o</w:t>
      </w:r>
      <w:r w:rsidRPr="001A20C2">
        <w:rPr>
          <w:rFonts w:ascii="Times New Roman" w:hAnsi="Times New Roman" w:cs="Times New Roman"/>
          <w:b/>
          <w:bCs/>
          <w:sz w:val="24"/>
          <w:szCs w:val="24"/>
        </w:rPr>
        <w:t xml:space="preserve"> stāvokli</w:t>
      </w:r>
    </w:p>
    <w:p w14:paraId="1BF1B0AC" w14:textId="77777777" w:rsidR="00DF545E" w:rsidRPr="00734377" w:rsidRDefault="00DF545E" w:rsidP="00DF545E">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spacing w:val="-3"/>
          <w:sz w:val="24"/>
          <w:szCs w:val="24"/>
        </w:rPr>
        <w:t xml:space="preserve">Pretendentam jābūt stabiliem finanšu un saimnieciskās darbības rādītājiem, kurus, piemērojot vispārpieņemtos finanšu analīzes paņēmienus, kā arī pamatojoties uz pēdējā apstiprinātā gada (2020. vai </w:t>
      </w:r>
      <w:proofErr w:type="gramStart"/>
      <w:r w:rsidRPr="00734377">
        <w:rPr>
          <w:rFonts w:ascii="Times New Roman" w:eastAsia="Times New Roman" w:hAnsi="Times New Roman"/>
          <w:spacing w:val="-3"/>
          <w:sz w:val="24"/>
          <w:szCs w:val="24"/>
        </w:rPr>
        <w:t>2021.gada</w:t>
      </w:r>
      <w:proofErr w:type="gramEnd"/>
      <w:r w:rsidRPr="00734377">
        <w:rPr>
          <w:rFonts w:ascii="Times New Roman" w:eastAsia="Times New Roman" w:hAnsi="Times New Roman"/>
          <w:spacing w:val="-3"/>
          <w:sz w:val="24"/>
          <w:szCs w:val="24"/>
        </w:rPr>
        <w:t>) pārskata rezultātiem, raksturo:</w:t>
      </w:r>
    </w:p>
    <w:p w14:paraId="22136A0A" w14:textId="77777777" w:rsidR="00DF545E" w:rsidRPr="00734377" w:rsidRDefault="00DF545E" w:rsidP="00DF545E">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Times New Roman" w:hAnsi="Times New Roman"/>
          <w:spacing w:val="-3"/>
          <w:sz w:val="24"/>
          <w:szCs w:val="24"/>
        </w:rPr>
        <w:t>likviditātes koeficients (apgrozāmie līdzekļi/īstermiņa saistības) ir lielāks par 1,00 vai vienāds ar 1,00;</w:t>
      </w:r>
    </w:p>
    <w:p w14:paraId="5DD7B3E9" w14:textId="77777777" w:rsidR="00DF545E" w:rsidRPr="00734377" w:rsidRDefault="00DF545E" w:rsidP="00DF545E">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Times New Roman" w:hAnsi="Times New Roman"/>
          <w:spacing w:val="-3"/>
          <w:sz w:val="24"/>
          <w:szCs w:val="24"/>
        </w:rPr>
        <w:lastRenderedPageBreak/>
        <w:t>pozitīvs pašu kapitāls.</w:t>
      </w:r>
    </w:p>
    <w:p w14:paraId="371DC6EA" w14:textId="0C64CD9C" w:rsidR="00DF545E" w:rsidRPr="00734377" w:rsidRDefault="00DF545E" w:rsidP="00DF545E">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Pretendentiem, kuri dibināti vēlāk un, kuriem neviens gada pārskats nav apstiprināts, </w:t>
      </w:r>
      <w:r w:rsidRPr="00734377">
        <w:rPr>
          <w:rFonts w:ascii="Times New Roman" w:hAnsi="Times New Roman" w:cs="Times New Roman"/>
          <w:sz w:val="24"/>
          <w:szCs w:val="24"/>
        </w:rPr>
        <w:t xml:space="preserve">finanšu un saimnieciskās darbības rādītāju atbilstību nolikuma 21.1.1.punktam un 21.1.2.punktam norādītajam nosaka, </w:t>
      </w:r>
      <w:proofErr w:type="gramStart"/>
      <w:r w:rsidRPr="00734377">
        <w:rPr>
          <w:rFonts w:ascii="Times New Roman" w:hAnsi="Times New Roman" w:cs="Times New Roman"/>
          <w:sz w:val="24"/>
          <w:szCs w:val="24"/>
        </w:rPr>
        <w:t>pamatojoties uz pretendenta</w:t>
      </w:r>
      <w:proofErr w:type="gramEnd"/>
      <w:r w:rsidRPr="00734377">
        <w:rPr>
          <w:rFonts w:ascii="Times New Roman" w:hAnsi="Times New Roman" w:cs="Times New Roman"/>
          <w:sz w:val="24"/>
          <w:szCs w:val="24"/>
        </w:rPr>
        <w:t xml:space="preserve"> finanšu un saimnieciskās darbības pārskatu.  </w:t>
      </w:r>
      <w:r w:rsidRPr="00734377">
        <w:rPr>
          <w:rFonts w:ascii="Times New Roman" w:eastAsia="Times New Roman" w:hAnsi="Times New Roman" w:cs="Times New Roman"/>
          <w:spacing w:val="-3"/>
          <w:sz w:val="24"/>
          <w:szCs w:val="24"/>
        </w:rPr>
        <w:t>Ja pretendents ir apvienība, tad katram no apvienības dalībniekiem, uz kura (-u) finansiālajām spējām pretendents balstās un kurš (-i) būs finansiāli atbildīgs (-i) par iepirkuma līguma izpildi, ir jāatbilst nolikuma 21.1.punkta prasībām.</w:t>
      </w:r>
    </w:p>
    <w:p w14:paraId="1230A1E8" w14:textId="77777777" w:rsidR="00DF545E" w:rsidRPr="00734377" w:rsidRDefault="00DF545E" w:rsidP="00DF545E">
      <w:pPr>
        <w:pStyle w:val="ListParagraph"/>
        <w:spacing w:before="120" w:after="0" w:line="240" w:lineRule="auto"/>
        <w:ind w:left="660"/>
        <w:jc w:val="both"/>
        <w:rPr>
          <w:rFonts w:ascii="Times New Roman" w:hAnsi="Times New Roman" w:cs="Times New Roman"/>
          <w:sz w:val="24"/>
          <w:szCs w:val="24"/>
        </w:rPr>
      </w:pPr>
    </w:p>
    <w:p w14:paraId="43398514" w14:textId="0B6574A5" w:rsidR="00447908" w:rsidRPr="00734377" w:rsidRDefault="0073431E" w:rsidP="00447908">
      <w:pPr>
        <w:pStyle w:val="ListParagraph"/>
        <w:numPr>
          <w:ilvl w:val="0"/>
          <w:numId w:val="33"/>
        </w:numPr>
        <w:spacing w:before="120" w:after="0" w:line="240" w:lineRule="auto"/>
        <w:jc w:val="both"/>
        <w:rPr>
          <w:rFonts w:ascii="Times New Roman" w:hAnsi="Times New Roman" w:cs="Times New Roman"/>
          <w:sz w:val="24"/>
          <w:szCs w:val="24"/>
        </w:rPr>
      </w:pPr>
      <w:bookmarkStart w:id="11" w:name="_Hlk502922621"/>
      <w:bookmarkEnd w:id="10"/>
      <w:r w:rsidRPr="00734377">
        <w:rPr>
          <w:rFonts w:ascii="Times New Roman" w:eastAsia="Times New Roman" w:hAnsi="Times New Roman" w:cs="Times New Roman"/>
          <w:b/>
          <w:spacing w:val="-3"/>
          <w:sz w:val="24"/>
          <w:szCs w:val="24"/>
        </w:rPr>
        <w:t>Prasības tehniskajām un profesionālajām spējām</w:t>
      </w:r>
      <w:bookmarkStart w:id="12" w:name="_Hlk30407190"/>
      <w:bookmarkStart w:id="13" w:name="_Hlk30582111"/>
    </w:p>
    <w:p w14:paraId="70FDCB29" w14:textId="373D0CAF" w:rsidR="00F303CD" w:rsidRPr="00734377" w:rsidRDefault="00F303CD" w:rsidP="00F303CD">
      <w:pPr>
        <w:pStyle w:val="ListParagraph"/>
        <w:numPr>
          <w:ilvl w:val="1"/>
          <w:numId w:val="33"/>
        </w:numPr>
        <w:spacing w:after="0" w:line="240" w:lineRule="auto"/>
        <w:jc w:val="both"/>
        <w:rPr>
          <w:rFonts w:ascii="Times New Roman" w:hAnsi="Times New Roman" w:cs="Times New Roman"/>
          <w:color w:val="FF0000"/>
          <w:sz w:val="24"/>
          <w:szCs w:val="24"/>
        </w:rPr>
      </w:pPr>
      <w:bookmarkStart w:id="14" w:name="_Hlk30407160"/>
      <w:bookmarkStart w:id="15" w:name="_Hlk30411136"/>
      <w:bookmarkStart w:id="16" w:name="_Hlk528146992"/>
      <w:bookmarkStart w:id="17" w:name="_Hlk29976700"/>
      <w:r w:rsidRPr="0079130D">
        <w:rPr>
          <w:rFonts w:ascii="Times New Roman" w:hAnsi="Times New Roman" w:cs="Times New Roman"/>
          <w:sz w:val="24"/>
          <w:szCs w:val="24"/>
        </w:rPr>
        <w:t>Pretendents</w:t>
      </w:r>
      <w:r w:rsidR="00820641" w:rsidRPr="00820641">
        <w:t xml:space="preserve"> </w:t>
      </w:r>
      <w:r w:rsidR="00820641" w:rsidRPr="00820641">
        <w:rPr>
          <w:rFonts w:ascii="Times New Roman" w:hAnsi="Times New Roman" w:cs="Times New Roman"/>
          <w:sz w:val="24"/>
          <w:szCs w:val="24"/>
        </w:rPr>
        <w:t>vai, ja pretendents ir apvienība, tad vismaz vien</w:t>
      </w:r>
      <w:r w:rsidR="00820641">
        <w:rPr>
          <w:rFonts w:ascii="Times New Roman" w:hAnsi="Times New Roman" w:cs="Times New Roman"/>
          <w:sz w:val="24"/>
          <w:szCs w:val="24"/>
        </w:rPr>
        <w:t>s</w:t>
      </w:r>
      <w:r w:rsidR="00820641" w:rsidRPr="00820641">
        <w:rPr>
          <w:rFonts w:ascii="Times New Roman" w:hAnsi="Times New Roman" w:cs="Times New Roman"/>
          <w:sz w:val="24"/>
          <w:szCs w:val="24"/>
        </w:rPr>
        <w:t xml:space="preserve"> apvienības dalībniek</w:t>
      </w:r>
      <w:r w:rsidR="00820641">
        <w:rPr>
          <w:rFonts w:ascii="Times New Roman" w:hAnsi="Times New Roman" w:cs="Times New Roman"/>
          <w:sz w:val="24"/>
          <w:szCs w:val="24"/>
        </w:rPr>
        <w:t>s</w:t>
      </w:r>
      <w:r w:rsidRPr="0079130D">
        <w:rPr>
          <w:rFonts w:ascii="Times New Roman" w:hAnsi="Times New Roman" w:cs="Times New Roman"/>
          <w:sz w:val="24"/>
          <w:szCs w:val="24"/>
        </w:rPr>
        <w:t xml:space="preserve"> ne vairāk kā 5 (piecos) iepriekšējos gados </w:t>
      </w:r>
      <w:r w:rsidRPr="0079130D">
        <w:rPr>
          <w:rFonts w:ascii="Times New Roman" w:eastAsia="Calibri" w:hAnsi="Times New Roman" w:cs="Times New Roman"/>
          <w:sz w:val="24"/>
          <w:szCs w:val="24"/>
        </w:rPr>
        <w:t>(kā arī periodā līdz piedāvājumu iesniegšanas brīdim)</w:t>
      </w:r>
      <w:r w:rsidRPr="0079130D">
        <w:rPr>
          <w:rFonts w:ascii="Times New Roman" w:hAnsi="Times New Roman" w:cs="Times New Roman"/>
          <w:sz w:val="24"/>
          <w:szCs w:val="24"/>
        </w:rPr>
        <w:t xml:space="preserve"> ir veicis</w:t>
      </w:r>
      <w:r w:rsidR="0079130D" w:rsidRPr="0079130D">
        <w:rPr>
          <w:rFonts w:ascii="Times New Roman" w:hAnsi="Times New Roman" w:cs="Times New Roman"/>
          <w:sz w:val="24"/>
          <w:szCs w:val="24"/>
        </w:rPr>
        <w:t xml:space="preserve"> vismaz 20 (divdesmit) kontakttīkla balstu </w:t>
      </w:r>
      <w:proofErr w:type="spellStart"/>
      <w:r w:rsidR="0079130D" w:rsidRPr="0079130D">
        <w:rPr>
          <w:rFonts w:ascii="Times New Roman" w:hAnsi="Times New Roman" w:cs="Times New Roman"/>
          <w:sz w:val="24"/>
          <w:szCs w:val="24"/>
        </w:rPr>
        <w:t>mikropāļu</w:t>
      </w:r>
      <w:proofErr w:type="spellEnd"/>
      <w:r w:rsidR="0079130D" w:rsidRPr="0079130D">
        <w:rPr>
          <w:rFonts w:ascii="Times New Roman" w:hAnsi="Times New Roman" w:cs="Times New Roman"/>
          <w:sz w:val="24"/>
          <w:szCs w:val="24"/>
        </w:rPr>
        <w:t xml:space="preserve"> pamat</w:t>
      </w:r>
      <w:r w:rsidR="00803CA7">
        <w:rPr>
          <w:rFonts w:ascii="Times New Roman" w:hAnsi="Times New Roman" w:cs="Times New Roman"/>
          <w:sz w:val="24"/>
          <w:szCs w:val="24"/>
        </w:rPr>
        <w:t>ā</w:t>
      </w:r>
      <w:r w:rsidR="0079130D" w:rsidRPr="0079130D">
        <w:rPr>
          <w:rFonts w:ascii="Times New Roman" w:hAnsi="Times New Roman" w:cs="Times New Roman"/>
          <w:sz w:val="24"/>
          <w:szCs w:val="24"/>
        </w:rPr>
        <w:t xml:space="preserve"> izbūvi</w:t>
      </w:r>
      <w:r w:rsidRPr="0079130D">
        <w:rPr>
          <w:rFonts w:ascii="Times New Roman" w:hAnsi="Times New Roman" w:cs="Times New Roman"/>
          <w:sz w:val="24"/>
          <w:szCs w:val="24"/>
        </w:rPr>
        <w:t>, ar nosacījumu, ka būvdarbi pilnībā pabeigti un nodoti ekspluatācijā</w:t>
      </w:r>
      <w:r w:rsidRPr="00734377">
        <w:rPr>
          <w:rFonts w:ascii="Times New Roman" w:hAnsi="Times New Roman" w:cs="Times New Roman"/>
          <w:color w:val="FF0000"/>
          <w:sz w:val="24"/>
          <w:szCs w:val="24"/>
        </w:rPr>
        <w:t>.</w:t>
      </w:r>
    </w:p>
    <w:p w14:paraId="573780FA" w14:textId="0C42D351" w:rsidR="00E17420" w:rsidRPr="00E17420" w:rsidRDefault="00F303CD" w:rsidP="00E17420">
      <w:pPr>
        <w:pStyle w:val="ListParagraph"/>
        <w:numPr>
          <w:ilvl w:val="1"/>
          <w:numId w:val="33"/>
        </w:numPr>
        <w:spacing w:after="0" w:line="240" w:lineRule="auto"/>
        <w:jc w:val="both"/>
        <w:rPr>
          <w:rFonts w:ascii="Times New Roman" w:hAnsi="Times New Roman" w:cs="Times New Roman"/>
          <w:sz w:val="24"/>
          <w:szCs w:val="24"/>
        </w:rPr>
      </w:pPr>
      <w:r w:rsidRPr="00E17420">
        <w:rPr>
          <w:rFonts w:ascii="Times New Roman" w:eastAsia="Calibri" w:hAnsi="Times New Roman" w:cs="Times New Roman"/>
          <w:bCs/>
          <w:sz w:val="24"/>
          <w:szCs w:val="24"/>
        </w:rPr>
        <w:t>P</w:t>
      </w:r>
      <w:r w:rsidRPr="00E17420">
        <w:rPr>
          <w:rFonts w:ascii="Times New Roman" w:eastAsia="Calibri" w:hAnsi="Times New Roman" w:cs="Times New Roman"/>
          <w:sz w:val="24"/>
          <w:szCs w:val="24"/>
        </w:rPr>
        <w:t xml:space="preserve">retendenta vai, ja pretendents ir apvienība, tad vismaz viena apvienības dalībnieka rīcībā jābūt </w:t>
      </w:r>
      <w:r w:rsidRPr="00E17420">
        <w:rPr>
          <w:rFonts w:ascii="Times New Roman" w:hAnsi="Times New Roman" w:cs="Times New Roman"/>
          <w:bCs/>
          <w:sz w:val="24"/>
          <w:szCs w:val="24"/>
        </w:rPr>
        <w:t>būvdarbu vadītājam,</w:t>
      </w:r>
      <w:r w:rsidR="00803CA7" w:rsidRPr="00E17420">
        <w:rPr>
          <w:rFonts w:ascii="Times New Roman" w:hAnsi="Times New Roman" w:cs="Times New Roman"/>
          <w:bCs/>
          <w:sz w:val="24"/>
          <w:szCs w:val="24"/>
        </w:rPr>
        <w:t xml:space="preserve"> kurš </w:t>
      </w:r>
      <w:r w:rsidR="00E17420" w:rsidRPr="00E17420">
        <w:rPr>
          <w:rFonts w:ascii="Times New Roman" w:hAnsi="Times New Roman" w:cs="Times New Roman"/>
          <w:bCs/>
          <w:sz w:val="24"/>
          <w:szCs w:val="24"/>
        </w:rPr>
        <w:t>vadīs kontakttīklu balstu izbūves darbus un kuram</w:t>
      </w:r>
      <w:r w:rsidRPr="00E17420">
        <w:rPr>
          <w:rFonts w:ascii="Times New Roman" w:hAnsi="Times New Roman" w:cs="Times New Roman"/>
          <w:bCs/>
          <w:sz w:val="24"/>
          <w:szCs w:val="24"/>
        </w:rPr>
        <w:t xml:space="preserve"> </w:t>
      </w:r>
      <w:r w:rsidR="00803CA7" w:rsidRPr="00E17420">
        <w:rPr>
          <w:rFonts w:ascii="Times New Roman" w:hAnsi="Times New Roman" w:cs="Times New Roman"/>
          <w:bCs/>
          <w:sz w:val="24"/>
          <w:szCs w:val="24"/>
        </w:rPr>
        <w:t>ir būvprakses sertifikāts ceļu būvdarbu vadīšanā vai ēku būvdarbu vadīšanā</w:t>
      </w:r>
      <w:r w:rsidR="000D1AAE">
        <w:rPr>
          <w:rFonts w:ascii="Times New Roman" w:hAnsi="Times New Roman" w:cs="Times New Roman"/>
          <w:bCs/>
          <w:sz w:val="24"/>
          <w:szCs w:val="24"/>
        </w:rPr>
        <w:t>.</w:t>
      </w:r>
    </w:p>
    <w:p w14:paraId="5E427250" w14:textId="7D7D7164" w:rsidR="002473F2" w:rsidRDefault="00E17420" w:rsidP="00E17420">
      <w:pPr>
        <w:pStyle w:val="ListParagraph"/>
        <w:numPr>
          <w:ilvl w:val="1"/>
          <w:numId w:val="33"/>
        </w:numPr>
        <w:jc w:val="both"/>
        <w:rPr>
          <w:rFonts w:ascii="Times New Roman" w:hAnsi="Times New Roman" w:cs="Times New Roman"/>
          <w:sz w:val="24"/>
          <w:szCs w:val="24"/>
        </w:rPr>
      </w:pPr>
      <w:r w:rsidRPr="00E17420">
        <w:rPr>
          <w:rFonts w:ascii="Times New Roman" w:hAnsi="Times New Roman" w:cs="Times New Roman"/>
          <w:sz w:val="24"/>
          <w:szCs w:val="24"/>
        </w:rPr>
        <w:t xml:space="preserve">Pretendenta </w:t>
      </w:r>
      <w:r w:rsidR="002473F2" w:rsidRPr="002473F2">
        <w:rPr>
          <w:rFonts w:ascii="Times New Roman" w:hAnsi="Times New Roman" w:cs="Times New Roman"/>
          <w:sz w:val="24"/>
          <w:szCs w:val="24"/>
        </w:rPr>
        <w:t xml:space="preserve">vai, ja pretendents ir apvienība, tad vismaz viena apvienības dalībnieka </w:t>
      </w:r>
      <w:r w:rsidRPr="00E17420">
        <w:rPr>
          <w:rFonts w:ascii="Times New Roman" w:hAnsi="Times New Roman" w:cs="Times New Roman"/>
          <w:sz w:val="24"/>
          <w:szCs w:val="24"/>
        </w:rPr>
        <w:t xml:space="preserve">rīcībā jābūt būvdarbu vadītājam, kurš vadīs </w:t>
      </w:r>
      <w:r w:rsidR="002473F2">
        <w:rPr>
          <w:rFonts w:ascii="Times New Roman" w:hAnsi="Times New Roman" w:cs="Times New Roman"/>
          <w:sz w:val="24"/>
          <w:szCs w:val="24"/>
        </w:rPr>
        <w:t>ceļu būvdarbus</w:t>
      </w:r>
      <w:r w:rsidRPr="00E17420">
        <w:rPr>
          <w:rFonts w:ascii="Times New Roman" w:hAnsi="Times New Roman" w:cs="Times New Roman"/>
          <w:sz w:val="24"/>
          <w:szCs w:val="24"/>
        </w:rPr>
        <w:t xml:space="preserve"> un kuram ir būvprakses sertifikāts ceļu būvdarbu vadīšanā</w:t>
      </w:r>
      <w:r w:rsidR="000D1AAE">
        <w:rPr>
          <w:rFonts w:ascii="Times New Roman" w:hAnsi="Times New Roman" w:cs="Times New Roman"/>
          <w:sz w:val="24"/>
          <w:szCs w:val="24"/>
        </w:rPr>
        <w:t>.</w:t>
      </w:r>
    </w:p>
    <w:p w14:paraId="610D3669" w14:textId="4C9D3A76" w:rsidR="00E17420" w:rsidRDefault="00E17420" w:rsidP="00E17420">
      <w:pPr>
        <w:pStyle w:val="ListParagraph"/>
        <w:numPr>
          <w:ilvl w:val="1"/>
          <w:numId w:val="33"/>
        </w:numPr>
        <w:jc w:val="both"/>
        <w:rPr>
          <w:rFonts w:ascii="Times New Roman" w:hAnsi="Times New Roman" w:cs="Times New Roman"/>
          <w:sz w:val="24"/>
          <w:szCs w:val="24"/>
        </w:rPr>
      </w:pPr>
      <w:r w:rsidRPr="00E17420">
        <w:rPr>
          <w:rFonts w:ascii="Times New Roman" w:hAnsi="Times New Roman" w:cs="Times New Roman"/>
          <w:sz w:val="24"/>
          <w:szCs w:val="24"/>
        </w:rPr>
        <w:t xml:space="preserve"> </w:t>
      </w:r>
      <w:r w:rsidR="002473F2" w:rsidRPr="002473F2">
        <w:rPr>
          <w:rFonts w:ascii="Times New Roman" w:hAnsi="Times New Roman" w:cs="Times New Roman"/>
          <w:sz w:val="24"/>
          <w:szCs w:val="24"/>
        </w:rPr>
        <w:t xml:space="preserve">Pretendenta vai, ja pretendents ir apvienība, tad vismaz viena apvienības dalībnieka rīcībā jābūt būvdarbu vadītājam, kurš vadīs </w:t>
      </w:r>
      <w:r w:rsidR="002473F2">
        <w:rPr>
          <w:rFonts w:ascii="Times New Roman" w:hAnsi="Times New Roman" w:cs="Times New Roman"/>
          <w:sz w:val="24"/>
          <w:szCs w:val="24"/>
        </w:rPr>
        <w:t>elektroietaišu būvdarbus</w:t>
      </w:r>
      <w:r w:rsidR="002473F2" w:rsidRPr="002473F2">
        <w:rPr>
          <w:rFonts w:ascii="Times New Roman" w:hAnsi="Times New Roman" w:cs="Times New Roman"/>
          <w:sz w:val="24"/>
          <w:szCs w:val="24"/>
        </w:rPr>
        <w:t xml:space="preserve"> un kuram ir būvprakses sertifikāts </w:t>
      </w:r>
      <w:r w:rsidR="000D1AAE" w:rsidRPr="000D1AAE">
        <w:rPr>
          <w:rFonts w:ascii="Times New Roman" w:hAnsi="Times New Roman" w:cs="Times New Roman"/>
          <w:sz w:val="24"/>
          <w:szCs w:val="24"/>
        </w:rPr>
        <w:t xml:space="preserve">elektroietaišu izbūves būvdarbu vadīšanā (spriegums līdz 1 </w:t>
      </w:r>
      <w:proofErr w:type="spellStart"/>
      <w:r w:rsidR="000D1AAE" w:rsidRPr="000D1AAE">
        <w:rPr>
          <w:rFonts w:ascii="Times New Roman" w:hAnsi="Times New Roman" w:cs="Times New Roman"/>
          <w:sz w:val="24"/>
          <w:szCs w:val="24"/>
        </w:rPr>
        <w:t>kV</w:t>
      </w:r>
      <w:proofErr w:type="spellEnd"/>
      <w:r w:rsidR="000D1AAE" w:rsidRPr="000D1AAE">
        <w:rPr>
          <w:rFonts w:ascii="Times New Roman" w:hAnsi="Times New Roman" w:cs="Times New Roman"/>
          <w:sz w:val="24"/>
          <w:szCs w:val="24"/>
        </w:rPr>
        <w:t>)</w:t>
      </w:r>
      <w:r w:rsidR="000D1AAE">
        <w:rPr>
          <w:rFonts w:ascii="Times New Roman" w:hAnsi="Times New Roman" w:cs="Times New Roman"/>
          <w:sz w:val="24"/>
          <w:szCs w:val="24"/>
        </w:rPr>
        <w:t>.</w:t>
      </w:r>
    </w:p>
    <w:p w14:paraId="120FCF80" w14:textId="71BF6D12" w:rsidR="00F303CD" w:rsidRPr="00274D3F" w:rsidRDefault="00274D3F" w:rsidP="00F303CD">
      <w:pPr>
        <w:pStyle w:val="ListParagraph"/>
        <w:spacing w:after="0" w:line="240" w:lineRule="auto"/>
        <w:ind w:left="660"/>
        <w:jc w:val="both"/>
        <w:rPr>
          <w:rFonts w:ascii="Times New Roman" w:hAnsi="Times New Roman" w:cs="Times New Roman"/>
          <w:sz w:val="24"/>
          <w:szCs w:val="24"/>
        </w:rPr>
      </w:pPr>
      <w:r w:rsidRPr="00274D3F">
        <w:rPr>
          <w:rFonts w:ascii="Times New Roman" w:hAnsi="Times New Roman" w:cs="Times New Roman"/>
          <w:sz w:val="24"/>
          <w:szCs w:val="24"/>
        </w:rPr>
        <w:t xml:space="preserve">Pretendents ir tiesīgs, lai pierādītu savu atbilstību 22.2.- 22.4.punktam, norādīt </w:t>
      </w:r>
      <w:r w:rsidR="00F303CD" w:rsidRPr="00274D3F">
        <w:rPr>
          <w:rFonts w:ascii="Times New Roman" w:hAnsi="Times New Roman" w:cs="Times New Roman"/>
          <w:sz w:val="24"/>
          <w:szCs w:val="24"/>
        </w:rPr>
        <w:t>vien</w:t>
      </w:r>
      <w:r w:rsidRPr="00274D3F">
        <w:rPr>
          <w:rFonts w:ascii="Times New Roman" w:hAnsi="Times New Roman" w:cs="Times New Roman"/>
          <w:sz w:val="24"/>
          <w:szCs w:val="24"/>
        </w:rPr>
        <w:t>u vai vairākus</w:t>
      </w:r>
      <w:r w:rsidR="00F303CD" w:rsidRPr="00274D3F">
        <w:rPr>
          <w:rFonts w:ascii="Times New Roman" w:hAnsi="Times New Roman" w:cs="Times New Roman"/>
          <w:sz w:val="24"/>
          <w:szCs w:val="24"/>
        </w:rPr>
        <w:t xml:space="preserve"> speciālist</w:t>
      </w:r>
      <w:r>
        <w:rPr>
          <w:rFonts w:ascii="Times New Roman" w:hAnsi="Times New Roman" w:cs="Times New Roman"/>
          <w:sz w:val="24"/>
          <w:szCs w:val="24"/>
        </w:rPr>
        <w:t>us</w:t>
      </w:r>
      <w:r w:rsidR="00914F12">
        <w:rPr>
          <w:rFonts w:ascii="Times New Roman" w:hAnsi="Times New Roman" w:cs="Times New Roman"/>
          <w:sz w:val="24"/>
          <w:szCs w:val="24"/>
        </w:rPr>
        <w:t>, kuram</w:t>
      </w:r>
      <w:r w:rsidR="00BD5067">
        <w:rPr>
          <w:rFonts w:ascii="Times New Roman" w:hAnsi="Times New Roman" w:cs="Times New Roman"/>
          <w:sz w:val="24"/>
          <w:szCs w:val="24"/>
        </w:rPr>
        <w:t>/kuri</w:t>
      </w:r>
      <w:r w:rsidR="00914F12">
        <w:rPr>
          <w:rFonts w:ascii="Times New Roman" w:hAnsi="Times New Roman" w:cs="Times New Roman"/>
          <w:sz w:val="24"/>
          <w:szCs w:val="24"/>
        </w:rPr>
        <w:t>em ir atbilstoši</w:t>
      </w:r>
      <w:r w:rsidR="00BD5067">
        <w:rPr>
          <w:rFonts w:ascii="Times New Roman" w:hAnsi="Times New Roman" w:cs="Times New Roman"/>
          <w:sz w:val="24"/>
          <w:szCs w:val="24"/>
        </w:rPr>
        <w:t xml:space="preserve"> būvprakses</w:t>
      </w:r>
      <w:r w:rsidR="00914F12">
        <w:rPr>
          <w:rFonts w:ascii="Times New Roman" w:hAnsi="Times New Roman" w:cs="Times New Roman"/>
          <w:sz w:val="24"/>
          <w:szCs w:val="24"/>
        </w:rPr>
        <w:t xml:space="preserve"> sertifikāti</w:t>
      </w:r>
      <w:r w:rsidR="00F303CD" w:rsidRPr="00274D3F">
        <w:rPr>
          <w:rFonts w:ascii="Times New Roman" w:hAnsi="Times New Roman" w:cs="Times New Roman"/>
          <w:sz w:val="24"/>
          <w:szCs w:val="24"/>
        </w:rPr>
        <w:t>.</w:t>
      </w:r>
    </w:p>
    <w:bookmarkEnd w:id="14"/>
    <w:bookmarkEnd w:id="15"/>
    <w:bookmarkEnd w:id="16"/>
    <w:bookmarkEnd w:id="17"/>
    <w:p w14:paraId="039816A1" w14:textId="77777777" w:rsidR="00F303CD" w:rsidRPr="00734377" w:rsidRDefault="00F303CD" w:rsidP="00F303CD">
      <w:pPr>
        <w:pStyle w:val="ListParagraph"/>
        <w:numPr>
          <w:ilvl w:val="1"/>
          <w:numId w:val="33"/>
        </w:numPr>
        <w:spacing w:after="0" w:line="240" w:lineRule="auto"/>
        <w:jc w:val="both"/>
        <w:rPr>
          <w:rFonts w:ascii="Times New Roman" w:hAnsi="Times New Roman" w:cs="Times New Roman"/>
          <w:color w:val="FF0000"/>
          <w:sz w:val="24"/>
          <w:szCs w:val="24"/>
        </w:rPr>
      </w:pPr>
      <w:r w:rsidRPr="00274D3F">
        <w:rPr>
          <w:rFonts w:ascii="Times New Roman" w:eastAsia="Times New Roman" w:hAnsi="Times New Roman" w:cs="Times New Roman"/>
          <w:bCs/>
          <w:sz w:val="24"/>
          <w:szCs w:val="24"/>
        </w:rPr>
        <w:t>P</w:t>
      </w:r>
      <w:r w:rsidRPr="00274D3F">
        <w:rPr>
          <w:rFonts w:ascii="Times New Roman" w:eastAsia="Times New Roman" w:hAnsi="Times New Roman" w:cs="Times New Roman"/>
          <w:sz w:val="24"/>
          <w:szCs w:val="24"/>
        </w:rPr>
        <w:t xml:space="preserve">retendenta vai, ja pretendents ir apvienība, tad visu apvienības dalībnieku kopā, rīcībā jābūt </w:t>
      </w:r>
      <w:r w:rsidRPr="00734377">
        <w:rPr>
          <w:rFonts w:ascii="Times New Roman" w:eastAsia="Times New Roman" w:hAnsi="Times New Roman" w:cs="Times New Roman"/>
          <w:sz w:val="24"/>
          <w:szCs w:val="24"/>
        </w:rPr>
        <w:t xml:space="preserve">tehniskajam personālam un aprīkojumam (iekārtām, instrumentiem u.c.), kas nepieciešams kvalitatīvai un sekmīgai līguma izpildei. </w:t>
      </w:r>
    </w:p>
    <w:p w14:paraId="7CA8C9A5" w14:textId="77777777" w:rsidR="00F303CD" w:rsidRPr="00734377" w:rsidRDefault="00F303CD" w:rsidP="00F303CD">
      <w:pPr>
        <w:pStyle w:val="ListParagraph"/>
        <w:numPr>
          <w:ilvl w:val="1"/>
          <w:numId w:val="33"/>
        </w:numPr>
        <w:spacing w:after="0" w:line="240" w:lineRule="auto"/>
        <w:jc w:val="both"/>
        <w:rPr>
          <w:rFonts w:ascii="Times New Roman" w:hAnsi="Times New Roman" w:cs="Times New Roman"/>
          <w:color w:val="FF0000"/>
          <w:sz w:val="24"/>
          <w:szCs w:val="24"/>
        </w:rPr>
      </w:pPr>
      <w:r w:rsidRPr="00734377">
        <w:rPr>
          <w:rFonts w:ascii="Times New Roman" w:eastAsia="Times New Roman" w:hAnsi="Times New Roman" w:cs="Times New Roman"/>
          <w:sz w:val="24"/>
          <w:szCs w:val="24"/>
        </w:rPr>
        <w:t xml:space="preserve">Ja pretendents (arī apvienība) plāno piesaistīt konkursa priekšmetā ietilpstošo darbu izpildei apakšuzņēmēju, kura sniedzamo pakalpojumu vērtība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724CB0C1" w14:textId="2B9BE4C3" w:rsidR="00F303CD" w:rsidRPr="00734377" w:rsidRDefault="00F303CD" w:rsidP="00F303CD">
      <w:pPr>
        <w:pStyle w:val="ListParagraph"/>
        <w:numPr>
          <w:ilvl w:val="1"/>
          <w:numId w:val="33"/>
        </w:numPr>
        <w:spacing w:after="0" w:line="240" w:lineRule="auto"/>
        <w:jc w:val="both"/>
        <w:rPr>
          <w:rFonts w:ascii="Times New Roman" w:hAnsi="Times New Roman" w:cs="Times New Roman"/>
          <w:color w:val="FF0000"/>
          <w:sz w:val="24"/>
          <w:szCs w:val="24"/>
        </w:rPr>
      </w:pPr>
      <w:r w:rsidRPr="00734377">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0325D906" w14:textId="77777777" w:rsidR="00F303CD" w:rsidRPr="00734377" w:rsidRDefault="00F303CD" w:rsidP="00F303CD">
      <w:pPr>
        <w:pStyle w:val="ListParagraph"/>
        <w:numPr>
          <w:ilvl w:val="1"/>
          <w:numId w:val="33"/>
        </w:numPr>
        <w:spacing w:after="0" w:line="240" w:lineRule="auto"/>
        <w:jc w:val="both"/>
        <w:rPr>
          <w:rFonts w:ascii="Times New Roman" w:hAnsi="Times New Roman" w:cs="Times New Roman"/>
          <w:color w:val="FF0000"/>
          <w:sz w:val="24"/>
          <w:szCs w:val="24"/>
        </w:rPr>
      </w:pPr>
      <w:r w:rsidRPr="00734377">
        <w:rPr>
          <w:rFonts w:ascii="Times New Roman" w:eastAsia="Times New Roman" w:hAnsi="Times New Roman" w:cs="Times New Roman"/>
          <w:sz w:val="24"/>
          <w:szCs w:val="24"/>
        </w:rPr>
        <w:t xml:space="preserve">Ja apakšuzņēmējs vai persona, uz kuru iespējām pretendents balstās, </w:t>
      </w:r>
      <w:r w:rsidRPr="00734377">
        <w:rPr>
          <w:rFonts w:ascii="Times New Roman" w:eastAsia="Calibri" w:hAnsi="Times New Roman" w:cs="Times New Roman"/>
          <w:sz w:val="24"/>
          <w:szCs w:val="24"/>
        </w:rPr>
        <w:t>lai apliecinātu tā kvalifikācijas atbilstību nolikumā noteiktajām prasībām,</w:t>
      </w:r>
      <w:r w:rsidRPr="00734377">
        <w:rPr>
          <w:rFonts w:ascii="Times New Roman" w:eastAsia="Times New Roman" w:hAnsi="Times New Roman" w:cs="Times New Roman"/>
          <w:sz w:val="24"/>
          <w:szCs w:val="24"/>
        </w:rPr>
        <w:t xml:space="preserve"> veiks iepirkuma priekšmetā ietilpstošos būvdarbus (saskaņā ar Būvniecības likumu), tam jābūt</w:t>
      </w:r>
      <w:r w:rsidRPr="00734377">
        <w:rPr>
          <w:rFonts w:ascii="Times New Roman" w:eastAsia="Times New Roman" w:hAnsi="Times New Roman" w:cs="Times New Roman"/>
          <w:bCs/>
          <w:sz w:val="24"/>
          <w:szCs w:val="24"/>
        </w:rPr>
        <w:t xml:space="preserve"> reģistrētam </w:t>
      </w:r>
      <w:r w:rsidRPr="00734377">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734377">
        <w:rPr>
          <w:rFonts w:ascii="Times New Roman" w:eastAsia="Times New Roman" w:hAnsi="Times New Roman" w:cs="Times New Roman"/>
          <w:sz w:val="24"/>
          <w:szCs w:val="24"/>
        </w:rPr>
        <w:t xml:space="preserve">Būvniecības likuma 22.panta pirmo daļu </w:t>
      </w:r>
      <w:r w:rsidRPr="00734377">
        <w:rPr>
          <w:rFonts w:ascii="Times New Roman" w:eastAsia="Times New Roman" w:hAnsi="Times New Roman" w:cs="Times New Roman"/>
          <w:spacing w:val="-3"/>
          <w:sz w:val="24"/>
          <w:szCs w:val="24"/>
        </w:rPr>
        <w:t xml:space="preserve">un </w:t>
      </w:r>
      <w:r w:rsidRPr="00734377">
        <w:rPr>
          <w:rFonts w:ascii="Times New Roman" w:eastAsia="Times New Roman" w:hAnsi="Times New Roman" w:cs="Times New Roman"/>
          <w:sz w:val="24"/>
          <w:szCs w:val="24"/>
        </w:rPr>
        <w:t>Ministru kabineta 2014.gada 25.februāra noteikumu Nr.116 „Būvkomersantu reģistrācijas noteikumi”</w:t>
      </w:r>
      <w:r w:rsidRPr="00734377">
        <w:rPr>
          <w:rFonts w:ascii="Times New Roman" w:eastAsia="Times New Roman" w:hAnsi="Times New Roman" w:cs="Times New Roman"/>
          <w:spacing w:val="-3"/>
          <w:sz w:val="24"/>
          <w:szCs w:val="24"/>
        </w:rPr>
        <w:t xml:space="preserve"> prasībām</w:t>
      </w:r>
      <w:r w:rsidRPr="00734377">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734377">
        <w:rPr>
          <w:rFonts w:ascii="Times New Roman" w:eastAsia="Times New Roman" w:hAnsi="Times New Roman" w:cs="Times New Roman"/>
          <w:spacing w:val="-3"/>
          <w:sz w:val="24"/>
          <w:szCs w:val="24"/>
        </w:rPr>
        <w:t xml:space="preserve"> kas dod tiesības veikt darbus iepirkuma priekšmetā paredzētajā būvdarbu jomā </w:t>
      </w:r>
      <w:r w:rsidRPr="00734377">
        <w:rPr>
          <w:rFonts w:ascii="Times New Roman" w:eastAsia="Times New Roman" w:hAnsi="Times New Roman" w:cs="Times New Roman"/>
          <w:sz w:val="24"/>
          <w:szCs w:val="24"/>
          <w:lang w:eastAsia="lv-LV"/>
        </w:rPr>
        <w:t>(sfērā)</w:t>
      </w:r>
      <w:r w:rsidRPr="00734377">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w:t>
      </w:r>
    </w:p>
    <w:p w14:paraId="5E0366DD" w14:textId="23EDEB3D" w:rsidR="00F303CD" w:rsidRDefault="00F303CD" w:rsidP="00F303CD">
      <w:pPr>
        <w:spacing w:after="0" w:line="240" w:lineRule="auto"/>
        <w:jc w:val="both"/>
        <w:rPr>
          <w:rFonts w:ascii="Times New Roman" w:eastAsia="Times New Roman" w:hAnsi="Times New Roman"/>
          <w:sz w:val="24"/>
          <w:szCs w:val="24"/>
        </w:rPr>
      </w:pPr>
    </w:p>
    <w:p w14:paraId="79665B59" w14:textId="77777777" w:rsidR="00C17826" w:rsidRPr="00734377" w:rsidRDefault="00C17826" w:rsidP="00F303CD">
      <w:pPr>
        <w:spacing w:after="0" w:line="240" w:lineRule="auto"/>
        <w:jc w:val="both"/>
        <w:rPr>
          <w:rFonts w:ascii="Times New Roman" w:eastAsia="Times New Roman" w:hAnsi="Times New Roman"/>
          <w:sz w:val="24"/>
          <w:szCs w:val="24"/>
        </w:rPr>
      </w:pPr>
    </w:p>
    <w:p w14:paraId="438E0228" w14:textId="77777777" w:rsidR="00F303CD" w:rsidRPr="00734377" w:rsidRDefault="00F303CD" w:rsidP="00F303CD">
      <w:pPr>
        <w:spacing w:after="0" w:line="240" w:lineRule="auto"/>
        <w:jc w:val="both"/>
        <w:rPr>
          <w:rFonts w:ascii="Times New Roman" w:eastAsia="Times New Roman" w:hAnsi="Times New Roman"/>
          <w:sz w:val="24"/>
          <w:szCs w:val="24"/>
        </w:rPr>
      </w:pPr>
    </w:p>
    <w:p w14:paraId="0B0B208C" w14:textId="77777777" w:rsidR="00EE1FE1" w:rsidRPr="00734377" w:rsidRDefault="00F303CD" w:rsidP="00EE1FE1">
      <w:pPr>
        <w:pStyle w:val="BodyText2"/>
        <w:tabs>
          <w:tab w:val="clear" w:pos="0"/>
        </w:tabs>
        <w:ind w:firstLine="360"/>
        <w:jc w:val="center"/>
        <w:rPr>
          <w:rFonts w:ascii="Times New Roman" w:hAnsi="Times New Roman"/>
          <w:b/>
          <w:szCs w:val="24"/>
        </w:rPr>
      </w:pPr>
      <w:r w:rsidRPr="00734377">
        <w:rPr>
          <w:rFonts w:ascii="Times New Roman" w:hAnsi="Times New Roman"/>
          <w:b/>
          <w:szCs w:val="24"/>
        </w:rPr>
        <w:lastRenderedPageBreak/>
        <w:t xml:space="preserve">V PRETENDENTA ATBILSTĪBAS PĀRBAUDE </w:t>
      </w:r>
      <w:r w:rsidR="00EE1FE1" w:rsidRPr="00734377">
        <w:rPr>
          <w:rFonts w:ascii="Times New Roman" w:hAnsi="Times New Roman"/>
          <w:b/>
          <w:szCs w:val="24"/>
        </w:rPr>
        <w:t>(ATLASES DOKUMENTI)</w:t>
      </w:r>
    </w:p>
    <w:p w14:paraId="39F58928" w14:textId="44EC5886" w:rsidR="00F303CD" w:rsidRPr="00734377" w:rsidRDefault="00F303CD" w:rsidP="00F303CD">
      <w:pPr>
        <w:pStyle w:val="BodyText2"/>
        <w:tabs>
          <w:tab w:val="clear" w:pos="0"/>
        </w:tabs>
        <w:ind w:firstLine="360"/>
        <w:jc w:val="center"/>
        <w:rPr>
          <w:rFonts w:ascii="Times New Roman" w:hAnsi="Times New Roman"/>
          <w:b/>
          <w:szCs w:val="24"/>
        </w:rPr>
      </w:pPr>
    </w:p>
    <w:bookmarkEnd w:id="11"/>
    <w:bookmarkEnd w:id="12"/>
    <w:bookmarkEnd w:id="13"/>
    <w:p w14:paraId="503BA7D5" w14:textId="77777777" w:rsidR="00931FF9" w:rsidRPr="00734377" w:rsidRDefault="00931FF9" w:rsidP="00931FF9">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1BA276BD"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20.1.punktam. Attiecībā uz Latvijas Republikā reģistrētiem pretendentiem Pasūtītājs par šo pretendentu atbilstību nolikuma 20.1.punktam pārliecinās attiecīgo informāciju</w:t>
      </w:r>
      <w:proofErr w:type="gramStart"/>
      <w:r w:rsidRPr="00734377">
        <w:rPr>
          <w:rFonts w:ascii="Times New Roman" w:hAnsi="Times New Roman" w:cs="Times New Roman"/>
          <w:sz w:val="24"/>
          <w:szCs w:val="24"/>
        </w:rPr>
        <w:t xml:space="preserve"> iegūstot publiskajā datubāzē</w:t>
      </w:r>
      <w:proofErr w:type="gramEnd"/>
      <w:r w:rsidRPr="00734377">
        <w:rPr>
          <w:rFonts w:ascii="Times New Roman" w:hAnsi="Times New Roman" w:cs="Times New Roman"/>
          <w:sz w:val="24"/>
          <w:szCs w:val="24"/>
        </w:rPr>
        <w:t>;</w:t>
      </w:r>
    </w:p>
    <w:p w14:paraId="42B1FAC4"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21.1.punkta prasībām, vienošanās jānorāda apvienības dalībnieks (-i), kurš (-i) būs finansiāli atbildīgs (-i) par iepirkuma līguma izpildi;</w:t>
      </w:r>
    </w:p>
    <w:p w14:paraId="40EDFD55"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pretendentam (pretendenta dalībniekam), kurš reģistrēts Latvijas Republikā, bet nav 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051C6E57" w14:textId="77777777" w:rsidR="00931FF9" w:rsidRPr="00734377" w:rsidRDefault="00931FF9" w:rsidP="00931FF9">
      <w:pPr>
        <w:pStyle w:val="ListParagraph"/>
        <w:widowControl w:val="0"/>
        <w:spacing w:after="0" w:line="240" w:lineRule="auto"/>
        <w:ind w:left="660"/>
        <w:jc w:val="both"/>
        <w:rPr>
          <w:rFonts w:ascii="Times New Roman" w:hAnsi="Times New Roman" w:cs="Times New Roman"/>
          <w:sz w:val="24"/>
          <w:szCs w:val="24"/>
        </w:rPr>
      </w:pPr>
      <w:r w:rsidRPr="00734377">
        <w:rPr>
          <w:rFonts w:ascii="Times New Roman" w:hAnsi="Times New Roman" w:cs="Times New Roman"/>
          <w:sz w:val="24"/>
          <w:szCs w:val="24"/>
        </w:rPr>
        <w:t xml:space="preserve">Attiecībā uz Latvijas Republikas Būvkomersantu reģistrā reģistrētiem pretendentiem Pasūtītājs par šo pretendentu atbilstību nolikuma 20.3.punkta prasībai pārliecinās attiecīgo informāciju iegūstot publiskajā datubāzē (Būvniecības informācijas sistēmā </w:t>
      </w:r>
      <w:proofErr w:type="gramStart"/>
      <w:r w:rsidRPr="00734377">
        <w:rPr>
          <w:rFonts w:ascii="Times New Roman" w:hAnsi="Times New Roman" w:cs="Times New Roman"/>
          <w:sz w:val="24"/>
          <w:szCs w:val="24"/>
        </w:rPr>
        <w:t>(</w:t>
      </w:r>
      <w:proofErr w:type="gramEnd"/>
      <w:r w:rsidR="00F3699F">
        <w:fldChar w:fldCharType="begin"/>
      </w:r>
      <w:r w:rsidR="00F3699F">
        <w:instrText xml:space="preserve"> HYPERLINK "http://www.bis.gov.lv)" </w:instrText>
      </w:r>
      <w:r w:rsidR="00F3699F">
        <w:fldChar w:fldCharType="separate"/>
      </w:r>
      <w:r w:rsidRPr="00734377">
        <w:rPr>
          <w:rStyle w:val="Hyperlink"/>
          <w:rFonts w:ascii="Times New Roman" w:hAnsi="Times New Roman" w:cs="Times New Roman"/>
          <w:sz w:val="24"/>
          <w:szCs w:val="24"/>
        </w:rPr>
        <w:t>www.bis.gov.lv)</w:t>
      </w:r>
      <w:r w:rsidR="00F3699F">
        <w:rPr>
          <w:rStyle w:val="Hyperlink"/>
          <w:rFonts w:ascii="Times New Roman" w:hAnsi="Times New Roman" w:cs="Times New Roman"/>
          <w:sz w:val="24"/>
          <w:szCs w:val="24"/>
        </w:rPr>
        <w:fldChar w:fldCharType="end"/>
      </w:r>
      <w:r w:rsidRPr="00734377">
        <w:rPr>
          <w:rFonts w:ascii="Times New Roman" w:hAnsi="Times New Roman" w:cs="Times New Roman"/>
          <w:sz w:val="24"/>
          <w:szCs w:val="24"/>
        </w:rPr>
        <w:t>);</w:t>
      </w:r>
    </w:p>
    <w:p w14:paraId="2EC1A585" w14:textId="4CCA8F5E"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0E3A61" w:rsidRPr="00EF0DDC">
        <w:rPr>
          <w:rFonts w:ascii="Times New Roman" w:hAnsi="Times New Roman" w:cs="Times New Roman"/>
          <w:sz w:val="24"/>
          <w:szCs w:val="24"/>
        </w:rPr>
        <w:t>darbus ceļu būvdarbu vadīšanā vai ēku būvdarbu vadīšanā</w:t>
      </w:r>
      <w:r w:rsidR="000E3A61" w:rsidRPr="00EF0DDC">
        <w:rPr>
          <w:sz w:val="24"/>
          <w:szCs w:val="24"/>
        </w:rPr>
        <w:t xml:space="preserve"> </w:t>
      </w:r>
      <w:r w:rsidRPr="00EF0DDC">
        <w:rPr>
          <w:rFonts w:ascii="Times New Roman" w:hAnsi="Times New Roman" w:cs="Times New Roman"/>
          <w:sz w:val="24"/>
          <w:szCs w:val="24"/>
        </w:rPr>
        <w:t xml:space="preserve">un šīs personas apliecinājums, </w:t>
      </w:r>
      <w:r w:rsidRPr="00734377">
        <w:rPr>
          <w:rFonts w:ascii="Times New Roman" w:hAnsi="Times New Roman" w:cs="Times New Roman"/>
          <w:sz w:val="24"/>
          <w:szCs w:val="24"/>
        </w:rPr>
        <w:t>ka gadījumā, ja pretendents tiks atzīts par konkursa uzvarētāju, tad tā apņemas reģistrēties Latvijas Republikas Būvkomersantu reģistrā līdz iepirkuma līguma noslēgšanai.</w:t>
      </w:r>
    </w:p>
    <w:p w14:paraId="55F7B5B5"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8" w:name="_Hlk29813681"/>
      <w:r w:rsidRPr="00734377">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8"/>
      <w:r w:rsidRPr="00734377">
        <w:rPr>
          <w:rFonts w:ascii="Times New Roman" w:eastAsia="Times New Roman" w:hAnsi="Times New Roman"/>
          <w:sz w:val="24"/>
          <w:szCs w:val="24"/>
        </w:rPr>
        <w:t>V</w:t>
      </w:r>
      <w:r w:rsidRPr="00734377">
        <w:rPr>
          <w:rFonts w:ascii="Times New Roman" w:hAnsi="Times New Roman"/>
          <w:sz w:val="24"/>
          <w:szCs w:val="24"/>
        </w:rPr>
        <w:t xml:space="preserve">ēlāk dibinātiem pretendentiem, kuriem neviens gada pārskats nav apstiprināts, ir </w:t>
      </w:r>
      <w:r w:rsidRPr="00734377">
        <w:rPr>
          <w:rFonts w:ascii="Times New Roman" w:hAnsi="Times New Roman" w:cs="Times New Roman"/>
          <w:sz w:val="24"/>
          <w:szCs w:val="24"/>
        </w:rPr>
        <w:t>jāiesniedz aktuālais finanšu un saimnieciskās darbības pārskats, no kura pasūtītājam ir iespējams pārliecināties par pretendenta atbilstību nolikuma 21.1.1. un 21.1.2. punkta prasībām.</w:t>
      </w:r>
    </w:p>
    <w:p w14:paraId="1B02CB28"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ja pretendents ir apvienība, tad katram no apvienības dalībniekiem, uz kura (-u) finansiālajām spējām pretendents balstās un kurš (-i) būs finansiāli atbildīgs (-i) par iepirkuma līguma izpildi jāiesniedz 23.5.punktā norādītā informācija.</w:t>
      </w:r>
    </w:p>
    <w:p w14:paraId="55386E4F" w14:textId="291EA3CC" w:rsidR="00931FF9" w:rsidRPr="003D41A5"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eastAsia="Times New Roman" w:hAnsi="Times New Roman" w:cs="Times New Roman"/>
          <w:sz w:val="24"/>
          <w:szCs w:val="24"/>
        </w:rPr>
        <w:t xml:space="preserve">informācija par pretendenta veiktajiem darbiem, saskaņā ar </w:t>
      </w:r>
      <w:r w:rsidRPr="003D41A5">
        <w:rPr>
          <w:rFonts w:ascii="Times New Roman" w:eastAsia="Times New Roman" w:hAnsi="Times New Roman" w:cs="Times New Roman"/>
          <w:sz w:val="24"/>
          <w:szCs w:val="24"/>
        </w:rPr>
        <w:t>nolikuma 22.1.punktā noteiktajām prasībām, norādot darbu pasūtītāju, objekta nosaukumu un raksturojumu</w:t>
      </w:r>
      <w:r w:rsidRPr="003D41A5">
        <w:rPr>
          <w:rFonts w:ascii="Times New Roman" w:hAnsi="Times New Roman" w:cs="Times New Roman"/>
          <w:sz w:val="24"/>
          <w:szCs w:val="24"/>
        </w:rPr>
        <w:t xml:space="preserve">, </w:t>
      </w:r>
      <w:r w:rsidRPr="003D41A5">
        <w:rPr>
          <w:rFonts w:ascii="Times New Roman" w:eastAsia="Times New Roman" w:hAnsi="Times New Roman" w:cs="Times New Roman"/>
          <w:sz w:val="24"/>
          <w:szCs w:val="24"/>
        </w:rPr>
        <w:t>būvdarbu izpildes periodu</w:t>
      </w:r>
      <w:r w:rsidRPr="003D41A5">
        <w:rPr>
          <w:rFonts w:ascii="Times New Roman" w:eastAsia="Times New Roman" w:hAnsi="Times New Roman"/>
          <w:sz w:val="24"/>
          <w:szCs w:val="24"/>
        </w:rPr>
        <w:t xml:space="preserve">, izpildes vietu, norādot datumu, kad </w:t>
      </w:r>
      <w:r w:rsidRPr="003D41A5">
        <w:rPr>
          <w:rFonts w:ascii="Times New Roman" w:hAnsi="Times New Roman" w:cs="Times New Roman"/>
          <w:sz w:val="24"/>
          <w:szCs w:val="24"/>
        </w:rPr>
        <w:t xml:space="preserve">objekts nodots ekspluatācijā </w:t>
      </w:r>
      <w:r w:rsidRPr="003D41A5">
        <w:rPr>
          <w:rFonts w:ascii="Times New Roman" w:eastAsia="Times New Roman" w:hAnsi="Times New Roman"/>
          <w:sz w:val="24"/>
          <w:szCs w:val="24"/>
        </w:rPr>
        <w:t xml:space="preserve">(veikto darbu saraksta paraugs Pielikums Nr.3) un </w:t>
      </w:r>
      <w:r w:rsidRPr="003D41A5">
        <w:rPr>
          <w:rFonts w:ascii="Times New Roman" w:eastAsia="Times New Roman" w:hAnsi="Times New Roman"/>
          <w:b/>
          <w:sz w:val="24"/>
          <w:szCs w:val="24"/>
        </w:rPr>
        <w:t>obligāti pievienojot</w:t>
      </w:r>
      <w:r w:rsidRPr="003D41A5">
        <w:rPr>
          <w:rFonts w:ascii="Times New Roman" w:eastAsia="Times New Roman" w:hAnsi="Times New Roman"/>
          <w:sz w:val="24"/>
          <w:szCs w:val="24"/>
        </w:rPr>
        <w:t xml:space="preserve"> darbu pasūtītāju izziņas </w:t>
      </w:r>
      <w:proofErr w:type="gramStart"/>
      <w:r w:rsidRPr="003D41A5">
        <w:rPr>
          <w:rFonts w:ascii="Times New Roman" w:eastAsia="Times New Roman" w:hAnsi="Times New Roman"/>
          <w:sz w:val="24"/>
          <w:szCs w:val="24"/>
        </w:rPr>
        <w:t>(</w:t>
      </w:r>
      <w:proofErr w:type="gramEnd"/>
      <w:r w:rsidRPr="003D41A5">
        <w:rPr>
          <w:rFonts w:ascii="Times New Roman" w:eastAsia="Times New Roman" w:hAnsi="Times New Roman"/>
          <w:sz w:val="24"/>
          <w:szCs w:val="24"/>
        </w:rPr>
        <w:t xml:space="preserve">atsauksmes) par visiem sarakstā norādītajiem objektiem, kurās tas apliecina pretendenta pieredzi nolikuma 22.1.punktā minēto darbu veikšanā (ja pretendents objektīvu iemeslu dēļ nevar iesniegt būvprojektu </w:t>
      </w:r>
      <w:r w:rsidRPr="003D41A5">
        <w:rPr>
          <w:rFonts w:ascii="Times New Roman" w:eastAsia="Times New Roman" w:hAnsi="Times New Roman" w:cs="Times New Roman"/>
          <w:sz w:val="24"/>
          <w:szCs w:val="24"/>
        </w:rPr>
        <w:t>pasūtītāja izziņas, jāiesniedz citi dokumenti, kas apliecina pretendenta pieredzes atbilstību nolikuma prasībām);</w:t>
      </w:r>
    </w:p>
    <w:p w14:paraId="70ECB00D" w14:textId="446B5A7E" w:rsidR="00931FF9" w:rsidRPr="003D41A5"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3D41A5">
        <w:rPr>
          <w:rFonts w:ascii="Times New Roman" w:hAnsi="Times New Roman"/>
          <w:sz w:val="24"/>
          <w:szCs w:val="24"/>
        </w:rPr>
        <w:t>nolikuma 22.2.-22.</w:t>
      </w:r>
      <w:r w:rsidR="000C57CD" w:rsidRPr="003D41A5">
        <w:rPr>
          <w:rFonts w:ascii="Times New Roman" w:hAnsi="Times New Roman"/>
          <w:sz w:val="24"/>
          <w:szCs w:val="24"/>
        </w:rPr>
        <w:t>4</w:t>
      </w:r>
      <w:r w:rsidRPr="003D41A5">
        <w:rPr>
          <w:rFonts w:ascii="Times New Roman" w:hAnsi="Times New Roman"/>
          <w:sz w:val="24"/>
          <w:szCs w:val="24"/>
        </w:rPr>
        <w:t>.punktā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22.2.-22.</w:t>
      </w:r>
      <w:r w:rsidR="003D41A5">
        <w:rPr>
          <w:rFonts w:ascii="Times New Roman" w:hAnsi="Times New Roman"/>
          <w:sz w:val="24"/>
          <w:szCs w:val="24"/>
        </w:rPr>
        <w:t>4</w:t>
      </w:r>
      <w:r w:rsidRPr="003D41A5">
        <w:rPr>
          <w:rFonts w:ascii="Times New Roman" w:hAnsi="Times New Roman"/>
          <w:sz w:val="24"/>
          <w:szCs w:val="24"/>
        </w:rPr>
        <w:t>.punktā norādītajiem speciālistiem;</w:t>
      </w:r>
    </w:p>
    <w:p w14:paraId="432ADD61" w14:textId="77777777" w:rsidR="00931FF9" w:rsidRPr="003D41A5"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3D41A5">
        <w:rPr>
          <w:rFonts w:ascii="Times New Roman" w:eastAsia="Calibri" w:hAnsi="Times New Roman" w:cs="Times New Roman"/>
          <w:sz w:val="24"/>
          <w:szCs w:val="24"/>
        </w:rPr>
        <w:t>Attiecībā uz ārvalstu speciālistu:</w:t>
      </w:r>
    </w:p>
    <w:p w14:paraId="5E7BB96A" w14:textId="67EE69DE" w:rsidR="00931FF9" w:rsidRPr="00D12F76" w:rsidRDefault="00931FF9" w:rsidP="00931FF9">
      <w:pPr>
        <w:widowControl w:val="0"/>
        <w:numPr>
          <w:ilvl w:val="0"/>
          <w:numId w:val="10"/>
        </w:numPr>
        <w:spacing w:after="0" w:line="240" w:lineRule="auto"/>
        <w:ind w:left="709"/>
        <w:contextualSpacing/>
        <w:jc w:val="both"/>
        <w:rPr>
          <w:rFonts w:ascii="Times New Roman" w:hAnsi="Times New Roman" w:cs="Times New Roman"/>
          <w:sz w:val="24"/>
          <w:szCs w:val="24"/>
        </w:rPr>
      </w:pPr>
      <w:r w:rsidRPr="00C95CFE">
        <w:rPr>
          <w:rFonts w:ascii="Times New Roman" w:eastAsia="Calibri" w:hAnsi="Times New Roman" w:cs="Times New Roman"/>
          <w:sz w:val="24"/>
          <w:szCs w:val="24"/>
        </w:rPr>
        <w:t xml:space="preserve">kura mītnes valsts ir Eiropas Savienības dalībvalsts vai Eiropas Brīvās tirdzniecības asociācijas </w:t>
      </w:r>
      <w:r w:rsidRPr="00C95CFE">
        <w:rPr>
          <w:rFonts w:ascii="Times New Roman" w:eastAsia="Calibri" w:hAnsi="Times New Roman" w:cs="Times New Roman"/>
          <w:sz w:val="24"/>
          <w:szCs w:val="24"/>
        </w:rPr>
        <w:lastRenderedPageBreak/>
        <w:t xml:space="preserve">dalībvalsts - ārvalstu </w:t>
      </w:r>
      <w:r w:rsidRPr="00D12F76">
        <w:rPr>
          <w:rFonts w:ascii="Times New Roman" w:eastAsia="Calibri" w:hAnsi="Times New Roman" w:cs="Times New Roman"/>
          <w:sz w:val="24"/>
          <w:szCs w:val="24"/>
        </w:rPr>
        <w:t xml:space="preserve">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bookmarkStart w:id="19" w:name="_Hlk106026951"/>
      <w:r w:rsidRPr="00D12F76">
        <w:rPr>
          <w:rFonts w:ascii="Times New Roman" w:eastAsia="Calibri" w:hAnsi="Times New Roman" w:cs="Times New Roman"/>
          <w:sz w:val="24"/>
          <w:szCs w:val="24"/>
        </w:rPr>
        <w:t>22.2.-22.</w:t>
      </w:r>
      <w:r w:rsidR="00D12F76" w:rsidRPr="00D12F76">
        <w:rPr>
          <w:rFonts w:ascii="Times New Roman" w:eastAsia="Calibri" w:hAnsi="Times New Roman" w:cs="Times New Roman"/>
          <w:sz w:val="24"/>
          <w:szCs w:val="24"/>
        </w:rPr>
        <w:t>4</w:t>
      </w:r>
      <w:r w:rsidRPr="00D12F76">
        <w:rPr>
          <w:rFonts w:ascii="Times New Roman" w:eastAsia="Calibri" w:hAnsi="Times New Roman" w:cs="Times New Roman"/>
          <w:sz w:val="24"/>
          <w:szCs w:val="24"/>
        </w:rPr>
        <w:t>.</w:t>
      </w:r>
      <w:bookmarkEnd w:id="19"/>
      <w:r w:rsidRPr="00D12F76">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D12F76">
        <w:rPr>
          <w:rFonts w:ascii="Times New Roman" w:hAnsi="Times New Roman" w:cs="Times New Roman"/>
          <w:sz w:val="24"/>
          <w:szCs w:val="24"/>
        </w:rPr>
        <w:t>Pretendentam jāiesniedz Pasūtītājam atzīšanas institūcijas izsniegta atļauja par īslaicīgo pakalpojumu sniegšanu (vai arī atteikums izsniegt atļauju), tiklīdz speciālists to saņems.</w:t>
      </w:r>
    </w:p>
    <w:p w14:paraId="4B84F5EB" w14:textId="4C3CFF2D" w:rsidR="00931FF9" w:rsidRPr="00D12F76" w:rsidRDefault="00931FF9" w:rsidP="00931FF9">
      <w:pPr>
        <w:widowControl w:val="0"/>
        <w:numPr>
          <w:ilvl w:val="0"/>
          <w:numId w:val="8"/>
        </w:numPr>
        <w:spacing w:after="0" w:line="240" w:lineRule="auto"/>
        <w:ind w:left="709"/>
        <w:jc w:val="both"/>
        <w:rPr>
          <w:rFonts w:ascii="Times New Roman" w:eastAsia="Calibri" w:hAnsi="Times New Roman" w:cs="Times New Roman"/>
          <w:sz w:val="24"/>
          <w:szCs w:val="24"/>
        </w:rPr>
      </w:pPr>
      <w:r w:rsidRPr="00D12F76">
        <w:rPr>
          <w:rFonts w:ascii="Times New Roman" w:eastAsia="Calibri" w:hAnsi="Times New Roman" w:cs="Times New Roman"/>
          <w:sz w:val="24"/>
          <w:szCs w:val="24"/>
        </w:rPr>
        <w:t xml:space="preserve">ārvalstu speciālistu, </w:t>
      </w:r>
      <w:proofErr w:type="gramStart"/>
      <w:r w:rsidRPr="00D12F76">
        <w:rPr>
          <w:rFonts w:ascii="Times New Roman" w:eastAsia="Calibri" w:hAnsi="Times New Roman" w:cs="Times New Roman"/>
          <w:sz w:val="24"/>
          <w:szCs w:val="24"/>
        </w:rPr>
        <w:t>kura mītnes valsts nav Eiropas Savienības dalībvalsts vai Eiropas Brīvās tirdzniecības asociācijas dalībvalsts – pretendentam jāiesniedz atbilstoši attiecīgās valsts normatīvajiem aktiem</w:t>
      </w:r>
      <w:proofErr w:type="gramEnd"/>
      <w:r w:rsidRPr="00D12F76">
        <w:rPr>
          <w:rFonts w:ascii="Times New Roman" w:eastAsia="Calibri" w:hAnsi="Times New Roman" w:cs="Times New Roman"/>
          <w:sz w:val="24"/>
          <w:szCs w:val="24"/>
        </w:rPr>
        <w:t xml:space="preserve"> izsniegts dokuments, kas apliecina speciālistu profesionālo kvalifikāciju sniegt nolikuma 22.2.-22.</w:t>
      </w:r>
      <w:r w:rsidR="00D12F76" w:rsidRPr="00D12F76">
        <w:rPr>
          <w:rFonts w:ascii="Times New Roman" w:eastAsia="Calibri" w:hAnsi="Times New Roman" w:cs="Times New Roman"/>
          <w:sz w:val="24"/>
          <w:szCs w:val="24"/>
        </w:rPr>
        <w:t>4</w:t>
      </w:r>
      <w:r w:rsidRPr="00D12F76">
        <w:rPr>
          <w:rFonts w:ascii="Times New Roman" w:eastAsia="Calibri" w:hAnsi="Times New Roman" w:cs="Times New Roman"/>
          <w:sz w:val="24"/>
          <w:szCs w:val="24"/>
        </w:rPr>
        <w:t xml:space="preserve">.punktā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6DB0D1D" w14:textId="0261AA27" w:rsidR="00931FF9" w:rsidRPr="00D12F76" w:rsidRDefault="00931FF9" w:rsidP="00931FF9">
      <w:pPr>
        <w:widowControl w:val="0"/>
        <w:spacing w:after="0" w:line="240" w:lineRule="auto"/>
        <w:ind w:left="709"/>
        <w:jc w:val="both"/>
        <w:rPr>
          <w:rFonts w:ascii="Times New Roman" w:eastAsia="Times New Roman" w:hAnsi="Times New Roman" w:cs="Times New Roman"/>
          <w:sz w:val="24"/>
          <w:szCs w:val="24"/>
        </w:rPr>
      </w:pPr>
      <w:r w:rsidRPr="00D12F76">
        <w:rPr>
          <w:rFonts w:ascii="Times New Roman" w:eastAsia="Times New Roman" w:hAnsi="Times New Roman" w:cs="Times New Roman"/>
          <w:sz w:val="24"/>
          <w:szCs w:val="24"/>
        </w:rPr>
        <w:t xml:space="preserve">Par speciālistu būvprakses sertifikātu esamību atbilstoši nolikuma </w:t>
      </w:r>
      <w:r w:rsidRPr="00D12F76">
        <w:rPr>
          <w:rFonts w:ascii="Times New Roman" w:eastAsia="Calibri" w:hAnsi="Times New Roman" w:cs="Times New Roman"/>
          <w:sz w:val="24"/>
          <w:szCs w:val="24"/>
        </w:rPr>
        <w:t>22.2.-22.</w:t>
      </w:r>
      <w:r w:rsidR="00D12F76" w:rsidRPr="00D12F76">
        <w:rPr>
          <w:rFonts w:ascii="Times New Roman" w:eastAsia="Calibri" w:hAnsi="Times New Roman" w:cs="Times New Roman"/>
          <w:sz w:val="24"/>
          <w:szCs w:val="24"/>
        </w:rPr>
        <w:t>4</w:t>
      </w:r>
      <w:r w:rsidRPr="00D12F76">
        <w:rPr>
          <w:rFonts w:ascii="Times New Roman" w:eastAsia="Calibri" w:hAnsi="Times New Roman" w:cs="Times New Roman"/>
          <w:sz w:val="24"/>
          <w:szCs w:val="24"/>
        </w:rPr>
        <w:t>.</w:t>
      </w:r>
      <w:r w:rsidRPr="00D12F76">
        <w:rPr>
          <w:rFonts w:ascii="Times New Roman" w:eastAsia="Times New Roman" w:hAnsi="Times New Roman" w:cs="Times New Roman"/>
          <w:sz w:val="24"/>
          <w:szCs w:val="24"/>
        </w:rPr>
        <w:t xml:space="preserve">punktiem, kuri būvprakses sertifikātu saņēmuši Latvijas Republikā, Pasūtītājs pārliecinās attiecīgo informāciju iegūstot publiskajā datubāzē (Būvniecības informācijas sistēmā </w:t>
      </w:r>
      <w:proofErr w:type="gramStart"/>
      <w:r w:rsidRPr="00D12F76">
        <w:rPr>
          <w:rFonts w:ascii="Times New Roman" w:eastAsia="Times New Roman" w:hAnsi="Times New Roman" w:cs="Times New Roman"/>
          <w:sz w:val="24"/>
          <w:szCs w:val="24"/>
        </w:rPr>
        <w:t>(</w:t>
      </w:r>
      <w:proofErr w:type="gramEnd"/>
      <w:r w:rsidR="00F3699F">
        <w:fldChar w:fldCharType="begin"/>
      </w:r>
      <w:r w:rsidR="00F3699F">
        <w:instrText xml:space="preserve"> HYPERLINK "http://www.bis.gov.lv)" </w:instrText>
      </w:r>
      <w:r w:rsidR="00F3699F">
        <w:fldChar w:fldCharType="separate"/>
      </w:r>
      <w:r w:rsidRPr="00D12F76">
        <w:rPr>
          <w:rFonts w:ascii="Times New Roman" w:eastAsia="Times New Roman" w:hAnsi="Times New Roman" w:cs="Times New Roman"/>
          <w:sz w:val="24"/>
          <w:szCs w:val="24"/>
          <w:u w:val="single"/>
        </w:rPr>
        <w:t>www.bis.gov.lv)</w:t>
      </w:r>
      <w:r w:rsidR="00F3699F">
        <w:rPr>
          <w:rFonts w:ascii="Times New Roman" w:eastAsia="Times New Roman" w:hAnsi="Times New Roman" w:cs="Times New Roman"/>
          <w:sz w:val="24"/>
          <w:szCs w:val="24"/>
          <w:u w:val="single"/>
        </w:rPr>
        <w:fldChar w:fldCharType="end"/>
      </w:r>
      <w:r w:rsidRPr="00D12F76">
        <w:rPr>
          <w:rFonts w:ascii="Times New Roman" w:eastAsia="Times New Roman" w:hAnsi="Times New Roman" w:cs="Times New Roman"/>
          <w:sz w:val="24"/>
          <w:szCs w:val="24"/>
        </w:rPr>
        <w:t>).</w:t>
      </w:r>
    </w:p>
    <w:p w14:paraId="5C92FC15" w14:textId="77777777" w:rsidR="00931FF9" w:rsidRPr="00D12F76"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D12F76">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8EB78DF" w14:textId="6C7424CF" w:rsidR="00931FF9" w:rsidRPr="00594A0A" w:rsidRDefault="00931FF9" w:rsidP="0026442D">
      <w:pPr>
        <w:pStyle w:val="ListParagraph"/>
        <w:widowControl w:val="0"/>
        <w:numPr>
          <w:ilvl w:val="1"/>
          <w:numId w:val="33"/>
        </w:numPr>
        <w:spacing w:before="120" w:after="0" w:line="240" w:lineRule="auto"/>
        <w:ind w:left="720"/>
        <w:jc w:val="both"/>
        <w:rPr>
          <w:rFonts w:ascii="Times New Roman" w:eastAsia="Times New Roman" w:hAnsi="Times New Roman" w:cs="Times New Roman"/>
          <w:sz w:val="24"/>
          <w:szCs w:val="24"/>
        </w:rPr>
      </w:pPr>
      <w:r w:rsidRPr="00594A0A">
        <w:rPr>
          <w:rFonts w:ascii="Times New Roman" w:hAnsi="Times New Roman" w:cs="Times New Roman"/>
          <w:sz w:val="24"/>
          <w:szCs w:val="24"/>
        </w:rPr>
        <w:t>nolikuma 22.</w:t>
      </w:r>
      <w:r w:rsidR="00594A0A" w:rsidRPr="00594A0A">
        <w:rPr>
          <w:rFonts w:ascii="Times New Roman" w:hAnsi="Times New Roman" w:cs="Times New Roman"/>
          <w:sz w:val="24"/>
          <w:szCs w:val="24"/>
        </w:rPr>
        <w:t>6</w:t>
      </w:r>
      <w:r w:rsidRPr="00594A0A">
        <w:rPr>
          <w:rFonts w:ascii="Times New Roman" w:hAnsi="Times New Roman" w:cs="Times New Roman"/>
          <w:sz w:val="24"/>
          <w:szCs w:val="24"/>
        </w:rPr>
        <w:t>.punktā minētās vienošanās kopija, ja pretendents darbu izpildē plāno piesaistīt apakšuzņēmēju, kura sniedzamo būvdarbu vērtība ir vismaz 10% no kopējās iepirkuma līguma vērtības, pievienojot informāciju par apakšuzņēmēja paraksta tiesīgajām amatpersonām. Ja apakšuzņēmējs ir ārvalstu persona, tam jāiesniedz reģistrācijas apliecības kopija, kas apliecina atbilstību nolikuma 20.1.punktam. Attiecībā uz Latvijas Republikā Komercreģistrā reģistrētiem apakšuzņēmējiem Pasūtītājs par šo apakšuzņēmēju atbilstību 20.1.punktam pārliecinās attiecīgo informāciju</w:t>
      </w:r>
      <w:proofErr w:type="gramStart"/>
      <w:r w:rsidRPr="00594A0A">
        <w:rPr>
          <w:rFonts w:ascii="Times New Roman" w:hAnsi="Times New Roman" w:cs="Times New Roman"/>
          <w:sz w:val="24"/>
          <w:szCs w:val="24"/>
        </w:rPr>
        <w:t xml:space="preserve"> iegūstot publiskajā datubāzē</w:t>
      </w:r>
      <w:proofErr w:type="gramEnd"/>
      <w:r w:rsidRPr="00594A0A">
        <w:rPr>
          <w:rFonts w:ascii="Times New Roman" w:hAnsi="Times New Roman" w:cs="Times New Roman"/>
          <w:sz w:val="24"/>
          <w:szCs w:val="24"/>
        </w:rPr>
        <w:t xml:space="preserve">. Ja apakšuzņēmējs ir ārvalstu persona un nav reģistrēts Latvijas Republikas Būvkomersantu reģistrā, jāiesniedz atbilstoši attiecīgās valsts normatīvajiem aktiem izsniegts dokuments, kas apliecina tiesības veikt būvdarbu </w:t>
      </w:r>
      <w:r w:rsidRPr="00594A0A">
        <w:rPr>
          <w:rFonts w:ascii="Times New Roman" w:hAnsi="Times New Roman" w:cs="Times New Roman"/>
          <w:spacing w:val="-3"/>
          <w:sz w:val="24"/>
          <w:szCs w:val="24"/>
        </w:rPr>
        <w:t>attiecīgajā jomā (sfērā)</w:t>
      </w:r>
      <w:r w:rsidRPr="00594A0A">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w:t>
      </w:r>
    </w:p>
    <w:p w14:paraId="4C88B1B1" w14:textId="77777777" w:rsidR="00931FF9" w:rsidRPr="00D12F76" w:rsidRDefault="00931FF9" w:rsidP="00594A0A">
      <w:pPr>
        <w:tabs>
          <w:tab w:val="left" w:pos="851"/>
        </w:tabs>
        <w:spacing w:after="0" w:line="240" w:lineRule="auto"/>
        <w:ind w:left="709" w:hanging="709"/>
        <w:jc w:val="both"/>
        <w:rPr>
          <w:rFonts w:ascii="Times New Roman" w:hAnsi="Times New Roman" w:cs="Times New Roman"/>
          <w:sz w:val="24"/>
          <w:szCs w:val="24"/>
        </w:rPr>
      </w:pPr>
      <w:r w:rsidRPr="00D12F76">
        <w:rPr>
          <w:rFonts w:ascii="Times New Roman" w:hAnsi="Times New Roman" w:cs="Times New Roman"/>
          <w:sz w:val="24"/>
          <w:szCs w:val="24"/>
        </w:rPr>
        <w:tab/>
        <w:t>Ņemot vērā, ka Sabiedrisko pakalpojumu sniedzēju iepirkumu likuma izpratnē apakšuzņēmējs ir arī pretendenta apakšuzņēmēja piesaistīta vai nolīgta persona, kura veic būvdarbus, kas nepieciešami pasūtītāja noslēgtā būvdarbu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veicamo būvdarbu vērtība ir vismaz 10% no kopējās iepirkuma līguma vērtības.</w:t>
      </w:r>
    </w:p>
    <w:p w14:paraId="3315B35C" w14:textId="77777777" w:rsidR="00931FF9" w:rsidRPr="00C95CFE" w:rsidRDefault="00931FF9" w:rsidP="00594A0A">
      <w:pPr>
        <w:tabs>
          <w:tab w:val="left" w:pos="851"/>
        </w:tabs>
        <w:spacing w:after="0" w:line="240" w:lineRule="auto"/>
        <w:ind w:left="709" w:hanging="709"/>
        <w:jc w:val="both"/>
        <w:rPr>
          <w:rFonts w:ascii="Times New Roman" w:hAnsi="Times New Roman" w:cs="Times New Roman"/>
          <w:sz w:val="24"/>
          <w:szCs w:val="24"/>
        </w:rPr>
      </w:pPr>
      <w:r w:rsidRPr="00D12F76">
        <w:rPr>
          <w:rFonts w:ascii="Times New Roman" w:hAnsi="Times New Roman" w:cs="Times New Roman"/>
          <w:sz w:val="24"/>
          <w:szCs w:val="24"/>
        </w:rPr>
        <w:tab/>
        <w:t xml:space="preserve">Lai izvērtētu, vai apakšuzņēmēja veicamo būvdarbu vērtība ir vismaz 10% no kopējās iepirkuma līguma vērtības, jāņem vērā, ka saskaņā ar Sabiedrisko pakalpojumu sniedzēju iepirkumu likumu apakšuzņēmēja veicamo būvdarbu kopējo vērtību nosaka, ņemot vērā apakšuzņēmēja un visu attiecīgā iepirkuma ietvaros tā saistīto uzņēmumu veicamo būvdarbu vērtību. Par saistīto uzņēmumu uzskata </w:t>
      </w:r>
      <w:r w:rsidRPr="00C95CFE">
        <w:rPr>
          <w:rFonts w:ascii="Times New Roman" w:hAnsi="Times New Roman" w:cs="Times New Roman"/>
          <w:sz w:val="24"/>
          <w:szCs w:val="24"/>
        </w:rPr>
        <w:t xml:space="preserve">kapitālsabiedrību, kurā saskaņā ar koncerna statusu nosakošajiem normatīvajiem aktiem apakšuzņēmējam ir izšķirošā ietekme vai kurai ir izšķirošā </w:t>
      </w:r>
      <w:r w:rsidRPr="00C95CFE">
        <w:rPr>
          <w:rFonts w:ascii="Times New Roman" w:hAnsi="Times New Roman" w:cs="Times New Roman"/>
          <w:sz w:val="24"/>
          <w:szCs w:val="24"/>
        </w:rPr>
        <w:lastRenderedPageBreak/>
        <w:t>ietekme apakšuzņēmējā, vai kapitālsabiedrību, kurā izšķirošā ietekme ir citai kapitālsabiedrībai, kam vienlaikus ir izšķirošā ietekme attiecīgajā apakšuzņēmējā.</w:t>
      </w:r>
    </w:p>
    <w:p w14:paraId="628EA504" w14:textId="415AA3CA"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nolikuma 22.</w:t>
      </w:r>
      <w:r w:rsidR="00D967C6">
        <w:rPr>
          <w:rFonts w:ascii="Times New Roman" w:hAnsi="Times New Roman" w:cs="Times New Roman"/>
          <w:sz w:val="24"/>
          <w:szCs w:val="24"/>
        </w:rPr>
        <w:t>7</w:t>
      </w:r>
      <w:r w:rsidRPr="00734377">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20.1.punktam un atbilstoši attiecīgās valsts normatīvajiem aktiem izsniegts dokuments, </w:t>
      </w:r>
      <w:proofErr w:type="gramStart"/>
      <w:r w:rsidRPr="00734377">
        <w:rPr>
          <w:rFonts w:ascii="Times New Roman" w:hAnsi="Times New Roman" w:cs="Times New Roman"/>
          <w:sz w:val="24"/>
          <w:szCs w:val="24"/>
        </w:rPr>
        <w:t>kas apliecina tiesības veikt attiecīgus būvdarbus</w:t>
      </w:r>
      <w:proofErr w:type="gramEnd"/>
      <w:r w:rsidRPr="00734377">
        <w:rPr>
          <w:rFonts w:ascii="Times New Roman" w:hAnsi="Times New Roman" w:cs="Times New Roman"/>
          <w:sz w:val="24"/>
          <w:szCs w:val="24"/>
        </w:rPr>
        <w:t xml:space="preserve">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nolikuma 22.</w:t>
      </w:r>
      <w:r w:rsidR="00594A0A">
        <w:rPr>
          <w:rFonts w:ascii="Times New Roman" w:hAnsi="Times New Roman" w:cs="Times New Roman"/>
          <w:sz w:val="24"/>
          <w:szCs w:val="24"/>
        </w:rPr>
        <w:t>8</w:t>
      </w:r>
      <w:r w:rsidRPr="00734377">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734377">
          <w:rPr>
            <w:rFonts w:ascii="Times New Roman" w:hAnsi="Times New Roman" w:cs="Times New Roman"/>
            <w:sz w:val="24"/>
            <w:szCs w:val="24"/>
            <w:u w:val="single"/>
          </w:rPr>
          <w:t>www.bis.gov.lv)</w:t>
        </w:r>
      </w:hyperlink>
      <w:r w:rsidRPr="00734377">
        <w:rPr>
          <w:rFonts w:ascii="Times New Roman" w:hAnsi="Times New Roman" w:cs="Times New Roman"/>
          <w:sz w:val="24"/>
          <w:szCs w:val="24"/>
          <w:u w:val="single"/>
        </w:rPr>
        <w:t>.</w:t>
      </w:r>
    </w:p>
    <w:p w14:paraId="155D6711"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dokuments, kas apliecina piedāvājuma nodrošinājumu nolikuma 6.1.punktā paredzētajā apmērā un kārtībā;</w:t>
      </w:r>
    </w:p>
    <w:p w14:paraId="3B47BE22" w14:textId="77777777" w:rsidR="00931FF9" w:rsidRPr="00734377" w:rsidRDefault="00931FF9" w:rsidP="00931FF9">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pretendenta amatpersonas ar paraksta tiesībām izdota pilnvara, ja piedāvājumu neparaksta pretendenta amatpersona ar paraksta tiesībām.</w:t>
      </w:r>
      <w:r w:rsidRPr="00734377">
        <w:rPr>
          <w:rFonts w:ascii="Times New Roman" w:hAnsi="Times New Roman" w:cs="Times New Roman"/>
          <w:b/>
          <w:sz w:val="24"/>
          <w:szCs w:val="24"/>
        </w:rPr>
        <w:t xml:space="preserve"> </w:t>
      </w:r>
    </w:p>
    <w:p w14:paraId="4A55F8B7" w14:textId="4ADBE583" w:rsidR="00931FF9" w:rsidRDefault="00931FF9" w:rsidP="00931FF9">
      <w:pPr>
        <w:spacing w:after="0" w:line="240" w:lineRule="auto"/>
        <w:ind w:left="720"/>
        <w:jc w:val="center"/>
        <w:rPr>
          <w:rFonts w:ascii="Times New Roman" w:hAnsi="Times New Roman" w:cs="Times New Roman"/>
          <w:b/>
          <w:bCs/>
          <w:sz w:val="24"/>
          <w:szCs w:val="24"/>
        </w:rPr>
      </w:pPr>
    </w:p>
    <w:p w14:paraId="7100A1F0" w14:textId="77777777" w:rsidR="00914250" w:rsidRPr="00734377" w:rsidRDefault="00914250" w:rsidP="00931FF9">
      <w:pPr>
        <w:spacing w:after="0" w:line="240" w:lineRule="auto"/>
        <w:ind w:left="720"/>
        <w:jc w:val="center"/>
        <w:rPr>
          <w:rFonts w:ascii="Times New Roman" w:hAnsi="Times New Roman" w:cs="Times New Roman"/>
          <w:b/>
          <w:bCs/>
          <w:sz w:val="24"/>
          <w:szCs w:val="24"/>
        </w:rPr>
      </w:pPr>
    </w:p>
    <w:p w14:paraId="5F336091" w14:textId="77777777" w:rsidR="00931FF9" w:rsidRPr="00734377" w:rsidRDefault="00931FF9" w:rsidP="00931FF9">
      <w:pPr>
        <w:spacing w:after="0" w:line="240" w:lineRule="auto"/>
        <w:ind w:left="720"/>
        <w:jc w:val="center"/>
        <w:rPr>
          <w:rFonts w:ascii="Times New Roman" w:hAnsi="Times New Roman" w:cs="Times New Roman"/>
          <w:b/>
          <w:bCs/>
          <w:sz w:val="24"/>
          <w:szCs w:val="24"/>
        </w:rPr>
      </w:pPr>
      <w:r w:rsidRPr="00734377">
        <w:rPr>
          <w:rFonts w:ascii="Times New Roman" w:hAnsi="Times New Roman" w:cs="Times New Roman"/>
          <w:b/>
          <w:bCs/>
          <w:sz w:val="24"/>
          <w:szCs w:val="24"/>
        </w:rPr>
        <w:t>VI PIEDĀVĀJUMS</w:t>
      </w:r>
    </w:p>
    <w:p w14:paraId="3CC49303" w14:textId="14FA19DD" w:rsidR="00D22D9F" w:rsidRPr="00734377" w:rsidRDefault="003F5194" w:rsidP="00D22D9F">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Piedāvājumu veido tehniskais</w:t>
      </w:r>
      <w:r w:rsidR="00871B51" w:rsidRPr="00734377">
        <w:rPr>
          <w:rFonts w:ascii="Times New Roman" w:hAnsi="Times New Roman" w:cs="Times New Roman"/>
          <w:sz w:val="24"/>
          <w:szCs w:val="24"/>
        </w:rPr>
        <w:t xml:space="preserve"> piedāvājums un finanšu piedāvājums.</w:t>
      </w:r>
    </w:p>
    <w:p w14:paraId="6B2A2237" w14:textId="77777777" w:rsidR="00783D4B" w:rsidRPr="00734377" w:rsidRDefault="00783D4B" w:rsidP="00783D4B">
      <w:pPr>
        <w:pStyle w:val="ListParagraph"/>
        <w:numPr>
          <w:ilvl w:val="1"/>
          <w:numId w:val="33"/>
        </w:numPr>
        <w:spacing w:before="120" w:after="0" w:line="240" w:lineRule="auto"/>
        <w:jc w:val="both"/>
        <w:rPr>
          <w:rFonts w:ascii="Times New Roman" w:hAnsi="Times New Roman" w:cs="Times New Roman"/>
          <w:sz w:val="24"/>
          <w:szCs w:val="24"/>
        </w:rPr>
      </w:pPr>
      <w:proofErr w:type="gramStart"/>
      <w:r w:rsidRPr="00734377">
        <w:rPr>
          <w:rFonts w:ascii="Times New Roman" w:hAnsi="Times New Roman" w:cs="Times New Roman"/>
          <w:sz w:val="24"/>
          <w:szCs w:val="24"/>
        </w:rPr>
        <w:t xml:space="preserve">Attiecībā uz </w:t>
      </w:r>
      <w:r w:rsidRPr="00734377">
        <w:rPr>
          <w:rFonts w:ascii="Times New Roman" w:hAnsi="Times New Roman" w:cs="Times New Roman"/>
          <w:b/>
          <w:sz w:val="24"/>
          <w:szCs w:val="24"/>
        </w:rPr>
        <w:t xml:space="preserve">tehniskā piedāvājuma </w:t>
      </w:r>
      <w:r w:rsidRPr="00734377">
        <w:rPr>
          <w:rFonts w:ascii="Times New Roman" w:hAnsi="Times New Roman" w:cs="Times New Roman"/>
          <w:sz w:val="24"/>
          <w:szCs w:val="24"/>
        </w:rPr>
        <w:t>sagatavošanu,</w:t>
      </w:r>
      <w:proofErr w:type="gramEnd"/>
      <w:r w:rsidRPr="00734377">
        <w:rPr>
          <w:rFonts w:ascii="Times New Roman" w:hAnsi="Times New Roman" w:cs="Times New Roman"/>
          <w:sz w:val="24"/>
          <w:szCs w:val="24"/>
        </w:rPr>
        <w:t xml:space="preserve"> pretendentam jāievēro sekojoši nosacījumi:</w:t>
      </w:r>
    </w:p>
    <w:p w14:paraId="4A6F7BDC" w14:textId="77777777" w:rsidR="00783D4B" w:rsidRPr="00734377"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tas jāsagatavo atbilstoši nolikumā norādītajām prasībām.</w:t>
      </w:r>
      <w:r w:rsidRPr="00734377">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31EF85B5" w14:textId="77777777" w:rsidR="00783D4B" w:rsidRPr="00734377"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tehniskais piedāvājums apliecina pretendenta atbilstību nolikumā norādīto tehnisko prasību līmenim attiecībā uz visu iepirkuma apjomu. Tehniskais piedāvājums noformējams brīvā formā, īsi, norādot tikai tos resursus, kas nepieciešami visa iepirkuma apjoma, par kuru pretendents iesniedz piedāvājumu, darbu izpildei, un saturā ievērojot noteikto secību</w:t>
      </w:r>
      <w:r w:rsidRPr="00734377">
        <w:rPr>
          <w:rFonts w:ascii="Times New Roman" w:hAnsi="Times New Roman" w:cs="Times New Roman"/>
          <w:color w:val="000000"/>
          <w:sz w:val="24"/>
          <w:szCs w:val="24"/>
        </w:rPr>
        <w:t>;</w:t>
      </w:r>
    </w:p>
    <w:p w14:paraId="4CE941FA" w14:textId="77777777" w:rsidR="00783D4B" w:rsidRPr="00734377"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tehniskajā piedāvājumā pretendentam jāiekļauj šāda informācija:</w:t>
      </w:r>
    </w:p>
    <w:p w14:paraId="2B94E9C4" w14:textId="77777777" w:rsidR="00783D4B" w:rsidRPr="00734377" w:rsidRDefault="00783D4B" w:rsidP="00783D4B">
      <w:pPr>
        <w:pStyle w:val="ListParagraph"/>
        <w:numPr>
          <w:ilvl w:val="3"/>
          <w:numId w:val="33"/>
        </w:numPr>
        <w:spacing w:before="120" w:after="0" w:line="240" w:lineRule="auto"/>
        <w:ind w:left="2410" w:hanging="1003"/>
        <w:jc w:val="both"/>
        <w:rPr>
          <w:rFonts w:ascii="Times New Roman" w:hAnsi="Times New Roman" w:cs="Times New Roman"/>
          <w:sz w:val="24"/>
          <w:szCs w:val="24"/>
        </w:rPr>
      </w:pPr>
      <w:r w:rsidRPr="00734377">
        <w:rPr>
          <w:rFonts w:ascii="Times New Roman" w:hAnsi="Times New Roman" w:cs="Times New Roman"/>
          <w:b/>
          <w:sz w:val="24"/>
          <w:szCs w:val="24"/>
        </w:rPr>
        <w:t>Organizatoriskā struktūrshēma.</w:t>
      </w:r>
      <w:r w:rsidRPr="00734377">
        <w:rPr>
          <w:rFonts w:ascii="Times New Roman" w:hAnsi="Times New Roman" w:cs="Times New Roman"/>
          <w:sz w:val="24"/>
          <w:szCs w:val="24"/>
        </w:rPr>
        <w:t xml:space="preserve"> Jānorāda darbu izpildē iesaistītie būvuzņēmēji, apvienības dalībnieki (</w:t>
      </w:r>
      <w:proofErr w:type="gramStart"/>
      <w:r w:rsidRPr="00734377">
        <w:rPr>
          <w:rFonts w:ascii="Times New Roman" w:hAnsi="Times New Roman" w:cs="Times New Roman"/>
          <w:sz w:val="24"/>
          <w:szCs w:val="24"/>
        </w:rPr>
        <w:t>ja piedāvājumu iesniedz apvienība</w:t>
      </w:r>
      <w:proofErr w:type="gramEnd"/>
      <w:r w:rsidRPr="00734377">
        <w:rPr>
          <w:rFonts w:ascii="Times New Roman" w:hAnsi="Times New Roman" w:cs="Times New Roman"/>
          <w:sz w:val="24"/>
          <w:szCs w:val="24"/>
        </w:rPr>
        <w:t>), būtiskākie piegādātāji (rūpnīcas, karjeri u.c.), apakšuzņēmēji (ja tādi tiek piesaistīti).</w:t>
      </w:r>
    </w:p>
    <w:p w14:paraId="0AD8C4CB" w14:textId="77777777" w:rsidR="00783D4B" w:rsidRPr="00734377" w:rsidRDefault="00783D4B" w:rsidP="00783D4B">
      <w:pPr>
        <w:pStyle w:val="ListParagraph"/>
        <w:numPr>
          <w:ilvl w:val="3"/>
          <w:numId w:val="33"/>
        </w:numPr>
        <w:spacing w:before="120" w:after="0" w:line="240" w:lineRule="auto"/>
        <w:ind w:left="2410" w:hanging="1003"/>
        <w:jc w:val="both"/>
        <w:rPr>
          <w:rFonts w:ascii="Times New Roman" w:hAnsi="Times New Roman" w:cs="Times New Roman"/>
          <w:sz w:val="24"/>
          <w:szCs w:val="24"/>
        </w:rPr>
      </w:pPr>
      <w:r w:rsidRPr="00734377">
        <w:rPr>
          <w:rFonts w:ascii="Times New Roman" w:hAnsi="Times New Roman" w:cs="Times New Roman"/>
          <w:b/>
          <w:sz w:val="24"/>
          <w:szCs w:val="24"/>
        </w:rPr>
        <w:t>Kvalitātes nodrošināšanas sistēma</w:t>
      </w:r>
      <w:r w:rsidRPr="00734377">
        <w:rPr>
          <w:rFonts w:ascii="Times New Roman" w:hAnsi="Times New Roman" w:cs="Times New Roman"/>
          <w:sz w:val="24"/>
          <w:szCs w:val="24"/>
        </w:rPr>
        <w:t xml:space="preserve">. Jāapraksta kvalitātes nodrošināšanas sistēma, kurai jābūt piemērotai specifikācijās noteikto prasību izpildei. </w:t>
      </w:r>
      <w:bookmarkStart w:id="20" w:name="_Hlk91661235"/>
    </w:p>
    <w:p w14:paraId="39026940" w14:textId="3D36A519" w:rsidR="00783D4B" w:rsidRPr="00F60977" w:rsidRDefault="00783D4B" w:rsidP="00783D4B">
      <w:pPr>
        <w:pStyle w:val="ListParagraph"/>
        <w:numPr>
          <w:ilvl w:val="3"/>
          <w:numId w:val="33"/>
        </w:numPr>
        <w:spacing w:before="120" w:after="0" w:line="240" w:lineRule="auto"/>
        <w:ind w:left="2410" w:hanging="1003"/>
        <w:jc w:val="both"/>
        <w:rPr>
          <w:rFonts w:ascii="Times New Roman" w:hAnsi="Times New Roman" w:cs="Times New Roman"/>
          <w:sz w:val="24"/>
          <w:szCs w:val="24"/>
        </w:rPr>
      </w:pPr>
      <w:r w:rsidRPr="00F60977">
        <w:rPr>
          <w:rFonts w:ascii="Times New Roman" w:hAnsi="Times New Roman" w:cs="Times New Roman"/>
          <w:b/>
          <w:sz w:val="24"/>
          <w:szCs w:val="24"/>
        </w:rPr>
        <w:t>Darbu veikšanas kalendārais grafiks</w:t>
      </w:r>
      <w:r w:rsidRPr="00F60977">
        <w:rPr>
          <w:rFonts w:ascii="Times New Roman" w:hAnsi="Times New Roman" w:cs="Times New Roman"/>
          <w:sz w:val="24"/>
          <w:szCs w:val="24"/>
        </w:rPr>
        <w:t xml:space="preserve">. Grafiskā veidā jānorāda </w:t>
      </w:r>
      <w:r w:rsidRPr="00F60977">
        <w:rPr>
          <w:rFonts w:ascii="Times New Roman" w:eastAsia="Calibri" w:hAnsi="Times New Roman" w:cs="Times New Roman"/>
          <w:sz w:val="24"/>
          <w:szCs w:val="24"/>
        </w:rPr>
        <w:t xml:space="preserve">Darbu daudzumu un izmaksu sarakstā </w:t>
      </w:r>
      <w:r w:rsidRPr="00F60977">
        <w:rPr>
          <w:rFonts w:ascii="Times New Roman" w:hAnsi="Times New Roman" w:cs="Times New Roman"/>
          <w:sz w:val="24"/>
          <w:szCs w:val="24"/>
        </w:rPr>
        <w:t>paredzēto darbu veidu (</w:t>
      </w:r>
      <w:r w:rsidR="00F60977" w:rsidRPr="00F60977">
        <w:rPr>
          <w:rFonts w:ascii="Times New Roman" w:hAnsi="Times New Roman" w:cs="Times New Roman"/>
          <w:sz w:val="24"/>
          <w:szCs w:val="24"/>
        </w:rPr>
        <w:t>katras sadaļas</w:t>
      </w:r>
      <w:r w:rsidRPr="00F60977">
        <w:rPr>
          <w:rFonts w:ascii="Times New Roman" w:hAnsi="Times New Roman" w:cs="Times New Roman"/>
          <w:sz w:val="24"/>
          <w:szCs w:val="24"/>
        </w:rPr>
        <w:t>) izpildes termiņi (kalendāra dienās), skaitliski norādot dienu skaitu, kādā plānots veikt katru no darb</w:t>
      </w:r>
      <w:r w:rsidR="00F60977" w:rsidRPr="00F60977">
        <w:rPr>
          <w:rFonts w:ascii="Times New Roman" w:hAnsi="Times New Roman" w:cs="Times New Roman"/>
          <w:sz w:val="24"/>
          <w:szCs w:val="24"/>
        </w:rPr>
        <w:t>u sadaļām</w:t>
      </w:r>
      <w:r w:rsidRPr="00F60977">
        <w:rPr>
          <w:rFonts w:ascii="Times New Roman" w:hAnsi="Times New Roman" w:cs="Times New Roman"/>
          <w:sz w:val="24"/>
          <w:szCs w:val="24"/>
        </w:rPr>
        <w:t xml:space="preserve"> un norādot darbu veikšanas secību</w:t>
      </w:r>
      <w:r w:rsidR="00F82A30" w:rsidRPr="00F60977">
        <w:rPr>
          <w:rFonts w:ascii="Times New Roman" w:hAnsi="Times New Roman" w:cs="Times New Roman"/>
          <w:sz w:val="24"/>
          <w:szCs w:val="24"/>
        </w:rPr>
        <w:t>. Sagatavojot darbu veikšanas kalendāro grafiku, tajā ir jāiekļauj informācija arī par Pasūtītāja darbiem, ņemot vērā informāciju par Pasūtītāja veiktajiem darbiem objektā (Pielikums Nr.7)</w:t>
      </w:r>
      <w:r w:rsidR="00F60977" w:rsidRPr="00F60977">
        <w:rPr>
          <w:rFonts w:ascii="Times New Roman" w:hAnsi="Times New Roman" w:cs="Times New Roman"/>
          <w:sz w:val="24"/>
          <w:szCs w:val="24"/>
        </w:rPr>
        <w:t>.</w:t>
      </w:r>
      <w:r w:rsidR="00F82A30" w:rsidRPr="00F60977">
        <w:rPr>
          <w:rFonts w:ascii="Times New Roman" w:hAnsi="Times New Roman" w:cs="Times New Roman"/>
          <w:sz w:val="24"/>
          <w:szCs w:val="24"/>
        </w:rPr>
        <w:t xml:space="preserve"> </w:t>
      </w:r>
      <w:r w:rsidRPr="00F60977">
        <w:rPr>
          <w:rFonts w:ascii="Times New Roman" w:hAnsi="Times New Roman" w:cs="Times New Roman"/>
          <w:sz w:val="24"/>
          <w:szCs w:val="24"/>
        </w:rPr>
        <w:t>Jānorāda kopējais darbu izpildes kalendāro dienu skaits, ievērojot, ka kopējais darbu izpildes termiņš nevar pārsniegt 8 (astoņu) mēnešus no līguma noslēgšanas dienas.</w:t>
      </w:r>
      <w:r w:rsidRPr="00F60977">
        <w:rPr>
          <w:sz w:val="24"/>
          <w:szCs w:val="24"/>
        </w:rPr>
        <w:t xml:space="preserve"> </w:t>
      </w:r>
    </w:p>
    <w:bookmarkEnd w:id="20"/>
    <w:p w14:paraId="297D957C" w14:textId="77777777" w:rsidR="00783D4B" w:rsidRPr="00734377" w:rsidRDefault="00783D4B" w:rsidP="00783D4B">
      <w:pPr>
        <w:pStyle w:val="ListParagraph"/>
        <w:numPr>
          <w:ilvl w:val="3"/>
          <w:numId w:val="33"/>
        </w:numPr>
        <w:spacing w:before="120" w:after="0" w:line="240" w:lineRule="auto"/>
        <w:ind w:left="2410" w:hanging="1003"/>
        <w:jc w:val="both"/>
        <w:rPr>
          <w:rFonts w:ascii="Times New Roman" w:hAnsi="Times New Roman" w:cs="Times New Roman"/>
          <w:sz w:val="24"/>
          <w:szCs w:val="24"/>
        </w:rPr>
      </w:pPr>
      <w:r w:rsidRPr="00160849">
        <w:rPr>
          <w:rFonts w:ascii="Times New Roman" w:hAnsi="Times New Roman" w:cs="Times New Roman"/>
          <w:b/>
          <w:color w:val="000000"/>
          <w:sz w:val="24"/>
          <w:szCs w:val="24"/>
        </w:rPr>
        <w:t>Atkritumu apsaimniekošanas prasības</w:t>
      </w:r>
      <w:r w:rsidRPr="00160849">
        <w:rPr>
          <w:rFonts w:ascii="Times New Roman" w:hAnsi="Times New Roman" w:cs="Times New Roman"/>
          <w:color w:val="000000"/>
          <w:sz w:val="24"/>
          <w:szCs w:val="24"/>
        </w:rPr>
        <w:t xml:space="preserve">. </w:t>
      </w:r>
      <w:r w:rsidRPr="00160849">
        <w:rPr>
          <w:rFonts w:ascii="Times New Roman" w:hAnsi="Times New Roman" w:cs="Times New Roman"/>
          <w:sz w:val="24"/>
          <w:szCs w:val="24"/>
        </w:rPr>
        <w:t xml:space="preserve">Jānorāda būvgružu </w:t>
      </w:r>
      <w:proofErr w:type="spellStart"/>
      <w:r w:rsidRPr="00160849">
        <w:rPr>
          <w:rFonts w:ascii="Times New Roman" w:hAnsi="Times New Roman" w:cs="Times New Roman"/>
          <w:sz w:val="24"/>
          <w:szCs w:val="24"/>
        </w:rPr>
        <w:t>atbērtnes</w:t>
      </w:r>
      <w:proofErr w:type="spellEnd"/>
      <w:r w:rsidRPr="00160849">
        <w:rPr>
          <w:rFonts w:ascii="Times New Roman" w:hAnsi="Times New Roman" w:cs="Times New Roman"/>
          <w:sz w:val="24"/>
          <w:szCs w:val="24"/>
        </w:rPr>
        <w:t xml:space="preserve"> vieta un jāiesniedz uzņēmuma, kas veiks būvgružu apsaimniekošanu apliecinājums</w:t>
      </w:r>
      <w:r w:rsidRPr="00734377">
        <w:rPr>
          <w:rFonts w:ascii="Times New Roman" w:hAnsi="Times New Roman" w:cs="Times New Roman"/>
          <w:sz w:val="24"/>
          <w:szCs w:val="24"/>
        </w:rPr>
        <w:t xml:space="preserve">, ka minētajai </w:t>
      </w:r>
      <w:proofErr w:type="spellStart"/>
      <w:r w:rsidRPr="00734377">
        <w:rPr>
          <w:rFonts w:ascii="Times New Roman" w:hAnsi="Times New Roman" w:cs="Times New Roman"/>
          <w:sz w:val="24"/>
          <w:szCs w:val="24"/>
        </w:rPr>
        <w:t>atbērtnei</w:t>
      </w:r>
      <w:proofErr w:type="spellEnd"/>
      <w:r w:rsidRPr="00734377">
        <w:rPr>
          <w:rFonts w:ascii="Times New Roman" w:hAnsi="Times New Roman" w:cs="Times New Roman"/>
          <w:sz w:val="24"/>
          <w:szCs w:val="24"/>
        </w:rPr>
        <w:t xml:space="preserve"> ir tiesības apsaimniekot būvgružus. </w:t>
      </w:r>
    </w:p>
    <w:p w14:paraId="51DC7F53" w14:textId="77777777" w:rsidR="00783D4B" w:rsidRPr="00734377" w:rsidRDefault="00783D4B" w:rsidP="00783D4B">
      <w:pPr>
        <w:pStyle w:val="ListParagraph"/>
        <w:numPr>
          <w:ilvl w:val="1"/>
          <w:numId w:val="33"/>
        </w:numPr>
        <w:spacing w:before="120" w:after="0" w:line="240" w:lineRule="auto"/>
        <w:jc w:val="both"/>
        <w:rPr>
          <w:rFonts w:ascii="Times New Roman" w:hAnsi="Times New Roman" w:cs="Times New Roman"/>
          <w:sz w:val="24"/>
          <w:szCs w:val="24"/>
        </w:rPr>
      </w:pPr>
      <w:proofErr w:type="gramStart"/>
      <w:r w:rsidRPr="00734377">
        <w:rPr>
          <w:rFonts w:ascii="Times New Roman" w:hAnsi="Times New Roman" w:cs="Times New Roman"/>
          <w:sz w:val="24"/>
          <w:szCs w:val="24"/>
        </w:rPr>
        <w:lastRenderedPageBreak/>
        <w:t xml:space="preserve">Attiecībā uz </w:t>
      </w:r>
      <w:r w:rsidRPr="00734377">
        <w:rPr>
          <w:rFonts w:ascii="Times New Roman" w:hAnsi="Times New Roman" w:cs="Times New Roman"/>
          <w:b/>
          <w:sz w:val="24"/>
          <w:szCs w:val="24"/>
        </w:rPr>
        <w:t xml:space="preserve">finanšu piedāvājuma </w:t>
      </w:r>
      <w:r w:rsidRPr="00734377">
        <w:rPr>
          <w:rFonts w:ascii="Times New Roman" w:hAnsi="Times New Roman" w:cs="Times New Roman"/>
          <w:sz w:val="24"/>
          <w:szCs w:val="24"/>
        </w:rPr>
        <w:t>sagatavošanu,</w:t>
      </w:r>
      <w:proofErr w:type="gramEnd"/>
      <w:r w:rsidRPr="00734377">
        <w:rPr>
          <w:rFonts w:ascii="Times New Roman" w:hAnsi="Times New Roman" w:cs="Times New Roman"/>
          <w:sz w:val="24"/>
          <w:szCs w:val="24"/>
        </w:rPr>
        <w:t xml:space="preserve"> pretendentam jāievēro šādi nosacījumi:</w:t>
      </w:r>
    </w:p>
    <w:p w14:paraId="130D85B9" w14:textId="77777777" w:rsidR="00783D4B" w:rsidRPr="00265CF6"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 xml:space="preserve">finanšu daļu veido iepirkuma priekšmetā </w:t>
      </w:r>
      <w:r w:rsidRPr="00265CF6">
        <w:rPr>
          <w:rFonts w:ascii="Times New Roman" w:hAnsi="Times New Roman" w:cs="Times New Roman"/>
          <w:sz w:val="24"/>
          <w:szCs w:val="24"/>
        </w:rPr>
        <w:t>iekļauto plānoto darbu izmaksu kopsumma, kas jānorāda Finanšu piedāvājuma veidlapā (Pielikums Nr.4) un Darbu daudzumu un izmaksu sarakstā (Pielikums Nr.5).</w:t>
      </w:r>
    </w:p>
    <w:p w14:paraId="08CFB345" w14:textId="77777777" w:rsidR="00783D4B" w:rsidRPr="00734377"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 xml:space="preserve">Darbu daudzumu un </w:t>
      </w:r>
      <w:r w:rsidRPr="00265CF6">
        <w:rPr>
          <w:rFonts w:ascii="Times New Roman" w:hAnsi="Times New Roman" w:cs="Times New Roman"/>
          <w:sz w:val="24"/>
          <w:szCs w:val="24"/>
        </w:rPr>
        <w:t>izmaksu sarakstā darbu</w:t>
      </w:r>
      <w:r w:rsidRPr="00734377">
        <w:rPr>
          <w:rFonts w:ascii="Times New Roman" w:hAnsi="Times New Roman" w:cs="Times New Roman"/>
          <w:sz w:val="24"/>
          <w:szCs w:val="24"/>
        </w:rPr>
        <w:t xml:space="preserve"> veidi un darbu daudzumi ir paredzēti Pasūtītāja plānotajos apjomos. </w:t>
      </w:r>
    </w:p>
    <w:p w14:paraId="231D2639" w14:textId="77777777" w:rsidR="00783D4B" w:rsidRPr="00C4784B"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eastAsia="Calibri" w:hAnsi="Times New Roman" w:cs="Times New Roman"/>
          <w:sz w:val="24"/>
          <w:szCs w:val="24"/>
        </w:rPr>
        <w:t>Darbu daudzumu un izmaksu sarakstā</w:t>
      </w:r>
      <w:r w:rsidRPr="00734377">
        <w:rPr>
          <w:rFonts w:ascii="Times New Roman" w:hAnsi="Times New Roman" w:cs="Times New Roman"/>
          <w:sz w:val="24"/>
          <w:szCs w:val="24"/>
        </w:rPr>
        <w:t xml:space="preserve">* katras pozīcijas vienības cenā iekļaujamas visas saprātīgi paredzamās ar konkrēta darba veida izpildi saistītas izmaksas (ņemot vērā, ka Pasūtītājam ir tiesības veikt apjoma izmaiņas saskaņā ar nolikuma 18.5.punktu) saskaņā ar Ministru kabineta </w:t>
      </w:r>
      <w:proofErr w:type="gramStart"/>
      <w:r w:rsidRPr="00734377">
        <w:rPr>
          <w:rFonts w:ascii="Times New Roman" w:hAnsi="Times New Roman" w:cs="Times New Roman"/>
          <w:sz w:val="24"/>
          <w:szCs w:val="24"/>
        </w:rPr>
        <w:t>2017.gada</w:t>
      </w:r>
      <w:proofErr w:type="gramEnd"/>
      <w:r w:rsidRPr="00734377">
        <w:rPr>
          <w:rFonts w:ascii="Times New Roman" w:hAnsi="Times New Roman" w:cs="Times New Roman"/>
          <w:sz w:val="24"/>
          <w:szCs w:val="24"/>
        </w:rPr>
        <w:t xml:space="preserve"> 3.maija noteikumiem Nr.239 “Noteikumi par Latvijas </w:t>
      </w:r>
      <w:r w:rsidRPr="00C4784B">
        <w:rPr>
          <w:rFonts w:ascii="Times New Roman" w:hAnsi="Times New Roman" w:cs="Times New Roman"/>
          <w:sz w:val="24"/>
          <w:szCs w:val="24"/>
        </w:rPr>
        <w:t>būvnormatīvu LBN 501-17 “</w:t>
      </w:r>
      <w:proofErr w:type="spellStart"/>
      <w:r w:rsidRPr="00C4784B">
        <w:rPr>
          <w:rFonts w:ascii="Times New Roman" w:hAnsi="Times New Roman" w:cs="Times New Roman"/>
          <w:sz w:val="24"/>
          <w:szCs w:val="24"/>
        </w:rPr>
        <w:t>Būvizmaksu</w:t>
      </w:r>
      <w:proofErr w:type="spellEnd"/>
      <w:r w:rsidRPr="00C4784B">
        <w:rPr>
          <w:rFonts w:ascii="Times New Roman" w:hAnsi="Times New Roman" w:cs="Times New Roman"/>
          <w:sz w:val="24"/>
          <w:szCs w:val="24"/>
        </w:rPr>
        <w:t xml:space="preserve"> noteikšanas kārtība””.  </w:t>
      </w:r>
    </w:p>
    <w:p w14:paraId="42B840F2" w14:textId="17643143" w:rsidR="00B21220" w:rsidRPr="00C4784B" w:rsidRDefault="00783D4B" w:rsidP="006A36FF">
      <w:pPr>
        <w:pStyle w:val="ListParagraph"/>
        <w:spacing w:after="0" w:line="240" w:lineRule="auto"/>
        <w:ind w:left="1418"/>
        <w:jc w:val="both"/>
        <w:rPr>
          <w:rFonts w:ascii="Times New Roman" w:hAnsi="Times New Roman" w:cs="Times New Roman"/>
          <w:i/>
          <w:iCs/>
          <w:sz w:val="24"/>
          <w:szCs w:val="24"/>
        </w:rPr>
      </w:pPr>
      <w:r w:rsidRPr="00C4784B">
        <w:rPr>
          <w:rFonts w:ascii="Times New Roman" w:hAnsi="Times New Roman" w:cs="Times New Roman"/>
          <w:i/>
          <w:iCs/>
          <w:sz w:val="24"/>
          <w:szCs w:val="24"/>
        </w:rPr>
        <w:t>*</w:t>
      </w:r>
      <w:r w:rsidRPr="00C4784B">
        <w:rPr>
          <w:rFonts w:ascii="Times New Roman" w:eastAsia="Calibri" w:hAnsi="Times New Roman" w:cs="Times New Roman"/>
          <w:i/>
          <w:iCs/>
          <w:sz w:val="24"/>
          <w:szCs w:val="24"/>
        </w:rPr>
        <w:t xml:space="preserve"> </w:t>
      </w:r>
      <w:r w:rsidR="006A36FF" w:rsidRPr="00C4784B">
        <w:rPr>
          <w:rFonts w:ascii="Times New Roman" w:eastAsia="Calibri" w:hAnsi="Times New Roman" w:cs="Times New Roman"/>
          <w:i/>
          <w:iCs/>
          <w:sz w:val="24"/>
          <w:szCs w:val="24"/>
        </w:rPr>
        <w:t>Darbu daudzumu un izmaksu saraksta</w:t>
      </w:r>
      <w:r w:rsidR="006A36FF" w:rsidRPr="00C4784B">
        <w:rPr>
          <w:rFonts w:ascii="Times New Roman" w:eastAsia="Calibri" w:hAnsi="Times New Roman" w:cs="Times New Roman"/>
          <w:sz w:val="24"/>
          <w:szCs w:val="24"/>
        </w:rPr>
        <w:t xml:space="preserve"> </w:t>
      </w:r>
      <w:r w:rsidR="006A36FF" w:rsidRPr="00C4784B">
        <w:rPr>
          <w:rFonts w:ascii="Times New Roman" w:hAnsi="Times New Roman" w:cs="Times New Roman"/>
          <w:i/>
          <w:iCs/>
          <w:sz w:val="24"/>
          <w:szCs w:val="24"/>
        </w:rPr>
        <w:t xml:space="preserve">pozīcijā Nr.56 norādīto materiālu nodrošinās Pasūtītājs. Finanšu piedāvājumā šīs pozīcijas </w:t>
      </w:r>
      <w:r w:rsidR="00F60977" w:rsidRPr="00C4784B">
        <w:rPr>
          <w:rFonts w:ascii="Times New Roman" w:hAnsi="Times New Roman" w:cs="Times New Roman"/>
          <w:i/>
          <w:iCs/>
          <w:sz w:val="24"/>
          <w:szCs w:val="24"/>
        </w:rPr>
        <w:t>materiālu (būviz</w:t>
      </w:r>
      <w:r w:rsidR="00C4784B" w:rsidRPr="00C4784B">
        <w:rPr>
          <w:rFonts w:ascii="Times New Roman" w:hAnsi="Times New Roman" w:cs="Times New Roman"/>
          <w:i/>
          <w:iCs/>
          <w:sz w:val="24"/>
          <w:szCs w:val="24"/>
        </w:rPr>
        <w:t>s</w:t>
      </w:r>
      <w:r w:rsidR="00F60977" w:rsidRPr="00C4784B">
        <w:rPr>
          <w:rFonts w:ascii="Times New Roman" w:hAnsi="Times New Roman" w:cs="Times New Roman"/>
          <w:i/>
          <w:iCs/>
          <w:sz w:val="24"/>
          <w:szCs w:val="24"/>
        </w:rPr>
        <w:t xml:space="preserve">trādājumu) </w:t>
      </w:r>
      <w:r w:rsidR="006A36FF" w:rsidRPr="00C4784B">
        <w:rPr>
          <w:rFonts w:ascii="Times New Roman" w:hAnsi="Times New Roman" w:cs="Times New Roman"/>
          <w:i/>
          <w:iCs/>
          <w:sz w:val="24"/>
          <w:szCs w:val="24"/>
        </w:rPr>
        <w:t xml:space="preserve">izmaksas nav jānorāda. </w:t>
      </w:r>
    </w:p>
    <w:p w14:paraId="30502F7A" w14:textId="57434987" w:rsidR="00783D4B" w:rsidRPr="00C4784B" w:rsidRDefault="00B21220" w:rsidP="00655153">
      <w:pPr>
        <w:pStyle w:val="ListParagraph"/>
        <w:spacing w:after="0" w:line="240" w:lineRule="auto"/>
        <w:ind w:left="1418"/>
        <w:jc w:val="both"/>
        <w:rPr>
          <w:rFonts w:ascii="Times New Roman" w:hAnsi="Times New Roman" w:cs="Times New Roman"/>
          <w:i/>
          <w:iCs/>
          <w:sz w:val="24"/>
          <w:szCs w:val="24"/>
        </w:rPr>
      </w:pPr>
      <w:r w:rsidRPr="00C4784B">
        <w:rPr>
          <w:rFonts w:ascii="Times New Roman" w:hAnsi="Times New Roman" w:cs="Times New Roman"/>
          <w:i/>
          <w:iCs/>
          <w:sz w:val="24"/>
          <w:szCs w:val="24"/>
        </w:rPr>
        <w:t>Darbu daudzumu un izmaksu saraksta sadaļas “Tramvaju kontakttīklu izbūve” būvdarbus (izņemot Darbu daudzumu un izmaksu saraksta pozīcijas Nr.23., 24.</w:t>
      </w:r>
      <w:r w:rsidR="00745DDC" w:rsidRPr="00C4784B">
        <w:rPr>
          <w:rFonts w:ascii="Times New Roman" w:hAnsi="Times New Roman" w:cs="Times New Roman"/>
          <w:i/>
          <w:iCs/>
          <w:sz w:val="24"/>
          <w:szCs w:val="24"/>
        </w:rPr>
        <w:t>,</w:t>
      </w:r>
      <w:r w:rsidRPr="00C4784B">
        <w:rPr>
          <w:rFonts w:ascii="Times New Roman" w:hAnsi="Times New Roman" w:cs="Times New Roman"/>
          <w:i/>
          <w:iCs/>
          <w:sz w:val="24"/>
          <w:szCs w:val="24"/>
        </w:rPr>
        <w:t xml:space="preserve"> 25.</w:t>
      </w:r>
      <w:r w:rsidR="00745DDC" w:rsidRPr="00C4784B">
        <w:rPr>
          <w:rFonts w:ascii="Times New Roman" w:hAnsi="Times New Roman" w:cs="Times New Roman"/>
          <w:i/>
          <w:iCs/>
          <w:sz w:val="24"/>
          <w:szCs w:val="24"/>
        </w:rPr>
        <w:t xml:space="preserve"> un 43.</w:t>
      </w:r>
      <w:r w:rsidRPr="00C4784B">
        <w:rPr>
          <w:rFonts w:ascii="Times New Roman" w:hAnsi="Times New Roman" w:cs="Times New Roman"/>
          <w:i/>
          <w:iCs/>
          <w:sz w:val="24"/>
          <w:szCs w:val="24"/>
        </w:rPr>
        <w:t>) veiks Pasūtītājs</w:t>
      </w:r>
      <w:r w:rsidR="002A1027" w:rsidRPr="00C4784B">
        <w:rPr>
          <w:rFonts w:ascii="Times New Roman" w:hAnsi="Times New Roman" w:cs="Times New Roman"/>
          <w:i/>
          <w:iCs/>
          <w:sz w:val="24"/>
          <w:szCs w:val="24"/>
        </w:rPr>
        <w:t xml:space="preserve">. Attiecīgi finanšu piedāvājumā nav jāiekļauj </w:t>
      </w:r>
      <w:r w:rsidR="00575A76" w:rsidRPr="00C4784B">
        <w:rPr>
          <w:rFonts w:ascii="Times New Roman" w:hAnsi="Times New Roman" w:cs="Times New Roman"/>
          <w:i/>
          <w:iCs/>
          <w:sz w:val="24"/>
          <w:szCs w:val="24"/>
        </w:rPr>
        <w:t>Darbu daudzumu un izmaksu saraksta sadaļas “Tramvaju kontakttīklu izbūve”</w:t>
      </w:r>
      <w:r w:rsidR="002A1027" w:rsidRPr="00C4784B">
        <w:rPr>
          <w:rFonts w:ascii="Times New Roman" w:hAnsi="Times New Roman" w:cs="Times New Roman"/>
          <w:i/>
          <w:iCs/>
          <w:sz w:val="24"/>
          <w:szCs w:val="24"/>
        </w:rPr>
        <w:t xml:space="preserve"> izmaksas</w:t>
      </w:r>
      <w:r w:rsidR="00575A76" w:rsidRPr="00C4784B">
        <w:rPr>
          <w:rFonts w:ascii="Times New Roman" w:hAnsi="Times New Roman" w:cs="Times New Roman"/>
          <w:i/>
          <w:iCs/>
          <w:sz w:val="24"/>
          <w:szCs w:val="24"/>
        </w:rPr>
        <w:t>, izņemot</w:t>
      </w:r>
      <w:r w:rsidR="00F54696" w:rsidRPr="00C4784B">
        <w:rPr>
          <w:rFonts w:ascii="Times New Roman" w:hAnsi="Times New Roman" w:cs="Times New Roman"/>
          <w:i/>
          <w:iCs/>
          <w:sz w:val="24"/>
          <w:szCs w:val="24"/>
        </w:rPr>
        <w:t xml:space="preserve"> pozīcijām Nr.23., 24. 25.</w:t>
      </w:r>
      <w:r w:rsidR="00745DDC" w:rsidRPr="00C4784B">
        <w:rPr>
          <w:rFonts w:ascii="Times New Roman" w:hAnsi="Times New Roman" w:cs="Times New Roman"/>
          <w:i/>
          <w:iCs/>
          <w:sz w:val="24"/>
          <w:szCs w:val="24"/>
        </w:rPr>
        <w:t xml:space="preserve"> un 43.</w:t>
      </w:r>
    </w:p>
    <w:p w14:paraId="0F3A1BD6" w14:textId="77777777" w:rsidR="00783D4B" w:rsidRPr="00734377" w:rsidRDefault="00783D4B" w:rsidP="00783D4B">
      <w:pPr>
        <w:pStyle w:val="ListParagraph"/>
        <w:numPr>
          <w:ilvl w:val="2"/>
          <w:numId w:val="33"/>
        </w:numPr>
        <w:spacing w:after="0" w:line="240" w:lineRule="auto"/>
        <w:ind w:left="1418"/>
        <w:contextualSpacing w:val="0"/>
        <w:jc w:val="both"/>
        <w:rPr>
          <w:rFonts w:ascii="Times New Roman" w:hAnsi="Times New Roman" w:cs="Times New Roman"/>
          <w:sz w:val="24"/>
          <w:szCs w:val="24"/>
        </w:rPr>
      </w:pPr>
      <w:r w:rsidRPr="00C4784B">
        <w:rPr>
          <w:rFonts w:ascii="Times New Roman" w:hAnsi="Times New Roman" w:cs="Times New Roman"/>
          <w:sz w:val="24"/>
          <w:szCs w:val="24"/>
        </w:rPr>
        <w:t xml:space="preserve">Visām (katras pozīcijas) cenām un izmaksām darbu daudzumu un izmaksu sarakstā jābūt </w:t>
      </w:r>
      <w:r w:rsidRPr="00734377">
        <w:rPr>
          <w:rFonts w:ascii="Times New Roman" w:hAnsi="Times New Roman" w:cs="Times New Roman"/>
          <w:sz w:val="24"/>
          <w:szCs w:val="24"/>
        </w:rPr>
        <w:t xml:space="preserve">norādītām </w:t>
      </w:r>
      <w:proofErr w:type="spellStart"/>
      <w:r w:rsidRPr="00734377">
        <w:rPr>
          <w:rFonts w:ascii="Times New Roman" w:hAnsi="Times New Roman" w:cs="Times New Roman"/>
          <w:i/>
          <w:sz w:val="24"/>
          <w:szCs w:val="24"/>
        </w:rPr>
        <w:t>euro</w:t>
      </w:r>
      <w:proofErr w:type="spellEnd"/>
      <w:r w:rsidRPr="00734377">
        <w:rPr>
          <w:rFonts w:ascii="Times New Roman" w:hAnsi="Times New Roman" w:cs="Times New Roman"/>
          <w:sz w:val="24"/>
          <w:szCs w:val="24"/>
        </w:rPr>
        <w:t>, saraksta beigās jānorāda cena bez pievienotās vērtības nodokļa, pievienotās vērtības nodoklis un kopējā cena. Visām (katras pozīcijas) cenām un izmaksām darbu daudzumu un izmaksu sarakstā jābūt norādītām ar precizitāti 2 (divas) zīmes aiz komata.</w:t>
      </w:r>
    </w:p>
    <w:p w14:paraId="434AA347" w14:textId="77777777" w:rsidR="00783D4B" w:rsidRPr="00734377" w:rsidRDefault="00783D4B" w:rsidP="00783D4B">
      <w:pPr>
        <w:pStyle w:val="ListParagraph"/>
        <w:numPr>
          <w:ilvl w:val="2"/>
          <w:numId w:val="33"/>
        </w:numPr>
        <w:spacing w:before="120" w:after="0" w:line="240" w:lineRule="auto"/>
        <w:ind w:left="1418"/>
        <w:jc w:val="both"/>
        <w:rPr>
          <w:rFonts w:ascii="Times New Roman" w:hAnsi="Times New Roman" w:cs="Times New Roman"/>
          <w:sz w:val="24"/>
          <w:szCs w:val="24"/>
        </w:rPr>
      </w:pPr>
      <w:r w:rsidRPr="00734377">
        <w:rPr>
          <w:rFonts w:ascii="Times New Roman" w:hAnsi="Times New Roman" w:cs="Times New Roman"/>
          <w:sz w:val="24"/>
          <w:szCs w:val="24"/>
        </w:rPr>
        <w:t>Vienību cenu izmaiņas iepirkuma līguma darbības laikā nav paredzētas.</w:t>
      </w:r>
    </w:p>
    <w:p w14:paraId="2166C006" w14:textId="77777777" w:rsidR="00783D4B" w:rsidRPr="00734377" w:rsidRDefault="00783D4B" w:rsidP="00783D4B">
      <w:pPr>
        <w:widowControl w:val="0"/>
        <w:tabs>
          <w:tab w:val="num" w:pos="720"/>
        </w:tabs>
        <w:spacing w:after="0" w:line="240" w:lineRule="auto"/>
        <w:jc w:val="both"/>
        <w:rPr>
          <w:rFonts w:ascii="Times New Roman" w:eastAsia="Times New Roman" w:hAnsi="Times New Roman"/>
          <w:color w:val="000000"/>
          <w:sz w:val="24"/>
          <w:szCs w:val="24"/>
        </w:rPr>
      </w:pPr>
    </w:p>
    <w:p w14:paraId="7DE168DD" w14:textId="77777777" w:rsidR="00783D4B" w:rsidRPr="00734377" w:rsidRDefault="00783D4B" w:rsidP="00783D4B">
      <w:pPr>
        <w:jc w:val="center"/>
        <w:rPr>
          <w:rFonts w:ascii="Times New Roman" w:hAnsi="Times New Roman"/>
          <w:b/>
          <w:sz w:val="24"/>
          <w:szCs w:val="24"/>
        </w:rPr>
      </w:pPr>
      <w:r w:rsidRPr="00734377">
        <w:rPr>
          <w:rFonts w:ascii="Times New Roman" w:hAnsi="Times New Roman"/>
          <w:b/>
          <w:sz w:val="24"/>
          <w:szCs w:val="24"/>
        </w:rPr>
        <w:t>VII PIEDĀVĀJUMU VĒRTĒŠANAS KĀRTĪBA</w:t>
      </w:r>
    </w:p>
    <w:p w14:paraId="7F19F5D8" w14:textId="32DC777D" w:rsidR="00783D4B" w:rsidRPr="00734377" w:rsidRDefault="00714A35" w:rsidP="00783D4B">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b/>
          <w:sz w:val="24"/>
          <w:szCs w:val="24"/>
        </w:rPr>
        <w:t>Piedāvājumu vērtēšanas kārtība</w:t>
      </w:r>
    </w:p>
    <w:p w14:paraId="5B484C47"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Visus ar iepirkuma procedūras norisi saistītos jautājumus risina Pasūtītāja izveidota iepirkuma komisija. </w:t>
      </w:r>
    </w:p>
    <w:p w14:paraId="7FA31E59"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2FD04561"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4025641"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Komisija veic pretendenta tehniskā piedāvājuma atbilstības pārbaudi, kuras laikā saskaņā ar </w:t>
      </w:r>
      <w:proofErr w:type="gramStart"/>
      <w:r w:rsidRPr="00734377">
        <w:rPr>
          <w:rFonts w:ascii="Times New Roman" w:hAnsi="Times New Roman"/>
          <w:sz w:val="24"/>
          <w:szCs w:val="24"/>
        </w:rPr>
        <w:t>Tehniskajā specifikācijā noteikto kārtību,</w:t>
      </w:r>
      <w:proofErr w:type="gramEnd"/>
      <w:r w:rsidRPr="00734377">
        <w:rPr>
          <w:rFonts w:ascii="Times New Roman" w:hAnsi="Times New Roman"/>
          <w:sz w:val="24"/>
          <w:szCs w:val="24"/>
        </w:rPr>
        <w:t xml:space="preserve">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48B3E869"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w:t>
      </w:r>
      <w:r w:rsidRPr="00734377">
        <w:rPr>
          <w:rFonts w:ascii="Times New Roman" w:hAnsi="Times New Roman"/>
          <w:sz w:val="24"/>
          <w:szCs w:val="24"/>
        </w:rPr>
        <w:lastRenderedPageBreak/>
        <w:t>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38E7D418"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734377">
        <w:rPr>
          <w:rFonts w:ascii="Times New Roman" w:hAnsi="Times New Roman"/>
          <w:sz w:val="24"/>
          <w:szCs w:val="24"/>
        </w:rPr>
        <w:t>59.pantu</w:t>
      </w:r>
      <w:proofErr w:type="gramEnd"/>
      <w:r w:rsidRPr="00734377">
        <w:rPr>
          <w:rFonts w:ascii="Times New Roman" w:hAnsi="Times New Roman"/>
          <w:sz w:val="24"/>
          <w:szCs w:val="24"/>
        </w:rPr>
        <w:t>.</w:t>
      </w:r>
    </w:p>
    <w:p w14:paraId="30C06F4A"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17A4A2A" w14:textId="77777777"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Iepirkuma komisija ir tiesīga pretendentu kvalifikācijas, tehnisko un finanšu piedāvājumu atbilstības pārbaudi veikt tikai tam pretendentam, kuram būtu piešķiramas iepirkuma līguma slēgšanas tiesības.</w:t>
      </w:r>
    </w:p>
    <w:p w14:paraId="2B7C16C2" w14:textId="5281E0B9" w:rsidR="00DB3A4C" w:rsidRPr="00734377" w:rsidRDefault="00DB3A4C" w:rsidP="00DB3A4C">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Komisija attiecībā uz Pretendentu, kuram būtu piešķiramas līguma slēgšanas tiesības, pārbauda tā atbilstību Starptautisko un Latvijas Republikas nacionālo sankciju likuma prasībām. </w:t>
      </w:r>
    </w:p>
    <w:p w14:paraId="5B9707A6" w14:textId="77777777" w:rsidR="00DB3A4C" w:rsidRPr="00734377" w:rsidRDefault="00DB3A4C" w:rsidP="00DB3A4C">
      <w:pPr>
        <w:pStyle w:val="ListParagraph"/>
        <w:spacing w:before="120" w:after="0" w:line="240" w:lineRule="auto"/>
        <w:ind w:left="660"/>
        <w:jc w:val="both"/>
        <w:rPr>
          <w:rFonts w:ascii="Times New Roman" w:hAnsi="Times New Roman" w:cs="Times New Roman"/>
          <w:sz w:val="24"/>
          <w:szCs w:val="24"/>
        </w:rPr>
      </w:pPr>
    </w:p>
    <w:p w14:paraId="6D4ABE41" w14:textId="42505027" w:rsidR="00DB3A4C" w:rsidRPr="00734377" w:rsidRDefault="00714A35" w:rsidP="00DB3A4C">
      <w:pPr>
        <w:pStyle w:val="ListParagraph"/>
        <w:numPr>
          <w:ilvl w:val="0"/>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b/>
          <w:sz w:val="24"/>
          <w:szCs w:val="24"/>
        </w:rPr>
        <w:t>Piedāvājuma izvēles kritērijs</w:t>
      </w:r>
    </w:p>
    <w:p w14:paraId="485FACD4" w14:textId="77777777" w:rsidR="00D6787E" w:rsidRPr="00734377" w:rsidRDefault="00D6787E" w:rsidP="00D6787E">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cs="Times New Roman"/>
          <w:sz w:val="24"/>
          <w:szCs w:val="24"/>
        </w:rPr>
        <w:t xml:space="preserve">Pretendentu piedāvājumi katrā iepirkuma daļā tiek vērtēti pēc pretendentu iesniegtā finanšu piedāvājuma, izvēloties piedāvājumu </w:t>
      </w:r>
      <w:r w:rsidRPr="00734377">
        <w:rPr>
          <w:rFonts w:ascii="Times New Roman" w:hAnsi="Times New Roman" w:cs="Times New Roman"/>
          <w:b/>
          <w:bCs/>
          <w:sz w:val="24"/>
          <w:szCs w:val="24"/>
        </w:rPr>
        <w:t>ar viszemāko cenu</w:t>
      </w:r>
      <w:r w:rsidRPr="00734377">
        <w:rPr>
          <w:rFonts w:ascii="Times New Roman" w:hAnsi="Times New Roman" w:cs="Times New Roman"/>
          <w:sz w:val="24"/>
          <w:szCs w:val="24"/>
        </w:rPr>
        <w:t>.</w:t>
      </w:r>
    </w:p>
    <w:p w14:paraId="19762D11" w14:textId="4D86BC36" w:rsidR="00D6787E" w:rsidRPr="00734377" w:rsidRDefault="00D6787E" w:rsidP="00D6787E">
      <w:pPr>
        <w:pStyle w:val="ListParagraph"/>
        <w:numPr>
          <w:ilvl w:val="1"/>
          <w:numId w:val="33"/>
        </w:numPr>
        <w:rPr>
          <w:rFonts w:ascii="Times New Roman" w:hAnsi="Times New Roman" w:cs="Times New Roman"/>
          <w:sz w:val="24"/>
          <w:szCs w:val="24"/>
        </w:rPr>
      </w:pPr>
      <w:r w:rsidRPr="00734377">
        <w:rPr>
          <w:rFonts w:ascii="Times New Roman" w:hAnsi="Times New Roman" w:cs="Times New Roman"/>
          <w:sz w:val="24"/>
          <w:szCs w:val="24"/>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44EF45EC" w14:textId="77777777" w:rsidR="00D6787E" w:rsidRPr="00734377" w:rsidRDefault="00D6787E" w:rsidP="00D6787E">
      <w:pPr>
        <w:pStyle w:val="ListParagraph"/>
        <w:ind w:left="660"/>
        <w:rPr>
          <w:rFonts w:ascii="Times New Roman" w:hAnsi="Times New Roman" w:cs="Times New Roman"/>
          <w:sz w:val="24"/>
          <w:szCs w:val="24"/>
        </w:rPr>
      </w:pPr>
    </w:p>
    <w:p w14:paraId="6D704F6A" w14:textId="5CCEBEFF" w:rsidR="00C21CAC" w:rsidRPr="00734377" w:rsidRDefault="00714A35" w:rsidP="00C21CAC">
      <w:pPr>
        <w:pStyle w:val="ListParagraph"/>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Lēmumu pieņemšanas kārtība un pretendentu informēšana</w:t>
      </w:r>
    </w:p>
    <w:p w14:paraId="08FDAE18" w14:textId="77777777" w:rsidR="007005B3" w:rsidRPr="00734377" w:rsidRDefault="007005B3" w:rsidP="007005B3">
      <w:pPr>
        <w:pStyle w:val="ListParagraph"/>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lēmumus pieņem sēdēs. Komisija ir lemttiesīga, ja tās sēdē piedalās vismaz divas trešdaļas Komisijas locekļu, bet ne mazāk kā trīs locekļi.</w:t>
      </w:r>
    </w:p>
    <w:p w14:paraId="070C79E2" w14:textId="77777777" w:rsidR="007005B3" w:rsidRPr="00734377" w:rsidRDefault="007005B3" w:rsidP="007005B3">
      <w:pPr>
        <w:pStyle w:val="ListParagraph"/>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4AC7832" w14:textId="77777777" w:rsidR="007005B3" w:rsidRPr="00734377" w:rsidRDefault="007005B3" w:rsidP="007005B3">
      <w:pPr>
        <w:pStyle w:val="ListParagraph"/>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Lēmumu par iepirkumu procedūras rezultātiem pieņem komisija saskaņā ar nolikuma 27.punktā noteikto piedāvājumu izvēles kritēriju.</w:t>
      </w:r>
    </w:p>
    <w:p w14:paraId="678BC644" w14:textId="77777777" w:rsidR="007005B3" w:rsidRPr="00734377" w:rsidRDefault="007005B3" w:rsidP="007005B3">
      <w:pPr>
        <w:pStyle w:val="ListParagraph"/>
        <w:numPr>
          <w:ilvl w:val="1"/>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sz w:val="24"/>
          <w:szCs w:val="24"/>
        </w:rPr>
        <w:t>Komisija var jebkurā brīdī pārtraukt iepirkuma procedūru, ja tam ir objektīvs iemesls.</w:t>
      </w:r>
    </w:p>
    <w:p w14:paraId="78421011" w14:textId="77777777" w:rsidR="007005B3" w:rsidRPr="00734377" w:rsidRDefault="007005B3" w:rsidP="007005B3">
      <w:pPr>
        <w:pStyle w:val="BodyText2"/>
        <w:tabs>
          <w:tab w:val="clear" w:pos="0"/>
        </w:tabs>
        <w:ind w:left="709"/>
        <w:rPr>
          <w:rFonts w:ascii="Times New Roman" w:hAnsi="Times New Roman"/>
          <w:szCs w:val="24"/>
        </w:rPr>
      </w:pPr>
      <w:r w:rsidRPr="00734377">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11303AF" w14:textId="53BA2351" w:rsidR="007005B3" w:rsidRPr="00734377" w:rsidRDefault="00714A35" w:rsidP="007005B3">
      <w:pPr>
        <w:pStyle w:val="ListParagraph"/>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Iepirkuma līguma noslēgšana</w:t>
      </w:r>
    </w:p>
    <w:p w14:paraId="2D25EDBE" w14:textId="77777777" w:rsidR="007005B3" w:rsidRPr="00C4784B" w:rsidRDefault="007005B3" w:rsidP="007005B3">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 xml:space="preserve">Komisijas lēmums un paziņojums par iepirkuma procedūras uzvarētājiem katrā iepirkuma daļā, ar kuriem tiks slēgti iepirkuma līgumi, ir pamats iepirkuma līgumu sagatavošanai. Līgumi tiek slēgti uz pretendenta piedāvājuma pamata atbilstoši līguma projektam, kas pievienots nolikumam kā </w:t>
      </w:r>
      <w:r w:rsidRPr="00C4784B">
        <w:rPr>
          <w:rFonts w:ascii="Times New Roman" w:hAnsi="Times New Roman"/>
          <w:sz w:val="24"/>
          <w:szCs w:val="24"/>
        </w:rPr>
        <w:t xml:space="preserve">Pielikums Nr.9. </w:t>
      </w:r>
    </w:p>
    <w:p w14:paraId="231E5B88" w14:textId="77777777" w:rsidR="007005B3" w:rsidRPr="00734377" w:rsidRDefault="007005B3" w:rsidP="007005B3">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734377">
        <w:rPr>
          <w:rFonts w:ascii="Times New Roman" w:hAnsi="Times New Roman"/>
          <w:sz w:val="24"/>
          <w:szCs w:val="24"/>
        </w:rPr>
        <w:t xml:space="preserve"> </w:t>
      </w:r>
      <w:r w:rsidRPr="00734377">
        <w:rPr>
          <w:rFonts w:ascii="Times New Roman" w:hAnsi="Times New Roman"/>
          <w:b/>
          <w:sz w:val="24"/>
          <w:szCs w:val="24"/>
        </w:rPr>
        <w:t>vai</w:t>
      </w:r>
      <w:r w:rsidRPr="00734377">
        <w:rPr>
          <w:rFonts w:ascii="Times New Roman" w:hAnsi="Times New Roman"/>
          <w:sz w:val="24"/>
          <w:szCs w:val="24"/>
        </w:rPr>
        <w:t xml:space="preserve"> </w:t>
      </w:r>
      <w:r w:rsidRPr="00734377">
        <w:rPr>
          <w:rFonts w:ascii="Times New Roman" w:hAnsi="Times New Roman"/>
          <w:color w:val="000000"/>
          <w:sz w:val="24"/>
          <w:szCs w:val="24"/>
        </w:rPr>
        <w:t>jānoslēdz sabiedrības līgums, vienojoties par apvienības dalībnieku atbildības sadalījumu</w:t>
      </w:r>
      <w:proofErr w:type="gramEnd"/>
      <w:r w:rsidRPr="00734377">
        <w:rPr>
          <w:rFonts w:ascii="Times New Roman" w:hAnsi="Times New Roman"/>
          <w:color w:val="000000"/>
          <w:sz w:val="24"/>
          <w:szCs w:val="24"/>
        </w:rPr>
        <w:t>, kurš jāiesniedz Pasūtītājam.</w:t>
      </w:r>
      <w:r w:rsidRPr="00734377">
        <w:rPr>
          <w:rFonts w:ascii="Times New Roman" w:hAnsi="Times New Roman"/>
          <w:sz w:val="24"/>
          <w:szCs w:val="24"/>
        </w:rPr>
        <w:t xml:space="preserve"> Ja personālsabiedrība (pilnsabiedrība) ir reģistrēta attiecīgā ārvalsts reģistrā, jāiesniedz dokuments, kas apliecina minētās reģistrācija esamību. Par personālsabiedrības </w:t>
      </w:r>
      <w:r w:rsidRPr="00734377">
        <w:rPr>
          <w:rFonts w:ascii="Times New Roman" w:hAnsi="Times New Roman"/>
          <w:sz w:val="24"/>
          <w:szCs w:val="24"/>
        </w:rPr>
        <w:lastRenderedPageBreak/>
        <w:t>(pilnsabiedrības) reģistrāciju Latvija Republikas Uzņēmumu reģistrā Pasūtītājs pārliecinās, informāciju iegūstot publiskajā datubāzē.</w:t>
      </w:r>
    </w:p>
    <w:p w14:paraId="5EAA2B26" w14:textId="77777777" w:rsidR="007005B3" w:rsidRPr="00734377" w:rsidRDefault="007005B3" w:rsidP="007005B3">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41463A3B" w14:textId="23FBFBB3" w:rsidR="007005B3" w:rsidRPr="00734377" w:rsidRDefault="007005B3" w:rsidP="007005B3">
      <w:pPr>
        <w:pStyle w:val="ListParagraph"/>
        <w:numPr>
          <w:ilvl w:val="1"/>
          <w:numId w:val="33"/>
        </w:numPr>
        <w:spacing w:before="120" w:after="0" w:line="240" w:lineRule="auto"/>
        <w:jc w:val="both"/>
        <w:rPr>
          <w:rFonts w:ascii="Times New Roman" w:hAnsi="Times New Roman" w:cs="Times New Roman"/>
          <w:sz w:val="24"/>
          <w:szCs w:val="24"/>
        </w:rPr>
      </w:pPr>
      <w:r w:rsidRPr="00734377">
        <w:rPr>
          <w:rFonts w:ascii="Times New Roman" w:hAnsi="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14F3BE7F" w14:textId="77777777" w:rsidR="007005B3" w:rsidRPr="00734377" w:rsidRDefault="007005B3" w:rsidP="007005B3">
      <w:pPr>
        <w:pStyle w:val="ListParagraph"/>
        <w:spacing w:before="120" w:after="0" w:line="240" w:lineRule="auto"/>
        <w:ind w:left="660"/>
        <w:jc w:val="both"/>
        <w:rPr>
          <w:rFonts w:ascii="Times New Roman" w:hAnsi="Times New Roman" w:cs="Times New Roman"/>
          <w:sz w:val="24"/>
          <w:szCs w:val="24"/>
        </w:rPr>
      </w:pPr>
    </w:p>
    <w:p w14:paraId="207D64D4" w14:textId="60A917EF" w:rsidR="00EE6474" w:rsidRPr="00734377" w:rsidRDefault="00EE6474" w:rsidP="007005B3">
      <w:pPr>
        <w:pStyle w:val="ListParagraph"/>
        <w:numPr>
          <w:ilvl w:val="0"/>
          <w:numId w:val="33"/>
        </w:numPr>
        <w:spacing w:before="120" w:after="0" w:line="240" w:lineRule="auto"/>
        <w:ind w:left="709" w:hanging="709"/>
        <w:jc w:val="both"/>
        <w:rPr>
          <w:rFonts w:ascii="Times New Roman" w:hAnsi="Times New Roman" w:cs="Times New Roman"/>
          <w:sz w:val="24"/>
          <w:szCs w:val="24"/>
        </w:rPr>
      </w:pPr>
      <w:r w:rsidRPr="00734377">
        <w:rPr>
          <w:rFonts w:ascii="Times New Roman" w:hAnsi="Times New Roman"/>
          <w:b/>
          <w:sz w:val="24"/>
          <w:szCs w:val="24"/>
        </w:rPr>
        <w:t>PIELIKUMI</w:t>
      </w:r>
    </w:p>
    <w:p w14:paraId="0591D543" w14:textId="52134897" w:rsidR="00EE6474" w:rsidRPr="00734377" w:rsidRDefault="00EE6474" w:rsidP="007005B3">
      <w:pPr>
        <w:pStyle w:val="BodyText2"/>
        <w:tabs>
          <w:tab w:val="clear" w:pos="0"/>
        </w:tabs>
        <w:ind w:left="720"/>
        <w:rPr>
          <w:rFonts w:ascii="Times New Roman" w:hAnsi="Times New Roman"/>
          <w:szCs w:val="24"/>
        </w:rPr>
      </w:pPr>
      <w:r w:rsidRPr="00734377">
        <w:rPr>
          <w:rFonts w:ascii="Times New Roman" w:hAnsi="Times New Roman"/>
          <w:szCs w:val="24"/>
        </w:rPr>
        <w:t xml:space="preserve">1.pielikums – </w:t>
      </w:r>
      <w:r w:rsidR="00617827" w:rsidRPr="00734377">
        <w:rPr>
          <w:rFonts w:ascii="Times New Roman" w:hAnsi="Times New Roman"/>
          <w:szCs w:val="24"/>
        </w:rPr>
        <w:t>Garantijas</w:t>
      </w:r>
      <w:r w:rsidR="00CB403B" w:rsidRPr="00734377">
        <w:rPr>
          <w:rFonts w:ascii="Times New Roman" w:hAnsi="Times New Roman"/>
          <w:szCs w:val="24"/>
        </w:rPr>
        <w:t xml:space="preserve"> vēstule (</w:t>
      </w:r>
      <w:r w:rsidR="00617827" w:rsidRPr="00734377">
        <w:rPr>
          <w:rFonts w:ascii="Times New Roman" w:hAnsi="Times New Roman"/>
          <w:szCs w:val="24"/>
        </w:rPr>
        <w:t>paraugs</w:t>
      </w:r>
      <w:r w:rsidR="00CB403B" w:rsidRPr="00734377">
        <w:rPr>
          <w:rFonts w:ascii="Times New Roman" w:hAnsi="Times New Roman"/>
          <w:szCs w:val="24"/>
        </w:rPr>
        <w:t>)</w:t>
      </w:r>
      <w:r w:rsidR="00617827" w:rsidRPr="00734377">
        <w:rPr>
          <w:rFonts w:ascii="Times New Roman" w:hAnsi="Times New Roman"/>
          <w:szCs w:val="24"/>
        </w:rPr>
        <w:t>;</w:t>
      </w:r>
      <w:r w:rsidRPr="00734377">
        <w:rPr>
          <w:rFonts w:ascii="Times New Roman" w:hAnsi="Times New Roman"/>
          <w:szCs w:val="24"/>
        </w:rPr>
        <w:t xml:space="preserve"> </w:t>
      </w:r>
    </w:p>
    <w:p w14:paraId="46AF2050" w14:textId="48D4BB75" w:rsidR="00EE6474" w:rsidRPr="00734377" w:rsidRDefault="00EE6474" w:rsidP="007005B3">
      <w:pPr>
        <w:pStyle w:val="BodyText2"/>
        <w:tabs>
          <w:tab w:val="clear" w:pos="0"/>
        </w:tabs>
        <w:ind w:left="720"/>
        <w:rPr>
          <w:rFonts w:ascii="Times New Roman" w:hAnsi="Times New Roman"/>
          <w:szCs w:val="24"/>
        </w:rPr>
      </w:pPr>
      <w:r w:rsidRPr="00734377">
        <w:rPr>
          <w:rFonts w:ascii="Times New Roman" w:hAnsi="Times New Roman"/>
          <w:szCs w:val="24"/>
        </w:rPr>
        <w:t xml:space="preserve">2.pielikums – Pieteikuma </w:t>
      </w:r>
      <w:r w:rsidR="00CB403B" w:rsidRPr="00734377">
        <w:rPr>
          <w:rFonts w:ascii="Times New Roman" w:hAnsi="Times New Roman"/>
          <w:szCs w:val="24"/>
        </w:rPr>
        <w:t>veidlapa</w:t>
      </w:r>
      <w:r w:rsidR="00D2654F" w:rsidRPr="00734377">
        <w:rPr>
          <w:rFonts w:ascii="Times New Roman" w:hAnsi="Times New Roman"/>
          <w:szCs w:val="24"/>
        </w:rPr>
        <w:t>;</w:t>
      </w:r>
    </w:p>
    <w:p w14:paraId="47778703" w14:textId="45E54E7D" w:rsidR="00EE6474" w:rsidRPr="00734377" w:rsidRDefault="00EE6474" w:rsidP="007005B3">
      <w:pPr>
        <w:pStyle w:val="BodyText2"/>
        <w:tabs>
          <w:tab w:val="clear" w:pos="0"/>
        </w:tabs>
        <w:ind w:left="720"/>
        <w:rPr>
          <w:rFonts w:ascii="Times New Roman" w:hAnsi="Times New Roman"/>
          <w:szCs w:val="24"/>
        </w:rPr>
      </w:pPr>
      <w:r w:rsidRPr="00734377">
        <w:rPr>
          <w:rFonts w:ascii="Times New Roman" w:hAnsi="Times New Roman"/>
          <w:szCs w:val="24"/>
        </w:rPr>
        <w:t xml:space="preserve">3.pielikums – </w:t>
      </w:r>
      <w:r w:rsidR="00D2654F" w:rsidRPr="00734377">
        <w:rPr>
          <w:rFonts w:ascii="Times New Roman" w:hAnsi="Times New Roman"/>
          <w:szCs w:val="24"/>
        </w:rPr>
        <w:t>Veikto darbu saraksts (paraugs);</w:t>
      </w:r>
    </w:p>
    <w:p w14:paraId="63CD8BD7" w14:textId="1DE058F8" w:rsidR="00D2654F" w:rsidRPr="00734377" w:rsidRDefault="00D2654F" w:rsidP="007005B3">
      <w:pPr>
        <w:pStyle w:val="BodyText2"/>
        <w:tabs>
          <w:tab w:val="clear" w:pos="0"/>
        </w:tabs>
        <w:ind w:left="720"/>
        <w:rPr>
          <w:rFonts w:ascii="Times New Roman" w:hAnsi="Times New Roman"/>
          <w:szCs w:val="24"/>
        </w:rPr>
      </w:pPr>
      <w:r w:rsidRPr="00734377">
        <w:rPr>
          <w:rFonts w:ascii="Times New Roman" w:hAnsi="Times New Roman"/>
          <w:szCs w:val="24"/>
        </w:rPr>
        <w:t>4.pielikums – Finanšu piedāvājuma veidlapa;</w:t>
      </w:r>
    </w:p>
    <w:p w14:paraId="180A2BD7" w14:textId="6DF87D72" w:rsidR="00D2654F" w:rsidRPr="00734377" w:rsidRDefault="0068255F" w:rsidP="007005B3">
      <w:pPr>
        <w:pStyle w:val="BodyText2"/>
        <w:tabs>
          <w:tab w:val="clear" w:pos="0"/>
        </w:tabs>
        <w:ind w:left="720"/>
        <w:rPr>
          <w:rFonts w:ascii="Times New Roman" w:hAnsi="Times New Roman"/>
          <w:szCs w:val="24"/>
        </w:rPr>
      </w:pPr>
      <w:r w:rsidRPr="00734377">
        <w:rPr>
          <w:rFonts w:ascii="Times New Roman" w:hAnsi="Times New Roman"/>
          <w:szCs w:val="24"/>
        </w:rPr>
        <w:t>5.</w:t>
      </w:r>
      <w:r w:rsidR="00D2654F" w:rsidRPr="00734377">
        <w:rPr>
          <w:rFonts w:ascii="Times New Roman" w:hAnsi="Times New Roman"/>
          <w:szCs w:val="24"/>
        </w:rPr>
        <w:t xml:space="preserve">pielikums </w:t>
      </w:r>
      <w:r w:rsidR="00F4067D" w:rsidRPr="00734377">
        <w:rPr>
          <w:rFonts w:ascii="Times New Roman" w:hAnsi="Times New Roman"/>
          <w:szCs w:val="24"/>
        </w:rPr>
        <w:t>–</w:t>
      </w:r>
      <w:r w:rsidR="00D2654F" w:rsidRPr="00734377">
        <w:rPr>
          <w:rFonts w:ascii="Times New Roman" w:hAnsi="Times New Roman"/>
          <w:szCs w:val="24"/>
        </w:rPr>
        <w:t xml:space="preserve"> </w:t>
      </w:r>
      <w:r w:rsidR="00734377" w:rsidRPr="00734377">
        <w:rPr>
          <w:rFonts w:ascii="Times New Roman" w:eastAsia="Calibri" w:hAnsi="Times New Roman"/>
          <w:szCs w:val="24"/>
        </w:rPr>
        <w:t>Darbu daudzumu un izmaksu saraksts</w:t>
      </w:r>
      <w:r w:rsidR="00F4067D" w:rsidRPr="00734377">
        <w:rPr>
          <w:rFonts w:ascii="Times New Roman" w:hAnsi="Times New Roman"/>
          <w:szCs w:val="24"/>
        </w:rPr>
        <w:t>;</w:t>
      </w:r>
    </w:p>
    <w:p w14:paraId="4F8351C9" w14:textId="24C4E5B9" w:rsidR="00EE6474" w:rsidRPr="00734377" w:rsidRDefault="0068255F" w:rsidP="007005B3">
      <w:pPr>
        <w:pStyle w:val="BodyText2"/>
        <w:tabs>
          <w:tab w:val="clear" w:pos="0"/>
        </w:tabs>
        <w:ind w:left="720"/>
        <w:rPr>
          <w:rFonts w:ascii="Times New Roman" w:hAnsi="Times New Roman"/>
          <w:szCs w:val="24"/>
        </w:rPr>
      </w:pPr>
      <w:r w:rsidRPr="00734377">
        <w:rPr>
          <w:rFonts w:ascii="Times New Roman" w:hAnsi="Times New Roman"/>
          <w:szCs w:val="24"/>
        </w:rPr>
        <w:t>6</w:t>
      </w:r>
      <w:r w:rsidR="00EE6474" w:rsidRPr="00734377">
        <w:rPr>
          <w:rFonts w:ascii="Times New Roman" w:hAnsi="Times New Roman"/>
          <w:szCs w:val="24"/>
        </w:rPr>
        <w:t xml:space="preserve">.pielikums – </w:t>
      </w:r>
      <w:r w:rsidR="00F4067D" w:rsidRPr="00734377">
        <w:rPr>
          <w:rFonts w:ascii="Times New Roman" w:hAnsi="Times New Roman"/>
          <w:szCs w:val="24"/>
        </w:rPr>
        <w:t>Būvprojekt</w:t>
      </w:r>
      <w:r w:rsidRPr="00734377">
        <w:rPr>
          <w:rFonts w:ascii="Times New Roman" w:hAnsi="Times New Roman"/>
          <w:szCs w:val="24"/>
        </w:rPr>
        <w:t>s</w:t>
      </w:r>
      <w:r w:rsidR="00F4067D" w:rsidRPr="00734377">
        <w:rPr>
          <w:rFonts w:ascii="Times New Roman" w:hAnsi="Times New Roman"/>
          <w:szCs w:val="24"/>
        </w:rPr>
        <w:t xml:space="preserve"> </w:t>
      </w:r>
      <w:r w:rsidRPr="00734377">
        <w:rPr>
          <w:rFonts w:ascii="Times New Roman" w:hAnsi="Times New Roman"/>
          <w:szCs w:val="24"/>
        </w:rPr>
        <w:t>(atsevišķā failā);</w:t>
      </w:r>
    </w:p>
    <w:p w14:paraId="4FAC107C" w14:textId="77777777" w:rsidR="00B879A6" w:rsidRDefault="00C8609A" w:rsidP="007005B3">
      <w:pPr>
        <w:pStyle w:val="BodyText2"/>
        <w:tabs>
          <w:tab w:val="clear" w:pos="0"/>
        </w:tabs>
        <w:ind w:left="720"/>
        <w:rPr>
          <w:rFonts w:ascii="Times New Roman" w:hAnsi="Times New Roman"/>
          <w:color w:val="000000"/>
          <w:szCs w:val="24"/>
        </w:rPr>
      </w:pPr>
      <w:r w:rsidRPr="00734377">
        <w:rPr>
          <w:rFonts w:ascii="Times New Roman" w:hAnsi="Times New Roman"/>
          <w:szCs w:val="24"/>
        </w:rPr>
        <w:t>7.pielikums –</w:t>
      </w:r>
      <w:r w:rsidR="00270836" w:rsidRPr="00734377">
        <w:rPr>
          <w:rFonts w:ascii="Times New Roman" w:hAnsi="Times New Roman"/>
          <w:szCs w:val="24"/>
        </w:rPr>
        <w:t xml:space="preserve"> </w:t>
      </w:r>
      <w:r w:rsidR="00A26BAC" w:rsidRPr="00734377">
        <w:rPr>
          <w:rFonts w:ascii="Times New Roman" w:hAnsi="Times New Roman"/>
          <w:szCs w:val="24"/>
        </w:rPr>
        <w:t>Informācija par kontakttīkla pārbūvi būvprojekta ietvaros</w:t>
      </w:r>
      <w:r w:rsidR="00113A15" w:rsidRPr="00734377">
        <w:rPr>
          <w:rFonts w:ascii="Times New Roman" w:hAnsi="Times New Roman"/>
          <w:color w:val="000000"/>
          <w:szCs w:val="24"/>
        </w:rPr>
        <w:t xml:space="preserve"> </w:t>
      </w:r>
      <w:r w:rsidR="00270836" w:rsidRPr="00734377">
        <w:rPr>
          <w:rFonts w:ascii="Times New Roman" w:hAnsi="Times New Roman"/>
          <w:color w:val="000000"/>
          <w:szCs w:val="24"/>
        </w:rPr>
        <w:t xml:space="preserve">un Pasūtītāja </w:t>
      </w:r>
    </w:p>
    <w:p w14:paraId="30ADACF8" w14:textId="39E635D5" w:rsidR="00C8609A" w:rsidRPr="00734377" w:rsidRDefault="00270836" w:rsidP="00B879A6">
      <w:pPr>
        <w:pStyle w:val="BodyText2"/>
        <w:tabs>
          <w:tab w:val="clear" w:pos="0"/>
        </w:tabs>
        <w:ind w:left="1440" w:firstLine="687"/>
        <w:rPr>
          <w:rFonts w:ascii="Times New Roman" w:hAnsi="Times New Roman"/>
          <w:color w:val="000000"/>
          <w:szCs w:val="24"/>
        </w:rPr>
      </w:pPr>
      <w:r w:rsidRPr="00734377">
        <w:rPr>
          <w:rFonts w:ascii="Times New Roman" w:hAnsi="Times New Roman"/>
          <w:color w:val="000000"/>
          <w:szCs w:val="24"/>
        </w:rPr>
        <w:t xml:space="preserve">orientējošais darbu veikšanas </w:t>
      </w:r>
      <w:r w:rsidR="00472BE7">
        <w:rPr>
          <w:rFonts w:ascii="Times New Roman" w:hAnsi="Times New Roman"/>
          <w:color w:val="000000"/>
          <w:szCs w:val="24"/>
        </w:rPr>
        <w:t>laiks</w:t>
      </w:r>
      <w:r w:rsidR="00113A15" w:rsidRPr="00734377">
        <w:rPr>
          <w:rFonts w:ascii="Times New Roman" w:hAnsi="Times New Roman"/>
          <w:color w:val="000000"/>
          <w:szCs w:val="24"/>
        </w:rPr>
        <w:t>;</w:t>
      </w:r>
    </w:p>
    <w:p w14:paraId="7AB9E84F" w14:textId="69D7D9B9" w:rsidR="00113A15" w:rsidRPr="00734377" w:rsidRDefault="00270836" w:rsidP="007005B3">
      <w:pPr>
        <w:pStyle w:val="BodyText2"/>
        <w:tabs>
          <w:tab w:val="clear" w:pos="0"/>
        </w:tabs>
        <w:ind w:left="720"/>
        <w:rPr>
          <w:rFonts w:ascii="Times New Roman" w:hAnsi="Times New Roman"/>
          <w:szCs w:val="24"/>
        </w:rPr>
      </w:pPr>
      <w:r w:rsidRPr="00734377">
        <w:rPr>
          <w:rFonts w:ascii="Times New Roman" w:hAnsi="Times New Roman"/>
          <w:szCs w:val="24"/>
        </w:rPr>
        <w:t>8</w:t>
      </w:r>
      <w:r w:rsidR="00F4067D" w:rsidRPr="00734377">
        <w:rPr>
          <w:rFonts w:ascii="Times New Roman" w:hAnsi="Times New Roman"/>
          <w:szCs w:val="24"/>
        </w:rPr>
        <w:t xml:space="preserve">.pielikums – </w:t>
      </w:r>
      <w:r w:rsidR="00472BE7">
        <w:rPr>
          <w:rFonts w:ascii="Times New Roman" w:hAnsi="Times New Roman"/>
          <w:szCs w:val="24"/>
        </w:rPr>
        <w:t>Tehniskā specifikācija (kontakttīklu balsti)</w:t>
      </w:r>
    </w:p>
    <w:p w14:paraId="5B35C30B" w14:textId="7E0F638F" w:rsidR="0078252A" w:rsidRPr="00734377" w:rsidRDefault="00113A15" w:rsidP="007005B3">
      <w:pPr>
        <w:pStyle w:val="BodyText2"/>
        <w:tabs>
          <w:tab w:val="clear" w:pos="0"/>
        </w:tabs>
        <w:ind w:left="720"/>
        <w:rPr>
          <w:rFonts w:ascii="Times New Roman" w:hAnsi="Times New Roman"/>
          <w:szCs w:val="24"/>
        </w:rPr>
      </w:pPr>
      <w:r w:rsidRPr="00734377">
        <w:rPr>
          <w:rFonts w:ascii="Times New Roman" w:hAnsi="Times New Roman"/>
          <w:szCs w:val="24"/>
        </w:rPr>
        <w:t xml:space="preserve">9.pielikums – </w:t>
      </w:r>
      <w:r w:rsidR="009E7202" w:rsidRPr="00734377">
        <w:rPr>
          <w:rFonts w:ascii="Times New Roman" w:hAnsi="Times New Roman"/>
          <w:szCs w:val="24"/>
        </w:rPr>
        <w:t>Līguma projekts.</w:t>
      </w:r>
    </w:p>
    <w:p w14:paraId="2CA5F7E8" w14:textId="77777777" w:rsidR="009B5652" w:rsidRPr="00734377" w:rsidRDefault="009B5652" w:rsidP="00465CEB">
      <w:pPr>
        <w:spacing w:after="0"/>
        <w:ind w:left="-709"/>
        <w:jc w:val="right"/>
        <w:rPr>
          <w:rFonts w:ascii="Times New Roman" w:hAnsi="Times New Roman"/>
          <w:sz w:val="24"/>
          <w:szCs w:val="24"/>
        </w:rPr>
      </w:pPr>
    </w:p>
    <w:p w14:paraId="082DBD9F" w14:textId="754329C2" w:rsidR="00EE6474" w:rsidRPr="00734377" w:rsidRDefault="00EE6474" w:rsidP="00465CEB">
      <w:pPr>
        <w:spacing w:after="0"/>
        <w:ind w:left="-709"/>
        <w:jc w:val="right"/>
        <w:rPr>
          <w:rFonts w:ascii="Times New Roman" w:hAnsi="Times New Roman"/>
          <w:sz w:val="24"/>
          <w:szCs w:val="24"/>
        </w:rPr>
      </w:pPr>
      <w:r w:rsidRPr="00734377">
        <w:rPr>
          <w:rFonts w:ascii="Times New Roman" w:hAnsi="Times New Roman"/>
          <w:sz w:val="24"/>
          <w:szCs w:val="24"/>
        </w:rPr>
        <w:t>Iepirkuma komisijas priekšsēdētāja</w:t>
      </w:r>
    </w:p>
    <w:p w14:paraId="5DD01FE7" w14:textId="77777777" w:rsidR="00EE6474" w:rsidRPr="00734377" w:rsidRDefault="00EE6474" w:rsidP="00465CEB">
      <w:pPr>
        <w:spacing w:after="0"/>
        <w:ind w:left="-709"/>
        <w:jc w:val="right"/>
        <w:rPr>
          <w:rFonts w:ascii="Times New Roman" w:hAnsi="Times New Roman"/>
          <w:sz w:val="24"/>
          <w:szCs w:val="24"/>
        </w:rPr>
      </w:pPr>
      <w:r w:rsidRPr="00734377">
        <w:rPr>
          <w:rFonts w:ascii="Times New Roman" w:hAnsi="Times New Roman"/>
          <w:sz w:val="24"/>
          <w:szCs w:val="24"/>
        </w:rPr>
        <w:t xml:space="preserve">RP SIA “Rīgas satiksme” </w:t>
      </w:r>
    </w:p>
    <w:p w14:paraId="1464C207" w14:textId="77777777" w:rsidR="00EE6474" w:rsidRPr="00734377" w:rsidRDefault="00EE6474" w:rsidP="00465CEB">
      <w:pPr>
        <w:spacing w:after="0"/>
        <w:ind w:left="-709"/>
        <w:jc w:val="right"/>
        <w:rPr>
          <w:rFonts w:ascii="Times New Roman" w:hAnsi="Times New Roman"/>
          <w:sz w:val="24"/>
          <w:szCs w:val="24"/>
        </w:rPr>
      </w:pPr>
      <w:r w:rsidRPr="00734377">
        <w:rPr>
          <w:rFonts w:ascii="Times New Roman" w:hAnsi="Times New Roman"/>
          <w:sz w:val="24"/>
          <w:szCs w:val="24"/>
        </w:rPr>
        <w:t>Iepirkumu un līgumu nodaļas vadītāja</w:t>
      </w:r>
    </w:p>
    <w:p w14:paraId="08832F03" w14:textId="57B87D75" w:rsidR="00EA22F6" w:rsidRPr="00734377" w:rsidRDefault="00EE6474" w:rsidP="00EA22F6">
      <w:pPr>
        <w:spacing w:after="0"/>
        <w:ind w:left="-709"/>
        <w:jc w:val="right"/>
        <w:rPr>
          <w:rFonts w:ascii="Times New Roman" w:hAnsi="Times New Roman"/>
          <w:sz w:val="24"/>
          <w:szCs w:val="24"/>
        </w:rPr>
      </w:pPr>
      <w:r w:rsidRPr="00734377">
        <w:rPr>
          <w:rFonts w:ascii="Times New Roman" w:hAnsi="Times New Roman"/>
          <w:i/>
          <w:sz w:val="24"/>
          <w:szCs w:val="24"/>
        </w:rPr>
        <w:t>/</w:t>
      </w:r>
      <w:r w:rsidR="00A50668">
        <w:rPr>
          <w:rFonts w:ascii="Times New Roman" w:hAnsi="Times New Roman"/>
          <w:i/>
          <w:sz w:val="24"/>
          <w:szCs w:val="24"/>
        </w:rPr>
        <w:t>elektroniski parakstīts</w:t>
      </w:r>
      <w:r w:rsidRPr="00734377">
        <w:rPr>
          <w:rFonts w:ascii="Times New Roman" w:hAnsi="Times New Roman"/>
          <w:i/>
          <w:sz w:val="24"/>
          <w:szCs w:val="24"/>
        </w:rPr>
        <w:t>/</w:t>
      </w:r>
      <w:r w:rsidRPr="00734377">
        <w:rPr>
          <w:rFonts w:ascii="Times New Roman" w:hAnsi="Times New Roman"/>
          <w:sz w:val="24"/>
          <w:szCs w:val="24"/>
        </w:rPr>
        <w:t xml:space="preserve"> K.</w:t>
      </w:r>
      <w:r w:rsidR="00F32ABD" w:rsidRPr="00734377">
        <w:rPr>
          <w:rFonts w:ascii="Times New Roman" w:hAnsi="Times New Roman"/>
          <w:sz w:val="24"/>
          <w:szCs w:val="24"/>
        </w:rPr>
        <w:t xml:space="preserve"> </w:t>
      </w:r>
      <w:r w:rsidRPr="00734377">
        <w:rPr>
          <w:rFonts w:ascii="Times New Roman" w:hAnsi="Times New Roman"/>
          <w:sz w:val="24"/>
          <w:szCs w:val="24"/>
        </w:rPr>
        <w:t>Meiberga</w:t>
      </w:r>
      <w:r w:rsidR="00EA22F6" w:rsidRPr="00734377">
        <w:rPr>
          <w:rFonts w:ascii="Times New Roman" w:hAnsi="Times New Roman"/>
          <w:sz w:val="24"/>
          <w:szCs w:val="24"/>
        </w:rPr>
        <w:t xml:space="preserve"> </w:t>
      </w:r>
    </w:p>
    <w:p w14:paraId="33DCD535" w14:textId="0C537111" w:rsidR="00EE6474" w:rsidRPr="00734377" w:rsidRDefault="00EE6474" w:rsidP="00EA22F6">
      <w:pPr>
        <w:spacing w:after="0"/>
        <w:ind w:left="-709"/>
        <w:jc w:val="right"/>
        <w:rPr>
          <w:rFonts w:ascii="Times New Roman" w:hAnsi="Times New Roman"/>
          <w:sz w:val="24"/>
          <w:szCs w:val="24"/>
        </w:rPr>
      </w:pPr>
      <w:r w:rsidRPr="00734377">
        <w:rPr>
          <w:rFonts w:ascii="Times New Roman" w:hAnsi="Times New Roman"/>
          <w:sz w:val="24"/>
          <w:szCs w:val="24"/>
        </w:rPr>
        <w:t>Rīgā, 202</w:t>
      </w:r>
      <w:r w:rsidR="0074008F">
        <w:rPr>
          <w:rFonts w:ascii="Times New Roman" w:hAnsi="Times New Roman"/>
          <w:sz w:val="24"/>
          <w:szCs w:val="24"/>
        </w:rPr>
        <w:t>2</w:t>
      </w:r>
      <w:r w:rsidRPr="00734377">
        <w:rPr>
          <w:rFonts w:ascii="Times New Roman" w:hAnsi="Times New Roman"/>
          <w:sz w:val="24"/>
          <w:szCs w:val="24"/>
        </w:rPr>
        <w:t>.</w:t>
      </w:r>
      <w:r w:rsidR="00C50436" w:rsidRPr="00734377">
        <w:rPr>
          <w:rFonts w:ascii="Times New Roman" w:hAnsi="Times New Roman"/>
          <w:sz w:val="24"/>
          <w:szCs w:val="24"/>
        </w:rPr>
        <w:t xml:space="preserve"> </w:t>
      </w:r>
      <w:r w:rsidRPr="00734377">
        <w:rPr>
          <w:rFonts w:ascii="Times New Roman" w:hAnsi="Times New Roman"/>
          <w:sz w:val="24"/>
          <w:szCs w:val="24"/>
        </w:rPr>
        <w:t xml:space="preserve">gada </w:t>
      </w:r>
      <w:r w:rsidR="00A50668">
        <w:rPr>
          <w:rFonts w:ascii="Times New Roman" w:hAnsi="Times New Roman"/>
          <w:sz w:val="24"/>
          <w:szCs w:val="24"/>
        </w:rPr>
        <w:t>6. jūlijā</w:t>
      </w:r>
    </w:p>
    <w:p w14:paraId="07B0D1CB" w14:textId="57A73627" w:rsidR="001B7F3C" w:rsidRDefault="001B7F3C">
      <w:pPr>
        <w:rPr>
          <w:rFonts w:ascii="Times New Roman" w:hAnsi="Times New Roman"/>
          <w:sz w:val="24"/>
          <w:szCs w:val="24"/>
        </w:rPr>
      </w:pPr>
      <w:r>
        <w:rPr>
          <w:rFonts w:ascii="Times New Roman" w:hAnsi="Times New Roman"/>
          <w:sz w:val="24"/>
          <w:szCs w:val="24"/>
        </w:rPr>
        <w:br w:type="page"/>
      </w:r>
    </w:p>
    <w:p w14:paraId="290E24AC" w14:textId="77777777" w:rsidR="001B7F3C" w:rsidRDefault="008B1B3F" w:rsidP="001B7F3C">
      <w:pPr>
        <w:spacing w:after="0"/>
        <w:jc w:val="right"/>
        <w:rPr>
          <w:rFonts w:ascii="Times New Roman" w:eastAsia="Times New Roman" w:hAnsi="Times New Roman" w:cs="Times New Roman"/>
          <w:bCs/>
          <w:sz w:val="24"/>
          <w:szCs w:val="24"/>
          <w:lang w:eastAsia="ru-RU"/>
        </w:rPr>
      </w:pPr>
      <w:bookmarkStart w:id="21" w:name="_Hlk90041199"/>
      <w:r w:rsidRPr="00554DB4">
        <w:rPr>
          <w:rFonts w:ascii="Times New Roman" w:hAnsi="Times New Roman" w:cs="Times New Roman"/>
          <w:b/>
          <w:sz w:val="24"/>
          <w:szCs w:val="24"/>
        </w:rPr>
        <w:lastRenderedPageBreak/>
        <w:t>1</w:t>
      </w:r>
      <w:r w:rsidR="00A41091" w:rsidRPr="00554DB4">
        <w:rPr>
          <w:rFonts w:ascii="Times New Roman" w:hAnsi="Times New Roman" w:cs="Times New Roman"/>
          <w:b/>
          <w:sz w:val="24"/>
          <w:szCs w:val="24"/>
        </w:rPr>
        <w:t>.pielikums</w:t>
      </w:r>
      <w:r w:rsidR="00A41091" w:rsidRPr="00734377">
        <w:rPr>
          <w:rFonts w:ascii="Times New Roman" w:hAnsi="Times New Roman" w:cs="Times New Roman"/>
          <w:bCs/>
          <w:sz w:val="24"/>
          <w:szCs w:val="24"/>
        </w:rPr>
        <w:br/>
      </w:r>
      <w:r w:rsidR="00F40201" w:rsidRPr="00734377">
        <w:rPr>
          <w:rFonts w:ascii="Times New Roman" w:hAnsi="Times New Roman" w:cs="Times New Roman"/>
          <w:bCs/>
          <w:sz w:val="24"/>
          <w:szCs w:val="24"/>
        </w:rPr>
        <w:t xml:space="preserve">Iepirkuma procedūras </w:t>
      </w:r>
      <w:r w:rsidR="00A41091" w:rsidRPr="00734377">
        <w:rPr>
          <w:rFonts w:ascii="Times New Roman" w:hAnsi="Times New Roman" w:cs="Times New Roman"/>
          <w:bCs/>
          <w:sz w:val="24"/>
          <w:szCs w:val="24"/>
        </w:rPr>
        <w:t>nolikumam</w:t>
      </w:r>
      <w:r w:rsidR="00A41091" w:rsidRPr="00734377">
        <w:rPr>
          <w:rFonts w:ascii="Times New Roman" w:hAnsi="Times New Roman" w:cs="Times New Roman"/>
          <w:bCs/>
          <w:sz w:val="24"/>
          <w:szCs w:val="24"/>
        </w:rPr>
        <w:br/>
      </w:r>
      <w:r w:rsidR="00A41091" w:rsidRPr="001B7F3C">
        <w:rPr>
          <w:rFonts w:ascii="Times New Roman" w:hAnsi="Times New Roman" w:cs="Times New Roman"/>
          <w:bCs/>
          <w:sz w:val="24"/>
          <w:szCs w:val="24"/>
        </w:rPr>
        <w:t>“</w:t>
      </w:r>
      <w:r w:rsidR="001B7F3C" w:rsidRPr="001B7F3C">
        <w:rPr>
          <w:rFonts w:ascii="Times New Roman" w:eastAsia="Times New Roman" w:hAnsi="Times New Roman" w:cs="Times New Roman"/>
          <w:bCs/>
          <w:sz w:val="24"/>
          <w:szCs w:val="24"/>
          <w:lang w:eastAsia="ru-RU"/>
        </w:rPr>
        <w:t xml:space="preserve">Kontakttīklu pārbūve 11.tramvaja maršrutā Miera ielā posmā </w:t>
      </w:r>
    </w:p>
    <w:p w14:paraId="2DED919F" w14:textId="2C072473" w:rsidR="00A41091" w:rsidRPr="001B7F3C" w:rsidRDefault="001B7F3C" w:rsidP="001B7F3C">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008B71AE" w:rsidRPr="001B7F3C">
        <w:rPr>
          <w:rFonts w:ascii="Times New Roman" w:eastAsia="Times New Roman" w:hAnsi="Times New Roman" w:cs="Times New Roman"/>
          <w:bCs/>
          <w:color w:val="000000"/>
          <w:sz w:val="24"/>
          <w:szCs w:val="24"/>
        </w:rPr>
        <w:t>”</w:t>
      </w:r>
    </w:p>
    <w:p w14:paraId="0DF85A3B" w14:textId="21627E8D" w:rsidR="00A41091" w:rsidRPr="00734377" w:rsidRDefault="00A41091" w:rsidP="00DF76BA">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sidR="001B7F3C">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1C3D5056" w14:textId="77777777" w:rsidR="00A41091" w:rsidRPr="00734377" w:rsidRDefault="00A41091" w:rsidP="00A41091">
      <w:pPr>
        <w:spacing w:after="0" w:line="240" w:lineRule="auto"/>
        <w:jc w:val="center"/>
        <w:rPr>
          <w:rFonts w:ascii="Times New Roman" w:eastAsia="Times New Roman" w:hAnsi="Times New Roman" w:cs="Times New Roman"/>
          <w:b/>
          <w:sz w:val="24"/>
          <w:szCs w:val="24"/>
        </w:rPr>
      </w:pPr>
      <w:bookmarkStart w:id="22" w:name="_Toc258509065"/>
      <w:bookmarkStart w:id="23" w:name="_Toc258509220"/>
      <w:bookmarkStart w:id="24" w:name="_Toc258589856"/>
      <w:bookmarkStart w:id="25" w:name="_Toc259008135"/>
      <w:bookmarkStart w:id="26" w:name="_Toc259523918"/>
      <w:bookmarkStart w:id="27" w:name="_Toc261419208"/>
      <w:bookmarkStart w:id="28" w:name="_Toc264889565"/>
      <w:bookmarkStart w:id="29" w:name="_Toc269284030"/>
      <w:bookmarkStart w:id="30" w:name="_Toc271282746"/>
      <w:bookmarkEnd w:id="21"/>
      <w:r w:rsidRPr="00734377">
        <w:rPr>
          <w:rFonts w:ascii="Times New Roman" w:eastAsia="Times New Roman" w:hAnsi="Times New Roman" w:cs="Times New Roman"/>
          <w:b/>
          <w:sz w:val="24"/>
          <w:szCs w:val="24"/>
        </w:rPr>
        <w:t>Garantijas paraugs</w:t>
      </w:r>
    </w:p>
    <w:p w14:paraId="773FBF97" w14:textId="77777777" w:rsidR="00A41091" w:rsidRPr="00734377" w:rsidRDefault="00A41091" w:rsidP="00A41091">
      <w:pPr>
        <w:spacing w:after="0" w:line="240" w:lineRule="auto"/>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Vieta, datums </w:t>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p>
    <w:p w14:paraId="63A60794" w14:textId="77777777" w:rsidR="00A41091" w:rsidRPr="00734377" w:rsidRDefault="00A41091" w:rsidP="008B71AE">
      <w:pPr>
        <w:spacing w:after="0" w:line="240" w:lineRule="auto"/>
        <w:ind w:firstLine="720"/>
        <w:jc w:val="both"/>
        <w:rPr>
          <w:rFonts w:ascii="Times New Roman" w:eastAsia="Times New Roman" w:hAnsi="Times New Roman" w:cs="Times New Roman"/>
          <w:color w:val="000000"/>
          <w:sz w:val="24"/>
          <w:szCs w:val="24"/>
        </w:rPr>
      </w:pPr>
    </w:p>
    <w:p w14:paraId="737D9F31" w14:textId="119D8768" w:rsidR="00A41091" w:rsidRPr="00B411F6" w:rsidRDefault="00A41091" w:rsidP="006D1F69">
      <w:pPr>
        <w:spacing w:after="0"/>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Ievērojot to, ka</w:t>
      </w:r>
      <w:r w:rsidRPr="00B411F6">
        <w:rPr>
          <w:rFonts w:ascii="Times New Roman" w:eastAsia="Times New Roman" w:hAnsi="Times New Roman" w:cs="Times New Roman"/>
          <w:b/>
          <w:bCs/>
          <w:color w:val="000000"/>
        </w:rPr>
        <w:t xml:space="preserve"> pretendents ______________</w:t>
      </w:r>
      <w:r w:rsidRPr="00B411F6">
        <w:rPr>
          <w:rFonts w:ascii="Times New Roman" w:eastAsia="Times New Roman" w:hAnsi="Times New Roman" w:cs="Times New Roman"/>
          <w:bCs/>
          <w:color w:val="000000"/>
        </w:rPr>
        <w:t>,</w:t>
      </w:r>
      <w:r w:rsidRPr="00B411F6">
        <w:rPr>
          <w:rFonts w:ascii="Times New Roman" w:eastAsia="Times New Roman" w:hAnsi="Times New Roman" w:cs="Times New Roman"/>
          <w:color w:val="000000"/>
        </w:rPr>
        <w:t xml:space="preserve"> reģistrācijas Nr. ____________, juridiskā adrese: __________________________, (turpmāk – Pretendents) ir iesniedzis piedāvājumu </w:t>
      </w:r>
      <w:r w:rsidR="00F40201" w:rsidRPr="00B411F6">
        <w:rPr>
          <w:rFonts w:ascii="Times New Roman" w:eastAsia="Times New Roman" w:hAnsi="Times New Roman" w:cs="Times New Roman"/>
          <w:color w:val="000000"/>
        </w:rPr>
        <w:t>iepirkuma procedūrā</w:t>
      </w:r>
      <w:r w:rsidRPr="00B411F6">
        <w:rPr>
          <w:rFonts w:ascii="Times New Roman" w:eastAsia="Times New Roman" w:hAnsi="Times New Roman" w:cs="Times New Roman"/>
          <w:color w:val="000000"/>
        </w:rPr>
        <w:t xml:space="preserve"> “</w:t>
      </w:r>
      <w:r w:rsidR="006D1F69" w:rsidRPr="00B411F6">
        <w:rPr>
          <w:rFonts w:ascii="Times New Roman" w:eastAsia="Times New Roman" w:hAnsi="Times New Roman" w:cs="Times New Roman"/>
          <w:bCs/>
          <w:lang w:eastAsia="ru-RU"/>
        </w:rPr>
        <w:t>Kontakttīklu pārbūve 11.tramvaja maršrutā Miera ielā posmā no Brīvības ielas līdz Ēveles ielai</w:t>
      </w:r>
      <w:r w:rsidRPr="00B411F6">
        <w:rPr>
          <w:rFonts w:ascii="Times New Roman" w:eastAsia="Times New Roman" w:hAnsi="Times New Roman" w:cs="Times New Roman"/>
          <w:color w:val="000000"/>
        </w:rPr>
        <w:t>”</w:t>
      </w:r>
      <w:r w:rsidRPr="00B411F6">
        <w:rPr>
          <w:rFonts w:ascii="Times New Roman" w:eastAsia="Calibri" w:hAnsi="Times New Roman" w:cs="Times New Roman"/>
        </w:rPr>
        <w:t>, identifikācijas Nr. RS/202</w:t>
      </w:r>
      <w:r w:rsidR="006D1F69" w:rsidRPr="00B411F6">
        <w:rPr>
          <w:rFonts w:ascii="Times New Roman" w:eastAsia="Calibri" w:hAnsi="Times New Roman" w:cs="Times New Roman"/>
        </w:rPr>
        <w:t>2</w:t>
      </w:r>
      <w:r w:rsidRPr="00B411F6">
        <w:rPr>
          <w:rFonts w:ascii="Times New Roman" w:eastAsia="Calibri" w:hAnsi="Times New Roman" w:cs="Times New Roman"/>
        </w:rPr>
        <w:t>/</w:t>
      </w:r>
      <w:r w:rsidR="00A50668">
        <w:rPr>
          <w:rFonts w:ascii="Times New Roman" w:eastAsia="Calibri" w:hAnsi="Times New Roman" w:cs="Times New Roman"/>
        </w:rPr>
        <w:t>37</w:t>
      </w:r>
      <w:r w:rsidRPr="00B411F6">
        <w:rPr>
          <w:rFonts w:ascii="Times New Roman" w:eastAsia="Times New Roman" w:hAnsi="Times New Roman" w:cs="Times New Roman"/>
        </w:rPr>
        <w:t xml:space="preserve"> (turpmāk – Piedāvājums),</w:t>
      </w:r>
    </w:p>
    <w:p w14:paraId="35510041" w14:textId="77777777" w:rsidR="00A41091" w:rsidRPr="00B411F6" w:rsidRDefault="00A41091" w:rsidP="00A41091">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7F83955A" w14:textId="77777777" w:rsidR="00A41091" w:rsidRPr="00B411F6" w:rsidRDefault="00A41091" w:rsidP="00A41091">
      <w:pPr>
        <w:shd w:val="clear" w:color="auto" w:fill="FFFFFF"/>
        <w:tabs>
          <w:tab w:val="left" w:pos="8962"/>
        </w:tabs>
        <w:spacing w:after="0" w:line="240" w:lineRule="auto"/>
        <w:ind w:right="-81"/>
        <w:jc w:val="both"/>
        <w:rPr>
          <w:rFonts w:ascii="Times New Roman" w:eastAsia="Times New Roman" w:hAnsi="Times New Roman" w:cs="Times New Roman"/>
        </w:rPr>
      </w:pPr>
      <w:r w:rsidRPr="00B411F6">
        <w:rPr>
          <w:rFonts w:ascii="Times New Roman" w:eastAsia="Times New Roman" w:hAnsi="Times New Roman" w:cs="Times New Roman"/>
          <w:b/>
          <w:bCs/>
          <w:color w:val="000000"/>
        </w:rPr>
        <w:t>garantijas devējs ________________</w:t>
      </w:r>
      <w:r w:rsidRPr="00B411F6">
        <w:rPr>
          <w:rFonts w:ascii="Times New Roman" w:eastAsia="Times New Roman" w:hAnsi="Times New Roman" w:cs="Times New Roman"/>
          <w:bCs/>
          <w:color w:val="000000"/>
        </w:rPr>
        <w:t>,</w:t>
      </w:r>
      <w:r w:rsidRPr="00B411F6">
        <w:rPr>
          <w:rFonts w:ascii="Times New Roman" w:eastAsia="Times New Roman" w:hAnsi="Times New Roman" w:cs="Times New Roman"/>
          <w:b/>
          <w:bCs/>
          <w:color w:val="000000"/>
        </w:rPr>
        <w:t xml:space="preserve"> </w:t>
      </w:r>
      <w:r w:rsidRPr="00B411F6">
        <w:rPr>
          <w:rFonts w:ascii="Times New Roman" w:eastAsia="Times New Roman" w:hAnsi="Times New Roman" w:cs="Times New Roman"/>
          <w:color w:val="000000"/>
        </w:rPr>
        <w:t>reģistrācijas Nr. ___________________, juridiskā adrese: _______________________, (turpmāk – Garantijas devējs) sniedz garantiju</w:t>
      </w:r>
      <w:proofErr w:type="gramStart"/>
      <w:r w:rsidRPr="00B411F6">
        <w:rPr>
          <w:rFonts w:ascii="Times New Roman" w:eastAsia="Times New Roman" w:hAnsi="Times New Roman" w:cs="Times New Roman"/>
          <w:color w:val="000000"/>
        </w:rPr>
        <w:t xml:space="preserve">  </w:t>
      </w:r>
      <w:proofErr w:type="gramEnd"/>
      <w:r w:rsidRPr="00B411F6">
        <w:rPr>
          <w:rFonts w:ascii="Times New Roman" w:eastAsia="Times New Roman" w:hAnsi="Times New Roman" w:cs="Times New Roman"/>
          <w:color w:val="000000"/>
        </w:rPr>
        <w:t xml:space="preserve">_____________________ </w:t>
      </w:r>
      <w:proofErr w:type="spellStart"/>
      <w:r w:rsidRPr="00B411F6">
        <w:rPr>
          <w:rFonts w:ascii="Times New Roman" w:eastAsia="Times New Roman" w:hAnsi="Times New Roman" w:cs="Times New Roman"/>
          <w:i/>
          <w:color w:val="000000"/>
        </w:rPr>
        <w:t>euro</w:t>
      </w:r>
      <w:proofErr w:type="spellEnd"/>
      <w:r w:rsidRPr="00B411F6">
        <w:rPr>
          <w:rFonts w:ascii="Times New Roman" w:eastAsia="Times New Roman" w:hAnsi="Times New Roman" w:cs="Times New Roman"/>
          <w:color w:val="000000"/>
        </w:rPr>
        <w:t xml:space="preserve"> </w:t>
      </w:r>
      <w:r w:rsidRPr="00B411F6">
        <w:rPr>
          <w:rFonts w:ascii="Times New Roman" w:eastAsia="Times New Roman" w:hAnsi="Times New Roman" w:cs="Times New Roman"/>
          <w:b/>
          <w:bCs/>
          <w:color w:val="000000"/>
        </w:rPr>
        <w:t xml:space="preserve">(summa cipariem un vārdiem) </w:t>
      </w:r>
      <w:r w:rsidRPr="00B411F6">
        <w:rPr>
          <w:rFonts w:ascii="Times New Roman" w:eastAsia="Times New Roman" w:hAnsi="Times New Roman" w:cs="Times New Roman"/>
          <w:color w:val="000000"/>
        </w:rPr>
        <w:t>apmērā.</w:t>
      </w:r>
    </w:p>
    <w:p w14:paraId="7605926E" w14:textId="77777777" w:rsidR="00A41091" w:rsidRPr="00B411F6" w:rsidRDefault="00A41091" w:rsidP="00A41091">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4ECF862A" w14:textId="77777777" w:rsidR="00A41091" w:rsidRPr="00B411F6" w:rsidRDefault="00A41091" w:rsidP="00A41091">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B411F6">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Pr="00B411F6">
        <w:rPr>
          <w:rFonts w:ascii="Times New Roman" w:eastAsia="Times New Roman" w:hAnsi="Times New Roman" w:cs="Times New Roman"/>
          <w:b/>
          <w:color w:val="000000"/>
        </w:rPr>
        <w:t>RP SIA “Rīgas satiksme”</w:t>
      </w:r>
      <w:r w:rsidRPr="00B411F6">
        <w:rPr>
          <w:rFonts w:ascii="Times New Roman" w:eastAsia="Times New Roman" w:hAnsi="Times New Roman" w:cs="Times New Roman"/>
          <w:color w:val="000000"/>
        </w:rPr>
        <w:t xml:space="preserve"> (turpmāk – Pasūtītājs) saņemšanas, šādos gadījumos:</w:t>
      </w:r>
    </w:p>
    <w:p w14:paraId="0A5ACB02" w14:textId="77777777" w:rsidR="00A41091" w:rsidRPr="00B411F6" w:rsidRDefault="00A41091" w:rsidP="00CE01E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ja Pretendents piedāvājuma spēkā esamības periodā atsauc savu piedāvājumu;</w:t>
      </w:r>
    </w:p>
    <w:p w14:paraId="582AC5B8" w14:textId="688B3BF6" w:rsidR="00A41091" w:rsidRPr="00B411F6" w:rsidRDefault="00A41091" w:rsidP="00CE01E4">
      <w:pPr>
        <w:numPr>
          <w:ilvl w:val="0"/>
          <w:numId w:val="17"/>
        </w:numPr>
        <w:shd w:val="clear" w:color="auto" w:fill="FFFFFF"/>
        <w:spacing w:after="0" w:line="240" w:lineRule="auto"/>
        <w:ind w:left="284" w:right="10" w:hanging="284"/>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 xml:space="preserve">ja Pretendents, kļūstot par </w:t>
      </w:r>
      <w:r w:rsidR="00B67D77" w:rsidRPr="00B411F6">
        <w:rPr>
          <w:rFonts w:ascii="Times New Roman" w:eastAsia="Times New Roman" w:hAnsi="Times New Roman" w:cs="Times New Roman"/>
          <w:color w:val="000000"/>
        </w:rPr>
        <w:t>iepirkuma procedūras</w:t>
      </w:r>
      <w:r w:rsidRPr="00B411F6">
        <w:rPr>
          <w:rFonts w:ascii="Times New Roman" w:eastAsia="Times New Roman" w:hAnsi="Times New Roman" w:cs="Times New Roman"/>
          <w:color w:val="000000"/>
        </w:rPr>
        <w:t xml:space="preserve"> uzvarētāju, neparaksta iepirkuma līgumu Pasūtītāja noteiktajā termiņā.</w:t>
      </w:r>
    </w:p>
    <w:bookmarkEnd w:id="22"/>
    <w:bookmarkEnd w:id="23"/>
    <w:bookmarkEnd w:id="24"/>
    <w:bookmarkEnd w:id="25"/>
    <w:bookmarkEnd w:id="26"/>
    <w:bookmarkEnd w:id="27"/>
    <w:bookmarkEnd w:id="28"/>
    <w:bookmarkEnd w:id="29"/>
    <w:bookmarkEnd w:id="30"/>
    <w:p w14:paraId="5D699398" w14:textId="77777777" w:rsidR="00A867AA" w:rsidRPr="00B411F6" w:rsidRDefault="00A867AA" w:rsidP="00A867AA">
      <w:pPr>
        <w:shd w:val="clear" w:color="auto" w:fill="FFFFFF"/>
        <w:spacing w:after="0" w:line="240" w:lineRule="auto"/>
        <w:ind w:left="284" w:right="10"/>
        <w:jc w:val="both"/>
        <w:rPr>
          <w:rFonts w:ascii="Times New Roman" w:eastAsia="Times New Roman" w:hAnsi="Times New Roman" w:cs="Times New Roman"/>
          <w:color w:val="000000"/>
        </w:rPr>
      </w:pPr>
    </w:p>
    <w:p w14:paraId="36501805" w14:textId="77777777"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Pasūtītājam nav nepieciešams pierādīt vai dot pamatojumu</w:t>
      </w:r>
      <w:proofErr w:type="gramStart"/>
      <w:r w:rsidRPr="00B411F6">
        <w:rPr>
          <w:rFonts w:ascii="Times New Roman" w:eastAsia="Times New Roman" w:hAnsi="Times New Roman" w:cs="Times New Roman"/>
          <w:color w:val="000000"/>
        </w:rPr>
        <w:t>, vai iemeslus savai prasībai</w:t>
      </w:r>
      <w:proofErr w:type="gramEnd"/>
      <w:r w:rsidRPr="00B411F6">
        <w:rPr>
          <w:rFonts w:ascii="Times New Roman" w:eastAsia="Times New Roman" w:hAnsi="Times New Roman" w:cs="Times New Roman"/>
          <w:color w:val="000000"/>
        </w:rPr>
        <w:t>, un Pretendentam nav tiesību apspriest šo prasību. Visus izdevumus, kas saistīti ar garantijas izsniegšanu un samaksu, Pasūtītājam sedz Pretendents.</w:t>
      </w:r>
    </w:p>
    <w:p w14:paraId="39B63D93" w14:textId="77777777"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 xml:space="preserve">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w:t>
      </w:r>
      <w:proofErr w:type="gramStart"/>
      <w:r w:rsidRPr="00B411F6">
        <w:rPr>
          <w:rFonts w:ascii="Times New Roman" w:eastAsia="Times New Roman" w:hAnsi="Times New Roman" w:cs="Times New Roman"/>
          <w:color w:val="000000"/>
        </w:rPr>
        <w:t>augstāk minētajiem</w:t>
      </w:r>
      <w:proofErr w:type="gramEnd"/>
      <w:r w:rsidRPr="00B411F6">
        <w:rPr>
          <w:rFonts w:ascii="Times New Roman" w:eastAsia="Times New Roman" w:hAnsi="Times New Roman" w:cs="Times New Roman"/>
          <w:color w:val="000000"/>
        </w:rPr>
        <w:t xml:space="preserve"> gadījumiem ir iestājies.</w:t>
      </w:r>
    </w:p>
    <w:p w14:paraId="1F650E5D" w14:textId="77777777" w:rsidR="00A867AA" w:rsidRPr="00B411F6" w:rsidRDefault="00A867AA" w:rsidP="00A867AA">
      <w:pPr>
        <w:spacing w:after="0" w:line="240" w:lineRule="auto"/>
        <w:ind w:right="12" w:firstLine="426"/>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2E4D716" w14:textId="77777777" w:rsidR="00A867AA" w:rsidRPr="00B411F6" w:rsidRDefault="00A867AA" w:rsidP="00A867AA">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201C1D8B" w14:textId="77777777" w:rsidR="00A867AA" w:rsidRPr="00B411F6" w:rsidRDefault="00A867AA" w:rsidP="00A867AA">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B411F6">
        <w:rPr>
          <w:rFonts w:ascii="Times New Roman" w:eastAsia="Times New Roman" w:hAnsi="Times New Roman" w:cs="Times New Roman"/>
          <w:color w:val="000000"/>
        </w:rPr>
        <w:t>Šī garantija ir spēkā līdz īsākajam no šādiem termiņiem:</w:t>
      </w:r>
    </w:p>
    <w:p w14:paraId="71A619F6" w14:textId="77777777" w:rsidR="00A867AA" w:rsidRPr="00B411F6" w:rsidRDefault="00A867AA" w:rsidP="00A867AA">
      <w:pPr>
        <w:numPr>
          <w:ilvl w:val="0"/>
          <w:numId w:val="19"/>
        </w:numPr>
        <w:tabs>
          <w:tab w:val="num" w:pos="284"/>
        </w:tabs>
        <w:spacing w:after="0" w:line="240" w:lineRule="auto"/>
        <w:ind w:left="284" w:hanging="284"/>
        <w:jc w:val="both"/>
        <w:rPr>
          <w:rFonts w:ascii="Times New Roman" w:eastAsia="Times New Roman" w:hAnsi="Times New Roman" w:cs="Times New Roman"/>
        </w:rPr>
      </w:pPr>
      <w:r w:rsidRPr="00B411F6">
        <w:rPr>
          <w:rFonts w:ascii="Times New Roman" w:eastAsia="Times New Roman" w:hAnsi="Times New Roman" w:cs="Times New Roman"/>
        </w:rPr>
        <w:t xml:space="preserve">piedāvājuma nodrošinājuma spēkā esamības termiņā – 6 (sešus) mēnešus, skaitot no iepirkuma procedūras nolikuma 10.1.punktā minētās piedāvājumu atvēršanas dienas; </w:t>
      </w:r>
    </w:p>
    <w:p w14:paraId="0C3EF99E" w14:textId="77777777" w:rsidR="00A867AA" w:rsidRPr="00B411F6" w:rsidRDefault="00A867AA" w:rsidP="00A867AA">
      <w:pPr>
        <w:numPr>
          <w:ilvl w:val="0"/>
          <w:numId w:val="1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B411F6">
        <w:rPr>
          <w:rFonts w:ascii="Times New Roman" w:eastAsia="Times New Roman" w:hAnsi="Times New Roman" w:cs="Times New Roman"/>
        </w:rPr>
        <w:t>līdz iepirkumu līgumu noslēgšanai.</w:t>
      </w:r>
    </w:p>
    <w:p w14:paraId="66FAD0A1" w14:textId="77777777" w:rsidR="00A867AA" w:rsidRPr="00B411F6" w:rsidRDefault="00A867AA" w:rsidP="00A867AA">
      <w:pPr>
        <w:spacing w:after="0" w:line="240" w:lineRule="auto"/>
        <w:ind w:firstLine="720"/>
        <w:jc w:val="both"/>
        <w:rPr>
          <w:rFonts w:ascii="Times New Roman" w:eastAsia="Times New Roman" w:hAnsi="Times New Roman" w:cs="Times New Roman"/>
        </w:rPr>
      </w:pPr>
    </w:p>
    <w:p w14:paraId="3F228D1A" w14:textId="77777777" w:rsidR="00A867AA" w:rsidRPr="00B411F6" w:rsidRDefault="00A867AA" w:rsidP="00A867AA">
      <w:pPr>
        <w:spacing w:after="0" w:line="240" w:lineRule="auto"/>
        <w:ind w:firstLine="426"/>
        <w:jc w:val="both"/>
        <w:rPr>
          <w:rFonts w:ascii="Times New Roman" w:eastAsia="Times New Roman" w:hAnsi="Times New Roman" w:cs="Times New Roman"/>
        </w:rPr>
      </w:pPr>
      <w:r w:rsidRPr="00B411F6">
        <w:rPr>
          <w:rFonts w:ascii="Times New Roman" w:eastAsia="Times New Roman" w:hAnsi="Times New Roman" w:cs="Times New Roman"/>
        </w:rPr>
        <w:t>Šai garantijai tiek piemēroti Starptautiskās Tirdzniecības palātas izdotie Vienotie</w:t>
      </w:r>
      <w:proofErr w:type="gramStart"/>
      <w:r w:rsidRPr="00B411F6">
        <w:rPr>
          <w:rFonts w:ascii="Times New Roman" w:eastAsia="Times New Roman" w:hAnsi="Times New Roman" w:cs="Times New Roman"/>
        </w:rPr>
        <w:t xml:space="preserve">  </w:t>
      </w:r>
      <w:proofErr w:type="gramEnd"/>
      <w:r w:rsidRPr="00B411F6">
        <w:rPr>
          <w:rFonts w:ascii="Times New Roman" w:eastAsia="Times New Roman" w:hAnsi="Times New Roman" w:cs="Times New Roman"/>
        </w:rPr>
        <w:t xml:space="preserve">noteikumi par pieprasījuma garantijām („The ICC </w:t>
      </w:r>
      <w:proofErr w:type="spellStart"/>
      <w:r w:rsidRPr="00B411F6">
        <w:rPr>
          <w:rFonts w:ascii="Times New Roman" w:eastAsia="Times New Roman" w:hAnsi="Times New Roman" w:cs="Times New Roman"/>
        </w:rPr>
        <w:t>Uniform</w:t>
      </w:r>
      <w:proofErr w:type="spellEnd"/>
      <w:r w:rsidRPr="00B411F6">
        <w:rPr>
          <w:rFonts w:ascii="Times New Roman" w:eastAsia="Times New Roman" w:hAnsi="Times New Roman" w:cs="Times New Roman"/>
        </w:rPr>
        <w:t xml:space="preserve"> </w:t>
      </w:r>
      <w:proofErr w:type="spellStart"/>
      <w:r w:rsidRPr="00B411F6">
        <w:rPr>
          <w:rFonts w:ascii="Times New Roman" w:eastAsia="Times New Roman" w:hAnsi="Times New Roman" w:cs="Times New Roman"/>
        </w:rPr>
        <w:t>Rules</w:t>
      </w:r>
      <w:proofErr w:type="spellEnd"/>
      <w:r w:rsidRPr="00B411F6">
        <w:rPr>
          <w:rFonts w:ascii="Times New Roman" w:eastAsia="Times New Roman" w:hAnsi="Times New Roman" w:cs="Times New Roman"/>
        </w:rPr>
        <w:t xml:space="preserve"> </w:t>
      </w:r>
      <w:proofErr w:type="spellStart"/>
      <w:r w:rsidRPr="00B411F6">
        <w:rPr>
          <w:rFonts w:ascii="Times New Roman" w:eastAsia="Times New Roman" w:hAnsi="Times New Roman" w:cs="Times New Roman"/>
        </w:rPr>
        <w:t>for</w:t>
      </w:r>
      <w:proofErr w:type="spellEnd"/>
      <w:r w:rsidRPr="00B411F6">
        <w:rPr>
          <w:rFonts w:ascii="Times New Roman" w:eastAsia="Times New Roman" w:hAnsi="Times New Roman" w:cs="Times New Roman"/>
        </w:rPr>
        <w:t xml:space="preserve"> </w:t>
      </w:r>
      <w:proofErr w:type="spellStart"/>
      <w:r w:rsidRPr="00B411F6">
        <w:rPr>
          <w:rFonts w:ascii="Times New Roman" w:eastAsia="Times New Roman" w:hAnsi="Times New Roman" w:cs="Times New Roman"/>
        </w:rPr>
        <w:t>Demand</w:t>
      </w:r>
      <w:proofErr w:type="spellEnd"/>
      <w:r w:rsidRPr="00B411F6">
        <w:rPr>
          <w:rFonts w:ascii="Times New Roman" w:eastAsia="Times New Roman" w:hAnsi="Times New Roman" w:cs="Times New Roman"/>
        </w:rPr>
        <w:t xml:space="preserve"> </w:t>
      </w:r>
      <w:proofErr w:type="spellStart"/>
      <w:r w:rsidRPr="00B411F6">
        <w:rPr>
          <w:rFonts w:ascii="Times New Roman" w:eastAsia="Times New Roman" w:hAnsi="Times New Roman" w:cs="Times New Roman"/>
        </w:rPr>
        <w:t>Guaranties</w:t>
      </w:r>
      <w:proofErr w:type="spellEnd"/>
      <w:r w:rsidRPr="00B411F6">
        <w:rPr>
          <w:rFonts w:ascii="Times New Roman" w:eastAsia="Times New Roman" w:hAnsi="Times New Roman" w:cs="Times New Roman"/>
        </w:rPr>
        <w:t xml:space="preserve">”, ICC </w:t>
      </w:r>
      <w:proofErr w:type="spellStart"/>
      <w:r w:rsidRPr="00B411F6">
        <w:rPr>
          <w:rFonts w:ascii="Times New Roman" w:eastAsia="Times New Roman" w:hAnsi="Times New Roman" w:cs="Times New Roman"/>
        </w:rPr>
        <w:t>Publication</w:t>
      </w:r>
      <w:proofErr w:type="spellEnd"/>
      <w:r w:rsidRPr="00B411F6">
        <w:rPr>
          <w:rFonts w:ascii="Times New Roman" w:eastAsia="Times New Roman" w:hAnsi="Times New Roman" w:cs="Times New Roman"/>
        </w:rPr>
        <w:t>, No.758).</w:t>
      </w:r>
      <w:r w:rsidRPr="00B411F6">
        <w:rPr>
          <w:rFonts w:ascii="Calibri" w:eastAsia="Calibri" w:hAnsi="Calibri" w:cs="Times New Roman"/>
        </w:rPr>
        <w:t xml:space="preserve"> </w:t>
      </w:r>
      <w:r w:rsidRPr="00B411F6">
        <w:rPr>
          <w:rFonts w:ascii="Times New Roman" w:eastAsia="Times New Roman" w:hAnsi="Times New Roman" w:cs="Times New Roman"/>
        </w:rPr>
        <w:t>Visus jautājumus, ko neregulē minētie noteikumi (URDG</w:t>
      </w:r>
      <w:proofErr w:type="gramStart"/>
      <w:r w:rsidRPr="00B411F6">
        <w:rPr>
          <w:rFonts w:ascii="Times New Roman" w:eastAsia="Times New Roman" w:hAnsi="Times New Roman" w:cs="Times New Roman"/>
        </w:rPr>
        <w:t xml:space="preserve">  </w:t>
      </w:r>
      <w:proofErr w:type="gramEnd"/>
      <w:r w:rsidRPr="00B411F6">
        <w:rPr>
          <w:rFonts w:ascii="Times New Roman" w:eastAsia="Times New Roman" w:hAnsi="Times New Roman" w:cs="Times New Roman"/>
        </w:rPr>
        <w:t xml:space="preserve">758), regulē Latvijas Republikas likums. </w:t>
      </w:r>
    </w:p>
    <w:p w14:paraId="2B8BE567" w14:textId="77777777" w:rsidR="00A867AA" w:rsidRPr="00B411F6" w:rsidRDefault="00A867AA" w:rsidP="00A867AA">
      <w:pPr>
        <w:spacing w:after="0" w:line="240" w:lineRule="auto"/>
        <w:ind w:firstLine="426"/>
        <w:jc w:val="both"/>
        <w:rPr>
          <w:rFonts w:ascii="Times New Roman" w:eastAsia="Times New Roman" w:hAnsi="Times New Roman" w:cs="Times New Roman"/>
        </w:rPr>
      </w:pPr>
      <w:r w:rsidRPr="00B411F6">
        <w:rPr>
          <w:rFonts w:ascii="Times New Roman" w:eastAsia="Times New Roman" w:hAnsi="Times New Roman" w:cs="Times New Roman"/>
        </w:rPr>
        <w:t>Visus strīdus saistībā ar šo garantiju izskata Latvijas Republikas tiesas.</w:t>
      </w:r>
    </w:p>
    <w:p w14:paraId="30EC7AC8"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color w:val="000000"/>
        </w:rPr>
      </w:pPr>
    </w:p>
    <w:p w14:paraId="7B2F26BD"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color w:val="000000"/>
        </w:rPr>
      </w:pPr>
    </w:p>
    <w:p w14:paraId="5AEE29ED" w14:textId="77777777" w:rsidR="00A867AA" w:rsidRPr="00873D7F" w:rsidRDefault="00A867AA" w:rsidP="00A867AA">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7DCB604E" w14:textId="77777777" w:rsidR="00A867AA" w:rsidRPr="00873D7F" w:rsidRDefault="00A867AA" w:rsidP="00A867AA">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7E3A9029" w14:textId="77777777" w:rsidR="00A867AA" w:rsidRPr="00873D7F" w:rsidRDefault="00A867AA" w:rsidP="00A867AA">
      <w:pPr>
        <w:widowControl w:val="0"/>
        <w:numPr>
          <w:ilvl w:val="0"/>
          <w:numId w:val="1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Pr="00873D7F">
        <w:rPr>
          <w:rFonts w:ascii="Times New Roman" w:eastAsia="Times New Roman" w:hAnsi="Times New Roman" w:cs="Times New Roman"/>
          <w:color w:val="000000"/>
        </w:rPr>
        <w:t xml:space="preserve"> (1 eksemplārs).</w:t>
      </w:r>
    </w:p>
    <w:p w14:paraId="27B9709A" w14:textId="77777777" w:rsidR="00A867AA" w:rsidRDefault="00A867AA" w:rsidP="00A867AA">
      <w:pPr>
        <w:rPr>
          <w:rFonts w:ascii="Times New Roman" w:eastAsia="Times New Roman" w:hAnsi="Times New Roman" w:cs="Times New Roman"/>
          <w:color w:val="000000"/>
        </w:rPr>
      </w:pPr>
    </w:p>
    <w:p w14:paraId="10219997" w14:textId="77777777" w:rsidR="00A867AA" w:rsidRPr="00873D7F" w:rsidRDefault="00A867AA" w:rsidP="00A867AA">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0975BD1E" w14:textId="2445BF32" w:rsidR="00EE0834" w:rsidRDefault="00A867AA" w:rsidP="00EE0834">
      <w:pPr>
        <w:spacing w:after="0"/>
        <w:rPr>
          <w:rFonts w:ascii="Times New Roman" w:eastAsia="Times New Roman" w:hAnsi="Times New Roman" w:cs="Times New Roman"/>
          <w:bCs/>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p>
    <w:p w14:paraId="22C4A38E" w14:textId="77777777" w:rsidR="00EE0834" w:rsidRDefault="00EE0834">
      <w:pPr>
        <w:rPr>
          <w:rFonts w:ascii="Times New Roman" w:eastAsia="Times New Roman" w:hAnsi="Times New Roman" w:cs="Times New Roman"/>
          <w:bCs/>
        </w:rPr>
      </w:pPr>
      <w:r>
        <w:rPr>
          <w:rFonts w:ascii="Times New Roman" w:eastAsia="Times New Roman" w:hAnsi="Times New Roman" w:cs="Times New Roman"/>
          <w:bCs/>
        </w:rPr>
        <w:br w:type="page"/>
      </w:r>
    </w:p>
    <w:p w14:paraId="445BCD59" w14:textId="77777777" w:rsidR="0053134F" w:rsidRDefault="008B71AE" w:rsidP="0053134F">
      <w:pPr>
        <w:spacing w:after="0"/>
        <w:jc w:val="right"/>
        <w:rPr>
          <w:rFonts w:ascii="Times New Roman" w:eastAsia="Times New Roman" w:hAnsi="Times New Roman" w:cs="Times New Roman"/>
          <w:bCs/>
          <w:sz w:val="24"/>
          <w:szCs w:val="24"/>
          <w:lang w:eastAsia="ru-RU"/>
        </w:rPr>
      </w:pPr>
      <w:r w:rsidRPr="00734377">
        <w:rPr>
          <w:rFonts w:ascii="Times New Roman" w:hAnsi="Times New Roman" w:cs="Times New Roman"/>
          <w:bCs/>
          <w:sz w:val="24"/>
          <w:szCs w:val="24"/>
        </w:rPr>
        <w:lastRenderedPageBreak/>
        <w:t>2.pielikums</w:t>
      </w:r>
      <w:r w:rsidRPr="00734377">
        <w:rPr>
          <w:rFonts w:ascii="Times New Roman" w:hAnsi="Times New Roman" w:cs="Times New Roman"/>
          <w:bCs/>
          <w:sz w:val="24"/>
          <w:szCs w:val="24"/>
        </w:rPr>
        <w:br/>
      </w:r>
      <w:r w:rsidR="0053134F" w:rsidRPr="00734377">
        <w:rPr>
          <w:rFonts w:ascii="Times New Roman" w:hAnsi="Times New Roman" w:cs="Times New Roman"/>
          <w:bCs/>
          <w:sz w:val="24"/>
          <w:szCs w:val="24"/>
        </w:rPr>
        <w:t>Iepirkuma procedūras nolikumam</w:t>
      </w:r>
      <w:r w:rsidR="0053134F" w:rsidRPr="00734377">
        <w:rPr>
          <w:rFonts w:ascii="Times New Roman" w:hAnsi="Times New Roman" w:cs="Times New Roman"/>
          <w:bCs/>
          <w:sz w:val="24"/>
          <w:szCs w:val="24"/>
        </w:rPr>
        <w:br/>
      </w:r>
      <w:r w:rsidR="0053134F" w:rsidRPr="001B7F3C">
        <w:rPr>
          <w:rFonts w:ascii="Times New Roman" w:hAnsi="Times New Roman" w:cs="Times New Roman"/>
          <w:bCs/>
          <w:sz w:val="24"/>
          <w:szCs w:val="24"/>
        </w:rPr>
        <w:t>“</w:t>
      </w:r>
      <w:r w:rsidR="0053134F" w:rsidRPr="001B7F3C">
        <w:rPr>
          <w:rFonts w:ascii="Times New Roman" w:eastAsia="Times New Roman" w:hAnsi="Times New Roman" w:cs="Times New Roman"/>
          <w:bCs/>
          <w:sz w:val="24"/>
          <w:szCs w:val="24"/>
          <w:lang w:eastAsia="ru-RU"/>
        </w:rPr>
        <w:t xml:space="preserve">Kontakttīklu pārbūve 11.tramvaja maršrutā Miera ielā posmā </w:t>
      </w:r>
    </w:p>
    <w:p w14:paraId="10E1AD5F" w14:textId="77777777" w:rsidR="0053134F" w:rsidRPr="001B7F3C" w:rsidRDefault="0053134F" w:rsidP="0053134F">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3CC4C76A" w14:textId="53FE4521" w:rsidR="0053134F" w:rsidRPr="00734377" w:rsidRDefault="0053134F" w:rsidP="0053134F">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382D8BB8" w14:textId="6423064C" w:rsidR="008B71AE" w:rsidRPr="00734377" w:rsidRDefault="008B71AE" w:rsidP="0053134F">
      <w:pPr>
        <w:spacing w:after="0"/>
        <w:jc w:val="right"/>
        <w:rPr>
          <w:rFonts w:ascii="Times New Roman" w:hAnsi="Times New Roman" w:cs="Times New Roman"/>
          <w:bCs/>
          <w:sz w:val="24"/>
          <w:szCs w:val="24"/>
        </w:rPr>
      </w:pPr>
    </w:p>
    <w:p w14:paraId="40B70EBB" w14:textId="77777777" w:rsidR="007F4293" w:rsidRPr="00734377" w:rsidRDefault="007F4293" w:rsidP="003E1567">
      <w:pPr>
        <w:spacing w:after="0"/>
        <w:jc w:val="right"/>
        <w:rPr>
          <w:rFonts w:ascii="Times New Roman" w:hAnsi="Times New Roman"/>
          <w:b/>
          <w:sz w:val="24"/>
          <w:szCs w:val="24"/>
        </w:rPr>
      </w:pPr>
    </w:p>
    <w:p w14:paraId="14327DEA" w14:textId="77777777" w:rsidR="003E1567" w:rsidRPr="00734377" w:rsidRDefault="003E1567" w:rsidP="003E1567">
      <w:pPr>
        <w:spacing w:after="0"/>
        <w:jc w:val="center"/>
        <w:rPr>
          <w:rFonts w:ascii="Times New Roman" w:hAnsi="Times New Roman"/>
          <w:b/>
          <w:sz w:val="24"/>
          <w:szCs w:val="24"/>
        </w:rPr>
      </w:pPr>
      <w:r w:rsidRPr="00734377">
        <w:rPr>
          <w:rFonts w:ascii="Times New Roman" w:hAnsi="Times New Roman"/>
          <w:b/>
          <w:sz w:val="24"/>
          <w:szCs w:val="24"/>
        </w:rPr>
        <w:t>PIETEIKUMA IESNIEGŠANAI IETEICAMĀ FORMA</w:t>
      </w:r>
      <w:r w:rsidRPr="00734377">
        <w:rPr>
          <w:rFonts w:ascii="Times New Roman" w:hAnsi="Times New Roman"/>
          <w:b/>
          <w:sz w:val="24"/>
          <w:szCs w:val="24"/>
        </w:rPr>
        <w:br/>
      </w:r>
      <w:r w:rsidRPr="00734377">
        <w:rPr>
          <w:rFonts w:ascii="Times New Roman" w:hAnsi="Times New Roman"/>
          <w:i/>
          <w:sz w:val="24"/>
          <w:szCs w:val="24"/>
        </w:rPr>
        <w:t>(uz pretendenta veidlapas)</w:t>
      </w:r>
    </w:p>
    <w:p w14:paraId="23FCB16A" w14:textId="77777777" w:rsidR="00247045" w:rsidRPr="00734377" w:rsidRDefault="00247045" w:rsidP="003E1567">
      <w:pPr>
        <w:spacing w:after="0"/>
        <w:jc w:val="center"/>
        <w:rPr>
          <w:rFonts w:ascii="Times New Roman" w:hAnsi="Times New Roman"/>
          <w:b/>
          <w:sz w:val="24"/>
          <w:szCs w:val="24"/>
        </w:rPr>
      </w:pPr>
    </w:p>
    <w:p w14:paraId="78537625" w14:textId="7ECE6363" w:rsidR="003E1567" w:rsidRPr="00734377" w:rsidRDefault="003E1567" w:rsidP="003E1567">
      <w:pPr>
        <w:spacing w:after="0"/>
        <w:jc w:val="center"/>
        <w:rPr>
          <w:rFonts w:ascii="Times New Roman" w:hAnsi="Times New Roman"/>
          <w:b/>
          <w:sz w:val="24"/>
          <w:szCs w:val="24"/>
        </w:rPr>
      </w:pPr>
      <w:r w:rsidRPr="00734377">
        <w:rPr>
          <w:rFonts w:ascii="Times New Roman" w:hAnsi="Times New Roman"/>
          <w:b/>
          <w:sz w:val="24"/>
          <w:szCs w:val="24"/>
        </w:rPr>
        <w:t xml:space="preserve">Pieteikums par piedalīšanos </w:t>
      </w:r>
      <w:r w:rsidR="0077335A" w:rsidRPr="00734377">
        <w:rPr>
          <w:rFonts w:ascii="Times New Roman" w:hAnsi="Times New Roman"/>
          <w:b/>
          <w:sz w:val="24"/>
          <w:szCs w:val="24"/>
        </w:rPr>
        <w:t>iepirkuma procedūrā</w:t>
      </w:r>
    </w:p>
    <w:p w14:paraId="6AABD84A" w14:textId="1AEC6C68" w:rsidR="0053134F" w:rsidRDefault="008B71AE" w:rsidP="001C54AC">
      <w:pPr>
        <w:spacing w:after="0"/>
        <w:jc w:val="center"/>
        <w:rPr>
          <w:rFonts w:ascii="Times New Roman" w:eastAsia="Times New Roman" w:hAnsi="Times New Roman" w:cs="Times New Roman"/>
          <w:bCs/>
          <w:sz w:val="24"/>
          <w:szCs w:val="24"/>
          <w:lang w:eastAsia="ru-RU"/>
        </w:rPr>
      </w:pPr>
      <w:r w:rsidRPr="00734377">
        <w:rPr>
          <w:rFonts w:ascii="Times New Roman" w:eastAsia="Times New Roman" w:hAnsi="Times New Roman" w:cs="Times New Roman"/>
          <w:bCs/>
          <w:color w:val="000000"/>
          <w:sz w:val="24"/>
          <w:szCs w:val="24"/>
        </w:rPr>
        <w:t>“</w:t>
      </w:r>
      <w:r w:rsidR="0053134F" w:rsidRPr="001B7F3C">
        <w:rPr>
          <w:rFonts w:ascii="Times New Roman" w:eastAsia="Times New Roman" w:hAnsi="Times New Roman" w:cs="Times New Roman"/>
          <w:bCs/>
          <w:sz w:val="24"/>
          <w:szCs w:val="24"/>
          <w:lang w:eastAsia="ru-RU"/>
        </w:rPr>
        <w:t>Kontakttīklu pārbūve 11.tramvaja maršrutā Miera ielā posmā</w:t>
      </w:r>
    </w:p>
    <w:p w14:paraId="18E585F0" w14:textId="5D958E7C" w:rsidR="008B71AE" w:rsidRPr="00734377" w:rsidRDefault="0053134F" w:rsidP="0053134F">
      <w:pPr>
        <w:spacing w:after="0"/>
        <w:jc w:val="center"/>
        <w:rPr>
          <w:rFonts w:ascii="Times New Roman" w:hAnsi="Times New Roman"/>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008B71AE" w:rsidRPr="00734377">
        <w:rPr>
          <w:rFonts w:ascii="Times New Roman" w:eastAsia="Times New Roman" w:hAnsi="Times New Roman" w:cs="Times New Roman"/>
          <w:bCs/>
          <w:color w:val="000000"/>
          <w:sz w:val="24"/>
          <w:szCs w:val="24"/>
        </w:rPr>
        <w:t>”</w:t>
      </w:r>
      <w:r w:rsidR="008B71AE" w:rsidRPr="00734377">
        <w:rPr>
          <w:rFonts w:ascii="Times New Roman" w:hAnsi="Times New Roman"/>
          <w:sz w:val="24"/>
          <w:szCs w:val="24"/>
        </w:rPr>
        <w:t xml:space="preserve"> </w:t>
      </w:r>
    </w:p>
    <w:p w14:paraId="1EEC761C" w14:textId="5DAF9359" w:rsidR="003E1567" w:rsidRPr="00734377" w:rsidRDefault="003E1567" w:rsidP="008B71AE">
      <w:pPr>
        <w:spacing w:after="0"/>
        <w:jc w:val="center"/>
        <w:rPr>
          <w:rFonts w:ascii="Times New Roman" w:hAnsi="Times New Roman"/>
          <w:sz w:val="24"/>
          <w:szCs w:val="24"/>
        </w:rPr>
      </w:pPr>
      <w:r w:rsidRPr="00734377">
        <w:rPr>
          <w:rFonts w:ascii="Times New Roman" w:hAnsi="Times New Roman"/>
          <w:sz w:val="24"/>
          <w:szCs w:val="24"/>
        </w:rPr>
        <w:t>identifikācijas Nr. RS/202</w:t>
      </w:r>
      <w:r w:rsidR="001C54AC">
        <w:rPr>
          <w:rFonts w:ascii="Times New Roman" w:hAnsi="Times New Roman"/>
          <w:sz w:val="24"/>
          <w:szCs w:val="24"/>
        </w:rPr>
        <w:t>2/</w:t>
      </w:r>
      <w:r w:rsidR="00A50668">
        <w:rPr>
          <w:rFonts w:ascii="Times New Roman" w:hAnsi="Times New Roman"/>
          <w:sz w:val="24"/>
          <w:szCs w:val="24"/>
        </w:rPr>
        <w:t>37</w:t>
      </w:r>
    </w:p>
    <w:p w14:paraId="1C32BE40" w14:textId="77777777" w:rsidR="009175B0" w:rsidRPr="007E55BA" w:rsidRDefault="009175B0" w:rsidP="009175B0">
      <w:pPr>
        <w:numPr>
          <w:ilvl w:val="0"/>
          <w:numId w:val="35"/>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9175B0" w:rsidRPr="007E55BA" w14:paraId="5E85DA6D" w14:textId="77777777" w:rsidTr="00A57522">
        <w:tc>
          <w:tcPr>
            <w:tcW w:w="4673" w:type="dxa"/>
            <w:shd w:val="clear" w:color="auto" w:fill="D9D9D9" w:themeFill="background1" w:themeFillShade="D9"/>
          </w:tcPr>
          <w:p w14:paraId="61B96B19"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214E93B9" w14:textId="77777777" w:rsidR="009175B0" w:rsidRPr="007E55BA" w:rsidRDefault="009175B0" w:rsidP="00A57522">
            <w:pPr>
              <w:jc w:val="both"/>
              <w:rPr>
                <w:rFonts w:ascii="Times New Roman" w:hAnsi="Times New Roman"/>
                <w:sz w:val="24"/>
                <w:szCs w:val="24"/>
              </w:rPr>
            </w:pPr>
          </w:p>
        </w:tc>
      </w:tr>
      <w:tr w:rsidR="009175B0" w:rsidRPr="007E55BA" w14:paraId="123C4845" w14:textId="77777777" w:rsidTr="00A57522">
        <w:tc>
          <w:tcPr>
            <w:tcW w:w="4673" w:type="dxa"/>
          </w:tcPr>
          <w:p w14:paraId="5019669B"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79822E6F" w14:textId="77777777" w:rsidR="009175B0" w:rsidRPr="007E55BA" w:rsidRDefault="009175B0" w:rsidP="00A57522">
            <w:pPr>
              <w:jc w:val="both"/>
              <w:rPr>
                <w:rFonts w:ascii="Times New Roman" w:hAnsi="Times New Roman"/>
                <w:sz w:val="24"/>
                <w:szCs w:val="24"/>
              </w:rPr>
            </w:pPr>
          </w:p>
        </w:tc>
      </w:tr>
      <w:tr w:rsidR="009175B0" w:rsidRPr="007E55BA" w14:paraId="32A64605" w14:textId="77777777" w:rsidTr="00A57522">
        <w:tc>
          <w:tcPr>
            <w:tcW w:w="4673" w:type="dxa"/>
          </w:tcPr>
          <w:p w14:paraId="2DAD40EE"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6AA0B756" w14:textId="77777777" w:rsidR="009175B0" w:rsidRPr="007E55BA" w:rsidRDefault="009175B0" w:rsidP="00A57522">
            <w:pPr>
              <w:jc w:val="both"/>
              <w:rPr>
                <w:rFonts w:ascii="Times New Roman" w:hAnsi="Times New Roman"/>
                <w:sz w:val="24"/>
                <w:szCs w:val="24"/>
              </w:rPr>
            </w:pPr>
          </w:p>
        </w:tc>
      </w:tr>
      <w:tr w:rsidR="009175B0" w:rsidRPr="007E55BA" w14:paraId="49FE01B9" w14:textId="77777777" w:rsidTr="00A57522">
        <w:tc>
          <w:tcPr>
            <w:tcW w:w="4673" w:type="dxa"/>
          </w:tcPr>
          <w:p w14:paraId="2FD8F73F"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31920607" w14:textId="77777777" w:rsidR="009175B0" w:rsidRPr="007E55BA" w:rsidRDefault="009175B0" w:rsidP="00A57522">
            <w:pPr>
              <w:jc w:val="both"/>
              <w:rPr>
                <w:rFonts w:ascii="Times New Roman" w:hAnsi="Times New Roman"/>
                <w:sz w:val="24"/>
                <w:szCs w:val="24"/>
              </w:rPr>
            </w:pPr>
          </w:p>
        </w:tc>
      </w:tr>
      <w:tr w:rsidR="009175B0" w:rsidRPr="007E55BA" w14:paraId="779C2F06" w14:textId="77777777" w:rsidTr="00A57522">
        <w:tc>
          <w:tcPr>
            <w:tcW w:w="4673" w:type="dxa"/>
          </w:tcPr>
          <w:p w14:paraId="3095057A"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5FFFE90B" w14:textId="77777777" w:rsidR="009175B0" w:rsidRPr="007E55BA" w:rsidRDefault="009175B0" w:rsidP="00A57522">
            <w:pPr>
              <w:jc w:val="both"/>
              <w:rPr>
                <w:rFonts w:ascii="Times New Roman" w:hAnsi="Times New Roman"/>
                <w:sz w:val="24"/>
                <w:szCs w:val="24"/>
              </w:rPr>
            </w:pPr>
          </w:p>
        </w:tc>
      </w:tr>
    </w:tbl>
    <w:p w14:paraId="3DC4E5D4" w14:textId="77777777" w:rsidR="009175B0" w:rsidRPr="007E55BA" w:rsidRDefault="009175B0" w:rsidP="009175B0">
      <w:pPr>
        <w:numPr>
          <w:ilvl w:val="0"/>
          <w:numId w:val="35"/>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673"/>
        <w:gridCol w:w="4388"/>
      </w:tblGrid>
      <w:tr w:rsidR="009175B0" w:rsidRPr="007E55BA" w14:paraId="115FB960" w14:textId="77777777" w:rsidTr="00A57522">
        <w:tc>
          <w:tcPr>
            <w:tcW w:w="4673" w:type="dxa"/>
            <w:shd w:val="clear" w:color="auto" w:fill="D9D9D9" w:themeFill="background1" w:themeFillShade="D9"/>
          </w:tcPr>
          <w:p w14:paraId="45B1B82D"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Vārds, uzvārds</w:t>
            </w:r>
          </w:p>
        </w:tc>
        <w:tc>
          <w:tcPr>
            <w:tcW w:w="4388" w:type="dxa"/>
          </w:tcPr>
          <w:p w14:paraId="4DF37F19" w14:textId="77777777" w:rsidR="009175B0" w:rsidRPr="007E55BA" w:rsidRDefault="009175B0" w:rsidP="00A57522">
            <w:pPr>
              <w:jc w:val="both"/>
              <w:rPr>
                <w:rFonts w:ascii="Times New Roman" w:hAnsi="Times New Roman"/>
                <w:b/>
                <w:sz w:val="24"/>
                <w:szCs w:val="24"/>
              </w:rPr>
            </w:pPr>
          </w:p>
        </w:tc>
      </w:tr>
      <w:tr w:rsidR="009175B0" w:rsidRPr="007E55BA" w14:paraId="7B3DA050" w14:textId="77777777" w:rsidTr="00A57522">
        <w:tc>
          <w:tcPr>
            <w:tcW w:w="4673" w:type="dxa"/>
            <w:shd w:val="clear" w:color="auto" w:fill="D9D9D9" w:themeFill="background1" w:themeFillShade="D9"/>
          </w:tcPr>
          <w:p w14:paraId="205762CE"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Tālr. / Fakss</w:t>
            </w:r>
          </w:p>
        </w:tc>
        <w:tc>
          <w:tcPr>
            <w:tcW w:w="4388" w:type="dxa"/>
          </w:tcPr>
          <w:p w14:paraId="537644E3" w14:textId="77777777" w:rsidR="009175B0" w:rsidRPr="007E55BA" w:rsidRDefault="009175B0" w:rsidP="00A57522">
            <w:pPr>
              <w:jc w:val="both"/>
              <w:rPr>
                <w:rFonts w:ascii="Times New Roman" w:hAnsi="Times New Roman"/>
                <w:b/>
                <w:sz w:val="24"/>
                <w:szCs w:val="24"/>
              </w:rPr>
            </w:pPr>
          </w:p>
        </w:tc>
      </w:tr>
      <w:tr w:rsidR="009175B0" w:rsidRPr="007E55BA" w14:paraId="7FB97CE8" w14:textId="77777777" w:rsidTr="00A57522">
        <w:tc>
          <w:tcPr>
            <w:tcW w:w="4673" w:type="dxa"/>
            <w:shd w:val="clear" w:color="auto" w:fill="D9D9D9" w:themeFill="background1" w:themeFillShade="D9"/>
          </w:tcPr>
          <w:p w14:paraId="063C13D4" w14:textId="77777777" w:rsidR="009175B0" w:rsidRPr="007E55BA" w:rsidRDefault="009175B0" w:rsidP="00A57522">
            <w:pPr>
              <w:jc w:val="both"/>
              <w:rPr>
                <w:rFonts w:ascii="Times New Roman" w:hAnsi="Times New Roman"/>
                <w:b/>
                <w:sz w:val="24"/>
                <w:szCs w:val="24"/>
              </w:rPr>
            </w:pPr>
            <w:r w:rsidRPr="007E55BA">
              <w:rPr>
                <w:rFonts w:ascii="Times New Roman" w:hAnsi="Times New Roman"/>
                <w:b/>
                <w:sz w:val="24"/>
                <w:szCs w:val="24"/>
              </w:rPr>
              <w:t>e-pasta adrese</w:t>
            </w:r>
          </w:p>
        </w:tc>
        <w:tc>
          <w:tcPr>
            <w:tcW w:w="4388" w:type="dxa"/>
          </w:tcPr>
          <w:p w14:paraId="49D15BBF" w14:textId="77777777" w:rsidR="009175B0" w:rsidRPr="007E55BA" w:rsidRDefault="009175B0" w:rsidP="00A57522">
            <w:pPr>
              <w:jc w:val="both"/>
              <w:rPr>
                <w:rFonts w:ascii="Times New Roman" w:hAnsi="Times New Roman"/>
                <w:b/>
                <w:sz w:val="24"/>
                <w:szCs w:val="24"/>
              </w:rPr>
            </w:pPr>
          </w:p>
        </w:tc>
      </w:tr>
    </w:tbl>
    <w:p w14:paraId="09F9DE46" w14:textId="77777777" w:rsidR="009175B0" w:rsidRDefault="009175B0" w:rsidP="009175B0">
      <w:pPr>
        <w:spacing w:after="0"/>
        <w:ind w:left="720"/>
        <w:contextualSpacing/>
        <w:rPr>
          <w:rFonts w:ascii="Times New Roman" w:hAnsi="Times New Roman" w:cs="Times New Roman"/>
          <w:b/>
          <w:sz w:val="24"/>
          <w:szCs w:val="24"/>
        </w:rPr>
      </w:pPr>
    </w:p>
    <w:p w14:paraId="51D0DEFF" w14:textId="77777777" w:rsidR="009175B0" w:rsidRPr="007E55BA" w:rsidRDefault="009175B0" w:rsidP="009175B0">
      <w:pPr>
        <w:numPr>
          <w:ilvl w:val="0"/>
          <w:numId w:val="35"/>
        </w:numPr>
        <w:spacing w:after="0" w:line="240" w:lineRule="auto"/>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5507C5FC" w14:textId="77777777" w:rsidR="009175B0" w:rsidRPr="008B1B3F" w:rsidRDefault="009175B0" w:rsidP="009175B0">
      <w:pPr>
        <w:pStyle w:val="BodyText2"/>
        <w:numPr>
          <w:ilvl w:val="0"/>
          <w:numId w:val="35"/>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26433D39" w14:textId="77777777" w:rsidR="009175B0" w:rsidRPr="008B1B3F" w:rsidRDefault="009175B0" w:rsidP="009175B0">
      <w:pPr>
        <w:pStyle w:val="BodyText2"/>
        <w:numPr>
          <w:ilvl w:val="0"/>
          <w:numId w:val="35"/>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7C908407" w14:textId="77777777" w:rsidR="009175B0" w:rsidRPr="008B1B3F" w:rsidRDefault="009175B0" w:rsidP="009175B0">
      <w:pPr>
        <w:pStyle w:val="BodyTextIndent3"/>
        <w:numPr>
          <w:ilvl w:val="0"/>
          <w:numId w:val="35"/>
        </w:numPr>
        <w:spacing w:after="0" w:line="240" w:lineRule="auto"/>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4F25F5F4" w14:textId="428B38A3" w:rsidR="009175B0" w:rsidRPr="00DD0B7F" w:rsidRDefault="009175B0" w:rsidP="009175B0">
      <w:pPr>
        <w:pStyle w:val="BodyTextIndent3"/>
        <w:numPr>
          <w:ilvl w:val="0"/>
          <w:numId w:val="35"/>
        </w:numPr>
        <w:spacing w:after="0" w:line="240" w:lineRule="auto"/>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7208A532" w14:textId="77777777" w:rsidR="00DD0B7F" w:rsidRPr="008B1B3F" w:rsidRDefault="00DD0B7F" w:rsidP="00DD0B7F">
      <w:pPr>
        <w:pStyle w:val="BodyTextIndent3"/>
        <w:spacing w:after="0" w:line="240" w:lineRule="auto"/>
        <w:ind w:left="720"/>
        <w:jc w:val="both"/>
        <w:rPr>
          <w:rFonts w:ascii="Times New Roman" w:hAnsi="Times New Roman"/>
          <w:b/>
          <w:sz w:val="24"/>
          <w:szCs w:val="24"/>
        </w:rPr>
      </w:pPr>
    </w:p>
    <w:p w14:paraId="7E5983C1" w14:textId="77777777" w:rsidR="009175B0" w:rsidRPr="008B1B3F" w:rsidRDefault="009175B0" w:rsidP="009175B0">
      <w:pPr>
        <w:pStyle w:val="ListParagraph"/>
        <w:numPr>
          <w:ilvl w:val="0"/>
          <w:numId w:val="35"/>
        </w:numPr>
        <w:spacing w:after="0" w:line="240" w:lineRule="auto"/>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175B0" w:rsidRPr="008B1B3F" w14:paraId="30E0AE71" w14:textId="77777777" w:rsidTr="00A57522">
        <w:trPr>
          <w:cantSplit/>
          <w:trHeight w:val="248"/>
        </w:trPr>
        <w:tc>
          <w:tcPr>
            <w:tcW w:w="3960" w:type="dxa"/>
            <w:tcBorders>
              <w:right w:val="single" w:sz="4" w:space="0" w:color="auto"/>
            </w:tcBorders>
            <w:shd w:val="pct15" w:color="000000" w:fill="FFFFFF"/>
          </w:tcPr>
          <w:p w14:paraId="4B20757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3746C42C" w14:textId="77777777" w:rsidR="009175B0" w:rsidRPr="008B1B3F" w:rsidRDefault="009175B0" w:rsidP="00A57522">
            <w:pPr>
              <w:jc w:val="both"/>
              <w:rPr>
                <w:rFonts w:ascii="Times New Roman" w:hAnsi="Times New Roman"/>
                <w:b/>
                <w:sz w:val="24"/>
                <w:szCs w:val="24"/>
              </w:rPr>
            </w:pPr>
          </w:p>
        </w:tc>
      </w:tr>
      <w:tr w:rsidR="009175B0" w:rsidRPr="008B1B3F" w14:paraId="584E580A" w14:textId="77777777" w:rsidTr="00A57522">
        <w:trPr>
          <w:cantSplit/>
          <w:trHeight w:val="242"/>
        </w:trPr>
        <w:tc>
          <w:tcPr>
            <w:tcW w:w="3960" w:type="dxa"/>
            <w:tcBorders>
              <w:right w:val="single" w:sz="4" w:space="0" w:color="auto"/>
            </w:tcBorders>
            <w:shd w:val="pct15" w:color="000000" w:fill="FFFFFF"/>
          </w:tcPr>
          <w:p w14:paraId="3690F27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71B217F7" w14:textId="77777777" w:rsidR="009175B0" w:rsidRPr="008B1B3F" w:rsidRDefault="009175B0" w:rsidP="00A57522">
            <w:pPr>
              <w:jc w:val="both"/>
              <w:rPr>
                <w:rFonts w:ascii="Times New Roman" w:hAnsi="Times New Roman"/>
                <w:b/>
                <w:sz w:val="24"/>
                <w:szCs w:val="24"/>
              </w:rPr>
            </w:pPr>
          </w:p>
        </w:tc>
      </w:tr>
      <w:tr w:rsidR="009175B0" w:rsidRPr="008B1B3F" w14:paraId="7BB66580" w14:textId="77777777" w:rsidTr="00A57522">
        <w:trPr>
          <w:cantSplit/>
          <w:trHeight w:val="242"/>
        </w:trPr>
        <w:tc>
          <w:tcPr>
            <w:tcW w:w="3960" w:type="dxa"/>
            <w:tcBorders>
              <w:right w:val="single" w:sz="4" w:space="0" w:color="auto"/>
            </w:tcBorders>
            <w:shd w:val="pct15" w:color="000000" w:fill="FFFFFF"/>
          </w:tcPr>
          <w:p w14:paraId="50945478"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65795B74" w14:textId="77777777" w:rsidR="009175B0" w:rsidRPr="008B1B3F" w:rsidRDefault="009175B0" w:rsidP="00A57522">
            <w:pPr>
              <w:jc w:val="both"/>
              <w:rPr>
                <w:rFonts w:ascii="Times New Roman" w:hAnsi="Times New Roman"/>
                <w:b/>
                <w:sz w:val="24"/>
                <w:szCs w:val="24"/>
              </w:rPr>
            </w:pPr>
          </w:p>
        </w:tc>
      </w:tr>
      <w:tr w:rsidR="009175B0" w:rsidRPr="008B1B3F" w14:paraId="4BB8B248" w14:textId="77777777" w:rsidTr="00A57522">
        <w:trPr>
          <w:cantSplit/>
          <w:trHeight w:val="130"/>
        </w:trPr>
        <w:tc>
          <w:tcPr>
            <w:tcW w:w="3960" w:type="dxa"/>
            <w:tcBorders>
              <w:right w:val="single" w:sz="4" w:space="0" w:color="auto"/>
            </w:tcBorders>
            <w:shd w:val="pct15" w:color="000000" w:fill="FFFFFF"/>
          </w:tcPr>
          <w:p w14:paraId="1F60E314" w14:textId="77777777" w:rsidR="009175B0" w:rsidRPr="008B1B3F" w:rsidRDefault="009175B0" w:rsidP="00A57522">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62F4283E" w14:textId="77777777" w:rsidR="009175B0" w:rsidRPr="008B1B3F" w:rsidRDefault="009175B0" w:rsidP="00A57522">
            <w:pPr>
              <w:jc w:val="both"/>
              <w:rPr>
                <w:rFonts w:ascii="Times New Roman" w:hAnsi="Times New Roman"/>
                <w:b/>
                <w:sz w:val="24"/>
                <w:szCs w:val="24"/>
              </w:rPr>
            </w:pPr>
          </w:p>
        </w:tc>
      </w:tr>
    </w:tbl>
    <w:p w14:paraId="079C533E" w14:textId="77777777" w:rsidR="009175B0" w:rsidRPr="008B1B3F" w:rsidRDefault="009175B0" w:rsidP="009175B0">
      <w:pPr>
        <w:pStyle w:val="DefinitionList"/>
        <w:numPr>
          <w:ilvl w:val="0"/>
          <w:numId w:val="35"/>
        </w:numPr>
        <w:jc w:val="both"/>
        <w:rPr>
          <w:szCs w:val="24"/>
        </w:rPr>
        <w:sectPr w:rsidR="009175B0" w:rsidRPr="008B1B3F" w:rsidSect="00B90299">
          <w:footerReference w:type="even" r:id="rId16"/>
          <w:footerReference w:type="default" r:id="rId17"/>
          <w:headerReference w:type="first" r:id="rId18"/>
          <w:pgSz w:w="11906" w:h="16838" w:code="9"/>
          <w:pgMar w:top="1134" w:right="1106" w:bottom="1276" w:left="993" w:header="284" w:footer="720" w:gutter="0"/>
          <w:cols w:space="720"/>
          <w:titlePg/>
          <w:docGrid w:linePitch="326"/>
        </w:sectPr>
      </w:pPr>
    </w:p>
    <w:p w14:paraId="4390E1E1" w14:textId="77777777" w:rsidR="00DD0B7F" w:rsidRDefault="008B71AE" w:rsidP="00DD0B7F">
      <w:pPr>
        <w:spacing w:after="0"/>
        <w:jc w:val="right"/>
        <w:rPr>
          <w:rFonts w:ascii="Times New Roman" w:eastAsia="Times New Roman" w:hAnsi="Times New Roman" w:cs="Times New Roman"/>
          <w:bCs/>
          <w:sz w:val="24"/>
          <w:szCs w:val="24"/>
          <w:lang w:eastAsia="ru-RU"/>
        </w:rPr>
      </w:pPr>
      <w:r w:rsidRPr="00734377">
        <w:rPr>
          <w:rFonts w:ascii="Times New Roman" w:hAnsi="Times New Roman" w:cs="Times New Roman"/>
          <w:bCs/>
          <w:sz w:val="24"/>
          <w:szCs w:val="24"/>
        </w:rPr>
        <w:lastRenderedPageBreak/>
        <w:t>3.pielikums</w:t>
      </w:r>
      <w:r w:rsidRPr="00734377">
        <w:rPr>
          <w:rFonts w:ascii="Times New Roman" w:hAnsi="Times New Roman" w:cs="Times New Roman"/>
          <w:bCs/>
          <w:sz w:val="24"/>
          <w:szCs w:val="24"/>
        </w:rPr>
        <w:br/>
      </w:r>
      <w:r w:rsidR="00DD0B7F" w:rsidRPr="00734377">
        <w:rPr>
          <w:rFonts w:ascii="Times New Roman" w:hAnsi="Times New Roman" w:cs="Times New Roman"/>
          <w:bCs/>
          <w:sz w:val="24"/>
          <w:szCs w:val="24"/>
        </w:rPr>
        <w:t>Iepirkuma procedūras nolikumam</w:t>
      </w:r>
      <w:r w:rsidR="00DD0B7F" w:rsidRPr="00734377">
        <w:rPr>
          <w:rFonts w:ascii="Times New Roman" w:hAnsi="Times New Roman" w:cs="Times New Roman"/>
          <w:bCs/>
          <w:sz w:val="24"/>
          <w:szCs w:val="24"/>
        </w:rPr>
        <w:br/>
      </w:r>
      <w:r w:rsidR="00DD0B7F" w:rsidRPr="001B7F3C">
        <w:rPr>
          <w:rFonts w:ascii="Times New Roman" w:hAnsi="Times New Roman" w:cs="Times New Roman"/>
          <w:bCs/>
          <w:sz w:val="24"/>
          <w:szCs w:val="24"/>
        </w:rPr>
        <w:t>“</w:t>
      </w:r>
      <w:r w:rsidR="00DD0B7F" w:rsidRPr="001B7F3C">
        <w:rPr>
          <w:rFonts w:ascii="Times New Roman" w:eastAsia="Times New Roman" w:hAnsi="Times New Roman" w:cs="Times New Roman"/>
          <w:bCs/>
          <w:sz w:val="24"/>
          <w:szCs w:val="24"/>
          <w:lang w:eastAsia="ru-RU"/>
        </w:rPr>
        <w:t xml:space="preserve">Kontakttīklu pārbūve 11.tramvaja maršrutā Miera ielā posmā </w:t>
      </w:r>
    </w:p>
    <w:p w14:paraId="28364118" w14:textId="77777777" w:rsidR="00DD0B7F" w:rsidRPr="001B7F3C" w:rsidRDefault="00DD0B7F" w:rsidP="00DD0B7F">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446BECB7" w14:textId="54856A43" w:rsidR="00DD0B7F" w:rsidRPr="00734377" w:rsidRDefault="00DD0B7F" w:rsidP="00DD0B7F">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22C5A5D3" w14:textId="7B650EC1" w:rsidR="007F4293" w:rsidRPr="00734377" w:rsidRDefault="007F4293" w:rsidP="00DD0B7F">
      <w:pPr>
        <w:spacing w:after="0"/>
        <w:jc w:val="right"/>
        <w:rPr>
          <w:rFonts w:ascii="Times New Roman" w:eastAsia="Times New Roman" w:hAnsi="Times New Roman" w:cs="Times New Roman"/>
          <w:sz w:val="24"/>
          <w:szCs w:val="24"/>
        </w:rPr>
      </w:pPr>
    </w:p>
    <w:p w14:paraId="7B919653" w14:textId="77777777" w:rsidR="00B64BE8" w:rsidRPr="00F06487" w:rsidRDefault="00B64BE8" w:rsidP="00B64BE8">
      <w:pPr>
        <w:jc w:val="center"/>
        <w:rPr>
          <w:rFonts w:ascii="Times New Roman" w:hAnsi="Times New Roman" w:cs="Times New Roman"/>
          <w:b/>
        </w:rPr>
      </w:pPr>
      <w:r>
        <w:rPr>
          <w:rFonts w:ascii="Times New Roman" w:hAnsi="Times New Roman" w:cs="Times New Roman"/>
          <w:b/>
        </w:rPr>
        <w:t>Veikto darbu saraksts</w:t>
      </w:r>
      <w:r w:rsidRPr="00F06487">
        <w:rPr>
          <w:rFonts w:ascii="Times New Roman" w:hAnsi="Times New Roman" w:cs="Times New Roman"/>
          <w:b/>
        </w:rPr>
        <w:t xml:space="preserve"> </w:t>
      </w:r>
      <w:r>
        <w:rPr>
          <w:rFonts w:ascii="Times New Roman" w:hAnsi="Times New Roman" w:cs="Times New Roman"/>
          <w:b/>
        </w:rPr>
        <w:t>(</w:t>
      </w:r>
      <w:r w:rsidRPr="00F06487">
        <w:rPr>
          <w:rFonts w:ascii="Times New Roman" w:hAnsi="Times New Roman" w:cs="Times New Roman"/>
          <w:b/>
        </w:rPr>
        <w:t>paraugs</w:t>
      </w:r>
      <w:r>
        <w:rPr>
          <w:rFonts w:ascii="Times New Roman" w:hAnsi="Times New Roman" w:cs="Times New Roman"/>
          <w:b/>
        </w:rPr>
        <w:t>)</w:t>
      </w:r>
    </w:p>
    <w:p w14:paraId="1B40D5C8" w14:textId="77777777" w:rsidR="00B64BE8" w:rsidRPr="00F06487" w:rsidRDefault="00B64BE8" w:rsidP="00B64BE8">
      <w:pPr>
        <w:jc w:val="center"/>
        <w:rPr>
          <w:rFonts w:ascii="Times New Roman" w:hAnsi="Times New Roman" w:cs="Times New Roman"/>
        </w:rPr>
      </w:pPr>
      <w:r w:rsidRPr="00F06487">
        <w:rPr>
          <w:rFonts w:ascii="Times New Roman" w:hAnsi="Times New Roman" w:cs="Times New Roman"/>
        </w:rPr>
        <w:t>(uz pretendenta veidlapas)</w:t>
      </w:r>
    </w:p>
    <w:p w14:paraId="2156153A" w14:textId="77777777" w:rsidR="00B64BE8" w:rsidRPr="00F06487" w:rsidRDefault="00B64BE8" w:rsidP="00B64BE8">
      <w:pPr>
        <w:pStyle w:val="NormalWeb"/>
        <w:spacing w:before="0" w:beforeAutospacing="0" w:after="120" w:afterAutospacing="0"/>
        <w:ind w:left="-539"/>
        <w:rPr>
          <w:sz w:val="22"/>
          <w:szCs w:val="22"/>
        </w:rPr>
      </w:pPr>
      <w:r w:rsidRPr="00F06487">
        <w:rPr>
          <w:b/>
          <w:sz w:val="22"/>
          <w:szCs w:val="22"/>
        </w:rPr>
        <w:t>Pretendenta</w:t>
      </w:r>
      <w:r w:rsidRPr="00F06487">
        <w:rPr>
          <w:sz w:val="22"/>
          <w:szCs w:val="22"/>
        </w:rPr>
        <w:t xml:space="preserve"> pieredze atbilstoši nolikuma 22.1.punktam: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64BE8" w:rsidRPr="007F4293" w14:paraId="3EACAB9F" w14:textId="77777777" w:rsidTr="00A57522">
        <w:trPr>
          <w:trHeight w:val="960"/>
        </w:trPr>
        <w:tc>
          <w:tcPr>
            <w:tcW w:w="851" w:type="dxa"/>
            <w:vAlign w:val="center"/>
          </w:tcPr>
          <w:p w14:paraId="7E79150D" w14:textId="77777777" w:rsidR="00B64BE8" w:rsidRPr="00A97226" w:rsidRDefault="00B64BE8" w:rsidP="00A57522">
            <w:pPr>
              <w:jc w:val="both"/>
              <w:rPr>
                <w:rFonts w:ascii="Times New Roman" w:hAnsi="Times New Roman" w:cs="Times New Roman"/>
              </w:rPr>
            </w:pPr>
            <w:r w:rsidRPr="00A97226">
              <w:rPr>
                <w:rFonts w:ascii="Times New Roman" w:hAnsi="Times New Roman" w:cs="Times New Roman"/>
              </w:rPr>
              <w:t>Nr.</w:t>
            </w:r>
          </w:p>
          <w:p w14:paraId="0629A2C4" w14:textId="77777777" w:rsidR="00B64BE8" w:rsidRPr="00A97226" w:rsidRDefault="00B64BE8" w:rsidP="00A57522">
            <w:pPr>
              <w:jc w:val="both"/>
              <w:rPr>
                <w:rFonts w:ascii="Times New Roman" w:hAnsi="Times New Roman" w:cs="Times New Roman"/>
              </w:rPr>
            </w:pPr>
          </w:p>
        </w:tc>
        <w:tc>
          <w:tcPr>
            <w:tcW w:w="1843" w:type="dxa"/>
            <w:vAlign w:val="center"/>
          </w:tcPr>
          <w:p w14:paraId="0655E33E"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Pasūtītājs</w:t>
            </w:r>
          </w:p>
        </w:tc>
        <w:tc>
          <w:tcPr>
            <w:tcW w:w="2835" w:type="dxa"/>
            <w:vAlign w:val="center"/>
          </w:tcPr>
          <w:p w14:paraId="27FB712E" w14:textId="6E4832EA" w:rsidR="00B64BE8" w:rsidRPr="00A97226" w:rsidRDefault="00B64BE8" w:rsidP="00A57522">
            <w:pPr>
              <w:jc w:val="center"/>
              <w:rPr>
                <w:rFonts w:ascii="Times New Roman" w:hAnsi="Times New Roman" w:cs="Times New Roman"/>
              </w:rPr>
            </w:pPr>
            <w:r w:rsidRPr="00A97226">
              <w:rPr>
                <w:rFonts w:ascii="Times New Roman" w:hAnsi="Times New Roman" w:cs="Times New Roman"/>
              </w:rPr>
              <w:t xml:space="preserve">Objekta nosaukums, </w:t>
            </w:r>
            <w:r w:rsidRPr="00A07AAF">
              <w:rPr>
                <w:rFonts w:ascii="Times New Roman" w:hAnsi="Times New Roman" w:cs="Times New Roman"/>
              </w:rPr>
              <w:t>būvdarbu veids (</w:t>
            </w:r>
            <w:r w:rsidR="00B411F6">
              <w:rPr>
                <w:rFonts w:ascii="Times New Roman" w:hAnsi="Times New Roman" w:cs="Times New Roman"/>
              </w:rPr>
              <w:t xml:space="preserve">izbūvēto kontakttīklu balstu </w:t>
            </w:r>
            <w:proofErr w:type="spellStart"/>
            <w:r w:rsidR="00B411F6">
              <w:rPr>
                <w:rFonts w:ascii="Times New Roman" w:hAnsi="Times New Roman" w:cs="Times New Roman"/>
              </w:rPr>
              <w:t>mikropāļu</w:t>
            </w:r>
            <w:proofErr w:type="spellEnd"/>
            <w:r w:rsidR="00B411F6">
              <w:rPr>
                <w:rFonts w:ascii="Times New Roman" w:hAnsi="Times New Roman" w:cs="Times New Roman"/>
              </w:rPr>
              <w:t xml:space="preserve"> pamatā skaits</w:t>
            </w:r>
            <w:r w:rsidRPr="00A07AAF">
              <w:rPr>
                <w:rFonts w:ascii="Times New Roman" w:hAnsi="Times New Roman" w:cs="Times New Roman"/>
              </w:rPr>
              <w:t>)</w:t>
            </w:r>
          </w:p>
        </w:tc>
        <w:tc>
          <w:tcPr>
            <w:tcW w:w="1984" w:type="dxa"/>
            <w:vAlign w:val="center"/>
          </w:tcPr>
          <w:p w14:paraId="7431B944"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 xml:space="preserve">Izpildes </w:t>
            </w:r>
          </w:p>
          <w:p w14:paraId="329D5173"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vieta</w:t>
            </w:r>
          </w:p>
        </w:tc>
        <w:tc>
          <w:tcPr>
            <w:tcW w:w="2552" w:type="dxa"/>
            <w:vAlign w:val="center"/>
          </w:tcPr>
          <w:p w14:paraId="584A8A68" w14:textId="77777777" w:rsidR="00B64BE8" w:rsidRPr="00A97226" w:rsidRDefault="00B64BE8" w:rsidP="00A57522">
            <w:pPr>
              <w:jc w:val="center"/>
              <w:rPr>
                <w:rFonts w:ascii="Times New Roman" w:hAnsi="Times New Roman" w:cs="Times New Roman"/>
              </w:rPr>
            </w:pPr>
            <w:r w:rsidRPr="00A97226">
              <w:rPr>
                <w:rFonts w:ascii="Times New Roman" w:hAnsi="Times New Roman" w:cs="Times New Roman"/>
              </w:rPr>
              <w:t>Būvdarbu izpildes periods un datums, kad objekts nodots ekspluatācijā</w:t>
            </w:r>
          </w:p>
        </w:tc>
      </w:tr>
      <w:tr w:rsidR="00B64BE8" w:rsidRPr="007F4293" w14:paraId="50F0F4A6" w14:textId="77777777" w:rsidTr="00A57522">
        <w:trPr>
          <w:trHeight w:val="367"/>
        </w:trPr>
        <w:tc>
          <w:tcPr>
            <w:tcW w:w="851" w:type="dxa"/>
          </w:tcPr>
          <w:p w14:paraId="0140C590" w14:textId="77777777" w:rsidR="00B64BE8" w:rsidRPr="007F4293" w:rsidRDefault="00B64BE8" w:rsidP="00A57522">
            <w:pPr>
              <w:jc w:val="both"/>
              <w:rPr>
                <w:rFonts w:ascii="Times New Roman" w:hAnsi="Times New Roman" w:cs="Times New Roman"/>
              </w:rPr>
            </w:pPr>
            <w:r>
              <w:rPr>
                <w:rFonts w:ascii="Times New Roman" w:hAnsi="Times New Roman" w:cs="Times New Roman"/>
              </w:rPr>
              <w:t>1.</w:t>
            </w:r>
          </w:p>
        </w:tc>
        <w:tc>
          <w:tcPr>
            <w:tcW w:w="1843" w:type="dxa"/>
          </w:tcPr>
          <w:p w14:paraId="2CE7CDC6" w14:textId="77777777" w:rsidR="00B64BE8" w:rsidRPr="007F4293" w:rsidRDefault="00B64BE8" w:rsidP="00A57522">
            <w:pPr>
              <w:jc w:val="both"/>
              <w:rPr>
                <w:rFonts w:ascii="Times New Roman" w:hAnsi="Times New Roman" w:cs="Times New Roman"/>
              </w:rPr>
            </w:pPr>
          </w:p>
        </w:tc>
        <w:tc>
          <w:tcPr>
            <w:tcW w:w="2835" w:type="dxa"/>
          </w:tcPr>
          <w:p w14:paraId="53CE0211" w14:textId="77777777" w:rsidR="00B64BE8" w:rsidRPr="007F4293" w:rsidRDefault="00B64BE8" w:rsidP="00A57522">
            <w:pPr>
              <w:jc w:val="both"/>
              <w:rPr>
                <w:rFonts w:ascii="Times New Roman" w:hAnsi="Times New Roman" w:cs="Times New Roman"/>
              </w:rPr>
            </w:pPr>
          </w:p>
        </w:tc>
        <w:tc>
          <w:tcPr>
            <w:tcW w:w="1984" w:type="dxa"/>
          </w:tcPr>
          <w:p w14:paraId="2132230D" w14:textId="77777777" w:rsidR="00B64BE8" w:rsidRPr="007F4293" w:rsidRDefault="00B64BE8" w:rsidP="00A57522">
            <w:pPr>
              <w:jc w:val="both"/>
              <w:rPr>
                <w:rFonts w:ascii="Times New Roman" w:hAnsi="Times New Roman" w:cs="Times New Roman"/>
              </w:rPr>
            </w:pPr>
          </w:p>
        </w:tc>
        <w:tc>
          <w:tcPr>
            <w:tcW w:w="2552" w:type="dxa"/>
          </w:tcPr>
          <w:p w14:paraId="1B7775DA" w14:textId="77777777" w:rsidR="00B64BE8" w:rsidRPr="007F4293" w:rsidRDefault="00B64BE8" w:rsidP="00A57522">
            <w:pPr>
              <w:jc w:val="both"/>
              <w:rPr>
                <w:rFonts w:ascii="Times New Roman" w:hAnsi="Times New Roman" w:cs="Times New Roman"/>
              </w:rPr>
            </w:pPr>
          </w:p>
        </w:tc>
      </w:tr>
      <w:tr w:rsidR="00B64BE8" w:rsidRPr="007F4293" w14:paraId="2C22CB4B" w14:textId="77777777" w:rsidTr="00A57522">
        <w:trPr>
          <w:trHeight w:val="175"/>
        </w:trPr>
        <w:tc>
          <w:tcPr>
            <w:tcW w:w="851" w:type="dxa"/>
          </w:tcPr>
          <w:p w14:paraId="46E676F2" w14:textId="77777777" w:rsidR="00B64BE8" w:rsidRPr="007F4293" w:rsidRDefault="00B64BE8" w:rsidP="00A57522">
            <w:pPr>
              <w:jc w:val="both"/>
              <w:rPr>
                <w:rFonts w:ascii="Times New Roman" w:hAnsi="Times New Roman" w:cs="Times New Roman"/>
              </w:rPr>
            </w:pPr>
            <w:r>
              <w:rPr>
                <w:rFonts w:ascii="Times New Roman" w:hAnsi="Times New Roman" w:cs="Times New Roman"/>
              </w:rPr>
              <w:t>..</w:t>
            </w:r>
          </w:p>
        </w:tc>
        <w:tc>
          <w:tcPr>
            <w:tcW w:w="1843" w:type="dxa"/>
          </w:tcPr>
          <w:p w14:paraId="126DF84F" w14:textId="77777777" w:rsidR="00B64BE8" w:rsidRPr="007F4293" w:rsidRDefault="00B64BE8" w:rsidP="00A57522">
            <w:pPr>
              <w:jc w:val="both"/>
              <w:rPr>
                <w:rFonts w:ascii="Times New Roman" w:hAnsi="Times New Roman" w:cs="Times New Roman"/>
              </w:rPr>
            </w:pPr>
          </w:p>
        </w:tc>
        <w:tc>
          <w:tcPr>
            <w:tcW w:w="2835" w:type="dxa"/>
          </w:tcPr>
          <w:p w14:paraId="1FDBB2BD" w14:textId="77777777" w:rsidR="00B64BE8" w:rsidRPr="007F4293" w:rsidRDefault="00B64BE8" w:rsidP="00A57522">
            <w:pPr>
              <w:jc w:val="both"/>
              <w:rPr>
                <w:rFonts w:ascii="Times New Roman" w:hAnsi="Times New Roman" w:cs="Times New Roman"/>
              </w:rPr>
            </w:pPr>
          </w:p>
        </w:tc>
        <w:tc>
          <w:tcPr>
            <w:tcW w:w="1984" w:type="dxa"/>
          </w:tcPr>
          <w:p w14:paraId="4A64AD70" w14:textId="77777777" w:rsidR="00B64BE8" w:rsidRPr="007F4293" w:rsidRDefault="00B64BE8" w:rsidP="00A57522">
            <w:pPr>
              <w:jc w:val="both"/>
              <w:rPr>
                <w:rFonts w:ascii="Times New Roman" w:hAnsi="Times New Roman" w:cs="Times New Roman"/>
              </w:rPr>
            </w:pPr>
          </w:p>
        </w:tc>
        <w:tc>
          <w:tcPr>
            <w:tcW w:w="2552" w:type="dxa"/>
          </w:tcPr>
          <w:p w14:paraId="135E850C" w14:textId="77777777" w:rsidR="00B64BE8" w:rsidRPr="007F4293" w:rsidRDefault="00B64BE8" w:rsidP="00A57522">
            <w:pPr>
              <w:jc w:val="both"/>
              <w:rPr>
                <w:rFonts w:ascii="Times New Roman" w:hAnsi="Times New Roman" w:cs="Times New Roman"/>
              </w:rPr>
            </w:pPr>
          </w:p>
        </w:tc>
      </w:tr>
    </w:tbl>
    <w:p w14:paraId="4DDDBCFC" w14:textId="77777777" w:rsidR="00B64BE8" w:rsidRDefault="00B64BE8" w:rsidP="00B64BE8">
      <w:pPr>
        <w:pStyle w:val="NormalWeb"/>
        <w:spacing w:before="0" w:beforeAutospacing="0" w:after="0" w:afterAutospacing="0"/>
        <w:ind w:left="-540"/>
        <w:rPr>
          <w:b/>
          <w:sz w:val="22"/>
          <w:szCs w:val="22"/>
        </w:rPr>
      </w:pPr>
    </w:p>
    <w:p w14:paraId="4EA7E6FD" w14:textId="77777777" w:rsidR="00B64BE8" w:rsidRDefault="00B64BE8" w:rsidP="00B64BE8">
      <w:pPr>
        <w:pStyle w:val="NormalWeb"/>
        <w:spacing w:before="0" w:beforeAutospacing="0" w:after="0" w:afterAutospacing="0"/>
        <w:ind w:left="-540"/>
        <w:rPr>
          <w:b/>
          <w:sz w:val="22"/>
          <w:szCs w:val="22"/>
        </w:rPr>
      </w:pPr>
    </w:p>
    <w:p w14:paraId="272D9F7B" w14:textId="77777777" w:rsidR="00B64BE8" w:rsidRPr="007F4293" w:rsidRDefault="00B64BE8" w:rsidP="00B64BE8">
      <w:pPr>
        <w:rPr>
          <w:rFonts w:ascii="Times New Roman" w:hAnsi="Times New Roman" w:cs="Times New Roman"/>
          <w:strike/>
        </w:rPr>
      </w:pPr>
    </w:p>
    <w:p w14:paraId="1C4BE7B6" w14:textId="77777777" w:rsidR="00B64BE8" w:rsidRPr="007F4293" w:rsidRDefault="00B64BE8" w:rsidP="00B64BE8">
      <w:pPr>
        <w:jc w:val="both"/>
        <w:rPr>
          <w:rFonts w:ascii="Times New Roman" w:hAnsi="Times New Roman" w:cs="Times New Roman"/>
        </w:rPr>
      </w:pPr>
      <w:r w:rsidRPr="007F4293">
        <w:rPr>
          <w:rFonts w:ascii="Times New Roman" w:hAnsi="Times New Roman" w:cs="Times New Roman"/>
        </w:rPr>
        <w:t>Norāde uz pilnvarojumu vai amata nosaukums</w:t>
      </w:r>
    </w:p>
    <w:p w14:paraId="2704E32C" w14:textId="77777777" w:rsidR="00B64BE8" w:rsidRPr="007F4293" w:rsidRDefault="00B64BE8" w:rsidP="00B64BE8">
      <w:pPr>
        <w:jc w:val="both"/>
        <w:rPr>
          <w:rFonts w:ascii="Times New Roman" w:hAnsi="Times New Roman" w:cs="Times New Roman"/>
        </w:rPr>
      </w:pPr>
    </w:p>
    <w:p w14:paraId="018BCF5A" w14:textId="77777777" w:rsidR="00B64BE8" w:rsidRPr="007F4293" w:rsidRDefault="00B64BE8" w:rsidP="00B64BE8">
      <w:pPr>
        <w:jc w:val="both"/>
        <w:rPr>
          <w:rFonts w:ascii="Times New Roman" w:hAnsi="Times New Roman" w:cs="Times New Roman"/>
        </w:rPr>
      </w:pPr>
      <w:r w:rsidRPr="007F4293">
        <w:rPr>
          <w:rFonts w:ascii="Times New Roman" w:hAnsi="Times New Roman" w:cs="Times New Roman"/>
        </w:rPr>
        <w:t>__________________________</w:t>
      </w:r>
    </w:p>
    <w:p w14:paraId="6B9E644B" w14:textId="77777777" w:rsidR="00B64BE8" w:rsidRPr="007F4293" w:rsidRDefault="00B64BE8" w:rsidP="00B64BE8">
      <w:pPr>
        <w:jc w:val="both"/>
        <w:rPr>
          <w:rFonts w:ascii="Times New Roman" w:hAnsi="Times New Roman" w:cs="Times New Roman"/>
          <w:i/>
        </w:rPr>
      </w:pPr>
      <w:r w:rsidRPr="007F4293">
        <w:rPr>
          <w:rFonts w:ascii="Times New Roman" w:hAnsi="Times New Roman" w:cs="Times New Roman"/>
          <w:i/>
        </w:rPr>
        <w:t xml:space="preserve">Personas vārds, uzvārds </w:t>
      </w:r>
    </w:p>
    <w:p w14:paraId="367A7EB8" w14:textId="77777777" w:rsidR="00B64BE8" w:rsidRDefault="00B64BE8" w:rsidP="00B64BE8">
      <w:pPr>
        <w:rPr>
          <w:rFonts w:ascii="Times New Roman" w:eastAsia="Times New Roman" w:hAnsi="Times New Roman" w:cs="Times New Roman"/>
        </w:rPr>
      </w:pPr>
      <w:r>
        <w:rPr>
          <w:rFonts w:ascii="Times New Roman" w:eastAsia="Times New Roman" w:hAnsi="Times New Roman" w:cs="Times New Roman"/>
        </w:rPr>
        <w:br w:type="page"/>
      </w:r>
    </w:p>
    <w:p w14:paraId="1C3A701A" w14:textId="77777777" w:rsidR="001B1E4B" w:rsidRDefault="00C42E48" w:rsidP="001B1E4B">
      <w:pPr>
        <w:spacing w:after="0"/>
        <w:jc w:val="right"/>
        <w:rPr>
          <w:rFonts w:ascii="Times New Roman" w:eastAsia="Times New Roman" w:hAnsi="Times New Roman" w:cs="Times New Roman"/>
          <w:bCs/>
          <w:sz w:val="24"/>
          <w:szCs w:val="24"/>
          <w:lang w:eastAsia="ru-RU"/>
        </w:rPr>
      </w:pPr>
      <w:r w:rsidRPr="00734377">
        <w:rPr>
          <w:rFonts w:ascii="Times New Roman" w:hAnsi="Times New Roman" w:cs="Times New Roman"/>
          <w:bCs/>
          <w:sz w:val="24"/>
          <w:szCs w:val="24"/>
        </w:rPr>
        <w:lastRenderedPageBreak/>
        <w:t>4.pielikums</w:t>
      </w:r>
      <w:r w:rsidRPr="00734377">
        <w:rPr>
          <w:rFonts w:ascii="Times New Roman" w:hAnsi="Times New Roman" w:cs="Times New Roman"/>
          <w:bCs/>
          <w:sz w:val="24"/>
          <w:szCs w:val="24"/>
        </w:rPr>
        <w:br/>
      </w:r>
      <w:r w:rsidR="001B1E4B" w:rsidRPr="00734377">
        <w:rPr>
          <w:rFonts w:ascii="Times New Roman" w:hAnsi="Times New Roman" w:cs="Times New Roman"/>
          <w:bCs/>
          <w:sz w:val="24"/>
          <w:szCs w:val="24"/>
        </w:rPr>
        <w:t>Iepirkuma procedūras nolikumam</w:t>
      </w:r>
      <w:r w:rsidR="001B1E4B" w:rsidRPr="00734377">
        <w:rPr>
          <w:rFonts w:ascii="Times New Roman" w:hAnsi="Times New Roman" w:cs="Times New Roman"/>
          <w:bCs/>
          <w:sz w:val="24"/>
          <w:szCs w:val="24"/>
        </w:rPr>
        <w:br/>
      </w:r>
      <w:r w:rsidR="001B1E4B" w:rsidRPr="001B7F3C">
        <w:rPr>
          <w:rFonts w:ascii="Times New Roman" w:hAnsi="Times New Roman" w:cs="Times New Roman"/>
          <w:bCs/>
          <w:sz w:val="24"/>
          <w:szCs w:val="24"/>
        </w:rPr>
        <w:t>“</w:t>
      </w:r>
      <w:r w:rsidR="001B1E4B" w:rsidRPr="001B7F3C">
        <w:rPr>
          <w:rFonts w:ascii="Times New Roman" w:eastAsia="Times New Roman" w:hAnsi="Times New Roman" w:cs="Times New Roman"/>
          <w:bCs/>
          <w:sz w:val="24"/>
          <w:szCs w:val="24"/>
          <w:lang w:eastAsia="ru-RU"/>
        </w:rPr>
        <w:t xml:space="preserve">Kontakttīklu pārbūve 11.tramvaja maršrutā Miera ielā posmā </w:t>
      </w:r>
    </w:p>
    <w:p w14:paraId="08EB52E4" w14:textId="77777777" w:rsidR="001B1E4B" w:rsidRPr="001B7F3C" w:rsidRDefault="001B1E4B" w:rsidP="001B1E4B">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46D7A635" w14:textId="7C290BB6" w:rsidR="001B1E4B" w:rsidRPr="00734377" w:rsidRDefault="001B1E4B" w:rsidP="001B1E4B">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17AF5F78" w14:textId="5A100DA1" w:rsidR="007F4293" w:rsidRPr="00734377" w:rsidRDefault="007F4293" w:rsidP="001B1E4B">
      <w:pPr>
        <w:spacing w:after="0"/>
        <w:jc w:val="right"/>
        <w:rPr>
          <w:rFonts w:ascii="Times New Roman" w:eastAsia="Times New Roman" w:hAnsi="Times New Roman" w:cs="Times New Roman"/>
          <w:sz w:val="24"/>
          <w:szCs w:val="24"/>
        </w:rPr>
      </w:pPr>
    </w:p>
    <w:p w14:paraId="7A42440C" w14:textId="77777777" w:rsidR="00C42E48" w:rsidRPr="00734377" w:rsidRDefault="00C42E48" w:rsidP="00C42E48">
      <w:pPr>
        <w:tabs>
          <w:tab w:val="left" w:pos="0"/>
          <w:tab w:val="left" w:pos="3206"/>
        </w:tabs>
        <w:spacing w:after="0" w:line="240" w:lineRule="auto"/>
        <w:ind w:right="-1"/>
        <w:jc w:val="center"/>
        <w:rPr>
          <w:rFonts w:ascii="Times New Roman" w:eastAsia="Times New Roman" w:hAnsi="Times New Roman" w:cs="Times New Roman"/>
          <w:sz w:val="24"/>
          <w:szCs w:val="24"/>
        </w:rPr>
      </w:pPr>
    </w:p>
    <w:p w14:paraId="3D6E74A9" w14:textId="77777777" w:rsidR="00F02E68" w:rsidRDefault="000B72D1" w:rsidP="00F02E68">
      <w:pPr>
        <w:jc w:val="center"/>
        <w:rPr>
          <w:rFonts w:ascii="Times New Roman" w:hAnsi="Times New Roman"/>
          <w:b/>
          <w:sz w:val="24"/>
          <w:szCs w:val="24"/>
        </w:rPr>
      </w:pPr>
      <w:r w:rsidRPr="00734377">
        <w:rPr>
          <w:rFonts w:ascii="Times New Roman" w:hAnsi="Times New Roman"/>
          <w:b/>
          <w:sz w:val="24"/>
          <w:szCs w:val="24"/>
        </w:rPr>
        <w:t>FINANŠU PIEDĀVĀJUMS</w:t>
      </w:r>
    </w:p>
    <w:p w14:paraId="4CCB7F69" w14:textId="517E5D25" w:rsidR="000B72D1" w:rsidRPr="00734377" w:rsidRDefault="000B72D1" w:rsidP="0082766F">
      <w:pPr>
        <w:jc w:val="both"/>
        <w:rPr>
          <w:rFonts w:ascii="Times New Roman" w:hAnsi="Times New Roman"/>
          <w:sz w:val="24"/>
          <w:szCs w:val="24"/>
        </w:rPr>
      </w:pPr>
    </w:p>
    <w:p w14:paraId="35E3AEB8" w14:textId="64ABE2B1" w:rsidR="000B72D1" w:rsidRPr="00734377" w:rsidRDefault="000B72D1" w:rsidP="0082766F">
      <w:pPr>
        <w:spacing w:after="0"/>
        <w:jc w:val="both"/>
        <w:rPr>
          <w:rFonts w:ascii="Times New Roman" w:eastAsia="Times New Roman" w:hAnsi="Times New Roman" w:cs="Times New Roman"/>
          <w:color w:val="000000"/>
          <w:sz w:val="24"/>
          <w:szCs w:val="24"/>
        </w:rPr>
      </w:pPr>
      <w:r w:rsidRPr="00734377">
        <w:rPr>
          <w:rFonts w:ascii="Times New Roman" w:eastAsia="Times New Roman" w:hAnsi="Times New Roman" w:cs="Times New Roman"/>
          <w:color w:val="000000"/>
          <w:sz w:val="24"/>
          <w:szCs w:val="24"/>
        </w:rPr>
        <w:t xml:space="preserve">Iepazinušies ar konkursa nolikumu, mēs, apakšā parakstījušies un būdami attiecīgi pilnvaroti </w:t>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u w:val="single"/>
        </w:rPr>
        <w:tab/>
      </w:r>
      <w:r w:rsidRPr="00734377">
        <w:rPr>
          <w:rFonts w:ascii="Times New Roman" w:eastAsia="Times New Roman" w:hAnsi="Times New Roman" w:cs="Times New Roman"/>
          <w:color w:val="000000"/>
          <w:sz w:val="24"/>
          <w:szCs w:val="24"/>
        </w:rPr>
        <w:t xml:space="preserve">vārdā, piedāvājam veikt </w:t>
      </w:r>
      <w:r w:rsidR="0096626F" w:rsidRPr="005A1937">
        <w:rPr>
          <w:rFonts w:ascii="Times New Roman" w:eastAsia="Times New Roman" w:hAnsi="Times New Roman" w:cs="Times New Roman"/>
          <w:bCs/>
          <w:sz w:val="24"/>
          <w:szCs w:val="24"/>
          <w:lang w:eastAsia="ru-RU"/>
        </w:rPr>
        <w:t>kontakttīkl</w:t>
      </w:r>
      <w:r w:rsidR="0096626F">
        <w:rPr>
          <w:rFonts w:ascii="Times New Roman" w:eastAsia="Times New Roman" w:hAnsi="Times New Roman" w:cs="Times New Roman"/>
          <w:bCs/>
          <w:sz w:val="24"/>
          <w:szCs w:val="24"/>
          <w:lang w:eastAsia="ru-RU"/>
        </w:rPr>
        <w:t>u</w:t>
      </w:r>
      <w:r w:rsidR="0096626F" w:rsidRPr="005A1937">
        <w:rPr>
          <w:rFonts w:ascii="Times New Roman" w:eastAsia="Times New Roman" w:hAnsi="Times New Roman" w:cs="Times New Roman"/>
          <w:bCs/>
          <w:sz w:val="24"/>
          <w:szCs w:val="24"/>
          <w:lang w:eastAsia="ru-RU"/>
        </w:rPr>
        <w:t xml:space="preserve"> elektroapgāde</w:t>
      </w:r>
      <w:r w:rsidR="0096626F">
        <w:rPr>
          <w:rFonts w:ascii="Times New Roman" w:eastAsia="Times New Roman" w:hAnsi="Times New Roman" w:cs="Times New Roman"/>
          <w:bCs/>
          <w:sz w:val="24"/>
          <w:szCs w:val="24"/>
          <w:lang w:eastAsia="ru-RU"/>
        </w:rPr>
        <w:t>s</w:t>
      </w:r>
      <w:r w:rsidR="0096626F" w:rsidRPr="005A1937">
        <w:rPr>
          <w:rFonts w:ascii="Times New Roman" w:eastAsia="Times New Roman" w:hAnsi="Times New Roman" w:cs="Times New Roman"/>
          <w:bCs/>
          <w:sz w:val="24"/>
          <w:szCs w:val="24"/>
          <w:lang w:eastAsia="ru-RU"/>
        </w:rPr>
        <w:t xml:space="preserve"> </w:t>
      </w:r>
      <w:r w:rsidR="0096626F">
        <w:rPr>
          <w:rFonts w:ascii="Times New Roman" w:eastAsia="Times New Roman" w:hAnsi="Times New Roman" w:cs="Times New Roman"/>
          <w:color w:val="000000"/>
          <w:sz w:val="24"/>
          <w:szCs w:val="24"/>
        </w:rPr>
        <w:t>būvdarbus</w:t>
      </w:r>
      <w:r w:rsidRPr="00734377">
        <w:rPr>
          <w:rFonts w:ascii="Times New Roman" w:eastAsia="Calibri" w:hAnsi="Times New Roman" w:cs="Times New Roman"/>
          <w:sz w:val="24"/>
          <w:szCs w:val="24"/>
        </w:rPr>
        <w:t xml:space="preserve">, saskaņā ar atklāta konkursa </w:t>
      </w:r>
      <w:r w:rsidR="000E349A" w:rsidRPr="00734377">
        <w:rPr>
          <w:rFonts w:ascii="Times New Roman" w:eastAsia="Calibri" w:hAnsi="Times New Roman" w:cs="Times New Roman"/>
          <w:sz w:val="24"/>
          <w:szCs w:val="24"/>
        </w:rPr>
        <w:t>“</w:t>
      </w:r>
      <w:r w:rsidR="00743D2A" w:rsidRPr="001B7F3C">
        <w:rPr>
          <w:rFonts w:ascii="Times New Roman" w:eastAsia="Times New Roman" w:hAnsi="Times New Roman" w:cs="Times New Roman"/>
          <w:bCs/>
          <w:sz w:val="24"/>
          <w:szCs w:val="24"/>
          <w:lang w:eastAsia="ru-RU"/>
        </w:rPr>
        <w:t xml:space="preserve">Kontakttīklu pārbūve 11.tramvaja maršrutā Miera ielā posmā </w:t>
      </w:r>
      <w:r w:rsidR="00743D2A">
        <w:rPr>
          <w:rFonts w:ascii="Times New Roman" w:eastAsia="Times New Roman" w:hAnsi="Times New Roman" w:cs="Times New Roman"/>
          <w:bCs/>
          <w:sz w:val="24"/>
          <w:szCs w:val="24"/>
          <w:lang w:eastAsia="ru-RU"/>
        </w:rPr>
        <w:t>n</w:t>
      </w:r>
      <w:r w:rsidR="00743D2A" w:rsidRPr="001B7F3C">
        <w:rPr>
          <w:rFonts w:ascii="Times New Roman" w:eastAsia="Times New Roman" w:hAnsi="Times New Roman" w:cs="Times New Roman"/>
          <w:bCs/>
          <w:sz w:val="24"/>
          <w:szCs w:val="24"/>
          <w:lang w:eastAsia="ru-RU"/>
        </w:rPr>
        <w:t>o Brīvības ielas līdz Ēveles ielai</w:t>
      </w:r>
      <w:r w:rsidRPr="00734377">
        <w:rPr>
          <w:rFonts w:ascii="Times New Roman" w:eastAsia="Times New Roman" w:hAnsi="Times New Roman" w:cs="Times New Roman"/>
          <w:sz w:val="24"/>
          <w:szCs w:val="24"/>
        </w:rPr>
        <w:t xml:space="preserve">” nolikumu, par šādu cenu: </w:t>
      </w:r>
    </w:p>
    <w:p w14:paraId="7AB29EEF" w14:textId="77777777" w:rsidR="000B72D1" w:rsidRPr="00734377"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D77DFD" w:rsidRPr="00734377" w14:paraId="022E03C6" w14:textId="77777777" w:rsidTr="00D77DFD">
        <w:trPr>
          <w:trHeight w:val="1041"/>
          <w:jc w:val="center"/>
        </w:trPr>
        <w:tc>
          <w:tcPr>
            <w:tcW w:w="4531" w:type="dxa"/>
            <w:vAlign w:val="center"/>
          </w:tcPr>
          <w:p w14:paraId="31882BB7" w14:textId="6BC2E204" w:rsidR="00D77DFD" w:rsidRPr="00734377" w:rsidRDefault="00D77DFD" w:rsidP="00D77DFD">
            <w:pPr>
              <w:jc w:val="center"/>
              <w:rPr>
                <w:rFonts w:ascii="Times New Roman" w:hAnsi="Times New Roman"/>
                <w:b/>
                <w:color w:val="000000"/>
                <w:sz w:val="24"/>
                <w:szCs w:val="24"/>
              </w:rPr>
            </w:pPr>
            <w:r w:rsidRPr="00734377">
              <w:rPr>
                <w:rFonts w:ascii="Times New Roman" w:hAnsi="Times New Roman"/>
                <w:b/>
                <w:color w:val="000000"/>
                <w:sz w:val="24"/>
                <w:szCs w:val="24"/>
              </w:rPr>
              <w:t>Cena EUR bez PVN</w:t>
            </w:r>
          </w:p>
          <w:p w14:paraId="5001CCBE" w14:textId="77777777" w:rsidR="00D77DFD" w:rsidRPr="00734377" w:rsidRDefault="00D77DFD" w:rsidP="00A0680B">
            <w:pPr>
              <w:jc w:val="center"/>
              <w:rPr>
                <w:rFonts w:ascii="Times New Roman" w:hAnsi="Times New Roman"/>
                <w:b/>
                <w:color w:val="000000"/>
                <w:sz w:val="24"/>
                <w:szCs w:val="24"/>
              </w:rPr>
            </w:pPr>
          </w:p>
        </w:tc>
      </w:tr>
      <w:tr w:rsidR="00D77DFD" w:rsidRPr="00734377" w14:paraId="56ACD604" w14:textId="77777777" w:rsidTr="00D77DFD">
        <w:trPr>
          <w:trHeight w:val="269"/>
          <w:jc w:val="center"/>
        </w:trPr>
        <w:tc>
          <w:tcPr>
            <w:tcW w:w="4531" w:type="dxa"/>
          </w:tcPr>
          <w:p w14:paraId="3A53738F" w14:textId="77777777" w:rsidR="00D77DFD" w:rsidRPr="00734377" w:rsidRDefault="00D77DFD" w:rsidP="00A0680B">
            <w:pPr>
              <w:jc w:val="center"/>
              <w:rPr>
                <w:rFonts w:ascii="Times New Roman" w:hAnsi="Times New Roman"/>
                <w:color w:val="000000"/>
                <w:sz w:val="24"/>
                <w:szCs w:val="24"/>
              </w:rPr>
            </w:pPr>
          </w:p>
          <w:p w14:paraId="2E850A5F" w14:textId="77777777" w:rsidR="00D77DFD" w:rsidRPr="00734377" w:rsidRDefault="00D77DFD" w:rsidP="00A0680B">
            <w:pPr>
              <w:jc w:val="center"/>
              <w:rPr>
                <w:rFonts w:ascii="Times New Roman" w:hAnsi="Times New Roman"/>
                <w:color w:val="000000"/>
                <w:sz w:val="24"/>
                <w:szCs w:val="24"/>
              </w:rPr>
            </w:pPr>
          </w:p>
        </w:tc>
      </w:tr>
    </w:tbl>
    <w:p w14:paraId="3F9B3317" w14:textId="77777777" w:rsidR="000B72D1" w:rsidRPr="00734377" w:rsidRDefault="000B72D1" w:rsidP="000B72D1">
      <w:pPr>
        <w:pStyle w:val="Caption"/>
        <w:jc w:val="right"/>
        <w:rPr>
          <w:b w:val="0"/>
          <w:sz w:val="24"/>
          <w:szCs w:val="24"/>
        </w:rPr>
      </w:pPr>
    </w:p>
    <w:p w14:paraId="3800CE51" w14:textId="77777777" w:rsidR="00FB586D" w:rsidRDefault="00FB586D" w:rsidP="00FB586D">
      <w:pPr>
        <w:ind w:right="-58"/>
        <w:jc w:val="both"/>
        <w:rPr>
          <w:rFonts w:ascii="Times New Roman" w:hAnsi="Times New Roman"/>
          <w:b/>
          <w:bCs/>
          <w:i/>
          <w:iCs/>
          <w:szCs w:val="24"/>
        </w:rPr>
      </w:pPr>
      <w:bookmarkStart w:id="31" w:name="_DV_M1264"/>
      <w:bookmarkStart w:id="32" w:name="_DV_M1266"/>
      <w:bookmarkStart w:id="33" w:name="_DV_M1268"/>
      <w:bookmarkStart w:id="34" w:name="_DV_M4300"/>
      <w:bookmarkStart w:id="35" w:name="_DV_M4301"/>
      <w:bookmarkStart w:id="36" w:name="_DV_M4307"/>
      <w:bookmarkStart w:id="37" w:name="_DV_M4308"/>
      <w:bookmarkStart w:id="38" w:name="_DV_M4309"/>
      <w:bookmarkStart w:id="39" w:name="_DV_M4310"/>
      <w:bookmarkStart w:id="40" w:name="_DV_M4311"/>
      <w:bookmarkStart w:id="41" w:name="_DV_M4312"/>
      <w:bookmarkEnd w:id="31"/>
      <w:bookmarkEnd w:id="32"/>
      <w:bookmarkEnd w:id="33"/>
      <w:bookmarkEnd w:id="34"/>
      <w:bookmarkEnd w:id="35"/>
      <w:bookmarkEnd w:id="36"/>
      <w:bookmarkEnd w:id="37"/>
      <w:bookmarkEnd w:id="38"/>
      <w:bookmarkEnd w:id="39"/>
      <w:bookmarkEnd w:id="40"/>
      <w:bookmarkEnd w:id="41"/>
    </w:p>
    <w:p w14:paraId="11F7D7D7" w14:textId="77777777" w:rsidR="00FB586D" w:rsidRPr="00130ECF" w:rsidRDefault="00FB586D" w:rsidP="00FB586D">
      <w:pPr>
        <w:jc w:val="both"/>
        <w:rPr>
          <w:rFonts w:ascii="Times New Roman" w:hAnsi="Times New Roman"/>
          <w:color w:val="000000"/>
          <w:sz w:val="24"/>
          <w:szCs w:val="24"/>
        </w:rPr>
      </w:pPr>
      <w:r w:rsidRPr="00130ECF">
        <w:rPr>
          <w:rFonts w:ascii="Times New Roman" w:hAnsi="Times New Roman"/>
          <w:color w:val="000000"/>
          <w:sz w:val="24"/>
          <w:szCs w:val="24"/>
        </w:rPr>
        <w:t xml:space="preserve">saskaņā ar </w:t>
      </w:r>
      <w:r w:rsidRPr="00130ECF">
        <w:rPr>
          <w:rFonts w:ascii="Times New Roman" w:eastAsia="Calibri" w:hAnsi="Times New Roman" w:cs="Times New Roman"/>
          <w:sz w:val="24"/>
          <w:szCs w:val="24"/>
        </w:rPr>
        <w:t>Darbu daudzumu un izmaksu sarakstu</w:t>
      </w:r>
      <w:r w:rsidRPr="00130ECF">
        <w:rPr>
          <w:rFonts w:ascii="Times New Roman" w:hAnsi="Times New Roman"/>
          <w:color w:val="000000"/>
          <w:sz w:val="24"/>
          <w:szCs w:val="24"/>
        </w:rPr>
        <w:t>, kas pievienots šim piedāvājumam un ir neatņemama tā sastāvdaļa.</w:t>
      </w:r>
    </w:p>
    <w:p w14:paraId="6C20017C" w14:textId="77777777" w:rsidR="00FB586D" w:rsidRDefault="00FB586D" w:rsidP="00FB586D">
      <w:pPr>
        <w:ind w:right="-58"/>
        <w:jc w:val="both"/>
        <w:rPr>
          <w:rFonts w:ascii="Times New Roman" w:hAnsi="Times New Roman"/>
          <w:b/>
          <w:bCs/>
          <w:i/>
          <w:iCs/>
          <w:szCs w:val="24"/>
        </w:rPr>
      </w:pPr>
    </w:p>
    <w:p w14:paraId="22E5DC99" w14:textId="77777777" w:rsidR="00FB586D" w:rsidRDefault="00FB586D" w:rsidP="00FB586D">
      <w:pPr>
        <w:ind w:left="644"/>
        <w:jc w:val="right"/>
        <w:rPr>
          <w:rFonts w:ascii="Times New Roman" w:hAnsi="Times New Roman"/>
          <w:szCs w:val="24"/>
        </w:rPr>
      </w:pPr>
    </w:p>
    <w:p w14:paraId="674C9872" w14:textId="6E764C2C" w:rsidR="00FB586D" w:rsidRPr="000013BE" w:rsidRDefault="00FB586D" w:rsidP="00FB586D">
      <w:pPr>
        <w:ind w:right="-58"/>
        <w:jc w:val="both"/>
        <w:rPr>
          <w:rFonts w:ascii="Times New Roman" w:hAnsi="Times New Roman"/>
          <w:b/>
          <w:szCs w:val="24"/>
        </w:rPr>
      </w:pPr>
      <w:r w:rsidRPr="000013BE">
        <w:rPr>
          <w:rFonts w:ascii="Times New Roman" w:hAnsi="Times New Roman"/>
          <w:b/>
          <w:szCs w:val="24"/>
        </w:rPr>
        <w:t>__________________________________________</w:t>
      </w:r>
      <w:r>
        <w:rPr>
          <w:rFonts w:ascii="Times New Roman" w:hAnsi="Times New Roman"/>
          <w:b/>
          <w:szCs w:val="24"/>
        </w:rPr>
        <w:t>__________________</w:t>
      </w:r>
      <w:r w:rsidRPr="000013BE">
        <w:rPr>
          <w:rFonts w:ascii="Times New Roman" w:hAnsi="Times New Roman"/>
          <w:b/>
          <w:szCs w:val="24"/>
        </w:rPr>
        <w:t>___________________________</w:t>
      </w:r>
    </w:p>
    <w:p w14:paraId="00813678" w14:textId="77777777" w:rsidR="00FB586D" w:rsidRPr="000013BE" w:rsidRDefault="00FB586D" w:rsidP="00FB586D">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8134007" w14:textId="77777777" w:rsidR="00FB586D" w:rsidRPr="000013BE" w:rsidRDefault="00FB586D" w:rsidP="00FB586D">
      <w:pPr>
        <w:rPr>
          <w:rStyle w:val="FontStyle13"/>
          <w:szCs w:val="24"/>
          <w:lang w:eastAsia="lv-LV"/>
        </w:rPr>
      </w:pPr>
    </w:p>
    <w:p w14:paraId="3D916B86" w14:textId="4B5522F4" w:rsidR="000B72D1" w:rsidRPr="00734377" w:rsidRDefault="00FB586D" w:rsidP="00FB586D">
      <w:pPr>
        <w:rPr>
          <w:rFonts w:ascii="Times New Roman" w:hAnsi="Times New Roman"/>
          <w:bCs/>
          <w:sz w:val="24"/>
          <w:szCs w:val="24"/>
        </w:rPr>
      </w:pPr>
      <w:r w:rsidRPr="000013BE">
        <w:rPr>
          <w:rFonts w:ascii="Times New Roman" w:hAnsi="Times New Roman"/>
          <w:bCs/>
          <w:szCs w:val="24"/>
        </w:rPr>
        <w:br w:type="page"/>
      </w:r>
    </w:p>
    <w:p w14:paraId="0EE0EC9F" w14:textId="77777777" w:rsidR="00516ED1" w:rsidRDefault="00D77DFD" w:rsidP="00516ED1">
      <w:pPr>
        <w:spacing w:after="0"/>
        <w:jc w:val="right"/>
        <w:rPr>
          <w:rFonts w:ascii="Times New Roman" w:eastAsia="Times New Roman" w:hAnsi="Times New Roman" w:cs="Times New Roman"/>
          <w:bCs/>
          <w:sz w:val="24"/>
          <w:szCs w:val="24"/>
          <w:lang w:eastAsia="ru-RU"/>
        </w:rPr>
      </w:pPr>
      <w:bookmarkStart w:id="42" w:name="_Hlk79352245"/>
      <w:r w:rsidRPr="00734377">
        <w:rPr>
          <w:rFonts w:ascii="Times New Roman" w:hAnsi="Times New Roman" w:cs="Times New Roman"/>
          <w:bCs/>
          <w:sz w:val="24"/>
          <w:szCs w:val="24"/>
        </w:rPr>
        <w:lastRenderedPageBreak/>
        <w:t>5.pielikums</w:t>
      </w:r>
      <w:r w:rsidRPr="00734377">
        <w:rPr>
          <w:rFonts w:ascii="Times New Roman" w:hAnsi="Times New Roman" w:cs="Times New Roman"/>
          <w:bCs/>
          <w:sz w:val="24"/>
          <w:szCs w:val="24"/>
        </w:rPr>
        <w:br/>
      </w:r>
      <w:bookmarkEnd w:id="42"/>
      <w:r w:rsidR="00516ED1" w:rsidRPr="00734377">
        <w:rPr>
          <w:rFonts w:ascii="Times New Roman" w:hAnsi="Times New Roman" w:cs="Times New Roman"/>
          <w:bCs/>
          <w:sz w:val="24"/>
          <w:szCs w:val="24"/>
        </w:rPr>
        <w:t>Iepirkuma procedūras nolikumam</w:t>
      </w:r>
      <w:r w:rsidR="00516ED1" w:rsidRPr="00734377">
        <w:rPr>
          <w:rFonts w:ascii="Times New Roman" w:hAnsi="Times New Roman" w:cs="Times New Roman"/>
          <w:bCs/>
          <w:sz w:val="24"/>
          <w:szCs w:val="24"/>
        </w:rPr>
        <w:br/>
      </w:r>
      <w:r w:rsidR="00516ED1" w:rsidRPr="001B7F3C">
        <w:rPr>
          <w:rFonts w:ascii="Times New Roman" w:hAnsi="Times New Roman" w:cs="Times New Roman"/>
          <w:bCs/>
          <w:sz w:val="24"/>
          <w:szCs w:val="24"/>
        </w:rPr>
        <w:t>“</w:t>
      </w:r>
      <w:r w:rsidR="00516ED1" w:rsidRPr="001B7F3C">
        <w:rPr>
          <w:rFonts w:ascii="Times New Roman" w:eastAsia="Times New Roman" w:hAnsi="Times New Roman" w:cs="Times New Roman"/>
          <w:bCs/>
          <w:sz w:val="24"/>
          <w:szCs w:val="24"/>
          <w:lang w:eastAsia="ru-RU"/>
        </w:rPr>
        <w:t xml:space="preserve">Kontakttīklu pārbūve 11.tramvaja maršrutā Miera ielā posmā </w:t>
      </w:r>
    </w:p>
    <w:p w14:paraId="65E24902" w14:textId="77777777" w:rsidR="00516ED1" w:rsidRPr="001B7F3C" w:rsidRDefault="00516ED1" w:rsidP="00516ED1">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3517AE60" w14:textId="62CFD92A" w:rsidR="00516ED1" w:rsidRPr="00734377" w:rsidRDefault="00516ED1" w:rsidP="00516ED1">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5C0FB5FC" w14:textId="7AC8C879" w:rsidR="008B71AE" w:rsidRDefault="008B71AE" w:rsidP="00516ED1">
      <w:pPr>
        <w:spacing w:after="0"/>
        <w:jc w:val="right"/>
        <w:rPr>
          <w:rFonts w:ascii="Times New Roman" w:hAnsi="Times New Roman" w:cs="Times New Roman"/>
          <w:bCs/>
          <w:sz w:val="24"/>
          <w:szCs w:val="24"/>
        </w:rPr>
      </w:pPr>
    </w:p>
    <w:p w14:paraId="03BFD6AD" w14:textId="719B631E" w:rsidR="004E4DF7" w:rsidRDefault="004E4DF7" w:rsidP="00516ED1">
      <w:pPr>
        <w:spacing w:after="0"/>
        <w:jc w:val="right"/>
        <w:rPr>
          <w:rFonts w:ascii="Times New Roman" w:hAnsi="Times New Roman" w:cs="Times New Roman"/>
          <w:bCs/>
          <w:sz w:val="24"/>
          <w:szCs w:val="24"/>
        </w:rPr>
      </w:pPr>
    </w:p>
    <w:p w14:paraId="71365F8B" w14:textId="4DFC5C32" w:rsidR="004E4DF7" w:rsidRDefault="004E4DF7" w:rsidP="00516ED1">
      <w:pPr>
        <w:spacing w:after="0"/>
        <w:jc w:val="right"/>
        <w:rPr>
          <w:rFonts w:ascii="Times New Roman" w:hAnsi="Times New Roman" w:cs="Times New Roman"/>
          <w:bCs/>
          <w:sz w:val="24"/>
          <w:szCs w:val="24"/>
        </w:rPr>
      </w:pPr>
    </w:p>
    <w:p w14:paraId="6569B803" w14:textId="77777777" w:rsidR="004E4DF7" w:rsidRPr="00734377" w:rsidRDefault="004E4DF7" w:rsidP="00516ED1">
      <w:pPr>
        <w:spacing w:after="0"/>
        <w:jc w:val="right"/>
        <w:rPr>
          <w:rFonts w:ascii="Times New Roman" w:hAnsi="Times New Roman" w:cs="Times New Roman"/>
          <w:bCs/>
          <w:sz w:val="24"/>
          <w:szCs w:val="24"/>
        </w:rPr>
      </w:pPr>
    </w:p>
    <w:p w14:paraId="60D8E7D3" w14:textId="312787F5" w:rsidR="004E4DF7" w:rsidRDefault="004E4DF7" w:rsidP="004E4DF7">
      <w:pPr>
        <w:tabs>
          <w:tab w:val="left" w:pos="0"/>
          <w:tab w:val="left" w:pos="3206"/>
        </w:tabs>
        <w:spacing w:after="0" w:line="240" w:lineRule="auto"/>
        <w:ind w:right="140"/>
        <w:jc w:val="center"/>
        <w:rPr>
          <w:rFonts w:ascii="Times New Roman" w:eastAsia="Calibri" w:hAnsi="Times New Roman" w:cs="Times New Roman"/>
          <w:sz w:val="24"/>
          <w:szCs w:val="24"/>
        </w:rPr>
      </w:pPr>
      <w:r w:rsidRPr="0067681B">
        <w:rPr>
          <w:rFonts w:ascii="Times New Roman" w:eastAsia="Calibri" w:hAnsi="Times New Roman" w:cs="Times New Roman"/>
          <w:b/>
          <w:bCs/>
          <w:sz w:val="24"/>
          <w:szCs w:val="24"/>
        </w:rPr>
        <w:t>Darbu daudzumu un izmaksu sarakst</w:t>
      </w:r>
      <w:r w:rsidR="00695FA2">
        <w:rPr>
          <w:rFonts w:ascii="Times New Roman" w:eastAsia="Calibri" w:hAnsi="Times New Roman" w:cs="Times New Roman"/>
          <w:b/>
          <w:bCs/>
          <w:sz w:val="24"/>
          <w:szCs w:val="24"/>
        </w:rPr>
        <w:t>s</w:t>
      </w:r>
      <w:r>
        <w:rPr>
          <w:rFonts w:ascii="Times New Roman" w:eastAsia="Calibri" w:hAnsi="Times New Roman" w:cs="Times New Roman"/>
          <w:sz w:val="24"/>
          <w:szCs w:val="24"/>
        </w:rPr>
        <w:t xml:space="preserve"> </w:t>
      </w:r>
    </w:p>
    <w:p w14:paraId="7C42697B" w14:textId="77777777" w:rsidR="004E4DF7" w:rsidRPr="00451CB7" w:rsidRDefault="004E4DF7" w:rsidP="004E4DF7">
      <w:pPr>
        <w:tabs>
          <w:tab w:val="left" w:pos="0"/>
          <w:tab w:val="left" w:pos="3206"/>
        </w:tabs>
        <w:spacing w:after="0" w:line="240" w:lineRule="auto"/>
        <w:ind w:right="140"/>
        <w:jc w:val="center"/>
        <w:rPr>
          <w:rFonts w:ascii="Times New Roman" w:eastAsia="Times New Roman" w:hAnsi="Times New Roman" w:cs="Times New Roman"/>
          <w:i/>
          <w:iCs/>
        </w:rPr>
      </w:pPr>
      <w:r w:rsidRPr="00451CB7">
        <w:rPr>
          <w:rFonts w:ascii="Times New Roman" w:eastAsia="Times New Roman" w:hAnsi="Times New Roman" w:cs="Times New Roman"/>
          <w:i/>
          <w:iCs/>
        </w:rPr>
        <w:t>(atsevišķā failā)</w:t>
      </w:r>
    </w:p>
    <w:p w14:paraId="1AD5A01A" w14:textId="77777777" w:rsidR="004E4DF7" w:rsidRDefault="004E4DF7" w:rsidP="004E4DF7">
      <w:pPr>
        <w:tabs>
          <w:tab w:val="left" w:pos="0"/>
          <w:tab w:val="left" w:pos="3206"/>
        </w:tabs>
        <w:spacing w:after="0" w:line="240" w:lineRule="auto"/>
        <w:ind w:right="-868"/>
        <w:jc w:val="both"/>
        <w:rPr>
          <w:rFonts w:ascii="Times New Roman" w:eastAsia="Times New Roman" w:hAnsi="Times New Roman" w:cs="Times New Roman"/>
        </w:rPr>
      </w:pPr>
    </w:p>
    <w:p w14:paraId="106BC836" w14:textId="6C142192" w:rsidR="004E4DF7" w:rsidRDefault="004E4DF7">
      <w:pPr>
        <w:rPr>
          <w:rFonts w:ascii="Times New Roman" w:eastAsia="Times New Roman" w:hAnsi="Times New Roman" w:cs="Times New Roman"/>
        </w:rPr>
      </w:pPr>
      <w:r>
        <w:rPr>
          <w:rFonts w:ascii="Times New Roman" w:eastAsia="Times New Roman" w:hAnsi="Times New Roman" w:cs="Times New Roman"/>
        </w:rPr>
        <w:br w:type="page"/>
      </w:r>
    </w:p>
    <w:p w14:paraId="5B58DAA5" w14:textId="77777777" w:rsidR="004E4DF7" w:rsidRDefault="004E4DF7" w:rsidP="004E4DF7">
      <w:pPr>
        <w:tabs>
          <w:tab w:val="left" w:pos="0"/>
          <w:tab w:val="left" w:pos="3206"/>
        </w:tabs>
        <w:spacing w:after="0" w:line="240" w:lineRule="auto"/>
        <w:ind w:right="-868"/>
        <w:jc w:val="both"/>
        <w:rPr>
          <w:rFonts w:ascii="Times New Roman" w:eastAsia="Times New Roman" w:hAnsi="Times New Roman" w:cs="Times New Roman"/>
        </w:rPr>
      </w:pPr>
    </w:p>
    <w:p w14:paraId="3B0BA48E" w14:textId="77777777" w:rsidR="004E4DF7" w:rsidRDefault="00E7632D" w:rsidP="004E4DF7">
      <w:pPr>
        <w:spacing w:after="0"/>
        <w:jc w:val="right"/>
        <w:rPr>
          <w:rFonts w:ascii="Times New Roman" w:eastAsia="Times New Roman" w:hAnsi="Times New Roman" w:cs="Times New Roman"/>
          <w:bCs/>
          <w:sz w:val="24"/>
          <w:szCs w:val="24"/>
          <w:lang w:eastAsia="ru-RU"/>
        </w:rPr>
      </w:pPr>
      <w:r w:rsidRPr="00734377">
        <w:rPr>
          <w:rFonts w:ascii="Times New Roman" w:hAnsi="Times New Roman" w:cs="Times New Roman"/>
          <w:bCs/>
          <w:sz w:val="24"/>
          <w:szCs w:val="24"/>
        </w:rPr>
        <w:t>6</w:t>
      </w:r>
      <w:r w:rsidR="00D77DFD" w:rsidRPr="00734377">
        <w:rPr>
          <w:rFonts w:ascii="Times New Roman" w:hAnsi="Times New Roman" w:cs="Times New Roman"/>
          <w:bCs/>
          <w:sz w:val="24"/>
          <w:szCs w:val="24"/>
        </w:rPr>
        <w:t>.pielikums</w:t>
      </w:r>
      <w:r w:rsidR="00D77DFD" w:rsidRPr="00734377">
        <w:rPr>
          <w:rFonts w:ascii="Times New Roman" w:hAnsi="Times New Roman" w:cs="Times New Roman"/>
          <w:bCs/>
          <w:sz w:val="24"/>
          <w:szCs w:val="24"/>
        </w:rPr>
        <w:br/>
      </w:r>
      <w:r w:rsidR="004E4DF7" w:rsidRPr="00734377">
        <w:rPr>
          <w:rFonts w:ascii="Times New Roman" w:hAnsi="Times New Roman" w:cs="Times New Roman"/>
          <w:bCs/>
          <w:sz w:val="24"/>
          <w:szCs w:val="24"/>
        </w:rPr>
        <w:t>Iepirkuma procedūras nolikumam</w:t>
      </w:r>
      <w:r w:rsidR="004E4DF7" w:rsidRPr="00734377">
        <w:rPr>
          <w:rFonts w:ascii="Times New Roman" w:hAnsi="Times New Roman" w:cs="Times New Roman"/>
          <w:bCs/>
          <w:sz w:val="24"/>
          <w:szCs w:val="24"/>
        </w:rPr>
        <w:br/>
      </w:r>
      <w:r w:rsidR="004E4DF7" w:rsidRPr="001B7F3C">
        <w:rPr>
          <w:rFonts w:ascii="Times New Roman" w:hAnsi="Times New Roman" w:cs="Times New Roman"/>
          <w:bCs/>
          <w:sz w:val="24"/>
          <w:szCs w:val="24"/>
        </w:rPr>
        <w:t>“</w:t>
      </w:r>
      <w:r w:rsidR="004E4DF7" w:rsidRPr="001B7F3C">
        <w:rPr>
          <w:rFonts w:ascii="Times New Roman" w:eastAsia="Times New Roman" w:hAnsi="Times New Roman" w:cs="Times New Roman"/>
          <w:bCs/>
          <w:sz w:val="24"/>
          <w:szCs w:val="24"/>
          <w:lang w:eastAsia="ru-RU"/>
        </w:rPr>
        <w:t xml:space="preserve">Kontakttīklu pārbūve 11.tramvaja maršrutā Miera ielā posmā </w:t>
      </w:r>
    </w:p>
    <w:p w14:paraId="48B4B3A0" w14:textId="77777777" w:rsidR="004E4DF7" w:rsidRPr="001B7F3C" w:rsidRDefault="004E4DF7" w:rsidP="004E4DF7">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575BEB5F" w14:textId="495DA2D8" w:rsidR="004E4DF7" w:rsidRPr="00734377" w:rsidRDefault="004E4DF7" w:rsidP="004E4DF7">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1D269DCD" w14:textId="7C618B14" w:rsidR="00D77DFD" w:rsidRPr="00734377" w:rsidRDefault="00D77DFD" w:rsidP="004E4DF7">
      <w:pPr>
        <w:spacing w:after="0"/>
        <w:jc w:val="right"/>
        <w:rPr>
          <w:rFonts w:ascii="Times New Roman" w:hAnsi="Times New Roman" w:cs="Times New Roman"/>
          <w:bCs/>
          <w:sz w:val="24"/>
          <w:szCs w:val="24"/>
        </w:rPr>
      </w:pPr>
    </w:p>
    <w:p w14:paraId="5F384859" w14:textId="2654C6D2" w:rsidR="00D77DFD" w:rsidRPr="00734377" w:rsidRDefault="00D77DFD" w:rsidP="00D77DFD">
      <w:pPr>
        <w:tabs>
          <w:tab w:val="left" w:pos="0"/>
          <w:tab w:val="left" w:pos="3206"/>
        </w:tabs>
        <w:spacing w:after="0" w:line="240" w:lineRule="auto"/>
        <w:ind w:right="-1"/>
        <w:jc w:val="right"/>
        <w:rPr>
          <w:rFonts w:ascii="Times New Roman" w:eastAsia="Times New Roman" w:hAnsi="Times New Roman" w:cs="Times New Roman"/>
          <w:sz w:val="24"/>
          <w:szCs w:val="24"/>
        </w:rPr>
      </w:pPr>
    </w:p>
    <w:p w14:paraId="1D5C1C2A" w14:textId="71B141BC" w:rsidR="00D77DFD" w:rsidRPr="00734377" w:rsidRDefault="00D77DFD" w:rsidP="00D77DFD">
      <w:pPr>
        <w:tabs>
          <w:tab w:val="left" w:pos="0"/>
          <w:tab w:val="left" w:pos="3206"/>
        </w:tabs>
        <w:spacing w:after="0" w:line="240" w:lineRule="auto"/>
        <w:ind w:right="-1"/>
        <w:jc w:val="right"/>
        <w:rPr>
          <w:rFonts w:ascii="Times New Roman" w:eastAsia="Times New Roman" w:hAnsi="Times New Roman" w:cs="Times New Roman"/>
          <w:sz w:val="24"/>
          <w:szCs w:val="24"/>
        </w:rPr>
      </w:pPr>
    </w:p>
    <w:p w14:paraId="3833B844" w14:textId="0184040E" w:rsidR="00D77DFD" w:rsidRPr="00734377" w:rsidRDefault="00D77DFD" w:rsidP="00D77DFD">
      <w:pPr>
        <w:tabs>
          <w:tab w:val="left" w:pos="0"/>
          <w:tab w:val="left" w:pos="3206"/>
        </w:tabs>
        <w:spacing w:after="0" w:line="240" w:lineRule="auto"/>
        <w:ind w:right="-1"/>
        <w:jc w:val="center"/>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Būvprojekt</w:t>
      </w:r>
      <w:r w:rsidR="008B71AE" w:rsidRPr="00734377">
        <w:rPr>
          <w:rFonts w:ascii="Times New Roman" w:eastAsia="Times New Roman" w:hAnsi="Times New Roman" w:cs="Times New Roman"/>
          <w:b/>
          <w:bCs/>
          <w:sz w:val="24"/>
          <w:szCs w:val="24"/>
        </w:rPr>
        <w:t>s</w:t>
      </w:r>
    </w:p>
    <w:p w14:paraId="4B7B2AB3" w14:textId="50141F43" w:rsidR="00D77DFD" w:rsidRPr="00734377" w:rsidRDefault="00D77DFD" w:rsidP="00D77DFD">
      <w:pPr>
        <w:tabs>
          <w:tab w:val="left" w:pos="0"/>
          <w:tab w:val="left" w:pos="3206"/>
        </w:tabs>
        <w:spacing w:after="0" w:line="240" w:lineRule="auto"/>
        <w:ind w:right="-1"/>
        <w:jc w:val="center"/>
        <w:rPr>
          <w:rFonts w:ascii="Times New Roman" w:eastAsia="Times New Roman" w:hAnsi="Times New Roman" w:cs="Times New Roman"/>
          <w:i/>
          <w:iCs/>
          <w:sz w:val="24"/>
          <w:szCs w:val="24"/>
        </w:rPr>
      </w:pPr>
    </w:p>
    <w:p w14:paraId="2F002C93" w14:textId="56957531" w:rsidR="00536B76" w:rsidRPr="00734377" w:rsidRDefault="00536B76" w:rsidP="00D77DFD">
      <w:pPr>
        <w:tabs>
          <w:tab w:val="left" w:pos="0"/>
          <w:tab w:val="left" w:pos="3206"/>
        </w:tabs>
        <w:spacing w:after="0" w:line="240" w:lineRule="auto"/>
        <w:ind w:right="-1"/>
        <w:jc w:val="center"/>
        <w:rPr>
          <w:rFonts w:ascii="Times New Roman" w:eastAsia="Times New Roman" w:hAnsi="Times New Roman" w:cs="Times New Roman"/>
          <w:i/>
          <w:iCs/>
          <w:sz w:val="24"/>
          <w:szCs w:val="24"/>
        </w:rPr>
      </w:pPr>
      <w:r w:rsidRPr="00734377">
        <w:rPr>
          <w:rFonts w:ascii="Times New Roman" w:eastAsia="Times New Roman" w:hAnsi="Times New Roman" w:cs="Times New Roman"/>
          <w:i/>
          <w:iCs/>
          <w:sz w:val="24"/>
          <w:szCs w:val="24"/>
        </w:rPr>
        <w:t>(atsevišķā failā)</w:t>
      </w:r>
    </w:p>
    <w:p w14:paraId="5F6234E1" w14:textId="77777777" w:rsidR="006637F0" w:rsidRDefault="006637F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1263555" w14:textId="46925730" w:rsidR="00675A3E" w:rsidRDefault="00F31C47" w:rsidP="00675A3E">
      <w:pPr>
        <w:spacing w:after="0"/>
        <w:jc w:val="right"/>
        <w:rPr>
          <w:rFonts w:ascii="Times New Roman" w:eastAsia="Times New Roman" w:hAnsi="Times New Roman" w:cs="Times New Roman"/>
          <w:bCs/>
          <w:sz w:val="24"/>
          <w:szCs w:val="24"/>
          <w:lang w:eastAsia="ru-RU"/>
        </w:rPr>
      </w:pPr>
      <w:r w:rsidRPr="0079130D">
        <w:rPr>
          <w:rFonts w:ascii="Times New Roman" w:hAnsi="Times New Roman" w:cs="Times New Roman"/>
          <w:bCs/>
          <w:sz w:val="24"/>
          <w:szCs w:val="24"/>
        </w:rPr>
        <w:lastRenderedPageBreak/>
        <w:t>7</w:t>
      </w:r>
      <w:r w:rsidR="0068260C" w:rsidRPr="0079130D">
        <w:rPr>
          <w:rFonts w:ascii="Times New Roman" w:hAnsi="Times New Roman" w:cs="Times New Roman"/>
          <w:bCs/>
          <w:sz w:val="24"/>
          <w:szCs w:val="24"/>
        </w:rPr>
        <w:t>.pielikums</w:t>
      </w:r>
      <w:r w:rsidR="0068260C" w:rsidRPr="0079130D">
        <w:rPr>
          <w:rFonts w:ascii="Times New Roman" w:hAnsi="Times New Roman" w:cs="Times New Roman"/>
          <w:bCs/>
          <w:sz w:val="24"/>
          <w:szCs w:val="24"/>
        </w:rPr>
        <w:br/>
      </w:r>
      <w:r w:rsidR="00722302" w:rsidRPr="0079130D">
        <w:rPr>
          <w:rFonts w:ascii="Times New Roman" w:hAnsi="Times New Roman" w:cs="Times New Roman"/>
          <w:bCs/>
          <w:sz w:val="24"/>
          <w:szCs w:val="24"/>
        </w:rPr>
        <w:t>Iepirkuma procedūras nolikumam</w:t>
      </w:r>
      <w:r w:rsidR="00722302" w:rsidRPr="0079130D">
        <w:rPr>
          <w:rFonts w:ascii="Times New Roman" w:hAnsi="Times New Roman" w:cs="Times New Roman"/>
          <w:bCs/>
          <w:sz w:val="24"/>
          <w:szCs w:val="24"/>
        </w:rPr>
        <w:br/>
      </w:r>
      <w:r w:rsidR="00675A3E" w:rsidRPr="001B7F3C">
        <w:rPr>
          <w:rFonts w:ascii="Times New Roman" w:hAnsi="Times New Roman" w:cs="Times New Roman"/>
          <w:bCs/>
          <w:sz w:val="24"/>
          <w:szCs w:val="24"/>
        </w:rPr>
        <w:t>“</w:t>
      </w:r>
      <w:r w:rsidR="00675A3E" w:rsidRPr="001B7F3C">
        <w:rPr>
          <w:rFonts w:ascii="Times New Roman" w:eastAsia="Times New Roman" w:hAnsi="Times New Roman" w:cs="Times New Roman"/>
          <w:bCs/>
          <w:sz w:val="24"/>
          <w:szCs w:val="24"/>
          <w:lang w:eastAsia="ru-RU"/>
        </w:rPr>
        <w:t xml:space="preserve">Kontakttīklu pārbūve 11.tramvaja maršrutā Miera ielā posmā </w:t>
      </w:r>
    </w:p>
    <w:p w14:paraId="11D8F518" w14:textId="77777777" w:rsidR="00675A3E" w:rsidRPr="001B7F3C" w:rsidRDefault="00675A3E" w:rsidP="00675A3E">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4B3F4CD2" w14:textId="4C4999B0" w:rsidR="00675A3E" w:rsidRDefault="00675A3E" w:rsidP="00675A3E">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5BE85AEE" w14:textId="77777777" w:rsidR="00EC18C7" w:rsidRPr="00EC18C7" w:rsidRDefault="00EC18C7" w:rsidP="00EC18C7">
      <w:pPr>
        <w:spacing w:after="0" w:line="256" w:lineRule="auto"/>
        <w:jc w:val="right"/>
        <w:rPr>
          <w:rFonts w:ascii="Calibri" w:eastAsia="Calibri" w:hAnsi="Calibri" w:cs="Times New Roman"/>
        </w:rPr>
      </w:pPr>
    </w:p>
    <w:p w14:paraId="7BF5467B" w14:textId="77777777" w:rsidR="00EC18C7" w:rsidRPr="00EC18C7" w:rsidRDefault="00EC18C7" w:rsidP="00EC18C7">
      <w:pPr>
        <w:spacing w:line="256" w:lineRule="auto"/>
        <w:jc w:val="center"/>
        <w:rPr>
          <w:rFonts w:ascii="Times New Roman" w:eastAsia="Calibri" w:hAnsi="Times New Roman" w:cs="Times New Roman"/>
          <w:b/>
          <w:bCs/>
          <w:sz w:val="24"/>
          <w:szCs w:val="24"/>
        </w:rPr>
      </w:pPr>
      <w:bookmarkStart w:id="43" w:name="_Hlk91151687"/>
      <w:r w:rsidRPr="00EC18C7">
        <w:rPr>
          <w:rFonts w:ascii="Times New Roman" w:eastAsia="Calibri" w:hAnsi="Times New Roman" w:cs="Times New Roman"/>
          <w:b/>
          <w:bCs/>
          <w:sz w:val="24"/>
          <w:szCs w:val="24"/>
        </w:rPr>
        <w:t>Kontakttīkla pārbūve būvprojekta ietvaros</w:t>
      </w:r>
    </w:p>
    <w:p w14:paraId="0B9DDDB7" w14:textId="77777777" w:rsidR="00EC18C7" w:rsidRPr="00EC18C7" w:rsidRDefault="00EC18C7" w:rsidP="00EC18C7">
      <w:pPr>
        <w:spacing w:line="256" w:lineRule="auto"/>
        <w:jc w:val="center"/>
        <w:rPr>
          <w:rFonts w:ascii="Times New Roman" w:eastAsia="Calibri" w:hAnsi="Times New Roman" w:cs="Times New Roman"/>
          <w:b/>
          <w:bCs/>
          <w:sz w:val="24"/>
          <w:szCs w:val="24"/>
        </w:rPr>
      </w:pPr>
    </w:p>
    <w:p w14:paraId="424F60DD" w14:textId="77777777" w:rsidR="00EC18C7" w:rsidRPr="00EC18C7" w:rsidRDefault="00EC18C7" w:rsidP="00EC18C7">
      <w:pPr>
        <w:spacing w:line="256" w:lineRule="auto"/>
        <w:rPr>
          <w:rFonts w:ascii="Times New Roman" w:eastAsia="Calibri" w:hAnsi="Times New Roman" w:cs="Times New Roman"/>
          <w:b/>
          <w:bCs/>
          <w:sz w:val="24"/>
          <w:szCs w:val="24"/>
        </w:rPr>
      </w:pPr>
      <w:r w:rsidRPr="00EC18C7">
        <w:rPr>
          <w:rFonts w:ascii="Times New Roman" w:eastAsia="Calibri" w:hAnsi="Times New Roman" w:cs="Times New Roman"/>
          <w:b/>
          <w:bCs/>
          <w:sz w:val="24"/>
          <w:szCs w:val="24"/>
        </w:rPr>
        <w:t>Vispārīgie nosacījumi</w:t>
      </w:r>
    </w:p>
    <w:bookmarkEnd w:id="43"/>
    <w:p w14:paraId="7A43DEA4"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Būvprojekta tramvaju kontakttīklu izbūves darbu apjomu, izņemot Darbu daudzumu un izmaksu saraksta pozīcijas Nr.23., 24., 25. un 43., veiks Pasūtītājs saskaņā ar būvprojektu. Pasūtītājs darbus veiks atbilstoši zemāk esošajam darbu veikšanas aprakstam un tehnoloģijai. Kalendāro grafiku var ietekmēt galvenā būvdarbu veicēja izvēlētie darbu veikšanas etapi, organizācija. </w:t>
      </w:r>
    </w:p>
    <w:p w14:paraId="18C12A0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Kontakttīkla atsaišu un </w:t>
      </w:r>
      <w:proofErr w:type="gramStart"/>
      <w:r w:rsidRPr="00EC18C7">
        <w:rPr>
          <w:rFonts w:ascii="Times New Roman" w:eastAsia="Calibri" w:hAnsi="Times New Roman" w:cs="Times New Roman"/>
          <w:sz w:val="24"/>
          <w:szCs w:val="24"/>
        </w:rPr>
        <w:t>traversu montāža</w:t>
      </w:r>
      <w:proofErr w:type="gramEnd"/>
      <w:r w:rsidRPr="00EC18C7">
        <w:rPr>
          <w:rFonts w:ascii="Times New Roman" w:eastAsia="Calibri" w:hAnsi="Times New Roman" w:cs="Times New Roman"/>
          <w:sz w:val="24"/>
          <w:szCs w:val="24"/>
        </w:rPr>
        <w:t xml:space="preserve"> iespējama pēc tam, kad tiks izbūvēti un nolīmeņoti jaunie balsti. Kontakttīkla montāžas darbi tiks veikti nakts laikā un vienā naktī var izbūvēt 4 posmus ar atsaitēm vai traversām un to paredzētajiem </w:t>
      </w:r>
      <w:proofErr w:type="spellStart"/>
      <w:r w:rsidRPr="00EC18C7">
        <w:rPr>
          <w:rFonts w:ascii="Times New Roman" w:eastAsia="Calibri" w:hAnsi="Times New Roman" w:cs="Times New Roman"/>
          <w:sz w:val="24"/>
          <w:szCs w:val="24"/>
        </w:rPr>
        <w:t>uzkarelementiem</w:t>
      </w:r>
      <w:proofErr w:type="spellEnd"/>
      <w:r w:rsidRPr="00EC18C7">
        <w:rPr>
          <w:rFonts w:ascii="Times New Roman" w:eastAsia="Calibri" w:hAnsi="Times New Roman" w:cs="Times New Roman"/>
          <w:sz w:val="24"/>
          <w:szCs w:val="24"/>
        </w:rPr>
        <w:t xml:space="preserve">. Pasūtītājs veic darbus piecas naktis nedēļā, izņemot, ja </w:t>
      </w:r>
      <w:proofErr w:type="gramStart"/>
      <w:r w:rsidRPr="00EC18C7">
        <w:rPr>
          <w:rFonts w:ascii="Times New Roman" w:eastAsia="Calibri" w:hAnsi="Times New Roman" w:cs="Times New Roman"/>
          <w:sz w:val="24"/>
          <w:szCs w:val="24"/>
        </w:rPr>
        <w:t>nedēļas ietvaros</w:t>
      </w:r>
      <w:proofErr w:type="gramEnd"/>
      <w:r w:rsidRPr="00EC18C7">
        <w:rPr>
          <w:rFonts w:ascii="Times New Roman" w:eastAsia="Calibri" w:hAnsi="Times New Roman" w:cs="Times New Roman"/>
          <w:sz w:val="24"/>
          <w:szCs w:val="24"/>
        </w:rPr>
        <w:t xml:space="preserve"> iekrīt svētku diena. Ņemt vērā to, ka atsaišu izbūve ir iespējama pie nosacījuma, ka balsti ir izbūvēti abās ielas pusēs.</w:t>
      </w:r>
    </w:p>
    <w:p w14:paraId="4576DA90"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proofErr w:type="spellStart"/>
      <w:r w:rsidRPr="00EC18C7">
        <w:rPr>
          <w:rFonts w:ascii="Times New Roman" w:eastAsia="Calibri" w:hAnsi="Times New Roman" w:cs="Times New Roman"/>
          <w:sz w:val="24"/>
          <w:szCs w:val="24"/>
        </w:rPr>
        <w:t>Kontaktvada</w:t>
      </w:r>
      <w:proofErr w:type="spellEnd"/>
      <w:r w:rsidRPr="00EC18C7">
        <w:rPr>
          <w:rFonts w:ascii="Times New Roman" w:eastAsia="Calibri" w:hAnsi="Times New Roman" w:cs="Times New Roman"/>
          <w:sz w:val="24"/>
          <w:szCs w:val="24"/>
        </w:rPr>
        <w:t xml:space="preserve"> montāža iespējama pēc tam, kad ir izbūvēta jaunā </w:t>
      </w:r>
      <w:proofErr w:type="spellStart"/>
      <w:r w:rsidRPr="00EC18C7">
        <w:rPr>
          <w:rFonts w:ascii="Times New Roman" w:eastAsia="Calibri" w:hAnsi="Times New Roman" w:cs="Times New Roman"/>
          <w:sz w:val="24"/>
          <w:szCs w:val="24"/>
        </w:rPr>
        <w:t>uzkarsistēma</w:t>
      </w:r>
      <w:proofErr w:type="spellEnd"/>
      <w:r w:rsidRPr="00EC18C7">
        <w:rPr>
          <w:rFonts w:ascii="Times New Roman" w:eastAsia="Calibri" w:hAnsi="Times New Roman" w:cs="Times New Roman"/>
          <w:sz w:val="24"/>
          <w:szCs w:val="24"/>
        </w:rPr>
        <w:t xml:space="preserve"> visā būvprojekta apjomā.  </w:t>
      </w:r>
    </w:p>
    <w:p w14:paraId="7BAB95B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Vecos balstus Būvuzņēmējs varēs demontēt pēc tam, </w:t>
      </w:r>
      <w:proofErr w:type="gramStart"/>
      <w:r w:rsidRPr="00EC18C7">
        <w:rPr>
          <w:rFonts w:ascii="Times New Roman" w:eastAsia="Calibri" w:hAnsi="Times New Roman" w:cs="Times New Roman"/>
          <w:sz w:val="24"/>
          <w:szCs w:val="24"/>
        </w:rPr>
        <w:t>kad tie būs atbrīvoti un atslēgti no visiem inženiertīkliem, apgaismes ķermeņiem un citiem apgrūtinājumiem,</w:t>
      </w:r>
      <w:proofErr w:type="gramEnd"/>
      <w:r w:rsidRPr="00EC18C7">
        <w:rPr>
          <w:rFonts w:ascii="Times New Roman" w:eastAsia="Calibri" w:hAnsi="Times New Roman" w:cs="Times New Roman"/>
          <w:sz w:val="24"/>
          <w:szCs w:val="24"/>
        </w:rPr>
        <w:t xml:space="preserve"> kā arī pēc jauno balstu izbūves un </w:t>
      </w:r>
      <w:proofErr w:type="spellStart"/>
      <w:r w:rsidRPr="00EC18C7">
        <w:rPr>
          <w:rFonts w:ascii="Times New Roman" w:eastAsia="Calibri" w:hAnsi="Times New Roman" w:cs="Times New Roman"/>
          <w:sz w:val="24"/>
          <w:szCs w:val="24"/>
        </w:rPr>
        <w:t>uzkarsistēmas</w:t>
      </w:r>
      <w:proofErr w:type="spellEnd"/>
      <w:r w:rsidRPr="00EC18C7">
        <w:rPr>
          <w:rFonts w:ascii="Times New Roman" w:eastAsia="Calibri" w:hAnsi="Times New Roman" w:cs="Times New Roman"/>
          <w:sz w:val="24"/>
          <w:szCs w:val="24"/>
        </w:rPr>
        <w:t xml:space="preserve"> montāžas. Pasūtītāja atbildība ir tos atbrīvot no kontakttīkla </w:t>
      </w:r>
      <w:proofErr w:type="spellStart"/>
      <w:r w:rsidRPr="00EC18C7">
        <w:rPr>
          <w:rFonts w:ascii="Times New Roman" w:eastAsia="Calibri" w:hAnsi="Times New Roman" w:cs="Times New Roman"/>
          <w:sz w:val="24"/>
          <w:szCs w:val="24"/>
        </w:rPr>
        <w:t>uzkarsistēmas</w:t>
      </w:r>
      <w:proofErr w:type="spellEnd"/>
      <w:r w:rsidRPr="00EC18C7">
        <w:rPr>
          <w:rFonts w:ascii="Times New Roman" w:eastAsia="Calibri" w:hAnsi="Times New Roman" w:cs="Times New Roman"/>
          <w:sz w:val="24"/>
          <w:szCs w:val="24"/>
        </w:rPr>
        <w:t xml:space="preserve">. </w:t>
      </w:r>
    </w:p>
    <w:p w14:paraId="009C3BD2"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Demontēto kontakttīkla balstu virszemes elementi jānogādā RP SIA “Rīgas satiksme” I trolejbusa parka teritorijā Ganību dambī 32. Izkraušanu nodrošina Pasūtītājs. </w:t>
      </w:r>
    </w:p>
    <w:p w14:paraId="04AF97C6"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Kontakttīkla sprieguma atslēgšanu nakts laikā Pasūtītājs nodrošinās būvuzņēmējam gadījumā, ja tas būs nepieciešams drošai darbu veikšanai </w:t>
      </w:r>
      <w:proofErr w:type="gramStart"/>
      <w:r w:rsidRPr="00EC18C7">
        <w:rPr>
          <w:rFonts w:ascii="Times New Roman" w:eastAsia="Calibri" w:hAnsi="Times New Roman" w:cs="Times New Roman"/>
          <w:sz w:val="24"/>
          <w:szCs w:val="24"/>
        </w:rPr>
        <w:t>bez papildus samaksas</w:t>
      </w:r>
      <w:proofErr w:type="gramEnd"/>
      <w:r w:rsidRPr="00EC18C7">
        <w:rPr>
          <w:rFonts w:ascii="Times New Roman" w:eastAsia="Calibri" w:hAnsi="Times New Roman" w:cs="Times New Roman"/>
          <w:sz w:val="24"/>
          <w:szCs w:val="24"/>
        </w:rPr>
        <w:t xml:space="preserve">. </w:t>
      </w:r>
    </w:p>
    <w:p w14:paraId="5F5E280C"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r w:rsidRPr="00EC18C7">
        <w:rPr>
          <w:rFonts w:ascii="Times New Roman" w:eastAsia="Calibri" w:hAnsi="Times New Roman" w:cs="Times New Roman"/>
          <w:sz w:val="24"/>
          <w:szCs w:val="24"/>
        </w:rPr>
        <w:t xml:space="preserve">Pēc kontakttīkla </w:t>
      </w:r>
      <w:proofErr w:type="spellStart"/>
      <w:r w:rsidRPr="00EC18C7">
        <w:rPr>
          <w:rFonts w:ascii="Times New Roman" w:eastAsia="Calibri" w:hAnsi="Times New Roman" w:cs="Times New Roman"/>
          <w:sz w:val="24"/>
          <w:szCs w:val="24"/>
        </w:rPr>
        <w:t>uzkarsistēmas</w:t>
      </w:r>
      <w:proofErr w:type="spellEnd"/>
      <w:r w:rsidRPr="00EC18C7">
        <w:rPr>
          <w:rFonts w:ascii="Times New Roman" w:eastAsia="Calibri" w:hAnsi="Times New Roman" w:cs="Times New Roman"/>
          <w:sz w:val="24"/>
          <w:szCs w:val="24"/>
        </w:rPr>
        <w:t xml:space="preserve"> pārbūves Pasūtītājs organizēs </w:t>
      </w:r>
      <w:proofErr w:type="spellStart"/>
      <w:r w:rsidRPr="00EC18C7">
        <w:rPr>
          <w:rFonts w:ascii="Times New Roman" w:eastAsia="Calibri" w:hAnsi="Times New Roman" w:cs="Times New Roman"/>
          <w:sz w:val="24"/>
          <w:szCs w:val="24"/>
        </w:rPr>
        <w:t>uzkarsistēmas</w:t>
      </w:r>
      <w:proofErr w:type="spellEnd"/>
      <w:r w:rsidRPr="00EC18C7">
        <w:rPr>
          <w:rFonts w:ascii="Times New Roman" w:eastAsia="Calibri" w:hAnsi="Times New Roman" w:cs="Times New Roman"/>
          <w:sz w:val="24"/>
          <w:szCs w:val="24"/>
        </w:rPr>
        <w:t xml:space="preserve"> uzmērījumu un to reģistrēšanu PAD. </w:t>
      </w:r>
    </w:p>
    <w:p w14:paraId="3A3344A3" w14:textId="77777777" w:rsidR="00EC18C7" w:rsidRPr="00EC18C7" w:rsidRDefault="00EC18C7" w:rsidP="00EC18C7">
      <w:pPr>
        <w:spacing w:line="256" w:lineRule="auto"/>
        <w:ind w:firstLine="720"/>
        <w:jc w:val="both"/>
        <w:rPr>
          <w:rFonts w:ascii="Times New Roman" w:eastAsia="Calibri" w:hAnsi="Times New Roman" w:cs="Times New Roman"/>
          <w:sz w:val="24"/>
          <w:szCs w:val="24"/>
        </w:rPr>
      </w:pPr>
    </w:p>
    <w:p w14:paraId="5BDCE77F" w14:textId="77777777" w:rsidR="00EC18C7" w:rsidRPr="00EC18C7" w:rsidRDefault="00EC18C7" w:rsidP="00EC18C7">
      <w:pPr>
        <w:spacing w:line="256" w:lineRule="auto"/>
        <w:rPr>
          <w:rFonts w:ascii="Times New Roman" w:eastAsia="Calibri" w:hAnsi="Times New Roman" w:cs="Times New Roman"/>
          <w:b/>
          <w:bCs/>
          <w:sz w:val="24"/>
          <w:szCs w:val="24"/>
          <w:lang w:eastAsia="ar-SA"/>
        </w:rPr>
      </w:pPr>
      <w:bookmarkStart w:id="44" w:name="__RefHeading__2474_1767045385"/>
      <w:bookmarkStart w:id="45" w:name="__RefHeading___Toc48026888"/>
      <w:bookmarkStart w:id="46" w:name="__RefHeading___Toc45199368"/>
      <w:bookmarkStart w:id="47" w:name="__RefHeading___Toc48026889"/>
      <w:bookmarkStart w:id="48" w:name="__RefHeading___Toc45199369"/>
      <w:bookmarkStart w:id="49" w:name="__RefHeading__2476_1767045385"/>
      <w:bookmarkEnd w:id="44"/>
      <w:bookmarkEnd w:id="45"/>
      <w:bookmarkEnd w:id="46"/>
      <w:bookmarkEnd w:id="47"/>
      <w:bookmarkEnd w:id="48"/>
      <w:bookmarkEnd w:id="49"/>
      <w:r w:rsidRPr="00EC18C7">
        <w:rPr>
          <w:rFonts w:ascii="Times New Roman" w:eastAsia="Calibri" w:hAnsi="Times New Roman" w:cs="Times New Roman"/>
          <w:b/>
          <w:bCs/>
          <w:sz w:val="24"/>
          <w:szCs w:val="24"/>
        </w:rPr>
        <w:t xml:space="preserve">Kontakttīkla </w:t>
      </w:r>
      <w:proofErr w:type="spellStart"/>
      <w:r w:rsidRPr="00EC18C7">
        <w:rPr>
          <w:rFonts w:ascii="Times New Roman" w:eastAsia="Calibri" w:hAnsi="Times New Roman" w:cs="Times New Roman"/>
          <w:b/>
          <w:bCs/>
          <w:sz w:val="24"/>
          <w:szCs w:val="24"/>
        </w:rPr>
        <w:t>uzkarsistēmas</w:t>
      </w:r>
      <w:proofErr w:type="spellEnd"/>
      <w:r w:rsidRPr="00EC18C7">
        <w:rPr>
          <w:rFonts w:ascii="Times New Roman" w:eastAsia="Calibri" w:hAnsi="Times New Roman" w:cs="Times New Roman"/>
          <w:b/>
          <w:bCs/>
          <w:sz w:val="24"/>
          <w:szCs w:val="24"/>
        </w:rPr>
        <w:t xml:space="preserve"> un </w:t>
      </w:r>
      <w:proofErr w:type="spellStart"/>
      <w:r w:rsidRPr="00EC18C7">
        <w:rPr>
          <w:rFonts w:ascii="Times New Roman" w:eastAsia="Calibri" w:hAnsi="Times New Roman" w:cs="Times New Roman"/>
          <w:b/>
          <w:bCs/>
          <w:sz w:val="24"/>
          <w:szCs w:val="24"/>
        </w:rPr>
        <w:t>kontaktvada</w:t>
      </w:r>
      <w:proofErr w:type="spellEnd"/>
      <w:r w:rsidRPr="00EC18C7">
        <w:rPr>
          <w:rFonts w:ascii="Times New Roman" w:eastAsia="Calibri" w:hAnsi="Times New Roman" w:cs="Times New Roman"/>
          <w:b/>
          <w:bCs/>
          <w:sz w:val="24"/>
          <w:szCs w:val="24"/>
        </w:rPr>
        <w:t xml:space="preserve"> montāža un regulēšana</w:t>
      </w:r>
    </w:p>
    <w:p w14:paraId="44A9DB83"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Kontakttīkla rekonstrukcijas darbi tiks organizēti</w:t>
      </w:r>
      <w:proofErr w:type="gramStart"/>
      <w:r w:rsidRPr="00EC18C7">
        <w:rPr>
          <w:rFonts w:ascii="Times New Roman" w:hAnsi="Times New Roman"/>
          <w:sz w:val="24"/>
          <w:szCs w:val="24"/>
        </w:rPr>
        <w:t xml:space="preserve"> netraucējot tramvaju kustību</w:t>
      </w:r>
      <w:proofErr w:type="gramEnd"/>
      <w:r w:rsidRPr="00EC18C7">
        <w:rPr>
          <w:rFonts w:ascii="Times New Roman" w:hAnsi="Times New Roman"/>
          <w:sz w:val="24"/>
          <w:szCs w:val="24"/>
        </w:rPr>
        <w:t xml:space="preserve">. </w:t>
      </w:r>
    </w:p>
    <w:p w14:paraId="43570B67"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Veicot kontakttīkla montāžas un demontāžas darbus, lai nodrošinātu nepārtrauktu tramvaju</w:t>
      </w:r>
      <w:proofErr w:type="gramStart"/>
      <w:r w:rsidRPr="00EC18C7">
        <w:rPr>
          <w:rFonts w:ascii="Times New Roman" w:hAnsi="Times New Roman"/>
          <w:sz w:val="24"/>
          <w:szCs w:val="24"/>
        </w:rPr>
        <w:t xml:space="preserve">  </w:t>
      </w:r>
      <w:proofErr w:type="gramEnd"/>
      <w:r w:rsidRPr="00EC18C7">
        <w:rPr>
          <w:rFonts w:ascii="Times New Roman" w:hAnsi="Times New Roman"/>
          <w:sz w:val="24"/>
          <w:szCs w:val="24"/>
        </w:rPr>
        <w:t xml:space="preserve">kustību, darbi jāorganizē pa naktīm atbilstoši MK1041 prasībām atslēgta sprieguma apstākļos, noformējot rīkojumu elektroietaisē atbilstoši normatīvajiem aktiem un saskaņojot sprieguma </w:t>
      </w:r>
      <w:proofErr w:type="spellStart"/>
      <w:r w:rsidRPr="00EC18C7">
        <w:rPr>
          <w:rFonts w:ascii="Times New Roman" w:hAnsi="Times New Roman"/>
          <w:sz w:val="24"/>
          <w:szCs w:val="24"/>
        </w:rPr>
        <w:t>atslēguma</w:t>
      </w:r>
      <w:proofErr w:type="spellEnd"/>
      <w:r w:rsidRPr="00EC18C7">
        <w:rPr>
          <w:rFonts w:ascii="Times New Roman" w:hAnsi="Times New Roman"/>
          <w:sz w:val="24"/>
          <w:szCs w:val="24"/>
        </w:rPr>
        <w:t xml:space="preserve"> laikus ar RP SIA “Rīgas satiksme” Maršrutu tīkla un pārvadājumu daļu. </w:t>
      </w:r>
    </w:p>
    <w:p w14:paraId="7D5D4DF3" w14:textId="77777777" w:rsidR="00EC18C7" w:rsidRPr="00EC18C7" w:rsidRDefault="00EC18C7" w:rsidP="00EC18C7">
      <w:pPr>
        <w:numPr>
          <w:ilvl w:val="0"/>
          <w:numId w:val="36"/>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Projektā paredzēto esošo balstu pretkorozijas apstrādi pēc pilnās RP SIA "Rīgas Satiksme" tehnoloģijas tiks organizēta no Pasūtītāja puses un neietekmēs kopējo projekta realizāciju</w:t>
      </w:r>
    </w:p>
    <w:p w14:paraId="7F8453D1"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bookmarkStart w:id="50" w:name="__RefHeading___Toc45199370"/>
      <w:bookmarkStart w:id="51" w:name="__RefHeading__2478_1767045385"/>
      <w:bookmarkStart w:id="52" w:name="__RefHeading___Toc48026890"/>
      <w:bookmarkEnd w:id="50"/>
      <w:bookmarkEnd w:id="51"/>
      <w:bookmarkEnd w:id="52"/>
      <w:r w:rsidRPr="00EC18C7">
        <w:rPr>
          <w:rFonts w:ascii="Times New Roman" w:hAnsi="Times New Roman"/>
          <w:sz w:val="24"/>
          <w:szCs w:val="24"/>
        </w:rPr>
        <w:t>Uz pretkorozijas apstrādātajiem un</w:t>
      </w:r>
      <w:proofErr w:type="gramStart"/>
      <w:r w:rsidRPr="00EC18C7">
        <w:rPr>
          <w:rFonts w:ascii="Times New Roman" w:hAnsi="Times New Roman"/>
          <w:sz w:val="24"/>
          <w:szCs w:val="24"/>
        </w:rPr>
        <w:t xml:space="preserve">  </w:t>
      </w:r>
      <w:proofErr w:type="gramEnd"/>
      <w:r w:rsidRPr="00EC18C7">
        <w:rPr>
          <w:rFonts w:ascii="Times New Roman" w:hAnsi="Times New Roman"/>
          <w:sz w:val="24"/>
          <w:szCs w:val="24"/>
        </w:rPr>
        <w:t>jaunajiem balstiem montē jaunās apskavas, pievieno jaunos stiprinājumus.</w:t>
      </w:r>
    </w:p>
    <w:p w14:paraId="1290728A"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lastRenderedPageBreak/>
        <w:t xml:space="preserve">Tiek montētas atsaites uz </w:t>
      </w:r>
      <w:proofErr w:type="spellStart"/>
      <w:r w:rsidRPr="00EC18C7">
        <w:rPr>
          <w:rFonts w:ascii="Times New Roman" w:hAnsi="Times New Roman"/>
          <w:sz w:val="24"/>
          <w:szCs w:val="24"/>
        </w:rPr>
        <w:t>jaunizbūvētajiem</w:t>
      </w:r>
      <w:proofErr w:type="spellEnd"/>
      <w:r w:rsidRPr="00EC18C7">
        <w:rPr>
          <w:rFonts w:ascii="Times New Roman" w:hAnsi="Times New Roman"/>
          <w:sz w:val="24"/>
          <w:szCs w:val="24"/>
        </w:rPr>
        <w:t xml:space="preserve"> balstiem un esošajiem sienas āķiem.  Nepieciešams noregulēt </w:t>
      </w:r>
      <w:proofErr w:type="spellStart"/>
      <w:r w:rsidRPr="00EC18C7">
        <w:rPr>
          <w:rFonts w:ascii="Times New Roman" w:hAnsi="Times New Roman"/>
          <w:sz w:val="24"/>
          <w:szCs w:val="24"/>
        </w:rPr>
        <w:t>kontaktvadu</w:t>
      </w:r>
      <w:proofErr w:type="spellEnd"/>
      <w:r w:rsidRPr="00EC18C7">
        <w:rPr>
          <w:rFonts w:ascii="Times New Roman" w:hAnsi="Times New Roman"/>
          <w:sz w:val="24"/>
          <w:szCs w:val="24"/>
        </w:rPr>
        <w:t xml:space="preserve"> </w:t>
      </w:r>
      <w:proofErr w:type="spellStart"/>
      <w:r w:rsidRPr="00EC18C7">
        <w:rPr>
          <w:rFonts w:ascii="Times New Roman" w:hAnsi="Times New Roman"/>
          <w:sz w:val="24"/>
          <w:szCs w:val="24"/>
        </w:rPr>
        <w:t>turētājkomplektus</w:t>
      </w:r>
      <w:proofErr w:type="spellEnd"/>
      <w:r w:rsidRPr="00EC18C7">
        <w:rPr>
          <w:rFonts w:ascii="Times New Roman" w:hAnsi="Times New Roman"/>
          <w:sz w:val="24"/>
          <w:szCs w:val="24"/>
        </w:rPr>
        <w:t xml:space="preserve">, lai nodrošinātu </w:t>
      </w:r>
      <w:proofErr w:type="spellStart"/>
      <w:r w:rsidRPr="00EC18C7">
        <w:rPr>
          <w:rFonts w:ascii="Times New Roman" w:hAnsi="Times New Roman"/>
          <w:sz w:val="24"/>
          <w:szCs w:val="24"/>
        </w:rPr>
        <w:t>kontaktstieņu</w:t>
      </w:r>
      <w:proofErr w:type="spellEnd"/>
      <w:r w:rsidRPr="00EC18C7">
        <w:rPr>
          <w:rFonts w:ascii="Times New Roman" w:hAnsi="Times New Roman"/>
          <w:sz w:val="24"/>
          <w:szCs w:val="24"/>
        </w:rPr>
        <w:t xml:space="preserve"> un</w:t>
      </w:r>
      <w:proofErr w:type="gramStart"/>
      <w:r w:rsidRPr="00EC18C7">
        <w:rPr>
          <w:rFonts w:ascii="Times New Roman" w:hAnsi="Times New Roman"/>
          <w:sz w:val="24"/>
          <w:szCs w:val="24"/>
        </w:rPr>
        <w:t xml:space="preserve">  </w:t>
      </w:r>
      <w:proofErr w:type="gramEnd"/>
      <w:r w:rsidRPr="00EC18C7">
        <w:rPr>
          <w:rFonts w:ascii="Times New Roman" w:hAnsi="Times New Roman"/>
          <w:sz w:val="24"/>
          <w:szCs w:val="24"/>
        </w:rPr>
        <w:t xml:space="preserve">pantogrāfu drošu virzību pa </w:t>
      </w:r>
      <w:proofErr w:type="spellStart"/>
      <w:r w:rsidRPr="00EC18C7">
        <w:rPr>
          <w:rFonts w:ascii="Times New Roman" w:hAnsi="Times New Roman"/>
          <w:sz w:val="24"/>
          <w:szCs w:val="24"/>
        </w:rPr>
        <w:t>kontkatvadu</w:t>
      </w:r>
      <w:proofErr w:type="spellEnd"/>
      <w:r w:rsidRPr="00EC18C7">
        <w:rPr>
          <w:rFonts w:ascii="Times New Roman" w:hAnsi="Times New Roman"/>
          <w:sz w:val="24"/>
          <w:szCs w:val="24"/>
        </w:rPr>
        <w:t>.</w:t>
      </w:r>
    </w:p>
    <w:p w14:paraId="4A86C41E"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Pilnībā veicot jaunā posma montāžu ar jauniem </w:t>
      </w:r>
      <w:proofErr w:type="spellStart"/>
      <w:r w:rsidRPr="00EC18C7">
        <w:rPr>
          <w:rFonts w:ascii="Times New Roman" w:hAnsi="Times New Roman"/>
          <w:sz w:val="24"/>
          <w:szCs w:val="24"/>
        </w:rPr>
        <w:t>kontaktvadu</w:t>
      </w:r>
      <w:proofErr w:type="spellEnd"/>
      <w:r w:rsidRPr="00EC18C7">
        <w:rPr>
          <w:rFonts w:ascii="Times New Roman" w:hAnsi="Times New Roman"/>
          <w:sz w:val="24"/>
          <w:szCs w:val="24"/>
        </w:rPr>
        <w:t xml:space="preserve"> </w:t>
      </w:r>
      <w:proofErr w:type="spellStart"/>
      <w:r w:rsidRPr="00EC18C7">
        <w:rPr>
          <w:rFonts w:ascii="Times New Roman" w:hAnsi="Times New Roman"/>
          <w:sz w:val="24"/>
          <w:szCs w:val="24"/>
        </w:rPr>
        <w:t>turētājkomplektiem</w:t>
      </w:r>
      <w:proofErr w:type="spellEnd"/>
      <w:r w:rsidRPr="00EC18C7">
        <w:rPr>
          <w:rFonts w:ascii="Times New Roman" w:hAnsi="Times New Roman"/>
          <w:sz w:val="24"/>
          <w:szCs w:val="24"/>
        </w:rPr>
        <w:t xml:space="preserve"> un armatūru, tiek veikti vecās </w:t>
      </w:r>
      <w:proofErr w:type="spellStart"/>
      <w:r w:rsidRPr="00EC18C7">
        <w:rPr>
          <w:rFonts w:ascii="Times New Roman" w:hAnsi="Times New Roman"/>
          <w:sz w:val="24"/>
          <w:szCs w:val="24"/>
        </w:rPr>
        <w:t>uzkarsistēmas</w:t>
      </w:r>
      <w:proofErr w:type="spellEnd"/>
      <w:r w:rsidRPr="00EC18C7">
        <w:rPr>
          <w:rFonts w:ascii="Times New Roman" w:hAnsi="Times New Roman"/>
          <w:sz w:val="24"/>
          <w:szCs w:val="24"/>
        </w:rPr>
        <w:t xml:space="preserve"> demontāžas darbi. Demontētie elementi (troses, </w:t>
      </w:r>
      <w:proofErr w:type="spellStart"/>
      <w:r w:rsidRPr="00EC18C7">
        <w:rPr>
          <w:rFonts w:ascii="Times New Roman" w:hAnsi="Times New Roman"/>
          <w:sz w:val="24"/>
          <w:szCs w:val="24"/>
        </w:rPr>
        <w:t>kontkatvads</w:t>
      </w:r>
      <w:proofErr w:type="spellEnd"/>
      <w:r w:rsidRPr="00EC18C7">
        <w:rPr>
          <w:rFonts w:ascii="Times New Roman" w:hAnsi="Times New Roman"/>
          <w:sz w:val="24"/>
          <w:szCs w:val="24"/>
        </w:rPr>
        <w:t xml:space="preserve">, turētāji, strāvas izlīdzinātāji, sekciju izolatori, barošanas pārvadi un pievadi) tiek uzreiz savākti un vesti uz RP SIA “Rīgas satiksme” noliktavām. Nekas no demontētās gaisvadu </w:t>
      </w:r>
      <w:proofErr w:type="spellStart"/>
      <w:r w:rsidRPr="00EC18C7">
        <w:rPr>
          <w:rFonts w:ascii="Times New Roman" w:hAnsi="Times New Roman"/>
          <w:sz w:val="24"/>
          <w:szCs w:val="24"/>
        </w:rPr>
        <w:t>uzkarsistēmas</w:t>
      </w:r>
      <w:proofErr w:type="spellEnd"/>
      <w:r w:rsidRPr="00EC18C7">
        <w:rPr>
          <w:rFonts w:ascii="Times New Roman" w:hAnsi="Times New Roman"/>
          <w:sz w:val="24"/>
          <w:szCs w:val="24"/>
        </w:rPr>
        <w:t xml:space="preserve"> netiek atstāts būvobjekta teritorijā. </w:t>
      </w:r>
    </w:p>
    <w:p w14:paraId="2F1E7E47"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Pēc jaunās </w:t>
      </w:r>
      <w:proofErr w:type="spellStart"/>
      <w:r w:rsidRPr="00EC18C7">
        <w:rPr>
          <w:rFonts w:ascii="Times New Roman" w:hAnsi="Times New Roman"/>
          <w:sz w:val="24"/>
          <w:szCs w:val="24"/>
        </w:rPr>
        <w:t>uzkarsistēmas</w:t>
      </w:r>
      <w:proofErr w:type="spellEnd"/>
      <w:r w:rsidRPr="00EC18C7">
        <w:rPr>
          <w:rFonts w:ascii="Times New Roman" w:hAnsi="Times New Roman"/>
          <w:sz w:val="24"/>
          <w:szCs w:val="24"/>
        </w:rPr>
        <w:t xml:space="preserve"> pilnīgas montāžas var veikt </w:t>
      </w:r>
      <w:proofErr w:type="spellStart"/>
      <w:r w:rsidRPr="00EC18C7">
        <w:rPr>
          <w:rFonts w:ascii="Times New Roman" w:hAnsi="Times New Roman"/>
          <w:sz w:val="24"/>
          <w:szCs w:val="24"/>
        </w:rPr>
        <w:t>konaktvada</w:t>
      </w:r>
      <w:proofErr w:type="spellEnd"/>
      <w:r w:rsidRPr="00EC18C7">
        <w:rPr>
          <w:rFonts w:ascii="Times New Roman" w:hAnsi="Times New Roman"/>
          <w:sz w:val="24"/>
          <w:szCs w:val="24"/>
        </w:rPr>
        <w:t xml:space="preserve"> regulēšanas darbus atbilstoši projekta dokumentācijai, lai izveidotu darboties spējīgu </w:t>
      </w:r>
      <w:proofErr w:type="spellStart"/>
      <w:r w:rsidRPr="00EC18C7">
        <w:rPr>
          <w:rFonts w:ascii="Times New Roman" w:hAnsi="Times New Roman"/>
          <w:sz w:val="24"/>
          <w:szCs w:val="24"/>
        </w:rPr>
        <w:t>puskompensējošo</w:t>
      </w:r>
      <w:proofErr w:type="spellEnd"/>
      <w:r w:rsidRPr="00EC18C7">
        <w:rPr>
          <w:rFonts w:ascii="Times New Roman" w:hAnsi="Times New Roman"/>
          <w:sz w:val="24"/>
          <w:szCs w:val="24"/>
        </w:rPr>
        <w:t xml:space="preserve"> </w:t>
      </w:r>
      <w:proofErr w:type="spellStart"/>
      <w:r w:rsidRPr="00EC18C7">
        <w:rPr>
          <w:rFonts w:ascii="Times New Roman" w:hAnsi="Times New Roman"/>
          <w:sz w:val="24"/>
          <w:szCs w:val="24"/>
        </w:rPr>
        <w:t>uzkarsistēmu</w:t>
      </w:r>
      <w:proofErr w:type="spellEnd"/>
      <w:r w:rsidRPr="00EC18C7">
        <w:rPr>
          <w:rFonts w:ascii="Times New Roman" w:hAnsi="Times New Roman"/>
          <w:sz w:val="24"/>
          <w:szCs w:val="24"/>
        </w:rPr>
        <w:t xml:space="preserve">. </w:t>
      </w:r>
      <w:proofErr w:type="spellStart"/>
      <w:r w:rsidRPr="00EC18C7">
        <w:rPr>
          <w:rFonts w:ascii="Times New Roman" w:hAnsi="Times New Roman"/>
          <w:sz w:val="24"/>
          <w:szCs w:val="24"/>
        </w:rPr>
        <w:t>Kontaktvada</w:t>
      </w:r>
      <w:proofErr w:type="spellEnd"/>
      <w:r w:rsidRPr="00EC18C7">
        <w:rPr>
          <w:rFonts w:ascii="Times New Roman" w:hAnsi="Times New Roman"/>
          <w:sz w:val="24"/>
          <w:szCs w:val="24"/>
        </w:rPr>
        <w:t xml:space="preserve"> izvietojuma modulis stiprinājuma vietās ir +0.3, ±0.0, -0.3 attiecībā pret sliežu asi, ar “-” </w:t>
      </w:r>
      <w:proofErr w:type="gramStart"/>
      <w:r w:rsidRPr="00EC18C7">
        <w:rPr>
          <w:rFonts w:ascii="Times New Roman" w:hAnsi="Times New Roman"/>
          <w:sz w:val="24"/>
          <w:szCs w:val="24"/>
        </w:rPr>
        <w:t>zīmi</w:t>
      </w:r>
      <w:proofErr w:type="gramEnd"/>
      <w:r w:rsidRPr="00EC18C7">
        <w:rPr>
          <w:rFonts w:ascii="Times New Roman" w:hAnsi="Times New Roman"/>
          <w:sz w:val="24"/>
          <w:szCs w:val="24"/>
        </w:rPr>
        <w:t xml:space="preserve"> jāsaprot braukšanas virziena kreisā puse.  </w:t>
      </w:r>
    </w:p>
    <w:p w14:paraId="3FDF394B"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Kontakttīkla montāžas gaitā nepieciešamie ģeometriskie gabarīti (</w:t>
      </w:r>
      <w:proofErr w:type="spellStart"/>
      <w:r w:rsidRPr="00EC18C7">
        <w:rPr>
          <w:rFonts w:ascii="Times New Roman" w:hAnsi="Times New Roman"/>
          <w:sz w:val="24"/>
          <w:szCs w:val="24"/>
        </w:rPr>
        <w:t>piekarpunkta</w:t>
      </w:r>
      <w:proofErr w:type="spellEnd"/>
      <w:r w:rsidRPr="00EC18C7">
        <w:rPr>
          <w:rFonts w:ascii="Times New Roman" w:hAnsi="Times New Roman"/>
          <w:sz w:val="24"/>
          <w:szCs w:val="24"/>
        </w:rPr>
        <w:t xml:space="preserve"> augstumi un </w:t>
      </w:r>
      <w:proofErr w:type="spellStart"/>
      <w:r w:rsidRPr="00EC18C7">
        <w:rPr>
          <w:rFonts w:ascii="Times New Roman" w:hAnsi="Times New Roman"/>
          <w:sz w:val="24"/>
          <w:szCs w:val="24"/>
        </w:rPr>
        <w:t>kontaktvada</w:t>
      </w:r>
      <w:proofErr w:type="spellEnd"/>
      <w:r w:rsidRPr="00EC18C7">
        <w:rPr>
          <w:rFonts w:ascii="Times New Roman" w:hAnsi="Times New Roman"/>
          <w:sz w:val="24"/>
          <w:szCs w:val="24"/>
        </w:rPr>
        <w:t xml:space="preserve"> izvirzījums) tiek mērīti</w:t>
      </w:r>
      <w:proofErr w:type="gramStart"/>
      <w:r w:rsidRPr="00EC18C7">
        <w:rPr>
          <w:rFonts w:ascii="Times New Roman" w:hAnsi="Times New Roman"/>
          <w:sz w:val="24"/>
          <w:szCs w:val="24"/>
        </w:rPr>
        <w:t xml:space="preserve"> pielietojot mehāniskos rokas mērinstrumentus</w:t>
      </w:r>
      <w:proofErr w:type="gramEnd"/>
      <w:r w:rsidRPr="00EC18C7">
        <w:rPr>
          <w:rFonts w:ascii="Times New Roman" w:hAnsi="Times New Roman"/>
          <w:sz w:val="24"/>
          <w:szCs w:val="24"/>
        </w:rPr>
        <w:t xml:space="preserve">. </w:t>
      </w:r>
    </w:p>
    <w:p w14:paraId="71A5C15E" w14:textId="77777777" w:rsidR="00EC18C7" w:rsidRPr="00EC18C7" w:rsidRDefault="00EC18C7" w:rsidP="00EC18C7">
      <w:pPr>
        <w:numPr>
          <w:ilvl w:val="0"/>
          <w:numId w:val="37"/>
        </w:numPr>
        <w:suppressAutoHyphens/>
        <w:spacing w:after="200" w:line="276" w:lineRule="auto"/>
        <w:contextualSpacing/>
        <w:jc w:val="both"/>
        <w:rPr>
          <w:rFonts w:ascii="Times New Roman" w:hAnsi="Times New Roman"/>
          <w:sz w:val="24"/>
          <w:szCs w:val="24"/>
        </w:rPr>
      </w:pPr>
      <w:r w:rsidRPr="00EC18C7">
        <w:rPr>
          <w:rFonts w:ascii="Times New Roman" w:hAnsi="Times New Roman"/>
          <w:sz w:val="24"/>
          <w:szCs w:val="24"/>
        </w:rPr>
        <w:t xml:space="preserve">Darbiem kontakttīkla montāžā tiek izmantoti dažādi </w:t>
      </w:r>
      <w:proofErr w:type="spellStart"/>
      <w:r w:rsidRPr="00EC18C7">
        <w:rPr>
          <w:rFonts w:ascii="Times New Roman" w:hAnsi="Times New Roman"/>
          <w:sz w:val="24"/>
          <w:szCs w:val="24"/>
        </w:rPr>
        <w:t>autopacēlāji</w:t>
      </w:r>
      <w:proofErr w:type="spellEnd"/>
      <w:r w:rsidRPr="00EC18C7">
        <w:rPr>
          <w:rFonts w:ascii="Times New Roman" w:hAnsi="Times New Roman"/>
          <w:sz w:val="24"/>
          <w:szCs w:val="24"/>
        </w:rPr>
        <w:t xml:space="preserve">, kuru platforma ir norobežota ar margām. </w:t>
      </w:r>
    </w:p>
    <w:p w14:paraId="7EF82C27" w14:textId="77777777" w:rsidR="00EC18C7" w:rsidRPr="00EC18C7" w:rsidRDefault="00EC18C7" w:rsidP="00EC18C7">
      <w:pPr>
        <w:spacing w:line="256" w:lineRule="auto"/>
        <w:jc w:val="both"/>
        <w:rPr>
          <w:rFonts w:ascii="Times New Roman" w:eastAsia="Calibri" w:hAnsi="Times New Roman" w:cs="Times New Roman"/>
          <w:sz w:val="24"/>
          <w:szCs w:val="24"/>
        </w:rPr>
      </w:pPr>
      <w:r w:rsidRPr="00EC18C7">
        <w:rPr>
          <w:rFonts w:ascii="Times New Roman" w:eastAsia="Calibri" w:hAnsi="Times New Roman" w:cs="Times New Roman"/>
          <w:noProof/>
          <w:sz w:val="24"/>
          <w:szCs w:val="24"/>
        </w:rPr>
        <w:drawing>
          <wp:inline distT="0" distB="0" distL="0" distR="0" wp14:anchorId="7C5F7AFA" wp14:editId="75FDC2A7">
            <wp:extent cx="5263515" cy="2409190"/>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63515" cy="2409190"/>
                    </a:xfrm>
                    <a:prstGeom prst="rect">
                      <a:avLst/>
                    </a:prstGeom>
                    <a:solidFill>
                      <a:srgbClr val="FFFFFF"/>
                    </a:solidFill>
                    <a:ln>
                      <a:noFill/>
                    </a:ln>
                  </pic:spPr>
                </pic:pic>
              </a:graphicData>
            </a:graphic>
          </wp:inline>
        </w:drawing>
      </w:r>
    </w:p>
    <w:p w14:paraId="11C2E1DC" w14:textId="77777777" w:rsidR="00EC18C7" w:rsidRPr="00EC18C7" w:rsidRDefault="00EC18C7" w:rsidP="00EC18C7">
      <w:pPr>
        <w:spacing w:line="256" w:lineRule="auto"/>
        <w:jc w:val="both"/>
        <w:rPr>
          <w:rFonts w:ascii="Calibri" w:eastAsia="Calibri" w:hAnsi="Calibri" w:cs="Times New Roman"/>
        </w:rPr>
      </w:pPr>
    </w:p>
    <w:p w14:paraId="29F7B20F" w14:textId="5672E97B" w:rsidR="0068260C" w:rsidRPr="00675A3E" w:rsidRDefault="0068260C" w:rsidP="00675A3E">
      <w:pPr>
        <w:spacing w:after="0"/>
        <w:jc w:val="right"/>
        <w:rPr>
          <w:color w:val="FF0000"/>
          <w:sz w:val="24"/>
          <w:szCs w:val="24"/>
        </w:rPr>
      </w:pPr>
    </w:p>
    <w:p w14:paraId="7B761D40" w14:textId="07A8671C" w:rsidR="009766D8" w:rsidRDefault="008D273A" w:rsidP="009766D8">
      <w:pPr>
        <w:spacing w:after="0"/>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br w:type="page"/>
      </w:r>
      <w:r w:rsidR="009766D8">
        <w:rPr>
          <w:rFonts w:ascii="Times New Roman" w:hAnsi="Times New Roman" w:cs="Times New Roman"/>
          <w:bCs/>
          <w:sz w:val="24"/>
          <w:szCs w:val="24"/>
        </w:rPr>
        <w:lastRenderedPageBreak/>
        <w:t>8</w:t>
      </w:r>
      <w:r w:rsidR="009766D8" w:rsidRPr="00734377">
        <w:rPr>
          <w:rFonts w:ascii="Times New Roman" w:hAnsi="Times New Roman" w:cs="Times New Roman"/>
          <w:bCs/>
          <w:sz w:val="24"/>
          <w:szCs w:val="24"/>
        </w:rPr>
        <w:t>.pielikums</w:t>
      </w:r>
      <w:r w:rsidR="009766D8" w:rsidRPr="00734377">
        <w:rPr>
          <w:rFonts w:ascii="Times New Roman" w:hAnsi="Times New Roman" w:cs="Times New Roman"/>
          <w:bCs/>
          <w:sz w:val="24"/>
          <w:szCs w:val="24"/>
        </w:rPr>
        <w:br/>
        <w:t>Iepirkuma procedūras nolikumam</w:t>
      </w:r>
      <w:r w:rsidR="009766D8" w:rsidRPr="00734377">
        <w:rPr>
          <w:rFonts w:ascii="Times New Roman" w:hAnsi="Times New Roman" w:cs="Times New Roman"/>
          <w:bCs/>
          <w:sz w:val="24"/>
          <w:szCs w:val="24"/>
        </w:rPr>
        <w:br/>
      </w:r>
      <w:r w:rsidR="009766D8" w:rsidRPr="001B7F3C">
        <w:rPr>
          <w:rFonts w:ascii="Times New Roman" w:hAnsi="Times New Roman" w:cs="Times New Roman"/>
          <w:bCs/>
          <w:sz w:val="24"/>
          <w:szCs w:val="24"/>
        </w:rPr>
        <w:t>“</w:t>
      </w:r>
      <w:r w:rsidR="009766D8" w:rsidRPr="001B7F3C">
        <w:rPr>
          <w:rFonts w:ascii="Times New Roman" w:eastAsia="Times New Roman" w:hAnsi="Times New Roman" w:cs="Times New Roman"/>
          <w:bCs/>
          <w:sz w:val="24"/>
          <w:szCs w:val="24"/>
          <w:lang w:eastAsia="ru-RU"/>
        </w:rPr>
        <w:t xml:space="preserve">Kontakttīklu pārbūve 11.tramvaja maršrutā Miera ielā posmā </w:t>
      </w:r>
    </w:p>
    <w:p w14:paraId="7D4D0939" w14:textId="77777777" w:rsidR="009766D8" w:rsidRPr="001B7F3C" w:rsidRDefault="009766D8" w:rsidP="009766D8">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0F67BBFB" w14:textId="0D482EE4" w:rsidR="009766D8" w:rsidRDefault="009766D8" w:rsidP="009766D8">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45FDFB07" w14:textId="77777777" w:rsidR="006F4CBC" w:rsidRDefault="006F4CBC" w:rsidP="00310F3A">
      <w:pPr>
        <w:spacing w:after="0" w:line="240" w:lineRule="auto"/>
        <w:jc w:val="center"/>
        <w:rPr>
          <w:rFonts w:ascii="Times New Roman" w:eastAsia="Times New Roman" w:hAnsi="Times New Roman" w:cs="Times New Roman"/>
          <w:b/>
          <w:color w:val="000000" w:themeColor="text1"/>
          <w:spacing w:val="-4"/>
          <w:sz w:val="24"/>
          <w:szCs w:val="24"/>
        </w:rPr>
      </w:pPr>
      <w:bookmarkStart w:id="53" w:name="_Hlk54967123"/>
    </w:p>
    <w:p w14:paraId="2DCF1249" w14:textId="3F694EBA" w:rsidR="00310F3A" w:rsidRPr="00310F3A" w:rsidRDefault="00310F3A" w:rsidP="00310F3A">
      <w:pPr>
        <w:spacing w:after="0" w:line="240" w:lineRule="auto"/>
        <w:jc w:val="center"/>
        <w:rPr>
          <w:rFonts w:ascii="Times New Roman" w:eastAsia="Times New Roman" w:hAnsi="Times New Roman" w:cs="Times New Roman"/>
          <w:b/>
          <w:color w:val="000000" w:themeColor="text1"/>
          <w:spacing w:val="-4"/>
          <w:sz w:val="24"/>
          <w:szCs w:val="24"/>
        </w:rPr>
      </w:pPr>
      <w:r w:rsidRPr="00310F3A">
        <w:rPr>
          <w:rFonts w:ascii="Times New Roman" w:eastAsia="Times New Roman" w:hAnsi="Times New Roman" w:cs="Times New Roman"/>
          <w:b/>
          <w:color w:val="000000" w:themeColor="text1"/>
          <w:spacing w:val="-4"/>
          <w:sz w:val="24"/>
          <w:szCs w:val="24"/>
        </w:rPr>
        <w:t>TEHNISKĀ SPECIFIKĀCIJA</w:t>
      </w:r>
    </w:p>
    <w:p w14:paraId="7BFD4E23" w14:textId="77777777" w:rsidR="00310F3A" w:rsidRPr="00310F3A" w:rsidRDefault="00310F3A" w:rsidP="00310F3A">
      <w:pPr>
        <w:spacing w:after="0" w:line="240" w:lineRule="auto"/>
        <w:jc w:val="center"/>
        <w:rPr>
          <w:rFonts w:ascii="Times New Roman" w:eastAsia="Times New Roman" w:hAnsi="Times New Roman" w:cs="Times New Roman"/>
          <w:bCs/>
          <w:color w:val="000000" w:themeColor="text1"/>
          <w:spacing w:val="-4"/>
          <w:sz w:val="24"/>
          <w:szCs w:val="24"/>
        </w:rPr>
      </w:pPr>
      <w:r w:rsidRPr="00310F3A">
        <w:rPr>
          <w:rFonts w:ascii="Times New Roman" w:eastAsia="Times New Roman" w:hAnsi="Times New Roman" w:cs="Times New Roman"/>
          <w:bCs/>
          <w:color w:val="000000" w:themeColor="text1"/>
          <w:spacing w:val="-4"/>
          <w:sz w:val="24"/>
          <w:szCs w:val="24"/>
        </w:rPr>
        <w:t>Kontakttīklu balsti</w:t>
      </w:r>
    </w:p>
    <w:tbl>
      <w:tblPr>
        <w:tblStyle w:val="TableGrid"/>
        <w:tblW w:w="9209" w:type="dxa"/>
        <w:tblLook w:val="04A0" w:firstRow="1" w:lastRow="0" w:firstColumn="1" w:lastColumn="0" w:noHBand="0" w:noVBand="1"/>
      </w:tblPr>
      <w:tblGrid>
        <w:gridCol w:w="702"/>
        <w:gridCol w:w="8507"/>
      </w:tblGrid>
      <w:tr w:rsidR="00310F3A" w:rsidRPr="00310F3A" w14:paraId="6D833D38" w14:textId="77777777" w:rsidTr="00A57522">
        <w:trPr>
          <w:trHeight w:val="567"/>
        </w:trPr>
        <w:tc>
          <w:tcPr>
            <w:tcW w:w="702" w:type="dxa"/>
            <w:vAlign w:val="center"/>
          </w:tcPr>
          <w:p w14:paraId="7220A06F" w14:textId="77777777" w:rsidR="00310F3A" w:rsidRPr="00310F3A" w:rsidRDefault="00310F3A" w:rsidP="00310F3A">
            <w:pPr>
              <w:jc w:val="center"/>
              <w:rPr>
                <w:rFonts w:ascii="Times New Roman" w:eastAsia="Times New Roman" w:hAnsi="Times New Roman" w:cs="Times New Roman"/>
                <w:b/>
                <w:bCs/>
                <w:color w:val="000000"/>
                <w:sz w:val="24"/>
                <w:szCs w:val="24"/>
              </w:rPr>
            </w:pPr>
            <w:r w:rsidRPr="00310F3A">
              <w:rPr>
                <w:rFonts w:ascii="Times New Roman" w:eastAsia="Times New Roman" w:hAnsi="Times New Roman" w:cs="Times New Roman"/>
                <w:b/>
                <w:bCs/>
                <w:color w:val="000000"/>
                <w:sz w:val="24"/>
                <w:szCs w:val="24"/>
              </w:rPr>
              <w:t>IV</w:t>
            </w:r>
          </w:p>
        </w:tc>
        <w:tc>
          <w:tcPr>
            <w:tcW w:w="8507" w:type="dxa"/>
            <w:vAlign w:val="center"/>
          </w:tcPr>
          <w:p w14:paraId="68B7C812" w14:textId="77777777" w:rsidR="00310F3A" w:rsidRPr="00310F3A" w:rsidRDefault="00310F3A" w:rsidP="00310F3A">
            <w:pPr>
              <w:rPr>
                <w:rFonts w:ascii="Times New Roman Bold" w:eastAsia="Times New Roman" w:hAnsi="Times New Roman Bold" w:cs="Times New Roman"/>
                <w:smallCaps/>
                <w:color w:val="000000"/>
                <w:sz w:val="24"/>
                <w:szCs w:val="24"/>
              </w:rPr>
            </w:pPr>
            <w:r w:rsidRPr="00310F3A">
              <w:rPr>
                <w:rFonts w:ascii="Times New Roman Bold" w:eastAsia="Times New Roman" w:hAnsi="Times New Roman Bold" w:cs="Times New Roman"/>
                <w:b/>
                <w:bCs/>
                <w:smallCaps/>
                <w:color w:val="000000"/>
                <w:sz w:val="24"/>
                <w:szCs w:val="24"/>
              </w:rPr>
              <w:t>Kontakttīkla balstu tehnisk</w:t>
            </w:r>
            <w:r w:rsidRPr="00310F3A">
              <w:rPr>
                <w:rFonts w:ascii="Times New Roman Bold" w:eastAsia="Times New Roman" w:hAnsi="Times New Roman Bold" w:cs="Times New Roman"/>
                <w:smallCaps/>
                <w:color w:val="000000"/>
                <w:sz w:val="24"/>
                <w:szCs w:val="24"/>
              </w:rPr>
              <w:t>ie</w:t>
            </w:r>
            <w:r w:rsidRPr="00310F3A">
              <w:rPr>
                <w:rFonts w:ascii="Times New Roman Bold" w:eastAsia="Times New Roman" w:hAnsi="Times New Roman Bold" w:cs="Times New Roman"/>
                <w:b/>
                <w:bCs/>
                <w:smallCaps/>
                <w:color w:val="000000"/>
                <w:sz w:val="24"/>
                <w:szCs w:val="24"/>
              </w:rPr>
              <w:t xml:space="preserve"> parametri</w:t>
            </w:r>
          </w:p>
        </w:tc>
      </w:tr>
      <w:tr w:rsidR="00310F3A" w:rsidRPr="00310F3A" w14:paraId="37C9016C" w14:textId="77777777" w:rsidTr="00A57522">
        <w:trPr>
          <w:trHeight w:val="567"/>
        </w:trPr>
        <w:tc>
          <w:tcPr>
            <w:tcW w:w="702" w:type="dxa"/>
            <w:vAlign w:val="center"/>
          </w:tcPr>
          <w:p w14:paraId="5ED06FA6"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w:t>
            </w:r>
          </w:p>
        </w:tc>
        <w:tc>
          <w:tcPr>
            <w:tcW w:w="8507" w:type="dxa"/>
            <w:vAlign w:val="center"/>
          </w:tcPr>
          <w:p w14:paraId="7D581921"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 izmērus skatīt Tehniskās specifikācijas pielikumā Nr.3.1.</w:t>
            </w:r>
          </w:p>
        </w:tc>
      </w:tr>
      <w:tr w:rsidR="00310F3A" w:rsidRPr="00310F3A" w14:paraId="12B45BBB" w14:textId="77777777" w:rsidTr="00A57522">
        <w:trPr>
          <w:trHeight w:val="567"/>
        </w:trPr>
        <w:tc>
          <w:tcPr>
            <w:tcW w:w="702" w:type="dxa"/>
            <w:vAlign w:val="center"/>
          </w:tcPr>
          <w:p w14:paraId="35485E95"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2.</w:t>
            </w:r>
          </w:p>
        </w:tc>
        <w:tc>
          <w:tcPr>
            <w:tcW w:w="8507" w:type="dxa"/>
            <w:vAlign w:val="center"/>
          </w:tcPr>
          <w:p w14:paraId="34614582"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Kontakttīkla balstam jābūt veidotam no teleskopiski savietotām un sametinātām tērauda caurulēm. Balsta kopējais augstums - 11 m, atsevišķo cauruļu augstumu attiecībai jābūt līdzīgai pielikumā Nr.3.1 norādītajai.</w:t>
            </w:r>
          </w:p>
        </w:tc>
      </w:tr>
      <w:tr w:rsidR="00310F3A" w:rsidRPr="00310F3A" w14:paraId="485045F3" w14:textId="77777777" w:rsidTr="00A57522">
        <w:trPr>
          <w:trHeight w:val="567"/>
        </w:trPr>
        <w:tc>
          <w:tcPr>
            <w:tcW w:w="702" w:type="dxa"/>
            <w:vAlign w:val="center"/>
          </w:tcPr>
          <w:p w14:paraId="2C2FBDB2"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3.</w:t>
            </w:r>
          </w:p>
        </w:tc>
        <w:tc>
          <w:tcPr>
            <w:tcW w:w="8507" w:type="dxa"/>
            <w:vAlign w:val="center"/>
          </w:tcPr>
          <w:p w14:paraId="3E8D284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Tērauda cauruļu ārējiem diametriem jāatbilst pielikumā Nr.3 norādītajiem, ar pielaidi +/- 5 mm. Balsta apakšējās caurules (ar ārējo diametru 273 mm) biezumam jābūt vismaz 12 mm, augšējās caurules (ar ārējo diametru 193,7 mm) biezumam jābūt vismaz 5 mm.</w:t>
            </w:r>
          </w:p>
        </w:tc>
      </w:tr>
      <w:tr w:rsidR="00310F3A" w:rsidRPr="00310F3A" w14:paraId="4C043A97" w14:textId="77777777" w:rsidTr="00A57522">
        <w:trPr>
          <w:trHeight w:val="567"/>
        </w:trPr>
        <w:tc>
          <w:tcPr>
            <w:tcW w:w="702" w:type="dxa"/>
            <w:vAlign w:val="center"/>
          </w:tcPr>
          <w:p w14:paraId="4A9860A8"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4.</w:t>
            </w:r>
          </w:p>
        </w:tc>
        <w:tc>
          <w:tcPr>
            <w:tcW w:w="8507" w:type="dxa"/>
            <w:vAlign w:val="center"/>
          </w:tcPr>
          <w:p w14:paraId="52C0DDA7"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atvēruma un tērauda cauruļu iekšējā diametra izmēriem jānodrošina iespēja balstā ievietot divas lokanās kabeļu caurules ar diametru 50 mm.</w:t>
            </w:r>
          </w:p>
        </w:tc>
      </w:tr>
      <w:tr w:rsidR="00310F3A" w:rsidRPr="00310F3A" w14:paraId="64ED4FF6" w14:textId="77777777" w:rsidTr="00A57522">
        <w:trPr>
          <w:trHeight w:val="567"/>
        </w:trPr>
        <w:tc>
          <w:tcPr>
            <w:tcW w:w="702" w:type="dxa"/>
            <w:vAlign w:val="center"/>
          </w:tcPr>
          <w:p w14:paraId="59489469"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5.</w:t>
            </w:r>
          </w:p>
        </w:tc>
        <w:tc>
          <w:tcPr>
            <w:tcW w:w="8507" w:type="dxa"/>
            <w:vAlign w:val="center"/>
          </w:tcPr>
          <w:p w14:paraId="50726D04"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pamata atloka skrūvju stiprinājumu skaitam un izmēriem jāatbilst tehniskās specifikācijas pielikumam Nr.3.*</w:t>
            </w:r>
          </w:p>
          <w:p w14:paraId="50CD095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i/>
                <w:iCs/>
                <w:color w:val="000000"/>
              </w:rPr>
              <w:t>*Prasība norādīta, pamatojoties ar unificētu balsta pamata izbūves konstrukciju</w:t>
            </w:r>
            <w:r w:rsidRPr="00310F3A">
              <w:rPr>
                <w:rFonts w:ascii="Times New Roman" w:eastAsia="Times New Roman" w:hAnsi="Times New Roman" w:cs="Times New Roman"/>
                <w:color w:val="000000"/>
              </w:rPr>
              <w:t>.</w:t>
            </w:r>
          </w:p>
        </w:tc>
      </w:tr>
      <w:tr w:rsidR="00310F3A" w:rsidRPr="00310F3A" w14:paraId="4C0CB59D" w14:textId="77777777" w:rsidTr="00A57522">
        <w:trPr>
          <w:trHeight w:val="567"/>
        </w:trPr>
        <w:tc>
          <w:tcPr>
            <w:tcW w:w="702" w:type="dxa"/>
            <w:vAlign w:val="center"/>
          </w:tcPr>
          <w:p w14:paraId="7F217105"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6.</w:t>
            </w:r>
          </w:p>
        </w:tc>
        <w:tc>
          <w:tcPr>
            <w:tcW w:w="8507" w:type="dxa"/>
            <w:vAlign w:val="center"/>
          </w:tcPr>
          <w:p w14:paraId="40F9D928"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 xml:space="preserve">Tehniskās specifikācijas pielikumā Nr.3.1 uzrādītā slodze balsta 8 m augstumā no atloka – 9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13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vai 20 </w:t>
            </w:r>
            <w:proofErr w:type="spellStart"/>
            <w:r w:rsidRPr="00310F3A">
              <w:rPr>
                <w:rFonts w:ascii="Times New Roman" w:eastAsia="Times New Roman" w:hAnsi="Times New Roman" w:cs="Times New Roman"/>
                <w:color w:val="000000"/>
                <w:sz w:val="24"/>
                <w:szCs w:val="24"/>
              </w:rPr>
              <w:t>kN</w:t>
            </w:r>
            <w:proofErr w:type="spellEnd"/>
            <w:r w:rsidRPr="00310F3A">
              <w:rPr>
                <w:rFonts w:ascii="Times New Roman" w:eastAsia="Times New Roman" w:hAnsi="Times New Roman" w:cs="Times New Roman"/>
                <w:color w:val="000000"/>
                <w:sz w:val="24"/>
                <w:szCs w:val="24"/>
              </w:rPr>
              <w:t xml:space="preserve"> –</w:t>
            </w:r>
            <w:proofErr w:type="gramStart"/>
            <w:r w:rsidRPr="00310F3A">
              <w:rPr>
                <w:rFonts w:ascii="Times New Roman" w:eastAsia="Times New Roman" w:hAnsi="Times New Roman" w:cs="Times New Roman"/>
                <w:color w:val="000000"/>
                <w:sz w:val="24"/>
                <w:szCs w:val="24"/>
              </w:rPr>
              <w:t xml:space="preserve">  </w:t>
            </w:r>
            <w:proofErr w:type="gramEnd"/>
            <w:r w:rsidRPr="00310F3A">
              <w:rPr>
                <w:rFonts w:ascii="Times New Roman" w:eastAsia="Times New Roman" w:hAnsi="Times New Roman" w:cs="Times New Roman"/>
                <w:color w:val="000000"/>
                <w:sz w:val="24"/>
                <w:szCs w:val="24"/>
              </w:rPr>
              <w:t xml:space="preserve">ir pieliktā pastāvīgā (raksturīgā) ilgstošā slodze atbilstoši LVS EN 1990 standartam. </w:t>
            </w:r>
          </w:p>
        </w:tc>
      </w:tr>
      <w:tr w:rsidR="00310F3A" w:rsidRPr="00310F3A" w14:paraId="7DF64CC2" w14:textId="77777777" w:rsidTr="00A57522">
        <w:trPr>
          <w:trHeight w:val="567"/>
        </w:trPr>
        <w:tc>
          <w:tcPr>
            <w:tcW w:w="702" w:type="dxa"/>
            <w:vAlign w:val="center"/>
          </w:tcPr>
          <w:p w14:paraId="1EA018F6"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7.</w:t>
            </w:r>
          </w:p>
        </w:tc>
        <w:tc>
          <w:tcPr>
            <w:tcW w:w="8507" w:type="dxa"/>
            <w:vAlign w:val="center"/>
          </w:tcPr>
          <w:p w14:paraId="7EEA4F6F"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Horizontālā izliece balsta galā pie pieliktās pastāvīgās slodzes nedrīkst pārsniegt 2% no kopējā balsta garuma.</w:t>
            </w:r>
          </w:p>
        </w:tc>
      </w:tr>
      <w:tr w:rsidR="00310F3A" w:rsidRPr="00310F3A" w14:paraId="6BC26B3D" w14:textId="77777777" w:rsidTr="00A57522">
        <w:trPr>
          <w:trHeight w:val="567"/>
        </w:trPr>
        <w:tc>
          <w:tcPr>
            <w:tcW w:w="702" w:type="dxa"/>
            <w:vAlign w:val="center"/>
          </w:tcPr>
          <w:p w14:paraId="6CEB9CFE"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8.</w:t>
            </w:r>
          </w:p>
        </w:tc>
        <w:tc>
          <w:tcPr>
            <w:tcW w:w="8507" w:type="dxa"/>
            <w:vAlign w:val="center"/>
          </w:tcPr>
          <w:p w14:paraId="25F2B97B"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jābūt karsti cinkotam atbilstoši LVS EN ISO 1461:2009 standarta prasībām.</w:t>
            </w:r>
          </w:p>
        </w:tc>
      </w:tr>
      <w:tr w:rsidR="00310F3A" w:rsidRPr="00310F3A" w14:paraId="7BC5AD7B" w14:textId="77777777" w:rsidTr="00A57522">
        <w:trPr>
          <w:trHeight w:val="567"/>
        </w:trPr>
        <w:tc>
          <w:tcPr>
            <w:tcW w:w="702" w:type="dxa"/>
            <w:vAlign w:val="center"/>
          </w:tcPr>
          <w:p w14:paraId="1C98EEE9"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9.</w:t>
            </w:r>
          </w:p>
        </w:tc>
        <w:tc>
          <w:tcPr>
            <w:tcW w:w="8507" w:type="dxa"/>
            <w:vAlign w:val="center"/>
          </w:tcPr>
          <w:p w14:paraId="32121BEA"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veikt virsmas apstrādi, nodrošinot kvalitātes līmeni P2 atbilstoši LVS EN ISO 8501-3 standartam.</w:t>
            </w:r>
          </w:p>
        </w:tc>
      </w:tr>
      <w:tr w:rsidR="00310F3A" w:rsidRPr="00310F3A" w14:paraId="73E99340" w14:textId="77777777" w:rsidTr="00A57522">
        <w:trPr>
          <w:trHeight w:val="567"/>
        </w:trPr>
        <w:tc>
          <w:tcPr>
            <w:tcW w:w="702" w:type="dxa"/>
            <w:vAlign w:val="center"/>
          </w:tcPr>
          <w:p w14:paraId="699D40D7"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10.</w:t>
            </w:r>
          </w:p>
        </w:tc>
        <w:tc>
          <w:tcPr>
            <w:tcW w:w="8507" w:type="dxa"/>
            <w:vAlign w:val="center"/>
          </w:tcPr>
          <w:p w14:paraId="50CD6D5E"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Balstam veikt slapjo krāsošanu ar matētu krāsu, atbilstoši LVS EN ISO 12944 standartam. Krāsojumam jābūt tonī, kas atbilst RAL 9007 (</w:t>
            </w:r>
            <w:proofErr w:type="spellStart"/>
            <w:r w:rsidRPr="00310F3A">
              <w:rPr>
                <w:rFonts w:ascii="Times New Roman" w:eastAsia="Times New Roman" w:hAnsi="Times New Roman" w:cs="Times New Roman"/>
                <w:i/>
                <w:iCs/>
                <w:color w:val="000000"/>
                <w:sz w:val="24"/>
                <w:szCs w:val="24"/>
              </w:rPr>
              <w:t>Grey</w:t>
            </w:r>
            <w:proofErr w:type="spellEnd"/>
            <w:r w:rsidRPr="00310F3A">
              <w:rPr>
                <w:rFonts w:ascii="Times New Roman" w:eastAsia="Times New Roman" w:hAnsi="Times New Roman" w:cs="Times New Roman"/>
                <w:i/>
                <w:iCs/>
                <w:color w:val="000000"/>
                <w:sz w:val="24"/>
                <w:szCs w:val="24"/>
              </w:rPr>
              <w:t xml:space="preserve"> </w:t>
            </w:r>
            <w:proofErr w:type="spellStart"/>
            <w:r w:rsidRPr="00310F3A">
              <w:rPr>
                <w:rFonts w:ascii="Times New Roman" w:eastAsia="Times New Roman" w:hAnsi="Times New Roman" w:cs="Times New Roman"/>
                <w:i/>
                <w:iCs/>
                <w:color w:val="000000"/>
                <w:sz w:val="24"/>
                <w:szCs w:val="24"/>
              </w:rPr>
              <w:t>aluminum</w:t>
            </w:r>
            <w:proofErr w:type="spellEnd"/>
            <w:r w:rsidRPr="00310F3A">
              <w:rPr>
                <w:rFonts w:ascii="Times New Roman" w:eastAsia="Times New Roman" w:hAnsi="Times New Roman" w:cs="Times New Roman"/>
                <w:i/>
                <w:iCs/>
                <w:color w:val="000000"/>
                <w:sz w:val="24"/>
                <w:szCs w:val="24"/>
              </w:rPr>
              <w:t>)</w:t>
            </w:r>
          </w:p>
        </w:tc>
      </w:tr>
      <w:tr w:rsidR="00310F3A" w:rsidRPr="00310F3A" w14:paraId="15235C32" w14:textId="77777777" w:rsidTr="00A57522">
        <w:trPr>
          <w:trHeight w:val="567"/>
        </w:trPr>
        <w:tc>
          <w:tcPr>
            <w:tcW w:w="702" w:type="dxa"/>
            <w:vAlign w:val="center"/>
          </w:tcPr>
          <w:p w14:paraId="62C2F1DD"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11.</w:t>
            </w:r>
          </w:p>
        </w:tc>
        <w:tc>
          <w:tcPr>
            <w:tcW w:w="8507" w:type="dxa"/>
            <w:vAlign w:val="center"/>
          </w:tcPr>
          <w:p w14:paraId="6BC58F9D"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Balsta augšai jābūt nosegtai ar pieskrūvētu noņemamu cinkota metāla elementu.</w:t>
            </w:r>
          </w:p>
        </w:tc>
      </w:tr>
      <w:tr w:rsidR="00310F3A" w:rsidRPr="00310F3A" w14:paraId="45A87943" w14:textId="77777777" w:rsidTr="00A57522">
        <w:trPr>
          <w:trHeight w:val="567"/>
        </w:trPr>
        <w:tc>
          <w:tcPr>
            <w:tcW w:w="702" w:type="dxa"/>
            <w:vAlign w:val="center"/>
          </w:tcPr>
          <w:p w14:paraId="08949BD8" w14:textId="77777777" w:rsidR="00310F3A" w:rsidRPr="00310F3A" w:rsidRDefault="00310F3A" w:rsidP="00310F3A">
            <w:pPr>
              <w:jc w:val="center"/>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12.</w:t>
            </w:r>
          </w:p>
        </w:tc>
        <w:tc>
          <w:tcPr>
            <w:tcW w:w="8507" w:type="dxa"/>
            <w:vAlign w:val="center"/>
          </w:tcPr>
          <w:p w14:paraId="482B715B" w14:textId="77777777" w:rsidR="00310F3A" w:rsidRPr="00310F3A" w:rsidRDefault="00310F3A" w:rsidP="00310F3A">
            <w:pPr>
              <w:jc w:val="both"/>
              <w:rPr>
                <w:rFonts w:ascii="Times New Roman" w:eastAsia="Times New Roman" w:hAnsi="Times New Roman" w:cs="Times New Roman"/>
                <w:color w:val="000000"/>
                <w:sz w:val="24"/>
                <w:szCs w:val="24"/>
              </w:rPr>
            </w:pPr>
            <w:r w:rsidRPr="00310F3A">
              <w:rPr>
                <w:rFonts w:ascii="Times New Roman" w:eastAsia="Times New Roman" w:hAnsi="Times New Roman" w:cs="Times New Roman"/>
                <w:color w:val="000000"/>
                <w:sz w:val="24"/>
                <w:szCs w:val="24"/>
              </w:rPr>
              <w:t>Pie balsta jābūt ar kniedēm piestiprinātai identifikācijas plāksnei ar ražotāja un izstrādājuma nosaukumu, CE marķējumu, izgatavošanas laiku, norādītu balsta nestspēju un citu saistošu ražotāja informāciju.</w:t>
            </w:r>
          </w:p>
        </w:tc>
      </w:tr>
      <w:bookmarkEnd w:id="53"/>
    </w:tbl>
    <w:p w14:paraId="6B40EAEF" w14:textId="77777777" w:rsidR="00310F3A" w:rsidRPr="00310F3A" w:rsidRDefault="00310F3A" w:rsidP="00310F3A">
      <w:pPr>
        <w:spacing w:after="0" w:line="240" w:lineRule="auto"/>
        <w:rPr>
          <w:rFonts w:ascii="Arial" w:eastAsia="Times New Roman" w:hAnsi="Arial" w:cs="Times New Roman"/>
          <w:sz w:val="24"/>
          <w:szCs w:val="20"/>
        </w:rPr>
      </w:pPr>
    </w:p>
    <w:p w14:paraId="122D7B92" w14:textId="42675755" w:rsidR="009766D8" w:rsidRDefault="00310F3A" w:rsidP="00310F3A">
      <w:pPr>
        <w:spacing w:after="0" w:line="240" w:lineRule="auto"/>
        <w:rPr>
          <w:rFonts w:ascii="Times New Roman" w:eastAsia="Times New Roman" w:hAnsi="Times New Roman" w:cs="Times New Roman"/>
          <w:sz w:val="24"/>
          <w:szCs w:val="24"/>
        </w:rPr>
      </w:pPr>
      <w:r w:rsidRPr="00310F3A">
        <w:rPr>
          <w:rFonts w:ascii="Arial" w:eastAsia="Times New Roman" w:hAnsi="Arial" w:cs="Times New Roman"/>
          <w:noProof/>
          <w:sz w:val="24"/>
          <w:szCs w:val="20"/>
        </w:rPr>
        <w:lastRenderedPageBreak/>
        <w:drawing>
          <wp:anchor distT="0" distB="0" distL="114300" distR="114300" simplePos="0" relativeHeight="251659264" behindDoc="1" locked="0" layoutInCell="1" allowOverlap="1" wp14:anchorId="72981026" wp14:editId="4EB0896D">
            <wp:simplePos x="0" y="0"/>
            <wp:positionH relativeFrom="margin">
              <wp:posOffset>0</wp:posOffset>
            </wp:positionH>
            <wp:positionV relativeFrom="paragraph">
              <wp:posOffset>170815</wp:posOffset>
            </wp:positionV>
            <wp:extent cx="6168356" cy="8810045"/>
            <wp:effectExtent l="0" t="0" r="4445" b="0"/>
            <wp:wrapTopAndBottom/>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68356" cy="881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6D8">
        <w:rPr>
          <w:rFonts w:ascii="Times New Roman" w:eastAsia="Times New Roman" w:hAnsi="Times New Roman" w:cs="Times New Roman"/>
          <w:sz w:val="24"/>
          <w:szCs w:val="24"/>
        </w:rPr>
        <w:br w:type="page"/>
      </w:r>
    </w:p>
    <w:p w14:paraId="1FABC54D" w14:textId="77777777" w:rsidR="00834B94" w:rsidRDefault="00A62E85" w:rsidP="00834B94">
      <w:pPr>
        <w:spacing w:after="0"/>
        <w:jc w:val="right"/>
        <w:rPr>
          <w:rFonts w:ascii="Times New Roman" w:eastAsia="Times New Roman" w:hAnsi="Times New Roman" w:cs="Times New Roman"/>
          <w:bCs/>
          <w:sz w:val="24"/>
          <w:szCs w:val="24"/>
          <w:lang w:eastAsia="ru-RU"/>
        </w:rPr>
      </w:pPr>
      <w:r w:rsidRPr="00734377">
        <w:rPr>
          <w:rFonts w:ascii="Times New Roman" w:hAnsi="Times New Roman" w:cs="Times New Roman"/>
          <w:bCs/>
          <w:sz w:val="24"/>
          <w:szCs w:val="24"/>
        </w:rPr>
        <w:lastRenderedPageBreak/>
        <w:t>9.pielikums</w:t>
      </w:r>
      <w:r w:rsidRPr="00734377">
        <w:rPr>
          <w:rFonts w:ascii="Times New Roman" w:hAnsi="Times New Roman" w:cs="Times New Roman"/>
          <w:bCs/>
          <w:sz w:val="24"/>
          <w:szCs w:val="24"/>
        </w:rPr>
        <w:br/>
      </w:r>
      <w:r w:rsidR="00763533" w:rsidRPr="00734377">
        <w:rPr>
          <w:rFonts w:ascii="Times New Roman" w:hAnsi="Times New Roman" w:cs="Times New Roman"/>
          <w:bCs/>
          <w:sz w:val="24"/>
          <w:szCs w:val="24"/>
        </w:rPr>
        <w:t>Iepirkuma procedūras nolikumam</w:t>
      </w:r>
      <w:r w:rsidR="00763533" w:rsidRPr="00734377">
        <w:rPr>
          <w:rFonts w:ascii="Times New Roman" w:hAnsi="Times New Roman" w:cs="Times New Roman"/>
          <w:bCs/>
          <w:sz w:val="24"/>
          <w:szCs w:val="24"/>
        </w:rPr>
        <w:br/>
      </w:r>
      <w:r w:rsidR="00834B94" w:rsidRPr="001B7F3C">
        <w:rPr>
          <w:rFonts w:ascii="Times New Roman" w:hAnsi="Times New Roman" w:cs="Times New Roman"/>
          <w:bCs/>
          <w:sz w:val="24"/>
          <w:szCs w:val="24"/>
        </w:rPr>
        <w:t>“</w:t>
      </w:r>
      <w:r w:rsidR="00834B94" w:rsidRPr="001B7F3C">
        <w:rPr>
          <w:rFonts w:ascii="Times New Roman" w:eastAsia="Times New Roman" w:hAnsi="Times New Roman" w:cs="Times New Roman"/>
          <w:bCs/>
          <w:sz w:val="24"/>
          <w:szCs w:val="24"/>
          <w:lang w:eastAsia="ru-RU"/>
        </w:rPr>
        <w:t xml:space="preserve">Kontakttīklu pārbūve 11.tramvaja maršrutā Miera ielā posmā </w:t>
      </w:r>
    </w:p>
    <w:p w14:paraId="1BBCE035" w14:textId="77777777" w:rsidR="00834B94" w:rsidRPr="001B7F3C" w:rsidRDefault="00834B94" w:rsidP="00834B94">
      <w:pPr>
        <w:spacing w:after="0"/>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lang w:eastAsia="ru-RU"/>
        </w:rPr>
        <w:t>n</w:t>
      </w:r>
      <w:r w:rsidRPr="001B7F3C">
        <w:rPr>
          <w:rFonts w:ascii="Times New Roman" w:eastAsia="Times New Roman" w:hAnsi="Times New Roman" w:cs="Times New Roman"/>
          <w:bCs/>
          <w:sz w:val="24"/>
          <w:szCs w:val="24"/>
          <w:lang w:eastAsia="ru-RU"/>
        </w:rPr>
        <w:t>o Brīvības ielas līdz Ēveles ielai</w:t>
      </w:r>
      <w:r w:rsidRPr="001B7F3C">
        <w:rPr>
          <w:rFonts w:ascii="Times New Roman" w:eastAsia="Times New Roman" w:hAnsi="Times New Roman" w:cs="Times New Roman"/>
          <w:bCs/>
          <w:color w:val="000000"/>
          <w:sz w:val="24"/>
          <w:szCs w:val="24"/>
        </w:rPr>
        <w:t>”</w:t>
      </w:r>
    </w:p>
    <w:p w14:paraId="37F224CD" w14:textId="1974EA58" w:rsidR="00834B94" w:rsidRDefault="00834B94" w:rsidP="00834B94">
      <w:pPr>
        <w:spacing w:after="0"/>
        <w:jc w:val="right"/>
        <w:rPr>
          <w:rFonts w:ascii="Times New Roman" w:hAnsi="Times New Roman" w:cs="Times New Roman"/>
          <w:bCs/>
          <w:sz w:val="24"/>
          <w:szCs w:val="24"/>
        </w:rPr>
      </w:pPr>
      <w:r w:rsidRPr="00734377">
        <w:rPr>
          <w:rFonts w:ascii="Times New Roman" w:hAnsi="Times New Roman" w:cs="Times New Roman"/>
          <w:bCs/>
          <w:sz w:val="24"/>
          <w:szCs w:val="24"/>
        </w:rPr>
        <w:t>identifikācijas Nr. RS/202</w:t>
      </w:r>
      <w:r>
        <w:rPr>
          <w:rFonts w:ascii="Times New Roman" w:hAnsi="Times New Roman" w:cs="Times New Roman"/>
          <w:bCs/>
          <w:sz w:val="24"/>
          <w:szCs w:val="24"/>
        </w:rPr>
        <w:t>2</w:t>
      </w:r>
      <w:r w:rsidRPr="00734377">
        <w:rPr>
          <w:rFonts w:ascii="Times New Roman" w:hAnsi="Times New Roman" w:cs="Times New Roman"/>
          <w:bCs/>
          <w:sz w:val="24"/>
          <w:szCs w:val="24"/>
        </w:rPr>
        <w:t>/</w:t>
      </w:r>
      <w:r w:rsidR="00A50668">
        <w:rPr>
          <w:rFonts w:ascii="Times New Roman" w:hAnsi="Times New Roman" w:cs="Times New Roman"/>
          <w:bCs/>
          <w:sz w:val="24"/>
          <w:szCs w:val="24"/>
        </w:rPr>
        <w:t>37</w:t>
      </w:r>
    </w:p>
    <w:p w14:paraId="692AE57A" w14:textId="77777777" w:rsidR="007F4506" w:rsidRDefault="007F4506" w:rsidP="006C674A">
      <w:pPr>
        <w:tabs>
          <w:tab w:val="left" w:pos="-1560"/>
        </w:tabs>
        <w:spacing w:after="0" w:line="240" w:lineRule="auto"/>
        <w:ind w:right="11" w:firstLine="851"/>
        <w:jc w:val="center"/>
        <w:rPr>
          <w:rFonts w:ascii="Times New Roman" w:eastAsia="Times New Roman" w:hAnsi="Times New Roman" w:cs="Times New Roman"/>
          <w:b/>
        </w:rPr>
      </w:pPr>
    </w:p>
    <w:p w14:paraId="5CBCD2C8" w14:textId="29958C0F" w:rsidR="00A37406" w:rsidRPr="007F4506" w:rsidRDefault="00536B76" w:rsidP="006C674A">
      <w:pPr>
        <w:tabs>
          <w:tab w:val="left" w:pos="-1560"/>
        </w:tabs>
        <w:spacing w:after="0" w:line="240" w:lineRule="auto"/>
        <w:ind w:right="11" w:firstLine="851"/>
        <w:jc w:val="center"/>
        <w:rPr>
          <w:rFonts w:ascii="Times New Roman" w:eastAsia="Times New Roman" w:hAnsi="Times New Roman" w:cs="Times New Roman"/>
          <w:b/>
        </w:rPr>
      </w:pPr>
      <w:r w:rsidRPr="007F4506">
        <w:rPr>
          <w:rFonts w:ascii="Times New Roman" w:eastAsia="Times New Roman" w:hAnsi="Times New Roman" w:cs="Times New Roman"/>
          <w:b/>
        </w:rPr>
        <w:t>L</w:t>
      </w:r>
      <w:r w:rsidR="00A37406" w:rsidRPr="007F4506">
        <w:rPr>
          <w:rFonts w:ascii="Times New Roman" w:eastAsia="Times New Roman" w:hAnsi="Times New Roman" w:cs="Times New Roman"/>
          <w:b/>
        </w:rPr>
        <w:t>īgums Nr._________</w:t>
      </w:r>
    </w:p>
    <w:p w14:paraId="644E664D" w14:textId="6669C0F7" w:rsidR="008807F8" w:rsidRPr="007F4506" w:rsidRDefault="008807F8" w:rsidP="006C674A">
      <w:pPr>
        <w:tabs>
          <w:tab w:val="left" w:pos="-1560"/>
        </w:tabs>
        <w:spacing w:after="0" w:line="240" w:lineRule="auto"/>
        <w:ind w:right="11" w:firstLine="851"/>
        <w:jc w:val="both"/>
        <w:rPr>
          <w:rFonts w:ascii="Times New Roman" w:eastAsia="Times New Roman" w:hAnsi="Times New Roman" w:cs="Times New Roman"/>
        </w:rPr>
      </w:pPr>
      <w:r w:rsidRPr="007F4506">
        <w:rPr>
          <w:rFonts w:ascii="Times New Roman" w:eastAsia="Times New Roman" w:hAnsi="Times New Roman" w:cs="Times New Roman"/>
          <w:b/>
        </w:rPr>
        <w:t>Rīgas</w:t>
      </w:r>
      <w:r w:rsidR="00A37406" w:rsidRPr="007F4506">
        <w:rPr>
          <w:rFonts w:ascii="Times New Roman" w:eastAsia="Times New Roman" w:hAnsi="Times New Roman" w:cs="Times New Roman"/>
          <w:b/>
        </w:rPr>
        <w:t xml:space="preserve"> pašvaldības sabiedrība ar ierobežotu atbildību “Rīgas satiksme”</w:t>
      </w:r>
      <w:r w:rsidRPr="007F4506">
        <w:rPr>
          <w:rFonts w:ascii="Times New Roman" w:eastAsia="Times New Roman" w:hAnsi="Times New Roman" w:cs="Times New Roman"/>
        </w:rPr>
        <w:t xml:space="preserve">, turpmāk – Pasūtītājs, </w:t>
      </w:r>
      <w:r w:rsidRPr="007F4506">
        <w:rPr>
          <w:rFonts w:ascii="Times New Roman" w:eastAsia="Times New Roman" w:hAnsi="Times New Roman" w:cs="Times New Roman"/>
          <w:color w:val="000000"/>
        </w:rPr>
        <w:t>tā personā, kur</w:t>
      </w:r>
      <w:r w:rsidR="00A37406" w:rsidRPr="007F4506">
        <w:rPr>
          <w:rFonts w:ascii="Times New Roman" w:eastAsia="Times New Roman" w:hAnsi="Times New Roman" w:cs="Times New Roman"/>
          <w:color w:val="000000"/>
        </w:rPr>
        <w:t>a</w:t>
      </w:r>
      <w:r w:rsidRPr="007F4506">
        <w:rPr>
          <w:rFonts w:ascii="Times New Roman" w:eastAsia="Times New Roman" w:hAnsi="Times New Roman" w:cs="Times New Roman"/>
          <w:color w:val="000000"/>
        </w:rPr>
        <w:t xml:space="preserve"> rīkojas saskaņā ar __________________________</w:t>
      </w:r>
      <w:r w:rsidRPr="007F4506">
        <w:rPr>
          <w:rFonts w:ascii="Times New Roman" w:eastAsia="Times New Roman" w:hAnsi="Times New Roman" w:cs="Times New Roman"/>
        </w:rPr>
        <w:t xml:space="preserve">, no vienas puses, un </w:t>
      </w:r>
    </w:p>
    <w:p w14:paraId="2EB778DB" w14:textId="78D819AF" w:rsidR="008807F8" w:rsidRPr="007F4506" w:rsidRDefault="008807F8" w:rsidP="006C674A">
      <w:pPr>
        <w:tabs>
          <w:tab w:val="left" w:pos="-1560"/>
        </w:tabs>
        <w:spacing w:after="0" w:line="240" w:lineRule="auto"/>
        <w:ind w:right="11" w:firstLine="284"/>
        <w:jc w:val="both"/>
        <w:rPr>
          <w:rFonts w:ascii="Times New Roman" w:eastAsia="Times New Roman" w:hAnsi="Times New Roman" w:cs="Times New Roman"/>
        </w:rPr>
      </w:pPr>
      <w:r w:rsidRPr="007F4506">
        <w:rPr>
          <w:rFonts w:ascii="Times New Roman" w:eastAsia="Times New Roman" w:hAnsi="Times New Roman" w:cs="Times New Roman"/>
          <w:b/>
        </w:rPr>
        <w:t>_____________________</w:t>
      </w:r>
      <w:r w:rsidRPr="007F4506">
        <w:rPr>
          <w:rFonts w:ascii="Times New Roman" w:eastAsia="Times New Roman" w:hAnsi="Times New Roman" w:cs="Times New Roman"/>
        </w:rPr>
        <w:t xml:space="preserve">, turpmāk – Būvuzņēmējs, tā ________________________ personā, kurš rīkojas saskaņā ar ______________, no otras puses, </w:t>
      </w:r>
    </w:p>
    <w:p w14:paraId="4FA43E14" w14:textId="51D003A3" w:rsidR="008807F8" w:rsidRPr="007F4506" w:rsidRDefault="008807F8" w:rsidP="006C674A">
      <w:pPr>
        <w:spacing w:after="0" w:line="240" w:lineRule="auto"/>
        <w:jc w:val="both"/>
        <w:rPr>
          <w:rFonts w:ascii="Times New Roman" w:eastAsia="Times New Roman" w:hAnsi="Times New Roman" w:cs="Times New Roman"/>
        </w:rPr>
      </w:pPr>
      <w:r w:rsidRPr="007F4506">
        <w:rPr>
          <w:rFonts w:ascii="Times New Roman" w:eastAsia="Times New Roman" w:hAnsi="Times New Roman" w:cs="Times New Roman"/>
        </w:rPr>
        <w:t xml:space="preserve">abi kopā, turpmāk – Puses, ņemot vērā, ka saskaņā ar </w:t>
      </w:r>
      <w:r w:rsidR="00C0604D" w:rsidRPr="007F4506">
        <w:rPr>
          <w:rFonts w:ascii="Times New Roman" w:eastAsia="Times New Roman" w:hAnsi="Times New Roman" w:cs="Times New Roman"/>
        </w:rPr>
        <w:t>iepirkuma procedūras</w:t>
      </w:r>
      <w:r w:rsidRPr="007F4506">
        <w:rPr>
          <w:rFonts w:ascii="Times New Roman" w:eastAsia="Times New Roman" w:hAnsi="Times New Roman" w:cs="Times New Roman"/>
        </w:rPr>
        <w:t xml:space="preserve"> „</w:t>
      </w:r>
      <w:r w:rsidR="00587177" w:rsidRPr="007F4506">
        <w:rPr>
          <w:rFonts w:ascii="Times New Roman" w:eastAsia="Times New Roman" w:hAnsi="Times New Roman" w:cs="Times New Roman"/>
          <w:bCs/>
          <w:lang w:eastAsia="ru-RU"/>
        </w:rPr>
        <w:t>Kontakttīklu pārbūve 11.tramvaja maršrutā Miera ielā posmā no Brīvības ielas līdz Ēveles ielai</w:t>
      </w:r>
      <w:r w:rsidR="00A62E85" w:rsidRPr="007F4506">
        <w:rPr>
          <w:rFonts w:ascii="Times New Roman" w:eastAsia="Times New Roman" w:hAnsi="Times New Roman" w:cs="Times New Roman"/>
          <w:bCs/>
        </w:rPr>
        <w:t>”</w:t>
      </w:r>
      <w:r w:rsidRPr="007F4506">
        <w:rPr>
          <w:rFonts w:ascii="Times New Roman" w:eastAsia="Times New Roman" w:hAnsi="Times New Roman" w:cs="Times New Roman"/>
        </w:rPr>
        <w:t>, identifikācijas Nr.</w:t>
      </w:r>
      <w:r w:rsidR="0025283C" w:rsidRPr="007F4506">
        <w:rPr>
          <w:rFonts w:ascii="Times New Roman" w:eastAsia="Times New Roman" w:hAnsi="Times New Roman" w:cs="Times New Roman"/>
        </w:rPr>
        <w:t>RS/</w:t>
      </w:r>
      <w:r w:rsidRPr="007F4506">
        <w:rPr>
          <w:rFonts w:ascii="Times New Roman" w:eastAsia="Times New Roman" w:hAnsi="Times New Roman" w:cs="Times New Roman"/>
        </w:rPr>
        <w:t>202</w:t>
      </w:r>
      <w:r w:rsidR="00587177" w:rsidRPr="007F4506">
        <w:rPr>
          <w:rFonts w:ascii="Times New Roman" w:eastAsia="Times New Roman" w:hAnsi="Times New Roman" w:cs="Times New Roman"/>
        </w:rPr>
        <w:t>2</w:t>
      </w:r>
      <w:r w:rsidRPr="007F4506">
        <w:rPr>
          <w:rFonts w:ascii="Times New Roman" w:eastAsia="Times New Roman" w:hAnsi="Times New Roman" w:cs="Times New Roman"/>
        </w:rPr>
        <w:t>/</w:t>
      </w:r>
      <w:r w:rsidR="00A50668">
        <w:rPr>
          <w:rFonts w:ascii="Times New Roman" w:eastAsia="Times New Roman" w:hAnsi="Times New Roman" w:cs="Times New Roman"/>
        </w:rPr>
        <w:t>37</w:t>
      </w:r>
      <w:r w:rsidRPr="007F4506">
        <w:rPr>
          <w:rFonts w:ascii="Times New Roman" w:eastAsia="Times New Roman" w:hAnsi="Times New Roman" w:cs="Times New Roman"/>
        </w:rPr>
        <w:t>, rezultātiem, Būvuzņēmējs ir ieguvis tiesības noslēgt šo līgumu un, ņemot vērā, ka pirms piedāvājuma iesniegšanas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54" w:name="_Toc140468101"/>
    </w:p>
    <w:p w14:paraId="7488ABD4" w14:textId="77777777" w:rsidR="007C728C" w:rsidRPr="007F4506" w:rsidRDefault="007C728C" w:rsidP="006C674A">
      <w:pPr>
        <w:spacing w:after="0" w:line="240" w:lineRule="auto"/>
        <w:jc w:val="both"/>
        <w:rPr>
          <w:rFonts w:ascii="Times New Roman" w:eastAsia="Times New Roman" w:hAnsi="Times New Roman" w:cs="Times New Roman"/>
        </w:rPr>
      </w:pPr>
    </w:p>
    <w:p w14:paraId="6AEE5AE8" w14:textId="77777777" w:rsidR="008807F8" w:rsidRPr="007F4506" w:rsidRDefault="008807F8" w:rsidP="008807F8">
      <w:pPr>
        <w:keepNext/>
        <w:numPr>
          <w:ilvl w:val="0"/>
          <w:numId w:val="12"/>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7F4506">
        <w:rPr>
          <w:rFonts w:ascii="Times New Roman" w:eastAsia="Times New Roman" w:hAnsi="Times New Roman" w:cs="Times New Roman"/>
          <w:b/>
          <w:bCs/>
          <w:iCs/>
        </w:rPr>
        <w:t>Definīcijas</w:t>
      </w:r>
      <w:bookmarkEnd w:id="54"/>
    </w:p>
    <w:p w14:paraId="23F1FE59" w14:textId="77777777" w:rsidR="008807F8" w:rsidRPr="007F4506" w:rsidRDefault="008807F8" w:rsidP="00CA20C8">
      <w:pPr>
        <w:spacing w:after="0" w:line="240" w:lineRule="auto"/>
        <w:jc w:val="both"/>
        <w:rPr>
          <w:rFonts w:ascii="Times New Roman" w:eastAsia="Times New Roman" w:hAnsi="Times New Roman" w:cs="Times New Roman"/>
        </w:rPr>
      </w:pPr>
      <w:r w:rsidRPr="007F4506">
        <w:rPr>
          <w:rFonts w:ascii="Times New Roman" w:eastAsia="Times New Roman" w:hAnsi="Times New Roman" w:cs="Times New Roman"/>
        </w:rPr>
        <w:t>Līgumā lietotajiem terminiem ir normatīvajos aktos piešķirtā nozīme, ja šajā sadaļā nav noteikts savādāk.</w:t>
      </w:r>
    </w:p>
    <w:p w14:paraId="17943241" w14:textId="77777777" w:rsidR="006C269B" w:rsidRPr="007F4506"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7F4506">
        <w:rPr>
          <w:rFonts w:ascii="Times New Roman" w:eastAsia="Times New Roman" w:hAnsi="Times New Roman" w:cs="Times New Roman"/>
          <w:b/>
        </w:rPr>
        <w:t xml:space="preserve">Apakšuzņēmēji </w:t>
      </w:r>
      <w:r w:rsidRPr="007F4506">
        <w:rPr>
          <w:rFonts w:ascii="Times New Roman" w:eastAsia="Times New Roman" w:hAnsi="Times New Roman" w:cs="Times New Roman"/>
        </w:rPr>
        <w:t>– Būvuzņēmēja norādītās personas, ar kurām Būvuzņēmējs ir stājies līgumiskās attiecībās, lai nodrošinātu ar Līgumu uzņemto saistību izpildi;</w:t>
      </w:r>
    </w:p>
    <w:p w14:paraId="2B589865" w14:textId="77777777" w:rsidR="006C269B" w:rsidRPr="0014441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7F4506">
        <w:rPr>
          <w:rFonts w:ascii="Times New Roman" w:eastAsia="Times New Roman" w:hAnsi="Times New Roman" w:cs="Times New Roman"/>
          <w:b/>
          <w:bCs/>
        </w:rPr>
        <w:t xml:space="preserve">Būvuzņēmējs </w:t>
      </w:r>
      <w:r w:rsidRPr="007F4506">
        <w:rPr>
          <w:rFonts w:ascii="Times New Roman" w:eastAsia="Times New Roman" w:hAnsi="Times New Roman" w:cs="Times New Roman"/>
        </w:rPr>
        <w:t>– komercreģistrā un būvkomersantu reģistrā reģistrēta komercsabiedrība, kura, piedaloties Konkursā, ir ieguvusi tiesības veikt Līgumā minētos būvdarbus. Ja attiecīgā komercsabiedrība ir personālsabiedrība, tad būvkomersantu reģistrā jābūt</w:t>
      </w:r>
      <w:r w:rsidRPr="00144412">
        <w:rPr>
          <w:rFonts w:ascii="Times New Roman" w:eastAsia="Times New Roman" w:hAnsi="Times New Roman" w:cs="Times New Roman"/>
        </w:rPr>
        <w:t xml:space="preserve"> reģistrētiem tās biedriem;</w:t>
      </w:r>
    </w:p>
    <w:p w14:paraId="00DB17B0" w14:textId="77777777" w:rsidR="006C269B" w:rsidRPr="00EF688C"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w:t>
      </w:r>
      <w:r w:rsidRPr="00EF688C">
        <w:rPr>
          <w:rFonts w:ascii="Times New Roman" w:eastAsia="Times New Roman" w:hAnsi="Times New Roman" w:cs="Times New Roman"/>
        </w:rPr>
        <w:t>persona, kura veic normatīvajos aktos un Līgumā noteiktās būvuzrauga funkcijas darbu veikšanas laikā;</w:t>
      </w:r>
    </w:p>
    <w:p w14:paraId="702868DE" w14:textId="423D7379" w:rsidR="006C269B" w:rsidRPr="00EF688C" w:rsidRDefault="006C269B" w:rsidP="00311B3C">
      <w:pPr>
        <w:numPr>
          <w:ilvl w:val="1"/>
          <w:numId w:val="12"/>
        </w:numPr>
        <w:tabs>
          <w:tab w:val="clear" w:pos="360"/>
          <w:tab w:val="num" w:pos="-567"/>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 xml:space="preserve">Darbi </w:t>
      </w:r>
      <w:r w:rsidRPr="00EF688C">
        <w:rPr>
          <w:rFonts w:ascii="Times New Roman" w:eastAsia="Times New Roman" w:hAnsi="Times New Roman" w:cs="Times New Roman"/>
        </w:rPr>
        <w:t xml:space="preserve">– </w:t>
      </w:r>
      <w:r w:rsidR="00006ABF" w:rsidRPr="00EF688C">
        <w:rPr>
          <w:rFonts w:ascii="Times New Roman" w:eastAsia="Times New Roman" w:hAnsi="Times New Roman" w:cs="Times New Roman"/>
          <w:bCs/>
          <w:lang w:eastAsia="ru-RU"/>
        </w:rPr>
        <w:t>Kontakttīklu pārbūve 11.tramvaja maršrutā Miera ielā posmā no Brīvības ielas līdz Ēveles ielai</w:t>
      </w:r>
      <w:r w:rsidR="00311B3C" w:rsidRPr="00EF688C">
        <w:rPr>
          <w:rFonts w:ascii="Times New Roman" w:hAnsi="Times New Roman"/>
          <w:color w:val="000000"/>
        </w:rPr>
        <w:t xml:space="preserve">, </w:t>
      </w:r>
      <w:r w:rsidRPr="00EF688C">
        <w:rPr>
          <w:rFonts w:ascii="Times New Roman" w:hAnsi="Times New Roman"/>
          <w:color w:val="000000"/>
        </w:rPr>
        <w:t>kurus veic Būvuzņēmējs;</w:t>
      </w:r>
    </w:p>
    <w:p w14:paraId="594BF3C0" w14:textId="59BF75C3" w:rsidR="006C269B" w:rsidRPr="00EF688C"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 xml:space="preserve">Konkurss </w:t>
      </w:r>
      <w:r w:rsidRPr="00EF688C">
        <w:rPr>
          <w:rFonts w:ascii="Times New Roman" w:eastAsia="Times New Roman" w:hAnsi="Times New Roman" w:cs="Times New Roman"/>
        </w:rPr>
        <w:t>– iepirkuma procedūra “</w:t>
      </w:r>
      <w:bookmarkStart w:id="55" w:name="_Hlk107569886"/>
      <w:r w:rsidR="00311B3C" w:rsidRPr="00EF688C">
        <w:rPr>
          <w:rFonts w:ascii="Times New Roman" w:eastAsia="Times New Roman" w:hAnsi="Times New Roman" w:cs="Times New Roman"/>
          <w:bCs/>
          <w:lang w:eastAsia="ru-RU"/>
        </w:rPr>
        <w:t>Kontakttīklu pārbūve 11.tramvaja maršrutā Miera ielā posmā no Brīvības ielas līdz Ēveles ielai</w:t>
      </w:r>
      <w:bookmarkEnd w:id="55"/>
      <w:r w:rsidRPr="00EF688C">
        <w:rPr>
          <w:rFonts w:ascii="Times New Roman" w:eastAsia="Times New Roman" w:hAnsi="Times New Roman" w:cs="Times New Roman"/>
          <w:bCs/>
          <w:color w:val="000000"/>
        </w:rPr>
        <w:t>”</w:t>
      </w:r>
      <w:r w:rsidRPr="00EF688C">
        <w:rPr>
          <w:rFonts w:ascii="Times New Roman" w:eastAsia="Times New Roman" w:hAnsi="Times New Roman" w:cs="Times New Roman"/>
        </w:rPr>
        <w:t>, identifikācijas Nr.RS/2022/</w:t>
      </w:r>
      <w:r w:rsidR="00A50668">
        <w:rPr>
          <w:rFonts w:ascii="Times New Roman" w:eastAsia="Times New Roman" w:hAnsi="Times New Roman" w:cs="Times New Roman"/>
        </w:rPr>
        <w:t>37</w:t>
      </w:r>
      <w:r w:rsidR="00EF688C" w:rsidRPr="00EF688C">
        <w:rPr>
          <w:rFonts w:ascii="Times New Roman" w:eastAsia="Times New Roman" w:hAnsi="Times New Roman" w:cs="Times New Roman"/>
        </w:rPr>
        <w:t>;</w:t>
      </w:r>
    </w:p>
    <w:p w14:paraId="51D2EFBB" w14:textId="61D8DBC9"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F688C">
        <w:rPr>
          <w:rFonts w:ascii="Times New Roman" w:eastAsia="Times New Roman" w:hAnsi="Times New Roman" w:cs="Times New Roman"/>
          <w:b/>
        </w:rPr>
        <w:t>Līgums</w:t>
      </w:r>
      <w:r w:rsidRPr="00EF688C">
        <w:rPr>
          <w:rFonts w:ascii="Times New Roman" w:eastAsia="Times New Roman" w:hAnsi="Times New Roman" w:cs="Times New Roman"/>
        </w:rPr>
        <w:t xml:space="preserve"> – starp Pasūtītāju un Būvuzņēmēju noslēgtais</w:t>
      </w:r>
      <w:r w:rsidR="008B2B39">
        <w:rPr>
          <w:rFonts w:ascii="Times New Roman" w:eastAsia="Times New Roman" w:hAnsi="Times New Roman" w:cs="Times New Roman"/>
        </w:rPr>
        <w:t xml:space="preserve"> Līgums</w:t>
      </w:r>
      <w:r w:rsidRPr="00EF688C">
        <w:rPr>
          <w:rFonts w:ascii="Times New Roman" w:eastAsia="Times New Roman" w:hAnsi="Times New Roman" w:cs="Times New Roman"/>
        </w:rPr>
        <w:t xml:space="preserve"> </w:t>
      </w:r>
      <w:r w:rsidR="00EF688C">
        <w:rPr>
          <w:rFonts w:ascii="Times New Roman" w:eastAsia="Times New Roman" w:hAnsi="Times New Roman" w:cs="Times New Roman"/>
        </w:rPr>
        <w:t>par k</w:t>
      </w:r>
      <w:r w:rsidR="00EF688C" w:rsidRPr="00EF688C">
        <w:rPr>
          <w:rFonts w:ascii="Times New Roman" w:eastAsia="Times New Roman" w:hAnsi="Times New Roman" w:cs="Times New Roman"/>
          <w:bCs/>
          <w:lang w:eastAsia="ru-RU"/>
        </w:rPr>
        <w:t>ontakttīklu pārbūve</w:t>
      </w:r>
      <w:r w:rsidR="00EF688C">
        <w:rPr>
          <w:rFonts w:ascii="Times New Roman" w:eastAsia="Times New Roman" w:hAnsi="Times New Roman" w:cs="Times New Roman"/>
          <w:bCs/>
          <w:lang w:eastAsia="ru-RU"/>
        </w:rPr>
        <w:t>s</w:t>
      </w:r>
      <w:r w:rsidR="00CD1A52">
        <w:rPr>
          <w:rFonts w:ascii="Times New Roman" w:eastAsia="Times New Roman" w:hAnsi="Times New Roman" w:cs="Times New Roman"/>
          <w:bCs/>
          <w:lang w:eastAsia="ru-RU"/>
        </w:rPr>
        <w:t xml:space="preserve"> darbiem</w:t>
      </w:r>
      <w:r w:rsidR="00EF688C" w:rsidRPr="00EF688C">
        <w:rPr>
          <w:rFonts w:ascii="Times New Roman" w:eastAsia="Times New Roman" w:hAnsi="Times New Roman" w:cs="Times New Roman"/>
          <w:bCs/>
          <w:lang w:eastAsia="ru-RU"/>
        </w:rPr>
        <w:t xml:space="preserve"> 11.tramvaja maršrutā Miera ielā posmā no Brīvības ielas līdz Ēveles ielai</w:t>
      </w:r>
      <w:r w:rsidR="008B2B39">
        <w:rPr>
          <w:rFonts w:ascii="Times New Roman" w:eastAsia="Times New Roman" w:hAnsi="Times New Roman" w:cs="Times New Roman"/>
          <w:bCs/>
          <w:lang w:eastAsia="ru-RU"/>
        </w:rPr>
        <w:t xml:space="preserve"> </w:t>
      </w:r>
      <w:r w:rsidRPr="00EF688C">
        <w:rPr>
          <w:rFonts w:ascii="Times New Roman" w:hAnsi="Times New Roman"/>
          <w:color w:val="000000"/>
        </w:rPr>
        <w:t xml:space="preserve">zemās grīdas tramvaja projekta ietvaros </w:t>
      </w:r>
      <w:r w:rsidRPr="00EF688C">
        <w:rPr>
          <w:rFonts w:ascii="Times New Roman" w:eastAsia="Times New Roman" w:hAnsi="Times New Roman" w:cs="Times New Roman"/>
        </w:rPr>
        <w:t>būvniecības darbiem, kā arī visi tā pielikumi</w:t>
      </w:r>
      <w:r w:rsidRPr="00EA0A02">
        <w:rPr>
          <w:rFonts w:ascii="Times New Roman" w:eastAsia="Times New Roman" w:hAnsi="Times New Roman" w:cs="Times New Roman"/>
        </w:rPr>
        <w:t>, grozījumi un papildinājumi;</w:t>
      </w:r>
      <w:r>
        <w:rPr>
          <w:rFonts w:ascii="Times New Roman" w:eastAsia="Times New Roman" w:hAnsi="Times New Roman" w:cs="Times New Roman"/>
        </w:rPr>
        <w:t xml:space="preserve"> </w:t>
      </w:r>
    </w:p>
    <w:p w14:paraId="2443B0C0" w14:textId="46612706"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009070C8">
        <w:rPr>
          <w:rFonts w:ascii="Times New Roman" w:eastAsia="Times New Roman" w:hAnsi="Times New Roman" w:cs="Times New Roman"/>
        </w:rPr>
        <w:t>k</w:t>
      </w:r>
      <w:r w:rsidR="009070C8" w:rsidRPr="00EF688C">
        <w:rPr>
          <w:rFonts w:ascii="Times New Roman" w:eastAsia="Times New Roman" w:hAnsi="Times New Roman" w:cs="Times New Roman"/>
          <w:bCs/>
          <w:lang w:eastAsia="ru-RU"/>
        </w:rPr>
        <w:t>ontakttīklu pārbūve 11.tramvaja maršrutā Miera ielā posmā no Brīvības ielas līdz Ēveles ielai</w:t>
      </w:r>
      <w:r w:rsidR="009070C8" w:rsidRPr="00EF688C">
        <w:rPr>
          <w:rFonts w:ascii="Times New Roman" w:eastAsia="Times New Roman" w:hAnsi="Times New Roman" w:cs="Times New Roman"/>
          <w:bCs/>
          <w:color w:val="000000"/>
        </w:rPr>
        <w:t>”</w:t>
      </w:r>
      <w:r w:rsidR="009070C8" w:rsidRPr="00EF688C">
        <w:rPr>
          <w:rFonts w:ascii="Times New Roman" w:eastAsia="Times New Roman" w:hAnsi="Times New Roman" w:cs="Times New Roman"/>
        </w:rPr>
        <w:t xml:space="preserve">, </w:t>
      </w:r>
      <w:r w:rsidRPr="00EA0A02">
        <w:rPr>
          <w:rFonts w:ascii="Times New Roman" w:hAnsi="Times New Roman"/>
          <w:color w:val="000000"/>
        </w:rPr>
        <w:t>pamatojoties uz būvprojektu;</w:t>
      </w:r>
      <w:r>
        <w:rPr>
          <w:rFonts w:ascii="Times New Roman" w:hAnsi="Times New Roman"/>
          <w:color w:val="000000"/>
        </w:rPr>
        <w:t xml:space="preserve"> </w:t>
      </w:r>
    </w:p>
    <w:p w14:paraId="53E08B18" w14:textId="77777777" w:rsidR="006C269B" w:rsidRPr="00EA0A02"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6844ED49" w14:textId="26259E85" w:rsidR="006C269B" w:rsidRPr="00DA70C8" w:rsidRDefault="006C269B" w:rsidP="006C269B">
      <w:pPr>
        <w:numPr>
          <w:ilvl w:val="1"/>
          <w:numId w:val="12"/>
        </w:numPr>
        <w:tabs>
          <w:tab w:val="clear" w:pos="360"/>
        </w:tabs>
        <w:autoSpaceDE w:val="0"/>
        <w:autoSpaceDN w:val="0"/>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 xml:space="preserve">zstrādāts un saskaņots dokuments (darba vietas aprīkojuma shēma saskaņā ar Ministru kabineta </w:t>
      </w:r>
      <w:proofErr w:type="gramStart"/>
      <w:r w:rsidRPr="00DA70C8">
        <w:rPr>
          <w:rFonts w:ascii="Times New Roman" w:eastAsia="Times New Roman" w:hAnsi="Times New Roman" w:cs="Times New Roman"/>
        </w:rPr>
        <w:t>2001.gada</w:t>
      </w:r>
      <w:proofErr w:type="gramEnd"/>
      <w:r w:rsidRPr="00DA70C8">
        <w:rPr>
          <w:rFonts w:ascii="Times New Roman" w:eastAsia="Times New Roman" w:hAnsi="Times New Roman" w:cs="Times New Roman"/>
        </w:rPr>
        <w:t xml:space="preserve"> 2.oktobra noteikumiem Nr.421 “Noteikumi par darba vietu aprīkošanu uz ceļiem”), kurš paredz Darbu veikšanas laikā nepieciešamos satiksmes organizēšanas pasākumus, kā arī satiksmes organizēšanai pielietojamos Satiksmes organizācijas tehniskos līdzekļus;</w:t>
      </w:r>
      <w:r>
        <w:rPr>
          <w:rFonts w:ascii="Times New Roman" w:eastAsia="Times New Roman" w:hAnsi="Times New Roman" w:cs="Times New Roman"/>
        </w:rPr>
        <w:t xml:space="preserve"> </w:t>
      </w:r>
    </w:p>
    <w:p w14:paraId="56F745C8" w14:textId="77777777" w:rsidR="008807F8" w:rsidRPr="00734377" w:rsidRDefault="008807F8" w:rsidP="008807F8">
      <w:pPr>
        <w:tabs>
          <w:tab w:val="left" w:pos="0"/>
          <w:tab w:val="num" w:pos="1364"/>
        </w:tabs>
        <w:autoSpaceDE w:val="0"/>
        <w:autoSpaceDN w:val="0"/>
        <w:spacing w:after="0" w:line="240" w:lineRule="auto"/>
        <w:jc w:val="both"/>
        <w:rPr>
          <w:rFonts w:ascii="Times New Roman" w:eastAsia="Times New Roman" w:hAnsi="Times New Roman" w:cs="Times New Roman"/>
          <w:strike/>
          <w:sz w:val="24"/>
          <w:szCs w:val="24"/>
        </w:rPr>
      </w:pPr>
    </w:p>
    <w:p w14:paraId="0CE38156" w14:textId="77777777" w:rsidR="008807F8" w:rsidRPr="00B34C71" w:rsidRDefault="008807F8" w:rsidP="008807F8">
      <w:pPr>
        <w:keepNext/>
        <w:numPr>
          <w:ilvl w:val="0"/>
          <w:numId w:val="12"/>
        </w:numPr>
        <w:tabs>
          <w:tab w:val="num" w:pos="0"/>
        </w:tabs>
        <w:spacing w:after="0" w:line="240" w:lineRule="auto"/>
        <w:ind w:left="-540" w:firstLine="180"/>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Līguma priekšmets</w:t>
      </w:r>
    </w:p>
    <w:p w14:paraId="75B3A964" w14:textId="151E82B6" w:rsidR="00170AA8" w:rsidRPr="00B34C71" w:rsidRDefault="00170AA8" w:rsidP="00CE01E4">
      <w:pPr>
        <w:pStyle w:val="ListParagraph"/>
        <w:numPr>
          <w:ilvl w:val="1"/>
          <w:numId w:val="16"/>
        </w:numPr>
        <w:spacing w:after="0" w:line="240" w:lineRule="auto"/>
        <w:jc w:val="both"/>
        <w:rPr>
          <w:rFonts w:ascii="Times New Roman" w:hAnsi="Times New Roman" w:cs="Times New Roman"/>
        </w:rPr>
      </w:pPr>
      <w:r w:rsidRPr="00B34C71">
        <w:rPr>
          <w:rFonts w:ascii="Times New Roman" w:hAnsi="Times New Roman" w:cs="Times New Roman"/>
        </w:rPr>
        <w:t xml:space="preserve">Būvprojekta </w:t>
      </w:r>
      <w:r w:rsidR="00DA70C8" w:rsidRPr="00B34C71">
        <w:rPr>
          <w:rFonts w:ascii="Times New Roman" w:hAnsi="Times New Roman" w:cs="Times New Roman"/>
          <w:color w:val="000000"/>
        </w:rPr>
        <w:t>“</w:t>
      </w:r>
      <w:r w:rsidR="00B34C71" w:rsidRPr="00EF688C">
        <w:rPr>
          <w:rFonts w:ascii="Times New Roman" w:eastAsia="Times New Roman" w:hAnsi="Times New Roman" w:cs="Times New Roman"/>
          <w:bCs/>
          <w:lang w:eastAsia="ru-RU"/>
        </w:rPr>
        <w:t>Kontakttīklu pārbūve 11.tramvaja maršrutā Miera ielā posmā no Brīvības ielas līdz Ēveles ielai</w:t>
      </w:r>
      <w:r w:rsidR="00DA70C8" w:rsidRPr="00B34C71">
        <w:rPr>
          <w:rFonts w:ascii="Times New Roman" w:eastAsia="Times New Roman" w:hAnsi="Times New Roman" w:cs="Times New Roman"/>
          <w:color w:val="000000"/>
        </w:rPr>
        <w:t xml:space="preserve">”, turpmāk – būvprojekts, </w:t>
      </w:r>
      <w:r w:rsidRPr="00B34C71">
        <w:rPr>
          <w:rFonts w:ascii="Times New Roman" w:hAnsi="Times New Roman" w:cs="Times New Roman"/>
        </w:rPr>
        <w:t xml:space="preserve">realizāciju (būvdarbus) veiks divi būvdarbu veicēji – </w:t>
      </w:r>
      <w:r w:rsidR="00AD1D1F" w:rsidRPr="00B34C71">
        <w:rPr>
          <w:rFonts w:ascii="Times New Roman" w:hAnsi="Times New Roman" w:cs="Times New Roman"/>
        </w:rPr>
        <w:t>B</w:t>
      </w:r>
      <w:r w:rsidRPr="00B34C71">
        <w:rPr>
          <w:rFonts w:ascii="Times New Roman" w:hAnsi="Times New Roman" w:cs="Times New Roman"/>
        </w:rPr>
        <w:t>ūvuzņēmējs</w:t>
      </w:r>
      <w:r w:rsidR="00AD1D1F" w:rsidRPr="00B34C71">
        <w:rPr>
          <w:rFonts w:ascii="Times New Roman" w:hAnsi="Times New Roman" w:cs="Times New Roman"/>
        </w:rPr>
        <w:t xml:space="preserve"> </w:t>
      </w:r>
      <w:r w:rsidRPr="00B34C71">
        <w:rPr>
          <w:rFonts w:ascii="Times New Roman" w:hAnsi="Times New Roman" w:cs="Times New Roman"/>
        </w:rPr>
        <w:t xml:space="preserve">un Pasūtītājs, līdz ar to būvatļaujā tiks reģistrēti divi būvdarbu veicēji un </w:t>
      </w:r>
      <w:r w:rsidR="00B46D5C">
        <w:rPr>
          <w:rFonts w:ascii="Times New Roman" w:hAnsi="Times New Roman" w:cs="Times New Roman"/>
        </w:rPr>
        <w:t xml:space="preserve">Pasūtītāja veiktajiem būvdarbiem tiks reģistrēts </w:t>
      </w:r>
      <w:proofErr w:type="gramStart"/>
      <w:r w:rsidR="00B46D5C">
        <w:rPr>
          <w:rFonts w:ascii="Times New Roman" w:hAnsi="Times New Roman" w:cs="Times New Roman"/>
        </w:rPr>
        <w:t>atsevišķs</w:t>
      </w:r>
      <w:r w:rsidRPr="00B34C71">
        <w:rPr>
          <w:rFonts w:ascii="Times New Roman" w:hAnsi="Times New Roman" w:cs="Times New Roman"/>
        </w:rPr>
        <w:t xml:space="preserve"> būvdarbu vadītāji</w:t>
      </w:r>
      <w:proofErr w:type="gramEnd"/>
      <w:r w:rsidRPr="00B34C71">
        <w:rPr>
          <w:rFonts w:ascii="Times New Roman" w:hAnsi="Times New Roman" w:cs="Times New Roman"/>
        </w:rPr>
        <w:t>.</w:t>
      </w:r>
      <w:r w:rsidR="00AD1D1F" w:rsidRPr="00B34C71">
        <w:rPr>
          <w:rFonts w:ascii="Times New Roman" w:hAnsi="Times New Roman" w:cs="Times New Roman"/>
        </w:rPr>
        <w:t xml:space="preserve"> </w:t>
      </w:r>
      <w:r w:rsidRPr="00B34C71">
        <w:rPr>
          <w:rFonts w:ascii="Times New Roman" w:hAnsi="Times New Roman" w:cs="Times New Roman"/>
        </w:rPr>
        <w:t>Katrs būvdarbu veicējs ir atbildīgs par savu veicamo būvdarbu daļu.</w:t>
      </w:r>
    </w:p>
    <w:p w14:paraId="3FEAA8ED" w14:textId="37E4CB79" w:rsidR="0097012F" w:rsidRPr="00B34C71" w:rsidRDefault="008807F8" w:rsidP="00CE01E4">
      <w:pPr>
        <w:pStyle w:val="ListParagraph"/>
        <w:numPr>
          <w:ilvl w:val="1"/>
          <w:numId w:val="16"/>
        </w:numPr>
        <w:jc w:val="both"/>
        <w:rPr>
          <w:rFonts w:ascii="Times New Roman" w:hAnsi="Times New Roman" w:cs="Times New Roman"/>
        </w:rPr>
      </w:pPr>
      <w:r w:rsidRPr="00B34C71">
        <w:rPr>
          <w:rFonts w:ascii="Times New Roman" w:eastAsia="Times New Roman" w:hAnsi="Times New Roman" w:cs="Times New Roman"/>
        </w:rPr>
        <w:t xml:space="preserve">Noslēdzot Līgumu, Būvuzņēmējs apņemas veikt </w:t>
      </w:r>
      <w:r w:rsidR="009C47CE" w:rsidRPr="00EF688C">
        <w:rPr>
          <w:rFonts w:ascii="Times New Roman" w:eastAsia="Times New Roman" w:hAnsi="Times New Roman" w:cs="Times New Roman"/>
          <w:bCs/>
          <w:lang w:eastAsia="ru-RU"/>
        </w:rPr>
        <w:t>Kontakttīklu pārbūve</w:t>
      </w:r>
      <w:r w:rsidR="009C47CE">
        <w:rPr>
          <w:rFonts w:ascii="Times New Roman" w:eastAsia="Times New Roman" w:hAnsi="Times New Roman" w:cs="Times New Roman"/>
          <w:bCs/>
          <w:lang w:eastAsia="ru-RU"/>
        </w:rPr>
        <w:t>s darbus</w:t>
      </w:r>
      <w:r w:rsidR="009C47CE" w:rsidRPr="00EF688C">
        <w:rPr>
          <w:rFonts w:ascii="Times New Roman" w:eastAsia="Times New Roman" w:hAnsi="Times New Roman" w:cs="Times New Roman"/>
          <w:bCs/>
          <w:lang w:eastAsia="ru-RU"/>
        </w:rPr>
        <w:t xml:space="preserve"> 11.tramvaja maršrutā Miera ielā posmā no Brīvības ielas līdz Ēveles ielai</w:t>
      </w:r>
      <w:r w:rsidR="009A5D06" w:rsidRPr="00B34C71">
        <w:rPr>
          <w:rFonts w:ascii="Times New Roman" w:hAnsi="Times New Roman" w:cs="Times New Roman"/>
        </w:rPr>
        <w:t xml:space="preserve"> zemās grīdas tramvaja projekta ietvaros</w:t>
      </w:r>
      <w:r w:rsidR="0053509E" w:rsidRPr="00B34C71">
        <w:rPr>
          <w:rFonts w:ascii="Times New Roman" w:hAnsi="Times New Roman" w:cs="Times New Roman"/>
        </w:rPr>
        <w:t xml:space="preserve"> saskaņā ar </w:t>
      </w:r>
      <w:r w:rsidR="00367FEB" w:rsidRPr="00B34C71">
        <w:rPr>
          <w:rFonts w:ascii="Times New Roman" w:hAnsi="Times New Roman" w:cs="Times New Roman"/>
        </w:rPr>
        <w:t xml:space="preserve">būvprojektu un </w:t>
      </w:r>
      <w:r w:rsidR="005234F8">
        <w:rPr>
          <w:rFonts w:ascii="Times New Roman" w:hAnsi="Times New Roman" w:cs="Times New Roman"/>
        </w:rPr>
        <w:t>Darbu daudzumu un izmaksu sarakstu.</w:t>
      </w:r>
      <w:r w:rsidR="0053509E" w:rsidRPr="00B34C71">
        <w:rPr>
          <w:rFonts w:ascii="Times New Roman" w:hAnsi="Times New Roman" w:cs="Times New Roman"/>
        </w:rPr>
        <w:t xml:space="preserve">.  </w:t>
      </w:r>
    </w:p>
    <w:p w14:paraId="11FFF1A7" w14:textId="32683F0D" w:rsidR="008807F8" w:rsidRPr="007F4506" w:rsidRDefault="008807F8" w:rsidP="00BC0CC5">
      <w:pPr>
        <w:pStyle w:val="ListParagraph"/>
        <w:numPr>
          <w:ilvl w:val="1"/>
          <w:numId w:val="16"/>
        </w:numPr>
        <w:spacing w:after="0" w:line="240" w:lineRule="auto"/>
        <w:contextualSpacing w:val="0"/>
        <w:jc w:val="both"/>
        <w:rPr>
          <w:rFonts w:ascii="Times New Roman" w:eastAsia="Times New Roman" w:hAnsi="Times New Roman" w:cs="Times New Roman"/>
        </w:rPr>
      </w:pPr>
      <w:r w:rsidRPr="007F4506">
        <w:rPr>
          <w:rFonts w:ascii="Times New Roman" w:eastAsia="Times New Roman" w:hAnsi="Times New Roman" w:cs="Times New Roman"/>
        </w:rPr>
        <w:t>Pasūtītājs apņemas pieņemt un apmaksāt no Būvuzņēmēja iepriekš minētos Darbus, ja tie būs veikti atbilstoši Līgumam,</w:t>
      </w:r>
      <w:r w:rsidR="00274C67" w:rsidRPr="007F4506">
        <w:rPr>
          <w:rFonts w:ascii="Times New Roman" w:eastAsia="Times New Roman" w:hAnsi="Times New Roman" w:cs="Times New Roman"/>
        </w:rPr>
        <w:t xml:space="preserve"> </w:t>
      </w:r>
      <w:r w:rsidR="00223ABD" w:rsidRPr="007F4506">
        <w:rPr>
          <w:rFonts w:ascii="Times New Roman" w:eastAsia="Times New Roman" w:hAnsi="Times New Roman" w:cs="Times New Roman"/>
        </w:rPr>
        <w:t>būvprojektam</w:t>
      </w:r>
      <w:r w:rsidR="00274C67" w:rsidRPr="007F4506">
        <w:rPr>
          <w:rFonts w:ascii="Times New Roman" w:eastAsia="Times New Roman" w:hAnsi="Times New Roman" w:cs="Times New Roman"/>
        </w:rPr>
        <w:t xml:space="preserve">, </w:t>
      </w:r>
      <w:r w:rsidRPr="007F4506">
        <w:rPr>
          <w:rFonts w:ascii="Times New Roman" w:eastAsia="Times New Roman" w:hAnsi="Times New Roman" w:cs="Times New Roman"/>
        </w:rPr>
        <w:t>darbu</w:t>
      </w:r>
      <w:r w:rsidR="00B34C71" w:rsidRPr="007F4506">
        <w:rPr>
          <w:rFonts w:ascii="Times New Roman" w:eastAsia="Times New Roman" w:hAnsi="Times New Roman" w:cs="Times New Roman"/>
        </w:rPr>
        <w:t xml:space="preserve"> </w:t>
      </w:r>
      <w:r w:rsidRPr="007F4506">
        <w:rPr>
          <w:rFonts w:ascii="Times New Roman" w:eastAsia="Times New Roman" w:hAnsi="Times New Roman" w:cs="Times New Roman"/>
        </w:rPr>
        <w:t>daudzumu un izmaksu saraks</w:t>
      </w:r>
      <w:r w:rsidR="002E1CC5" w:rsidRPr="007F4506">
        <w:rPr>
          <w:rFonts w:ascii="Times New Roman" w:eastAsia="Times New Roman" w:hAnsi="Times New Roman" w:cs="Times New Roman"/>
        </w:rPr>
        <w:t>t</w:t>
      </w:r>
      <w:r w:rsidRPr="007F4506">
        <w:rPr>
          <w:rFonts w:ascii="Times New Roman" w:eastAsia="Times New Roman" w:hAnsi="Times New Roman" w:cs="Times New Roman"/>
        </w:rPr>
        <w:t>am, būvniecības noteikumiem, darba aizsardzības, satiksmes drošības un vides aizsardzības prasībām.</w:t>
      </w:r>
    </w:p>
    <w:p w14:paraId="72DFC4DF" w14:textId="2795934B" w:rsidR="003D1E03" w:rsidRPr="0026673D" w:rsidRDefault="0026673D" w:rsidP="0026673D">
      <w:pPr>
        <w:pStyle w:val="ListParagraph"/>
        <w:widowControl w:val="0"/>
        <w:numPr>
          <w:ilvl w:val="0"/>
          <w:numId w:val="16"/>
        </w:numPr>
        <w:spacing w:after="0" w:line="240" w:lineRule="auto"/>
        <w:contextualSpacing w:val="0"/>
        <w:jc w:val="center"/>
        <w:outlineLvl w:val="1"/>
        <w:rPr>
          <w:rFonts w:ascii="Times New Roman" w:eastAsia="Times New Roman" w:hAnsi="Times New Roman" w:cs="Times New Roman"/>
          <w:b/>
          <w:bCs/>
          <w:vanish/>
          <w:color w:val="000000"/>
        </w:rPr>
      </w:pPr>
      <w:bookmarkStart w:id="56" w:name="_Toc140468105"/>
      <w:bookmarkStart w:id="57" w:name="_Hlk79657280"/>
      <w:bookmarkStart w:id="58" w:name="_Hlk79657520"/>
      <w:r w:rsidRPr="0026673D">
        <w:rPr>
          <w:rFonts w:ascii="Times New Roman" w:eastAsia="Times New Roman" w:hAnsi="Times New Roman" w:cs="Times New Roman"/>
          <w:b/>
          <w:bCs/>
          <w:vanish/>
          <w:color w:val="000000"/>
        </w:rPr>
        <w:t>Līguma summa un norēķinu kārtība</w:t>
      </w:r>
    </w:p>
    <w:p w14:paraId="696167EE" w14:textId="3376E299" w:rsidR="00A06B7E" w:rsidRPr="00301409" w:rsidRDefault="00A06B7E" w:rsidP="0026673D">
      <w:pPr>
        <w:pStyle w:val="ListParagraph"/>
        <w:widowControl w:val="0"/>
        <w:numPr>
          <w:ilvl w:val="1"/>
          <w:numId w:val="16"/>
        </w:numPr>
        <w:spacing w:after="0" w:line="240" w:lineRule="auto"/>
        <w:contextualSpacing w:val="0"/>
        <w:jc w:val="both"/>
        <w:outlineLvl w:val="1"/>
        <w:rPr>
          <w:rFonts w:ascii="Times New Roman" w:eastAsia="Times New Roman" w:hAnsi="Times New Roman" w:cs="Times New Roman"/>
          <w:b/>
          <w:iCs/>
        </w:rPr>
      </w:pPr>
      <w:r w:rsidRPr="00301409">
        <w:rPr>
          <w:rFonts w:ascii="Times New Roman" w:eastAsia="Times New Roman" w:hAnsi="Times New Roman" w:cs="Times New Roman"/>
          <w:color w:val="000000"/>
        </w:rPr>
        <w:t xml:space="preserve">Līguma summa ir ___________ (__________________)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 xml:space="preserve"> un PVN ___________ ( 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 xml:space="preserve">, </w:t>
      </w:r>
      <w:r w:rsidRPr="00301409">
        <w:rPr>
          <w:rFonts w:ascii="Times New Roman" w:eastAsia="Times New Roman" w:hAnsi="Times New Roman" w:cs="Times New Roman"/>
          <w:color w:val="000000"/>
        </w:rPr>
        <w:lastRenderedPageBreak/>
        <w:t>Līguma kopējā summa __________________</w:t>
      </w:r>
      <w:proofErr w:type="gramStart"/>
      <w:r w:rsidRPr="00301409">
        <w:rPr>
          <w:rFonts w:ascii="Times New Roman" w:eastAsia="Times New Roman" w:hAnsi="Times New Roman" w:cs="Times New Roman"/>
          <w:color w:val="000000"/>
        </w:rPr>
        <w:t xml:space="preserve">  </w:t>
      </w:r>
      <w:proofErr w:type="gramEnd"/>
      <w:r w:rsidRPr="00301409">
        <w:rPr>
          <w:rFonts w:ascii="Times New Roman" w:eastAsia="Times New Roman" w:hAnsi="Times New Roman" w:cs="Times New Roman"/>
          <w:color w:val="000000"/>
        </w:rPr>
        <w:t xml:space="preserve">( ___________) </w:t>
      </w:r>
      <w:proofErr w:type="spellStart"/>
      <w:r w:rsidRPr="00301409">
        <w:rPr>
          <w:rFonts w:ascii="Times New Roman" w:eastAsia="Times New Roman" w:hAnsi="Times New Roman" w:cs="Times New Roman"/>
          <w:i/>
          <w:color w:val="000000"/>
        </w:rPr>
        <w:t>euro</w:t>
      </w:r>
      <w:proofErr w:type="spellEnd"/>
      <w:r w:rsidRPr="00301409">
        <w:rPr>
          <w:rFonts w:ascii="Times New Roman" w:eastAsia="Times New Roman" w:hAnsi="Times New Roman" w:cs="Times New Roman"/>
          <w:color w:val="000000"/>
        </w:rPr>
        <w:t>.</w:t>
      </w:r>
    </w:p>
    <w:p w14:paraId="58DD0DCB" w14:textId="77777777" w:rsidR="00A06B7E" w:rsidRPr="00301409" w:rsidRDefault="00A06B7E" w:rsidP="0026673D">
      <w:pPr>
        <w:pStyle w:val="ListParagraph"/>
        <w:widowControl w:val="0"/>
        <w:numPr>
          <w:ilvl w:val="1"/>
          <w:numId w:val="16"/>
        </w:numPr>
        <w:spacing w:after="0" w:line="240" w:lineRule="auto"/>
        <w:ind w:left="567" w:hanging="567"/>
        <w:contextualSpacing w:val="0"/>
        <w:jc w:val="both"/>
        <w:outlineLvl w:val="1"/>
        <w:rPr>
          <w:rFonts w:ascii="Times New Roman" w:eastAsia="Times New Roman" w:hAnsi="Times New Roman" w:cs="Times New Roman"/>
          <w:b/>
          <w:iCs/>
        </w:rPr>
      </w:pPr>
      <w:r w:rsidRPr="00301409">
        <w:rPr>
          <w:rFonts w:ascii="Times New Roman" w:eastAsia="Times New Roman" w:hAnsi="Times New Roman" w:cs="Times New Roman"/>
        </w:rPr>
        <w:t xml:space="preserve">Pasūtītājs </w:t>
      </w:r>
      <w:r w:rsidRPr="00301409">
        <w:rPr>
          <w:rFonts w:ascii="Times New Roman" w:hAnsi="Times New Roman" w:cs="Times New Roman"/>
        </w:rPr>
        <w:t>paredz avansa maksājumu</w:t>
      </w:r>
      <w:r w:rsidRPr="00301409">
        <w:rPr>
          <w:rFonts w:ascii="Times New Roman" w:eastAsia="Times New Roman" w:hAnsi="Times New Roman" w:cs="Times New Roman"/>
        </w:rPr>
        <w:t>.</w:t>
      </w:r>
    </w:p>
    <w:p w14:paraId="33671A03" w14:textId="77777777" w:rsidR="00A06B7E" w:rsidRPr="00301409" w:rsidRDefault="00A06B7E" w:rsidP="0026673D">
      <w:pPr>
        <w:pStyle w:val="ListParagraph"/>
        <w:widowControl w:val="0"/>
        <w:numPr>
          <w:ilvl w:val="1"/>
          <w:numId w:val="16"/>
        </w:numPr>
        <w:spacing w:after="0" w:line="240" w:lineRule="auto"/>
        <w:ind w:left="567" w:hanging="567"/>
        <w:contextualSpacing w:val="0"/>
        <w:jc w:val="both"/>
        <w:rPr>
          <w:rFonts w:ascii="Times New Roman" w:eastAsia="Times New Roman" w:hAnsi="Times New Roman" w:cs="Times New Roman"/>
          <w:color w:val="000000"/>
        </w:rPr>
      </w:pPr>
      <w:r w:rsidRPr="00301409">
        <w:rPr>
          <w:rFonts w:ascii="Times New Roman" w:eastAsia="Times New Roman" w:hAnsi="Times New Roman" w:cs="Times New Roman"/>
          <w:color w:val="000000"/>
        </w:rPr>
        <w:t xml:space="preserve">Samaksa par Darbiem tiek veikta šādā kārtībā: </w:t>
      </w:r>
    </w:p>
    <w:p w14:paraId="155DA2D5" w14:textId="2D1DC0E7" w:rsidR="00A06B7E" w:rsidRPr="009C3236" w:rsidRDefault="00A06B7E" w:rsidP="00A06B7E">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01409">
        <w:rPr>
          <w:rFonts w:ascii="Times New Roman" w:hAnsi="Times New Roman" w:cs="Times New Roman"/>
        </w:rPr>
        <w:t>pēc iepirkuma līguma noslēgšanas un Būvuzņēmēja rēķina saņemšanas, Pasūtītājs 20 (divdesmit) dienu laikā samaksā būvuzņēmējam</w:t>
      </w:r>
      <w:r w:rsidRPr="00F619CB">
        <w:rPr>
          <w:rFonts w:ascii="Times New Roman" w:hAnsi="Times New Roman" w:cs="Times New Roman"/>
        </w:rPr>
        <w:t xml:space="preserve"> avansu </w:t>
      </w:r>
      <w:r w:rsidR="0079130D">
        <w:rPr>
          <w:rFonts w:ascii="Times New Roman" w:hAnsi="Times New Roman" w:cs="Times New Roman"/>
        </w:rPr>
        <w:t>20</w:t>
      </w:r>
      <w:r w:rsidRPr="00F619CB">
        <w:rPr>
          <w:rFonts w:ascii="Times New Roman" w:hAnsi="Times New Roman" w:cs="Times New Roman"/>
        </w:rPr>
        <w:t xml:space="preserve"> % (</w:t>
      </w:r>
      <w:r w:rsidR="0079130D">
        <w:rPr>
          <w:rFonts w:ascii="Times New Roman" w:hAnsi="Times New Roman" w:cs="Times New Roman"/>
        </w:rPr>
        <w:t>div</w:t>
      </w:r>
      <w:r w:rsidR="00586B62" w:rsidRPr="00F619CB">
        <w:rPr>
          <w:rFonts w:ascii="Times New Roman" w:hAnsi="Times New Roman" w:cs="Times New Roman"/>
        </w:rPr>
        <w:t>d</w:t>
      </w:r>
      <w:r w:rsidR="00586B62">
        <w:rPr>
          <w:rFonts w:ascii="Times New Roman" w:hAnsi="Times New Roman" w:cs="Times New Roman"/>
        </w:rPr>
        <w:t xml:space="preserve">esmit </w:t>
      </w:r>
      <w:r w:rsidRPr="00F619CB">
        <w:rPr>
          <w:rFonts w:ascii="Times New Roman" w:hAnsi="Times New Roman" w:cs="Times New Roman"/>
        </w:rPr>
        <w:t xml:space="preserve">procentu) apmērā </w:t>
      </w:r>
      <w:r w:rsidRPr="00301409">
        <w:rPr>
          <w:rFonts w:ascii="Times New Roman" w:hAnsi="Times New Roman" w:cs="Times New Roman"/>
        </w:rPr>
        <w:t>no līguma summas, ar nosacījumu, ka Būvuzņēmējs iesniedz Pasūtītājam apdrošināšanas sabiedrības</w:t>
      </w:r>
      <w:proofErr w:type="gramStart"/>
      <w:r w:rsidRPr="00301409">
        <w:rPr>
          <w:rFonts w:ascii="Times New Roman" w:hAnsi="Times New Roman" w:cs="Times New Roman"/>
        </w:rPr>
        <w:t xml:space="preserve"> vai kredītiestādes izsniegtu avansa garantiju maksājamā avansa apmērā</w:t>
      </w:r>
      <w:proofErr w:type="gramEnd"/>
      <w:r w:rsidRPr="00301409">
        <w:rPr>
          <w:rFonts w:ascii="Times New Roman" w:hAnsi="Times New Roman" w:cs="Times New Roman"/>
        </w:rPr>
        <w:t>;</w:t>
      </w:r>
    </w:p>
    <w:p w14:paraId="443C92A1" w14:textId="77777777" w:rsidR="00A06B7E" w:rsidRPr="00396DCB" w:rsidRDefault="00A06B7E" w:rsidP="00A06B7E">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Pr>
          <w:rFonts w:ascii="Times New Roman" w:hAnsi="Times New Roman" w:cs="Times New Roman"/>
        </w:rPr>
        <w:t>1</w:t>
      </w:r>
      <w:r w:rsidRPr="009C3236">
        <w:rPr>
          <w:rFonts w:ascii="Times New Roman" w:hAnsi="Times New Roman" w:cs="Times New Roman"/>
        </w:rPr>
        <w:t>(vienu) reizi mēnesī tiek veikta samaksa par faktiski padarīto darbu atbilstoši iepirkuma līgumā paredzētajām cenām, veicot ieturējumu no ikmēneša maksājuma proporcionāli izmaksātajam avansam, kā arī papildus ieturot 10% (desmit procentus);</w:t>
      </w:r>
    </w:p>
    <w:p w14:paraId="62D20EBE" w14:textId="77777777" w:rsidR="00A06B7E" w:rsidRPr="00396DCB" w:rsidRDefault="00A06B7E" w:rsidP="00A06B7E">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atlikušo </w:t>
      </w:r>
      <w:r w:rsidRPr="00396DCB">
        <w:rPr>
          <w:rFonts w:ascii="Times New Roman" w:hAnsi="Times New Roman" w:cs="Times New Roman"/>
          <w:bCs/>
        </w:rPr>
        <w:t>maksājumu atbilstoši faktiski izpildīto Darbu apjomam Pasūtītājs apmaksā pēc Objekta pieņemšanas ekspluatācijā ar nosacījumu, ka</w:t>
      </w:r>
      <w:r w:rsidRPr="00396DCB">
        <w:rPr>
          <w:rFonts w:ascii="Times New Roman" w:hAnsi="Times New Roman" w:cs="Times New Roman"/>
        </w:rPr>
        <w:t xml:space="preserve"> uz 5% maksājumiem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2F8C6A36" w14:textId="77777777" w:rsidR="00A06B7E" w:rsidRPr="00396DCB" w:rsidRDefault="00A06B7E" w:rsidP="00A06B7E">
      <w:pPr>
        <w:pStyle w:val="ListParagraph"/>
        <w:widowControl w:val="0"/>
        <w:numPr>
          <w:ilvl w:val="2"/>
          <w:numId w:val="16"/>
        </w:numPr>
        <w:spacing w:after="0" w:line="240" w:lineRule="auto"/>
        <w:ind w:left="1134" w:hanging="567"/>
        <w:jc w:val="both"/>
        <w:rPr>
          <w:rFonts w:ascii="Times New Roman" w:eastAsia="Times New Roman" w:hAnsi="Times New Roman" w:cs="Times New Roman"/>
          <w:color w:val="000000"/>
        </w:rPr>
      </w:pPr>
      <w:r w:rsidRPr="00396DCB">
        <w:rPr>
          <w:rFonts w:ascii="Times New Roman" w:eastAsia="Times New Roman" w:hAnsi="Times New Roman" w:cs="Times New Roman"/>
          <w:bCs/>
        </w:rPr>
        <w:t xml:space="preserve">gadījumā, ja Objekta nodošana ekspluatācijā tiek kavēta Pasūtītāja vainas dēļ, Pasūtītājs izmaksā būvuzņēmējam Līguma 3.3.3.punktā norādīto atlikušo maksājumu </w:t>
      </w:r>
      <w:r w:rsidRPr="00396DCB">
        <w:rPr>
          <w:rFonts w:ascii="Times New Roman" w:hAnsi="Times New Roman" w:cs="Times New Roman"/>
          <w:bCs/>
        </w:rPr>
        <w:t>atbilstoši faktiski izpildīto Darbu apjomam</w:t>
      </w:r>
      <w:r w:rsidRPr="00396DCB">
        <w:rPr>
          <w:rFonts w:ascii="Times New Roman" w:eastAsia="Times New Roman" w:hAnsi="Times New Roman" w:cs="Times New Roman"/>
          <w:bCs/>
        </w:rPr>
        <w:t xml:space="preserve">, </w:t>
      </w:r>
      <w:r w:rsidRPr="00396DCB">
        <w:rPr>
          <w:rFonts w:ascii="Times New Roman" w:hAnsi="Times New Roman" w:cs="Times New Roman"/>
          <w:bCs/>
        </w:rPr>
        <w:t>ar nosacījumu, ka</w:t>
      </w:r>
      <w:r w:rsidRPr="00396DCB">
        <w:rPr>
          <w:rFonts w:ascii="Times New Roman" w:hAnsi="Times New Roman" w:cs="Times New Roman"/>
        </w:rPr>
        <w:t xml:space="preserve"> uz 5% maksājumiem </w:t>
      </w:r>
      <w:proofErr w:type="gramStart"/>
      <w:r w:rsidRPr="00396DCB">
        <w:rPr>
          <w:rFonts w:ascii="Times New Roman" w:hAnsi="Times New Roman" w:cs="Times New Roman"/>
        </w:rPr>
        <w:t>no izpildīto darbu maksājuma summas Būvuzņēmējs uz Līgumā paredzēto Darbu garantijas termiņu (3 gadi Objektam un 2 gadi uzklātajam ceļa horizontālajam apzīmējumam)</w:t>
      </w:r>
      <w:proofErr w:type="gramEnd"/>
      <w:r w:rsidRPr="00396DCB">
        <w:rPr>
          <w:rFonts w:ascii="Times New Roman" w:hAnsi="Times New Roman" w:cs="Times New Roman"/>
        </w:rPr>
        <w:t xml:space="preserve"> izsniedz bankas garantiju vai apdrošināšanas sabiedrības polisi, garantijas laikā radušos defektu novēršanai.</w:t>
      </w:r>
    </w:p>
    <w:p w14:paraId="38D375A1" w14:textId="77777777" w:rsidR="00A06B7E" w:rsidRPr="00146E23" w:rsidRDefault="00A06B7E" w:rsidP="00A06B7E">
      <w:pPr>
        <w:pStyle w:val="ListParagraph"/>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color w:val="000000"/>
        </w:rPr>
        <w:t xml:space="preserve">Rēķina apmaksas termiņš ir </w:t>
      </w:r>
      <w:r w:rsidRPr="00146E23">
        <w:rPr>
          <w:rFonts w:ascii="Times New Roman" w:eastAsia="Times New Roman" w:hAnsi="Times New Roman" w:cs="Times New Roman"/>
          <w:b/>
          <w:color w:val="000000"/>
        </w:rPr>
        <w:t>30 (trīsdesmit) kalendāro dienu</w:t>
      </w:r>
      <w:r w:rsidRPr="00146E23">
        <w:rPr>
          <w:rFonts w:ascii="Times New Roman" w:eastAsia="Times New Roman" w:hAnsi="Times New Roman" w:cs="Times New Roman"/>
          <w:color w:val="000000"/>
        </w:rPr>
        <w:t xml:space="preserve"> laikā no dienas, kad Būvuzņēmējs iesniedzis Pasūtītājam rēķinu.</w:t>
      </w:r>
    </w:p>
    <w:p w14:paraId="23547D6D" w14:textId="77777777" w:rsidR="00A06B7E" w:rsidRPr="00772E38" w:rsidRDefault="00A06B7E" w:rsidP="00A06B7E">
      <w:pPr>
        <w:pStyle w:val="ListParagraph"/>
        <w:numPr>
          <w:ilvl w:val="1"/>
          <w:numId w:val="16"/>
        </w:numPr>
        <w:suppressAutoHyphens/>
        <w:spacing w:after="0" w:line="240" w:lineRule="auto"/>
        <w:ind w:left="567" w:hanging="567"/>
        <w:jc w:val="both"/>
        <w:rPr>
          <w:rFonts w:ascii="Times New Roman" w:eastAsia="Times New Roman" w:hAnsi="Times New Roman" w:cs="Times New Roman"/>
          <w:color w:val="000000"/>
        </w:rPr>
      </w:pPr>
      <w:r w:rsidRPr="00146E23">
        <w:rPr>
          <w:rFonts w:ascii="Times New Roman" w:eastAsia="Times New Roman" w:hAnsi="Times New Roman" w:cs="Times New Roman"/>
        </w:rPr>
        <w:t>Līguma cenas izmaiņas:</w:t>
      </w:r>
    </w:p>
    <w:p w14:paraId="7B5C9390" w14:textId="77777777" w:rsidR="00A06B7E" w:rsidRPr="003931CA" w:rsidRDefault="00A06B7E" w:rsidP="00A06B7E">
      <w:pPr>
        <w:pStyle w:val="ListParagraph"/>
        <w:numPr>
          <w:ilvl w:val="2"/>
          <w:numId w:val="16"/>
        </w:numPr>
        <w:suppressAutoHyphens/>
        <w:spacing w:after="0" w:line="240" w:lineRule="auto"/>
        <w:ind w:left="1134" w:hanging="567"/>
        <w:jc w:val="both"/>
        <w:rPr>
          <w:rFonts w:ascii="Times New Roman" w:eastAsia="Times New Roman" w:hAnsi="Times New Roman" w:cs="Times New Roman"/>
        </w:rPr>
      </w:pPr>
      <w:r w:rsidRPr="00772E38">
        <w:rPr>
          <w:rFonts w:ascii="Times New Roman" w:eastAsia="Arial Unicode MS" w:hAnsi="Times New Roman" w:cs="Times New Roman"/>
        </w:rPr>
        <w:t xml:space="preserve">Visas papildus Darbu izmaksas, kas radušās Būvuzņēmēja aprēķinu kļūdu dēļ, nekvalitatīvi veiktu Darbu dēļ, kā arī </w:t>
      </w:r>
      <w:r w:rsidRPr="003931CA">
        <w:rPr>
          <w:rFonts w:ascii="Times New Roman" w:eastAsia="Arial Unicode MS" w:hAnsi="Times New Roman" w:cs="Times New Roman"/>
        </w:rPr>
        <w:t>trešo personu radītu bojājumu rezultātā, sedz Būvuzņēmējs;</w:t>
      </w:r>
    </w:p>
    <w:p w14:paraId="2995FAC4" w14:textId="77777777" w:rsidR="00A06B7E" w:rsidRPr="00BB3AE9" w:rsidRDefault="00A06B7E" w:rsidP="00A06B7E">
      <w:pPr>
        <w:pStyle w:val="ListParagraph"/>
        <w:numPr>
          <w:ilvl w:val="2"/>
          <w:numId w:val="16"/>
        </w:numPr>
        <w:suppressAutoHyphens/>
        <w:spacing w:after="0" w:line="240" w:lineRule="auto"/>
        <w:ind w:left="1134" w:hanging="567"/>
        <w:jc w:val="both"/>
        <w:rPr>
          <w:rFonts w:ascii="Times New Roman" w:eastAsia="Times New Roman" w:hAnsi="Times New Roman" w:cs="Times New Roman"/>
          <w:color w:val="000000"/>
        </w:rPr>
      </w:pPr>
      <w:r w:rsidRPr="003931CA">
        <w:rPr>
          <w:rFonts w:ascii="Times New Roman" w:eastAsia="Times New Roman" w:hAnsi="Times New Roman" w:cs="Times New Roman"/>
        </w:rPr>
        <w:t xml:space="preserve">Būvuzņēmējs Līguma izpildes laikā ir tiesīgs veikt darbu apjomu izmaiņas (tajā skaitā palielināt Darbu daudzumu un izmaksu sarakstā norādīto </w:t>
      </w:r>
      <w:r w:rsidRPr="00BB3AE9">
        <w:rPr>
          <w:rFonts w:ascii="Times New Roman" w:eastAsia="Times New Roman" w:hAnsi="Times New Roman" w:cs="Times New Roman"/>
        </w:rPr>
        <w:t>darbu apjomu),</w:t>
      </w:r>
      <w:r w:rsidRPr="00BB3AE9">
        <w:rPr>
          <w:rFonts w:ascii="Times New Roman" w:eastAsia="Times New Roman" w:hAnsi="Times New Roman" w:cs="Times New Roman"/>
          <w:bCs/>
        </w:rPr>
        <w:t xml:space="preserve"> </w:t>
      </w:r>
      <w:r w:rsidRPr="00BB3AE9">
        <w:rPr>
          <w:rFonts w:ascii="Times New Roman" w:eastAsia="Times New Roman" w:hAnsi="Times New Roman" w:cs="Times New Roman"/>
        </w:rPr>
        <w:t>tikai tad, ja darbu apjomu izmaiņas pirms tam ir akceptējis Pasūtītājs.</w:t>
      </w:r>
      <w:r w:rsidRPr="00BB3AE9">
        <w:rPr>
          <w:rFonts w:ascii="Times New Roman" w:eastAsia="Times New Roman" w:hAnsi="Times New Roman" w:cs="Times New Roman"/>
          <w:color w:val="000000"/>
          <w:spacing w:val="-3"/>
        </w:rPr>
        <w:t xml:space="preserve"> Gadījumos, kad </w:t>
      </w:r>
      <w:r w:rsidRPr="00BB3AE9">
        <w:rPr>
          <w:rFonts w:ascii="Times New Roman" w:eastAsia="Arial Unicode MS" w:hAnsi="Times New Roman" w:cs="Times New Roman"/>
        </w:rPr>
        <w:t xml:space="preserve">Būvuzņēmējs </w:t>
      </w:r>
      <w:r w:rsidRPr="00BB3AE9">
        <w:rPr>
          <w:rFonts w:ascii="Times New Roman" w:eastAsia="Times New Roman" w:hAnsi="Times New Roman" w:cs="Times New Roman"/>
          <w:color w:val="000000"/>
          <w:spacing w:val="-3"/>
        </w:rPr>
        <w:t xml:space="preserve">ir veicis darbu apjomu izmaiņas, neparedzētus vai </w:t>
      </w:r>
      <w:proofErr w:type="gramStart"/>
      <w:r w:rsidRPr="00BB3AE9">
        <w:rPr>
          <w:rFonts w:ascii="Times New Roman" w:eastAsia="Times New Roman" w:hAnsi="Times New Roman" w:cs="Times New Roman"/>
          <w:color w:val="000000"/>
          <w:spacing w:val="-3"/>
        </w:rPr>
        <w:t>papildus darbus</w:t>
      </w:r>
      <w:proofErr w:type="gramEnd"/>
      <w:r w:rsidRPr="00BB3AE9">
        <w:rPr>
          <w:rFonts w:ascii="Times New Roman" w:eastAsia="Times New Roman" w:hAnsi="Times New Roman" w:cs="Times New Roman"/>
          <w:color w:val="000000"/>
          <w:spacing w:val="-3"/>
        </w:rPr>
        <w:t xml:space="preserve"> pirms vai bez Pasūtītāja akcepta, izpildītie darbi netiek apmaksāti.</w:t>
      </w:r>
    </w:p>
    <w:p w14:paraId="79C209FD" w14:textId="77777777" w:rsidR="00A06B7E" w:rsidRDefault="00A06B7E" w:rsidP="00A06B7E">
      <w:pPr>
        <w:pStyle w:val="ListParagraph"/>
        <w:numPr>
          <w:ilvl w:val="1"/>
          <w:numId w:val="16"/>
        </w:numPr>
        <w:spacing w:after="0" w:line="240" w:lineRule="auto"/>
        <w:ind w:left="567" w:hanging="567"/>
        <w:jc w:val="both"/>
        <w:rPr>
          <w:rFonts w:ascii="Times New Roman" w:eastAsia="Times New Roman" w:hAnsi="Times New Roman" w:cs="Times New Roman"/>
        </w:rPr>
      </w:pPr>
      <w:r w:rsidRPr="00BB3AE9">
        <w:rPr>
          <w:rFonts w:ascii="Times New Roman" w:eastAsia="Times New Roman" w:hAnsi="Times New Roman" w:cs="Times New Roman"/>
        </w:rPr>
        <w:t xml:space="preserve">Pasūtītājam ir tiesības veikt ieturējumus no </w:t>
      </w:r>
      <w:r w:rsidRPr="00BB3AE9">
        <w:rPr>
          <w:rFonts w:ascii="Times New Roman" w:eastAsia="Arial Unicode MS" w:hAnsi="Times New Roman" w:cs="Times New Roman"/>
        </w:rPr>
        <w:t xml:space="preserve">Būvuzņēmējam </w:t>
      </w:r>
      <w:r w:rsidRPr="00BB3AE9">
        <w:rPr>
          <w:rFonts w:ascii="Times New Roman" w:eastAsia="Times New Roman" w:hAnsi="Times New Roman" w:cs="Times New Roman"/>
        </w:rPr>
        <w:t>veicamajiem maksājumiem šādos gadījumos:</w:t>
      </w:r>
    </w:p>
    <w:p w14:paraId="2406387B" w14:textId="77777777" w:rsidR="00A06B7E" w:rsidRDefault="00A06B7E" w:rsidP="00A06B7E">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tiek konstatēta rēķinā ietvertā maksājuma summas neatbilstība faktiski paveiktajiem darbiem, kas konstatēta, Līgumā noteiktajā kārtībā pieņemot darbus, vai arī ja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nevar iesniegt attiecīgas izmaksas pamatojošus dokumentus;</w:t>
      </w:r>
    </w:p>
    <w:p w14:paraId="1DB18D0B" w14:textId="77777777" w:rsidR="00A06B7E" w:rsidRDefault="00A06B7E" w:rsidP="00A06B7E">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rPr>
        <w:t xml:space="preserve">ja Pasūtītājs konstatē, ka </w:t>
      </w:r>
      <w:r w:rsidRPr="00254F5C">
        <w:rPr>
          <w:rFonts w:ascii="Times New Roman" w:eastAsia="Arial Unicode MS" w:hAnsi="Times New Roman" w:cs="Times New Roman"/>
        </w:rPr>
        <w:t xml:space="preserve">Būvuzņēmējs </w:t>
      </w:r>
      <w:r w:rsidRPr="00254F5C">
        <w:rPr>
          <w:rFonts w:ascii="Times New Roman" w:eastAsia="Times New Roman" w:hAnsi="Times New Roman" w:cs="Times New Roman"/>
        </w:rPr>
        <w:t>iekļāvis rēķinā izmaksas, kas tam radušās Pasūtītāja norādīto trūkumu novēršanas rezultātā</w:t>
      </w:r>
      <w:r>
        <w:rPr>
          <w:rFonts w:ascii="Times New Roman" w:eastAsia="Times New Roman" w:hAnsi="Times New Roman" w:cs="Times New Roman"/>
        </w:rPr>
        <w:t>;</w:t>
      </w:r>
    </w:p>
    <w:p w14:paraId="3F7CA7FA" w14:textId="77777777" w:rsidR="00A06B7E" w:rsidRPr="00254F5C" w:rsidRDefault="00A06B7E" w:rsidP="00A06B7E">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Pasūtītājs saskaņā ar Līgumu ir pamatoti aprēķinājis </w:t>
      </w:r>
      <w:r w:rsidRPr="00254F5C">
        <w:rPr>
          <w:rFonts w:ascii="Times New Roman" w:eastAsia="Arial Unicode MS" w:hAnsi="Times New Roman" w:cs="Times New Roman"/>
        </w:rPr>
        <w:t xml:space="preserve">Būvuzņēmējam </w:t>
      </w:r>
      <w:r w:rsidRPr="00254F5C">
        <w:rPr>
          <w:rFonts w:ascii="Times New Roman" w:eastAsia="Times New Roman" w:hAnsi="Times New Roman" w:cs="Times New Roman"/>
          <w:kern w:val="26"/>
        </w:rPr>
        <w:t>līgumsodus;</w:t>
      </w:r>
    </w:p>
    <w:p w14:paraId="2C44F884" w14:textId="77777777" w:rsidR="00A06B7E" w:rsidRPr="00254F5C" w:rsidRDefault="00A06B7E" w:rsidP="00A06B7E">
      <w:pPr>
        <w:pStyle w:val="ListParagraph"/>
        <w:numPr>
          <w:ilvl w:val="2"/>
          <w:numId w:val="16"/>
        </w:numPr>
        <w:spacing w:after="0" w:line="240" w:lineRule="auto"/>
        <w:ind w:left="1134" w:hanging="578"/>
        <w:jc w:val="both"/>
        <w:rPr>
          <w:rFonts w:ascii="Times New Roman" w:eastAsia="Times New Roman" w:hAnsi="Times New Roman" w:cs="Times New Roman"/>
        </w:rPr>
      </w:pPr>
      <w:r w:rsidRPr="00254F5C">
        <w:rPr>
          <w:rFonts w:ascii="Times New Roman" w:eastAsia="Times New Roman" w:hAnsi="Times New Roman" w:cs="Times New Roman"/>
          <w:kern w:val="26"/>
        </w:rPr>
        <w:t xml:space="preserve">ja Būvuzņēmējs nav atlīdzinājis Pasūtītājam zaudējumus, kas radušies Būvuzņēmēja vai tā piesaistīto personu, t. sk., Apakšuzņēmēju, rīcības (bezdarbības) rezultātā. </w:t>
      </w:r>
    </w:p>
    <w:p w14:paraId="6CFE997F" w14:textId="77777777" w:rsidR="00A06B7E" w:rsidRPr="00254F5C" w:rsidRDefault="00A06B7E" w:rsidP="00A06B7E">
      <w:pPr>
        <w:pStyle w:val="ListParagraph"/>
        <w:numPr>
          <w:ilvl w:val="1"/>
          <w:numId w:val="16"/>
        </w:numPr>
        <w:spacing w:after="0" w:line="240" w:lineRule="auto"/>
        <w:ind w:left="567" w:hanging="567"/>
        <w:jc w:val="both"/>
        <w:rPr>
          <w:rFonts w:ascii="Times New Roman" w:eastAsia="Times New Roman" w:hAnsi="Times New Roman" w:cs="Times New Roman"/>
        </w:rPr>
      </w:pPr>
      <w:r w:rsidRPr="00254F5C">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254F5C">
        <w:rPr>
          <w:rFonts w:ascii="Times New Roman" w:eastAsia="Calibri" w:hAnsi="Times New Roman"/>
        </w:rPr>
        <w:t xml:space="preserve"> </w:t>
      </w:r>
    </w:p>
    <w:p w14:paraId="3C4A2166" w14:textId="6AED5EB6" w:rsidR="00380C0C" w:rsidRPr="00B34C71" w:rsidRDefault="00380C0C" w:rsidP="00361942">
      <w:pPr>
        <w:spacing w:after="0" w:line="240" w:lineRule="auto"/>
        <w:ind w:left="567" w:hanging="567"/>
        <w:jc w:val="both"/>
        <w:rPr>
          <w:rFonts w:ascii="Times New Roman" w:eastAsia="Times New Roman" w:hAnsi="Times New Roman" w:cs="Times New Roman"/>
          <w:strike/>
          <w:kern w:val="26"/>
        </w:rPr>
      </w:pPr>
    </w:p>
    <w:p w14:paraId="547CC398" w14:textId="3812B1E5" w:rsidR="008807F8" w:rsidRPr="00B34C71" w:rsidRDefault="008807F8" w:rsidP="00D45162">
      <w:pPr>
        <w:pStyle w:val="ListParagraph"/>
        <w:keepNext/>
        <w:numPr>
          <w:ilvl w:val="0"/>
          <w:numId w:val="13"/>
        </w:numPr>
        <w:tabs>
          <w:tab w:val="clear" w:pos="2771"/>
        </w:tabs>
        <w:spacing w:after="0" w:line="240" w:lineRule="auto"/>
        <w:ind w:left="426"/>
        <w:jc w:val="center"/>
        <w:outlineLvl w:val="1"/>
        <w:rPr>
          <w:rFonts w:ascii="Times New Roman" w:eastAsia="Times New Roman" w:hAnsi="Times New Roman" w:cs="Times New Roman"/>
          <w:b/>
          <w:iCs/>
        </w:rPr>
      </w:pPr>
      <w:bookmarkStart w:id="59" w:name="_Toc140468113"/>
      <w:bookmarkEnd w:id="56"/>
      <w:bookmarkEnd w:id="57"/>
      <w:bookmarkEnd w:id="58"/>
      <w:r w:rsidRPr="00B34C71">
        <w:rPr>
          <w:rFonts w:ascii="Times New Roman" w:eastAsia="Times New Roman" w:hAnsi="Times New Roman" w:cs="Times New Roman"/>
          <w:b/>
          <w:iCs/>
        </w:rPr>
        <w:t>Darbi</w:t>
      </w:r>
      <w:bookmarkEnd w:id="59"/>
    </w:p>
    <w:p w14:paraId="516893EE" w14:textId="2CDB330E" w:rsidR="008807F8" w:rsidRPr="00B34C71" w:rsidRDefault="008807F8" w:rsidP="00EA744F">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bCs/>
        </w:rPr>
        <w:t xml:space="preserve">Būvuzņēmējs </w:t>
      </w:r>
      <w:r w:rsidRPr="00B34C71">
        <w:rPr>
          <w:rFonts w:ascii="Times New Roman" w:eastAsia="Arial Unicode MS" w:hAnsi="Times New Roman" w:cs="Times New Roman"/>
        </w:rPr>
        <w:t xml:space="preserve">apņemas veikt Darbus saskaņā ar Līguma noteikumiem, </w:t>
      </w:r>
      <w:r w:rsidR="002B1C56" w:rsidRPr="00B34C71">
        <w:rPr>
          <w:rFonts w:ascii="Times New Roman" w:eastAsia="Arial Unicode MS" w:hAnsi="Times New Roman" w:cs="Times New Roman"/>
        </w:rPr>
        <w:t>būvproje</w:t>
      </w:r>
      <w:r w:rsidR="00F33F58" w:rsidRPr="00B34C71">
        <w:rPr>
          <w:rFonts w:ascii="Times New Roman" w:eastAsia="Arial Unicode MS" w:hAnsi="Times New Roman" w:cs="Times New Roman"/>
        </w:rPr>
        <w:t>k</w:t>
      </w:r>
      <w:r w:rsidR="002B1C56" w:rsidRPr="00B34C71">
        <w:rPr>
          <w:rFonts w:ascii="Times New Roman" w:eastAsia="Arial Unicode MS" w:hAnsi="Times New Roman" w:cs="Times New Roman"/>
        </w:rPr>
        <w:t>t</w:t>
      </w:r>
      <w:r w:rsidR="00E948A0" w:rsidRPr="00B34C71">
        <w:rPr>
          <w:rFonts w:ascii="Times New Roman" w:eastAsia="Arial Unicode MS" w:hAnsi="Times New Roman" w:cs="Times New Roman"/>
        </w:rPr>
        <w:t>u</w:t>
      </w:r>
      <w:r w:rsidR="002B1C56" w:rsidRPr="00B34C71">
        <w:rPr>
          <w:rFonts w:ascii="Times New Roman" w:eastAsia="Arial Unicode MS" w:hAnsi="Times New Roman" w:cs="Times New Roman"/>
        </w:rPr>
        <w:t xml:space="preserve">, </w:t>
      </w:r>
      <w:r w:rsidR="004B6CEB" w:rsidRPr="0067681B">
        <w:rPr>
          <w:rFonts w:ascii="Times New Roman" w:eastAsia="Calibri" w:hAnsi="Times New Roman" w:cs="Times New Roman"/>
        </w:rPr>
        <w:t>Darbu daudzumu un izmaksu sarakst</w:t>
      </w:r>
      <w:r w:rsidR="004B6CEB">
        <w:rPr>
          <w:rFonts w:ascii="Times New Roman" w:eastAsia="Calibri" w:hAnsi="Times New Roman" w:cs="Times New Roman"/>
        </w:rPr>
        <w:t>u</w:t>
      </w:r>
      <w:r w:rsidRPr="00B34C71">
        <w:rPr>
          <w:rFonts w:ascii="Times New Roman" w:eastAsia="Arial Unicode MS" w:hAnsi="Times New Roman" w:cs="Times New Roman"/>
        </w:rPr>
        <w:t>,</w:t>
      </w:r>
      <w:r w:rsidR="00975E40" w:rsidRPr="00B34C71">
        <w:rPr>
          <w:rFonts w:ascii="Times New Roman" w:eastAsia="Arial Unicode MS" w:hAnsi="Times New Roman" w:cs="Times New Roman"/>
        </w:rPr>
        <w:t xml:space="preserve"> </w:t>
      </w:r>
      <w:r w:rsidR="00CC1E54" w:rsidRPr="00B34C71">
        <w:rPr>
          <w:rFonts w:ascii="Times New Roman" w:eastAsia="Arial Unicode MS" w:hAnsi="Times New Roman" w:cs="Times New Roman"/>
        </w:rPr>
        <w:t>Da</w:t>
      </w:r>
      <w:r w:rsidR="00975E40" w:rsidRPr="00B34C71">
        <w:rPr>
          <w:rFonts w:ascii="Times New Roman" w:eastAsia="Arial Unicode MS" w:hAnsi="Times New Roman" w:cs="Times New Roman"/>
        </w:rPr>
        <w:t>rbu veikšanas kalendāro grafiku,</w:t>
      </w:r>
      <w:r w:rsidRPr="00B34C71">
        <w:rPr>
          <w:rFonts w:ascii="Times New Roman" w:eastAsia="Arial Unicode MS" w:hAnsi="Times New Roman" w:cs="Times New Roman"/>
        </w:rPr>
        <w:t xml:space="preserve"> kā arī normatīvo aktu prasībām ne ilgāk kā </w:t>
      </w:r>
      <w:r w:rsidR="005F5885">
        <w:rPr>
          <w:rFonts w:ascii="Times New Roman" w:eastAsia="Arial Unicode MS" w:hAnsi="Times New Roman" w:cs="Times New Roman"/>
        </w:rPr>
        <w:t>8</w:t>
      </w:r>
      <w:r w:rsidRPr="00B34C71">
        <w:rPr>
          <w:rFonts w:ascii="Times New Roman" w:eastAsia="Arial Unicode MS" w:hAnsi="Times New Roman" w:cs="Times New Roman"/>
        </w:rPr>
        <w:t xml:space="preserve"> (</w:t>
      </w:r>
      <w:r w:rsidR="005F5885">
        <w:rPr>
          <w:rFonts w:ascii="Times New Roman" w:eastAsia="Arial Unicode MS" w:hAnsi="Times New Roman" w:cs="Times New Roman"/>
        </w:rPr>
        <w:t>astoņu</w:t>
      </w:r>
      <w:r w:rsidRPr="00B34C71">
        <w:rPr>
          <w:rFonts w:ascii="Times New Roman" w:eastAsia="Arial Unicode MS" w:hAnsi="Times New Roman" w:cs="Times New Roman"/>
        </w:rPr>
        <w:t xml:space="preserve">) </w:t>
      </w:r>
      <w:r w:rsidR="00F33F58" w:rsidRPr="00B34C71">
        <w:rPr>
          <w:rFonts w:ascii="Times New Roman" w:eastAsia="Arial Unicode MS" w:hAnsi="Times New Roman" w:cs="Times New Roman"/>
        </w:rPr>
        <w:t>mēnešu</w:t>
      </w:r>
      <w:r w:rsidRPr="00B34C71">
        <w:rPr>
          <w:rFonts w:ascii="Times New Roman" w:eastAsia="Arial Unicode MS" w:hAnsi="Times New Roman" w:cs="Times New Roman"/>
        </w:rPr>
        <w:t xml:space="preserve"> laikā.</w:t>
      </w:r>
    </w:p>
    <w:p w14:paraId="7CEADBDB" w14:textId="7D7C8D98" w:rsidR="00821EAC" w:rsidRPr="00B46D5C" w:rsidRDefault="0015162F"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B46D5C">
        <w:rPr>
          <w:rFonts w:ascii="Times New Roman" w:hAnsi="Times New Roman" w:cs="Times New Roman"/>
        </w:rPr>
        <w:t>Darbu daudzumu un izmaksu saraksta sadaļas “Tramvaju kontakttīklu izbūve” būvdarbus (izņemot Darbu daudzumu un izmaksu saraksta pozīcijas Nr.23., 24. 25.</w:t>
      </w:r>
      <w:r w:rsidR="003E4128" w:rsidRPr="00B46D5C">
        <w:rPr>
          <w:rFonts w:ascii="Times New Roman" w:hAnsi="Times New Roman" w:cs="Times New Roman"/>
        </w:rPr>
        <w:t xml:space="preserve"> un 43.</w:t>
      </w:r>
      <w:r w:rsidRPr="00B46D5C">
        <w:rPr>
          <w:rFonts w:ascii="Times New Roman" w:hAnsi="Times New Roman" w:cs="Times New Roman"/>
        </w:rPr>
        <w:t>) veiks Pasūtītājs</w:t>
      </w:r>
      <w:r w:rsidR="00E948A0" w:rsidRPr="00B46D5C">
        <w:rPr>
          <w:rFonts w:ascii="Times New Roman" w:hAnsi="Times New Roman" w:cs="Times New Roman"/>
        </w:rPr>
        <w:t>, saskaņā ar būvprojektu un informāciju par kontakttīkla pārbūves darbiem</w:t>
      </w:r>
      <w:r w:rsidR="000C47AF" w:rsidRPr="00B46D5C">
        <w:rPr>
          <w:rFonts w:ascii="Times New Roman" w:hAnsi="Times New Roman" w:cs="Times New Roman"/>
        </w:rPr>
        <w:t xml:space="preserve"> un pievienoto darbu grafiku</w:t>
      </w:r>
      <w:r w:rsidR="00361A59" w:rsidRPr="00B46D5C">
        <w:rPr>
          <w:rFonts w:ascii="Times New Roman" w:hAnsi="Times New Roman" w:cs="Times New Roman"/>
        </w:rPr>
        <w:t xml:space="preserve">. </w:t>
      </w:r>
    </w:p>
    <w:p w14:paraId="2DEA34FB" w14:textId="48F5754B" w:rsidR="00E948A0" w:rsidRPr="00B34C71" w:rsidRDefault="00E948A0" w:rsidP="00E948A0">
      <w:pPr>
        <w:numPr>
          <w:ilvl w:val="1"/>
          <w:numId w:val="13"/>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B46D5C">
        <w:rPr>
          <w:rFonts w:ascii="Times New Roman" w:hAnsi="Times New Roman" w:cs="Times New Roman"/>
        </w:rPr>
        <w:t>Būvuzņēmējam ir pienākums veikt visas nepieciešamās darbības, tajā skaitā</w:t>
      </w:r>
      <w:r w:rsidRPr="00B34C71">
        <w:rPr>
          <w:rFonts w:ascii="Times New Roman" w:hAnsi="Times New Roman" w:cs="Times New Roman"/>
        </w:rPr>
        <w:t xml:space="preserve">, reģistrāciju Būvniecības informācijas sistēmā atzīmes par būvdarbu uzsākšanas nosacījumu izpildi būvatļaujā saņemšanai, reģistrējot tajā, atbilstoši normatīvajiem aktiem, </w:t>
      </w:r>
      <w:r w:rsidR="00223ABD" w:rsidRPr="00B34C71">
        <w:rPr>
          <w:rFonts w:ascii="Times New Roman" w:hAnsi="Times New Roman" w:cs="Times New Roman"/>
        </w:rPr>
        <w:t>divus būv</w:t>
      </w:r>
      <w:r w:rsidR="000160AB" w:rsidRPr="00B34C71">
        <w:rPr>
          <w:rFonts w:ascii="Times New Roman" w:hAnsi="Times New Roman" w:cs="Times New Roman"/>
        </w:rPr>
        <w:t xml:space="preserve">darbu veicējus </w:t>
      </w:r>
      <w:r w:rsidR="00223ABD" w:rsidRPr="00B34C71">
        <w:rPr>
          <w:rFonts w:ascii="Times New Roman" w:hAnsi="Times New Roman" w:cs="Times New Roman"/>
        </w:rPr>
        <w:t xml:space="preserve">– </w:t>
      </w:r>
      <w:r w:rsidR="000160AB" w:rsidRPr="00B34C71">
        <w:rPr>
          <w:rFonts w:ascii="Times New Roman" w:hAnsi="Times New Roman" w:cs="Times New Roman"/>
        </w:rPr>
        <w:t>Būvuzņēmēju</w:t>
      </w:r>
      <w:r w:rsidR="00223ABD" w:rsidRPr="00B34C71">
        <w:rPr>
          <w:rFonts w:ascii="Times New Roman" w:hAnsi="Times New Roman" w:cs="Times New Roman"/>
        </w:rPr>
        <w:t xml:space="preserve"> un </w:t>
      </w:r>
      <w:r w:rsidRPr="00B34C71">
        <w:rPr>
          <w:rFonts w:ascii="Times New Roman" w:hAnsi="Times New Roman" w:cs="Times New Roman"/>
        </w:rPr>
        <w:t>Pasūtītāju un tā atbildīgo</w:t>
      </w:r>
      <w:r w:rsidR="000160AB" w:rsidRPr="00B34C71">
        <w:rPr>
          <w:rFonts w:ascii="Times New Roman" w:hAnsi="Times New Roman" w:cs="Times New Roman"/>
        </w:rPr>
        <w:t>s</w:t>
      </w:r>
      <w:r w:rsidRPr="00B34C71">
        <w:rPr>
          <w:rFonts w:ascii="Times New Roman" w:hAnsi="Times New Roman" w:cs="Times New Roman"/>
        </w:rPr>
        <w:t xml:space="preserve"> būvdarbu vadītāju</w:t>
      </w:r>
      <w:r w:rsidR="000160AB" w:rsidRPr="00B34C71">
        <w:rPr>
          <w:rFonts w:ascii="Times New Roman" w:hAnsi="Times New Roman" w:cs="Times New Roman"/>
        </w:rPr>
        <w:t>s</w:t>
      </w:r>
      <w:r w:rsidRPr="00B34C71">
        <w:rPr>
          <w:rFonts w:ascii="Times New Roman" w:hAnsi="Times New Roman" w:cs="Times New Roman"/>
        </w:rPr>
        <w:t xml:space="preserve">. </w:t>
      </w:r>
    </w:p>
    <w:p w14:paraId="33FFF903" w14:textId="7C32ACDB" w:rsidR="008807F8" w:rsidRPr="00B34C71" w:rsidRDefault="008807F8" w:rsidP="00FC29E0">
      <w:pPr>
        <w:numPr>
          <w:ilvl w:val="1"/>
          <w:numId w:val="13"/>
        </w:numPr>
        <w:autoSpaceDE w:val="0"/>
        <w:autoSpaceDN w:val="0"/>
        <w:spacing w:after="0" w:line="240" w:lineRule="auto"/>
        <w:ind w:left="567" w:hanging="567"/>
        <w:jc w:val="both"/>
        <w:rPr>
          <w:rFonts w:ascii="Times New Roman" w:eastAsia="Arial Unicode MS" w:hAnsi="Times New Roman" w:cs="Times New Roman"/>
          <w:i/>
        </w:rPr>
      </w:pPr>
      <w:r w:rsidRPr="00B34C71">
        <w:rPr>
          <w:rFonts w:ascii="Times New Roman" w:eastAsia="Arial Unicode MS" w:hAnsi="Times New Roman" w:cs="Times New Roman"/>
        </w:rPr>
        <w:t xml:space="preserve">3 (trīs) darba dienu laikā pēc Līguma </w:t>
      </w:r>
      <w:r w:rsidR="00DD7520" w:rsidRPr="00B34C71">
        <w:rPr>
          <w:rFonts w:ascii="Times New Roman" w:eastAsia="Arial Unicode MS" w:hAnsi="Times New Roman" w:cs="Times New Roman"/>
        </w:rPr>
        <w:t>noslēgšanas</w:t>
      </w:r>
      <w:r w:rsidRPr="00B34C71">
        <w:rPr>
          <w:rFonts w:ascii="Times New Roman" w:eastAsia="Times New Roman" w:hAnsi="Times New Roman" w:cs="Times New Roman"/>
        </w:rPr>
        <w:t xml:space="preserve"> </w:t>
      </w:r>
      <w:r w:rsidRPr="00B34C71">
        <w:rPr>
          <w:rFonts w:ascii="Times New Roman" w:eastAsia="Arial Unicode MS" w:hAnsi="Times New Roman" w:cs="Times New Roman"/>
        </w:rPr>
        <w:t xml:space="preserve">un dokumentu, kas saistīti ar būvuzraudzības un autoruzraudzības veikšanu </w:t>
      </w:r>
      <w:r w:rsidRPr="005F5885">
        <w:rPr>
          <w:rFonts w:ascii="Times New Roman" w:eastAsia="Arial Unicode MS" w:hAnsi="Times New Roman" w:cs="Times New Roman"/>
        </w:rPr>
        <w:t>saņemšanas</w:t>
      </w:r>
      <w:r w:rsidR="00144CA1" w:rsidRPr="005F5885">
        <w:rPr>
          <w:rFonts w:ascii="Times New Roman" w:eastAsia="Arial Unicode MS" w:hAnsi="Times New Roman" w:cs="Times New Roman"/>
        </w:rPr>
        <w:t xml:space="preserve"> un nepieciešamās informācijas no Pa</w:t>
      </w:r>
      <w:r w:rsidR="0093763B" w:rsidRPr="005F5885">
        <w:rPr>
          <w:rFonts w:ascii="Times New Roman" w:eastAsia="Arial Unicode MS" w:hAnsi="Times New Roman" w:cs="Times New Roman"/>
        </w:rPr>
        <w:t xml:space="preserve">sūtītāja saņemšanas attiecībā par </w:t>
      </w:r>
      <w:r w:rsidR="002F066A" w:rsidRPr="005F5885">
        <w:rPr>
          <w:rFonts w:ascii="Times New Roman" w:eastAsia="Arial Unicode MS" w:hAnsi="Times New Roman" w:cs="Times New Roman"/>
        </w:rPr>
        <w:t xml:space="preserve">Pasūtītāja veiktajiem </w:t>
      </w:r>
      <w:r w:rsidR="00E4244D" w:rsidRPr="005F5885">
        <w:rPr>
          <w:rFonts w:ascii="Times New Roman" w:eastAsia="Arial Unicode MS" w:hAnsi="Times New Roman" w:cs="Times New Roman"/>
        </w:rPr>
        <w:t>D</w:t>
      </w:r>
      <w:r w:rsidR="00E4244D" w:rsidRPr="005F5885">
        <w:rPr>
          <w:rFonts w:ascii="Times New Roman" w:hAnsi="Times New Roman" w:cs="Times New Roman"/>
        </w:rPr>
        <w:t xml:space="preserve">arbu daudzumu un izmaksu saraksta sadaļas “Tramvaju kontakttīklu izbūve” </w:t>
      </w:r>
      <w:proofErr w:type="gramStart"/>
      <w:r w:rsidR="00E4244D" w:rsidRPr="005F5885">
        <w:rPr>
          <w:rFonts w:ascii="Times New Roman" w:hAnsi="Times New Roman" w:cs="Times New Roman"/>
        </w:rPr>
        <w:lastRenderedPageBreak/>
        <w:t>(</w:t>
      </w:r>
      <w:proofErr w:type="gramEnd"/>
      <w:r w:rsidR="00E4244D" w:rsidRPr="005F5885">
        <w:rPr>
          <w:rFonts w:ascii="Times New Roman" w:hAnsi="Times New Roman" w:cs="Times New Roman"/>
        </w:rPr>
        <w:t>izņemot Darbu daudzumu un izmaksu saraksta pozīcijas Nr.23., 24.</w:t>
      </w:r>
      <w:r w:rsidR="003E4128" w:rsidRPr="005F5885">
        <w:rPr>
          <w:rFonts w:ascii="Times New Roman" w:hAnsi="Times New Roman" w:cs="Times New Roman"/>
        </w:rPr>
        <w:t>,</w:t>
      </w:r>
      <w:r w:rsidR="00E4244D" w:rsidRPr="005F5885">
        <w:rPr>
          <w:rFonts w:ascii="Times New Roman" w:hAnsi="Times New Roman" w:cs="Times New Roman"/>
        </w:rPr>
        <w:t xml:space="preserve"> 25.</w:t>
      </w:r>
      <w:r w:rsidR="003E4128" w:rsidRPr="005F5885">
        <w:rPr>
          <w:rFonts w:ascii="Times New Roman" w:hAnsi="Times New Roman" w:cs="Times New Roman"/>
        </w:rPr>
        <w:t xml:space="preserve"> un 43</w:t>
      </w:r>
      <w:r w:rsidR="00E4244D" w:rsidRPr="005F5885">
        <w:rPr>
          <w:rFonts w:ascii="Times New Roman" w:hAnsi="Times New Roman" w:cs="Times New Roman"/>
        </w:rPr>
        <w:t xml:space="preserve">) </w:t>
      </w:r>
      <w:r w:rsidR="002F066A" w:rsidRPr="005F5885">
        <w:rPr>
          <w:rFonts w:ascii="Times New Roman" w:eastAsia="Arial Unicode MS" w:hAnsi="Times New Roman" w:cs="Times New Roman"/>
        </w:rPr>
        <w:t>darbiem</w:t>
      </w:r>
      <w:r w:rsidRPr="00B34C71">
        <w:rPr>
          <w:rFonts w:ascii="Times New Roman" w:eastAsia="Arial Unicode MS" w:hAnsi="Times New Roman" w:cs="Times New Roman"/>
        </w:rPr>
        <w:t>,</w:t>
      </w:r>
      <w:r w:rsidR="00F660D8" w:rsidRPr="00B34C71">
        <w:rPr>
          <w:rFonts w:ascii="Times New Roman" w:hAnsi="Times New Roman" w:cs="Times New Roman"/>
          <w:iCs/>
        </w:rPr>
        <w:t xml:space="preserve"> </w:t>
      </w:r>
      <w:r w:rsidRPr="00B34C71">
        <w:rPr>
          <w:rFonts w:ascii="Times New Roman" w:eastAsia="Arial Unicode MS" w:hAnsi="Times New Roman" w:cs="Times New Roman"/>
        </w:rPr>
        <w:t xml:space="preserve">Būvuzņēmējam jāiesniedz saskaņošanai būvuzraugam un </w:t>
      </w:r>
      <w:proofErr w:type="spellStart"/>
      <w:r w:rsidRPr="00B34C71">
        <w:rPr>
          <w:rFonts w:ascii="Times New Roman" w:eastAsia="Arial Unicode MS" w:hAnsi="Times New Roman" w:cs="Times New Roman"/>
        </w:rPr>
        <w:t>autoruzraugam</w:t>
      </w:r>
      <w:proofErr w:type="spellEnd"/>
      <w:r w:rsidRPr="00B34C71">
        <w:rPr>
          <w:rFonts w:ascii="Times New Roman" w:eastAsia="Arial Unicode MS" w:hAnsi="Times New Roman" w:cs="Times New Roman"/>
        </w:rPr>
        <w:t xml:space="preserve"> darbu veikšanas projekts (turpmāk – DVP) elektroniskā un papīra formātā, informējot par to Pasūtītāju,</w:t>
      </w:r>
      <w:r w:rsidRPr="00B34C71">
        <w:rPr>
          <w:rFonts w:ascii="Times New Roman" w:eastAsia="Times New Roman" w:hAnsi="Times New Roman" w:cs="Times New Roman"/>
        </w:rPr>
        <w:t xml:space="preserve"> </w:t>
      </w:r>
      <w:r w:rsidRPr="00B34C71">
        <w:rPr>
          <w:rFonts w:ascii="Times New Roman" w:eastAsia="Arial Unicode MS" w:hAnsi="Times New Roman" w:cs="Times New Roman"/>
        </w:rPr>
        <w:t xml:space="preserve">nosūtot paziņojumu uz Līguma </w:t>
      </w:r>
      <w:r w:rsidR="00734C90" w:rsidRPr="00B34C71">
        <w:rPr>
          <w:rFonts w:ascii="Times New Roman" w:eastAsia="Arial Unicode MS" w:hAnsi="Times New Roman" w:cs="Times New Roman"/>
        </w:rPr>
        <w:t>7</w:t>
      </w:r>
      <w:r w:rsidRPr="00B34C71">
        <w:rPr>
          <w:rFonts w:ascii="Times New Roman" w:eastAsia="Arial Unicode MS" w:hAnsi="Times New Roman" w:cs="Times New Roman"/>
        </w:rPr>
        <w:t xml:space="preserve">.5.punktā norādītā Pasūtītāja pārstāvja e-pasta adresi. Ja būvuzraugs vai </w:t>
      </w:r>
      <w:proofErr w:type="spellStart"/>
      <w:r w:rsidRPr="00B34C71">
        <w:rPr>
          <w:rFonts w:ascii="Times New Roman" w:eastAsia="Arial Unicode MS" w:hAnsi="Times New Roman" w:cs="Times New Roman"/>
        </w:rPr>
        <w:t>autoruzraugs</w:t>
      </w:r>
      <w:proofErr w:type="spellEnd"/>
      <w:r w:rsidRPr="00B34C71">
        <w:rPr>
          <w:rFonts w:ascii="Times New Roman" w:eastAsia="Arial Unicode MS" w:hAnsi="Times New Roman" w:cs="Times New Roman"/>
        </w:rPr>
        <w:t xml:space="preserve"> pieprasa veikt precizējumus DVP, tos jāveic vienas darba dienas laikā. </w:t>
      </w:r>
      <w:bookmarkStart w:id="60" w:name="_Hlk47518708"/>
      <w:r w:rsidR="006F4BC5" w:rsidRPr="00B34C71">
        <w:rPr>
          <w:rFonts w:ascii="Times New Roman" w:eastAsia="Arial Unicode MS" w:hAnsi="Times New Roman" w:cs="Times New Roman"/>
        </w:rPr>
        <w:t xml:space="preserve">Pasūtītājs </w:t>
      </w:r>
      <w:r w:rsidR="00E5197F" w:rsidRPr="00B34C71">
        <w:rPr>
          <w:rFonts w:ascii="Times New Roman" w:eastAsia="Arial Unicode MS" w:hAnsi="Times New Roman" w:cs="Times New Roman"/>
        </w:rPr>
        <w:t>apņemas pēc Būvuzņēmēja pieprasījuma iesniegt tam visu nepieciešamo info</w:t>
      </w:r>
      <w:r w:rsidR="00A34ECB" w:rsidRPr="00B34C71">
        <w:rPr>
          <w:rFonts w:ascii="Times New Roman" w:eastAsia="Arial Unicode MS" w:hAnsi="Times New Roman" w:cs="Times New Roman"/>
        </w:rPr>
        <w:t>r</w:t>
      </w:r>
      <w:r w:rsidR="00E5197F" w:rsidRPr="00B34C71">
        <w:rPr>
          <w:rFonts w:ascii="Times New Roman" w:eastAsia="Arial Unicode MS" w:hAnsi="Times New Roman" w:cs="Times New Roman"/>
        </w:rPr>
        <w:t>m</w:t>
      </w:r>
      <w:r w:rsidR="00A34ECB" w:rsidRPr="00B34C71">
        <w:rPr>
          <w:rFonts w:ascii="Times New Roman" w:eastAsia="Arial Unicode MS" w:hAnsi="Times New Roman" w:cs="Times New Roman"/>
        </w:rPr>
        <w:t>ā</w:t>
      </w:r>
      <w:r w:rsidR="00E5197F" w:rsidRPr="00B34C71">
        <w:rPr>
          <w:rFonts w:ascii="Times New Roman" w:eastAsia="Arial Unicode MS" w:hAnsi="Times New Roman" w:cs="Times New Roman"/>
        </w:rPr>
        <w:t>ciju</w:t>
      </w:r>
      <w:r w:rsidR="0093034A" w:rsidRPr="00B34C71">
        <w:rPr>
          <w:rFonts w:ascii="Times New Roman" w:eastAsia="Arial Unicode MS" w:hAnsi="Times New Roman" w:cs="Times New Roman"/>
        </w:rPr>
        <w:t xml:space="preserve"> attiecībā par Pasūtītāja vei</w:t>
      </w:r>
      <w:r w:rsidR="00CD5397" w:rsidRPr="00B34C71">
        <w:rPr>
          <w:rFonts w:ascii="Times New Roman" w:eastAsia="Arial Unicode MS" w:hAnsi="Times New Roman" w:cs="Times New Roman"/>
        </w:rPr>
        <w:t>camajiem</w:t>
      </w:r>
      <w:r w:rsidR="0093034A" w:rsidRPr="00B34C71">
        <w:rPr>
          <w:rFonts w:ascii="Times New Roman" w:eastAsia="Arial Unicode MS" w:hAnsi="Times New Roman" w:cs="Times New Roman"/>
        </w:rPr>
        <w:t xml:space="preserve"> </w:t>
      </w:r>
      <w:r w:rsidR="00CD5397" w:rsidRPr="00B34C71">
        <w:rPr>
          <w:rFonts w:ascii="Times New Roman" w:eastAsia="Arial Unicode MS" w:hAnsi="Times New Roman" w:cs="Times New Roman"/>
        </w:rPr>
        <w:t>būvdarbiem</w:t>
      </w:r>
      <w:r w:rsidR="00E5197F" w:rsidRPr="00B34C71">
        <w:rPr>
          <w:rFonts w:ascii="Times New Roman" w:eastAsia="Arial Unicode MS" w:hAnsi="Times New Roman" w:cs="Times New Roman"/>
        </w:rPr>
        <w:t xml:space="preserve"> </w:t>
      </w:r>
      <w:r w:rsidR="00C2484C" w:rsidRPr="00B34C71">
        <w:rPr>
          <w:rFonts w:ascii="Times New Roman" w:eastAsia="Arial Unicode MS" w:hAnsi="Times New Roman" w:cs="Times New Roman"/>
        </w:rPr>
        <w:t xml:space="preserve">darbu veikšanas projekta sagatavošanai vai tā precizēšanai. </w:t>
      </w:r>
    </w:p>
    <w:p w14:paraId="78A31DF7" w14:textId="04D1BB0C" w:rsidR="00B506F7" w:rsidRPr="00B34C71" w:rsidRDefault="00B506F7" w:rsidP="00EA744F">
      <w:pPr>
        <w:pStyle w:val="ListParagraph"/>
        <w:numPr>
          <w:ilvl w:val="1"/>
          <w:numId w:val="13"/>
        </w:numPr>
        <w:tabs>
          <w:tab w:val="clear" w:pos="786"/>
          <w:tab w:val="num" w:pos="709"/>
        </w:tabs>
        <w:spacing w:after="0" w:line="240" w:lineRule="auto"/>
        <w:ind w:left="567" w:hanging="567"/>
        <w:jc w:val="both"/>
        <w:rPr>
          <w:rFonts w:ascii="Times New Roman" w:hAnsi="Times New Roman" w:cs="Times New Roman"/>
        </w:rPr>
      </w:pPr>
      <w:r w:rsidRPr="00B34C71">
        <w:rPr>
          <w:rFonts w:ascii="Times New Roman" w:hAnsi="Times New Roman" w:cs="Times New Roman"/>
          <w:iCs/>
        </w:rPr>
        <w:t xml:space="preserve">3 (trīs) darba dienu laikā no </w:t>
      </w:r>
      <w:r w:rsidR="00C2484C" w:rsidRPr="00B34C71">
        <w:rPr>
          <w:rFonts w:ascii="Times New Roman" w:hAnsi="Times New Roman" w:cs="Times New Roman"/>
          <w:iCs/>
        </w:rPr>
        <w:t>L</w:t>
      </w:r>
      <w:r w:rsidRPr="00B34C71">
        <w:rPr>
          <w:rFonts w:ascii="Times New Roman" w:hAnsi="Times New Roman" w:cs="Times New Roman"/>
          <w:iCs/>
        </w:rPr>
        <w:t xml:space="preserve">īguma parakstīšanas dienas un dokumentu, kas saistīti ar būvuzraudzības veikšanu </w:t>
      </w:r>
      <w:r w:rsidR="004B2FCB" w:rsidRPr="00B34C71">
        <w:rPr>
          <w:rFonts w:ascii="Times New Roman" w:hAnsi="Times New Roman" w:cs="Times New Roman"/>
          <w:iCs/>
        </w:rPr>
        <w:t>O</w:t>
      </w:r>
      <w:r w:rsidRPr="00B34C71">
        <w:rPr>
          <w:rFonts w:ascii="Times New Roman" w:hAnsi="Times New Roman" w:cs="Times New Roman"/>
          <w:iCs/>
        </w:rPr>
        <w:t xml:space="preserve">bjektā, saņemšanas no Pasūtītāja, </w:t>
      </w:r>
      <w:r w:rsidR="001909B8" w:rsidRPr="00B34C71">
        <w:rPr>
          <w:rFonts w:ascii="Times New Roman" w:hAnsi="Times New Roman" w:cs="Times New Roman"/>
          <w:iCs/>
        </w:rPr>
        <w:t>kā arī dokumentu, kas saistīti ar Pasūtītāja un tā atbildīgā būvdarbu vadītāja reģistrēšanu būvatļaujā saņemšanas no Pasūtītāja</w:t>
      </w:r>
      <w:r w:rsidR="007323CD" w:rsidRPr="00B34C71">
        <w:rPr>
          <w:rFonts w:ascii="Times New Roman" w:hAnsi="Times New Roman" w:cs="Times New Roman"/>
          <w:iCs/>
        </w:rPr>
        <w:t>,</w:t>
      </w:r>
      <w:r w:rsidR="001909B8" w:rsidRPr="00B34C71">
        <w:rPr>
          <w:rFonts w:ascii="Times New Roman" w:eastAsia="Arial Unicode MS" w:hAnsi="Times New Roman" w:cs="Times New Roman"/>
        </w:rPr>
        <w:t xml:space="preserve"> </w:t>
      </w:r>
      <w:r w:rsidRPr="00B34C71">
        <w:rPr>
          <w:rFonts w:ascii="Times New Roman" w:hAnsi="Times New Roman" w:cs="Times New Roman"/>
          <w:iCs/>
        </w:rPr>
        <w:t xml:space="preserve">būvuzņēmējam jāiesniedz Rīgas </w:t>
      </w:r>
      <w:r w:rsidR="00314EC6" w:rsidRPr="00B34C71">
        <w:rPr>
          <w:rFonts w:ascii="Times New Roman" w:hAnsi="Times New Roman" w:cs="Times New Roman"/>
          <w:iCs/>
        </w:rPr>
        <w:t>domes Pilsētas attīstības departamentā</w:t>
      </w:r>
      <w:r w:rsidRPr="00B34C71">
        <w:rPr>
          <w:rFonts w:ascii="Times New Roman" w:hAnsi="Times New Roman" w:cs="Times New Roman"/>
          <w:iCs/>
        </w:rPr>
        <w:t xml:space="preserve"> nepieciešamie dokumenti atzīmes izdarīšanai būvatļaujā par būvdarbu uzsākšanas nosacījumu izpildi. </w:t>
      </w:r>
      <w:r w:rsidR="007323CD" w:rsidRPr="00B34C71">
        <w:rPr>
          <w:rFonts w:ascii="Times New Roman" w:hAnsi="Times New Roman" w:cs="Times New Roman"/>
          <w:iCs/>
        </w:rPr>
        <w:t>B</w:t>
      </w:r>
      <w:r w:rsidRPr="00B34C71">
        <w:rPr>
          <w:rFonts w:ascii="Times New Roman" w:hAnsi="Times New Roman" w:cs="Times New Roman"/>
          <w:iCs/>
        </w:rPr>
        <w:t xml:space="preserve">ūvdarbus uzsāk nākamajā darba dienā pēc </w:t>
      </w:r>
      <w:r w:rsidR="002F51B5" w:rsidRPr="00B34C71">
        <w:rPr>
          <w:rFonts w:ascii="Times New Roman" w:hAnsi="Times New Roman" w:cs="Times New Roman"/>
          <w:iCs/>
        </w:rPr>
        <w:t>Rīgas domes Pilsētas attīstības departamenta</w:t>
      </w:r>
      <w:r w:rsidRPr="00B34C71">
        <w:rPr>
          <w:rFonts w:ascii="Times New Roman" w:hAnsi="Times New Roman" w:cs="Times New Roman"/>
          <w:iCs/>
        </w:rPr>
        <w:t xml:space="preserve"> izdarīšanas par Būvdarbu uzsākšanas nosacījumu izpildi būvatļaujā. </w:t>
      </w:r>
    </w:p>
    <w:p w14:paraId="2EDCDCF8" w14:textId="6BFD9559" w:rsidR="00B049FA" w:rsidRPr="00B34C71" w:rsidRDefault="00B506F7" w:rsidP="00B506F7">
      <w:pPr>
        <w:autoSpaceDE w:val="0"/>
        <w:autoSpaceDN w:val="0"/>
        <w:spacing w:after="0" w:line="240" w:lineRule="auto"/>
        <w:ind w:left="567"/>
        <w:jc w:val="both"/>
        <w:rPr>
          <w:rFonts w:ascii="Times New Roman" w:hAnsi="Times New Roman" w:cs="Times New Roman"/>
        </w:rPr>
      </w:pPr>
      <w:r w:rsidRPr="00B34C71">
        <w:rPr>
          <w:rFonts w:ascii="Times New Roman" w:hAnsi="Times New Roman" w:cs="Times New Roman"/>
          <w:iCs/>
        </w:rPr>
        <w:t xml:space="preserve">Būvuzņēmējam patstāvīgi jāsaņem </w:t>
      </w:r>
      <w:r w:rsidR="00EA744F" w:rsidRPr="00B34C71">
        <w:rPr>
          <w:rFonts w:ascii="Times New Roman" w:hAnsi="Times New Roman" w:cs="Times New Roman"/>
          <w:iCs/>
        </w:rPr>
        <w:t>L</w:t>
      </w:r>
      <w:r w:rsidRPr="00B34C71">
        <w:rPr>
          <w:rFonts w:ascii="Times New Roman" w:hAnsi="Times New Roman" w:cs="Times New Roman"/>
          <w:iCs/>
        </w:rPr>
        <w:t>īgumā paredzēto darbu veikšanai nepieciešamie saskaņojumi (atļaujas) no citām institūcijām un uzņēmumiem. Minēto saskaņojumu (atļauju) saņemšanas termiņi neietekmē būvdarbu uzsākšanas termiņu.</w:t>
      </w:r>
      <w:r w:rsidRPr="00B34C71" w:rsidDel="008B64F8">
        <w:rPr>
          <w:rFonts w:ascii="Times New Roman" w:hAnsi="Times New Roman" w:cs="Times New Roman"/>
        </w:rPr>
        <w:t xml:space="preserve"> </w:t>
      </w:r>
    </w:p>
    <w:p w14:paraId="7E44D752" w14:textId="38B893ED" w:rsidR="008807F8" w:rsidRPr="00B34C71" w:rsidRDefault="008807F8" w:rsidP="00B506F7">
      <w:pPr>
        <w:autoSpaceDE w:val="0"/>
        <w:autoSpaceDN w:val="0"/>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 xml:space="preserve">Ar Līgumu Būvuzņēmējs ir pilnvarots iesniegt </w:t>
      </w:r>
      <w:r w:rsidR="00FA4D10" w:rsidRPr="00B34C71">
        <w:rPr>
          <w:rFonts w:ascii="Times New Roman" w:hAnsi="Times New Roman" w:cs="Times New Roman"/>
          <w:iCs/>
        </w:rPr>
        <w:t xml:space="preserve">Rīgas domes Pilsētas attīstības departamentā </w:t>
      </w:r>
      <w:r w:rsidRPr="00B34C71">
        <w:rPr>
          <w:rFonts w:ascii="Times New Roman" w:eastAsia="Arial Unicode MS" w:hAnsi="Times New Roman" w:cs="Times New Roman"/>
        </w:rPr>
        <w:t>nepieciešamos dokumentus un veikt visas nepieciešamās darbības atzīmes veikšanai būvatļaujā par būvdarbu uzsākšanas nosacījuma izpildi,</w:t>
      </w:r>
      <w:r w:rsidR="00821EAC" w:rsidRPr="00B34C71">
        <w:rPr>
          <w:rFonts w:ascii="Times New Roman" w:eastAsia="Arial Unicode MS" w:hAnsi="Times New Roman" w:cs="Times New Roman"/>
        </w:rPr>
        <w:t xml:space="preserve"> tajā skaitā</w:t>
      </w:r>
      <w:r w:rsidR="00311B70" w:rsidRPr="00B34C71">
        <w:rPr>
          <w:rFonts w:ascii="Times New Roman" w:eastAsia="Arial Unicode MS" w:hAnsi="Times New Roman" w:cs="Times New Roman"/>
        </w:rPr>
        <w:t>,</w:t>
      </w:r>
      <w:r w:rsidR="00821EAC" w:rsidRPr="00B34C71">
        <w:rPr>
          <w:rFonts w:ascii="Times New Roman" w:eastAsia="Arial Unicode MS" w:hAnsi="Times New Roman" w:cs="Times New Roman"/>
        </w:rPr>
        <w:t xml:space="preserve"> </w:t>
      </w:r>
      <w:r w:rsidR="00EB47FD" w:rsidRPr="00B34C71">
        <w:rPr>
          <w:rFonts w:ascii="Times New Roman" w:eastAsia="Arial Unicode MS" w:hAnsi="Times New Roman" w:cs="Times New Roman"/>
        </w:rPr>
        <w:t>reģistrēt tajā Pasūtītāju un tā atbildīgo būvdarbu vadītāju,</w:t>
      </w:r>
      <w:r w:rsidRPr="00B34C71">
        <w:rPr>
          <w:rFonts w:ascii="Times New Roman" w:eastAsia="Arial Unicode MS" w:hAnsi="Times New Roman" w:cs="Times New Roman"/>
        </w:rPr>
        <w:t xml:space="preserve"> kā arī pieprasīt un saņemt no citām institūcijām saskaņojumus Līgumā paredzēto darbu veikšanai un atzinumus par </w:t>
      </w:r>
      <w:r w:rsidR="004B2FCB" w:rsidRPr="00B34C71">
        <w:rPr>
          <w:rFonts w:ascii="Times New Roman" w:eastAsia="Arial Unicode MS" w:hAnsi="Times New Roman" w:cs="Times New Roman"/>
        </w:rPr>
        <w:t>O</w:t>
      </w:r>
      <w:r w:rsidRPr="00B34C71">
        <w:rPr>
          <w:rFonts w:ascii="Times New Roman" w:eastAsia="Arial Unicode MS" w:hAnsi="Times New Roman" w:cs="Times New Roman"/>
        </w:rPr>
        <w:t>bjekta gatavību pieņemšanai ekspluatācijā.</w:t>
      </w:r>
    </w:p>
    <w:p w14:paraId="32055136" w14:textId="42F4F325" w:rsidR="008807F8" w:rsidRPr="00B34C71" w:rsidRDefault="008807F8" w:rsidP="00FC29E0">
      <w:pPr>
        <w:autoSpaceDE w:val="0"/>
        <w:autoSpaceDN w:val="0"/>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 xml:space="preserve">Dienā, kad būvatļaujā izdarīta </w:t>
      </w:r>
      <w:r w:rsidR="00FA4D10" w:rsidRPr="00B34C71">
        <w:rPr>
          <w:rFonts w:ascii="Times New Roman" w:hAnsi="Times New Roman" w:cs="Times New Roman"/>
          <w:iCs/>
        </w:rPr>
        <w:t xml:space="preserve">Rīgas domes Pilsētas attīstības departamenta </w:t>
      </w:r>
      <w:r w:rsidRPr="00B34C71">
        <w:rPr>
          <w:rFonts w:ascii="Times New Roman" w:eastAsia="Arial Unicode MS" w:hAnsi="Times New Roman" w:cs="Times New Roman"/>
        </w:rPr>
        <w:t xml:space="preserve">atzīme par Darbu uzsākšanas nosacījumu izpildi, Būvuzņēmējs informē par to Pasūtītāju, nosūtot paziņojumu uz Līguma </w:t>
      </w:r>
      <w:r w:rsidR="00E805FF" w:rsidRPr="00B34C71">
        <w:rPr>
          <w:rFonts w:ascii="Times New Roman" w:eastAsia="Arial Unicode MS" w:hAnsi="Times New Roman" w:cs="Times New Roman"/>
        </w:rPr>
        <w:t>7</w:t>
      </w:r>
      <w:r w:rsidRPr="00B34C71">
        <w:rPr>
          <w:rFonts w:ascii="Times New Roman" w:eastAsia="Arial Unicode MS" w:hAnsi="Times New Roman" w:cs="Times New Roman"/>
        </w:rPr>
        <w:t>.5.punktā norādītā Pasūtītāja pārstāvja e-pasta adresi.</w:t>
      </w:r>
    </w:p>
    <w:bookmarkEnd w:id="60"/>
    <w:p w14:paraId="1109582A" w14:textId="24143C16" w:rsidR="008807F8" w:rsidRPr="00B34C71" w:rsidRDefault="008807F8" w:rsidP="004F449D">
      <w:pPr>
        <w:numPr>
          <w:ilvl w:val="1"/>
          <w:numId w:val="13"/>
        </w:numPr>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 xml:space="preserve">Nākamajā darba dienā pēc tam, kad būvatļaujā tiek veikta atzīme par būvdarbu uzsākšanas nosacījumu izpildi, Pasūtītājs nodod Būvuzņēmējam būves vietu, par ko Puses paraksta Būves vietas nodošanas – pieņemšanas aktu, pamatojoties uz </w:t>
      </w:r>
      <w:r w:rsidR="00253C4C" w:rsidRPr="00B34C71">
        <w:rPr>
          <w:rFonts w:ascii="Times New Roman" w:eastAsia="Arial Unicode MS" w:hAnsi="Times New Roman" w:cs="Times New Roman"/>
        </w:rPr>
        <w:t>b</w:t>
      </w:r>
      <w:r w:rsidRPr="00B34C71">
        <w:rPr>
          <w:rFonts w:ascii="Times New Roman" w:eastAsia="Arial Unicode MS" w:hAnsi="Times New Roman" w:cs="Times New Roman"/>
        </w:rPr>
        <w:t xml:space="preserve">ūvnormatīvu. Būvuzņēmējs par būves vietu ir atbildīgs līdz </w:t>
      </w:r>
      <w:r w:rsidR="004B2FCB" w:rsidRPr="00B34C71">
        <w:rPr>
          <w:rFonts w:ascii="Times New Roman" w:eastAsia="Arial Unicode MS" w:hAnsi="Times New Roman" w:cs="Times New Roman"/>
        </w:rPr>
        <w:t>O</w:t>
      </w:r>
      <w:r w:rsidR="00253C4C" w:rsidRPr="00B34C71">
        <w:rPr>
          <w:rFonts w:ascii="Times New Roman" w:eastAsia="Arial Unicode MS" w:hAnsi="Times New Roman" w:cs="Times New Roman"/>
        </w:rPr>
        <w:t xml:space="preserve">bjekta </w:t>
      </w:r>
      <w:r w:rsidRPr="00B34C71">
        <w:rPr>
          <w:rFonts w:ascii="Times New Roman" w:eastAsia="Arial Unicode MS" w:hAnsi="Times New Roman" w:cs="Times New Roman"/>
        </w:rPr>
        <w:t>pieņemšanai ekspluatācijā. Būvuzņēmējs nav tiesīgs uzsākt Darbus, ja Puses nav parakstījušas Būves vietas nodošanas – pieņemšanas aktu. Būves vietas nodošanas – pieņemšanas akta neparakstīšana neietekmē darbu uzsākšanas termiņu,</w:t>
      </w:r>
      <w:r w:rsidRPr="00B34C71">
        <w:rPr>
          <w:rFonts w:ascii="Times New Roman" w:eastAsia="Times New Roman" w:hAnsi="Times New Roman" w:cs="Times New Roman"/>
        </w:rPr>
        <w:t xml:space="preserve"> </w:t>
      </w:r>
      <w:r w:rsidRPr="00B34C71">
        <w:rPr>
          <w:rFonts w:ascii="Times New Roman" w:eastAsia="Arial Unicode MS" w:hAnsi="Times New Roman" w:cs="Times New Roman"/>
        </w:rPr>
        <w:t>izņemot gadījumu, kad Būves vietas nodošanas – pieņemšanas akta neparakstīšanā ir vainojams Pasūtītājs.</w:t>
      </w:r>
    </w:p>
    <w:p w14:paraId="2E880B0A" w14:textId="77777777" w:rsidR="008807F8" w:rsidRPr="00B34C71" w:rsidRDefault="008807F8" w:rsidP="008807F8">
      <w:pPr>
        <w:autoSpaceDE w:val="0"/>
        <w:autoSpaceDN w:val="0"/>
        <w:spacing w:after="0" w:line="240" w:lineRule="auto"/>
        <w:ind w:left="-180"/>
        <w:jc w:val="both"/>
        <w:rPr>
          <w:rFonts w:ascii="Times New Roman" w:eastAsia="Arial Unicode MS" w:hAnsi="Times New Roman" w:cs="Times New Roman"/>
        </w:rPr>
      </w:pPr>
    </w:p>
    <w:p w14:paraId="341C58EC" w14:textId="77777777" w:rsidR="008807F8" w:rsidRPr="00B34C71" w:rsidRDefault="008807F8" w:rsidP="00586B62">
      <w:pPr>
        <w:keepNext/>
        <w:numPr>
          <w:ilvl w:val="0"/>
          <w:numId w:val="13"/>
        </w:numPr>
        <w:tabs>
          <w:tab w:val="clear" w:pos="2771"/>
        </w:tabs>
        <w:spacing w:after="0" w:line="240" w:lineRule="auto"/>
        <w:ind w:left="567" w:hanging="540"/>
        <w:jc w:val="center"/>
        <w:outlineLvl w:val="1"/>
        <w:rPr>
          <w:rFonts w:ascii="Times New Roman" w:eastAsia="Times New Roman" w:hAnsi="Times New Roman" w:cs="Times New Roman"/>
          <w:b/>
          <w:iCs/>
        </w:rPr>
      </w:pPr>
      <w:bookmarkStart w:id="61" w:name="_Toc140468114"/>
      <w:r w:rsidRPr="00B34C71">
        <w:rPr>
          <w:rFonts w:ascii="Times New Roman" w:eastAsia="Arial Unicode MS" w:hAnsi="Times New Roman" w:cs="Times New Roman"/>
          <w:b/>
          <w:bCs/>
          <w:iCs/>
        </w:rPr>
        <w:t>Būvuzņēmēja</w:t>
      </w:r>
      <w:r w:rsidRPr="00B34C71">
        <w:rPr>
          <w:rFonts w:ascii="Times New Roman" w:eastAsia="Times New Roman" w:hAnsi="Times New Roman" w:cs="Times New Roman"/>
          <w:b/>
          <w:bCs/>
          <w:iCs/>
        </w:rPr>
        <w:t xml:space="preserve"> vispārīgie pienākumi, veicot Darbus</w:t>
      </w:r>
      <w:bookmarkEnd w:id="61"/>
    </w:p>
    <w:p w14:paraId="3E8C2ADA" w14:textId="40E922A7" w:rsidR="008807F8" w:rsidRPr="00B34C71" w:rsidRDefault="005C7A4A"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 xml:space="preserve">Būvuzņēmējs ir atbildīgs attiecībā uz savu veicamo Darbu sadaļu, </w:t>
      </w:r>
      <w:proofErr w:type="gramStart"/>
      <w:r w:rsidRPr="00B34C71">
        <w:rPr>
          <w:rFonts w:ascii="Times New Roman" w:eastAsia="Arial Unicode MS" w:hAnsi="Times New Roman" w:cs="Times New Roman"/>
        </w:rPr>
        <w:t>savukārt,</w:t>
      </w:r>
      <w:proofErr w:type="gramEnd"/>
      <w:r w:rsidRPr="00B34C71">
        <w:rPr>
          <w:rFonts w:ascii="Times New Roman" w:eastAsia="Arial Unicode MS" w:hAnsi="Times New Roman" w:cs="Times New Roman"/>
        </w:rPr>
        <w:t xml:space="preserve"> Pasūtītājs attiecībā uz sav</w:t>
      </w:r>
      <w:r w:rsidR="00697F3A" w:rsidRPr="00B34C71">
        <w:rPr>
          <w:rFonts w:ascii="Times New Roman" w:eastAsia="Arial Unicode MS" w:hAnsi="Times New Roman" w:cs="Times New Roman"/>
        </w:rPr>
        <w:t>u</w:t>
      </w:r>
      <w:r w:rsidRPr="00B34C71">
        <w:rPr>
          <w:rFonts w:ascii="Times New Roman" w:eastAsia="Arial Unicode MS" w:hAnsi="Times New Roman" w:cs="Times New Roman"/>
        </w:rPr>
        <w:t xml:space="preserve"> veicam</w:t>
      </w:r>
      <w:r w:rsidR="00697F3A" w:rsidRPr="00B34C71">
        <w:rPr>
          <w:rFonts w:ascii="Times New Roman" w:eastAsia="Arial Unicode MS" w:hAnsi="Times New Roman" w:cs="Times New Roman"/>
        </w:rPr>
        <w:t>o</w:t>
      </w:r>
      <w:r w:rsidRPr="00B34C71">
        <w:rPr>
          <w:rFonts w:ascii="Times New Roman" w:eastAsia="Arial Unicode MS" w:hAnsi="Times New Roman" w:cs="Times New Roman"/>
        </w:rPr>
        <w:t xml:space="preserve"> darb</w:t>
      </w:r>
      <w:r w:rsidR="00697F3A" w:rsidRPr="00B34C71">
        <w:rPr>
          <w:rFonts w:ascii="Times New Roman" w:eastAsia="Arial Unicode MS" w:hAnsi="Times New Roman" w:cs="Times New Roman"/>
        </w:rPr>
        <w:t>u sadaļu</w:t>
      </w:r>
      <w:r w:rsidR="00880861" w:rsidRPr="00B34C71">
        <w:rPr>
          <w:rFonts w:ascii="Times New Roman" w:eastAsia="Arial Unicode MS" w:hAnsi="Times New Roman" w:cs="Times New Roman"/>
        </w:rPr>
        <w:t xml:space="preserve"> p</w:t>
      </w:r>
      <w:r w:rsidR="008807F8" w:rsidRPr="00B34C71">
        <w:rPr>
          <w:rFonts w:ascii="Times New Roman" w:eastAsia="Arial Unicode MS" w:hAnsi="Times New Roman" w:cs="Times New Roman"/>
        </w:rPr>
        <w:t>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r w:rsidR="00CE7CA1" w:rsidRPr="00B34C71">
        <w:rPr>
          <w:rFonts w:ascii="Times New Roman" w:eastAsia="Arial Unicode MS" w:hAnsi="Times New Roman" w:cs="Times New Roman"/>
        </w:rPr>
        <w:t>.</w:t>
      </w:r>
    </w:p>
    <w:p w14:paraId="2254D439" w14:textId="0AE71744"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Ar Līgumu Būvuzņēmējs ir pilnvarots</w:t>
      </w:r>
      <w:r w:rsidR="004B2FCB" w:rsidRPr="00B34C71">
        <w:rPr>
          <w:rFonts w:ascii="Times New Roman" w:eastAsia="Arial Unicode MS" w:hAnsi="Times New Roman" w:cs="Times New Roman"/>
        </w:rPr>
        <w:t xml:space="preserve"> par darbiem visā Objektā</w:t>
      </w:r>
      <w:r w:rsidRPr="00B34C71">
        <w:rPr>
          <w:rFonts w:ascii="Times New Roman" w:eastAsia="Arial Unicode MS" w:hAnsi="Times New Roman" w:cs="Times New Roman"/>
        </w:rPr>
        <w:t xml:space="preserve"> norīkot darba aizsardzības koordinatoru un veikt Ministru kabineta </w:t>
      </w:r>
      <w:proofErr w:type="gramStart"/>
      <w:r w:rsidRPr="00B34C71">
        <w:rPr>
          <w:rFonts w:ascii="Times New Roman" w:eastAsia="Arial Unicode MS" w:hAnsi="Times New Roman" w:cs="Times New Roman"/>
        </w:rPr>
        <w:t>2003.gada</w:t>
      </w:r>
      <w:proofErr w:type="gramEnd"/>
      <w:r w:rsidRPr="00B34C71">
        <w:rPr>
          <w:rFonts w:ascii="Times New Roman" w:eastAsia="Arial Unicode MS" w:hAnsi="Times New Roman" w:cs="Times New Roman"/>
        </w:rPr>
        <w:t xml:space="preserve"> 25.februāra noteikumos Nr.92 “Darba aizsardzības prasības, veicot būvdarbus” noteiktās projekta vadītāja funkcijas, tai skaitā veicot visus šo noteikumu 9., 11., 12., un 13.punktā minētos pasūtītāja pienākumus</w:t>
      </w:r>
      <w:r w:rsidR="00CE7CA1" w:rsidRPr="00B34C71">
        <w:rPr>
          <w:rFonts w:ascii="Times New Roman" w:eastAsia="Arial Unicode MS" w:hAnsi="Times New Roman" w:cs="Times New Roman"/>
        </w:rPr>
        <w:t xml:space="preserve"> attiecībā</w:t>
      </w:r>
      <w:r w:rsidR="00931E03" w:rsidRPr="00B34C71">
        <w:rPr>
          <w:rFonts w:ascii="Times New Roman" w:eastAsia="Arial Unicode MS" w:hAnsi="Times New Roman" w:cs="Times New Roman"/>
        </w:rPr>
        <w:t xml:space="preserve">. </w:t>
      </w:r>
      <w:r w:rsidR="00BC2058" w:rsidRPr="00B34C71">
        <w:rPr>
          <w:rFonts w:ascii="Times New Roman" w:eastAsia="Arial Unicode MS" w:hAnsi="Times New Roman" w:cs="Times New Roman"/>
        </w:rPr>
        <w:t xml:space="preserve">Pasūtītājs, </w:t>
      </w:r>
      <w:r w:rsidR="00BC2058" w:rsidRPr="008343BD">
        <w:rPr>
          <w:rFonts w:ascii="Times New Roman" w:eastAsia="Arial Unicode MS" w:hAnsi="Times New Roman" w:cs="Times New Roman"/>
        </w:rPr>
        <w:t xml:space="preserve">veicot </w:t>
      </w:r>
      <w:r w:rsidR="00A72C40" w:rsidRPr="008343BD">
        <w:rPr>
          <w:rFonts w:ascii="Times New Roman" w:eastAsia="Arial Unicode MS" w:hAnsi="Times New Roman" w:cs="Times New Roman"/>
        </w:rPr>
        <w:t>D</w:t>
      </w:r>
      <w:r w:rsidR="00A72C40" w:rsidRPr="008343BD">
        <w:rPr>
          <w:rFonts w:ascii="Times New Roman" w:hAnsi="Times New Roman" w:cs="Times New Roman"/>
        </w:rPr>
        <w:t>arbu daudzumu un izmaksu saraksta sadaļas “Tramvaju kontakttīklu izbūve” (izņemot Darbu daudzumu un izmaksu saraksta pozīcijas Nr.23., 24.</w:t>
      </w:r>
      <w:r w:rsidR="003E4128" w:rsidRPr="008343BD">
        <w:rPr>
          <w:rFonts w:ascii="Times New Roman" w:hAnsi="Times New Roman" w:cs="Times New Roman"/>
        </w:rPr>
        <w:t>,</w:t>
      </w:r>
      <w:r w:rsidR="00A72C40" w:rsidRPr="008343BD">
        <w:rPr>
          <w:rFonts w:ascii="Times New Roman" w:hAnsi="Times New Roman" w:cs="Times New Roman"/>
        </w:rPr>
        <w:t xml:space="preserve"> 25.</w:t>
      </w:r>
      <w:r w:rsidR="003E4128" w:rsidRPr="008343BD">
        <w:rPr>
          <w:rFonts w:ascii="Times New Roman" w:hAnsi="Times New Roman" w:cs="Times New Roman"/>
        </w:rPr>
        <w:t xml:space="preserve"> un 43.</w:t>
      </w:r>
      <w:r w:rsidR="00A72C40" w:rsidRPr="008343BD">
        <w:rPr>
          <w:rFonts w:ascii="Times New Roman" w:hAnsi="Times New Roman" w:cs="Times New Roman"/>
        </w:rPr>
        <w:t xml:space="preserve">) </w:t>
      </w:r>
      <w:r w:rsidR="00BE1335" w:rsidRPr="008343BD">
        <w:rPr>
          <w:rFonts w:ascii="Times New Roman" w:hAnsi="Times New Roman" w:cs="Times New Roman"/>
        </w:rPr>
        <w:t>būv</w:t>
      </w:r>
      <w:r w:rsidR="00BC2058" w:rsidRPr="008343BD">
        <w:rPr>
          <w:rFonts w:ascii="Times New Roman" w:eastAsia="Arial Unicode MS" w:hAnsi="Times New Roman" w:cs="Times New Roman"/>
        </w:rPr>
        <w:t xml:space="preserve">darbus, apņemas ievērot </w:t>
      </w:r>
      <w:r w:rsidR="00B859F1" w:rsidRPr="008343BD">
        <w:rPr>
          <w:rFonts w:ascii="Times New Roman" w:eastAsia="Arial Unicode MS" w:hAnsi="Times New Roman" w:cs="Times New Roman"/>
        </w:rPr>
        <w:t xml:space="preserve">Būvuzņēmēja norīkotā </w:t>
      </w:r>
      <w:r w:rsidR="00B859F1" w:rsidRPr="00B34C71">
        <w:rPr>
          <w:rFonts w:ascii="Times New Roman" w:eastAsia="Arial Unicode MS" w:hAnsi="Times New Roman" w:cs="Times New Roman"/>
        </w:rPr>
        <w:t xml:space="preserve">darba aizsardzības koordinatora </w:t>
      </w:r>
      <w:r w:rsidR="0066247F" w:rsidRPr="00B34C71">
        <w:rPr>
          <w:rFonts w:ascii="Times New Roman" w:eastAsia="Arial Unicode MS" w:hAnsi="Times New Roman" w:cs="Times New Roman"/>
        </w:rPr>
        <w:t xml:space="preserve">noteiktās darba aizsardzības </w:t>
      </w:r>
      <w:r w:rsidR="00B859F1" w:rsidRPr="00B34C71">
        <w:rPr>
          <w:rFonts w:ascii="Times New Roman" w:eastAsia="Arial Unicode MS" w:hAnsi="Times New Roman" w:cs="Times New Roman"/>
        </w:rPr>
        <w:t>prasības</w:t>
      </w:r>
      <w:r w:rsidR="00C742BC" w:rsidRPr="00B34C71">
        <w:rPr>
          <w:rFonts w:ascii="Times New Roman" w:eastAsia="Arial Unicode MS" w:hAnsi="Times New Roman" w:cs="Times New Roman"/>
        </w:rPr>
        <w:t xml:space="preserve">, kā arī nepieciešamības gadījumā </w:t>
      </w:r>
      <w:r w:rsidR="004A0B9C" w:rsidRPr="00B34C71">
        <w:rPr>
          <w:rFonts w:ascii="Times New Roman" w:eastAsia="Arial Unicode MS" w:hAnsi="Times New Roman" w:cs="Times New Roman"/>
        </w:rPr>
        <w:t>sniegt informāciju attiecībā uz Pasūtītāja veicamo darbu sadaļu</w:t>
      </w:r>
      <w:r w:rsidR="007522A7" w:rsidRPr="00B34C71">
        <w:rPr>
          <w:rFonts w:ascii="Times New Roman" w:eastAsia="Arial Unicode MS" w:hAnsi="Times New Roman" w:cs="Times New Roman"/>
        </w:rPr>
        <w:t>.</w:t>
      </w:r>
    </w:p>
    <w:p w14:paraId="2B5E5F2E" w14:textId="1A4DA4CC"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bCs/>
        </w:rPr>
        <w:t>Būvuzņēmējam</w:t>
      </w:r>
      <w:r w:rsidRPr="00B34C71">
        <w:rPr>
          <w:rFonts w:ascii="Times New Roman" w:eastAsia="Arial Unicode MS" w:hAnsi="Times New Roman" w:cs="Times New Roman"/>
        </w:rPr>
        <w:t xml:space="preserve"> ir pienākums noslēgt līgumus par būvgružu nodošanu uzņēmumiem, kuriem ir tiesības apsaimniekot būvgružus, </w:t>
      </w:r>
      <w:r w:rsidRPr="00B34C71">
        <w:rPr>
          <w:rFonts w:ascii="Times New Roman" w:eastAsia="Times New Roman" w:hAnsi="Times New Roman" w:cs="Times New Roman"/>
          <w:color w:val="000000"/>
          <w:spacing w:val="-3"/>
        </w:rPr>
        <w:t xml:space="preserve">un Būvuzņēmējs ir pilnībā atbildīgs par attiecīgo normatīvo aktu prasību izpildi </w:t>
      </w:r>
      <w:r w:rsidRPr="00B34C71">
        <w:rPr>
          <w:rFonts w:ascii="Times New Roman" w:eastAsia="Arial Unicode MS" w:hAnsi="Times New Roman" w:cs="Times New Roman"/>
        </w:rPr>
        <w:t>šajā jomā.</w:t>
      </w:r>
      <w:r w:rsidR="00BF5809" w:rsidRPr="00B34C71">
        <w:rPr>
          <w:rFonts w:ascii="Times New Roman" w:eastAsia="Arial Unicode MS" w:hAnsi="Times New Roman" w:cs="Times New Roman"/>
        </w:rPr>
        <w:t xml:space="preserve"> Būvdarbu laikā radušos būvniecības atkritumus (t.sk. noņemto nederīgo asfaltbetonu un betonu, nereģenerētus būvniecības atkritumus saturošu grunti u.c. veida atkritumus) drīkst nodot tikai atkritumu </w:t>
      </w:r>
      <w:proofErr w:type="spellStart"/>
      <w:r w:rsidR="00BF5809" w:rsidRPr="00B34C71">
        <w:rPr>
          <w:rFonts w:ascii="Times New Roman" w:eastAsia="Arial Unicode MS" w:hAnsi="Times New Roman" w:cs="Times New Roman"/>
        </w:rPr>
        <w:t>apsaimniekotājam</w:t>
      </w:r>
      <w:proofErr w:type="spellEnd"/>
      <w:r w:rsidR="00BF5809" w:rsidRPr="00B34C71">
        <w:rPr>
          <w:rFonts w:ascii="Times New Roman" w:eastAsia="Arial Unicode MS" w:hAnsi="Times New Roman" w:cs="Times New Roman"/>
        </w:rPr>
        <w:t>, kas Valsts vides dienestā ir saņēmis atbilstošu atļauju.</w:t>
      </w:r>
    </w:p>
    <w:p w14:paraId="4A91471C" w14:textId="4108E10B"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trike/>
          <w:spacing w:val="-3"/>
        </w:rPr>
      </w:pPr>
      <w:r w:rsidRPr="00B34C71">
        <w:rPr>
          <w:rFonts w:ascii="Times New Roman" w:eastAsia="Times New Roman" w:hAnsi="Times New Roman" w:cs="Times New Roman"/>
        </w:rPr>
        <w:t xml:space="preserve">Organizējot Darbus, </w:t>
      </w:r>
      <w:bookmarkStart w:id="62" w:name="_Hlk38643063"/>
      <w:r w:rsidRPr="00B34C71">
        <w:rPr>
          <w:rFonts w:ascii="Times New Roman" w:eastAsia="Times New Roman" w:hAnsi="Times New Roman" w:cs="Times New Roman"/>
        </w:rPr>
        <w:t>Būvuzņēmējam</w:t>
      </w:r>
      <w:r w:rsidR="00AF649D" w:rsidRPr="00B34C71">
        <w:rPr>
          <w:rFonts w:ascii="Times New Roman" w:eastAsia="Times New Roman" w:hAnsi="Times New Roman" w:cs="Times New Roman"/>
        </w:rPr>
        <w:t xml:space="preserve"> attiecībā u</w:t>
      </w:r>
      <w:r w:rsidR="000A66E1" w:rsidRPr="00B34C71">
        <w:rPr>
          <w:rFonts w:ascii="Times New Roman" w:eastAsia="Times New Roman" w:hAnsi="Times New Roman" w:cs="Times New Roman"/>
        </w:rPr>
        <w:t>z savu veicamo Darbu sadaļu</w:t>
      </w:r>
      <w:r w:rsidR="0053509E" w:rsidRPr="00B34C71">
        <w:rPr>
          <w:rFonts w:ascii="Times New Roman" w:eastAsia="Times New Roman" w:hAnsi="Times New Roman" w:cs="Times New Roman"/>
        </w:rPr>
        <w:t xml:space="preserve"> </w:t>
      </w:r>
      <w:bookmarkEnd w:id="62"/>
      <w:r w:rsidR="0053509E" w:rsidRPr="00B34C71">
        <w:rPr>
          <w:rFonts w:ascii="Times New Roman" w:eastAsia="Times New Roman" w:hAnsi="Times New Roman" w:cs="Times New Roman"/>
        </w:rPr>
        <w:t xml:space="preserve">ir </w:t>
      </w:r>
      <w:r w:rsidRPr="00B34C71">
        <w:rPr>
          <w:rFonts w:ascii="Times New Roman" w:eastAsia="Times New Roman" w:hAnsi="Times New Roman" w:cs="Times New Roman"/>
        </w:rPr>
        <w:t xml:space="preserve">jānodrošina un jāatbild par vides aizsardzības prasību, tajā skaitā, Rīgas domes saistošajos noteikumos paredzēto apstādījumu uzturēšanas un aizsardzības prasību izpildi, kā arī, lai nodrošinātu transportlīdzekļu un gājēju drošu kustību, jānodrošina </w:t>
      </w:r>
      <w:proofErr w:type="gramStart"/>
      <w:r w:rsidRPr="00B34C71">
        <w:rPr>
          <w:rFonts w:ascii="Times New Roman" w:eastAsia="Times New Roman" w:hAnsi="Times New Roman" w:cs="Times New Roman"/>
        </w:rPr>
        <w:t>ielu</w:t>
      </w:r>
      <w:proofErr w:type="gramEnd"/>
      <w:r w:rsidRPr="00B34C71">
        <w:rPr>
          <w:rFonts w:ascii="Times New Roman" w:eastAsia="Times New Roman" w:hAnsi="Times New Roman" w:cs="Times New Roman"/>
        </w:rPr>
        <w:t xml:space="preserve">, kuras atrodas objekta robežās, ikdienas uzturēšana saskaņā ar Rīgas domes 2012.gada 31.janvāra iekšējiem noteikumiem Nr.13 “Par Rīgas pilsētas pašvaldības ielu ikdienas uzturēšanas prasībām” (pielikums </w:t>
      </w:r>
      <w:r w:rsidR="003F1291" w:rsidRPr="00B34C71">
        <w:rPr>
          <w:rFonts w:ascii="Times New Roman" w:eastAsia="Times New Roman" w:hAnsi="Times New Roman" w:cs="Times New Roman"/>
        </w:rPr>
        <w:t>____</w:t>
      </w:r>
      <w:r w:rsidRPr="00B34C71">
        <w:rPr>
          <w:rFonts w:ascii="Times New Roman" w:eastAsia="Times New Roman" w:hAnsi="Times New Roman" w:cs="Times New Roman"/>
        </w:rPr>
        <w:t xml:space="preserve">), Rīgas domes 2015.gada 28.aprīļa saistošajiem noteikumiem Nr.146 “Rīgas pilsētas teritorijas kopšanas un būvju uzturēšanas saistošie noteikumi” </w:t>
      </w:r>
      <w:r w:rsidR="0053509E" w:rsidRPr="00B34C71">
        <w:rPr>
          <w:rFonts w:ascii="Times New Roman" w:eastAsia="Times New Roman" w:hAnsi="Times New Roman" w:cs="Times New Roman"/>
        </w:rPr>
        <w:t xml:space="preserve">no </w:t>
      </w:r>
      <w:r w:rsidR="0053509E" w:rsidRPr="00B34C71">
        <w:rPr>
          <w:rFonts w:ascii="Times New Roman" w:eastAsia="Arial Unicode MS" w:hAnsi="Times New Roman" w:cs="Times New Roman"/>
        </w:rPr>
        <w:t xml:space="preserve">Būves vietas </w:t>
      </w:r>
      <w:r w:rsidR="0053509E" w:rsidRPr="00B34C71">
        <w:rPr>
          <w:rFonts w:ascii="Times New Roman" w:eastAsia="Arial Unicode MS" w:hAnsi="Times New Roman" w:cs="Times New Roman"/>
        </w:rPr>
        <w:lastRenderedPageBreak/>
        <w:t xml:space="preserve">nodošanas – pieņemšanas akta abpusējas parakstīšanas brīža </w:t>
      </w:r>
      <w:r w:rsidRPr="00B34C71">
        <w:rPr>
          <w:rFonts w:ascii="Times New Roman" w:eastAsia="Times New Roman" w:hAnsi="Times New Roman" w:cs="Times New Roman"/>
        </w:rPr>
        <w:t xml:space="preserve">līdz </w:t>
      </w:r>
      <w:r w:rsidR="0053509E" w:rsidRPr="00B34C71">
        <w:rPr>
          <w:rFonts w:ascii="Times New Roman" w:eastAsia="Arial Unicode MS" w:hAnsi="Times New Roman" w:cs="Times New Roman"/>
        </w:rPr>
        <w:t>O</w:t>
      </w:r>
      <w:r w:rsidR="00112314" w:rsidRPr="00B34C71">
        <w:rPr>
          <w:rFonts w:ascii="Times New Roman" w:eastAsia="Arial Unicode MS" w:hAnsi="Times New Roman" w:cs="Times New Roman"/>
        </w:rPr>
        <w:t>bjekta</w:t>
      </w:r>
      <w:r w:rsidR="0053509E" w:rsidRPr="00B34C71">
        <w:rPr>
          <w:rFonts w:ascii="Times New Roman" w:eastAsia="Arial Unicode MS" w:hAnsi="Times New Roman" w:cs="Times New Roman"/>
        </w:rPr>
        <w:t xml:space="preserve"> </w:t>
      </w:r>
      <w:r w:rsidRPr="00B34C71">
        <w:rPr>
          <w:rFonts w:ascii="Times New Roman" w:eastAsia="Times New Roman" w:hAnsi="Times New Roman" w:cs="Times New Roman"/>
        </w:rPr>
        <w:t>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w:t>
      </w:r>
      <w:r w:rsidR="00885CBC" w:rsidRPr="00B34C71">
        <w:rPr>
          <w:rFonts w:ascii="Times New Roman" w:eastAsia="Times New Roman" w:hAnsi="Times New Roman" w:cs="Times New Roman"/>
        </w:rPr>
        <w:t xml:space="preserve">  </w:t>
      </w:r>
    </w:p>
    <w:p w14:paraId="0CAE27DC" w14:textId="7006CB39" w:rsidR="00B41ABC" w:rsidRPr="00B34C71" w:rsidRDefault="00B41ABC" w:rsidP="00586B62">
      <w:pPr>
        <w:autoSpaceDE w:val="0"/>
        <w:autoSpaceDN w:val="0"/>
        <w:spacing w:after="0" w:line="240" w:lineRule="auto"/>
        <w:ind w:left="567"/>
        <w:jc w:val="both"/>
        <w:rPr>
          <w:rFonts w:ascii="Times New Roman" w:eastAsia="Times New Roman" w:hAnsi="Times New Roman" w:cs="Times New Roman"/>
          <w:strike/>
          <w:spacing w:val="-3"/>
        </w:rPr>
      </w:pPr>
      <w:r w:rsidRPr="00B34C71">
        <w:rPr>
          <w:rFonts w:ascii="Times New Roman" w:eastAsia="Times New Roman" w:hAnsi="Times New Roman" w:cs="Times New Roman"/>
        </w:rPr>
        <w:t>Pasūtītāj</w:t>
      </w:r>
      <w:r w:rsidR="000B5012" w:rsidRPr="00B34C71">
        <w:rPr>
          <w:rFonts w:ascii="Times New Roman" w:eastAsia="Times New Roman" w:hAnsi="Times New Roman" w:cs="Times New Roman"/>
        </w:rPr>
        <w:t>s</w:t>
      </w:r>
      <w:r w:rsidRPr="00B34C71">
        <w:rPr>
          <w:rFonts w:ascii="Times New Roman" w:eastAsia="Times New Roman" w:hAnsi="Times New Roman" w:cs="Times New Roman"/>
        </w:rPr>
        <w:t xml:space="preserve"> attiecībā uz savu veicamo darbu sadaļu nodrošin</w:t>
      </w:r>
      <w:r w:rsidR="000B5012" w:rsidRPr="00B34C71">
        <w:rPr>
          <w:rFonts w:ascii="Times New Roman" w:eastAsia="Times New Roman" w:hAnsi="Times New Roman" w:cs="Times New Roman"/>
        </w:rPr>
        <w:t xml:space="preserve">ās </w:t>
      </w:r>
      <w:r w:rsidRPr="00B34C71">
        <w:rPr>
          <w:rFonts w:ascii="Times New Roman" w:eastAsia="Times New Roman" w:hAnsi="Times New Roman" w:cs="Times New Roman"/>
        </w:rPr>
        <w:t>vides aizsardzības prasību</w:t>
      </w:r>
      <w:r w:rsidR="000B5012" w:rsidRPr="00B34C71">
        <w:rPr>
          <w:rFonts w:ascii="Times New Roman" w:eastAsia="Times New Roman" w:hAnsi="Times New Roman" w:cs="Times New Roman"/>
        </w:rPr>
        <w:t xml:space="preserve"> ievērošanu</w:t>
      </w:r>
      <w:r w:rsidRPr="00B34C71">
        <w:rPr>
          <w:rFonts w:ascii="Times New Roman" w:eastAsia="Times New Roman" w:hAnsi="Times New Roman" w:cs="Times New Roman"/>
        </w:rPr>
        <w:t xml:space="preserve">, tajā skaitā, Rīgas domes saistošajos noteikumos paredzēto apstādījumu uzturēšanas un aizsardzības prasību izpildi un Rīgas domes </w:t>
      </w:r>
      <w:proofErr w:type="gramStart"/>
      <w:r w:rsidRPr="00B34C71">
        <w:rPr>
          <w:rFonts w:ascii="Times New Roman" w:eastAsia="Times New Roman" w:hAnsi="Times New Roman" w:cs="Times New Roman"/>
        </w:rPr>
        <w:t>2012.gada</w:t>
      </w:r>
      <w:proofErr w:type="gramEnd"/>
      <w:r w:rsidRPr="00B34C71">
        <w:rPr>
          <w:rFonts w:ascii="Times New Roman" w:eastAsia="Times New Roman" w:hAnsi="Times New Roman" w:cs="Times New Roman"/>
        </w:rPr>
        <w:t xml:space="preserve"> 31.janvāra iekšējiem noteikumiem Nr.13 “Par Rīgas pilsētas pašvaldības ielu ikdienas uzturēšanas prasībām”.</w:t>
      </w:r>
    </w:p>
    <w:p w14:paraId="4745776A" w14:textId="68BEB1C2" w:rsidR="00E20619" w:rsidRPr="00B34C71" w:rsidRDefault="00E20619"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pacing w:val="-3"/>
        </w:rPr>
      </w:pPr>
      <w:r w:rsidRPr="00B34C71">
        <w:rPr>
          <w:rFonts w:ascii="Times New Roman" w:eastAsia="Arial Unicode MS" w:hAnsi="Times New Roman" w:cs="Times New Roman"/>
        </w:rPr>
        <w:t>Būvuzņēmējs nodrošina</w:t>
      </w:r>
      <w:r w:rsidR="0000731E" w:rsidRPr="00B34C71">
        <w:rPr>
          <w:rFonts w:ascii="Times New Roman" w:eastAsia="Arial Unicode MS" w:hAnsi="Times New Roman" w:cs="Times New Roman"/>
        </w:rPr>
        <w:t xml:space="preserve"> elektroniskās darba laika </w:t>
      </w:r>
      <w:r w:rsidR="00DF7709" w:rsidRPr="00B34C71">
        <w:rPr>
          <w:rFonts w:ascii="Times New Roman" w:eastAsia="Arial Unicode MS" w:hAnsi="Times New Roman" w:cs="Times New Roman"/>
        </w:rPr>
        <w:t xml:space="preserve">uzskaites sistēmas (EDLUS) ieviešanu un uzturēšanu </w:t>
      </w:r>
      <w:r w:rsidR="000A66E1" w:rsidRPr="00B34C71">
        <w:rPr>
          <w:rFonts w:ascii="Times New Roman" w:eastAsia="Arial Unicode MS" w:hAnsi="Times New Roman" w:cs="Times New Roman"/>
        </w:rPr>
        <w:t>Objektā</w:t>
      </w:r>
      <w:r w:rsidR="00DF7709" w:rsidRPr="00B34C71">
        <w:rPr>
          <w:rFonts w:ascii="Times New Roman" w:eastAsia="Arial Unicode MS" w:hAnsi="Times New Roman" w:cs="Times New Roman"/>
        </w:rPr>
        <w:t xml:space="preserve">. Pasūtītājs, veicot </w:t>
      </w:r>
      <w:r w:rsidR="00F4237D" w:rsidRPr="008343BD">
        <w:rPr>
          <w:rFonts w:ascii="Times New Roman" w:eastAsia="Arial Unicode MS" w:hAnsi="Times New Roman" w:cs="Times New Roman"/>
        </w:rPr>
        <w:t>D</w:t>
      </w:r>
      <w:r w:rsidR="00F4237D" w:rsidRPr="008343BD">
        <w:rPr>
          <w:rFonts w:ascii="Times New Roman" w:hAnsi="Times New Roman" w:cs="Times New Roman"/>
        </w:rPr>
        <w:t>arbu daudzumu un izmaksu saraksta sadaļas “Tramvaju kontakttīklu izbūve” (izņemot Darbu daudzumu un izmaksu saraksta pozīcijas Nr.23., 24.</w:t>
      </w:r>
      <w:r w:rsidR="003E4128" w:rsidRPr="008343BD">
        <w:rPr>
          <w:rFonts w:ascii="Times New Roman" w:hAnsi="Times New Roman" w:cs="Times New Roman"/>
        </w:rPr>
        <w:t>,</w:t>
      </w:r>
      <w:r w:rsidR="00F4237D" w:rsidRPr="008343BD">
        <w:rPr>
          <w:rFonts w:ascii="Times New Roman" w:hAnsi="Times New Roman" w:cs="Times New Roman"/>
        </w:rPr>
        <w:t xml:space="preserve"> 25.</w:t>
      </w:r>
      <w:r w:rsidR="003E4128" w:rsidRPr="008343BD">
        <w:rPr>
          <w:rFonts w:ascii="Times New Roman" w:hAnsi="Times New Roman" w:cs="Times New Roman"/>
        </w:rPr>
        <w:t xml:space="preserve"> un 43.</w:t>
      </w:r>
      <w:r w:rsidR="00F4237D" w:rsidRPr="008343BD">
        <w:rPr>
          <w:rFonts w:ascii="Times New Roman" w:hAnsi="Times New Roman" w:cs="Times New Roman"/>
        </w:rPr>
        <w:t>)</w:t>
      </w:r>
      <w:proofErr w:type="gramStart"/>
      <w:r w:rsidR="00F4237D" w:rsidRPr="008343BD">
        <w:rPr>
          <w:rFonts w:ascii="Times New Roman" w:hAnsi="Times New Roman" w:cs="Times New Roman"/>
        </w:rPr>
        <w:t xml:space="preserve"> </w:t>
      </w:r>
      <w:r w:rsidR="000B5012" w:rsidRPr="008343BD">
        <w:rPr>
          <w:rFonts w:ascii="Times New Roman" w:hAnsi="Times New Roman" w:cs="Times New Roman"/>
        </w:rPr>
        <w:t xml:space="preserve"> </w:t>
      </w:r>
      <w:r w:rsidR="00DF7709" w:rsidRPr="008343BD">
        <w:rPr>
          <w:rFonts w:ascii="Times New Roman" w:hAnsi="Times New Roman" w:cs="Times New Roman"/>
        </w:rPr>
        <w:t xml:space="preserve"> </w:t>
      </w:r>
      <w:proofErr w:type="gramEnd"/>
      <w:r w:rsidR="00DF7709" w:rsidRPr="00B34C71">
        <w:rPr>
          <w:rFonts w:ascii="Times New Roman" w:hAnsi="Times New Roman" w:cs="Times New Roman"/>
        </w:rPr>
        <w:t>būv</w:t>
      </w:r>
      <w:r w:rsidR="00DF7709" w:rsidRPr="00B34C71">
        <w:rPr>
          <w:rFonts w:ascii="Times New Roman" w:eastAsia="Arial Unicode MS" w:hAnsi="Times New Roman" w:cs="Times New Roman"/>
        </w:rPr>
        <w:t>darbus, apņemas ievērot</w:t>
      </w:r>
      <w:r w:rsidR="00043FF5" w:rsidRPr="00B34C71">
        <w:rPr>
          <w:rFonts w:ascii="Times New Roman" w:eastAsia="Arial Unicode MS" w:hAnsi="Times New Roman" w:cs="Times New Roman"/>
        </w:rPr>
        <w:t xml:space="preserve"> Būvuzņēmēja ieviestās elektroniskās darba laika uzskaites sistēmas noteikumus.</w:t>
      </w:r>
      <w:r w:rsidR="00043FF5" w:rsidRPr="00B34C71">
        <w:rPr>
          <w:rStyle w:val="Strong"/>
          <w:rFonts w:ascii="Arial" w:hAnsi="Arial" w:cs="Arial"/>
          <w:color w:val="777777"/>
          <w:bdr w:val="none" w:sz="0" w:space="0" w:color="auto" w:frame="1"/>
        </w:rPr>
        <w:t xml:space="preserve"> </w:t>
      </w:r>
    </w:p>
    <w:p w14:paraId="4261EC84"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spacing w:val="-3"/>
        </w:rPr>
      </w:pPr>
      <w:r w:rsidRPr="00B34C71">
        <w:rPr>
          <w:rFonts w:ascii="Times New Roman" w:eastAsia="Arial Unicode MS" w:hAnsi="Times New Roman" w:cs="Times New Roman"/>
          <w:bCs/>
        </w:rPr>
        <w:t xml:space="preserve">Būvuzņēmējs nodrošina visu izmantojamo materiālu un iekārtu nepieciešamo atbilstību </w:t>
      </w:r>
      <w:r w:rsidRPr="00B34C71">
        <w:rPr>
          <w:rFonts w:ascii="Times New Roman" w:eastAsia="Arial Unicode MS" w:hAnsi="Times New Roman" w:cs="Times New Roman"/>
        </w:rPr>
        <w:t xml:space="preserve">normatīvo aktu prasībām. </w:t>
      </w:r>
      <w:r w:rsidRPr="00B34C71">
        <w:rPr>
          <w:rFonts w:ascii="Times New Roman" w:eastAsia="Times New Roman" w:hAnsi="Times New Roman" w:cs="Times New Roman"/>
          <w:color w:val="000000"/>
          <w:spacing w:val="-3"/>
        </w:rPr>
        <w:t xml:space="preserve">Darbu izpildē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color w:val="000000"/>
          <w:spacing w:val="-3"/>
        </w:rPr>
        <w:t xml:space="preserve"> jāizmanto materiāli, kas ir saskaņoti ar</w:t>
      </w:r>
      <w:r w:rsidRPr="00B34C71">
        <w:rPr>
          <w:rFonts w:ascii="Times New Roman" w:eastAsia="Times New Roman" w:hAnsi="Times New Roman" w:cs="Times New Roman"/>
          <w:i/>
          <w:color w:val="000000"/>
          <w:spacing w:val="-3"/>
        </w:rPr>
        <w:t xml:space="preserve"> </w:t>
      </w:r>
      <w:r w:rsidRPr="00B34C71">
        <w:rPr>
          <w:rFonts w:ascii="Times New Roman" w:eastAsia="Times New Roman" w:hAnsi="Times New Roman" w:cs="Times New Roman"/>
          <w:color w:val="000000"/>
          <w:spacing w:val="-3"/>
        </w:rPr>
        <w:t>Pasūtītāju</w:t>
      </w:r>
      <w:r w:rsidRPr="00B34C71">
        <w:rPr>
          <w:rFonts w:ascii="Times New Roman" w:eastAsia="Times New Roman" w:hAnsi="Times New Roman" w:cs="Times New Roman"/>
          <w:i/>
          <w:color w:val="000000"/>
          <w:spacing w:val="-3"/>
        </w:rPr>
        <w:t xml:space="preserve">. </w:t>
      </w:r>
      <w:r w:rsidRPr="00B34C71">
        <w:rPr>
          <w:rFonts w:ascii="Times New Roman" w:eastAsia="Times New Roman" w:hAnsi="Times New Roman" w:cs="Times New Roman"/>
          <w:color w:val="000000"/>
          <w:spacing w:val="-3"/>
        </w:rPr>
        <w:t xml:space="preserve">Ja nepieciešams izmantot materiālus, kuri nav saskaņoti, </w:t>
      </w:r>
      <w:r w:rsidRPr="00B34C71">
        <w:rPr>
          <w:rFonts w:ascii="Times New Roman" w:eastAsia="Arial Unicode MS" w:hAnsi="Times New Roman" w:cs="Times New Roman"/>
          <w:bCs/>
        </w:rPr>
        <w:t>Būvuzņēmējs</w:t>
      </w:r>
      <w:r w:rsidRPr="00B34C71">
        <w:rPr>
          <w:rFonts w:ascii="Times New Roman" w:eastAsia="Times New Roman" w:hAnsi="Times New Roman" w:cs="Times New Roman"/>
          <w:color w:val="000000"/>
          <w:spacing w:val="-3"/>
        </w:rPr>
        <w:t xml:space="preserve"> ir tiesīgs, saskaņojot ar Pasūtītāju un saņemot tā akceptu, izmantot šos materiālus. </w:t>
      </w:r>
    </w:p>
    <w:p w14:paraId="41BB5AA5"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spacing w:val="-3"/>
        </w:rPr>
        <w:t xml:space="preserve"> visi segtie darbi jānoformē ar aktu, ko paraksta Būvuzraugs un citas normatīvajos aktos norādītās personas</w:t>
      </w:r>
      <w:r w:rsidRPr="00B34C71">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B34C71">
        <w:rPr>
          <w:rFonts w:ascii="Times New Roman" w:eastAsia="Times New Roman" w:hAnsi="Times New Roman" w:cs="Times New Roman"/>
          <w:color w:val="000000"/>
          <w:spacing w:val="-3"/>
        </w:rPr>
        <w:t>izpildshēmas</w:t>
      </w:r>
      <w:proofErr w:type="spellEnd"/>
      <w:r w:rsidRPr="00B34C71">
        <w:rPr>
          <w:rFonts w:ascii="Times New Roman" w:eastAsia="Times New Roman" w:hAnsi="Times New Roman" w:cs="Times New Roman"/>
          <w:color w:val="000000"/>
          <w:spacing w:val="-3"/>
        </w:rPr>
        <w:t>, kurā norādīti parametri, pēc kuriem var noteikt darbu apjomus</w:t>
      </w:r>
      <w:proofErr w:type="gramStart"/>
      <w:r w:rsidRPr="00B34C71">
        <w:rPr>
          <w:rFonts w:ascii="Times New Roman" w:eastAsia="Times New Roman" w:hAnsi="Times New Roman" w:cs="Times New Roman"/>
          <w:color w:val="000000"/>
          <w:spacing w:val="-3"/>
        </w:rPr>
        <w:t>, un darbu atrašanās</w:t>
      </w:r>
      <w:proofErr w:type="gramEnd"/>
      <w:r w:rsidRPr="00B34C71">
        <w:rPr>
          <w:rFonts w:ascii="Times New Roman" w:eastAsia="Times New Roman" w:hAnsi="Times New Roman" w:cs="Times New Roman"/>
          <w:color w:val="000000"/>
          <w:spacing w:val="-3"/>
        </w:rPr>
        <w:t xml:space="preserve"> vieta (zona). Veikt </w:t>
      </w:r>
      <w:proofErr w:type="gramStart"/>
      <w:r w:rsidRPr="00B34C71">
        <w:rPr>
          <w:rFonts w:ascii="Times New Roman" w:eastAsia="Times New Roman" w:hAnsi="Times New Roman" w:cs="Times New Roman"/>
          <w:color w:val="000000"/>
          <w:spacing w:val="-3"/>
        </w:rPr>
        <w:t>nākošos darbus</w:t>
      </w:r>
      <w:proofErr w:type="gramEnd"/>
      <w:r w:rsidRPr="00B34C71">
        <w:rPr>
          <w:rFonts w:ascii="Times New Roman" w:eastAsia="Times New Roman" w:hAnsi="Times New Roman" w:cs="Times New Roman"/>
          <w:color w:val="000000"/>
          <w:spacing w:val="-3"/>
        </w:rPr>
        <w:t xml:space="preserve"> atļauts tikai pēc segto darbu aktu parakstīšanas.</w:t>
      </w:r>
    </w:p>
    <w:p w14:paraId="4B914BD9" w14:textId="77777777" w:rsidR="008807F8" w:rsidRPr="00B34C71" w:rsidRDefault="008807F8" w:rsidP="00586B62">
      <w:pPr>
        <w:numPr>
          <w:ilvl w:val="1"/>
          <w:numId w:val="13"/>
        </w:numPr>
        <w:tabs>
          <w:tab w:val="clear" w:pos="786"/>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B34C71">
        <w:rPr>
          <w:rFonts w:ascii="Times New Roman" w:eastAsia="Times New Roman" w:hAnsi="Times New Roman" w:cs="Times New Roman"/>
          <w:color w:val="000000"/>
          <w:spacing w:val="-3"/>
        </w:rPr>
        <w:t>izpildshēmas</w:t>
      </w:r>
      <w:proofErr w:type="spellEnd"/>
      <w:r w:rsidRPr="00B34C71">
        <w:rPr>
          <w:rFonts w:ascii="Times New Roman" w:eastAsia="Times New Roman" w:hAnsi="Times New Roman" w:cs="Times New Roman"/>
          <w:color w:val="000000"/>
          <w:spacing w:val="-3"/>
        </w:rPr>
        <w:t>, kurā norādīti parametri, pēc kuriem var noteikt darbu apjomus</w:t>
      </w:r>
      <w:proofErr w:type="gramStart"/>
      <w:r w:rsidRPr="00B34C71">
        <w:rPr>
          <w:rFonts w:ascii="Times New Roman" w:eastAsia="Times New Roman" w:hAnsi="Times New Roman" w:cs="Times New Roman"/>
          <w:color w:val="000000"/>
          <w:spacing w:val="-3"/>
        </w:rPr>
        <w:t>, un darbu atrašanās vietas (zonas)</w:t>
      </w:r>
      <w:proofErr w:type="gramEnd"/>
      <w:r w:rsidRPr="00B34C71">
        <w:rPr>
          <w:rFonts w:ascii="Times New Roman" w:eastAsia="Times New Roman" w:hAnsi="Times New Roman" w:cs="Times New Roman"/>
          <w:color w:val="000000"/>
          <w:spacing w:val="-3"/>
        </w:rPr>
        <w:t>.</w:t>
      </w:r>
    </w:p>
    <w:p w14:paraId="2017B0DB" w14:textId="77777777" w:rsidR="008807F8" w:rsidRPr="00B34C71" w:rsidRDefault="008807F8" w:rsidP="00586B62">
      <w:pPr>
        <w:numPr>
          <w:ilvl w:val="1"/>
          <w:numId w:val="13"/>
        </w:numPr>
        <w:tabs>
          <w:tab w:val="clear" w:pos="786"/>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rPr>
        <w:t>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3AE5E3DE" w14:textId="53606AF0" w:rsidR="008807F8" w:rsidRPr="00B34C71" w:rsidRDefault="008807F8" w:rsidP="00586B62">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Būvuzņēmējam ir pienākums Līguma ietvaros organizēt</w:t>
      </w:r>
      <w:r w:rsidR="003B72C8" w:rsidRPr="00B34C71">
        <w:rPr>
          <w:rFonts w:ascii="Times New Roman" w:eastAsia="Times New Roman" w:hAnsi="Times New Roman" w:cs="Times New Roman"/>
        </w:rPr>
        <w:t xml:space="preserve"> sanāksmes ne retāk kā vienu reizi divās </w:t>
      </w:r>
      <w:r w:rsidR="00212714" w:rsidRPr="00B34C71">
        <w:rPr>
          <w:rFonts w:ascii="Times New Roman" w:eastAsia="Times New Roman" w:hAnsi="Times New Roman" w:cs="Times New Roman"/>
        </w:rPr>
        <w:t>nedēļās</w:t>
      </w:r>
      <w:r w:rsidR="00552BB1" w:rsidRPr="00B34C71">
        <w:rPr>
          <w:rFonts w:ascii="Times New Roman" w:eastAsia="Times New Roman" w:hAnsi="Times New Roman" w:cs="Times New Roman"/>
        </w:rPr>
        <w:t>,</w:t>
      </w:r>
      <w:r w:rsidR="00212714" w:rsidRPr="00B34C71">
        <w:rPr>
          <w:rFonts w:ascii="Times New Roman" w:eastAsia="Times New Roman" w:hAnsi="Times New Roman" w:cs="Times New Roman"/>
        </w:rPr>
        <w:t xml:space="preserve"> </w:t>
      </w:r>
      <w:r w:rsidR="00552BB1" w:rsidRPr="00B34C71">
        <w:rPr>
          <w:rFonts w:ascii="Times New Roman" w:eastAsia="Times New Roman" w:hAnsi="Times New Roman" w:cs="Times New Roman"/>
        </w:rPr>
        <w:t>k</w:t>
      </w:r>
      <w:r w:rsidRPr="00B34C71">
        <w:rPr>
          <w:rFonts w:ascii="Times New Roman" w:eastAsia="Times New Roman" w:hAnsi="Times New Roman" w:cs="Times New Roman"/>
        </w:rPr>
        <w:t>uras tiek rīkotas valsts valodā. Nepieciešamības gadījumā Būvuzņēmējam pašam jānodrošina sanāksmes gaitas tulkojumu latviešu valodā.</w:t>
      </w:r>
      <w:r w:rsidR="00D30DAE" w:rsidRPr="00B34C71">
        <w:rPr>
          <w:rFonts w:ascii="Times New Roman" w:eastAsia="Times New Roman" w:hAnsi="Times New Roman" w:cs="Times New Roman"/>
        </w:rPr>
        <w:t xml:space="preserve"> </w:t>
      </w:r>
      <w:r w:rsidR="00552BB1" w:rsidRPr="00B34C71">
        <w:rPr>
          <w:rFonts w:ascii="Times New Roman" w:eastAsia="Times New Roman" w:hAnsi="Times New Roman" w:cs="Times New Roman"/>
        </w:rPr>
        <w:t xml:space="preserve"> Par </w:t>
      </w:r>
      <w:r w:rsidR="00DC1AE0" w:rsidRPr="00B34C71">
        <w:rPr>
          <w:rFonts w:ascii="Times New Roman" w:eastAsia="Times New Roman" w:hAnsi="Times New Roman" w:cs="Times New Roman"/>
        </w:rPr>
        <w:t xml:space="preserve">sanāksmi savlaicīgi, bet ne vēlāk, kā 2 darba dienas pirms, ir jāinformē Pasūtītājs un </w:t>
      </w:r>
      <w:r w:rsidR="00C57D6E" w:rsidRPr="00B34C71">
        <w:rPr>
          <w:rFonts w:ascii="Times New Roman" w:eastAsia="Times New Roman" w:hAnsi="Times New Roman" w:cs="Times New Roman"/>
        </w:rPr>
        <w:t xml:space="preserve">citi sanāksmes dalībnieki. </w:t>
      </w:r>
    </w:p>
    <w:p w14:paraId="34F35CB1" w14:textId="0DF77D11" w:rsidR="00E25F32" w:rsidRPr="00B34C71" w:rsidRDefault="00E25F32" w:rsidP="00586B62">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Pasūtītājam ir tiesības organizēt sanāksmes Līguma ietvaros</w:t>
      </w:r>
      <w:proofErr w:type="gramStart"/>
      <w:r w:rsidRPr="00B34C71">
        <w:rPr>
          <w:rFonts w:ascii="Times New Roman" w:eastAsia="Times New Roman" w:hAnsi="Times New Roman" w:cs="Times New Roman"/>
        </w:rPr>
        <w:t xml:space="preserve"> un</w:t>
      </w:r>
      <w:proofErr w:type="gramEnd"/>
      <w:r w:rsidRPr="00B34C71">
        <w:rPr>
          <w:rFonts w:ascii="Times New Roman" w:eastAsia="Times New Roman" w:hAnsi="Times New Roman" w:cs="Times New Roman"/>
        </w:rPr>
        <w:t xml:space="preserve"> Būvuzņēmējam ir pienākums tajās piedalīties. </w:t>
      </w:r>
    </w:p>
    <w:p w14:paraId="20639A96" w14:textId="77777777" w:rsidR="008807F8" w:rsidRPr="00B34C71" w:rsidRDefault="008807F8" w:rsidP="00586B62">
      <w:pPr>
        <w:numPr>
          <w:ilvl w:val="1"/>
          <w:numId w:val="13"/>
        </w:numPr>
        <w:tabs>
          <w:tab w:val="clear" w:pos="786"/>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Līguma parakstīšanas dienā Būvuzņēmējs iesniedz Pasūtītājam būvdarbu veikšanā iesaistīto apakšuzņēmēju (ja tādus plānots iesaistīt) sarakstu,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B34C71">
        <w:rPr>
          <w:rFonts w:ascii="Times New Roman" w:eastAsia="Times New Roman" w:hAnsi="Times New Roman" w:cs="Times New Roman"/>
        </w:rPr>
        <w:t>rakstveidā</w:t>
      </w:r>
      <w:proofErr w:type="spellEnd"/>
      <w:r w:rsidRPr="00B34C71">
        <w:rPr>
          <w:rFonts w:ascii="Times New Roman" w:eastAsia="Times New Roman" w:hAnsi="Times New Roman" w:cs="Times New Roman"/>
        </w:rPr>
        <w:t>, nosūtot to uz Pasūtītāja juridisko adresi vai pa elektronisko pastu 2 (divu) darba dienu laikā no attiecīgu izmaiņu iestāšanās.</w:t>
      </w:r>
    </w:p>
    <w:p w14:paraId="282E254A" w14:textId="77777777" w:rsidR="008807F8" w:rsidRPr="00B34C71" w:rsidRDefault="008807F8" w:rsidP="008807F8">
      <w:pPr>
        <w:keepNext/>
        <w:spacing w:after="0" w:line="240" w:lineRule="auto"/>
        <w:jc w:val="both"/>
        <w:outlineLvl w:val="1"/>
        <w:rPr>
          <w:rFonts w:ascii="Times New Roman" w:eastAsia="Times New Roman" w:hAnsi="Times New Roman" w:cs="Times New Roman"/>
          <w:b/>
          <w:i/>
          <w:iCs/>
        </w:rPr>
      </w:pPr>
      <w:bookmarkStart w:id="63" w:name="_Toc140468115"/>
    </w:p>
    <w:p w14:paraId="0D595596" w14:textId="77777777" w:rsidR="008807F8" w:rsidRPr="00B34C71" w:rsidRDefault="008807F8" w:rsidP="008807F8">
      <w:pPr>
        <w:keepNext/>
        <w:numPr>
          <w:ilvl w:val="0"/>
          <w:numId w:val="13"/>
        </w:numPr>
        <w:tabs>
          <w:tab w:val="num" w:pos="-180"/>
        </w:tabs>
        <w:spacing w:after="0" w:line="240" w:lineRule="auto"/>
        <w:ind w:left="-180" w:hanging="540"/>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Piekļuves nodrošināšana</w:t>
      </w:r>
      <w:bookmarkEnd w:id="63"/>
    </w:p>
    <w:p w14:paraId="37351CD5" w14:textId="1457074C" w:rsidR="008807F8" w:rsidRPr="006143C5"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Sākot no Darbu sākuma datuma, Pasūtītājam savas </w:t>
      </w:r>
      <w:r w:rsidRPr="006143C5">
        <w:rPr>
          <w:rFonts w:ascii="Times New Roman" w:eastAsia="Times New Roman" w:hAnsi="Times New Roman" w:cs="Times New Roman"/>
        </w:rPr>
        <w:t>kompetences ietvaros ir pienākums nodrošināt Būvuzņēmējam netraucētu piekļuvi Darbu veikšanai nepieciešamaj</w:t>
      </w:r>
      <w:r w:rsidR="003D654F" w:rsidRPr="006143C5">
        <w:rPr>
          <w:rFonts w:ascii="Times New Roman" w:eastAsia="Times New Roman" w:hAnsi="Times New Roman" w:cs="Times New Roman"/>
        </w:rPr>
        <w:t xml:space="preserve">ai </w:t>
      </w:r>
      <w:r w:rsidRPr="006143C5">
        <w:rPr>
          <w:rFonts w:ascii="Times New Roman" w:eastAsia="Times New Roman" w:hAnsi="Times New Roman" w:cs="Times New Roman"/>
        </w:rPr>
        <w:t>teritorij</w:t>
      </w:r>
      <w:r w:rsidR="003D654F" w:rsidRPr="006143C5">
        <w:rPr>
          <w:rFonts w:ascii="Times New Roman" w:eastAsia="Times New Roman" w:hAnsi="Times New Roman" w:cs="Times New Roman"/>
        </w:rPr>
        <w:t>ai</w:t>
      </w:r>
      <w:r w:rsidRPr="006143C5">
        <w:rPr>
          <w:rFonts w:ascii="Times New Roman" w:eastAsia="Times New Roman" w:hAnsi="Times New Roman" w:cs="Times New Roman"/>
        </w:rPr>
        <w:t xml:space="preserve">. </w:t>
      </w:r>
    </w:p>
    <w:p w14:paraId="0B9FD9D8" w14:textId="51F47C09"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Piekļuve Darbu veikšanas teritorijai tiek nodrošināta vienīgi ar mērķi, lai </w:t>
      </w:r>
      <w:r w:rsidRPr="00B34C71">
        <w:rPr>
          <w:rFonts w:ascii="Times New Roman" w:eastAsia="Arial Unicode MS" w:hAnsi="Times New Roman" w:cs="Times New Roman"/>
          <w:bCs/>
        </w:rPr>
        <w:t xml:space="preserve">Būvuzņēmējs </w:t>
      </w:r>
      <w:r w:rsidRPr="00B34C71">
        <w:rPr>
          <w:rFonts w:ascii="Times New Roman" w:eastAsia="Times New Roman" w:hAnsi="Times New Roman" w:cs="Times New Roman"/>
        </w:rPr>
        <w:t xml:space="preserve">varētu veikt Līgumā minētos Darbus, un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tiesības izmantot Darbu veikšanas teritoriju tikai un vienīgi Darbu veikšanai atbilstoši Līguma noteikumiem iepriekš ar Pasūtītāju saskaņotos laikos, ja vien Līgums nenosaka citādi.</w:t>
      </w:r>
    </w:p>
    <w:p w14:paraId="0E74EB5E" w14:textId="77777777"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6763BF5" w14:textId="77777777"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lastRenderedPageBreak/>
        <w:t xml:space="preserve">Pamatojoties uz Līgumu,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70E6F26E" w14:textId="503E8FD6"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B34C71">
        <w:rPr>
          <w:rFonts w:ascii="Times New Roman" w:eastAsia="Times New Roman" w:hAnsi="Times New Roman" w:cs="Times New Roman"/>
        </w:rPr>
        <w:t xml:space="preserve">Ja Būvuzņēmējam darbu realizācijas nolūkā ir nepieciešams piekļūt </w:t>
      </w:r>
      <w:r w:rsidRPr="00B34C71">
        <w:rPr>
          <w:rFonts w:ascii="Times New Roman" w:eastAsia="Calibri" w:hAnsi="Times New Roman" w:cs="Times New Roman"/>
        </w:rPr>
        <w:t>citām teritorijām, kas atrodas ārpus Darbu veikšanas teritorijas robežām, šāda piekļuve ir saskaņojama ar attiecīgo teritoriju īpašniekiem.</w:t>
      </w:r>
      <w:r w:rsidRPr="00B34C71">
        <w:rPr>
          <w:rFonts w:ascii="Times New Roman" w:eastAsia="Times New Roman" w:hAnsi="Times New Roman" w:cs="Times New Roman"/>
        </w:rPr>
        <w:t xml:space="preserve"> </w:t>
      </w:r>
      <w:r w:rsidRPr="00B34C71">
        <w:rPr>
          <w:rFonts w:ascii="Times New Roman" w:eastAsia="Calibri" w:hAnsi="Times New Roman" w:cs="Times New Roman"/>
        </w:rPr>
        <w:t xml:space="preserve"> </w:t>
      </w:r>
    </w:p>
    <w:p w14:paraId="66EF4A4A" w14:textId="0B20F49D" w:rsidR="008807F8" w:rsidRPr="00B34C71" w:rsidRDefault="008807F8" w:rsidP="004F449D">
      <w:pPr>
        <w:numPr>
          <w:ilvl w:val="1"/>
          <w:numId w:val="13"/>
        </w:numPr>
        <w:autoSpaceDE w:val="0"/>
        <w:autoSpaceDN w:val="0"/>
        <w:spacing w:after="0" w:line="240" w:lineRule="auto"/>
        <w:ind w:left="567" w:hanging="567"/>
        <w:jc w:val="both"/>
        <w:rPr>
          <w:rFonts w:ascii="Times New Roman" w:eastAsia="Times New Roman" w:hAnsi="Times New Roman" w:cs="Times New Roman"/>
          <w:b/>
        </w:rPr>
      </w:pPr>
      <w:r w:rsidRPr="00B34C71">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0501DB1E" w14:textId="77777777" w:rsidR="008807F8" w:rsidRPr="00B34C71" w:rsidRDefault="008807F8" w:rsidP="004F449D">
      <w:pPr>
        <w:keepNext/>
        <w:spacing w:after="0" w:line="240" w:lineRule="auto"/>
        <w:ind w:left="567" w:hanging="567"/>
        <w:jc w:val="both"/>
        <w:outlineLvl w:val="1"/>
        <w:rPr>
          <w:rFonts w:ascii="Times New Roman" w:eastAsia="Times New Roman" w:hAnsi="Times New Roman" w:cs="Times New Roman"/>
          <w:b/>
          <w:i/>
          <w:iCs/>
        </w:rPr>
      </w:pPr>
      <w:bookmarkStart w:id="64" w:name="_Toc140468116"/>
    </w:p>
    <w:p w14:paraId="333FC665" w14:textId="77777777" w:rsidR="008807F8" w:rsidRPr="00B34C71" w:rsidRDefault="008807F8" w:rsidP="004F449D">
      <w:pPr>
        <w:keepNext/>
        <w:numPr>
          <w:ilvl w:val="0"/>
          <w:numId w:val="13"/>
        </w:numPr>
        <w:tabs>
          <w:tab w:val="num" w:pos="-180"/>
        </w:tabs>
        <w:spacing w:after="0" w:line="240" w:lineRule="auto"/>
        <w:ind w:left="567" w:hanging="567"/>
        <w:jc w:val="center"/>
        <w:outlineLvl w:val="1"/>
        <w:rPr>
          <w:rFonts w:ascii="Times New Roman" w:eastAsia="Times New Roman" w:hAnsi="Times New Roman" w:cs="Times New Roman"/>
          <w:b/>
          <w:iCs/>
        </w:rPr>
      </w:pPr>
      <w:r w:rsidRPr="00B34C71">
        <w:rPr>
          <w:rFonts w:ascii="Times New Roman" w:eastAsia="Times New Roman" w:hAnsi="Times New Roman" w:cs="Times New Roman"/>
          <w:b/>
          <w:iCs/>
        </w:rPr>
        <w:t>Darbu veikšanas uzraudzība</w:t>
      </w:r>
      <w:bookmarkEnd w:id="64"/>
    </w:p>
    <w:p w14:paraId="30AAE8E2" w14:textId="77777777"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Darbu veikšanas uzraudzībai Pasūtītājs norīko pārstāvi un nolīgst Būvuzraugu.</w:t>
      </w:r>
    </w:p>
    <w:p w14:paraId="27B4F7ED" w14:textId="77777777"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jāļauj Pasūtītāja pārstāvjiem un Būvuzraugam bez iepriekšējas saskaņošanas apmeklēt darbu veikšanas teritoriju un visas citas vietas, kur notiek vai notiks darbi, kas saistīti ar Līguma izpildi.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jāizpilda visi Pasūtītāja un tā pārstāvju norādījumi, kas atbilst spēkā esošajiem normatīvajiem aktiem.</w:t>
      </w:r>
    </w:p>
    <w:p w14:paraId="6498000F" w14:textId="176C9836" w:rsidR="008807F8" w:rsidRPr="00B34C71" w:rsidRDefault="008807F8" w:rsidP="004F449D">
      <w:pPr>
        <w:numPr>
          <w:ilvl w:val="1"/>
          <w:numId w:val="13"/>
        </w:numPr>
        <w:tabs>
          <w:tab w:val="num" w:pos="-180"/>
          <w:tab w:val="num" w:pos="1439"/>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Pasūtītāja un Būvuzrauga veiktās pārbaudes neatbrīvo</w:t>
      </w:r>
      <w:r w:rsidRPr="00B34C71">
        <w:rPr>
          <w:rFonts w:ascii="Times New Roman" w:eastAsia="Arial Unicode MS" w:hAnsi="Times New Roman" w:cs="Times New Roman"/>
          <w:bCs/>
        </w:rPr>
        <w:t xml:space="preserve"> Būvuzņēmēju</w:t>
      </w:r>
      <w:r w:rsidRPr="00B34C71">
        <w:rPr>
          <w:rFonts w:ascii="Times New Roman" w:eastAsia="Times New Roman" w:hAnsi="Times New Roman" w:cs="Times New Roman"/>
        </w:rPr>
        <w:t xml:space="preserve"> no atbildības par veikto Darbu kvalitāti.</w:t>
      </w:r>
      <w:r w:rsidR="003B08D8" w:rsidRPr="00B34C71">
        <w:rPr>
          <w:rFonts w:ascii="Times New Roman" w:eastAsia="Times New Roman" w:hAnsi="Times New Roman" w:cs="Times New Roman"/>
        </w:rPr>
        <w:t xml:space="preserve"> Būvuzņēmējs </w:t>
      </w:r>
      <w:r w:rsidR="00A0420D" w:rsidRPr="00B34C71">
        <w:rPr>
          <w:rFonts w:ascii="Times New Roman" w:eastAsia="Times New Roman" w:hAnsi="Times New Roman" w:cs="Times New Roman"/>
        </w:rPr>
        <w:t xml:space="preserve">garantē Darbu kvalitāti saviem veiktajiem Darbiem, </w:t>
      </w:r>
      <w:proofErr w:type="gramStart"/>
      <w:r w:rsidR="00A0420D" w:rsidRPr="00B34C71">
        <w:rPr>
          <w:rFonts w:ascii="Times New Roman" w:eastAsia="Times New Roman" w:hAnsi="Times New Roman" w:cs="Times New Roman"/>
        </w:rPr>
        <w:t>savukārt,</w:t>
      </w:r>
      <w:proofErr w:type="gramEnd"/>
      <w:r w:rsidR="00A0420D" w:rsidRPr="00B34C71">
        <w:rPr>
          <w:rFonts w:ascii="Times New Roman" w:eastAsia="Times New Roman" w:hAnsi="Times New Roman" w:cs="Times New Roman"/>
        </w:rPr>
        <w:t xml:space="preserve"> Pasūtītājs, uzņ</w:t>
      </w:r>
      <w:r w:rsidR="001C0F4D" w:rsidRPr="00B34C71">
        <w:rPr>
          <w:rFonts w:ascii="Times New Roman" w:eastAsia="Times New Roman" w:hAnsi="Times New Roman" w:cs="Times New Roman"/>
        </w:rPr>
        <w:t xml:space="preserve">emas atbildību un garantē kvalitāti par saviem veiktajiem </w:t>
      </w:r>
      <w:r w:rsidR="00A27E45" w:rsidRPr="00B34C71">
        <w:rPr>
          <w:rFonts w:ascii="Times New Roman" w:eastAsia="Times New Roman" w:hAnsi="Times New Roman" w:cs="Times New Roman"/>
        </w:rPr>
        <w:t>d</w:t>
      </w:r>
      <w:r w:rsidR="001C0F4D" w:rsidRPr="00B34C71">
        <w:rPr>
          <w:rFonts w:ascii="Times New Roman" w:eastAsia="Times New Roman" w:hAnsi="Times New Roman" w:cs="Times New Roman"/>
        </w:rPr>
        <w:t xml:space="preserve">arbiem. </w:t>
      </w:r>
    </w:p>
    <w:p w14:paraId="36472BCC" w14:textId="5DD5AE12" w:rsidR="008807F8" w:rsidRPr="00B34C71" w:rsidRDefault="008807F8" w:rsidP="004F449D">
      <w:pPr>
        <w:numPr>
          <w:ilvl w:val="1"/>
          <w:numId w:val="13"/>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B34C71">
        <w:rPr>
          <w:rFonts w:ascii="Times New Roman" w:eastAsia="Times New Roman" w:hAnsi="Times New Roman" w:cs="Times New Roman"/>
        </w:rPr>
        <w:t>Pasūtītājs nodrošina, ka tā pārstāvji,</w:t>
      </w:r>
      <w:r w:rsidR="0009362A" w:rsidRPr="00B34C71">
        <w:rPr>
          <w:rFonts w:ascii="Times New Roman" w:eastAsia="Times New Roman" w:hAnsi="Times New Roman" w:cs="Times New Roman"/>
        </w:rPr>
        <w:t xml:space="preserve"> kuri veic Darbu uzraudzību,</w:t>
      </w:r>
      <w:r w:rsidRPr="00B34C71">
        <w:rPr>
          <w:rFonts w:ascii="Times New Roman" w:eastAsia="Times New Roman" w:hAnsi="Times New Roman" w:cs="Times New Roman"/>
        </w:rPr>
        <w:t xml:space="preserve"> atrodoties objektā, ievēro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noteiktos drošības pasākumus.</w:t>
      </w:r>
    </w:p>
    <w:p w14:paraId="6367FD9C" w14:textId="372A6AEB" w:rsidR="008807F8" w:rsidRPr="00B34C71" w:rsidRDefault="008807F8" w:rsidP="004F449D">
      <w:pPr>
        <w:numPr>
          <w:ilvl w:val="1"/>
          <w:numId w:val="13"/>
        </w:numPr>
        <w:tabs>
          <w:tab w:val="left" w:pos="300"/>
          <w:tab w:val="num" w:pos="567"/>
          <w:tab w:val="num" w:pos="1439"/>
        </w:tabs>
        <w:spacing w:after="0" w:line="240" w:lineRule="auto"/>
        <w:ind w:left="567" w:hanging="567"/>
        <w:jc w:val="both"/>
        <w:rPr>
          <w:rFonts w:ascii="Times New Roman" w:eastAsia="Arial Unicode MS" w:hAnsi="Times New Roman" w:cs="Times New Roman"/>
        </w:rPr>
      </w:pPr>
      <w:r w:rsidRPr="00B34C71">
        <w:rPr>
          <w:rFonts w:ascii="Times New Roman" w:eastAsia="Arial Unicode MS" w:hAnsi="Times New Roman" w:cs="Times New Roman"/>
        </w:rPr>
        <w:t xml:space="preserve">Pasūtītāju Līguma izpildes ietvaros pārstāv, tajā skaitā paraksta būves vietas pieņemšanas aktu, aktus par izpildīto Darbu apjomu un izmaksām, Darbu daudzumu un izmaiņu aktus </w:t>
      </w:r>
      <w:r w:rsidRPr="00B34C71">
        <w:rPr>
          <w:rFonts w:ascii="Times New Roman" w:eastAsia="Times New Roman" w:hAnsi="Times New Roman" w:cs="Times New Roman"/>
        </w:rPr>
        <w:t>(nepieciešamības gadījumā)</w:t>
      </w:r>
      <w:r w:rsidRPr="00B34C71">
        <w:rPr>
          <w:rFonts w:ascii="Times New Roman" w:eastAsia="Arial Unicode MS" w:hAnsi="Times New Roman" w:cs="Times New Roman"/>
        </w:rPr>
        <w:t xml:space="preserve">, būvmateriālu saskaņošanas dokumentus </w:t>
      </w:r>
      <w:r w:rsidRPr="00B34C71">
        <w:rPr>
          <w:rFonts w:ascii="Times New Roman" w:eastAsia="Times New Roman" w:hAnsi="Times New Roman" w:cs="Times New Roman"/>
        </w:rPr>
        <w:t>(nepieciešamības gadījumā)</w:t>
      </w:r>
      <w:r w:rsidRPr="00B34C71">
        <w:rPr>
          <w:rFonts w:ascii="Times New Roman" w:eastAsia="Arial Unicode MS" w:hAnsi="Times New Roman" w:cs="Times New Roman"/>
        </w:rPr>
        <w:t>, aktus par faktu konstatāciju (nepieciešamības gadījumā), aktu par darbu pabeigšanu objektā, ________</w:t>
      </w:r>
      <w:r w:rsidR="00CC245A" w:rsidRPr="00B34C71">
        <w:rPr>
          <w:rFonts w:ascii="Times New Roman" w:eastAsia="Arial Unicode MS" w:hAnsi="Times New Roman" w:cs="Times New Roman"/>
        </w:rPr>
        <w:t xml:space="preserve">  (vārds, uzvār</w:t>
      </w:r>
      <w:r w:rsidR="00561E04" w:rsidRPr="00B34C71">
        <w:rPr>
          <w:rFonts w:ascii="Times New Roman" w:eastAsia="Arial Unicode MS" w:hAnsi="Times New Roman" w:cs="Times New Roman"/>
        </w:rPr>
        <w:t>d</w:t>
      </w:r>
      <w:r w:rsidR="00CC245A" w:rsidRPr="00B34C71">
        <w:rPr>
          <w:rFonts w:ascii="Times New Roman" w:eastAsia="Arial Unicode MS" w:hAnsi="Times New Roman" w:cs="Times New Roman"/>
        </w:rPr>
        <w:t>s)</w:t>
      </w:r>
      <w:r w:rsidRPr="00B34C71">
        <w:rPr>
          <w:rFonts w:ascii="Times New Roman" w:eastAsia="Arial Unicode MS" w:hAnsi="Times New Roman" w:cs="Times New Roman"/>
        </w:rPr>
        <w:t xml:space="preserve">, tālr.__________, e-pasts: ___________.  </w:t>
      </w:r>
    </w:p>
    <w:p w14:paraId="277934F9" w14:textId="77777777" w:rsidR="008807F8" w:rsidRPr="00B34C71" w:rsidRDefault="008807F8" w:rsidP="004F449D">
      <w:pPr>
        <w:tabs>
          <w:tab w:val="num" w:pos="567"/>
          <w:tab w:val="num" w:pos="1439"/>
        </w:tabs>
        <w:spacing w:after="0" w:line="240" w:lineRule="auto"/>
        <w:ind w:left="567"/>
        <w:jc w:val="both"/>
        <w:rPr>
          <w:rFonts w:ascii="Times New Roman" w:eastAsia="Arial Unicode MS" w:hAnsi="Times New Roman" w:cs="Times New Roman"/>
        </w:rPr>
      </w:pPr>
      <w:r w:rsidRPr="00B34C71">
        <w:rPr>
          <w:rFonts w:ascii="Times New Roman" w:eastAsia="Arial Unicode MS" w:hAnsi="Times New Roman" w:cs="Times New Roman"/>
        </w:rPr>
        <w:t>Būvuzņēmēju Līguma izpildes ietvaros pārstāv __________, tālr. _________,e-pasts: ______________.</w:t>
      </w:r>
    </w:p>
    <w:p w14:paraId="6FF1EC20" w14:textId="77777777" w:rsidR="008807F8" w:rsidRPr="00B34C71" w:rsidRDefault="008807F8" w:rsidP="004F449D">
      <w:pPr>
        <w:tabs>
          <w:tab w:val="left" w:pos="300"/>
          <w:tab w:val="num" w:pos="567"/>
          <w:tab w:val="num" w:pos="600"/>
        </w:tabs>
        <w:spacing w:after="0" w:line="240" w:lineRule="auto"/>
        <w:ind w:left="567" w:hanging="567"/>
        <w:jc w:val="both"/>
        <w:rPr>
          <w:rFonts w:ascii="Times New Roman" w:eastAsia="Arial Unicode MS" w:hAnsi="Times New Roman" w:cs="Times New Roman"/>
        </w:rPr>
      </w:pPr>
    </w:p>
    <w:p w14:paraId="2EFC8641" w14:textId="7D386937" w:rsidR="008807F8" w:rsidRPr="00B34C71" w:rsidRDefault="008807F8" w:rsidP="004F449D">
      <w:pPr>
        <w:keepNext/>
        <w:numPr>
          <w:ilvl w:val="0"/>
          <w:numId w:val="13"/>
        </w:numPr>
        <w:tabs>
          <w:tab w:val="num" w:pos="567"/>
        </w:tabs>
        <w:spacing w:after="0" w:line="240" w:lineRule="auto"/>
        <w:ind w:left="567" w:hanging="567"/>
        <w:jc w:val="center"/>
        <w:outlineLvl w:val="1"/>
        <w:rPr>
          <w:rFonts w:ascii="Times New Roman" w:eastAsia="Times New Roman" w:hAnsi="Times New Roman" w:cs="Times New Roman"/>
          <w:b/>
          <w:iCs/>
        </w:rPr>
      </w:pPr>
      <w:bookmarkStart w:id="65" w:name="_Toc140468117"/>
      <w:r w:rsidRPr="00B34C71">
        <w:rPr>
          <w:rFonts w:ascii="Times New Roman" w:eastAsia="Times New Roman" w:hAnsi="Times New Roman" w:cs="Times New Roman"/>
          <w:b/>
          <w:iCs/>
        </w:rPr>
        <w:t xml:space="preserve">Satiksmes ierobežošana </w:t>
      </w:r>
      <w:bookmarkEnd w:id="65"/>
    </w:p>
    <w:p w14:paraId="4908DA40" w14:textId="41646106" w:rsidR="0077164C" w:rsidRPr="00B34C71" w:rsidRDefault="008807F8" w:rsidP="004F449D">
      <w:pPr>
        <w:numPr>
          <w:ilvl w:val="1"/>
          <w:numId w:val="13"/>
        </w:numPr>
        <w:tabs>
          <w:tab w:val="num" w:pos="567"/>
        </w:tabs>
        <w:spacing w:after="0" w:line="240" w:lineRule="auto"/>
        <w:ind w:left="567" w:hanging="567"/>
        <w:jc w:val="both"/>
        <w:rPr>
          <w:rFonts w:ascii="Times New Roman" w:eastAsia="Times New Roman" w:hAnsi="Times New Roman" w:cs="Times New Roman"/>
        </w:rPr>
      </w:pPr>
      <w:r w:rsidRPr="00B34C71">
        <w:rPr>
          <w:rFonts w:ascii="Times New Roman" w:eastAsia="Times New Roman" w:hAnsi="Times New Roman" w:cs="Times New Roman"/>
        </w:rPr>
        <w:t xml:space="preserve">Satiksmes ierobežošana </w:t>
      </w:r>
      <w:r w:rsidR="005A5C64" w:rsidRPr="00B34C71">
        <w:rPr>
          <w:rFonts w:ascii="Times New Roman" w:eastAsia="Times New Roman" w:hAnsi="Times New Roman" w:cs="Times New Roman"/>
        </w:rPr>
        <w:t>D</w:t>
      </w:r>
      <w:r w:rsidRPr="00B34C71">
        <w:rPr>
          <w:rFonts w:ascii="Times New Roman" w:eastAsia="Times New Roman" w:hAnsi="Times New Roman" w:cs="Times New Roman"/>
        </w:rPr>
        <w:t xml:space="preserve">arbu veikšanas laikā notiek </w:t>
      </w:r>
      <w:r w:rsidRPr="00B34C71">
        <w:rPr>
          <w:rFonts w:ascii="Times New Roman" w:eastAsia="Arial Unicode MS" w:hAnsi="Times New Roman" w:cs="Times New Roman"/>
          <w:bCs/>
        </w:rPr>
        <w:t xml:space="preserve">Būvuzņēmēja </w:t>
      </w:r>
      <w:r w:rsidRPr="00B34C71">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B34C71">
        <w:rPr>
          <w:rFonts w:ascii="Times New Roman" w:eastAsia="Arial Unicode MS" w:hAnsi="Times New Roman" w:cs="Times New Roman"/>
          <w:bCs/>
        </w:rPr>
        <w:t xml:space="preserve">Būvuzņēmējs. </w:t>
      </w:r>
      <w:bookmarkStart w:id="66" w:name="_Hlk38641197"/>
      <w:r w:rsidRPr="00B34C71">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66"/>
      <w:r w:rsidRPr="00B34C71">
        <w:rPr>
          <w:rFonts w:ascii="Times New Roman" w:eastAsia="Arial Unicode MS" w:hAnsi="Times New Roman" w:cs="Times New Roman"/>
          <w:bCs/>
        </w:rPr>
        <w:t>.</w:t>
      </w:r>
      <w:r w:rsidR="009F7AD9" w:rsidRPr="00B34C71">
        <w:rPr>
          <w:rFonts w:ascii="Times New Roman" w:eastAsia="Arial Unicode MS" w:hAnsi="Times New Roman" w:cs="Times New Roman"/>
          <w:bCs/>
        </w:rPr>
        <w:t xml:space="preserve"> </w:t>
      </w:r>
    </w:p>
    <w:p w14:paraId="19CDC65E" w14:textId="3109007C" w:rsidR="008807F8" w:rsidRPr="00B34C71" w:rsidRDefault="008807F8" w:rsidP="004F449D">
      <w:pPr>
        <w:numPr>
          <w:ilvl w:val="1"/>
          <w:numId w:val="13"/>
        </w:numPr>
        <w:spacing w:after="0" w:line="240" w:lineRule="auto"/>
        <w:ind w:left="567" w:hanging="567"/>
        <w:jc w:val="both"/>
        <w:rPr>
          <w:rFonts w:ascii="Times New Roman" w:eastAsia="Times New Roman" w:hAnsi="Times New Roman" w:cs="Times New Roman"/>
        </w:rPr>
      </w:pPr>
      <w:r w:rsidRPr="00B34C71">
        <w:rPr>
          <w:rFonts w:ascii="Times New Roman" w:eastAsia="Arial Unicode MS" w:hAnsi="Times New Roman" w:cs="Times New Roman"/>
          <w:bCs/>
        </w:rPr>
        <w:t>Būvuzņēmējs</w:t>
      </w:r>
      <w:r w:rsidR="00C2714A" w:rsidRPr="00B34C71">
        <w:rPr>
          <w:rFonts w:ascii="Times New Roman" w:eastAsia="Arial Unicode MS" w:hAnsi="Times New Roman" w:cs="Times New Roman"/>
          <w:bCs/>
        </w:rPr>
        <w:t xml:space="preserve"> attiecībā par savu Darbu sadaļu</w:t>
      </w:r>
      <w:r w:rsidRPr="00B34C71">
        <w:rPr>
          <w:rFonts w:ascii="Times New Roman" w:eastAsia="Arial Unicode MS" w:hAnsi="Times New Roman" w:cs="Times New Roman"/>
          <w:bCs/>
        </w:rPr>
        <w:t xml:space="preserve"> </w:t>
      </w:r>
      <w:r w:rsidRPr="00B34C71">
        <w:rPr>
          <w:rFonts w:ascii="Times New Roman" w:eastAsia="Times New Roman" w:hAnsi="Times New Roman" w:cs="Times New Roman"/>
        </w:rPr>
        <w:t xml:space="preserve">atbild par trešo personu dzīvībai, veselībai un īpašumam nodarīto kaitējumu, ja tas nav izpildījis Līguma </w:t>
      </w:r>
      <w:r w:rsidR="00C94806" w:rsidRPr="00B34C71">
        <w:rPr>
          <w:rFonts w:ascii="Times New Roman" w:eastAsia="Times New Roman" w:hAnsi="Times New Roman" w:cs="Times New Roman"/>
        </w:rPr>
        <w:t>8</w:t>
      </w:r>
      <w:r w:rsidRPr="00B34C71">
        <w:rPr>
          <w:rFonts w:ascii="Times New Roman" w:eastAsia="Times New Roman" w:hAnsi="Times New Roman" w:cs="Times New Roman"/>
        </w:rPr>
        <w:t>.</w:t>
      </w:r>
      <w:r w:rsidR="00C56185" w:rsidRPr="00B34C71">
        <w:rPr>
          <w:rFonts w:ascii="Times New Roman" w:eastAsia="Times New Roman" w:hAnsi="Times New Roman" w:cs="Times New Roman"/>
        </w:rPr>
        <w:t>1</w:t>
      </w:r>
      <w:r w:rsidRPr="00B34C71">
        <w:rPr>
          <w:rFonts w:ascii="Times New Roman" w:eastAsia="Times New Roman" w:hAnsi="Times New Roman" w:cs="Times New Roman"/>
        </w:rPr>
        <w:t>. punktā paredzētos pienākumus.</w:t>
      </w:r>
    </w:p>
    <w:p w14:paraId="570C746E" w14:textId="77777777" w:rsidR="008807F8" w:rsidRPr="00B34C71" w:rsidRDefault="008807F8" w:rsidP="008807F8">
      <w:pPr>
        <w:spacing w:after="0" w:line="240" w:lineRule="auto"/>
        <w:ind w:left="-142"/>
        <w:jc w:val="both"/>
        <w:rPr>
          <w:rFonts w:ascii="Times New Roman" w:eastAsia="Times New Roman" w:hAnsi="Times New Roman" w:cs="Times New Roman"/>
        </w:rPr>
      </w:pPr>
    </w:p>
    <w:p w14:paraId="13DB95FA" w14:textId="77777777" w:rsidR="008807F8" w:rsidRPr="00B34C71" w:rsidRDefault="008807F8" w:rsidP="008807F8">
      <w:pPr>
        <w:keepNext/>
        <w:numPr>
          <w:ilvl w:val="0"/>
          <w:numId w:val="13"/>
        </w:numPr>
        <w:tabs>
          <w:tab w:val="num" w:pos="-180"/>
        </w:tabs>
        <w:spacing w:after="0" w:line="240" w:lineRule="auto"/>
        <w:ind w:left="-180"/>
        <w:jc w:val="center"/>
        <w:outlineLvl w:val="1"/>
        <w:rPr>
          <w:rFonts w:ascii="Times New Roman" w:eastAsia="Arial Unicode MS" w:hAnsi="Times New Roman" w:cs="Times New Roman"/>
          <w:b/>
          <w:iCs/>
        </w:rPr>
      </w:pPr>
      <w:bookmarkStart w:id="67" w:name="_Toc140468119"/>
      <w:r w:rsidRPr="00B34C71">
        <w:rPr>
          <w:rFonts w:ascii="Times New Roman" w:eastAsia="Arial Unicode MS" w:hAnsi="Times New Roman" w:cs="Times New Roman"/>
          <w:b/>
          <w:iCs/>
        </w:rPr>
        <w:t>Darbu pieņemšana un objekta nodošana ekspluatācijā</w:t>
      </w:r>
      <w:bookmarkEnd w:id="67"/>
      <w:proofErr w:type="gramStart"/>
      <w:r w:rsidRPr="00B34C71">
        <w:rPr>
          <w:rFonts w:ascii="Times New Roman" w:eastAsia="Arial Unicode MS" w:hAnsi="Times New Roman" w:cs="Times New Roman"/>
          <w:b/>
          <w:iCs/>
        </w:rPr>
        <w:t xml:space="preserve">  </w:t>
      </w:r>
      <w:proofErr w:type="gramEnd"/>
    </w:p>
    <w:p w14:paraId="6A154E84" w14:textId="1F6473AF"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Nododot un pieņemot Darbus, Pasūtītājs un Būvuzņēmējs vadās pēc spēkā esošajiem normatīvajiem dokumentiem un Līguma.</w:t>
      </w:r>
      <w:r w:rsidR="00640D5F" w:rsidRPr="00B34C71">
        <w:rPr>
          <w:rFonts w:ascii="Times New Roman" w:eastAsia="Times New Roman" w:hAnsi="Times New Roman" w:cs="Times New Roman"/>
          <w:color w:val="000000"/>
          <w:spacing w:val="-3"/>
        </w:rPr>
        <w:t xml:space="preserve"> </w:t>
      </w:r>
      <w:proofErr w:type="gramStart"/>
      <w:r w:rsidR="002C1C51" w:rsidRPr="00B34C71">
        <w:rPr>
          <w:rFonts w:ascii="Times New Roman" w:eastAsia="Times New Roman" w:hAnsi="Times New Roman" w:cs="Times New Roman"/>
          <w:color w:val="000000"/>
          <w:spacing w:val="-3"/>
        </w:rPr>
        <w:t>Būvuzņēmēj</w:t>
      </w:r>
      <w:r w:rsidR="00B91383" w:rsidRPr="00B34C71">
        <w:rPr>
          <w:rFonts w:ascii="Times New Roman" w:eastAsia="Times New Roman" w:hAnsi="Times New Roman" w:cs="Times New Roman"/>
          <w:color w:val="000000"/>
          <w:spacing w:val="-3"/>
        </w:rPr>
        <w:t>s</w:t>
      </w:r>
      <w:r w:rsidR="00A960A1" w:rsidRPr="00B34C71">
        <w:rPr>
          <w:rFonts w:ascii="Times New Roman" w:eastAsia="Times New Roman" w:hAnsi="Times New Roman" w:cs="Times New Roman"/>
          <w:color w:val="000000"/>
          <w:spacing w:val="-3"/>
        </w:rPr>
        <w:t>,</w:t>
      </w:r>
      <w:proofErr w:type="gramEnd"/>
      <w:r w:rsidR="008E5013" w:rsidRPr="00B34C71">
        <w:rPr>
          <w:rFonts w:ascii="Times New Roman" w:eastAsia="Times New Roman" w:hAnsi="Times New Roman" w:cs="Times New Roman"/>
          <w:color w:val="000000"/>
          <w:spacing w:val="-3"/>
        </w:rPr>
        <w:t xml:space="preserve"> </w:t>
      </w:r>
      <w:r w:rsidR="00A960A1" w:rsidRPr="00B34C71">
        <w:rPr>
          <w:rFonts w:ascii="Times New Roman" w:eastAsia="Times New Roman" w:hAnsi="Times New Roman" w:cs="Times New Roman"/>
          <w:color w:val="000000"/>
          <w:spacing w:val="-3"/>
        </w:rPr>
        <w:t xml:space="preserve">pēc visu darbu (gan Būvuzņēmēja, gan Pasūtītāja) pabeigšanas </w:t>
      </w:r>
      <w:r w:rsidR="008E5013" w:rsidRPr="00B34C71">
        <w:rPr>
          <w:rFonts w:ascii="Times New Roman" w:eastAsia="Times New Roman" w:hAnsi="Times New Roman" w:cs="Times New Roman"/>
          <w:color w:val="000000"/>
          <w:spacing w:val="-3"/>
        </w:rPr>
        <w:t xml:space="preserve">nodod </w:t>
      </w:r>
      <w:r w:rsidR="00A960A1" w:rsidRPr="00B34C71">
        <w:rPr>
          <w:rFonts w:ascii="Times New Roman" w:eastAsia="Times New Roman" w:hAnsi="Times New Roman" w:cs="Times New Roman"/>
          <w:color w:val="000000"/>
          <w:spacing w:val="-3"/>
        </w:rPr>
        <w:t xml:space="preserve">Objektu </w:t>
      </w:r>
      <w:r w:rsidR="008E5013" w:rsidRPr="00B34C71">
        <w:rPr>
          <w:rFonts w:ascii="Times New Roman" w:eastAsia="Times New Roman" w:hAnsi="Times New Roman" w:cs="Times New Roman"/>
          <w:color w:val="000000"/>
          <w:spacing w:val="-3"/>
        </w:rPr>
        <w:t>ekspluatācijā</w:t>
      </w:r>
      <w:r w:rsidR="00C56185" w:rsidRPr="00B34C71">
        <w:rPr>
          <w:rFonts w:ascii="Times New Roman" w:eastAsia="Times New Roman" w:hAnsi="Times New Roman" w:cs="Times New Roman"/>
          <w:color w:val="000000"/>
          <w:spacing w:val="-3"/>
        </w:rPr>
        <w:t xml:space="preserve">. </w:t>
      </w:r>
    </w:p>
    <w:p w14:paraId="4E720EB8" w14:textId="6904429C"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Būvuzņēmējs sastāda un iesniedz Pasūtītājam ikmēneša aktus par kalendārajā mēnesī </w:t>
      </w:r>
      <w:r w:rsidR="00646C60" w:rsidRPr="00B34C71">
        <w:rPr>
          <w:rFonts w:ascii="Times New Roman" w:eastAsia="Times New Roman" w:hAnsi="Times New Roman" w:cs="Times New Roman"/>
          <w:color w:val="000000"/>
          <w:spacing w:val="-3"/>
        </w:rPr>
        <w:t>Būvuz</w:t>
      </w:r>
      <w:r w:rsidR="000602B9" w:rsidRPr="00B34C71">
        <w:rPr>
          <w:rFonts w:ascii="Times New Roman" w:eastAsia="Times New Roman" w:hAnsi="Times New Roman" w:cs="Times New Roman"/>
          <w:color w:val="000000"/>
          <w:spacing w:val="-3"/>
        </w:rPr>
        <w:t>ņ</w:t>
      </w:r>
      <w:r w:rsidR="00646C60" w:rsidRPr="00B34C71">
        <w:rPr>
          <w:rFonts w:ascii="Times New Roman" w:eastAsia="Times New Roman" w:hAnsi="Times New Roman" w:cs="Times New Roman"/>
          <w:color w:val="000000"/>
          <w:spacing w:val="-3"/>
        </w:rPr>
        <w:t>ē</w:t>
      </w:r>
      <w:r w:rsidR="000602B9" w:rsidRPr="00B34C71">
        <w:rPr>
          <w:rFonts w:ascii="Times New Roman" w:eastAsia="Times New Roman" w:hAnsi="Times New Roman" w:cs="Times New Roman"/>
          <w:color w:val="000000"/>
          <w:spacing w:val="-3"/>
        </w:rPr>
        <w:t>mē</w:t>
      </w:r>
      <w:r w:rsidR="00646C60" w:rsidRPr="00B34C71">
        <w:rPr>
          <w:rFonts w:ascii="Times New Roman" w:eastAsia="Times New Roman" w:hAnsi="Times New Roman" w:cs="Times New Roman"/>
          <w:color w:val="000000"/>
          <w:spacing w:val="-3"/>
        </w:rPr>
        <w:t xml:space="preserve">ja </w:t>
      </w:r>
      <w:r w:rsidRPr="00B34C71">
        <w:rPr>
          <w:rFonts w:ascii="Times New Roman" w:eastAsia="Times New Roman" w:hAnsi="Times New Roman" w:cs="Times New Roman"/>
          <w:color w:val="000000"/>
          <w:spacing w:val="-3"/>
        </w:rPr>
        <w:t>izpildītajiem būvdarbiem</w:t>
      </w:r>
      <w:proofErr w:type="gramStart"/>
      <w:r w:rsidRPr="00B34C71">
        <w:rPr>
          <w:rFonts w:ascii="Times New Roman" w:eastAsia="Times New Roman" w:hAnsi="Times New Roman" w:cs="Times New Roman"/>
          <w:color w:val="000000"/>
          <w:spacing w:val="-3"/>
        </w:rPr>
        <w:t xml:space="preserve">  </w:t>
      </w:r>
      <w:proofErr w:type="gramEnd"/>
      <w:r w:rsidRPr="00B34C71">
        <w:rPr>
          <w:rFonts w:ascii="Times New Roman" w:eastAsia="Times New Roman" w:hAnsi="Times New Roman" w:cs="Times New Roman"/>
          <w:color w:val="000000"/>
          <w:spacing w:val="-3"/>
        </w:rPr>
        <w:t xml:space="preserve">mēneša pēdējā darba dienā, kurā ir norādīti faktiski paveiktie Darbi un izmaksas. </w:t>
      </w:r>
    </w:p>
    <w:p w14:paraId="08AB90D9" w14:textId="637C45A2"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38E08CCE" w14:textId="3F2B4888" w:rsidR="008807F8"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Pēc </w:t>
      </w:r>
      <w:r w:rsidR="000221D6" w:rsidRPr="00B34C71">
        <w:rPr>
          <w:rFonts w:ascii="Times New Roman" w:eastAsia="Times New Roman" w:hAnsi="Times New Roman" w:cs="Times New Roman"/>
          <w:color w:val="000000"/>
          <w:spacing w:val="-3"/>
        </w:rPr>
        <w:t xml:space="preserve">Būvuzņēmēja </w:t>
      </w:r>
      <w:r w:rsidR="00646C60" w:rsidRPr="00B34C71">
        <w:rPr>
          <w:rFonts w:ascii="Times New Roman" w:eastAsia="Times New Roman" w:hAnsi="Times New Roman" w:cs="Times New Roman"/>
          <w:color w:val="000000"/>
          <w:spacing w:val="-3"/>
        </w:rPr>
        <w:t xml:space="preserve">veikto </w:t>
      </w:r>
      <w:r w:rsidRPr="00B34C71">
        <w:rPr>
          <w:rFonts w:ascii="Times New Roman" w:eastAsia="Times New Roman" w:hAnsi="Times New Roman" w:cs="Times New Roman"/>
          <w:color w:val="000000"/>
          <w:spacing w:val="-3"/>
        </w:rPr>
        <w:t>Darbu pabeigšanas objektā, Būvuzņēmējs sagatavo un iesniedz Pasūtītājam aktu par darbu pabeigšanu objektā</w:t>
      </w:r>
      <w:r w:rsidR="00F149CE" w:rsidRPr="00B34C71">
        <w:rPr>
          <w:rFonts w:ascii="Times New Roman" w:eastAsia="Times New Roman" w:hAnsi="Times New Roman" w:cs="Times New Roman"/>
          <w:color w:val="000000"/>
          <w:spacing w:val="-3"/>
        </w:rPr>
        <w:t xml:space="preserve">. </w:t>
      </w:r>
    </w:p>
    <w:p w14:paraId="768AF1A2" w14:textId="77777777" w:rsidR="00F905CE" w:rsidRPr="00B34C71"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B34C71">
        <w:rPr>
          <w:rFonts w:ascii="Times New Roman" w:eastAsia="Times New Roman" w:hAnsi="Times New Roman" w:cs="Times New Roman"/>
          <w:color w:val="000000"/>
          <w:spacing w:val="-3"/>
        </w:rPr>
        <w:t xml:space="preserve">Pēc akta par Darbu pabeigšanu objektā parakstīšanas Būvuzņēmējs </w:t>
      </w:r>
      <w:proofErr w:type="spellStart"/>
      <w:r w:rsidRPr="00B34C71">
        <w:rPr>
          <w:rFonts w:ascii="Times New Roman" w:eastAsia="Times New Roman" w:hAnsi="Times New Roman" w:cs="Times New Roman"/>
          <w:color w:val="000000"/>
          <w:spacing w:val="-3"/>
        </w:rPr>
        <w:t>pasūta</w:t>
      </w:r>
      <w:proofErr w:type="spellEnd"/>
      <w:r w:rsidRPr="00B34C71">
        <w:rPr>
          <w:rFonts w:ascii="Times New Roman" w:eastAsia="Times New Roman" w:hAnsi="Times New Roman" w:cs="Times New Roman"/>
          <w:color w:val="000000"/>
          <w:spacing w:val="-3"/>
        </w:rPr>
        <w:t xml:space="preserve"> sertificētam mērniekam </w:t>
      </w:r>
      <w:proofErr w:type="spellStart"/>
      <w:r w:rsidRPr="00B34C71">
        <w:rPr>
          <w:rFonts w:ascii="Times New Roman" w:eastAsia="Times New Roman" w:hAnsi="Times New Roman" w:cs="Times New Roman"/>
          <w:color w:val="000000"/>
          <w:spacing w:val="-3"/>
        </w:rPr>
        <w:t>izpildmērījumu</w:t>
      </w:r>
      <w:proofErr w:type="spellEnd"/>
      <w:r w:rsidR="00EB37CA" w:rsidRPr="00B34C71">
        <w:rPr>
          <w:rFonts w:ascii="Times New Roman" w:eastAsia="Times New Roman" w:hAnsi="Times New Roman" w:cs="Times New Roman"/>
          <w:color w:val="000000"/>
          <w:spacing w:val="-3"/>
        </w:rPr>
        <w:t xml:space="preserve"> attiecībā par Būv</w:t>
      </w:r>
      <w:r w:rsidR="000221D6" w:rsidRPr="00B34C71">
        <w:rPr>
          <w:rFonts w:ascii="Times New Roman" w:eastAsia="Times New Roman" w:hAnsi="Times New Roman" w:cs="Times New Roman"/>
          <w:color w:val="000000"/>
          <w:spacing w:val="-3"/>
        </w:rPr>
        <w:t xml:space="preserve">uzņēmēja veiktajiem darbiem. </w:t>
      </w:r>
      <w:r w:rsidRPr="00B34C71">
        <w:rPr>
          <w:rFonts w:ascii="Times New Roman" w:eastAsia="Times New Roman" w:hAnsi="Times New Roman" w:cs="Times New Roman"/>
          <w:color w:val="000000"/>
          <w:spacing w:val="-3"/>
        </w:rPr>
        <w:t xml:space="preserve">Pēc tam, kad ir veikta uzmērīšana, Būvuzņēmējs sastāda un iesniedz Pasūtītājam galīgo aktu par izpildītajiem Darbiem, kurā ir norādīti visi faktiski paveiktie Darbi un to izmaksas. </w:t>
      </w:r>
    </w:p>
    <w:p w14:paraId="064C8DAC" w14:textId="25F697E6" w:rsidR="00E7193D" w:rsidRPr="00B34C71" w:rsidRDefault="00F905CE" w:rsidP="00E7193D">
      <w:pPr>
        <w:tabs>
          <w:tab w:val="num" w:pos="1439"/>
        </w:tabs>
        <w:autoSpaceDE w:val="0"/>
        <w:autoSpaceDN w:val="0"/>
        <w:spacing w:after="0" w:line="240" w:lineRule="auto"/>
        <w:ind w:left="567"/>
        <w:jc w:val="both"/>
        <w:rPr>
          <w:rFonts w:ascii="Times New Roman" w:eastAsia="Arial Unicode MS" w:hAnsi="Times New Roman" w:cs="Times New Roman"/>
        </w:rPr>
      </w:pPr>
      <w:r w:rsidRPr="00B34C71">
        <w:rPr>
          <w:rFonts w:ascii="Times New Roman" w:eastAsia="Times New Roman" w:hAnsi="Times New Roman" w:cs="Times New Roman"/>
          <w:color w:val="000000"/>
          <w:spacing w:val="-3"/>
        </w:rPr>
        <w:t>Pasūtītājs, pēc</w:t>
      </w:r>
      <w:r w:rsidR="00C2714A" w:rsidRPr="00B34C71">
        <w:rPr>
          <w:rFonts w:ascii="Times New Roman" w:eastAsia="Times New Roman" w:hAnsi="Times New Roman" w:cs="Times New Roman"/>
          <w:color w:val="000000"/>
          <w:spacing w:val="-3"/>
        </w:rPr>
        <w:t xml:space="preserve"> d</w:t>
      </w:r>
      <w:r w:rsidRPr="00B34C71">
        <w:rPr>
          <w:rFonts w:ascii="Times New Roman" w:eastAsia="Times New Roman" w:hAnsi="Times New Roman" w:cs="Times New Roman"/>
          <w:color w:val="000000"/>
          <w:spacing w:val="-3"/>
        </w:rPr>
        <w:t xml:space="preserve">arbu pabeigšanas, </w:t>
      </w:r>
      <w:proofErr w:type="spellStart"/>
      <w:r w:rsidRPr="00B34C71">
        <w:rPr>
          <w:rFonts w:ascii="Times New Roman" w:eastAsia="Times New Roman" w:hAnsi="Times New Roman" w:cs="Times New Roman"/>
          <w:color w:val="000000"/>
          <w:spacing w:val="-3"/>
        </w:rPr>
        <w:t>pasūta</w:t>
      </w:r>
      <w:proofErr w:type="spellEnd"/>
      <w:r w:rsidRPr="00B34C71">
        <w:rPr>
          <w:rFonts w:ascii="Times New Roman" w:eastAsia="Times New Roman" w:hAnsi="Times New Roman" w:cs="Times New Roman"/>
          <w:color w:val="000000"/>
          <w:spacing w:val="-3"/>
        </w:rPr>
        <w:t xml:space="preserve"> sertificētam mērniekam </w:t>
      </w:r>
      <w:proofErr w:type="spellStart"/>
      <w:r w:rsidRPr="00B34C71">
        <w:rPr>
          <w:rFonts w:ascii="Times New Roman" w:eastAsia="Times New Roman" w:hAnsi="Times New Roman" w:cs="Times New Roman"/>
          <w:color w:val="000000"/>
          <w:spacing w:val="-3"/>
        </w:rPr>
        <w:t>izpildmērījumu</w:t>
      </w:r>
      <w:proofErr w:type="spellEnd"/>
      <w:r w:rsidRPr="00B34C71">
        <w:rPr>
          <w:rFonts w:ascii="Times New Roman" w:eastAsia="Times New Roman" w:hAnsi="Times New Roman" w:cs="Times New Roman"/>
          <w:color w:val="000000"/>
          <w:spacing w:val="-3"/>
        </w:rPr>
        <w:t xml:space="preserve"> attiecībā par Pasūtītā</w:t>
      </w:r>
      <w:proofErr w:type="gramStart"/>
      <w:r w:rsidRPr="00B34C71">
        <w:rPr>
          <w:rFonts w:ascii="Times New Roman" w:eastAsia="Times New Roman" w:hAnsi="Times New Roman" w:cs="Times New Roman"/>
          <w:color w:val="000000"/>
          <w:spacing w:val="-3"/>
        </w:rPr>
        <w:t xml:space="preserve">  </w:t>
      </w:r>
      <w:proofErr w:type="gramEnd"/>
      <w:r w:rsidRPr="00B34C71">
        <w:rPr>
          <w:rFonts w:ascii="Times New Roman" w:eastAsia="Times New Roman" w:hAnsi="Times New Roman" w:cs="Times New Roman"/>
          <w:color w:val="000000"/>
          <w:spacing w:val="-3"/>
        </w:rPr>
        <w:t xml:space="preserve">veiktajiem </w:t>
      </w:r>
      <w:r w:rsidR="00C2714A" w:rsidRPr="00B34C71">
        <w:rPr>
          <w:rFonts w:ascii="Times New Roman" w:hAnsi="Times New Roman" w:cs="Times New Roman"/>
        </w:rPr>
        <w:t>d</w:t>
      </w:r>
      <w:r w:rsidRPr="00B34C71">
        <w:rPr>
          <w:rFonts w:ascii="Times New Roman" w:eastAsia="Arial Unicode MS" w:hAnsi="Times New Roman" w:cs="Times New Roman"/>
        </w:rPr>
        <w:t>arbiem.</w:t>
      </w:r>
    </w:p>
    <w:p w14:paraId="5933B757" w14:textId="10E18D7F" w:rsidR="008807F8" w:rsidRPr="00B52F3E" w:rsidRDefault="008807F8" w:rsidP="004F449D">
      <w:pPr>
        <w:numPr>
          <w:ilvl w:val="1"/>
          <w:numId w:val="13"/>
        </w:numPr>
        <w:tabs>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B34C71">
        <w:rPr>
          <w:rFonts w:ascii="Times New Roman" w:eastAsia="Times New Roman" w:hAnsi="Times New Roman" w:cs="Times New Roman"/>
          <w:color w:val="000000"/>
          <w:spacing w:val="-3"/>
        </w:rPr>
        <w:t>Pēc akta par darbu pabeigšanu objektā parakstīšanas Būvuzņēmējs nodod Pasūtītājam</w:t>
      </w:r>
      <w:r w:rsidR="008E5013" w:rsidRPr="00B34C71">
        <w:rPr>
          <w:rFonts w:ascii="Times New Roman" w:eastAsia="Times New Roman" w:hAnsi="Times New Roman" w:cs="Times New Roman"/>
          <w:color w:val="000000"/>
          <w:spacing w:val="-3"/>
        </w:rPr>
        <w:t xml:space="preserve"> </w:t>
      </w:r>
      <w:proofErr w:type="spellStart"/>
      <w:r w:rsidRPr="00B34C71">
        <w:rPr>
          <w:rFonts w:ascii="Times New Roman" w:eastAsia="Times New Roman" w:hAnsi="Times New Roman" w:cs="Times New Roman"/>
          <w:color w:val="000000"/>
          <w:spacing w:val="-3"/>
        </w:rPr>
        <w:t>izpilddokumentāciju</w:t>
      </w:r>
      <w:proofErr w:type="spellEnd"/>
      <w:r w:rsidR="00B03C25" w:rsidRPr="00B34C71">
        <w:rPr>
          <w:rFonts w:ascii="Times New Roman" w:eastAsia="Times New Roman" w:hAnsi="Times New Roman" w:cs="Times New Roman"/>
          <w:color w:val="000000"/>
          <w:spacing w:val="-3"/>
        </w:rPr>
        <w:t xml:space="preserve"> par Būvuzņēmēja veiktajiem Darbiem</w:t>
      </w:r>
      <w:r w:rsidRPr="00B34C71">
        <w:rPr>
          <w:rFonts w:ascii="Times New Roman" w:eastAsia="Times New Roman" w:hAnsi="Times New Roman" w:cs="Times New Roman"/>
          <w:color w:val="000000"/>
          <w:spacing w:val="-3"/>
        </w:rPr>
        <w:t xml:space="preserve">. Par </w:t>
      </w:r>
      <w:proofErr w:type="spellStart"/>
      <w:r w:rsidRPr="00B34C71">
        <w:rPr>
          <w:rFonts w:ascii="Times New Roman" w:eastAsia="Times New Roman" w:hAnsi="Times New Roman" w:cs="Times New Roman"/>
          <w:color w:val="000000"/>
          <w:spacing w:val="-3"/>
        </w:rPr>
        <w:t>izpilddokumentācijas</w:t>
      </w:r>
      <w:proofErr w:type="spellEnd"/>
      <w:r w:rsidRPr="00B34C71">
        <w:rPr>
          <w:rFonts w:ascii="Times New Roman" w:eastAsia="Times New Roman" w:hAnsi="Times New Roman" w:cs="Times New Roman"/>
          <w:color w:val="000000"/>
          <w:spacing w:val="-3"/>
        </w:rPr>
        <w:t xml:space="preserve"> nodošanas faktu Būvuzņēmējs sastāda aktu, </w:t>
      </w:r>
      <w:r w:rsidRPr="00B34C71">
        <w:rPr>
          <w:rFonts w:ascii="Times New Roman" w:eastAsia="Times New Roman" w:hAnsi="Times New Roman" w:cs="Times New Roman"/>
          <w:color w:val="000000"/>
          <w:spacing w:val="-3"/>
        </w:rPr>
        <w:lastRenderedPageBreak/>
        <w:t xml:space="preserve">kurā jānorāda </w:t>
      </w:r>
      <w:proofErr w:type="spellStart"/>
      <w:r w:rsidRPr="00B52F3E">
        <w:rPr>
          <w:rFonts w:ascii="Times New Roman" w:eastAsia="Times New Roman" w:hAnsi="Times New Roman" w:cs="Times New Roman"/>
          <w:spacing w:val="-3"/>
        </w:rPr>
        <w:t>izpilddokumentācijas</w:t>
      </w:r>
      <w:proofErr w:type="spellEnd"/>
      <w:r w:rsidRPr="00B52F3E">
        <w:rPr>
          <w:rFonts w:ascii="Times New Roman" w:eastAsia="Times New Roman" w:hAnsi="Times New Roman" w:cs="Times New Roman"/>
          <w:spacing w:val="-3"/>
        </w:rPr>
        <w:t xml:space="preserve"> nodošanas datums, saturs, lappušu skaits un to paraksta Būvuzņēmēja un Pasūtītāja pārstāvji.</w:t>
      </w:r>
      <w:r w:rsidR="00A55D6C" w:rsidRPr="00B52F3E">
        <w:rPr>
          <w:rFonts w:ascii="Times New Roman" w:eastAsia="Times New Roman" w:hAnsi="Times New Roman" w:cs="Times New Roman"/>
          <w:spacing w:val="-3"/>
        </w:rPr>
        <w:t xml:space="preserve"> Par Pasūtīt</w:t>
      </w:r>
      <w:r w:rsidR="00954137" w:rsidRPr="00B52F3E">
        <w:rPr>
          <w:rFonts w:ascii="Times New Roman" w:eastAsia="Times New Roman" w:hAnsi="Times New Roman" w:cs="Times New Roman"/>
          <w:spacing w:val="-3"/>
        </w:rPr>
        <w:t xml:space="preserve">āja </w:t>
      </w:r>
      <w:r w:rsidR="0017643C" w:rsidRPr="00B52F3E">
        <w:rPr>
          <w:rFonts w:ascii="Times New Roman" w:eastAsia="Arial Unicode MS" w:hAnsi="Times New Roman" w:cs="Times New Roman"/>
        </w:rPr>
        <w:t>D</w:t>
      </w:r>
      <w:r w:rsidR="0017643C" w:rsidRPr="00B52F3E">
        <w:rPr>
          <w:rFonts w:ascii="Times New Roman" w:hAnsi="Times New Roman" w:cs="Times New Roman"/>
        </w:rPr>
        <w:t>arbu daudzumu un izmaksu saraksta sadaļas “Tramvaju kontakttīklu izbūve” (izņemot Darbu daudzumu un izmaksu saraksta pozīcijas Nr.23., 24. un 25.)</w:t>
      </w:r>
      <w:r w:rsidR="00954137" w:rsidRPr="00B52F3E">
        <w:rPr>
          <w:rFonts w:ascii="Times New Roman" w:hAnsi="Times New Roman" w:cs="Times New Roman"/>
        </w:rPr>
        <w:t>d</w:t>
      </w:r>
      <w:r w:rsidR="00954137" w:rsidRPr="00B52F3E">
        <w:rPr>
          <w:rFonts w:ascii="Times New Roman" w:eastAsia="Arial Unicode MS" w:hAnsi="Times New Roman" w:cs="Times New Roman"/>
        </w:rPr>
        <w:t xml:space="preserve">arbiem, </w:t>
      </w:r>
      <w:proofErr w:type="spellStart"/>
      <w:r w:rsidR="00954137" w:rsidRPr="00B52F3E">
        <w:rPr>
          <w:rFonts w:ascii="Times New Roman" w:eastAsia="Arial Unicode MS" w:hAnsi="Times New Roman" w:cs="Times New Roman"/>
        </w:rPr>
        <w:t>izpilddokumentāciju</w:t>
      </w:r>
      <w:proofErr w:type="spellEnd"/>
      <w:r w:rsidR="00954137" w:rsidRPr="00B52F3E">
        <w:rPr>
          <w:rFonts w:ascii="Times New Roman" w:eastAsia="Arial Unicode MS" w:hAnsi="Times New Roman" w:cs="Times New Roman"/>
        </w:rPr>
        <w:t xml:space="preserve"> izstrādā Pasūtītājs.</w:t>
      </w:r>
      <w:r w:rsidR="0017643C" w:rsidRPr="00B52F3E">
        <w:rPr>
          <w:rFonts w:ascii="Times New Roman" w:eastAsia="Arial Unicode MS" w:hAnsi="Times New Roman" w:cs="Times New Roman"/>
        </w:rPr>
        <w:t xml:space="preserve"> </w:t>
      </w:r>
    </w:p>
    <w:p w14:paraId="300D694F" w14:textId="020D4DB2" w:rsidR="008807F8" w:rsidRPr="00B52F3E" w:rsidRDefault="008807F8" w:rsidP="004F449D">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B52F3E">
        <w:rPr>
          <w:rFonts w:ascii="Times New Roman" w:eastAsia="Times New Roman" w:hAnsi="Times New Roman" w:cs="Times New Roman"/>
          <w:spacing w:val="-3"/>
        </w:rPr>
        <w:t xml:space="preserve">Normatīvajiem aktiem un Līgumam atbilstošas </w:t>
      </w:r>
      <w:proofErr w:type="spellStart"/>
      <w:r w:rsidRPr="00B52F3E">
        <w:rPr>
          <w:rFonts w:ascii="Times New Roman" w:eastAsia="Times New Roman" w:hAnsi="Times New Roman" w:cs="Times New Roman"/>
          <w:spacing w:val="-3"/>
        </w:rPr>
        <w:t>izpilddokumentācijas</w:t>
      </w:r>
      <w:proofErr w:type="spellEnd"/>
      <w:r w:rsidRPr="00B52F3E">
        <w:rPr>
          <w:rFonts w:ascii="Times New Roman" w:eastAsia="Times New Roman" w:hAnsi="Times New Roman" w:cs="Times New Roman"/>
          <w:spacing w:val="-3"/>
        </w:rPr>
        <w:t xml:space="preserve"> iesniegšanas beigu termiņš tiek noteikts 60 (sešdesmit) kalendārās dienas no Darbu pabeigšanas brīža objektā. Pasūtītājs 20 (divdesmit) darba dienu laikā pēc </w:t>
      </w:r>
      <w:proofErr w:type="spellStart"/>
      <w:r w:rsidRPr="00B52F3E">
        <w:rPr>
          <w:rFonts w:ascii="Times New Roman" w:eastAsia="Times New Roman" w:hAnsi="Times New Roman" w:cs="Times New Roman"/>
          <w:spacing w:val="-3"/>
        </w:rPr>
        <w:t>izpilddokumentācijas</w:t>
      </w:r>
      <w:proofErr w:type="spellEnd"/>
      <w:r w:rsidRPr="00B52F3E">
        <w:rPr>
          <w:rFonts w:ascii="Times New Roman" w:eastAsia="Times New Roman" w:hAnsi="Times New Roman" w:cs="Times New Roman"/>
          <w:spacing w:val="-3"/>
        </w:rPr>
        <w:t xml:space="preserve"> saņemšanas veic </w:t>
      </w:r>
      <w:r w:rsidR="003C70F2" w:rsidRPr="00B52F3E">
        <w:rPr>
          <w:rFonts w:ascii="Times New Roman" w:eastAsia="Times New Roman" w:hAnsi="Times New Roman" w:cs="Times New Roman"/>
          <w:spacing w:val="-3"/>
        </w:rPr>
        <w:t>D</w:t>
      </w:r>
      <w:r w:rsidRPr="00B52F3E">
        <w:rPr>
          <w:rFonts w:ascii="Times New Roman" w:eastAsia="Times New Roman" w:hAnsi="Times New Roman" w:cs="Times New Roman"/>
          <w:spacing w:val="-3"/>
        </w:rPr>
        <w:t xml:space="preserve">arbu apjomu pārbaudi, izskata </w:t>
      </w:r>
      <w:r w:rsidR="00660CF8" w:rsidRPr="00B52F3E">
        <w:rPr>
          <w:rFonts w:ascii="Times New Roman" w:eastAsia="Times New Roman" w:hAnsi="Times New Roman" w:cs="Times New Roman"/>
          <w:spacing w:val="-3"/>
        </w:rPr>
        <w:t>D</w:t>
      </w:r>
      <w:r w:rsidRPr="00B52F3E">
        <w:rPr>
          <w:rFonts w:ascii="Times New Roman" w:eastAsia="Times New Roman" w:hAnsi="Times New Roman" w:cs="Times New Roman"/>
          <w:spacing w:val="-3"/>
        </w:rPr>
        <w:t>arbu kvalitātes rādītājus. Ja tiek konstatētas neatbilstības, Būvuzņēmējam jānovērš atklātie trūkumi 3 (trīs) darba dienu laikā.</w:t>
      </w:r>
      <w:r w:rsidRPr="00B52F3E">
        <w:rPr>
          <w:rFonts w:ascii="Times New Roman" w:eastAsia="Times New Roman" w:hAnsi="Times New Roman" w:cs="Times New Roman"/>
        </w:rPr>
        <w:t xml:space="preserve"> </w:t>
      </w:r>
    </w:p>
    <w:p w14:paraId="0D8DDA56" w14:textId="7C3F8872" w:rsidR="008807F8" w:rsidRPr="00B52F3E" w:rsidRDefault="00E63C64" w:rsidP="00E63C64">
      <w:pPr>
        <w:numPr>
          <w:ilvl w:val="1"/>
          <w:numId w:val="13"/>
        </w:numPr>
        <w:tabs>
          <w:tab w:val="num" w:pos="1439"/>
        </w:tabs>
        <w:autoSpaceDE w:val="0"/>
        <w:autoSpaceDN w:val="0"/>
        <w:spacing w:after="0" w:line="240" w:lineRule="auto"/>
        <w:ind w:left="567" w:hanging="567"/>
        <w:jc w:val="both"/>
        <w:rPr>
          <w:rFonts w:ascii="Times New Roman" w:eastAsia="Arial Unicode MS" w:hAnsi="Times New Roman" w:cs="Times New Roman"/>
        </w:rPr>
      </w:pPr>
      <w:r w:rsidRPr="00B52F3E">
        <w:rPr>
          <w:rFonts w:ascii="Times New Roman" w:eastAsia="Times New Roman" w:hAnsi="Times New Roman" w:cs="Times New Roman"/>
          <w:spacing w:val="-3"/>
        </w:rPr>
        <w:t xml:space="preserve">Būvuzņēmējs nodod ekspluatācijā </w:t>
      </w:r>
      <w:r w:rsidR="00E97138" w:rsidRPr="00B52F3E">
        <w:rPr>
          <w:rFonts w:ascii="Times New Roman" w:eastAsia="Times New Roman" w:hAnsi="Times New Roman" w:cs="Times New Roman"/>
          <w:spacing w:val="-3"/>
        </w:rPr>
        <w:t xml:space="preserve">visu </w:t>
      </w:r>
      <w:r w:rsidR="00660CF8" w:rsidRPr="00B52F3E">
        <w:rPr>
          <w:rFonts w:ascii="Times New Roman" w:eastAsia="Times New Roman" w:hAnsi="Times New Roman" w:cs="Times New Roman"/>
          <w:spacing w:val="-3"/>
        </w:rPr>
        <w:t>O</w:t>
      </w:r>
      <w:r w:rsidR="00E97138" w:rsidRPr="00B52F3E">
        <w:rPr>
          <w:rFonts w:ascii="Times New Roman" w:eastAsia="Times New Roman" w:hAnsi="Times New Roman" w:cs="Times New Roman"/>
          <w:spacing w:val="-3"/>
        </w:rPr>
        <w:t>bjektu</w:t>
      </w:r>
      <w:r w:rsidR="00B77966" w:rsidRPr="00B52F3E">
        <w:rPr>
          <w:rFonts w:ascii="Times New Roman" w:eastAsia="Times New Roman" w:hAnsi="Times New Roman" w:cs="Times New Roman"/>
          <w:spacing w:val="-3"/>
        </w:rPr>
        <w:t>.</w:t>
      </w:r>
      <w:r w:rsidRPr="00B52F3E">
        <w:rPr>
          <w:rFonts w:ascii="Times New Roman" w:eastAsia="Arial Unicode MS" w:hAnsi="Times New Roman" w:cs="Times New Roman"/>
        </w:rPr>
        <w:t xml:space="preserve"> </w:t>
      </w:r>
      <w:r w:rsidR="00217DCA" w:rsidRPr="00B52F3E">
        <w:rPr>
          <w:rFonts w:ascii="Times New Roman" w:eastAsia="Arial Unicode MS" w:hAnsi="Times New Roman" w:cs="Times New Roman"/>
        </w:rPr>
        <w:t xml:space="preserve">Pasūtītājs </w:t>
      </w:r>
      <w:r w:rsidR="004272FC" w:rsidRPr="00B52F3E">
        <w:rPr>
          <w:rFonts w:ascii="Times New Roman" w:eastAsia="Arial Unicode MS" w:hAnsi="Times New Roman" w:cs="Times New Roman"/>
        </w:rPr>
        <w:t xml:space="preserve">izsniedz Būvuzņēmējam </w:t>
      </w:r>
      <w:r w:rsidR="00B77966" w:rsidRPr="00B52F3E">
        <w:rPr>
          <w:rFonts w:ascii="Times New Roman" w:eastAsia="Arial Unicode MS" w:hAnsi="Times New Roman" w:cs="Times New Roman"/>
        </w:rPr>
        <w:t xml:space="preserve">dokumentāciju, kas nepieciešama </w:t>
      </w:r>
      <w:r w:rsidR="00660CF8" w:rsidRPr="00B52F3E">
        <w:rPr>
          <w:rFonts w:ascii="Times New Roman" w:eastAsia="Arial Unicode MS" w:hAnsi="Times New Roman" w:cs="Times New Roman"/>
        </w:rPr>
        <w:t>O</w:t>
      </w:r>
      <w:r w:rsidR="00B77966" w:rsidRPr="00B52F3E">
        <w:rPr>
          <w:rFonts w:ascii="Times New Roman" w:eastAsia="Arial Unicode MS" w:hAnsi="Times New Roman" w:cs="Times New Roman"/>
        </w:rPr>
        <w:t xml:space="preserve">bjekta nodošanai </w:t>
      </w:r>
      <w:r w:rsidR="000D6B83" w:rsidRPr="00B52F3E">
        <w:rPr>
          <w:rFonts w:ascii="Times New Roman" w:eastAsia="Arial Unicode MS" w:hAnsi="Times New Roman" w:cs="Times New Roman"/>
        </w:rPr>
        <w:t xml:space="preserve">ekspluatācijā </w:t>
      </w:r>
      <w:r w:rsidR="00B77966" w:rsidRPr="00B52F3E">
        <w:rPr>
          <w:rFonts w:ascii="Times New Roman" w:eastAsia="Arial Unicode MS" w:hAnsi="Times New Roman" w:cs="Times New Roman"/>
        </w:rPr>
        <w:t xml:space="preserve">attiecībā uz </w:t>
      </w:r>
      <w:r w:rsidR="00EB73F0" w:rsidRPr="00B52F3E">
        <w:rPr>
          <w:rFonts w:ascii="Times New Roman" w:eastAsia="Arial Unicode MS" w:hAnsi="Times New Roman" w:cs="Times New Roman"/>
        </w:rPr>
        <w:t>D</w:t>
      </w:r>
      <w:r w:rsidR="00EB73F0" w:rsidRPr="00B52F3E">
        <w:rPr>
          <w:rFonts w:ascii="Times New Roman" w:hAnsi="Times New Roman" w:cs="Times New Roman"/>
        </w:rPr>
        <w:t>arbu daudzumu un izmaksu saraksta sadaļas “Tramvaju kontakttīklu izbūve” (izņemot Darbu daudzumu un izmaksu saraksta pozīcijas Nr.23., 24.</w:t>
      </w:r>
      <w:r w:rsidR="00A53D85" w:rsidRPr="00B52F3E">
        <w:rPr>
          <w:rFonts w:ascii="Times New Roman" w:hAnsi="Times New Roman" w:cs="Times New Roman"/>
        </w:rPr>
        <w:t>,</w:t>
      </w:r>
      <w:r w:rsidR="00EB73F0" w:rsidRPr="00B52F3E">
        <w:rPr>
          <w:rFonts w:ascii="Times New Roman" w:hAnsi="Times New Roman" w:cs="Times New Roman"/>
        </w:rPr>
        <w:t xml:space="preserve"> 25.</w:t>
      </w:r>
      <w:r w:rsidR="00A53D85" w:rsidRPr="00B52F3E">
        <w:rPr>
          <w:rFonts w:ascii="Times New Roman" w:hAnsi="Times New Roman" w:cs="Times New Roman"/>
        </w:rPr>
        <w:t xml:space="preserve"> un 43.</w:t>
      </w:r>
      <w:r w:rsidR="00EB73F0" w:rsidRPr="00B52F3E">
        <w:rPr>
          <w:rFonts w:ascii="Times New Roman" w:hAnsi="Times New Roman" w:cs="Times New Roman"/>
        </w:rPr>
        <w:t>)</w:t>
      </w:r>
      <w:r w:rsidR="00B77966" w:rsidRPr="00B52F3E">
        <w:rPr>
          <w:rFonts w:ascii="Times New Roman" w:hAnsi="Times New Roman" w:cs="Times New Roman"/>
        </w:rPr>
        <w:t>d</w:t>
      </w:r>
      <w:r w:rsidR="00B77966" w:rsidRPr="00B52F3E">
        <w:rPr>
          <w:rFonts w:ascii="Times New Roman" w:eastAsia="Arial Unicode MS" w:hAnsi="Times New Roman" w:cs="Times New Roman"/>
        </w:rPr>
        <w:t xml:space="preserve">arbiem, ko ir veicies Pasūtītājs. </w:t>
      </w:r>
      <w:r w:rsidR="00E97138" w:rsidRPr="00B52F3E">
        <w:rPr>
          <w:rFonts w:ascii="Times New Roman" w:eastAsia="Arial Unicode MS" w:hAnsi="Times New Roman" w:cs="Times New Roman"/>
        </w:rPr>
        <w:t>O</w:t>
      </w:r>
      <w:r w:rsidR="00B4025C" w:rsidRPr="00B52F3E">
        <w:rPr>
          <w:rFonts w:ascii="Times New Roman" w:eastAsia="Arial Unicode MS" w:hAnsi="Times New Roman" w:cs="Times New Roman"/>
        </w:rPr>
        <w:t>bjekta</w:t>
      </w:r>
      <w:r w:rsidR="008807F8" w:rsidRPr="00B52F3E">
        <w:rPr>
          <w:rFonts w:ascii="Times New Roman" w:eastAsia="Times New Roman" w:hAnsi="Times New Roman" w:cs="Times New Roman"/>
        </w:rPr>
        <w:t xml:space="preserve"> </w:t>
      </w:r>
      <w:r w:rsidR="008807F8" w:rsidRPr="00B52F3E">
        <w:rPr>
          <w:rFonts w:ascii="Times New Roman" w:eastAsia="Times New Roman" w:hAnsi="Times New Roman" w:cs="Times New Roman"/>
          <w:spacing w:val="-3"/>
        </w:rPr>
        <w:t xml:space="preserve">pieņemšana ekspluatācijā notiek normatīvajos aktos paredzētajā kārtībā. Būvuzņēmējs iesniedz </w:t>
      </w:r>
      <w:r w:rsidR="0090773B" w:rsidRPr="00B52F3E">
        <w:rPr>
          <w:rFonts w:ascii="Times New Roman" w:hAnsi="Times New Roman" w:cs="Times New Roman"/>
          <w:iCs/>
        </w:rPr>
        <w:t>Rīgas domes Pilsētas attīstības departamentā</w:t>
      </w:r>
      <w:r w:rsidR="008807F8" w:rsidRPr="00B52F3E">
        <w:rPr>
          <w:rFonts w:ascii="Times New Roman" w:eastAsia="Times New Roman" w:hAnsi="Times New Roman" w:cs="Times New Roman"/>
          <w:spacing w:val="-3"/>
        </w:rPr>
        <w:t xml:space="preserve">, kā arī citās institūcijās visu nepieciešamo dokumentāciju </w:t>
      </w:r>
      <w:r w:rsidR="00660CF8" w:rsidRPr="00B52F3E">
        <w:rPr>
          <w:rFonts w:ascii="Times New Roman" w:eastAsia="Times New Roman" w:hAnsi="Times New Roman" w:cs="Times New Roman"/>
          <w:spacing w:val="-3"/>
        </w:rPr>
        <w:t>O</w:t>
      </w:r>
      <w:r w:rsidR="008807F8" w:rsidRPr="00B52F3E">
        <w:rPr>
          <w:rFonts w:ascii="Times New Roman" w:eastAsia="Times New Roman" w:hAnsi="Times New Roman" w:cs="Times New Roman"/>
          <w:spacing w:val="-3"/>
        </w:rPr>
        <w:t xml:space="preserve">bjekta pieņemšanai ekspluatācijā. </w:t>
      </w:r>
      <w:proofErr w:type="spellStart"/>
      <w:r w:rsidR="008807F8" w:rsidRPr="00B52F3E">
        <w:rPr>
          <w:rFonts w:ascii="Times New Roman" w:eastAsia="Times New Roman" w:hAnsi="Times New Roman" w:cs="Times New Roman"/>
          <w:spacing w:val="-3"/>
        </w:rPr>
        <w:t>Izpilddokumentāciju</w:t>
      </w:r>
      <w:proofErr w:type="spellEnd"/>
      <w:r w:rsidR="008807F8" w:rsidRPr="00B52F3E">
        <w:rPr>
          <w:rFonts w:ascii="Times New Roman" w:eastAsia="Times New Roman" w:hAnsi="Times New Roman" w:cs="Times New Roman"/>
          <w:spacing w:val="-3"/>
        </w:rPr>
        <w:t xml:space="preserve"> Būvu</w:t>
      </w:r>
      <w:r w:rsidR="00E94954" w:rsidRPr="00B52F3E">
        <w:rPr>
          <w:rFonts w:ascii="Times New Roman" w:eastAsia="Times New Roman" w:hAnsi="Times New Roman" w:cs="Times New Roman"/>
          <w:spacing w:val="-3"/>
        </w:rPr>
        <w:t>z</w:t>
      </w:r>
      <w:r w:rsidR="008807F8" w:rsidRPr="00B52F3E">
        <w:rPr>
          <w:rFonts w:ascii="Times New Roman" w:eastAsia="Times New Roman" w:hAnsi="Times New Roman" w:cs="Times New Roman"/>
          <w:spacing w:val="-3"/>
        </w:rPr>
        <w:t xml:space="preserve">ņēmējs saņem pie Pasūtītāja. Būvuzņēmējs ir atbildīgs par </w:t>
      </w:r>
      <w:r w:rsidR="00660CF8" w:rsidRPr="00B52F3E">
        <w:rPr>
          <w:rFonts w:ascii="Times New Roman" w:eastAsia="Times New Roman" w:hAnsi="Times New Roman" w:cs="Times New Roman"/>
          <w:spacing w:val="-3"/>
        </w:rPr>
        <w:t>O</w:t>
      </w:r>
      <w:r w:rsidR="008807F8" w:rsidRPr="00B52F3E">
        <w:rPr>
          <w:rFonts w:ascii="Times New Roman" w:eastAsia="Times New Roman" w:hAnsi="Times New Roman" w:cs="Times New Roman"/>
          <w:spacing w:val="-3"/>
        </w:rPr>
        <w:t xml:space="preserve">bjekta </w:t>
      </w:r>
      <w:r w:rsidR="008807F8" w:rsidRPr="00B52F3E">
        <w:rPr>
          <w:rFonts w:ascii="Times New Roman" w:eastAsia="Times New Roman" w:hAnsi="Times New Roman" w:cs="Times New Roman"/>
        </w:rPr>
        <w:t>nodošanu ekspluatācijā, tajā skaitā</w:t>
      </w:r>
      <w:r w:rsidR="00660CF8" w:rsidRPr="00B52F3E">
        <w:rPr>
          <w:rFonts w:ascii="Times New Roman" w:eastAsia="Times New Roman" w:hAnsi="Times New Roman" w:cs="Times New Roman"/>
        </w:rPr>
        <w:t>,</w:t>
      </w:r>
      <w:r w:rsidR="008807F8" w:rsidRPr="00B52F3E">
        <w:rPr>
          <w:rFonts w:ascii="Times New Roman" w:eastAsia="Times New Roman" w:hAnsi="Times New Roman" w:cs="Times New Roman"/>
        </w:rPr>
        <w:t xml:space="preserve"> </w:t>
      </w:r>
      <w:r w:rsidR="00557962" w:rsidRPr="00B52F3E">
        <w:rPr>
          <w:rFonts w:ascii="Times New Roman" w:eastAsia="Times New Roman" w:hAnsi="Times New Roman" w:cs="Times New Roman"/>
        </w:rPr>
        <w:t xml:space="preserve">par </w:t>
      </w:r>
      <w:proofErr w:type="spellStart"/>
      <w:r w:rsidR="008807F8" w:rsidRPr="00B52F3E">
        <w:rPr>
          <w:rFonts w:ascii="Times New Roman" w:eastAsia="Times New Roman" w:hAnsi="Times New Roman" w:cs="Times New Roman"/>
          <w:spacing w:val="-3"/>
        </w:rPr>
        <w:t>izpilddokumentācijas</w:t>
      </w:r>
      <w:proofErr w:type="spellEnd"/>
      <w:r w:rsidR="008807F8" w:rsidRPr="00B52F3E">
        <w:rPr>
          <w:rFonts w:ascii="Times New Roman" w:eastAsia="Times New Roman" w:hAnsi="Times New Roman" w:cs="Times New Roman"/>
          <w:spacing w:val="-3"/>
        </w:rPr>
        <w:t xml:space="preserve"> papildināšanu nepieciešamības gadījumā.</w:t>
      </w:r>
      <w:r w:rsidR="00954137" w:rsidRPr="00B52F3E">
        <w:rPr>
          <w:rFonts w:ascii="Times New Roman" w:eastAsia="Times New Roman" w:hAnsi="Times New Roman" w:cs="Times New Roman"/>
          <w:spacing w:val="-3"/>
        </w:rPr>
        <w:t xml:space="preserve"> Pasūtītājs, nepieciešamības gadījumā, apņemas</w:t>
      </w:r>
      <w:r w:rsidR="00B14387" w:rsidRPr="00B52F3E">
        <w:rPr>
          <w:rFonts w:ascii="Times New Roman" w:eastAsia="Times New Roman" w:hAnsi="Times New Roman" w:cs="Times New Roman"/>
          <w:spacing w:val="-3"/>
        </w:rPr>
        <w:t xml:space="preserve"> papildināt </w:t>
      </w:r>
      <w:proofErr w:type="spellStart"/>
      <w:r w:rsidR="00B14387" w:rsidRPr="00B52F3E">
        <w:rPr>
          <w:rFonts w:ascii="Times New Roman" w:eastAsia="Times New Roman" w:hAnsi="Times New Roman" w:cs="Times New Roman"/>
          <w:spacing w:val="-3"/>
        </w:rPr>
        <w:t>izpilddokumentāciju</w:t>
      </w:r>
      <w:proofErr w:type="spellEnd"/>
      <w:r w:rsidR="00B14387" w:rsidRPr="00B52F3E">
        <w:rPr>
          <w:rFonts w:ascii="Times New Roman" w:eastAsia="Times New Roman" w:hAnsi="Times New Roman" w:cs="Times New Roman"/>
          <w:spacing w:val="-3"/>
        </w:rPr>
        <w:t xml:space="preserve"> attiecībā uz Pasūtītāja veiktajiem </w:t>
      </w:r>
      <w:r w:rsidR="00660CF8" w:rsidRPr="00B52F3E">
        <w:rPr>
          <w:rFonts w:ascii="Times New Roman" w:eastAsia="Times New Roman" w:hAnsi="Times New Roman" w:cs="Times New Roman"/>
          <w:spacing w:val="-3"/>
        </w:rPr>
        <w:t>d</w:t>
      </w:r>
      <w:r w:rsidR="00B14387" w:rsidRPr="00B52F3E">
        <w:rPr>
          <w:rFonts w:ascii="Times New Roman" w:eastAsia="Times New Roman" w:hAnsi="Times New Roman" w:cs="Times New Roman"/>
          <w:spacing w:val="-3"/>
        </w:rPr>
        <w:t xml:space="preserve">arbiem. </w:t>
      </w:r>
      <w:r w:rsidR="00EB73F0" w:rsidRPr="00B52F3E">
        <w:rPr>
          <w:rFonts w:ascii="Times New Roman" w:eastAsia="Times New Roman" w:hAnsi="Times New Roman" w:cs="Times New Roman"/>
          <w:spacing w:val="-3"/>
        </w:rPr>
        <w:t xml:space="preserve"> </w:t>
      </w:r>
    </w:p>
    <w:p w14:paraId="15FDD888" w14:textId="23EFB362" w:rsidR="008807F8" w:rsidRPr="00B34C71" w:rsidRDefault="008807F8" w:rsidP="004F449D">
      <w:pPr>
        <w:numPr>
          <w:ilvl w:val="1"/>
          <w:numId w:val="13"/>
        </w:numPr>
        <w:tabs>
          <w:tab w:val="clear" w:pos="786"/>
          <w:tab w:val="num" w:pos="-180"/>
          <w:tab w:val="num" w:pos="810"/>
          <w:tab w:val="num" w:pos="1440"/>
        </w:tabs>
        <w:spacing w:after="0" w:line="240" w:lineRule="auto"/>
        <w:ind w:left="567" w:hanging="567"/>
        <w:jc w:val="both"/>
        <w:rPr>
          <w:rFonts w:ascii="Times New Roman" w:eastAsia="Times New Roman" w:hAnsi="Times New Roman" w:cs="Times New Roman"/>
          <w:spacing w:val="-3"/>
        </w:rPr>
      </w:pPr>
      <w:r w:rsidRPr="00B34C71">
        <w:rPr>
          <w:rFonts w:ascii="Times New Roman" w:eastAsia="Times New Roman" w:hAnsi="Times New Roman" w:cs="Times New Roman"/>
          <w:color w:val="000000"/>
        </w:rPr>
        <w:t xml:space="preserve">Akta par </w:t>
      </w:r>
      <w:r w:rsidRPr="00B34C71">
        <w:rPr>
          <w:rFonts w:ascii="Times New Roman" w:eastAsia="Times New Roman" w:hAnsi="Times New Roman" w:cs="Times New Roman"/>
        </w:rPr>
        <w:t xml:space="preserve">darbu pabeigšanu parakstīšana, kā arī </w:t>
      </w:r>
      <w:r w:rsidR="00660CF8" w:rsidRPr="00B34C71">
        <w:rPr>
          <w:rFonts w:ascii="Times New Roman" w:eastAsia="Times New Roman" w:hAnsi="Times New Roman" w:cs="Times New Roman"/>
        </w:rPr>
        <w:t>O</w:t>
      </w:r>
      <w:r w:rsidRPr="00B34C71">
        <w:rPr>
          <w:rFonts w:ascii="Times New Roman" w:eastAsia="Times New Roman" w:hAnsi="Times New Roman" w:cs="Times New Roman"/>
        </w:rPr>
        <w:t xml:space="preserve">bjekta pieņemšana ekspluatācijā neatbrīvo </w:t>
      </w:r>
      <w:r w:rsidRPr="00B34C71">
        <w:rPr>
          <w:rFonts w:ascii="Times New Roman" w:eastAsia="Arial Unicode MS" w:hAnsi="Times New Roman" w:cs="Times New Roman"/>
          <w:bCs/>
        </w:rPr>
        <w:t xml:space="preserve">Būvuzņēmēju </w:t>
      </w:r>
      <w:r w:rsidRPr="00B34C71">
        <w:rPr>
          <w:rFonts w:ascii="Times New Roman" w:eastAsia="Times New Roman" w:hAnsi="Times New Roman" w:cs="Times New Roman"/>
        </w:rPr>
        <w:t xml:space="preserve">no atbildības par saistībām, kuras ietvertas Līgumā un Latvijas Republikas normatīvajos aktos, tajā skaitā atbildību par </w:t>
      </w:r>
      <w:r w:rsidR="00660CF8" w:rsidRPr="00B34C71">
        <w:rPr>
          <w:rFonts w:ascii="Times New Roman" w:eastAsia="Times New Roman" w:hAnsi="Times New Roman" w:cs="Times New Roman"/>
        </w:rPr>
        <w:t>D</w:t>
      </w:r>
      <w:r w:rsidRPr="00B34C71">
        <w:rPr>
          <w:rFonts w:ascii="Times New Roman" w:eastAsia="Times New Roman" w:hAnsi="Times New Roman" w:cs="Times New Roman"/>
        </w:rPr>
        <w:t>arbu un materiālu kvalitāti.</w:t>
      </w:r>
    </w:p>
    <w:p w14:paraId="72852C1F" w14:textId="77777777" w:rsidR="00384E74" w:rsidRPr="00B34C71" w:rsidRDefault="00384E74" w:rsidP="00384E74">
      <w:pPr>
        <w:tabs>
          <w:tab w:val="num" w:pos="810"/>
          <w:tab w:val="num" w:pos="1440"/>
        </w:tabs>
        <w:spacing w:after="0" w:line="240" w:lineRule="auto"/>
        <w:ind w:left="567"/>
        <w:jc w:val="both"/>
        <w:rPr>
          <w:rFonts w:ascii="Times New Roman" w:eastAsia="Times New Roman" w:hAnsi="Times New Roman" w:cs="Times New Roman"/>
          <w:spacing w:val="-3"/>
        </w:rPr>
      </w:pPr>
    </w:p>
    <w:p w14:paraId="508001FA" w14:textId="77777777" w:rsidR="008807F8" w:rsidRPr="00B34C71" w:rsidRDefault="008807F8" w:rsidP="008807F8">
      <w:pPr>
        <w:keepNext/>
        <w:numPr>
          <w:ilvl w:val="0"/>
          <w:numId w:val="13"/>
        </w:numPr>
        <w:tabs>
          <w:tab w:val="num" w:pos="-360"/>
        </w:tabs>
        <w:spacing w:after="0" w:line="240" w:lineRule="auto"/>
        <w:ind w:left="-360"/>
        <w:jc w:val="center"/>
        <w:outlineLvl w:val="1"/>
        <w:rPr>
          <w:rFonts w:ascii="Times New Roman" w:eastAsia="Times New Roman" w:hAnsi="Times New Roman" w:cs="Times New Roman"/>
          <w:b/>
          <w:iCs/>
        </w:rPr>
      </w:pPr>
      <w:bookmarkStart w:id="68" w:name="_Toc140468121"/>
      <w:r w:rsidRPr="00B34C71">
        <w:rPr>
          <w:rFonts w:ascii="Times New Roman" w:eastAsia="Times New Roman" w:hAnsi="Times New Roman" w:cs="Times New Roman"/>
          <w:b/>
          <w:iCs/>
        </w:rPr>
        <w:t xml:space="preserve">Darbu </w:t>
      </w:r>
      <w:bookmarkEnd w:id="68"/>
      <w:r w:rsidRPr="00B34C71">
        <w:rPr>
          <w:rFonts w:ascii="Times New Roman" w:eastAsia="Times New Roman" w:hAnsi="Times New Roman" w:cs="Times New Roman"/>
          <w:b/>
          <w:iCs/>
        </w:rPr>
        <w:t>kontrole</w:t>
      </w:r>
    </w:p>
    <w:p w14:paraId="59D8B7C6" w14:textId="77777777" w:rsidR="008807F8" w:rsidRPr="00B34C71" w:rsidRDefault="008807F8" w:rsidP="004F449D">
      <w:pPr>
        <w:numPr>
          <w:ilvl w:val="1"/>
          <w:numId w:val="13"/>
        </w:numPr>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Informācijas dokumentēšana un uzglabāšana:</w:t>
      </w:r>
    </w:p>
    <w:p w14:paraId="3BDBEBE6" w14:textId="418A77D8" w:rsidR="00061778" w:rsidRPr="00B34C71" w:rsidRDefault="0006177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Darbu veikšanas laikā Būvuzņēmējs </w:t>
      </w:r>
      <w:r w:rsidR="00655481" w:rsidRPr="00B34C71">
        <w:rPr>
          <w:rFonts w:ascii="Times New Roman" w:eastAsia="Times New Roman" w:hAnsi="Times New Roman" w:cs="Times New Roman"/>
        </w:rPr>
        <w:t>attiecībā par saviem veiktajiem Darbiem, bet Pasūtītājs</w:t>
      </w:r>
      <w:r w:rsidR="00A06546" w:rsidRPr="00B34C71">
        <w:rPr>
          <w:rFonts w:ascii="Times New Roman" w:eastAsia="Times New Roman" w:hAnsi="Times New Roman" w:cs="Times New Roman"/>
        </w:rPr>
        <w:t xml:space="preserve"> </w:t>
      </w:r>
      <w:r w:rsidR="00655481" w:rsidRPr="00B34C71">
        <w:rPr>
          <w:rFonts w:ascii="Times New Roman" w:eastAsia="Times New Roman" w:hAnsi="Times New Roman" w:cs="Times New Roman"/>
        </w:rPr>
        <w:t xml:space="preserve">par saviem veiktajiem </w:t>
      </w:r>
      <w:r w:rsidR="00985E2A" w:rsidRPr="00B34C71">
        <w:rPr>
          <w:rFonts w:ascii="Times New Roman" w:eastAsia="Times New Roman" w:hAnsi="Times New Roman" w:cs="Times New Roman"/>
        </w:rPr>
        <w:t>d</w:t>
      </w:r>
      <w:r w:rsidR="00655481" w:rsidRPr="00B34C71">
        <w:rPr>
          <w:rFonts w:ascii="Times New Roman" w:eastAsia="Times New Roman" w:hAnsi="Times New Roman" w:cs="Times New Roman"/>
        </w:rPr>
        <w:t>arbiem</w:t>
      </w:r>
      <w:r w:rsidR="00121D5F" w:rsidRPr="00B34C71">
        <w:rPr>
          <w:rFonts w:ascii="Times New Roman" w:eastAsia="Times New Roman" w:hAnsi="Times New Roman" w:cs="Times New Roman"/>
        </w:rPr>
        <w:t xml:space="preserve"> veic izpildīto darbu uzskaiti, tajā skaitā, </w:t>
      </w:r>
      <w:r w:rsidR="0093523F" w:rsidRPr="00B34C71">
        <w:rPr>
          <w:rFonts w:ascii="Times New Roman" w:eastAsia="Times New Roman" w:hAnsi="Times New Roman" w:cs="Times New Roman"/>
        </w:rPr>
        <w:t>aizpilda būvdarbu žurnālu</w:t>
      </w:r>
      <w:proofErr w:type="gramStart"/>
      <w:r w:rsidR="00C55172" w:rsidRPr="00B34C71">
        <w:rPr>
          <w:rFonts w:ascii="Times New Roman" w:eastAsia="Times New Roman" w:hAnsi="Times New Roman" w:cs="Times New Roman"/>
        </w:rPr>
        <w:t>,</w:t>
      </w:r>
      <w:r w:rsidR="0093523F" w:rsidRPr="00B34C71">
        <w:rPr>
          <w:rFonts w:ascii="Times New Roman" w:eastAsia="Times New Roman" w:hAnsi="Times New Roman" w:cs="Times New Roman"/>
        </w:rPr>
        <w:t xml:space="preserve"> un sagatavo Līgumā un normatīvajos aktos paredzēto </w:t>
      </w:r>
      <w:r w:rsidR="00A06546" w:rsidRPr="00B34C71">
        <w:rPr>
          <w:rFonts w:ascii="Times New Roman" w:eastAsia="Times New Roman" w:hAnsi="Times New Roman" w:cs="Times New Roman"/>
        </w:rPr>
        <w:t>dokument</w:t>
      </w:r>
      <w:r w:rsidR="00C55172" w:rsidRPr="00B34C71">
        <w:rPr>
          <w:rFonts w:ascii="Times New Roman" w:eastAsia="Times New Roman" w:hAnsi="Times New Roman" w:cs="Times New Roman"/>
        </w:rPr>
        <w:t>āciju</w:t>
      </w:r>
      <w:proofErr w:type="gramEnd"/>
      <w:r w:rsidR="00C55172" w:rsidRPr="00B34C71">
        <w:rPr>
          <w:rFonts w:ascii="Times New Roman" w:eastAsia="Times New Roman" w:hAnsi="Times New Roman" w:cs="Times New Roman"/>
        </w:rPr>
        <w:t>;</w:t>
      </w:r>
    </w:p>
    <w:p w14:paraId="6A0F0C9B" w14:textId="566628E4"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Darbu veikšanas laikā </w:t>
      </w:r>
      <w:r w:rsidRPr="00B34C71">
        <w:rPr>
          <w:rFonts w:ascii="Times New Roman" w:eastAsia="Arial Unicode MS" w:hAnsi="Times New Roman" w:cs="Times New Roman"/>
          <w:bCs/>
        </w:rPr>
        <w:t xml:space="preserve">Būvuzņēmējs </w:t>
      </w:r>
      <w:r w:rsidRPr="00B34C71">
        <w:rPr>
          <w:rFonts w:ascii="Times New Roman" w:eastAsia="Times New Roman" w:hAnsi="Times New Roman" w:cs="Times New Roman"/>
        </w:rPr>
        <w:t xml:space="preserve">sagatavo </w:t>
      </w:r>
      <w:r w:rsidR="00A06546" w:rsidRPr="00B34C71">
        <w:rPr>
          <w:rFonts w:ascii="Times New Roman" w:eastAsia="Times New Roman" w:hAnsi="Times New Roman" w:cs="Times New Roman"/>
        </w:rPr>
        <w:t>Pa</w:t>
      </w:r>
      <w:r w:rsidRPr="00B34C71">
        <w:rPr>
          <w:rFonts w:ascii="Times New Roman" w:eastAsia="Times New Roman" w:hAnsi="Times New Roman" w:cs="Times New Roman"/>
        </w:rPr>
        <w:t>sūtītāja pārstāvju pieprasītās atskaites un ziņojumus</w:t>
      </w:r>
      <w:r w:rsidR="00E663E2" w:rsidRPr="00B34C71">
        <w:rPr>
          <w:rFonts w:ascii="Times New Roman" w:eastAsia="Times New Roman" w:hAnsi="Times New Roman" w:cs="Times New Roman"/>
        </w:rPr>
        <w:t>;</w:t>
      </w:r>
      <w:r w:rsidR="00047AE3" w:rsidRPr="00B34C71">
        <w:rPr>
          <w:rFonts w:ascii="Times New Roman" w:eastAsia="Times New Roman" w:hAnsi="Times New Roman" w:cs="Times New Roman"/>
        </w:rPr>
        <w:t xml:space="preserve"> </w:t>
      </w:r>
    </w:p>
    <w:p w14:paraId="5E6382CE" w14:textId="27DB2DB0"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Visi ar Darbu veikšanu saistītie dokumenti ir uzglabājami gan izdrukātā, gan elektroniskā formā visu Līguma darbības laiku</w:t>
      </w:r>
      <w:r w:rsidR="00047AE3" w:rsidRPr="00B34C71">
        <w:rPr>
          <w:rFonts w:ascii="Times New Roman" w:eastAsia="Times New Roman" w:hAnsi="Times New Roman" w:cs="Times New Roman"/>
        </w:rPr>
        <w:t>;</w:t>
      </w:r>
    </w:p>
    <w:p w14:paraId="2A9DF347" w14:textId="058F9889" w:rsidR="008807F8" w:rsidRPr="00B34C71" w:rsidRDefault="008807F8"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Visā Darbu veikšanas laikā Būvuzņēmējam ir pienākums pēc Pasūtītāja vai tā pilnvaroto pārstāvju pieprasījuma tā norādītajos termiņos sniegt informāciju, sagatavot atskaites par darbu izpildes gaitu, iesniegt ar Darbu veikšanu saistīto dokumentu kopijas</w:t>
      </w:r>
      <w:r w:rsidR="004461BA" w:rsidRPr="00B34C71">
        <w:rPr>
          <w:rFonts w:ascii="Times New Roman" w:eastAsia="Times New Roman" w:hAnsi="Times New Roman" w:cs="Times New Roman"/>
        </w:rPr>
        <w:t>;</w:t>
      </w:r>
    </w:p>
    <w:p w14:paraId="2999DE24" w14:textId="609F6D6A" w:rsidR="004461BA" w:rsidRPr="00B34C71" w:rsidRDefault="0070533D" w:rsidP="000116CD">
      <w:pPr>
        <w:numPr>
          <w:ilvl w:val="2"/>
          <w:numId w:val="13"/>
        </w:numPr>
        <w:tabs>
          <w:tab w:val="clear" w:pos="720"/>
        </w:tabs>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Pasūtītājs, pēc Būvuzņēmēja pieprasīju</w:t>
      </w:r>
      <w:r w:rsidR="00923932" w:rsidRPr="00B34C71">
        <w:rPr>
          <w:rFonts w:ascii="Times New Roman" w:eastAsia="Times New Roman" w:hAnsi="Times New Roman" w:cs="Times New Roman"/>
        </w:rPr>
        <w:t>ma</w:t>
      </w:r>
      <w:r w:rsidRPr="00B34C71">
        <w:rPr>
          <w:rFonts w:ascii="Times New Roman" w:eastAsia="Times New Roman" w:hAnsi="Times New Roman" w:cs="Times New Roman"/>
        </w:rPr>
        <w:t xml:space="preserve">, sniedz informāciju par Pasūtītāja </w:t>
      </w:r>
      <w:r w:rsidR="00923932" w:rsidRPr="00B34C71">
        <w:rPr>
          <w:rFonts w:ascii="Times New Roman" w:eastAsia="Times New Roman" w:hAnsi="Times New Roman" w:cs="Times New Roman"/>
        </w:rPr>
        <w:t>veikto darbu izpildes gaitu.</w:t>
      </w:r>
    </w:p>
    <w:p w14:paraId="088AA77D" w14:textId="77777777" w:rsidR="008807F8" w:rsidRPr="00B34C71" w:rsidRDefault="008807F8" w:rsidP="002E3245">
      <w:pPr>
        <w:numPr>
          <w:ilvl w:val="1"/>
          <w:numId w:val="13"/>
        </w:numPr>
        <w:tabs>
          <w:tab w:val="num" w:pos="0"/>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Informācijas sniegšana un piekļuves informācijai nodrošināšana:</w:t>
      </w:r>
    </w:p>
    <w:p w14:paraId="4A481ED5" w14:textId="77777777" w:rsidR="008807F8" w:rsidRPr="00B34C71" w:rsidRDefault="008807F8" w:rsidP="00EE31A6">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paziņot Pasūtītajam par izmaiņām tā dalībnieku vai, personālsabiedrības gadījumā, tās biedru sastāvā, kā arī par izmaiņām tā amatpersonu sastāvā un pilnvarojuma apjomā;</w:t>
      </w:r>
    </w:p>
    <w:p w14:paraId="4BD3A29A" w14:textId="77777777" w:rsidR="008807F8" w:rsidRPr="00B34C71" w:rsidRDefault="008807F8" w:rsidP="00EE31A6">
      <w:pPr>
        <w:numPr>
          <w:ilvl w:val="2"/>
          <w:numId w:val="13"/>
        </w:numPr>
        <w:tabs>
          <w:tab w:val="clear" w:pos="720"/>
        </w:tabs>
        <w:spacing w:after="0" w:line="240" w:lineRule="auto"/>
        <w:ind w:left="1418" w:hanging="709"/>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B34C71">
        <w:rPr>
          <w:rFonts w:ascii="Times New Roman" w:eastAsia="Arial Unicode MS" w:hAnsi="Times New Roman" w:cs="Times New Roman"/>
          <w:bCs/>
        </w:rPr>
        <w:t xml:space="preserve">Būvuzņēmēja </w:t>
      </w:r>
      <w:r w:rsidRPr="00B34C71">
        <w:rPr>
          <w:rFonts w:ascii="Times New Roman" w:eastAsia="Times New Roman" w:hAnsi="Times New Roman" w:cs="Times New Roman"/>
        </w:rPr>
        <w:t>normālu darba gaitu.</w:t>
      </w:r>
    </w:p>
    <w:p w14:paraId="1111C3E4" w14:textId="77777777" w:rsidR="008807F8" w:rsidRPr="00B34C71" w:rsidRDefault="008807F8" w:rsidP="00384E74">
      <w:pPr>
        <w:numPr>
          <w:ilvl w:val="1"/>
          <w:numId w:val="13"/>
        </w:numPr>
        <w:tabs>
          <w:tab w:val="num" w:pos="0"/>
          <w:tab w:val="num" w:pos="720"/>
        </w:tabs>
        <w:spacing w:after="0" w:line="240" w:lineRule="auto"/>
        <w:ind w:hanging="786"/>
        <w:jc w:val="both"/>
        <w:rPr>
          <w:rFonts w:ascii="Times New Roman" w:eastAsia="Times New Roman" w:hAnsi="Times New Roman" w:cs="Times New Roman"/>
        </w:rPr>
      </w:pPr>
      <w:r w:rsidRPr="00B34C71">
        <w:rPr>
          <w:rFonts w:ascii="Times New Roman" w:eastAsia="Times New Roman" w:hAnsi="Times New Roman" w:cs="Times New Roman"/>
        </w:rPr>
        <w:t>Kontaktēšanās, dokumentu saskaņošana un izskatīšana:</w:t>
      </w:r>
    </w:p>
    <w:p w14:paraId="7194C26A"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B34C71">
        <w:rPr>
          <w:rFonts w:ascii="Times New Roman" w:eastAsia="Times New Roman" w:hAnsi="Times New Roman" w:cs="Times New Roman"/>
        </w:rPr>
        <w:t>rakstveidā</w:t>
      </w:r>
      <w:proofErr w:type="spellEnd"/>
      <w:r w:rsidRPr="00B34C71">
        <w:rPr>
          <w:rFonts w:ascii="Times New Roman" w:eastAsia="Times New Roman" w:hAnsi="Times New Roman" w:cs="Times New Roman"/>
        </w:rPr>
        <w:t>, tajā skaitā pa elektronisko pastu;</w:t>
      </w:r>
    </w:p>
    <w:p w14:paraId="72F34C5F"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Gadījumos, kad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Līgumā uzlikts paziņošanas pienākums, kā arī, kad Līgums paredz kādu dokumentu saskaņošanu, </w:t>
      </w:r>
      <w:r w:rsidRPr="00B34C71">
        <w:rPr>
          <w:rFonts w:ascii="Times New Roman" w:eastAsia="Arial Unicode MS" w:hAnsi="Times New Roman" w:cs="Times New Roman"/>
          <w:bCs/>
        </w:rPr>
        <w:t>Būvuzņēmējs</w:t>
      </w:r>
      <w:r w:rsidRPr="00B34C71">
        <w:rPr>
          <w:rFonts w:ascii="Times New Roman" w:eastAsia="Times New Roman" w:hAnsi="Times New Roman" w:cs="Times New Roman"/>
        </w:rPr>
        <w:t xml:space="preserve"> paziņojumus iesniedz un dokumentus izskatīšanai nodod Līgumā minētajiem Pasūtītāja pārstāvjiem, kuru pienākums, </w:t>
      </w:r>
      <w:proofErr w:type="gramStart"/>
      <w:r w:rsidRPr="00B34C71">
        <w:rPr>
          <w:rFonts w:ascii="Times New Roman" w:eastAsia="Times New Roman" w:hAnsi="Times New Roman" w:cs="Times New Roman"/>
        </w:rPr>
        <w:t>savukārt,</w:t>
      </w:r>
      <w:proofErr w:type="gramEnd"/>
      <w:r w:rsidRPr="00B34C71">
        <w:rPr>
          <w:rFonts w:ascii="Times New Roman" w:eastAsia="Times New Roman" w:hAnsi="Times New Roman" w:cs="Times New Roman"/>
        </w:rPr>
        <w:t xml:space="preserve"> ir organizēt saņemto dokumentu un informācijas nodošanu atbildīgajām Pasūtītāja amatpersonām;</w:t>
      </w:r>
    </w:p>
    <w:p w14:paraId="7AC5E00E"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Times New Roman" w:hAnsi="Times New Roman" w:cs="Times New Roman"/>
        </w:rPr>
        <w:t xml:space="preserve">Pasūtītājs izskata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Ja dokumentos ir nepieciešams izdarīt labojumus vai, ja no </w:t>
      </w:r>
      <w:r w:rsidRPr="00B34C71">
        <w:rPr>
          <w:rFonts w:ascii="Times New Roman" w:eastAsia="Arial Unicode MS" w:hAnsi="Times New Roman" w:cs="Times New Roman"/>
          <w:bCs/>
        </w:rPr>
        <w:t>Būvuzņēmēja</w:t>
      </w:r>
      <w:r w:rsidRPr="00B34C71">
        <w:rPr>
          <w:rFonts w:ascii="Times New Roman" w:eastAsia="Times New Roman" w:hAnsi="Times New Roman" w:cs="Times New Roman"/>
        </w:rPr>
        <w:t xml:space="preserve"> nepieciešams saņemt paskaidrojumus, Pasūtītājs par to paziņo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norādot iesniedzamo informāciju, kā arī termiņu atbildes sagatavošanai;</w:t>
      </w:r>
    </w:p>
    <w:p w14:paraId="1431698E"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Arial Unicode MS" w:hAnsi="Times New Roman" w:cs="Times New Roman"/>
          <w:bCs/>
        </w:rPr>
        <w:lastRenderedPageBreak/>
        <w:t>Būvuzņēmējam</w:t>
      </w:r>
      <w:r w:rsidRPr="00B34C71">
        <w:rPr>
          <w:rFonts w:ascii="Times New Roman" w:eastAsia="Times New Roman" w:hAnsi="Times New Roman" w:cs="Times New Roman"/>
        </w:rPr>
        <w:t xml:space="preserve"> ir pienākums atbildēt uz Pasūtītāja informācijas pieprasījumiem vai citiem iesniegumiem tās norādītajos termiņos;</w:t>
      </w:r>
    </w:p>
    <w:p w14:paraId="46AB38CA" w14:textId="77777777" w:rsidR="008807F8" w:rsidRPr="00B34C71" w:rsidRDefault="008807F8" w:rsidP="00302F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1AE6CCF" w14:textId="77777777" w:rsidR="008807F8" w:rsidRPr="00B34C71" w:rsidRDefault="008807F8" w:rsidP="00D00FF0">
      <w:pPr>
        <w:numPr>
          <w:ilvl w:val="1"/>
          <w:numId w:val="13"/>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Kvalitātes kontroles sistēma: </w:t>
      </w:r>
    </w:p>
    <w:p w14:paraId="5620BED3" w14:textId="77777777" w:rsidR="008807F8" w:rsidRPr="00B34C71" w:rsidRDefault="008807F8" w:rsidP="00B77B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Veicot Darbus, </w:t>
      </w: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w:t>
      </w:r>
      <w:proofErr w:type="gramStart"/>
      <w:r w:rsidRPr="00B34C71">
        <w:rPr>
          <w:rFonts w:ascii="Times New Roman" w:eastAsia="Times New Roman" w:hAnsi="Times New Roman" w:cs="Times New Roman"/>
          <w:spacing w:val="-3"/>
        </w:rPr>
        <w:t>kvalitātes kontroli objektā, atbilstoši kvalitātes nodrošināšanas plāna un standartu prasībām;</w:t>
      </w:r>
      <w:proofErr w:type="gramEnd"/>
    </w:p>
    <w:p w14:paraId="41458B87" w14:textId="77777777" w:rsidR="008807F8" w:rsidRPr="00B34C71" w:rsidRDefault="008807F8" w:rsidP="00B77B23">
      <w:pPr>
        <w:numPr>
          <w:ilvl w:val="2"/>
          <w:numId w:val="13"/>
        </w:numPr>
        <w:tabs>
          <w:tab w:val="clear" w:pos="720"/>
        </w:tabs>
        <w:autoSpaceDE w:val="0"/>
        <w:autoSpaceDN w:val="0"/>
        <w:spacing w:after="0" w:line="240" w:lineRule="auto"/>
        <w:ind w:left="1418"/>
        <w:jc w:val="both"/>
        <w:rPr>
          <w:rFonts w:ascii="Times New Roman" w:eastAsia="Times New Roman" w:hAnsi="Times New Roman" w:cs="Times New Roman"/>
          <w:spacing w:val="-3"/>
        </w:rPr>
      </w:pPr>
      <w:r w:rsidRPr="00B34C71">
        <w:rPr>
          <w:rFonts w:ascii="Times New Roman" w:eastAsia="Arial Unicode MS" w:hAnsi="Times New Roman" w:cs="Times New Roman"/>
          <w:bCs/>
        </w:rPr>
        <w:t>Būvuzņēmējam</w:t>
      </w:r>
      <w:r w:rsidRPr="00B34C71">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B34C71">
        <w:rPr>
          <w:rFonts w:ascii="Times New Roman" w:eastAsia="Times New Roman" w:hAnsi="Times New Roman" w:cs="Times New Roman"/>
          <w:spacing w:val="-3"/>
        </w:rPr>
        <w:t xml:space="preserve"> Veikto darbu kvalitāti novērtē pēc Līgumā noteiktajām prasībām, standartiem un būvnormatīviem.</w:t>
      </w:r>
    </w:p>
    <w:p w14:paraId="2406A2F2" w14:textId="77777777" w:rsidR="008807F8" w:rsidRPr="00B34C71" w:rsidRDefault="008807F8" w:rsidP="008807F8">
      <w:pPr>
        <w:tabs>
          <w:tab w:val="left" w:pos="180"/>
        </w:tabs>
        <w:spacing w:after="0" w:line="240" w:lineRule="auto"/>
        <w:ind w:left="1800"/>
        <w:jc w:val="both"/>
        <w:rPr>
          <w:rFonts w:ascii="Times New Roman" w:eastAsia="Times New Roman" w:hAnsi="Times New Roman" w:cs="Times New Roman"/>
        </w:rPr>
      </w:pPr>
    </w:p>
    <w:p w14:paraId="2DA5DCC8" w14:textId="0C889C55" w:rsidR="008807F8" w:rsidRPr="00B34C71" w:rsidRDefault="008807F8" w:rsidP="00CE01E4">
      <w:pPr>
        <w:pStyle w:val="ListParagraph"/>
        <w:keepNext/>
        <w:numPr>
          <w:ilvl w:val="0"/>
          <w:numId w:val="14"/>
        </w:numPr>
        <w:tabs>
          <w:tab w:val="left" w:pos="180"/>
        </w:tabs>
        <w:spacing w:after="0" w:line="240" w:lineRule="auto"/>
        <w:jc w:val="center"/>
        <w:outlineLvl w:val="1"/>
        <w:rPr>
          <w:rFonts w:ascii="Times New Roman" w:eastAsia="Calibri" w:hAnsi="Times New Roman" w:cs="Times New Roman"/>
          <w:b/>
          <w:iCs/>
        </w:rPr>
      </w:pPr>
      <w:bookmarkStart w:id="69" w:name="_Toc140468122"/>
      <w:r w:rsidRPr="00B34C71">
        <w:rPr>
          <w:rFonts w:ascii="Times New Roman" w:eastAsia="Calibri" w:hAnsi="Times New Roman" w:cs="Times New Roman"/>
          <w:b/>
          <w:iCs/>
        </w:rPr>
        <w:t>Darbu apjomu un veidu grozīšana</w:t>
      </w:r>
    </w:p>
    <w:p w14:paraId="4F13A758" w14:textId="549F77FC" w:rsidR="008807F8" w:rsidRPr="00B34C71" w:rsidRDefault="008807F8" w:rsidP="00CE01E4">
      <w:pPr>
        <w:numPr>
          <w:ilvl w:val="1"/>
          <w:numId w:val="14"/>
        </w:numPr>
        <w:spacing w:after="0" w:line="240" w:lineRule="auto"/>
        <w:ind w:left="709" w:hanging="709"/>
        <w:contextualSpacing/>
        <w:jc w:val="both"/>
        <w:rPr>
          <w:rFonts w:ascii="Times New Roman" w:eastAsia="Times New Roman" w:hAnsi="Times New Roman" w:cs="Times New Roman"/>
        </w:rPr>
      </w:pPr>
      <w:r w:rsidRPr="00B34C71">
        <w:rPr>
          <w:rFonts w:ascii="Times New Roman" w:eastAsia="Calibri" w:hAnsi="Times New Roman" w:cs="Times New Roman"/>
        </w:rPr>
        <w:t xml:space="preserve">Pasūtītājs, atbilstoši </w:t>
      </w:r>
      <w:r w:rsidR="00712B0C" w:rsidRPr="00B34C71">
        <w:rPr>
          <w:rFonts w:ascii="Times New Roman" w:eastAsia="Calibri" w:hAnsi="Times New Roman" w:cs="Times New Roman"/>
          <w:color w:val="000000"/>
        </w:rPr>
        <w:t xml:space="preserve">Sabiedrisko pakalpojumu sniedzēju iepirkumu likuma </w:t>
      </w:r>
      <w:proofErr w:type="gramStart"/>
      <w:r w:rsidR="00712B0C" w:rsidRPr="00B34C71">
        <w:rPr>
          <w:rFonts w:ascii="Times New Roman" w:eastAsia="Calibri" w:hAnsi="Times New Roman" w:cs="Times New Roman"/>
          <w:color w:val="000000"/>
        </w:rPr>
        <w:t>66.panta</w:t>
      </w:r>
      <w:proofErr w:type="gramEnd"/>
      <w:r w:rsidR="00712B0C" w:rsidRPr="00B34C71">
        <w:rPr>
          <w:rFonts w:ascii="Times New Roman" w:eastAsia="Calibri" w:hAnsi="Times New Roman" w:cs="Times New Roman"/>
          <w:color w:val="000000"/>
        </w:rPr>
        <w:t xml:space="preserve"> piektajai daļai</w:t>
      </w:r>
      <w:r w:rsidRPr="00B34C71">
        <w:rPr>
          <w:rFonts w:ascii="Times New Roman" w:eastAsia="Calibri" w:hAnsi="Times New Roman" w:cs="Times New Roman"/>
        </w:rPr>
        <w:t xml:space="preserve">, atkarībā no Darbu nepieciešamības, pieejamā finansējuma apjoma vai citiem objektīviem apstākļiem var izmainīt plānoto Darbu apjomu, samazinot vai palielinot Darbu daudzumu un izmaksu sarakstā iekļauto darbu apjomus, </w:t>
      </w:r>
      <w:r w:rsidRPr="00B34C71">
        <w:rPr>
          <w:rFonts w:ascii="Times New Roman" w:eastAsia="Times New Roman" w:hAnsi="Times New Roman" w:cs="Times New Roman"/>
        </w:rPr>
        <w:t>ar nosacījumu, ka minēto izmaiņu apjoms nesasniedz 15 % (piecpadsmit procentus) no Līguma summas</w:t>
      </w:r>
      <w:r w:rsidRPr="00B34C71">
        <w:rPr>
          <w:rFonts w:ascii="Times New Roman" w:eastAsia="Calibri" w:hAnsi="Times New Roman" w:cs="Times New Roman"/>
        </w:rPr>
        <w:t xml:space="preserve">. Par Darbu daudzumu izmaiņām Pasūtītājs savlaicīgi informē Būvuzņēmēju un Būvuzņēmējam šis paziņojums ir saistošs. </w:t>
      </w:r>
    </w:p>
    <w:p w14:paraId="4007A7C5" w14:textId="27071EC2" w:rsidR="008807F8" w:rsidRPr="00B34C71" w:rsidRDefault="008807F8" w:rsidP="00CE01E4">
      <w:pPr>
        <w:numPr>
          <w:ilvl w:val="1"/>
          <w:numId w:val="14"/>
        </w:numPr>
        <w:tabs>
          <w:tab w:val="num" w:pos="709"/>
        </w:tabs>
        <w:spacing w:after="0" w:line="240" w:lineRule="auto"/>
        <w:ind w:left="709" w:hanging="709"/>
        <w:contextualSpacing/>
        <w:jc w:val="both"/>
        <w:rPr>
          <w:rFonts w:ascii="Times New Roman" w:eastAsia="Times New Roman" w:hAnsi="Times New Roman" w:cs="Times New Roman"/>
        </w:rPr>
      </w:pPr>
      <w:r w:rsidRPr="00B34C71">
        <w:rPr>
          <w:rFonts w:ascii="Times New Roman" w:eastAsia="Times New Roman" w:hAnsi="Times New Roman" w:cs="Times New Roman"/>
        </w:rPr>
        <w:t>Gadījumos, kad tas nepieciešams, lai nodrošinātu objekta</w:t>
      </w:r>
      <w:r w:rsidR="00712B0C" w:rsidRPr="00B34C71">
        <w:rPr>
          <w:rFonts w:ascii="Times New Roman" w:eastAsia="Times New Roman" w:hAnsi="Times New Roman" w:cs="Times New Roman"/>
        </w:rPr>
        <w:t xml:space="preserve"> a</w:t>
      </w:r>
      <w:r w:rsidRPr="00B34C71">
        <w:rPr>
          <w:rFonts w:ascii="Times New Roman" w:eastAsia="Times New Roman" w:hAnsi="Times New Roman" w:cs="Times New Roman"/>
        </w:rPr>
        <w:t xml:space="preserve">tbilstību būvprojekta mērķim, Pasūtītājs drīkst papildināt Darbu daudzumu un izmaksu sarakstu ar sākotnēji neparedzētiem darbu veidiem – darbiem, kas </w:t>
      </w:r>
      <w:r w:rsidR="008B0DC5">
        <w:rPr>
          <w:rFonts w:ascii="Times New Roman" w:eastAsia="Times New Roman" w:hAnsi="Times New Roman" w:cs="Times New Roman"/>
        </w:rPr>
        <w:t>saistīt</w:t>
      </w:r>
      <w:r w:rsidR="00093C1D">
        <w:rPr>
          <w:rFonts w:ascii="Times New Roman" w:eastAsia="Times New Roman" w:hAnsi="Times New Roman" w:cs="Times New Roman"/>
        </w:rPr>
        <w:t>i</w:t>
      </w:r>
      <w:r w:rsidR="002E5CD3">
        <w:rPr>
          <w:rFonts w:ascii="Times New Roman" w:eastAsia="Times New Roman" w:hAnsi="Times New Roman" w:cs="Times New Roman"/>
        </w:rPr>
        <w:t xml:space="preserve"> </w:t>
      </w:r>
      <w:r w:rsidR="00093C1D">
        <w:rPr>
          <w:rFonts w:ascii="Times New Roman" w:eastAsia="Times New Roman" w:hAnsi="Times New Roman" w:cs="Times New Roman"/>
        </w:rPr>
        <w:t>ar</w:t>
      </w:r>
      <w:r w:rsidR="002E5CD3">
        <w:rPr>
          <w:rFonts w:ascii="Times New Roman" w:eastAsia="Times New Roman" w:hAnsi="Times New Roman" w:cs="Times New Roman"/>
        </w:rPr>
        <w:t xml:space="preserve"> </w:t>
      </w:r>
      <w:r w:rsidR="008B0DC5" w:rsidRPr="006E0C80">
        <w:rPr>
          <w:rFonts w:ascii="Times New Roman" w:hAnsi="Times New Roman"/>
        </w:rPr>
        <w:t>tramvaju kontakttīkla elektroapgādes būvniecības darbiem</w:t>
      </w:r>
      <w:proofErr w:type="gramStart"/>
      <w:r w:rsidR="008B0DC5" w:rsidRPr="00B34C71" w:rsidDel="008B0DC5">
        <w:rPr>
          <w:rFonts w:ascii="Times New Roman" w:eastAsia="Times New Roman" w:hAnsi="Times New Roman" w:cs="Times New Roman"/>
        </w:rPr>
        <w:t xml:space="preserve"> </w:t>
      </w:r>
      <w:r w:rsidR="00DA6BB4" w:rsidRPr="00B34C71">
        <w:rPr>
          <w:rFonts w:ascii="Times New Roman" w:eastAsia="Times New Roman" w:hAnsi="Times New Roman" w:cs="Times New Roman"/>
        </w:rPr>
        <w:t xml:space="preserve"> </w:t>
      </w:r>
      <w:proofErr w:type="gramEnd"/>
      <w:r w:rsidR="00DA6BB4" w:rsidRPr="00B34C71">
        <w:rPr>
          <w:rFonts w:ascii="Times New Roman" w:eastAsia="Times New Roman" w:hAnsi="Times New Roman" w:cs="Times New Roman"/>
        </w:rPr>
        <w:t>v</w:t>
      </w:r>
      <w:r w:rsidR="00A62507" w:rsidRPr="00B34C71">
        <w:rPr>
          <w:rFonts w:ascii="Times New Roman" w:eastAsia="Times New Roman" w:hAnsi="Times New Roman" w:cs="Times New Roman"/>
        </w:rPr>
        <w:t>ai</w:t>
      </w:r>
      <w:r w:rsidRPr="00B34C71">
        <w:rPr>
          <w:rFonts w:ascii="Times New Roman" w:eastAsia="Times New Roman" w:hAnsi="Times New Roman" w:cs="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B34C71">
        <w:rPr>
          <w:rFonts w:ascii="Times New Roman" w:eastAsia="Times New Roman" w:hAnsi="Times New Roman" w:cs="Times New Roman"/>
        </w:rPr>
        <w:t>inženierrisinājumu</w:t>
      </w:r>
      <w:proofErr w:type="spellEnd"/>
      <w:r w:rsidRPr="00B34C71">
        <w:rPr>
          <w:rFonts w:ascii="Times New Roman" w:eastAsia="Times New Roman" w:hAnsi="Times New Roman" w:cs="Times New Roman"/>
        </w:rPr>
        <w:t>, piemēram, nomainīt  inženierkomunikācijas, kur</w:t>
      </w:r>
      <w:r w:rsidR="00C40999" w:rsidRPr="00B34C71">
        <w:rPr>
          <w:rFonts w:ascii="Times New Roman" w:eastAsia="Times New Roman" w:hAnsi="Times New Roman" w:cs="Times New Roman"/>
        </w:rPr>
        <w:t>as</w:t>
      </w:r>
      <w:r w:rsidRPr="00B34C71">
        <w:rPr>
          <w:rFonts w:ascii="Times New Roman" w:eastAsia="Times New Roman" w:hAnsi="Times New Roman" w:cs="Times New Roman"/>
        </w:rPr>
        <w:t xml:space="preserve"> saskaņā ar būvprojekta ietverto risinājumu sākotnēji bija paredzēts labot vai regulēt, bet elementa nolietojuma, bojājuma vai cita objektīva iemesla dēļ, tā nomaiņa ir tehnoloģiski nepieciešama), ievērojot sekojošus nosacījumus:</w:t>
      </w:r>
    </w:p>
    <w:p w14:paraId="00BC1161" w14:textId="77777777"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i/>
        </w:rPr>
      </w:pPr>
      <w:r w:rsidRPr="00B34C71">
        <w:rPr>
          <w:rFonts w:ascii="Times New Roman" w:eastAsia="Times New Roman" w:hAnsi="Times New Roman" w:cs="Times New Roman"/>
        </w:rPr>
        <w:t xml:space="preserve">par būvdarbu veikšanas laikā konstatētajām problēmām tiek sastādīts konstatācijas akts, kuru paraksta Pasūtītāja un Būvuzņēmēja pārstāvji, kā arī objekta būvuzraugs un </w:t>
      </w:r>
      <w:proofErr w:type="spellStart"/>
      <w:r w:rsidRPr="00B34C71">
        <w:rPr>
          <w:rFonts w:ascii="Times New Roman" w:eastAsia="Times New Roman" w:hAnsi="Times New Roman" w:cs="Times New Roman"/>
        </w:rPr>
        <w:t>autoruzraugs</w:t>
      </w:r>
      <w:proofErr w:type="spellEnd"/>
      <w:r w:rsidRPr="00B34C71">
        <w:rPr>
          <w:rFonts w:ascii="Times New Roman" w:eastAsia="Times New Roman" w:hAnsi="Times New Roman" w:cs="Times New Roman"/>
        </w:rPr>
        <w:t>;</w:t>
      </w:r>
    </w:p>
    <w:p w14:paraId="49F35D6D" w14:textId="77777777"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i/>
        </w:rPr>
      </w:pPr>
      <w:proofErr w:type="spellStart"/>
      <w:r w:rsidRPr="00B34C71">
        <w:rPr>
          <w:rFonts w:ascii="Times New Roman" w:eastAsia="Times New Roman" w:hAnsi="Times New Roman" w:cs="Times New Roman"/>
        </w:rPr>
        <w:t>autoruzraugs</w:t>
      </w:r>
      <w:proofErr w:type="spellEnd"/>
      <w:r w:rsidRPr="00B34C71">
        <w:rPr>
          <w:rFonts w:ascii="Times New Roman" w:eastAsia="Times New Roman" w:hAnsi="Times New Roman" w:cs="Times New Roman"/>
        </w:rPr>
        <w:t xml:space="preserve"> izstrādā konstatētās problēmas tehnisko risinājumu, kurā ir norādīti nepieciešamo darbu veidi un apjomi, un iesniedz Pasūtītajam izvērtēšanai; </w:t>
      </w:r>
    </w:p>
    <w:p w14:paraId="1853F85E" w14:textId="77777777"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i/>
        </w:rPr>
      </w:pPr>
      <w:r w:rsidRPr="00B34C71">
        <w:rPr>
          <w:rFonts w:ascii="Times New Roman" w:eastAsia="Times New Roman" w:hAnsi="Times New Roman" w:cs="Times New Roman"/>
        </w:rPr>
        <w:t>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w:t>
      </w:r>
      <w:proofErr w:type="gramStart"/>
      <w:r w:rsidRPr="00B34C71">
        <w:rPr>
          <w:rFonts w:ascii="Times New Roman" w:eastAsia="Times New Roman" w:hAnsi="Times New Roman" w:cs="Times New Roman"/>
        </w:rPr>
        <w:t xml:space="preserve"> vai veicot tirgus izpēti</w:t>
      </w:r>
      <w:proofErr w:type="gramEnd"/>
      <w:r w:rsidRPr="00B34C71">
        <w:rPr>
          <w:rFonts w:ascii="Times New Roman" w:eastAsia="Times New Roman" w:hAnsi="Times New Roman" w:cs="Times New Roman"/>
        </w:rPr>
        <w:t xml:space="preserve">; </w:t>
      </w:r>
    </w:p>
    <w:p w14:paraId="686BDDF3" w14:textId="3389DEE0"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rPr>
      </w:pPr>
      <w:r w:rsidRPr="00B34C71">
        <w:rPr>
          <w:rFonts w:ascii="Times New Roman" w:eastAsia="Times New Roman" w:hAnsi="Times New Roman" w:cs="Times New Roman"/>
        </w:rPr>
        <w:t xml:space="preserve">Pasūtītāja </w:t>
      </w:r>
      <w:r w:rsidR="0062501F" w:rsidRPr="00B34C71">
        <w:rPr>
          <w:rFonts w:ascii="Times New Roman" w:eastAsia="Times New Roman" w:hAnsi="Times New Roman" w:cs="Times New Roman"/>
        </w:rPr>
        <w:t>pilnvarotā persona</w:t>
      </w:r>
      <w:r w:rsidR="00286DCC" w:rsidRPr="00B34C71">
        <w:rPr>
          <w:rFonts w:ascii="Times New Roman" w:eastAsia="Times New Roman" w:hAnsi="Times New Roman" w:cs="Times New Roman"/>
        </w:rPr>
        <w:t>, kas norādīta Līguma 7.5.punktā,</w:t>
      </w:r>
      <w:r w:rsidRPr="00B34C71">
        <w:rPr>
          <w:rFonts w:ascii="Times New Roman" w:eastAsia="Times New Roman" w:hAnsi="Times New Roman" w:cs="Times New Roman"/>
        </w:rPr>
        <w:t xml:space="preserve"> izskata </w:t>
      </w:r>
      <w:proofErr w:type="spellStart"/>
      <w:r w:rsidRPr="00B34C71">
        <w:rPr>
          <w:rFonts w:ascii="Times New Roman" w:eastAsia="Times New Roman" w:hAnsi="Times New Roman" w:cs="Times New Roman"/>
        </w:rPr>
        <w:t>autoruzrauga</w:t>
      </w:r>
      <w:proofErr w:type="spellEnd"/>
      <w:r w:rsidRPr="00B34C71">
        <w:rPr>
          <w:rFonts w:ascii="Times New Roman" w:eastAsia="Times New Roman" w:hAnsi="Times New Roman" w:cs="Times New Roman"/>
        </w:rPr>
        <w:t xml:space="preserve"> iesniegto problēmas risinājumu, apstiprina papildus veicamo darbu veidus, apjomus un katra darba veida vienības cenu;</w:t>
      </w:r>
    </w:p>
    <w:p w14:paraId="0D2EAF23" w14:textId="77777777"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rPr>
      </w:pPr>
      <w:r w:rsidRPr="00B34C71">
        <w:rPr>
          <w:rFonts w:ascii="Times New Roman" w:eastAsia="Times New Roman" w:hAnsi="Times New Roman" w:cs="Times New Roman"/>
        </w:rPr>
        <w:t xml:space="preserve">par papildus veicamajiem darbiem un to izmaksām starp Pasūtītāju un Būvuzņēmēju tiek noslēgta </w:t>
      </w:r>
      <w:proofErr w:type="gramStart"/>
      <w:r w:rsidRPr="00B34C71">
        <w:rPr>
          <w:rFonts w:ascii="Times New Roman" w:eastAsia="Times New Roman" w:hAnsi="Times New Roman" w:cs="Times New Roman"/>
        </w:rPr>
        <w:t>papildus vienošanās</w:t>
      </w:r>
      <w:proofErr w:type="gramEnd"/>
      <w:r w:rsidRPr="00B34C71">
        <w:rPr>
          <w:rFonts w:ascii="Times New Roman" w:eastAsia="Times New Roman" w:hAnsi="Times New Roman" w:cs="Times New Roman"/>
        </w:rPr>
        <w:t xml:space="preserve"> pie Līguma, kurai tiek pievienots Darbu daudzumu un izmaksu saraksts ar tajā norādītiem papildus veicamiem darbu veidiem, apjomiem un izmaksām;</w:t>
      </w:r>
    </w:p>
    <w:p w14:paraId="53018EDB" w14:textId="09752785" w:rsidR="008807F8" w:rsidRPr="00B34C71" w:rsidRDefault="008807F8" w:rsidP="00A5374C">
      <w:pPr>
        <w:numPr>
          <w:ilvl w:val="0"/>
          <w:numId w:val="15"/>
        </w:numPr>
        <w:spacing w:after="0" w:line="240" w:lineRule="auto"/>
        <w:ind w:left="1134" w:hanging="415"/>
        <w:jc w:val="both"/>
        <w:rPr>
          <w:rFonts w:ascii="Times New Roman" w:eastAsia="Times New Roman" w:hAnsi="Times New Roman" w:cs="Times New Roman"/>
        </w:rPr>
      </w:pPr>
      <w:r w:rsidRPr="00B34C71">
        <w:rPr>
          <w:rFonts w:ascii="Times New Roman" w:eastAsia="Times New Roman" w:hAnsi="Times New Roman" w:cs="Times New Roman"/>
        </w:rPr>
        <w:t xml:space="preserve">šajā punktā paredzēto </w:t>
      </w:r>
      <w:proofErr w:type="gramStart"/>
      <w:r w:rsidRPr="00B34C71">
        <w:rPr>
          <w:rFonts w:ascii="Times New Roman" w:eastAsia="Times New Roman" w:hAnsi="Times New Roman" w:cs="Times New Roman"/>
        </w:rPr>
        <w:t>papildus darbu</w:t>
      </w:r>
      <w:proofErr w:type="gramEnd"/>
      <w:r w:rsidRPr="00B34C71">
        <w:rPr>
          <w:rFonts w:ascii="Times New Roman" w:eastAsia="Times New Roman" w:hAnsi="Times New Roman" w:cs="Times New Roman"/>
        </w:rPr>
        <w:t xml:space="preserve"> izmaksas nevar pārsniegt </w:t>
      </w:r>
      <w:r w:rsidR="00DB04BE" w:rsidRPr="00B34C71">
        <w:rPr>
          <w:rFonts w:ascii="Times New Roman" w:eastAsia="Times New Roman" w:hAnsi="Times New Roman" w:cs="Times New Roman"/>
        </w:rPr>
        <w:t>1</w:t>
      </w:r>
      <w:r w:rsidR="0064472D" w:rsidRPr="00B34C71">
        <w:rPr>
          <w:rFonts w:ascii="Times New Roman" w:eastAsia="Times New Roman" w:hAnsi="Times New Roman" w:cs="Times New Roman"/>
        </w:rPr>
        <w:t xml:space="preserve">5 </w:t>
      </w:r>
      <w:r w:rsidRPr="00B34C71">
        <w:rPr>
          <w:rFonts w:ascii="Times New Roman" w:eastAsia="Times New Roman" w:hAnsi="Times New Roman" w:cs="Times New Roman"/>
        </w:rPr>
        <w:t>(</w:t>
      </w:r>
      <w:r w:rsidR="0064472D" w:rsidRPr="00B34C71">
        <w:rPr>
          <w:rFonts w:ascii="Times New Roman" w:eastAsia="Times New Roman" w:hAnsi="Times New Roman" w:cs="Times New Roman"/>
        </w:rPr>
        <w:t>piecpadsmit</w:t>
      </w:r>
      <w:r w:rsidRPr="00B34C71">
        <w:rPr>
          <w:rFonts w:ascii="Times New Roman" w:eastAsia="Times New Roman" w:hAnsi="Times New Roman" w:cs="Times New Roman"/>
        </w:rPr>
        <w:t xml:space="preserve">) % no Līguma </w:t>
      </w:r>
      <w:r w:rsidR="0062501F" w:rsidRPr="00B34C71">
        <w:rPr>
          <w:rFonts w:ascii="Times New Roman" w:eastAsia="Times New Roman" w:hAnsi="Times New Roman" w:cs="Times New Roman"/>
        </w:rPr>
        <w:t>3.</w:t>
      </w:r>
      <w:r w:rsidRPr="00B34C71">
        <w:rPr>
          <w:rFonts w:ascii="Times New Roman" w:eastAsia="Times New Roman" w:hAnsi="Times New Roman" w:cs="Times New Roman"/>
        </w:rPr>
        <w:t>1.punktā paredzētās Līguma summas.</w:t>
      </w:r>
    </w:p>
    <w:p w14:paraId="7DD249C9" w14:textId="77777777" w:rsidR="008807F8" w:rsidRPr="00B34C71" w:rsidRDefault="008807F8" w:rsidP="008807F8">
      <w:pPr>
        <w:spacing w:after="0" w:line="240" w:lineRule="auto"/>
        <w:ind w:left="-142" w:hanging="567"/>
        <w:jc w:val="both"/>
        <w:rPr>
          <w:rFonts w:ascii="Times New Roman" w:eastAsia="Times New Roman" w:hAnsi="Times New Roman" w:cs="Times New Roman"/>
        </w:rPr>
      </w:pPr>
    </w:p>
    <w:p w14:paraId="0765A93F" w14:textId="77777777" w:rsidR="008807F8" w:rsidRPr="00B34C71" w:rsidRDefault="008807F8" w:rsidP="00CE01E4">
      <w:pPr>
        <w:keepNext/>
        <w:numPr>
          <w:ilvl w:val="0"/>
          <w:numId w:val="14"/>
        </w:numPr>
        <w:tabs>
          <w:tab w:val="left" w:pos="-142"/>
        </w:tabs>
        <w:spacing w:after="0" w:line="240" w:lineRule="auto"/>
        <w:ind w:left="-142" w:hanging="567"/>
        <w:jc w:val="center"/>
        <w:outlineLvl w:val="1"/>
        <w:rPr>
          <w:rFonts w:ascii="Times New Roman" w:eastAsia="Calibri" w:hAnsi="Times New Roman" w:cs="Times New Roman"/>
          <w:b/>
          <w:iCs/>
        </w:rPr>
      </w:pPr>
      <w:r w:rsidRPr="00B34C71">
        <w:rPr>
          <w:rFonts w:ascii="Times New Roman" w:eastAsia="Calibri" w:hAnsi="Times New Roman" w:cs="Times New Roman"/>
          <w:b/>
          <w:iCs/>
        </w:rPr>
        <w:t>Kavējumi un termiņu pagarinājumi</w:t>
      </w:r>
      <w:bookmarkEnd w:id="69"/>
    </w:p>
    <w:p w14:paraId="621A87DD"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 xml:space="preserve">Ja Pasūtītājs konstatē, ka </w:t>
      </w:r>
      <w:r w:rsidRPr="00B34C71">
        <w:rPr>
          <w:rFonts w:ascii="Times New Roman" w:eastAsia="Calibri" w:hAnsi="Times New Roman" w:cs="Times New Roman"/>
          <w:bCs/>
        </w:rPr>
        <w:t>Būvuzņēmējs</w:t>
      </w:r>
      <w:r w:rsidRPr="00B34C71">
        <w:rPr>
          <w:rFonts w:ascii="Times New Roman" w:eastAsia="Calibri" w:hAnsi="Times New Roman" w:cs="Times New Roman"/>
        </w:rPr>
        <w:t xml:space="preserve"> neiekļaujas Līgumā noteiktajos vai savstarpēji saskaņotajos darbu veikšanas termiņos, tas nekavējoties pieprasa </w:t>
      </w:r>
      <w:r w:rsidRPr="00B34C71">
        <w:rPr>
          <w:rFonts w:ascii="Times New Roman" w:eastAsia="Calibri" w:hAnsi="Times New Roman" w:cs="Times New Roman"/>
          <w:bCs/>
        </w:rPr>
        <w:t>Būvuzņēmējam</w:t>
      </w:r>
      <w:r w:rsidRPr="00B34C71">
        <w:rPr>
          <w:rFonts w:ascii="Times New Roman" w:eastAsia="Calibri" w:hAnsi="Times New Roman" w:cs="Times New Roman"/>
        </w:rPr>
        <w:t xml:space="preserve"> paskaidrojumus. </w:t>
      </w:r>
      <w:r w:rsidRPr="00B34C71">
        <w:rPr>
          <w:rFonts w:ascii="Times New Roman" w:eastAsia="Calibri" w:hAnsi="Times New Roman" w:cs="Times New Roman"/>
          <w:bCs/>
        </w:rPr>
        <w:t>Būvuzņēmējam</w:t>
      </w:r>
      <w:r w:rsidRPr="00B34C71">
        <w:rPr>
          <w:rFonts w:ascii="Times New Roman" w:eastAsia="Calibri" w:hAnsi="Times New Roman" w:cs="Times New Roman"/>
        </w:rPr>
        <w:t xml:space="preserve"> pēc šāda iesnieguma saņemšanas Pasūtītāja norādītajā termiņā jāsniedz Pasūtītājam rakstveida paskaidrojumu, </w:t>
      </w:r>
      <w:proofErr w:type="gramStart"/>
      <w:r w:rsidRPr="00B34C71">
        <w:rPr>
          <w:rFonts w:ascii="Times New Roman" w:eastAsia="Calibri" w:hAnsi="Times New Roman" w:cs="Times New Roman"/>
        </w:rPr>
        <w:t>kurā tas norāda kavējuma iemeslus, kā arī kavējuma ietekmi uz plānoto darbu nodošanas datumu, norādot pasākumus, kuri būtu veicami, lai novērstu kavējuma iemeslus</w:t>
      </w:r>
      <w:proofErr w:type="gramEnd"/>
      <w:r w:rsidRPr="00B34C71">
        <w:rPr>
          <w:rFonts w:ascii="Times New Roman" w:eastAsia="Calibri" w:hAnsi="Times New Roman" w:cs="Times New Roman"/>
        </w:rPr>
        <w:t xml:space="preserve"> vai arī nepieciešamību pagarināt izpildes termiņus.</w:t>
      </w:r>
    </w:p>
    <w:p w14:paraId="2EDB090B"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lastRenderedPageBreak/>
        <w:t>Ja Būvuzņēmējam kļūst zināmi jebkādi apstākļi, kuru dēļ Būvuzņēmējs</w:t>
      </w:r>
      <w:r w:rsidRPr="00B34C71">
        <w:rPr>
          <w:rFonts w:ascii="Times New Roman" w:eastAsia="Calibri" w:hAnsi="Times New Roman" w:cs="Times New Roman"/>
          <w:bCs/>
        </w:rPr>
        <w:t xml:space="preserve"> </w:t>
      </w:r>
      <w:r w:rsidRPr="00B34C71">
        <w:rPr>
          <w:rFonts w:ascii="Times New Roman" w:eastAsia="Calibri" w:hAnsi="Times New Roman" w:cs="Times New Roman"/>
        </w:rPr>
        <w:t xml:space="preserve">nespēs iekļauties Līgumā paredzētajos darbu veikšanas termiņos, tam nekavējoties jāiesniedz par minēto Pasūtītājam rakstveida paziņojums, </w:t>
      </w:r>
      <w:proofErr w:type="gramStart"/>
      <w:r w:rsidRPr="00B34C71">
        <w:rPr>
          <w:rFonts w:ascii="Times New Roman" w:eastAsia="Calibri" w:hAnsi="Times New Roman" w:cs="Times New Roman"/>
        </w:rPr>
        <w:t>kurā jānorāda kavējuma iemesls, kā arī kavējuma ietekme uz plānoto Būvdarbu nodošanas datumu, norādot pasākumus, kuri būtu veicami, lai novērstu kavējuma iemeslus</w:t>
      </w:r>
      <w:proofErr w:type="gramEnd"/>
      <w:r w:rsidRPr="00B34C71">
        <w:rPr>
          <w:rFonts w:ascii="Times New Roman" w:eastAsia="Calibri" w:hAnsi="Times New Roman" w:cs="Times New Roman"/>
        </w:rPr>
        <w:t xml:space="preserve"> vai arī nepieciešamību pagarināt izpildes termiņus.</w:t>
      </w:r>
    </w:p>
    <w:p w14:paraId="23F6CA15"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4DB34E5C" w14:textId="18B401E8"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 xml:space="preserve">Pasūtītājs var pagarināt noteiktos </w:t>
      </w:r>
      <w:r w:rsidR="00FC5D8D" w:rsidRPr="00B34C71">
        <w:rPr>
          <w:rFonts w:ascii="Times New Roman" w:eastAsia="Calibri" w:hAnsi="Times New Roman" w:cs="Times New Roman"/>
        </w:rPr>
        <w:t>D</w:t>
      </w:r>
      <w:r w:rsidRPr="00B34C71">
        <w:rPr>
          <w:rFonts w:ascii="Times New Roman" w:eastAsia="Calibri" w:hAnsi="Times New Roman" w:cs="Times New Roman"/>
        </w:rPr>
        <w:t>arbu veikšanas termiņus, ja rodas meteoroloģiskie vai citi objektīvi apstākļi, kas nepieļauj veikt darbus pēc Pasūtītāja akceptētās tehnoloģijas, atbilstoši Pasūtītāja prasībām vai Līgumā norādītājos termiņos</w:t>
      </w:r>
      <w:r w:rsidR="00737368" w:rsidRPr="00B34C71">
        <w:rPr>
          <w:rFonts w:ascii="Times New Roman" w:eastAsia="Calibri" w:hAnsi="Times New Roman" w:cs="Times New Roman"/>
        </w:rPr>
        <w:t>, kā a</w:t>
      </w:r>
      <w:r w:rsidR="00FC5D8D" w:rsidRPr="00B34C71">
        <w:rPr>
          <w:rFonts w:ascii="Times New Roman" w:eastAsia="Calibri" w:hAnsi="Times New Roman" w:cs="Times New Roman"/>
        </w:rPr>
        <w:t xml:space="preserve">rī, ja Būvuzņēmējs </w:t>
      </w:r>
      <w:r w:rsidR="008E6775" w:rsidRPr="00B34C71">
        <w:rPr>
          <w:rFonts w:ascii="Times New Roman" w:eastAsia="Calibri" w:hAnsi="Times New Roman" w:cs="Times New Roman"/>
        </w:rPr>
        <w:t xml:space="preserve">nevar veikt Darbus Pasūtītāja vainas dēļ. </w:t>
      </w:r>
    </w:p>
    <w:p w14:paraId="72D20B3E" w14:textId="77777777" w:rsidR="008807F8" w:rsidRPr="00B34C71" w:rsidRDefault="008807F8" w:rsidP="007D449F">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Darbu izpildes termiņā netiek ieskatīts laiks, kurā būvdarbus nav iespējams veikt sakarā ar būvdarbu veikšanai nelabvēlīgo meteoroloģisko apstākļu iestāšanos, ar nosacījumu, ka nelabvēlīgo meteoroloģisko apstākļu iestāšanās sākums un beigas tiek fiksēti ar aktiem, kurus paraksta Būvuzņēmēja un Pasūtītāja pārstāvis, kā arī Būvuzraugs, un minēto būvdarbu veikšanai nelabvēlīgo meteoroloģisko apstākļu iestāšanos akceptēja Pasūtītāja tehniskā komisija.</w:t>
      </w:r>
    </w:p>
    <w:p w14:paraId="7F0631F8" w14:textId="77777777" w:rsidR="008807F8" w:rsidRPr="00B34C71" w:rsidRDefault="008807F8" w:rsidP="008807F8">
      <w:pPr>
        <w:tabs>
          <w:tab w:val="left" w:pos="400"/>
          <w:tab w:val="left" w:pos="1080"/>
        </w:tabs>
        <w:spacing w:after="0" w:line="240" w:lineRule="auto"/>
        <w:ind w:left="-142" w:hanging="567"/>
        <w:jc w:val="both"/>
        <w:rPr>
          <w:rFonts w:ascii="Times New Roman" w:eastAsia="Calibri" w:hAnsi="Times New Roman" w:cs="Times New Roman"/>
          <w:b/>
        </w:rPr>
      </w:pPr>
    </w:p>
    <w:p w14:paraId="2BB7FF64" w14:textId="77777777" w:rsidR="008807F8" w:rsidRPr="00B34C71" w:rsidRDefault="008807F8" w:rsidP="00CE01E4">
      <w:pPr>
        <w:keepNext/>
        <w:numPr>
          <w:ilvl w:val="0"/>
          <w:numId w:val="14"/>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70" w:name="_Toc140468124"/>
      <w:r w:rsidRPr="00B34C71">
        <w:rPr>
          <w:rFonts w:ascii="Times New Roman" w:eastAsia="Calibri" w:hAnsi="Times New Roman" w:cs="Times New Roman"/>
          <w:b/>
          <w:iCs/>
        </w:rPr>
        <w:t>Apdrošināšana un garantijas nodrošinājums</w:t>
      </w:r>
      <w:bookmarkEnd w:id="70"/>
    </w:p>
    <w:p w14:paraId="4CCD6263" w14:textId="77777777" w:rsidR="008807F8" w:rsidRPr="00B34C71" w:rsidRDefault="008807F8" w:rsidP="002B2E55">
      <w:pPr>
        <w:numPr>
          <w:ilvl w:val="1"/>
          <w:numId w:val="14"/>
        </w:numPr>
        <w:tabs>
          <w:tab w:val="clear" w:pos="3271"/>
        </w:tabs>
        <w:spacing w:after="0" w:line="240" w:lineRule="auto"/>
        <w:ind w:left="709" w:hanging="709"/>
        <w:contextualSpacing/>
        <w:jc w:val="both"/>
        <w:rPr>
          <w:rFonts w:ascii="Times New Roman" w:eastAsia="Calibri" w:hAnsi="Times New Roman" w:cs="Times New Roman"/>
        </w:rPr>
      </w:pPr>
      <w:r w:rsidRPr="00B34C71">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7E445F9B"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2014AFE0"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Times New Roman" w:hAnsi="Times New Roman" w:cs="Times New Roman"/>
        </w:rPr>
      </w:pPr>
      <w:r w:rsidRPr="00B34C71">
        <w:rPr>
          <w:rFonts w:ascii="Times New Roman" w:eastAsia="Times New Roman" w:hAnsi="Times New Roman" w:cs="Times New Roman"/>
        </w:rPr>
        <w:t xml:space="preserve">Būvuzņēmējam ir ieteicams 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w:t>
      </w:r>
      <w:proofErr w:type="gramStart"/>
      <w:r w:rsidRPr="00B34C71">
        <w:rPr>
          <w:rFonts w:ascii="Times New Roman" w:eastAsia="Times New Roman" w:hAnsi="Times New Roman" w:cs="Times New Roman"/>
        </w:rPr>
        <w:t>papildus izmaksas</w:t>
      </w:r>
      <w:proofErr w:type="gramEnd"/>
      <w:r w:rsidRPr="00B34C71">
        <w:rPr>
          <w:rFonts w:ascii="Times New Roman" w:eastAsia="Times New Roman" w:hAnsi="Times New Roman" w:cs="Times New Roman"/>
        </w:rPr>
        <w:t>, neatkarīgi no bojājumu vai iznīcināšanas cēloņa.</w:t>
      </w:r>
    </w:p>
    <w:p w14:paraId="54ABF3DF" w14:textId="77777777" w:rsidR="008807F8" w:rsidRPr="00B34C71" w:rsidRDefault="008807F8" w:rsidP="002B2E55">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Būvdarbu garantijas termiņa apdrošināšana:</w:t>
      </w:r>
    </w:p>
    <w:p w14:paraId="63B7A77F" w14:textId="1E7939AC" w:rsidR="008807F8" w:rsidRPr="00B34C71" w:rsidRDefault="008807F8" w:rsidP="00CD403A">
      <w:pPr>
        <w:numPr>
          <w:ilvl w:val="2"/>
          <w:numId w:val="14"/>
        </w:numPr>
        <w:tabs>
          <w:tab w:val="clear" w:pos="720"/>
        </w:tabs>
        <w:spacing w:after="0" w:line="240" w:lineRule="auto"/>
        <w:ind w:left="1560" w:hanging="851"/>
        <w:jc w:val="both"/>
        <w:rPr>
          <w:rFonts w:ascii="Times New Roman" w:eastAsia="Calibri" w:hAnsi="Times New Roman" w:cs="Times New Roman"/>
        </w:rPr>
      </w:pPr>
      <w:r w:rsidRPr="00B34C71">
        <w:rPr>
          <w:rFonts w:ascii="Times New Roman" w:eastAsia="Calibri" w:hAnsi="Times New Roman" w:cs="Times New Roman"/>
        </w:rPr>
        <w:t xml:space="preserve">Pēc objekta nodošanas ekspluatācijā vai arī gadījumā, ja Līgums jebkādu iemeslu dēļ tiek izbeigts pirms objekta pabeigšanas, </w:t>
      </w:r>
      <w:r w:rsidR="00E9660A" w:rsidRPr="00B34C71">
        <w:rPr>
          <w:rFonts w:ascii="Times New Roman" w:eastAsia="Calibri" w:hAnsi="Times New Roman" w:cs="Times New Roman"/>
        </w:rPr>
        <w:t>vai</w:t>
      </w:r>
      <w:r w:rsidR="00691141" w:rsidRPr="00B34C71">
        <w:rPr>
          <w:rFonts w:ascii="Times New Roman" w:eastAsia="Calibri" w:hAnsi="Times New Roman" w:cs="Times New Roman"/>
        </w:rPr>
        <w:t xml:space="preserve"> gadījumā, ja</w:t>
      </w:r>
      <w:r w:rsidR="00E9660A" w:rsidRPr="00B34C71">
        <w:rPr>
          <w:rFonts w:ascii="Times New Roman" w:eastAsia="Calibri" w:hAnsi="Times New Roman" w:cs="Times New Roman"/>
        </w:rPr>
        <w:t xml:space="preserve"> </w:t>
      </w:r>
      <w:r w:rsidR="00691141" w:rsidRPr="00B34C71">
        <w:rPr>
          <w:rFonts w:ascii="Times New Roman" w:eastAsia="Times New Roman" w:hAnsi="Times New Roman" w:cs="Times New Roman"/>
          <w:bCs/>
        </w:rPr>
        <w:t>Objekta nodošana ekspluatācijā tiek kavēta Pasūtītāja vainas dēļ</w:t>
      </w:r>
      <w:r w:rsidR="00BD41E8" w:rsidRPr="00B34C71">
        <w:rPr>
          <w:rFonts w:ascii="Times New Roman" w:eastAsia="Times New Roman" w:hAnsi="Times New Roman" w:cs="Times New Roman"/>
          <w:bCs/>
        </w:rPr>
        <w:t>,</w:t>
      </w:r>
      <w:r w:rsidR="00691141" w:rsidRPr="00B34C71">
        <w:rPr>
          <w:rFonts w:ascii="Times New Roman" w:eastAsia="Calibri" w:hAnsi="Times New Roman" w:cs="Times New Roman"/>
        </w:rPr>
        <w:t xml:space="preserve"> </w:t>
      </w:r>
      <w:r w:rsidRPr="00B34C71">
        <w:rPr>
          <w:rFonts w:ascii="Times New Roman" w:eastAsia="Calibri" w:hAnsi="Times New Roman" w:cs="Times New Roman"/>
        </w:rPr>
        <w:t>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17A1AC26" w14:textId="743BD0F8" w:rsidR="008807F8" w:rsidRPr="00B34C71" w:rsidRDefault="008807F8" w:rsidP="00CD403A">
      <w:pPr>
        <w:numPr>
          <w:ilvl w:val="2"/>
          <w:numId w:val="14"/>
        </w:numPr>
        <w:tabs>
          <w:tab w:val="clear" w:pos="720"/>
        </w:tabs>
        <w:spacing w:after="0" w:line="240" w:lineRule="auto"/>
        <w:ind w:left="1560" w:hanging="851"/>
        <w:jc w:val="both"/>
        <w:rPr>
          <w:rFonts w:ascii="Times New Roman" w:eastAsia="Calibri" w:hAnsi="Times New Roman" w:cs="Times New Roman"/>
        </w:rPr>
      </w:pPr>
      <w:r w:rsidRPr="00B34C71">
        <w:rPr>
          <w:rFonts w:ascii="Times New Roman" w:eastAsia="Calibri" w:hAnsi="Times New Roman" w:cs="Times New Roman"/>
        </w:rPr>
        <w:t>Garantija vai polise jāiesniedz laika posmam uz</w:t>
      </w:r>
      <w:r w:rsidR="00491237" w:rsidRPr="00B34C71">
        <w:rPr>
          <w:rFonts w:ascii="Times New Roman" w:eastAsia="Calibri" w:hAnsi="Times New Roman" w:cs="Times New Roman"/>
        </w:rPr>
        <w:t xml:space="preserve"> 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491237" w:rsidRPr="00B34C71">
        <w:rPr>
          <w:rFonts w:ascii="Times New Roman" w:eastAsia="Calibri" w:hAnsi="Times New Roman" w:cs="Times New Roman"/>
          <w:spacing w:val="-3"/>
        </w:rPr>
        <w:t>trīs</w:t>
      </w:r>
      <w:r w:rsidRPr="00B34C71">
        <w:rPr>
          <w:rFonts w:ascii="Times New Roman" w:eastAsia="Calibri" w:hAnsi="Times New Roman" w:cs="Times New Roman"/>
          <w:spacing w:val="-3"/>
        </w:rPr>
        <w:t xml:space="preserve">) </w:t>
      </w:r>
      <w:r w:rsidRPr="00B34C71">
        <w:rPr>
          <w:rFonts w:ascii="Times New Roman" w:eastAsia="Calibri" w:hAnsi="Times New Roman" w:cs="Times New Roman"/>
        </w:rPr>
        <w:t>gadiem</w:t>
      </w:r>
      <w:r w:rsidR="00C92D52" w:rsidRPr="00B34C71">
        <w:rPr>
          <w:rFonts w:ascii="Times New Roman" w:eastAsia="Calibri" w:hAnsi="Times New Roman" w:cs="Times New Roman"/>
        </w:rPr>
        <w:t xml:space="preserve"> objektam un 2 (divi) gadi</w:t>
      </w:r>
      <w:r w:rsidR="00B42692" w:rsidRPr="00B34C71">
        <w:rPr>
          <w:rFonts w:ascii="Times New Roman" w:eastAsia="Calibri" w:hAnsi="Times New Roman" w:cs="Times New Roman"/>
        </w:rPr>
        <w:t>em</w:t>
      </w:r>
      <w:r w:rsidR="00C92D52" w:rsidRPr="00B34C71">
        <w:rPr>
          <w:rFonts w:ascii="Times New Roman" w:eastAsia="Calibri" w:hAnsi="Times New Roman" w:cs="Times New Roman"/>
        </w:rPr>
        <w:t xml:space="preserve"> uzklātajam</w:t>
      </w:r>
      <w:r w:rsidR="00B42692" w:rsidRPr="00B34C71">
        <w:rPr>
          <w:rFonts w:ascii="Times New Roman" w:eastAsia="Calibri" w:hAnsi="Times New Roman" w:cs="Times New Roman"/>
        </w:rPr>
        <w:t xml:space="preserve"> ceļu horizontālajam apzīmējumam</w:t>
      </w:r>
      <w:r w:rsidRPr="00B34C71">
        <w:rPr>
          <w:rFonts w:ascii="Times New Roman" w:eastAsia="Calibri" w:hAnsi="Times New Roman" w:cs="Times New Roman"/>
        </w:rPr>
        <w:t xml:space="preserve"> no</w:t>
      </w:r>
      <w:r w:rsidR="00B42692" w:rsidRPr="00B34C71">
        <w:rPr>
          <w:rFonts w:ascii="Times New Roman" w:eastAsia="Calibri" w:hAnsi="Times New Roman" w:cs="Times New Roman"/>
        </w:rPr>
        <w:t xml:space="preserve"> </w:t>
      </w:r>
      <w:r w:rsidRPr="00B34C71">
        <w:rPr>
          <w:rFonts w:ascii="Times New Roman" w:eastAsia="Calibri" w:hAnsi="Times New Roman" w:cs="Times New Roman"/>
        </w:rPr>
        <w:t xml:space="preserve">objekta pieņemšanas ekspluatācijā vai no Līguma izbeigšanas dienas </w:t>
      </w:r>
      <w:r w:rsidR="00BD41E8" w:rsidRPr="00B34C71">
        <w:rPr>
          <w:rFonts w:ascii="Times New Roman" w:eastAsia="Calibri" w:hAnsi="Times New Roman" w:cs="Times New Roman"/>
        </w:rPr>
        <w:t xml:space="preserve">vai no </w:t>
      </w:r>
      <w:r w:rsidR="002C1079" w:rsidRPr="00B34C71">
        <w:rPr>
          <w:rFonts w:ascii="Times New Roman" w:eastAsia="Calibri" w:hAnsi="Times New Roman" w:cs="Times New Roman"/>
        </w:rPr>
        <w:t>Pasūtītāja paziņojuma, ka Objekta</w:t>
      </w:r>
      <w:r w:rsidR="002C1079" w:rsidRPr="00B34C71">
        <w:rPr>
          <w:rFonts w:ascii="Times New Roman" w:eastAsia="Times New Roman" w:hAnsi="Times New Roman" w:cs="Times New Roman"/>
          <w:bCs/>
        </w:rPr>
        <w:t xml:space="preserve"> nodošana ekspluatācijā tiek kavēta Pasūtītāja vainas dēļ,</w:t>
      </w:r>
      <w:r w:rsidRPr="00B34C71">
        <w:rPr>
          <w:rFonts w:ascii="Times New Roman" w:eastAsia="Calibri" w:hAnsi="Times New Roman" w:cs="Times New Roman"/>
        </w:rPr>
        <w:t xml:space="preserve"> </w:t>
      </w:r>
      <w:r w:rsidR="002C1079" w:rsidRPr="00B34C71">
        <w:rPr>
          <w:rFonts w:ascii="Times New Roman" w:eastAsia="Calibri" w:hAnsi="Times New Roman" w:cs="Times New Roman"/>
        </w:rPr>
        <w:t xml:space="preserve">atkarībā, </w:t>
      </w:r>
      <w:r w:rsidRPr="00B34C71">
        <w:rPr>
          <w:rFonts w:ascii="Times New Roman" w:eastAsia="Calibri" w:hAnsi="Times New Roman" w:cs="Times New Roman"/>
        </w:rPr>
        <w:t>no tā, kas iestājas pirmais.</w:t>
      </w:r>
    </w:p>
    <w:p w14:paraId="3055EEB2" w14:textId="4DA11F88" w:rsidR="008807F8" w:rsidRPr="00B34C71" w:rsidRDefault="008807F8" w:rsidP="00CD403A">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t xml:space="preserve">Būvuzņēmējs dod </w:t>
      </w:r>
      <w:r w:rsidR="00491237" w:rsidRPr="00B34C71">
        <w:rPr>
          <w:rFonts w:ascii="Times New Roman" w:eastAsia="Calibri" w:hAnsi="Times New Roman" w:cs="Times New Roman"/>
        </w:rPr>
        <w:t>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491237" w:rsidRPr="00B34C71">
        <w:rPr>
          <w:rFonts w:ascii="Times New Roman" w:eastAsia="Calibri" w:hAnsi="Times New Roman" w:cs="Times New Roman"/>
          <w:spacing w:val="-3"/>
        </w:rPr>
        <w:t>trīs</w:t>
      </w:r>
      <w:r w:rsidRPr="00B34C71">
        <w:rPr>
          <w:rFonts w:ascii="Times New Roman" w:eastAsia="Calibri" w:hAnsi="Times New Roman" w:cs="Times New Roman"/>
          <w:spacing w:val="-3"/>
        </w:rPr>
        <w:t xml:space="preserve">) gadu </w:t>
      </w:r>
      <w:r w:rsidRPr="00B34C71">
        <w:rPr>
          <w:rFonts w:ascii="Times New Roman" w:eastAsia="Calibri" w:hAnsi="Times New Roman" w:cs="Times New Roman"/>
        </w:rPr>
        <w:t>garantiju izpildītajiem Būvdarbiem</w:t>
      </w:r>
      <w:r w:rsidR="00B42692" w:rsidRPr="00B34C71">
        <w:rPr>
          <w:rFonts w:ascii="Times New Roman" w:eastAsia="Calibri" w:hAnsi="Times New Roman" w:cs="Times New Roman"/>
        </w:rPr>
        <w:t xml:space="preserve"> un 2 (divi) gadi </w:t>
      </w:r>
      <w:r w:rsidR="00662B63" w:rsidRPr="00B34C71">
        <w:rPr>
          <w:rFonts w:ascii="Times New Roman" w:eastAsia="Calibri" w:hAnsi="Times New Roman" w:cs="Times New Roman"/>
        </w:rPr>
        <w:t>uzklātajam ceļu horizontālajam apzīmējumam</w:t>
      </w:r>
      <w:r w:rsidRPr="00B34C71">
        <w:rPr>
          <w:rFonts w:ascii="Times New Roman" w:eastAsia="Calibri" w:hAnsi="Times New Roman" w:cs="Times New Roman"/>
        </w:rPr>
        <w:t xml:space="preserve"> un apņemas par saviem līdzekļiem novērst jebkurus defektus vai nepilnības šajā punktā norādītā garantijas termiņa laikā, ja defekti vai nepilnības radušās Būvuzņēmēja un/vai viņa Apakšuzņēmēja vainas dēļ. </w:t>
      </w:r>
      <w:r w:rsidRPr="00B34C71">
        <w:rPr>
          <w:rFonts w:ascii="Times New Roman" w:eastAsia="Calibri" w:hAnsi="Times New Roman" w:cs="Times New Roman"/>
          <w:spacing w:val="-3"/>
        </w:rPr>
        <w:t>Garantija stājas spēkā no objekta pieņemšanu ekspluatācijā</w:t>
      </w:r>
      <w:r w:rsidR="006B0268" w:rsidRPr="00B34C71">
        <w:rPr>
          <w:rFonts w:ascii="Times New Roman" w:eastAsia="Calibri" w:hAnsi="Times New Roman" w:cs="Times New Roman"/>
          <w:spacing w:val="-3"/>
        </w:rPr>
        <w:t xml:space="preserve"> </w:t>
      </w:r>
      <w:r w:rsidR="006B0268" w:rsidRPr="00B34C71">
        <w:rPr>
          <w:rFonts w:ascii="Times New Roman" w:eastAsia="Calibri" w:hAnsi="Times New Roman" w:cs="Times New Roman"/>
        </w:rPr>
        <w:t>vai no Līguma izbeigšanas dienas vai no Pasūtītāja paziņojuma, ka Objekta</w:t>
      </w:r>
      <w:r w:rsidR="006B0268" w:rsidRPr="00B34C71">
        <w:rPr>
          <w:rFonts w:ascii="Times New Roman" w:eastAsia="Times New Roman" w:hAnsi="Times New Roman" w:cs="Times New Roman"/>
          <w:bCs/>
        </w:rPr>
        <w:t xml:space="preserve"> nodošana ekspluatācijā tiek kavēta Pasūtītāja vainas dēļ</w:t>
      </w:r>
      <w:r w:rsidRPr="00B34C71">
        <w:rPr>
          <w:rFonts w:ascii="Times New Roman" w:eastAsia="Calibri" w:hAnsi="Times New Roman" w:cs="Times New Roman"/>
          <w:spacing w:val="-3"/>
        </w:rPr>
        <w:t xml:space="preserve">. Gadījumā, ja pēc Pasūtītāja pieprasījuma Būvuzņēmējs garantijas laikā vienu un to pašu defektu ir novērsis </w:t>
      </w:r>
      <w:proofErr w:type="gramStart"/>
      <w:r w:rsidRPr="00B34C71">
        <w:rPr>
          <w:rFonts w:ascii="Times New Roman" w:eastAsia="Calibri" w:hAnsi="Times New Roman" w:cs="Times New Roman"/>
          <w:spacing w:val="-3"/>
        </w:rPr>
        <w:t>vairāk kā</w:t>
      </w:r>
      <w:proofErr w:type="gramEnd"/>
      <w:r w:rsidRPr="00B34C71">
        <w:rPr>
          <w:rFonts w:ascii="Times New Roman" w:eastAsia="Calibri" w:hAnsi="Times New Roman" w:cs="Times New Roman"/>
          <w:spacing w:val="-3"/>
        </w:rPr>
        <w:t xml:space="preserve"> divas reizes, šajā punktā minētais </w:t>
      </w:r>
      <w:r w:rsidR="00694621" w:rsidRPr="00B34C71">
        <w:rPr>
          <w:rFonts w:ascii="Times New Roman" w:eastAsia="Calibri" w:hAnsi="Times New Roman" w:cs="Times New Roman"/>
        </w:rPr>
        <w:t>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694621" w:rsidRPr="00B34C71">
        <w:rPr>
          <w:rFonts w:ascii="Times New Roman" w:eastAsia="Calibri" w:hAnsi="Times New Roman" w:cs="Times New Roman"/>
          <w:spacing w:val="-3"/>
        </w:rPr>
        <w:t>trīs)</w:t>
      </w:r>
      <w:r w:rsidR="00662B63" w:rsidRPr="00B34C71">
        <w:rPr>
          <w:rFonts w:ascii="Times New Roman" w:eastAsia="Calibri" w:hAnsi="Times New Roman" w:cs="Times New Roman"/>
          <w:spacing w:val="-3"/>
        </w:rPr>
        <w:t xml:space="preserve"> un 2 (divu) </w:t>
      </w:r>
      <w:r w:rsidRPr="00B34C71">
        <w:rPr>
          <w:rFonts w:ascii="Times New Roman" w:eastAsia="Calibri" w:hAnsi="Times New Roman" w:cs="Times New Roman"/>
          <w:spacing w:val="-3"/>
        </w:rPr>
        <w:t xml:space="preserve">gadu garantijas termiņš attiecībā uz Darbu daļu, kurai Būvuzņēmējs vairāk kā divas reizes novērsis defektus, automātiski tiek pagarināts vēl uz </w:t>
      </w:r>
      <w:r w:rsidRPr="00B34C71">
        <w:rPr>
          <w:rFonts w:ascii="Times New Roman" w:eastAsia="Calibri" w:hAnsi="Times New Roman" w:cs="Times New Roman"/>
        </w:rPr>
        <w:t>tādu pašu termiņu, kā sākotnējais garantijas termiņš (uz</w:t>
      </w:r>
      <w:r w:rsidR="00D8272B" w:rsidRPr="00B34C71">
        <w:rPr>
          <w:rFonts w:ascii="Times New Roman" w:eastAsia="Calibri" w:hAnsi="Times New Roman" w:cs="Times New Roman"/>
        </w:rPr>
        <w:t xml:space="preserve"> 3</w:t>
      </w:r>
      <w:r w:rsidRPr="00B34C71">
        <w:rPr>
          <w:rFonts w:ascii="Times New Roman" w:eastAsia="Calibri" w:hAnsi="Times New Roman" w:cs="Times New Roman"/>
        </w:rPr>
        <w:t xml:space="preserve"> </w:t>
      </w:r>
      <w:r w:rsidRPr="00B34C71">
        <w:rPr>
          <w:rFonts w:ascii="Times New Roman" w:eastAsia="Calibri" w:hAnsi="Times New Roman" w:cs="Times New Roman"/>
          <w:spacing w:val="-3"/>
        </w:rPr>
        <w:t>(</w:t>
      </w:r>
      <w:r w:rsidR="00D8272B" w:rsidRPr="00B34C71">
        <w:rPr>
          <w:rFonts w:ascii="Times New Roman" w:eastAsia="Calibri" w:hAnsi="Times New Roman" w:cs="Times New Roman"/>
          <w:spacing w:val="-3"/>
        </w:rPr>
        <w:t>trīs</w:t>
      </w:r>
      <w:r w:rsidRPr="00B34C71">
        <w:rPr>
          <w:rFonts w:ascii="Times New Roman" w:eastAsia="Calibri" w:hAnsi="Times New Roman" w:cs="Times New Roman"/>
          <w:spacing w:val="-3"/>
        </w:rPr>
        <w:t>)</w:t>
      </w:r>
      <w:r w:rsidR="00D8272B" w:rsidRPr="00B34C71">
        <w:rPr>
          <w:rFonts w:ascii="Times New Roman" w:eastAsia="Calibri" w:hAnsi="Times New Roman" w:cs="Times New Roman"/>
          <w:spacing w:val="-3"/>
        </w:rPr>
        <w:t xml:space="preserve"> </w:t>
      </w:r>
      <w:r w:rsidRPr="00B34C71">
        <w:rPr>
          <w:rFonts w:ascii="Times New Roman" w:eastAsia="Calibri" w:hAnsi="Times New Roman" w:cs="Times New Roman"/>
        </w:rPr>
        <w:t>gadiem</w:t>
      </w:r>
      <w:r w:rsidR="00662B63" w:rsidRPr="00B34C71">
        <w:rPr>
          <w:rFonts w:ascii="Times New Roman" w:eastAsia="Calibri" w:hAnsi="Times New Roman" w:cs="Times New Roman"/>
        </w:rPr>
        <w:t xml:space="preserve"> un 2 (diviem) </w:t>
      </w:r>
      <w:r w:rsidR="006474E4" w:rsidRPr="00B34C71">
        <w:rPr>
          <w:rFonts w:ascii="Times New Roman" w:eastAsia="Calibri" w:hAnsi="Times New Roman" w:cs="Times New Roman"/>
        </w:rPr>
        <w:t>gadiem</w:t>
      </w:r>
      <w:r w:rsidRPr="00B34C71">
        <w:rPr>
          <w:rFonts w:ascii="Times New Roman" w:eastAsia="Calibri" w:hAnsi="Times New Roman" w:cs="Times New Roman"/>
        </w:rPr>
        <w:t>)</w:t>
      </w:r>
      <w:r w:rsidRPr="00B34C71">
        <w:rPr>
          <w:rFonts w:ascii="Times New Roman" w:eastAsia="Calibri" w:hAnsi="Times New Roman" w:cs="Times New Roman"/>
          <w:spacing w:val="-3"/>
        </w:rPr>
        <w:t>, skaitot no brīža, kad Pasūtītājs trešo reizi konstatējis defektu</w:t>
      </w:r>
      <w:r w:rsidR="00D8272B" w:rsidRPr="00B34C71">
        <w:rPr>
          <w:rFonts w:ascii="Times New Roman" w:eastAsia="Calibri" w:hAnsi="Times New Roman" w:cs="Times New Roman"/>
          <w:spacing w:val="-3"/>
        </w:rPr>
        <w:t>)</w:t>
      </w:r>
      <w:r w:rsidRPr="00B34C71">
        <w:rPr>
          <w:rFonts w:ascii="Times New Roman" w:eastAsia="Calibri" w:hAnsi="Times New Roman" w:cs="Times New Roman"/>
          <w:spacing w:val="-3"/>
        </w:rPr>
        <w:t>.</w:t>
      </w:r>
    </w:p>
    <w:p w14:paraId="6BB2E1AD" w14:textId="01731373" w:rsidR="008807F8" w:rsidRPr="00B34C71" w:rsidRDefault="008807F8" w:rsidP="00CD403A">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eastAsia="Calibri" w:hAnsi="Times New Roman" w:cs="Times New Roman"/>
        </w:rPr>
        <w:lastRenderedPageBreak/>
        <w:t>Būvuzņēmējam pēc Pasūtītāja pieprasījuma jebkurā laikā jāsniedz visa Pasūtītāja pieprasītā informācija par tā uzturētajām apdrošināšanām, veiktajām apdrošināšanas iemaksām, u.tml.</w:t>
      </w:r>
    </w:p>
    <w:p w14:paraId="36BDDA60" w14:textId="7ECA2518" w:rsidR="0061420A" w:rsidRPr="00B34C71" w:rsidRDefault="0061420A" w:rsidP="00CD403A">
      <w:pPr>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hAnsi="Times New Roman" w:cs="Times New Roman"/>
          <w:lang w:eastAsia="lv-LV"/>
        </w:rPr>
        <w:t>Izpildītājs Līguma 3</w:t>
      </w:r>
      <w:r w:rsidR="00CA07E1" w:rsidRPr="00B34C71">
        <w:rPr>
          <w:rFonts w:ascii="Times New Roman" w:hAnsi="Times New Roman" w:cs="Times New Roman"/>
          <w:lang w:eastAsia="lv-LV"/>
        </w:rPr>
        <w:t>.</w:t>
      </w:r>
      <w:r w:rsidRPr="00B34C71">
        <w:rPr>
          <w:rFonts w:ascii="Times New Roman" w:hAnsi="Times New Roman" w:cs="Times New Roman"/>
          <w:lang w:eastAsia="lv-LV"/>
        </w:rPr>
        <w:t>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w:t>
      </w:r>
      <w:proofErr w:type="gramStart"/>
      <w:r w:rsidRPr="00B34C71">
        <w:rPr>
          <w:rFonts w:ascii="Times New Roman" w:hAnsi="Times New Roman" w:cs="Times New Roman"/>
          <w:lang w:eastAsia="lv-LV"/>
        </w:rPr>
        <w:t xml:space="preserve"> </w:t>
      </w:r>
      <w:r w:rsidRPr="002F35EB">
        <w:rPr>
          <w:rFonts w:ascii="Times New Roman" w:hAnsi="Times New Roman" w:cs="Times New Roman"/>
          <w:lang w:eastAsia="lv-LV"/>
        </w:rPr>
        <w:t>vai</w:t>
      </w:r>
      <w:r w:rsidRPr="00B34C71">
        <w:rPr>
          <w:rFonts w:ascii="Times New Roman" w:hAnsi="Times New Roman" w:cs="Times New Roman"/>
          <w:lang w:eastAsia="lv-LV"/>
        </w:rPr>
        <w:t xml:space="preserve"> iesniedz Pasūtītājam Latvijas Republikā vai citā Eiropas Savienības vai Eiropas Ekonomiskās zonas dalībvalstī</w:t>
      </w:r>
      <w:proofErr w:type="gramEnd"/>
      <w:r w:rsidRPr="00B34C71">
        <w:rPr>
          <w:rFonts w:ascii="Times New Roman" w:hAnsi="Times New Roman" w:cs="Times New Roman"/>
          <w:lang w:eastAsia="lv-LV"/>
        </w:rPr>
        <w:t xml:space="preserve">,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B34C71">
        <w:rPr>
          <w:rFonts w:ascii="Times New Roman" w:hAnsi="Times New Roman" w:cs="Times New Roman"/>
          <w:lang w:eastAsia="lv-LV"/>
        </w:rPr>
        <w:t>ekspromisorisku</w:t>
      </w:r>
      <w:proofErr w:type="spellEnd"/>
      <w:r w:rsidRPr="00B34C71">
        <w:rPr>
          <w:rFonts w:ascii="Times New Roman" w:hAnsi="Times New Roman" w:cs="Times New Roman"/>
          <w:lang w:eastAsia="lv-LV"/>
        </w:rPr>
        <w:t>, Pasūtītāja akceptētu avansa maksājuma garantiju. Minimālais avansa maksājuma garantijas spēkā esamības termiņš ir 202__.gada ____ (</w:t>
      </w:r>
      <w:r w:rsidR="00A17B17" w:rsidRPr="00B34C71">
        <w:rPr>
          <w:rFonts w:ascii="Times New Roman" w:hAnsi="Times New Roman" w:cs="Times New Roman"/>
          <w:lang w:eastAsia="lv-LV"/>
        </w:rPr>
        <w:t>9</w:t>
      </w:r>
      <w:r w:rsidRPr="00B34C71">
        <w:rPr>
          <w:rFonts w:ascii="Times New Roman" w:hAnsi="Times New Roman" w:cs="Times New Roman"/>
          <w:lang w:eastAsia="lv-LV"/>
        </w:rPr>
        <w:t xml:space="preserve"> (</w:t>
      </w:r>
      <w:r w:rsidR="00A17B17" w:rsidRPr="00B34C71">
        <w:rPr>
          <w:rFonts w:ascii="Times New Roman" w:hAnsi="Times New Roman" w:cs="Times New Roman"/>
          <w:lang w:eastAsia="lv-LV"/>
        </w:rPr>
        <w:t>deviņi</w:t>
      </w:r>
      <w:r w:rsidRPr="00B34C71">
        <w:rPr>
          <w:rFonts w:ascii="Times New Roman" w:hAnsi="Times New Roman" w:cs="Times New Roman"/>
          <w:lang w:eastAsia="lv-LV"/>
        </w:rPr>
        <w:t>) mēne</w:t>
      </w:r>
      <w:r w:rsidR="00A17B17" w:rsidRPr="00B34C71">
        <w:rPr>
          <w:rFonts w:ascii="Times New Roman" w:hAnsi="Times New Roman" w:cs="Times New Roman"/>
          <w:lang w:eastAsia="lv-LV"/>
        </w:rPr>
        <w:t>ši</w:t>
      </w:r>
      <w:r w:rsidRPr="00B34C71">
        <w:rPr>
          <w:rFonts w:ascii="Times New Roman" w:hAnsi="Times New Roman" w:cs="Times New Roman"/>
          <w:lang w:eastAsia="lv-LV"/>
        </w:rPr>
        <w:t xml:space="preserve"> no </w:t>
      </w:r>
      <w:r w:rsidRPr="00B34C71">
        <w:rPr>
          <w:rFonts w:ascii="Times New Roman" w:hAnsi="Times New Roman" w:cs="Times New Roman"/>
          <w:color w:val="000000"/>
        </w:rPr>
        <w:t>Līguma noslēgšanas dienas</w:t>
      </w:r>
      <w:r w:rsidRPr="00B34C71">
        <w:rPr>
          <w:rFonts w:ascii="Times New Roman" w:hAnsi="Times New Roman" w:cs="Times New Roman"/>
        </w:rPr>
        <w:t>)</w:t>
      </w:r>
      <w:r w:rsidRPr="00B34C71">
        <w:rPr>
          <w:rFonts w:ascii="Times New Roman" w:hAnsi="Times New Roman" w:cs="Times New Roman"/>
          <w:lang w:eastAsia="lv-LV"/>
        </w:rPr>
        <w:t>.</w:t>
      </w:r>
    </w:p>
    <w:p w14:paraId="3B8844B8" w14:textId="77777777" w:rsidR="0061420A" w:rsidRPr="00B34C71" w:rsidRDefault="0061420A" w:rsidP="00CD403A">
      <w:pPr>
        <w:pStyle w:val="ListParagraph"/>
        <w:numPr>
          <w:ilvl w:val="1"/>
          <w:numId w:val="14"/>
        </w:numPr>
        <w:tabs>
          <w:tab w:val="clear" w:pos="3271"/>
        </w:tabs>
        <w:spacing w:after="0" w:line="240" w:lineRule="auto"/>
        <w:ind w:left="709" w:hanging="709"/>
        <w:jc w:val="both"/>
        <w:rPr>
          <w:rFonts w:ascii="Times New Roman" w:eastAsia="Calibri" w:hAnsi="Times New Roman" w:cs="Times New Roman"/>
        </w:rPr>
      </w:pPr>
      <w:r w:rsidRPr="00B34C71">
        <w:rPr>
          <w:rFonts w:ascii="Times New Roman" w:hAnsi="Times New Roman" w:cs="Times New Roman"/>
          <w:lang w:eastAsia="lv-LV"/>
        </w:rPr>
        <w:t>Pasūtītājam</w:t>
      </w:r>
      <w:r w:rsidRPr="00B34C71">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B34C71">
        <w:rPr>
          <w:rFonts w:ascii="Times New Roman" w:hAnsi="Times New Roman" w:cs="Times New Roman"/>
        </w:rPr>
        <w:t xml:space="preserve"> </w:t>
      </w:r>
      <w:r w:rsidRPr="00B34C71">
        <w:rPr>
          <w:rFonts w:ascii="Times New Roman" w:hAnsi="Times New Roman" w:cs="Times New Roman"/>
          <w:lang w:eastAsia="lv-LV"/>
        </w:rPr>
        <w:t>Pasūtītāja</w:t>
      </w:r>
      <w:r w:rsidRPr="00B34C71">
        <w:rPr>
          <w:rFonts w:ascii="Times New Roman" w:hAnsi="Times New Roman" w:cs="Times New Roman"/>
        </w:rPr>
        <w:t xml:space="preserve"> samaksātā avansa summa pārsniedz faktiski veikto un </w:t>
      </w:r>
      <w:r w:rsidRPr="00B34C71">
        <w:rPr>
          <w:rFonts w:ascii="Times New Roman" w:hAnsi="Times New Roman" w:cs="Times New Roman"/>
          <w:lang w:eastAsia="lv-LV"/>
        </w:rPr>
        <w:t>Pasūtītājs</w:t>
      </w:r>
      <w:r w:rsidRPr="00B34C71">
        <w:rPr>
          <w:rFonts w:ascii="Times New Roman" w:hAnsi="Times New Roman" w:cs="Times New Roman"/>
        </w:rPr>
        <w:t xml:space="preserve"> pieņemto Darbu summu</w:t>
      </w:r>
      <w:r w:rsidRPr="00B34C71">
        <w:rPr>
          <w:rFonts w:ascii="Times New Roman" w:hAnsi="Times New Roman" w:cs="Times New Roman"/>
          <w:noProof/>
          <w:lang w:eastAsia="lv-LV"/>
        </w:rPr>
        <w:t>.</w:t>
      </w:r>
    </w:p>
    <w:p w14:paraId="4888A0D5" w14:textId="77777777" w:rsidR="008807F8" w:rsidRPr="00B34C71" w:rsidRDefault="008807F8" w:rsidP="008807F8">
      <w:pPr>
        <w:tabs>
          <w:tab w:val="left" w:pos="-142"/>
        </w:tabs>
        <w:spacing w:after="0" w:line="240" w:lineRule="auto"/>
        <w:ind w:left="-142"/>
        <w:jc w:val="both"/>
        <w:rPr>
          <w:rFonts w:ascii="Times New Roman" w:eastAsia="Calibri" w:hAnsi="Times New Roman" w:cs="Times New Roman"/>
        </w:rPr>
      </w:pPr>
    </w:p>
    <w:p w14:paraId="3C8EF64D" w14:textId="77777777" w:rsidR="008807F8" w:rsidRPr="00B34C71" w:rsidRDefault="008807F8" w:rsidP="00CE01E4">
      <w:pPr>
        <w:keepNext/>
        <w:numPr>
          <w:ilvl w:val="0"/>
          <w:numId w:val="14"/>
        </w:numPr>
        <w:tabs>
          <w:tab w:val="left" w:pos="-142"/>
        </w:tabs>
        <w:spacing w:after="0" w:line="240" w:lineRule="auto"/>
        <w:ind w:left="-142" w:hanging="567"/>
        <w:jc w:val="center"/>
        <w:outlineLvl w:val="1"/>
        <w:rPr>
          <w:rFonts w:ascii="Times New Roman" w:eastAsia="Times New Roman" w:hAnsi="Times New Roman" w:cs="Times New Roman"/>
          <w:b/>
          <w:iCs/>
        </w:rPr>
      </w:pPr>
      <w:bookmarkStart w:id="71" w:name="_Toc140468125"/>
      <w:r w:rsidRPr="00B34C71">
        <w:rPr>
          <w:rFonts w:ascii="Times New Roman" w:eastAsia="Times New Roman" w:hAnsi="Times New Roman" w:cs="Times New Roman"/>
          <w:b/>
          <w:iCs/>
        </w:rPr>
        <w:t>Apakšuzņēmēju, speciālistu un darbinieku piesaistīšana</w:t>
      </w:r>
      <w:bookmarkEnd w:id="71"/>
    </w:p>
    <w:p w14:paraId="4D0E8C4F" w14:textId="77777777" w:rsidR="009E1144" w:rsidRPr="00CC1E54" w:rsidRDefault="009E1144" w:rsidP="009E1144">
      <w:pPr>
        <w:numPr>
          <w:ilvl w:val="1"/>
          <w:numId w:val="14"/>
        </w:numPr>
        <w:tabs>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42298B90" w14:textId="77777777" w:rsidR="009E1144" w:rsidRPr="00CD29E1" w:rsidRDefault="009E1144" w:rsidP="009E1144">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rPr>
        <w:tab/>
        <w:t>Atbildīgais būvdarbu vadītājs - ____________________ sertifikāta Nr.___________;</w:t>
      </w:r>
    </w:p>
    <w:p w14:paraId="4EDBFD7C" w14:textId="77777777" w:rsidR="009E1144" w:rsidRPr="00CD29E1" w:rsidRDefault="009E1144" w:rsidP="009E1144">
      <w:pPr>
        <w:tabs>
          <w:tab w:val="left" w:pos="-1975"/>
          <w:tab w:val="left" w:pos="-142"/>
        </w:tabs>
        <w:spacing w:after="0" w:line="240" w:lineRule="auto"/>
        <w:ind w:left="567" w:right="12" w:hanging="567"/>
        <w:jc w:val="both"/>
        <w:rPr>
          <w:rFonts w:ascii="Times New Roman" w:eastAsia="Times New Roman" w:hAnsi="Times New Roman" w:cs="Times New Roman"/>
        </w:rPr>
      </w:pPr>
      <w:r w:rsidRPr="00CD29E1">
        <w:rPr>
          <w:rFonts w:ascii="Times New Roman" w:eastAsia="Times New Roman" w:hAnsi="Times New Roman" w:cs="Times New Roman"/>
          <w:bCs/>
        </w:rPr>
        <w:tab/>
        <w:t>Ceļu būvdarbu vadītājs</w:t>
      </w:r>
      <w:r w:rsidRPr="00CD29E1">
        <w:rPr>
          <w:rFonts w:ascii="Times New Roman" w:eastAsia="Times New Roman" w:hAnsi="Times New Roman" w:cs="Times New Roman"/>
        </w:rPr>
        <w:t xml:space="preserve"> </w:t>
      </w:r>
      <w:r w:rsidRPr="00CD29E1">
        <w:rPr>
          <w:rFonts w:ascii="Times New Roman" w:eastAsia="Times New Roman" w:hAnsi="Times New Roman" w:cs="Times New Roman"/>
          <w:bCs/>
        </w:rPr>
        <w:t>-___________,</w:t>
      </w:r>
      <w:r w:rsidRPr="00CD29E1">
        <w:rPr>
          <w:rFonts w:ascii="Times New Roman" w:eastAsia="Times New Roman" w:hAnsi="Times New Roman" w:cs="Times New Roman"/>
        </w:rPr>
        <w:t xml:space="preserve"> sertifikāta Nr.___________.</w:t>
      </w:r>
    </w:p>
    <w:p w14:paraId="689866A5" w14:textId="77777777" w:rsidR="009E1144" w:rsidRPr="00CC1E54" w:rsidRDefault="009E1144" w:rsidP="009E1144">
      <w:pPr>
        <w:pStyle w:val="ListParagraph"/>
        <w:numPr>
          <w:ilvl w:val="1"/>
          <w:numId w:val="14"/>
        </w:numPr>
        <w:tabs>
          <w:tab w:val="left" w:pos="-1975"/>
          <w:tab w:val="left" w:pos="-142"/>
        </w:tabs>
        <w:spacing w:after="0" w:line="240" w:lineRule="auto"/>
        <w:ind w:left="567" w:right="12" w:hanging="567"/>
        <w:jc w:val="both"/>
        <w:rPr>
          <w:rFonts w:ascii="Times New Roman" w:eastAsia="Times New Roman" w:hAnsi="Times New Roman" w:cs="Times New Roman"/>
        </w:rPr>
      </w:pPr>
      <w:r w:rsidRPr="00CC1E54">
        <w:rPr>
          <w:rFonts w:ascii="Times New Roman" w:eastAsia="Times New Roman" w:hAnsi="Times New Roman" w:cs="Times New Roman"/>
        </w:rPr>
        <w:t>Būvuzņēmējs nav tiesīgs bez saskaņošanas ar Pasūtītāju veikt piedāvājumā norādītā personāla un apakšuzņēmēju nomaiņu, kā arī papildu apakšuzņēmēja iesaistīšanu Līguma izpildē.</w:t>
      </w:r>
    </w:p>
    <w:p w14:paraId="39A6B7A9" w14:textId="77777777" w:rsidR="009E1144" w:rsidRPr="00CC1E54" w:rsidRDefault="009E1144" w:rsidP="009E1144">
      <w:pPr>
        <w:numPr>
          <w:ilvl w:val="1"/>
          <w:numId w:val="14"/>
        </w:numPr>
        <w:spacing w:after="0" w:line="240" w:lineRule="auto"/>
        <w:ind w:left="567" w:hanging="567"/>
        <w:contextualSpacing/>
        <w:jc w:val="both"/>
        <w:rPr>
          <w:rFonts w:ascii="Times New Roman" w:eastAsia="Calibri" w:hAnsi="Times New Roman" w:cs="Times New Roman"/>
        </w:rPr>
      </w:pPr>
      <w:proofErr w:type="gramStart"/>
      <w:r w:rsidRPr="00CC1E54">
        <w:rPr>
          <w:rFonts w:ascii="Times New Roman" w:eastAsia="Calibri" w:hAnsi="Times New Roman" w:cs="Times New Roman"/>
        </w:rPr>
        <w:t>Būvuzņēmēja Konkursa piedāvājumā norādīto personālu un Apakšuzņēmējus,</w:t>
      </w:r>
      <w:proofErr w:type="gramEnd"/>
      <w:r w:rsidRPr="00CC1E54">
        <w:rPr>
          <w:rFonts w:ascii="Times New Roman" w:eastAsia="Calibri" w:hAnsi="Times New Roman" w:cs="Times New Roman"/>
        </w:rPr>
        <w:t xml:space="preserve"> pēc Līguma noslēgšanas drīkst nomainīt tikai ar Pasūtītāja rakstveida piekrišanu. Pasūtītājs nepiekrīt personāla un Apakšuzņēmēju nomaiņai, ja pastāv kāds no šādiem nosacījumiem:</w:t>
      </w:r>
    </w:p>
    <w:p w14:paraId="4BE0A191" w14:textId="77777777" w:rsidR="009E1144" w:rsidRPr="00CC1E54" w:rsidRDefault="009E1144" w:rsidP="009E1144">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 xml:space="preserve">piedāvātais personāls neatbilst Konkursa nolikumā noteiktajām prasībām, </w:t>
      </w:r>
      <w:proofErr w:type="gramStart"/>
      <w:r w:rsidRPr="00CC1E54">
        <w:rPr>
          <w:rFonts w:ascii="Times New Roman" w:eastAsia="Calibri" w:hAnsi="Times New Roman" w:cs="Times New Roman"/>
        </w:rPr>
        <w:t>kas attiecas uz personālu</w:t>
      </w:r>
      <w:proofErr w:type="gramEnd"/>
      <w:r w:rsidRPr="00CC1E54">
        <w:rPr>
          <w:rFonts w:ascii="Times New Roman" w:eastAsia="Calibri" w:hAnsi="Times New Roman" w:cs="Times New Roman"/>
        </w:rPr>
        <w:t xml:space="preserve"> vai tam nav vismaz tādas pašas kvalifikācijas un pieredzes kā personālām, kas tika vērtēts;</w:t>
      </w:r>
    </w:p>
    <w:p w14:paraId="03A302FC" w14:textId="77777777" w:rsidR="009E1144" w:rsidRPr="00CC1E54" w:rsidRDefault="009E1144" w:rsidP="009E1144">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piedāvātais apakšuzņēmējs neatbilst Konkursa nolikumā izvirzītajam prasībām, kas attiecas uz apakšuzņēmējiem;</w:t>
      </w:r>
    </w:p>
    <w:p w14:paraId="1FB61FB7" w14:textId="77777777" w:rsidR="009E1144" w:rsidRPr="00E862AD" w:rsidRDefault="009E1144" w:rsidP="009E1144">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CC1E54">
        <w:rPr>
          <w:rFonts w:ascii="Times New Roman" w:eastAsia="Calibri" w:hAnsi="Times New Roman" w:cs="Times New Roman"/>
        </w:rPr>
        <w:t>tiek nomainīts Apakšuzņēmējs, uz kura iespējām Konkursā Būvuzņēmējs balstījies, lai apliecinātu savas kvalifikācijas atbilstību Konkursa nolikumā noteiktajām prasībām, un piedāvātajam apakšuzņēmējam nav vismaz tāda pa</w:t>
      </w:r>
      <w:r>
        <w:rPr>
          <w:rFonts w:ascii="Times New Roman" w:eastAsia="Calibri" w:hAnsi="Times New Roman" w:cs="Times New Roman"/>
        </w:rPr>
        <w:t>ti</w:t>
      </w:r>
      <w:r w:rsidRPr="00CC1E54">
        <w:rPr>
          <w:rFonts w:ascii="Times New Roman" w:eastAsia="Calibri" w:hAnsi="Times New Roman" w:cs="Times New Roman"/>
        </w:rPr>
        <w:t xml:space="preserve"> kvalifikācija, uz kādu Konkursā Izpildītājs atsaucies, apliecinot savu atbilstību Konkursa nolikumā noteiktajām prasībām, vai tas atbilst </w:t>
      </w:r>
      <w:r w:rsidRPr="00E862AD">
        <w:rPr>
          <w:rFonts w:ascii="Times New Roman" w:eastAsia="Calibri" w:hAnsi="Times New Roman" w:cs="Times New Roman"/>
        </w:rPr>
        <w:t>Konkursa nolikuma 19.1.punktā minētajiem izslēgšanas nosacījumiem. Konkursa nolikuma 19.1.punktā minēto izslēgšanas nosacījumu pārbaude tiek veikta attiecībā uz to datumu, kad Pasūtītājs ir saņēmis Būvuzņēmēja lūgumu apakšuzņēmēja nomaiņai;</w:t>
      </w:r>
    </w:p>
    <w:p w14:paraId="28EB82BA" w14:textId="77777777" w:rsidR="009E1144" w:rsidRPr="00E862AD" w:rsidRDefault="009E1144" w:rsidP="009E1144">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E862AD">
        <w:rPr>
          <w:rFonts w:ascii="Times New Roman" w:eastAsia="Calibri" w:hAnsi="Times New Roman" w:cs="Times New Roman"/>
        </w:rPr>
        <w:t>piedāvātais Apakšuzņēmējs, kura veicamo darbu cena ir vismaz 10 % no Līguma kopējās summas, atbilst Konkursa nolikuma 19.1.punktā minētajiem izslēgšanas nosacījumiem;</w:t>
      </w:r>
    </w:p>
    <w:p w14:paraId="6E02EBD7" w14:textId="77777777" w:rsidR="009E1144" w:rsidRPr="00E862AD" w:rsidRDefault="009E1144" w:rsidP="009E1144">
      <w:pPr>
        <w:numPr>
          <w:ilvl w:val="2"/>
          <w:numId w:val="14"/>
        </w:numPr>
        <w:tabs>
          <w:tab w:val="clear" w:pos="720"/>
        </w:tabs>
        <w:spacing w:after="0" w:line="240" w:lineRule="auto"/>
        <w:ind w:left="1418" w:hanging="851"/>
        <w:contextualSpacing/>
        <w:jc w:val="both"/>
        <w:rPr>
          <w:rFonts w:ascii="Times New Roman" w:eastAsia="Calibri" w:hAnsi="Times New Roman" w:cs="Times New Roman"/>
        </w:rPr>
      </w:pPr>
      <w:r w:rsidRPr="00E862AD">
        <w:rPr>
          <w:rFonts w:ascii="Times New Roman" w:eastAsia="Calibri" w:hAnsi="Times New Roman" w:cs="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011E81E2" w14:textId="77777777" w:rsidR="009E1144" w:rsidRPr="00E862AD" w:rsidRDefault="009E1144" w:rsidP="009E1144">
      <w:pPr>
        <w:numPr>
          <w:ilvl w:val="1"/>
          <w:numId w:val="14"/>
        </w:numPr>
        <w:tabs>
          <w:tab w:val="left" w:pos="709"/>
          <w:tab w:val="num" w:pos="1286"/>
        </w:tabs>
        <w:spacing w:after="0" w:line="240" w:lineRule="auto"/>
        <w:ind w:left="567" w:hanging="567"/>
        <w:contextualSpacing/>
        <w:jc w:val="both"/>
        <w:rPr>
          <w:rFonts w:ascii="Times New Roman" w:eastAsia="Calibri" w:hAnsi="Times New Roman" w:cs="Times New Roman"/>
        </w:rPr>
      </w:pPr>
      <w:r w:rsidRPr="00E862AD">
        <w:rPr>
          <w:rFonts w:ascii="Times New Roman" w:eastAsia="Calibri" w:hAnsi="Times New Roman" w:cs="Times New Roman"/>
        </w:rPr>
        <w:t xml:space="preserve">Būvuzņēmējs drīkst veikt jauna apakšuzņēmēja, </w:t>
      </w:r>
      <w:proofErr w:type="gramStart"/>
      <w:r w:rsidRPr="00E862AD">
        <w:rPr>
          <w:rFonts w:ascii="Times New Roman" w:eastAsia="Calibri" w:hAnsi="Times New Roman" w:cs="Times New Roman"/>
        </w:rPr>
        <w:t>kura veicamo darbu cena ir vismaz</w:t>
      </w:r>
      <w:proofErr w:type="gramEnd"/>
      <w:r w:rsidRPr="00E862AD">
        <w:rPr>
          <w:rFonts w:ascii="Times New Roman" w:eastAsia="Calibri" w:hAnsi="Times New Roman" w:cs="Times New Roman"/>
        </w:rPr>
        <w:t xml:space="preserve"> 10 %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0A696870" w14:textId="77777777" w:rsidR="009E1144" w:rsidRPr="00CC1E54" w:rsidRDefault="009E1144" w:rsidP="009E1144">
      <w:pPr>
        <w:numPr>
          <w:ilvl w:val="2"/>
          <w:numId w:val="14"/>
        </w:numPr>
        <w:tabs>
          <w:tab w:val="clear" w:pos="720"/>
        </w:tabs>
        <w:spacing w:after="0" w:line="240" w:lineRule="auto"/>
        <w:ind w:left="1276" w:hanging="709"/>
        <w:contextualSpacing/>
        <w:jc w:val="both"/>
        <w:rPr>
          <w:rFonts w:ascii="Times New Roman" w:eastAsia="Calibri" w:hAnsi="Times New Roman" w:cs="Times New Roman"/>
        </w:rPr>
      </w:pPr>
      <w:r w:rsidRPr="00E862AD">
        <w:rPr>
          <w:rFonts w:ascii="Times New Roman" w:eastAsia="Calibri" w:hAnsi="Times New Roman" w:cs="Times New Roman"/>
        </w:rPr>
        <w:t>uz piedāvāto apakšuzņēmēju attiecas Konkursa nolikuma 19.1.punktā minētajiem izslēgšanas nosacījumiem. Konkursa nolikuma 19.1.punktā minēto izslēgšanas nosacījumu pārbaude tiek veikta attiecībā uz to datumu, kad Pasūtītājs ir saņēmis</w:t>
      </w:r>
      <w:r w:rsidRPr="00CC1E54">
        <w:rPr>
          <w:rFonts w:ascii="Times New Roman" w:eastAsia="Calibri" w:hAnsi="Times New Roman" w:cs="Times New Roman"/>
        </w:rPr>
        <w:t xml:space="preserve"> Būvuzņēmēja lūgumu apakšuzņēmēja piesaistei;</w:t>
      </w:r>
    </w:p>
    <w:p w14:paraId="08D8400C" w14:textId="77777777" w:rsidR="009E1144" w:rsidRPr="00CC1E54" w:rsidRDefault="009E1144" w:rsidP="009E1144">
      <w:pPr>
        <w:numPr>
          <w:ilvl w:val="2"/>
          <w:numId w:val="14"/>
        </w:numPr>
        <w:tabs>
          <w:tab w:val="clear" w:pos="720"/>
        </w:tabs>
        <w:spacing w:after="0" w:line="240" w:lineRule="auto"/>
        <w:ind w:left="1276" w:hanging="709"/>
        <w:contextualSpacing/>
        <w:jc w:val="both"/>
        <w:rPr>
          <w:rFonts w:ascii="Times New Roman" w:eastAsia="Calibri" w:hAnsi="Times New Roman" w:cs="Times New Roman"/>
        </w:rPr>
      </w:pPr>
      <w:r w:rsidRPr="00CC1E54">
        <w:rPr>
          <w:rFonts w:ascii="Times New Roman" w:eastAsia="Calibri" w:hAnsi="Times New Roman" w:cs="Times New Roman"/>
        </w:rPr>
        <w:t>gadījumā, kad šādas izmaiņas, ja tās tiktu veiktas sākotnējā piedāvājumā, būtu ietekmējušas piedāvājuma izvēli atbilstoši Konkursa dokumentos noteiktajiem piedāvājuma izvērtēšanas kritērijiem.</w:t>
      </w:r>
    </w:p>
    <w:p w14:paraId="6B1DC38B" w14:textId="77777777" w:rsidR="009E1144" w:rsidRPr="00CC1E54" w:rsidRDefault="009E1144" w:rsidP="009E1144">
      <w:pPr>
        <w:numPr>
          <w:ilvl w:val="1"/>
          <w:numId w:val="14"/>
        </w:numPr>
        <w:tabs>
          <w:tab w:val="left" w:pos="567"/>
          <w:tab w:val="left" w:pos="709"/>
          <w:tab w:val="num"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14.4.punktā minētajos gadījumos 5 (piecu) </w:t>
      </w:r>
      <w:r w:rsidRPr="00CC1E54">
        <w:rPr>
          <w:rFonts w:ascii="Times New Roman" w:eastAsia="Calibri" w:hAnsi="Times New Roman" w:cs="Times New Roman"/>
        </w:rPr>
        <w:lastRenderedPageBreak/>
        <w:t xml:space="preserve">darba dienu laikā pēc tam, kad ir saņēmis visu informāciju un dokumentus, kas nepieciešami lēmuma pieņemšanai saskaņā ar Līguma 14.3. un 14.4.punktu. </w:t>
      </w:r>
    </w:p>
    <w:p w14:paraId="6FE39003" w14:textId="77777777" w:rsidR="009E1144" w:rsidRPr="00CC1E54" w:rsidRDefault="009E1144" w:rsidP="009E1144">
      <w:pPr>
        <w:numPr>
          <w:ilvl w:val="1"/>
          <w:numId w:val="14"/>
        </w:numPr>
        <w:tabs>
          <w:tab w:val="left" w:pos="709"/>
          <w:tab w:val="num" w:pos="1286"/>
        </w:tabs>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Gadījumā, ja Līguma izpildes gaitā notiek Līguma 14.1.punktā norādītā personāla nomaiņa, grozījumi Līgumā nav veicami, pieņemot, ka attiecīgais speciālists ir nomainīts ar brīdi, kad Pasūtītājs atbilstoši Līguma 14.5.punktam akceptējis speciālista nomaiņu.</w:t>
      </w:r>
    </w:p>
    <w:p w14:paraId="215C148A" w14:textId="77777777" w:rsidR="008807F8" w:rsidRPr="00B34C71" w:rsidRDefault="008807F8" w:rsidP="008807F8">
      <w:pPr>
        <w:tabs>
          <w:tab w:val="left" w:pos="-142"/>
        </w:tabs>
        <w:spacing w:after="0" w:line="240" w:lineRule="auto"/>
        <w:jc w:val="both"/>
        <w:rPr>
          <w:rFonts w:ascii="Times New Roman" w:eastAsia="Calibri" w:hAnsi="Times New Roman" w:cs="Times New Roman"/>
        </w:rPr>
      </w:pPr>
    </w:p>
    <w:p w14:paraId="648CA827"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r w:rsidRPr="00B34C71">
        <w:rPr>
          <w:rFonts w:ascii="Times New Roman" w:eastAsia="Calibri" w:hAnsi="Times New Roman" w:cs="Times New Roman"/>
          <w:b/>
          <w:iCs/>
        </w:rPr>
        <w:t>Līguma pirmstermiņa izbeigšana</w:t>
      </w:r>
    </w:p>
    <w:p w14:paraId="6DD3CC5E"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w:t>
      </w:r>
      <w:r>
        <w:rPr>
          <w:rFonts w:ascii="Times New Roman" w:eastAsia="Calibri" w:hAnsi="Times New Roman" w:cs="Times New Roman"/>
        </w:rPr>
        <w:t>izbeigt</w:t>
      </w:r>
      <w:r w:rsidRPr="00CC1E54">
        <w:rPr>
          <w:rFonts w:ascii="Times New Roman" w:eastAsia="Calibri" w:hAnsi="Times New Roman" w:cs="Times New Roman"/>
        </w:rPr>
        <w:t xml:space="preserve"> Līgumu, ja Pasūtītājs neveic maksājumus, un šī iemesla dēļ uzkrātais līgumsods sasniedz 10% no kopējās Līguma summas.</w:t>
      </w:r>
    </w:p>
    <w:p w14:paraId="71542A7B" w14:textId="77777777" w:rsidR="00F27B8A" w:rsidRPr="00CC1E54" w:rsidRDefault="00F27B8A" w:rsidP="00F27B8A">
      <w:pPr>
        <w:numPr>
          <w:ilvl w:val="1"/>
          <w:numId w:val="14"/>
        </w:numPr>
        <w:tabs>
          <w:tab w:val="clear" w:pos="3271"/>
          <w:tab w:val="left" w:pos="-180"/>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spacing w:val="-3"/>
        </w:rPr>
        <w:t xml:space="preserve">Pasūtītājam ir tiesības vienpusēji </w:t>
      </w:r>
      <w:r>
        <w:rPr>
          <w:rFonts w:ascii="Times New Roman" w:eastAsia="Times New Roman" w:hAnsi="Times New Roman" w:cs="Times New Roman"/>
          <w:spacing w:val="-3"/>
        </w:rPr>
        <w:t xml:space="preserve">izbeigt </w:t>
      </w:r>
      <w:r w:rsidRPr="00CC1E54">
        <w:rPr>
          <w:rFonts w:ascii="Times New Roman" w:eastAsia="Times New Roman" w:hAnsi="Times New Roman" w:cs="Times New Roman"/>
          <w:spacing w:val="-3"/>
        </w:rPr>
        <w:t>Līgumu šādos gadījumos:</w:t>
      </w:r>
    </w:p>
    <w:p w14:paraId="44EEA619"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Būvuzņēmējs būtiski neievēro Līguma noteikumus - </w:t>
      </w:r>
      <w:proofErr w:type="gramStart"/>
      <w:r w:rsidRPr="00CC1E54">
        <w:rPr>
          <w:rFonts w:ascii="Times New Roman" w:eastAsia="Times New Roman" w:hAnsi="Times New Roman" w:cs="Times New Roman"/>
        </w:rPr>
        <w:t>vairāk kā</w:t>
      </w:r>
      <w:proofErr w:type="gramEnd"/>
      <w:r w:rsidRPr="00CC1E54">
        <w:rPr>
          <w:rFonts w:ascii="Times New Roman" w:eastAsia="Times New Roman" w:hAnsi="Times New Roman" w:cs="Times New Roman"/>
        </w:rPr>
        <w:t xml:space="preserve"> divas nedēļas neveic Darbus, nepilda jebkuras no savām saistībām, pielieto neatbilstošas kvalitātes materiālus vai atsakās aizstāt bojātus materiālus, nenodrošina Līgumā paredzēto Darbu izpildes kvalitāti; </w:t>
      </w:r>
    </w:p>
    <w:p w14:paraId="1266D8D6"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0E9955B9"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pasludināts Būvuzņēmēja 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2B7A54BA"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0F113818"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 xml:space="preserve">Sabiedrisko pakalpojumu sniedzēju iepirkumu likuma </w:t>
      </w:r>
      <w:proofErr w:type="gramStart"/>
      <w:r w:rsidRPr="00CC1E54">
        <w:rPr>
          <w:rFonts w:ascii="Times New Roman" w:eastAsia="Times New Roman" w:hAnsi="Times New Roman" w:cs="Times New Roman"/>
        </w:rPr>
        <w:t>69.panta</w:t>
      </w:r>
      <w:proofErr w:type="gramEnd"/>
      <w:r w:rsidRPr="00CC1E54">
        <w:rPr>
          <w:rFonts w:ascii="Times New Roman" w:eastAsia="Times New Roman" w:hAnsi="Times New Roman" w:cs="Times New Roman"/>
        </w:rPr>
        <w:t xml:space="preserve"> pirmajā daļā noteiktajos gadījumos;</w:t>
      </w:r>
    </w:p>
    <w:p w14:paraId="22A1A000"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2D83EB14" w14:textId="77777777" w:rsidR="00F27B8A" w:rsidRPr="00CD29E1" w:rsidRDefault="00F27B8A" w:rsidP="00F27B8A">
      <w:pPr>
        <w:numPr>
          <w:ilvl w:val="2"/>
          <w:numId w:val="14"/>
        </w:numPr>
        <w:tabs>
          <w:tab w:val="clear" w:pos="720"/>
        </w:tabs>
        <w:overflowPunct w:val="0"/>
        <w:autoSpaceDE w:val="0"/>
        <w:autoSpaceDN w:val="0"/>
        <w:adjustRightInd w:val="0"/>
        <w:spacing w:after="0" w:line="240" w:lineRule="auto"/>
        <w:ind w:left="1276" w:hanging="709"/>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w:t>
      </w:r>
      <w:r w:rsidRPr="00E135A3">
        <w:rPr>
          <w:rFonts w:ascii="Times New Roman" w:hAnsi="Times New Roman" w:cs="Times New Roman"/>
          <w:szCs w:val="24"/>
        </w:rPr>
        <w:t xml:space="preserve">Līguma izpildē iesaistītie </w:t>
      </w:r>
      <w:r w:rsidRPr="00E135A3">
        <w:rPr>
          <w:rFonts w:ascii="Times New Roman" w:eastAsia="Times New Roman" w:hAnsi="Times New Roman" w:cs="Times New Roman"/>
        </w:rPr>
        <w:t>Būvuzņēmēja</w:t>
      </w:r>
      <w:r w:rsidRPr="00E135A3">
        <w:rPr>
          <w:rFonts w:ascii="Times New Roman" w:hAnsi="Times New Roman" w:cs="Times New Roman"/>
          <w:szCs w:val="24"/>
        </w:rPr>
        <w:t xml:space="preserve"> darbinieki ir atzīti par vainīgiem noziedzīgā nodarījumā vai konkurences tiesību pārkāpumā,</w:t>
      </w:r>
      <w:r w:rsidRPr="00CC1E54">
        <w:rPr>
          <w:rFonts w:ascii="Times New Roman" w:hAnsi="Times New Roman"/>
          <w:szCs w:val="24"/>
        </w:rPr>
        <w:t xml:space="preserve"> kas saistīts ar </w:t>
      </w:r>
      <w:r>
        <w:rPr>
          <w:rFonts w:ascii="Times New Roman" w:hAnsi="Times New Roman"/>
          <w:szCs w:val="24"/>
        </w:rPr>
        <w:t>L</w:t>
      </w:r>
      <w:r w:rsidRPr="00CC1E54">
        <w:rPr>
          <w:rFonts w:ascii="Times New Roman" w:hAnsi="Times New Roman"/>
          <w:szCs w:val="24"/>
        </w:rPr>
        <w:t xml:space="preserve">īguma noslēgšanas procedūru vai izpildi. Ja </w:t>
      </w:r>
      <w:r w:rsidRPr="00CD29E1">
        <w:rPr>
          <w:rFonts w:ascii="Times New Roman" w:hAnsi="Times New Roman"/>
          <w:szCs w:val="24"/>
        </w:rPr>
        <w:t xml:space="preserve">Līgums tiek pārtraukts šajā punktā noteiktajā gadījumā, Pasūtītājam ir tiesības pieprasīt no </w:t>
      </w:r>
      <w:r w:rsidRPr="00CD29E1">
        <w:rPr>
          <w:rFonts w:ascii="Times New Roman" w:eastAsia="Times New Roman" w:hAnsi="Times New Roman" w:cs="Times New Roman"/>
        </w:rPr>
        <w:t>Būvuzņēmēja</w:t>
      </w:r>
      <w:r w:rsidRPr="00CD29E1">
        <w:rPr>
          <w:rFonts w:ascii="Times New Roman" w:hAnsi="Times New Roman"/>
          <w:szCs w:val="24"/>
        </w:rPr>
        <w:t xml:space="preserve"> līgumsodu 1 (vienas) līgumcenas apmērā, kas noteikta Līguma 3.1.punktā. </w:t>
      </w:r>
    </w:p>
    <w:p w14:paraId="38DE3841" w14:textId="77777777" w:rsidR="00F27B8A" w:rsidRPr="00CC1E54" w:rsidRDefault="00F27B8A" w:rsidP="00F27B8A">
      <w:pPr>
        <w:numPr>
          <w:ilvl w:val="2"/>
          <w:numId w:val="14"/>
        </w:numPr>
        <w:tabs>
          <w:tab w:val="clear" w:pos="720"/>
        </w:tabs>
        <w:spacing w:after="0" w:line="240" w:lineRule="auto"/>
        <w:ind w:left="1276" w:hanging="709"/>
        <w:jc w:val="both"/>
        <w:rPr>
          <w:rFonts w:ascii="Times New Roman" w:eastAsia="Times New Roman" w:hAnsi="Times New Roman" w:cs="Times New Roman"/>
        </w:rPr>
      </w:pPr>
      <w:r w:rsidRPr="00CC1E54">
        <w:rPr>
          <w:rFonts w:ascii="Times New Roman" w:eastAsia="Times New Roman" w:hAnsi="Times New Roman" w:cs="Times New Roman"/>
        </w:rPr>
        <w:t>Ja atkārtoti (</w:t>
      </w:r>
      <w:proofErr w:type="gramStart"/>
      <w:r w:rsidRPr="00CC1E54">
        <w:rPr>
          <w:rFonts w:ascii="Times New Roman" w:eastAsia="Times New Roman" w:hAnsi="Times New Roman" w:cs="Times New Roman"/>
        </w:rPr>
        <w:t>vairāk kā</w:t>
      </w:r>
      <w:proofErr w:type="gramEnd"/>
      <w:r w:rsidRPr="00CC1E54">
        <w:rPr>
          <w:rFonts w:ascii="Times New Roman" w:eastAsia="Times New Roman" w:hAnsi="Times New Roman" w:cs="Times New Roman"/>
        </w:rPr>
        <w:t xml:space="preserve"> 1 reizi) tiek konstatēts, ka Būvuzņēmējs nenodrošina Objekta uzturēšanu atbilstoši Līguma un normatīvo aktu prasībām, tādējādi apdraudot satiksmes drošību un, ja par to ir sastādīts akts</w:t>
      </w:r>
      <w:r w:rsidRPr="00CC1E54">
        <w:rPr>
          <w:rFonts w:ascii="Times New Roman" w:eastAsia="Times New Roman" w:hAnsi="Times New Roman" w:cs="Times New Roman"/>
          <w:sz w:val="24"/>
          <w:szCs w:val="24"/>
        </w:rPr>
        <w:t>.</w:t>
      </w:r>
    </w:p>
    <w:p w14:paraId="4020F539"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4B6C5CDB"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Līgums var tikt </w:t>
      </w:r>
      <w:r>
        <w:rPr>
          <w:rFonts w:ascii="Times New Roman" w:eastAsia="Calibri" w:hAnsi="Times New Roman" w:cs="Times New Roman"/>
        </w:rPr>
        <w:t>izbeigts</w:t>
      </w:r>
      <w:r w:rsidRPr="00CC1E54">
        <w:rPr>
          <w:rFonts w:ascii="Times New Roman" w:eastAsia="Calibri" w:hAnsi="Times New Roman" w:cs="Times New Roman"/>
        </w:rPr>
        <w:t xml:space="preserve"> Pusēm savstarpēji rakstiski vienojoties.</w:t>
      </w:r>
    </w:p>
    <w:p w14:paraId="17330C89"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w:t>
      </w:r>
      <w:r>
        <w:rPr>
          <w:rFonts w:ascii="Times New Roman" w:eastAsia="Calibri" w:hAnsi="Times New Roman" w:cs="Times New Roman"/>
        </w:rPr>
        <w:t>izbeigšanai</w:t>
      </w:r>
      <w:r w:rsidRPr="00CC1E54">
        <w:rPr>
          <w:rFonts w:ascii="Times New Roman" w:eastAsia="Calibri" w:hAnsi="Times New Roman" w:cs="Times New Roman"/>
        </w:rPr>
        <w:t xml:space="preserve">,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w:t>
      </w:r>
      <w:r>
        <w:rPr>
          <w:rFonts w:ascii="Times New Roman" w:eastAsia="Calibri" w:hAnsi="Times New Roman" w:cs="Times New Roman"/>
        </w:rPr>
        <w:t xml:space="preserve"> izbeigšanas</w:t>
      </w:r>
      <w:r w:rsidRPr="00CC1E54">
        <w:rPr>
          <w:rFonts w:ascii="Times New Roman" w:eastAsia="Calibri" w:hAnsi="Times New Roman" w:cs="Times New Roman"/>
        </w:rPr>
        <w:t xml:space="preserve"> iemeslus un Līguma izbeigšanas kārtību un laiku.</w:t>
      </w:r>
    </w:p>
    <w:p w14:paraId="1C74A87B"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42703FD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Pēc Līguma izbeigšanas, Būvuzņēmējam ir pienākums atbrīvot </w:t>
      </w:r>
      <w:r>
        <w:rPr>
          <w:rFonts w:ascii="Times New Roman" w:eastAsia="Calibri" w:hAnsi="Times New Roman" w:cs="Times New Roman"/>
        </w:rPr>
        <w:t>O</w:t>
      </w:r>
      <w:r w:rsidRPr="00CC1E54">
        <w:rPr>
          <w:rFonts w:ascii="Times New Roman" w:eastAsia="Calibri" w:hAnsi="Times New Roman" w:cs="Times New Roman"/>
        </w:rPr>
        <w:t>bjektu no savām iekārtām, tehnikas, u.tml. Pasūtītāja norādītajos termiņos.</w:t>
      </w:r>
    </w:p>
    <w:p w14:paraId="674CF33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Pasūtītājs neatlīdzina Būvuzņēmējam nekādus zaudējumus, kas saistīti ar Līguma pirmstermiņa </w:t>
      </w:r>
      <w:r>
        <w:rPr>
          <w:rFonts w:ascii="Times New Roman" w:eastAsia="Calibri" w:hAnsi="Times New Roman" w:cs="Times New Roman"/>
        </w:rPr>
        <w:t>izbeigšanu</w:t>
      </w:r>
      <w:r w:rsidRPr="00CC1E54">
        <w:rPr>
          <w:rFonts w:ascii="Times New Roman" w:eastAsia="Calibri" w:hAnsi="Times New Roman" w:cs="Times New Roman"/>
        </w:rPr>
        <w:t>.</w:t>
      </w:r>
    </w:p>
    <w:p w14:paraId="0E1A7678"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Līgums tiek </w:t>
      </w:r>
      <w:r>
        <w:rPr>
          <w:rFonts w:ascii="Times New Roman" w:eastAsia="Calibri" w:hAnsi="Times New Roman" w:cs="Times New Roman"/>
        </w:rPr>
        <w:t>izbeigts</w:t>
      </w:r>
      <w:r w:rsidRPr="00CC1E54">
        <w:rPr>
          <w:rFonts w:ascii="Times New Roman" w:eastAsia="Calibri" w:hAnsi="Times New Roman" w:cs="Times New Roman"/>
        </w:rPr>
        <w:t xml:space="preserve">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w:t>
      </w:r>
      <w:r>
        <w:rPr>
          <w:rFonts w:ascii="Times New Roman" w:eastAsia="Calibri" w:hAnsi="Times New Roman" w:cs="Times New Roman"/>
          <w:spacing w:val="-3"/>
        </w:rPr>
        <w:t>izbeidz</w:t>
      </w:r>
      <w:proofErr w:type="gramStart"/>
      <w:r>
        <w:rPr>
          <w:rFonts w:ascii="Times New Roman" w:eastAsia="Calibri" w:hAnsi="Times New Roman" w:cs="Times New Roman"/>
          <w:spacing w:val="-3"/>
        </w:rPr>
        <w:t xml:space="preserve">  </w:t>
      </w:r>
      <w:proofErr w:type="gramEnd"/>
      <w:r w:rsidRPr="00CC1E54">
        <w:rPr>
          <w:rFonts w:ascii="Times New Roman" w:eastAsia="Calibri" w:hAnsi="Times New Roman" w:cs="Times New Roman"/>
          <w:spacing w:val="-3"/>
        </w:rPr>
        <w:t xml:space="preserve">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283FA101"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2C105AD0"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w:t>
      </w:r>
      <w:r>
        <w:rPr>
          <w:rFonts w:ascii="Times New Roman" w:eastAsia="Calibri" w:hAnsi="Times New Roman" w:cs="Times New Roman"/>
        </w:rPr>
        <w:t>izbeigšanas</w:t>
      </w:r>
      <w:r w:rsidRPr="00CC1E54">
        <w:rPr>
          <w:rFonts w:ascii="Times New Roman" w:eastAsia="Calibri" w:hAnsi="Times New Roman" w:cs="Times New Roman"/>
        </w:rPr>
        <w:t xml:space="preserve"> rezultātā tiek pārtraukti Darbi un ir nepieciešams veikt objekta konservācijas darbus, to izmaksas sedz tā Puse, kura vainojama Līguma </w:t>
      </w:r>
      <w:r>
        <w:rPr>
          <w:rFonts w:ascii="Times New Roman" w:eastAsia="Calibri" w:hAnsi="Times New Roman" w:cs="Times New Roman"/>
        </w:rPr>
        <w:t>izbeigšan</w:t>
      </w:r>
      <w:r w:rsidRPr="00CC1E54">
        <w:rPr>
          <w:rFonts w:ascii="Times New Roman" w:eastAsia="Calibri" w:hAnsi="Times New Roman" w:cs="Times New Roman"/>
        </w:rPr>
        <w:t>ā. Ja Līgums tiek izbeigts nepārvaramas varas apstākļu iestāšanās dēļ, ar objekta konservācijas darbiem saistītās izmaksas sedz abas Puses līdzīgās daļās. Ja Līgums tiek izbeigts</w:t>
      </w:r>
      <w:proofErr w:type="gramStart"/>
      <w:r w:rsidRPr="00CC1E54">
        <w:rPr>
          <w:rFonts w:ascii="Times New Roman" w:eastAsia="Calibri" w:hAnsi="Times New Roman" w:cs="Times New Roman"/>
        </w:rPr>
        <w:t xml:space="preserve"> Pusēm vienojoties, objekta konservācijas darbu izmaksas tiek segtas pēc Pušu vienošanās</w:t>
      </w:r>
      <w:proofErr w:type="gramEnd"/>
      <w:r w:rsidRPr="00CC1E54">
        <w:rPr>
          <w:rFonts w:ascii="Times New Roman" w:eastAsia="Calibri" w:hAnsi="Times New Roman" w:cs="Times New Roman"/>
        </w:rPr>
        <w:t>.</w:t>
      </w:r>
    </w:p>
    <w:p w14:paraId="0A78A0ED" w14:textId="77777777" w:rsidR="00F27B8A" w:rsidRPr="00CC1E54" w:rsidRDefault="00F27B8A" w:rsidP="00F27B8A">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saskaņā ar Līguma nosacījumiem, Līgums tiek </w:t>
      </w:r>
      <w:r>
        <w:rPr>
          <w:rFonts w:ascii="Times New Roman" w:eastAsia="Calibri" w:hAnsi="Times New Roman" w:cs="Times New Roman"/>
        </w:rPr>
        <w:t>izbeigts</w:t>
      </w:r>
      <w:r w:rsidRPr="00CC1E54">
        <w:rPr>
          <w:rFonts w:ascii="Times New Roman" w:eastAsia="Calibri" w:hAnsi="Times New Roman" w:cs="Times New Roman"/>
        </w:rPr>
        <w:t xml:space="preserve"> pirms termiņa, uz izpildīto Darbu daļu attiecas Līgumā noteiktie garantijas termiņi un Būvuzņēmējam ir pienākums iesniegt bankas garantiju vai apdrošināšanas sabiedrības </w:t>
      </w:r>
      <w:r w:rsidRPr="00182D05">
        <w:rPr>
          <w:rFonts w:ascii="Times New Roman" w:eastAsia="Calibri" w:hAnsi="Times New Roman" w:cs="Times New Roman"/>
        </w:rPr>
        <w:t>polisi Līguma 13.4.punktā paredzētajā</w:t>
      </w:r>
      <w:r w:rsidRPr="00CC1E54">
        <w:rPr>
          <w:rFonts w:ascii="Times New Roman" w:eastAsia="Calibri" w:hAnsi="Times New Roman" w:cs="Times New Roman"/>
        </w:rPr>
        <w:t xml:space="preserve"> kārtībā.</w:t>
      </w:r>
    </w:p>
    <w:p w14:paraId="0806333A" w14:textId="77777777" w:rsidR="008807F8" w:rsidRPr="00B34C71" w:rsidRDefault="008807F8" w:rsidP="008807F8">
      <w:pPr>
        <w:tabs>
          <w:tab w:val="left" w:pos="540"/>
        </w:tabs>
        <w:spacing w:after="0" w:line="240" w:lineRule="auto"/>
        <w:ind w:left="-142" w:hanging="567"/>
        <w:jc w:val="both"/>
        <w:rPr>
          <w:rFonts w:ascii="Times New Roman" w:eastAsia="Calibri" w:hAnsi="Times New Roman" w:cs="Times New Roman"/>
        </w:rPr>
      </w:pPr>
    </w:p>
    <w:p w14:paraId="70E7E0E7"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2" w:name="_Toc140468128"/>
      <w:r w:rsidRPr="00B34C71">
        <w:rPr>
          <w:rFonts w:ascii="Times New Roman" w:eastAsia="Calibri" w:hAnsi="Times New Roman" w:cs="Times New Roman"/>
          <w:b/>
          <w:iCs/>
        </w:rPr>
        <w:t>Pušu atbildība</w:t>
      </w:r>
      <w:bookmarkEnd w:id="72"/>
    </w:p>
    <w:p w14:paraId="26943D75" w14:textId="210441A7" w:rsidR="00871D4C" w:rsidRPr="00570A5F" w:rsidRDefault="008807F8" w:rsidP="00570A5F">
      <w:pPr>
        <w:numPr>
          <w:ilvl w:val="1"/>
          <w:numId w:val="14"/>
        </w:numPr>
        <w:tabs>
          <w:tab w:val="clear" w:pos="3271"/>
        </w:tabs>
        <w:spacing w:after="0" w:line="240" w:lineRule="auto"/>
        <w:ind w:left="567" w:hanging="567"/>
        <w:jc w:val="both"/>
        <w:rPr>
          <w:rFonts w:ascii="Times New Roman" w:eastAsia="Calibri" w:hAnsi="Times New Roman" w:cs="Times New Roman"/>
          <w:bCs/>
        </w:rPr>
      </w:pPr>
      <w:r w:rsidRPr="00B34C71">
        <w:rPr>
          <w:rFonts w:ascii="Times New Roman" w:eastAsia="Calibri" w:hAnsi="Times New Roman" w:cs="Times New Roman"/>
        </w:rPr>
        <w:t xml:space="preserve"> </w:t>
      </w:r>
      <w:r w:rsidR="00871D4C" w:rsidRPr="00570A5F">
        <w:rPr>
          <w:rFonts w:ascii="Times New Roman" w:eastAsia="Calibri" w:hAnsi="Times New Roman" w:cs="Times New Roman"/>
          <w:bCs/>
        </w:rPr>
        <w:t>Būvuzņēmējs, p</w:t>
      </w:r>
      <w:r w:rsidR="00871D4C" w:rsidRPr="00570A5F">
        <w:rPr>
          <w:rFonts w:ascii="Times New Roman" w:eastAsia="Calibri" w:hAnsi="Times New Roman" w:cs="Times New Roman"/>
        </w:rPr>
        <w:t>arakstot Līgumu, apliecina, ka pirms Līguma noslēgšanas ir iepazinies ar Objektu, būvprojektu,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200687C0"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359286D9"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Neatkarīgi no citiem Līguma noteikumiem </w:t>
      </w:r>
      <w:r w:rsidRPr="00871D4C">
        <w:rPr>
          <w:rFonts w:ascii="Times New Roman" w:eastAsia="Calibri" w:hAnsi="Times New Roman" w:cs="Times New Roman"/>
          <w:bCs/>
        </w:rPr>
        <w:t xml:space="preserve">Būvuzņēmējs </w:t>
      </w:r>
      <w:r w:rsidRPr="00871D4C">
        <w:rPr>
          <w:rFonts w:ascii="Times New Roman" w:eastAsia="Calibri" w:hAnsi="Times New Roman" w:cs="Times New Roman"/>
        </w:rPr>
        <w:t xml:space="preserve">atbild par tādiem trešo personu prasījumiem attiecībā uz tām nodarītiem kaitējumiem, kas tām radušies darbu veikšanas laikā </w:t>
      </w:r>
      <w:r w:rsidRPr="00871D4C">
        <w:rPr>
          <w:rFonts w:ascii="Times New Roman" w:eastAsia="Calibri" w:hAnsi="Times New Roman" w:cs="Times New Roman"/>
          <w:bCs/>
        </w:rPr>
        <w:t>Būvuzņēmēja</w:t>
      </w:r>
      <w:r w:rsidRPr="00871D4C">
        <w:rPr>
          <w:rFonts w:ascii="Times New Roman" w:eastAsia="Calibri" w:hAnsi="Times New Roman" w:cs="Times New Roman"/>
        </w:rPr>
        <w:t xml:space="preserve"> darbības vai bezdarbības rezultātā.</w:t>
      </w:r>
    </w:p>
    <w:p w14:paraId="514C1237"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6E63AA95"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009417D5"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4C630A0A" w14:textId="77777777" w:rsidR="00871D4C" w:rsidRPr="00871D4C" w:rsidRDefault="00871D4C" w:rsidP="00871D4C">
      <w:pPr>
        <w:numPr>
          <w:ilvl w:val="1"/>
          <w:numId w:val="14"/>
        </w:numPr>
        <w:tabs>
          <w:tab w:val="clear" w:pos="3271"/>
          <w:tab w:val="num" w:pos="1286"/>
        </w:tabs>
        <w:spacing w:after="0" w:line="240" w:lineRule="auto"/>
        <w:ind w:left="567" w:hanging="567"/>
        <w:jc w:val="both"/>
        <w:rPr>
          <w:rFonts w:ascii="Times New Roman" w:eastAsia="Calibri" w:hAnsi="Times New Roman" w:cs="Times New Roman"/>
        </w:rPr>
      </w:pPr>
      <w:r w:rsidRPr="00871D4C">
        <w:rPr>
          <w:rFonts w:ascii="Times New Roman" w:hAnsi="Times New Roman"/>
          <w:szCs w:val="24"/>
          <w:lang w:eastAsia="lv-LV"/>
        </w:rPr>
        <w:t xml:space="preserve">Gadījumā, ja </w:t>
      </w:r>
      <w:r w:rsidRPr="00871D4C">
        <w:rPr>
          <w:rFonts w:ascii="Times New Roman" w:eastAsia="Calibri" w:hAnsi="Times New Roman" w:cs="Times New Roman"/>
        </w:rPr>
        <w:t xml:space="preserve">Būvuzņēmējs </w:t>
      </w:r>
      <w:r w:rsidRPr="00871D4C">
        <w:rPr>
          <w:rFonts w:ascii="Times New Roman" w:hAnsi="Times New Roman"/>
          <w:szCs w:val="24"/>
          <w:lang w:eastAsia="lv-LV"/>
        </w:rPr>
        <w:t xml:space="preserve">nepilda vai nepienācīgi pilda ar Līgumu uzņemtās saistības, Pasūtītājam ir tiesības bez </w:t>
      </w:r>
      <w:r w:rsidRPr="00871D4C">
        <w:rPr>
          <w:rFonts w:ascii="Times New Roman" w:eastAsia="Calibri" w:hAnsi="Times New Roman" w:cs="Times New Roman"/>
        </w:rPr>
        <w:t>Būvuzņēmēja</w:t>
      </w:r>
      <w:r w:rsidRPr="00871D4C">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871D4C">
        <w:rPr>
          <w:rFonts w:ascii="Times New Roman" w:eastAsia="Calibri" w:hAnsi="Times New Roman" w:cs="Times New Roman"/>
        </w:rPr>
        <w:t>Būvuzņēmējs</w:t>
      </w:r>
      <w:r w:rsidRPr="00871D4C">
        <w:rPr>
          <w:rFonts w:ascii="Times New Roman" w:hAnsi="Times New Roman"/>
          <w:szCs w:val="24"/>
          <w:lang w:eastAsia="lv-LV"/>
        </w:rPr>
        <w:t xml:space="preserve"> atsakās no jebkurām pretenzijām par minētās informācijas publiskošanu un/vai nodošanu trešajām personām.</w:t>
      </w:r>
    </w:p>
    <w:p w14:paraId="0E84FC4D" w14:textId="77777777" w:rsidR="00871D4C" w:rsidRPr="00871D4C" w:rsidRDefault="00871D4C" w:rsidP="00871D4C">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871D4C">
        <w:rPr>
          <w:rFonts w:ascii="Times New Roman" w:hAnsi="Times New Roman"/>
        </w:rPr>
        <w:t xml:space="preserve">Gadījumā, ja Pasūtītājs konstatē, ka </w:t>
      </w:r>
      <w:r w:rsidRPr="00871D4C">
        <w:rPr>
          <w:rFonts w:ascii="Times New Roman" w:eastAsia="Calibri" w:hAnsi="Times New Roman" w:cs="Times New Roman"/>
        </w:rPr>
        <w:t>Būvuzņēmējam</w:t>
      </w:r>
      <w:r w:rsidRPr="00871D4C">
        <w:rPr>
          <w:rFonts w:ascii="Times New Roman" w:hAnsi="Times New Roman"/>
        </w:rPr>
        <w:t xml:space="preserve"> ir izveidojušies nodokļu parādi (tai skaitā valsts sociālās apdrošināšanas obligāto iemaksu parādi), kas kopsummā pārsniedz 150 </w:t>
      </w:r>
      <w:proofErr w:type="spellStart"/>
      <w:r w:rsidRPr="00871D4C">
        <w:rPr>
          <w:rFonts w:ascii="Times New Roman" w:hAnsi="Times New Roman"/>
        </w:rPr>
        <w:t>euro</w:t>
      </w:r>
      <w:proofErr w:type="spellEnd"/>
      <w:r w:rsidRPr="00871D4C">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871D4C">
        <w:rPr>
          <w:rFonts w:ascii="Times New Roman" w:hAnsi="Times New Roman"/>
          <w:szCs w:val="24"/>
        </w:rPr>
        <w:t>samaksas nosacījumiem.</w:t>
      </w:r>
    </w:p>
    <w:p w14:paraId="1ECFCCAC" w14:textId="77777777" w:rsidR="00871D4C" w:rsidRPr="00871D4C" w:rsidRDefault="00871D4C" w:rsidP="00871D4C">
      <w:pPr>
        <w:numPr>
          <w:ilvl w:val="2"/>
          <w:numId w:val="14"/>
        </w:numPr>
        <w:tabs>
          <w:tab w:val="clear" w:pos="720"/>
        </w:tabs>
        <w:overflowPunct w:val="0"/>
        <w:autoSpaceDE w:val="0"/>
        <w:autoSpaceDN w:val="0"/>
        <w:adjustRightInd w:val="0"/>
        <w:spacing w:after="0" w:line="240" w:lineRule="auto"/>
        <w:ind w:left="1276"/>
        <w:jc w:val="both"/>
        <w:textAlignment w:val="baseline"/>
        <w:rPr>
          <w:rFonts w:ascii="Times New Roman" w:hAnsi="Times New Roman"/>
          <w:lang w:eastAsia="lv-LV"/>
        </w:rPr>
      </w:pPr>
      <w:r w:rsidRPr="00871D4C">
        <w:rPr>
          <w:rFonts w:ascii="Times New Roman" w:eastAsia="Calibri" w:hAnsi="Times New Roman" w:cs="Times New Roman"/>
        </w:rPr>
        <w:t>Būvuzņēmējam</w:t>
      </w:r>
      <w:r w:rsidRPr="00871D4C">
        <w:rPr>
          <w:rFonts w:ascii="Times New Roman" w:hAnsi="Times New Roman"/>
          <w:szCs w:val="24"/>
          <w:lang w:eastAsia="lv-LV"/>
        </w:rPr>
        <w:t xml:space="preserve"> ir pienākuma ievērot Sadarbības ar darījumu partneriem pamatprincipus, kuri publicēti </w:t>
      </w:r>
      <w:r w:rsidRPr="00871D4C">
        <w:rPr>
          <w:rFonts w:ascii="Times New Roman" w:hAnsi="Times New Roman"/>
        </w:rPr>
        <w:t>Pasūtītāja</w:t>
      </w:r>
      <w:r w:rsidRPr="00871D4C">
        <w:rPr>
          <w:rFonts w:ascii="Times New Roman" w:hAnsi="Times New Roman"/>
          <w:szCs w:val="24"/>
          <w:lang w:eastAsia="lv-LV"/>
        </w:rPr>
        <w:t xml:space="preserve"> </w:t>
      </w:r>
      <w:r w:rsidRPr="00871D4C">
        <w:rPr>
          <w:rFonts w:ascii="Times New Roman" w:hAnsi="Times New Roman" w:cs="Times New Roman"/>
          <w:szCs w:val="24"/>
          <w:lang w:eastAsia="lv-LV"/>
        </w:rPr>
        <w:t xml:space="preserve">mājaslapā </w:t>
      </w:r>
      <w:hyperlink r:id="rId21" w:history="1">
        <w:r w:rsidRPr="00871D4C">
          <w:rPr>
            <w:rFonts w:ascii="Times New Roman" w:hAnsi="Times New Roman" w:cs="Times New Roman"/>
            <w:color w:val="0563C1" w:themeColor="hyperlink"/>
            <w:u w:val="single"/>
          </w:rPr>
          <w:t>https://www.rigassatiksme.lv/lv/par-mums/publiskojama-informacija/</w:t>
        </w:r>
      </w:hyperlink>
      <w:r w:rsidRPr="00871D4C">
        <w:rPr>
          <w:rFonts w:ascii="Times New Roman" w:hAnsi="Times New Roman" w:cs="Times New Roman"/>
        </w:rPr>
        <w:t>.</w:t>
      </w:r>
      <w:r w:rsidRPr="00871D4C">
        <w:t xml:space="preserve"> </w:t>
      </w:r>
      <w:r w:rsidRPr="00871D4C">
        <w:rPr>
          <w:rFonts w:ascii="Times New Roman" w:hAnsi="Times New Roman"/>
          <w:szCs w:val="24"/>
          <w:lang w:eastAsia="lv-LV"/>
        </w:rPr>
        <w:t xml:space="preserve">Gadījumā, ja </w:t>
      </w:r>
      <w:r w:rsidRPr="00871D4C">
        <w:rPr>
          <w:rFonts w:ascii="Times New Roman" w:eastAsia="Calibri" w:hAnsi="Times New Roman" w:cs="Times New Roman"/>
        </w:rPr>
        <w:t>Būvuzņēmējs</w:t>
      </w:r>
      <w:r w:rsidRPr="00871D4C">
        <w:rPr>
          <w:rFonts w:ascii="Times New Roman" w:hAnsi="Times New Roman"/>
          <w:szCs w:val="24"/>
          <w:lang w:eastAsia="lv-LV"/>
        </w:rPr>
        <w:t xml:space="preserve"> neievēro šos pamatprincipus, </w:t>
      </w:r>
      <w:r w:rsidRPr="00871D4C">
        <w:rPr>
          <w:rFonts w:ascii="Times New Roman" w:hAnsi="Times New Roman"/>
        </w:rPr>
        <w:t>Pasūtītājs</w:t>
      </w:r>
      <w:r w:rsidRPr="00871D4C">
        <w:rPr>
          <w:rFonts w:ascii="Times New Roman" w:hAnsi="Times New Roman"/>
          <w:szCs w:val="24"/>
          <w:lang w:eastAsia="lv-LV"/>
        </w:rPr>
        <w:t xml:space="preserve"> ir tiesīgs lauzt Līgumu.</w:t>
      </w:r>
    </w:p>
    <w:p w14:paraId="6E803F98" w14:textId="77777777" w:rsidR="00FC76AE" w:rsidRPr="00B34C71" w:rsidRDefault="00FC76AE" w:rsidP="00FC76AE">
      <w:pPr>
        <w:tabs>
          <w:tab w:val="left" w:pos="567"/>
        </w:tabs>
        <w:spacing w:after="0" w:line="240" w:lineRule="auto"/>
        <w:jc w:val="both"/>
        <w:rPr>
          <w:rFonts w:ascii="Times New Roman" w:eastAsia="Calibri" w:hAnsi="Times New Roman" w:cs="Times New Roman"/>
        </w:rPr>
      </w:pPr>
    </w:p>
    <w:p w14:paraId="063252D0" w14:textId="77777777" w:rsidR="008807F8" w:rsidRPr="00B34C71" w:rsidRDefault="008807F8" w:rsidP="00CE01E4">
      <w:pPr>
        <w:keepNext/>
        <w:numPr>
          <w:ilvl w:val="0"/>
          <w:numId w:val="14"/>
        </w:numPr>
        <w:tabs>
          <w:tab w:val="num" w:pos="0"/>
        </w:tabs>
        <w:spacing w:after="0" w:line="240" w:lineRule="auto"/>
        <w:ind w:left="-142" w:hanging="567"/>
        <w:jc w:val="center"/>
        <w:outlineLvl w:val="1"/>
        <w:rPr>
          <w:rFonts w:ascii="Times New Roman" w:eastAsia="Calibri" w:hAnsi="Times New Roman" w:cs="Times New Roman"/>
          <w:b/>
          <w:iCs/>
        </w:rPr>
      </w:pPr>
      <w:bookmarkStart w:id="73" w:name="_Toc140468129"/>
      <w:r w:rsidRPr="00B34C71">
        <w:rPr>
          <w:rFonts w:ascii="Times New Roman" w:eastAsia="Calibri" w:hAnsi="Times New Roman" w:cs="Times New Roman"/>
          <w:b/>
          <w:iCs/>
        </w:rPr>
        <w:t>Līgumsodi</w:t>
      </w:r>
      <w:bookmarkEnd w:id="73"/>
    </w:p>
    <w:p w14:paraId="539FA8AA" w14:textId="41AD5B86" w:rsidR="008807F8" w:rsidRPr="00B34C71" w:rsidRDefault="008807F8" w:rsidP="0044356A">
      <w:pPr>
        <w:numPr>
          <w:ilvl w:val="1"/>
          <w:numId w:val="14"/>
        </w:numPr>
        <w:tabs>
          <w:tab w:val="clear" w:pos="3271"/>
        </w:tabs>
        <w:spacing w:after="0" w:line="240" w:lineRule="auto"/>
        <w:ind w:left="-142" w:firstLine="142"/>
        <w:jc w:val="both"/>
        <w:rPr>
          <w:rFonts w:ascii="Times New Roman" w:eastAsia="Calibri" w:hAnsi="Times New Roman" w:cs="Times New Roman"/>
          <w:spacing w:val="-3"/>
        </w:rPr>
      </w:pPr>
      <w:r w:rsidRPr="00B34C71">
        <w:rPr>
          <w:rFonts w:ascii="Times New Roman" w:eastAsia="Calibri" w:hAnsi="Times New Roman" w:cs="Times New Roman"/>
          <w:spacing w:val="-3"/>
        </w:rPr>
        <w:t>Pasūtītājam ir tiesības</w:t>
      </w:r>
      <w:proofErr w:type="gramStart"/>
      <w:r w:rsidRPr="00B34C71">
        <w:rPr>
          <w:rFonts w:ascii="Times New Roman" w:eastAsia="Calibri" w:hAnsi="Times New Roman" w:cs="Times New Roman"/>
          <w:spacing w:val="-3"/>
        </w:rPr>
        <w:t xml:space="preserve"> piemērot līgumsodu šādos gadījumos un apmēros</w:t>
      </w:r>
      <w:proofErr w:type="gramEnd"/>
      <w:r w:rsidRPr="00B34C71">
        <w:rPr>
          <w:rFonts w:ascii="Times New Roman" w:eastAsia="Calibri" w:hAnsi="Times New Roman" w:cs="Times New Roman"/>
          <w:spacing w:val="-3"/>
        </w:rPr>
        <w:t>:</w:t>
      </w:r>
    </w:p>
    <w:p w14:paraId="07129647" w14:textId="560851C8" w:rsidR="008807F8" w:rsidRPr="00B34C71" w:rsidRDefault="008807F8" w:rsidP="0012008D">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par Līgumā paredzēto Darbu pabeigšanas termiņa neievērošanu – 0,</w:t>
      </w:r>
      <w:r w:rsidR="00F9077D" w:rsidRPr="00B34C71">
        <w:rPr>
          <w:rFonts w:ascii="Times New Roman" w:eastAsia="Times New Roman" w:hAnsi="Times New Roman" w:cs="Times New Roman"/>
          <w:spacing w:val="-3"/>
        </w:rPr>
        <w:t>1</w:t>
      </w:r>
      <w:r w:rsidRPr="00B34C71">
        <w:rPr>
          <w:rFonts w:ascii="Times New Roman" w:eastAsia="Times New Roman" w:hAnsi="Times New Roman" w:cs="Times New Roman"/>
          <w:spacing w:val="-3"/>
        </w:rPr>
        <w:t>% no Līguma summas par katru nokavēto dienu, bet ne vairāk kā 10% no Līguma summas. Līgumsoda samaksa neatbrīvo Būvuzņēmēju no atbildības par Darbu pabeigšanu;</w:t>
      </w:r>
    </w:p>
    <w:p w14:paraId="6F1BC7C7" w14:textId="43C6B78B" w:rsidR="008807F8" w:rsidRPr="00B34C71" w:rsidRDefault="008807F8" w:rsidP="0012008D">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lastRenderedPageBreak/>
        <w:t xml:space="preserve">par </w:t>
      </w:r>
      <w:r w:rsidRPr="00B34C71">
        <w:rPr>
          <w:rFonts w:ascii="Times New Roman" w:eastAsia="Arial Unicode MS" w:hAnsi="Times New Roman" w:cs="Times New Roman"/>
        </w:rPr>
        <w:t xml:space="preserve">nepieciešamo dokumentu būvatļaujas grozījumu veikšanai </w:t>
      </w:r>
      <w:r w:rsidRPr="00B34C71">
        <w:rPr>
          <w:rFonts w:ascii="Times New Roman" w:eastAsia="Times New Roman" w:hAnsi="Times New Roman" w:cs="Times New Roman"/>
          <w:spacing w:val="-3"/>
        </w:rPr>
        <w:t xml:space="preserve">neiesniegšanu </w:t>
      </w:r>
      <w:r w:rsidR="0090773B" w:rsidRPr="00B34C71">
        <w:rPr>
          <w:rFonts w:ascii="Times New Roman" w:hAnsi="Times New Roman" w:cs="Times New Roman"/>
          <w:iCs/>
        </w:rPr>
        <w:t>Rīgas domes Pilsētas attīstības departamentā</w:t>
      </w:r>
      <w:r w:rsidRPr="00B34C71">
        <w:rPr>
          <w:rFonts w:ascii="Times New Roman" w:eastAsia="Times New Roman" w:hAnsi="Times New Roman" w:cs="Times New Roman"/>
          <w:spacing w:val="-3"/>
        </w:rPr>
        <w:t xml:space="preserve"> Līgumā </w:t>
      </w:r>
      <w:r w:rsidR="00444730" w:rsidRPr="00B34C71">
        <w:rPr>
          <w:rFonts w:ascii="Times New Roman" w:eastAsia="Times New Roman" w:hAnsi="Times New Roman" w:cs="Times New Roman"/>
          <w:spacing w:val="-3"/>
        </w:rPr>
        <w:t>4</w:t>
      </w:r>
      <w:r w:rsidRPr="00B34C71">
        <w:rPr>
          <w:rFonts w:ascii="Times New Roman" w:eastAsia="Times New Roman" w:hAnsi="Times New Roman" w:cs="Times New Roman"/>
          <w:spacing w:val="-3"/>
        </w:rPr>
        <w:t>.</w:t>
      </w:r>
      <w:r w:rsidR="00777C8F" w:rsidRPr="00B34C71">
        <w:rPr>
          <w:rFonts w:ascii="Times New Roman" w:eastAsia="Times New Roman" w:hAnsi="Times New Roman" w:cs="Times New Roman"/>
          <w:spacing w:val="-3"/>
        </w:rPr>
        <w:t>5</w:t>
      </w:r>
      <w:r w:rsidRPr="00B34C71">
        <w:rPr>
          <w:rFonts w:ascii="Times New Roman" w:eastAsia="Times New Roman" w:hAnsi="Times New Roman" w:cs="Times New Roman"/>
          <w:spacing w:val="-3"/>
        </w:rPr>
        <w:t>.punktā norādītajā termiņā - 0,1% no Līguma summas par katru nokavēto dienu, bet ne vairāk kā 10% no Līguma kopējās summas;</w:t>
      </w:r>
    </w:p>
    <w:p w14:paraId="17CC2105" w14:textId="77777777" w:rsidR="008807F8" w:rsidRPr="00B34C71" w:rsidRDefault="008807F8" w:rsidP="0012008D">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par </w:t>
      </w:r>
      <w:proofErr w:type="spellStart"/>
      <w:r w:rsidRPr="00B34C71">
        <w:rPr>
          <w:rFonts w:ascii="Times New Roman" w:eastAsia="Times New Roman" w:hAnsi="Times New Roman" w:cs="Times New Roman"/>
          <w:spacing w:val="-3"/>
        </w:rPr>
        <w:t>izpilddokumentācijas</w:t>
      </w:r>
      <w:proofErr w:type="spellEnd"/>
      <w:r w:rsidRPr="00B34C71">
        <w:rPr>
          <w:rFonts w:ascii="Times New Roman" w:eastAsia="Times New Roman" w:hAnsi="Times New Roman" w:cs="Times New Roman"/>
          <w:spacing w:val="-3"/>
        </w:rPr>
        <w:t xml:space="preserve"> iesniegšanas objekta nodošanai ekspluatācijā, termiņa neievērošanu </w:t>
      </w:r>
      <w:r w:rsidRPr="00B34C71">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B34C71">
        <w:rPr>
          <w:rFonts w:ascii="Times New Roman" w:eastAsia="Calibri" w:hAnsi="Times New Roman" w:cs="Times New Roman"/>
          <w:spacing w:val="-3"/>
        </w:rPr>
        <w:t>izpilddokumentācijas</w:t>
      </w:r>
      <w:proofErr w:type="spellEnd"/>
      <w:r w:rsidRPr="00B34C71">
        <w:rPr>
          <w:rFonts w:ascii="Times New Roman" w:eastAsia="Calibri" w:hAnsi="Times New Roman" w:cs="Times New Roman"/>
          <w:spacing w:val="-3"/>
        </w:rPr>
        <w:t xml:space="preserve"> iesniegšanu saskaņā ar Līgumā paredzēto kārtību, kā arī</w:t>
      </w:r>
      <w:r w:rsidRPr="00B34C71">
        <w:rPr>
          <w:rFonts w:ascii="Times New Roman" w:eastAsia="Times New Roman" w:hAnsi="Times New Roman" w:cs="Times New Roman"/>
          <w:spacing w:val="-3"/>
        </w:rPr>
        <w:t xml:space="preserve"> no atbildības par Objekta nodošanu ekspluatācijā;</w:t>
      </w:r>
    </w:p>
    <w:p w14:paraId="0D1B7CE2" w14:textId="69E77D9E" w:rsidR="008807F8" w:rsidRPr="00B34C71" w:rsidRDefault="008807F8" w:rsidP="0012008D">
      <w:pPr>
        <w:numPr>
          <w:ilvl w:val="2"/>
          <w:numId w:val="14"/>
        </w:numPr>
        <w:tabs>
          <w:tab w:val="clear" w:pos="720"/>
        </w:tabs>
        <w:spacing w:after="0" w:line="240" w:lineRule="auto"/>
        <w:ind w:left="1418" w:hanging="709"/>
        <w:jc w:val="both"/>
        <w:rPr>
          <w:rFonts w:ascii="Times New Roman" w:eastAsia="Times New Roman" w:hAnsi="Times New Roman" w:cs="Times New Roman"/>
          <w:spacing w:val="-3"/>
        </w:rPr>
      </w:pPr>
      <w:r w:rsidRPr="00B34C71">
        <w:rPr>
          <w:rFonts w:ascii="Times New Roman" w:eastAsia="Times New Roman" w:hAnsi="Times New Roman" w:cs="Times New Roman"/>
          <w:spacing w:val="-3"/>
        </w:rPr>
        <w:t xml:space="preserve">par citu Līguma </w:t>
      </w:r>
      <w:r w:rsidR="00444730" w:rsidRPr="00B34C71">
        <w:rPr>
          <w:rFonts w:ascii="Times New Roman" w:eastAsia="Times New Roman" w:hAnsi="Times New Roman" w:cs="Times New Roman"/>
          <w:spacing w:val="-3"/>
        </w:rPr>
        <w:t>17</w:t>
      </w:r>
      <w:r w:rsidRPr="00B34C71">
        <w:rPr>
          <w:rFonts w:ascii="Times New Roman" w:eastAsia="Times New Roman" w:hAnsi="Times New Roman" w:cs="Times New Roman"/>
          <w:spacing w:val="-3"/>
        </w:rPr>
        <w:t xml:space="preserve">.1.1., </w:t>
      </w:r>
      <w:r w:rsidR="00444730" w:rsidRPr="00B34C71">
        <w:rPr>
          <w:rFonts w:ascii="Times New Roman" w:eastAsia="Times New Roman" w:hAnsi="Times New Roman" w:cs="Times New Roman"/>
          <w:spacing w:val="-3"/>
        </w:rPr>
        <w:t>17</w:t>
      </w:r>
      <w:r w:rsidRPr="00B34C71">
        <w:rPr>
          <w:rFonts w:ascii="Times New Roman" w:eastAsia="Times New Roman" w:hAnsi="Times New Roman" w:cs="Times New Roman"/>
          <w:spacing w:val="-3"/>
        </w:rPr>
        <w:t xml:space="preserve">.1.2., </w:t>
      </w:r>
      <w:r w:rsidR="00444730" w:rsidRPr="00B34C71">
        <w:rPr>
          <w:rFonts w:ascii="Times New Roman" w:eastAsia="Times New Roman" w:hAnsi="Times New Roman" w:cs="Times New Roman"/>
          <w:spacing w:val="-3"/>
        </w:rPr>
        <w:t>17</w:t>
      </w:r>
      <w:r w:rsidRPr="00B34C71">
        <w:rPr>
          <w:rFonts w:ascii="Times New Roman" w:eastAsia="Times New Roman" w:hAnsi="Times New Roman" w:cs="Times New Roman"/>
          <w:spacing w:val="-3"/>
        </w:rPr>
        <w:t>.1.3.punktā neminēto, bet Līgumā atrunāto termiņu neievērošanu - 0,1% no Līguma summas par katru nokavēto dienu, bet ne vairāk kā 10% no Līguma kopējās summas;</w:t>
      </w:r>
    </w:p>
    <w:p w14:paraId="7599307B" w14:textId="54B12059"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par Līguma 1</w:t>
      </w:r>
      <w:r w:rsidR="002907BD" w:rsidRPr="00B34C71">
        <w:rPr>
          <w:rFonts w:ascii="Times New Roman" w:eastAsia="Calibri" w:hAnsi="Times New Roman" w:cs="Times New Roman"/>
          <w:spacing w:val="-3"/>
        </w:rPr>
        <w:t>4</w:t>
      </w:r>
      <w:r w:rsidRPr="00B34C71">
        <w:rPr>
          <w:rFonts w:ascii="Times New Roman" w:eastAsia="Calibri" w:hAnsi="Times New Roman" w:cs="Times New Roman"/>
          <w:spacing w:val="-3"/>
        </w:rPr>
        <w:t>.3. un 1</w:t>
      </w:r>
      <w:r w:rsidR="002907BD" w:rsidRPr="00B34C71">
        <w:rPr>
          <w:rFonts w:ascii="Times New Roman" w:eastAsia="Calibri" w:hAnsi="Times New Roman" w:cs="Times New Roman"/>
          <w:spacing w:val="-3"/>
        </w:rPr>
        <w:t>4</w:t>
      </w:r>
      <w:r w:rsidRPr="00B34C71">
        <w:rPr>
          <w:rFonts w:ascii="Times New Roman" w:eastAsia="Calibri" w:hAnsi="Times New Roman" w:cs="Times New Roman"/>
          <w:spacing w:val="-3"/>
        </w:rPr>
        <w:t xml:space="preserve">.4.punktā norādītā personāla vai apakšuzņēmēja nomaiņas vai piesaistes kārtības neievērošanu - </w:t>
      </w:r>
      <w:r w:rsidRPr="00B34C71">
        <w:rPr>
          <w:rFonts w:ascii="Times New Roman" w:eastAsia="Times New Roman" w:hAnsi="Times New Roman" w:cs="Times New Roman"/>
        </w:rPr>
        <w:t xml:space="preserve">200,00 (divi simti) </w:t>
      </w:r>
      <w:proofErr w:type="spellStart"/>
      <w:r w:rsidRPr="00B34C71">
        <w:rPr>
          <w:rFonts w:ascii="Times New Roman" w:eastAsia="Calibri" w:hAnsi="Times New Roman" w:cs="Times New Roman"/>
          <w:i/>
          <w:spacing w:val="-3"/>
        </w:rPr>
        <w:t>euro</w:t>
      </w:r>
      <w:proofErr w:type="spellEnd"/>
      <w:r w:rsidRPr="00B34C71">
        <w:rPr>
          <w:rFonts w:ascii="Times New Roman" w:eastAsia="Calibri" w:hAnsi="Times New Roman" w:cs="Times New Roman"/>
          <w:spacing w:val="-3"/>
        </w:rPr>
        <w:t xml:space="preserve"> par katru konstatēto gadījumu;</w:t>
      </w:r>
    </w:p>
    <w:p w14:paraId="10E5C39D" w14:textId="0A620A44"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par satiksmes organizācijai (t.sk.</w:t>
      </w:r>
      <w:r w:rsidR="0059309B" w:rsidRPr="00B34C71">
        <w:rPr>
          <w:rFonts w:ascii="Times New Roman" w:eastAsia="Calibri" w:hAnsi="Times New Roman" w:cs="Times New Roman"/>
          <w:spacing w:val="-3"/>
        </w:rPr>
        <w:t xml:space="preserve"> </w:t>
      </w:r>
      <w:r w:rsidRPr="00B34C71">
        <w:rPr>
          <w:rFonts w:ascii="Times New Roman" w:eastAsia="Calibri" w:hAnsi="Times New Roman" w:cs="Times New Roman"/>
          <w:spacing w:val="-3"/>
        </w:rPr>
        <w:t>saskaņotās Satiksmes organizācijas shēmas neievērošana, piekļuves nenodrošināšana īpašumiem u</w:t>
      </w:r>
      <w:r w:rsidR="0059309B" w:rsidRPr="00B34C71">
        <w:rPr>
          <w:rFonts w:ascii="Times New Roman" w:eastAsia="Calibri" w:hAnsi="Times New Roman" w:cs="Times New Roman"/>
          <w:spacing w:val="-3"/>
        </w:rPr>
        <w:t>.</w:t>
      </w:r>
      <w:r w:rsidRPr="00B34C71">
        <w:rPr>
          <w:rFonts w:ascii="Times New Roman" w:eastAsia="Calibri" w:hAnsi="Times New Roman" w:cs="Times New Roman"/>
          <w:spacing w:val="-3"/>
        </w:rPr>
        <w:t>c.), darba drošībai izvirzīto prasību vai citu Līguma nosacījumu nepildīšanu - 200,00 (divi simti)</w:t>
      </w:r>
      <w:r w:rsidRPr="00B34C71">
        <w:rPr>
          <w:rFonts w:ascii="Times New Roman" w:eastAsia="Calibri" w:hAnsi="Times New Roman" w:cs="Times New Roman"/>
          <w:i/>
          <w:spacing w:val="-3"/>
        </w:rPr>
        <w:t xml:space="preserve"> </w:t>
      </w:r>
      <w:proofErr w:type="spellStart"/>
      <w:r w:rsidRPr="00B34C71">
        <w:rPr>
          <w:rFonts w:ascii="Times New Roman" w:eastAsia="Calibri" w:hAnsi="Times New Roman" w:cs="Times New Roman"/>
          <w:i/>
          <w:spacing w:val="-3"/>
        </w:rPr>
        <w:t>euro</w:t>
      </w:r>
      <w:proofErr w:type="spellEnd"/>
      <w:r w:rsidRPr="00B34C71">
        <w:rPr>
          <w:rFonts w:ascii="Times New Roman" w:eastAsia="Calibri" w:hAnsi="Times New Roman" w:cs="Times New Roman"/>
          <w:spacing w:val="-3"/>
        </w:rPr>
        <w:t xml:space="preserve"> par katru konstatēto gadījumu. </w:t>
      </w:r>
    </w:p>
    <w:p w14:paraId="598E2B49" w14:textId="77777777"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par satiksmes organizācijas tehnisko līdzekļu objektā neuzturēšanu atbilstošā kārtībā - 100 (viens simts) </w:t>
      </w:r>
      <w:proofErr w:type="spellStart"/>
      <w:r w:rsidRPr="00B34C71">
        <w:rPr>
          <w:rFonts w:ascii="Times New Roman" w:eastAsia="Calibri" w:hAnsi="Times New Roman" w:cs="Times New Roman"/>
          <w:i/>
          <w:spacing w:val="-3"/>
        </w:rPr>
        <w:t>euro</w:t>
      </w:r>
      <w:proofErr w:type="spellEnd"/>
      <w:r w:rsidRPr="00B34C71">
        <w:rPr>
          <w:rFonts w:ascii="Times New Roman" w:eastAsia="Calibri" w:hAnsi="Times New Roman" w:cs="Times New Roman"/>
          <w:spacing w:val="-3"/>
        </w:rPr>
        <w:t xml:space="preserve"> par katru konstatēto gadījumu; </w:t>
      </w:r>
    </w:p>
    <w:p w14:paraId="3E1F73C6" w14:textId="77777777"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par normatīvajos aktos noteikto darba veikšanas dokumentu neatrašanos darba veikšanas vietā - 200 (divi simti) </w:t>
      </w:r>
      <w:proofErr w:type="spellStart"/>
      <w:r w:rsidRPr="00B34C71">
        <w:rPr>
          <w:rFonts w:ascii="Times New Roman" w:eastAsia="Calibri" w:hAnsi="Times New Roman" w:cs="Times New Roman"/>
          <w:i/>
          <w:spacing w:val="-3"/>
        </w:rPr>
        <w:t>euro</w:t>
      </w:r>
      <w:proofErr w:type="spellEnd"/>
      <w:r w:rsidRPr="00B34C71">
        <w:rPr>
          <w:rFonts w:ascii="Times New Roman" w:eastAsia="Calibri" w:hAnsi="Times New Roman" w:cs="Times New Roman"/>
          <w:spacing w:val="-3"/>
        </w:rPr>
        <w:t xml:space="preserve"> par katru konstatēto gadījumu;</w:t>
      </w:r>
    </w:p>
    <w:p w14:paraId="57A94E1E" w14:textId="4AA56408" w:rsidR="008807F8" w:rsidRPr="00B34C71" w:rsidRDefault="008807F8" w:rsidP="0012008D">
      <w:pPr>
        <w:numPr>
          <w:ilvl w:val="2"/>
          <w:numId w:val="14"/>
        </w:numPr>
        <w:tabs>
          <w:tab w:val="clear" w:pos="720"/>
        </w:tabs>
        <w:spacing w:after="0" w:line="240" w:lineRule="auto"/>
        <w:ind w:left="1418" w:hanging="709"/>
        <w:jc w:val="both"/>
        <w:rPr>
          <w:rFonts w:ascii="Times New Roman" w:eastAsia="Calibri" w:hAnsi="Times New Roman" w:cs="Times New Roman"/>
          <w:spacing w:val="-3"/>
        </w:rPr>
      </w:pPr>
      <w:r w:rsidRPr="00B34C71">
        <w:rPr>
          <w:rFonts w:ascii="Times New Roman" w:eastAsia="Calibri" w:hAnsi="Times New Roman" w:cs="Times New Roman"/>
        </w:rPr>
        <w:t>par atkārtoti konstatētajiem Līguma 1</w:t>
      </w:r>
      <w:r w:rsidR="007C59FB" w:rsidRPr="00B34C71">
        <w:rPr>
          <w:rFonts w:ascii="Times New Roman" w:eastAsia="Calibri" w:hAnsi="Times New Roman" w:cs="Times New Roman"/>
        </w:rPr>
        <w:t>7</w:t>
      </w:r>
      <w:r w:rsidRPr="00B34C71">
        <w:rPr>
          <w:rFonts w:ascii="Times New Roman" w:eastAsia="Calibri" w:hAnsi="Times New Roman" w:cs="Times New Roman"/>
        </w:rPr>
        <w:t>.1.</w:t>
      </w:r>
      <w:r w:rsidR="00686881" w:rsidRPr="00B34C71">
        <w:rPr>
          <w:rFonts w:ascii="Times New Roman" w:eastAsia="Calibri" w:hAnsi="Times New Roman" w:cs="Times New Roman"/>
        </w:rPr>
        <w:t>5</w:t>
      </w:r>
      <w:r w:rsidRPr="00B34C71">
        <w:rPr>
          <w:rFonts w:ascii="Times New Roman" w:eastAsia="Calibri" w:hAnsi="Times New Roman" w:cs="Times New Roman"/>
        </w:rPr>
        <w:t>.–1</w:t>
      </w:r>
      <w:r w:rsidR="007C59FB" w:rsidRPr="00B34C71">
        <w:rPr>
          <w:rFonts w:ascii="Times New Roman" w:eastAsia="Calibri" w:hAnsi="Times New Roman" w:cs="Times New Roman"/>
        </w:rPr>
        <w:t>7</w:t>
      </w:r>
      <w:r w:rsidRPr="00B34C71">
        <w:rPr>
          <w:rFonts w:ascii="Times New Roman" w:eastAsia="Calibri" w:hAnsi="Times New Roman" w:cs="Times New Roman"/>
        </w:rPr>
        <w:t>.1.</w:t>
      </w:r>
      <w:proofErr w:type="gramStart"/>
      <w:r w:rsidR="00686881" w:rsidRPr="00B34C71">
        <w:rPr>
          <w:rFonts w:ascii="Times New Roman" w:eastAsia="Calibri" w:hAnsi="Times New Roman" w:cs="Times New Roman"/>
        </w:rPr>
        <w:t>8.</w:t>
      </w:r>
      <w:r w:rsidRPr="00B34C71">
        <w:rPr>
          <w:rFonts w:ascii="Times New Roman" w:eastAsia="Calibri" w:hAnsi="Times New Roman" w:cs="Times New Roman"/>
        </w:rPr>
        <w:t>punktos paredzētajiem pārkāpumiem</w:t>
      </w:r>
      <w:proofErr w:type="gramEnd"/>
      <w:r w:rsidRPr="00B34C71">
        <w:rPr>
          <w:rFonts w:ascii="Calibri" w:eastAsia="Calibri" w:hAnsi="Calibri" w:cs="Times New Roman"/>
        </w:rPr>
        <w:t xml:space="preserve"> </w:t>
      </w:r>
      <w:r w:rsidRPr="00B34C71">
        <w:rPr>
          <w:rFonts w:ascii="Times New Roman" w:eastAsia="Calibri" w:hAnsi="Times New Roman" w:cs="Times New Roman"/>
        </w:rPr>
        <w:t>Pasūtītājs ir tiesīgs aprēķināt Būvuzņēmējam Līgumsodu dubultā apmērā</w:t>
      </w:r>
      <w:r w:rsidR="00CD1EBD" w:rsidRPr="00B34C71">
        <w:rPr>
          <w:rFonts w:ascii="Times New Roman" w:eastAsia="Calibri" w:hAnsi="Times New Roman" w:cs="Times New Roman"/>
          <w:spacing w:val="-3"/>
        </w:rPr>
        <w:t>.</w:t>
      </w:r>
    </w:p>
    <w:p w14:paraId="2A8D87B6" w14:textId="2B18AC4B" w:rsidR="00F57FCB" w:rsidRPr="00B34C71" w:rsidRDefault="00B62747" w:rsidP="00912FBC">
      <w:pPr>
        <w:spacing w:after="0" w:line="240" w:lineRule="auto"/>
        <w:ind w:left="1418"/>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Lemjot par līgumsoda piemērošanu, Pasūtītājs </w:t>
      </w:r>
      <w:r w:rsidR="000A3614" w:rsidRPr="00B34C71">
        <w:rPr>
          <w:rFonts w:ascii="Times New Roman" w:eastAsia="Calibri" w:hAnsi="Times New Roman" w:cs="Times New Roman"/>
          <w:spacing w:val="-3"/>
        </w:rPr>
        <w:t xml:space="preserve">katrā konkrētajā gadījumā </w:t>
      </w:r>
      <w:r w:rsidR="00D33E20" w:rsidRPr="00B34C71">
        <w:rPr>
          <w:rFonts w:ascii="Times New Roman" w:eastAsia="Calibri" w:hAnsi="Times New Roman" w:cs="Times New Roman"/>
          <w:spacing w:val="-3"/>
        </w:rPr>
        <w:t xml:space="preserve">izvērtē </w:t>
      </w:r>
      <w:r w:rsidR="00ED4386" w:rsidRPr="00B34C71">
        <w:rPr>
          <w:rFonts w:ascii="Times New Roman" w:eastAsia="Calibri" w:hAnsi="Times New Roman" w:cs="Times New Roman"/>
          <w:spacing w:val="-3"/>
        </w:rPr>
        <w:t xml:space="preserve">Būvuzņēmēja </w:t>
      </w:r>
      <w:r w:rsidR="00701280" w:rsidRPr="00B34C71">
        <w:rPr>
          <w:rFonts w:ascii="Times New Roman" w:eastAsia="Calibri" w:hAnsi="Times New Roman" w:cs="Times New Roman"/>
          <w:spacing w:val="-3"/>
        </w:rPr>
        <w:t xml:space="preserve">atbildību, </w:t>
      </w:r>
      <w:r w:rsidR="00DA5927" w:rsidRPr="00B34C71">
        <w:rPr>
          <w:rFonts w:ascii="Times New Roman" w:eastAsia="Calibri" w:hAnsi="Times New Roman" w:cs="Times New Roman"/>
          <w:spacing w:val="-3"/>
        </w:rPr>
        <w:t xml:space="preserve">darbību vai bezdarbību </w:t>
      </w:r>
      <w:r w:rsidR="000A3614" w:rsidRPr="00B34C71">
        <w:rPr>
          <w:rFonts w:ascii="Times New Roman" w:eastAsia="Calibri" w:hAnsi="Times New Roman" w:cs="Times New Roman"/>
          <w:spacing w:val="-3"/>
        </w:rPr>
        <w:t xml:space="preserve">kopsakarā ar Pasūtītāja </w:t>
      </w:r>
      <w:r w:rsidR="0036587D" w:rsidRPr="00B34C71">
        <w:rPr>
          <w:rFonts w:ascii="Times New Roman" w:eastAsia="Calibri" w:hAnsi="Times New Roman" w:cs="Times New Roman"/>
          <w:spacing w:val="-3"/>
        </w:rPr>
        <w:t xml:space="preserve">veiktajiem </w:t>
      </w:r>
      <w:r w:rsidR="00212C1E" w:rsidRPr="00B34C71">
        <w:rPr>
          <w:rFonts w:ascii="Times New Roman" w:eastAsia="Calibri" w:hAnsi="Times New Roman" w:cs="Times New Roman"/>
          <w:spacing w:val="-3"/>
        </w:rPr>
        <w:t>d</w:t>
      </w:r>
      <w:r w:rsidR="0036587D" w:rsidRPr="00B34C71">
        <w:rPr>
          <w:rFonts w:ascii="Times New Roman" w:eastAsia="Calibri" w:hAnsi="Times New Roman" w:cs="Times New Roman"/>
          <w:spacing w:val="-3"/>
        </w:rPr>
        <w:t xml:space="preserve">arbiem </w:t>
      </w:r>
      <w:r w:rsidR="002D35BA" w:rsidRPr="00B34C71">
        <w:rPr>
          <w:rFonts w:ascii="Times New Roman" w:eastAsia="Calibri" w:hAnsi="Times New Roman" w:cs="Times New Roman"/>
          <w:spacing w:val="-3"/>
        </w:rPr>
        <w:t>O</w:t>
      </w:r>
      <w:r w:rsidR="0036587D" w:rsidRPr="00B34C71">
        <w:rPr>
          <w:rFonts w:ascii="Times New Roman" w:eastAsia="Calibri" w:hAnsi="Times New Roman" w:cs="Times New Roman"/>
          <w:spacing w:val="-3"/>
        </w:rPr>
        <w:t>bjektā.</w:t>
      </w:r>
    </w:p>
    <w:p w14:paraId="581B552D" w14:textId="0C192CA8" w:rsidR="002B5ACF" w:rsidRPr="00B34C71" w:rsidRDefault="00CC4FE1" w:rsidP="00CE01E4">
      <w:pPr>
        <w:pStyle w:val="ListParagraph"/>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B34C71">
        <w:rPr>
          <w:rFonts w:ascii="Times New Roman" w:hAnsi="Times New Roman" w:cs="Times New Roman"/>
        </w:rPr>
        <w:t>No Būvuzņēmējam izmaksāja</w:t>
      </w:r>
      <w:r w:rsidR="002B5ACF" w:rsidRPr="00B34C71">
        <w:rPr>
          <w:rFonts w:ascii="Times New Roman" w:hAnsi="Times New Roman" w:cs="Times New Roman"/>
        </w:rPr>
        <w:t>mās summas tiek ieturētas i</w:t>
      </w:r>
      <w:r w:rsidRPr="00B34C71">
        <w:rPr>
          <w:rFonts w:ascii="Times New Roman" w:hAnsi="Times New Roman" w:cs="Times New Roman"/>
        </w:rPr>
        <w:t>zmaksas, kas saistītas ar neplānotu un Būvuzņēmēja iesniegtajā būvdarbu veikšanas kalendārajā grafikā neparedzētu sabiedriskā transporta kustības slēgšanu vai ierobežošanu un kas ir veicama Būvuzņēmēja vainas dēļ</w:t>
      </w:r>
      <w:r w:rsidR="00D830D3" w:rsidRPr="00B34C71">
        <w:rPr>
          <w:rFonts w:ascii="Times New Roman" w:hAnsi="Times New Roman" w:cs="Times New Roman"/>
        </w:rPr>
        <w:t>.</w:t>
      </w:r>
      <w:r w:rsidRPr="00B34C71">
        <w:rPr>
          <w:rFonts w:ascii="Times New Roman" w:hAnsi="Times New Roman" w:cs="Times New Roman"/>
        </w:rPr>
        <w:t xml:space="preserve"> </w:t>
      </w:r>
    </w:p>
    <w:p w14:paraId="085DB696" w14:textId="5974277A" w:rsidR="008807F8" w:rsidRPr="00B34C71" w:rsidRDefault="008807F8" w:rsidP="00CE01E4">
      <w:pPr>
        <w:pStyle w:val="ListParagraph"/>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Pēc </w:t>
      </w:r>
      <w:r w:rsidRPr="00B34C71">
        <w:rPr>
          <w:rFonts w:ascii="Times New Roman" w:eastAsia="Calibri" w:hAnsi="Times New Roman" w:cs="Times New Roman"/>
          <w:bCs/>
        </w:rPr>
        <w:t xml:space="preserve">Būvuzņēmēja </w:t>
      </w:r>
      <w:r w:rsidRPr="00B34C71">
        <w:rPr>
          <w:rFonts w:ascii="Times New Roman" w:eastAsia="Calibri" w:hAnsi="Times New Roman" w:cs="Times New Roman"/>
          <w:spacing w:val="-3"/>
        </w:rPr>
        <w:t xml:space="preserve">pieprasījuma Pasūtītājs maksā līgumsodu par </w:t>
      </w:r>
      <w:r w:rsidRPr="00B34C71">
        <w:rPr>
          <w:rFonts w:ascii="Times New Roman" w:eastAsia="Calibri" w:hAnsi="Times New Roman" w:cs="Times New Roman"/>
          <w:bCs/>
        </w:rPr>
        <w:t>Būvuzņēmējam</w:t>
      </w:r>
      <w:r w:rsidRPr="00B34C71">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p>
    <w:p w14:paraId="0E32471A" w14:textId="22656EE2" w:rsidR="008807F8" w:rsidRPr="00B34C71" w:rsidRDefault="008807F8" w:rsidP="00CE01E4">
      <w:pPr>
        <w:numPr>
          <w:ilvl w:val="1"/>
          <w:numId w:val="14"/>
        </w:numPr>
        <w:tabs>
          <w:tab w:val="num" w:pos="709"/>
        </w:tabs>
        <w:spacing w:after="0" w:line="240" w:lineRule="auto"/>
        <w:ind w:left="567" w:hanging="567"/>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Ja Pasūtītājs </w:t>
      </w:r>
      <w:r w:rsidR="00540D86">
        <w:rPr>
          <w:rFonts w:ascii="Times New Roman" w:eastAsia="Calibri" w:hAnsi="Times New Roman" w:cs="Times New Roman"/>
          <w:spacing w:val="-3"/>
        </w:rPr>
        <w:t xml:space="preserve">izbeidz </w:t>
      </w:r>
      <w:r w:rsidRPr="00B34C71">
        <w:rPr>
          <w:rFonts w:ascii="Times New Roman" w:eastAsia="Calibri" w:hAnsi="Times New Roman" w:cs="Times New Roman"/>
          <w:spacing w:val="-3"/>
        </w:rPr>
        <w:t xml:space="preserve">Līgumu </w:t>
      </w:r>
      <w:r w:rsidRPr="00B34C71">
        <w:rPr>
          <w:rFonts w:ascii="Times New Roman" w:eastAsia="Calibri" w:hAnsi="Times New Roman" w:cs="Times New Roman"/>
          <w:bCs/>
        </w:rPr>
        <w:t xml:space="preserve">Būvuzņēmēja </w:t>
      </w:r>
      <w:r w:rsidRPr="00B34C71">
        <w:rPr>
          <w:rFonts w:ascii="Times New Roman" w:eastAsia="Calibri" w:hAnsi="Times New Roman" w:cs="Times New Roman"/>
          <w:spacing w:val="-3"/>
        </w:rPr>
        <w:t xml:space="preserve">vainas dēļ, Pasūtītājam ir tiesības prasīt no </w:t>
      </w:r>
      <w:r w:rsidRPr="00B34C71">
        <w:rPr>
          <w:rFonts w:ascii="Times New Roman" w:eastAsia="Calibri" w:hAnsi="Times New Roman" w:cs="Times New Roman"/>
          <w:bCs/>
        </w:rPr>
        <w:t>Būvuzņēmēja</w:t>
      </w:r>
      <w:r w:rsidRPr="00B34C71">
        <w:rPr>
          <w:rFonts w:ascii="Times New Roman" w:eastAsia="Calibri" w:hAnsi="Times New Roman" w:cs="Times New Roman"/>
          <w:spacing w:val="-3"/>
        </w:rPr>
        <w:t xml:space="preserve"> līgumsodu 10% apmērā no kopējās Līguma summas. </w:t>
      </w:r>
    </w:p>
    <w:p w14:paraId="39DE632C" w14:textId="52A97BB8" w:rsidR="008807F8" w:rsidRPr="00B34C71" w:rsidRDefault="008807F8" w:rsidP="00CE01E4">
      <w:pPr>
        <w:numPr>
          <w:ilvl w:val="1"/>
          <w:numId w:val="14"/>
        </w:numPr>
        <w:tabs>
          <w:tab w:val="num" w:pos="567"/>
        </w:tabs>
        <w:spacing w:after="0" w:line="240" w:lineRule="auto"/>
        <w:ind w:left="567" w:hanging="567"/>
        <w:jc w:val="both"/>
        <w:rPr>
          <w:rFonts w:ascii="Times New Roman" w:eastAsia="Calibri" w:hAnsi="Times New Roman" w:cs="Times New Roman"/>
          <w:spacing w:val="-3"/>
        </w:rPr>
      </w:pPr>
      <w:r w:rsidRPr="00B34C71">
        <w:rPr>
          <w:rFonts w:ascii="Times New Roman" w:eastAsia="Calibri" w:hAnsi="Times New Roman" w:cs="Times New Roman"/>
          <w:spacing w:val="-3"/>
        </w:rPr>
        <w:t xml:space="preserve">Ja </w:t>
      </w:r>
      <w:r w:rsidRPr="00B34C71">
        <w:rPr>
          <w:rFonts w:ascii="Times New Roman" w:eastAsia="Calibri" w:hAnsi="Times New Roman" w:cs="Times New Roman"/>
          <w:bCs/>
        </w:rPr>
        <w:t>Būvuzņēmējs</w:t>
      </w:r>
      <w:r w:rsidRPr="00B34C71">
        <w:rPr>
          <w:rFonts w:ascii="Times New Roman" w:eastAsia="Calibri" w:hAnsi="Times New Roman" w:cs="Times New Roman"/>
          <w:spacing w:val="-3"/>
        </w:rPr>
        <w:t xml:space="preserve"> </w:t>
      </w:r>
      <w:r w:rsidR="00C1512F">
        <w:rPr>
          <w:rFonts w:ascii="Times New Roman" w:eastAsia="Calibri" w:hAnsi="Times New Roman" w:cs="Times New Roman"/>
          <w:spacing w:val="-3"/>
        </w:rPr>
        <w:t>izbeidz</w:t>
      </w:r>
      <w:r w:rsidRPr="00B34C71">
        <w:rPr>
          <w:rFonts w:ascii="Times New Roman" w:eastAsia="Calibri" w:hAnsi="Times New Roman" w:cs="Times New Roman"/>
          <w:spacing w:val="-3"/>
        </w:rPr>
        <w:t xml:space="preserve"> Līgumu ar Pasūtītāju (izņemot 1</w:t>
      </w:r>
      <w:r w:rsidR="00C345F4" w:rsidRPr="00B34C71">
        <w:rPr>
          <w:rFonts w:ascii="Times New Roman" w:eastAsia="Calibri" w:hAnsi="Times New Roman" w:cs="Times New Roman"/>
          <w:spacing w:val="-3"/>
        </w:rPr>
        <w:t>5</w:t>
      </w:r>
      <w:r w:rsidRPr="00B34C71">
        <w:rPr>
          <w:rFonts w:ascii="Times New Roman" w:eastAsia="Calibri" w:hAnsi="Times New Roman" w:cs="Times New Roman"/>
          <w:spacing w:val="-3"/>
        </w:rPr>
        <w:t xml:space="preserve">.1. un </w:t>
      </w:r>
      <w:r w:rsidR="00C345F4" w:rsidRPr="00B34C71">
        <w:rPr>
          <w:rFonts w:ascii="Times New Roman" w:eastAsia="Calibri" w:hAnsi="Times New Roman" w:cs="Times New Roman"/>
          <w:spacing w:val="-3"/>
        </w:rPr>
        <w:t>19</w:t>
      </w:r>
      <w:r w:rsidRPr="00B34C71">
        <w:rPr>
          <w:rFonts w:ascii="Times New Roman" w:eastAsia="Calibri" w:hAnsi="Times New Roman" w:cs="Times New Roman"/>
          <w:spacing w:val="-3"/>
        </w:rPr>
        <w:t xml:space="preserve">.5.punktā paredzēto gadījumu), tad Pasūtītājam ir tiesības pieprasīt no </w:t>
      </w:r>
      <w:r w:rsidRPr="00B34C71">
        <w:rPr>
          <w:rFonts w:ascii="Times New Roman" w:eastAsia="Calibri" w:hAnsi="Times New Roman" w:cs="Times New Roman"/>
          <w:bCs/>
        </w:rPr>
        <w:t>Būvuzņēmēja</w:t>
      </w:r>
      <w:r w:rsidRPr="00B34C71">
        <w:rPr>
          <w:rFonts w:ascii="Times New Roman" w:eastAsia="Calibri" w:hAnsi="Times New Roman" w:cs="Times New Roman"/>
          <w:spacing w:val="-3"/>
        </w:rPr>
        <w:t xml:space="preserve"> līgumsodu 10% apmērā no kopējās Līguma summas. </w:t>
      </w:r>
    </w:p>
    <w:p w14:paraId="238F67B4" w14:textId="4D7F56BA" w:rsidR="008807F8" w:rsidRPr="00B34C71" w:rsidRDefault="008807F8" w:rsidP="00CE01E4">
      <w:pPr>
        <w:numPr>
          <w:ilvl w:val="1"/>
          <w:numId w:val="14"/>
        </w:numPr>
        <w:spacing w:after="0" w:line="240" w:lineRule="auto"/>
        <w:ind w:left="567" w:hanging="567"/>
        <w:jc w:val="both"/>
        <w:rPr>
          <w:rFonts w:ascii="Times New Roman" w:eastAsia="Calibri" w:hAnsi="Times New Roman" w:cs="Times New Roman"/>
          <w:spacing w:val="-3"/>
        </w:rPr>
      </w:pPr>
      <w:r w:rsidRPr="00B34C71">
        <w:rPr>
          <w:rFonts w:ascii="Times New Roman" w:eastAsia="Times New Roman" w:hAnsi="Times New Roman" w:cs="Times New Roman"/>
        </w:rPr>
        <w:t xml:space="preserve">Ja Pasūtītājs Līguma </w:t>
      </w:r>
      <w:r w:rsidR="002E51D2" w:rsidRPr="00B34C71">
        <w:rPr>
          <w:rFonts w:ascii="Times New Roman" w:eastAsia="Times New Roman" w:hAnsi="Times New Roman" w:cs="Times New Roman"/>
        </w:rPr>
        <w:t>9</w:t>
      </w:r>
      <w:r w:rsidRPr="00B34C71">
        <w:rPr>
          <w:rFonts w:ascii="Times New Roman" w:eastAsia="Times New Roman" w:hAnsi="Times New Roman" w:cs="Times New Roman"/>
        </w:rPr>
        <w:t>.3.punktā noteiktajā termiņā ne</w:t>
      </w:r>
      <w:r w:rsidRPr="00B34C71">
        <w:rPr>
          <w:rFonts w:ascii="Times New Roman" w:eastAsia="Times New Roman" w:hAnsi="Times New Roman" w:cs="Times New Roman"/>
          <w:spacing w:val="-3"/>
        </w:rPr>
        <w:t xml:space="preserve">iesniedz Būvuzņēmējam parakstītu aktu vai motivētu atteikumu pieņemt Darbus, tad </w:t>
      </w:r>
      <w:r w:rsidRPr="00B34C71">
        <w:rPr>
          <w:rFonts w:ascii="Times New Roman" w:eastAsia="Calibri" w:hAnsi="Times New Roman" w:cs="Times New Roman"/>
          <w:bCs/>
        </w:rPr>
        <w:t xml:space="preserve">Būvuzņēmējam ir tiesības </w:t>
      </w:r>
      <w:r w:rsidRPr="00B34C71">
        <w:rPr>
          <w:rFonts w:ascii="Times New Roman" w:eastAsia="Calibri" w:hAnsi="Times New Roman" w:cs="Times New Roman"/>
          <w:spacing w:val="-3"/>
        </w:rPr>
        <w:t>pieprasīt no Pasūtītāja līgumsodu 0</w:t>
      </w:r>
      <w:r w:rsidR="00BC441B">
        <w:rPr>
          <w:rFonts w:ascii="Times New Roman" w:eastAsia="Calibri" w:hAnsi="Times New Roman" w:cs="Times New Roman"/>
          <w:spacing w:val="-3"/>
        </w:rPr>
        <w:t>,</w:t>
      </w:r>
      <w:r w:rsidRPr="00B34C71">
        <w:rPr>
          <w:rFonts w:ascii="Times New Roman" w:eastAsia="Calibri" w:hAnsi="Times New Roman" w:cs="Times New Roman"/>
          <w:spacing w:val="-3"/>
        </w:rPr>
        <w:t xml:space="preserve">1 % apmērā no attiecīgajā </w:t>
      </w:r>
      <w:r w:rsidRPr="00B34C71">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4F8A1A43" w14:textId="77777777" w:rsidR="008807F8" w:rsidRPr="00B34C71" w:rsidRDefault="008807F8" w:rsidP="008807F8">
      <w:pPr>
        <w:tabs>
          <w:tab w:val="num" w:pos="-360"/>
        </w:tabs>
        <w:spacing w:after="0" w:line="240" w:lineRule="auto"/>
        <w:ind w:left="-142" w:hanging="567"/>
        <w:rPr>
          <w:rFonts w:ascii="Times New Roman" w:eastAsia="Calibri" w:hAnsi="Times New Roman" w:cs="Times New Roman"/>
        </w:rPr>
      </w:pPr>
    </w:p>
    <w:p w14:paraId="001E6D30"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4" w:name="_Toc140468130"/>
      <w:r w:rsidRPr="00B34C71">
        <w:rPr>
          <w:rFonts w:ascii="Times New Roman" w:eastAsia="Calibri" w:hAnsi="Times New Roman" w:cs="Times New Roman"/>
          <w:b/>
          <w:iCs/>
        </w:rPr>
        <w:t>Strīdu risināšana</w:t>
      </w:r>
      <w:bookmarkEnd w:id="74"/>
    </w:p>
    <w:p w14:paraId="5D42795D"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5A36CCB6" w14:textId="77777777" w:rsidR="00855EA3" w:rsidRPr="00CC1E54" w:rsidRDefault="00855EA3" w:rsidP="00855EA3">
      <w:pPr>
        <w:numPr>
          <w:ilvl w:val="1"/>
          <w:numId w:val="14"/>
        </w:numPr>
        <w:tabs>
          <w:tab w:val="clear" w:pos="3271"/>
          <w:tab w:val="left" w:pos="-142"/>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0358397D"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6AA21BF1"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6816DAD8" w14:textId="77777777" w:rsidR="00855EA3" w:rsidRPr="00CC1E54" w:rsidRDefault="00855EA3" w:rsidP="00855EA3">
      <w:pPr>
        <w:numPr>
          <w:ilvl w:val="1"/>
          <w:numId w:val="14"/>
        </w:numPr>
        <w:tabs>
          <w:tab w:val="clear" w:pos="3271"/>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slēdziens nav galīgs. Ja Puses nespēj vienoties pēc ekspertīzes slēdziena saņemšanas, strīdi tiek nodoti izskatīšanai Latvijas Republikas tiesām.</w:t>
      </w:r>
    </w:p>
    <w:p w14:paraId="55D36916" w14:textId="77777777" w:rsidR="008807F8" w:rsidRPr="00B34C71" w:rsidRDefault="008807F8" w:rsidP="008807F8">
      <w:pPr>
        <w:spacing w:after="0" w:line="240" w:lineRule="auto"/>
        <w:ind w:left="-142" w:hanging="567"/>
        <w:jc w:val="both"/>
        <w:rPr>
          <w:rFonts w:ascii="Times New Roman" w:eastAsia="Calibri" w:hAnsi="Times New Roman" w:cs="Times New Roman"/>
          <w:spacing w:val="-3"/>
        </w:rPr>
      </w:pPr>
    </w:p>
    <w:p w14:paraId="2A73576C" w14:textId="77777777" w:rsidR="008807F8" w:rsidRPr="00B34C71" w:rsidRDefault="008807F8" w:rsidP="00CE01E4">
      <w:pPr>
        <w:keepNext/>
        <w:numPr>
          <w:ilvl w:val="0"/>
          <w:numId w:val="14"/>
        </w:numPr>
        <w:spacing w:after="0" w:line="240" w:lineRule="auto"/>
        <w:ind w:left="-142" w:hanging="567"/>
        <w:jc w:val="center"/>
        <w:outlineLvl w:val="1"/>
        <w:rPr>
          <w:rFonts w:ascii="Times New Roman" w:eastAsia="Calibri" w:hAnsi="Times New Roman" w:cs="Times New Roman"/>
          <w:b/>
          <w:iCs/>
        </w:rPr>
      </w:pPr>
      <w:bookmarkStart w:id="75" w:name="_Toc140468131"/>
      <w:r w:rsidRPr="00B34C71">
        <w:rPr>
          <w:rFonts w:ascii="Times New Roman" w:eastAsia="Calibri" w:hAnsi="Times New Roman" w:cs="Times New Roman"/>
          <w:b/>
          <w:iCs/>
        </w:rPr>
        <w:t>Nepārvarama vara</w:t>
      </w:r>
      <w:bookmarkEnd w:id="75"/>
    </w:p>
    <w:p w14:paraId="43FF2380"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2E01C825"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1567FF1F"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51B30D45"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w:t>
      </w:r>
      <w:proofErr w:type="gramStart"/>
      <w:r w:rsidRPr="00CC1E54">
        <w:rPr>
          <w:rFonts w:ascii="Times New Roman" w:eastAsia="Calibri" w:hAnsi="Times New Roman" w:cs="Times New Roman"/>
        </w:rPr>
        <w:t xml:space="preserve"> norādot uz šādu nepārvaramas varas apstākļu ietekmi</w:t>
      </w:r>
      <w:proofErr w:type="gramEnd"/>
      <w:r w:rsidRPr="00CC1E54">
        <w:rPr>
          <w:rFonts w:ascii="Times New Roman" w:eastAsia="Calibri" w:hAnsi="Times New Roman" w:cs="Times New Roman"/>
        </w:rPr>
        <w:t xml:space="preserve"> uz Līguma izpildi, kā arī jāpieliek visas saprātīgās pūles, lai mazinātu nepārvaramas varas apstākļu radītās sekas.</w:t>
      </w:r>
    </w:p>
    <w:p w14:paraId="5D10F511" w14:textId="77777777" w:rsidR="002D6398" w:rsidRPr="00CC1E54" w:rsidRDefault="002D6398" w:rsidP="002D639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02980FE" w14:textId="77777777" w:rsidR="008807F8" w:rsidRPr="00B34C71" w:rsidRDefault="008807F8" w:rsidP="008807F8">
      <w:pPr>
        <w:tabs>
          <w:tab w:val="left" w:pos="540"/>
        </w:tabs>
        <w:spacing w:after="0" w:line="240" w:lineRule="auto"/>
        <w:ind w:left="-142" w:hanging="567"/>
        <w:jc w:val="both"/>
        <w:rPr>
          <w:rFonts w:ascii="Times New Roman" w:eastAsia="Calibri" w:hAnsi="Times New Roman" w:cs="Times New Roman"/>
        </w:rPr>
      </w:pPr>
    </w:p>
    <w:p w14:paraId="5F88E42E" w14:textId="77777777" w:rsidR="008807F8" w:rsidRPr="00B34C71" w:rsidRDefault="008807F8" w:rsidP="00CE01E4">
      <w:pPr>
        <w:keepNext/>
        <w:numPr>
          <w:ilvl w:val="0"/>
          <w:numId w:val="14"/>
        </w:numPr>
        <w:tabs>
          <w:tab w:val="left" w:pos="0"/>
        </w:tabs>
        <w:spacing w:after="0" w:line="240" w:lineRule="auto"/>
        <w:ind w:left="-142" w:hanging="567"/>
        <w:jc w:val="center"/>
        <w:outlineLvl w:val="1"/>
        <w:rPr>
          <w:rFonts w:ascii="Times New Roman" w:eastAsia="Calibri" w:hAnsi="Times New Roman" w:cs="Times New Roman"/>
          <w:b/>
          <w:iCs/>
        </w:rPr>
      </w:pPr>
      <w:bookmarkStart w:id="76" w:name="_Toc140468132"/>
      <w:r w:rsidRPr="00B34C71">
        <w:rPr>
          <w:rFonts w:ascii="Times New Roman" w:eastAsia="Calibri" w:hAnsi="Times New Roman" w:cs="Times New Roman"/>
          <w:b/>
          <w:iCs/>
        </w:rPr>
        <w:t>Citi noteikumi</w:t>
      </w:r>
      <w:bookmarkEnd w:id="76"/>
    </w:p>
    <w:p w14:paraId="3EE74D2E"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4A88AD22"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7866DFDE"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1DA744C8"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35066D52"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529CB343" w14:textId="77777777" w:rsidR="00A53018" w:rsidRPr="00CC1E54" w:rsidRDefault="00A53018" w:rsidP="00A53018">
      <w:pPr>
        <w:numPr>
          <w:ilvl w:val="1"/>
          <w:numId w:val="14"/>
        </w:numPr>
        <w:tabs>
          <w:tab w:val="clear" w:pos="327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2AD40E5B" w14:textId="77777777" w:rsidR="008807F8" w:rsidRPr="00734377" w:rsidRDefault="008807F8" w:rsidP="008807F8">
      <w:pPr>
        <w:keepNext/>
        <w:tabs>
          <w:tab w:val="left" w:pos="360"/>
        </w:tabs>
        <w:spacing w:after="0" w:line="240" w:lineRule="auto"/>
        <w:outlineLvl w:val="0"/>
        <w:rPr>
          <w:rFonts w:ascii="Times New Roman" w:eastAsia="Calibri" w:hAnsi="Times New Roman" w:cs="Times New Roman"/>
          <w:b/>
          <w:sz w:val="24"/>
          <w:szCs w:val="24"/>
        </w:rPr>
      </w:pPr>
    </w:p>
    <w:p w14:paraId="24377CF2" w14:textId="77777777" w:rsidR="008807F8" w:rsidRPr="00734377" w:rsidRDefault="008807F8" w:rsidP="00CE01E4">
      <w:pPr>
        <w:keepNext/>
        <w:numPr>
          <w:ilvl w:val="0"/>
          <w:numId w:val="14"/>
        </w:numPr>
        <w:tabs>
          <w:tab w:val="left" w:pos="720"/>
        </w:tabs>
        <w:spacing w:after="0" w:line="240" w:lineRule="auto"/>
        <w:jc w:val="center"/>
        <w:outlineLvl w:val="0"/>
        <w:rPr>
          <w:rFonts w:ascii="Times New Roman" w:eastAsia="Calibri" w:hAnsi="Times New Roman" w:cs="Times New Roman"/>
          <w:b/>
          <w:sz w:val="24"/>
          <w:szCs w:val="24"/>
        </w:rPr>
      </w:pPr>
      <w:r w:rsidRPr="00734377">
        <w:rPr>
          <w:rFonts w:ascii="Times New Roman" w:eastAsia="Calibri" w:hAnsi="Times New Roman" w:cs="Times New Roman"/>
          <w:b/>
          <w:sz w:val="24"/>
          <w:szCs w:val="24"/>
        </w:rPr>
        <w:t xml:space="preserve">Pušu rekvizīti un paraksti </w:t>
      </w:r>
    </w:p>
    <w:tbl>
      <w:tblPr>
        <w:tblW w:w="9072" w:type="dxa"/>
        <w:tblInd w:w="709" w:type="dxa"/>
        <w:tblLook w:val="01E0" w:firstRow="1" w:lastRow="1" w:firstColumn="1" w:lastColumn="1" w:noHBand="0" w:noVBand="0"/>
      </w:tblPr>
      <w:tblGrid>
        <w:gridCol w:w="4703"/>
        <w:gridCol w:w="4369"/>
      </w:tblGrid>
      <w:tr w:rsidR="008807F8" w:rsidRPr="00734377" w14:paraId="627EC1EA" w14:textId="77777777" w:rsidTr="00DB0C37">
        <w:tc>
          <w:tcPr>
            <w:tcW w:w="5329" w:type="dxa"/>
          </w:tcPr>
          <w:p w14:paraId="0B40FEAF" w14:textId="542598EF" w:rsidR="008807F8" w:rsidRPr="00734377" w:rsidRDefault="008807F8" w:rsidP="0064472D">
            <w:pPr>
              <w:tabs>
                <w:tab w:val="left" w:pos="567"/>
              </w:tabs>
              <w:spacing w:after="0" w:line="240" w:lineRule="auto"/>
              <w:ind w:right="12"/>
              <w:jc w:val="both"/>
              <w:rPr>
                <w:rFonts w:ascii="Times New Roman" w:eastAsia="Calibri" w:hAnsi="Times New Roman" w:cs="Times New Roman"/>
                <w:sz w:val="24"/>
                <w:szCs w:val="24"/>
              </w:rPr>
            </w:pPr>
            <w:r w:rsidRPr="00734377">
              <w:rPr>
                <w:rFonts w:ascii="Times New Roman" w:eastAsia="Calibri" w:hAnsi="Times New Roman" w:cs="Times New Roman"/>
                <w:sz w:val="24"/>
                <w:szCs w:val="24"/>
              </w:rPr>
              <w:t>PASŪTĪTĀJS:</w:t>
            </w:r>
          </w:p>
          <w:p w14:paraId="17595374" w14:textId="77777777" w:rsidR="008807F8" w:rsidRPr="00734377" w:rsidRDefault="008807F8" w:rsidP="00DB0C37">
            <w:pPr>
              <w:spacing w:after="0" w:line="240" w:lineRule="auto"/>
              <w:rPr>
                <w:rFonts w:ascii="Times New Roman" w:eastAsia="Calibri" w:hAnsi="Times New Roman" w:cs="Times New Roman"/>
                <w:sz w:val="24"/>
                <w:szCs w:val="24"/>
              </w:rPr>
            </w:pPr>
          </w:p>
          <w:p w14:paraId="58E349CD" w14:textId="326B39C0"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____________________________________</w:t>
            </w:r>
          </w:p>
          <w:p w14:paraId="22933450" w14:textId="77777777"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 xml:space="preserve">/_________________/ </w:t>
            </w:r>
          </w:p>
        </w:tc>
        <w:tc>
          <w:tcPr>
            <w:tcW w:w="3743" w:type="dxa"/>
          </w:tcPr>
          <w:p w14:paraId="044A97B0" w14:textId="77777777" w:rsidR="008807F8" w:rsidRPr="00734377" w:rsidRDefault="008807F8" w:rsidP="008807F8">
            <w:pPr>
              <w:spacing w:after="0" w:line="240" w:lineRule="auto"/>
              <w:rPr>
                <w:rFonts w:ascii="Times New Roman" w:eastAsia="Calibri" w:hAnsi="Times New Roman" w:cs="Times New Roman"/>
                <w:sz w:val="24"/>
                <w:szCs w:val="24"/>
              </w:rPr>
            </w:pPr>
            <w:r w:rsidRPr="00734377">
              <w:rPr>
                <w:rFonts w:ascii="Times New Roman" w:eastAsia="Calibri" w:hAnsi="Times New Roman" w:cs="Times New Roman"/>
                <w:sz w:val="24"/>
                <w:szCs w:val="24"/>
              </w:rPr>
              <w:t>BŪVUZŅĒMĒJS:</w:t>
            </w:r>
          </w:p>
          <w:p w14:paraId="7C0FCAD4" w14:textId="77777777" w:rsidR="008807F8" w:rsidRPr="00734377" w:rsidRDefault="008807F8" w:rsidP="008807F8">
            <w:pPr>
              <w:spacing w:after="0" w:line="240" w:lineRule="auto"/>
              <w:rPr>
                <w:rFonts w:ascii="Times New Roman" w:eastAsia="Calibri" w:hAnsi="Times New Roman" w:cs="Times New Roman"/>
                <w:sz w:val="24"/>
                <w:szCs w:val="24"/>
              </w:rPr>
            </w:pPr>
          </w:p>
          <w:p w14:paraId="04E53037" w14:textId="5D6CD56C" w:rsidR="008807F8" w:rsidRPr="00734377" w:rsidRDefault="008807F8" w:rsidP="008807F8">
            <w:pPr>
              <w:spacing w:after="0" w:line="240" w:lineRule="auto"/>
              <w:ind w:left="72"/>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__________________________________</w:t>
            </w:r>
          </w:p>
          <w:p w14:paraId="67775192" w14:textId="77777777" w:rsidR="008807F8" w:rsidRPr="00734377" w:rsidRDefault="008807F8" w:rsidP="008807F8">
            <w:pPr>
              <w:spacing w:after="0" w:line="240" w:lineRule="auto"/>
              <w:rPr>
                <w:rFonts w:ascii="Times New Roman" w:eastAsia="Calibri" w:hAnsi="Times New Roman" w:cs="Times New Roman"/>
                <w:sz w:val="24"/>
                <w:szCs w:val="24"/>
              </w:rPr>
            </w:pPr>
            <w:r w:rsidRPr="00734377">
              <w:rPr>
                <w:rFonts w:ascii="Times New Roman" w:eastAsia="Calibri" w:hAnsi="Times New Roman" w:cs="Times New Roman"/>
                <w:sz w:val="24"/>
                <w:szCs w:val="24"/>
              </w:rPr>
              <w:t>/_________________/</w:t>
            </w:r>
          </w:p>
          <w:p w14:paraId="67813297" w14:textId="77777777" w:rsidR="008807F8" w:rsidRPr="00734377" w:rsidRDefault="008807F8" w:rsidP="008807F8">
            <w:pPr>
              <w:spacing w:after="0" w:line="240" w:lineRule="auto"/>
              <w:rPr>
                <w:rFonts w:ascii="Times New Roman" w:eastAsia="Calibri" w:hAnsi="Times New Roman" w:cs="Times New Roman"/>
                <w:sz w:val="24"/>
                <w:szCs w:val="24"/>
              </w:rPr>
            </w:pPr>
          </w:p>
        </w:tc>
      </w:tr>
    </w:tbl>
    <w:p w14:paraId="338462F2" w14:textId="77777777" w:rsidR="00B34C71" w:rsidRDefault="00B34C71" w:rsidP="008807F8">
      <w:pPr>
        <w:spacing w:after="0" w:line="240" w:lineRule="auto"/>
        <w:jc w:val="right"/>
        <w:rPr>
          <w:rFonts w:ascii="Times New Roman" w:eastAsia="Calibri" w:hAnsi="Times New Roman" w:cs="Times New Roman"/>
          <w:sz w:val="24"/>
          <w:szCs w:val="24"/>
        </w:rPr>
      </w:pPr>
    </w:p>
    <w:p w14:paraId="0F392B3A" w14:textId="77777777" w:rsidR="00B34C71" w:rsidRDefault="00B34C7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EA7824" w14:textId="78D49A87" w:rsidR="00CC1E54" w:rsidRPr="00734377" w:rsidRDefault="00B41ABC" w:rsidP="008807F8">
      <w:pPr>
        <w:spacing w:after="0" w:line="240" w:lineRule="auto"/>
        <w:jc w:val="right"/>
        <w:rPr>
          <w:rFonts w:ascii="Times New Roman" w:eastAsia="Calibri" w:hAnsi="Times New Roman" w:cs="Times New Roman"/>
          <w:sz w:val="24"/>
          <w:szCs w:val="24"/>
        </w:rPr>
      </w:pPr>
      <w:r w:rsidRPr="00734377">
        <w:rPr>
          <w:rFonts w:ascii="Times New Roman" w:eastAsia="Calibri" w:hAnsi="Times New Roman" w:cs="Times New Roman"/>
          <w:sz w:val="24"/>
          <w:szCs w:val="24"/>
        </w:rPr>
        <w:lastRenderedPageBreak/>
        <w:t>L</w:t>
      </w:r>
      <w:r w:rsidR="00CC1E54" w:rsidRPr="00734377">
        <w:rPr>
          <w:rFonts w:ascii="Times New Roman" w:eastAsia="Calibri" w:hAnsi="Times New Roman" w:cs="Times New Roman"/>
          <w:sz w:val="24"/>
          <w:szCs w:val="24"/>
        </w:rPr>
        <w:t>īguma pielikums</w:t>
      </w:r>
    </w:p>
    <w:p w14:paraId="2FBD1491" w14:textId="03CADB71" w:rsidR="00CC1E54" w:rsidRPr="00734377" w:rsidRDefault="00CC1E54" w:rsidP="008807F8">
      <w:pPr>
        <w:spacing w:after="0" w:line="240" w:lineRule="auto"/>
        <w:jc w:val="right"/>
        <w:rPr>
          <w:rFonts w:ascii="Times New Roman" w:eastAsia="Calibri" w:hAnsi="Times New Roman" w:cs="Times New Roman"/>
          <w:sz w:val="24"/>
          <w:szCs w:val="24"/>
        </w:rPr>
      </w:pPr>
    </w:p>
    <w:p w14:paraId="21881641" w14:textId="77777777" w:rsidR="00CC1E54" w:rsidRPr="00734377" w:rsidRDefault="00BF5809" w:rsidP="00CC1E54">
      <w:pPr>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fldChar w:fldCharType="begin"/>
      </w:r>
      <w:r w:rsidRPr="00734377">
        <w:rPr>
          <w:rFonts w:ascii="Times New Roman" w:eastAsia="Times New Roman" w:hAnsi="Times New Roman" w:cs="Times New Roman"/>
          <w:sz w:val="24"/>
          <w:szCs w:val="24"/>
        </w:rPr>
        <w:instrText xml:space="preserve"> INCLUDEPICTURE  "C:\\RDLIS\\Rigas_gerb_liels.jpg" \* MERGEFORMATINET </w:instrText>
      </w:r>
      <w:r w:rsidRPr="00734377">
        <w:rPr>
          <w:rFonts w:ascii="Times New Roman" w:eastAsia="Times New Roman" w:hAnsi="Times New Roman" w:cs="Times New Roman"/>
          <w:sz w:val="24"/>
          <w:szCs w:val="24"/>
        </w:rPr>
        <w:fldChar w:fldCharType="separate"/>
      </w:r>
      <w:r w:rsidR="009B5652" w:rsidRPr="00734377">
        <w:rPr>
          <w:rFonts w:ascii="Times New Roman" w:eastAsia="Times New Roman" w:hAnsi="Times New Roman" w:cs="Times New Roman"/>
          <w:sz w:val="24"/>
          <w:szCs w:val="24"/>
        </w:rPr>
        <w:fldChar w:fldCharType="begin"/>
      </w:r>
      <w:r w:rsidR="009B5652" w:rsidRPr="00734377">
        <w:rPr>
          <w:rFonts w:ascii="Times New Roman" w:eastAsia="Times New Roman" w:hAnsi="Times New Roman" w:cs="Times New Roman"/>
          <w:sz w:val="24"/>
          <w:szCs w:val="24"/>
        </w:rPr>
        <w:instrText xml:space="preserve"> INCLUDEPICTURE  "C:\\RDLIS\\Rigas_gerb_liels.jpg" \* MERGEFORMATINET </w:instrText>
      </w:r>
      <w:r w:rsidR="009B5652" w:rsidRPr="00734377">
        <w:rPr>
          <w:rFonts w:ascii="Times New Roman" w:eastAsia="Times New Roman" w:hAnsi="Times New Roman" w:cs="Times New Roman"/>
          <w:sz w:val="24"/>
          <w:szCs w:val="24"/>
        </w:rPr>
        <w:fldChar w:fldCharType="separate"/>
      </w:r>
      <w:r w:rsidR="00380C0C" w:rsidRPr="00734377">
        <w:rPr>
          <w:rFonts w:ascii="Times New Roman" w:eastAsia="Times New Roman" w:hAnsi="Times New Roman" w:cs="Times New Roman"/>
          <w:sz w:val="24"/>
          <w:szCs w:val="24"/>
        </w:rPr>
        <w:fldChar w:fldCharType="begin"/>
      </w:r>
      <w:r w:rsidR="00380C0C" w:rsidRPr="00734377">
        <w:rPr>
          <w:rFonts w:ascii="Times New Roman" w:eastAsia="Times New Roman" w:hAnsi="Times New Roman" w:cs="Times New Roman"/>
          <w:sz w:val="24"/>
          <w:szCs w:val="24"/>
        </w:rPr>
        <w:instrText xml:space="preserve"> INCLUDEPICTURE  "C:\\RDLIS\\Rigas_gerb_liels.jpg" \* MERGEFORMATINET </w:instrText>
      </w:r>
      <w:r w:rsidR="00380C0C" w:rsidRPr="00734377">
        <w:rPr>
          <w:rFonts w:ascii="Times New Roman" w:eastAsia="Times New Roman" w:hAnsi="Times New Roman" w:cs="Times New Roman"/>
          <w:sz w:val="24"/>
          <w:szCs w:val="24"/>
        </w:rPr>
        <w:fldChar w:fldCharType="separate"/>
      </w:r>
      <w:r w:rsidR="00E13CCD" w:rsidRPr="00734377">
        <w:rPr>
          <w:rFonts w:ascii="Times New Roman" w:eastAsia="Times New Roman" w:hAnsi="Times New Roman" w:cs="Times New Roman"/>
          <w:sz w:val="24"/>
          <w:szCs w:val="24"/>
        </w:rPr>
        <w:fldChar w:fldCharType="begin"/>
      </w:r>
      <w:r w:rsidR="00E13CCD" w:rsidRPr="00734377">
        <w:rPr>
          <w:rFonts w:ascii="Times New Roman" w:eastAsia="Times New Roman" w:hAnsi="Times New Roman" w:cs="Times New Roman"/>
          <w:sz w:val="24"/>
          <w:szCs w:val="24"/>
        </w:rPr>
        <w:instrText xml:space="preserve"> INCLUDEPICTURE  "C:\\RDLIS\\Rigas_gerb_liels.jpg" \* MERGEFORMATINET </w:instrText>
      </w:r>
      <w:r w:rsidR="00E13CCD" w:rsidRPr="00734377">
        <w:rPr>
          <w:rFonts w:ascii="Times New Roman" w:eastAsia="Times New Roman" w:hAnsi="Times New Roman" w:cs="Times New Roman"/>
          <w:sz w:val="24"/>
          <w:szCs w:val="24"/>
        </w:rPr>
        <w:fldChar w:fldCharType="separate"/>
      </w:r>
      <w:r w:rsidR="00CA7BB1" w:rsidRPr="00734377">
        <w:rPr>
          <w:rFonts w:ascii="Times New Roman" w:eastAsia="Times New Roman" w:hAnsi="Times New Roman" w:cs="Times New Roman"/>
          <w:sz w:val="24"/>
          <w:szCs w:val="24"/>
        </w:rPr>
        <w:fldChar w:fldCharType="begin"/>
      </w:r>
      <w:r w:rsidR="00CA7BB1" w:rsidRPr="00734377">
        <w:rPr>
          <w:rFonts w:ascii="Times New Roman" w:eastAsia="Times New Roman" w:hAnsi="Times New Roman" w:cs="Times New Roman"/>
          <w:sz w:val="24"/>
          <w:szCs w:val="24"/>
        </w:rPr>
        <w:instrText xml:space="preserve"> INCLUDEPICTURE  "C:\\RDLIS\\Rigas_gerb_liels.jpg" \* MERGEFORMATINET </w:instrText>
      </w:r>
      <w:r w:rsidR="00CA7BB1" w:rsidRPr="00734377">
        <w:rPr>
          <w:rFonts w:ascii="Times New Roman" w:eastAsia="Times New Roman" w:hAnsi="Times New Roman" w:cs="Times New Roman"/>
          <w:sz w:val="24"/>
          <w:szCs w:val="24"/>
        </w:rPr>
        <w:fldChar w:fldCharType="separate"/>
      </w:r>
      <w:r w:rsidR="001C0AEA" w:rsidRPr="00734377">
        <w:rPr>
          <w:rFonts w:ascii="Times New Roman" w:eastAsia="Times New Roman" w:hAnsi="Times New Roman" w:cs="Times New Roman"/>
          <w:sz w:val="24"/>
          <w:szCs w:val="24"/>
        </w:rPr>
        <w:fldChar w:fldCharType="begin"/>
      </w:r>
      <w:r w:rsidR="001C0AEA" w:rsidRPr="00734377">
        <w:rPr>
          <w:rFonts w:ascii="Times New Roman" w:eastAsia="Times New Roman" w:hAnsi="Times New Roman" w:cs="Times New Roman"/>
          <w:sz w:val="24"/>
          <w:szCs w:val="24"/>
        </w:rPr>
        <w:instrText xml:space="preserve"> INCLUDEPICTURE  "C:\\RDLIS\\Rigas_gerb_liels.jpg" \* MERGEFORMATINET </w:instrText>
      </w:r>
      <w:r w:rsidR="001C0AEA" w:rsidRPr="00734377">
        <w:rPr>
          <w:rFonts w:ascii="Times New Roman" w:eastAsia="Times New Roman" w:hAnsi="Times New Roman" w:cs="Times New Roman"/>
          <w:sz w:val="24"/>
          <w:szCs w:val="24"/>
        </w:rPr>
        <w:fldChar w:fldCharType="separate"/>
      </w:r>
      <w:r w:rsidR="0090773B" w:rsidRPr="00734377">
        <w:rPr>
          <w:rFonts w:ascii="Times New Roman" w:eastAsia="Times New Roman" w:hAnsi="Times New Roman" w:cs="Times New Roman"/>
          <w:sz w:val="24"/>
          <w:szCs w:val="24"/>
        </w:rPr>
        <w:fldChar w:fldCharType="begin"/>
      </w:r>
      <w:r w:rsidR="0090773B" w:rsidRPr="00734377">
        <w:rPr>
          <w:rFonts w:ascii="Times New Roman" w:eastAsia="Times New Roman" w:hAnsi="Times New Roman" w:cs="Times New Roman"/>
          <w:sz w:val="24"/>
          <w:szCs w:val="24"/>
        </w:rPr>
        <w:instrText xml:space="preserve"> INCLUDEPICTURE  "C:\\RDLIS\\Rigas_gerb_liels.jpg" \* MERGEFORMATINET </w:instrText>
      </w:r>
      <w:r w:rsidR="0090773B" w:rsidRPr="00734377">
        <w:rPr>
          <w:rFonts w:ascii="Times New Roman" w:eastAsia="Times New Roman" w:hAnsi="Times New Roman" w:cs="Times New Roman"/>
          <w:sz w:val="24"/>
          <w:szCs w:val="24"/>
        </w:rPr>
        <w:fldChar w:fldCharType="separate"/>
      </w:r>
      <w:r w:rsidR="009475C7" w:rsidRPr="00734377">
        <w:rPr>
          <w:rFonts w:ascii="Times New Roman" w:eastAsia="Times New Roman" w:hAnsi="Times New Roman" w:cs="Times New Roman"/>
          <w:sz w:val="24"/>
          <w:szCs w:val="24"/>
        </w:rPr>
        <w:fldChar w:fldCharType="begin"/>
      </w:r>
      <w:r w:rsidR="009475C7" w:rsidRPr="00734377">
        <w:rPr>
          <w:rFonts w:ascii="Times New Roman" w:eastAsia="Times New Roman" w:hAnsi="Times New Roman" w:cs="Times New Roman"/>
          <w:sz w:val="24"/>
          <w:szCs w:val="24"/>
        </w:rPr>
        <w:instrText xml:space="preserve"> INCLUDEPICTURE  "C:\\RDLIS\\Rigas_gerb_liels.jpg" \* MERGEFORMATINET </w:instrText>
      </w:r>
      <w:r w:rsidR="009475C7" w:rsidRPr="00734377">
        <w:rPr>
          <w:rFonts w:ascii="Times New Roman" w:eastAsia="Times New Roman" w:hAnsi="Times New Roman" w:cs="Times New Roman"/>
          <w:sz w:val="24"/>
          <w:szCs w:val="24"/>
        </w:rPr>
        <w:fldChar w:fldCharType="separate"/>
      </w:r>
      <w:r w:rsidR="00877DED" w:rsidRPr="00734377">
        <w:rPr>
          <w:rFonts w:ascii="Times New Roman" w:eastAsia="Times New Roman" w:hAnsi="Times New Roman" w:cs="Times New Roman"/>
          <w:sz w:val="24"/>
          <w:szCs w:val="24"/>
        </w:rPr>
        <w:fldChar w:fldCharType="begin"/>
      </w:r>
      <w:r w:rsidR="00877DED" w:rsidRPr="00734377">
        <w:rPr>
          <w:rFonts w:ascii="Times New Roman" w:eastAsia="Times New Roman" w:hAnsi="Times New Roman" w:cs="Times New Roman"/>
          <w:sz w:val="24"/>
          <w:szCs w:val="24"/>
        </w:rPr>
        <w:instrText xml:space="preserve"> INCLUDEPICTURE  "C:\\RDLIS\\Rigas_gerb_liels.jpg" \* MERGEFORMATINET </w:instrText>
      </w:r>
      <w:r w:rsidR="00877DED" w:rsidRPr="00734377">
        <w:rPr>
          <w:rFonts w:ascii="Times New Roman" w:eastAsia="Times New Roman" w:hAnsi="Times New Roman" w:cs="Times New Roman"/>
          <w:sz w:val="24"/>
          <w:szCs w:val="24"/>
        </w:rPr>
        <w:fldChar w:fldCharType="separate"/>
      </w:r>
      <w:r w:rsidR="00340A46" w:rsidRPr="00734377">
        <w:rPr>
          <w:rFonts w:ascii="Times New Roman" w:eastAsia="Times New Roman" w:hAnsi="Times New Roman" w:cs="Times New Roman"/>
          <w:sz w:val="24"/>
          <w:szCs w:val="24"/>
        </w:rPr>
        <w:fldChar w:fldCharType="begin"/>
      </w:r>
      <w:r w:rsidR="00340A46" w:rsidRPr="00734377">
        <w:rPr>
          <w:rFonts w:ascii="Times New Roman" w:eastAsia="Times New Roman" w:hAnsi="Times New Roman" w:cs="Times New Roman"/>
          <w:sz w:val="24"/>
          <w:szCs w:val="24"/>
        </w:rPr>
        <w:instrText xml:space="preserve"> INCLUDEPICTURE  "C:\\RDLIS\\Rigas_gerb_liels.jpg" \* MERGEFORMATINET </w:instrText>
      </w:r>
      <w:r w:rsidR="00340A46" w:rsidRPr="00734377">
        <w:rPr>
          <w:rFonts w:ascii="Times New Roman" w:eastAsia="Times New Roman" w:hAnsi="Times New Roman" w:cs="Times New Roman"/>
          <w:sz w:val="24"/>
          <w:szCs w:val="24"/>
        </w:rPr>
        <w:fldChar w:fldCharType="separate"/>
      </w:r>
      <w:r w:rsidR="009E10B3" w:rsidRPr="00734377">
        <w:rPr>
          <w:rFonts w:ascii="Times New Roman" w:eastAsia="Times New Roman" w:hAnsi="Times New Roman" w:cs="Times New Roman"/>
          <w:sz w:val="24"/>
          <w:szCs w:val="24"/>
        </w:rPr>
        <w:fldChar w:fldCharType="begin"/>
      </w:r>
      <w:r w:rsidR="009E10B3" w:rsidRPr="00734377">
        <w:rPr>
          <w:rFonts w:ascii="Times New Roman" w:eastAsia="Times New Roman" w:hAnsi="Times New Roman" w:cs="Times New Roman"/>
          <w:sz w:val="24"/>
          <w:szCs w:val="24"/>
        </w:rPr>
        <w:instrText xml:space="preserve"> INCLUDEPICTURE  "C:\\RDLIS\\Rigas_gerb_liels.jpg" \* MERGEFORMATINET </w:instrText>
      </w:r>
      <w:r w:rsidR="009E10B3" w:rsidRPr="00734377">
        <w:rPr>
          <w:rFonts w:ascii="Times New Roman" w:eastAsia="Times New Roman" w:hAnsi="Times New Roman" w:cs="Times New Roman"/>
          <w:sz w:val="24"/>
          <w:szCs w:val="24"/>
        </w:rPr>
        <w:fldChar w:fldCharType="separate"/>
      </w:r>
      <w:r w:rsidR="002E238B" w:rsidRPr="00734377">
        <w:rPr>
          <w:rFonts w:ascii="Times New Roman" w:eastAsia="Times New Roman" w:hAnsi="Times New Roman" w:cs="Times New Roman"/>
          <w:sz w:val="24"/>
          <w:szCs w:val="24"/>
        </w:rPr>
        <w:fldChar w:fldCharType="begin"/>
      </w:r>
      <w:r w:rsidR="002E238B" w:rsidRPr="00734377">
        <w:rPr>
          <w:rFonts w:ascii="Times New Roman" w:eastAsia="Times New Roman" w:hAnsi="Times New Roman" w:cs="Times New Roman"/>
          <w:sz w:val="24"/>
          <w:szCs w:val="24"/>
        </w:rPr>
        <w:instrText xml:space="preserve"> INCLUDEPICTURE  "C:\\RDLIS\\Rigas_gerb_liels.jpg" \* MERGEFORMATINET </w:instrText>
      </w:r>
      <w:r w:rsidR="002E238B" w:rsidRPr="00734377">
        <w:rPr>
          <w:rFonts w:ascii="Times New Roman" w:eastAsia="Times New Roman" w:hAnsi="Times New Roman" w:cs="Times New Roman"/>
          <w:sz w:val="24"/>
          <w:szCs w:val="24"/>
        </w:rPr>
        <w:fldChar w:fldCharType="separate"/>
      </w:r>
      <w:r w:rsidR="00933C7F" w:rsidRPr="00734377">
        <w:rPr>
          <w:rFonts w:ascii="Times New Roman" w:eastAsia="Times New Roman" w:hAnsi="Times New Roman" w:cs="Times New Roman"/>
          <w:sz w:val="24"/>
          <w:szCs w:val="24"/>
        </w:rPr>
        <w:fldChar w:fldCharType="begin"/>
      </w:r>
      <w:r w:rsidR="00933C7F" w:rsidRPr="00734377">
        <w:rPr>
          <w:rFonts w:ascii="Times New Roman" w:eastAsia="Times New Roman" w:hAnsi="Times New Roman" w:cs="Times New Roman"/>
          <w:sz w:val="24"/>
          <w:szCs w:val="24"/>
        </w:rPr>
        <w:instrText xml:space="preserve"> INCLUDEPICTURE  "C:\\RDLIS\\Rigas_gerb_liels.jpg" \* MERGEFORMATINET </w:instrText>
      </w:r>
      <w:r w:rsidR="00933C7F" w:rsidRPr="00734377">
        <w:rPr>
          <w:rFonts w:ascii="Times New Roman" w:eastAsia="Times New Roman" w:hAnsi="Times New Roman" w:cs="Times New Roman"/>
          <w:sz w:val="24"/>
          <w:szCs w:val="24"/>
        </w:rPr>
        <w:fldChar w:fldCharType="separate"/>
      </w:r>
      <w:r w:rsidR="001B7A85" w:rsidRPr="00734377">
        <w:rPr>
          <w:rFonts w:ascii="Times New Roman" w:eastAsia="Times New Roman" w:hAnsi="Times New Roman" w:cs="Times New Roman"/>
          <w:sz w:val="24"/>
          <w:szCs w:val="24"/>
        </w:rPr>
        <w:fldChar w:fldCharType="begin"/>
      </w:r>
      <w:r w:rsidR="001B7A85" w:rsidRPr="00734377">
        <w:rPr>
          <w:rFonts w:ascii="Times New Roman" w:eastAsia="Times New Roman" w:hAnsi="Times New Roman" w:cs="Times New Roman"/>
          <w:sz w:val="24"/>
          <w:szCs w:val="24"/>
        </w:rPr>
        <w:instrText xml:space="preserve"> INCLUDEPICTURE  "C:\\RDLIS\\Rigas_gerb_liels.jpg" \* MERGEFORMATINET </w:instrText>
      </w:r>
      <w:r w:rsidR="001B7A85" w:rsidRPr="00734377">
        <w:rPr>
          <w:rFonts w:ascii="Times New Roman" w:eastAsia="Times New Roman" w:hAnsi="Times New Roman" w:cs="Times New Roman"/>
          <w:sz w:val="24"/>
          <w:szCs w:val="24"/>
        </w:rPr>
        <w:fldChar w:fldCharType="separate"/>
      </w:r>
      <w:r w:rsidR="000D4E8C" w:rsidRPr="00734377">
        <w:rPr>
          <w:rFonts w:ascii="Times New Roman" w:eastAsia="Times New Roman" w:hAnsi="Times New Roman" w:cs="Times New Roman"/>
          <w:sz w:val="24"/>
          <w:szCs w:val="24"/>
        </w:rPr>
        <w:fldChar w:fldCharType="begin"/>
      </w:r>
      <w:r w:rsidR="000D4E8C" w:rsidRPr="00734377">
        <w:rPr>
          <w:rFonts w:ascii="Times New Roman" w:eastAsia="Times New Roman" w:hAnsi="Times New Roman" w:cs="Times New Roman"/>
          <w:sz w:val="24"/>
          <w:szCs w:val="24"/>
        </w:rPr>
        <w:instrText xml:space="preserve"> INCLUDEPICTURE  "C:\\RDLIS\\Rigas_gerb_liels.jpg" \* MERGEFORMATINET </w:instrText>
      </w:r>
      <w:r w:rsidR="000D4E8C" w:rsidRPr="00734377">
        <w:rPr>
          <w:rFonts w:ascii="Times New Roman" w:eastAsia="Times New Roman" w:hAnsi="Times New Roman" w:cs="Times New Roman"/>
          <w:sz w:val="24"/>
          <w:szCs w:val="24"/>
        </w:rPr>
        <w:fldChar w:fldCharType="separate"/>
      </w:r>
      <w:r w:rsidR="0002051D" w:rsidRPr="00734377">
        <w:rPr>
          <w:rFonts w:ascii="Times New Roman" w:eastAsia="Times New Roman" w:hAnsi="Times New Roman" w:cs="Times New Roman"/>
          <w:sz w:val="24"/>
          <w:szCs w:val="24"/>
        </w:rPr>
        <w:fldChar w:fldCharType="begin"/>
      </w:r>
      <w:r w:rsidR="0002051D" w:rsidRPr="00734377">
        <w:rPr>
          <w:rFonts w:ascii="Times New Roman" w:eastAsia="Times New Roman" w:hAnsi="Times New Roman" w:cs="Times New Roman"/>
          <w:sz w:val="24"/>
          <w:szCs w:val="24"/>
        </w:rPr>
        <w:instrText xml:space="preserve"> INCLUDEPICTURE  "C:\\RDLIS\\Rigas_gerb_liels.jpg" \* MERGEFORMATINET </w:instrText>
      </w:r>
      <w:r w:rsidR="0002051D" w:rsidRPr="00734377">
        <w:rPr>
          <w:rFonts w:ascii="Times New Roman" w:eastAsia="Times New Roman" w:hAnsi="Times New Roman" w:cs="Times New Roman"/>
          <w:sz w:val="24"/>
          <w:szCs w:val="24"/>
        </w:rPr>
        <w:fldChar w:fldCharType="separate"/>
      </w:r>
      <w:r w:rsidR="00E663E2" w:rsidRPr="00734377">
        <w:rPr>
          <w:rFonts w:ascii="Times New Roman" w:eastAsia="Times New Roman" w:hAnsi="Times New Roman" w:cs="Times New Roman"/>
          <w:sz w:val="24"/>
          <w:szCs w:val="24"/>
        </w:rPr>
        <w:fldChar w:fldCharType="begin"/>
      </w:r>
      <w:r w:rsidR="00E663E2" w:rsidRPr="00734377">
        <w:rPr>
          <w:rFonts w:ascii="Times New Roman" w:eastAsia="Times New Roman" w:hAnsi="Times New Roman" w:cs="Times New Roman"/>
          <w:sz w:val="24"/>
          <w:szCs w:val="24"/>
        </w:rPr>
        <w:instrText xml:space="preserve"> INCLUDEPICTURE  "C:\\RDLIS\\Rigas_gerb_liels.jpg" \* MERGEFORMATINET </w:instrText>
      </w:r>
      <w:r w:rsidR="00E663E2" w:rsidRPr="00734377">
        <w:rPr>
          <w:rFonts w:ascii="Times New Roman" w:eastAsia="Times New Roman" w:hAnsi="Times New Roman" w:cs="Times New Roman"/>
          <w:sz w:val="24"/>
          <w:szCs w:val="24"/>
        </w:rPr>
        <w:fldChar w:fldCharType="separate"/>
      </w:r>
      <w:r w:rsidR="009043A1" w:rsidRPr="00734377">
        <w:rPr>
          <w:rFonts w:ascii="Times New Roman" w:eastAsia="Times New Roman" w:hAnsi="Times New Roman" w:cs="Times New Roman"/>
          <w:sz w:val="24"/>
          <w:szCs w:val="24"/>
        </w:rPr>
        <w:fldChar w:fldCharType="begin"/>
      </w:r>
      <w:r w:rsidR="009043A1" w:rsidRPr="00734377">
        <w:rPr>
          <w:rFonts w:ascii="Times New Roman" w:eastAsia="Times New Roman" w:hAnsi="Times New Roman" w:cs="Times New Roman"/>
          <w:sz w:val="24"/>
          <w:szCs w:val="24"/>
        </w:rPr>
        <w:instrText xml:space="preserve"> INCLUDEPICTURE  "C:\\RDLIS\\Rigas_gerb_liels.jpg" \* MERGEFORMATINET </w:instrText>
      </w:r>
      <w:r w:rsidR="009043A1" w:rsidRPr="00734377">
        <w:rPr>
          <w:rFonts w:ascii="Times New Roman" w:eastAsia="Times New Roman" w:hAnsi="Times New Roman" w:cs="Times New Roman"/>
          <w:sz w:val="24"/>
          <w:szCs w:val="24"/>
        </w:rPr>
        <w:fldChar w:fldCharType="separate"/>
      </w:r>
      <w:r w:rsidR="0078315E" w:rsidRPr="00734377">
        <w:rPr>
          <w:rFonts w:ascii="Times New Roman" w:eastAsia="Times New Roman" w:hAnsi="Times New Roman" w:cs="Times New Roman"/>
          <w:sz w:val="24"/>
          <w:szCs w:val="24"/>
        </w:rPr>
        <w:fldChar w:fldCharType="begin"/>
      </w:r>
      <w:r w:rsidR="0078315E" w:rsidRPr="00734377">
        <w:rPr>
          <w:rFonts w:ascii="Times New Roman" w:eastAsia="Times New Roman" w:hAnsi="Times New Roman" w:cs="Times New Roman"/>
          <w:sz w:val="24"/>
          <w:szCs w:val="24"/>
        </w:rPr>
        <w:instrText xml:space="preserve"> INCLUDEPICTURE  "C:\\RDLIS\\Rigas_gerb_liels.jpg" \* MERGEFORMATINET </w:instrText>
      </w:r>
      <w:r w:rsidR="0078315E" w:rsidRPr="00734377">
        <w:rPr>
          <w:rFonts w:ascii="Times New Roman" w:eastAsia="Times New Roman" w:hAnsi="Times New Roman" w:cs="Times New Roman"/>
          <w:sz w:val="24"/>
          <w:szCs w:val="24"/>
        </w:rPr>
        <w:fldChar w:fldCharType="separate"/>
      </w:r>
      <w:r w:rsidR="00187552" w:rsidRPr="00734377">
        <w:rPr>
          <w:rFonts w:ascii="Times New Roman" w:eastAsia="Times New Roman" w:hAnsi="Times New Roman" w:cs="Times New Roman"/>
          <w:sz w:val="24"/>
          <w:szCs w:val="24"/>
        </w:rPr>
        <w:fldChar w:fldCharType="begin"/>
      </w:r>
      <w:r w:rsidR="00187552" w:rsidRPr="00734377">
        <w:rPr>
          <w:rFonts w:ascii="Times New Roman" w:eastAsia="Times New Roman" w:hAnsi="Times New Roman" w:cs="Times New Roman"/>
          <w:sz w:val="24"/>
          <w:szCs w:val="24"/>
        </w:rPr>
        <w:instrText xml:space="preserve"> INCLUDEPICTURE  "C:\\RDLIS\\Rigas_gerb_liels.jpg" \* MERGEFORMATINET </w:instrText>
      </w:r>
      <w:r w:rsidR="00187552" w:rsidRPr="00734377">
        <w:rPr>
          <w:rFonts w:ascii="Times New Roman" w:eastAsia="Times New Roman" w:hAnsi="Times New Roman" w:cs="Times New Roman"/>
          <w:sz w:val="24"/>
          <w:szCs w:val="24"/>
        </w:rPr>
        <w:fldChar w:fldCharType="separate"/>
      </w:r>
      <w:r w:rsidR="00EB6D85" w:rsidRPr="00734377">
        <w:rPr>
          <w:rFonts w:ascii="Times New Roman" w:eastAsia="Times New Roman" w:hAnsi="Times New Roman" w:cs="Times New Roman"/>
          <w:sz w:val="24"/>
          <w:szCs w:val="24"/>
        </w:rPr>
        <w:fldChar w:fldCharType="begin"/>
      </w:r>
      <w:r w:rsidR="00EB6D85" w:rsidRPr="00734377">
        <w:rPr>
          <w:rFonts w:ascii="Times New Roman" w:eastAsia="Times New Roman" w:hAnsi="Times New Roman" w:cs="Times New Roman"/>
          <w:sz w:val="24"/>
          <w:szCs w:val="24"/>
        </w:rPr>
        <w:instrText xml:space="preserve"> INCLUDEPICTURE  "C:\\RDLIS\\Rigas_gerb_liels.jpg" \* MERGEFORMATINET </w:instrText>
      </w:r>
      <w:r w:rsidR="00EB6D85" w:rsidRPr="00734377">
        <w:rPr>
          <w:rFonts w:ascii="Times New Roman" w:eastAsia="Times New Roman" w:hAnsi="Times New Roman" w:cs="Times New Roman"/>
          <w:sz w:val="24"/>
          <w:szCs w:val="24"/>
        </w:rPr>
        <w:fldChar w:fldCharType="separate"/>
      </w:r>
      <w:r w:rsidR="00B90299" w:rsidRPr="00734377">
        <w:rPr>
          <w:rFonts w:ascii="Times New Roman" w:eastAsia="Times New Roman" w:hAnsi="Times New Roman" w:cs="Times New Roman"/>
          <w:sz w:val="24"/>
          <w:szCs w:val="24"/>
        </w:rPr>
        <w:fldChar w:fldCharType="begin"/>
      </w:r>
      <w:r w:rsidR="00B90299" w:rsidRPr="00734377">
        <w:rPr>
          <w:rFonts w:ascii="Times New Roman" w:eastAsia="Times New Roman" w:hAnsi="Times New Roman" w:cs="Times New Roman"/>
          <w:sz w:val="24"/>
          <w:szCs w:val="24"/>
        </w:rPr>
        <w:instrText xml:space="preserve"> INCLUDEPICTURE  "C:\\RDLIS\\Rigas_gerb_liels.jpg" \* MERGEFORMATINET </w:instrText>
      </w:r>
      <w:r w:rsidR="00B90299" w:rsidRPr="00734377">
        <w:rPr>
          <w:rFonts w:ascii="Times New Roman" w:eastAsia="Times New Roman" w:hAnsi="Times New Roman" w:cs="Times New Roman"/>
          <w:sz w:val="24"/>
          <w:szCs w:val="24"/>
        </w:rPr>
        <w:fldChar w:fldCharType="separate"/>
      </w:r>
      <w:r w:rsidR="00E9506F" w:rsidRPr="00734377">
        <w:rPr>
          <w:rFonts w:ascii="Times New Roman" w:eastAsia="Times New Roman" w:hAnsi="Times New Roman" w:cs="Times New Roman"/>
          <w:sz w:val="24"/>
          <w:szCs w:val="24"/>
        </w:rPr>
        <w:fldChar w:fldCharType="begin"/>
      </w:r>
      <w:r w:rsidR="00E9506F" w:rsidRPr="00734377">
        <w:rPr>
          <w:rFonts w:ascii="Times New Roman" w:eastAsia="Times New Roman" w:hAnsi="Times New Roman" w:cs="Times New Roman"/>
          <w:sz w:val="24"/>
          <w:szCs w:val="24"/>
        </w:rPr>
        <w:instrText xml:space="preserve"> INCLUDEPICTURE  "C:\\RDLIS\\Rigas_gerb_liels.jpg" \* MERGEFORMATINET </w:instrText>
      </w:r>
      <w:r w:rsidR="00E9506F" w:rsidRPr="00734377">
        <w:rPr>
          <w:rFonts w:ascii="Times New Roman" w:eastAsia="Times New Roman" w:hAnsi="Times New Roman" w:cs="Times New Roman"/>
          <w:sz w:val="24"/>
          <w:szCs w:val="24"/>
        </w:rPr>
        <w:fldChar w:fldCharType="separate"/>
      </w:r>
      <w:r w:rsidR="00EF0B66" w:rsidRPr="00734377">
        <w:rPr>
          <w:rFonts w:ascii="Times New Roman" w:eastAsia="Times New Roman" w:hAnsi="Times New Roman" w:cs="Times New Roman"/>
          <w:sz w:val="24"/>
          <w:szCs w:val="24"/>
        </w:rPr>
        <w:fldChar w:fldCharType="begin"/>
      </w:r>
      <w:r w:rsidR="00EF0B66" w:rsidRPr="00734377">
        <w:rPr>
          <w:rFonts w:ascii="Times New Roman" w:eastAsia="Times New Roman" w:hAnsi="Times New Roman" w:cs="Times New Roman"/>
          <w:sz w:val="24"/>
          <w:szCs w:val="24"/>
        </w:rPr>
        <w:instrText xml:space="preserve"> INCLUDEPICTURE  "C:\\RDLIS\\Rigas_gerb_liels.jpg" \* MERGEFORMATINET </w:instrText>
      </w:r>
      <w:r w:rsidR="00EF0B66" w:rsidRPr="00734377">
        <w:rPr>
          <w:rFonts w:ascii="Times New Roman" w:eastAsia="Times New Roman" w:hAnsi="Times New Roman" w:cs="Times New Roman"/>
          <w:sz w:val="24"/>
          <w:szCs w:val="24"/>
        </w:rPr>
        <w:fldChar w:fldCharType="separate"/>
      </w:r>
      <w:r w:rsidR="0014076A" w:rsidRPr="00734377">
        <w:rPr>
          <w:rFonts w:ascii="Times New Roman" w:eastAsia="Times New Roman" w:hAnsi="Times New Roman" w:cs="Times New Roman"/>
          <w:sz w:val="24"/>
          <w:szCs w:val="24"/>
        </w:rPr>
        <w:fldChar w:fldCharType="begin"/>
      </w:r>
      <w:r w:rsidR="0014076A" w:rsidRPr="00734377">
        <w:rPr>
          <w:rFonts w:ascii="Times New Roman" w:eastAsia="Times New Roman" w:hAnsi="Times New Roman" w:cs="Times New Roman"/>
          <w:sz w:val="24"/>
          <w:szCs w:val="24"/>
        </w:rPr>
        <w:instrText xml:space="preserve"> INCLUDEPICTURE  "C:\\RDLIS\\Rigas_gerb_liels.jpg" \* MERGEFORMATINET </w:instrText>
      </w:r>
      <w:r w:rsidR="0014076A" w:rsidRPr="00734377">
        <w:rPr>
          <w:rFonts w:ascii="Times New Roman" w:eastAsia="Times New Roman" w:hAnsi="Times New Roman" w:cs="Times New Roman"/>
          <w:sz w:val="24"/>
          <w:szCs w:val="24"/>
        </w:rPr>
        <w:fldChar w:fldCharType="separate"/>
      </w:r>
      <w:r w:rsidR="00962DB6" w:rsidRPr="00734377">
        <w:rPr>
          <w:rFonts w:ascii="Times New Roman" w:eastAsia="Times New Roman" w:hAnsi="Times New Roman" w:cs="Times New Roman"/>
          <w:sz w:val="24"/>
          <w:szCs w:val="24"/>
        </w:rPr>
        <w:fldChar w:fldCharType="begin"/>
      </w:r>
      <w:r w:rsidR="00962DB6" w:rsidRPr="00734377">
        <w:rPr>
          <w:rFonts w:ascii="Times New Roman" w:eastAsia="Times New Roman" w:hAnsi="Times New Roman" w:cs="Times New Roman"/>
          <w:sz w:val="24"/>
          <w:szCs w:val="24"/>
        </w:rPr>
        <w:instrText xml:space="preserve"> INCLUDEPICTURE  "C:\\RDLIS\\Rigas_gerb_liels.jpg" \* MERGEFORMATINET </w:instrText>
      </w:r>
      <w:r w:rsidR="00962DB6" w:rsidRPr="00734377">
        <w:rPr>
          <w:rFonts w:ascii="Times New Roman" w:eastAsia="Times New Roman" w:hAnsi="Times New Roman" w:cs="Times New Roman"/>
          <w:sz w:val="24"/>
          <w:szCs w:val="24"/>
        </w:rPr>
        <w:fldChar w:fldCharType="separate"/>
      </w:r>
      <w:r w:rsidR="005D62BB" w:rsidRPr="00734377">
        <w:rPr>
          <w:rFonts w:ascii="Times New Roman" w:eastAsia="Times New Roman" w:hAnsi="Times New Roman" w:cs="Times New Roman"/>
          <w:sz w:val="24"/>
          <w:szCs w:val="24"/>
        </w:rPr>
        <w:fldChar w:fldCharType="begin"/>
      </w:r>
      <w:r w:rsidR="005D62BB" w:rsidRPr="00734377">
        <w:rPr>
          <w:rFonts w:ascii="Times New Roman" w:eastAsia="Times New Roman" w:hAnsi="Times New Roman" w:cs="Times New Roman"/>
          <w:sz w:val="24"/>
          <w:szCs w:val="24"/>
        </w:rPr>
        <w:instrText xml:space="preserve"> INCLUDEPICTURE  "C:\\RDLIS\\Rigas_gerb_liels.jpg" \* MERGEFORMATINET </w:instrText>
      </w:r>
      <w:r w:rsidR="005D62BB" w:rsidRPr="00734377">
        <w:rPr>
          <w:rFonts w:ascii="Times New Roman" w:eastAsia="Times New Roman" w:hAnsi="Times New Roman" w:cs="Times New Roman"/>
          <w:sz w:val="24"/>
          <w:szCs w:val="24"/>
        </w:rPr>
        <w:fldChar w:fldCharType="separate"/>
      </w:r>
      <w:r w:rsidR="00633A88" w:rsidRPr="00734377">
        <w:rPr>
          <w:rFonts w:ascii="Times New Roman" w:eastAsia="Times New Roman" w:hAnsi="Times New Roman" w:cs="Times New Roman"/>
          <w:sz w:val="24"/>
          <w:szCs w:val="24"/>
        </w:rPr>
        <w:fldChar w:fldCharType="begin"/>
      </w:r>
      <w:r w:rsidR="00633A88" w:rsidRPr="00734377">
        <w:rPr>
          <w:rFonts w:ascii="Times New Roman" w:eastAsia="Times New Roman" w:hAnsi="Times New Roman" w:cs="Times New Roman"/>
          <w:sz w:val="24"/>
          <w:szCs w:val="24"/>
        </w:rPr>
        <w:instrText xml:space="preserve"> INCLUDEPICTURE  "C:\\RDLIS\\Rigas_gerb_liels.jpg" \* MERGEFORMATINET </w:instrText>
      </w:r>
      <w:r w:rsidR="00633A88" w:rsidRPr="00734377">
        <w:rPr>
          <w:rFonts w:ascii="Times New Roman" w:eastAsia="Times New Roman" w:hAnsi="Times New Roman" w:cs="Times New Roman"/>
          <w:sz w:val="24"/>
          <w:szCs w:val="24"/>
        </w:rPr>
        <w:fldChar w:fldCharType="separate"/>
      </w:r>
      <w:r w:rsidR="00DE720C" w:rsidRPr="00734377">
        <w:rPr>
          <w:rFonts w:ascii="Times New Roman" w:eastAsia="Times New Roman" w:hAnsi="Times New Roman" w:cs="Times New Roman"/>
          <w:sz w:val="24"/>
          <w:szCs w:val="24"/>
        </w:rPr>
        <w:fldChar w:fldCharType="begin"/>
      </w:r>
      <w:r w:rsidR="00DE720C" w:rsidRPr="00734377">
        <w:rPr>
          <w:rFonts w:ascii="Times New Roman" w:eastAsia="Times New Roman" w:hAnsi="Times New Roman" w:cs="Times New Roman"/>
          <w:sz w:val="24"/>
          <w:szCs w:val="24"/>
        </w:rPr>
        <w:instrText xml:space="preserve"> INCLUDEPICTURE  "C:\\RDLIS\\Rigas_gerb_liels.jpg" \* MERGEFORMATINET </w:instrText>
      </w:r>
      <w:r w:rsidR="00DE720C" w:rsidRPr="00734377">
        <w:rPr>
          <w:rFonts w:ascii="Times New Roman" w:eastAsia="Times New Roman" w:hAnsi="Times New Roman" w:cs="Times New Roman"/>
          <w:sz w:val="24"/>
          <w:szCs w:val="24"/>
        </w:rPr>
        <w:fldChar w:fldCharType="separate"/>
      </w:r>
      <w:r w:rsidR="00A73877" w:rsidRPr="00734377">
        <w:rPr>
          <w:rFonts w:ascii="Times New Roman" w:eastAsia="Times New Roman" w:hAnsi="Times New Roman" w:cs="Times New Roman"/>
          <w:sz w:val="24"/>
          <w:szCs w:val="24"/>
        </w:rPr>
        <w:fldChar w:fldCharType="begin"/>
      </w:r>
      <w:r w:rsidR="00A73877" w:rsidRPr="00734377">
        <w:rPr>
          <w:rFonts w:ascii="Times New Roman" w:eastAsia="Times New Roman" w:hAnsi="Times New Roman" w:cs="Times New Roman"/>
          <w:sz w:val="24"/>
          <w:szCs w:val="24"/>
        </w:rPr>
        <w:instrText xml:space="preserve"> INCLUDEPICTURE  "C:\\RDLIS\\Rigas_gerb_liels.jpg" \* MERGEFORMATINET </w:instrText>
      </w:r>
      <w:r w:rsidR="00A73877" w:rsidRPr="00734377">
        <w:rPr>
          <w:rFonts w:ascii="Times New Roman" w:eastAsia="Times New Roman" w:hAnsi="Times New Roman" w:cs="Times New Roman"/>
          <w:sz w:val="24"/>
          <w:szCs w:val="24"/>
        </w:rPr>
        <w:fldChar w:fldCharType="separate"/>
      </w:r>
      <w:r w:rsidR="0058218F" w:rsidRPr="00734377">
        <w:rPr>
          <w:rFonts w:ascii="Times New Roman" w:eastAsia="Times New Roman" w:hAnsi="Times New Roman" w:cs="Times New Roman"/>
          <w:sz w:val="24"/>
          <w:szCs w:val="24"/>
        </w:rPr>
        <w:fldChar w:fldCharType="begin"/>
      </w:r>
      <w:r w:rsidR="0058218F" w:rsidRPr="00734377">
        <w:rPr>
          <w:rFonts w:ascii="Times New Roman" w:eastAsia="Times New Roman" w:hAnsi="Times New Roman" w:cs="Times New Roman"/>
          <w:sz w:val="24"/>
          <w:szCs w:val="24"/>
        </w:rPr>
        <w:instrText xml:space="preserve"> INCLUDEPICTURE  "\\\\fscluster\\Juridiska dala dokumenti\\Juristi-kopa\\RDLIS\\Rigas_gerb_liels.jpg" \* MERGEFORMATINET </w:instrText>
      </w:r>
      <w:r w:rsidR="0058218F" w:rsidRPr="00734377">
        <w:rPr>
          <w:rFonts w:ascii="Times New Roman" w:eastAsia="Times New Roman" w:hAnsi="Times New Roman" w:cs="Times New Roman"/>
          <w:sz w:val="24"/>
          <w:szCs w:val="24"/>
        </w:rPr>
        <w:fldChar w:fldCharType="separate"/>
      </w:r>
      <w:r w:rsidR="00E6599E" w:rsidRPr="00734377">
        <w:rPr>
          <w:rFonts w:ascii="Times New Roman" w:eastAsia="Times New Roman" w:hAnsi="Times New Roman" w:cs="Times New Roman"/>
          <w:sz w:val="24"/>
          <w:szCs w:val="24"/>
        </w:rPr>
        <w:fldChar w:fldCharType="begin"/>
      </w:r>
      <w:r w:rsidR="00E6599E" w:rsidRPr="00734377">
        <w:rPr>
          <w:rFonts w:ascii="Times New Roman" w:eastAsia="Times New Roman" w:hAnsi="Times New Roman" w:cs="Times New Roman"/>
          <w:sz w:val="24"/>
          <w:szCs w:val="24"/>
        </w:rPr>
        <w:instrText xml:space="preserve"> INCLUDEPICTURE  "Z:\\Juristi-kopa\\RDLIS\\Rigas_gerb_liels.jpg" \* MERGEFORMATINET </w:instrText>
      </w:r>
      <w:r w:rsidR="00E6599E" w:rsidRPr="00734377">
        <w:rPr>
          <w:rFonts w:ascii="Times New Roman" w:eastAsia="Times New Roman" w:hAnsi="Times New Roman" w:cs="Times New Roman"/>
          <w:sz w:val="24"/>
          <w:szCs w:val="24"/>
        </w:rPr>
        <w:fldChar w:fldCharType="separate"/>
      </w:r>
      <w:r w:rsidR="00DB0C37">
        <w:rPr>
          <w:rFonts w:ascii="Times New Roman" w:eastAsia="Times New Roman" w:hAnsi="Times New Roman" w:cs="Times New Roman"/>
          <w:sz w:val="24"/>
          <w:szCs w:val="24"/>
        </w:rPr>
        <w:fldChar w:fldCharType="begin"/>
      </w:r>
      <w:r w:rsidR="00DB0C37">
        <w:rPr>
          <w:rFonts w:ascii="Times New Roman" w:eastAsia="Times New Roman" w:hAnsi="Times New Roman" w:cs="Times New Roman"/>
          <w:sz w:val="24"/>
          <w:szCs w:val="24"/>
        </w:rPr>
        <w:instrText xml:space="preserve"> INCLUDEPICTURE  "Z:\\Juristi-kopa\\RDLIS\\Rigas_gerb_liels.jpg" \* MERGEFORMATINET </w:instrText>
      </w:r>
      <w:r w:rsidR="00DB0C37">
        <w:rPr>
          <w:rFonts w:ascii="Times New Roman" w:eastAsia="Times New Roman" w:hAnsi="Times New Roman" w:cs="Times New Roman"/>
          <w:sz w:val="24"/>
          <w:szCs w:val="24"/>
        </w:rPr>
        <w:fldChar w:fldCharType="separate"/>
      </w:r>
      <w:r w:rsidR="00E31A1E">
        <w:rPr>
          <w:rFonts w:ascii="Times New Roman" w:eastAsia="Times New Roman" w:hAnsi="Times New Roman" w:cs="Times New Roman"/>
          <w:sz w:val="24"/>
          <w:szCs w:val="24"/>
        </w:rPr>
        <w:fldChar w:fldCharType="begin"/>
      </w:r>
      <w:r w:rsidR="00E31A1E">
        <w:rPr>
          <w:rFonts w:ascii="Times New Roman" w:eastAsia="Times New Roman" w:hAnsi="Times New Roman" w:cs="Times New Roman"/>
          <w:sz w:val="24"/>
          <w:szCs w:val="24"/>
        </w:rPr>
        <w:instrText xml:space="preserve"> INCLUDEPICTURE  "Z:\\Juristi-kopa\\RDLIS\\Rigas_gerb_liels.jpg" \* MERGEFORMATINET </w:instrText>
      </w:r>
      <w:r w:rsidR="00E31A1E">
        <w:rPr>
          <w:rFonts w:ascii="Times New Roman" w:eastAsia="Times New Roman" w:hAnsi="Times New Roman" w:cs="Times New Roman"/>
          <w:sz w:val="24"/>
          <w:szCs w:val="24"/>
        </w:rPr>
        <w:fldChar w:fldCharType="separate"/>
      </w:r>
      <w:r w:rsidR="00474171">
        <w:rPr>
          <w:rFonts w:ascii="Times New Roman" w:eastAsia="Times New Roman" w:hAnsi="Times New Roman" w:cs="Times New Roman"/>
          <w:sz w:val="24"/>
          <w:szCs w:val="24"/>
        </w:rPr>
        <w:fldChar w:fldCharType="begin"/>
      </w:r>
      <w:r w:rsidR="00474171">
        <w:rPr>
          <w:rFonts w:ascii="Times New Roman" w:eastAsia="Times New Roman" w:hAnsi="Times New Roman" w:cs="Times New Roman"/>
          <w:sz w:val="24"/>
          <w:szCs w:val="24"/>
        </w:rPr>
        <w:instrText xml:space="preserve"> INCLUDEPICTURE  "Z:\\Juristi-kopa\\RDLIS\\Rigas_gerb_liels.jpg" \* MERGEFORMATINET </w:instrText>
      </w:r>
      <w:r w:rsidR="00474171">
        <w:rPr>
          <w:rFonts w:ascii="Times New Roman" w:eastAsia="Times New Roman" w:hAnsi="Times New Roman" w:cs="Times New Roman"/>
          <w:sz w:val="24"/>
          <w:szCs w:val="24"/>
        </w:rPr>
        <w:fldChar w:fldCharType="separate"/>
      </w:r>
      <w:r w:rsidR="00D20866">
        <w:rPr>
          <w:rFonts w:ascii="Times New Roman" w:eastAsia="Times New Roman" w:hAnsi="Times New Roman" w:cs="Times New Roman"/>
          <w:sz w:val="24"/>
          <w:szCs w:val="24"/>
        </w:rPr>
        <w:fldChar w:fldCharType="begin"/>
      </w:r>
      <w:r w:rsidR="00D20866">
        <w:rPr>
          <w:rFonts w:ascii="Times New Roman" w:eastAsia="Times New Roman" w:hAnsi="Times New Roman" w:cs="Times New Roman"/>
          <w:sz w:val="24"/>
          <w:szCs w:val="24"/>
        </w:rPr>
        <w:instrText xml:space="preserve"> INCLUDEPICTURE  "Z:\\Juristi-kopa\\RDLIS\\Rigas_gerb_liels.jpg" \* MERGEFORMATINET </w:instrText>
      </w:r>
      <w:r w:rsidR="00D20866">
        <w:rPr>
          <w:rFonts w:ascii="Times New Roman" w:eastAsia="Times New Roman" w:hAnsi="Times New Roman" w:cs="Times New Roman"/>
          <w:sz w:val="24"/>
          <w:szCs w:val="24"/>
        </w:rPr>
        <w:fldChar w:fldCharType="separate"/>
      </w:r>
      <w:r w:rsidR="000C6A11">
        <w:rPr>
          <w:rFonts w:ascii="Times New Roman" w:eastAsia="Times New Roman" w:hAnsi="Times New Roman" w:cs="Times New Roman"/>
          <w:sz w:val="24"/>
          <w:szCs w:val="24"/>
        </w:rPr>
        <w:fldChar w:fldCharType="begin"/>
      </w:r>
      <w:r w:rsidR="000C6A11">
        <w:rPr>
          <w:rFonts w:ascii="Times New Roman" w:eastAsia="Times New Roman" w:hAnsi="Times New Roman" w:cs="Times New Roman"/>
          <w:sz w:val="24"/>
          <w:szCs w:val="24"/>
        </w:rPr>
        <w:instrText xml:space="preserve"> INCLUDEPICTURE  "Z:\\Juristi-kopa\\RDLIS\\Rigas_gerb_liels.jpg" \* MERGEFORMATINET </w:instrText>
      </w:r>
      <w:r w:rsidR="000C6A11">
        <w:rPr>
          <w:rFonts w:ascii="Times New Roman" w:eastAsia="Times New Roman" w:hAnsi="Times New Roman" w:cs="Times New Roman"/>
          <w:sz w:val="24"/>
          <w:szCs w:val="24"/>
        </w:rPr>
        <w:fldChar w:fldCharType="separate"/>
      </w:r>
      <w:r w:rsidR="00A50668">
        <w:rPr>
          <w:rFonts w:ascii="Times New Roman" w:eastAsia="Times New Roman" w:hAnsi="Times New Roman" w:cs="Times New Roman"/>
          <w:sz w:val="24"/>
          <w:szCs w:val="24"/>
        </w:rPr>
        <w:fldChar w:fldCharType="begin"/>
      </w:r>
      <w:r w:rsidR="00A50668">
        <w:rPr>
          <w:rFonts w:ascii="Times New Roman" w:eastAsia="Times New Roman" w:hAnsi="Times New Roman" w:cs="Times New Roman"/>
          <w:sz w:val="24"/>
          <w:szCs w:val="24"/>
        </w:rPr>
        <w:instrText xml:space="preserve"> INCLUDEPICTURE  "Z:\\Juristi-kopa\\RDLIS\\Rigas_gerb_liels.jpg" \* MERGEFORMATINET </w:instrText>
      </w:r>
      <w:r w:rsidR="00A50668">
        <w:rPr>
          <w:rFonts w:ascii="Times New Roman" w:eastAsia="Times New Roman" w:hAnsi="Times New Roman" w:cs="Times New Roman"/>
          <w:sz w:val="24"/>
          <w:szCs w:val="24"/>
        </w:rPr>
        <w:fldChar w:fldCharType="separate"/>
      </w:r>
      <w:r w:rsidR="00F3699F">
        <w:rPr>
          <w:rFonts w:ascii="Times New Roman" w:eastAsia="Times New Roman" w:hAnsi="Times New Roman" w:cs="Times New Roman"/>
          <w:sz w:val="24"/>
          <w:szCs w:val="24"/>
        </w:rPr>
        <w:fldChar w:fldCharType="begin"/>
      </w:r>
      <w:r w:rsidR="00F3699F">
        <w:rPr>
          <w:rFonts w:ascii="Times New Roman" w:eastAsia="Times New Roman" w:hAnsi="Times New Roman" w:cs="Times New Roman"/>
          <w:sz w:val="24"/>
          <w:szCs w:val="24"/>
        </w:rPr>
        <w:instrText xml:space="preserve"> </w:instrText>
      </w:r>
      <w:r w:rsidR="00F3699F">
        <w:rPr>
          <w:rFonts w:ascii="Times New Roman" w:eastAsia="Times New Roman" w:hAnsi="Times New Roman" w:cs="Times New Roman"/>
          <w:sz w:val="24"/>
          <w:szCs w:val="24"/>
        </w:rPr>
        <w:instrText>INCLUDEPICTURE  "Z:\\Juristi-kopa\\RDLIS\\Rigas_gerb_liels</w:instrText>
      </w:r>
      <w:r w:rsidR="00F3699F">
        <w:rPr>
          <w:rFonts w:ascii="Times New Roman" w:eastAsia="Times New Roman" w:hAnsi="Times New Roman" w:cs="Times New Roman"/>
          <w:sz w:val="24"/>
          <w:szCs w:val="24"/>
        </w:rPr>
        <w:instrText>.jpg" \* MERGEFORMATINET</w:instrText>
      </w:r>
      <w:r w:rsidR="00F3699F">
        <w:rPr>
          <w:rFonts w:ascii="Times New Roman" w:eastAsia="Times New Roman" w:hAnsi="Times New Roman" w:cs="Times New Roman"/>
          <w:sz w:val="24"/>
          <w:szCs w:val="24"/>
        </w:rPr>
        <w:instrText xml:space="preserve"> </w:instrText>
      </w:r>
      <w:r w:rsidR="00F3699F">
        <w:rPr>
          <w:rFonts w:ascii="Times New Roman" w:eastAsia="Times New Roman" w:hAnsi="Times New Roman" w:cs="Times New Roman"/>
          <w:sz w:val="24"/>
          <w:szCs w:val="24"/>
        </w:rPr>
        <w:fldChar w:fldCharType="separate"/>
      </w:r>
      <w:r w:rsidR="00F3699F">
        <w:rPr>
          <w:rFonts w:ascii="Times New Roman" w:eastAsia="Times New Roman" w:hAnsi="Times New Roman" w:cs="Times New Roman"/>
          <w:sz w:val="24"/>
          <w:szCs w:val="24"/>
        </w:rPr>
        <w:pict w14:anchorId="55F13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5.25pt" o:bordertopcolor="this" o:borderleftcolor="this" o:borderbottomcolor="this" o:borderrightcolor="this">
            <v:imagedata r:id="rId22" r:href="rId23"/>
          </v:shape>
        </w:pict>
      </w:r>
      <w:r w:rsidR="00F3699F">
        <w:rPr>
          <w:rFonts w:ascii="Times New Roman" w:eastAsia="Times New Roman" w:hAnsi="Times New Roman" w:cs="Times New Roman"/>
          <w:sz w:val="24"/>
          <w:szCs w:val="24"/>
        </w:rPr>
        <w:fldChar w:fldCharType="end"/>
      </w:r>
      <w:r w:rsidR="00A50668">
        <w:rPr>
          <w:rFonts w:ascii="Times New Roman" w:eastAsia="Times New Roman" w:hAnsi="Times New Roman" w:cs="Times New Roman"/>
          <w:sz w:val="24"/>
          <w:szCs w:val="24"/>
        </w:rPr>
        <w:fldChar w:fldCharType="end"/>
      </w:r>
      <w:r w:rsidR="000C6A11">
        <w:rPr>
          <w:rFonts w:ascii="Times New Roman" w:eastAsia="Times New Roman" w:hAnsi="Times New Roman" w:cs="Times New Roman"/>
          <w:sz w:val="24"/>
          <w:szCs w:val="24"/>
        </w:rPr>
        <w:fldChar w:fldCharType="end"/>
      </w:r>
      <w:r w:rsidR="00D20866">
        <w:rPr>
          <w:rFonts w:ascii="Times New Roman" w:eastAsia="Times New Roman" w:hAnsi="Times New Roman" w:cs="Times New Roman"/>
          <w:sz w:val="24"/>
          <w:szCs w:val="24"/>
        </w:rPr>
        <w:fldChar w:fldCharType="end"/>
      </w:r>
      <w:r w:rsidR="00474171">
        <w:rPr>
          <w:rFonts w:ascii="Times New Roman" w:eastAsia="Times New Roman" w:hAnsi="Times New Roman" w:cs="Times New Roman"/>
          <w:sz w:val="24"/>
          <w:szCs w:val="24"/>
        </w:rPr>
        <w:fldChar w:fldCharType="end"/>
      </w:r>
      <w:r w:rsidR="00E31A1E">
        <w:rPr>
          <w:rFonts w:ascii="Times New Roman" w:eastAsia="Times New Roman" w:hAnsi="Times New Roman" w:cs="Times New Roman"/>
          <w:sz w:val="24"/>
          <w:szCs w:val="24"/>
        </w:rPr>
        <w:fldChar w:fldCharType="end"/>
      </w:r>
      <w:r w:rsidR="00DB0C37">
        <w:rPr>
          <w:rFonts w:ascii="Times New Roman" w:eastAsia="Times New Roman" w:hAnsi="Times New Roman" w:cs="Times New Roman"/>
          <w:sz w:val="24"/>
          <w:szCs w:val="24"/>
        </w:rPr>
        <w:fldChar w:fldCharType="end"/>
      </w:r>
      <w:r w:rsidR="00E6599E" w:rsidRPr="00734377">
        <w:rPr>
          <w:rFonts w:ascii="Times New Roman" w:eastAsia="Times New Roman" w:hAnsi="Times New Roman" w:cs="Times New Roman"/>
          <w:sz w:val="24"/>
          <w:szCs w:val="24"/>
        </w:rPr>
        <w:fldChar w:fldCharType="end"/>
      </w:r>
      <w:r w:rsidR="0058218F" w:rsidRPr="00734377">
        <w:rPr>
          <w:rFonts w:ascii="Times New Roman" w:eastAsia="Times New Roman" w:hAnsi="Times New Roman" w:cs="Times New Roman"/>
          <w:sz w:val="24"/>
          <w:szCs w:val="24"/>
        </w:rPr>
        <w:fldChar w:fldCharType="end"/>
      </w:r>
      <w:r w:rsidR="00A73877" w:rsidRPr="00734377">
        <w:rPr>
          <w:rFonts w:ascii="Times New Roman" w:eastAsia="Times New Roman" w:hAnsi="Times New Roman" w:cs="Times New Roman"/>
          <w:sz w:val="24"/>
          <w:szCs w:val="24"/>
        </w:rPr>
        <w:fldChar w:fldCharType="end"/>
      </w:r>
      <w:r w:rsidR="00DE720C" w:rsidRPr="00734377">
        <w:rPr>
          <w:rFonts w:ascii="Times New Roman" w:eastAsia="Times New Roman" w:hAnsi="Times New Roman" w:cs="Times New Roman"/>
          <w:sz w:val="24"/>
          <w:szCs w:val="24"/>
        </w:rPr>
        <w:fldChar w:fldCharType="end"/>
      </w:r>
      <w:r w:rsidR="00633A88" w:rsidRPr="00734377">
        <w:rPr>
          <w:rFonts w:ascii="Times New Roman" w:eastAsia="Times New Roman" w:hAnsi="Times New Roman" w:cs="Times New Roman"/>
          <w:sz w:val="24"/>
          <w:szCs w:val="24"/>
        </w:rPr>
        <w:fldChar w:fldCharType="end"/>
      </w:r>
      <w:r w:rsidR="005D62BB" w:rsidRPr="00734377">
        <w:rPr>
          <w:rFonts w:ascii="Times New Roman" w:eastAsia="Times New Roman" w:hAnsi="Times New Roman" w:cs="Times New Roman"/>
          <w:sz w:val="24"/>
          <w:szCs w:val="24"/>
        </w:rPr>
        <w:fldChar w:fldCharType="end"/>
      </w:r>
      <w:r w:rsidR="00962DB6" w:rsidRPr="00734377">
        <w:rPr>
          <w:rFonts w:ascii="Times New Roman" w:eastAsia="Times New Roman" w:hAnsi="Times New Roman" w:cs="Times New Roman"/>
          <w:sz w:val="24"/>
          <w:szCs w:val="24"/>
        </w:rPr>
        <w:fldChar w:fldCharType="end"/>
      </w:r>
      <w:r w:rsidR="0014076A" w:rsidRPr="00734377">
        <w:rPr>
          <w:rFonts w:ascii="Times New Roman" w:eastAsia="Times New Roman" w:hAnsi="Times New Roman" w:cs="Times New Roman"/>
          <w:sz w:val="24"/>
          <w:szCs w:val="24"/>
        </w:rPr>
        <w:fldChar w:fldCharType="end"/>
      </w:r>
      <w:r w:rsidR="00EF0B66" w:rsidRPr="00734377">
        <w:rPr>
          <w:rFonts w:ascii="Times New Roman" w:eastAsia="Times New Roman" w:hAnsi="Times New Roman" w:cs="Times New Roman"/>
          <w:sz w:val="24"/>
          <w:szCs w:val="24"/>
        </w:rPr>
        <w:fldChar w:fldCharType="end"/>
      </w:r>
      <w:r w:rsidR="00E9506F" w:rsidRPr="00734377">
        <w:rPr>
          <w:rFonts w:ascii="Times New Roman" w:eastAsia="Times New Roman" w:hAnsi="Times New Roman" w:cs="Times New Roman"/>
          <w:sz w:val="24"/>
          <w:szCs w:val="24"/>
        </w:rPr>
        <w:fldChar w:fldCharType="end"/>
      </w:r>
      <w:r w:rsidR="00B90299" w:rsidRPr="00734377">
        <w:rPr>
          <w:rFonts w:ascii="Times New Roman" w:eastAsia="Times New Roman" w:hAnsi="Times New Roman" w:cs="Times New Roman"/>
          <w:sz w:val="24"/>
          <w:szCs w:val="24"/>
        </w:rPr>
        <w:fldChar w:fldCharType="end"/>
      </w:r>
      <w:r w:rsidR="00EB6D85" w:rsidRPr="00734377">
        <w:rPr>
          <w:rFonts w:ascii="Times New Roman" w:eastAsia="Times New Roman" w:hAnsi="Times New Roman" w:cs="Times New Roman"/>
          <w:sz w:val="24"/>
          <w:szCs w:val="24"/>
        </w:rPr>
        <w:fldChar w:fldCharType="end"/>
      </w:r>
      <w:r w:rsidR="00187552" w:rsidRPr="00734377">
        <w:rPr>
          <w:rFonts w:ascii="Times New Roman" w:eastAsia="Times New Roman" w:hAnsi="Times New Roman" w:cs="Times New Roman"/>
          <w:sz w:val="24"/>
          <w:szCs w:val="24"/>
        </w:rPr>
        <w:fldChar w:fldCharType="end"/>
      </w:r>
      <w:r w:rsidR="0078315E" w:rsidRPr="00734377">
        <w:rPr>
          <w:rFonts w:ascii="Times New Roman" w:eastAsia="Times New Roman" w:hAnsi="Times New Roman" w:cs="Times New Roman"/>
          <w:sz w:val="24"/>
          <w:szCs w:val="24"/>
        </w:rPr>
        <w:fldChar w:fldCharType="end"/>
      </w:r>
      <w:r w:rsidR="009043A1" w:rsidRPr="00734377">
        <w:rPr>
          <w:rFonts w:ascii="Times New Roman" w:eastAsia="Times New Roman" w:hAnsi="Times New Roman" w:cs="Times New Roman"/>
          <w:sz w:val="24"/>
          <w:szCs w:val="24"/>
        </w:rPr>
        <w:fldChar w:fldCharType="end"/>
      </w:r>
      <w:r w:rsidR="00E663E2" w:rsidRPr="00734377">
        <w:rPr>
          <w:rFonts w:ascii="Times New Roman" w:eastAsia="Times New Roman" w:hAnsi="Times New Roman" w:cs="Times New Roman"/>
          <w:sz w:val="24"/>
          <w:szCs w:val="24"/>
        </w:rPr>
        <w:fldChar w:fldCharType="end"/>
      </w:r>
      <w:r w:rsidR="0002051D" w:rsidRPr="00734377">
        <w:rPr>
          <w:rFonts w:ascii="Times New Roman" w:eastAsia="Times New Roman" w:hAnsi="Times New Roman" w:cs="Times New Roman"/>
          <w:sz w:val="24"/>
          <w:szCs w:val="24"/>
        </w:rPr>
        <w:fldChar w:fldCharType="end"/>
      </w:r>
      <w:r w:rsidR="000D4E8C" w:rsidRPr="00734377">
        <w:rPr>
          <w:rFonts w:ascii="Times New Roman" w:eastAsia="Times New Roman" w:hAnsi="Times New Roman" w:cs="Times New Roman"/>
          <w:sz w:val="24"/>
          <w:szCs w:val="24"/>
        </w:rPr>
        <w:fldChar w:fldCharType="end"/>
      </w:r>
      <w:r w:rsidR="001B7A85" w:rsidRPr="00734377">
        <w:rPr>
          <w:rFonts w:ascii="Times New Roman" w:eastAsia="Times New Roman" w:hAnsi="Times New Roman" w:cs="Times New Roman"/>
          <w:sz w:val="24"/>
          <w:szCs w:val="24"/>
        </w:rPr>
        <w:fldChar w:fldCharType="end"/>
      </w:r>
      <w:r w:rsidR="00933C7F" w:rsidRPr="00734377">
        <w:rPr>
          <w:rFonts w:ascii="Times New Roman" w:eastAsia="Times New Roman" w:hAnsi="Times New Roman" w:cs="Times New Roman"/>
          <w:sz w:val="24"/>
          <w:szCs w:val="24"/>
        </w:rPr>
        <w:fldChar w:fldCharType="end"/>
      </w:r>
      <w:r w:rsidR="002E238B" w:rsidRPr="00734377">
        <w:rPr>
          <w:rFonts w:ascii="Times New Roman" w:eastAsia="Times New Roman" w:hAnsi="Times New Roman" w:cs="Times New Roman"/>
          <w:sz w:val="24"/>
          <w:szCs w:val="24"/>
        </w:rPr>
        <w:fldChar w:fldCharType="end"/>
      </w:r>
      <w:r w:rsidR="009E10B3" w:rsidRPr="00734377">
        <w:rPr>
          <w:rFonts w:ascii="Times New Roman" w:eastAsia="Times New Roman" w:hAnsi="Times New Roman" w:cs="Times New Roman"/>
          <w:sz w:val="24"/>
          <w:szCs w:val="24"/>
        </w:rPr>
        <w:fldChar w:fldCharType="end"/>
      </w:r>
      <w:r w:rsidR="00340A46" w:rsidRPr="00734377">
        <w:rPr>
          <w:rFonts w:ascii="Times New Roman" w:eastAsia="Times New Roman" w:hAnsi="Times New Roman" w:cs="Times New Roman"/>
          <w:sz w:val="24"/>
          <w:szCs w:val="24"/>
        </w:rPr>
        <w:fldChar w:fldCharType="end"/>
      </w:r>
      <w:r w:rsidR="00877DED" w:rsidRPr="00734377">
        <w:rPr>
          <w:rFonts w:ascii="Times New Roman" w:eastAsia="Times New Roman" w:hAnsi="Times New Roman" w:cs="Times New Roman"/>
          <w:sz w:val="24"/>
          <w:szCs w:val="24"/>
        </w:rPr>
        <w:fldChar w:fldCharType="end"/>
      </w:r>
      <w:r w:rsidR="009475C7" w:rsidRPr="00734377">
        <w:rPr>
          <w:rFonts w:ascii="Times New Roman" w:eastAsia="Times New Roman" w:hAnsi="Times New Roman" w:cs="Times New Roman"/>
          <w:sz w:val="24"/>
          <w:szCs w:val="24"/>
        </w:rPr>
        <w:fldChar w:fldCharType="end"/>
      </w:r>
      <w:r w:rsidR="0090773B" w:rsidRPr="00734377">
        <w:rPr>
          <w:rFonts w:ascii="Times New Roman" w:eastAsia="Times New Roman" w:hAnsi="Times New Roman" w:cs="Times New Roman"/>
          <w:sz w:val="24"/>
          <w:szCs w:val="24"/>
        </w:rPr>
        <w:fldChar w:fldCharType="end"/>
      </w:r>
      <w:r w:rsidR="001C0AEA" w:rsidRPr="00734377">
        <w:rPr>
          <w:rFonts w:ascii="Times New Roman" w:eastAsia="Times New Roman" w:hAnsi="Times New Roman" w:cs="Times New Roman"/>
          <w:sz w:val="24"/>
          <w:szCs w:val="24"/>
        </w:rPr>
        <w:fldChar w:fldCharType="end"/>
      </w:r>
      <w:r w:rsidR="00CA7BB1" w:rsidRPr="00734377">
        <w:rPr>
          <w:rFonts w:ascii="Times New Roman" w:eastAsia="Times New Roman" w:hAnsi="Times New Roman" w:cs="Times New Roman"/>
          <w:sz w:val="24"/>
          <w:szCs w:val="24"/>
        </w:rPr>
        <w:fldChar w:fldCharType="end"/>
      </w:r>
      <w:r w:rsidR="00E13CCD" w:rsidRPr="00734377">
        <w:rPr>
          <w:rFonts w:ascii="Times New Roman" w:eastAsia="Times New Roman" w:hAnsi="Times New Roman" w:cs="Times New Roman"/>
          <w:sz w:val="24"/>
          <w:szCs w:val="24"/>
        </w:rPr>
        <w:fldChar w:fldCharType="end"/>
      </w:r>
      <w:r w:rsidR="00380C0C" w:rsidRPr="00734377">
        <w:rPr>
          <w:rFonts w:ascii="Times New Roman" w:eastAsia="Times New Roman" w:hAnsi="Times New Roman" w:cs="Times New Roman"/>
          <w:sz w:val="24"/>
          <w:szCs w:val="24"/>
        </w:rPr>
        <w:fldChar w:fldCharType="end"/>
      </w:r>
      <w:r w:rsidR="009B5652" w:rsidRPr="00734377">
        <w:rPr>
          <w:rFonts w:ascii="Times New Roman" w:eastAsia="Times New Roman" w:hAnsi="Times New Roman" w:cs="Times New Roman"/>
          <w:sz w:val="24"/>
          <w:szCs w:val="24"/>
        </w:rPr>
        <w:fldChar w:fldCharType="end"/>
      </w:r>
      <w:r w:rsidRPr="00734377">
        <w:rPr>
          <w:rFonts w:ascii="Times New Roman" w:eastAsia="Times New Roman" w:hAnsi="Times New Roman" w:cs="Times New Roman"/>
          <w:sz w:val="24"/>
          <w:szCs w:val="24"/>
        </w:rPr>
        <w:fldChar w:fldCharType="end"/>
      </w:r>
    </w:p>
    <w:p w14:paraId="7CCA9141" w14:textId="77777777" w:rsidR="00CC1E54" w:rsidRPr="00734377" w:rsidRDefault="00CC1E54" w:rsidP="00CC1E54">
      <w:pPr>
        <w:spacing w:after="0" w:line="240" w:lineRule="auto"/>
        <w:jc w:val="center"/>
        <w:rPr>
          <w:rFonts w:ascii="Times New Roman" w:eastAsia="Times New Roman" w:hAnsi="Times New Roman" w:cs="Times New Roman"/>
          <w:sz w:val="24"/>
          <w:szCs w:val="24"/>
        </w:rPr>
      </w:pPr>
    </w:p>
    <w:p w14:paraId="02335C0F" w14:textId="77777777" w:rsidR="00CC1E54" w:rsidRPr="00734377" w:rsidRDefault="00CC1E54" w:rsidP="00CC1E54">
      <w:pPr>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RĪGAS DOME</w:t>
      </w:r>
    </w:p>
    <w:p w14:paraId="075F5F3A"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Reģistrācijas Nr.LV90000064250, Rātslaukums 1, Rīga, LV-1539, tālrunis 80000800, fakss 67026184, </w:t>
      </w:r>
    </w:p>
    <w:p w14:paraId="70D4FB40"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e-pasts: riga@riga.lv</w:t>
      </w:r>
    </w:p>
    <w:p w14:paraId="35B7CC83" w14:textId="77777777" w:rsidR="00CC1E54" w:rsidRPr="00734377" w:rsidRDefault="00CC1E54" w:rsidP="00CC1E54">
      <w:pPr>
        <w:tabs>
          <w:tab w:val="left" w:pos="3960"/>
        </w:tabs>
        <w:spacing w:after="0" w:line="240" w:lineRule="auto"/>
        <w:jc w:val="center"/>
        <w:rPr>
          <w:rFonts w:ascii="Times New Roman" w:eastAsia="Times New Roman" w:hAnsi="Times New Roman" w:cs="Times New Roman"/>
          <w:w w:val="120"/>
          <w:sz w:val="24"/>
          <w:szCs w:val="24"/>
        </w:rPr>
      </w:pPr>
    </w:p>
    <w:p w14:paraId="672D9B79" w14:textId="77777777" w:rsidR="00CC1E54" w:rsidRPr="00734377" w:rsidRDefault="00CC1E54" w:rsidP="00CC1E54">
      <w:pPr>
        <w:keepNext/>
        <w:tabs>
          <w:tab w:val="left" w:pos="3960"/>
        </w:tabs>
        <w:spacing w:after="0" w:line="240" w:lineRule="auto"/>
        <w:jc w:val="center"/>
        <w:outlineLvl w:val="0"/>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IEKŠĒJIE NOTEIKUMI</w:t>
      </w:r>
    </w:p>
    <w:p w14:paraId="5BB261A6"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r w:rsidRPr="00734377">
        <w:rPr>
          <w:rFonts w:ascii="Times New Roman" w:eastAsia="Times New Roman" w:hAnsi="Times New Roman" w:cs="Times New Roman"/>
          <w:sz w:val="24"/>
          <w:szCs w:val="24"/>
        </w:rPr>
        <w:tab/>
      </w:r>
    </w:p>
    <w:p w14:paraId="6558FE56" w14:textId="77777777" w:rsidR="00CC1E54" w:rsidRPr="00734377"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Rīgā</w:t>
      </w:r>
    </w:p>
    <w:p w14:paraId="22220BB3" w14:textId="77777777" w:rsidR="00CC1E54" w:rsidRPr="00734377" w:rsidRDefault="00CC1E54" w:rsidP="00CC1E54">
      <w:pPr>
        <w:tabs>
          <w:tab w:val="left" w:pos="1440"/>
          <w:tab w:val="center" w:pos="4629"/>
        </w:tabs>
        <w:spacing w:after="0" w:line="240" w:lineRule="auto"/>
        <w:jc w:val="center"/>
        <w:rPr>
          <w:rFonts w:ascii="Times New Roman" w:eastAsia="Times New Roman" w:hAnsi="Times New Roman" w:cs="Times New Roman"/>
          <w:sz w:val="24"/>
          <w:szCs w:val="24"/>
        </w:rPr>
      </w:pPr>
    </w:p>
    <w:p w14:paraId="0F279F6E" w14:textId="77777777" w:rsidR="00CC1E54" w:rsidRPr="00734377" w:rsidRDefault="00CC1E54" w:rsidP="00CC1E54">
      <w:pPr>
        <w:tabs>
          <w:tab w:val="left" w:pos="7221"/>
        </w:tabs>
        <w:spacing w:after="0" w:line="240" w:lineRule="auto"/>
        <w:rPr>
          <w:rFonts w:ascii="Times New Roman" w:eastAsia="Times New Roman" w:hAnsi="Times New Roman" w:cs="Times New Roman"/>
          <w:sz w:val="24"/>
          <w:szCs w:val="24"/>
        </w:rPr>
      </w:pPr>
      <w:proofErr w:type="gramStart"/>
      <w:r w:rsidRPr="00734377">
        <w:rPr>
          <w:rFonts w:ascii="Times New Roman" w:eastAsia="Times New Roman" w:hAnsi="Times New Roman" w:cs="Times New Roman"/>
          <w:sz w:val="24"/>
          <w:szCs w:val="24"/>
        </w:rPr>
        <w:t>2012.gada</w:t>
      </w:r>
      <w:proofErr w:type="gramEnd"/>
      <w:r w:rsidRPr="00734377">
        <w:rPr>
          <w:rFonts w:ascii="Times New Roman" w:eastAsia="Times New Roman" w:hAnsi="Times New Roman" w:cs="Times New Roman"/>
          <w:sz w:val="24"/>
          <w:szCs w:val="24"/>
        </w:rPr>
        <w:t xml:space="preserve"> 31.janvārī</w:t>
      </w:r>
      <w:r w:rsidRPr="00734377">
        <w:rPr>
          <w:rFonts w:ascii="Times New Roman" w:eastAsia="Times New Roman" w:hAnsi="Times New Roman" w:cs="Times New Roman"/>
          <w:sz w:val="24"/>
          <w:szCs w:val="24"/>
        </w:rPr>
        <w:tab/>
        <w:t xml:space="preserve"> Nr.13</w:t>
      </w:r>
    </w:p>
    <w:p w14:paraId="7E1C0AC9" w14:textId="77777777" w:rsidR="00CC1E54" w:rsidRPr="00734377" w:rsidRDefault="00CC1E54" w:rsidP="00CC1E54">
      <w:pPr>
        <w:spacing w:after="0" w:line="240" w:lineRule="auto"/>
        <w:ind w:firstLine="6840"/>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       (prot. Nr.76, 3.§)</w:t>
      </w:r>
    </w:p>
    <w:p w14:paraId="14D6BA55"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0CB7055B"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6455298E"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322820F3" w14:textId="77777777" w:rsidR="00CC1E54" w:rsidRPr="00734377" w:rsidRDefault="00CC1E54" w:rsidP="00CC1E54">
      <w:pPr>
        <w:keepNext/>
        <w:spacing w:after="0" w:line="240" w:lineRule="auto"/>
        <w:ind w:firstLine="720"/>
        <w:jc w:val="both"/>
        <w:outlineLvl w:val="2"/>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Par Rīgas pilsētas pašvaldības ielu ikdienas uzturēšanas prasībām</w:t>
      </w:r>
      <w:proofErr w:type="gramStart"/>
      <w:r w:rsidRPr="00734377">
        <w:rPr>
          <w:rFonts w:ascii="Times New Roman" w:eastAsia="Times New Roman" w:hAnsi="Times New Roman" w:cs="Times New Roman"/>
          <w:b/>
          <w:bCs/>
          <w:sz w:val="24"/>
          <w:szCs w:val="24"/>
        </w:rPr>
        <w:t xml:space="preserve">  </w:t>
      </w:r>
      <w:proofErr w:type="gramEnd"/>
    </w:p>
    <w:p w14:paraId="4884E77D"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2DB17EC1"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0D586B83" w14:textId="77777777" w:rsidR="00CC1E54" w:rsidRPr="00734377" w:rsidRDefault="00CC1E54" w:rsidP="00CC1E54">
      <w:pPr>
        <w:spacing w:after="0" w:line="240" w:lineRule="auto"/>
        <w:jc w:val="both"/>
        <w:rPr>
          <w:rFonts w:ascii="Times New Roman" w:eastAsia="Times New Roman" w:hAnsi="Times New Roman" w:cs="Times New Roman"/>
          <w:i/>
          <w:sz w:val="24"/>
          <w:szCs w:val="24"/>
        </w:rPr>
      </w:pPr>
      <w:r w:rsidRPr="00734377">
        <w:rPr>
          <w:rFonts w:ascii="Times New Roman" w:eastAsia="Times New Roman" w:hAnsi="Times New Roman" w:cs="Times New Roman"/>
          <w:i/>
          <w:sz w:val="24"/>
          <w:szCs w:val="24"/>
        </w:rPr>
        <w:t>Grozījumi ar RD 24.11.2015. iekšējiem noteikumiem Nr.16</w:t>
      </w:r>
    </w:p>
    <w:p w14:paraId="14213950"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59A078CB"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tbl>
      <w:tblPr>
        <w:tblW w:w="5439" w:type="dxa"/>
        <w:tblInd w:w="4037" w:type="dxa"/>
        <w:tblLook w:val="0000" w:firstRow="0" w:lastRow="0" w:firstColumn="0" w:lastColumn="0" w:noHBand="0" w:noVBand="0"/>
      </w:tblPr>
      <w:tblGrid>
        <w:gridCol w:w="5439"/>
      </w:tblGrid>
      <w:tr w:rsidR="00CC1E54" w:rsidRPr="00734377" w14:paraId="48617620" w14:textId="77777777" w:rsidTr="00CC1E54">
        <w:trPr>
          <w:trHeight w:val="1201"/>
        </w:trPr>
        <w:tc>
          <w:tcPr>
            <w:tcW w:w="5439" w:type="dxa"/>
            <w:tcBorders>
              <w:top w:val="nil"/>
              <w:left w:val="nil"/>
              <w:bottom w:val="nil"/>
              <w:right w:val="nil"/>
            </w:tcBorders>
          </w:tcPr>
          <w:p w14:paraId="7C46EF91"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Izdoti saskaņā ar Valsts pārvaldes iekārtas likuma </w:t>
            </w:r>
            <w:proofErr w:type="gramStart"/>
            <w:r w:rsidRPr="00734377">
              <w:rPr>
                <w:rFonts w:ascii="Times New Roman" w:eastAsia="Times New Roman" w:hAnsi="Times New Roman" w:cs="Times New Roman"/>
                <w:sz w:val="24"/>
                <w:szCs w:val="24"/>
              </w:rPr>
              <w:t>72.panta</w:t>
            </w:r>
            <w:proofErr w:type="gramEnd"/>
            <w:r w:rsidRPr="00734377">
              <w:rPr>
                <w:rFonts w:ascii="Times New Roman" w:eastAsia="Times New Roman" w:hAnsi="Times New Roman" w:cs="Times New Roman"/>
                <w:sz w:val="24"/>
                <w:szCs w:val="24"/>
              </w:rPr>
              <w:t xml:space="preserve"> pirmās daļas 2.punktu, 73.panta pirmās daļas 4.punktu un likuma „Par autoceļiem” 1.panta otro daļu</w:t>
            </w:r>
          </w:p>
        </w:tc>
      </w:tr>
    </w:tbl>
    <w:p w14:paraId="5DFD8B8E" w14:textId="77777777" w:rsidR="00CC1E54" w:rsidRPr="00734377" w:rsidRDefault="00CC1E54" w:rsidP="00CC1E54">
      <w:pPr>
        <w:keepNext/>
        <w:spacing w:after="0" w:line="240" w:lineRule="auto"/>
        <w:ind w:firstLine="720"/>
        <w:jc w:val="both"/>
        <w:outlineLvl w:val="2"/>
        <w:rPr>
          <w:rFonts w:ascii="Times New Roman" w:eastAsia="Times New Roman" w:hAnsi="Times New Roman" w:cs="Times New Roman"/>
          <w:b/>
          <w:bCs/>
          <w:sz w:val="24"/>
          <w:szCs w:val="24"/>
        </w:rPr>
      </w:pPr>
    </w:p>
    <w:p w14:paraId="62DFAFEF" w14:textId="77777777" w:rsidR="00CC1E54" w:rsidRPr="00734377" w:rsidRDefault="00CC1E54" w:rsidP="00CC1E54">
      <w:pPr>
        <w:spacing w:after="0" w:line="240" w:lineRule="auto"/>
        <w:rPr>
          <w:rFonts w:ascii="Times New Roman" w:eastAsia="Times New Roman" w:hAnsi="Times New Roman" w:cs="Times New Roman"/>
          <w:sz w:val="24"/>
          <w:szCs w:val="24"/>
        </w:rPr>
      </w:pPr>
    </w:p>
    <w:p w14:paraId="3A6D4C80" w14:textId="77777777" w:rsidR="00CC1E54" w:rsidRPr="00734377" w:rsidRDefault="00CC1E54" w:rsidP="00CC1E54">
      <w:pPr>
        <w:keepNext/>
        <w:spacing w:after="0" w:line="240" w:lineRule="auto"/>
        <w:jc w:val="center"/>
        <w:outlineLvl w:val="2"/>
        <w:rPr>
          <w:rFonts w:ascii="Times New Roman" w:eastAsia="Times New Roman" w:hAnsi="Times New Roman" w:cs="Times New Roman"/>
          <w:b/>
          <w:bCs/>
          <w:sz w:val="24"/>
          <w:szCs w:val="24"/>
        </w:rPr>
      </w:pPr>
      <w:r w:rsidRPr="00734377">
        <w:rPr>
          <w:rFonts w:ascii="Times New Roman" w:eastAsia="Times New Roman" w:hAnsi="Times New Roman" w:cs="Times New Roman"/>
          <w:b/>
          <w:bCs/>
          <w:sz w:val="24"/>
          <w:szCs w:val="24"/>
        </w:rPr>
        <w:t>I. Vispārīgie jautājumi</w:t>
      </w:r>
    </w:p>
    <w:p w14:paraId="0E1C9AD4"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7A6C5FB3" w14:textId="77777777" w:rsidR="00CC1E54" w:rsidRPr="00734377" w:rsidRDefault="00CC1E54" w:rsidP="00CC1E54">
      <w:pPr>
        <w:tabs>
          <w:tab w:val="left" w:pos="36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 Iekšējie noteikumi (turpmāk – noteikumi) nosaka Rīgas pilsētas pašvaldības ielu ikdienas uzturēšanas prasības un to izpildes kārtību.</w:t>
      </w:r>
    </w:p>
    <w:p w14:paraId="2AA04812" w14:textId="77777777" w:rsidR="00CC1E54" w:rsidRPr="00734377" w:rsidRDefault="00CC1E54" w:rsidP="00CC1E54">
      <w:pPr>
        <w:tabs>
          <w:tab w:val="left" w:pos="360"/>
        </w:tabs>
        <w:spacing w:after="0" w:line="240" w:lineRule="auto"/>
        <w:ind w:firstLine="720"/>
        <w:jc w:val="both"/>
        <w:rPr>
          <w:rFonts w:ascii="Times New Roman" w:eastAsia="Times New Roman" w:hAnsi="Times New Roman" w:cs="Times New Roman"/>
          <w:color w:val="000000"/>
          <w:sz w:val="24"/>
          <w:szCs w:val="24"/>
          <w:lang w:eastAsia="lv-LV"/>
        </w:rPr>
      </w:pPr>
    </w:p>
    <w:p w14:paraId="61F99FB2"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 Noteikumos lietotie termini:</w:t>
      </w:r>
    </w:p>
    <w:p w14:paraId="4070629B"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2.1.</w:t>
      </w:r>
      <w:r w:rsidRPr="00734377">
        <w:rPr>
          <w:rFonts w:ascii="Times New Roman" w:eastAsia="Times New Roman" w:hAnsi="Times New Roman" w:cs="Times New Roman"/>
          <w:b/>
          <w:color w:val="000000"/>
          <w:sz w:val="24"/>
          <w:szCs w:val="24"/>
          <w:lang w:eastAsia="lv-LV"/>
        </w:rPr>
        <w:t xml:space="preserve"> Rīgas pilsētas pašvaldības iela</w:t>
      </w:r>
      <w:r w:rsidRPr="00734377">
        <w:rPr>
          <w:rFonts w:ascii="Times New Roman" w:eastAsia="Times New Roman" w:hAnsi="Times New Roman" w:cs="Times New Roman"/>
          <w:color w:val="000000"/>
          <w:sz w:val="24"/>
          <w:szCs w:val="24"/>
          <w:lang w:eastAsia="lv-LV"/>
        </w:rPr>
        <w:t xml:space="preserve"> (turpmāk – iela) – Rīgas pilsētas pašvaldības īpašumā vai valdījumā esoša satiksmei izbūvēta un publiskai lietošanai nodota kompleksa inženierbūve sarkano līniju robežās, kam pašvaldība piešķīrusi ielas statusu un nosaukumu; tā ietverta</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 xml:space="preserve">pašvaldības teritorijas plānojumā un saskaņā ar Ministru kabineta noteikumiem, kas nosaka pašvaldību ceļu un ielu reģistrācijas un uzskaites kārtību, iekļauta Rīgas pilsētas pašvaldības ielu sarakstā. Šo noteikumu izpratnē ielu kompleksā ietilpst arī Rīgas pilsētas pašvaldības īpašumā vai valdījumā esošie un publiskai lietošanai nodotie tilti, satiksmes pārvadi un tuneļi; </w:t>
      </w:r>
    </w:p>
    <w:p w14:paraId="3283A03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2.2.</w:t>
      </w:r>
      <w:r w:rsidRPr="00734377">
        <w:rPr>
          <w:rFonts w:ascii="Times New Roman" w:eastAsia="Times New Roman" w:hAnsi="Times New Roman" w:cs="Times New Roman"/>
          <w:b/>
          <w:color w:val="000000"/>
          <w:sz w:val="24"/>
          <w:szCs w:val="24"/>
          <w:lang w:eastAsia="lv-LV"/>
        </w:rPr>
        <w:t xml:space="preserve"> Rīgas teritorijas izmantošanas un apbūves noteikumi </w:t>
      </w:r>
      <w:r w:rsidRPr="00734377">
        <w:rPr>
          <w:rFonts w:ascii="Times New Roman" w:eastAsia="Times New Roman" w:hAnsi="Times New Roman" w:cs="Times New Roman"/>
          <w:color w:val="000000"/>
          <w:sz w:val="24"/>
          <w:szCs w:val="24"/>
          <w:lang w:eastAsia="lv-LV"/>
        </w:rPr>
        <w:t xml:space="preserve">– Rīgas domes </w:t>
      </w:r>
      <w:proofErr w:type="gramStart"/>
      <w:r w:rsidRPr="00734377">
        <w:rPr>
          <w:rFonts w:ascii="Times New Roman" w:eastAsia="Times New Roman" w:hAnsi="Times New Roman" w:cs="Times New Roman"/>
          <w:color w:val="000000"/>
          <w:sz w:val="24"/>
          <w:szCs w:val="24"/>
          <w:lang w:eastAsia="lv-LV"/>
        </w:rPr>
        <w:t>2005.gada</w:t>
      </w:r>
      <w:proofErr w:type="gramEnd"/>
      <w:r w:rsidRPr="00734377">
        <w:rPr>
          <w:rFonts w:ascii="Times New Roman" w:eastAsia="Times New Roman" w:hAnsi="Times New Roman" w:cs="Times New Roman"/>
          <w:color w:val="000000"/>
          <w:sz w:val="24"/>
          <w:szCs w:val="24"/>
          <w:lang w:eastAsia="lv-LV"/>
        </w:rPr>
        <w:t xml:space="preserve"> 20.decembra saistošie noteikumi Nr.34 „Rīgas teritorijas izmantošanas un apbūves noteikumi”; </w:t>
      </w:r>
    </w:p>
    <w:p w14:paraId="7EA61187"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2.3.</w:t>
      </w:r>
      <w:r w:rsidRPr="00734377">
        <w:rPr>
          <w:rFonts w:ascii="Times New Roman" w:eastAsia="Times New Roman" w:hAnsi="Times New Roman" w:cs="Times New Roman"/>
          <w:b/>
          <w:color w:val="000000"/>
          <w:sz w:val="24"/>
          <w:szCs w:val="24"/>
          <w:lang w:eastAsia="lv-LV"/>
        </w:rPr>
        <w:t xml:space="preserve"> uzturēšanas klase</w:t>
      </w:r>
      <w:r w:rsidRPr="00734377">
        <w:rPr>
          <w:rFonts w:ascii="Times New Roman" w:eastAsia="Times New Roman" w:hAnsi="Times New Roman" w:cs="Times New Roman"/>
          <w:color w:val="000000"/>
          <w:sz w:val="24"/>
          <w:szCs w:val="24"/>
          <w:lang w:eastAsia="lv-LV"/>
        </w:rPr>
        <w:t xml:space="preserve"> – prasību līmenis ielu uzturēšanai, kas noteikts atkarībā no ielai vai tās posmam atbilstošās kategorijas Rīgas teritorijas izmantošanas un apbūves noteikumos, kā arī sabiedriskā transporta kustības un transportlīdzekļu satiksmes intensitātes attiecīgajā ielā vai tās posmā.</w:t>
      </w:r>
    </w:p>
    <w:p w14:paraId="43FB670C"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1EAD0CB4"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3. Rīgas domes Satiksmes departaments atbilstoši iestādes nolikumā un Rīgas domes saistošajos noteikumos noteiktajai kompetencei organizē ielu ikdienas uzturēšanas darbus (izņemot luksoforu uzturēšanu), kas minēti noteikumu 1.pielikumā, un nodrošina to izpildes kontroli, bet Rīgas pašvaldības aģentūra „Rīgas gaisma” organizē ielās ierīkoto luksoforu uzturēšanas darbus, kas minēti noteikumu 1.pielikumā, un nodrošina to izpildes kontroli.</w:t>
      </w:r>
    </w:p>
    <w:p w14:paraId="6FCD2AF5"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2CF5E37A" w14:textId="77777777" w:rsidR="00CC1E54" w:rsidRPr="00734377" w:rsidRDefault="00CC1E54" w:rsidP="00CC1E54">
      <w:pPr>
        <w:tabs>
          <w:tab w:val="left" w:pos="180"/>
          <w:tab w:val="left" w:pos="54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II. Ielu uzturēšanas klases</w:t>
      </w:r>
    </w:p>
    <w:p w14:paraId="70249D81"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4"/>
          <w:szCs w:val="24"/>
          <w:lang w:eastAsia="lv-LV"/>
        </w:rPr>
      </w:pPr>
    </w:p>
    <w:p w14:paraId="47BB4411"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 Rīgas pilsētā ir šādas ielu uzturēšanas klases:</w:t>
      </w:r>
    </w:p>
    <w:p w14:paraId="762F10B9"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4.1. 1.uzturēšanas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Rīgas teritorijas izmantošanas un apbūves noteikumu klasifikācijai – visas B un C kategorijas ielas, kā arī tās D un E kategoriju ielas</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 xml:space="preserve">vai to posmi, pa kuriem kursē sabiedriskais transports, Vecrīgas (teritorija starp 11.novembra krastmalu, Krišjāņa Valdemāra ielu, Aspazijas bulvāri un Zigfrīda Annas </w:t>
      </w:r>
      <w:proofErr w:type="spellStart"/>
      <w:r w:rsidRPr="00734377">
        <w:rPr>
          <w:rFonts w:ascii="Times New Roman" w:eastAsia="Times New Roman" w:hAnsi="Times New Roman" w:cs="Times New Roman"/>
          <w:color w:val="000000"/>
          <w:sz w:val="24"/>
          <w:szCs w:val="24"/>
          <w:lang w:eastAsia="lv-LV"/>
        </w:rPr>
        <w:t>Meierovica</w:t>
      </w:r>
      <w:proofErr w:type="spellEnd"/>
      <w:r w:rsidRPr="00734377">
        <w:rPr>
          <w:rFonts w:ascii="Times New Roman" w:eastAsia="Times New Roman" w:hAnsi="Times New Roman" w:cs="Times New Roman"/>
          <w:color w:val="000000"/>
          <w:sz w:val="24"/>
          <w:szCs w:val="24"/>
          <w:lang w:eastAsia="lv-LV"/>
        </w:rPr>
        <w:t xml:space="preserve"> bulvāri) ielas, pilsētas ielu kompleksā esošie tilti un satiksmes pārvadi, kas minēti noteikumu 2.pielikumā, kā arī velosipēdu ceļi un </w:t>
      </w:r>
      <w:proofErr w:type="spellStart"/>
      <w:r w:rsidRPr="00734377">
        <w:rPr>
          <w:rFonts w:ascii="Times New Roman" w:eastAsia="Times New Roman" w:hAnsi="Times New Roman" w:cs="Times New Roman"/>
          <w:color w:val="000000"/>
          <w:sz w:val="24"/>
          <w:szCs w:val="24"/>
          <w:lang w:eastAsia="lv-LV"/>
        </w:rPr>
        <w:t>velojoslas</w:t>
      </w:r>
      <w:proofErr w:type="spellEnd"/>
      <w:r w:rsidRPr="00734377">
        <w:rPr>
          <w:rFonts w:ascii="Times New Roman" w:eastAsia="Times New Roman" w:hAnsi="Times New Roman" w:cs="Times New Roman"/>
          <w:color w:val="000000"/>
          <w:sz w:val="24"/>
          <w:szCs w:val="24"/>
          <w:lang w:eastAsia="lv-LV"/>
        </w:rPr>
        <w:t xml:space="preserve"> vasaras sezonā;</w:t>
      </w:r>
    </w:p>
    <w:p w14:paraId="06A16D2A"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79E5A3B8"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4.2. 2.uzturēšanas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 xml:space="preserve">Rīgas teritorijas izmantošanas un apbūves noteikumu klasifikācijai visas pārējās D kategorijas ielas vai to posmi, kuri neietilpst 1.uzturēšanas klasē, tās E kategorijas ielas vai to posmi, kuros vidējā satiksmes intensitāte ir 1000 un vairāk transportlīdzekļu diennaktī, kā arī velosipēdu ceļi un </w:t>
      </w:r>
      <w:proofErr w:type="spellStart"/>
      <w:r w:rsidRPr="00734377">
        <w:rPr>
          <w:rFonts w:ascii="Times New Roman" w:eastAsia="Times New Roman" w:hAnsi="Times New Roman" w:cs="Times New Roman"/>
          <w:color w:val="000000"/>
          <w:sz w:val="24"/>
          <w:szCs w:val="24"/>
          <w:lang w:eastAsia="lv-LV"/>
        </w:rPr>
        <w:t>velojoslas</w:t>
      </w:r>
      <w:proofErr w:type="spellEnd"/>
      <w:r w:rsidRPr="00734377">
        <w:rPr>
          <w:rFonts w:ascii="Times New Roman" w:eastAsia="Times New Roman" w:hAnsi="Times New Roman" w:cs="Times New Roman"/>
          <w:color w:val="000000"/>
          <w:sz w:val="24"/>
          <w:szCs w:val="24"/>
          <w:lang w:eastAsia="lv-LV"/>
        </w:rPr>
        <w:t xml:space="preserve"> ziemas sezonā;</w:t>
      </w:r>
    </w:p>
    <w:p w14:paraId="79C6C44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5964AA23"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4.3. 3.uzturēšanas klase – atbilstoši</w:t>
      </w:r>
      <w:r w:rsidRPr="00734377">
        <w:rPr>
          <w:rFonts w:ascii="Times New Roman" w:eastAsia="Times New Roman" w:hAnsi="Times New Roman" w:cs="Times New Roman"/>
          <w:b/>
          <w:color w:val="000000"/>
          <w:sz w:val="24"/>
          <w:szCs w:val="24"/>
          <w:lang w:eastAsia="lv-LV"/>
        </w:rPr>
        <w:t xml:space="preserve"> </w:t>
      </w:r>
      <w:r w:rsidRPr="00734377">
        <w:rPr>
          <w:rFonts w:ascii="Times New Roman" w:eastAsia="Times New Roman" w:hAnsi="Times New Roman" w:cs="Times New Roman"/>
          <w:color w:val="000000"/>
          <w:sz w:val="24"/>
          <w:szCs w:val="24"/>
          <w:lang w:eastAsia="lv-LV"/>
        </w:rPr>
        <w:t>Rīgas teritorijas izmantošanas un apbūves noteikumu klasifikācijai visas pārējās E kategorijas ielas, kuras neietilpst 1. vai 2.uzturēšanas klasē.</w:t>
      </w:r>
    </w:p>
    <w:p w14:paraId="05DFF289"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highlight w:val="green"/>
          <w:lang w:eastAsia="lv-LV"/>
        </w:rPr>
      </w:pPr>
    </w:p>
    <w:p w14:paraId="7B6821DF"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5. Tiltiem un satiksmes pārvadiem, kuri nav minēti noteikumu 2.pielikumā, uzturēšanas klase atbilst tās ielas uzturēšanas klasei, ar kuru tie savienojas. Ja tilts (vai satiksmes pārvads) savieno divas vai vairākas ielas, uzturēšanas klase atbilst augstākajai no ielu, kuras tas savieno, uzturēšanas klasēm. </w:t>
      </w:r>
    </w:p>
    <w:p w14:paraId="64E85960"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40B9B15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6.  Lai nodrošinātu piebraukšanu pie sociālās infrastruktūras objektiem (neatliekamās medicīniskās palīdzības dienests u.c.), ziemas sezonā atsevišķām zemākas klases ielām vai to posmiem var tikt noteiktas augstākas ielu uzturēšanas klases prasības. </w:t>
      </w:r>
    </w:p>
    <w:p w14:paraId="2ED4F494"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color w:val="000000"/>
          <w:sz w:val="24"/>
          <w:szCs w:val="24"/>
          <w:lang w:eastAsia="lv-LV"/>
        </w:rPr>
      </w:pPr>
    </w:p>
    <w:p w14:paraId="3AB79E6B"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color w:val="000000"/>
          <w:sz w:val="24"/>
          <w:szCs w:val="24"/>
          <w:lang w:eastAsia="lv-LV"/>
        </w:rPr>
        <w:t>7. Katrā ielu uzturēšanas klasē iekļauto ielu sarakstus atbilstoši 4.–6.punktā noteiktajām prasībām</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 xml:space="preserve">pēc  saskaņošanas ar Rīgas domes Satiksmes un transporta lietu komiteju apstiprina Rīgas domes Satiksmes departaments un publicē tos Rīgas </w:t>
      </w:r>
      <w:r w:rsidRPr="00734377">
        <w:rPr>
          <w:rFonts w:ascii="Times New Roman" w:eastAsia="Times New Roman" w:hAnsi="Times New Roman" w:cs="Times New Roman"/>
          <w:sz w:val="24"/>
          <w:szCs w:val="24"/>
          <w:lang w:eastAsia="lv-LV"/>
        </w:rPr>
        <w:t xml:space="preserve">pilsētas pašvaldības portālā www.riga.lv un Rīgas domes Satiksmes departamenta interneta vietnē </w:t>
      </w:r>
      <w:hyperlink r:id="rId24" w:history="1">
        <w:r w:rsidRPr="00734377">
          <w:rPr>
            <w:rFonts w:ascii="Times New Roman" w:eastAsia="Times New Roman" w:hAnsi="Times New Roman" w:cs="Times New Roman"/>
            <w:sz w:val="24"/>
            <w:szCs w:val="24"/>
            <w:lang w:eastAsia="lv-LV"/>
          </w:rPr>
          <w:t>www.rdsd.lv</w:t>
        </w:r>
      </w:hyperlink>
      <w:r w:rsidRPr="00734377">
        <w:rPr>
          <w:rFonts w:ascii="Times New Roman" w:eastAsia="Times New Roman" w:hAnsi="Times New Roman" w:cs="Times New Roman"/>
          <w:color w:val="000000"/>
          <w:sz w:val="24"/>
          <w:szCs w:val="24"/>
          <w:lang w:eastAsia="lv-LV"/>
        </w:rPr>
        <w:t xml:space="preserve">.  </w:t>
      </w:r>
    </w:p>
    <w:p w14:paraId="314541BE" w14:textId="14D0DBAA"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2B87C29B" w14:textId="77777777" w:rsidR="00380C0C" w:rsidRPr="00734377" w:rsidRDefault="00380C0C"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48F7EBD1"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III. Ielu ikdienas uzturēšanas darbu veikšana</w:t>
      </w:r>
    </w:p>
    <w:p w14:paraId="6A1E89F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color w:val="000000"/>
          <w:sz w:val="24"/>
          <w:szCs w:val="24"/>
          <w:lang w:eastAsia="lv-LV"/>
        </w:rPr>
      </w:pPr>
    </w:p>
    <w:p w14:paraId="309EB44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8. Ielu ikdienas uzturēšanas darbu izpilde tiek plānota vasaras sezonai (laikposmam</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no 2.aprīļa līdz 14.oktobrim) un ziemas sezonai (laikposmam no 15.oktobra līdz 1.aprīlim).</w:t>
      </w:r>
    </w:p>
    <w:p w14:paraId="5377A7F7"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30739F3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EAF33A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9. Ielu ikdienas uzturēšanas darbu veikšanai tiek noteiktas prasības, lai nodrošinātu pēc iespējas drošu un netraucētu satiksmi ielās.</w:t>
      </w:r>
    </w:p>
    <w:p w14:paraId="025D7C7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77D93B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10. Ielu ikdienas uzturēšanas darbu izpildes pamatprasības minētas noteikumu 3.pielikumā.</w:t>
      </w:r>
    </w:p>
    <w:p w14:paraId="07979D56"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E7BA0E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11. Ziemas sezonā ielu uzturēšanai pastāvīgos un mainīgos laikapstākļos ir noteiktas</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4.pielikumā minētās prasības.</w:t>
      </w:r>
    </w:p>
    <w:p w14:paraId="47D92572"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707E6A9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12. Atkāpes no 3. un 4.pielikumā noteikto ielu ikdienas uzturēšanas prasību izpildes ir pieļaujamas: </w:t>
      </w:r>
    </w:p>
    <w:p w14:paraId="3CCC1D70"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12.1. ārkārtējos klimatiskajos apstākļos:</w:t>
      </w:r>
    </w:p>
    <w:p w14:paraId="7D9231D1"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12.1.1. vasaras sezonā – laikapstākļos, ja iestājas kāds no minētajiem nosacījumiem: nokrišņi appludina vai citādi bojā ielas, vēja ātrums pārsniedz 20 metrus sekundē, uz ielas veidojas apledojums, snieg vai putina;</w:t>
      </w:r>
    </w:p>
    <w:p w14:paraId="6C8E20D9"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12.1.2. ziemas sezonā – laikapstākļos, ja iestājas kāds no minētajiem nosacījumiem: nepārtraukti snigušā sniega kārtas biezums četrās stundās pārsniedz </w:t>
      </w:r>
      <w:r w:rsidRPr="00734377">
        <w:rPr>
          <w:rFonts w:ascii="Times New Roman" w:eastAsia="Times New Roman" w:hAnsi="Times New Roman" w:cs="Times New Roman"/>
          <w:color w:val="000000"/>
          <w:sz w:val="24"/>
          <w:szCs w:val="24"/>
          <w:lang w:eastAsia="lv-LV"/>
        </w:rPr>
        <w:br/>
        <w:t xml:space="preserve">10 cm (intensīva snigšana), intensīva snigšana diennaktī turpinās nepārtraukti ilgāk par sešām stundām vai ar pārtraukumiem ilgāk par 12 stundām, atkala vai lietus vairākas reizes diennaktī uz brauktuves izveido apledojumu, vēja ātrums pārsniedz </w:t>
      </w:r>
      <w:r w:rsidRPr="00734377">
        <w:rPr>
          <w:rFonts w:ascii="Times New Roman" w:eastAsia="Times New Roman" w:hAnsi="Times New Roman" w:cs="Times New Roman"/>
          <w:color w:val="000000"/>
          <w:sz w:val="24"/>
          <w:szCs w:val="24"/>
          <w:lang w:eastAsia="lv-LV"/>
        </w:rPr>
        <w:br/>
        <w:t>20 metrus sekundē un veidojas sniega sanesumi, nokrišņi appludina ielas;</w:t>
      </w:r>
    </w:p>
    <w:p w14:paraId="238F23D6" w14:textId="77777777" w:rsidR="00CC1E54" w:rsidRPr="00734377" w:rsidRDefault="00CC1E54" w:rsidP="00CC1E54">
      <w:pPr>
        <w:tabs>
          <w:tab w:val="left" w:pos="180"/>
          <w:tab w:val="left" w:pos="540"/>
        </w:tabs>
        <w:spacing w:after="0" w:line="240" w:lineRule="auto"/>
        <w:ind w:firstLine="720"/>
        <w:jc w:val="both"/>
        <w:rPr>
          <w:rFonts w:ascii="Times New Roman" w:eastAsia="Times New Roman" w:hAnsi="Times New Roman" w:cs="Times New Roman"/>
          <w:i/>
          <w:color w:val="000000"/>
          <w:sz w:val="24"/>
          <w:szCs w:val="24"/>
          <w:lang w:eastAsia="lv-LV"/>
        </w:rPr>
      </w:pPr>
      <w:r w:rsidRPr="00734377">
        <w:rPr>
          <w:rFonts w:ascii="Times New Roman" w:eastAsia="Times New Roman" w:hAnsi="Times New Roman" w:cs="Times New Roman"/>
          <w:i/>
          <w:color w:val="000000"/>
          <w:sz w:val="24"/>
          <w:szCs w:val="24"/>
          <w:lang w:eastAsia="lv-LV"/>
        </w:rPr>
        <w:t>(Ar grozījumiem, kas izdarīti ar RD 24.11.2015. iekšējiem noteikumiem Nr.16)</w:t>
      </w:r>
    </w:p>
    <w:p w14:paraId="455E9E16"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12.2. avārijas stāvoklī esošajās ielās</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 xml:space="preserve">(to posmos) – ja ielas konstrukciju nolietošanās dēļ vai ārkārtas apstākļu iedarbības rezultātā nav iespējams nodrošināt uzturēšanas  klasei atbilstošu prasību izpildi. </w:t>
      </w:r>
    </w:p>
    <w:p w14:paraId="59E3878F"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08D4636D"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13. Noteikumu 12.punktā paredzētajos gadījumos tiek</w:t>
      </w:r>
      <w:proofErr w:type="gramStart"/>
      <w:r w:rsidRPr="00734377">
        <w:rPr>
          <w:rFonts w:ascii="Times New Roman" w:eastAsia="Times New Roman" w:hAnsi="Times New Roman" w:cs="Times New Roman"/>
          <w:color w:val="000000"/>
          <w:sz w:val="24"/>
          <w:szCs w:val="24"/>
          <w:lang w:eastAsia="lv-LV"/>
        </w:rPr>
        <w:t xml:space="preserve">  </w:t>
      </w:r>
      <w:proofErr w:type="gramEnd"/>
      <w:r w:rsidRPr="00734377">
        <w:rPr>
          <w:rFonts w:ascii="Times New Roman" w:eastAsia="Times New Roman" w:hAnsi="Times New Roman" w:cs="Times New Roman"/>
          <w:color w:val="000000"/>
          <w:sz w:val="24"/>
          <w:szCs w:val="24"/>
          <w:lang w:eastAsia="lv-LV"/>
        </w:rPr>
        <w:t xml:space="preserve">veikti ielu ārkārtas uzturēšanas darbi (satiksmei bīstamu vietu ierobežošana, ūdens atsūknēšana plūdu gadījumā, satiksmei bīstamu šķēršļu novākšana u.c.), lai nodrošinātu transportlīdzekļu satiksmi ielās. Minētos darbus veic prioritārā secībā, ņemot vērā konkrētās ielas uzturēšanas klasi, tās ekonomisko un sociālo nozīmi. </w:t>
      </w:r>
    </w:p>
    <w:p w14:paraId="56F7045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5D6E833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14. Ja avārijas stāvoklī esošajā ielā nav iespējams nodrošināt satiksmes drošībai atbilstošus braukšanas apstākļus, to aprīko ar ceļa zīmēm, lai brīdinātu ceļa lietotājus par iespējamām briesmām. </w:t>
      </w:r>
    </w:p>
    <w:p w14:paraId="73AC368F"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30B5EF8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15. Ja ielas stāvoklis ir satiksmei bīstams, radušies nelabvēlīgi ceļa, klimatiskie vai citi apstākļi, kas apdraud satiksmes drošību un (vai) transportlīdzekļu satiksmi (piemēram, nav iespējams nodrošināt uzturēšanas darbu izpildi, veicot uzturēšanas darbus, var tikt sabojāti stāvošie transportlīdzekļi), transportlīdzekļu apstāšanos vai stāvēšanu ierobežo vai normatīvajos aktos paredzētajos gadījumos – transportlīdzekļu satiksmi slēdz.   </w:t>
      </w:r>
    </w:p>
    <w:p w14:paraId="4EB2F751" w14:textId="00FB14F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27010819" w14:textId="77777777" w:rsidR="00877DED" w:rsidRPr="00734377" w:rsidRDefault="00877DED"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p>
    <w:p w14:paraId="42C6C022"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color w:val="000000"/>
          <w:sz w:val="24"/>
          <w:szCs w:val="24"/>
          <w:lang w:eastAsia="lv-LV"/>
        </w:rPr>
      </w:pPr>
      <w:r w:rsidRPr="00734377">
        <w:rPr>
          <w:rFonts w:ascii="Times New Roman" w:eastAsia="Times New Roman" w:hAnsi="Times New Roman" w:cs="Times New Roman"/>
          <w:b/>
          <w:color w:val="000000"/>
          <w:sz w:val="24"/>
          <w:szCs w:val="24"/>
          <w:lang w:eastAsia="lv-LV"/>
        </w:rPr>
        <w:t>IV. Izņēmuma gadījumi</w:t>
      </w:r>
    </w:p>
    <w:p w14:paraId="5DC5ACCB"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0382DCC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sz w:val="24"/>
          <w:szCs w:val="24"/>
          <w:lang w:eastAsia="lv-LV"/>
        </w:rPr>
        <w:t xml:space="preserve">16. </w:t>
      </w:r>
      <w:r w:rsidRPr="00734377">
        <w:rPr>
          <w:rFonts w:ascii="Times New Roman" w:eastAsia="Times New Roman" w:hAnsi="Times New Roman" w:cs="Times New Roman"/>
          <w:color w:val="000000"/>
          <w:sz w:val="24"/>
          <w:szCs w:val="24"/>
          <w:lang w:eastAsia="lv-LV"/>
        </w:rPr>
        <w:t xml:space="preserve">Rīgas domes Satiksmes departaments nenodrošina ielas vai tās posma uzturēšanu, ja atbilstoši normatīvajiem aktiem pienākums uzturēt ielu vai tās posmu satiksmei drošā stāvoklī ir būvuzņēmējam (darbu veicējam), kuram: </w:t>
      </w:r>
    </w:p>
    <w:p w14:paraId="4E5CDA38"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16.1. attiecīgajā ielā vai tās posmā jāveic nepieciešamie darbi un jāslēdz vai jāierobežo transportlīdzekļu satiksme; </w:t>
      </w:r>
    </w:p>
    <w:p w14:paraId="5B2C6FF5"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16.2. jānodrošina, lai attiecīgā iela vai tās posms tiek izmantots kā apbraucamais ceļš transportlīdzekļu satiksmes novirzīšanai būvniecības laikā un saskaņā ar normatīvajos aktos noteiktajā kārtībā saskaņotiem darbu veikšanas projektiem un satiksmes organizācijas shēmām tiktu veikti papildu pasākumi apbraucamā ceļa uzturēšanai satiksmei drošā stāvoklī.</w:t>
      </w:r>
    </w:p>
    <w:p w14:paraId="52CFED22"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color w:val="000000"/>
          <w:sz w:val="24"/>
          <w:szCs w:val="24"/>
          <w:lang w:eastAsia="lv-LV"/>
        </w:rPr>
        <w:t xml:space="preserve"> </w:t>
      </w:r>
    </w:p>
    <w:p w14:paraId="0DC9171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color w:val="000000"/>
          <w:sz w:val="24"/>
          <w:szCs w:val="24"/>
          <w:lang w:eastAsia="lv-LV"/>
        </w:rPr>
        <w:t>17. Ja ielu uzturēšanai paredzētais (pieejamais) finansējums nav pietiekams, lai</w:t>
      </w:r>
      <w:r w:rsidRPr="00734377">
        <w:rPr>
          <w:rFonts w:ascii="Times New Roman" w:eastAsia="Times New Roman" w:hAnsi="Times New Roman" w:cs="Times New Roman"/>
          <w:sz w:val="24"/>
          <w:szCs w:val="24"/>
          <w:lang w:eastAsia="lv-LV"/>
        </w:rPr>
        <w:t xml:space="preserve"> nodrošinātu klasei atbilstošo uzturēšanas prasību izpildi, Rīgas domes Satiksmes departaments nodrošina ielu uzturēšanu atbilstoši zemākajai ielu uzturēšanas klasei</w:t>
      </w:r>
      <w:proofErr w:type="gramStart"/>
      <w:r w:rsidRPr="00734377">
        <w:rPr>
          <w:rFonts w:ascii="Times New Roman" w:eastAsia="Times New Roman" w:hAnsi="Times New Roman" w:cs="Times New Roman"/>
          <w:sz w:val="24"/>
          <w:szCs w:val="24"/>
          <w:lang w:eastAsia="lv-LV"/>
        </w:rPr>
        <w:t xml:space="preserve">  </w:t>
      </w:r>
      <w:proofErr w:type="gramEnd"/>
      <w:r w:rsidRPr="00734377">
        <w:rPr>
          <w:rFonts w:ascii="Times New Roman" w:eastAsia="Times New Roman" w:hAnsi="Times New Roman" w:cs="Times New Roman"/>
          <w:sz w:val="24"/>
          <w:szCs w:val="24"/>
          <w:lang w:eastAsia="lv-LV"/>
        </w:rPr>
        <w:t>noteiktajam uzturēšanas prasību līmenim vai nodrošina ielu ārkārtas uzturēšanu.</w:t>
      </w:r>
    </w:p>
    <w:p w14:paraId="768833E8" w14:textId="67A3355F" w:rsidR="00CC1E54"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7B435998" w14:textId="61D1257C" w:rsidR="00A53018" w:rsidRDefault="00A53018"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2F97FD42" w14:textId="77777777" w:rsidR="00A53018" w:rsidRPr="00734377" w:rsidRDefault="00A53018"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623C47F6" w14:textId="77777777" w:rsidR="00CC1E54" w:rsidRPr="00734377" w:rsidRDefault="00CC1E54" w:rsidP="00CC1E54">
      <w:pPr>
        <w:tabs>
          <w:tab w:val="left" w:pos="180"/>
        </w:tabs>
        <w:spacing w:after="0" w:line="240" w:lineRule="auto"/>
        <w:jc w:val="center"/>
        <w:rPr>
          <w:rFonts w:ascii="Times New Roman" w:eastAsia="Times New Roman" w:hAnsi="Times New Roman" w:cs="Times New Roman"/>
          <w:b/>
          <w:sz w:val="24"/>
          <w:szCs w:val="24"/>
          <w:lang w:eastAsia="lv-LV"/>
        </w:rPr>
      </w:pPr>
      <w:r w:rsidRPr="00734377">
        <w:rPr>
          <w:rFonts w:ascii="Times New Roman" w:eastAsia="Times New Roman" w:hAnsi="Times New Roman" w:cs="Times New Roman"/>
          <w:b/>
          <w:sz w:val="24"/>
          <w:szCs w:val="24"/>
          <w:lang w:eastAsia="lv-LV"/>
        </w:rPr>
        <w:lastRenderedPageBreak/>
        <w:t>V. Noslēguma jautājumi</w:t>
      </w:r>
    </w:p>
    <w:p w14:paraId="3DA18BCC"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b/>
          <w:sz w:val="24"/>
          <w:szCs w:val="24"/>
          <w:lang w:eastAsia="lv-LV"/>
        </w:rPr>
      </w:pPr>
    </w:p>
    <w:p w14:paraId="797CEC5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sz w:val="24"/>
          <w:szCs w:val="24"/>
          <w:lang w:eastAsia="lv-LV"/>
        </w:rPr>
        <w:t xml:space="preserve">18. Noteikumi stājas spēkā </w:t>
      </w:r>
      <w:proofErr w:type="gramStart"/>
      <w:r w:rsidRPr="00734377">
        <w:rPr>
          <w:rFonts w:ascii="Times New Roman" w:eastAsia="Times New Roman" w:hAnsi="Times New Roman" w:cs="Times New Roman"/>
          <w:sz w:val="24"/>
          <w:szCs w:val="24"/>
          <w:lang w:eastAsia="lv-LV"/>
        </w:rPr>
        <w:t>2013.gada</w:t>
      </w:r>
      <w:proofErr w:type="gramEnd"/>
      <w:r w:rsidRPr="00734377">
        <w:rPr>
          <w:rFonts w:ascii="Times New Roman" w:eastAsia="Times New Roman" w:hAnsi="Times New Roman" w:cs="Times New Roman"/>
          <w:sz w:val="24"/>
          <w:szCs w:val="24"/>
          <w:lang w:eastAsia="lv-LV"/>
        </w:rPr>
        <w:t xml:space="preserve"> 1.janvārī. </w:t>
      </w:r>
    </w:p>
    <w:p w14:paraId="4884DB7E"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2BE548AA"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color w:val="000000"/>
          <w:sz w:val="24"/>
          <w:szCs w:val="24"/>
          <w:lang w:eastAsia="lv-LV"/>
        </w:rPr>
      </w:pPr>
      <w:r w:rsidRPr="00734377">
        <w:rPr>
          <w:rFonts w:ascii="Times New Roman" w:eastAsia="Times New Roman" w:hAnsi="Times New Roman" w:cs="Times New Roman"/>
          <w:sz w:val="24"/>
          <w:szCs w:val="24"/>
          <w:lang w:eastAsia="lv-LV"/>
        </w:rPr>
        <w:t>19. Līdz noteikumu spēkā stāšanās brīdim Rīgas domes Satiksmes departaments</w:t>
      </w:r>
      <w:r w:rsidRPr="00734377">
        <w:rPr>
          <w:rFonts w:ascii="Times New Roman" w:eastAsia="Times New Roman" w:hAnsi="Times New Roman" w:cs="Times New Roman"/>
          <w:color w:val="000000"/>
          <w:sz w:val="24"/>
          <w:szCs w:val="24"/>
          <w:lang w:eastAsia="lv-LV"/>
        </w:rPr>
        <w:t xml:space="preserve"> atbilstoši</w:t>
      </w:r>
      <w:r w:rsidRPr="00734377">
        <w:rPr>
          <w:rFonts w:ascii="Times New Roman" w:eastAsia="Times New Roman" w:hAnsi="Times New Roman" w:cs="Times New Roman"/>
          <w:sz w:val="24"/>
          <w:szCs w:val="24"/>
          <w:lang w:eastAsia="lv-LV"/>
        </w:rPr>
        <w:t xml:space="preserve"> kompetencei</w:t>
      </w:r>
      <w:proofErr w:type="gramStart"/>
      <w:r w:rsidRPr="00734377">
        <w:rPr>
          <w:rFonts w:ascii="Times New Roman" w:eastAsia="Times New Roman" w:hAnsi="Times New Roman" w:cs="Times New Roman"/>
          <w:sz w:val="24"/>
          <w:szCs w:val="24"/>
          <w:lang w:eastAsia="lv-LV"/>
        </w:rPr>
        <w:t xml:space="preserve"> un</w:t>
      </w:r>
      <w:proofErr w:type="gramEnd"/>
      <w:r w:rsidRPr="00734377">
        <w:rPr>
          <w:rFonts w:ascii="Times New Roman" w:eastAsia="Times New Roman" w:hAnsi="Times New Roman" w:cs="Times New Roman"/>
          <w:sz w:val="24"/>
          <w:szCs w:val="24"/>
          <w:lang w:eastAsia="lv-LV"/>
        </w:rPr>
        <w:t xml:space="preserve"> līgumiem par ielu ikdienas uzturēšanu, kas noslēgti ar ceļu uzturētājiem (komersantiem), nodrošina </w:t>
      </w:r>
      <w:r w:rsidRPr="00734377">
        <w:rPr>
          <w:rFonts w:ascii="Times New Roman" w:eastAsia="Times New Roman" w:hAnsi="Times New Roman" w:cs="Times New Roman"/>
          <w:color w:val="000000"/>
          <w:sz w:val="24"/>
          <w:szCs w:val="24"/>
          <w:lang w:eastAsia="lv-LV"/>
        </w:rPr>
        <w:t xml:space="preserve">ielu ikdienas uzturēšanas darbus (izņemot luksoforu uzturēšanu) un to izpildes kontroli, bet Rīgas pašvaldības aģentūra „Rīgas gaisma” atbilstoši </w:t>
      </w:r>
      <w:r w:rsidRPr="00734377">
        <w:rPr>
          <w:rFonts w:ascii="Times New Roman" w:eastAsia="Times New Roman" w:hAnsi="Times New Roman" w:cs="Times New Roman"/>
          <w:sz w:val="24"/>
          <w:szCs w:val="24"/>
          <w:lang w:eastAsia="lv-LV"/>
        </w:rPr>
        <w:t>kompetencei</w:t>
      </w:r>
      <w:r w:rsidRPr="00734377">
        <w:rPr>
          <w:rFonts w:ascii="Times New Roman" w:eastAsia="Times New Roman" w:hAnsi="Times New Roman" w:cs="Times New Roman"/>
          <w:color w:val="000000"/>
          <w:sz w:val="24"/>
          <w:szCs w:val="24"/>
          <w:lang w:eastAsia="lv-LV"/>
        </w:rPr>
        <w:t xml:space="preserve"> organizē ielās ierīkoto luksoforu uzturēšanas darbus un nodrošina to izpildes kontroli.</w:t>
      </w:r>
    </w:p>
    <w:p w14:paraId="16217E13"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1DEE49FD"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r w:rsidRPr="00734377">
        <w:rPr>
          <w:rFonts w:ascii="Times New Roman" w:eastAsia="Times New Roman" w:hAnsi="Times New Roman" w:cs="Times New Roman"/>
          <w:sz w:val="24"/>
          <w:szCs w:val="24"/>
          <w:lang w:eastAsia="lv-LV"/>
        </w:rPr>
        <w:t xml:space="preserve">20. Līdz noteikumu spēkā stāšanās brīdim Rīgas domes Satiksmes departaments nodrošina līgumos par ielu ikdienas uzturēšanu, kas noslēgti ar ceļu uzturētājiem (komersantiem), noteikto ielu uzturēšanas klašu un </w:t>
      </w:r>
      <w:r w:rsidRPr="00734377">
        <w:rPr>
          <w:rFonts w:ascii="Times New Roman" w:eastAsia="Times New Roman" w:hAnsi="Times New Roman" w:cs="Times New Roman"/>
          <w:color w:val="000000"/>
          <w:sz w:val="24"/>
          <w:szCs w:val="24"/>
          <w:lang w:eastAsia="lv-LV"/>
        </w:rPr>
        <w:t xml:space="preserve">ikdienas uzturēšanas prasību </w:t>
      </w:r>
      <w:r w:rsidRPr="00734377">
        <w:rPr>
          <w:rFonts w:ascii="Times New Roman" w:eastAsia="Times New Roman" w:hAnsi="Times New Roman" w:cs="Times New Roman"/>
          <w:sz w:val="24"/>
          <w:szCs w:val="24"/>
          <w:lang w:eastAsia="lv-LV"/>
        </w:rPr>
        <w:t>pārklasificēšanu atbilstoši noteikumos paredzētajai kārtībai.</w:t>
      </w:r>
    </w:p>
    <w:p w14:paraId="59993365"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65558447" w14:textId="77777777" w:rsidR="00CC1E54" w:rsidRPr="00734377" w:rsidRDefault="00CC1E54" w:rsidP="00CC1E54">
      <w:pPr>
        <w:tabs>
          <w:tab w:val="left" w:pos="180"/>
        </w:tabs>
        <w:spacing w:after="0" w:line="240" w:lineRule="auto"/>
        <w:ind w:firstLine="720"/>
        <w:jc w:val="both"/>
        <w:rPr>
          <w:rFonts w:ascii="Times New Roman" w:eastAsia="Times New Roman" w:hAnsi="Times New Roman" w:cs="Times New Roman"/>
          <w:sz w:val="24"/>
          <w:szCs w:val="24"/>
          <w:lang w:eastAsia="lv-LV"/>
        </w:rPr>
      </w:pPr>
    </w:p>
    <w:p w14:paraId="1CC088CA"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tbl>
      <w:tblPr>
        <w:tblW w:w="0" w:type="auto"/>
        <w:tblLook w:val="0000" w:firstRow="0" w:lastRow="0" w:firstColumn="0" w:lastColumn="0" w:noHBand="0" w:noVBand="0"/>
      </w:tblPr>
      <w:tblGrid>
        <w:gridCol w:w="6228"/>
        <w:gridCol w:w="3240"/>
      </w:tblGrid>
      <w:tr w:rsidR="00CC1E54" w:rsidRPr="00734377" w14:paraId="7A58D26A" w14:textId="77777777" w:rsidTr="00CC1E54">
        <w:tc>
          <w:tcPr>
            <w:tcW w:w="6228" w:type="dxa"/>
            <w:tcBorders>
              <w:top w:val="nil"/>
              <w:left w:val="nil"/>
              <w:bottom w:val="nil"/>
              <w:right w:val="nil"/>
            </w:tcBorders>
          </w:tcPr>
          <w:p w14:paraId="214C5D90"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 xml:space="preserve">Domes priekšsēdētāja </w:t>
            </w:r>
            <w:proofErr w:type="spellStart"/>
            <w:r w:rsidRPr="00734377">
              <w:rPr>
                <w:rFonts w:ascii="Times New Roman" w:eastAsia="Times New Roman" w:hAnsi="Times New Roman" w:cs="Times New Roman"/>
                <w:sz w:val="24"/>
                <w:szCs w:val="24"/>
              </w:rPr>
              <w:t>p.i</w:t>
            </w:r>
            <w:proofErr w:type="spellEnd"/>
            <w:r w:rsidRPr="00734377">
              <w:rPr>
                <w:rFonts w:ascii="Times New Roman" w:eastAsia="Times New Roman" w:hAnsi="Times New Roman" w:cs="Times New Roman"/>
                <w:sz w:val="24"/>
                <w:szCs w:val="24"/>
              </w:rPr>
              <w:t>.</w:t>
            </w:r>
          </w:p>
        </w:tc>
        <w:tc>
          <w:tcPr>
            <w:tcW w:w="3240" w:type="dxa"/>
            <w:tcBorders>
              <w:top w:val="nil"/>
              <w:left w:val="nil"/>
              <w:bottom w:val="nil"/>
              <w:right w:val="nil"/>
            </w:tcBorders>
          </w:tcPr>
          <w:p w14:paraId="09AE2F4A" w14:textId="77777777" w:rsidR="00CC1E54" w:rsidRPr="00734377" w:rsidRDefault="00CC1E54" w:rsidP="00CC1E54">
            <w:pPr>
              <w:spacing w:after="0" w:line="240" w:lineRule="auto"/>
              <w:ind w:firstLine="720"/>
              <w:jc w:val="right"/>
              <w:rPr>
                <w:rFonts w:ascii="Times New Roman" w:eastAsia="Times New Roman" w:hAnsi="Times New Roman" w:cs="Times New Roman"/>
                <w:sz w:val="24"/>
                <w:szCs w:val="24"/>
              </w:rPr>
            </w:pPr>
            <w:proofErr w:type="spellStart"/>
            <w:r w:rsidRPr="00734377">
              <w:rPr>
                <w:rFonts w:ascii="Times New Roman" w:eastAsia="Times New Roman" w:hAnsi="Times New Roman" w:cs="Times New Roman"/>
                <w:sz w:val="24"/>
                <w:szCs w:val="24"/>
              </w:rPr>
              <w:t>A.Ameriks</w:t>
            </w:r>
            <w:proofErr w:type="spellEnd"/>
          </w:p>
        </w:tc>
      </w:tr>
    </w:tbl>
    <w:p w14:paraId="3C8D36FA" w14:textId="77777777" w:rsidR="00CC1E54" w:rsidRPr="00734377" w:rsidRDefault="00CC1E54" w:rsidP="00CC1E54">
      <w:pPr>
        <w:spacing w:after="0" w:line="240" w:lineRule="auto"/>
        <w:ind w:firstLine="720"/>
        <w:jc w:val="both"/>
        <w:rPr>
          <w:rFonts w:ascii="Times New Roman" w:eastAsia="Times New Roman" w:hAnsi="Times New Roman" w:cs="Times New Roman"/>
          <w:sz w:val="24"/>
          <w:szCs w:val="24"/>
        </w:rPr>
      </w:pPr>
    </w:p>
    <w:p w14:paraId="1082E213"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p>
    <w:p w14:paraId="0827B0CC" w14:textId="77777777" w:rsidR="00CC1E54" w:rsidRPr="00734377" w:rsidRDefault="00CC1E54" w:rsidP="00CC1E54">
      <w:pPr>
        <w:spacing w:after="0" w:line="240" w:lineRule="auto"/>
        <w:jc w:val="both"/>
        <w:rPr>
          <w:rFonts w:ascii="Times New Roman" w:eastAsia="Times New Roman" w:hAnsi="Times New Roman" w:cs="Times New Roman"/>
          <w:sz w:val="24"/>
          <w:szCs w:val="24"/>
        </w:rPr>
      </w:pPr>
      <w:r w:rsidRPr="00734377">
        <w:rPr>
          <w:rFonts w:ascii="Times New Roman" w:eastAsia="Times New Roman" w:hAnsi="Times New Roman" w:cs="Times New Roman"/>
          <w:sz w:val="24"/>
          <w:szCs w:val="24"/>
        </w:rPr>
        <w:t>Stapkēviča 67012737</w:t>
      </w:r>
    </w:p>
    <w:p w14:paraId="18512C96" w14:textId="7151CFAD" w:rsidR="00CC1E54" w:rsidRPr="00734377" w:rsidRDefault="00CC1E54" w:rsidP="008807F8">
      <w:pPr>
        <w:spacing w:after="0" w:line="240" w:lineRule="auto"/>
        <w:jc w:val="right"/>
        <w:rPr>
          <w:rFonts w:ascii="Times New Roman" w:eastAsia="Calibri" w:hAnsi="Times New Roman" w:cs="Times New Roman"/>
          <w:sz w:val="24"/>
          <w:szCs w:val="24"/>
        </w:rPr>
      </w:pPr>
    </w:p>
    <w:p w14:paraId="6A991B2D" w14:textId="0EB48CF4" w:rsidR="00CC1E54" w:rsidRPr="00734377" w:rsidRDefault="00CC1E54" w:rsidP="008807F8">
      <w:pPr>
        <w:spacing w:after="0" w:line="240" w:lineRule="auto"/>
        <w:jc w:val="right"/>
        <w:rPr>
          <w:rFonts w:ascii="Times New Roman" w:eastAsia="Calibri" w:hAnsi="Times New Roman" w:cs="Times New Roman"/>
          <w:sz w:val="24"/>
          <w:szCs w:val="24"/>
        </w:rPr>
      </w:pPr>
    </w:p>
    <w:p w14:paraId="3F902CEE" w14:textId="19187A75" w:rsidR="00CC1E54" w:rsidRPr="00734377" w:rsidRDefault="00CC1E54" w:rsidP="008807F8">
      <w:pPr>
        <w:spacing w:after="0" w:line="240" w:lineRule="auto"/>
        <w:jc w:val="right"/>
        <w:rPr>
          <w:rFonts w:ascii="Times New Roman" w:eastAsia="Calibri" w:hAnsi="Times New Roman" w:cs="Times New Roman"/>
          <w:sz w:val="24"/>
          <w:szCs w:val="24"/>
        </w:rPr>
      </w:pPr>
    </w:p>
    <w:p w14:paraId="6FF3F2B8" w14:textId="77777777" w:rsidR="00A53018" w:rsidRDefault="00A5301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388D900" w14:textId="0971DB3A" w:rsidR="00F94F66" w:rsidRPr="00734377" w:rsidRDefault="00F94F66" w:rsidP="00F94F66">
      <w:pPr>
        <w:spacing w:after="0"/>
        <w:jc w:val="right"/>
        <w:outlineLvl w:val="0"/>
        <w:rPr>
          <w:rFonts w:ascii="Times New Roman" w:hAnsi="Times New Roman" w:cs="Times New Roman"/>
          <w:sz w:val="24"/>
          <w:szCs w:val="24"/>
        </w:rPr>
      </w:pPr>
      <w:r w:rsidRPr="00734377">
        <w:rPr>
          <w:rFonts w:ascii="Times New Roman" w:hAnsi="Times New Roman" w:cs="Times New Roman"/>
          <w:sz w:val="24"/>
          <w:szCs w:val="24"/>
        </w:rPr>
        <w:lastRenderedPageBreak/>
        <w:t xml:space="preserve">2.pielikums </w:t>
      </w:r>
    </w:p>
    <w:p w14:paraId="53F98E52" w14:textId="77777777" w:rsidR="00F94F66" w:rsidRPr="00734377" w:rsidRDefault="00F94F66" w:rsidP="00F94F66">
      <w:pPr>
        <w:spacing w:after="0"/>
        <w:jc w:val="right"/>
        <w:rPr>
          <w:rFonts w:ascii="Times New Roman" w:hAnsi="Times New Roman" w:cs="Times New Roman"/>
          <w:sz w:val="24"/>
          <w:szCs w:val="24"/>
        </w:rPr>
      </w:pPr>
      <w:r w:rsidRPr="00734377">
        <w:rPr>
          <w:rFonts w:ascii="Times New Roman" w:hAnsi="Times New Roman" w:cs="Times New Roman"/>
          <w:sz w:val="24"/>
          <w:szCs w:val="24"/>
        </w:rPr>
        <w:t xml:space="preserve">Rīgas domes </w:t>
      </w:r>
      <w:proofErr w:type="gramStart"/>
      <w:r w:rsidRPr="00734377">
        <w:rPr>
          <w:rFonts w:ascii="Times New Roman" w:hAnsi="Times New Roman" w:cs="Times New Roman"/>
          <w:sz w:val="24"/>
          <w:szCs w:val="24"/>
        </w:rPr>
        <w:t>2012.gada</w:t>
      </w:r>
      <w:proofErr w:type="gramEnd"/>
      <w:r w:rsidRPr="00734377">
        <w:rPr>
          <w:rFonts w:ascii="Times New Roman" w:hAnsi="Times New Roman" w:cs="Times New Roman"/>
          <w:sz w:val="24"/>
          <w:szCs w:val="24"/>
        </w:rPr>
        <w:t xml:space="preserve"> 31.janvāra </w:t>
      </w:r>
    </w:p>
    <w:p w14:paraId="27D5B7E8" w14:textId="77777777" w:rsidR="00F94F66" w:rsidRPr="00734377" w:rsidRDefault="00F94F66" w:rsidP="00F94F66">
      <w:pPr>
        <w:spacing w:after="0"/>
        <w:jc w:val="right"/>
        <w:rPr>
          <w:rFonts w:ascii="Times New Roman" w:hAnsi="Times New Roman" w:cs="Times New Roman"/>
          <w:sz w:val="24"/>
          <w:szCs w:val="24"/>
        </w:rPr>
      </w:pPr>
      <w:r w:rsidRPr="00734377">
        <w:rPr>
          <w:rFonts w:ascii="Times New Roman" w:hAnsi="Times New Roman" w:cs="Times New Roman"/>
          <w:sz w:val="24"/>
          <w:szCs w:val="24"/>
        </w:rPr>
        <w:t>iekšējiem noteikumiem Nr.13</w:t>
      </w:r>
    </w:p>
    <w:p w14:paraId="4CFD0A22" w14:textId="77777777" w:rsidR="00F94F66" w:rsidRPr="00734377" w:rsidRDefault="00F94F66" w:rsidP="00F94F66">
      <w:pPr>
        <w:spacing w:after="0"/>
        <w:jc w:val="right"/>
        <w:rPr>
          <w:rFonts w:ascii="Times New Roman" w:hAnsi="Times New Roman" w:cs="Times New Roman"/>
          <w:i/>
          <w:sz w:val="24"/>
          <w:szCs w:val="24"/>
        </w:rPr>
      </w:pPr>
      <w:r w:rsidRPr="00734377">
        <w:rPr>
          <w:rFonts w:ascii="Times New Roman" w:hAnsi="Times New Roman" w:cs="Times New Roman"/>
          <w:i/>
          <w:sz w:val="24"/>
          <w:szCs w:val="24"/>
        </w:rPr>
        <w:t>(RD 24.11.2015. iekšējo noteikumu Nr.16 redakcijā)</w:t>
      </w:r>
    </w:p>
    <w:p w14:paraId="56376F14" w14:textId="77777777" w:rsidR="00F94F66" w:rsidRPr="00734377" w:rsidRDefault="00F94F66" w:rsidP="00F94F66">
      <w:pPr>
        <w:spacing w:after="0"/>
        <w:jc w:val="center"/>
        <w:rPr>
          <w:rFonts w:ascii="Times New Roman" w:hAnsi="Times New Roman" w:cs="Times New Roman"/>
          <w:b/>
          <w:sz w:val="24"/>
          <w:szCs w:val="24"/>
        </w:rPr>
      </w:pPr>
    </w:p>
    <w:p w14:paraId="27AD48A7" w14:textId="77777777" w:rsidR="00F94F66" w:rsidRPr="00734377" w:rsidRDefault="00F94F66" w:rsidP="00F94F66">
      <w:pPr>
        <w:spacing w:after="0"/>
        <w:jc w:val="center"/>
        <w:outlineLvl w:val="0"/>
        <w:rPr>
          <w:rFonts w:ascii="Times New Roman" w:hAnsi="Times New Roman" w:cs="Times New Roman"/>
          <w:b/>
          <w:sz w:val="24"/>
          <w:szCs w:val="24"/>
        </w:rPr>
      </w:pPr>
      <w:r w:rsidRPr="00734377">
        <w:rPr>
          <w:rFonts w:ascii="Times New Roman" w:hAnsi="Times New Roman" w:cs="Times New Roman"/>
          <w:b/>
          <w:sz w:val="24"/>
          <w:szCs w:val="24"/>
        </w:rPr>
        <w:t>1.uzturēšanas klasē iekļautie tilti un satiksmes pārvadi</w:t>
      </w:r>
    </w:p>
    <w:p w14:paraId="6DD88D6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 Akmens tilts pār Daugavu </w:t>
      </w:r>
    </w:p>
    <w:p w14:paraId="27B4B55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 Dienvidu tilts pār Daugavu, satiksmes pārvads pār dzelzceļu Slāvu ielā, Krasta ielas transporta mezgla estakādes un Slāvu transporta mezgla estakādes</w:t>
      </w:r>
    </w:p>
    <w:p w14:paraId="5A9D315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3. Krišjāņa Valdemāra ielas posms no Vanšu tilta līdz Slokas ielai</w:t>
      </w:r>
    </w:p>
    <w:p w14:paraId="5B7B41BB"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4. Salu tilta komplekss posmā no Lāčplēša ielas līdz satiksmes pārvadam pār Kārļa Ulmaņa gatvi Bauskas ielā</w:t>
      </w:r>
      <w:proofErr w:type="gramStart"/>
      <w:r w:rsidRPr="00734377">
        <w:rPr>
          <w:rFonts w:ascii="Times New Roman" w:hAnsi="Times New Roman" w:cs="Times New Roman"/>
          <w:sz w:val="24"/>
          <w:szCs w:val="24"/>
        </w:rPr>
        <w:t xml:space="preserve">  </w:t>
      </w:r>
      <w:proofErr w:type="gramEnd"/>
    </w:p>
    <w:p w14:paraId="22957C5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5. Augusta Deglava tilts</w:t>
      </w:r>
    </w:p>
    <w:p w14:paraId="5BCF4A6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6. Satiksmes pārvads pār dzelzceļu Bolderājas šosejā</w:t>
      </w:r>
    </w:p>
    <w:p w14:paraId="3A6536FE"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7. Brasas tilts</w:t>
      </w:r>
    </w:p>
    <w:p w14:paraId="57FB7A4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8. Gaisa tilts</w:t>
      </w:r>
    </w:p>
    <w:p w14:paraId="658DCA2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9. Satiksmes pārvads pār dzelzceļu Friča Brīvzemnieka ielā </w:t>
      </w:r>
    </w:p>
    <w:p w14:paraId="0B904EE0"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10. Satiksmes pārvads pār dzelzceļu Gustava Zemgala gatvē</w:t>
      </w:r>
    </w:p>
    <w:p w14:paraId="3A2E96A8"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11. Satiksmes pārvads pār dzelzceļu Jūrmalas gatvē</w:t>
      </w:r>
    </w:p>
    <w:p w14:paraId="2856761C"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12. Kalnciema tilts</w:t>
      </w:r>
    </w:p>
    <w:p w14:paraId="17FDEA2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13. Satiksmes pārvads pār dzelzceļu Kārļa Ulmaņa gatvē</w:t>
      </w:r>
    </w:p>
    <w:p w14:paraId="030D0682"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14. Satiksmes pārvads pār dzelzceļu </w:t>
      </w:r>
      <w:proofErr w:type="spellStart"/>
      <w:r w:rsidRPr="00734377">
        <w:rPr>
          <w:rFonts w:ascii="Times New Roman" w:hAnsi="Times New Roman" w:cs="Times New Roman"/>
          <w:sz w:val="24"/>
          <w:szCs w:val="24"/>
        </w:rPr>
        <w:t>Altonavas</w:t>
      </w:r>
      <w:proofErr w:type="spellEnd"/>
      <w:r w:rsidRPr="00734377">
        <w:rPr>
          <w:rFonts w:ascii="Times New Roman" w:hAnsi="Times New Roman" w:cs="Times New Roman"/>
          <w:sz w:val="24"/>
          <w:szCs w:val="24"/>
        </w:rPr>
        <w:t xml:space="preserve"> ielā </w:t>
      </w:r>
    </w:p>
    <w:p w14:paraId="25BF540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15. </w:t>
      </w:r>
      <w:proofErr w:type="spellStart"/>
      <w:r w:rsidRPr="00734377">
        <w:rPr>
          <w:rFonts w:ascii="Times New Roman" w:hAnsi="Times New Roman" w:cs="Times New Roman"/>
          <w:sz w:val="24"/>
          <w:szCs w:val="24"/>
        </w:rPr>
        <w:t>Jorģa</w:t>
      </w:r>
      <w:proofErr w:type="spellEnd"/>
      <w:r w:rsidRPr="00734377">
        <w:rPr>
          <w:rFonts w:ascii="Times New Roman" w:hAnsi="Times New Roman" w:cs="Times New Roman"/>
          <w:sz w:val="24"/>
          <w:szCs w:val="24"/>
        </w:rPr>
        <w:t xml:space="preserve"> Zemitāna tilts</w:t>
      </w:r>
    </w:p>
    <w:p w14:paraId="3806C611"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16. Satiksmes pārvads pār dzelzceļu Torņakalna ielā </w:t>
      </w:r>
    </w:p>
    <w:p w14:paraId="76E955E3"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17. Satiksmes pārvads pār Kārļa Ulmaņa gatvi Bauskas ielā</w:t>
      </w:r>
    </w:p>
    <w:p w14:paraId="7090CBE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18. Satiksmes pārvads pār Kārļa Ulmaņa gatvi Jūrkalnes ielā </w:t>
      </w:r>
    </w:p>
    <w:p w14:paraId="7DEACF5A"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19. Tilts pār Buļļupi</w:t>
      </w:r>
    </w:p>
    <w:p w14:paraId="3421B4B2"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20. Tilts pār </w:t>
      </w:r>
      <w:proofErr w:type="spellStart"/>
      <w:r w:rsidRPr="00734377">
        <w:rPr>
          <w:rFonts w:ascii="Times New Roman" w:hAnsi="Times New Roman" w:cs="Times New Roman"/>
          <w:sz w:val="24"/>
          <w:szCs w:val="24"/>
        </w:rPr>
        <w:t>Mārupīti</w:t>
      </w:r>
      <w:proofErr w:type="spellEnd"/>
      <w:r w:rsidRPr="00734377">
        <w:rPr>
          <w:rFonts w:ascii="Times New Roman" w:hAnsi="Times New Roman" w:cs="Times New Roman"/>
          <w:sz w:val="24"/>
          <w:szCs w:val="24"/>
        </w:rPr>
        <w:t xml:space="preserve"> Kārļa Ulmaņa gatvē</w:t>
      </w:r>
    </w:p>
    <w:p w14:paraId="0C1DD407"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21. Tilts pār Mīlgrāvi</w:t>
      </w:r>
    </w:p>
    <w:p w14:paraId="6F5BCF55"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22. Tilts pār Sarkandaugavu Kundziņsalā</w:t>
      </w:r>
    </w:p>
    <w:p w14:paraId="302DD1F6"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23. Tilts pār Zunda kanālu</w:t>
      </w:r>
    </w:p>
    <w:p w14:paraId="68DC9B5D"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24. Vanšu tilts pār Daugavu</w:t>
      </w:r>
    </w:p>
    <w:p w14:paraId="7241262F"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25. Dienvidu tilta 3.kārtas transporta mezgla satiksmes pārvadi un estakādes</w:t>
      </w:r>
    </w:p>
    <w:p w14:paraId="4862CC64"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26. Tilts pār Zunda kanālu Nr.2</w:t>
      </w:r>
    </w:p>
    <w:p w14:paraId="1147E0C9" w14:textId="77777777" w:rsidR="00F94F66" w:rsidRPr="00734377" w:rsidRDefault="00F94F66" w:rsidP="00F94F66">
      <w:pPr>
        <w:tabs>
          <w:tab w:val="left" w:pos="648"/>
        </w:tabs>
        <w:spacing w:after="0"/>
        <w:ind w:firstLine="720"/>
        <w:jc w:val="both"/>
        <w:rPr>
          <w:rFonts w:ascii="Times New Roman" w:hAnsi="Times New Roman" w:cs="Times New Roman"/>
          <w:sz w:val="24"/>
          <w:szCs w:val="24"/>
        </w:rPr>
      </w:pPr>
      <w:r w:rsidRPr="00734377">
        <w:rPr>
          <w:rFonts w:ascii="Times New Roman" w:hAnsi="Times New Roman" w:cs="Times New Roman"/>
          <w:sz w:val="24"/>
          <w:szCs w:val="24"/>
        </w:rPr>
        <w:t xml:space="preserve"> </w:t>
      </w:r>
    </w:p>
    <w:p w14:paraId="0D874B4D" w14:textId="77777777" w:rsidR="00F94F66" w:rsidRPr="00734377" w:rsidRDefault="00F94F66" w:rsidP="00F94F66">
      <w:pPr>
        <w:spacing w:after="0"/>
        <w:ind w:firstLine="720"/>
        <w:jc w:val="both"/>
        <w:rPr>
          <w:rFonts w:ascii="Times New Roman" w:hAnsi="Times New Roman" w:cs="Times New Roman"/>
          <w:sz w:val="24"/>
          <w:szCs w:val="24"/>
        </w:rPr>
      </w:pPr>
    </w:p>
    <w:p w14:paraId="1A607901" w14:textId="77777777" w:rsidR="00F94F66" w:rsidRPr="00734377" w:rsidRDefault="00F94F66" w:rsidP="00F94F66">
      <w:pPr>
        <w:spacing w:after="0"/>
        <w:ind w:firstLine="720"/>
        <w:jc w:val="both"/>
        <w:rPr>
          <w:rFonts w:ascii="Times New Roman" w:hAnsi="Times New Roman" w:cs="Times New Roman"/>
          <w:sz w:val="24"/>
          <w:szCs w:val="24"/>
        </w:rPr>
      </w:pPr>
    </w:p>
    <w:tbl>
      <w:tblPr>
        <w:tblW w:w="9889" w:type="dxa"/>
        <w:tblLook w:val="04A0" w:firstRow="1" w:lastRow="0" w:firstColumn="1" w:lastColumn="0" w:noHBand="0" w:noVBand="1"/>
      </w:tblPr>
      <w:tblGrid>
        <w:gridCol w:w="6228"/>
        <w:gridCol w:w="3661"/>
      </w:tblGrid>
      <w:tr w:rsidR="00F94F66" w:rsidRPr="00734377" w14:paraId="1A5C1886" w14:textId="77777777" w:rsidTr="00F94F66">
        <w:tc>
          <w:tcPr>
            <w:tcW w:w="6228" w:type="dxa"/>
            <w:hideMark/>
          </w:tcPr>
          <w:p w14:paraId="020EDF67" w14:textId="77777777" w:rsidR="00F94F66" w:rsidRPr="00734377" w:rsidRDefault="00F94F66" w:rsidP="00F94F66">
            <w:pPr>
              <w:spacing w:after="0"/>
              <w:jc w:val="both"/>
              <w:rPr>
                <w:rFonts w:ascii="Times New Roman" w:hAnsi="Times New Roman" w:cs="Times New Roman"/>
                <w:sz w:val="24"/>
                <w:szCs w:val="24"/>
              </w:rPr>
            </w:pPr>
            <w:r w:rsidRPr="00734377">
              <w:rPr>
                <w:rFonts w:ascii="Times New Roman" w:hAnsi="Times New Roman" w:cs="Times New Roman"/>
                <w:sz w:val="24"/>
                <w:szCs w:val="24"/>
              </w:rPr>
              <w:t>Domes priekšsēdētājs</w:t>
            </w:r>
          </w:p>
        </w:tc>
        <w:tc>
          <w:tcPr>
            <w:tcW w:w="3661" w:type="dxa"/>
            <w:hideMark/>
          </w:tcPr>
          <w:p w14:paraId="0F9D2333" w14:textId="77777777" w:rsidR="00F94F66" w:rsidRPr="00734377" w:rsidRDefault="00F94F66" w:rsidP="00F94F66">
            <w:pPr>
              <w:spacing w:after="0"/>
              <w:ind w:firstLine="720"/>
              <w:jc w:val="right"/>
              <w:rPr>
                <w:rFonts w:ascii="Times New Roman" w:hAnsi="Times New Roman" w:cs="Times New Roman"/>
                <w:sz w:val="24"/>
                <w:szCs w:val="24"/>
              </w:rPr>
            </w:pPr>
            <w:proofErr w:type="spellStart"/>
            <w:r w:rsidRPr="00734377">
              <w:rPr>
                <w:rFonts w:ascii="Times New Roman" w:hAnsi="Times New Roman" w:cs="Times New Roman"/>
                <w:sz w:val="24"/>
                <w:szCs w:val="24"/>
              </w:rPr>
              <w:t>N.Ušakovs</w:t>
            </w:r>
            <w:proofErr w:type="spellEnd"/>
          </w:p>
        </w:tc>
      </w:tr>
    </w:tbl>
    <w:p w14:paraId="5A25919D" w14:textId="77777777" w:rsidR="00F94F66" w:rsidRPr="00734377" w:rsidRDefault="00F94F66" w:rsidP="00F94F66">
      <w:pPr>
        <w:spacing w:after="0"/>
        <w:ind w:firstLine="720"/>
        <w:jc w:val="both"/>
        <w:rPr>
          <w:rFonts w:ascii="Times New Roman" w:hAnsi="Times New Roman" w:cs="Times New Roman"/>
          <w:sz w:val="24"/>
          <w:szCs w:val="24"/>
        </w:rPr>
      </w:pPr>
    </w:p>
    <w:p w14:paraId="536ABA7F" w14:textId="77777777" w:rsidR="00F94F66" w:rsidRPr="00734377" w:rsidRDefault="00F94F66" w:rsidP="008807F8">
      <w:pPr>
        <w:spacing w:after="0" w:line="240" w:lineRule="auto"/>
        <w:jc w:val="right"/>
        <w:rPr>
          <w:rFonts w:ascii="Times New Roman" w:eastAsia="Calibri" w:hAnsi="Times New Roman" w:cs="Times New Roman"/>
          <w:sz w:val="24"/>
          <w:szCs w:val="24"/>
        </w:rPr>
        <w:sectPr w:rsidR="00F94F66" w:rsidRPr="00734377" w:rsidSect="006C269B">
          <w:footerReference w:type="even" r:id="rId25"/>
          <w:footerReference w:type="default" r:id="rId26"/>
          <w:headerReference w:type="first" r:id="rId27"/>
          <w:pgSz w:w="11906" w:h="16838"/>
          <w:pgMar w:top="1134" w:right="991" w:bottom="1134" w:left="1134" w:header="709" w:footer="709" w:gutter="0"/>
          <w:cols w:space="708"/>
          <w:docGrid w:linePitch="360"/>
        </w:sectPr>
      </w:pPr>
    </w:p>
    <w:p w14:paraId="5B41CD38" w14:textId="066AC4E6" w:rsidR="00F94F66" w:rsidRPr="00734377" w:rsidRDefault="00F94F66" w:rsidP="008807F8">
      <w:pPr>
        <w:spacing w:after="0" w:line="240" w:lineRule="auto"/>
        <w:jc w:val="right"/>
        <w:rPr>
          <w:rFonts w:ascii="Times New Roman" w:eastAsia="Calibri" w:hAnsi="Times New Roman" w:cs="Times New Roman"/>
          <w:sz w:val="24"/>
          <w:szCs w:val="24"/>
        </w:rPr>
      </w:pPr>
    </w:p>
    <w:p w14:paraId="6BA6852F" w14:textId="77777777" w:rsidR="00F94F66" w:rsidRPr="00734377" w:rsidRDefault="00F94F66" w:rsidP="00F94F66">
      <w:pPr>
        <w:spacing w:after="0"/>
        <w:jc w:val="right"/>
        <w:rPr>
          <w:sz w:val="24"/>
          <w:szCs w:val="24"/>
        </w:rPr>
      </w:pPr>
      <w:r w:rsidRPr="00734377">
        <w:rPr>
          <w:sz w:val="24"/>
          <w:szCs w:val="24"/>
        </w:rPr>
        <w:t xml:space="preserve">3.pielikums </w:t>
      </w:r>
    </w:p>
    <w:p w14:paraId="6E50450C" w14:textId="77777777" w:rsidR="00F94F66" w:rsidRPr="00734377" w:rsidRDefault="00F94F66" w:rsidP="00F94F66">
      <w:pPr>
        <w:spacing w:after="0"/>
        <w:jc w:val="right"/>
        <w:rPr>
          <w:sz w:val="24"/>
          <w:szCs w:val="24"/>
        </w:rPr>
      </w:pPr>
      <w:r w:rsidRPr="00734377">
        <w:rPr>
          <w:sz w:val="24"/>
          <w:szCs w:val="24"/>
        </w:rPr>
        <w:t xml:space="preserve">Rīgas domes </w:t>
      </w:r>
      <w:proofErr w:type="gramStart"/>
      <w:r w:rsidRPr="00734377">
        <w:rPr>
          <w:sz w:val="24"/>
          <w:szCs w:val="24"/>
        </w:rPr>
        <w:t>2012.gada</w:t>
      </w:r>
      <w:proofErr w:type="gramEnd"/>
      <w:r w:rsidRPr="00734377">
        <w:rPr>
          <w:sz w:val="24"/>
          <w:szCs w:val="24"/>
        </w:rPr>
        <w:t xml:space="preserve"> 31.janvāra</w:t>
      </w:r>
    </w:p>
    <w:p w14:paraId="1875C9A2" w14:textId="77777777" w:rsidR="00F94F66" w:rsidRPr="00734377" w:rsidRDefault="00F94F66" w:rsidP="00F94F66">
      <w:pPr>
        <w:spacing w:after="0"/>
        <w:jc w:val="right"/>
        <w:rPr>
          <w:sz w:val="24"/>
          <w:szCs w:val="24"/>
        </w:rPr>
      </w:pPr>
      <w:r w:rsidRPr="00734377">
        <w:rPr>
          <w:sz w:val="24"/>
          <w:szCs w:val="24"/>
        </w:rPr>
        <w:t>iekšējiem noteikumiem Nr.13</w:t>
      </w:r>
    </w:p>
    <w:p w14:paraId="79C51175" w14:textId="77777777" w:rsidR="00F94F66" w:rsidRPr="00734377" w:rsidRDefault="00F94F66" w:rsidP="00F94F66">
      <w:pPr>
        <w:spacing w:after="0"/>
        <w:jc w:val="right"/>
        <w:rPr>
          <w:i/>
          <w:sz w:val="24"/>
          <w:szCs w:val="24"/>
        </w:rPr>
      </w:pPr>
      <w:r w:rsidRPr="00734377">
        <w:rPr>
          <w:i/>
          <w:sz w:val="24"/>
          <w:szCs w:val="24"/>
        </w:rPr>
        <w:t>(RD 24.11.2015. iekšējo noteikumu Nr.16 redakcijā)</w:t>
      </w:r>
    </w:p>
    <w:p w14:paraId="183BABE5" w14:textId="77777777" w:rsidR="00F94F66" w:rsidRPr="00734377" w:rsidRDefault="00F94F66" w:rsidP="00F94F66">
      <w:pPr>
        <w:spacing w:after="0"/>
        <w:jc w:val="center"/>
        <w:rPr>
          <w:b/>
          <w:sz w:val="24"/>
          <w:szCs w:val="24"/>
        </w:rPr>
      </w:pPr>
    </w:p>
    <w:p w14:paraId="1EDFA950" w14:textId="77777777" w:rsidR="00F94F66" w:rsidRPr="00734377" w:rsidRDefault="00F94F66" w:rsidP="00F94F66">
      <w:pPr>
        <w:jc w:val="center"/>
        <w:rPr>
          <w:rFonts w:ascii="Times New Roman" w:hAnsi="Times New Roman" w:cs="Times New Roman"/>
          <w:b/>
          <w:sz w:val="24"/>
          <w:szCs w:val="24"/>
        </w:rPr>
      </w:pPr>
      <w:r w:rsidRPr="00734377">
        <w:rPr>
          <w:rFonts w:ascii="Times New Roman" w:hAnsi="Times New Roman" w:cs="Times New Roman"/>
          <w:b/>
          <w:sz w:val="24"/>
          <w:szCs w:val="24"/>
        </w:rPr>
        <w:t>Ielu ikdienas uzturēšanas pamatprasības</w:t>
      </w:r>
    </w:p>
    <w:p w14:paraId="0FC5DCD5" w14:textId="77777777" w:rsidR="00F94F66" w:rsidRPr="00734377" w:rsidRDefault="00F94F66" w:rsidP="00F94F66">
      <w:pPr>
        <w:pStyle w:val="Heading6"/>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1. Prasības ielu segumu uzturēšanai</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734377" w14:paraId="31CD154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637354"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2C4C2BBE" w14:textId="77777777" w:rsidR="00F94F66" w:rsidRPr="00734377" w:rsidRDefault="00F94F66">
            <w:pPr>
              <w:pStyle w:val="Heading7"/>
              <w:rPr>
                <w:rFonts w:ascii="Times New Roman" w:hAnsi="Times New Roman" w:cs="Times New Roman"/>
                <w:b/>
                <w:color w:val="000000"/>
                <w:sz w:val="24"/>
                <w:szCs w:val="24"/>
              </w:rPr>
            </w:pPr>
            <w:r w:rsidRPr="00734377">
              <w:rPr>
                <w:rFonts w:ascii="Times New Roman" w:hAnsi="Times New Roman" w:cs="Times New Roman"/>
                <w:sz w:val="24"/>
                <w:szCs w:val="24"/>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0136E3C8"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Uzturēšanas klase</w:t>
            </w:r>
          </w:p>
        </w:tc>
      </w:tr>
      <w:tr w:rsidR="00F94F66" w:rsidRPr="00734377" w14:paraId="1581ED3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3B5D8F4"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250C24D" w14:textId="77777777" w:rsidR="00F94F66" w:rsidRPr="00734377" w:rsidRDefault="00F94F66">
            <w:pPr>
              <w:rPr>
                <w:rFonts w:ascii="Times New Roman" w:hAnsi="Times New Roman" w:cs="Times New Roman"/>
                <w:b/>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3F3AC1E7"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1.</w:t>
            </w:r>
          </w:p>
        </w:tc>
        <w:tc>
          <w:tcPr>
            <w:tcW w:w="2341" w:type="dxa"/>
            <w:tcBorders>
              <w:top w:val="single" w:sz="4" w:space="0" w:color="auto"/>
              <w:left w:val="single" w:sz="4" w:space="0" w:color="auto"/>
              <w:bottom w:val="single" w:sz="4" w:space="0" w:color="auto"/>
              <w:right w:val="single" w:sz="4" w:space="0" w:color="auto"/>
            </w:tcBorders>
            <w:hideMark/>
          </w:tcPr>
          <w:p w14:paraId="4C2D8668"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2.</w:t>
            </w:r>
          </w:p>
        </w:tc>
        <w:tc>
          <w:tcPr>
            <w:tcW w:w="3442" w:type="dxa"/>
            <w:tcBorders>
              <w:top w:val="single" w:sz="4" w:space="0" w:color="auto"/>
              <w:left w:val="single" w:sz="4" w:space="0" w:color="auto"/>
              <w:bottom w:val="single" w:sz="4" w:space="0" w:color="auto"/>
              <w:right w:val="single" w:sz="4" w:space="0" w:color="auto"/>
            </w:tcBorders>
            <w:hideMark/>
          </w:tcPr>
          <w:p w14:paraId="098A30E1"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3.</w:t>
            </w:r>
          </w:p>
        </w:tc>
      </w:tr>
      <w:tr w:rsidR="00F94F66" w:rsidRPr="00734377" w14:paraId="4FB5502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4757F9D"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AAD8BD2" w14:textId="77777777" w:rsidR="00F94F66" w:rsidRPr="00734377" w:rsidRDefault="00F94F66">
            <w:pPr>
              <w:rPr>
                <w:rFonts w:ascii="Times New Roman" w:hAnsi="Times New Roman" w:cs="Times New Roman"/>
                <w:b/>
                <w:color w:val="000000"/>
                <w:sz w:val="24"/>
                <w:szCs w:val="24"/>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0ED9AC57"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Pieļaujamie rādītāji</w:t>
            </w:r>
          </w:p>
        </w:tc>
      </w:tr>
      <w:tr w:rsidR="00F94F66" w:rsidRPr="00734377" w14:paraId="2F132B13"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79D104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62A545A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796F3F8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BE5595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68A2228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1C297CAD" w14:textId="77777777" w:rsidTr="00F94F66">
        <w:trPr>
          <w:cantSplit/>
          <w:trHeight w:val="70"/>
        </w:trPr>
        <w:tc>
          <w:tcPr>
            <w:tcW w:w="829" w:type="dxa"/>
            <w:tcBorders>
              <w:top w:val="single" w:sz="4" w:space="0" w:color="auto"/>
              <w:left w:val="single" w:sz="4" w:space="0" w:color="auto"/>
              <w:bottom w:val="single" w:sz="4" w:space="0" w:color="auto"/>
              <w:right w:val="single" w:sz="4" w:space="0" w:color="auto"/>
            </w:tcBorders>
            <w:vAlign w:val="center"/>
            <w:hideMark/>
          </w:tcPr>
          <w:p w14:paraId="0D683AD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hideMark/>
          </w:tcPr>
          <w:p w14:paraId="72A51F4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Dubļi vai netīrumi no brauktuves jānovāc ne vēlāk kā </w:t>
            </w:r>
          </w:p>
        </w:tc>
        <w:tc>
          <w:tcPr>
            <w:tcW w:w="2161" w:type="dxa"/>
            <w:tcBorders>
              <w:top w:val="single" w:sz="4" w:space="0" w:color="auto"/>
              <w:left w:val="single" w:sz="4" w:space="0" w:color="auto"/>
              <w:bottom w:val="single" w:sz="4" w:space="0" w:color="auto"/>
              <w:right w:val="single" w:sz="4" w:space="0" w:color="auto"/>
            </w:tcBorders>
            <w:hideMark/>
          </w:tcPr>
          <w:p w14:paraId="43AD6E8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6F75665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05E3EDC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diennakšu</w:t>
            </w:r>
          </w:p>
          <w:p w14:paraId="14259A9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01A7C47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r>
      <w:tr w:rsidR="00F94F66" w:rsidRPr="00734377" w14:paraId="2F405F9F" w14:textId="77777777" w:rsidTr="00F94F66">
        <w:trPr>
          <w:cantSplit/>
          <w:trHeight w:val="3250"/>
        </w:trPr>
        <w:tc>
          <w:tcPr>
            <w:tcW w:w="829" w:type="dxa"/>
            <w:tcBorders>
              <w:top w:val="single" w:sz="4" w:space="0" w:color="auto"/>
              <w:left w:val="single" w:sz="4" w:space="0" w:color="auto"/>
              <w:bottom w:val="single" w:sz="4" w:space="0" w:color="auto"/>
              <w:right w:val="single" w:sz="4" w:space="0" w:color="auto"/>
            </w:tcBorders>
            <w:vAlign w:val="center"/>
            <w:hideMark/>
          </w:tcPr>
          <w:p w14:paraId="7EA0B21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2.</w:t>
            </w:r>
          </w:p>
        </w:tc>
        <w:tc>
          <w:tcPr>
            <w:tcW w:w="5942" w:type="dxa"/>
            <w:tcBorders>
              <w:top w:val="single" w:sz="4" w:space="0" w:color="auto"/>
              <w:left w:val="single" w:sz="4" w:space="0" w:color="auto"/>
              <w:bottom w:val="single" w:sz="4" w:space="0" w:color="auto"/>
              <w:right w:val="single" w:sz="4" w:space="0" w:color="auto"/>
            </w:tcBorders>
          </w:tcPr>
          <w:p w14:paraId="3F0936E2" w14:textId="7589E0DC"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Asfalta segumos bedres nedrīkst būt dziļākas par </w:t>
            </w:r>
            <w:r w:rsidRPr="00734377">
              <w:rPr>
                <w:rFonts w:ascii="Times New Roman" w:hAnsi="Times New Roman" w:cs="Times New Roman"/>
                <w:color w:val="000000"/>
                <w:sz w:val="24"/>
                <w:szCs w:val="24"/>
              </w:rPr>
              <w:br/>
              <w:t xml:space="preserve">25 mm </w:t>
            </w:r>
          </w:p>
          <w:p w14:paraId="5F8B5EE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Izveidojoties šādām bedrēm, tās pavasarī jāaizpilda līdz</w:t>
            </w:r>
          </w:p>
          <w:p w14:paraId="795E1A8F" w14:textId="77777777" w:rsidR="00F94F66" w:rsidRPr="00734377" w:rsidRDefault="00F94F66" w:rsidP="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Vēlāk izveidojušās bedres jāaizpilda līdz </w:t>
            </w:r>
            <w:r w:rsidRPr="00734377">
              <w:rPr>
                <w:rFonts w:ascii="Times New Roman" w:hAnsi="Times New Roman" w:cs="Times New Roman"/>
                <w:color w:val="000000"/>
                <w:sz w:val="24"/>
                <w:szCs w:val="24"/>
              </w:rPr>
              <w:br/>
              <w:t xml:space="preserve">30.septembrim </w:t>
            </w:r>
          </w:p>
          <w:p w14:paraId="3A006C51" w14:textId="77777777" w:rsidR="00F94F66" w:rsidRPr="00734377" w:rsidRDefault="00F94F66" w:rsidP="00F94F66">
            <w:pPr>
              <w:jc w:val="both"/>
              <w:rPr>
                <w:rFonts w:ascii="Times New Roman" w:hAnsi="Times New Roman" w:cs="Times New Roman"/>
                <w:color w:val="000000"/>
                <w:sz w:val="24"/>
                <w:szCs w:val="24"/>
              </w:rPr>
            </w:pPr>
          </w:p>
          <w:p w14:paraId="15512852" w14:textId="77777777" w:rsidR="00F94F66" w:rsidRPr="00734377" w:rsidRDefault="00F94F66" w:rsidP="00F94F66">
            <w:pPr>
              <w:jc w:val="both"/>
              <w:rPr>
                <w:rFonts w:ascii="Times New Roman" w:hAnsi="Times New Roman" w:cs="Times New Roman"/>
                <w:color w:val="000000"/>
                <w:sz w:val="24"/>
                <w:szCs w:val="24"/>
              </w:rPr>
            </w:pPr>
          </w:p>
          <w:p w14:paraId="28526F5E" w14:textId="77777777" w:rsidR="00F94F66" w:rsidRPr="00734377" w:rsidRDefault="00F94F66" w:rsidP="00F94F66">
            <w:pPr>
              <w:jc w:val="both"/>
              <w:rPr>
                <w:rFonts w:ascii="Times New Roman" w:hAnsi="Times New Roman" w:cs="Times New Roman"/>
                <w:color w:val="000000"/>
                <w:sz w:val="24"/>
                <w:szCs w:val="24"/>
              </w:rPr>
            </w:pPr>
          </w:p>
          <w:p w14:paraId="472AAC37" w14:textId="77777777" w:rsidR="00F94F66" w:rsidRPr="00734377" w:rsidRDefault="00F94F66" w:rsidP="00F94F66">
            <w:pPr>
              <w:jc w:val="both"/>
              <w:rPr>
                <w:rFonts w:ascii="Times New Roman" w:hAnsi="Times New Roman" w:cs="Times New Roman"/>
                <w:color w:val="000000"/>
                <w:sz w:val="24"/>
                <w:szCs w:val="24"/>
              </w:rPr>
            </w:pPr>
          </w:p>
          <w:p w14:paraId="736F5016" w14:textId="7D8735DF" w:rsidR="00F94F66" w:rsidRPr="00734377" w:rsidRDefault="00F94F66" w:rsidP="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060565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5ADD85FF" w14:textId="77777777" w:rsidR="00F94F66" w:rsidRPr="00734377" w:rsidRDefault="00F94F66">
            <w:pPr>
              <w:jc w:val="center"/>
              <w:rPr>
                <w:rFonts w:ascii="Times New Roman" w:hAnsi="Times New Roman" w:cs="Times New Roman"/>
                <w:color w:val="000000"/>
                <w:sz w:val="24"/>
                <w:szCs w:val="24"/>
              </w:rPr>
            </w:pPr>
          </w:p>
          <w:p w14:paraId="7F6A7687" w14:textId="77777777" w:rsidR="00F94F66" w:rsidRPr="00734377" w:rsidRDefault="00F94F66">
            <w:pPr>
              <w:jc w:val="center"/>
              <w:rPr>
                <w:rFonts w:ascii="Times New Roman" w:hAnsi="Times New Roman" w:cs="Times New Roman"/>
                <w:color w:val="000000"/>
                <w:sz w:val="24"/>
                <w:szCs w:val="24"/>
              </w:rPr>
            </w:pPr>
          </w:p>
          <w:p w14:paraId="325212A7"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1.jūnijam</w:t>
            </w:r>
            <w:proofErr w:type="gramEnd"/>
          </w:p>
          <w:p w14:paraId="11A26304" w14:textId="77777777" w:rsidR="00F94F66" w:rsidRPr="00734377" w:rsidRDefault="00F94F66">
            <w:pPr>
              <w:jc w:val="center"/>
              <w:rPr>
                <w:rFonts w:ascii="Times New Roman" w:hAnsi="Times New Roman" w:cs="Times New Roman"/>
                <w:color w:val="000000"/>
                <w:sz w:val="24"/>
                <w:szCs w:val="24"/>
              </w:rPr>
            </w:pPr>
          </w:p>
          <w:p w14:paraId="1DBD5BD5" w14:textId="77777777" w:rsidR="00F94F66" w:rsidRPr="00734377" w:rsidRDefault="00F94F66">
            <w:pPr>
              <w:jc w:val="center"/>
              <w:rPr>
                <w:rFonts w:ascii="Times New Roman" w:hAnsi="Times New Roman" w:cs="Times New Roman"/>
                <w:color w:val="000000"/>
                <w:sz w:val="24"/>
                <w:szCs w:val="24"/>
              </w:rPr>
            </w:pPr>
          </w:p>
          <w:p w14:paraId="0478C9E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28E58BD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09336FEF" w14:textId="77777777" w:rsidR="00F94F66" w:rsidRPr="00734377" w:rsidRDefault="00F94F66">
            <w:pPr>
              <w:jc w:val="center"/>
              <w:rPr>
                <w:rFonts w:ascii="Times New Roman" w:hAnsi="Times New Roman" w:cs="Times New Roman"/>
                <w:color w:val="000000"/>
                <w:sz w:val="24"/>
                <w:szCs w:val="24"/>
              </w:rPr>
            </w:pPr>
          </w:p>
          <w:p w14:paraId="1559E4B7" w14:textId="77777777" w:rsidR="00F94F66" w:rsidRPr="00734377" w:rsidRDefault="00F94F66">
            <w:pPr>
              <w:jc w:val="center"/>
              <w:rPr>
                <w:rFonts w:ascii="Times New Roman" w:hAnsi="Times New Roman" w:cs="Times New Roman"/>
                <w:color w:val="000000"/>
                <w:sz w:val="24"/>
                <w:szCs w:val="24"/>
              </w:rPr>
            </w:pPr>
          </w:p>
          <w:p w14:paraId="34A7FF7F"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15.jūnijam</w:t>
            </w:r>
            <w:proofErr w:type="gramEnd"/>
          </w:p>
          <w:p w14:paraId="2C017BC3" w14:textId="77777777" w:rsidR="00F94F66" w:rsidRPr="00734377" w:rsidRDefault="00F94F66">
            <w:pPr>
              <w:jc w:val="center"/>
              <w:rPr>
                <w:rFonts w:ascii="Times New Roman" w:hAnsi="Times New Roman" w:cs="Times New Roman"/>
                <w:color w:val="000000"/>
                <w:sz w:val="24"/>
                <w:szCs w:val="24"/>
              </w:rPr>
            </w:pPr>
          </w:p>
          <w:p w14:paraId="4FF5AC66" w14:textId="77777777" w:rsidR="00F94F66" w:rsidRPr="00734377" w:rsidRDefault="00F94F66">
            <w:pPr>
              <w:jc w:val="center"/>
              <w:rPr>
                <w:rFonts w:ascii="Times New Roman" w:hAnsi="Times New Roman" w:cs="Times New Roman"/>
                <w:color w:val="000000"/>
                <w:sz w:val="24"/>
                <w:szCs w:val="24"/>
              </w:rPr>
            </w:pPr>
          </w:p>
          <w:p w14:paraId="1EE3A69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1E7B9B8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p w14:paraId="070AFA6B" w14:textId="77777777" w:rsidR="00F94F66" w:rsidRPr="00734377" w:rsidRDefault="00F94F66">
            <w:pPr>
              <w:jc w:val="center"/>
              <w:rPr>
                <w:rFonts w:ascii="Times New Roman" w:hAnsi="Times New Roman" w:cs="Times New Roman"/>
                <w:color w:val="000000"/>
                <w:sz w:val="24"/>
                <w:szCs w:val="24"/>
              </w:rPr>
            </w:pPr>
          </w:p>
          <w:p w14:paraId="4B3582F5" w14:textId="77777777" w:rsidR="00F94F66" w:rsidRPr="00734377" w:rsidRDefault="00F94F66">
            <w:pPr>
              <w:jc w:val="center"/>
              <w:rPr>
                <w:rFonts w:ascii="Times New Roman" w:hAnsi="Times New Roman" w:cs="Times New Roman"/>
                <w:color w:val="000000"/>
                <w:sz w:val="24"/>
                <w:szCs w:val="24"/>
              </w:rPr>
            </w:pPr>
          </w:p>
          <w:p w14:paraId="5EEDD1A9"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1.jūlijam</w:t>
            </w:r>
            <w:proofErr w:type="gramEnd"/>
          </w:p>
          <w:p w14:paraId="6491265F" w14:textId="77777777" w:rsidR="00F94F66" w:rsidRPr="00734377" w:rsidRDefault="00F94F66">
            <w:pPr>
              <w:jc w:val="center"/>
              <w:rPr>
                <w:rFonts w:ascii="Times New Roman" w:hAnsi="Times New Roman" w:cs="Times New Roman"/>
                <w:color w:val="000000"/>
                <w:sz w:val="24"/>
                <w:szCs w:val="24"/>
              </w:rPr>
            </w:pPr>
          </w:p>
          <w:p w14:paraId="2F79EC85" w14:textId="77777777" w:rsidR="00F94F66" w:rsidRPr="00734377" w:rsidRDefault="00F94F66">
            <w:pPr>
              <w:jc w:val="center"/>
              <w:rPr>
                <w:rFonts w:ascii="Times New Roman" w:hAnsi="Times New Roman" w:cs="Times New Roman"/>
                <w:color w:val="000000"/>
                <w:sz w:val="24"/>
                <w:szCs w:val="24"/>
              </w:rPr>
            </w:pPr>
          </w:p>
          <w:p w14:paraId="7373744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C03AECD" w14:textId="77777777" w:rsidTr="00F94F66">
        <w:trPr>
          <w:cantSplit/>
          <w:trHeight w:val="273"/>
        </w:trPr>
        <w:tc>
          <w:tcPr>
            <w:tcW w:w="829" w:type="dxa"/>
            <w:tcBorders>
              <w:top w:val="single" w:sz="4" w:space="0" w:color="auto"/>
              <w:left w:val="single" w:sz="4" w:space="0" w:color="auto"/>
              <w:bottom w:val="single" w:sz="4" w:space="0" w:color="auto"/>
              <w:right w:val="single" w:sz="4" w:space="0" w:color="auto"/>
            </w:tcBorders>
            <w:vAlign w:val="center"/>
            <w:hideMark/>
          </w:tcPr>
          <w:p w14:paraId="53A1279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hideMark/>
          </w:tcPr>
          <w:p w14:paraId="6879652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hideMark/>
          </w:tcPr>
          <w:p w14:paraId="1429C4E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hideMark/>
          </w:tcPr>
          <w:p w14:paraId="2173E64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hideMark/>
          </w:tcPr>
          <w:p w14:paraId="7655FE2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3813C70D" w14:textId="77777777" w:rsidTr="00F94F66">
        <w:trPr>
          <w:cantSplit/>
          <w:trHeight w:val="1807"/>
        </w:trPr>
        <w:tc>
          <w:tcPr>
            <w:tcW w:w="829" w:type="dxa"/>
            <w:tcBorders>
              <w:top w:val="single" w:sz="4" w:space="0" w:color="auto"/>
              <w:left w:val="single" w:sz="4" w:space="0" w:color="auto"/>
              <w:bottom w:val="single" w:sz="4" w:space="0" w:color="auto"/>
              <w:right w:val="single" w:sz="4" w:space="0" w:color="auto"/>
            </w:tcBorders>
            <w:vAlign w:val="center"/>
            <w:hideMark/>
          </w:tcPr>
          <w:p w14:paraId="1455D4E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5942" w:type="dxa"/>
            <w:tcBorders>
              <w:top w:val="single" w:sz="4" w:space="0" w:color="auto"/>
              <w:left w:val="single" w:sz="4" w:space="0" w:color="auto"/>
              <w:bottom w:val="single" w:sz="4" w:space="0" w:color="auto"/>
              <w:right w:val="single" w:sz="4" w:space="0" w:color="auto"/>
            </w:tcBorders>
            <w:hideMark/>
          </w:tcPr>
          <w:p w14:paraId="3BD5610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Satiksmei bīstamās bedres jāaizpilda ne vēlāk kā </w:t>
            </w:r>
          </w:p>
        </w:tc>
        <w:tc>
          <w:tcPr>
            <w:tcW w:w="2161" w:type="dxa"/>
            <w:tcBorders>
              <w:top w:val="single" w:sz="4" w:space="0" w:color="auto"/>
              <w:left w:val="single" w:sz="4" w:space="0" w:color="auto"/>
              <w:bottom w:val="single" w:sz="4" w:space="0" w:color="auto"/>
              <w:right w:val="single" w:sz="4" w:space="0" w:color="auto"/>
            </w:tcBorders>
            <w:hideMark/>
          </w:tcPr>
          <w:p w14:paraId="03F7615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45D47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49825E0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295D0F5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7222B20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r w:rsidR="00F94F66" w:rsidRPr="00734377" w14:paraId="5EA17FEE"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9C80CC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5942" w:type="dxa"/>
            <w:tcBorders>
              <w:top w:val="single" w:sz="4" w:space="0" w:color="auto"/>
              <w:left w:val="single" w:sz="4" w:space="0" w:color="auto"/>
              <w:bottom w:val="single" w:sz="4" w:space="0" w:color="auto"/>
              <w:right w:val="single" w:sz="4" w:space="0" w:color="auto"/>
            </w:tcBorders>
            <w:hideMark/>
          </w:tcPr>
          <w:p w14:paraId="3A9ED39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Asfalta segumos posmi ar krasām virsmas līmeņa izmaiņām (</w:t>
            </w:r>
            <w:proofErr w:type="spellStart"/>
            <w:r w:rsidRPr="00734377">
              <w:rPr>
                <w:rFonts w:ascii="Times New Roman" w:hAnsi="Times New Roman" w:cs="Times New Roman"/>
                <w:color w:val="000000"/>
                <w:sz w:val="24"/>
                <w:szCs w:val="24"/>
              </w:rPr>
              <w:t>iesēdumi</w:t>
            </w:r>
            <w:proofErr w:type="spellEnd"/>
            <w:r w:rsidRPr="00734377">
              <w:rPr>
                <w:rFonts w:ascii="Times New Roman" w:hAnsi="Times New Roman" w:cs="Times New Roman"/>
                <w:color w:val="000000"/>
                <w:sz w:val="24"/>
                <w:szCs w:val="24"/>
              </w:rPr>
              <w:t xml:space="preserve"> un pacēlumi) jāapzīmē ar ceļa zīmi Nr.112 „Nelīdzens ceļš” un citām nepieciešamajām ceļa zīmēm vai defekti jānovērš ne vēlāk kā </w:t>
            </w:r>
          </w:p>
        </w:tc>
        <w:tc>
          <w:tcPr>
            <w:tcW w:w="2161" w:type="dxa"/>
            <w:tcBorders>
              <w:top w:val="single" w:sz="4" w:space="0" w:color="auto"/>
              <w:left w:val="single" w:sz="4" w:space="0" w:color="auto"/>
              <w:bottom w:val="single" w:sz="4" w:space="0" w:color="auto"/>
              <w:right w:val="single" w:sz="4" w:space="0" w:color="auto"/>
            </w:tcBorders>
          </w:tcPr>
          <w:p w14:paraId="7A28CCAD" w14:textId="77777777" w:rsidR="00F94F66" w:rsidRPr="00734377" w:rsidRDefault="00F94F66">
            <w:pPr>
              <w:jc w:val="center"/>
              <w:rPr>
                <w:rFonts w:ascii="Times New Roman" w:hAnsi="Times New Roman" w:cs="Times New Roman"/>
                <w:color w:val="000000"/>
                <w:sz w:val="24"/>
                <w:szCs w:val="24"/>
              </w:rPr>
            </w:pPr>
          </w:p>
          <w:p w14:paraId="0A411438" w14:textId="77777777" w:rsidR="00F94F66" w:rsidRPr="00734377" w:rsidRDefault="00F94F66">
            <w:pPr>
              <w:jc w:val="center"/>
              <w:rPr>
                <w:rFonts w:ascii="Times New Roman" w:hAnsi="Times New Roman" w:cs="Times New Roman"/>
                <w:color w:val="000000"/>
                <w:sz w:val="24"/>
                <w:szCs w:val="24"/>
              </w:rPr>
            </w:pPr>
          </w:p>
          <w:p w14:paraId="7DB1561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1741E2C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tcPr>
          <w:p w14:paraId="55A63F37" w14:textId="77777777" w:rsidR="00F94F66" w:rsidRPr="00734377" w:rsidRDefault="00F94F66">
            <w:pPr>
              <w:jc w:val="center"/>
              <w:rPr>
                <w:rFonts w:ascii="Times New Roman" w:hAnsi="Times New Roman" w:cs="Times New Roman"/>
                <w:color w:val="000000"/>
                <w:sz w:val="24"/>
                <w:szCs w:val="24"/>
              </w:rPr>
            </w:pPr>
          </w:p>
          <w:p w14:paraId="65D40708" w14:textId="77777777" w:rsidR="00F94F66" w:rsidRPr="00734377" w:rsidRDefault="00F94F66">
            <w:pPr>
              <w:jc w:val="center"/>
              <w:rPr>
                <w:rFonts w:ascii="Times New Roman" w:hAnsi="Times New Roman" w:cs="Times New Roman"/>
                <w:color w:val="000000"/>
                <w:sz w:val="24"/>
                <w:szCs w:val="24"/>
              </w:rPr>
            </w:pPr>
          </w:p>
          <w:p w14:paraId="121EA6E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3CF4F1E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tcPr>
          <w:p w14:paraId="1BF242C1" w14:textId="77777777" w:rsidR="00F94F66" w:rsidRPr="00734377" w:rsidRDefault="00F94F66">
            <w:pPr>
              <w:jc w:val="center"/>
              <w:rPr>
                <w:rFonts w:ascii="Times New Roman" w:hAnsi="Times New Roman" w:cs="Times New Roman"/>
                <w:color w:val="000000"/>
                <w:sz w:val="24"/>
                <w:szCs w:val="24"/>
              </w:rPr>
            </w:pPr>
          </w:p>
          <w:p w14:paraId="37F7B34A" w14:textId="77777777" w:rsidR="00F94F66" w:rsidRPr="00734377" w:rsidRDefault="00F94F66">
            <w:pPr>
              <w:jc w:val="center"/>
              <w:rPr>
                <w:rFonts w:ascii="Times New Roman" w:hAnsi="Times New Roman" w:cs="Times New Roman"/>
                <w:color w:val="000000"/>
                <w:sz w:val="24"/>
                <w:szCs w:val="24"/>
              </w:rPr>
            </w:pPr>
          </w:p>
          <w:p w14:paraId="34A5FB2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r w:rsidR="00F94F66" w:rsidRPr="00734377" w14:paraId="430502AF"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74B5A91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c>
          <w:tcPr>
            <w:tcW w:w="5942" w:type="dxa"/>
            <w:tcBorders>
              <w:top w:val="single" w:sz="4" w:space="0" w:color="auto"/>
              <w:left w:val="single" w:sz="4" w:space="0" w:color="auto"/>
              <w:bottom w:val="single" w:sz="4" w:space="0" w:color="auto"/>
              <w:right w:val="single" w:sz="4" w:space="0" w:color="auto"/>
            </w:tcBorders>
            <w:hideMark/>
          </w:tcPr>
          <w:p w14:paraId="7825038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Plaisas asfalta segumā ar atvērumu, kas lielāks par </w:t>
            </w:r>
          </w:p>
          <w:p w14:paraId="3F05AED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10 mm,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811ECC9" w14:textId="77777777" w:rsidR="00F94F66" w:rsidRPr="00734377" w:rsidRDefault="00F94F66">
            <w:pPr>
              <w:jc w:val="center"/>
              <w:rPr>
                <w:rFonts w:ascii="Times New Roman" w:hAnsi="Times New Roman" w:cs="Times New Roman"/>
                <w:color w:val="000000"/>
                <w:sz w:val="24"/>
                <w:szCs w:val="24"/>
              </w:rPr>
            </w:pPr>
          </w:p>
          <w:p w14:paraId="42B5C412"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31.augustam</w:t>
            </w:r>
            <w:proofErr w:type="gramEnd"/>
          </w:p>
        </w:tc>
        <w:tc>
          <w:tcPr>
            <w:tcW w:w="2341" w:type="dxa"/>
            <w:tcBorders>
              <w:top w:val="single" w:sz="4" w:space="0" w:color="auto"/>
              <w:left w:val="single" w:sz="4" w:space="0" w:color="auto"/>
              <w:bottom w:val="single" w:sz="4" w:space="0" w:color="auto"/>
              <w:right w:val="single" w:sz="4" w:space="0" w:color="auto"/>
            </w:tcBorders>
          </w:tcPr>
          <w:p w14:paraId="522FB357" w14:textId="77777777" w:rsidR="00F94F66" w:rsidRPr="00734377" w:rsidRDefault="00F94F66">
            <w:pPr>
              <w:jc w:val="center"/>
              <w:rPr>
                <w:rFonts w:ascii="Times New Roman" w:hAnsi="Times New Roman" w:cs="Times New Roman"/>
                <w:color w:val="000000"/>
                <w:sz w:val="24"/>
                <w:szCs w:val="24"/>
              </w:rPr>
            </w:pPr>
          </w:p>
          <w:p w14:paraId="0AFFF1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c>
          <w:tcPr>
            <w:tcW w:w="3442" w:type="dxa"/>
            <w:tcBorders>
              <w:top w:val="single" w:sz="4" w:space="0" w:color="auto"/>
              <w:left w:val="single" w:sz="4" w:space="0" w:color="auto"/>
              <w:bottom w:val="single" w:sz="4" w:space="0" w:color="auto"/>
              <w:right w:val="single" w:sz="4" w:space="0" w:color="auto"/>
            </w:tcBorders>
          </w:tcPr>
          <w:p w14:paraId="17DD3D10" w14:textId="77777777" w:rsidR="00F94F66" w:rsidRPr="00734377" w:rsidRDefault="00F94F66">
            <w:pPr>
              <w:jc w:val="center"/>
              <w:rPr>
                <w:rFonts w:ascii="Times New Roman" w:hAnsi="Times New Roman" w:cs="Times New Roman"/>
                <w:color w:val="000000"/>
                <w:sz w:val="24"/>
                <w:szCs w:val="24"/>
              </w:rPr>
            </w:pPr>
          </w:p>
          <w:p w14:paraId="1D7C423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netiek normēts</w:t>
            </w:r>
          </w:p>
        </w:tc>
      </w:tr>
      <w:tr w:rsidR="00F94F66" w:rsidRPr="00734377" w14:paraId="2B75E595"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3244D1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6.</w:t>
            </w:r>
          </w:p>
        </w:tc>
        <w:tc>
          <w:tcPr>
            <w:tcW w:w="5942" w:type="dxa"/>
            <w:tcBorders>
              <w:top w:val="single" w:sz="4" w:space="0" w:color="auto"/>
              <w:left w:val="single" w:sz="4" w:space="0" w:color="auto"/>
              <w:bottom w:val="single" w:sz="4" w:space="0" w:color="auto"/>
              <w:right w:val="single" w:sz="4" w:space="0" w:color="auto"/>
            </w:tcBorders>
            <w:hideMark/>
          </w:tcPr>
          <w:p w14:paraId="151606D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Taisnos ielu posmos un liela rādiusa līknēs grants seguma </w:t>
            </w:r>
            <w:proofErr w:type="spellStart"/>
            <w:r w:rsidRPr="00734377">
              <w:rPr>
                <w:rFonts w:ascii="Times New Roman" w:hAnsi="Times New Roman" w:cs="Times New Roman"/>
                <w:color w:val="000000"/>
                <w:sz w:val="24"/>
                <w:szCs w:val="24"/>
              </w:rPr>
              <w:t>šķērskritumam</w:t>
            </w:r>
            <w:proofErr w:type="spellEnd"/>
            <w:r w:rsidRPr="00734377">
              <w:rPr>
                <w:rFonts w:ascii="Times New Roman" w:hAnsi="Times New Roman" w:cs="Times New Roman"/>
                <w:color w:val="000000"/>
                <w:sz w:val="24"/>
                <w:szCs w:val="24"/>
              </w:rPr>
              <w:t xml:space="preserve"> jābūt 3%–5%, virāžās tas var būt līdz 6%. Seguma malās nedrīkst būt valnis, kā arī uz tā nedrīkst atrasties vaļēja velēna vai vaļēji akmeņi, kas lielāki par 70 mm. Atklātie defekti jānovērš</w:t>
            </w:r>
          </w:p>
        </w:tc>
        <w:tc>
          <w:tcPr>
            <w:tcW w:w="2161" w:type="dxa"/>
            <w:tcBorders>
              <w:top w:val="single" w:sz="4" w:space="0" w:color="auto"/>
              <w:left w:val="single" w:sz="4" w:space="0" w:color="auto"/>
              <w:bottom w:val="single" w:sz="4" w:space="0" w:color="auto"/>
              <w:right w:val="single" w:sz="4" w:space="0" w:color="auto"/>
            </w:tcBorders>
          </w:tcPr>
          <w:p w14:paraId="09115BBF" w14:textId="77777777" w:rsidR="00F94F66" w:rsidRPr="00734377" w:rsidRDefault="00F94F66">
            <w:pPr>
              <w:pStyle w:val="Heading4"/>
              <w:rPr>
                <w:color w:val="000000"/>
                <w:sz w:val="24"/>
                <w:szCs w:val="24"/>
              </w:rPr>
            </w:pPr>
          </w:p>
          <w:p w14:paraId="79F9689A" w14:textId="77777777" w:rsidR="00F94F66" w:rsidRPr="00734377" w:rsidRDefault="00F94F66">
            <w:pPr>
              <w:pStyle w:val="Heading4"/>
              <w:rPr>
                <w:color w:val="000000"/>
                <w:sz w:val="24"/>
                <w:szCs w:val="24"/>
              </w:rPr>
            </w:pPr>
          </w:p>
          <w:p w14:paraId="702EE151" w14:textId="77777777" w:rsidR="00F94F66" w:rsidRPr="00734377" w:rsidRDefault="00F94F66">
            <w:pPr>
              <w:pStyle w:val="Heading4"/>
              <w:rPr>
                <w:color w:val="000000"/>
                <w:sz w:val="24"/>
                <w:szCs w:val="24"/>
              </w:rPr>
            </w:pPr>
          </w:p>
          <w:p w14:paraId="5186C68D" w14:textId="77777777" w:rsidR="00F94F66" w:rsidRPr="00734377" w:rsidRDefault="00F94F66">
            <w:pPr>
              <w:pStyle w:val="Heading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3A7BFF3E" w14:textId="77777777" w:rsidR="00F94F66" w:rsidRPr="00734377" w:rsidRDefault="00F94F66">
            <w:pPr>
              <w:pStyle w:val="Heading4"/>
              <w:rPr>
                <w:color w:val="000000"/>
                <w:sz w:val="24"/>
                <w:szCs w:val="24"/>
              </w:rPr>
            </w:pPr>
          </w:p>
          <w:p w14:paraId="41FBB634" w14:textId="77777777" w:rsidR="00F94F66" w:rsidRPr="00734377" w:rsidRDefault="00F94F66">
            <w:pPr>
              <w:pStyle w:val="Heading4"/>
              <w:rPr>
                <w:color w:val="000000"/>
                <w:sz w:val="24"/>
                <w:szCs w:val="24"/>
              </w:rPr>
            </w:pPr>
          </w:p>
          <w:p w14:paraId="7089CA12" w14:textId="77777777" w:rsidR="00F94F66" w:rsidRPr="00734377" w:rsidRDefault="00F94F66">
            <w:pPr>
              <w:pStyle w:val="Heading4"/>
              <w:rPr>
                <w:color w:val="000000"/>
                <w:sz w:val="24"/>
                <w:szCs w:val="24"/>
              </w:rPr>
            </w:pPr>
          </w:p>
          <w:p w14:paraId="711A04EE" w14:textId="77777777" w:rsidR="00F94F66" w:rsidRPr="00734377" w:rsidRDefault="00F94F66">
            <w:pPr>
              <w:pStyle w:val="Heading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E3C09FD" w14:textId="77777777" w:rsidR="00F94F66" w:rsidRPr="00734377" w:rsidRDefault="00F94F66">
            <w:pPr>
              <w:jc w:val="center"/>
              <w:rPr>
                <w:rFonts w:ascii="Times New Roman" w:hAnsi="Times New Roman" w:cs="Times New Roman"/>
                <w:color w:val="000000"/>
                <w:sz w:val="24"/>
                <w:szCs w:val="24"/>
              </w:rPr>
            </w:pPr>
          </w:p>
          <w:p w14:paraId="3057D533" w14:textId="77777777" w:rsidR="00F94F66" w:rsidRPr="00734377" w:rsidRDefault="00F94F66">
            <w:pPr>
              <w:jc w:val="center"/>
              <w:rPr>
                <w:rFonts w:ascii="Times New Roman" w:hAnsi="Times New Roman" w:cs="Times New Roman"/>
                <w:color w:val="000000"/>
                <w:sz w:val="24"/>
                <w:szCs w:val="24"/>
              </w:rPr>
            </w:pPr>
          </w:p>
          <w:p w14:paraId="349AD866" w14:textId="77777777" w:rsidR="00F94F66" w:rsidRPr="00734377" w:rsidRDefault="00F94F66">
            <w:pPr>
              <w:jc w:val="center"/>
              <w:rPr>
                <w:rFonts w:ascii="Times New Roman" w:hAnsi="Times New Roman" w:cs="Times New Roman"/>
                <w:color w:val="000000"/>
                <w:sz w:val="24"/>
                <w:szCs w:val="24"/>
              </w:rPr>
            </w:pPr>
          </w:p>
          <w:p w14:paraId="336C96D9" w14:textId="77777777" w:rsidR="00F94F66" w:rsidRPr="00734377" w:rsidRDefault="00F94F66">
            <w:pPr>
              <w:jc w:val="center"/>
              <w:rPr>
                <w:rFonts w:ascii="Times New Roman" w:hAnsi="Times New Roman" w:cs="Times New Roman"/>
                <w:color w:val="000000"/>
                <w:sz w:val="24"/>
                <w:szCs w:val="24"/>
              </w:rPr>
            </w:pPr>
          </w:p>
          <w:p w14:paraId="67E3DBD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513DEB9"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4F53F1F"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2F8378B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Grants segumi profilējami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61BB6A0F" w14:textId="77777777" w:rsidR="00F94F66" w:rsidRPr="00734377" w:rsidRDefault="00F94F66">
            <w:pPr>
              <w:jc w:val="center"/>
              <w:rPr>
                <w:rFonts w:ascii="Times New Roman" w:hAnsi="Times New Roman" w:cs="Times New Roman"/>
                <w:sz w:val="24"/>
                <w:szCs w:val="24"/>
              </w:rPr>
            </w:pPr>
          </w:p>
          <w:p w14:paraId="6DE0B04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5FD71358" w14:textId="77777777" w:rsidR="00F94F66" w:rsidRPr="00734377" w:rsidRDefault="00F94F66">
            <w:pPr>
              <w:jc w:val="center"/>
              <w:rPr>
                <w:rFonts w:ascii="Times New Roman" w:hAnsi="Times New Roman" w:cs="Times New Roman"/>
                <w:sz w:val="24"/>
                <w:szCs w:val="24"/>
              </w:rPr>
            </w:pPr>
          </w:p>
          <w:p w14:paraId="590DED8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65D8C91" w14:textId="77777777" w:rsidR="00F94F66" w:rsidRPr="00734377" w:rsidRDefault="00F94F66">
            <w:pPr>
              <w:jc w:val="center"/>
              <w:rPr>
                <w:rFonts w:ascii="Times New Roman" w:hAnsi="Times New Roman" w:cs="Times New Roman"/>
                <w:color w:val="000000"/>
                <w:sz w:val="24"/>
                <w:szCs w:val="24"/>
              </w:rPr>
            </w:pPr>
          </w:p>
          <w:p w14:paraId="4DE63F3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maijam</w:t>
            </w:r>
          </w:p>
        </w:tc>
      </w:tr>
      <w:tr w:rsidR="00F94F66" w:rsidRPr="00734377" w14:paraId="7559F6EF"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6542C76"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563A68C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Grants segumi profilējami rudenī pirms sala iestāšanās</w:t>
            </w:r>
          </w:p>
        </w:tc>
        <w:tc>
          <w:tcPr>
            <w:tcW w:w="2161" w:type="dxa"/>
            <w:tcBorders>
              <w:top w:val="single" w:sz="4" w:space="0" w:color="auto"/>
              <w:left w:val="single" w:sz="4" w:space="0" w:color="auto"/>
              <w:bottom w:val="single" w:sz="4" w:space="0" w:color="auto"/>
              <w:right w:val="single" w:sz="4" w:space="0" w:color="auto"/>
            </w:tcBorders>
          </w:tcPr>
          <w:p w14:paraId="19D1B5AB" w14:textId="77777777" w:rsidR="00F94F66" w:rsidRPr="00734377" w:rsidRDefault="00F94F66">
            <w:pPr>
              <w:jc w:val="center"/>
              <w:rPr>
                <w:rFonts w:ascii="Times New Roman" w:hAnsi="Times New Roman" w:cs="Times New Roman"/>
                <w:sz w:val="24"/>
                <w:szCs w:val="24"/>
              </w:rPr>
            </w:pPr>
          </w:p>
          <w:p w14:paraId="1D3316C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4BFD5F81" w14:textId="77777777" w:rsidR="00F94F66" w:rsidRPr="00734377" w:rsidRDefault="00F94F66">
            <w:pPr>
              <w:pStyle w:val="Heading4"/>
              <w:rPr>
                <w:color w:val="000000"/>
                <w:sz w:val="24"/>
                <w:szCs w:val="24"/>
              </w:rPr>
            </w:pPr>
          </w:p>
          <w:p w14:paraId="5245ACD5" w14:textId="77777777" w:rsidR="00F94F66" w:rsidRPr="00734377" w:rsidRDefault="00F94F66">
            <w:pPr>
              <w:pStyle w:val="Heading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56044078" w14:textId="77777777" w:rsidR="00F94F66" w:rsidRPr="00734377" w:rsidRDefault="00F94F66">
            <w:pPr>
              <w:jc w:val="center"/>
              <w:rPr>
                <w:rFonts w:ascii="Times New Roman" w:hAnsi="Times New Roman" w:cs="Times New Roman"/>
                <w:color w:val="000000"/>
                <w:sz w:val="24"/>
                <w:szCs w:val="24"/>
              </w:rPr>
            </w:pPr>
          </w:p>
          <w:p w14:paraId="7C2A144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6968DBB"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7631FB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w:t>
            </w:r>
          </w:p>
        </w:tc>
        <w:tc>
          <w:tcPr>
            <w:tcW w:w="5942" w:type="dxa"/>
            <w:tcBorders>
              <w:top w:val="single" w:sz="4" w:space="0" w:color="auto"/>
              <w:left w:val="single" w:sz="4" w:space="0" w:color="auto"/>
              <w:bottom w:val="single" w:sz="4" w:space="0" w:color="auto"/>
              <w:right w:val="single" w:sz="4" w:space="0" w:color="auto"/>
            </w:tcBorders>
            <w:hideMark/>
          </w:tcPr>
          <w:p w14:paraId="50C58BA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Grants seguma virsmai jābūt līdzenai, tā nedrīkst radīt autobraucējam diskomforta sajūtu </w:t>
            </w:r>
          </w:p>
        </w:tc>
        <w:tc>
          <w:tcPr>
            <w:tcW w:w="2161" w:type="dxa"/>
            <w:tcBorders>
              <w:top w:val="single" w:sz="4" w:space="0" w:color="auto"/>
              <w:left w:val="single" w:sz="4" w:space="0" w:color="auto"/>
              <w:bottom w:val="single" w:sz="4" w:space="0" w:color="auto"/>
              <w:right w:val="single" w:sz="4" w:space="0" w:color="auto"/>
            </w:tcBorders>
          </w:tcPr>
          <w:p w14:paraId="458C228C" w14:textId="77777777" w:rsidR="00F94F66" w:rsidRPr="00734377" w:rsidRDefault="00F94F66">
            <w:pPr>
              <w:pStyle w:val="Heading4"/>
              <w:rPr>
                <w:color w:val="000000"/>
                <w:sz w:val="24"/>
                <w:szCs w:val="24"/>
              </w:rPr>
            </w:pPr>
          </w:p>
          <w:p w14:paraId="2C161F44" w14:textId="77777777" w:rsidR="00F94F66" w:rsidRPr="00734377" w:rsidRDefault="00F94F66">
            <w:pPr>
              <w:pStyle w:val="Heading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67BA3557" w14:textId="77777777" w:rsidR="00F94F66" w:rsidRPr="00734377" w:rsidRDefault="00F94F66">
            <w:pPr>
              <w:pStyle w:val="Heading4"/>
              <w:rPr>
                <w:color w:val="000000"/>
                <w:sz w:val="24"/>
                <w:szCs w:val="24"/>
              </w:rPr>
            </w:pPr>
          </w:p>
          <w:p w14:paraId="6D9D28F0" w14:textId="77777777" w:rsidR="00F94F66" w:rsidRPr="00734377" w:rsidRDefault="00F94F66">
            <w:pPr>
              <w:pStyle w:val="Heading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41387354" w14:textId="77777777" w:rsidR="00F94F66" w:rsidRPr="00734377" w:rsidRDefault="00F94F66">
            <w:pPr>
              <w:jc w:val="center"/>
              <w:rPr>
                <w:rFonts w:ascii="Times New Roman" w:hAnsi="Times New Roman" w:cs="Times New Roman"/>
                <w:color w:val="000000"/>
                <w:sz w:val="24"/>
                <w:szCs w:val="24"/>
              </w:rPr>
            </w:pPr>
          </w:p>
          <w:p w14:paraId="2DAD25F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D937C05"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38C83BB1"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74A6B9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no pavasara atkušņa līdz sala iestāšanās brīdim grants segums, ja tajā 30% no apskatāmā laukuma veidojas šķērsviļņi, </w:t>
            </w:r>
            <w:proofErr w:type="spellStart"/>
            <w:r w:rsidRPr="00734377">
              <w:rPr>
                <w:rFonts w:ascii="Times New Roman" w:hAnsi="Times New Roman" w:cs="Times New Roman"/>
                <w:color w:val="000000"/>
                <w:sz w:val="24"/>
                <w:szCs w:val="24"/>
              </w:rPr>
              <w:t>rises</w:t>
            </w:r>
            <w:proofErr w:type="spellEnd"/>
            <w:r w:rsidRPr="00734377">
              <w:rPr>
                <w:rFonts w:ascii="Times New Roman" w:hAnsi="Times New Roman" w:cs="Times New Roman"/>
                <w:color w:val="000000"/>
                <w:sz w:val="24"/>
                <w:szCs w:val="24"/>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3B20EF62" w14:textId="77777777" w:rsidR="00F94F66" w:rsidRPr="00734377" w:rsidRDefault="00F94F66">
            <w:pPr>
              <w:pStyle w:val="Heading4"/>
              <w:rPr>
                <w:color w:val="000000"/>
                <w:sz w:val="24"/>
                <w:szCs w:val="24"/>
              </w:rPr>
            </w:pPr>
          </w:p>
          <w:p w14:paraId="798C6607" w14:textId="77777777" w:rsidR="00F94F66" w:rsidRPr="00734377" w:rsidRDefault="00F94F66">
            <w:pPr>
              <w:pStyle w:val="Heading4"/>
              <w:rPr>
                <w:color w:val="000000"/>
                <w:sz w:val="24"/>
                <w:szCs w:val="24"/>
              </w:rPr>
            </w:pPr>
          </w:p>
          <w:p w14:paraId="1A331C2C" w14:textId="77777777" w:rsidR="00F94F66" w:rsidRPr="00734377" w:rsidRDefault="00F94F66">
            <w:pPr>
              <w:pStyle w:val="Heading4"/>
              <w:rPr>
                <w:color w:val="000000"/>
                <w:sz w:val="24"/>
                <w:szCs w:val="24"/>
              </w:rPr>
            </w:pPr>
            <w:r w:rsidRPr="00734377">
              <w:rPr>
                <w:color w:val="000000"/>
                <w:sz w:val="24"/>
                <w:szCs w:val="24"/>
              </w:rPr>
              <w:t>-</w:t>
            </w:r>
          </w:p>
          <w:p w14:paraId="35CC80C1" w14:textId="77777777" w:rsidR="00F94F66" w:rsidRPr="00734377" w:rsidRDefault="00F94F66">
            <w:pPr>
              <w:rPr>
                <w:rFonts w:ascii="Times New Roman" w:hAnsi="Times New Roman" w:cs="Times New Roman"/>
                <w:sz w:val="24"/>
                <w:szCs w:val="24"/>
              </w:rPr>
            </w:pPr>
          </w:p>
        </w:tc>
        <w:tc>
          <w:tcPr>
            <w:tcW w:w="2341" w:type="dxa"/>
            <w:tcBorders>
              <w:top w:val="single" w:sz="4" w:space="0" w:color="auto"/>
              <w:left w:val="single" w:sz="4" w:space="0" w:color="auto"/>
              <w:bottom w:val="single" w:sz="4" w:space="0" w:color="auto"/>
              <w:right w:val="single" w:sz="4" w:space="0" w:color="auto"/>
            </w:tcBorders>
          </w:tcPr>
          <w:p w14:paraId="01742B82" w14:textId="77777777" w:rsidR="00F94F66" w:rsidRPr="00734377" w:rsidRDefault="00F94F66">
            <w:pPr>
              <w:pStyle w:val="Heading4"/>
              <w:rPr>
                <w:color w:val="000000"/>
                <w:sz w:val="24"/>
                <w:szCs w:val="24"/>
              </w:rPr>
            </w:pPr>
          </w:p>
          <w:p w14:paraId="60B5C0F6" w14:textId="77777777" w:rsidR="00F94F66" w:rsidRPr="00734377" w:rsidRDefault="00F94F66">
            <w:pPr>
              <w:pStyle w:val="Heading4"/>
              <w:rPr>
                <w:color w:val="000000"/>
                <w:sz w:val="24"/>
                <w:szCs w:val="24"/>
              </w:rPr>
            </w:pPr>
          </w:p>
          <w:p w14:paraId="37B89A0D" w14:textId="77777777" w:rsidR="00F94F66" w:rsidRPr="00734377" w:rsidRDefault="00F94F66">
            <w:pPr>
              <w:pStyle w:val="Heading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3FFAAD41" w14:textId="77777777" w:rsidR="00F94F66" w:rsidRPr="00734377" w:rsidRDefault="00F94F66">
            <w:pPr>
              <w:jc w:val="center"/>
              <w:rPr>
                <w:rFonts w:ascii="Times New Roman" w:hAnsi="Times New Roman" w:cs="Times New Roman"/>
                <w:color w:val="000000"/>
                <w:sz w:val="24"/>
                <w:szCs w:val="24"/>
              </w:rPr>
            </w:pPr>
          </w:p>
          <w:p w14:paraId="0ED569DD" w14:textId="77777777" w:rsidR="00F94F66" w:rsidRPr="00734377" w:rsidRDefault="00F94F66">
            <w:pPr>
              <w:jc w:val="center"/>
              <w:rPr>
                <w:rFonts w:ascii="Times New Roman" w:hAnsi="Times New Roman" w:cs="Times New Roman"/>
                <w:color w:val="000000"/>
                <w:sz w:val="24"/>
                <w:szCs w:val="24"/>
              </w:rPr>
            </w:pPr>
          </w:p>
          <w:p w14:paraId="2C4AEF32" w14:textId="77777777" w:rsidR="00F94F66" w:rsidRPr="00734377" w:rsidRDefault="00F94F66">
            <w:pPr>
              <w:jc w:val="center"/>
              <w:rPr>
                <w:rFonts w:ascii="Times New Roman" w:hAnsi="Times New Roman" w:cs="Times New Roman"/>
                <w:color w:val="000000"/>
                <w:sz w:val="24"/>
                <w:szCs w:val="24"/>
              </w:rPr>
            </w:pPr>
          </w:p>
          <w:p w14:paraId="51C7159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mēneša laikā </w:t>
            </w:r>
          </w:p>
        </w:tc>
      </w:tr>
      <w:tr w:rsidR="00F94F66" w:rsidRPr="00734377" w14:paraId="306F9CEC"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11CAB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w:t>
            </w:r>
          </w:p>
        </w:tc>
        <w:tc>
          <w:tcPr>
            <w:tcW w:w="5942" w:type="dxa"/>
            <w:tcBorders>
              <w:top w:val="single" w:sz="4" w:space="0" w:color="auto"/>
              <w:left w:val="single" w:sz="4" w:space="0" w:color="auto"/>
              <w:bottom w:val="single" w:sz="4" w:space="0" w:color="auto"/>
              <w:right w:val="single" w:sz="4" w:space="0" w:color="auto"/>
            </w:tcBorders>
            <w:hideMark/>
          </w:tcPr>
          <w:p w14:paraId="53FB36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Grants segumā nav pieļaujami </w:t>
            </w:r>
            <w:proofErr w:type="spellStart"/>
            <w:r w:rsidRPr="00734377">
              <w:rPr>
                <w:rFonts w:ascii="Times New Roman" w:hAnsi="Times New Roman" w:cs="Times New Roman"/>
                <w:color w:val="000000"/>
                <w:sz w:val="24"/>
                <w:szCs w:val="24"/>
              </w:rPr>
              <w:t>iesēdumi</w:t>
            </w:r>
            <w:proofErr w:type="spellEnd"/>
            <w:r w:rsidRPr="00734377">
              <w:rPr>
                <w:rFonts w:ascii="Times New Roman" w:hAnsi="Times New Roman" w:cs="Times New Roman"/>
                <w:color w:val="000000"/>
                <w:sz w:val="24"/>
                <w:szCs w:val="24"/>
              </w:rPr>
              <w:t xml:space="preserve"> un bedres, kas dziļākas par 100 mm. Atklātie defekti jānovērš ne vēlāk kā</w:t>
            </w:r>
          </w:p>
        </w:tc>
        <w:tc>
          <w:tcPr>
            <w:tcW w:w="2161" w:type="dxa"/>
            <w:tcBorders>
              <w:top w:val="single" w:sz="4" w:space="0" w:color="auto"/>
              <w:left w:val="single" w:sz="4" w:space="0" w:color="auto"/>
              <w:bottom w:val="single" w:sz="4" w:space="0" w:color="auto"/>
              <w:right w:val="single" w:sz="4" w:space="0" w:color="auto"/>
            </w:tcBorders>
          </w:tcPr>
          <w:p w14:paraId="675A28D9" w14:textId="77777777" w:rsidR="00F94F66" w:rsidRPr="00734377" w:rsidRDefault="00F94F66">
            <w:pPr>
              <w:pStyle w:val="Heading4"/>
              <w:rPr>
                <w:color w:val="000000"/>
                <w:sz w:val="24"/>
                <w:szCs w:val="24"/>
              </w:rPr>
            </w:pPr>
          </w:p>
          <w:p w14:paraId="08DDF822" w14:textId="77777777" w:rsidR="00F94F66" w:rsidRPr="00734377" w:rsidRDefault="00F94F66">
            <w:pPr>
              <w:pStyle w:val="Heading4"/>
              <w:rPr>
                <w:color w:val="000000"/>
                <w:sz w:val="24"/>
                <w:szCs w:val="24"/>
              </w:rPr>
            </w:pPr>
            <w:r w:rsidRPr="00734377">
              <w:rPr>
                <w:color w:val="000000"/>
                <w:sz w:val="24"/>
                <w:szCs w:val="24"/>
              </w:rPr>
              <w:t>-</w:t>
            </w:r>
          </w:p>
        </w:tc>
        <w:tc>
          <w:tcPr>
            <w:tcW w:w="2341" w:type="dxa"/>
            <w:tcBorders>
              <w:top w:val="single" w:sz="4" w:space="0" w:color="auto"/>
              <w:left w:val="single" w:sz="4" w:space="0" w:color="auto"/>
              <w:bottom w:val="single" w:sz="4" w:space="0" w:color="auto"/>
              <w:right w:val="single" w:sz="4" w:space="0" w:color="auto"/>
            </w:tcBorders>
          </w:tcPr>
          <w:p w14:paraId="4684E806" w14:textId="77777777" w:rsidR="00F94F66" w:rsidRPr="00734377" w:rsidRDefault="00F94F66">
            <w:pPr>
              <w:pStyle w:val="Heading4"/>
              <w:rPr>
                <w:color w:val="000000"/>
                <w:sz w:val="24"/>
                <w:szCs w:val="24"/>
              </w:rPr>
            </w:pPr>
          </w:p>
          <w:p w14:paraId="73C60671" w14:textId="77777777" w:rsidR="00F94F66" w:rsidRPr="00734377" w:rsidRDefault="00F94F66">
            <w:pPr>
              <w:pStyle w:val="Heading4"/>
              <w:rPr>
                <w:color w:val="000000"/>
                <w:sz w:val="24"/>
                <w:szCs w:val="24"/>
              </w:rPr>
            </w:pPr>
            <w:r w:rsidRPr="00734377">
              <w:rPr>
                <w:color w:val="000000"/>
                <w:sz w:val="24"/>
                <w:szCs w:val="24"/>
              </w:rPr>
              <w:t>-</w:t>
            </w:r>
          </w:p>
        </w:tc>
        <w:tc>
          <w:tcPr>
            <w:tcW w:w="3442" w:type="dxa"/>
            <w:tcBorders>
              <w:top w:val="single" w:sz="4" w:space="0" w:color="auto"/>
              <w:left w:val="single" w:sz="4" w:space="0" w:color="auto"/>
              <w:bottom w:val="single" w:sz="4" w:space="0" w:color="auto"/>
              <w:right w:val="single" w:sz="4" w:space="0" w:color="auto"/>
            </w:tcBorders>
          </w:tcPr>
          <w:p w14:paraId="0EF21C35" w14:textId="77777777" w:rsidR="00F94F66" w:rsidRPr="00734377" w:rsidRDefault="00F94F66">
            <w:pPr>
              <w:rPr>
                <w:rFonts w:ascii="Times New Roman" w:hAnsi="Times New Roman" w:cs="Times New Roman"/>
                <w:color w:val="000000"/>
                <w:sz w:val="24"/>
                <w:szCs w:val="24"/>
              </w:rPr>
            </w:pPr>
          </w:p>
          <w:p w14:paraId="7930DA2B" w14:textId="77777777" w:rsidR="00F94F66" w:rsidRPr="00734377" w:rsidRDefault="00F94F66">
            <w:pPr>
              <w:jc w:val="center"/>
              <w:rPr>
                <w:rFonts w:ascii="Times New Roman" w:hAnsi="Times New Roman" w:cs="Times New Roman"/>
                <w:color w:val="000000"/>
                <w:sz w:val="24"/>
                <w:szCs w:val="24"/>
              </w:rPr>
            </w:pPr>
          </w:p>
          <w:p w14:paraId="622E97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 laikā</w:t>
            </w:r>
          </w:p>
        </w:tc>
      </w:tr>
      <w:tr w:rsidR="00F94F66" w:rsidRPr="00734377" w14:paraId="2B277F98" w14:textId="77777777" w:rsidTr="00F94F66">
        <w:trPr>
          <w:cantSplit/>
          <w:trHeight w:val="90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44E3E0C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9.</w:t>
            </w:r>
          </w:p>
        </w:tc>
        <w:tc>
          <w:tcPr>
            <w:tcW w:w="5942" w:type="dxa"/>
            <w:tcBorders>
              <w:top w:val="single" w:sz="4" w:space="0" w:color="auto"/>
              <w:left w:val="single" w:sz="4" w:space="0" w:color="auto"/>
              <w:bottom w:val="single" w:sz="4" w:space="0" w:color="auto"/>
              <w:right w:val="single" w:sz="4" w:space="0" w:color="auto"/>
            </w:tcBorders>
          </w:tcPr>
          <w:p w14:paraId="7533F4D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Bruģa segumā radušās bedres pavasarī jāsalabo, pārbruģējot ne vēlāk kā līdz</w:t>
            </w:r>
          </w:p>
          <w:p w14:paraId="65457456"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348CEDF8" w14:textId="77777777" w:rsidR="00F94F66" w:rsidRPr="00734377" w:rsidRDefault="00F94F66">
            <w:pPr>
              <w:jc w:val="center"/>
              <w:rPr>
                <w:rFonts w:ascii="Times New Roman" w:hAnsi="Times New Roman" w:cs="Times New Roman"/>
                <w:color w:val="000000"/>
                <w:sz w:val="24"/>
                <w:szCs w:val="24"/>
              </w:rPr>
            </w:pPr>
          </w:p>
          <w:p w14:paraId="1D921E0F"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1.jūnijam</w:t>
            </w:r>
            <w:proofErr w:type="gramEnd"/>
          </w:p>
          <w:p w14:paraId="0997EC8F"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245AEBE3" w14:textId="77777777" w:rsidR="00F94F66" w:rsidRPr="00734377" w:rsidRDefault="00F94F66">
            <w:pPr>
              <w:jc w:val="center"/>
              <w:rPr>
                <w:rFonts w:ascii="Times New Roman" w:hAnsi="Times New Roman" w:cs="Times New Roman"/>
                <w:color w:val="000000"/>
                <w:sz w:val="24"/>
                <w:szCs w:val="24"/>
              </w:rPr>
            </w:pPr>
          </w:p>
          <w:p w14:paraId="4F18374F"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1.jūnijam</w:t>
            </w:r>
            <w:proofErr w:type="gramEnd"/>
          </w:p>
          <w:p w14:paraId="6F0EB55A"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22502DDD" w14:textId="77777777" w:rsidR="00F94F66" w:rsidRPr="00734377" w:rsidRDefault="00F94F66">
            <w:pPr>
              <w:jc w:val="center"/>
              <w:rPr>
                <w:rFonts w:ascii="Times New Roman" w:hAnsi="Times New Roman" w:cs="Times New Roman"/>
                <w:color w:val="000000"/>
                <w:sz w:val="24"/>
                <w:szCs w:val="24"/>
              </w:rPr>
            </w:pPr>
          </w:p>
          <w:p w14:paraId="78FC4DF9"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1.jūlijam</w:t>
            </w:r>
            <w:proofErr w:type="gramEnd"/>
          </w:p>
          <w:p w14:paraId="02484FBC" w14:textId="77777777" w:rsidR="00F94F66" w:rsidRPr="00734377" w:rsidRDefault="00F94F66">
            <w:pPr>
              <w:jc w:val="center"/>
              <w:rPr>
                <w:rFonts w:ascii="Times New Roman" w:hAnsi="Times New Roman" w:cs="Times New Roman"/>
                <w:color w:val="000000"/>
                <w:sz w:val="24"/>
                <w:szCs w:val="24"/>
              </w:rPr>
            </w:pPr>
          </w:p>
        </w:tc>
      </w:tr>
      <w:tr w:rsidR="00F94F66" w:rsidRPr="00734377" w14:paraId="609B54FD" w14:textId="77777777" w:rsidTr="00F94F66">
        <w:trPr>
          <w:cantSplit/>
          <w:trHeight w:val="694"/>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556A8B7"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08932B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Vēlāk izveidojušās bedres bruģa segumā jāsalabo līdz </w:t>
            </w:r>
            <w:proofErr w:type="gramStart"/>
            <w:r w:rsidRPr="00734377">
              <w:rPr>
                <w:rFonts w:ascii="Times New Roman" w:hAnsi="Times New Roman" w:cs="Times New Roman"/>
                <w:color w:val="000000"/>
                <w:sz w:val="24"/>
                <w:szCs w:val="24"/>
              </w:rPr>
              <w:t>30.septembrim</w:t>
            </w:r>
            <w:proofErr w:type="gramEnd"/>
          </w:p>
        </w:tc>
        <w:tc>
          <w:tcPr>
            <w:tcW w:w="2161" w:type="dxa"/>
            <w:tcBorders>
              <w:top w:val="single" w:sz="4" w:space="0" w:color="auto"/>
              <w:left w:val="single" w:sz="4" w:space="0" w:color="auto"/>
              <w:bottom w:val="single" w:sz="4" w:space="0" w:color="auto"/>
              <w:right w:val="single" w:sz="4" w:space="0" w:color="auto"/>
            </w:tcBorders>
          </w:tcPr>
          <w:p w14:paraId="10F20DDC" w14:textId="77777777" w:rsidR="00F94F66" w:rsidRPr="00734377" w:rsidRDefault="00F94F66">
            <w:pPr>
              <w:jc w:val="center"/>
              <w:rPr>
                <w:rFonts w:ascii="Times New Roman" w:hAnsi="Times New Roman" w:cs="Times New Roman"/>
                <w:color w:val="000000"/>
                <w:sz w:val="24"/>
                <w:szCs w:val="24"/>
              </w:rPr>
            </w:pPr>
          </w:p>
          <w:p w14:paraId="310A6A5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779D8482" w14:textId="77777777" w:rsidR="00F94F66" w:rsidRPr="00734377" w:rsidRDefault="00F94F66">
            <w:pPr>
              <w:jc w:val="center"/>
              <w:rPr>
                <w:rFonts w:ascii="Times New Roman" w:hAnsi="Times New Roman" w:cs="Times New Roman"/>
                <w:color w:val="000000"/>
                <w:sz w:val="24"/>
                <w:szCs w:val="24"/>
              </w:rPr>
            </w:pPr>
          </w:p>
          <w:p w14:paraId="70F15C5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766FA19C" w14:textId="77777777" w:rsidR="00F94F66" w:rsidRPr="00734377" w:rsidRDefault="00F94F66">
            <w:pPr>
              <w:jc w:val="center"/>
              <w:rPr>
                <w:rFonts w:ascii="Times New Roman" w:hAnsi="Times New Roman" w:cs="Times New Roman"/>
                <w:color w:val="000000"/>
                <w:sz w:val="24"/>
                <w:szCs w:val="24"/>
              </w:rPr>
            </w:pPr>
          </w:p>
          <w:p w14:paraId="3397C63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19B7ABA" w14:textId="77777777" w:rsidTr="00F94F66">
        <w:trPr>
          <w:cantSplit/>
          <w:trHeight w:val="671"/>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2184C2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392EFAC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Satiksmei bīstamās bedres jānovērš (drīkst ar citu materiālu) ne vēlāk kā</w:t>
            </w:r>
          </w:p>
        </w:tc>
        <w:tc>
          <w:tcPr>
            <w:tcW w:w="2161" w:type="dxa"/>
            <w:tcBorders>
              <w:top w:val="single" w:sz="4" w:space="0" w:color="auto"/>
              <w:left w:val="single" w:sz="4" w:space="0" w:color="auto"/>
              <w:bottom w:val="single" w:sz="4" w:space="0" w:color="auto"/>
              <w:right w:val="single" w:sz="4" w:space="0" w:color="auto"/>
            </w:tcBorders>
          </w:tcPr>
          <w:p w14:paraId="5A580A2C" w14:textId="77777777" w:rsidR="00F94F66" w:rsidRPr="00734377" w:rsidRDefault="00F94F66">
            <w:pPr>
              <w:jc w:val="center"/>
              <w:rPr>
                <w:rFonts w:ascii="Times New Roman" w:hAnsi="Times New Roman" w:cs="Times New Roman"/>
                <w:color w:val="000000"/>
                <w:sz w:val="24"/>
                <w:szCs w:val="24"/>
              </w:rPr>
            </w:pPr>
          </w:p>
          <w:p w14:paraId="7E8B1E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 laikā</w:t>
            </w:r>
          </w:p>
        </w:tc>
        <w:tc>
          <w:tcPr>
            <w:tcW w:w="2341" w:type="dxa"/>
            <w:tcBorders>
              <w:top w:val="single" w:sz="4" w:space="0" w:color="auto"/>
              <w:left w:val="single" w:sz="4" w:space="0" w:color="auto"/>
              <w:bottom w:val="single" w:sz="4" w:space="0" w:color="auto"/>
              <w:right w:val="single" w:sz="4" w:space="0" w:color="auto"/>
            </w:tcBorders>
          </w:tcPr>
          <w:p w14:paraId="3A16C538" w14:textId="77777777" w:rsidR="00F94F66" w:rsidRPr="00734377" w:rsidRDefault="00F94F66">
            <w:pPr>
              <w:jc w:val="center"/>
              <w:rPr>
                <w:rFonts w:ascii="Times New Roman" w:hAnsi="Times New Roman" w:cs="Times New Roman"/>
                <w:color w:val="000000"/>
                <w:sz w:val="24"/>
                <w:szCs w:val="24"/>
              </w:rPr>
            </w:pPr>
          </w:p>
          <w:p w14:paraId="1698CD6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diennakšu laikā</w:t>
            </w:r>
          </w:p>
        </w:tc>
        <w:tc>
          <w:tcPr>
            <w:tcW w:w="3442" w:type="dxa"/>
            <w:tcBorders>
              <w:top w:val="single" w:sz="4" w:space="0" w:color="auto"/>
              <w:left w:val="single" w:sz="4" w:space="0" w:color="auto"/>
              <w:bottom w:val="single" w:sz="4" w:space="0" w:color="auto"/>
              <w:right w:val="single" w:sz="4" w:space="0" w:color="auto"/>
            </w:tcBorders>
          </w:tcPr>
          <w:p w14:paraId="7F0C12D9" w14:textId="77777777" w:rsidR="00F94F66" w:rsidRPr="00734377" w:rsidRDefault="00F94F66">
            <w:pPr>
              <w:jc w:val="center"/>
              <w:rPr>
                <w:rFonts w:ascii="Times New Roman" w:hAnsi="Times New Roman" w:cs="Times New Roman"/>
                <w:color w:val="000000"/>
                <w:sz w:val="24"/>
                <w:szCs w:val="24"/>
              </w:rPr>
            </w:pPr>
          </w:p>
          <w:p w14:paraId="0D3BFE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nedēļas laikā </w:t>
            </w:r>
          </w:p>
        </w:tc>
      </w:tr>
    </w:tbl>
    <w:p w14:paraId="54C00C15" w14:textId="77777777" w:rsidR="00F94F66" w:rsidRPr="00734377" w:rsidRDefault="00F94F66" w:rsidP="00F94F66">
      <w:pPr>
        <w:pStyle w:val="Heading2"/>
        <w:rPr>
          <w:rFonts w:ascii="Times New Roman" w:hAnsi="Times New Roman" w:cs="Times New Roman"/>
          <w:color w:val="auto"/>
          <w:sz w:val="24"/>
          <w:szCs w:val="24"/>
        </w:rPr>
      </w:pPr>
    </w:p>
    <w:p w14:paraId="669C6BA7"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19DAC055"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1. Apzīmējums „x” nozīmē, ka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prasības attiecas uz norādīto uzturēšanas klasi.  </w:t>
      </w:r>
    </w:p>
    <w:p w14:paraId="78114E79"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 nozīmē, ka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prasības uz norādīto uzturēšanas klasi nav attiecināmas.</w:t>
      </w:r>
    </w:p>
    <w:p w14:paraId="4AFC70BE"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3. Pielikuma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2., 7. un 8.punktā minētās prasības neattiecas uz avārijas stāvoklī esošiem ielu segumiem. </w:t>
      </w:r>
    </w:p>
    <w:p w14:paraId="517DFB5E" w14:textId="77777777" w:rsidR="00F94F66" w:rsidRPr="00734377" w:rsidRDefault="00F94F66" w:rsidP="00F94F66">
      <w:pPr>
        <w:shd w:val="clear" w:color="auto" w:fill="FFFFFF"/>
        <w:ind w:right="-158"/>
        <w:rPr>
          <w:rFonts w:ascii="Times New Roman" w:hAnsi="Times New Roman" w:cs="Times New Roman"/>
          <w:sz w:val="24"/>
          <w:szCs w:val="24"/>
        </w:rPr>
      </w:pPr>
      <w:r w:rsidRPr="00734377">
        <w:rPr>
          <w:rFonts w:ascii="Times New Roman" w:hAnsi="Times New Roman" w:cs="Times New Roman"/>
          <w:sz w:val="24"/>
          <w:szCs w:val="24"/>
        </w:rPr>
        <w:t>4. Par satiksmei bīstamām bedrēm uzskata tādas bedres asfalta segumos, kuru laukums lielāks par 0,1 m</w:t>
      </w:r>
      <w:r w:rsidRPr="00734377">
        <w:rPr>
          <w:rFonts w:ascii="Times New Roman" w:hAnsi="Times New Roman" w:cs="Times New Roman"/>
          <w:sz w:val="24"/>
          <w:szCs w:val="24"/>
          <w:vertAlign w:val="superscript"/>
        </w:rPr>
        <w:t>2</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un kuras ir dziļākas par 50 mm.</w:t>
      </w:r>
    </w:p>
    <w:p w14:paraId="692136E3"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 trūkumu novēršanai vai ceļa zīmju uzstādīšanai</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noteikts, sākot no trūkumu atklāšanas brīža.</w:t>
      </w:r>
    </w:p>
    <w:p w14:paraId="3A439854" w14:textId="2115A271" w:rsidR="00F94F66" w:rsidRDefault="00F94F66" w:rsidP="00F94F66">
      <w:pPr>
        <w:shd w:val="clear" w:color="auto" w:fill="FFFFFF"/>
        <w:rPr>
          <w:rFonts w:ascii="Times New Roman" w:hAnsi="Times New Roman" w:cs="Times New Roman"/>
          <w:sz w:val="24"/>
          <w:szCs w:val="24"/>
        </w:rPr>
      </w:pPr>
    </w:p>
    <w:p w14:paraId="56059268" w14:textId="2ECE72F4" w:rsidR="00A50668" w:rsidRDefault="00A50668" w:rsidP="00F94F66">
      <w:pPr>
        <w:shd w:val="clear" w:color="auto" w:fill="FFFFFF"/>
        <w:rPr>
          <w:rFonts w:ascii="Times New Roman" w:hAnsi="Times New Roman" w:cs="Times New Roman"/>
          <w:sz w:val="24"/>
          <w:szCs w:val="24"/>
        </w:rPr>
      </w:pPr>
    </w:p>
    <w:p w14:paraId="411CC5F2" w14:textId="07E29D73" w:rsidR="00A50668" w:rsidRDefault="00A50668" w:rsidP="00F94F66">
      <w:pPr>
        <w:shd w:val="clear" w:color="auto" w:fill="FFFFFF"/>
        <w:rPr>
          <w:rFonts w:ascii="Times New Roman" w:hAnsi="Times New Roman" w:cs="Times New Roman"/>
          <w:sz w:val="24"/>
          <w:szCs w:val="24"/>
        </w:rPr>
      </w:pPr>
    </w:p>
    <w:p w14:paraId="1BBEF1A9" w14:textId="0749B2AB" w:rsidR="00A50668" w:rsidRDefault="00A50668" w:rsidP="00F94F66">
      <w:pPr>
        <w:shd w:val="clear" w:color="auto" w:fill="FFFFFF"/>
        <w:rPr>
          <w:rFonts w:ascii="Times New Roman" w:hAnsi="Times New Roman" w:cs="Times New Roman"/>
          <w:sz w:val="24"/>
          <w:szCs w:val="24"/>
        </w:rPr>
      </w:pPr>
    </w:p>
    <w:p w14:paraId="31580E88" w14:textId="77777777" w:rsidR="00A50668" w:rsidRPr="00734377" w:rsidRDefault="00A50668" w:rsidP="00F94F66">
      <w:pPr>
        <w:shd w:val="clear" w:color="auto" w:fill="FFFFFF"/>
        <w:rPr>
          <w:rFonts w:ascii="Times New Roman" w:hAnsi="Times New Roman" w:cs="Times New Roman"/>
          <w:sz w:val="24"/>
          <w:szCs w:val="24"/>
        </w:rPr>
      </w:pPr>
    </w:p>
    <w:p w14:paraId="4E379DA4" w14:textId="77777777" w:rsidR="00F94F66" w:rsidRPr="00734377" w:rsidRDefault="00F94F66" w:rsidP="00F94F66">
      <w:pPr>
        <w:shd w:val="clear" w:color="auto" w:fill="FFFFFF"/>
        <w:rPr>
          <w:rFonts w:ascii="Times New Roman" w:hAnsi="Times New Roman" w:cs="Times New Roman"/>
          <w:sz w:val="24"/>
          <w:szCs w:val="24"/>
        </w:rPr>
      </w:pPr>
    </w:p>
    <w:p w14:paraId="46A76F39" w14:textId="77777777" w:rsidR="00F94F66" w:rsidRPr="00734377" w:rsidRDefault="00F94F66" w:rsidP="00F94F66">
      <w:pPr>
        <w:pStyle w:val="Heading6"/>
        <w:rPr>
          <w:rFonts w:ascii="Times New Roman" w:hAnsi="Times New Roman" w:cs="Times New Roman"/>
          <w:b/>
          <w:sz w:val="24"/>
          <w:szCs w:val="24"/>
        </w:rPr>
      </w:pPr>
      <w:r w:rsidRPr="00734377">
        <w:rPr>
          <w:rFonts w:ascii="Times New Roman" w:hAnsi="Times New Roman" w:cs="Times New Roman"/>
          <w:b/>
          <w:i/>
          <w:sz w:val="24"/>
          <w:szCs w:val="24"/>
        </w:rPr>
        <w:lastRenderedPageBreak/>
        <w:t>2. Prasības ielu teritoriju kopšanai</w:t>
      </w:r>
    </w:p>
    <w:p w14:paraId="2062C4F6" w14:textId="77777777" w:rsidR="00F94F66" w:rsidRPr="00734377" w:rsidRDefault="00F94F66" w:rsidP="00F94F66">
      <w:pPr>
        <w:jc w:val="center"/>
        <w:rPr>
          <w:rFonts w:ascii="Times New Roman" w:hAnsi="Times New Roman" w:cs="Times New Roman"/>
          <w:color w:val="000000"/>
          <w:sz w:val="24"/>
          <w:szCs w:val="24"/>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5942"/>
        <w:gridCol w:w="2161"/>
        <w:gridCol w:w="2341"/>
        <w:gridCol w:w="3442"/>
      </w:tblGrid>
      <w:tr w:rsidR="00F94F66" w:rsidRPr="00734377" w14:paraId="42BC131F"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082AD063"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Nr. p.k.</w:t>
            </w:r>
          </w:p>
        </w:tc>
        <w:tc>
          <w:tcPr>
            <w:tcW w:w="5942" w:type="dxa"/>
            <w:vMerge w:val="restart"/>
            <w:tcBorders>
              <w:top w:val="single" w:sz="4" w:space="0" w:color="auto"/>
              <w:left w:val="single" w:sz="4" w:space="0" w:color="auto"/>
              <w:bottom w:val="single" w:sz="4" w:space="0" w:color="auto"/>
              <w:right w:val="single" w:sz="4" w:space="0" w:color="auto"/>
            </w:tcBorders>
            <w:vAlign w:val="center"/>
            <w:hideMark/>
          </w:tcPr>
          <w:p w14:paraId="6D891039" w14:textId="77777777" w:rsidR="00F94F66" w:rsidRPr="00734377" w:rsidRDefault="00F94F66">
            <w:pPr>
              <w:pStyle w:val="Heading7"/>
              <w:rPr>
                <w:rFonts w:ascii="Times New Roman" w:hAnsi="Times New Roman" w:cs="Times New Roman"/>
                <w:b/>
                <w:color w:val="000000"/>
                <w:sz w:val="24"/>
                <w:szCs w:val="24"/>
              </w:rPr>
            </w:pPr>
            <w:r w:rsidRPr="00734377">
              <w:rPr>
                <w:rFonts w:ascii="Times New Roman" w:hAnsi="Times New Roman" w:cs="Times New Roman"/>
                <w:sz w:val="24"/>
                <w:szCs w:val="24"/>
              </w:rPr>
              <w:t>Prasības</w:t>
            </w:r>
          </w:p>
        </w:tc>
        <w:tc>
          <w:tcPr>
            <w:tcW w:w="7944" w:type="dxa"/>
            <w:gridSpan w:val="3"/>
            <w:tcBorders>
              <w:top w:val="single" w:sz="4" w:space="0" w:color="auto"/>
              <w:left w:val="single" w:sz="4" w:space="0" w:color="auto"/>
              <w:bottom w:val="single" w:sz="4" w:space="0" w:color="auto"/>
              <w:right w:val="single" w:sz="4" w:space="0" w:color="auto"/>
            </w:tcBorders>
            <w:hideMark/>
          </w:tcPr>
          <w:p w14:paraId="3E4045A1" w14:textId="77777777" w:rsidR="00F94F66" w:rsidRPr="00734377" w:rsidRDefault="00F94F66">
            <w:pPr>
              <w:pStyle w:val="Heading8"/>
              <w:jc w:val="center"/>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Uzturēšanas klase</w:t>
            </w:r>
          </w:p>
        </w:tc>
      </w:tr>
      <w:tr w:rsidR="00F94F66" w:rsidRPr="00734377" w14:paraId="4C767383"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443659BD"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741D7A74" w14:textId="77777777" w:rsidR="00F94F66" w:rsidRPr="00734377" w:rsidRDefault="00F94F66">
            <w:pPr>
              <w:rPr>
                <w:rFonts w:ascii="Times New Roman" w:hAnsi="Times New Roman" w:cs="Times New Roman"/>
                <w:b/>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29EFA955"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1.</w:t>
            </w:r>
          </w:p>
        </w:tc>
        <w:tc>
          <w:tcPr>
            <w:tcW w:w="2341" w:type="dxa"/>
            <w:tcBorders>
              <w:top w:val="single" w:sz="4" w:space="0" w:color="auto"/>
              <w:left w:val="single" w:sz="4" w:space="0" w:color="auto"/>
              <w:bottom w:val="single" w:sz="4" w:space="0" w:color="auto"/>
              <w:right w:val="single" w:sz="4" w:space="0" w:color="auto"/>
            </w:tcBorders>
            <w:hideMark/>
          </w:tcPr>
          <w:p w14:paraId="6A3FD8A6"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2.</w:t>
            </w:r>
          </w:p>
        </w:tc>
        <w:tc>
          <w:tcPr>
            <w:tcW w:w="3442" w:type="dxa"/>
            <w:tcBorders>
              <w:top w:val="single" w:sz="4" w:space="0" w:color="auto"/>
              <w:left w:val="single" w:sz="4" w:space="0" w:color="auto"/>
              <w:bottom w:val="single" w:sz="4" w:space="0" w:color="auto"/>
              <w:right w:val="single" w:sz="4" w:space="0" w:color="auto"/>
            </w:tcBorders>
            <w:hideMark/>
          </w:tcPr>
          <w:p w14:paraId="2E67500B" w14:textId="77777777" w:rsidR="00F94F66" w:rsidRPr="00734377" w:rsidRDefault="00F94F66">
            <w:pPr>
              <w:jc w:val="center"/>
              <w:rPr>
                <w:rFonts w:ascii="Times New Roman" w:hAnsi="Times New Roman" w:cs="Times New Roman"/>
                <w:b/>
                <w:color w:val="000000"/>
                <w:sz w:val="24"/>
                <w:szCs w:val="24"/>
              </w:rPr>
            </w:pPr>
            <w:r w:rsidRPr="00734377">
              <w:rPr>
                <w:rFonts w:ascii="Times New Roman" w:hAnsi="Times New Roman" w:cs="Times New Roman"/>
                <w:b/>
                <w:color w:val="000000"/>
                <w:sz w:val="24"/>
                <w:szCs w:val="24"/>
              </w:rPr>
              <w:t>3.</w:t>
            </w:r>
          </w:p>
        </w:tc>
      </w:tr>
      <w:tr w:rsidR="00F94F66" w:rsidRPr="00734377" w14:paraId="6D43B4CC"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773A474C" w14:textId="77777777" w:rsidR="00F94F66" w:rsidRPr="00734377" w:rsidRDefault="00F94F66">
            <w:pPr>
              <w:rPr>
                <w:rFonts w:ascii="Times New Roman" w:hAnsi="Times New Roman" w:cs="Times New Roman"/>
                <w:b/>
                <w:color w:val="000000"/>
                <w:sz w:val="24"/>
                <w:szCs w:val="24"/>
              </w:rPr>
            </w:pPr>
          </w:p>
        </w:tc>
        <w:tc>
          <w:tcPr>
            <w:tcW w:w="5942" w:type="dxa"/>
            <w:vMerge/>
            <w:tcBorders>
              <w:top w:val="single" w:sz="4" w:space="0" w:color="auto"/>
              <w:left w:val="single" w:sz="4" w:space="0" w:color="auto"/>
              <w:bottom w:val="single" w:sz="4" w:space="0" w:color="auto"/>
              <w:right w:val="single" w:sz="4" w:space="0" w:color="auto"/>
            </w:tcBorders>
            <w:vAlign w:val="center"/>
            <w:hideMark/>
          </w:tcPr>
          <w:p w14:paraId="11CE1F3B" w14:textId="77777777" w:rsidR="00F94F66" w:rsidRPr="00734377" w:rsidRDefault="00F94F66">
            <w:pPr>
              <w:rPr>
                <w:rFonts w:ascii="Times New Roman" w:hAnsi="Times New Roman" w:cs="Times New Roman"/>
                <w:b/>
                <w:color w:val="000000"/>
                <w:sz w:val="24"/>
                <w:szCs w:val="24"/>
              </w:rPr>
            </w:pPr>
          </w:p>
        </w:tc>
        <w:tc>
          <w:tcPr>
            <w:tcW w:w="7944" w:type="dxa"/>
            <w:gridSpan w:val="3"/>
            <w:tcBorders>
              <w:top w:val="single" w:sz="4" w:space="0" w:color="auto"/>
              <w:left w:val="single" w:sz="4" w:space="0" w:color="auto"/>
              <w:bottom w:val="single" w:sz="4" w:space="0" w:color="auto"/>
              <w:right w:val="single" w:sz="4" w:space="0" w:color="auto"/>
            </w:tcBorders>
            <w:hideMark/>
          </w:tcPr>
          <w:p w14:paraId="2B90CE36" w14:textId="77777777" w:rsidR="00F94F66" w:rsidRPr="00734377" w:rsidRDefault="00F94F66">
            <w:pPr>
              <w:pStyle w:val="Heading8"/>
              <w:jc w:val="center"/>
              <w:rPr>
                <w:rFonts w:ascii="Times New Roman" w:hAnsi="Times New Roman" w:cs="Times New Roman"/>
                <w:b/>
                <w:color w:val="000000"/>
                <w:sz w:val="24"/>
                <w:szCs w:val="24"/>
              </w:rPr>
            </w:pPr>
            <w:r w:rsidRPr="00734377">
              <w:rPr>
                <w:rFonts w:ascii="Times New Roman" w:hAnsi="Times New Roman" w:cs="Times New Roman"/>
                <w:b/>
                <w:i/>
                <w:color w:val="000000"/>
                <w:sz w:val="24"/>
                <w:szCs w:val="24"/>
              </w:rPr>
              <w:t>Pieļaujamie rādītāji</w:t>
            </w:r>
          </w:p>
        </w:tc>
      </w:tr>
      <w:tr w:rsidR="00F94F66" w:rsidRPr="00734377" w14:paraId="1674BFB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97BE5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vAlign w:val="center"/>
            <w:hideMark/>
          </w:tcPr>
          <w:p w14:paraId="011B8A0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61" w:type="dxa"/>
            <w:tcBorders>
              <w:top w:val="single" w:sz="4" w:space="0" w:color="auto"/>
              <w:left w:val="single" w:sz="4" w:space="0" w:color="auto"/>
              <w:bottom w:val="single" w:sz="4" w:space="0" w:color="auto"/>
              <w:right w:val="single" w:sz="4" w:space="0" w:color="auto"/>
            </w:tcBorders>
            <w:vAlign w:val="center"/>
            <w:hideMark/>
          </w:tcPr>
          <w:p w14:paraId="188B664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341" w:type="dxa"/>
            <w:tcBorders>
              <w:top w:val="single" w:sz="4" w:space="0" w:color="auto"/>
              <w:left w:val="single" w:sz="4" w:space="0" w:color="auto"/>
              <w:bottom w:val="single" w:sz="4" w:space="0" w:color="auto"/>
              <w:right w:val="single" w:sz="4" w:space="0" w:color="auto"/>
            </w:tcBorders>
            <w:vAlign w:val="center"/>
            <w:hideMark/>
          </w:tcPr>
          <w:p w14:paraId="36DF273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3442" w:type="dxa"/>
            <w:tcBorders>
              <w:top w:val="single" w:sz="4" w:space="0" w:color="auto"/>
              <w:left w:val="single" w:sz="4" w:space="0" w:color="auto"/>
              <w:bottom w:val="single" w:sz="4" w:space="0" w:color="auto"/>
              <w:right w:val="single" w:sz="4" w:space="0" w:color="auto"/>
            </w:tcBorders>
            <w:vAlign w:val="center"/>
            <w:hideMark/>
          </w:tcPr>
          <w:p w14:paraId="29F0D05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69E19A17" w14:textId="77777777" w:rsidTr="00F94F66">
        <w:trPr>
          <w:cantSplit/>
          <w:trHeight w:val="840"/>
        </w:trPr>
        <w:tc>
          <w:tcPr>
            <w:tcW w:w="829" w:type="dxa"/>
            <w:tcBorders>
              <w:top w:val="single" w:sz="4" w:space="0" w:color="auto"/>
              <w:left w:val="single" w:sz="4" w:space="0" w:color="auto"/>
              <w:bottom w:val="single" w:sz="4" w:space="0" w:color="auto"/>
              <w:right w:val="single" w:sz="4" w:space="0" w:color="auto"/>
            </w:tcBorders>
            <w:vAlign w:val="center"/>
            <w:hideMark/>
          </w:tcPr>
          <w:p w14:paraId="17EAC45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w:t>
            </w:r>
          </w:p>
        </w:tc>
        <w:tc>
          <w:tcPr>
            <w:tcW w:w="5942" w:type="dxa"/>
            <w:tcBorders>
              <w:top w:val="single" w:sz="4" w:space="0" w:color="auto"/>
              <w:left w:val="single" w:sz="4" w:space="0" w:color="auto"/>
              <w:bottom w:val="single" w:sz="4" w:space="0" w:color="auto"/>
              <w:right w:val="single" w:sz="4" w:space="0" w:color="auto"/>
            </w:tcBorders>
          </w:tcPr>
          <w:p w14:paraId="247B0BAF" w14:textId="77777777" w:rsidR="00F94F66" w:rsidRPr="00734377" w:rsidRDefault="00F94F66">
            <w:pPr>
              <w:jc w:val="both"/>
              <w:rPr>
                <w:rFonts w:ascii="Times New Roman" w:hAnsi="Times New Roman" w:cs="Times New Roman"/>
                <w:color w:val="000000"/>
                <w:sz w:val="24"/>
                <w:szCs w:val="24"/>
              </w:rPr>
            </w:pPr>
          </w:p>
          <w:p w14:paraId="1F7BF66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Ielas pirmo reizi pavasarī jāattīra ne vēlāk kā līdz</w:t>
            </w:r>
          </w:p>
          <w:p w14:paraId="71A82E8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c>
          <w:tcPr>
            <w:tcW w:w="2161" w:type="dxa"/>
            <w:tcBorders>
              <w:top w:val="single" w:sz="4" w:space="0" w:color="auto"/>
              <w:left w:val="single" w:sz="4" w:space="0" w:color="auto"/>
              <w:bottom w:val="single" w:sz="4" w:space="0" w:color="auto"/>
              <w:right w:val="single" w:sz="4" w:space="0" w:color="auto"/>
            </w:tcBorders>
            <w:vAlign w:val="center"/>
          </w:tcPr>
          <w:p w14:paraId="5C0E90FE" w14:textId="77777777" w:rsidR="00F94F66" w:rsidRPr="00734377" w:rsidRDefault="00F94F66">
            <w:pPr>
              <w:jc w:val="center"/>
              <w:rPr>
                <w:rFonts w:ascii="Times New Roman" w:hAnsi="Times New Roman" w:cs="Times New Roman"/>
                <w:color w:val="000000"/>
                <w:sz w:val="24"/>
                <w:szCs w:val="24"/>
              </w:rPr>
            </w:pPr>
          </w:p>
          <w:p w14:paraId="35DD3BE9"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1.maijam</w:t>
            </w:r>
            <w:proofErr w:type="gramEnd"/>
          </w:p>
          <w:p w14:paraId="0350391B"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37AB8405" w14:textId="77777777" w:rsidR="00F94F66" w:rsidRPr="00734377" w:rsidRDefault="00F94F66">
            <w:pPr>
              <w:jc w:val="center"/>
              <w:rPr>
                <w:rFonts w:ascii="Times New Roman" w:hAnsi="Times New Roman" w:cs="Times New Roman"/>
                <w:color w:val="000000"/>
                <w:sz w:val="24"/>
                <w:szCs w:val="24"/>
              </w:rPr>
            </w:pPr>
          </w:p>
          <w:p w14:paraId="49F48B09"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1.maijam</w:t>
            </w:r>
            <w:proofErr w:type="gramEnd"/>
          </w:p>
          <w:p w14:paraId="4586B33C"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5B96CBE7" w14:textId="77777777" w:rsidR="00F94F66" w:rsidRPr="00734377" w:rsidRDefault="00F94F66">
            <w:pPr>
              <w:jc w:val="center"/>
              <w:rPr>
                <w:rFonts w:ascii="Times New Roman" w:hAnsi="Times New Roman" w:cs="Times New Roman"/>
                <w:color w:val="000000"/>
                <w:sz w:val="24"/>
                <w:szCs w:val="24"/>
              </w:rPr>
            </w:pPr>
          </w:p>
          <w:p w14:paraId="43194538"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15.maijam</w:t>
            </w:r>
            <w:proofErr w:type="gramEnd"/>
          </w:p>
          <w:p w14:paraId="3B814930" w14:textId="77777777" w:rsidR="00F94F66" w:rsidRPr="00734377" w:rsidRDefault="00F94F66">
            <w:pPr>
              <w:jc w:val="center"/>
              <w:rPr>
                <w:rFonts w:ascii="Times New Roman" w:hAnsi="Times New Roman" w:cs="Times New Roman"/>
                <w:color w:val="000000"/>
                <w:sz w:val="24"/>
                <w:szCs w:val="24"/>
              </w:rPr>
            </w:pPr>
          </w:p>
        </w:tc>
      </w:tr>
      <w:tr w:rsidR="00F94F66" w:rsidRPr="00734377" w14:paraId="77F6ED60"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13C8B95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5942" w:type="dxa"/>
            <w:tcBorders>
              <w:top w:val="single" w:sz="4" w:space="0" w:color="auto"/>
              <w:left w:val="single" w:sz="4" w:space="0" w:color="auto"/>
              <w:bottom w:val="single" w:sz="4" w:space="0" w:color="auto"/>
              <w:right w:val="single" w:sz="4" w:space="0" w:color="auto"/>
            </w:tcBorders>
          </w:tcPr>
          <w:p w14:paraId="167BD7F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Uz ielas klātnes pēkšņi radušos satiksmi kavējošu vai satiksmes drošībai bīstamu šķēršļu (izskalojumi, nogruvumi, izgāzti koki, stabi utt.) novēršana un nepieciešamo ceļa zīmju vai norobežojumu uzstādīšana jāuzsāk nekavējoties pēc to atklāšanas </w:t>
            </w:r>
          </w:p>
          <w:p w14:paraId="2818D488"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vAlign w:val="center"/>
            <w:hideMark/>
          </w:tcPr>
          <w:p w14:paraId="5B9E28E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5D948C19" w14:textId="77777777" w:rsidR="00F94F66" w:rsidRPr="00734377" w:rsidRDefault="00F94F66">
            <w:pPr>
              <w:jc w:val="center"/>
              <w:rPr>
                <w:rFonts w:ascii="Times New Roman" w:hAnsi="Times New Roman" w:cs="Times New Roman"/>
                <w:color w:val="000000"/>
                <w:sz w:val="24"/>
                <w:szCs w:val="24"/>
              </w:rPr>
            </w:pPr>
          </w:p>
          <w:p w14:paraId="26CF74EC" w14:textId="77777777" w:rsidR="00F94F66" w:rsidRPr="00734377" w:rsidRDefault="00F94F66">
            <w:pPr>
              <w:jc w:val="center"/>
              <w:rPr>
                <w:rFonts w:ascii="Times New Roman" w:hAnsi="Times New Roman" w:cs="Times New Roman"/>
                <w:color w:val="000000"/>
                <w:sz w:val="24"/>
                <w:szCs w:val="24"/>
              </w:rPr>
            </w:pPr>
          </w:p>
          <w:p w14:paraId="7FC553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501D962C" w14:textId="77777777" w:rsidR="00F94F66" w:rsidRPr="00734377" w:rsidRDefault="00F94F66">
            <w:pPr>
              <w:jc w:val="center"/>
              <w:rPr>
                <w:rFonts w:ascii="Times New Roman" w:hAnsi="Times New Roman" w:cs="Times New Roman"/>
                <w:color w:val="000000"/>
                <w:sz w:val="24"/>
                <w:szCs w:val="24"/>
              </w:rPr>
            </w:pPr>
          </w:p>
          <w:p w14:paraId="1A16E449" w14:textId="77777777" w:rsidR="00F94F66" w:rsidRPr="00734377" w:rsidRDefault="00F94F66">
            <w:pPr>
              <w:jc w:val="center"/>
              <w:rPr>
                <w:rFonts w:ascii="Times New Roman" w:hAnsi="Times New Roman" w:cs="Times New Roman"/>
                <w:color w:val="000000"/>
                <w:sz w:val="24"/>
                <w:szCs w:val="24"/>
              </w:rPr>
            </w:pPr>
          </w:p>
          <w:p w14:paraId="7B40973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4139D383" w14:textId="77777777" w:rsidTr="00F94F66">
        <w:trPr>
          <w:cantSplit/>
          <w:trHeight w:val="758"/>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56FD83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5942" w:type="dxa"/>
            <w:tcBorders>
              <w:top w:val="single" w:sz="4" w:space="0" w:color="auto"/>
              <w:left w:val="single" w:sz="4" w:space="0" w:color="auto"/>
              <w:bottom w:val="single" w:sz="4" w:space="0" w:color="auto"/>
              <w:right w:val="single" w:sz="4" w:space="0" w:color="auto"/>
            </w:tcBorders>
            <w:hideMark/>
          </w:tcPr>
          <w:p w14:paraId="56AD501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Ielas zemes klātnes robežās nav pieļaujami izskalojumi un nogruvumi</w:t>
            </w:r>
          </w:p>
        </w:tc>
        <w:tc>
          <w:tcPr>
            <w:tcW w:w="2161" w:type="dxa"/>
            <w:tcBorders>
              <w:top w:val="single" w:sz="4" w:space="0" w:color="auto"/>
              <w:left w:val="single" w:sz="4" w:space="0" w:color="auto"/>
              <w:bottom w:val="single" w:sz="4" w:space="0" w:color="auto"/>
              <w:right w:val="single" w:sz="4" w:space="0" w:color="auto"/>
            </w:tcBorders>
            <w:vAlign w:val="center"/>
            <w:hideMark/>
          </w:tcPr>
          <w:p w14:paraId="51E5F98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7EA20628" w14:textId="77777777" w:rsidR="00F94F66" w:rsidRPr="00734377" w:rsidRDefault="00F94F66">
            <w:pPr>
              <w:jc w:val="center"/>
              <w:rPr>
                <w:rFonts w:ascii="Times New Roman" w:hAnsi="Times New Roman" w:cs="Times New Roman"/>
                <w:color w:val="000000"/>
                <w:sz w:val="24"/>
                <w:szCs w:val="24"/>
              </w:rPr>
            </w:pPr>
          </w:p>
          <w:p w14:paraId="28D3182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45517D89" w14:textId="77777777" w:rsidR="00F94F66" w:rsidRPr="00734377" w:rsidRDefault="00F94F66">
            <w:pPr>
              <w:jc w:val="center"/>
              <w:rPr>
                <w:rFonts w:ascii="Times New Roman" w:hAnsi="Times New Roman" w:cs="Times New Roman"/>
                <w:color w:val="000000"/>
                <w:sz w:val="24"/>
                <w:szCs w:val="24"/>
              </w:rPr>
            </w:pPr>
          </w:p>
          <w:p w14:paraId="6249B88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30B372A4"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2741DB5"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tcPr>
          <w:p w14:paraId="1BA48FC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Izskalojumi un nogruvumi, kas dziļāki par 50 cm, jāaizber vai jāpieber</w:t>
            </w:r>
          </w:p>
          <w:p w14:paraId="132CBC2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363A1AF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nedēļas</w:t>
            </w:r>
          </w:p>
          <w:p w14:paraId="6E29AC4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341" w:type="dxa"/>
            <w:tcBorders>
              <w:top w:val="single" w:sz="4" w:space="0" w:color="auto"/>
              <w:left w:val="single" w:sz="4" w:space="0" w:color="auto"/>
              <w:bottom w:val="single" w:sz="4" w:space="0" w:color="auto"/>
              <w:right w:val="single" w:sz="4" w:space="0" w:color="auto"/>
            </w:tcBorders>
            <w:hideMark/>
          </w:tcPr>
          <w:p w14:paraId="4FC225B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w:t>
            </w:r>
          </w:p>
          <w:p w14:paraId="662E7B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hideMark/>
          </w:tcPr>
          <w:p w14:paraId="203E442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nedēļu</w:t>
            </w:r>
          </w:p>
          <w:p w14:paraId="0FC9183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538A398"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F41C3E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5942" w:type="dxa"/>
            <w:tcBorders>
              <w:top w:val="single" w:sz="4" w:space="0" w:color="auto"/>
              <w:left w:val="single" w:sz="4" w:space="0" w:color="auto"/>
              <w:bottom w:val="single" w:sz="4" w:space="0" w:color="auto"/>
              <w:right w:val="single" w:sz="4" w:space="0" w:color="auto"/>
            </w:tcBorders>
            <w:hideMark/>
          </w:tcPr>
          <w:p w14:paraId="4906972B"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Drenāžas vai kanalizācijas caurulēs nav pieļaujami aizsērējumi </w:t>
            </w:r>
          </w:p>
          <w:p w14:paraId="1CE2237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c>
          <w:tcPr>
            <w:tcW w:w="2161" w:type="dxa"/>
            <w:tcBorders>
              <w:top w:val="single" w:sz="4" w:space="0" w:color="auto"/>
              <w:left w:val="single" w:sz="4" w:space="0" w:color="auto"/>
              <w:bottom w:val="single" w:sz="4" w:space="0" w:color="auto"/>
              <w:right w:val="single" w:sz="4" w:space="0" w:color="auto"/>
            </w:tcBorders>
            <w:vAlign w:val="center"/>
            <w:hideMark/>
          </w:tcPr>
          <w:p w14:paraId="2A7753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3ED351E5" w14:textId="77777777" w:rsidR="00F94F66" w:rsidRPr="00734377" w:rsidRDefault="00F94F66">
            <w:pPr>
              <w:jc w:val="center"/>
              <w:rPr>
                <w:rFonts w:ascii="Times New Roman" w:hAnsi="Times New Roman" w:cs="Times New Roman"/>
                <w:color w:val="000000"/>
                <w:sz w:val="24"/>
                <w:szCs w:val="24"/>
              </w:rPr>
            </w:pPr>
          </w:p>
          <w:p w14:paraId="4BF9A3C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430D8846" w14:textId="77777777" w:rsidR="00F94F66" w:rsidRPr="00734377" w:rsidRDefault="00F94F66">
            <w:pPr>
              <w:jc w:val="center"/>
              <w:rPr>
                <w:rFonts w:ascii="Times New Roman" w:hAnsi="Times New Roman" w:cs="Times New Roman"/>
                <w:color w:val="000000"/>
                <w:sz w:val="24"/>
                <w:szCs w:val="24"/>
              </w:rPr>
            </w:pPr>
          </w:p>
          <w:p w14:paraId="7931C3F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F29DC90"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8E8BA3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433D7C9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sz w:val="24"/>
                <w:szCs w:val="24"/>
              </w:rPr>
              <w:t>Caurules, kurās aizsērējums ir lielāks par norādīto procentuālo daudzumu, jāiztīra</w:t>
            </w:r>
          </w:p>
        </w:tc>
        <w:tc>
          <w:tcPr>
            <w:tcW w:w="2161" w:type="dxa"/>
            <w:tcBorders>
              <w:top w:val="single" w:sz="4" w:space="0" w:color="auto"/>
              <w:left w:val="single" w:sz="4" w:space="0" w:color="auto"/>
              <w:bottom w:val="single" w:sz="4" w:space="0" w:color="auto"/>
              <w:right w:val="single" w:sz="4" w:space="0" w:color="auto"/>
            </w:tcBorders>
          </w:tcPr>
          <w:p w14:paraId="28E1A32B" w14:textId="77777777" w:rsidR="00F94F66" w:rsidRPr="00734377" w:rsidRDefault="00F94F66">
            <w:pPr>
              <w:jc w:val="center"/>
              <w:rPr>
                <w:rFonts w:ascii="Times New Roman" w:hAnsi="Times New Roman" w:cs="Times New Roman"/>
                <w:color w:val="000000"/>
                <w:sz w:val="24"/>
                <w:szCs w:val="24"/>
              </w:rPr>
            </w:pPr>
          </w:p>
          <w:p w14:paraId="733D7B3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20% –</w:t>
            </w:r>
            <w:r w:rsidRPr="00734377">
              <w:rPr>
                <w:rFonts w:ascii="Times New Roman" w:hAnsi="Times New Roman" w:cs="Times New Roman"/>
                <w:color w:val="000000"/>
                <w:sz w:val="24"/>
                <w:szCs w:val="24"/>
              </w:rPr>
              <w:br/>
              <w:t>6 nedēļu</w:t>
            </w:r>
          </w:p>
          <w:p w14:paraId="18ABE7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p w14:paraId="15CCFA35"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73A7741B" w14:textId="77777777" w:rsidR="00F94F66" w:rsidRPr="00734377" w:rsidRDefault="00F94F66">
            <w:pPr>
              <w:jc w:val="center"/>
              <w:rPr>
                <w:rFonts w:ascii="Times New Roman" w:hAnsi="Times New Roman" w:cs="Times New Roman"/>
                <w:color w:val="000000"/>
                <w:sz w:val="24"/>
                <w:szCs w:val="24"/>
              </w:rPr>
            </w:pPr>
          </w:p>
          <w:p w14:paraId="7A1E1A2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35% –</w:t>
            </w:r>
            <w:r w:rsidRPr="00734377">
              <w:rPr>
                <w:rFonts w:ascii="Times New Roman" w:hAnsi="Times New Roman" w:cs="Times New Roman"/>
                <w:color w:val="000000"/>
                <w:sz w:val="24"/>
                <w:szCs w:val="24"/>
              </w:rPr>
              <w:br/>
              <w:t>2 mēnešu</w:t>
            </w:r>
          </w:p>
          <w:p w14:paraId="6FDD5A9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3442" w:type="dxa"/>
            <w:tcBorders>
              <w:top w:val="single" w:sz="4" w:space="0" w:color="auto"/>
              <w:left w:val="single" w:sz="4" w:space="0" w:color="auto"/>
              <w:bottom w:val="single" w:sz="4" w:space="0" w:color="auto"/>
              <w:right w:val="single" w:sz="4" w:space="0" w:color="auto"/>
            </w:tcBorders>
          </w:tcPr>
          <w:p w14:paraId="19E98E1B" w14:textId="77777777" w:rsidR="00F94F66" w:rsidRPr="00734377" w:rsidRDefault="00F94F66">
            <w:pPr>
              <w:jc w:val="center"/>
              <w:rPr>
                <w:rFonts w:ascii="Times New Roman" w:hAnsi="Times New Roman" w:cs="Times New Roman"/>
                <w:color w:val="000000"/>
                <w:sz w:val="24"/>
                <w:szCs w:val="24"/>
              </w:rPr>
            </w:pPr>
          </w:p>
          <w:p w14:paraId="2FFD524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50% –</w:t>
            </w:r>
            <w:r w:rsidRPr="00734377">
              <w:rPr>
                <w:rFonts w:ascii="Times New Roman" w:hAnsi="Times New Roman" w:cs="Times New Roman"/>
                <w:color w:val="000000"/>
                <w:sz w:val="24"/>
                <w:szCs w:val="24"/>
              </w:rPr>
              <w:br/>
              <w:t>līdz ziemas sezonai</w:t>
            </w:r>
          </w:p>
          <w:p w14:paraId="244AA85E" w14:textId="77777777" w:rsidR="00F94F66" w:rsidRPr="00734377" w:rsidRDefault="00F94F66">
            <w:pPr>
              <w:jc w:val="center"/>
              <w:rPr>
                <w:rFonts w:ascii="Times New Roman" w:hAnsi="Times New Roman" w:cs="Times New Roman"/>
                <w:color w:val="000000"/>
                <w:sz w:val="24"/>
                <w:szCs w:val="24"/>
              </w:rPr>
            </w:pPr>
          </w:p>
        </w:tc>
      </w:tr>
      <w:tr w:rsidR="00F94F66" w:rsidRPr="00734377" w14:paraId="258E3CE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63FF65E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c>
          <w:tcPr>
            <w:tcW w:w="5942" w:type="dxa"/>
            <w:tcBorders>
              <w:top w:val="single" w:sz="4" w:space="0" w:color="auto"/>
              <w:left w:val="single" w:sz="4" w:space="0" w:color="auto"/>
              <w:bottom w:val="single" w:sz="4" w:space="0" w:color="auto"/>
              <w:right w:val="single" w:sz="4" w:space="0" w:color="auto"/>
            </w:tcBorders>
            <w:hideMark/>
          </w:tcPr>
          <w:p w14:paraId="57F5A789" w14:textId="77777777" w:rsidR="00F94F66" w:rsidRPr="00734377" w:rsidRDefault="00F94F66">
            <w:pPr>
              <w:jc w:val="both"/>
              <w:rPr>
                <w:rFonts w:ascii="Times New Roman" w:hAnsi="Times New Roman" w:cs="Times New Roman"/>
                <w:color w:val="000000"/>
                <w:sz w:val="24"/>
                <w:szCs w:val="24"/>
              </w:rPr>
            </w:pPr>
            <w:proofErr w:type="spellStart"/>
            <w:r w:rsidRPr="00734377">
              <w:rPr>
                <w:rFonts w:ascii="Times New Roman" w:hAnsi="Times New Roman" w:cs="Times New Roman"/>
                <w:color w:val="000000"/>
                <w:sz w:val="24"/>
                <w:szCs w:val="24"/>
              </w:rPr>
              <w:t>Gūlijām</w:t>
            </w:r>
            <w:proofErr w:type="spellEnd"/>
            <w:r w:rsidRPr="00734377">
              <w:rPr>
                <w:rFonts w:ascii="Times New Roman" w:hAnsi="Times New Roman" w:cs="Times New Roman"/>
                <w:color w:val="000000"/>
                <w:sz w:val="24"/>
                <w:szCs w:val="24"/>
              </w:rPr>
              <w:t xml:space="preserve">, kanalizācijas, drenāžas, ūdensvada akām un </w:t>
            </w:r>
            <w:proofErr w:type="spellStart"/>
            <w:r w:rsidRPr="00734377">
              <w:rPr>
                <w:rFonts w:ascii="Times New Roman" w:hAnsi="Times New Roman" w:cs="Times New Roman"/>
                <w:color w:val="000000"/>
                <w:sz w:val="24"/>
                <w:szCs w:val="24"/>
              </w:rPr>
              <w:t>skatakām</w:t>
            </w:r>
            <w:proofErr w:type="spellEnd"/>
            <w:r w:rsidRPr="00734377">
              <w:rPr>
                <w:rFonts w:ascii="Times New Roman" w:hAnsi="Times New Roman" w:cs="Times New Roman"/>
                <w:color w:val="000000"/>
                <w:sz w:val="24"/>
                <w:szCs w:val="24"/>
              </w:rPr>
              <w:t xml:space="preserve"> jābūt tīrām, bez bojājumiem un izskalojumiem. </w:t>
            </w:r>
          </w:p>
          <w:p w14:paraId="062911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Tām jābūt</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nosegtām ar vākiem vai restītēm.</w:t>
            </w:r>
          </w:p>
          <w:p w14:paraId="708AA63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Pirms atkušņa no ietekām, akām un restītēm jāiztīra sniegs un ledus</w:t>
            </w:r>
          </w:p>
        </w:tc>
        <w:tc>
          <w:tcPr>
            <w:tcW w:w="2161" w:type="dxa"/>
            <w:tcBorders>
              <w:top w:val="single" w:sz="4" w:space="0" w:color="auto"/>
              <w:left w:val="single" w:sz="4" w:space="0" w:color="auto"/>
              <w:bottom w:val="single" w:sz="4" w:space="0" w:color="auto"/>
              <w:right w:val="single" w:sz="4" w:space="0" w:color="auto"/>
            </w:tcBorders>
          </w:tcPr>
          <w:p w14:paraId="1216AE79" w14:textId="77777777" w:rsidR="00F94F66" w:rsidRPr="00734377" w:rsidRDefault="00F94F66">
            <w:pPr>
              <w:jc w:val="center"/>
              <w:rPr>
                <w:rFonts w:ascii="Times New Roman" w:hAnsi="Times New Roman" w:cs="Times New Roman"/>
                <w:color w:val="000000"/>
                <w:sz w:val="24"/>
                <w:szCs w:val="24"/>
              </w:rPr>
            </w:pPr>
          </w:p>
          <w:p w14:paraId="0B30176D" w14:textId="77777777" w:rsidR="00F94F66" w:rsidRPr="00734377" w:rsidRDefault="00F94F66">
            <w:pPr>
              <w:jc w:val="center"/>
              <w:rPr>
                <w:rFonts w:ascii="Times New Roman" w:hAnsi="Times New Roman" w:cs="Times New Roman"/>
                <w:color w:val="000000"/>
                <w:sz w:val="24"/>
                <w:szCs w:val="24"/>
              </w:rPr>
            </w:pPr>
          </w:p>
          <w:p w14:paraId="4EFF5E4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35D1A889" w14:textId="77777777" w:rsidR="00F94F66" w:rsidRPr="00734377" w:rsidRDefault="00F94F66">
            <w:pPr>
              <w:jc w:val="center"/>
              <w:rPr>
                <w:rFonts w:ascii="Times New Roman" w:hAnsi="Times New Roman" w:cs="Times New Roman"/>
                <w:color w:val="000000"/>
                <w:sz w:val="24"/>
                <w:szCs w:val="24"/>
              </w:rPr>
            </w:pPr>
          </w:p>
          <w:p w14:paraId="473B4D36" w14:textId="77777777" w:rsidR="00F94F66" w:rsidRPr="00734377" w:rsidRDefault="00F94F66">
            <w:pPr>
              <w:jc w:val="center"/>
              <w:rPr>
                <w:rFonts w:ascii="Times New Roman" w:hAnsi="Times New Roman" w:cs="Times New Roman"/>
                <w:color w:val="000000"/>
                <w:sz w:val="24"/>
                <w:szCs w:val="24"/>
              </w:rPr>
            </w:pPr>
          </w:p>
          <w:p w14:paraId="490DE85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3597DFCC" w14:textId="77777777" w:rsidR="00F94F66" w:rsidRPr="00734377" w:rsidRDefault="00F94F66">
            <w:pPr>
              <w:jc w:val="center"/>
              <w:rPr>
                <w:rFonts w:ascii="Times New Roman" w:hAnsi="Times New Roman" w:cs="Times New Roman"/>
                <w:color w:val="000000"/>
                <w:sz w:val="24"/>
                <w:szCs w:val="24"/>
              </w:rPr>
            </w:pPr>
          </w:p>
          <w:p w14:paraId="1E716ECD" w14:textId="77777777" w:rsidR="00F94F66" w:rsidRPr="00734377" w:rsidRDefault="00F94F66">
            <w:pPr>
              <w:jc w:val="center"/>
              <w:rPr>
                <w:rFonts w:ascii="Times New Roman" w:hAnsi="Times New Roman" w:cs="Times New Roman"/>
                <w:color w:val="000000"/>
                <w:sz w:val="24"/>
                <w:szCs w:val="24"/>
              </w:rPr>
            </w:pPr>
          </w:p>
          <w:p w14:paraId="00B4723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8D45EC4"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5CC29DF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6.</w:t>
            </w:r>
          </w:p>
        </w:tc>
        <w:tc>
          <w:tcPr>
            <w:tcW w:w="5942" w:type="dxa"/>
            <w:tcBorders>
              <w:top w:val="single" w:sz="4" w:space="0" w:color="auto"/>
              <w:left w:val="single" w:sz="4" w:space="0" w:color="auto"/>
              <w:bottom w:val="single" w:sz="4" w:space="0" w:color="auto"/>
              <w:right w:val="single" w:sz="4" w:space="0" w:color="auto"/>
            </w:tcBorders>
          </w:tcPr>
          <w:p w14:paraId="313204D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Ielas nomalei ar grants segumu jābūt </w:t>
            </w:r>
            <w:proofErr w:type="spellStart"/>
            <w:r w:rsidRPr="00734377">
              <w:rPr>
                <w:rFonts w:ascii="Times New Roman" w:hAnsi="Times New Roman" w:cs="Times New Roman"/>
                <w:color w:val="000000"/>
                <w:sz w:val="24"/>
                <w:szCs w:val="24"/>
              </w:rPr>
              <w:t>šķērskritumam</w:t>
            </w:r>
            <w:proofErr w:type="spellEnd"/>
            <w:r w:rsidRPr="00734377">
              <w:rPr>
                <w:rFonts w:ascii="Times New Roman" w:hAnsi="Times New Roman" w:cs="Times New Roman"/>
                <w:color w:val="000000"/>
                <w:sz w:val="24"/>
                <w:szCs w:val="24"/>
              </w:rPr>
              <w:t xml:space="preserve"> 3%–5%. Virāžās nomales </w:t>
            </w:r>
            <w:proofErr w:type="spellStart"/>
            <w:r w:rsidRPr="00734377">
              <w:rPr>
                <w:rFonts w:ascii="Times New Roman" w:hAnsi="Times New Roman" w:cs="Times New Roman"/>
                <w:color w:val="000000"/>
                <w:sz w:val="24"/>
                <w:szCs w:val="24"/>
              </w:rPr>
              <w:t>šķērskritums</w:t>
            </w:r>
            <w:proofErr w:type="spellEnd"/>
            <w:r w:rsidRPr="00734377">
              <w:rPr>
                <w:rFonts w:ascii="Times New Roman" w:hAnsi="Times New Roman" w:cs="Times New Roman"/>
                <w:color w:val="000000"/>
                <w:sz w:val="24"/>
                <w:szCs w:val="24"/>
              </w:rPr>
              <w:t xml:space="preserve"> var būt</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līdz 6%</w:t>
            </w:r>
          </w:p>
          <w:p w14:paraId="66F0D65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p w14:paraId="405BBBD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tcPr>
          <w:p w14:paraId="1A413691" w14:textId="77777777" w:rsidR="00F94F66" w:rsidRPr="00734377" w:rsidRDefault="00F94F66">
            <w:pPr>
              <w:jc w:val="center"/>
              <w:rPr>
                <w:rFonts w:ascii="Times New Roman" w:hAnsi="Times New Roman" w:cs="Times New Roman"/>
                <w:color w:val="000000"/>
                <w:sz w:val="24"/>
                <w:szCs w:val="24"/>
              </w:rPr>
            </w:pPr>
          </w:p>
          <w:p w14:paraId="52D712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1FFCBA34" w14:textId="77777777" w:rsidR="00F94F66" w:rsidRPr="00734377" w:rsidRDefault="00F94F66">
            <w:pPr>
              <w:jc w:val="center"/>
              <w:rPr>
                <w:rFonts w:ascii="Times New Roman" w:hAnsi="Times New Roman" w:cs="Times New Roman"/>
                <w:color w:val="000000"/>
                <w:sz w:val="24"/>
                <w:szCs w:val="24"/>
              </w:rPr>
            </w:pPr>
          </w:p>
          <w:p w14:paraId="3D801CA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tcPr>
          <w:p w14:paraId="76D8229C" w14:textId="77777777" w:rsidR="00F94F66" w:rsidRPr="00734377" w:rsidRDefault="00F94F66">
            <w:pPr>
              <w:jc w:val="center"/>
              <w:rPr>
                <w:rFonts w:ascii="Times New Roman" w:hAnsi="Times New Roman" w:cs="Times New Roman"/>
                <w:color w:val="000000"/>
                <w:sz w:val="24"/>
                <w:szCs w:val="24"/>
              </w:rPr>
            </w:pPr>
          </w:p>
          <w:p w14:paraId="5CB4A2B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1E89DCB6"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798315C8" w14:textId="77777777" w:rsidR="00F94F66" w:rsidRPr="00734377" w:rsidRDefault="00F94F66">
            <w:pPr>
              <w:jc w:val="cente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34E790D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Nomales ar grants segumu profilējamas pavasarī, apžūstot zemes klātnei pēc atkušņa, bet ne vēlāk kā līdz</w:t>
            </w:r>
          </w:p>
        </w:tc>
        <w:tc>
          <w:tcPr>
            <w:tcW w:w="2161" w:type="dxa"/>
            <w:tcBorders>
              <w:top w:val="single" w:sz="4" w:space="0" w:color="auto"/>
              <w:left w:val="single" w:sz="4" w:space="0" w:color="auto"/>
              <w:bottom w:val="single" w:sz="4" w:space="0" w:color="auto"/>
              <w:right w:val="single" w:sz="4" w:space="0" w:color="auto"/>
            </w:tcBorders>
          </w:tcPr>
          <w:p w14:paraId="32AD6E30" w14:textId="77777777" w:rsidR="00F94F66" w:rsidRPr="00734377" w:rsidRDefault="00F94F66">
            <w:pPr>
              <w:jc w:val="center"/>
              <w:rPr>
                <w:rFonts w:ascii="Times New Roman" w:hAnsi="Times New Roman" w:cs="Times New Roman"/>
                <w:color w:val="000000"/>
                <w:sz w:val="24"/>
                <w:szCs w:val="24"/>
              </w:rPr>
            </w:pPr>
          </w:p>
          <w:p w14:paraId="42690399"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1.maijam</w:t>
            </w:r>
            <w:proofErr w:type="gramEnd"/>
          </w:p>
        </w:tc>
        <w:tc>
          <w:tcPr>
            <w:tcW w:w="2341" w:type="dxa"/>
            <w:tcBorders>
              <w:top w:val="single" w:sz="4" w:space="0" w:color="auto"/>
              <w:left w:val="single" w:sz="4" w:space="0" w:color="auto"/>
              <w:bottom w:val="single" w:sz="4" w:space="0" w:color="auto"/>
              <w:right w:val="single" w:sz="4" w:space="0" w:color="auto"/>
            </w:tcBorders>
          </w:tcPr>
          <w:p w14:paraId="51BBEE74" w14:textId="77777777" w:rsidR="00F94F66" w:rsidRPr="00734377" w:rsidRDefault="00F94F66">
            <w:pPr>
              <w:jc w:val="center"/>
              <w:rPr>
                <w:rFonts w:ascii="Times New Roman" w:hAnsi="Times New Roman" w:cs="Times New Roman"/>
                <w:color w:val="000000"/>
                <w:sz w:val="24"/>
                <w:szCs w:val="24"/>
              </w:rPr>
            </w:pPr>
          </w:p>
          <w:p w14:paraId="31B7CB3B"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1.maijam</w:t>
            </w:r>
            <w:proofErr w:type="gramEnd"/>
          </w:p>
        </w:tc>
        <w:tc>
          <w:tcPr>
            <w:tcW w:w="3442" w:type="dxa"/>
            <w:tcBorders>
              <w:top w:val="single" w:sz="4" w:space="0" w:color="auto"/>
              <w:left w:val="single" w:sz="4" w:space="0" w:color="auto"/>
              <w:bottom w:val="single" w:sz="4" w:space="0" w:color="auto"/>
              <w:right w:val="single" w:sz="4" w:space="0" w:color="auto"/>
            </w:tcBorders>
          </w:tcPr>
          <w:p w14:paraId="72FC7045" w14:textId="77777777" w:rsidR="00F94F66" w:rsidRPr="00734377" w:rsidRDefault="00F94F66">
            <w:pPr>
              <w:jc w:val="center"/>
              <w:rPr>
                <w:rFonts w:ascii="Times New Roman" w:hAnsi="Times New Roman" w:cs="Times New Roman"/>
                <w:color w:val="000000"/>
                <w:sz w:val="24"/>
                <w:szCs w:val="24"/>
              </w:rPr>
            </w:pPr>
          </w:p>
          <w:p w14:paraId="596BFF1A"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1.jūnijam</w:t>
            </w:r>
            <w:proofErr w:type="gramEnd"/>
          </w:p>
          <w:p w14:paraId="1F2661FD" w14:textId="77777777" w:rsidR="00F94F66" w:rsidRPr="00734377" w:rsidRDefault="00F94F66">
            <w:pPr>
              <w:jc w:val="center"/>
              <w:rPr>
                <w:rFonts w:ascii="Times New Roman" w:hAnsi="Times New Roman" w:cs="Times New Roman"/>
                <w:color w:val="000000"/>
                <w:sz w:val="24"/>
                <w:szCs w:val="24"/>
              </w:rPr>
            </w:pPr>
          </w:p>
        </w:tc>
      </w:tr>
      <w:tr w:rsidR="00F94F66" w:rsidRPr="00734377" w14:paraId="09099526"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29E4F5A1"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14:paraId="4FAFEE3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Nomales profilējamas</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rudenī pirms sala iestāšanās</w:t>
            </w:r>
          </w:p>
          <w:p w14:paraId="2B528DD2" w14:textId="77777777" w:rsidR="00F94F66" w:rsidRPr="00734377" w:rsidRDefault="00F94F66">
            <w:pPr>
              <w:jc w:val="both"/>
              <w:rPr>
                <w:rFonts w:ascii="Times New Roman" w:hAnsi="Times New Roman" w:cs="Times New Roman"/>
                <w:color w:val="000000"/>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14:paraId="191782F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hideMark/>
          </w:tcPr>
          <w:p w14:paraId="3607F0C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hideMark/>
          </w:tcPr>
          <w:p w14:paraId="69AC10B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2F89302"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FAB78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w:t>
            </w:r>
          </w:p>
        </w:tc>
        <w:tc>
          <w:tcPr>
            <w:tcW w:w="5942" w:type="dxa"/>
            <w:tcBorders>
              <w:top w:val="single" w:sz="4" w:space="0" w:color="auto"/>
              <w:left w:val="single" w:sz="4" w:space="0" w:color="auto"/>
              <w:bottom w:val="single" w:sz="4" w:space="0" w:color="auto"/>
              <w:right w:val="single" w:sz="4" w:space="0" w:color="auto"/>
            </w:tcBorders>
            <w:hideMark/>
          </w:tcPr>
          <w:p w14:paraId="003781C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sz w:val="24"/>
                <w:szCs w:val="24"/>
              </w:rPr>
              <w:t>Ielas nomales un asfalta seguma savienojumā augstumu atšķirība nedrīkst būt lielāka par</w:t>
            </w:r>
          </w:p>
        </w:tc>
        <w:tc>
          <w:tcPr>
            <w:tcW w:w="2161" w:type="dxa"/>
            <w:tcBorders>
              <w:top w:val="single" w:sz="4" w:space="0" w:color="auto"/>
              <w:left w:val="single" w:sz="4" w:space="0" w:color="auto"/>
              <w:bottom w:val="single" w:sz="4" w:space="0" w:color="auto"/>
              <w:right w:val="single" w:sz="4" w:space="0" w:color="auto"/>
            </w:tcBorders>
            <w:hideMark/>
          </w:tcPr>
          <w:p w14:paraId="6C799DA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cm</w:t>
            </w:r>
          </w:p>
        </w:tc>
        <w:tc>
          <w:tcPr>
            <w:tcW w:w="2341" w:type="dxa"/>
            <w:tcBorders>
              <w:top w:val="single" w:sz="4" w:space="0" w:color="auto"/>
              <w:left w:val="single" w:sz="4" w:space="0" w:color="auto"/>
              <w:bottom w:val="single" w:sz="4" w:space="0" w:color="auto"/>
              <w:right w:val="single" w:sz="4" w:space="0" w:color="auto"/>
            </w:tcBorders>
            <w:hideMark/>
          </w:tcPr>
          <w:p w14:paraId="10A1258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cm</w:t>
            </w:r>
          </w:p>
        </w:tc>
        <w:tc>
          <w:tcPr>
            <w:tcW w:w="3442" w:type="dxa"/>
            <w:tcBorders>
              <w:top w:val="single" w:sz="4" w:space="0" w:color="auto"/>
              <w:left w:val="single" w:sz="4" w:space="0" w:color="auto"/>
              <w:bottom w:val="single" w:sz="4" w:space="0" w:color="auto"/>
              <w:right w:val="single" w:sz="4" w:space="0" w:color="auto"/>
            </w:tcBorders>
            <w:hideMark/>
          </w:tcPr>
          <w:p w14:paraId="112852A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cm</w:t>
            </w:r>
          </w:p>
        </w:tc>
      </w:tr>
      <w:tr w:rsidR="00F94F66" w:rsidRPr="00734377" w14:paraId="232694CA"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252C9D9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8.</w:t>
            </w:r>
          </w:p>
        </w:tc>
        <w:tc>
          <w:tcPr>
            <w:tcW w:w="5942" w:type="dxa"/>
            <w:tcBorders>
              <w:top w:val="single" w:sz="4" w:space="0" w:color="auto"/>
              <w:left w:val="single" w:sz="4" w:space="0" w:color="auto"/>
              <w:bottom w:val="single" w:sz="4" w:space="0" w:color="auto"/>
              <w:right w:val="single" w:sz="4" w:space="0" w:color="auto"/>
            </w:tcBorders>
            <w:hideMark/>
          </w:tcPr>
          <w:p w14:paraId="3BA6E9A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Nomalei ar grants segumu jābūt līdzenai. Laikā no pavasara atkušņa līdz sala iestāšanās brīdim grants seguma nomale, ja tajā 30% no apskatāmā laukuma veidojas šķērsviļņi, </w:t>
            </w:r>
            <w:proofErr w:type="spellStart"/>
            <w:r w:rsidRPr="00734377">
              <w:rPr>
                <w:rFonts w:ascii="Times New Roman" w:hAnsi="Times New Roman" w:cs="Times New Roman"/>
                <w:color w:val="000000"/>
                <w:sz w:val="24"/>
                <w:szCs w:val="24"/>
              </w:rPr>
              <w:t>rises</w:t>
            </w:r>
            <w:proofErr w:type="spellEnd"/>
            <w:r w:rsidRPr="00734377">
              <w:rPr>
                <w:rFonts w:ascii="Times New Roman" w:hAnsi="Times New Roman" w:cs="Times New Roman"/>
                <w:color w:val="000000"/>
                <w:sz w:val="24"/>
                <w:szCs w:val="24"/>
              </w:rPr>
              <w:t xml:space="preserve"> vai bedres, kas dziļākas par 60 mm, jānoplanē</w:t>
            </w:r>
          </w:p>
        </w:tc>
        <w:tc>
          <w:tcPr>
            <w:tcW w:w="2161" w:type="dxa"/>
            <w:tcBorders>
              <w:top w:val="single" w:sz="4" w:space="0" w:color="auto"/>
              <w:left w:val="single" w:sz="4" w:space="0" w:color="auto"/>
              <w:bottom w:val="single" w:sz="4" w:space="0" w:color="auto"/>
              <w:right w:val="single" w:sz="4" w:space="0" w:color="auto"/>
            </w:tcBorders>
          </w:tcPr>
          <w:p w14:paraId="0D5F4554" w14:textId="77777777" w:rsidR="00F94F66" w:rsidRPr="00734377" w:rsidRDefault="00F94F66">
            <w:pPr>
              <w:jc w:val="center"/>
              <w:rPr>
                <w:rFonts w:ascii="Times New Roman" w:hAnsi="Times New Roman" w:cs="Times New Roman"/>
                <w:color w:val="000000"/>
                <w:sz w:val="24"/>
                <w:szCs w:val="24"/>
              </w:rPr>
            </w:pPr>
          </w:p>
          <w:p w14:paraId="1AF352D4" w14:textId="77777777" w:rsidR="00F94F66" w:rsidRPr="00734377" w:rsidRDefault="00F94F66">
            <w:pPr>
              <w:jc w:val="center"/>
              <w:rPr>
                <w:rFonts w:ascii="Times New Roman" w:hAnsi="Times New Roman" w:cs="Times New Roman"/>
                <w:color w:val="000000"/>
                <w:sz w:val="24"/>
                <w:szCs w:val="24"/>
              </w:rPr>
            </w:pPr>
          </w:p>
          <w:p w14:paraId="03BD42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nedēļu</w:t>
            </w:r>
          </w:p>
          <w:p w14:paraId="0E9B6E3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2341" w:type="dxa"/>
            <w:tcBorders>
              <w:top w:val="single" w:sz="4" w:space="0" w:color="auto"/>
              <w:left w:val="single" w:sz="4" w:space="0" w:color="auto"/>
              <w:bottom w:val="single" w:sz="4" w:space="0" w:color="auto"/>
              <w:right w:val="single" w:sz="4" w:space="0" w:color="auto"/>
            </w:tcBorders>
          </w:tcPr>
          <w:p w14:paraId="7BE04C75" w14:textId="77777777" w:rsidR="00F94F66" w:rsidRPr="00734377" w:rsidRDefault="00F94F66">
            <w:pPr>
              <w:jc w:val="center"/>
              <w:rPr>
                <w:rFonts w:ascii="Times New Roman" w:hAnsi="Times New Roman" w:cs="Times New Roman"/>
                <w:color w:val="000000"/>
                <w:sz w:val="24"/>
                <w:szCs w:val="24"/>
              </w:rPr>
            </w:pPr>
          </w:p>
          <w:p w14:paraId="66E216D8" w14:textId="77777777" w:rsidR="00F94F66" w:rsidRPr="00734377" w:rsidRDefault="00F94F66">
            <w:pPr>
              <w:jc w:val="center"/>
              <w:rPr>
                <w:rFonts w:ascii="Times New Roman" w:hAnsi="Times New Roman" w:cs="Times New Roman"/>
                <w:color w:val="000000"/>
                <w:sz w:val="24"/>
                <w:szCs w:val="24"/>
              </w:rPr>
            </w:pPr>
          </w:p>
          <w:p w14:paraId="0A933D8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nedēļu</w:t>
            </w:r>
          </w:p>
          <w:p w14:paraId="4DAB39F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3442" w:type="dxa"/>
            <w:tcBorders>
              <w:top w:val="single" w:sz="4" w:space="0" w:color="auto"/>
              <w:left w:val="single" w:sz="4" w:space="0" w:color="auto"/>
              <w:bottom w:val="single" w:sz="4" w:space="0" w:color="auto"/>
              <w:right w:val="single" w:sz="4" w:space="0" w:color="auto"/>
            </w:tcBorders>
          </w:tcPr>
          <w:p w14:paraId="3CDB3968" w14:textId="77777777" w:rsidR="00F94F66" w:rsidRPr="00734377" w:rsidRDefault="00F94F66">
            <w:pPr>
              <w:jc w:val="center"/>
              <w:rPr>
                <w:rFonts w:ascii="Times New Roman" w:hAnsi="Times New Roman" w:cs="Times New Roman"/>
                <w:color w:val="000000"/>
                <w:sz w:val="24"/>
                <w:szCs w:val="24"/>
              </w:rPr>
            </w:pPr>
          </w:p>
          <w:p w14:paraId="4136169C" w14:textId="77777777" w:rsidR="00F94F66" w:rsidRPr="00734377" w:rsidRDefault="00F94F66">
            <w:pPr>
              <w:jc w:val="center"/>
              <w:rPr>
                <w:rFonts w:ascii="Times New Roman" w:hAnsi="Times New Roman" w:cs="Times New Roman"/>
                <w:color w:val="000000"/>
                <w:sz w:val="24"/>
                <w:szCs w:val="24"/>
              </w:rPr>
            </w:pPr>
          </w:p>
          <w:p w14:paraId="530E319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mēnešu</w:t>
            </w:r>
          </w:p>
          <w:p w14:paraId="6292572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5855AE52" w14:textId="77777777" w:rsidTr="00F94F66">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1A26DB8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9.</w:t>
            </w:r>
          </w:p>
        </w:tc>
        <w:tc>
          <w:tcPr>
            <w:tcW w:w="5942" w:type="dxa"/>
            <w:tcBorders>
              <w:top w:val="single" w:sz="4" w:space="0" w:color="auto"/>
              <w:left w:val="single" w:sz="4" w:space="0" w:color="auto"/>
              <w:bottom w:val="single" w:sz="4" w:space="0" w:color="auto"/>
              <w:right w:val="single" w:sz="4" w:space="0" w:color="auto"/>
            </w:tcBorders>
            <w:hideMark/>
          </w:tcPr>
          <w:p w14:paraId="5FBFC0B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Nomalē ar asfalta segumu nav pieļaujamas bedres, kas dziļākas par 25 mm. Izveidojoties bedrēm, tās pavasarī jāaizpilda ne vēlāk kā līdz</w:t>
            </w:r>
          </w:p>
        </w:tc>
        <w:tc>
          <w:tcPr>
            <w:tcW w:w="2161" w:type="dxa"/>
            <w:tcBorders>
              <w:top w:val="single" w:sz="4" w:space="0" w:color="auto"/>
              <w:left w:val="single" w:sz="4" w:space="0" w:color="auto"/>
              <w:bottom w:val="single" w:sz="4" w:space="0" w:color="auto"/>
              <w:right w:val="single" w:sz="4" w:space="0" w:color="auto"/>
            </w:tcBorders>
          </w:tcPr>
          <w:p w14:paraId="5A506EE3" w14:textId="77777777" w:rsidR="00F94F66" w:rsidRPr="00734377" w:rsidRDefault="00F94F66">
            <w:pPr>
              <w:jc w:val="center"/>
              <w:rPr>
                <w:rFonts w:ascii="Times New Roman" w:hAnsi="Times New Roman" w:cs="Times New Roman"/>
                <w:color w:val="000000"/>
                <w:sz w:val="24"/>
                <w:szCs w:val="24"/>
              </w:rPr>
            </w:pPr>
          </w:p>
          <w:p w14:paraId="5ABAEED4"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1.jūnijam</w:t>
            </w:r>
            <w:proofErr w:type="gramEnd"/>
          </w:p>
          <w:p w14:paraId="5069183A" w14:textId="77777777" w:rsidR="00F94F66" w:rsidRPr="00734377" w:rsidRDefault="00F94F66">
            <w:pPr>
              <w:jc w:val="center"/>
              <w:rPr>
                <w:rFonts w:ascii="Times New Roman" w:hAnsi="Times New Roman" w:cs="Times New Roman"/>
                <w:color w:val="000000"/>
                <w:sz w:val="24"/>
                <w:szCs w:val="24"/>
              </w:rPr>
            </w:pPr>
          </w:p>
        </w:tc>
        <w:tc>
          <w:tcPr>
            <w:tcW w:w="2341" w:type="dxa"/>
            <w:tcBorders>
              <w:top w:val="single" w:sz="4" w:space="0" w:color="auto"/>
              <w:left w:val="single" w:sz="4" w:space="0" w:color="auto"/>
              <w:bottom w:val="single" w:sz="4" w:space="0" w:color="auto"/>
              <w:right w:val="single" w:sz="4" w:space="0" w:color="auto"/>
            </w:tcBorders>
          </w:tcPr>
          <w:p w14:paraId="6AD34169" w14:textId="77777777" w:rsidR="00F94F66" w:rsidRPr="00734377" w:rsidRDefault="00F94F66">
            <w:pPr>
              <w:jc w:val="center"/>
              <w:rPr>
                <w:rFonts w:ascii="Times New Roman" w:hAnsi="Times New Roman" w:cs="Times New Roman"/>
                <w:color w:val="000000"/>
                <w:sz w:val="24"/>
                <w:szCs w:val="24"/>
              </w:rPr>
            </w:pPr>
          </w:p>
          <w:p w14:paraId="458138E7"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1.jūlijam</w:t>
            </w:r>
            <w:proofErr w:type="gramEnd"/>
          </w:p>
        </w:tc>
        <w:tc>
          <w:tcPr>
            <w:tcW w:w="3442" w:type="dxa"/>
            <w:tcBorders>
              <w:top w:val="single" w:sz="4" w:space="0" w:color="auto"/>
              <w:left w:val="single" w:sz="4" w:space="0" w:color="auto"/>
              <w:bottom w:val="single" w:sz="4" w:space="0" w:color="auto"/>
              <w:right w:val="single" w:sz="4" w:space="0" w:color="auto"/>
            </w:tcBorders>
          </w:tcPr>
          <w:p w14:paraId="0970D528" w14:textId="77777777" w:rsidR="00F94F66" w:rsidRPr="00734377" w:rsidRDefault="00F94F66">
            <w:pPr>
              <w:jc w:val="center"/>
              <w:rPr>
                <w:rFonts w:ascii="Times New Roman" w:hAnsi="Times New Roman" w:cs="Times New Roman"/>
                <w:color w:val="000000"/>
                <w:sz w:val="24"/>
                <w:szCs w:val="24"/>
              </w:rPr>
            </w:pPr>
          </w:p>
          <w:p w14:paraId="48AE0DD6" w14:textId="77777777" w:rsidR="00F94F66" w:rsidRPr="00734377" w:rsidRDefault="00F94F66">
            <w:pPr>
              <w:jc w:val="center"/>
              <w:rPr>
                <w:rFonts w:ascii="Times New Roman" w:hAnsi="Times New Roman" w:cs="Times New Roman"/>
                <w:color w:val="000000"/>
                <w:sz w:val="24"/>
                <w:szCs w:val="24"/>
              </w:rPr>
            </w:pPr>
            <w:proofErr w:type="gramStart"/>
            <w:r w:rsidRPr="00734377">
              <w:rPr>
                <w:rFonts w:ascii="Times New Roman" w:hAnsi="Times New Roman" w:cs="Times New Roman"/>
                <w:color w:val="000000"/>
                <w:sz w:val="24"/>
                <w:szCs w:val="24"/>
              </w:rPr>
              <w:t>1.jūlijam</w:t>
            </w:r>
            <w:proofErr w:type="gramEnd"/>
          </w:p>
        </w:tc>
      </w:tr>
      <w:tr w:rsidR="00F94F66" w:rsidRPr="00734377" w14:paraId="1FDBBEE1" w14:textId="77777777" w:rsidTr="00F94F66">
        <w:trPr>
          <w:cantSplit/>
        </w:trPr>
        <w:tc>
          <w:tcPr>
            <w:tcW w:w="829" w:type="dxa"/>
            <w:vMerge/>
            <w:tcBorders>
              <w:top w:val="single" w:sz="4" w:space="0" w:color="auto"/>
              <w:left w:val="single" w:sz="4" w:space="0" w:color="auto"/>
              <w:bottom w:val="single" w:sz="4" w:space="0" w:color="auto"/>
              <w:right w:val="single" w:sz="4" w:space="0" w:color="auto"/>
            </w:tcBorders>
            <w:vAlign w:val="center"/>
            <w:hideMark/>
          </w:tcPr>
          <w:p w14:paraId="6A0D68FC" w14:textId="77777777" w:rsidR="00F94F66" w:rsidRPr="00734377" w:rsidRDefault="00F94F66">
            <w:pPr>
              <w:rPr>
                <w:rFonts w:ascii="Times New Roman" w:hAnsi="Times New Roman" w:cs="Times New Roman"/>
                <w:color w:val="000000"/>
                <w:sz w:val="24"/>
                <w:szCs w:val="24"/>
              </w:rPr>
            </w:pPr>
          </w:p>
        </w:tc>
        <w:tc>
          <w:tcPr>
            <w:tcW w:w="5942" w:type="dxa"/>
            <w:tcBorders>
              <w:top w:val="single" w:sz="4" w:space="0" w:color="auto"/>
              <w:left w:val="single" w:sz="4" w:space="0" w:color="auto"/>
              <w:bottom w:val="single" w:sz="4" w:space="0" w:color="auto"/>
              <w:right w:val="single" w:sz="4" w:space="0" w:color="auto"/>
            </w:tcBorders>
            <w:hideMark/>
          </w:tcPr>
          <w:p w14:paraId="1F818CA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Vēlāk izveidojušās bedres jāaizpilda līdz </w:t>
            </w:r>
            <w:proofErr w:type="gramStart"/>
            <w:r w:rsidRPr="00734377">
              <w:rPr>
                <w:rFonts w:ascii="Times New Roman" w:hAnsi="Times New Roman" w:cs="Times New Roman"/>
                <w:color w:val="000000"/>
                <w:sz w:val="24"/>
                <w:szCs w:val="24"/>
              </w:rPr>
              <w:t>30.septembrim</w:t>
            </w:r>
            <w:proofErr w:type="gramEnd"/>
          </w:p>
        </w:tc>
        <w:tc>
          <w:tcPr>
            <w:tcW w:w="2161" w:type="dxa"/>
            <w:tcBorders>
              <w:top w:val="single" w:sz="4" w:space="0" w:color="auto"/>
              <w:left w:val="single" w:sz="4" w:space="0" w:color="auto"/>
              <w:bottom w:val="single" w:sz="4" w:space="0" w:color="auto"/>
              <w:right w:val="single" w:sz="4" w:space="0" w:color="auto"/>
            </w:tcBorders>
            <w:hideMark/>
          </w:tcPr>
          <w:p w14:paraId="47FD94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hideMark/>
          </w:tcPr>
          <w:p w14:paraId="6644FD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3442" w:type="dxa"/>
            <w:tcBorders>
              <w:top w:val="single" w:sz="4" w:space="0" w:color="auto"/>
              <w:left w:val="single" w:sz="4" w:space="0" w:color="auto"/>
              <w:bottom w:val="single" w:sz="4" w:space="0" w:color="auto"/>
              <w:right w:val="single" w:sz="4" w:space="0" w:color="auto"/>
            </w:tcBorders>
            <w:hideMark/>
          </w:tcPr>
          <w:p w14:paraId="7FB6B8C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2625B403" w14:textId="77777777" w:rsidTr="00F94F66">
        <w:trPr>
          <w:cantSplit/>
        </w:trPr>
        <w:tc>
          <w:tcPr>
            <w:tcW w:w="829" w:type="dxa"/>
            <w:tcBorders>
              <w:top w:val="single" w:sz="4" w:space="0" w:color="auto"/>
              <w:left w:val="single" w:sz="4" w:space="0" w:color="auto"/>
              <w:bottom w:val="single" w:sz="4" w:space="0" w:color="auto"/>
              <w:right w:val="single" w:sz="4" w:space="0" w:color="auto"/>
            </w:tcBorders>
            <w:vAlign w:val="center"/>
            <w:hideMark/>
          </w:tcPr>
          <w:p w14:paraId="4C3678B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w:t>
            </w:r>
          </w:p>
        </w:tc>
        <w:tc>
          <w:tcPr>
            <w:tcW w:w="5942" w:type="dxa"/>
            <w:tcBorders>
              <w:top w:val="single" w:sz="4" w:space="0" w:color="auto"/>
              <w:left w:val="single" w:sz="4" w:space="0" w:color="auto"/>
              <w:bottom w:val="single" w:sz="4" w:space="0" w:color="auto"/>
              <w:right w:val="single" w:sz="4" w:space="0" w:color="auto"/>
            </w:tcBorders>
            <w:hideMark/>
          </w:tcPr>
          <w:p w14:paraId="60C18FB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Sabiedriskā transporta pieturvietu nojumju jumtiem</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jābūt ūdensnecaurlaidīgiem, sienām bez bojājumiem un defektiem, kuri var apdraudēt  to noturību</w:t>
            </w:r>
          </w:p>
        </w:tc>
        <w:tc>
          <w:tcPr>
            <w:tcW w:w="2161" w:type="dxa"/>
            <w:tcBorders>
              <w:top w:val="single" w:sz="4" w:space="0" w:color="auto"/>
              <w:left w:val="single" w:sz="4" w:space="0" w:color="auto"/>
              <w:bottom w:val="single" w:sz="4" w:space="0" w:color="auto"/>
              <w:right w:val="single" w:sz="4" w:space="0" w:color="auto"/>
            </w:tcBorders>
          </w:tcPr>
          <w:p w14:paraId="7CB3691F" w14:textId="77777777" w:rsidR="00F94F66" w:rsidRPr="00734377" w:rsidRDefault="00F94F66">
            <w:pPr>
              <w:jc w:val="center"/>
              <w:rPr>
                <w:rFonts w:ascii="Times New Roman" w:hAnsi="Times New Roman" w:cs="Times New Roman"/>
                <w:color w:val="000000"/>
                <w:sz w:val="24"/>
                <w:szCs w:val="24"/>
              </w:rPr>
            </w:pPr>
          </w:p>
          <w:p w14:paraId="09D4BDF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41" w:type="dxa"/>
            <w:tcBorders>
              <w:top w:val="single" w:sz="4" w:space="0" w:color="auto"/>
              <w:left w:val="single" w:sz="4" w:space="0" w:color="auto"/>
              <w:bottom w:val="single" w:sz="4" w:space="0" w:color="auto"/>
              <w:right w:val="single" w:sz="4" w:space="0" w:color="auto"/>
            </w:tcBorders>
          </w:tcPr>
          <w:p w14:paraId="4187FE80" w14:textId="77777777" w:rsidR="00F94F66" w:rsidRPr="00734377" w:rsidRDefault="00F94F66">
            <w:pPr>
              <w:jc w:val="center"/>
              <w:rPr>
                <w:rFonts w:ascii="Times New Roman" w:hAnsi="Times New Roman" w:cs="Times New Roman"/>
                <w:color w:val="000000"/>
                <w:sz w:val="24"/>
                <w:szCs w:val="24"/>
              </w:rPr>
            </w:pPr>
          </w:p>
          <w:p w14:paraId="193B4B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_</w:t>
            </w:r>
          </w:p>
          <w:p w14:paraId="12CED611" w14:textId="77777777" w:rsidR="00F94F66" w:rsidRPr="00734377" w:rsidRDefault="00F94F66">
            <w:pPr>
              <w:jc w:val="center"/>
              <w:rPr>
                <w:rFonts w:ascii="Times New Roman" w:hAnsi="Times New Roman" w:cs="Times New Roman"/>
                <w:color w:val="000000"/>
                <w:sz w:val="24"/>
                <w:szCs w:val="24"/>
              </w:rPr>
            </w:pPr>
          </w:p>
          <w:p w14:paraId="23F6FC3B" w14:textId="77777777" w:rsidR="00F94F66" w:rsidRPr="00734377" w:rsidRDefault="00F94F66">
            <w:pPr>
              <w:jc w:val="center"/>
              <w:rPr>
                <w:rFonts w:ascii="Times New Roman" w:hAnsi="Times New Roman" w:cs="Times New Roman"/>
                <w:color w:val="000000"/>
                <w:sz w:val="24"/>
                <w:szCs w:val="24"/>
              </w:rPr>
            </w:pPr>
          </w:p>
        </w:tc>
        <w:tc>
          <w:tcPr>
            <w:tcW w:w="3442" w:type="dxa"/>
            <w:tcBorders>
              <w:top w:val="single" w:sz="4" w:space="0" w:color="auto"/>
              <w:left w:val="single" w:sz="4" w:space="0" w:color="auto"/>
              <w:bottom w:val="single" w:sz="4" w:space="0" w:color="auto"/>
              <w:right w:val="single" w:sz="4" w:space="0" w:color="auto"/>
            </w:tcBorders>
          </w:tcPr>
          <w:p w14:paraId="553723CC" w14:textId="77777777" w:rsidR="00F94F66" w:rsidRPr="00734377" w:rsidRDefault="00F94F66">
            <w:pPr>
              <w:jc w:val="center"/>
              <w:rPr>
                <w:rFonts w:ascii="Times New Roman" w:hAnsi="Times New Roman" w:cs="Times New Roman"/>
                <w:color w:val="000000"/>
                <w:sz w:val="24"/>
                <w:szCs w:val="24"/>
              </w:rPr>
            </w:pPr>
          </w:p>
          <w:p w14:paraId="3F6524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_</w:t>
            </w:r>
          </w:p>
        </w:tc>
      </w:tr>
    </w:tbl>
    <w:p w14:paraId="0F779908" w14:textId="77777777" w:rsidR="00F94F66" w:rsidRPr="00734377" w:rsidRDefault="00F94F66" w:rsidP="00F94F66">
      <w:pPr>
        <w:rPr>
          <w:rFonts w:ascii="Times New Roman" w:hAnsi="Times New Roman" w:cs="Times New Roman"/>
          <w:sz w:val="24"/>
          <w:szCs w:val="24"/>
        </w:rPr>
      </w:pPr>
    </w:p>
    <w:p w14:paraId="7A367562"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16423A9F"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1. Apzīmējums „x” nozīmē, ka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prasības attiecas  uz norādīto uzturēšanas klasi.  </w:t>
      </w:r>
    </w:p>
    <w:p w14:paraId="05CFAFB8"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nozīmē, ka minētā konstrukcija norādītajā uzturēšanas klasē nav paredzēta. </w:t>
      </w:r>
    </w:p>
    <w:p w14:paraId="0B94E40A"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3. Pielikuma 6., 8. un 9.punktā minētās prasības neattiecas uz avārijas stāvoklī esošiem</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ielu segumiem.</w:t>
      </w:r>
    </w:p>
    <w:p w14:paraId="69FCFDF7"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4. Ja bojātos vai trūkstošos aku vākus vai </w:t>
      </w:r>
      <w:proofErr w:type="spellStart"/>
      <w:r w:rsidRPr="00734377">
        <w:rPr>
          <w:rFonts w:ascii="Times New Roman" w:hAnsi="Times New Roman" w:cs="Times New Roman"/>
          <w:sz w:val="24"/>
          <w:szCs w:val="24"/>
        </w:rPr>
        <w:t>gūliju</w:t>
      </w:r>
      <w:proofErr w:type="spellEnd"/>
      <w:r w:rsidRPr="00734377">
        <w:rPr>
          <w:rFonts w:ascii="Times New Roman" w:hAnsi="Times New Roman" w:cs="Times New Roman"/>
          <w:sz w:val="24"/>
          <w:szCs w:val="24"/>
        </w:rPr>
        <w:t xml:space="preserve"> restītes nav iespējams aizstāt nekavējoties, bīstamo vietu apzīmē ar attiecīgajām ceļa zīmēm.</w:t>
      </w:r>
    </w:p>
    <w:p w14:paraId="29A7DEA0"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trūkumu novēršanai vai ceļa zīmju uzstādīšanai noteikts,  sākot no trūkumu atklāšanas brīža.</w:t>
      </w:r>
    </w:p>
    <w:p w14:paraId="28145733" w14:textId="4B1D8BBA" w:rsidR="00F94F66" w:rsidRPr="00734377" w:rsidRDefault="00F94F66" w:rsidP="00F94F66">
      <w:pPr>
        <w:jc w:val="center"/>
        <w:rPr>
          <w:rFonts w:ascii="Times New Roman" w:hAnsi="Times New Roman" w:cs="Times New Roman"/>
          <w:sz w:val="24"/>
          <w:szCs w:val="24"/>
        </w:rPr>
      </w:pPr>
    </w:p>
    <w:p w14:paraId="47863EEE" w14:textId="77777777" w:rsidR="00F94F66" w:rsidRPr="00734377" w:rsidRDefault="00F94F66" w:rsidP="00F94F66">
      <w:pPr>
        <w:jc w:val="center"/>
        <w:rPr>
          <w:rFonts w:ascii="Times New Roman" w:hAnsi="Times New Roman" w:cs="Times New Roman"/>
          <w:sz w:val="24"/>
          <w:szCs w:val="24"/>
        </w:rPr>
      </w:pPr>
    </w:p>
    <w:p w14:paraId="2F620669" w14:textId="77777777" w:rsidR="00F94F66" w:rsidRPr="00734377" w:rsidRDefault="00F94F66" w:rsidP="00F94F66">
      <w:pPr>
        <w:pStyle w:val="Heading6"/>
        <w:rPr>
          <w:rFonts w:ascii="Times New Roman" w:hAnsi="Times New Roman" w:cs="Times New Roman"/>
          <w:b/>
          <w:sz w:val="24"/>
          <w:szCs w:val="24"/>
        </w:rPr>
      </w:pPr>
      <w:r w:rsidRPr="00734377">
        <w:rPr>
          <w:rFonts w:ascii="Times New Roman" w:hAnsi="Times New Roman" w:cs="Times New Roman"/>
          <w:b/>
          <w:i/>
          <w:sz w:val="24"/>
          <w:szCs w:val="24"/>
        </w:rPr>
        <w:lastRenderedPageBreak/>
        <w:t>3. Prasības tiltu, satiksmes pārvadu, tuneļu un caurteku uzturēšanai</w:t>
      </w:r>
    </w:p>
    <w:p w14:paraId="5E9CBD8A" w14:textId="77777777" w:rsidR="00F94F66" w:rsidRPr="00734377" w:rsidRDefault="00F94F66" w:rsidP="00F94F66">
      <w:pPr>
        <w:jc w:val="right"/>
        <w:rPr>
          <w:rFonts w:ascii="Times New Roman" w:hAnsi="Times New Roman" w:cs="Times New Roman"/>
          <w:sz w:val="24"/>
          <w:szCs w:val="24"/>
        </w:rPr>
      </w:pPr>
    </w:p>
    <w:tbl>
      <w:tblPr>
        <w:tblW w:w="147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8927"/>
        <w:gridCol w:w="1842"/>
        <w:gridCol w:w="179"/>
        <w:gridCol w:w="3080"/>
      </w:tblGrid>
      <w:tr w:rsidR="00F94F66" w:rsidRPr="00734377" w14:paraId="54A259D9" w14:textId="77777777" w:rsidTr="00F94F66">
        <w:trPr>
          <w:cantSplit/>
        </w:trPr>
        <w:tc>
          <w:tcPr>
            <w:tcW w:w="747" w:type="dxa"/>
            <w:vMerge w:val="restart"/>
            <w:tcBorders>
              <w:top w:val="single" w:sz="4" w:space="0" w:color="auto"/>
              <w:left w:val="single" w:sz="4" w:space="0" w:color="auto"/>
              <w:bottom w:val="nil"/>
              <w:right w:val="single" w:sz="4" w:space="0" w:color="auto"/>
            </w:tcBorders>
            <w:vAlign w:val="center"/>
            <w:hideMark/>
          </w:tcPr>
          <w:p w14:paraId="3E203757"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Nr. p.k.</w:t>
            </w:r>
          </w:p>
        </w:tc>
        <w:tc>
          <w:tcPr>
            <w:tcW w:w="8927" w:type="dxa"/>
            <w:vMerge w:val="restart"/>
            <w:tcBorders>
              <w:top w:val="single" w:sz="4" w:space="0" w:color="auto"/>
              <w:left w:val="single" w:sz="4" w:space="0" w:color="auto"/>
              <w:bottom w:val="nil"/>
              <w:right w:val="single" w:sz="4" w:space="0" w:color="auto"/>
            </w:tcBorders>
            <w:vAlign w:val="center"/>
            <w:hideMark/>
          </w:tcPr>
          <w:p w14:paraId="74F7E722" w14:textId="77777777" w:rsidR="00F94F66" w:rsidRPr="00734377" w:rsidRDefault="00F94F66">
            <w:pPr>
              <w:pStyle w:val="Heading3"/>
              <w:jc w:val="center"/>
              <w:rPr>
                <w:rFonts w:ascii="Times New Roman" w:hAnsi="Times New Roman" w:cs="Times New Roman"/>
                <w:b/>
              </w:rPr>
            </w:pPr>
            <w:r w:rsidRPr="00734377">
              <w:rPr>
                <w:rFonts w:ascii="Times New Roman" w:hAnsi="Times New Roman" w:cs="Times New Roman"/>
              </w:rPr>
              <w:t>Prasības</w:t>
            </w:r>
          </w:p>
        </w:tc>
        <w:tc>
          <w:tcPr>
            <w:tcW w:w="5101" w:type="dxa"/>
            <w:gridSpan w:val="3"/>
            <w:tcBorders>
              <w:top w:val="single" w:sz="4" w:space="0" w:color="auto"/>
              <w:left w:val="single" w:sz="4" w:space="0" w:color="auto"/>
              <w:bottom w:val="single" w:sz="4" w:space="0" w:color="auto"/>
              <w:right w:val="single" w:sz="4" w:space="0" w:color="auto"/>
            </w:tcBorders>
            <w:vAlign w:val="center"/>
            <w:hideMark/>
          </w:tcPr>
          <w:p w14:paraId="656AFE15"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Uzturēšanas klase</w:t>
            </w:r>
          </w:p>
        </w:tc>
      </w:tr>
      <w:tr w:rsidR="00F94F66" w:rsidRPr="00734377" w14:paraId="6D1AC569"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735DBB16" w14:textId="77777777" w:rsidR="00F94F66" w:rsidRPr="00734377" w:rsidRDefault="00F94F66">
            <w:pPr>
              <w:rPr>
                <w:rFonts w:ascii="Times New Roman" w:hAnsi="Times New Roman" w:cs="Times New Roman"/>
                <w:b/>
                <w:sz w:val="24"/>
                <w:szCs w:val="24"/>
              </w:rPr>
            </w:pPr>
          </w:p>
        </w:tc>
        <w:tc>
          <w:tcPr>
            <w:tcW w:w="8927" w:type="dxa"/>
            <w:vMerge/>
            <w:tcBorders>
              <w:top w:val="single" w:sz="4" w:space="0" w:color="auto"/>
              <w:left w:val="single" w:sz="4" w:space="0" w:color="auto"/>
              <w:bottom w:val="nil"/>
              <w:right w:val="single" w:sz="4" w:space="0" w:color="auto"/>
            </w:tcBorders>
            <w:vAlign w:val="center"/>
            <w:hideMark/>
          </w:tcPr>
          <w:p w14:paraId="6DDF325A" w14:textId="77777777" w:rsidR="00F94F66" w:rsidRPr="00734377" w:rsidRDefault="00F94F66">
            <w:pPr>
              <w:rPr>
                <w:rFonts w:ascii="Times New Roman" w:hAnsi="Times New Roman" w:cs="Times New Roman"/>
                <w:b/>
                <w:bCs/>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69B8E2C"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1.; 2.</w:t>
            </w:r>
          </w:p>
        </w:tc>
        <w:tc>
          <w:tcPr>
            <w:tcW w:w="3259" w:type="dxa"/>
            <w:gridSpan w:val="2"/>
            <w:tcBorders>
              <w:top w:val="single" w:sz="4" w:space="0" w:color="auto"/>
              <w:left w:val="single" w:sz="4" w:space="0" w:color="auto"/>
              <w:bottom w:val="single" w:sz="4" w:space="0" w:color="auto"/>
              <w:right w:val="single" w:sz="4" w:space="0" w:color="auto"/>
            </w:tcBorders>
            <w:vAlign w:val="center"/>
            <w:hideMark/>
          </w:tcPr>
          <w:p w14:paraId="38AA01F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3.</w:t>
            </w:r>
          </w:p>
        </w:tc>
      </w:tr>
      <w:tr w:rsidR="00F94F66" w:rsidRPr="00734377" w14:paraId="740C2E88" w14:textId="77777777" w:rsidTr="00F94F66">
        <w:trPr>
          <w:cantSplit/>
        </w:trPr>
        <w:tc>
          <w:tcPr>
            <w:tcW w:w="747" w:type="dxa"/>
            <w:vMerge/>
            <w:tcBorders>
              <w:top w:val="single" w:sz="4" w:space="0" w:color="auto"/>
              <w:left w:val="single" w:sz="4" w:space="0" w:color="auto"/>
              <w:bottom w:val="nil"/>
              <w:right w:val="single" w:sz="4" w:space="0" w:color="auto"/>
            </w:tcBorders>
            <w:vAlign w:val="center"/>
            <w:hideMark/>
          </w:tcPr>
          <w:p w14:paraId="37143512" w14:textId="77777777" w:rsidR="00F94F66" w:rsidRPr="00734377" w:rsidRDefault="00F94F66">
            <w:pPr>
              <w:rPr>
                <w:rFonts w:ascii="Times New Roman" w:hAnsi="Times New Roman" w:cs="Times New Roman"/>
                <w:b/>
                <w:sz w:val="24"/>
                <w:szCs w:val="24"/>
              </w:rPr>
            </w:pPr>
          </w:p>
        </w:tc>
        <w:tc>
          <w:tcPr>
            <w:tcW w:w="8927" w:type="dxa"/>
            <w:vMerge/>
            <w:tcBorders>
              <w:top w:val="single" w:sz="4" w:space="0" w:color="auto"/>
              <w:left w:val="single" w:sz="4" w:space="0" w:color="auto"/>
              <w:bottom w:val="nil"/>
              <w:right w:val="single" w:sz="4" w:space="0" w:color="auto"/>
            </w:tcBorders>
            <w:vAlign w:val="center"/>
            <w:hideMark/>
          </w:tcPr>
          <w:p w14:paraId="1D44CAFC" w14:textId="77777777" w:rsidR="00F94F66" w:rsidRPr="00734377" w:rsidRDefault="00F94F66">
            <w:pPr>
              <w:rPr>
                <w:rFonts w:ascii="Times New Roman" w:hAnsi="Times New Roman" w:cs="Times New Roman"/>
                <w:b/>
                <w:bCs/>
                <w:sz w:val="24"/>
                <w:szCs w:val="24"/>
              </w:rPr>
            </w:pPr>
          </w:p>
        </w:tc>
        <w:tc>
          <w:tcPr>
            <w:tcW w:w="5101" w:type="dxa"/>
            <w:gridSpan w:val="3"/>
            <w:tcBorders>
              <w:top w:val="single" w:sz="4" w:space="0" w:color="auto"/>
              <w:left w:val="single" w:sz="4" w:space="0" w:color="auto"/>
              <w:bottom w:val="nil"/>
              <w:right w:val="single" w:sz="4" w:space="0" w:color="auto"/>
            </w:tcBorders>
            <w:vAlign w:val="center"/>
            <w:hideMark/>
          </w:tcPr>
          <w:p w14:paraId="732BD80C"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Pieļaujamie rādītāji</w:t>
            </w:r>
          </w:p>
        </w:tc>
      </w:tr>
      <w:tr w:rsidR="00F94F66" w:rsidRPr="00734377" w14:paraId="5D6D7F65"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1262001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54A9F60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750409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CC99BD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r>
      <w:tr w:rsidR="00F94F66" w:rsidRPr="00734377" w14:paraId="04C2431C"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CBD275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F9A68A2"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 xml:space="preserve">Tiltu un satiksmes pārvadu brauktuvēm, ūdens </w:t>
            </w:r>
            <w:proofErr w:type="spellStart"/>
            <w:r w:rsidRPr="00734377">
              <w:rPr>
                <w:rFonts w:ascii="Times New Roman" w:hAnsi="Times New Roman" w:cs="Times New Roman"/>
                <w:sz w:val="24"/>
                <w:szCs w:val="24"/>
              </w:rPr>
              <w:t>novades</w:t>
            </w:r>
            <w:proofErr w:type="spellEnd"/>
            <w:r w:rsidRPr="00734377">
              <w:rPr>
                <w:rFonts w:ascii="Times New Roman" w:hAnsi="Times New Roman" w:cs="Times New Roman"/>
                <w:sz w:val="24"/>
                <w:szCs w:val="24"/>
              </w:rPr>
              <w:t xml:space="preserve"> caurulēm, teknēm, drošības joslām un ietvēm jābūt tīrām</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1ACBB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A99AE5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4B528B86"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2B95342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8927" w:type="dxa"/>
            <w:tcBorders>
              <w:top w:val="single" w:sz="4" w:space="0" w:color="auto"/>
              <w:left w:val="single" w:sz="4" w:space="0" w:color="auto"/>
              <w:bottom w:val="single" w:sz="4" w:space="0" w:color="auto"/>
              <w:right w:val="single" w:sz="4" w:space="0" w:color="auto"/>
            </w:tcBorders>
            <w:vAlign w:val="center"/>
            <w:hideMark/>
          </w:tcPr>
          <w:p w14:paraId="15FFAC98"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Nenostiprinātas betona vai cita materiāla daļas, kas apdraud satiksmes drošību, nekavējoties jānovāc no tilta vai satiksmes pārvada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C8CFB9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79BB3E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4B9C400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38BF7A4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4C2030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mastikas deformāciju šuvēm jābūt aizpildītām līdz malām, un tajās nav pieļaujamas plaisas. Atklātie defekti jānovērš vasaras sezonā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1FA0CB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2 nedēļu 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30C689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20A8F83" w14:textId="77777777" w:rsidTr="00F94F66">
        <w:trPr>
          <w:cantSplit/>
          <w:trHeight w:val="312"/>
        </w:trPr>
        <w:tc>
          <w:tcPr>
            <w:tcW w:w="747" w:type="dxa"/>
            <w:tcBorders>
              <w:top w:val="single" w:sz="4" w:space="0" w:color="auto"/>
              <w:left w:val="single" w:sz="4" w:space="0" w:color="auto"/>
              <w:bottom w:val="single" w:sz="4" w:space="0" w:color="auto"/>
              <w:right w:val="single" w:sz="4" w:space="0" w:color="auto"/>
            </w:tcBorders>
            <w:hideMark/>
          </w:tcPr>
          <w:p w14:paraId="4450733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c>
          <w:tcPr>
            <w:tcW w:w="8927" w:type="dxa"/>
            <w:tcBorders>
              <w:top w:val="single" w:sz="4" w:space="0" w:color="auto"/>
              <w:left w:val="single" w:sz="4" w:space="0" w:color="auto"/>
              <w:bottom w:val="single" w:sz="4" w:space="0" w:color="auto"/>
              <w:right w:val="single" w:sz="4" w:space="0" w:color="auto"/>
            </w:tcBorders>
            <w:hideMark/>
          </w:tcPr>
          <w:p w14:paraId="5D61647D"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tērauda deformācijas šuvēm jābūt tīrām</w:t>
            </w:r>
          </w:p>
        </w:tc>
        <w:tc>
          <w:tcPr>
            <w:tcW w:w="2021" w:type="dxa"/>
            <w:gridSpan w:val="2"/>
            <w:tcBorders>
              <w:top w:val="single" w:sz="4" w:space="0" w:color="auto"/>
              <w:left w:val="single" w:sz="4" w:space="0" w:color="auto"/>
              <w:bottom w:val="single" w:sz="4" w:space="0" w:color="auto"/>
              <w:right w:val="single" w:sz="4" w:space="0" w:color="auto"/>
            </w:tcBorders>
            <w:hideMark/>
          </w:tcPr>
          <w:p w14:paraId="7C59093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hideMark/>
          </w:tcPr>
          <w:p w14:paraId="7EC476B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6471C468"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7A30706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w:t>
            </w:r>
          </w:p>
        </w:tc>
        <w:tc>
          <w:tcPr>
            <w:tcW w:w="8927" w:type="dxa"/>
            <w:tcBorders>
              <w:top w:val="single" w:sz="4" w:space="0" w:color="auto"/>
              <w:left w:val="single" w:sz="4" w:space="0" w:color="auto"/>
              <w:bottom w:val="single" w:sz="4" w:space="0" w:color="auto"/>
              <w:right w:val="single" w:sz="4" w:space="0" w:color="auto"/>
            </w:tcBorders>
            <w:vAlign w:val="center"/>
            <w:hideMark/>
          </w:tcPr>
          <w:p w14:paraId="2F54004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tērauda deformācijas šuvēm jābūt noregulētām.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449B386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1 diennakts</w:t>
            </w:r>
          </w:p>
          <w:p w14:paraId="11CF790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F62981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7E66DDE4" w14:textId="77777777" w:rsidTr="00F94F66">
        <w:trPr>
          <w:cantSplit/>
        </w:trPr>
        <w:tc>
          <w:tcPr>
            <w:tcW w:w="747" w:type="dxa"/>
            <w:tcBorders>
              <w:top w:val="single" w:sz="4" w:space="0" w:color="auto"/>
              <w:left w:val="single" w:sz="4" w:space="0" w:color="auto"/>
              <w:bottom w:val="nil"/>
              <w:right w:val="single" w:sz="4" w:space="0" w:color="auto"/>
            </w:tcBorders>
            <w:vAlign w:val="center"/>
            <w:hideMark/>
          </w:tcPr>
          <w:p w14:paraId="7B88B50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6.</w:t>
            </w:r>
          </w:p>
        </w:tc>
        <w:tc>
          <w:tcPr>
            <w:tcW w:w="8927" w:type="dxa"/>
            <w:tcBorders>
              <w:top w:val="single" w:sz="4" w:space="0" w:color="auto"/>
              <w:left w:val="single" w:sz="4" w:space="0" w:color="auto"/>
              <w:bottom w:val="nil"/>
              <w:right w:val="single" w:sz="4" w:space="0" w:color="auto"/>
            </w:tcBorders>
            <w:vAlign w:val="center"/>
            <w:hideMark/>
          </w:tcPr>
          <w:p w14:paraId="4694BE6E"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brauktuvēs, drošības joslās un ietvēs nav pieļaujamas bedres, kas dziļākas par 25 mm. Bedres pēc to atklāšanas jāaizpilda</w:t>
            </w:r>
          </w:p>
        </w:tc>
        <w:tc>
          <w:tcPr>
            <w:tcW w:w="2021" w:type="dxa"/>
            <w:gridSpan w:val="2"/>
            <w:tcBorders>
              <w:top w:val="single" w:sz="4" w:space="0" w:color="auto"/>
              <w:left w:val="single" w:sz="4" w:space="0" w:color="auto"/>
              <w:bottom w:val="nil"/>
              <w:right w:val="single" w:sz="4" w:space="0" w:color="auto"/>
            </w:tcBorders>
            <w:vAlign w:val="center"/>
            <w:hideMark/>
          </w:tcPr>
          <w:p w14:paraId="535A5E7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 diennakts laikā</w:t>
            </w:r>
          </w:p>
        </w:tc>
        <w:tc>
          <w:tcPr>
            <w:tcW w:w="3080" w:type="dxa"/>
            <w:tcBorders>
              <w:top w:val="single" w:sz="4" w:space="0" w:color="auto"/>
              <w:left w:val="single" w:sz="4" w:space="0" w:color="auto"/>
              <w:bottom w:val="nil"/>
              <w:right w:val="single" w:sz="4" w:space="0" w:color="auto"/>
            </w:tcBorders>
            <w:vAlign w:val="center"/>
            <w:hideMark/>
          </w:tcPr>
          <w:p w14:paraId="4CE8147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C624974"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B5B75E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7.</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EC70559"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brauktuvēs, drošības joslās un ietvēs nav pieļaujamas plaisas ar atvērumu, kas lielāks par 5 mm. Plaisas vasaras sezonā jāaizlej vai jāaizpilda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424E6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6A894D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087FA392" w14:textId="77777777" w:rsidTr="00F94F66">
        <w:trPr>
          <w:cantSplit/>
        </w:trPr>
        <w:tc>
          <w:tcPr>
            <w:tcW w:w="747" w:type="dxa"/>
            <w:tcBorders>
              <w:top w:val="single" w:sz="4" w:space="0" w:color="auto"/>
              <w:left w:val="single" w:sz="4" w:space="0" w:color="auto"/>
              <w:bottom w:val="single" w:sz="4" w:space="0" w:color="auto"/>
              <w:right w:val="single" w:sz="4" w:space="0" w:color="auto"/>
            </w:tcBorders>
            <w:vAlign w:val="center"/>
            <w:hideMark/>
          </w:tcPr>
          <w:p w14:paraId="41A8C91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8.</w:t>
            </w:r>
          </w:p>
        </w:tc>
        <w:tc>
          <w:tcPr>
            <w:tcW w:w="8927" w:type="dxa"/>
            <w:tcBorders>
              <w:top w:val="single" w:sz="4" w:space="0" w:color="auto"/>
              <w:left w:val="single" w:sz="4" w:space="0" w:color="auto"/>
              <w:bottom w:val="single" w:sz="4" w:space="0" w:color="auto"/>
              <w:right w:val="single" w:sz="4" w:space="0" w:color="auto"/>
            </w:tcBorders>
            <w:vAlign w:val="center"/>
            <w:hideMark/>
          </w:tcPr>
          <w:p w14:paraId="0336A0E4"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koka klājā nav pieļaujami salauzti vai sapuvuši elementi.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1C70D2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3 diennakšu</w:t>
            </w:r>
          </w:p>
          <w:p w14:paraId="2C4FEE6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laikā</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179CB7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8ED564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23B2DDE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9.</w:t>
            </w:r>
          </w:p>
        </w:tc>
        <w:tc>
          <w:tcPr>
            <w:tcW w:w="8927" w:type="dxa"/>
            <w:tcBorders>
              <w:top w:val="single" w:sz="4" w:space="0" w:color="auto"/>
              <w:left w:val="single" w:sz="4" w:space="0" w:color="auto"/>
              <w:bottom w:val="single" w:sz="4" w:space="0" w:color="auto"/>
              <w:right w:val="single" w:sz="4" w:space="0" w:color="auto"/>
            </w:tcBorders>
            <w:hideMark/>
          </w:tcPr>
          <w:p w14:paraId="1FF698F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margām jābūt nostiprinātām.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25622B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 diennakšu</w:t>
            </w:r>
          </w:p>
          <w:p w14:paraId="4D7F16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F9CAED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6EAB3E7B" w14:textId="77777777" w:rsidTr="00F94F66">
        <w:trPr>
          <w:cantSplit/>
        </w:trPr>
        <w:tc>
          <w:tcPr>
            <w:tcW w:w="747" w:type="dxa"/>
            <w:tcBorders>
              <w:top w:val="nil"/>
              <w:left w:val="single" w:sz="4" w:space="0" w:color="auto"/>
              <w:bottom w:val="single" w:sz="4" w:space="0" w:color="auto"/>
              <w:right w:val="single" w:sz="4" w:space="0" w:color="auto"/>
            </w:tcBorders>
            <w:hideMark/>
          </w:tcPr>
          <w:p w14:paraId="24140DF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10.</w:t>
            </w:r>
          </w:p>
        </w:tc>
        <w:tc>
          <w:tcPr>
            <w:tcW w:w="8927" w:type="dxa"/>
            <w:tcBorders>
              <w:top w:val="nil"/>
              <w:left w:val="single" w:sz="4" w:space="0" w:color="auto"/>
              <w:bottom w:val="single" w:sz="4" w:space="0" w:color="auto"/>
              <w:right w:val="single" w:sz="4" w:space="0" w:color="auto"/>
            </w:tcBorders>
            <w:hideMark/>
          </w:tcPr>
          <w:p w14:paraId="30691965"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margām jābūt krāsotām vai pārklātām ar aizsargājošu segumu. Atklātie defekti vasaras sezonā jānovērš</w:t>
            </w:r>
          </w:p>
        </w:tc>
        <w:tc>
          <w:tcPr>
            <w:tcW w:w="2021" w:type="dxa"/>
            <w:gridSpan w:val="2"/>
            <w:tcBorders>
              <w:top w:val="nil"/>
              <w:left w:val="single" w:sz="4" w:space="0" w:color="auto"/>
              <w:bottom w:val="single" w:sz="4" w:space="0" w:color="auto"/>
              <w:right w:val="single" w:sz="4" w:space="0" w:color="auto"/>
            </w:tcBorders>
            <w:vAlign w:val="center"/>
            <w:hideMark/>
          </w:tcPr>
          <w:p w14:paraId="4B000EE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nil"/>
              <w:left w:val="single" w:sz="4" w:space="0" w:color="auto"/>
              <w:bottom w:val="single" w:sz="4" w:space="0" w:color="auto"/>
              <w:right w:val="single" w:sz="4" w:space="0" w:color="auto"/>
            </w:tcBorders>
            <w:vAlign w:val="center"/>
            <w:hideMark/>
          </w:tcPr>
          <w:p w14:paraId="5C48C49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52824175"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A88DC2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11.</w:t>
            </w:r>
          </w:p>
        </w:tc>
        <w:tc>
          <w:tcPr>
            <w:tcW w:w="8927" w:type="dxa"/>
            <w:tcBorders>
              <w:top w:val="single" w:sz="4" w:space="0" w:color="auto"/>
              <w:left w:val="single" w:sz="4" w:space="0" w:color="auto"/>
              <w:bottom w:val="single" w:sz="4" w:space="0" w:color="auto"/>
              <w:right w:val="single" w:sz="4" w:space="0" w:color="auto"/>
            </w:tcBorders>
            <w:hideMark/>
          </w:tcPr>
          <w:p w14:paraId="2F72E4E4"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un satiksmes pārvadu konstrukcijās nav pieļaujami lokāli betona izdrupumi, kuros atsedzas stiegrojums. Atklātie defekti vasaras sezonā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5C3CA0E" w14:textId="77777777" w:rsidR="00F94F66" w:rsidRPr="00734377" w:rsidRDefault="00F94F66">
            <w:pPr>
              <w:tabs>
                <w:tab w:val="center" w:pos="742"/>
              </w:tabs>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32B630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013057AA"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19B522F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12.</w:t>
            </w:r>
          </w:p>
        </w:tc>
        <w:tc>
          <w:tcPr>
            <w:tcW w:w="8927" w:type="dxa"/>
            <w:tcBorders>
              <w:top w:val="single" w:sz="4" w:space="0" w:color="auto"/>
              <w:left w:val="single" w:sz="4" w:space="0" w:color="auto"/>
              <w:bottom w:val="single" w:sz="4" w:space="0" w:color="auto"/>
              <w:right w:val="single" w:sz="4" w:space="0" w:color="auto"/>
            </w:tcBorders>
            <w:hideMark/>
          </w:tcPr>
          <w:p w14:paraId="550A1E10"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 xml:space="preserve">Tiltu un satiksmes pārvadu </w:t>
            </w:r>
            <w:proofErr w:type="spellStart"/>
            <w:r w:rsidRPr="00734377">
              <w:rPr>
                <w:rFonts w:ascii="Times New Roman" w:hAnsi="Times New Roman" w:cs="Times New Roman"/>
                <w:sz w:val="24"/>
                <w:szCs w:val="24"/>
              </w:rPr>
              <w:t>zemtilta</w:t>
            </w:r>
            <w:proofErr w:type="spellEnd"/>
            <w:r w:rsidRPr="00734377">
              <w:rPr>
                <w:rFonts w:ascii="Times New Roman" w:hAnsi="Times New Roman" w:cs="Times New Roman"/>
                <w:sz w:val="24"/>
                <w:szCs w:val="24"/>
              </w:rPr>
              <w:t xml:space="preserve"> zonā nav pieļaujama liekās grunts uzkrāšanās virs 50 cm, sanesumi vai gadījuma priekšmeti. Atklātie trūkumi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030339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437F1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361C40EC"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9FC3F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13.</w:t>
            </w:r>
          </w:p>
        </w:tc>
        <w:tc>
          <w:tcPr>
            <w:tcW w:w="8927" w:type="dxa"/>
            <w:tcBorders>
              <w:top w:val="single" w:sz="4" w:space="0" w:color="auto"/>
              <w:left w:val="single" w:sz="4" w:space="0" w:color="auto"/>
              <w:bottom w:val="single" w:sz="4" w:space="0" w:color="auto"/>
              <w:right w:val="single" w:sz="4" w:space="0" w:color="auto"/>
            </w:tcBorders>
            <w:hideMark/>
          </w:tcPr>
          <w:p w14:paraId="2A2D9ED8"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Tiltu, satiksmes pārvadu konusos nav pieļaujami izskalojumi, kas dziļāki par 50 cm, vai bojāti nostiprinājumi. Atklātie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333387A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1 mēneša laikā </w:t>
            </w:r>
          </w:p>
        </w:tc>
        <w:tc>
          <w:tcPr>
            <w:tcW w:w="3080" w:type="dxa"/>
            <w:tcBorders>
              <w:top w:val="single" w:sz="4" w:space="0" w:color="auto"/>
              <w:left w:val="single" w:sz="4" w:space="0" w:color="auto"/>
              <w:bottom w:val="single" w:sz="4" w:space="0" w:color="auto"/>
              <w:right w:val="single" w:sz="4" w:space="0" w:color="auto"/>
            </w:tcBorders>
            <w:vAlign w:val="center"/>
            <w:hideMark/>
          </w:tcPr>
          <w:p w14:paraId="5AE8F5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_</w:t>
            </w:r>
          </w:p>
        </w:tc>
      </w:tr>
      <w:tr w:rsidR="00F94F66" w:rsidRPr="00734377" w14:paraId="2B4EF600" w14:textId="77777777" w:rsidTr="00F94F66">
        <w:trPr>
          <w:cantSplit/>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14:paraId="74F36DE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14.</w:t>
            </w:r>
          </w:p>
        </w:tc>
        <w:tc>
          <w:tcPr>
            <w:tcW w:w="8927" w:type="dxa"/>
            <w:tcBorders>
              <w:top w:val="single" w:sz="4" w:space="0" w:color="auto"/>
              <w:left w:val="single" w:sz="4" w:space="0" w:color="auto"/>
              <w:bottom w:val="single" w:sz="4" w:space="0" w:color="auto"/>
              <w:right w:val="single" w:sz="4" w:space="0" w:color="auto"/>
            </w:tcBorders>
            <w:hideMark/>
          </w:tcPr>
          <w:p w14:paraId="39CC44C2"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No caurtekas šķērsgriezuma laukuma nedrīkst būt aizsegti vairāk nekā</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C769A7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w:t>
            </w:r>
          </w:p>
        </w:tc>
        <w:tc>
          <w:tcPr>
            <w:tcW w:w="3080" w:type="dxa"/>
            <w:tcBorders>
              <w:top w:val="single" w:sz="4" w:space="0" w:color="auto"/>
              <w:left w:val="single" w:sz="4" w:space="0" w:color="auto"/>
              <w:bottom w:val="single" w:sz="4" w:space="0" w:color="auto"/>
              <w:right w:val="single" w:sz="4" w:space="0" w:color="auto"/>
            </w:tcBorders>
            <w:vAlign w:val="center"/>
            <w:hideMark/>
          </w:tcPr>
          <w:p w14:paraId="1D10DF3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50%</w:t>
            </w:r>
          </w:p>
        </w:tc>
      </w:tr>
      <w:tr w:rsidR="00F94F66" w:rsidRPr="00734377" w14:paraId="1DDDA30D" w14:textId="77777777" w:rsidTr="00F94F66">
        <w:trPr>
          <w:cantSplit/>
        </w:trPr>
        <w:tc>
          <w:tcPr>
            <w:tcW w:w="747" w:type="dxa"/>
            <w:vMerge/>
            <w:tcBorders>
              <w:top w:val="single" w:sz="4" w:space="0" w:color="auto"/>
              <w:left w:val="single" w:sz="4" w:space="0" w:color="auto"/>
              <w:bottom w:val="single" w:sz="4" w:space="0" w:color="auto"/>
              <w:right w:val="single" w:sz="4" w:space="0" w:color="auto"/>
            </w:tcBorders>
            <w:vAlign w:val="center"/>
            <w:hideMark/>
          </w:tcPr>
          <w:p w14:paraId="0F40355F" w14:textId="77777777" w:rsidR="00F94F66" w:rsidRPr="00734377" w:rsidRDefault="00F94F66">
            <w:pPr>
              <w:rPr>
                <w:rFonts w:ascii="Times New Roman" w:hAnsi="Times New Roman" w:cs="Times New Roman"/>
                <w:sz w:val="24"/>
                <w:szCs w:val="24"/>
              </w:rPr>
            </w:pPr>
          </w:p>
        </w:tc>
        <w:tc>
          <w:tcPr>
            <w:tcW w:w="8927" w:type="dxa"/>
            <w:tcBorders>
              <w:top w:val="single" w:sz="4" w:space="0" w:color="auto"/>
              <w:left w:val="single" w:sz="4" w:space="0" w:color="auto"/>
              <w:bottom w:val="single" w:sz="4" w:space="0" w:color="auto"/>
              <w:right w:val="single" w:sz="4" w:space="0" w:color="auto"/>
            </w:tcBorders>
            <w:hideMark/>
          </w:tcPr>
          <w:p w14:paraId="2D4C290C"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Ja rodas lielāks sanesumu daudzums, caurteka vasaras sezonā jāiztīra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5DCF794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7B6CF41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560A93B4"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AC4EB4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15.</w:t>
            </w:r>
          </w:p>
        </w:tc>
        <w:tc>
          <w:tcPr>
            <w:tcW w:w="8927" w:type="dxa"/>
            <w:tcBorders>
              <w:top w:val="single" w:sz="4" w:space="0" w:color="auto"/>
              <w:left w:val="single" w:sz="4" w:space="0" w:color="auto"/>
              <w:bottom w:val="single" w:sz="4" w:space="0" w:color="auto"/>
              <w:right w:val="single" w:sz="4" w:space="0" w:color="auto"/>
            </w:tcBorders>
            <w:hideMark/>
          </w:tcPr>
          <w:p w14:paraId="4F8326E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Virs caurtekām un tuneļiem</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nav pieļaujami tukšumi. Atklātie tukšumi nekavējoties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7577A45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09E94BB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7BEC64DF"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6ED153A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16.</w:t>
            </w:r>
          </w:p>
        </w:tc>
        <w:tc>
          <w:tcPr>
            <w:tcW w:w="8927" w:type="dxa"/>
            <w:tcBorders>
              <w:top w:val="single" w:sz="4" w:space="0" w:color="auto"/>
              <w:left w:val="single" w:sz="4" w:space="0" w:color="auto"/>
              <w:bottom w:val="single" w:sz="4" w:space="0" w:color="auto"/>
              <w:right w:val="single" w:sz="4" w:space="0" w:color="auto"/>
            </w:tcBorders>
          </w:tcPr>
          <w:p w14:paraId="6F822F4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Caurteku posmos, uzgaļos, gultņu un nogāžu nostiprinājumos nav pieļaujami defekti, kas traucē ūdens noteci vai var izraisīt uzbēruma nestabilitāti. Atklātie defekti jānovērš</w:t>
            </w:r>
          </w:p>
          <w:p w14:paraId="705C0D35" w14:textId="77777777" w:rsidR="00F94F66" w:rsidRPr="00734377" w:rsidRDefault="00F94F66">
            <w:pPr>
              <w:jc w:val="both"/>
              <w:rPr>
                <w:rFonts w:ascii="Times New Roman" w:hAnsi="Times New Roman" w:cs="Times New Roman"/>
                <w:sz w:val="24"/>
                <w:szCs w:val="24"/>
              </w:rPr>
            </w:pP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6738B7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9B911C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758EAE31"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36E6ADD5"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17.</w:t>
            </w:r>
          </w:p>
        </w:tc>
        <w:tc>
          <w:tcPr>
            <w:tcW w:w="8927" w:type="dxa"/>
            <w:tcBorders>
              <w:top w:val="single" w:sz="4" w:space="0" w:color="auto"/>
              <w:left w:val="single" w:sz="4" w:space="0" w:color="auto"/>
              <w:bottom w:val="single" w:sz="4" w:space="0" w:color="auto"/>
              <w:right w:val="single" w:sz="4" w:space="0" w:color="auto"/>
            </w:tcBorders>
            <w:hideMark/>
          </w:tcPr>
          <w:p w14:paraId="4AA790BB"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 xml:space="preserve">Caurteku </w:t>
            </w:r>
            <w:proofErr w:type="spellStart"/>
            <w:r w:rsidRPr="00734377">
              <w:rPr>
                <w:rFonts w:ascii="Times New Roman" w:hAnsi="Times New Roman" w:cs="Times New Roman"/>
                <w:sz w:val="24"/>
                <w:szCs w:val="24"/>
              </w:rPr>
              <w:t>ieteces</w:t>
            </w:r>
            <w:proofErr w:type="spellEnd"/>
            <w:r w:rsidRPr="00734377">
              <w:rPr>
                <w:rFonts w:ascii="Times New Roman" w:hAnsi="Times New Roman" w:cs="Times New Roman"/>
                <w:sz w:val="24"/>
                <w:szCs w:val="24"/>
              </w:rPr>
              <w:t xml:space="preserve"> un </w:t>
            </w:r>
            <w:proofErr w:type="spellStart"/>
            <w:r w:rsidRPr="00734377">
              <w:rPr>
                <w:rFonts w:ascii="Times New Roman" w:hAnsi="Times New Roman" w:cs="Times New Roman"/>
                <w:sz w:val="24"/>
                <w:szCs w:val="24"/>
              </w:rPr>
              <w:t>izteces</w:t>
            </w:r>
            <w:proofErr w:type="spellEnd"/>
            <w:r w:rsidRPr="00734377">
              <w:rPr>
                <w:rFonts w:ascii="Times New Roman" w:hAnsi="Times New Roman" w:cs="Times New Roman"/>
                <w:sz w:val="24"/>
                <w:szCs w:val="24"/>
              </w:rPr>
              <w:t xml:space="preserve"> grāvjiem jābūt tīriem autoceļa zemes nodalījuma joslas platumā. Aizsērējušie un aizaugušie grāvji vasaras sezonā jātīra</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1968334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4D84AA8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68B08C12"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7DBD93F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18.</w:t>
            </w:r>
          </w:p>
        </w:tc>
        <w:tc>
          <w:tcPr>
            <w:tcW w:w="8927" w:type="dxa"/>
            <w:tcBorders>
              <w:top w:val="single" w:sz="4" w:space="0" w:color="auto"/>
              <w:left w:val="single" w:sz="4" w:space="0" w:color="auto"/>
              <w:bottom w:val="single" w:sz="4" w:space="0" w:color="auto"/>
              <w:right w:val="single" w:sz="4" w:space="0" w:color="auto"/>
            </w:tcBorders>
            <w:hideMark/>
          </w:tcPr>
          <w:p w14:paraId="6CE383C3"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 xml:space="preserve">Tuneļiem jābūt tīriem, tajos nav pieļaujams stāvošs ūdens. Segumā nav pieļaujamas bedres. Caur tuneļa </w:t>
            </w:r>
            <w:proofErr w:type="spellStart"/>
            <w:r w:rsidRPr="00734377">
              <w:rPr>
                <w:rFonts w:ascii="Times New Roman" w:hAnsi="Times New Roman" w:cs="Times New Roman"/>
                <w:sz w:val="24"/>
                <w:szCs w:val="24"/>
              </w:rPr>
              <w:t>saduršuvēm</w:t>
            </w:r>
            <w:proofErr w:type="spellEnd"/>
            <w:r w:rsidRPr="00734377">
              <w:rPr>
                <w:rFonts w:ascii="Times New Roman" w:hAnsi="Times New Roman" w:cs="Times New Roman"/>
                <w:sz w:val="24"/>
                <w:szCs w:val="24"/>
              </w:rPr>
              <w:t xml:space="preserve"> nedrīkst sūkties ūdens vai birt grunts. Atklātie trūkumi un defekti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6F42BF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6EC723A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r w:rsidR="00F94F66" w:rsidRPr="00734377" w14:paraId="56009659" w14:textId="77777777" w:rsidTr="00F94F66">
        <w:trPr>
          <w:cantSplit/>
        </w:trPr>
        <w:tc>
          <w:tcPr>
            <w:tcW w:w="747" w:type="dxa"/>
            <w:tcBorders>
              <w:top w:val="single" w:sz="4" w:space="0" w:color="auto"/>
              <w:left w:val="single" w:sz="4" w:space="0" w:color="auto"/>
              <w:bottom w:val="single" w:sz="4" w:space="0" w:color="auto"/>
              <w:right w:val="single" w:sz="4" w:space="0" w:color="auto"/>
            </w:tcBorders>
            <w:hideMark/>
          </w:tcPr>
          <w:p w14:paraId="57FA81D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19.</w:t>
            </w:r>
          </w:p>
        </w:tc>
        <w:tc>
          <w:tcPr>
            <w:tcW w:w="8927" w:type="dxa"/>
            <w:tcBorders>
              <w:top w:val="single" w:sz="4" w:space="0" w:color="auto"/>
              <w:left w:val="single" w:sz="4" w:space="0" w:color="auto"/>
              <w:bottom w:val="single" w:sz="4" w:space="0" w:color="auto"/>
              <w:right w:val="single" w:sz="4" w:space="0" w:color="auto"/>
            </w:tcBorders>
            <w:hideMark/>
          </w:tcPr>
          <w:p w14:paraId="405476F1"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Tuneļos nav pieļaujamas nenostiprinātas betona vai cita materiāla daļas. Atklātie defekti jānorobežo vai jānovērš</w:t>
            </w:r>
          </w:p>
        </w:tc>
        <w:tc>
          <w:tcPr>
            <w:tcW w:w="2021" w:type="dxa"/>
            <w:gridSpan w:val="2"/>
            <w:tcBorders>
              <w:top w:val="single" w:sz="4" w:space="0" w:color="auto"/>
              <w:left w:val="single" w:sz="4" w:space="0" w:color="auto"/>
              <w:bottom w:val="single" w:sz="4" w:space="0" w:color="auto"/>
              <w:right w:val="single" w:sz="4" w:space="0" w:color="auto"/>
            </w:tcBorders>
            <w:vAlign w:val="center"/>
            <w:hideMark/>
          </w:tcPr>
          <w:p w14:paraId="0363C0D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c>
          <w:tcPr>
            <w:tcW w:w="3080" w:type="dxa"/>
            <w:tcBorders>
              <w:top w:val="single" w:sz="4" w:space="0" w:color="auto"/>
              <w:left w:val="single" w:sz="4" w:space="0" w:color="auto"/>
              <w:bottom w:val="single" w:sz="4" w:space="0" w:color="auto"/>
              <w:right w:val="single" w:sz="4" w:space="0" w:color="auto"/>
            </w:tcBorders>
            <w:vAlign w:val="center"/>
            <w:hideMark/>
          </w:tcPr>
          <w:p w14:paraId="24EA927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x</w:t>
            </w:r>
          </w:p>
        </w:tc>
      </w:tr>
    </w:tbl>
    <w:p w14:paraId="6F94AEFE" w14:textId="77777777" w:rsidR="00F94F66" w:rsidRPr="00734377" w:rsidRDefault="00F94F66" w:rsidP="00F94F66">
      <w:pPr>
        <w:rPr>
          <w:rFonts w:ascii="Times New Roman" w:hAnsi="Times New Roman" w:cs="Times New Roman"/>
          <w:sz w:val="24"/>
          <w:szCs w:val="24"/>
        </w:rPr>
      </w:pPr>
    </w:p>
    <w:p w14:paraId="360A3E3C"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Piezīmes.</w:t>
      </w:r>
    </w:p>
    <w:p w14:paraId="4202564B"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1. Apzīmējums „x” nozīmē, ka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prasības attiecas  uz norādīto uzturēšanas klasi.  </w:t>
      </w:r>
    </w:p>
    <w:p w14:paraId="6EB5548F"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nozīmē, ka prasības uz norādīto uzturēšanas klasi nav attiecināmas.</w:t>
      </w:r>
    </w:p>
    <w:p w14:paraId="3D79DF92"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 xml:space="preserve">3. Attiecībā uz caurtekām, kurām </w:t>
      </w:r>
      <w:proofErr w:type="spellStart"/>
      <w:r w:rsidRPr="00734377">
        <w:rPr>
          <w:rFonts w:ascii="Times New Roman" w:hAnsi="Times New Roman" w:cs="Times New Roman"/>
          <w:sz w:val="24"/>
          <w:szCs w:val="24"/>
        </w:rPr>
        <w:t>iztecē</w:t>
      </w:r>
      <w:proofErr w:type="spellEnd"/>
      <w:r w:rsidRPr="00734377">
        <w:rPr>
          <w:rFonts w:ascii="Times New Roman" w:hAnsi="Times New Roman" w:cs="Times New Roman"/>
          <w:sz w:val="24"/>
          <w:szCs w:val="24"/>
        </w:rPr>
        <w:t xml:space="preserve"> ārpus ceļa joslas nav nodrošināta ūdens </w:t>
      </w:r>
      <w:proofErr w:type="spellStart"/>
      <w:r w:rsidRPr="00734377">
        <w:rPr>
          <w:rFonts w:ascii="Times New Roman" w:hAnsi="Times New Roman" w:cs="Times New Roman"/>
          <w:sz w:val="24"/>
          <w:szCs w:val="24"/>
        </w:rPr>
        <w:t>novade</w:t>
      </w:r>
      <w:proofErr w:type="spellEnd"/>
      <w:r w:rsidRPr="00734377">
        <w:rPr>
          <w:rFonts w:ascii="Times New Roman" w:hAnsi="Times New Roman" w:cs="Times New Roman"/>
          <w:sz w:val="24"/>
          <w:szCs w:val="24"/>
        </w:rPr>
        <w:t>, pieļaujamas atkāpes no pielikuma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14.punktā minētajām prasībām.</w:t>
      </w:r>
    </w:p>
    <w:p w14:paraId="0782B3FE"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4. Pielikuma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18. un 19.punktā minētās prasības neattiecas uz avārijas stāvoklī esošiem tuneļiem.</w:t>
      </w:r>
    </w:p>
    <w:p w14:paraId="3C3FC37B"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5. Norādītais termiņš trūkumu novēršanai vai ceļa zīmju uzstādīšanai noteikts, sākot no trūkumu atklāšanas brīža.</w:t>
      </w:r>
    </w:p>
    <w:p w14:paraId="753B25F7" w14:textId="77777777" w:rsidR="00F94F66" w:rsidRPr="00734377" w:rsidRDefault="00F94F66" w:rsidP="00F94F66">
      <w:pPr>
        <w:shd w:val="clear" w:color="auto" w:fill="FFFFFF"/>
        <w:rPr>
          <w:rFonts w:ascii="Times New Roman" w:hAnsi="Times New Roman" w:cs="Times New Roman"/>
          <w:sz w:val="24"/>
          <w:szCs w:val="24"/>
        </w:rPr>
      </w:pPr>
    </w:p>
    <w:p w14:paraId="792C5E3A" w14:textId="1A324B07" w:rsidR="00F94F66" w:rsidRDefault="00F94F66" w:rsidP="00F94F66">
      <w:pPr>
        <w:shd w:val="clear" w:color="auto" w:fill="FFFFFF"/>
        <w:rPr>
          <w:rFonts w:ascii="Times New Roman" w:hAnsi="Times New Roman" w:cs="Times New Roman"/>
          <w:sz w:val="24"/>
          <w:szCs w:val="24"/>
        </w:rPr>
      </w:pPr>
    </w:p>
    <w:p w14:paraId="16751A4C" w14:textId="257E856A" w:rsidR="00A50668" w:rsidRDefault="00A50668" w:rsidP="00F94F66">
      <w:pPr>
        <w:shd w:val="clear" w:color="auto" w:fill="FFFFFF"/>
        <w:rPr>
          <w:rFonts w:ascii="Times New Roman" w:hAnsi="Times New Roman" w:cs="Times New Roman"/>
          <w:sz w:val="24"/>
          <w:szCs w:val="24"/>
        </w:rPr>
      </w:pPr>
    </w:p>
    <w:p w14:paraId="01D10901" w14:textId="4B532881" w:rsidR="00A50668" w:rsidRDefault="00A50668" w:rsidP="00F94F66">
      <w:pPr>
        <w:shd w:val="clear" w:color="auto" w:fill="FFFFFF"/>
        <w:rPr>
          <w:rFonts w:ascii="Times New Roman" w:hAnsi="Times New Roman" w:cs="Times New Roman"/>
          <w:sz w:val="24"/>
          <w:szCs w:val="24"/>
        </w:rPr>
      </w:pPr>
    </w:p>
    <w:p w14:paraId="5045BF19" w14:textId="1EC0F195" w:rsidR="00A50668" w:rsidRDefault="00A50668" w:rsidP="00F94F66">
      <w:pPr>
        <w:shd w:val="clear" w:color="auto" w:fill="FFFFFF"/>
        <w:rPr>
          <w:rFonts w:ascii="Times New Roman" w:hAnsi="Times New Roman" w:cs="Times New Roman"/>
          <w:sz w:val="24"/>
          <w:szCs w:val="24"/>
        </w:rPr>
      </w:pPr>
    </w:p>
    <w:p w14:paraId="6B00B040" w14:textId="14768043" w:rsidR="00A50668" w:rsidRDefault="00A50668" w:rsidP="00F94F66">
      <w:pPr>
        <w:shd w:val="clear" w:color="auto" w:fill="FFFFFF"/>
        <w:rPr>
          <w:rFonts w:ascii="Times New Roman" w:hAnsi="Times New Roman" w:cs="Times New Roman"/>
          <w:sz w:val="24"/>
          <w:szCs w:val="24"/>
        </w:rPr>
      </w:pPr>
    </w:p>
    <w:p w14:paraId="21234B4E" w14:textId="620CB551" w:rsidR="00A50668" w:rsidRDefault="00A50668" w:rsidP="00F94F66">
      <w:pPr>
        <w:shd w:val="clear" w:color="auto" w:fill="FFFFFF"/>
        <w:rPr>
          <w:rFonts w:ascii="Times New Roman" w:hAnsi="Times New Roman" w:cs="Times New Roman"/>
          <w:sz w:val="24"/>
          <w:szCs w:val="24"/>
        </w:rPr>
      </w:pPr>
    </w:p>
    <w:p w14:paraId="1C94D74B" w14:textId="15141D2F" w:rsidR="00A50668" w:rsidRDefault="00A50668" w:rsidP="00F94F66">
      <w:pPr>
        <w:shd w:val="clear" w:color="auto" w:fill="FFFFFF"/>
        <w:rPr>
          <w:rFonts w:ascii="Times New Roman" w:hAnsi="Times New Roman" w:cs="Times New Roman"/>
          <w:sz w:val="24"/>
          <w:szCs w:val="24"/>
        </w:rPr>
      </w:pPr>
    </w:p>
    <w:p w14:paraId="3FB04BBF" w14:textId="6956B6A6" w:rsidR="00A50668" w:rsidRDefault="00A50668" w:rsidP="00F94F66">
      <w:pPr>
        <w:shd w:val="clear" w:color="auto" w:fill="FFFFFF"/>
        <w:rPr>
          <w:rFonts w:ascii="Times New Roman" w:hAnsi="Times New Roman" w:cs="Times New Roman"/>
          <w:sz w:val="24"/>
          <w:szCs w:val="24"/>
        </w:rPr>
      </w:pPr>
    </w:p>
    <w:p w14:paraId="3EA9FD75" w14:textId="1A6D54B6" w:rsidR="00A50668" w:rsidRDefault="00A50668" w:rsidP="00F94F66">
      <w:pPr>
        <w:shd w:val="clear" w:color="auto" w:fill="FFFFFF"/>
        <w:rPr>
          <w:rFonts w:ascii="Times New Roman" w:hAnsi="Times New Roman" w:cs="Times New Roman"/>
          <w:sz w:val="24"/>
          <w:szCs w:val="24"/>
        </w:rPr>
      </w:pPr>
    </w:p>
    <w:p w14:paraId="6F579079" w14:textId="0D4E614E" w:rsidR="00A50668" w:rsidRDefault="00A50668" w:rsidP="00F94F66">
      <w:pPr>
        <w:shd w:val="clear" w:color="auto" w:fill="FFFFFF"/>
        <w:rPr>
          <w:rFonts w:ascii="Times New Roman" w:hAnsi="Times New Roman" w:cs="Times New Roman"/>
          <w:sz w:val="24"/>
          <w:szCs w:val="24"/>
        </w:rPr>
      </w:pPr>
    </w:p>
    <w:p w14:paraId="12F79DD1" w14:textId="406E2268" w:rsidR="00A50668" w:rsidRDefault="00A50668" w:rsidP="00F94F66">
      <w:pPr>
        <w:shd w:val="clear" w:color="auto" w:fill="FFFFFF"/>
        <w:rPr>
          <w:rFonts w:ascii="Times New Roman" w:hAnsi="Times New Roman" w:cs="Times New Roman"/>
          <w:sz w:val="24"/>
          <w:szCs w:val="24"/>
        </w:rPr>
      </w:pPr>
    </w:p>
    <w:p w14:paraId="188ECF87" w14:textId="77777777" w:rsidR="00A50668" w:rsidRPr="00734377" w:rsidRDefault="00A50668" w:rsidP="00F94F66">
      <w:pPr>
        <w:shd w:val="clear" w:color="auto" w:fill="FFFFFF"/>
        <w:rPr>
          <w:rFonts w:ascii="Times New Roman" w:hAnsi="Times New Roman" w:cs="Times New Roman"/>
          <w:sz w:val="24"/>
          <w:szCs w:val="24"/>
        </w:rPr>
      </w:pPr>
    </w:p>
    <w:p w14:paraId="3627CDAF" w14:textId="77777777" w:rsidR="00F94F66" w:rsidRPr="00734377" w:rsidRDefault="00F94F66" w:rsidP="00F94F66">
      <w:pPr>
        <w:pStyle w:val="Heading6"/>
        <w:ind w:left="720"/>
        <w:rPr>
          <w:rFonts w:ascii="Times New Roman" w:hAnsi="Times New Roman" w:cs="Times New Roman"/>
          <w:b/>
          <w:sz w:val="24"/>
          <w:szCs w:val="24"/>
        </w:rPr>
      </w:pPr>
      <w:r w:rsidRPr="00734377">
        <w:rPr>
          <w:rFonts w:ascii="Times New Roman" w:hAnsi="Times New Roman" w:cs="Times New Roman"/>
          <w:b/>
          <w:i/>
          <w:sz w:val="24"/>
          <w:szCs w:val="24"/>
        </w:rPr>
        <w:lastRenderedPageBreak/>
        <w:t>4. Prasības ceļu</w:t>
      </w:r>
      <w:proofErr w:type="gramStart"/>
      <w:r w:rsidRPr="00734377">
        <w:rPr>
          <w:rFonts w:ascii="Times New Roman" w:hAnsi="Times New Roman" w:cs="Times New Roman"/>
          <w:b/>
          <w:i/>
          <w:sz w:val="24"/>
          <w:szCs w:val="24"/>
        </w:rPr>
        <w:t xml:space="preserve">  </w:t>
      </w:r>
      <w:proofErr w:type="gramEnd"/>
      <w:r w:rsidRPr="00734377">
        <w:rPr>
          <w:rFonts w:ascii="Times New Roman" w:hAnsi="Times New Roman" w:cs="Times New Roman"/>
          <w:b/>
          <w:i/>
          <w:sz w:val="24"/>
          <w:szCs w:val="24"/>
        </w:rPr>
        <w:t>satiksmes organizācijas tehnisko līdzekļu uzturēšanai</w:t>
      </w:r>
    </w:p>
    <w:p w14:paraId="300A7ABB" w14:textId="77777777" w:rsidR="00F94F66" w:rsidRPr="00734377" w:rsidRDefault="00F94F66" w:rsidP="00F94F66">
      <w:pPr>
        <w:jc w:val="both"/>
        <w:rPr>
          <w:rFonts w:ascii="Times New Roman" w:hAnsi="Times New Roman" w:cs="Times New Roman"/>
          <w:b/>
          <w:sz w:val="24"/>
          <w:szCs w:val="24"/>
        </w:rPr>
      </w:pPr>
    </w:p>
    <w:tbl>
      <w:tblPr>
        <w:tblW w:w="14610" w:type="dxa"/>
        <w:tblInd w:w="93" w:type="dxa"/>
        <w:tblLayout w:type="fixed"/>
        <w:tblLook w:val="04A0" w:firstRow="1" w:lastRow="0" w:firstColumn="1" w:lastColumn="0" w:noHBand="0" w:noVBand="1"/>
      </w:tblPr>
      <w:tblGrid>
        <w:gridCol w:w="1005"/>
        <w:gridCol w:w="6974"/>
        <w:gridCol w:w="2097"/>
        <w:gridCol w:w="15"/>
        <w:gridCol w:w="2110"/>
        <w:gridCol w:w="49"/>
        <w:gridCol w:w="2360"/>
      </w:tblGrid>
      <w:tr w:rsidR="00F94F66" w:rsidRPr="00734377" w14:paraId="62E1BA25" w14:textId="77777777" w:rsidTr="00F94F66">
        <w:trPr>
          <w:trHeight w:val="255"/>
        </w:trPr>
        <w:tc>
          <w:tcPr>
            <w:tcW w:w="1005" w:type="dxa"/>
            <w:vMerge w:val="restart"/>
            <w:tcBorders>
              <w:top w:val="single" w:sz="4" w:space="0" w:color="auto"/>
              <w:left w:val="single" w:sz="4" w:space="0" w:color="auto"/>
              <w:bottom w:val="single" w:sz="4" w:space="0" w:color="auto"/>
              <w:right w:val="single" w:sz="4" w:space="0" w:color="auto"/>
            </w:tcBorders>
            <w:noWrap/>
            <w:vAlign w:val="center"/>
            <w:hideMark/>
          </w:tcPr>
          <w:p w14:paraId="1D132EB4"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Nr. p.k.</w:t>
            </w:r>
          </w:p>
        </w:tc>
        <w:tc>
          <w:tcPr>
            <w:tcW w:w="6974" w:type="dxa"/>
            <w:vMerge w:val="restart"/>
            <w:tcBorders>
              <w:top w:val="single" w:sz="4" w:space="0" w:color="auto"/>
              <w:left w:val="single" w:sz="4" w:space="0" w:color="auto"/>
              <w:bottom w:val="single" w:sz="4" w:space="0" w:color="auto"/>
              <w:right w:val="single" w:sz="4" w:space="0" w:color="auto"/>
            </w:tcBorders>
            <w:noWrap/>
            <w:vAlign w:val="center"/>
            <w:hideMark/>
          </w:tcPr>
          <w:p w14:paraId="03F36FE8" w14:textId="77777777" w:rsidR="00F94F66" w:rsidRPr="00734377" w:rsidRDefault="00F94F66">
            <w:pPr>
              <w:jc w:val="center"/>
              <w:rPr>
                <w:rFonts w:ascii="Times New Roman" w:hAnsi="Times New Roman" w:cs="Times New Roman"/>
                <w:b/>
                <w:iCs/>
                <w:sz w:val="24"/>
                <w:szCs w:val="24"/>
              </w:rPr>
            </w:pPr>
            <w:r w:rsidRPr="00734377">
              <w:rPr>
                <w:rFonts w:ascii="Times New Roman" w:hAnsi="Times New Roman" w:cs="Times New Roman"/>
                <w:b/>
                <w:iCs/>
                <w:sz w:val="24"/>
                <w:szCs w:val="24"/>
              </w:rPr>
              <w:t>Prasības</w:t>
            </w:r>
          </w:p>
        </w:tc>
        <w:tc>
          <w:tcPr>
            <w:tcW w:w="2097" w:type="dxa"/>
            <w:tcBorders>
              <w:top w:val="single" w:sz="4" w:space="0" w:color="auto"/>
              <w:left w:val="nil"/>
              <w:bottom w:val="single" w:sz="4" w:space="0" w:color="auto"/>
              <w:right w:val="single" w:sz="4" w:space="0" w:color="auto"/>
            </w:tcBorders>
            <w:noWrap/>
            <w:vAlign w:val="bottom"/>
            <w:hideMark/>
          </w:tcPr>
          <w:p w14:paraId="2D18D9D2"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c>
          <w:tcPr>
            <w:tcW w:w="2125" w:type="dxa"/>
            <w:gridSpan w:val="2"/>
            <w:tcBorders>
              <w:top w:val="single" w:sz="4" w:space="0" w:color="auto"/>
              <w:left w:val="nil"/>
              <w:bottom w:val="single" w:sz="4" w:space="0" w:color="auto"/>
              <w:right w:val="single" w:sz="4" w:space="0" w:color="auto"/>
            </w:tcBorders>
            <w:noWrap/>
            <w:vAlign w:val="bottom"/>
            <w:hideMark/>
          </w:tcPr>
          <w:p w14:paraId="2D690C28"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Uzturēšanas klase</w:t>
            </w:r>
          </w:p>
        </w:tc>
        <w:tc>
          <w:tcPr>
            <w:tcW w:w="2409" w:type="dxa"/>
            <w:gridSpan w:val="2"/>
            <w:tcBorders>
              <w:top w:val="single" w:sz="4" w:space="0" w:color="auto"/>
              <w:left w:val="nil"/>
              <w:bottom w:val="single" w:sz="4" w:space="0" w:color="auto"/>
              <w:right w:val="single" w:sz="4" w:space="0" w:color="auto"/>
            </w:tcBorders>
            <w:noWrap/>
            <w:vAlign w:val="bottom"/>
            <w:hideMark/>
          </w:tcPr>
          <w:p w14:paraId="32041D38"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r>
      <w:tr w:rsidR="00F94F66" w:rsidRPr="00734377" w14:paraId="0D0610F7"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08AEFE41" w14:textId="77777777" w:rsidR="00F94F66" w:rsidRPr="00734377" w:rsidRDefault="00F94F66">
            <w:pPr>
              <w:rPr>
                <w:rFonts w:ascii="Times New Roman" w:hAnsi="Times New Roman" w:cs="Times New Roman"/>
                <w:b/>
                <w:sz w:val="24"/>
                <w:szCs w:val="24"/>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3C5CAACD" w14:textId="77777777" w:rsidR="00F94F66" w:rsidRPr="00734377" w:rsidRDefault="00F94F66">
            <w:pPr>
              <w:rPr>
                <w:rFonts w:ascii="Times New Roman" w:hAnsi="Times New Roman" w:cs="Times New Roman"/>
                <w:b/>
                <w:iCs/>
                <w:sz w:val="24"/>
                <w:szCs w:val="24"/>
              </w:rPr>
            </w:pPr>
          </w:p>
        </w:tc>
        <w:tc>
          <w:tcPr>
            <w:tcW w:w="2097" w:type="dxa"/>
            <w:tcBorders>
              <w:top w:val="nil"/>
              <w:left w:val="nil"/>
              <w:bottom w:val="single" w:sz="4" w:space="0" w:color="auto"/>
              <w:right w:val="single" w:sz="4" w:space="0" w:color="auto"/>
            </w:tcBorders>
            <w:noWrap/>
            <w:vAlign w:val="bottom"/>
            <w:hideMark/>
          </w:tcPr>
          <w:p w14:paraId="4A11543D"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1.</w:t>
            </w:r>
          </w:p>
        </w:tc>
        <w:tc>
          <w:tcPr>
            <w:tcW w:w="2125" w:type="dxa"/>
            <w:gridSpan w:val="2"/>
            <w:tcBorders>
              <w:top w:val="nil"/>
              <w:left w:val="nil"/>
              <w:bottom w:val="single" w:sz="4" w:space="0" w:color="auto"/>
              <w:right w:val="single" w:sz="4" w:space="0" w:color="auto"/>
            </w:tcBorders>
            <w:noWrap/>
            <w:vAlign w:val="bottom"/>
            <w:hideMark/>
          </w:tcPr>
          <w:p w14:paraId="15D972DE"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2.</w:t>
            </w:r>
          </w:p>
        </w:tc>
        <w:tc>
          <w:tcPr>
            <w:tcW w:w="2409" w:type="dxa"/>
            <w:gridSpan w:val="2"/>
            <w:tcBorders>
              <w:top w:val="nil"/>
              <w:left w:val="nil"/>
              <w:bottom w:val="single" w:sz="4" w:space="0" w:color="auto"/>
              <w:right w:val="single" w:sz="4" w:space="0" w:color="auto"/>
            </w:tcBorders>
            <w:noWrap/>
            <w:vAlign w:val="bottom"/>
            <w:hideMark/>
          </w:tcPr>
          <w:p w14:paraId="521865C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3.</w:t>
            </w:r>
          </w:p>
        </w:tc>
      </w:tr>
      <w:tr w:rsidR="00F94F66" w:rsidRPr="00734377" w14:paraId="2A38336A" w14:textId="77777777" w:rsidTr="00F94F66">
        <w:trPr>
          <w:trHeight w:val="255"/>
        </w:trPr>
        <w:tc>
          <w:tcPr>
            <w:tcW w:w="1005" w:type="dxa"/>
            <w:vMerge/>
            <w:tcBorders>
              <w:top w:val="single" w:sz="4" w:space="0" w:color="auto"/>
              <w:left w:val="single" w:sz="4" w:space="0" w:color="auto"/>
              <w:bottom w:val="single" w:sz="4" w:space="0" w:color="auto"/>
              <w:right w:val="single" w:sz="4" w:space="0" w:color="auto"/>
            </w:tcBorders>
            <w:vAlign w:val="center"/>
            <w:hideMark/>
          </w:tcPr>
          <w:p w14:paraId="3CC57CA4" w14:textId="77777777" w:rsidR="00F94F66" w:rsidRPr="00734377" w:rsidRDefault="00F94F66">
            <w:pPr>
              <w:rPr>
                <w:rFonts w:ascii="Times New Roman" w:hAnsi="Times New Roman" w:cs="Times New Roman"/>
                <w:b/>
                <w:sz w:val="24"/>
                <w:szCs w:val="24"/>
              </w:rPr>
            </w:pPr>
          </w:p>
        </w:tc>
        <w:tc>
          <w:tcPr>
            <w:tcW w:w="6974" w:type="dxa"/>
            <w:vMerge/>
            <w:tcBorders>
              <w:top w:val="single" w:sz="4" w:space="0" w:color="auto"/>
              <w:left w:val="single" w:sz="4" w:space="0" w:color="auto"/>
              <w:bottom w:val="single" w:sz="4" w:space="0" w:color="auto"/>
              <w:right w:val="single" w:sz="4" w:space="0" w:color="auto"/>
            </w:tcBorders>
            <w:vAlign w:val="center"/>
            <w:hideMark/>
          </w:tcPr>
          <w:p w14:paraId="7F4B8028" w14:textId="77777777" w:rsidR="00F94F66" w:rsidRPr="00734377" w:rsidRDefault="00F94F66">
            <w:pPr>
              <w:rPr>
                <w:rFonts w:ascii="Times New Roman" w:hAnsi="Times New Roman" w:cs="Times New Roman"/>
                <w:b/>
                <w:iCs/>
                <w:sz w:val="24"/>
                <w:szCs w:val="24"/>
              </w:rPr>
            </w:pPr>
          </w:p>
        </w:tc>
        <w:tc>
          <w:tcPr>
            <w:tcW w:w="2097" w:type="dxa"/>
            <w:tcBorders>
              <w:top w:val="nil"/>
              <w:left w:val="nil"/>
              <w:bottom w:val="single" w:sz="4" w:space="0" w:color="auto"/>
              <w:right w:val="single" w:sz="4" w:space="0" w:color="auto"/>
            </w:tcBorders>
            <w:noWrap/>
            <w:vAlign w:val="bottom"/>
            <w:hideMark/>
          </w:tcPr>
          <w:p w14:paraId="0E8083E8"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c>
          <w:tcPr>
            <w:tcW w:w="2125" w:type="dxa"/>
            <w:gridSpan w:val="2"/>
            <w:tcBorders>
              <w:top w:val="nil"/>
              <w:left w:val="nil"/>
              <w:bottom w:val="single" w:sz="4" w:space="0" w:color="auto"/>
              <w:right w:val="single" w:sz="4" w:space="0" w:color="auto"/>
            </w:tcBorders>
            <w:noWrap/>
            <w:vAlign w:val="bottom"/>
            <w:hideMark/>
          </w:tcPr>
          <w:p w14:paraId="73511B0B" w14:textId="77777777" w:rsidR="00F94F66" w:rsidRPr="00734377" w:rsidRDefault="00F94F66">
            <w:pPr>
              <w:jc w:val="center"/>
              <w:rPr>
                <w:rFonts w:ascii="Times New Roman" w:hAnsi="Times New Roman" w:cs="Times New Roman"/>
                <w:b/>
                <w:sz w:val="24"/>
                <w:szCs w:val="24"/>
              </w:rPr>
            </w:pPr>
            <w:r w:rsidRPr="00734377">
              <w:rPr>
                <w:rFonts w:ascii="Times New Roman" w:hAnsi="Times New Roman" w:cs="Times New Roman"/>
                <w:b/>
                <w:sz w:val="24"/>
                <w:szCs w:val="24"/>
              </w:rPr>
              <w:t>Pieļaujamie rādītāji</w:t>
            </w:r>
          </w:p>
        </w:tc>
        <w:tc>
          <w:tcPr>
            <w:tcW w:w="2409" w:type="dxa"/>
            <w:gridSpan w:val="2"/>
            <w:tcBorders>
              <w:top w:val="nil"/>
              <w:left w:val="nil"/>
              <w:bottom w:val="single" w:sz="4" w:space="0" w:color="auto"/>
              <w:right w:val="single" w:sz="4" w:space="0" w:color="auto"/>
            </w:tcBorders>
            <w:noWrap/>
            <w:vAlign w:val="bottom"/>
            <w:hideMark/>
          </w:tcPr>
          <w:p w14:paraId="098764F1" w14:textId="77777777" w:rsidR="00F94F66" w:rsidRPr="00734377" w:rsidRDefault="00F94F66">
            <w:pPr>
              <w:rPr>
                <w:rFonts w:ascii="Times New Roman" w:hAnsi="Times New Roman" w:cs="Times New Roman"/>
                <w:b/>
                <w:sz w:val="24"/>
                <w:szCs w:val="24"/>
              </w:rPr>
            </w:pPr>
            <w:r w:rsidRPr="00734377">
              <w:rPr>
                <w:rFonts w:ascii="Times New Roman" w:hAnsi="Times New Roman" w:cs="Times New Roman"/>
                <w:b/>
                <w:sz w:val="24"/>
                <w:szCs w:val="24"/>
              </w:rPr>
              <w:t> </w:t>
            </w:r>
          </w:p>
        </w:tc>
      </w:tr>
      <w:tr w:rsidR="00F94F66" w:rsidRPr="00734377" w14:paraId="099773BD" w14:textId="77777777" w:rsidTr="00F94F66">
        <w:trPr>
          <w:trHeight w:val="28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9193662"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1</w:t>
            </w:r>
          </w:p>
        </w:tc>
        <w:tc>
          <w:tcPr>
            <w:tcW w:w="6974" w:type="dxa"/>
            <w:tcBorders>
              <w:top w:val="single" w:sz="4" w:space="0" w:color="auto"/>
              <w:left w:val="single" w:sz="4" w:space="0" w:color="auto"/>
              <w:bottom w:val="single" w:sz="4" w:space="0" w:color="auto"/>
              <w:right w:val="single" w:sz="4" w:space="0" w:color="auto"/>
            </w:tcBorders>
            <w:vAlign w:val="center"/>
            <w:hideMark/>
          </w:tcPr>
          <w:p w14:paraId="67483560"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2</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83493AB"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3</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14:paraId="7411E142"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4</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CFB8E85"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5</w:t>
            </w:r>
          </w:p>
        </w:tc>
      </w:tr>
      <w:tr w:rsidR="00F94F66" w:rsidRPr="00734377" w14:paraId="354302AA" w14:textId="77777777" w:rsidTr="00F94F66">
        <w:trPr>
          <w:trHeight w:val="285"/>
        </w:trPr>
        <w:tc>
          <w:tcPr>
            <w:tcW w:w="14610" w:type="dxa"/>
            <w:gridSpan w:val="7"/>
            <w:tcBorders>
              <w:top w:val="single" w:sz="4" w:space="0" w:color="auto"/>
              <w:left w:val="single" w:sz="4" w:space="0" w:color="auto"/>
              <w:bottom w:val="single" w:sz="4" w:space="0" w:color="auto"/>
              <w:right w:val="single" w:sz="4" w:space="0" w:color="auto"/>
            </w:tcBorders>
            <w:noWrap/>
            <w:vAlign w:val="center"/>
            <w:hideMark/>
          </w:tcPr>
          <w:p w14:paraId="123FD109"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Ceļa zīmju uzturēšana</w:t>
            </w:r>
          </w:p>
        </w:tc>
      </w:tr>
      <w:tr w:rsidR="00F94F66" w:rsidRPr="00734377" w14:paraId="7922FE6A"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6C9F6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6974" w:type="dxa"/>
            <w:tcBorders>
              <w:top w:val="nil"/>
              <w:left w:val="nil"/>
              <w:bottom w:val="single" w:sz="4" w:space="0" w:color="auto"/>
              <w:right w:val="single" w:sz="4" w:space="0" w:color="auto"/>
            </w:tcBorders>
            <w:vAlign w:val="center"/>
            <w:hideMark/>
          </w:tcPr>
          <w:p w14:paraId="6D08DFD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vizuālā apskate</w:t>
            </w:r>
          </w:p>
        </w:tc>
        <w:tc>
          <w:tcPr>
            <w:tcW w:w="2112" w:type="dxa"/>
            <w:gridSpan w:val="2"/>
            <w:tcBorders>
              <w:top w:val="nil"/>
              <w:left w:val="nil"/>
              <w:bottom w:val="single" w:sz="4" w:space="0" w:color="auto"/>
              <w:right w:val="single" w:sz="4" w:space="0" w:color="auto"/>
            </w:tcBorders>
            <w:vAlign w:val="center"/>
            <w:hideMark/>
          </w:tcPr>
          <w:p w14:paraId="087F9C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2A2299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dienās</w:t>
            </w:r>
          </w:p>
        </w:tc>
        <w:tc>
          <w:tcPr>
            <w:tcW w:w="2159" w:type="dxa"/>
            <w:gridSpan w:val="2"/>
            <w:tcBorders>
              <w:top w:val="nil"/>
              <w:left w:val="nil"/>
              <w:bottom w:val="single" w:sz="4" w:space="0" w:color="auto"/>
              <w:right w:val="single" w:sz="4" w:space="0" w:color="auto"/>
            </w:tcBorders>
            <w:vAlign w:val="center"/>
            <w:hideMark/>
          </w:tcPr>
          <w:p w14:paraId="4223689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636F582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nil"/>
              <w:left w:val="nil"/>
              <w:bottom w:val="single" w:sz="4" w:space="0" w:color="auto"/>
              <w:right w:val="single" w:sz="4" w:space="0" w:color="auto"/>
            </w:tcBorders>
            <w:vAlign w:val="center"/>
            <w:hideMark/>
          </w:tcPr>
          <w:p w14:paraId="41964D2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E19A6D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3FBEF340" w14:textId="77777777" w:rsidTr="00F94F66">
        <w:trPr>
          <w:trHeight w:val="1275"/>
        </w:trPr>
        <w:tc>
          <w:tcPr>
            <w:tcW w:w="1005" w:type="dxa"/>
            <w:tcBorders>
              <w:top w:val="nil"/>
              <w:left w:val="single" w:sz="4" w:space="0" w:color="auto"/>
              <w:bottom w:val="single" w:sz="4" w:space="0" w:color="auto"/>
              <w:right w:val="single" w:sz="4" w:space="0" w:color="auto"/>
            </w:tcBorders>
            <w:noWrap/>
            <w:vAlign w:val="center"/>
            <w:hideMark/>
          </w:tcPr>
          <w:p w14:paraId="4E87271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w:t>
            </w:r>
          </w:p>
        </w:tc>
        <w:tc>
          <w:tcPr>
            <w:tcW w:w="6974" w:type="dxa"/>
            <w:tcBorders>
              <w:top w:val="nil"/>
              <w:left w:val="nil"/>
              <w:bottom w:val="single" w:sz="4" w:space="0" w:color="auto"/>
              <w:right w:val="single" w:sz="4" w:space="0" w:color="auto"/>
            </w:tcBorders>
            <w:vAlign w:val="center"/>
            <w:hideMark/>
          </w:tcPr>
          <w:p w14:paraId="31F262B6"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redzamības pārbaude no automobiļa (saskaņā ar Valsts standarta LVS 77 „Ceļa zīmes” prasībām), t.sk. ceļa zīmju redzamības nodrošināšana, ja to aizsedz apstādījumi (zāles pļaušana, koku un krūmu zaru/lapu griešana utt., saskaņojot ar Rīgas domes Mājokļu un vides departamentu)</w:t>
            </w:r>
          </w:p>
        </w:tc>
        <w:tc>
          <w:tcPr>
            <w:tcW w:w="2112" w:type="dxa"/>
            <w:gridSpan w:val="2"/>
            <w:tcBorders>
              <w:top w:val="nil"/>
              <w:left w:val="nil"/>
              <w:bottom w:val="single" w:sz="4" w:space="0" w:color="auto"/>
              <w:right w:val="single" w:sz="4" w:space="0" w:color="auto"/>
            </w:tcBorders>
            <w:vAlign w:val="center"/>
            <w:hideMark/>
          </w:tcPr>
          <w:p w14:paraId="3AC1A8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258BC9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dienās</w:t>
            </w:r>
          </w:p>
        </w:tc>
        <w:tc>
          <w:tcPr>
            <w:tcW w:w="2159" w:type="dxa"/>
            <w:gridSpan w:val="2"/>
            <w:tcBorders>
              <w:top w:val="nil"/>
              <w:left w:val="nil"/>
              <w:bottom w:val="single" w:sz="4" w:space="0" w:color="auto"/>
              <w:right w:val="single" w:sz="4" w:space="0" w:color="auto"/>
            </w:tcBorders>
            <w:vAlign w:val="center"/>
            <w:hideMark/>
          </w:tcPr>
          <w:p w14:paraId="1147935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01ED64E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nil"/>
              <w:left w:val="nil"/>
              <w:bottom w:val="single" w:sz="4" w:space="0" w:color="auto"/>
              <w:right w:val="single" w:sz="4" w:space="0" w:color="auto"/>
            </w:tcBorders>
            <w:vAlign w:val="center"/>
            <w:hideMark/>
          </w:tcPr>
          <w:p w14:paraId="0B45A1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0952923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23BACAEC" w14:textId="77777777" w:rsidTr="00F94F66">
        <w:trPr>
          <w:trHeight w:val="102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86B53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3.</w:t>
            </w:r>
          </w:p>
        </w:tc>
        <w:tc>
          <w:tcPr>
            <w:tcW w:w="6974" w:type="dxa"/>
            <w:tcBorders>
              <w:top w:val="single" w:sz="4" w:space="0" w:color="auto"/>
              <w:left w:val="nil"/>
              <w:bottom w:val="single" w:sz="4" w:space="0" w:color="auto"/>
              <w:right w:val="single" w:sz="4" w:space="0" w:color="auto"/>
            </w:tcBorders>
            <w:vAlign w:val="center"/>
            <w:hideMark/>
          </w:tcPr>
          <w:p w14:paraId="19E2150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Ceļa zīmju tīrīšana (no dubļiem, sniega, netīrumiem, krāsas utt.) un mazgāšana</w:t>
            </w:r>
          </w:p>
        </w:tc>
        <w:tc>
          <w:tcPr>
            <w:tcW w:w="2112" w:type="dxa"/>
            <w:gridSpan w:val="2"/>
            <w:tcBorders>
              <w:top w:val="single" w:sz="4" w:space="0" w:color="auto"/>
              <w:left w:val="nil"/>
              <w:bottom w:val="single" w:sz="4" w:space="0" w:color="auto"/>
              <w:right w:val="single" w:sz="4" w:space="0" w:color="auto"/>
            </w:tcBorders>
            <w:vAlign w:val="center"/>
            <w:hideMark/>
          </w:tcPr>
          <w:p w14:paraId="114DB3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nepieciešamības, bet ne retāk kā </w:t>
            </w:r>
          </w:p>
          <w:p w14:paraId="6CFAFF7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reizi ceturksnī</w:t>
            </w:r>
          </w:p>
        </w:tc>
        <w:tc>
          <w:tcPr>
            <w:tcW w:w="2159" w:type="dxa"/>
            <w:gridSpan w:val="2"/>
            <w:tcBorders>
              <w:top w:val="single" w:sz="4" w:space="0" w:color="auto"/>
              <w:left w:val="nil"/>
              <w:bottom w:val="single" w:sz="4" w:space="0" w:color="auto"/>
              <w:right w:val="single" w:sz="4" w:space="0" w:color="auto"/>
            </w:tcBorders>
            <w:vAlign w:val="center"/>
            <w:hideMark/>
          </w:tcPr>
          <w:p w14:paraId="7426E5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nepieciešamības, bet ne retāk kā </w:t>
            </w:r>
          </w:p>
          <w:p w14:paraId="134D890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reizi ceturksnī</w:t>
            </w:r>
          </w:p>
        </w:tc>
        <w:tc>
          <w:tcPr>
            <w:tcW w:w="2360" w:type="dxa"/>
            <w:tcBorders>
              <w:top w:val="single" w:sz="4" w:space="0" w:color="auto"/>
              <w:left w:val="nil"/>
              <w:bottom w:val="single" w:sz="4" w:space="0" w:color="auto"/>
              <w:right w:val="single" w:sz="4" w:space="0" w:color="auto"/>
            </w:tcBorders>
            <w:vAlign w:val="center"/>
            <w:hideMark/>
          </w:tcPr>
          <w:p w14:paraId="208EDCD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r>
      <w:tr w:rsidR="00F94F66" w:rsidRPr="00734377" w14:paraId="73F70B6E" w14:textId="77777777" w:rsidTr="00F94F66">
        <w:trPr>
          <w:trHeight w:val="765"/>
        </w:trPr>
        <w:tc>
          <w:tcPr>
            <w:tcW w:w="1005" w:type="dxa"/>
            <w:tcBorders>
              <w:top w:val="nil"/>
              <w:left w:val="single" w:sz="4" w:space="0" w:color="auto"/>
              <w:bottom w:val="single" w:sz="4" w:space="0" w:color="auto"/>
              <w:right w:val="single" w:sz="4" w:space="0" w:color="auto"/>
            </w:tcBorders>
            <w:noWrap/>
            <w:vAlign w:val="center"/>
            <w:hideMark/>
          </w:tcPr>
          <w:p w14:paraId="500776A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4.</w:t>
            </w:r>
          </w:p>
        </w:tc>
        <w:tc>
          <w:tcPr>
            <w:tcW w:w="6974" w:type="dxa"/>
            <w:tcBorders>
              <w:top w:val="nil"/>
              <w:left w:val="nil"/>
              <w:bottom w:val="single" w:sz="4" w:space="0" w:color="auto"/>
              <w:right w:val="single" w:sz="4" w:space="0" w:color="auto"/>
            </w:tcBorders>
            <w:vAlign w:val="center"/>
            <w:hideMark/>
          </w:tcPr>
          <w:p w14:paraId="495FEA5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Zīmes stiprinājuma elementu (statu, </w:t>
            </w:r>
            <w:proofErr w:type="spellStart"/>
            <w:r w:rsidRPr="00734377">
              <w:rPr>
                <w:rFonts w:ascii="Times New Roman" w:hAnsi="Times New Roman" w:cs="Times New Roman"/>
                <w:color w:val="000000"/>
                <w:sz w:val="24"/>
                <w:szCs w:val="24"/>
              </w:rPr>
              <w:t>kronšteinu</w:t>
            </w:r>
            <w:proofErr w:type="spellEnd"/>
            <w:r w:rsidRPr="00734377">
              <w:rPr>
                <w:rFonts w:ascii="Times New Roman" w:hAnsi="Times New Roman" w:cs="Times New Roman"/>
                <w:color w:val="000000"/>
                <w:sz w:val="24"/>
                <w:szCs w:val="24"/>
              </w:rPr>
              <w:t>, lentes utt.) atklāto defektu novēršana</w:t>
            </w:r>
          </w:p>
        </w:tc>
        <w:tc>
          <w:tcPr>
            <w:tcW w:w="2112" w:type="dxa"/>
            <w:gridSpan w:val="2"/>
            <w:tcBorders>
              <w:top w:val="nil"/>
              <w:left w:val="nil"/>
              <w:bottom w:val="single" w:sz="4" w:space="0" w:color="auto"/>
              <w:right w:val="single" w:sz="4" w:space="0" w:color="auto"/>
            </w:tcBorders>
            <w:vAlign w:val="center"/>
            <w:hideMark/>
          </w:tcPr>
          <w:p w14:paraId="7FADE73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159" w:type="dxa"/>
            <w:gridSpan w:val="2"/>
            <w:tcBorders>
              <w:top w:val="nil"/>
              <w:left w:val="nil"/>
              <w:bottom w:val="single" w:sz="4" w:space="0" w:color="auto"/>
              <w:right w:val="single" w:sz="4" w:space="0" w:color="auto"/>
            </w:tcBorders>
            <w:vAlign w:val="center"/>
            <w:hideMark/>
          </w:tcPr>
          <w:p w14:paraId="4D8D14F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360" w:type="dxa"/>
            <w:tcBorders>
              <w:top w:val="nil"/>
              <w:left w:val="nil"/>
              <w:bottom w:val="single" w:sz="4" w:space="0" w:color="auto"/>
              <w:right w:val="single" w:sz="4" w:space="0" w:color="auto"/>
            </w:tcBorders>
            <w:vAlign w:val="center"/>
            <w:hideMark/>
          </w:tcPr>
          <w:p w14:paraId="386ACAE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r>
      <w:tr w:rsidR="00F94F66" w:rsidRPr="00734377" w14:paraId="130469F8" w14:textId="77777777" w:rsidTr="00F94F66">
        <w:trPr>
          <w:trHeight w:val="1020"/>
        </w:trPr>
        <w:tc>
          <w:tcPr>
            <w:tcW w:w="1005" w:type="dxa"/>
            <w:tcBorders>
              <w:top w:val="nil"/>
              <w:left w:val="single" w:sz="4" w:space="0" w:color="auto"/>
              <w:bottom w:val="single" w:sz="4" w:space="0" w:color="auto"/>
              <w:right w:val="single" w:sz="4" w:space="0" w:color="auto"/>
            </w:tcBorders>
            <w:noWrap/>
            <w:vAlign w:val="center"/>
            <w:hideMark/>
          </w:tcPr>
          <w:p w14:paraId="677E836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w:t>
            </w:r>
          </w:p>
        </w:tc>
        <w:tc>
          <w:tcPr>
            <w:tcW w:w="6974" w:type="dxa"/>
            <w:tcBorders>
              <w:top w:val="nil"/>
              <w:left w:val="nil"/>
              <w:bottom w:val="single" w:sz="4" w:space="0" w:color="auto"/>
              <w:right w:val="single" w:sz="4" w:space="0" w:color="auto"/>
            </w:tcBorders>
            <w:vAlign w:val="center"/>
            <w:hideMark/>
          </w:tcPr>
          <w:p w14:paraId="7B83FDC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Jaunas ceļa zīmes, stata un citu elementu uzstādīšana to bojājumu gadījumā, ja nav iespējams tos regulēt, remontēt, notīrīt vai tie neatbilst Valsts standarta LVS 77 „Ceļa zīmes” prasībām, kā arī tie ir pazuduši </w:t>
            </w:r>
          </w:p>
        </w:tc>
        <w:tc>
          <w:tcPr>
            <w:tcW w:w="2112" w:type="dxa"/>
            <w:gridSpan w:val="2"/>
            <w:tcBorders>
              <w:top w:val="nil"/>
              <w:left w:val="nil"/>
              <w:bottom w:val="single" w:sz="4" w:space="0" w:color="auto"/>
              <w:right w:val="single" w:sz="4" w:space="0" w:color="auto"/>
            </w:tcBorders>
            <w:vAlign w:val="center"/>
            <w:hideMark/>
          </w:tcPr>
          <w:p w14:paraId="11ABA2B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159" w:type="dxa"/>
            <w:gridSpan w:val="2"/>
            <w:tcBorders>
              <w:top w:val="nil"/>
              <w:left w:val="nil"/>
              <w:bottom w:val="single" w:sz="4" w:space="0" w:color="auto"/>
              <w:right w:val="single" w:sz="4" w:space="0" w:color="auto"/>
            </w:tcBorders>
            <w:vAlign w:val="center"/>
            <w:hideMark/>
          </w:tcPr>
          <w:p w14:paraId="008D539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360" w:type="dxa"/>
            <w:tcBorders>
              <w:top w:val="nil"/>
              <w:left w:val="nil"/>
              <w:bottom w:val="single" w:sz="4" w:space="0" w:color="auto"/>
              <w:right w:val="single" w:sz="4" w:space="0" w:color="auto"/>
            </w:tcBorders>
            <w:vAlign w:val="center"/>
            <w:hideMark/>
          </w:tcPr>
          <w:p w14:paraId="48CD9CC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30D17D86"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2A068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5.1.</w:t>
            </w:r>
          </w:p>
        </w:tc>
        <w:tc>
          <w:tcPr>
            <w:tcW w:w="6974" w:type="dxa"/>
            <w:tcBorders>
              <w:top w:val="single" w:sz="4" w:space="0" w:color="auto"/>
              <w:left w:val="nil"/>
              <w:bottom w:val="single" w:sz="4" w:space="0" w:color="auto"/>
              <w:right w:val="single" w:sz="4" w:space="0" w:color="auto"/>
            </w:tcBorders>
            <w:vAlign w:val="center"/>
            <w:hideMark/>
          </w:tcPr>
          <w:p w14:paraId="384A488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122. „</w:t>
            </w:r>
            <w:proofErr w:type="spellStart"/>
            <w:r w:rsidRPr="00734377">
              <w:rPr>
                <w:rFonts w:ascii="Times New Roman" w:hAnsi="Times New Roman" w:cs="Times New Roman"/>
                <w:color w:val="000000"/>
                <w:sz w:val="24"/>
                <w:szCs w:val="24"/>
              </w:rPr>
              <w:t>Divvirzienu</w:t>
            </w:r>
            <w:proofErr w:type="spellEnd"/>
            <w:r w:rsidRPr="00734377">
              <w:rPr>
                <w:rFonts w:ascii="Times New Roman" w:hAnsi="Times New Roman" w:cs="Times New Roman"/>
                <w:color w:val="000000"/>
                <w:sz w:val="24"/>
                <w:szCs w:val="24"/>
              </w:rPr>
              <w:t xml:space="preserve"> satiksme”, 132. „Dzelzceļa pārbrauktuve ar barjeru”, 133. „Dzelzceļa pārbrauktuve bez barjeras”, 201. „Galvenais ceļš” (ja kopā ar 840. „Galvenā ceļa virziens”), 206. „Dodiet ceļu”, 207. „Neapstājoties tālāk braukt aizliegts”, 208. „Priekšroka pretim braucošajiem”, 209. „Priekšroka attiecībā pret pretim braucošajiem”, 301. „Iebraukt aizliegts”, </w:t>
            </w:r>
          </w:p>
          <w:p w14:paraId="14CD66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315., 316. „Nogriezties pa labi/kreisi aizliegts”, 317. „Apgriezties braukšanai pretējā virzienā aizliegts”, 323. „Maksimālā ātruma ierobežojums”, 401.–412. „Atļautie braukšanas virzieni”., 501., 502. „Vienvirziena ceļš/ceļa beigas”, 503., 504. „Izbraukšana uz vienvirziena ceļa”, 506. „Ceļš ar joslu pasažieru sabiedriskajiem transportlīdzekļiem”, 518., 519. „Apdzīvotas vietas sākums/beigas”, 528. „Dzīvojamā zona”, 529. „Dzīvojamās zonas beigas”, 530. un 531. „Gājēju pāreja” ceļa zīmes atjaunošana</w:t>
            </w:r>
          </w:p>
        </w:tc>
        <w:tc>
          <w:tcPr>
            <w:tcW w:w="2112" w:type="dxa"/>
            <w:gridSpan w:val="2"/>
            <w:tcBorders>
              <w:top w:val="single" w:sz="4" w:space="0" w:color="auto"/>
              <w:left w:val="nil"/>
              <w:bottom w:val="single" w:sz="4" w:space="0" w:color="auto"/>
              <w:right w:val="single" w:sz="4" w:space="0" w:color="auto"/>
            </w:tcBorders>
            <w:vAlign w:val="center"/>
            <w:hideMark/>
          </w:tcPr>
          <w:p w14:paraId="26D554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c>
          <w:tcPr>
            <w:tcW w:w="2159" w:type="dxa"/>
            <w:gridSpan w:val="2"/>
            <w:tcBorders>
              <w:top w:val="single" w:sz="4" w:space="0" w:color="auto"/>
              <w:left w:val="nil"/>
              <w:bottom w:val="single" w:sz="4" w:space="0" w:color="auto"/>
              <w:right w:val="single" w:sz="4" w:space="0" w:color="auto"/>
            </w:tcBorders>
            <w:vAlign w:val="center"/>
            <w:hideMark/>
          </w:tcPr>
          <w:p w14:paraId="61181E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c>
          <w:tcPr>
            <w:tcW w:w="2360" w:type="dxa"/>
            <w:tcBorders>
              <w:top w:val="single" w:sz="4" w:space="0" w:color="auto"/>
              <w:left w:val="nil"/>
              <w:bottom w:val="single" w:sz="4" w:space="0" w:color="auto"/>
              <w:right w:val="single" w:sz="4" w:space="0" w:color="auto"/>
            </w:tcBorders>
            <w:vAlign w:val="center"/>
            <w:hideMark/>
          </w:tcPr>
          <w:p w14:paraId="75469BB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līdz 8 stundām</w:t>
            </w:r>
          </w:p>
        </w:tc>
      </w:tr>
      <w:tr w:rsidR="00F94F66" w:rsidRPr="00734377" w14:paraId="60BB41E0"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6FC94BD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5.2.</w:t>
            </w:r>
          </w:p>
        </w:tc>
        <w:tc>
          <w:tcPr>
            <w:tcW w:w="6974" w:type="dxa"/>
            <w:tcBorders>
              <w:top w:val="nil"/>
              <w:left w:val="nil"/>
              <w:bottom w:val="single" w:sz="4" w:space="0" w:color="auto"/>
              <w:right w:val="single" w:sz="4" w:space="0" w:color="auto"/>
            </w:tcBorders>
            <w:vAlign w:val="center"/>
            <w:hideMark/>
          </w:tcPr>
          <w:p w14:paraId="186EEF2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Aizlieguma, brīdinājuma, rīkojuma ceļa zīmju atjaunošana</w:t>
            </w:r>
          </w:p>
        </w:tc>
        <w:tc>
          <w:tcPr>
            <w:tcW w:w="2112" w:type="dxa"/>
            <w:gridSpan w:val="2"/>
            <w:tcBorders>
              <w:top w:val="nil"/>
              <w:left w:val="nil"/>
              <w:bottom w:val="single" w:sz="4" w:space="0" w:color="auto"/>
              <w:right w:val="single" w:sz="4" w:space="0" w:color="auto"/>
            </w:tcBorders>
            <w:vAlign w:val="center"/>
            <w:hideMark/>
          </w:tcPr>
          <w:p w14:paraId="72D9EE8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c>
          <w:tcPr>
            <w:tcW w:w="2159" w:type="dxa"/>
            <w:gridSpan w:val="2"/>
            <w:tcBorders>
              <w:top w:val="nil"/>
              <w:left w:val="nil"/>
              <w:bottom w:val="single" w:sz="4" w:space="0" w:color="auto"/>
              <w:right w:val="single" w:sz="4" w:space="0" w:color="auto"/>
            </w:tcBorders>
            <w:vAlign w:val="center"/>
            <w:hideMark/>
          </w:tcPr>
          <w:p w14:paraId="2D9FB9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c>
          <w:tcPr>
            <w:tcW w:w="2360" w:type="dxa"/>
            <w:tcBorders>
              <w:top w:val="nil"/>
              <w:left w:val="nil"/>
              <w:bottom w:val="single" w:sz="4" w:space="0" w:color="auto"/>
              <w:right w:val="single" w:sz="4" w:space="0" w:color="auto"/>
            </w:tcBorders>
            <w:vAlign w:val="center"/>
            <w:hideMark/>
          </w:tcPr>
          <w:p w14:paraId="6394DBA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24 stundu laikā</w:t>
            </w:r>
          </w:p>
        </w:tc>
      </w:tr>
      <w:tr w:rsidR="00F94F66" w:rsidRPr="00734377" w14:paraId="22E76DE1" w14:textId="77777777" w:rsidTr="00F94F66">
        <w:trPr>
          <w:trHeight w:val="255"/>
        </w:trPr>
        <w:tc>
          <w:tcPr>
            <w:tcW w:w="1005" w:type="dxa"/>
            <w:tcBorders>
              <w:top w:val="nil"/>
              <w:left w:val="single" w:sz="4" w:space="0" w:color="auto"/>
              <w:bottom w:val="single" w:sz="4" w:space="0" w:color="auto"/>
              <w:right w:val="single" w:sz="4" w:space="0" w:color="auto"/>
            </w:tcBorders>
            <w:noWrap/>
            <w:vAlign w:val="center"/>
            <w:hideMark/>
          </w:tcPr>
          <w:p w14:paraId="0ADB0EA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5.3.</w:t>
            </w:r>
          </w:p>
        </w:tc>
        <w:tc>
          <w:tcPr>
            <w:tcW w:w="6974" w:type="dxa"/>
            <w:tcBorders>
              <w:top w:val="nil"/>
              <w:left w:val="nil"/>
              <w:bottom w:val="single" w:sz="4" w:space="0" w:color="auto"/>
              <w:right w:val="single" w:sz="4" w:space="0" w:color="auto"/>
            </w:tcBorders>
            <w:vAlign w:val="center"/>
            <w:hideMark/>
          </w:tcPr>
          <w:p w14:paraId="10CE2C8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Pārējo ceļa zīmju un vertikālo apzīmējumu atjaunošana</w:t>
            </w:r>
          </w:p>
        </w:tc>
        <w:tc>
          <w:tcPr>
            <w:tcW w:w="2112" w:type="dxa"/>
            <w:gridSpan w:val="2"/>
            <w:tcBorders>
              <w:top w:val="nil"/>
              <w:left w:val="nil"/>
              <w:bottom w:val="single" w:sz="4" w:space="0" w:color="auto"/>
              <w:right w:val="single" w:sz="4" w:space="0" w:color="auto"/>
            </w:tcBorders>
            <w:vAlign w:val="center"/>
            <w:hideMark/>
          </w:tcPr>
          <w:p w14:paraId="508F2DA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c>
          <w:tcPr>
            <w:tcW w:w="2159" w:type="dxa"/>
            <w:gridSpan w:val="2"/>
            <w:tcBorders>
              <w:top w:val="nil"/>
              <w:left w:val="nil"/>
              <w:bottom w:val="single" w:sz="4" w:space="0" w:color="auto"/>
              <w:right w:val="single" w:sz="4" w:space="0" w:color="auto"/>
            </w:tcBorders>
            <w:vAlign w:val="center"/>
            <w:hideMark/>
          </w:tcPr>
          <w:p w14:paraId="1FD74E1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c>
          <w:tcPr>
            <w:tcW w:w="2360" w:type="dxa"/>
            <w:tcBorders>
              <w:top w:val="nil"/>
              <w:left w:val="nil"/>
              <w:bottom w:val="single" w:sz="4" w:space="0" w:color="auto"/>
              <w:right w:val="single" w:sz="4" w:space="0" w:color="auto"/>
            </w:tcBorders>
            <w:vAlign w:val="center"/>
            <w:hideMark/>
          </w:tcPr>
          <w:p w14:paraId="21DC7E5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 dienu laikā</w:t>
            </w:r>
          </w:p>
        </w:tc>
      </w:tr>
      <w:tr w:rsidR="00F94F66" w:rsidRPr="00734377" w14:paraId="632EE379"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236F12E7"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5.4.</w:t>
            </w:r>
          </w:p>
        </w:tc>
        <w:tc>
          <w:tcPr>
            <w:tcW w:w="6974" w:type="dxa"/>
            <w:tcBorders>
              <w:top w:val="nil"/>
              <w:left w:val="nil"/>
              <w:bottom w:val="single" w:sz="4" w:space="0" w:color="auto"/>
              <w:right w:val="single" w:sz="4" w:space="0" w:color="auto"/>
            </w:tcBorders>
            <w:vAlign w:val="center"/>
            <w:hideMark/>
          </w:tcPr>
          <w:p w14:paraId="7734EA4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Papildu prasības, ja atjaunošana uz vietas nav iespējama vai prasa ilgāku laiku</w:t>
            </w:r>
          </w:p>
        </w:tc>
        <w:tc>
          <w:tcPr>
            <w:tcW w:w="2112" w:type="dxa"/>
            <w:gridSpan w:val="2"/>
            <w:tcBorders>
              <w:top w:val="nil"/>
              <w:left w:val="nil"/>
              <w:bottom w:val="single" w:sz="4" w:space="0" w:color="auto"/>
              <w:right w:val="single" w:sz="4" w:space="0" w:color="auto"/>
            </w:tcBorders>
            <w:vAlign w:val="center"/>
            <w:hideMark/>
          </w:tcPr>
          <w:p w14:paraId="440D89A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c>
          <w:tcPr>
            <w:tcW w:w="2159" w:type="dxa"/>
            <w:gridSpan w:val="2"/>
            <w:tcBorders>
              <w:top w:val="nil"/>
              <w:left w:val="nil"/>
              <w:bottom w:val="single" w:sz="4" w:space="0" w:color="auto"/>
              <w:right w:val="single" w:sz="4" w:space="0" w:color="auto"/>
            </w:tcBorders>
            <w:vAlign w:val="center"/>
            <w:hideMark/>
          </w:tcPr>
          <w:p w14:paraId="5665B07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c>
          <w:tcPr>
            <w:tcW w:w="2360" w:type="dxa"/>
            <w:tcBorders>
              <w:top w:val="nil"/>
              <w:left w:val="nil"/>
              <w:bottom w:val="single" w:sz="4" w:space="0" w:color="auto"/>
              <w:right w:val="single" w:sz="4" w:space="0" w:color="auto"/>
            </w:tcBorders>
            <w:vAlign w:val="center"/>
            <w:hideMark/>
          </w:tcPr>
          <w:p w14:paraId="1630A4C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jāuzstāda pagaidu zīme </w:t>
            </w:r>
          </w:p>
        </w:tc>
      </w:tr>
      <w:tr w:rsidR="00F94F66" w:rsidRPr="00734377" w14:paraId="654BC452" w14:textId="77777777" w:rsidTr="00F94F66">
        <w:trPr>
          <w:trHeight w:val="510"/>
        </w:trPr>
        <w:tc>
          <w:tcPr>
            <w:tcW w:w="1005" w:type="dxa"/>
            <w:tcBorders>
              <w:top w:val="nil"/>
              <w:left w:val="single" w:sz="4" w:space="0" w:color="auto"/>
              <w:bottom w:val="single" w:sz="4" w:space="0" w:color="auto"/>
              <w:right w:val="single" w:sz="4" w:space="0" w:color="auto"/>
            </w:tcBorders>
            <w:noWrap/>
            <w:vAlign w:val="center"/>
            <w:hideMark/>
          </w:tcPr>
          <w:p w14:paraId="18D9901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6.</w:t>
            </w:r>
          </w:p>
        </w:tc>
        <w:tc>
          <w:tcPr>
            <w:tcW w:w="6974" w:type="dxa"/>
            <w:tcBorders>
              <w:top w:val="nil"/>
              <w:left w:val="nil"/>
              <w:bottom w:val="single" w:sz="4" w:space="0" w:color="auto"/>
              <w:right w:val="single" w:sz="4" w:space="0" w:color="auto"/>
            </w:tcBorders>
            <w:vAlign w:val="center"/>
            <w:hideMark/>
          </w:tcPr>
          <w:p w14:paraId="6D79BB36"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Patvaļīgi uzstādīto un Valsts standartam neatbilstošo ceļu satiksmes organizācijas tehnisko līdzekļu demontāža</w:t>
            </w:r>
          </w:p>
        </w:tc>
        <w:tc>
          <w:tcPr>
            <w:tcW w:w="2112" w:type="dxa"/>
            <w:gridSpan w:val="2"/>
            <w:tcBorders>
              <w:top w:val="nil"/>
              <w:left w:val="nil"/>
              <w:bottom w:val="single" w:sz="4" w:space="0" w:color="auto"/>
              <w:right w:val="single" w:sz="4" w:space="0" w:color="auto"/>
            </w:tcBorders>
            <w:vAlign w:val="center"/>
          </w:tcPr>
          <w:p w14:paraId="7210064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p w14:paraId="6BCE58DD" w14:textId="77777777" w:rsidR="00F94F66" w:rsidRPr="00734377" w:rsidRDefault="00F94F66">
            <w:pPr>
              <w:jc w:val="center"/>
              <w:rPr>
                <w:rFonts w:ascii="Times New Roman" w:hAnsi="Times New Roman" w:cs="Times New Roman"/>
                <w:color w:val="000000"/>
                <w:sz w:val="24"/>
                <w:szCs w:val="24"/>
              </w:rPr>
            </w:pPr>
          </w:p>
        </w:tc>
        <w:tc>
          <w:tcPr>
            <w:tcW w:w="2159" w:type="dxa"/>
            <w:gridSpan w:val="2"/>
            <w:tcBorders>
              <w:top w:val="nil"/>
              <w:left w:val="nil"/>
              <w:bottom w:val="single" w:sz="4" w:space="0" w:color="auto"/>
              <w:right w:val="single" w:sz="4" w:space="0" w:color="auto"/>
            </w:tcBorders>
            <w:vAlign w:val="center"/>
            <w:hideMark/>
          </w:tcPr>
          <w:p w14:paraId="66340C9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360" w:type="dxa"/>
            <w:tcBorders>
              <w:top w:val="nil"/>
              <w:left w:val="nil"/>
              <w:bottom w:val="single" w:sz="4" w:space="0" w:color="auto"/>
              <w:right w:val="single" w:sz="4" w:space="0" w:color="auto"/>
            </w:tcBorders>
            <w:vAlign w:val="center"/>
            <w:hideMark/>
          </w:tcPr>
          <w:p w14:paraId="75D41C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r>
    </w:tbl>
    <w:p w14:paraId="26B76352" w14:textId="77777777" w:rsidR="00F94F66" w:rsidRPr="00734377" w:rsidRDefault="00F94F66" w:rsidP="00F94F66">
      <w:pPr>
        <w:rPr>
          <w:rFonts w:ascii="Times New Roman" w:hAnsi="Times New Roman" w:cs="Times New Roman"/>
          <w:sz w:val="24"/>
          <w:szCs w:val="24"/>
        </w:rPr>
      </w:pPr>
    </w:p>
    <w:p w14:paraId="6469F8FC" w14:textId="77777777" w:rsidR="00F94F66" w:rsidRPr="00734377" w:rsidRDefault="00F94F66" w:rsidP="00F94F66">
      <w:pPr>
        <w:rPr>
          <w:rFonts w:ascii="Times New Roman" w:hAnsi="Times New Roman" w:cs="Times New Roman"/>
          <w:sz w:val="24"/>
          <w:szCs w:val="24"/>
        </w:rPr>
      </w:pPr>
    </w:p>
    <w:p w14:paraId="5081BE3A" w14:textId="77777777" w:rsidR="00F94F66" w:rsidRPr="00734377" w:rsidRDefault="00F94F66" w:rsidP="00F94F66">
      <w:pPr>
        <w:rPr>
          <w:rFonts w:ascii="Times New Roman" w:hAnsi="Times New Roman" w:cs="Times New Roman"/>
          <w:sz w:val="24"/>
          <w:szCs w:val="24"/>
        </w:rPr>
      </w:pPr>
    </w:p>
    <w:tbl>
      <w:tblPr>
        <w:tblW w:w="14610" w:type="dxa"/>
        <w:tblInd w:w="93" w:type="dxa"/>
        <w:tblLayout w:type="fixed"/>
        <w:tblLook w:val="04A0" w:firstRow="1" w:lastRow="0" w:firstColumn="1" w:lastColumn="0" w:noHBand="0" w:noVBand="1"/>
      </w:tblPr>
      <w:tblGrid>
        <w:gridCol w:w="1005"/>
        <w:gridCol w:w="6747"/>
        <w:gridCol w:w="162"/>
        <w:gridCol w:w="65"/>
        <w:gridCol w:w="1854"/>
        <w:gridCol w:w="243"/>
        <w:gridCol w:w="15"/>
        <w:gridCol w:w="1800"/>
        <w:gridCol w:w="310"/>
        <w:gridCol w:w="49"/>
        <w:gridCol w:w="2360"/>
      </w:tblGrid>
      <w:tr w:rsidR="00F94F66" w:rsidRPr="00734377" w14:paraId="66E7DDB3" w14:textId="77777777" w:rsidTr="00F94F66">
        <w:trPr>
          <w:trHeight w:val="507"/>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C6B9961"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Gājēju barjeru uzturēšana</w:t>
            </w:r>
          </w:p>
        </w:tc>
      </w:tr>
      <w:tr w:rsidR="00F94F66" w:rsidRPr="00734377" w14:paraId="47E92BB3" w14:textId="77777777" w:rsidTr="00F94F66">
        <w:trPr>
          <w:trHeight w:val="322"/>
        </w:trPr>
        <w:tc>
          <w:tcPr>
            <w:tcW w:w="1005" w:type="dxa"/>
            <w:tcBorders>
              <w:top w:val="single" w:sz="4" w:space="0" w:color="auto"/>
              <w:left w:val="single" w:sz="4" w:space="0" w:color="auto"/>
              <w:bottom w:val="single" w:sz="4" w:space="0" w:color="auto"/>
              <w:right w:val="nil"/>
            </w:tcBorders>
            <w:noWrap/>
            <w:hideMark/>
          </w:tcPr>
          <w:p w14:paraId="68311675"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w:t>
            </w:r>
          </w:p>
        </w:tc>
        <w:tc>
          <w:tcPr>
            <w:tcW w:w="6974" w:type="dxa"/>
            <w:gridSpan w:val="3"/>
            <w:tcBorders>
              <w:top w:val="single" w:sz="4" w:space="0" w:color="auto"/>
              <w:left w:val="single" w:sz="4" w:space="0" w:color="auto"/>
              <w:bottom w:val="single" w:sz="4" w:space="0" w:color="auto"/>
              <w:right w:val="single" w:sz="4" w:space="0" w:color="auto"/>
            </w:tcBorders>
            <w:hideMark/>
          </w:tcPr>
          <w:p w14:paraId="3E377F1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2</w:t>
            </w:r>
          </w:p>
        </w:tc>
        <w:tc>
          <w:tcPr>
            <w:tcW w:w="2112" w:type="dxa"/>
            <w:gridSpan w:val="3"/>
            <w:tcBorders>
              <w:top w:val="single" w:sz="4" w:space="0" w:color="auto"/>
              <w:left w:val="nil"/>
              <w:bottom w:val="single" w:sz="4" w:space="0" w:color="auto"/>
              <w:right w:val="single" w:sz="4" w:space="0" w:color="auto"/>
            </w:tcBorders>
            <w:hideMark/>
          </w:tcPr>
          <w:p w14:paraId="72126C9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w:t>
            </w:r>
          </w:p>
        </w:tc>
        <w:tc>
          <w:tcPr>
            <w:tcW w:w="2159" w:type="dxa"/>
            <w:gridSpan w:val="3"/>
            <w:tcBorders>
              <w:top w:val="single" w:sz="4" w:space="0" w:color="auto"/>
              <w:left w:val="nil"/>
              <w:bottom w:val="single" w:sz="4" w:space="0" w:color="auto"/>
              <w:right w:val="single" w:sz="4" w:space="0" w:color="auto"/>
            </w:tcBorders>
            <w:hideMark/>
          </w:tcPr>
          <w:p w14:paraId="47DDC12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w:t>
            </w:r>
          </w:p>
        </w:tc>
        <w:tc>
          <w:tcPr>
            <w:tcW w:w="2360" w:type="dxa"/>
            <w:tcBorders>
              <w:top w:val="single" w:sz="4" w:space="0" w:color="auto"/>
              <w:left w:val="nil"/>
              <w:bottom w:val="single" w:sz="4" w:space="0" w:color="auto"/>
              <w:right w:val="single" w:sz="4" w:space="0" w:color="auto"/>
            </w:tcBorders>
            <w:hideMark/>
          </w:tcPr>
          <w:p w14:paraId="214750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w:t>
            </w:r>
          </w:p>
        </w:tc>
      </w:tr>
      <w:tr w:rsidR="00F94F66" w:rsidRPr="00734377" w14:paraId="0933364B" w14:textId="77777777" w:rsidTr="00F94F66">
        <w:trPr>
          <w:trHeight w:val="510"/>
        </w:trPr>
        <w:tc>
          <w:tcPr>
            <w:tcW w:w="1005" w:type="dxa"/>
            <w:tcBorders>
              <w:top w:val="single" w:sz="4" w:space="0" w:color="auto"/>
              <w:left w:val="single" w:sz="4" w:space="0" w:color="auto"/>
              <w:bottom w:val="single" w:sz="4" w:space="0" w:color="auto"/>
              <w:right w:val="nil"/>
            </w:tcBorders>
            <w:noWrap/>
            <w:vAlign w:val="center"/>
            <w:hideMark/>
          </w:tcPr>
          <w:p w14:paraId="573E580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7.</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0DC3005F"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vizuālā apskate</w:t>
            </w:r>
          </w:p>
        </w:tc>
        <w:tc>
          <w:tcPr>
            <w:tcW w:w="2112" w:type="dxa"/>
            <w:gridSpan w:val="3"/>
            <w:tcBorders>
              <w:top w:val="single" w:sz="4" w:space="0" w:color="auto"/>
              <w:left w:val="nil"/>
              <w:bottom w:val="single" w:sz="4" w:space="0" w:color="auto"/>
              <w:right w:val="single" w:sz="4" w:space="0" w:color="auto"/>
            </w:tcBorders>
            <w:vAlign w:val="bottom"/>
            <w:hideMark/>
          </w:tcPr>
          <w:p w14:paraId="0CF2067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BEEE7C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159" w:type="dxa"/>
            <w:gridSpan w:val="3"/>
            <w:tcBorders>
              <w:top w:val="single" w:sz="4" w:space="0" w:color="auto"/>
              <w:left w:val="nil"/>
              <w:bottom w:val="single" w:sz="4" w:space="0" w:color="auto"/>
              <w:right w:val="single" w:sz="4" w:space="0" w:color="auto"/>
            </w:tcBorders>
            <w:vAlign w:val="bottom"/>
            <w:hideMark/>
          </w:tcPr>
          <w:p w14:paraId="573EDA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15990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c>
          <w:tcPr>
            <w:tcW w:w="2360" w:type="dxa"/>
            <w:tcBorders>
              <w:top w:val="single" w:sz="4" w:space="0" w:color="auto"/>
              <w:left w:val="nil"/>
              <w:bottom w:val="single" w:sz="4" w:space="0" w:color="auto"/>
              <w:right w:val="single" w:sz="4" w:space="0" w:color="auto"/>
            </w:tcBorders>
            <w:vAlign w:val="bottom"/>
            <w:hideMark/>
          </w:tcPr>
          <w:p w14:paraId="040469F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861562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5 dienās</w:t>
            </w:r>
          </w:p>
        </w:tc>
      </w:tr>
      <w:tr w:rsidR="00F94F66" w:rsidRPr="00734377" w14:paraId="116FEB97"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CB6951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8.</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38275E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konstrukcijas elementu (stats, stiprinājums, rāmis utt.) atklāto defektu novēršana un sagāzto barjeru sakārtošana</w:t>
            </w:r>
          </w:p>
        </w:tc>
        <w:tc>
          <w:tcPr>
            <w:tcW w:w="2112" w:type="dxa"/>
            <w:gridSpan w:val="3"/>
            <w:tcBorders>
              <w:top w:val="single" w:sz="4" w:space="0" w:color="auto"/>
              <w:left w:val="single" w:sz="4" w:space="0" w:color="auto"/>
              <w:bottom w:val="single" w:sz="4" w:space="0" w:color="auto"/>
              <w:right w:val="single" w:sz="4" w:space="0" w:color="auto"/>
            </w:tcBorders>
            <w:vAlign w:val="bottom"/>
            <w:hideMark/>
          </w:tcPr>
          <w:p w14:paraId="4EF159D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1C102E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159" w:type="dxa"/>
            <w:gridSpan w:val="3"/>
            <w:tcBorders>
              <w:top w:val="single" w:sz="4" w:space="0" w:color="auto"/>
              <w:left w:val="single" w:sz="4" w:space="0" w:color="auto"/>
              <w:bottom w:val="single" w:sz="4" w:space="0" w:color="auto"/>
              <w:right w:val="single" w:sz="4" w:space="0" w:color="auto"/>
            </w:tcBorders>
            <w:vAlign w:val="bottom"/>
            <w:hideMark/>
          </w:tcPr>
          <w:p w14:paraId="33D2C51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7E02953" w14:textId="77777777" w:rsidR="00F94F66" w:rsidRPr="00734377" w:rsidRDefault="00F94F66">
            <w:pP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0" w:type="dxa"/>
            <w:tcBorders>
              <w:top w:val="single" w:sz="4" w:space="0" w:color="auto"/>
              <w:left w:val="single" w:sz="4" w:space="0" w:color="auto"/>
              <w:bottom w:val="single" w:sz="4" w:space="0" w:color="auto"/>
              <w:right w:val="single" w:sz="4" w:space="0" w:color="auto"/>
            </w:tcBorders>
            <w:vAlign w:val="bottom"/>
            <w:hideMark/>
          </w:tcPr>
          <w:p w14:paraId="2D9E15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24A964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3ABC891C" w14:textId="77777777" w:rsidTr="00F94F66">
        <w:trPr>
          <w:trHeight w:val="765"/>
        </w:trPr>
        <w:tc>
          <w:tcPr>
            <w:tcW w:w="1005" w:type="dxa"/>
            <w:tcBorders>
              <w:top w:val="single" w:sz="4" w:space="0" w:color="auto"/>
              <w:left w:val="single" w:sz="4" w:space="0" w:color="auto"/>
              <w:bottom w:val="single" w:sz="4" w:space="0" w:color="auto"/>
              <w:right w:val="nil"/>
            </w:tcBorders>
            <w:noWrap/>
            <w:vAlign w:val="center"/>
            <w:hideMark/>
          </w:tcPr>
          <w:p w14:paraId="0DADC16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9.</w:t>
            </w:r>
          </w:p>
        </w:tc>
        <w:tc>
          <w:tcPr>
            <w:tcW w:w="6974" w:type="dxa"/>
            <w:gridSpan w:val="3"/>
            <w:tcBorders>
              <w:top w:val="single" w:sz="4" w:space="0" w:color="auto"/>
              <w:left w:val="single" w:sz="4" w:space="0" w:color="auto"/>
              <w:bottom w:val="single" w:sz="4" w:space="0" w:color="auto"/>
              <w:right w:val="single" w:sz="4" w:space="0" w:color="auto"/>
            </w:tcBorders>
            <w:vAlign w:val="center"/>
            <w:hideMark/>
          </w:tcPr>
          <w:p w14:paraId="5DE1FD3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Gājēju barjeru atjaunošana sakarā ar bojājumu (ja nav iespējams salabot) vai nozagšanas gadījumā</w:t>
            </w:r>
          </w:p>
        </w:tc>
        <w:tc>
          <w:tcPr>
            <w:tcW w:w="2112" w:type="dxa"/>
            <w:gridSpan w:val="3"/>
            <w:tcBorders>
              <w:top w:val="single" w:sz="4" w:space="0" w:color="auto"/>
              <w:left w:val="nil"/>
              <w:bottom w:val="single" w:sz="4" w:space="0" w:color="auto"/>
              <w:right w:val="single" w:sz="4" w:space="0" w:color="auto"/>
            </w:tcBorders>
            <w:vAlign w:val="bottom"/>
            <w:hideMark/>
          </w:tcPr>
          <w:p w14:paraId="41BCDF0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159" w:type="dxa"/>
            <w:gridSpan w:val="3"/>
            <w:tcBorders>
              <w:top w:val="single" w:sz="4" w:space="0" w:color="auto"/>
              <w:left w:val="nil"/>
              <w:bottom w:val="single" w:sz="4" w:space="0" w:color="auto"/>
              <w:right w:val="single" w:sz="4" w:space="0" w:color="auto"/>
            </w:tcBorders>
            <w:vAlign w:val="bottom"/>
            <w:hideMark/>
          </w:tcPr>
          <w:p w14:paraId="05C60A6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c>
          <w:tcPr>
            <w:tcW w:w="2360" w:type="dxa"/>
            <w:tcBorders>
              <w:top w:val="single" w:sz="4" w:space="0" w:color="auto"/>
              <w:left w:val="nil"/>
              <w:bottom w:val="single" w:sz="4" w:space="0" w:color="auto"/>
              <w:right w:val="single" w:sz="4" w:space="0" w:color="auto"/>
            </w:tcBorders>
            <w:vAlign w:val="bottom"/>
            <w:hideMark/>
          </w:tcPr>
          <w:p w14:paraId="1989137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dienu laikā pēc Rīgas domes Satiksmes departamenta akcepta saņemšanas</w:t>
            </w:r>
          </w:p>
        </w:tc>
      </w:tr>
      <w:tr w:rsidR="00F94F66" w:rsidRPr="00734377" w14:paraId="7A8A1BEB" w14:textId="77777777" w:rsidTr="00F94F66">
        <w:trPr>
          <w:trHeight w:val="42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DE4B895"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Virziena rādītāju uzturēšana</w:t>
            </w:r>
          </w:p>
        </w:tc>
      </w:tr>
      <w:tr w:rsidR="00F94F66" w:rsidRPr="00734377" w14:paraId="5123B8E0"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1F5E06E0"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10.</w:t>
            </w:r>
          </w:p>
        </w:tc>
        <w:tc>
          <w:tcPr>
            <w:tcW w:w="6974" w:type="dxa"/>
            <w:gridSpan w:val="3"/>
            <w:tcBorders>
              <w:top w:val="nil"/>
              <w:left w:val="single" w:sz="4" w:space="0" w:color="auto"/>
              <w:bottom w:val="single" w:sz="4" w:space="0" w:color="auto"/>
              <w:right w:val="single" w:sz="4" w:space="0" w:color="auto"/>
            </w:tcBorders>
            <w:vAlign w:val="center"/>
            <w:hideMark/>
          </w:tcPr>
          <w:p w14:paraId="753A86A1"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Virziena rādītāju vizuālā apskate</w:t>
            </w:r>
          </w:p>
        </w:tc>
        <w:tc>
          <w:tcPr>
            <w:tcW w:w="2112" w:type="dxa"/>
            <w:gridSpan w:val="3"/>
            <w:tcBorders>
              <w:top w:val="nil"/>
              <w:left w:val="nil"/>
              <w:bottom w:val="single" w:sz="4" w:space="0" w:color="auto"/>
              <w:right w:val="single" w:sz="4" w:space="0" w:color="auto"/>
            </w:tcBorders>
            <w:vAlign w:val="center"/>
            <w:hideMark/>
          </w:tcPr>
          <w:p w14:paraId="614BC4B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32C6DF5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30 dienās</w:t>
            </w:r>
            <w:proofErr w:type="gramStart"/>
            <w:r w:rsidRPr="00734377">
              <w:rPr>
                <w:rFonts w:ascii="Times New Roman" w:hAnsi="Times New Roman" w:cs="Times New Roman"/>
                <w:color w:val="000000"/>
                <w:sz w:val="24"/>
                <w:szCs w:val="24"/>
              </w:rPr>
              <w:t xml:space="preserve">  </w:t>
            </w:r>
            <w:proofErr w:type="gramEnd"/>
          </w:p>
        </w:tc>
        <w:tc>
          <w:tcPr>
            <w:tcW w:w="2159" w:type="dxa"/>
            <w:gridSpan w:val="3"/>
            <w:tcBorders>
              <w:top w:val="nil"/>
              <w:left w:val="nil"/>
              <w:bottom w:val="single" w:sz="4" w:space="0" w:color="auto"/>
              <w:right w:val="single" w:sz="4" w:space="0" w:color="auto"/>
            </w:tcBorders>
            <w:vAlign w:val="center"/>
            <w:hideMark/>
          </w:tcPr>
          <w:p w14:paraId="12723F2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43ECB5D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30 dienās</w:t>
            </w:r>
          </w:p>
        </w:tc>
        <w:tc>
          <w:tcPr>
            <w:tcW w:w="2360" w:type="dxa"/>
            <w:tcBorders>
              <w:top w:val="nil"/>
              <w:left w:val="nil"/>
              <w:bottom w:val="single" w:sz="4" w:space="0" w:color="auto"/>
              <w:right w:val="single" w:sz="4" w:space="0" w:color="auto"/>
            </w:tcBorders>
            <w:vAlign w:val="center"/>
            <w:hideMark/>
          </w:tcPr>
          <w:p w14:paraId="6B0A008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79C337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30 dienās</w:t>
            </w:r>
          </w:p>
        </w:tc>
      </w:tr>
      <w:tr w:rsidR="00F94F66" w:rsidRPr="00734377" w14:paraId="1BAEA253"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62784A6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11.</w:t>
            </w:r>
          </w:p>
        </w:tc>
        <w:tc>
          <w:tcPr>
            <w:tcW w:w="6974" w:type="dxa"/>
            <w:gridSpan w:val="3"/>
            <w:tcBorders>
              <w:top w:val="nil"/>
              <w:left w:val="single" w:sz="4" w:space="0" w:color="auto"/>
              <w:bottom w:val="single" w:sz="4" w:space="0" w:color="auto"/>
              <w:right w:val="single" w:sz="4" w:space="0" w:color="auto"/>
            </w:tcBorders>
            <w:vAlign w:val="center"/>
          </w:tcPr>
          <w:p w14:paraId="3BCB5A3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Virziena rādītāju konstrukcijas un stiprinājumu elementu</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atklāto defektu novēršana </w:t>
            </w:r>
          </w:p>
          <w:p w14:paraId="0351A391" w14:textId="77777777" w:rsidR="00F94F66" w:rsidRPr="00734377" w:rsidRDefault="00F94F66">
            <w:pPr>
              <w:jc w:val="both"/>
              <w:rPr>
                <w:rFonts w:ascii="Times New Roman" w:hAnsi="Times New Roman" w:cs="Times New Roman"/>
                <w:color w:val="000000"/>
                <w:sz w:val="24"/>
                <w:szCs w:val="24"/>
              </w:rPr>
            </w:pPr>
          </w:p>
        </w:tc>
        <w:tc>
          <w:tcPr>
            <w:tcW w:w="2112" w:type="dxa"/>
            <w:gridSpan w:val="3"/>
            <w:tcBorders>
              <w:top w:val="nil"/>
              <w:left w:val="nil"/>
              <w:bottom w:val="single" w:sz="4" w:space="0" w:color="auto"/>
              <w:right w:val="single" w:sz="4" w:space="0" w:color="auto"/>
            </w:tcBorders>
            <w:vAlign w:val="center"/>
            <w:hideMark/>
          </w:tcPr>
          <w:p w14:paraId="6DFC972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0E3F130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159" w:type="dxa"/>
            <w:gridSpan w:val="3"/>
            <w:tcBorders>
              <w:top w:val="nil"/>
              <w:left w:val="nil"/>
              <w:bottom w:val="single" w:sz="4" w:space="0" w:color="auto"/>
              <w:right w:val="single" w:sz="4" w:space="0" w:color="auto"/>
            </w:tcBorders>
            <w:vAlign w:val="center"/>
            <w:hideMark/>
          </w:tcPr>
          <w:p w14:paraId="24C9C0F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6AFBCFB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0" w:type="dxa"/>
            <w:tcBorders>
              <w:top w:val="nil"/>
              <w:left w:val="nil"/>
              <w:bottom w:val="single" w:sz="4" w:space="0" w:color="auto"/>
              <w:right w:val="single" w:sz="4" w:space="0" w:color="auto"/>
            </w:tcBorders>
            <w:vAlign w:val="center"/>
            <w:hideMark/>
          </w:tcPr>
          <w:p w14:paraId="595D7EF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72DCCCE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3A2F2D1F" w14:textId="77777777" w:rsidTr="00F94F66">
        <w:trPr>
          <w:trHeight w:val="516"/>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1596184E"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Signālstabiņu uzturēšana</w:t>
            </w:r>
          </w:p>
        </w:tc>
      </w:tr>
      <w:tr w:rsidR="00F94F66" w:rsidRPr="00734377" w14:paraId="250195CF"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3EE2CE5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12.</w:t>
            </w:r>
          </w:p>
        </w:tc>
        <w:tc>
          <w:tcPr>
            <w:tcW w:w="6747" w:type="dxa"/>
            <w:tcBorders>
              <w:top w:val="nil"/>
              <w:left w:val="single" w:sz="4" w:space="0" w:color="auto"/>
              <w:bottom w:val="single" w:sz="4" w:space="0" w:color="auto"/>
              <w:right w:val="single" w:sz="4" w:space="0" w:color="auto"/>
            </w:tcBorders>
            <w:vAlign w:val="center"/>
          </w:tcPr>
          <w:p w14:paraId="1E137FEF" w14:textId="77777777" w:rsidR="00F94F66" w:rsidRPr="00734377" w:rsidRDefault="00F94F66">
            <w:pPr>
              <w:jc w:val="both"/>
              <w:rPr>
                <w:rFonts w:ascii="Times New Roman" w:hAnsi="Times New Roman" w:cs="Times New Roman"/>
                <w:color w:val="000000"/>
                <w:sz w:val="24"/>
                <w:szCs w:val="24"/>
              </w:rPr>
            </w:pPr>
          </w:p>
          <w:p w14:paraId="6D1FA580"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vizuālā apskate</w:t>
            </w:r>
          </w:p>
          <w:p w14:paraId="721D09BF" w14:textId="77777777" w:rsidR="00F94F66" w:rsidRPr="00734377" w:rsidRDefault="00F94F66">
            <w:pPr>
              <w:jc w:val="both"/>
              <w:rPr>
                <w:rFonts w:ascii="Times New Roman" w:hAnsi="Times New Roman" w:cs="Times New Roman"/>
                <w:color w:val="000000"/>
                <w:sz w:val="24"/>
                <w:szCs w:val="24"/>
              </w:rPr>
            </w:pPr>
          </w:p>
        </w:tc>
        <w:tc>
          <w:tcPr>
            <w:tcW w:w="2081" w:type="dxa"/>
            <w:gridSpan w:val="3"/>
            <w:tcBorders>
              <w:top w:val="nil"/>
              <w:left w:val="nil"/>
              <w:bottom w:val="single" w:sz="4" w:space="0" w:color="auto"/>
              <w:right w:val="single" w:sz="4" w:space="0" w:color="auto"/>
            </w:tcBorders>
            <w:vAlign w:val="center"/>
            <w:hideMark/>
          </w:tcPr>
          <w:p w14:paraId="5F0BD41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lastRenderedPageBreak/>
              <w:t xml:space="preserve">vienu reizi </w:t>
            </w:r>
          </w:p>
          <w:p w14:paraId="63D4E3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368" w:type="dxa"/>
            <w:gridSpan w:val="4"/>
            <w:tcBorders>
              <w:top w:val="nil"/>
              <w:left w:val="nil"/>
              <w:bottom w:val="single" w:sz="4" w:space="0" w:color="auto"/>
              <w:right w:val="single" w:sz="4" w:space="0" w:color="auto"/>
            </w:tcBorders>
            <w:vAlign w:val="center"/>
            <w:hideMark/>
          </w:tcPr>
          <w:p w14:paraId="7917625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12527D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409" w:type="dxa"/>
            <w:gridSpan w:val="2"/>
            <w:tcBorders>
              <w:top w:val="nil"/>
              <w:left w:val="nil"/>
              <w:bottom w:val="single" w:sz="4" w:space="0" w:color="auto"/>
              <w:right w:val="single" w:sz="4" w:space="0" w:color="auto"/>
            </w:tcBorders>
            <w:vAlign w:val="center"/>
            <w:hideMark/>
          </w:tcPr>
          <w:p w14:paraId="5975EA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BA1B09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r>
      <w:tr w:rsidR="00F94F66" w:rsidRPr="00734377" w14:paraId="1BD5774E"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48DCFC11"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13.</w:t>
            </w:r>
          </w:p>
        </w:tc>
        <w:tc>
          <w:tcPr>
            <w:tcW w:w="6747" w:type="dxa"/>
            <w:tcBorders>
              <w:top w:val="single" w:sz="4" w:space="0" w:color="auto"/>
              <w:left w:val="single" w:sz="4" w:space="0" w:color="auto"/>
              <w:bottom w:val="single" w:sz="4" w:space="0" w:color="auto"/>
              <w:right w:val="single" w:sz="4" w:space="0" w:color="auto"/>
            </w:tcBorders>
            <w:vAlign w:val="center"/>
            <w:hideMark/>
          </w:tcPr>
          <w:p w14:paraId="60BEF828"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19430A8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BF7710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1EB8C6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319C7C3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5B56610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r>
      <w:tr w:rsidR="00F94F66" w:rsidRPr="00734377" w14:paraId="1B52BC53"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87A3AE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14.</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432D9D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Signālstabiņu vai to elementu atjaunošana sakarā ar bojājumu (ja nav iespējams salabot) vai nozagšanas gadījumā</w:t>
            </w:r>
          </w:p>
        </w:tc>
        <w:tc>
          <w:tcPr>
            <w:tcW w:w="2081" w:type="dxa"/>
            <w:gridSpan w:val="3"/>
            <w:tcBorders>
              <w:top w:val="single" w:sz="4" w:space="0" w:color="auto"/>
              <w:left w:val="single" w:sz="4" w:space="0" w:color="auto"/>
              <w:bottom w:val="single" w:sz="4" w:space="0" w:color="auto"/>
              <w:right w:val="single" w:sz="4" w:space="0" w:color="auto"/>
            </w:tcBorders>
            <w:vAlign w:val="center"/>
            <w:hideMark/>
          </w:tcPr>
          <w:p w14:paraId="5DDC7EE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6EFD1D6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368" w:type="dxa"/>
            <w:gridSpan w:val="4"/>
            <w:tcBorders>
              <w:top w:val="single" w:sz="4" w:space="0" w:color="auto"/>
              <w:left w:val="single" w:sz="4" w:space="0" w:color="auto"/>
              <w:bottom w:val="single" w:sz="4" w:space="0" w:color="auto"/>
              <w:right w:val="single" w:sz="4" w:space="0" w:color="auto"/>
            </w:tcBorders>
            <w:vAlign w:val="center"/>
            <w:hideMark/>
          </w:tcPr>
          <w:p w14:paraId="7F5D450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382D939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4783689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17510C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7ABEAAB8" w14:textId="77777777" w:rsidTr="00F94F66">
        <w:trPr>
          <w:trHeight w:val="563"/>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500F6C68"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 xml:space="preserve">Satiksmes spoguļu uzturēšana </w:t>
            </w:r>
          </w:p>
        </w:tc>
      </w:tr>
      <w:tr w:rsidR="00F94F66" w:rsidRPr="00734377" w14:paraId="032127E3" w14:textId="77777777" w:rsidTr="00F94F66">
        <w:trPr>
          <w:trHeight w:val="510"/>
        </w:trPr>
        <w:tc>
          <w:tcPr>
            <w:tcW w:w="1005" w:type="dxa"/>
            <w:tcBorders>
              <w:top w:val="nil"/>
              <w:left w:val="single" w:sz="4" w:space="0" w:color="auto"/>
              <w:bottom w:val="single" w:sz="4" w:space="0" w:color="auto"/>
              <w:right w:val="nil"/>
            </w:tcBorders>
            <w:noWrap/>
            <w:vAlign w:val="center"/>
            <w:hideMark/>
          </w:tcPr>
          <w:p w14:paraId="7FA845F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15.</w:t>
            </w:r>
          </w:p>
        </w:tc>
        <w:tc>
          <w:tcPr>
            <w:tcW w:w="6747" w:type="dxa"/>
            <w:tcBorders>
              <w:top w:val="nil"/>
              <w:left w:val="single" w:sz="4" w:space="0" w:color="auto"/>
              <w:bottom w:val="single" w:sz="4" w:space="0" w:color="auto"/>
              <w:right w:val="single" w:sz="4" w:space="0" w:color="auto"/>
            </w:tcBorders>
            <w:vAlign w:val="center"/>
            <w:hideMark/>
          </w:tcPr>
          <w:p w14:paraId="7591B92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vizuālā apskate</w:t>
            </w:r>
          </w:p>
        </w:tc>
        <w:tc>
          <w:tcPr>
            <w:tcW w:w="2081" w:type="dxa"/>
            <w:gridSpan w:val="3"/>
            <w:tcBorders>
              <w:top w:val="nil"/>
              <w:left w:val="nil"/>
              <w:bottom w:val="single" w:sz="4" w:space="0" w:color="auto"/>
              <w:right w:val="single" w:sz="4" w:space="0" w:color="auto"/>
            </w:tcBorders>
            <w:vAlign w:val="center"/>
            <w:hideMark/>
          </w:tcPr>
          <w:p w14:paraId="7279CB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4570FFC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368" w:type="dxa"/>
            <w:gridSpan w:val="4"/>
            <w:tcBorders>
              <w:top w:val="nil"/>
              <w:left w:val="nil"/>
              <w:bottom w:val="single" w:sz="4" w:space="0" w:color="auto"/>
              <w:right w:val="single" w:sz="4" w:space="0" w:color="auto"/>
            </w:tcBorders>
            <w:vAlign w:val="center"/>
            <w:hideMark/>
          </w:tcPr>
          <w:p w14:paraId="1B12629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2B5C41A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c>
          <w:tcPr>
            <w:tcW w:w="2409" w:type="dxa"/>
            <w:gridSpan w:val="2"/>
            <w:tcBorders>
              <w:top w:val="nil"/>
              <w:left w:val="nil"/>
              <w:bottom w:val="single" w:sz="4" w:space="0" w:color="auto"/>
              <w:right w:val="single" w:sz="4" w:space="0" w:color="auto"/>
            </w:tcBorders>
            <w:vAlign w:val="center"/>
            <w:hideMark/>
          </w:tcPr>
          <w:p w14:paraId="0D4E4EA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reizi </w:t>
            </w:r>
          </w:p>
          <w:p w14:paraId="102C00A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10 dienās</w:t>
            </w:r>
          </w:p>
        </w:tc>
      </w:tr>
      <w:tr w:rsidR="00F94F66" w:rsidRPr="00734377" w14:paraId="2217EBFB" w14:textId="77777777" w:rsidTr="00F94F66">
        <w:trPr>
          <w:trHeight w:val="1275"/>
        </w:trPr>
        <w:tc>
          <w:tcPr>
            <w:tcW w:w="1005" w:type="dxa"/>
            <w:tcBorders>
              <w:top w:val="single" w:sz="4" w:space="0" w:color="auto"/>
              <w:left w:val="single" w:sz="4" w:space="0" w:color="auto"/>
              <w:bottom w:val="single" w:sz="4" w:space="0" w:color="auto"/>
              <w:right w:val="nil"/>
            </w:tcBorders>
            <w:noWrap/>
            <w:vAlign w:val="center"/>
            <w:hideMark/>
          </w:tcPr>
          <w:p w14:paraId="2A03EB8F"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16.</w:t>
            </w:r>
          </w:p>
        </w:tc>
        <w:tc>
          <w:tcPr>
            <w:tcW w:w="6747" w:type="dxa"/>
            <w:tcBorders>
              <w:top w:val="single" w:sz="4" w:space="0" w:color="auto"/>
              <w:left w:val="single" w:sz="4" w:space="0" w:color="auto"/>
              <w:bottom w:val="single" w:sz="4" w:space="0" w:color="auto"/>
              <w:right w:val="single" w:sz="4" w:space="0" w:color="auto"/>
            </w:tcBorders>
            <w:vAlign w:val="center"/>
            <w:hideMark/>
          </w:tcPr>
          <w:p w14:paraId="73709A5A"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tīrīšana (no dubļiem, sniega, netīrumiem, krāsas utt.) un mazgāšana, ja ir nepieciešams</w:t>
            </w:r>
          </w:p>
        </w:tc>
        <w:tc>
          <w:tcPr>
            <w:tcW w:w="2081" w:type="dxa"/>
            <w:gridSpan w:val="3"/>
            <w:tcBorders>
              <w:top w:val="single" w:sz="4" w:space="0" w:color="auto"/>
              <w:left w:val="nil"/>
              <w:bottom w:val="single" w:sz="4" w:space="0" w:color="auto"/>
              <w:right w:val="single" w:sz="4" w:space="0" w:color="auto"/>
            </w:tcBorders>
            <w:vAlign w:val="center"/>
            <w:hideMark/>
          </w:tcPr>
          <w:p w14:paraId="41DE518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08EA720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c>
          <w:tcPr>
            <w:tcW w:w="2368" w:type="dxa"/>
            <w:gridSpan w:val="4"/>
            <w:tcBorders>
              <w:top w:val="single" w:sz="4" w:space="0" w:color="auto"/>
              <w:left w:val="nil"/>
              <w:bottom w:val="single" w:sz="4" w:space="0" w:color="auto"/>
              <w:right w:val="single" w:sz="4" w:space="0" w:color="auto"/>
            </w:tcBorders>
            <w:vAlign w:val="center"/>
            <w:hideMark/>
          </w:tcPr>
          <w:p w14:paraId="2524283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 bet ne retāk kā reizi pusgadā</w:t>
            </w:r>
          </w:p>
        </w:tc>
        <w:tc>
          <w:tcPr>
            <w:tcW w:w="2409" w:type="dxa"/>
            <w:gridSpan w:val="2"/>
            <w:tcBorders>
              <w:top w:val="single" w:sz="4" w:space="0" w:color="auto"/>
              <w:left w:val="nil"/>
              <w:bottom w:val="single" w:sz="4" w:space="0" w:color="auto"/>
              <w:right w:val="single" w:sz="4" w:space="0" w:color="auto"/>
            </w:tcBorders>
            <w:vAlign w:val="center"/>
            <w:hideMark/>
          </w:tcPr>
          <w:p w14:paraId="7726B07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224DEA0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 bet ne retāk kā reizi pusgadā</w:t>
            </w:r>
          </w:p>
        </w:tc>
      </w:tr>
      <w:tr w:rsidR="00F94F66" w:rsidRPr="00734377" w14:paraId="6AD351A4" w14:textId="77777777" w:rsidTr="00F94F66">
        <w:trPr>
          <w:trHeight w:val="765"/>
        </w:trPr>
        <w:tc>
          <w:tcPr>
            <w:tcW w:w="1005" w:type="dxa"/>
            <w:tcBorders>
              <w:top w:val="nil"/>
              <w:left w:val="single" w:sz="4" w:space="0" w:color="auto"/>
              <w:bottom w:val="single" w:sz="4" w:space="0" w:color="auto"/>
              <w:right w:val="nil"/>
            </w:tcBorders>
            <w:noWrap/>
            <w:vAlign w:val="center"/>
            <w:hideMark/>
          </w:tcPr>
          <w:p w14:paraId="0AC4C31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17.</w:t>
            </w:r>
          </w:p>
        </w:tc>
        <w:tc>
          <w:tcPr>
            <w:tcW w:w="6747" w:type="dxa"/>
            <w:tcBorders>
              <w:top w:val="nil"/>
              <w:left w:val="single" w:sz="4" w:space="0" w:color="auto"/>
              <w:bottom w:val="single" w:sz="4" w:space="0" w:color="auto"/>
              <w:right w:val="single" w:sz="4" w:space="0" w:color="auto"/>
            </w:tcBorders>
            <w:vAlign w:val="center"/>
            <w:hideMark/>
          </w:tcPr>
          <w:p w14:paraId="397C3692"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Satiksmes spoguļa vai tā elementu atjaunošana sakarā ar bojājumu (ja nav iespējams salabot) vai nozagšanas gadījumā</w:t>
            </w:r>
          </w:p>
        </w:tc>
        <w:tc>
          <w:tcPr>
            <w:tcW w:w="2081" w:type="dxa"/>
            <w:gridSpan w:val="3"/>
            <w:tcBorders>
              <w:top w:val="nil"/>
              <w:left w:val="nil"/>
              <w:bottom w:val="single" w:sz="4" w:space="0" w:color="auto"/>
              <w:right w:val="single" w:sz="4" w:space="0" w:color="auto"/>
            </w:tcBorders>
            <w:vAlign w:val="center"/>
            <w:hideMark/>
          </w:tcPr>
          <w:p w14:paraId="6D465F3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368" w:type="dxa"/>
            <w:gridSpan w:val="4"/>
            <w:tcBorders>
              <w:top w:val="nil"/>
              <w:left w:val="nil"/>
              <w:bottom w:val="single" w:sz="4" w:space="0" w:color="auto"/>
              <w:right w:val="single" w:sz="4" w:space="0" w:color="auto"/>
            </w:tcBorders>
            <w:vAlign w:val="center"/>
            <w:hideMark/>
          </w:tcPr>
          <w:p w14:paraId="3FC0D66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pēc nepieciešamības</w:t>
            </w:r>
          </w:p>
        </w:tc>
        <w:tc>
          <w:tcPr>
            <w:tcW w:w="2409" w:type="dxa"/>
            <w:gridSpan w:val="2"/>
            <w:tcBorders>
              <w:top w:val="nil"/>
              <w:left w:val="nil"/>
              <w:bottom w:val="single" w:sz="4" w:space="0" w:color="auto"/>
              <w:right w:val="single" w:sz="4" w:space="0" w:color="auto"/>
            </w:tcBorders>
            <w:vAlign w:val="center"/>
            <w:hideMark/>
          </w:tcPr>
          <w:p w14:paraId="63EE9B5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pēc </w:t>
            </w:r>
          </w:p>
          <w:p w14:paraId="53C9411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nepieciešamības</w:t>
            </w:r>
          </w:p>
        </w:tc>
      </w:tr>
      <w:tr w:rsidR="00F94F66" w:rsidRPr="00734377" w14:paraId="5D522AB7" w14:textId="77777777" w:rsidTr="00F94F66">
        <w:trPr>
          <w:trHeight w:val="556"/>
        </w:trPr>
        <w:tc>
          <w:tcPr>
            <w:tcW w:w="14610" w:type="dxa"/>
            <w:gridSpan w:val="11"/>
            <w:tcBorders>
              <w:top w:val="single" w:sz="4" w:space="0" w:color="auto"/>
              <w:left w:val="single" w:sz="4" w:space="0" w:color="auto"/>
              <w:bottom w:val="single" w:sz="4" w:space="0" w:color="auto"/>
              <w:right w:val="single" w:sz="4" w:space="0" w:color="000000"/>
            </w:tcBorders>
            <w:vAlign w:val="center"/>
            <w:hideMark/>
          </w:tcPr>
          <w:p w14:paraId="47F0008E" w14:textId="77777777" w:rsidR="00F94F66" w:rsidRPr="00734377" w:rsidRDefault="00F94F66">
            <w:pPr>
              <w:jc w:val="center"/>
              <w:rPr>
                <w:rFonts w:ascii="Times New Roman" w:hAnsi="Times New Roman" w:cs="Times New Roman"/>
                <w:b/>
                <w:bCs/>
                <w:color w:val="000000"/>
                <w:sz w:val="24"/>
                <w:szCs w:val="24"/>
              </w:rPr>
            </w:pPr>
            <w:r w:rsidRPr="00734377">
              <w:rPr>
                <w:rFonts w:ascii="Times New Roman" w:hAnsi="Times New Roman" w:cs="Times New Roman"/>
                <w:bCs/>
                <w:color w:val="000000"/>
                <w:sz w:val="24"/>
                <w:szCs w:val="24"/>
              </w:rPr>
              <w:t>Ceļu horizontālo apzīmējumu uzturēšana</w:t>
            </w:r>
            <w:r w:rsidRPr="00734377">
              <w:rPr>
                <w:rFonts w:ascii="Times New Roman" w:hAnsi="Times New Roman" w:cs="Times New Roman"/>
                <w:b/>
                <w:bCs/>
                <w:color w:val="000000"/>
                <w:sz w:val="24"/>
                <w:szCs w:val="24"/>
              </w:rPr>
              <w:t xml:space="preserve"> </w:t>
            </w:r>
          </w:p>
        </w:tc>
      </w:tr>
      <w:tr w:rsidR="00F94F66" w:rsidRPr="00734377" w14:paraId="5BAEEF0B" w14:textId="77777777" w:rsidTr="00F94F66">
        <w:trPr>
          <w:trHeight w:val="260"/>
        </w:trPr>
        <w:tc>
          <w:tcPr>
            <w:tcW w:w="1005" w:type="dxa"/>
            <w:tcBorders>
              <w:top w:val="nil"/>
              <w:left w:val="single" w:sz="4" w:space="0" w:color="auto"/>
              <w:bottom w:val="single" w:sz="4" w:space="0" w:color="auto"/>
              <w:right w:val="single" w:sz="4" w:space="0" w:color="auto"/>
            </w:tcBorders>
            <w:noWrap/>
            <w:vAlign w:val="center"/>
            <w:hideMark/>
          </w:tcPr>
          <w:p w14:paraId="343D943C"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18.</w:t>
            </w:r>
          </w:p>
        </w:tc>
        <w:tc>
          <w:tcPr>
            <w:tcW w:w="6909" w:type="dxa"/>
            <w:gridSpan w:val="2"/>
            <w:tcBorders>
              <w:top w:val="nil"/>
              <w:left w:val="nil"/>
              <w:bottom w:val="single" w:sz="4" w:space="0" w:color="auto"/>
              <w:right w:val="single" w:sz="4" w:space="0" w:color="auto"/>
            </w:tcBorders>
            <w:vAlign w:val="center"/>
            <w:hideMark/>
          </w:tcPr>
          <w:p w14:paraId="396C8EE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Ceļu horizontālā apzīmējuma atbilstība Valsts standartam LVS 85 jānodrošina</w:t>
            </w:r>
          </w:p>
        </w:tc>
        <w:tc>
          <w:tcPr>
            <w:tcW w:w="2162" w:type="dxa"/>
            <w:gridSpan w:val="3"/>
            <w:tcBorders>
              <w:top w:val="nil"/>
              <w:left w:val="nil"/>
              <w:bottom w:val="single" w:sz="4" w:space="0" w:color="auto"/>
              <w:right w:val="single" w:sz="4" w:space="0" w:color="auto"/>
            </w:tcBorders>
            <w:vAlign w:val="center"/>
            <w:hideMark/>
          </w:tcPr>
          <w:p w14:paraId="14B2E3E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7 dienu laikā </w:t>
            </w:r>
          </w:p>
        </w:tc>
        <w:tc>
          <w:tcPr>
            <w:tcW w:w="2125" w:type="dxa"/>
            <w:gridSpan w:val="3"/>
            <w:tcBorders>
              <w:top w:val="nil"/>
              <w:left w:val="nil"/>
              <w:bottom w:val="single" w:sz="4" w:space="0" w:color="auto"/>
              <w:right w:val="single" w:sz="4" w:space="0" w:color="auto"/>
            </w:tcBorders>
            <w:vAlign w:val="center"/>
            <w:hideMark/>
          </w:tcPr>
          <w:p w14:paraId="2DDCC5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 dienu laikā</w:t>
            </w:r>
          </w:p>
        </w:tc>
        <w:tc>
          <w:tcPr>
            <w:tcW w:w="2409" w:type="dxa"/>
            <w:gridSpan w:val="2"/>
            <w:tcBorders>
              <w:top w:val="nil"/>
              <w:left w:val="nil"/>
              <w:bottom w:val="single" w:sz="4" w:space="0" w:color="auto"/>
              <w:right w:val="single" w:sz="4" w:space="0" w:color="auto"/>
            </w:tcBorders>
            <w:vAlign w:val="center"/>
            <w:hideMark/>
          </w:tcPr>
          <w:p w14:paraId="098F5B5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7 dienu laikā</w:t>
            </w:r>
          </w:p>
        </w:tc>
      </w:tr>
      <w:tr w:rsidR="00F94F66" w:rsidRPr="00734377" w14:paraId="09CA10E9" w14:textId="77777777" w:rsidTr="00F94F66">
        <w:trPr>
          <w:trHeight w:val="379"/>
        </w:trPr>
        <w:tc>
          <w:tcPr>
            <w:tcW w:w="14610" w:type="dxa"/>
            <w:gridSpan w:val="11"/>
            <w:tcBorders>
              <w:top w:val="single" w:sz="4" w:space="0" w:color="auto"/>
              <w:left w:val="single" w:sz="4" w:space="0" w:color="auto"/>
              <w:bottom w:val="single" w:sz="4" w:space="0" w:color="auto"/>
              <w:right w:val="single" w:sz="4" w:space="0" w:color="auto"/>
            </w:tcBorders>
            <w:noWrap/>
            <w:vAlign w:val="center"/>
            <w:hideMark/>
          </w:tcPr>
          <w:p w14:paraId="611550CF" w14:textId="77777777" w:rsidR="00F94F66" w:rsidRPr="00734377" w:rsidRDefault="00F94F66">
            <w:pPr>
              <w:jc w:val="center"/>
              <w:rPr>
                <w:rFonts w:ascii="Times New Roman" w:hAnsi="Times New Roman" w:cs="Times New Roman"/>
                <w:bCs/>
                <w:sz w:val="24"/>
                <w:szCs w:val="24"/>
              </w:rPr>
            </w:pPr>
            <w:r w:rsidRPr="00734377">
              <w:rPr>
                <w:rFonts w:ascii="Times New Roman" w:hAnsi="Times New Roman" w:cs="Times New Roman"/>
                <w:bCs/>
                <w:sz w:val="24"/>
                <w:szCs w:val="24"/>
              </w:rPr>
              <w:t>Luksoforu uzturēšana</w:t>
            </w:r>
          </w:p>
        </w:tc>
      </w:tr>
      <w:tr w:rsidR="00F94F66" w:rsidRPr="00734377" w14:paraId="2B98C60A"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7F769DA"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19.</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9A4944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Luksoforu elementiem, detaļām un stiprinājuma elementiem jābūt bez bojājumiem, jānodrošina lēcu tīrība un luksofora redzamība, veicot ikdienas luksoforu apkopi</w:t>
            </w:r>
            <w:proofErr w:type="gramStart"/>
            <w:r w:rsidRPr="00734377">
              <w:rPr>
                <w:rFonts w:ascii="Times New Roman" w:hAnsi="Times New Roman" w:cs="Times New Roman"/>
                <w:color w:val="000000"/>
                <w:sz w:val="24"/>
                <w:szCs w:val="24"/>
              </w:rPr>
              <w:t xml:space="preserve">   </w:t>
            </w:r>
            <w:proofErr w:type="gramEnd"/>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9DA52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799BEA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033BAF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AC39F9E" w14:textId="77777777" w:rsidTr="00F94F66">
        <w:trPr>
          <w:trHeight w:val="397"/>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EF2307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C3A46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Jānodrošina</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periodiskā luksoforu apkope, t.sk.: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A9037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5FAB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FA0114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2B6A9BC5" w14:textId="77777777" w:rsidTr="00F94F66">
        <w:trPr>
          <w:trHeight w:val="354"/>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DCF4D8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4DE5224"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darbības režīma laika atskaites iekārtu pārbaudes un luksoforu kontrollera precīzā laika pulksteņa korekcijas (ziemas vai vasaras laika iestādīšana), to darbības pārbaude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02131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AA3DF7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BC04D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r>
      <w:tr w:rsidR="00F94F66" w:rsidRPr="00734377" w14:paraId="07BF4D10"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3E68DB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20.2.</w:t>
            </w:r>
          </w:p>
        </w:tc>
        <w:tc>
          <w:tcPr>
            <w:tcW w:w="6909" w:type="dxa"/>
            <w:gridSpan w:val="2"/>
            <w:tcBorders>
              <w:top w:val="single" w:sz="4" w:space="0" w:color="auto"/>
              <w:left w:val="single" w:sz="4" w:space="0" w:color="auto"/>
              <w:bottom w:val="single" w:sz="4" w:space="0" w:color="auto"/>
              <w:right w:val="single" w:sz="4" w:space="0" w:color="auto"/>
            </w:tcBorders>
            <w:vAlign w:val="center"/>
          </w:tcPr>
          <w:p w14:paraId="2ED855D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konsoļu un kopņu konstrukcijas stiprinājuma elementu, radio antenu stiprinājuma elementu, virs brauktuves ar trosi nostiprināto luksoforu stiprinājumu</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vizuāla pārbaude </w:t>
            </w:r>
          </w:p>
          <w:p w14:paraId="3C61EC34" w14:textId="77777777" w:rsidR="00F94F66" w:rsidRPr="00734377" w:rsidRDefault="00F94F66">
            <w:pPr>
              <w:jc w:val="both"/>
              <w:rPr>
                <w:rFonts w:ascii="Times New Roman" w:hAnsi="Times New Roman" w:cs="Times New Roman"/>
                <w:color w:val="000000"/>
                <w:sz w:val="24"/>
                <w:szCs w:val="24"/>
              </w:rPr>
            </w:pP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13AF4B3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6E5BCB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7685D81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mēnešos</w:t>
            </w:r>
          </w:p>
        </w:tc>
      </w:tr>
      <w:tr w:rsidR="00F94F66" w:rsidRPr="00734377" w14:paraId="53498EAC"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3BC02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20.3.</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F46999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kontrolleru skapju iekšpuses pārbaude un tīrīšana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27FFD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33BF63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5E613C0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18 mēnešos</w:t>
            </w:r>
          </w:p>
        </w:tc>
      </w:tr>
      <w:tr w:rsidR="00F94F66" w:rsidRPr="00734377" w14:paraId="06C44E21" w14:textId="77777777" w:rsidTr="00F94F66">
        <w:trPr>
          <w:trHeight w:val="510"/>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7F32F0E"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20.4.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57610C5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luksoforu objekta sazemēto vietu elektrotehnisko parametru pārbaude</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245BA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2ADCBF8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gados</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1AD72A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2614D9E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6 gados</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8F8F77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vienu </w:t>
            </w:r>
          </w:p>
          <w:p w14:paraId="5239998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reizi 6 gados</w:t>
            </w:r>
          </w:p>
        </w:tc>
      </w:tr>
      <w:tr w:rsidR="00F94F66" w:rsidRPr="00734377" w14:paraId="0B0D920A"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hideMark/>
          </w:tcPr>
          <w:p w14:paraId="33F5F94B"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 xml:space="preserve">  20.5.</w:t>
            </w:r>
          </w:p>
        </w:tc>
        <w:tc>
          <w:tcPr>
            <w:tcW w:w="6909" w:type="dxa"/>
            <w:gridSpan w:val="2"/>
            <w:tcBorders>
              <w:top w:val="single" w:sz="4" w:space="0" w:color="auto"/>
              <w:left w:val="single" w:sz="4" w:space="0" w:color="auto"/>
              <w:bottom w:val="single" w:sz="4" w:space="0" w:color="auto"/>
              <w:right w:val="single" w:sz="4" w:space="0" w:color="auto"/>
            </w:tcBorders>
            <w:hideMark/>
          </w:tcPr>
          <w:p w14:paraId="7E6979A6" w14:textId="77777777" w:rsidR="00F94F66" w:rsidRPr="00734377" w:rsidRDefault="00F94F66">
            <w:pPr>
              <w:jc w:val="both"/>
              <w:rPr>
                <w:rFonts w:ascii="Times New Roman" w:hAnsi="Times New Roman" w:cs="Times New Roman"/>
                <w:sz w:val="24"/>
                <w:szCs w:val="24"/>
              </w:rPr>
            </w:pPr>
            <w:r w:rsidRPr="00734377">
              <w:rPr>
                <w:rFonts w:ascii="Times New Roman" w:hAnsi="Times New Roman" w:cs="Times New Roman"/>
                <w:sz w:val="24"/>
                <w:szCs w:val="24"/>
              </w:rPr>
              <w:t>luksoforu lēcu un luksoforu pamatnes ekrānu mazgāšana, luksoforu statu un kontrolleru skapju krāsošana (ja tie ir no rūsējoša materiāla, bez pretkorozijas pārklājuma</w:t>
            </w:r>
            <w:proofErr w:type="gramStart"/>
            <w:r w:rsidRPr="00734377">
              <w:rPr>
                <w:rFonts w:ascii="Times New Roman" w:hAnsi="Times New Roman" w:cs="Times New Roman"/>
                <w:sz w:val="24"/>
                <w:szCs w:val="24"/>
              </w:rPr>
              <w:t xml:space="preserve"> vai apzīmēti</w:t>
            </w:r>
            <w:proofErr w:type="gramEnd"/>
            <w:r w:rsidRPr="00734377">
              <w:rPr>
                <w:rFonts w:ascii="Times New Roman" w:hAnsi="Times New Roman" w:cs="Times New Roman"/>
                <w:sz w:val="24"/>
                <w:szCs w:val="24"/>
              </w:rPr>
              <w:t>, aplīmēti)</w:t>
            </w:r>
          </w:p>
        </w:tc>
        <w:tc>
          <w:tcPr>
            <w:tcW w:w="2162" w:type="dxa"/>
            <w:gridSpan w:val="3"/>
            <w:tcBorders>
              <w:top w:val="single" w:sz="4" w:space="0" w:color="auto"/>
              <w:left w:val="single" w:sz="4" w:space="0" w:color="auto"/>
              <w:bottom w:val="single" w:sz="4" w:space="0" w:color="auto"/>
              <w:right w:val="single" w:sz="4" w:space="0" w:color="auto"/>
            </w:tcBorders>
            <w:hideMark/>
          </w:tcPr>
          <w:p w14:paraId="2F6CD97B"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c>
          <w:tcPr>
            <w:tcW w:w="1815" w:type="dxa"/>
            <w:gridSpan w:val="2"/>
            <w:tcBorders>
              <w:top w:val="single" w:sz="4" w:space="0" w:color="auto"/>
              <w:left w:val="single" w:sz="4" w:space="0" w:color="auto"/>
              <w:bottom w:val="single" w:sz="4" w:space="0" w:color="auto"/>
              <w:right w:val="single" w:sz="4" w:space="0" w:color="auto"/>
            </w:tcBorders>
            <w:hideMark/>
          </w:tcPr>
          <w:p w14:paraId="7DE0070A"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c>
          <w:tcPr>
            <w:tcW w:w="2719" w:type="dxa"/>
            <w:gridSpan w:val="3"/>
            <w:tcBorders>
              <w:top w:val="single" w:sz="4" w:space="0" w:color="auto"/>
              <w:left w:val="single" w:sz="4" w:space="0" w:color="auto"/>
              <w:bottom w:val="single" w:sz="4" w:space="0" w:color="auto"/>
              <w:right w:val="single" w:sz="4" w:space="0" w:color="auto"/>
            </w:tcBorders>
            <w:hideMark/>
          </w:tcPr>
          <w:p w14:paraId="167B1627" w14:textId="77777777" w:rsidR="00F94F66" w:rsidRPr="00734377" w:rsidRDefault="00F94F66">
            <w:pPr>
              <w:rPr>
                <w:rFonts w:ascii="Times New Roman" w:hAnsi="Times New Roman" w:cs="Times New Roman"/>
                <w:sz w:val="24"/>
                <w:szCs w:val="24"/>
              </w:rPr>
            </w:pPr>
            <w:r w:rsidRPr="00734377">
              <w:rPr>
                <w:rFonts w:ascii="Times New Roman" w:hAnsi="Times New Roman" w:cs="Times New Roman"/>
                <w:sz w:val="24"/>
                <w:szCs w:val="24"/>
              </w:rPr>
              <w:t>vienu reizi gadā</w:t>
            </w:r>
          </w:p>
        </w:tc>
      </w:tr>
      <w:tr w:rsidR="00F94F66" w:rsidRPr="00734377" w14:paraId="17C89AD0" w14:textId="77777777" w:rsidTr="00F94F66">
        <w:trPr>
          <w:trHeight w:val="639"/>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2A8422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 21.</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BFDC42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Bojājumu gadījumā luksofora darbība jāatjauno un</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par veiktajiem darbiem un nomainītajām detaļām 3 dienu laikā  jāizdara izmaiņas luksoforu uzskaites dokumentācijā: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15BEA8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414AB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9DCD44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642184F6" w14:textId="77777777" w:rsidTr="00F94F66">
        <w:trPr>
          <w:trHeight w:val="686"/>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05E7CA13"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21.1.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283FEA55"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elektrospuldžu, GED moduļu, lēcu, </w:t>
            </w:r>
            <w:proofErr w:type="spellStart"/>
            <w:r w:rsidRPr="00734377">
              <w:rPr>
                <w:rFonts w:ascii="Times New Roman" w:hAnsi="Times New Roman" w:cs="Times New Roman"/>
                <w:color w:val="000000"/>
                <w:sz w:val="24"/>
                <w:szCs w:val="24"/>
              </w:rPr>
              <w:t>elektrodrošinātāju</w:t>
            </w:r>
            <w:proofErr w:type="spellEnd"/>
            <w:r w:rsidRPr="00734377">
              <w:rPr>
                <w:rFonts w:ascii="Times New Roman" w:hAnsi="Times New Roman" w:cs="Times New Roman"/>
                <w:color w:val="000000"/>
                <w:sz w:val="24"/>
                <w:szCs w:val="24"/>
              </w:rPr>
              <w:t xml:space="preserve">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370D97E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1F88FDF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582C08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3 stundu laikā </w:t>
            </w:r>
          </w:p>
        </w:tc>
      </w:tr>
      <w:tr w:rsidR="00F94F66" w:rsidRPr="00734377" w14:paraId="2D31AD7F"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74F6C3D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21.2.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39C49761"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elektrokabeļu savienojuma spaiļu remonts, elektrokabeļa bojāto dzīslu pārslēgšana uz rezerves dzīslām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5F0309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A84EE3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48B39A4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8 stundu laikā</w:t>
            </w:r>
          </w:p>
        </w:tc>
      </w:tr>
      <w:tr w:rsidR="00F94F66" w:rsidRPr="00734377" w14:paraId="387236A4" w14:textId="77777777" w:rsidTr="00F94F66">
        <w:trPr>
          <w:trHeight w:val="712"/>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5D99A9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lastRenderedPageBreak/>
              <w:t xml:space="preserve">21.3.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0D125C"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pēc ceļu satiksmes negadījumiem vai vandalisma gadījumiem luksofora objekts jāatjauno</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8863C65"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30C7DAE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7E251B6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7098BED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EDF281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1 diennakts </w:t>
            </w:r>
          </w:p>
          <w:p w14:paraId="42119AF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6FD00BF6"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0A70DAB"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21.4.</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3C415A9"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luksoforu stata nomaiņa, kontrollera remonts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47FEB9B"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7A7E72D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008CAF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C605C4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7C1AA4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1 diennakts</w:t>
            </w:r>
          </w:p>
          <w:p w14:paraId="4BAE110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0CC1B34"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1B67D514"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21.5.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79662BB7" w14:textId="77777777" w:rsidR="00F94F66" w:rsidRPr="00734377" w:rsidRDefault="00F94F66">
            <w:pPr>
              <w:jc w:val="both"/>
              <w:rPr>
                <w:rFonts w:ascii="Times New Roman" w:hAnsi="Times New Roman" w:cs="Times New Roman"/>
                <w:color w:val="000000"/>
                <w:sz w:val="24"/>
                <w:szCs w:val="24"/>
              </w:rPr>
            </w:pPr>
            <w:proofErr w:type="spellStart"/>
            <w:r w:rsidRPr="00734377">
              <w:rPr>
                <w:rFonts w:ascii="Times New Roman" w:hAnsi="Times New Roman" w:cs="Times New Roman"/>
                <w:color w:val="000000"/>
                <w:sz w:val="24"/>
                <w:szCs w:val="24"/>
              </w:rPr>
              <w:t>elektrouzskaites</w:t>
            </w:r>
            <w:proofErr w:type="spellEnd"/>
            <w:r w:rsidRPr="00734377">
              <w:rPr>
                <w:rFonts w:ascii="Times New Roman" w:hAnsi="Times New Roman" w:cs="Times New Roman"/>
                <w:color w:val="000000"/>
                <w:sz w:val="24"/>
                <w:szCs w:val="24"/>
              </w:rPr>
              <w:t xml:space="preserve"> skapju, pazemes kabeļa uzmavas remonts vai bojāta kontrollera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5FA8084F"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4C53B03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419C0EF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1AF5E8AD"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6EC065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2 diennakšu </w:t>
            </w:r>
          </w:p>
          <w:p w14:paraId="07BD35F8"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1FBFF34A"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313C3E88"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21.6.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37BA6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induktīvo devēju remonts, kabeļu (līdz 30 m) nomaiņa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47F7D6D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diennakšu laikā</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09F9628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3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3F468567"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3 diennakšu </w:t>
            </w:r>
          </w:p>
          <w:p w14:paraId="0F78938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4749CB7C"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21E52A89"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21.7.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F9D9CA3"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kabeļu (30 m–60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tcPr>
          <w:p w14:paraId="0C8F156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diennakšu laikā</w:t>
            </w:r>
          </w:p>
          <w:p w14:paraId="6833B699" w14:textId="77777777" w:rsidR="00F94F66" w:rsidRPr="00734377" w:rsidRDefault="00F94F66">
            <w:pPr>
              <w:jc w:val="center"/>
              <w:rPr>
                <w:rFonts w:ascii="Times New Roman" w:hAnsi="Times New Roman" w:cs="Times New Roman"/>
                <w:color w:val="000000"/>
                <w:sz w:val="24"/>
                <w:szCs w:val="24"/>
              </w:rPr>
            </w:pP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22F10AA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4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1432D1A2"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4 diennakšu </w:t>
            </w:r>
          </w:p>
          <w:p w14:paraId="7CA0FE54"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0628D08B"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444939B6"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21.8.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4837D52E"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kabeļu (vairāk nekā 60 m) nomaiņa</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20FA2C4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6 diennakšu laikā </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3881DFE9"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6 diennakšu laikā</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6977BCF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6 diennakšu </w:t>
            </w:r>
          </w:p>
          <w:p w14:paraId="319A43D3"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laikā</w:t>
            </w:r>
          </w:p>
        </w:tc>
      </w:tr>
      <w:tr w:rsidR="00F94F66" w:rsidRPr="00734377" w14:paraId="5E010DA8" w14:textId="77777777" w:rsidTr="00F94F66">
        <w:trPr>
          <w:trHeight w:val="70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6D524A2"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 xml:space="preserve">21.9. </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19EB4747"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par veiktajiem darbiem</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un nomainītajām detaļām  izmaiņas luksoforu uzskaites dokumentācijā  jāizdara 3 darba dienu laikā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721A1BE6"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6EAD2DBA"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04C03D6C"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r>
      <w:tr w:rsidR="00F94F66" w:rsidRPr="00734377" w14:paraId="511AA80A" w14:textId="77777777" w:rsidTr="00F94F66">
        <w:trPr>
          <w:trHeight w:val="765"/>
        </w:trPr>
        <w:tc>
          <w:tcPr>
            <w:tcW w:w="1005" w:type="dxa"/>
            <w:tcBorders>
              <w:top w:val="single" w:sz="4" w:space="0" w:color="auto"/>
              <w:left w:val="single" w:sz="4" w:space="0" w:color="auto"/>
              <w:bottom w:val="single" w:sz="4" w:space="0" w:color="auto"/>
              <w:right w:val="single" w:sz="4" w:space="0" w:color="auto"/>
            </w:tcBorders>
            <w:noWrap/>
            <w:vAlign w:val="center"/>
            <w:hideMark/>
          </w:tcPr>
          <w:p w14:paraId="6975D36D" w14:textId="77777777" w:rsidR="00F94F66" w:rsidRPr="00734377" w:rsidRDefault="00F94F66">
            <w:pPr>
              <w:jc w:val="center"/>
              <w:rPr>
                <w:rFonts w:ascii="Times New Roman" w:hAnsi="Times New Roman" w:cs="Times New Roman"/>
                <w:sz w:val="24"/>
                <w:szCs w:val="24"/>
              </w:rPr>
            </w:pPr>
            <w:r w:rsidRPr="00734377">
              <w:rPr>
                <w:rFonts w:ascii="Times New Roman" w:hAnsi="Times New Roman" w:cs="Times New Roman"/>
                <w:sz w:val="24"/>
                <w:szCs w:val="24"/>
              </w:rPr>
              <w:t>22.</w:t>
            </w:r>
          </w:p>
        </w:tc>
        <w:tc>
          <w:tcPr>
            <w:tcW w:w="6909" w:type="dxa"/>
            <w:gridSpan w:val="2"/>
            <w:tcBorders>
              <w:top w:val="single" w:sz="4" w:space="0" w:color="auto"/>
              <w:left w:val="single" w:sz="4" w:space="0" w:color="auto"/>
              <w:bottom w:val="single" w:sz="4" w:space="0" w:color="auto"/>
              <w:right w:val="single" w:sz="4" w:space="0" w:color="auto"/>
            </w:tcBorders>
            <w:vAlign w:val="center"/>
            <w:hideMark/>
          </w:tcPr>
          <w:p w14:paraId="683CDDED" w14:textId="77777777" w:rsidR="00F94F66" w:rsidRPr="00734377" w:rsidRDefault="00F94F66">
            <w:pPr>
              <w:jc w:val="both"/>
              <w:rPr>
                <w:rFonts w:ascii="Times New Roman" w:hAnsi="Times New Roman" w:cs="Times New Roman"/>
                <w:color w:val="000000"/>
                <w:sz w:val="24"/>
                <w:szCs w:val="24"/>
              </w:rPr>
            </w:pPr>
            <w:r w:rsidRPr="00734377">
              <w:rPr>
                <w:rFonts w:ascii="Times New Roman" w:hAnsi="Times New Roman" w:cs="Times New Roman"/>
                <w:color w:val="000000"/>
                <w:sz w:val="24"/>
                <w:szCs w:val="24"/>
              </w:rPr>
              <w:t>Ārkārtas situācijās, ja veicami apjomīgi remonta vai atjaunošanas</w:t>
            </w:r>
            <w:proofErr w:type="gramStart"/>
            <w:r w:rsidRPr="00734377">
              <w:rPr>
                <w:rFonts w:ascii="Times New Roman" w:hAnsi="Times New Roman" w:cs="Times New Roman"/>
                <w:color w:val="000000"/>
                <w:sz w:val="24"/>
                <w:szCs w:val="24"/>
              </w:rPr>
              <w:t xml:space="preserve">  </w:t>
            </w:r>
            <w:proofErr w:type="gramEnd"/>
            <w:r w:rsidRPr="00734377">
              <w:rPr>
                <w:rFonts w:ascii="Times New Roman" w:hAnsi="Times New Roman" w:cs="Times New Roman"/>
                <w:color w:val="000000"/>
                <w:sz w:val="24"/>
                <w:szCs w:val="24"/>
              </w:rPr>
              <w:t xml:space="preserve">darbi (piemēram, pēc ceļu satiksmes negadījumiem) un ja objektīvu iemeslu dēļ nav iespējams nodrošināt 21.punktā noteikto prasību izpildi, satiksmes drošības garantēšanai operatīvi jānodrošina satiksmes regulēšana vai pagaidu luksofora objekta uzstādīšana   </w:t>
            </w:r>
          </w:p>
        </w:tc>
        <w:tc>
          <w:tcPr>
            <w:tcW w:w="2162" w:type="dxa"/>
            <w:gridSpan w:val="3"/>
            <w:tcBorders>
              <w:top w:val="single" w:sz="4" w:space="0" w:color="auto"/>
              <w:left w:val="single" w:sz="4" w:space="0" w:color="auto"/>
              <w:bottom w:val="single" w:sz="4" w:space="0" w:color="auto"/>
              <w:right w:val="single" w:sz="4" w:space="0" w:color="auto"/>
            </w:tcBorders>
            <w:vAlign w:val="center"/>
            <w:hideMark/>
          </w:tcPr>
          <w:p w14:paraId="021ACB6E"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14:paraId="58FAF7E0"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x</w:t>
            </w:r>
          </w:p>
        </w:tc>
        <w:tc>
          <w:tcPr>
            <w:tcW w:w="2719" w:type="dxa"/>
            <w:gridSpan w:val="3"/>
            <w:tcBorders>
              <w:top w:val="single" w:sz="4" w:space="0" w:color="auto"/>
              <w:left w:val="single" w:sz="4" w:space="0" w:color="auto"/>
              <w:bottom w:val="single" w:sz="4" w:space="0" w:color="auto"/>
              <w:right w:val="single" w:sz="4" w:space="0" w:color="auto"/>
            </w:tcBorders>
            <w:vAlign w:val="center"/>
            <w:hideMark/>
          </w:tcPr>
          <w:p w14:paraId="2F044011" w14:textId="77777777" w:rsidR="00F94F66" w:rsidRPr="00734377" w:rsidRDefault="00F94F66">
            <w:pPr>
              <w:jc w:val="center"/>
              <w:rPr>
                <w:rFonts w:ascii="Times New Roman" w:hAnsi="Times New Roman" w:cs="Times New Roman"/>
                <w:color w:val="000000"/>
                <w:sz w:val="24"/>
                <w:szCs w:val="24"/>
              </w:rPr>
            </w:pPr>
            <w:r w:rsidRPr="00734377">
              <w:rPr>
                <w:rFonts w:ascii="Times New Roman" w:hAnsi="Times New Roman" w:cs="Times New Roman"/>
                <w:color w:val="000000"/>
                <w:sz w:val="24"/>
                <w:szCs w:val="24"/>
              </w:rPr>
              <w:t xml:space="preserve">- </w:t>
            </w:r>
          </w:p>
        </w:tc>
      </w:tr>
    </w:tbl>
    <w:p w14:paraId="42BB0510" w14:textId="77777777" w:rsidR="00F94F66" w:rsidRPr="00734377" w:rsidRDefault="00F94F66" w:rsidP="00F94F66">
      <w:pPr>
        <w:jc w:val="both"/>
        <w:rPr>
          <w:rFonts w:ascii="Times New Roman" w:hAnsi="Times New Roman" w:cs="Times New Roman"/>
          <w:sz w:val="24"/>
          <w:szCs w:val="24"/>
        </w:rPr>
      </w:pPr>
      <w:r w:rsidRPr="00734377">
        <w:rPr>
          <w:rFonts w:ascii="Times New Roman" w:hAnsi="Times New Roman" w:cs="Times New Roman"/>
          <w:sz w:val="24"/>
          <w:szCs w:val="24"/>
        </w:rPr>
        <w:t>Piezīmes.</w:t>
      </w:r>
    </w:p>
    <w:p w14:paraId="1BBE0F28"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1. Apzīmējums „x” nozīmē, ka</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 xml:space="preserve">prasības attiecas uz norādīto uzturēšanas klasi.  </w:t>
      </w:r>
    </w:p>
    <w:p w14:paraId="65582AED" w14:textId="77777777" w:rsidR="00F94F66" w:rsidRPr="00734377" w:rsidRDefault="00F94F66" w:rsidP="00F94F66">
      <w:pPr>
        <w:shd w:val="clear" w:color="auto" w:fill="FFFFFF"/>
        <w:rPr>
          <w:rFonts w:ascii="Times New Roman" w:hAnsi="Times New Roman" w:cs="Times New Roman"/>
          <w:sz w:val="24"/>
          <w:szCs w:val="24"/>
        </w:rPr>
      </w:pPr>
      <w:r w:rsidRPr="00734377">
        <w:rPr>
          <w:rFonts w:ascii="Times New Roman" w:hAnsi="Times New Roman" w:cs="Times New Roman"/>
          <w:sz w:val="24"/>
          <w:szCs w:val="24"/>
        </w:rPr>
        <w:t>2. Apzīmējums „-”</w:t>
      </w:r>
      <w:proofErr w:type="gramStart"/>
      <w:r w:rsidRPr="00734377">
        <w:rPr>
          <w:rFonts w:ascii="Times New Roman" w:hAnsi="Times New Roman" w:cs="Times New Roman"/>
          <w:sz w:val="24"/>
          <w:szCs w:val="24"/>
        </w:rPr>
        <w:t xml:space="preserve">  </w:t>
      </w:r>
      <w:proofErr w:type="gramEnd"/>
      <w:r w:rsidRPr="00734377">
        <w:rPr>
          <w:rFonts w:ascii="Times New Roman" w:hAnsi="Times New Roman" w:cs="Times New Roman"/>
          <w:sz w:val="24"/>
          <w:szCs w:val="24"/>
        </w:rPr>
        <w:t>nozīmē, ka prasības uz norādīto uzturēšanas klasi nav attiecināmas.</w:t>
      </w:r>
    </w:p>
    <w:p w14:paraId="0273A530" w14:textId="77777777" w:rsidR="00F94F66" w:rsidRPr="00734377" w:rsidRDefault="00F94F66" w:rsidP="00F94F66">
      <w:pPr>
        <w:jc w:val="both"/>
        <w:rPr>
          <w:rFonts w:ascii="Times New Roman" w:hAnsi="Times New Roman" w:cs="Times New Roman"/>
          <w:sz w:val="24"/>
          <w:szCs w:val="24"/>
          <w:highlight w:val="yellow"/>
        </w:rPr>
      </w:pPr>
      <w:r w:rsidRPr="00734377">
        <w:rPr>
          <w:rFonts w:ascii="Times New Roman" w:hAnsi="Times New Roman" w:cs="Times New Roman"/>
          <w:sz w:val="24"/>
          <w:szCs w:val="24"/>
        </w:rPr>
        <w:lastRenderedPageBreak/>
        <w:t xml:space="preserve">3. Pielikuma 18.punktā minēto prasību nepiemēro, ja laikposmā no </w:t>
      </w:r>
      <w:proofErr w:type="gramStart"/>
      <w:r w:rsidRPr="00734377">
        <w:rPr>
          <w:rFonts w:ascii="Times New Roman" w:hAnsi="Times New Roman" w:cs="Times New Roman"/>
          <w:sz w:val="24"/>
          <w:szCs w:val="24"/>
        </w:rPr>
        <w:t>1.decembra</w:t>
      </w:r>
      <w:proofErr w:type="gramEnd"/>
      <w:r w:rsidRPr="00734377">
        <w:rPr>
          <w:rFonts w:ascii="Times New Roman" w:hAnsi="Times New Roman" w:cs="Times New Roman"/>
          <w:sz w:val="24"/>
          <w:szCs w:val="24"/>
        </w:rPr>
        <w:t xml:space="preserve"> līdz 14.jūnijam ceļu horizontālie apzīmējumi Valsts standarta prasībām neatbilst no darbu izpildītāja neatkarīgu apstākļu dēļ (piemēram, veikto ziemas uzturēšanas darbu, bedrīšu remontdarbu, seguma lauzumu atjaunošanas darbu dēļ u.tml.), kā arī nepietiekama budžeta finansējuma gadījumā – ceļu horizontālo apzīmējumu atjaunošanas darbus neveic  tajās  ielās (ielu uzturēšanas klasēs),  kurām attiecīgā gada budžetā finansējums nav paredzēts.</w:t>
      </w:r>
    </w:p>
    <w:p w14:paraId="6F80CDC2" w14:textId="77777777" w:rsidR="00F94F66" w:rsidRPr="00734377" w:rsidRDefault="00F94F66" w:rsidP="00F94F66">
      <w:pPr>
        <w:jc w:val="both"/>
        <w:rPr>
          <w:rFonts w:ascii="Times New Roman" w:hAnsi="Times New Roman" w:cs="Times New Roman"/>
          <w:sz w:val="24"/>
          <w:szCs w:val="24"/>
        </w:rPr>
      </w:pPr>
      <w:r w:rsidRPr="00734377">
        <w:rPr>
          <w:rFonts w:ascii="Times New Roman" w:hAnsi="Times New Roman" w:cs="Times New Roman"/>
          <w:sz w:val="24"/>
          <w:szCs w:val="24"/>
        </w:rPr>
        <w:t>Domes priekšsēdētājs</w:t>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r>
      <w:r w:rsidRPr="00734377">
        <w:rPr>
          <w:rFonts w:ascii="Times New Roman" w:hAnsi="Times New Roman" w:cs="Times New Roman"/>
          <w:sz w:val="24"/>
          <w:szCs w:val="24"/>
        </w:rPr>
        <w:tab/>
      </w:r>
      <w:proofErr w:type="gramStart"/>
      <w:r w:rsidRPr="00734377">
        <w:rPr>
          <w:rFonts w:ascii="Times New Roman" w:hAnsi="Times New Roman" w:cs="Times New Roman"/>
          <w:sz w:val="24"/>
          <w:szCs w:val="24"/>
        </w:rPr>
        <w:t xml:space="preserve">                                                                                                                </w:t>
      </w:r>
      <w:proofErr w:type="spellStart"/>
      <w:proofErr w:type="gramEnd"/>
      <w:r w:rsidRPr="00734377">
        <w:rPr>
          <w:rFonts w:ascii="Times New Roman" w:hAnsi="Times New Roman" w:cs="Times New Roman"/>
          <w:sz w:val="24"/>
          <w:szCs w:val="24"/>
        </w:rPr>
        <w:t>N.Ušakovs</w:t>
      </w:r>
      <w:proofErr w:type="spellEnd"/>
    </w:p>
    <w:p w14:paraId="3B628E14" w14:textId="77777777" w:rsidR="00F94F66" w:rsidRPr="00734377" w:rsidRDefault="00F94F66" w:rsidP="00F94F66">
      <w:pPr>
        <w:rPr>
          <w:rFonts w:ascii="Times New Roman" w:hAnsi="Times New Roman" w:cs="Times New Roman"/>
          <w:sz w:val="24"/>
          <w:szCs w:val="24"/>
        </w:rPr>
      </w:pPr>
    </w:p>
    <w:p w14:paraId="49106014" w14:textId="77777777" w:rsidR="00F94F66" w:rsidRPr="00734377" w:rsidRDefault="00F94F66" w:rsidP="008807F8">
      <w:pPr>
        <w:spacing w:after="0" w:line="240" w:lineRule="auto"/>
        <w:jc w:val="right"/>
        <w:rPr>
          <w:rFonts w:ascii="Times New Roman" w:eastAsia="Calibri" w:hAnsi="Times New Roman" w:cs="Times New Roman"/>
          <w:sz w:val="24"/>
          <w:szCs w:val="24"/>
        </w:rPr>
      </w:pPr>
    </w:p>
    <w:sectPr w:rsidR="00F94F66" w:rsidRPr="00734377" w:rsidSect="00F94F6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6B17" w14:textId="77777777" w:rsidR="00D20866" w:rsidRDefault="00D20866" w:rsidP="007E55BA">
      <w:pPr>
        <w:spacing w:after="0" w:line="240" w:lineRule="auto"/>
      </w:pPr>
      <w:r>
        <w:separator/>
      </w:r>
    </w:p>
  </w:endnote>
  <w:endnote w:type="continuationSeparator" w:id="0">
    <w:p w14:paraId="7F709BF3" w14:textId="77777777" w:rsidR="00D20866" w:rsidRDefault="00D20866"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B988" w14:textId="77777777" w:rsidR="009175B0" w:rsidRDefault="009175B0"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D60F6" w14:textId="77777777" w:rsidR="009175B0" w:rsidRDefault="00917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2053727064"/>
      <w:docPartObj>
        <w:docPartGallery w:val="Page Numbers (Bottom of Page)"/>
        <w:docPartUnique/>
      </w:docPartObj>
    </w:sdtPr>
    <w:sdtEndPr>
      <w:rPr>
        <w:noProof/>
      </w:rPr>
    </w:sdtEndPr>
    <w:sdtContent>
      <w:p w14:paraId="4134CFA5" w14:textId="77777777" w:rsidR="009175B0" w:rsidRPr="00627189" w:rsidRDefault="009175B0">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32</w:t>
        </w:r>
        <w:r w:rsidRPr="00627189">
          <w:rPr>
            <w:rFonts w:ascii="Times New Roman" w:hAnsi="Times New Roman"/>
            <w:noProof/>
          </w:rPr>
          <w:fldChar w:fldCharType="end"/>
        </w:r>
      </w:p>
    </w:sdtContent>
  </w:sdt>
  <w:p w14:paraId="220EBB78" w14:textId="77777777" w:rsidR="009175B0" w:rsidRPr="00627189" w:rsidRDefault="009175B0">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B821" w14:textId="77777777" w:rsidR="00D20866" w:rsidRDefault="00D20866" w:rsidP="007E55BA">
      <w:pPr>
        <w:spacing w:after="0" w:line="240" w:lineRule="auto"/>
      </w:pPr>
      <w:r>
        <w:separator/>
      </w:r>
    </w:p>
  </w:footnote>
  <w:footnote w:type="continuationSeparator" w:id="0">
    <w:p w14:paraId="58CC1004" w14:textId="77777777" w:rsidR="00D20866" w:rsidRDefault="00D20866" w:rsidP="007E55BA">
      <w:pPr>
        <w:spacing w:after="0" w:line="240" w:lineRule="auto"/>
      </w:pPr>
      <w:r>
        <w:continuationSeparator/>
      </w:r>
    </w:p>
  </w:footnote>
  <w:footnote w:id="1">
    <w:p w14:paraId="13323842" w14:textId="77777777" w:rsidR="009175B0" w:rsidRDefault="009175B0" w:rsidP="009175B0">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8A50170" w14:textId="77777777" w:rsidR="009175B0" w:rsidRPr="00BC0ADE" w:rsidRDefault="009175B0" w:rsidP="009175B0">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FD26B" w14:textId="77777777" w:rsidR="009175B0" w:rsidRDefault="009175B0" w:rsidP="00B90299">
    <w:pPr>
      <w:pStyle w:val="Header"/>
    </w:pPr>
  </w:p>
  <w:p w14:paraId="50980EE3" w14:textId="77777777" w:rsidR="009175B0" w:rsidRDefault="00917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23D0100"/>
    <w:multiLevelType w:val="hybridMultilevel"/>
    <w:tmpl w:val="01D46B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BCA6D61"/>
    <w:multiLevelType w:val="hybridMultilevel"/>
    <w:tmpl w:val="D5547B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993F95"/>
    <w:multiLevelType w:val="multilevel"/>
    <w:tmpl w:val="8BBE7D16"/>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232E4"/>
    <w:multiLevelType w:val="hybridMultilevel"/>
    <w:tmpl w:val="EB025C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5B6164B"/>
    <w:multiLevelType w:val="multilevel"/>
    <w:tmpl w:val="5E7C2AB4"/>
    <w:lvl w:ilvl="0">
      <w:start w:val="16"/>
      <w:numFmt w:val="decimal"/>
      <w:lvlText w:val="%1."/>
      <w:lvlJc w:val="left"/>
      <w:pPr>
        <w:ind w:left="480" w:hanging="480"/>
      </w:pPr>
      <w:rPr>
        <w:rFonts w:hint="default"/>
        <w:b/>
        <w:bCs/>
      </w:rPr>
    </w:lvl>
    <w:lvl w:ilvl="1">
      <w:start w:val="2"/>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3271"/>
        </w:tabs>
        <w:ind w:left="3271"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AFF66EA"/>
    <w:multiLevelType w:val="hybridMultilevel"/>
    <w:tmpl w:val="93C6970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32A5F"/>
    <w:multiLevelType w:val="hybridMultilevel"/>
    <w:tmpl w:val="7402FF2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20B504B0"/>
    <w:multiLevelType w:val="hybridMultilevel"/>
    <w:tmpl w:val="177A18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22D04FBA"/>
    <w:multiLevelType w:val="multilevel"/>
    <w:tmpl w:val="86225D5A"/>
    <w:lvl w:ilvl="0">
      <w:start w:val="1"/>
      <w:numFmt w:val="decimal"/>
      <w:lvlText w:val="%1."/>
      <w:lvlJc w:val="left"/>
      <w:pPr>
        <w:ind w:left="720" w:hanging="360"/>
      </w:pPr>
      <w:rPr>
        <w:rFonts w:hint="default"/>
      </w:rPr>
    </w:lvl>
    <w:lvl w:ilvl="1">
      <w:start w:val="3"/>
      <w:numFmt w:val="decimal"/>
      <w:isLgl/>
      <w:lvlText w:val="%1.%2"/>
      <w:lvlJc w:val="left"/>
      <w:pPr>
        <w:ind w:left="990" w:hanging="45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620" w:hanging="720"/>
      </w:pPr>
      <w:rPr>
        <w:rFonts w:hint="default"/>
        <w:color w:val="auto"/>
      </w:rPr>
    </w:lvl>
    <w:lvl w:ilvl="4">
      <w:start w:val="1"/>
      <w:numFmt w:val="decimal"/>
      <w:isLgl/>
      <w:lvlText w:val="%1.%2.%3.%4.%5"/>
      <w:lvlJc w:val="left"/>
      <w:pPr>
        <w:ind w:left="2160" w:hanging="1080"/>
      </w:pPr>
      <w:rPr>
        <w:rFonts w:hint="default"/>
        <w:color w:val="auto"/>
      </w:rPr>
    </w:lvl>
    <w:lvl w:ilvl="5">
      <w:start w:val="1"/>
      <w:numFmt w:val="decimal"/>
      <w:isLgl/>
      <w:lvlText w:val="%1.%2.%3.%4.%5.%6"/>
      <w:lvlJc w:val="left"/>
      <w:pPr>
        <w:ind w:left="2340" w:hanging="1080"/>
      </w:pPr>
      <w:rPr>
        <w:rFonts w:hint="default"/>
        <w:color w:val="auto"/>
      </w:rPr>
    </w:lvl>
    <w:lvl w:ilvl="6">
      <w:start w:val="1"/>
      <w:numFmt w:val="decimal"/>
      <w:isLgl/>
      <w:lvlText w:val="%1.%2.%3.%4.%5.%6.%7"/>
      <w:lvlJc w:val="left"/>
      <w:pPr>
        <w:ind w:left="2880" w:hanging="1440"/>
      </w:pPr>
      <w:rPr>
        <w:rFonts w:hint="default"/>
        <w:color w:val="auto"/>
      </w:rPr>
    </w:lvl>
    <w:lvl w:ilvl="7">
      <w:start w:val="1"/>
      <w:numFmt w:val="decimal"/>
      <w:isLgl/>
      <w:lvlText w:val="%1.%2.%3.%4.%5.%6.%7.%8"/>
      <w:lvlJc w:val="left"/>
      <w:pPr>
        <w:ind w:left="306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14" w15:restartNumberingAfterBreak="0">
    <w:nsid w:val="259A43E8"/>
    <w:multiLevelType w:val="multilevel"/>
    <w:tmpl w:val="B4824E3E"/>
    <w:lvl w:ilvl="0">
      <w:start w:val="18"/>
      <w:numFmt w:val="decimal"/>
      <w:lvlText w:val="%1."/>
      <w:lvlJc w:val="left"/>
      <w:pPr>
        <w:ind w:left="660" w:hanging="660"/>
      </w:pPr>
      <w:rPr>
        <w:rFonts w:hint="default"/>
        <w:b/>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1572"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6" w15:restartNumberingAfterBreak="0">
    <w:nsid w:val="41594801"/>
    <w:multiLevelType w:val="multilevel"/>
    <w:tmpl w:val="24E6EABC"/>
    <w:lvl w:ilvl="0">
      <w:start w:val="4"/>
      <w:numFmt w:val="decimal"/>
      <w:lvlText w:val="%1."/>
      <w:lvlJc w:val="left"/>
      <w:pPr>
        <w:tabs>
          <w:tab w:val="num" w:pos="2771"/>
        </w:tabs>
        <w:ind w:left="2771"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7"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0" w15:restartNumberingAfterBreak="0">
    <w:nsid w:val="54B33036"/>
    <w:multiLevelType w:val="multilevel"/>
    <w:tmpl w:val="671E5D1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4" w15:restartNumberingAfterBreak="0">
    <w:nsid w:val="5AD67D9F"/>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DC634E"/>
    <w:multiLevelType w:val="hybridMultilevel"/>
    <w:tmpl w:val="CCF0A6B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4F663C4"/>
    <w:multiLevelType w:val="hybridMultilevel"/>
    <w:tmpl w:val="36A834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15:restartNumberingAfterBreak="0">
    <w:nsid w:val="7D3A61A3"/>
    <w:multiLevelType w:val="multilevel"/>
    <w:tmpl w:val="5704981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32"/>
  </w:num>
  <w:num w:numId="2">
    <w:abstractNumId w:val="33"/>
  </w:num>
  <w:num w:numId="3">
    <w:abstractNumId w:val="30"/>
  </w:num>
  <w:num w:numId="4">
    <w:abstractNumId w:val="31"/>
  </w:num>
  <w:num w:numId="5">
    <w:abstractNumId w:val="23"/>
  </w:num>
  <w:num w:numId="6">
    <w:abstractNumId w:val="19"/>
  </w:num>
  <w:num w:numId="7">
    <w:abstractNumId w:val="18"/>
  </w:num>
  <w:num w:numId="8">
    <w:abstractNumId w:val="10"/>
  </w:num>
  <w:num w:numId="9">
    <w:abstractNumId w:val="27"/>
  </w:num>
  <w:num w:numId="10">
    <w:abstractNumId w:val="28"/>
  </w:num>
  <w:num w:numId="11">
    <w:abstractNumId w:val="26"/>
  </w:num>
  <w:num w:numId="12">
    <w:abstractNumId w:val="22"/>
  </w:num>
  <w:num w:numId="13">
    <w:abstractNumId w:val="16"/>
  </w:num>
  <w:num w:numId="14">
    <w:abstractNumId w:val="7"/>
  </w:num>
  <w:num w:numId="15">
    <w:abstractNumId w:val="6"/>
  </w:num>
  <w:num w:numId="16">
    <w:abstractNumId w:val="3"/>
  </w:num>
  <w:num w:numId="17">
    <w:abstractNumId w:val="15"/>
  </w:num>
  <w:num w:numId="18">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9">
    <w:abstractNumId w:val="17"/>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9"/>
  </w:num>
  <w:num w:numId="24">
    <w:abstractNumId w:val="11"/>
  </w:num>
  <w:num w:numId="25">
    <w:abstractNumId w:val="9"/>
  </w:num>
  <w:num w:numId="26">
    <w:abstractNumId w:val="2"/>
  </w:num>
  <w:num w:numId="27">
    <w:abstractNumId w:val="8"/>
  </w:num>
  <w:num w:numId="28">
    <w:abstractNumId w:val="4"/>
  </w:num>
  <w:num w:numId="29">
    <w:abstractNumId w:val="25"/>
  </w:num>
  <w:num w:numId="30">
    <w:abstractNumId w:val="20"/>
  </w:num>
  <w:num w:numId="31">
    <w:abstractNumId w:val="5"/>
  </w:num>
  <w:num w:numId="32">
    <w:abstractNumId w:val="12"/>
  </w:num>
  <w:num w:numId="33">
    <w:abstractNumId w:val="14"/>
  </w:num>
  <w:num w:numId="34">
    <w:abstractNumId w:val="1"/>
  </w:num>
  <w:num w:numId="35">
    <w:abstractNumId w:val="24"/>
  </w:num>
  <w:num w:numId="36">
    <w:abstractNumId w:val="4"/>
  </w:num>
  <w:num w:numId="37">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7AA"/>
    <w:rsid w:val="00001C62"/>
    <w:rsid w:val="00002216"/>
    <w:rsid w:val="00002819"/>
    <w:rsid w:val="000028C5"/>
    <w:rsid w:val="000047B0"/>
    <w:rsid w:val="0000518E"/>
    <w:rsid w:val="0000616B"/>
    <w:rsid w:val="00006ABF"/>
    <w:rsid w:val="00006D9B"/>
    <w:rsid w:val="0000731E"/>
    <w:rsid w:val="0000747B"/>
    <w:rsid w:val="00007F10"/>
    <w:rsid w:val="0001010F"/>
    <w:rsid w:val="000116CD"/>
    <w:rsid w:val="00012261"/>
    <w:rsid w:val="000122B7"/>
    <w:rsid w:val="00012653"/>
    <w:rsid w:val="00014026"/>
    <w:rsid w:val="0001547B"/>
    <w:rsid w:val="000154B9"/>
    <w:rsid w:val="000160AB"/>
    <w:rsid w:val="00017292"/>
    <w:rsid w:val="0001745A"/>
    <w:rsid w:val="0002051D"/>
    <w:rsid w:val="000221D6"/>
    <w:rsid w:val="000227D4"/>
    <w:rsid w:val="00023ABC"/>
    <w:rsid w:val="00023BE3"/>
    <w:rsid w:val="00023F74"/>
    <w:rsid w:val="00023FAF"/>
    <w:rsid w:val="00025AAB"/>
    <w:rsid w:val="0002602C"/>
    <w:rsid w:val="00026F4E"/>
    <w:rsid w:val="00031C15"/>
    <w:rsid w:val="0003481B"/>
    <w:rsid w:val="00036C31"/>
    <w:rsid w:val="00036CE5"/>
    <w:rsid w:val="0003771B"/>
    <w:rsid w:val="000419CC"/>
    <w:rsid w:val="00041FA1"/>
    <w:rsid w:val="0004241D"/>
    <w:rsid w:val="00043CF1"/>
    <w:rsid w:val="00043DA0"/>
    <w:rsid w:val="00043FF5"/>
    <w:rsid w:val="0004618C"/>
    <w:rsid w:val="00046381"/>
    <w:rsid w:val="000466CA"/>
    <w:rsid w:val="000474BF"/>
    <w:rsid w:val="000476AC"/>
    <w:rsid w:val="00047AE3"/>
    <w:rsid w:val="00050564"/>
    <w:rsid w:val="00052AE9"/>
    <w:rsid w:val="00052F30"/>
    <w:rsid w:val="00054B67"/>
    <w:rsid w:val="000550E3"/>
    <w:rsid w:val="00055EF0"/>
    <w:rsid w:val="000570F7"/>
    <w:rsid w:val="00057120"/>
    <w:rsid w:val="000602B9"/>
    <w:rsid w:val="00060E36"/>
    <w:rsid w:val="00061778"/>
    <w:rsid w:val="00061987"/>
    <w:rsid w:val="00061EE4"/>
    <w:rsid w:val="00062234"/>
    <w:rsid w:val="00064C21"/>
    <w:rsid w:val="00064E1F"/>
    <w:rsid w:val="0006651C"/>
    <w:rsid w:val="00066B52"/>
    <w:rsid w:val="00070C9B"/>
    <w:rsid w:val="00070FB5"/>
    <w:rsid w:val="0007268F"/>
    <w:rsid w:val="00072A48"/>
    <w:rsid w:val="00072A6D"/>
    <w:rsid w:val="00072C0D"/>
    <w:rsid w:val="000757EF"/>
    <w:rsid w:val="0007627B"/>
    <w:rsid w:val="00076E50"/>
    <w:rsid w:val="00080B3D"/>
    <w:rsid w:val="00082FE9"/>
    <w:rsid w:val="00083252"/>
    <w:rsid w:val="00083309"/>
    <w:rsid w:val="00084EB0"/>
    <w:rsid w:val="00085AC5"/>
    <w:rsid w:val="0008602C"/>
    <w:rsid w:val="00086D2B"/>
    <w:rsid w:val="00087619"/>
    <w:rsid w:val="00087D40"/>
    <w:rsid w:val="000908CD"/>
    <w:rsid w:val="00091438"/>
    <w:rsid w:val="000914B4"/>
    <w:rsid w:val="00092258"/>
    <w:rsid w:val="00092DF2"/>
    <w:rsid w:val="00093206"/>
    <w:rsid w:val="0009357B"/>
    <w:rsid w:val="0009362A"/>
    <w:rsid w:val="00093C1D"/>
    <w:rsid w:val="0009469F"/>
    <w:rsid w:val="0009480D"/>
    <w:rsid w:val="00094A91"/>
    <w:rsid w:val="0009598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A727A"/>
    <w:rsid w:val="000B13B4"/>
    <w:rsid w:val="000B1880"/>
    <w:rsid w:val="000B1C41"/>
    <w:rsid w:val="000B2608"/>
    <w:rsid w:val="000B420C"/>
    <w:rsid w:val="000B4F57"/>
    <w:rsid w:val="000B5012"/>
    <w:rsid w:val="000B5301"/>
    <w:rsid w:val="000B6869"/>
    <w:rsid w:val="000B7104"/>
    <w:rsid w:val="000B72D1"/>
    <w:rsid w:val="000B7890"/>
    <w:rsid w:val="000B78C4"/>
    <w:rsid w:val="000C08C1"/>
    <w:rsid w:val="000C14BE"/>
    <w:rsid w:val="000C1C74"/>
    <w:rsid w:val="000C1E86"/>
    <w:rsid w:val="000C286A"/>
    <w:rsid w:val="000C2F5A"/>
    <w:rsid w:val="000C36B0"/>
    <w:rsid w:val="000C47AF"/>
    <w:rsid w:val="000C50B9"/>
    <w:rsid w:val="000C57CD"/>
    <w:rsid w:val="000C626C"/>
    <w:rsid w:val="000C6815"/>
    <w:rsid w:val="000C6A11"/>
    <w:rsid w:val="000C73C5"/>
    <w:rsid w:val="000C7D31"/>
    <w:rsid w:val="000D017C"/>
    <w:rsid w:val="000D0861"/>
    <w:rsid w:val="000D1A25"/>
    <w:rsid w:val="000D1AAE"/>
    <w:rsid w:val="000D1B00"/>
    <w:rsid w:val="000D27A1"/>
    <w:rsid w:val="000D2AB4"/>
    <w:rsid w:val="000D3098"/>
    <w:rsid w:val="000D4E8C"/>
    <w:rsid w:val="000D5034"/>
    <w:rsid w:val="000D5319"/>
    <w:rsid w:val="000D5900"/>
    <w:rsid w:val="000D5F63"/>
    <w:rsid w:val="000D6B83"/>
    <w:rsid w:val="000D7962"/>
    <w:rsid w:val="000D7A16"/>
    <w:rsid w:val="000E0052"/>
    <w:rsid w:val="000E0D0E"/>
    <w:rsid w:val="000E349A"/>
    <w:rsid w:val="000E3A61"/>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4D0"/>
    <w:rsid w:val="000F050E"/>
    <w:rsid w:val="000F1839"/>
    <w:rsid w:val="000F2F97"/>
    <w:rsid w:val="000F362D"/>
    <w:rsid w:val="000F46B0"/>
    <w:rsid w:val="000F659D"/>
    <w:rsid w:val="000F6BE5"/>
    <w:rsid w:val="000F6F81"/>
    <w:rsid w:val="000F76D1"/>
    <w:rsid w:val="000F7910"/>
    <w:rsid w:val="00100D12"/>
    <w:rsid w:val="00102951"/>
    <w:rsid w:val="00104AC7"/>
    <w:rsid w:val="00106906"/>
    <w:rsid w:val="001070DC"/>
    <w:rsid w:val="00107ABA"/>
    <w:rsid w:val="00107BAA"/>
    <w:rsid w:val="001110F7"/>
    <w:rsid w:val="0011142A"/>
    <w:rsid w:val="00112314"/>
    <w:rsid w:val="001123A8"/>
    <w:rsid w:val="0011249E"/>
    <w:rsid w:val="0011307A"/>
    <w:rsid w:val="00113942"/>
    <w:rsid w:val="00113A15"/>
    <w:rsid w:val="0011486D"/>
    <w:rsid w:val="00117EFC"/>
    <w:rsid w:val="0012008D"/>
    <w:rsid w:val="00121D5F"/>
    <w:rsid w:val="00122D31"/>
    <w:rsid w:val="00123B8E"/>
    <w:rsid w:val="00123BAA"/>
    <w:rsid w:val="00124289"/>
    <w:rsid w:val="00126496"/>
    <w:rsid w:val="00127A4D"/>
    <w:rsid w:val="00130688"/>
    <w:rsid w:val="001309C3"/>
    <w:rsid w:val="001326F4"/>
    <w:rsid w:val="00132759"/>
    <w:rsid w:val="00132BD2"/>
    <w:rsid w:val="00133A81"/>
    <w:rsid w:val="00134B8C"/>
    <w:rsid w:val="001351B6"/>
    <w:rsid w:val="00135B87"/>
    <w:rsid w:val="001360D2"/>
    <w:rsid w:val="00136476"/>
    <w:rsid w:val="0013705F"/>
    <w:rsid w:val="00137314"/>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162F"/>
    <w:rsid w:val="00151CE0"/>
    <w:rsid w:val="0015245F"/>
    <w:rsid w:val="00153675"/>
    <w:rsid w:val="001538A2"/>
    <w:rsid w:val="00155106"/>
    <w:rsid w:val="0015513F"/>
    <w:rsid w:val="00155E47"/>
    <w:rsid w:val="00157597"/>
    <w:rsid w:val="00157B00"/>
    <w:rsid w:val="00157F5E"/>
    <w:rsid w:val="0016010C"/>
    <w:rsid w:val="00160849"/>
    <w:rsid w:val="0016238A"/>
    <w:rsid w:val="00162E4A"/>
    <w:rsid w:val="00163B60"/>
    <w:rsid w:val="0016603D"/>
    <w:rsid w:val="00166177"/>
    <w:rsid w:val="0016644F"/>
    <w:rsid w:val="00167DF3"/>
    <w:rsid w:val="001702AB"/>
    <w:rsid w:val="00170AA8"/>
    <w:rsid w:val="00170CBD"/>
    <w:rsid w:val="00172180"/>
    <w:rsid w:val="00172850"/>
    <w:rsid w:val="00175A5B"/>
    <w:rsid w:val="0017643C"/>
    <w:rsid w:val="00176A12"/>
    <w:rsid w:val="001771B0"/>
    <w:rsid w:val="00177B38"/>
    <w:rsid w:val="00180372"/>
    <w:rsid w:val="00180C7A"/>
    <w:rsid w:val="0018180E"/>
    <w:rsid w:val="00181F7E"/>
    <w:rsid w:val="00182A90"/>
    <w:rsid w:val="00184CBA"/>
    <w:rsid w:val="00185120"/>
    <w:rsid w:val="00186043"/>
    <w:rsid w:val="00187187"/>
    <w:rsid w:val="00187552"/>
    <w:rsid w:val="001908CC"/>
    <w:rsid w:val="001909B8"/>
    <w:rsid w:val="00190E27"/>
    <w:rsid w:val="00191798"/>
    <w:rsid w:val="001923FB"/>
    <w:rsid w:val="00192EFC"/>
    <w:rsid w:val="00195D61"/>
    <w:rsid w:val="001A0CAA"/>
    <w:rsid w:val="001A1BCC"/>
    <w:rsid w:val="001A1F15"/>
    <w:rsid w:val="001A20C2"/>
    <w:rsid w:val="001A399E"/>
    <w:rsid w:val="001A3ACE"/>
    <w:rsid w:val="001A4D5E"/>
    <w:rsid w:val="001A4D90"/>
    <w:rsid w:val="001A68E7"/>
    <w:rsid w:val="001A7939"/>
    <w:rsid w:val="001A7CA7"/>
    <w:rsid w:val="001B0288"/>
    <w:rsid w:val="001B1E4B"/>
    <w:rsid w:val="001B23D0"/>
    <w:rsid w:val="001B2C3E"/>
    <w:rsid w:val="001B40F7"/>
    <w:rsid w:val="001B434A"/>
    <w:rsid w:val="001B4AA3"/>
    <w:rsid w:val="001B4AEA"/>
    <w:rsid w:val="001B4B18"/>
    <w:rsid w:val="001B5660"/>
    <w:rsid w:val="001B5995"/>
    <w:rsid w:val="001B6DFB"/>
    <w:rsid w:val="001B7926"/>
    <w:rsid w:val="001B7A85"/>
    <w:rsid w:val="001B7E90"/>
    <w:rsid w:val="001B7EDB"/>
    <w:rsid w:val="001B7F3C"/>
    <w:rsid w:val="001C0AEA"/>
    <w:rsid w:val="001C0F4D"/>
    <w:rsid w:val="001C1F0E"/>
    <w:rsid w:val="001C2874"/>
    <w:rsid w:val="001C35EA"/>
    <w:rsid w:val="001C54AC"/>
    <w:rsid w:val="001C6F4B"/>
    <w:rsid w:val="001C713D"/>
    <w:rsid w:val="001D066C"/>
    <w:rsid w:val="001D0CFD"/>
    <w:rsid w:val="001D2114"/>
    <w:rsid w:val="001D266C"/>
    <w:rsid w:val="001D2B45"/>
    <w:rsid w:val="001D2BB9"/>
    <w:rsid w:val="001D31B1"/>
    <w:rsid w:val="001D378E"/>
    <w:rsid w:val="001D531F"/>
    <w:rsid w:val="001D5ACE"/>
    <w:rsid w:val="001D6F14"/>
    <w:rsid w:val="001E0BDB"/>
    <w:rsid w:val="001E1739"/>
    <w:rsid w:val="001E2A51"/>
    <w:rsid w:val="001E3F15"/>
    <w:rsid w:val="001E4599"/>
    <w:rsid w:val="001E4F28"/>
    <w:rsid w:val="001E52D1"/>
    <w:rsid w:val="001E63BB"/>
    <w:rsid w:val="001E7DD1"/>
    <w:rsid w:val="001F2780"/>
    <w:rsid w:val="001F391A"/>
    <w:rsid w:val="001F3B92"/>
    <w:rsid w:val="001F5369"/>
    <w:rsid w:val="001F62E9"/>
    <w:rsid w:val="001F721B"/>
    <w:rsid w:val="001F7692"/>
    <w:rsid w:val="001F7AA9"/>
    <w:rsid w:val="0020070C"/>
    <w:rsid w:val="002024A8"/>
    <w:rsid w:val="002033DA"/>
    <w:rsid w:val="00203F2D"/>
    <w:rsid w:val="00203F53"/>
    <w:rsid w:val="002047AB"/>
    <w:rsid w:val="00204F3A"/>
    <w:rsid w:val="00204FC1"/>
    <w:rsid w:val="00205CFD"/>
    <w:rsid w:val="00206AE3"/>
    <w:rsid w:val="00206C35"/>
    <w:rsid w:val="00206E48"/>
    <w:rsid w:val="00207FEE"/>
    <w:rsid w:val="00212312"/>
    <w:rsid w:val="00212714"/>
    <w:rsid w:val="00212C1E"/>
    <w:rsid w:val="00214C6C"/>
    <w:rsid w:val="00214EB7"/>
    <w:rsid w:val="002155BD"/>
    <w:rsid w:val="002160D8"/>
    <w:rsid w:val="002164D7"/>
    <w:rsid w:val="002170C6"/>
    <w:rsid w:val="002173D6"/>
    <w:rsid w:val="00217724"/>
    <w:rsid w:val="002178E3"/>
    <w:rsid w:val="00217B54"/>
    <w:rsid w:val="00217DCA"/>
    <w:rsid w:val="00220207"/>
    <w:rsid w:val="00220A21"/>
    <w:rsid w:val="002213BE"/>
    <w:rsid w:val="0022254E"/>
    <w:rsid w:val="00223023"/>
    <w:rsid w:val="00223ABD"/>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5E3"/>
    <w:rsid w:val="0024290D"/>
    <w:rsid w:val="00242F56"/>
    <w:rsid w:val="0024322E"/>
    <w:rsid w:val="00243F96"/>
    <w:rsid w:val="00244338"/>
    <w:rsid w:val="00245001"/>
    <w:rsid w:val="0024661E"/>
    <w:rsid w:val="00246CC3"/>
    <w:rsid w:val="00247045"/>
    <w:rsid w:val="00247050"/>
    <w:rsid w:val="002473F2"/>
    <w:rsid w:val="00247859"/>
    <w:rsid w:val="00247CF8"/>
    <w:rsid w:val="00247E5E"/>
    <w:rsid w:val="00250605"/>
    <w:rsid w:val="00250CB4"/>
    <w:rsid w:val="00251F73"/>
    <w:rsid w:val="0025283C"/>
    <w:rsid w:val="00253915"/>
    <w:rsid w:val="00253C4C"/>
    <w:rsid w:val="0025442C"/>
    <w:rsid w:val="00256F21"/>
    <w:rsid w:val="00256F30"/>
    <w:rsid w:val="00257697"/>
    <w:rsid w:val="00260EA4"/>
    <w:rsid w:val="00260EC3"/>
    <w:rsid w:val="00261767"/>
    <w:rsid w:val="002636B8"/>
    <w:rsid w:val="002645E8"/>
    <w:rsid w:val="00264F51"/>
    <w:rsid w:val="00265CF6"/>
    <w:rsid w:val="0026673D"/>
    <w:rsid w:val="00266D39"/>
    <w:rsid w:val="00266D40"/>
    <w:rsid w:val="0026754D"/>
    <w:rsid w:val="002706F0"/>
    <w:rsid w:val="002707D3"/>
    <w:rsid w:val="00270836"/>
    <w:rsid w:val="00270CB6"/>
    <w:rsid w:val="0027229B"/>
    <w:rsid w:val="002729CF"/>
    <w:rsid w:val="00272B81"/>
    <w:rsid w:val="002731ED"/>
    <w:rsid w:val="00274C67"/>
    <w:rsid w:val="00274D3F"/>
    <w:rsid w:val="00275071"/>
    <w:rsid w:val="00275B3F"/>
    <w:rsid w:val="002813FC"/>
    <w:rsid w:val="00281520"/>
    <w:rsid w:val="00282F6A"/>
    <w:rsid w:val="002832B9"/>
    <w:rsid w:val="00283672"/>
    <w:rsid w:val="00283A4E"/>
    <w:rsid w:val="00286C3F"/>
    <w:rsid w:val="00286C50"/>
    <w:rsid w:val="00286DCC"/>
    <w:rsid w:val="002872AD"/>
    <w:rsid w:val="002907BD"/>
    <w:rsid w:val="002912B1"/>
    <w:rsid w:val="00291BBA"/>
    <w:rsid w:val="00292062"/>
    <w:rsid w:val="00293259"/>
    <w:rsid w:val="00297A05"/>
    <w:rsid w:val="00297E32"/>
    <w:rsid w:val="002A1027"/>
    <w:rsid w:val="002A1768"/>
    <w:rsid w:val="002A1906"/>
    <w:rsid w:val="002A1B86"/>
    <w:rsid w:val="002A3187"/>
    <w:rsid w:val="002A5234"/>
    <w:rsid w:val="002A5444"/>
    <w:rsid w:val="002A545F"/>
    <w:rsid w:val="002A6402"/>
    <w:rsid w:val="002A7BB3"/>
    <w:rsid w:val="002B0C14"/>
    <w:rsid w:val="002B1028"/>
    <w:rsid w:val="002B1450"/>
    <w:rsid w:val="002B1C56"/>
    <w:rsid w:val="002B2E55"/>
    <w:rsid w:val="002B5ACF"/>
    <w:rsid w:val="002B6526"/>
    <w:rsid w:val="002B7A18"/>
    <w:rsid w:val="002B7AD5"/>
    <w:rsid w:val="002B7EA0"/>
    <w:rsid w:val="002C070D"/>
    <w:rsid w:val="002C1079"/>
    <w:rsid w:val="002C16EC"/>
    <w:rsid w:val="002C1C51"/>
    <w:rsid w:val="002C1DDB"/>
    <w:rsid w:val="002C20F9"/>
    <w:rsid w:val="002C24B2"/>
    <w:rsid w:val="002C3569"/>
    <w:rsid w:val="002C456E"/>
    <w:rsid w:val="002C524C"/>
    <w:rsid w:val="002C57EF"/>
    <w:rsid w:val="002C5AB4"/>
    <w:rsid w:val="002C6284"/>
    <w:rsid w:val="002C700F"/>
    <w:rsid w:val="002C7BD1"/>
    <w:rsid w:val="002D15EE"/>
    <w:rsid w:val="002D3195"/>
    <w:rsid w:val="002D35BA"/>
    <w:rsid w:val="002D3636"/>
    <w:rsid w:val="002D44F6"/>
    <w:rsid w:val="002D4578"/>
    <w:rsid w:val="002D4A08"/>
    <w:rsid w:val="002D5A5B"/>
    <w:rsid w:val="002D6337"/>
    <w:rsid w:val="002D6398"/>
    <w:rsid w:val="002D67B2"/>
    <w:rsid w:val="002D6F6C"/>
    <w:rsid w:val="002D766D"/>
    <w:rsid w:val="002E01F7"/>
    <w:rsid w:val="002E1CC5"/>
    <w:rsid w:val="002E238B"/>
    <w:rsid w:val="002E3245"/>
    <w:rsid w:val="002E3DBD"/>
    <w:rsid w:val="002E4631"/>
    <w:rsid w:val="002E5081"/>
    <w:rsid w:val="002E51D2"/>
    <w:rsid w:val="002E56BD"/>
    <w:rsid w:val="002E5CD3"/>
    <w:rsid w:val="002E5E30"/>
    <w:rsid w:val="002E642F"/>
    <w:rsid w:val="002F01E3"/>
    <w:rsid w:val="002F066A"/>
    <w:rsid w:val="002F19BD"/>
    <w:rsid w:val="002F1B74"/>
    <w:rsid w:val="002F35EB"/>
    <w:rsid w:val="002F4DB9"/>
    <w:rsid w:val="002F4F99"/>
    <w:rsid w:val="002F51B5"/>
    <w:rsid w:val="002F6B76"/>
    <w:rsid w:val="002F7136"/>
    <w:rsid w:val="002F72F2"/>
    <w:rsid w:val="003003D0"/>
    <w:rsid w:val="0030171E"/>
    <w:rsid w:val="00302F23"/>
    <w:rsid w:val="00302FC1"/>
    <w:rsid w:val="00304284"/>
    <w:rsid w:val="00305194"/>
    <w:rsid w:val="003068C3"/>
    <w:rsid w:val="00307391"/>
    <w:rsid w:val="00307621"/>
    <w:rsid w:val="003079F8"/>
    <w:rsid w:val="00310714"/>
    <w:rsid w:val="003108F4"/>
    <w:rsid w:val="00310A94"/>
    <w:rsid w:val="00310C6A"/>
    <w:rsid w:val="00310F3A"/>
    <w:rsid w:val="00311B3C"/>
    <w:rsid w:val="00311B70"/>
    <w:rsid w:val="00311E8F"/>
    <w:rsid w:val="00314113"/>
    <w:rsid w:val="003142E0"/>
    <w:rsid w:val="00314EC6"/>
    <w:rsid w:val="00316C60"/>
    <w:rsid w:val="00316CD2"/>
    <w:rsid w:val="00317882"/>
    <w:rsid w:val="003203FE"/>
    <w:rsid w:val="0032119E"/>
    <w:rsid w:val="0032131D"/>
    <w:rsid w:val="00321795"/>
    <w:rsid w:val="0032242D"/>
    <w:rsid w:val="0032276D"/>
    <w:rsid w:val="00324AF2"/>
    <w:rsid w:val="00325898"/>
    <w:rsid w:val="003265DE"/>
    <w:rsid w:val="00327AEF"/>
    <w:rsid w:val="00327B51"/>
    <w:rsid w:val="00327EAB"/>
    <w:rsid w:val="00327EED"/>
    <w:rsid w:val="003315A6"/>
    <w:rsid w:val="00331761"/>
    <w:rsid w:val="00331874"/>
    <w:rsid w:val="003322F1"/>
    <w:rsid w:val="003323B2"/>
    <w:rsid w:val="00332E4D"/>
    <w:rsid w:val="00336709"/>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733"/>
    <w:rsid w:val="00347F3A"/>
    <w:rsid w:val="003510F5"/>
    <w:rsid w:val="00351AAE"/>
    <w:rsid w:val="00351B83"/>
    <w:rsid w:val="003533E3"/>
    <w:rsid w:val="003546D8"/>
    <w:rsid w:val="00355569"/>
    <w:rsid w:val="00356E24"/>
    <w:rsid w:val="0036171F"/>
    <w:rsid w:val="00361942"/>
    <w:rsid w:val="00361A59"/>
    <w:rsid w:val="0036296B"/>
    <w:rsid w:val="00362C77"/>
    <w:rsid w:val="00363359"/>
    <w:rsid w:val="0036356D"/>
    <w:rsid w:val="003650A2"/>
    <w:rsid w:val="00365349"/>
    <w:rsid w:val="00365604"/>
    <w:rsid w:val="0036587D"/>
    <w:rsid w:val="00366522"/>
    <w:rsid w:val="003667D4"/>
    <w:rsid w:val="00367587"/>
    <w:rsid w:val="00367FEB"/>
    <w:rsid w:val="003700B9"/>
    <w:rsid w:val="00370FF2"/>
    <w:rsid w:val="00372D0F"/>
    <w:rsid w:val="00373070"/>
    <w:rsid w:val="00373F64"/>
    <w:rsid w:val="003743DC"/>
    <w:rsid w:val="00374689"/>
    <w:rsid w:val="0038076D"/>
    <w:rsid w:val="00380C0C"/>
    <w:rsid w:val="00381233"/>
    <w:rsid w:val="00383F3D"/>
    <w:rsid w:val="003844D7"/>
    <w:rsid w:val="00384E74"/>
    <w:rsid w:val="00387BFE"/>
    <w:rsid w:val="00390571"/>
    <w:rsid w:val="003905AF"/>
    <w:rsid w:val="0039205A"/>
    <w:rsid w:val="003920B3"/>
    <w:rsid w:val="0039244A"/>
    <w:rsid w:val="00393579"/>
    <w:rsid w:val="003940E1"/>
    <w:rsid w:val="00394984"/>
    <w:rsid w:val="003949A2"/>
    <w:rsid w:val="00395A61"/>
    <w:rsid w:val="00395C1C"/>
    <w:rsid w:val="00396359"/>
    <w:rsid w:val="00396675"/>
    <w:rsid w:val="003979D0"/>
    <w:rsid w:val="00397CF3"/>
    <w:rsid w:val="003A01B6"/>
    <w:rsid w:val="003A040B"/>
    <w:rsid w:val="003A1E2A"/>
    <w:rsid w:val="003A59C0"/>
    <w:rsid w:val="003A6744"/>
    <w:rsid w:val="003A687E"/>
    <w:rsid w:val="003A6D39"/>
    <w:rsid w:val="003A7720"/>
    <w:rsid w:val="003A7749"/>
    <w:rsid w:val="003B08D8"/>
    <w:rsid w:val="003B11AF"/>
    <w:rsid w:val="003B16D7"/>
    <w:rsid w:val="003B2771"/>
    <w:rsid w:val="003B3D6F"/>
    <w:rsid w:val="003B553E"/>
    <w:rsid w:val="003B72C8"/>
    <w:rsid w:val="003B7522"/>
    <w:rsid w:val="003C0408"/>
    <w:rsid w:val="003C464F"/>
    <w:rsid w:val="003C4786"/>
    <w:rsid w:val="003C676C"/>
    <w:rsid w:val="003C70BD"/>
    <w:rsid w:val="003C70F2"/>
    <w:rsid w:val="003D1E03"/>
    <w:rsid w:val="003D2755"/>
    <w:rsid w:val="003D39BA"/>
    <w:rsid w:val="003D41A5"/>
    <w:rsid w:val="003D5C8B"/>
    <w:rsid w:val="003D5F17"/>
    <w:rsid w:val="003D654F"/>
    <w:rsid w:val="003D69CB"/>
    <w:rsid w:val="003D6FDB"/>
    <w:rsid w:val="003D7447"/>
    <w:rsid w:val="003E1567"/>
    <w:rsid w:val="003E2B60"/>
    <w:rsid w:val="003E337C"/>
    <w:rsid w:val="003E3782"/>
    <w:rsid w:val="003E39C1"/>
    <w:rsid w:val="003E3F17"/>
    <w:rsid w:val="003E4128"/>
    <w:rsid w:val="003F00C1"/>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4F1"/>
    <w:rsid w:val="00412771"/>
    <w:rsid w:val="004149A0"/>
    <w:rsid w:val="00414B62"/>
    <w:rsid w:val="00416795"/>
    <w:rsid w:val="00416B1C"/>
    <w:rsid w:val="004227DF"/>
    <w:rsid w:val="004232D9"/>
    <w:rsid w:val="00423411"/>
    <w:rsid w:val="00424422"/>
    <w:rsid w:val="004253A6"/>
    <w:rsid w:val="004261BA"/>
    <w:rsid w:val="004272FC"/>
    <w:rsid w:val="00430784"/>
    <w:rsid w:val="00431688"/>
    <w:rsid w:val="004319E0"/>
    <w:rsid w:val="004337B4"/>
    <w:rsid w:val="004339E5"/>
    <w:rsid w:val="00434342"/>
    <w:rsid w:val="00434DFE"/>
    <w:rsid w:val="00435364"/>
    <w:rsid w:val="00435968"/>
    <w:rsid w:val="0043598B"/>
    <w:rsid w:val="00435B7C"/>
    <w:rsid w:val="00436038"/>
    <w:rsid w:val="00436B66"/>
    <w:rsid w:val="00436BF4"/>
    <w:rsid w:val="00436D52"/>
    <w:rsid w:val="00437690"/>
    <w:rsid w:val="00437B6C"/>
    <w:rsid w:val="0044054C"/>
    <w:rsid w:val="00441A9E"/>
    <w:rsid w:val="00441D1B"/>
    <w:rsid w:val="004421E3"/>
    <w:rsid w:val="0044356A"/>
    <w:rsid w:val="00444730"/>
    <w:rsid w:val="004448F2"/>
    <w:rsid w:val="00444963"/>
    <w:rsid w:val="00444CD3"/>
    <w:rsid w:val="004461BA"/>
    <w:rsid w:val="00447908"/>
    <w:rsid w:val="00447E89"/>
    <w:rsid w:val="0045093C"/>
    <w:rsid w:val="00451371"/>
    <w:rsid w:val="00453330"/>
    <w:rsid w:val="00454D33"/>
    <w:rsid w:val="00456765"/>
    <w:rsid w:val="00463300"/>
    <w:rsid w:val="00463481"/>
    <w:rsid w:val="00464A6C"/>
    <w:rsid w:val="00465CEB"/>
    <w:rsid w:val="00465EA6"/>
    <w:rsid w:val="00466077"/>
    <w:rsid w:val="004707A4"/>
    <w:rsid w:val="00471EDB"/>
    <w:rsid w:val="0047289A"/>
    <w:rsid w:val="00472BE7"/>
    <w:rsid w:val="00472D4D"/>
    <w:rsid w:val="00473232"/>
    <w:rsid w:val="00473825"/>
    <w:rsid w:val="00473CB6"/>
    <w:rsid w:val="00474171"/>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AFE"/>
    <w:rsid w:val="00482BBD"/>
    <w:rsid w:val="00483B0E"/>
    <w:rsid w:val="00486574"/>
    <w:rsid w:val="00486ACF"/>
    <w:rsid w:val="00490B45"/>
    <w:rsid w:val="00490F41"/>
    <w:rsid w:val="00490F4E"/>
    <w:rsid w:val="0049102E"/>
    <w:rsid w:val="00491237"/>
    <w:rsid w:val="004917DF"/>
    <w:rsid w:val="00494441"/>
    <w:rsid w:val="004948A5"/>
    <w:rsid w:val="00496BAE"/>
    <w:rsid w:val="00496C68"/>
    <w:rsid w:val="004A0810"/>
    <w:rsid w:val="004A0B9C"/>
    <w:rsid w:val="004A52ED"/>
    <w:rsid w:val="004A53A9"/>
    <w:rsid w:val="004A57CC"/>
    <w:rsid w:val="004A639A"/>
    <w:rsid w:val="004A7AE4"/>
    <w:rsid w:val="004A7CCB"/>
    <w:rsid w:val="004B02FB"/>
    <w:rsid w:val="004B04C2"/>
    <w:rsid w:val="004B0B32"/>
    <w:rsid w:val="004B2E1F"/>
    <w:rsid w:val="004B2FCB"/>
    <w:rsid w:val="004B32A5"/>
    <w:rsid w:val="004B548F"/>
    <w:rsid w:val="004B6CEB"/>
    <w:rsid w:val="004C109C"/>
    <w:rsid w:val="004C230F"/>
    <w:rsid w:val="004C3BA8"/>
    <w:rsid w:val="004C407E"/>
    <w:rsid w:val="004C4261"/>
    <w:rsid w:val="004C5A6C"/>
    <w:rsid w:val="004C7AFA"/>
    <w:rsid w:val="004D455F"/>
    <w:rsid w:val="004D63CE"/>
    <w:rsid w:val="004D7043"/>
    <w:rsid w:val="004D7593"/>
    <w:rsid w:val="004E0C9E"/>
    <w:rsid w:val="004E12AA"/>
    <w:rsid w:val="004E2DC0"/>
    <w:rsid w:val="004E4DF7"/>
    <w:rsid w:val="004E614D"/>
    <w:rsid w:val="004E6526"/>
    <w:rsid w:val="004E67E0"/>
    <w:rsid w:val="004E709C"/>
    <w:rsid w:val="004F449D"/>
    <w:rsid w:val="004F5EC6"/>
    <w:rsid w:val="004F76FC"/>
    <w:rsid w:val="0050077B"/>
    <w:rsid w:val="005014A6"/>
    <w:rsid w:val="0050287E"/>
    <w:rsid w:val="00503C10"/>
    <w:rsid w:val="00505F4F"/>
    <w:rsid w:val="00506509"/>
    <w:rsid w:val="0050737A"/>
    <w:rsid w:val="00511313"/>
    <w:rsid w:val="005132F1"/>
    <w:rsid w:val="00513E26"/>
    <w:rsid w:val="005144D3"/>
    <w:rsid w:val="00516ED1"/>
    <w:rsid w:val="0052012D"/>
    <w:rsid w:val="00520AE4"/>
    <w:rsid w:val="00520B79"/>
    <w:rsid w:val="005211D1"/>
    <w:rsid w:val="005227C5"/>
    <w:rsid w:val="005234F8"/>
    <w:rsid w:val="00523C32"/>
    <w:rsid w:val="0052438F"/>
    <w:rsid w:val="00526881"/>
    <w:rsid w:val="00526C4F"/>
    <w:rsid w:val="0053134F"/>
    <w:rsid w:val="005318A3"/>
    <w:rsid w:val="00532398"/>
    <w:rsid w:val="00533E40"/>
    <w:rsid w:val="00534C6E"/>
    <w:rsid w:val="0053509E"/>
    <w:rsid w:val="00535CBE"/>
    <w:rsid w:val="00536B76"/>
    <w:rsid w:val="005373AB"/>
    <w:rsid w:val="005373D3"/>
    <w:rsid w:val="005408DB"/>
    <w:rsid w:val="00540C94"/>
    <w:rsid w:val="00540D86"/>
    <w:rsid w:val="005416AB"/>
    <w:rsid w:val="00543F49"/>
    <w:rsid w:val="005444F5"/>
    <w:rsid w:val="005457FF"/>
    <w:rsid w:val="00545D54"/>
    <w:rsid w:val="00552381"/>
    <w:rsid w:val="00552BB1"/>
    <w:rsid w:val="00553DBA"/>
    <w:rsid w:val="00554BA0"/>
    <w:rsid w:val="00554DB4"/>
    <w:rsid w:val="005554EC"/>
    <w:rsid w:val="00555576"/>
    <w:rsid w:val="00556CA0"/>
    <w:rsid w:val="005570A0"/>
    <w:rsid w:val="0055756B"/>
    <w:rsid w:val="00557962"/>
    <w:rsid w:val="00560ABF"/>
    <w:rsid w:val="00561C14"/>
    <w:rsid w:val="00561E04"/>
    <w:rsid w:val="00562F06"/>
    <w:rsid w:val="00563E4E"/>
    <w:rsid w:val="00565BE9"/>
    <w:rsid w:val="00565D7F"/>
    <w:rsid w:val="00565F21"/>
    <w:rsid w:val="005663C5"/>
    <w:rsid w:val="00566740"/>
    <w:rsid w:val="00567289"/>
    <w:rsid w:val="00567BFD"/>
    <w:rsid w:val="00570800"/>
    <w:rsid w:val="00570A5F"/>
    <w:rsid w:val="00570E77"/>
    <w:rsid w:val="00571897"/>
    <w:rsid w:val="00571AA1"/>
    <w:rsid w:val="00571D38"/>
    <w:rsid w:val="00574FE1"/>
    <w:rsid w:val="00575A76"/>
    <w:rsid w:val="00576B24"/>
    <w:rsid w:val="00577B77"/>
    <w:rsid w:val="00580022"/>
    <w:rsid w:val="005816C5"/>
    <w:rsid w:val="0058218F"/>
    <w:rsid w:val="005826D1"/>
    <w:rsid w:val="00585A82"/>
    <w:rsid w:val="00586345"/>
    <w:rsid w:val="00586974"/>
    <w:rsid w:val="00586B62"/>
    <w:rsid w:val="00587177"/>
    <w:rsid w:val="005876BF"/>
    <w:rsid w:val="005901AA"/>
    <w:rsid w:val="005905CF"/>
    <w:rsid w:val="00591008"/>
    <w:rsid w:val="005910BA"/>
    <w:rsid w:val="00592DB5"/>
    <w:rsid w:val="0059309B"/>
    <w:rsid w:val="00593F4A"/>
    <w:rsid w:val="00594919"/>
    <w:rsid w:val="0059498F"/>
    <w:rsid w:val="00594A0A"/>
    <w:rsid w:val="00595465"/>
    <w:rsid w:val="00597DF2"/>
    <w:rsid w:val="005A324D"/>
    <w:rsid w:val="005A4353"/>
    <w:rsid w:val="005A468C"/>
    <w:rsid w:val="005A5C64"/>
    <w:rsid w:val="005A6346"/>
    <w:rsid w:val="005A6697"/>
    <w:rsid w:val="005A7723"/>
    <w:rsid w:val="005A7AA7"/>
    <w:rsid w:val="005B05FD"/>
    <w:rsid w:val="005B0F31"/>
    <w:rsid w:val="005B135B"/>
    <w:rsid w:val="005B148F"/>
    <w:rsid w:val="005B2F32"/>
    <w:rsid w:val="005B37ED"/>
    <w:rsid w:val="005B3833"/>
    <w:rsid w:val="005B44E5"/>
    <w:rsid w:val="005B5A5A"/>
    <w:rsid w:val="005B6ABF"/>
    <w:rsid w:val="005B7B05"/>
    <w:rsid w:val="005B7DC1"/>
    <w:rsid w:val="005C10F3"/>
    <w:rsid w:val="005C2FCC"/>
    <w:rsid w:val="005C3415"/>
    <w:rsid w:val="005C34BE"/>
    <w:rsid w:val="005C45CA"/>
    <w:rsid w:val="005C6A65"/>
    <w:rsid w:val="005C73A8"/>
    <w:rsid w:val="005C7A4A"/>
    <w:rsid w:val="005D13E7"/>
    <w:rsid w:val="005D1AC2"/>
    <w:rsid w:val="005D1CCB"/>
    <w:rsid w:val="005D2312"/>
    <w:rsid w:val="005D23F9"/>
    <w:rsid w:val="005D2B43"/>
    <w:rsid w:val="005D31B1"/>
    <w:rsid w:val="005D3EA8"/>
    <w:rsid w:val="005D3F35"/>
    <w:rsid w:val="005D48E9"/>
    <w:rsid w:val="005D62BB"/>
    <w:rsid w:val="005D67B0"/>
    <w:rsid w:val="005D68A1"/>
    <w:rsid w:val="005D6B20"/>
    <w:rsid w:val="005D7235"/>
    <w:rsid w:val="005E0C5E"/>
    <w:rsid w:val="005E0F26"/>
    <w:rsid w:val="005E1315"/>
    <w:rsid w:val="005E1C77"/>
    <w:rsid w:val="005E1D80"/>
    <w:rsid w:val="005E1F4D"/>
    <w:rsid w:val="005E2679"/>
    <w:rsid w:val="005E3D0D"/>
    <w:rsid w:val="005E498E"/>
    <w:rsid w:val="005E55D6"/>
    <w:rsid w:val="005E5AC5"/>
    <w:rsid w:val="005E7566"/>
    <w:rsid w:val="005E77EE"/>
    <w:rsid w:val="005F0094"/>
    <w:rsid w:val="005F09A3"/>
    <w:rsid w:val="005F0A29"/>
    <w:rsid w:val="005F1748"/>
    <w:rsid w:val="005F18CA"/>
    <w:rsid w:val="005F244D"/>
    <w:rsid w:val="005F27BD"/>
    <w:rsid w:val="005F3AEE"/>
    <w:rsid w:val="005F44B0"/>
    <w:rsid w:val="005F4537"/>
    <w:rsid w:val="005F5885"/>
    <w:rsid w:val="005F5D5B"/>
    <w:rsid w:val="005F6878"/>
    <w:rsid w:val="006000DC"/>
    <w:rsid w:val="006008E0"/>
    <w:rsid w:val="00600F06"/>
    <w:rsid w:val="006014A8"/>
    <w:rsid w:val="00603065"/>
    <w:rsid w:val="0060332C"/>
    <w:rsid w:val="006033B9"/>
    <w:rsid w:val="0060378C"/>
    <w:rsid w:val="006038F5"/>
    <w:rsid w:val="006046F3"/>
    <w:rsid w:val="006058B5"/>
    <w:rsid w:val="0061086F"/>
    <w:rsid w:val="006120F5"/>
    <w:rsid w:val="0061259E"/>
    <w:rsid w:val="00612893"/>
    <w:rsid w:val="00613DC0"/>
    <w:rsid w:val="0061420A"/>
    <w:rsid w:val="006143C5"/>
    <w:rsid w:val="00614BBA"/>
    <w:rsid w:val="00614EC6"/>
    <w:rsid w:val="00615593"/>
    <w:rsid w:val="00617827"/>
    <w:rsid w:val="00617AA1"/>
    <w:rsid w:val="00617BBC"/>
    <w:rsid w:val="0062298B"/>
    <w:rsid w:val="00622AD4"/>
    <w:rsid w:val="0062341F"/>
    <w:rsid w:val="0062501F"/>
    <w:rsid w:val="006255A6"/>
    <w:rsid w:val="00625CA4"/>
    <w:rsid w:val="00626397"/>
    <w:rsid w:val="00626B86"/>
    <w:rsid w:val="006277E7"/>
    <w:rsid w:val="006302E0"/>
    <w:rsid w:val="00630808"/>
    <w:rsid w:val="006316E6"/>
    <w:rsid w:val="00631C41"/>
    <w:rsid w:val="00633368"/>
    <w:rsid w:val="006339B1"/>
    <w:rsid w:val="00633A88"/>
    <w:rsid w:val="0063495B"/>
    <w:rsid w:val="00634E2B"/>
    <w:rsid w:val="00634FD4"/>
    <w:rsid w:val="00635E26"/>
    <w:rsid w:val="006360C6"/>
    <w:rsid w:val="00636541"/>
    <w:rsid w:val="00636927"/>
    <w:rsid w:val="00636A60"/>
    <w:rsid w:val="00636FB1"/>
    <w:rsid w:val="006376D2"/>
    <w:rsid w:val="006378B7"/>
    <w:rsid w:val="00637973"/>
    <w:rsid w:val="00637989"/>
    <w:rsid w:val="00637B05"/>
    <w:rsid w:val="00640BA4"/>
    <w:rsid w:val="00640D5F"/>
    <w:rsid w:val="0064165E"/>
    <w:rsid w:val="0064472D"/>
    <w:rsid w:val="00645EAF"/>
    <w:rsid w:val="00646C60"/>
    <w:rsid w:val="006474E4"/>
    <w:rsid w:val="00650588"/>
    <w:rsid w:val="00651447"/>
    <w:rsid w:val="006516CC"/>
    <w:rsid w:val="0065300C"/>
    <w:rsid w:val="00653FDD"/>
    <w:rsid w:val="006549C1"/>
    <w:rsid w:val="00654A24"/>
    <w:rsid w:val="00655153"/>
    <w:rsid w:val="00655481"/>
    <w:rsid w:val="006571FA"/>
    <w:rsid w:val="006606B2"/>
    <w:rsid w:val="00660CF8"/>
    <w:rsid w:val="006611B7"/>
    <w:rsid w:val="00661B3C"/>
    <w:rsid w:val="0066247F"/>
    <w:rsid w:val="00662B63"/>
    <w:rsid w:val="006637F0"/>
    <w:rsid w:val="00664A89"/>
    <w:rsid w:val="00664B7A"/>
    <w:rsid w:val="00664D95"/>
    <w:rsid w:val="006700C4"/>
    <w:rsid w:val="00670CA2"/>
    <w:rsid w:val="006717C8"/>
    <w:rsid w:val="006717E3"/>
    <w:rsid w:val="0067196A"/>
    <w:rsid w:val="00673974"/>
    <w:rsid w:val="00674F67"/>
    <w:rsid w:val="00675A2E"/>
    <w:rsid w:val="00675A3E"/>
    <w:rsid w:val="00675D2A"/>
    <w:rsid w:val="00675DF4"/>
    <w:rsid w:val="00681375"/>
    <w:rsid w:val="006815EE"/>
    <w:rsid w:val="00681F2E"/>
    <w:rsid w:val="0068255F"/>
    <w:rsid w:val="0068260C"/>
    <w:rsid w:val="006833DA"/>
    <w:rsid w:val="00683CBF"/>
    <w:rsid w:val="00684329"/>
    <w:rsid w:val="00686881"/>
    <w:rsid w:val="00687866"/>
    <w:rsid w:val="00687C6A"/>
    <w:rsid w:val="00691141"/>
    <w:rsid w:val="00691CDD"/>
    <w:rsid w:val="00693F71"/>
    <w:rsid w:val="00694441"/>
    <w:rsid w:val="00694621"/>
    <w:rsid w:val="00695FA2"/>
    <w:rsid w:val="00696159"/>
    <w:rsid w:val="006975C3"/>
    <w:rsid w:val="00697F3A"/>
    <w:rsid w:val="00697FA6"/>
    <w:rsid w:val="00697FA7"/>
    <w:rsid w:val="006A0645"/>
    <w:rsid w:val="006A0EB7"/>
    <w:rsid w:val="006A15F1"/>
    <w:rsid w:val="006A1E2F"/>
    <w:rsid w:val="006A20EA"/>
    <w:rsid w:val="006A2814"/>
    <w:rsid w:val="006A36FF"/>
    <w:rsid w:val="006A373B"/>
    <w:rsid w:val="006A4625"/>
    <w:rsid w:val="006A7781"/>
    <w:rsid w:val="006B0268"/>
    <w:rsid w:val="006B277E"/>
    <w:rsid w:val="006B42D4"/>
    <w:rsid w:val="006B4D3C"/>
    <w:rsid w:val="006B6B44"/>
    <w:rsid w:val="006C0D3F"/>
    <w:rsid w:val="006C1A01"/>
    <w:rsid w:val="006C269B"/>
    <w:rsid w:val="006C4F35"/>
    <w:rsid w:val="006C4F43"/>
    <w:rsid w:val="006C4FD4"/>
    <w:rsid w:val="006C51FB"/>
    <w:rsid w:val="006C5863"/>
    <w:rsid w:val="006C5A2C"/>
    <w:rsid w:val="006C63DC"/>
    <w:rsid w:val="006C674A"/>
    <w:rsid w:val="006C7509"/>
    <w:rsid w:val="006C7901"/>
    <w:rsid w:val="006C7EF1"/>
    <w:rsid w:val="006D017A"/>
    <w:rsid w:val="006D1F69"/>
    <w:rsid w:val="006D2AD5"/>
    <w:rsid w:val="006D3D02"/>
    <w:rsid w:val="006D42EF"/>
    <w:rsid w:val="006D5D7C"/>
    <w:rsid w:val="006D5F6C"/>
    <w:rsid w:val="006D7225"/>
    <w:rsid w:val="006D7662"/>
    <w:rsid w:val="006D77E6"/>
    <w:rsid w:val="006E0606"/>
    <w:rsid w:val="006E07A3"/>
    <w:rsid w:val="006E0A81"/>
    <w:rsid w:val="006E0F74"/>
    <w:rsid w:val="006E16F0"/>
    <w:rsid w:val="006E2A16"/>
    <w:rsid w:val="006E3CEF"/>
    <w:rsid w:val="006E411B"/>
    <w:rsid w:val="006E458A"/>
    <w:rsid w:val="006E47DC"/>
    <w:rsid w:val="006E4F2A"/>
    <w:rsid w:val="006E555A"/>
    <w:rsid w:val="006E657E"/>
    <w:rsid w:val="006E6797"/>
    <w:rsid w:val="006E7510"/>
    <w:rsid w:val="006F1C8C"/>
    <w:rsid w:val="006F2163"/>
    <w:rsid w:val="006F257A"/>
    <w:rsid w:val="006F2A6C"/>
    <w:rsid w:val="006F2D7C"/>
    <w:rsid w:val="006F39A5"/>
    <w:rsid w:val="006F3FD5"/>
    <w:rsid w:val="006F48A3"/>
    <w:rsid w:val="006F490C"/>
    <w:rsid w:val="006F4BC5"/>
    <w:rsid w:val="006F4CBC"/>
    <w:rsid w:val="006F58E2"/>
    <w:rsid w:val="006F6C89"/>
    <w:rsid w:val="006F72EA"/>
    <w:rsid w:val="006F7BD2"/>
    <w:rsid w:val="007005B3"/>
    <w:rsid w:val="00700E0A"/>
    <w:rsid w:val="00701280"/>
    <w:rsid w:val="00701488"/>
    <w:rsid w:val="00701A4D"/>
    <w:rsid w:val="0070375F"/>
    <w:rsid w:val="0070533D"/>
    <w:rsid w:val="00705CBA"/>
    <w:rsid w:val="0070666C"/>
    <w:rsid w:val="00706EE7"/>
    <w:rsid w:val="00706FBD"/>
    <w:rsid w:val="00711B90"/>
    <w:rsid w:val="00712260"/>
    <w:rsid w:val="007125EB"/>
    <w:rsid w:val="0071285B"/>
    <w:rsid w:val="00712B0C"/>
    <w:rsid w:val="007131A0"/>
    <w:rsid w:val="00713264"/>
    <w:rsid w:val="00714A35"/>
    <w:rsid w:val="00716332"/>
    <w:rsid w:val="007168B1"/>
    <w:rsid w:val="00716E5A"/>
    <w:rsid w:val="007201E8"/>
    <w:rsid w:val="00720297"/>
    <w:rsid w:val="0072029A"/>
    <w:rsid w:val="007214F3"/>
    <w:rsid w:val="00722302"/>
    <w:rsid w:val="00722A16"/>
    <w:rsid w:val="0072328B"/>
    <w:rsid w:val="007237F6"/>
    <w:rsid w:val="00725C27"/>
    <w:rsid w:val="00726FAB"/>
    <w:rsid w:val="00731265"/>
    <w:rsid w:val="00732345"/>
    <w:rsid w:val="007323CD"/>
    <w:rsid w:val="00732DC3"/>
    <w:rsid w:val="00733017"/>
    <w:rsid w:val="0073431E"/>
    <w:rsid w:val="00734377"/>
    <w:rsid w:val="0073488C"/>
    <w:rsid w:val="00734BFC"/>
    <w:rsid w:val="00734C90"/>
    <w:rsid w:val="00734FFC"/>
    <w:rsid w:val="00735F23"/>
    <w:rsid w:val="00736956"/>
    <w:rsid w:val="00737368"/>
    <w:rsid w:val="0073768D"/>
    <w:rsid w:val="0074008F"/>
    <w:rsid w:val="007415BB"/>
    <w:rsid w:val="00742BC0"/>
    <w:rsid w:val="00743D2A"/>
    <w:rsid w:val="00744008"/>
    <w:rsid w:val="007448D0"/>
    <w:rsid w:val="00744E2C"/>
    <w:rsid w:val="007450CE"/>
    <w:rsid w:val="00745AB9"/>
    <w:rsid w:val="00745DDC"/>
    <w:rsid w:val="00746A13"/>
    <w:rsid w:val="00747A74"/>
    <w:rsid w:val="00747BC3"/>
    <w:rsid w:val="00747C1A"/>
    <w:rsid w:val="00750B40"/>
    <w:rsid w:val="007517B5"/>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91E"/>
    <w:rsid w:val="00770A67"/>
    <w:rsid w:val="00770D42"/>
    <w:rsid w:val="0077164C"/>
    <w:rsid w:val="00771828"/>
    <w:rsid w:val="0077194B"/>
    <w:rsid w:val="00772E6F"/>
    <w:rsid w:val="007730DC"/>
    <w:rsid w:val="0077335A"/>
    <w:rsid w:val="00774060"/>
    <w:rsid w:val="00774193"/>
    <w:rsid w:val="007765DB"/>
    <w:rsid w:val="00777049"/>
    <w:rsid w:val="00777C8F"/>
    <w:rsid w:val="00777E82"/>
    <w:rsid w:val="0078061D"/>
    <w:rsid w:val="00781C23"/>
    <w:rsid w:val="0078252A"/>
    <w:rsid w:val="00782950"/>
    <w:rsid w:val="0078315E"/>
    <w:rsid w:val="00783362"/>
    <w:rsid w:val="00783CA9"/>
    <w:rsid w:val="00783D4B"/>
    <w:rsid w:val="00784BF9"/>
    <w:rsid w:val="00785F4A"/>
    <w:rsid w:val="007869E3"/>
    <w:rsid w:val="00787227"/>
    <w:rsid w:val="0079038F"/>
    <w:rsid w:val="0079130D"/>
    <w:rsid w:val="00792426"/>
    <w:rsid w:val="0079470A"/>
    <w:rsid w:val="00794BBD"/>
    <w:rsid w:val="00794F16"/>
    <w:rsid w:val="00795202"/>
    <w:rsid w:val="00795993"/>
    <w:rsid w:val="007962CF"/>
    <w:rsid w:val="00796D56"/>
    <w:rsid w:val="00796F47"/>
    <w:rsid w:val="007972DA"/>
    <w:rsid w:val="00797BEB"/>
    <w:rsid w:val="00797E62"/>
    <w:rsid w:val="00797E6F"/>
    <w:rsid w:val="007A0B05"/>
    <w:rsid w:val="007A0DE8"/>
    <w:rsid w:val="007A0EE9"/>
    <w:rsid w:val="007A159A"/>
    <w:rsid w:val="007A22FD"/>
    <w:rsid w:val="007A2FFE"/>
    <w:rsid w:val="007B0387"/>
    <w:rsid w:val="007B2636"/>
    <w:rsid w:val="007B2F26"/>
    <w:rsid w:val="007B4D39"/>
    <w:rsid w:val="007B56BE"/>
    <w:rsid w:val="007B6279"/>
    <w:rsid w:val="007B6B41"/>
    <w:rsid w:val="007B78C8"/>
    <w:rsid w:val="007C017F"/>
    <w:rsid w:val="007C01C2"/>
    <w:rsid w:val="007C18F1"/>
    <w:rsid w:val="007C5194"/>
    <w:rsid w:val="007C59FB"/>
    <w:rsid w:val="007C5CCB"/>
    <w:rsid w:val="007C68F1"/>
    <w:rsid w:val="007C71ED"/>
    <w:rsid w:val="007C728C"/>
    <w:rsid w:val="007C7DF4"/>
    <w:rsid w:val="007D218F"/>
    <w:rsid w:val="007D2CB6"/>
    <w:rsid w:val="007D36AD"/>
    <w:rsid w:val="007D449F"/>
    <w:rsid w:val="007D5797"/>
    <w:rsid w:val="007D5D7D"/>
    <w:rsid w:val="007D62CA"/>
    <w:rsid w:val="007D67E4"/>
    <w:rsid w:val="007D7350"/>
    <w:rsid w:val="007D7AA5"/>
    <w:rsid w:val="007E1038"/>
    <w:rsid w:val="007E115E"/>
    <w:rsid w:val="007E1789"/>
    <w:rsid w:val="007E2A17"/>
    <w:rsid w:val="007E3DB0"/>
    <w:rsid w:val="007E4AFB"/>
    <w:rsid w:val="007E55BA"/>
    <w:rsid w:val="007E6614"/>
    <w:rsid w:val="007E662D"/>
    <w:rsid w:val="007E6BDB"/>
    <w:rsid w:val="007F23B7"/>
    <w:rsid w:val="007F24AA"/>
    <w:rsid w:val="007F2784"/>
    <w:rsid w:val="007F2FAC"/>
    <w:rsid w:val="007F314F"/>
    <w:rsid w:val="007F3A0C"/>
    <w:rsid w:val="007F3EEA"/>
    <w:rsid w:val="007F4293"/>
    <w:rsid w:val="007F4506"/>
    <w:rsid w:val="007F4947"/>
    <w:rsid w:val="007F531E"/>
    <w:rsid w:val="007F5682"/>
    <w:rsid w:val="007F58F0"/>
    <w:rsid w:val="007F715F"/>
    <w:rsid w:val="007F75F0"/>
    <w:rsid w:val="007F7A3B"/>
    <w:rsid w:val="00801CCD"/>
    <w:rsid w:val="008026F4"/>
    <w:rsid w:val="00802E62"/>
    <w:rsid w:val="008039BD"/>
    <w:rsid w:val="00803CA7"/>
    <w:rsid w:val="00804F92"/>
    <w:rsid w:val="00806669"/>
    <w:rsid w:val="008068CE"/>
    <w:rsid w:val="008131B9"/>
    <w:rsid w:val="00817251"/>
    <w:rsid w:val="00817851"/>
    <w:rsid w:val="00817BFD"/>
    <w:rsid w:val="00817D18"/>
    <w:rsid w:val="0082043F"/>
    <w:rsid w:val="00820641"/>
    <w:rsid w:val="00820BAE"/>
    <w:rsid w:val="00820EAC"/>
    <w:rsid w:val="008213B1"/>
    <w:rsid w:val="00821C70"/>
    <w:rsid w:val="00821EAC"/>
    <w:rsid w:val="00824BEB"/>
    <w:rsid w:val="008257F8"/>
    <w:rsid w:val="0082654E"/>
    <w:rsid w:val="0082766F"/>
    <w:rsid w:val="00827ED5"/>
    <w:rsid w:val="008315E9"/>
    <w:rsid w:val="00832C69"/>
    <w:rsid w:val="00833381"/>
    <w:rsid w:val="008343BD"/>
    <w:rsid w:val="0083472D"/>
    <w:rsid w:val="00834B94"/>
    <w:rsid w:val="008376AE"/>
    <w:rsid w:val="008401FA"/>
    <w:rsid w:val="008420BB"/>
    <w:rsid w:val="00843DC8"/>
    <w:rsid w:val="0084494F"/>
    <w:rsid w:val="008456E1"/>
    <w:rsid w:val="00845B23"/>
    <w:rsid w:val="00845F9C"/>
    <w:rsid w:val="0084670A"/>
    <w:rsid w:val="008476B4"/>
    <w:rsid w:val="00850D12"/>
    <w:rsid w:val="008528B2"/>
    <w:rsid w:val="0085389E"/>
    <w:rsid w:val="008542F7"/>
    <w:rsid w:val="00855EA3"/>
    <w:rsid w:val="0085670A"/>
    <w:rsid w:val="00857C29"/>
    <w:rsid w:val="008609A0"/>
    <w:rsid w:val="008612AD"/>
    <w:rsid w:val="00861858"/>
    <w:rsid w:val="0086261A"/>
    <w:rsid w:val="00862F9A"/>
    <w:rsid w:val="00862FF8"/>
    <w:rsid w:val="0086359B"/>
    <w:rsid w:val="008638F8"/>
    <w:rsid w:val="00864F1C"/>
    <w:rsid w:val="008651C0"/>
    <w:rsid w:val="008666BA"/>
    <w:rsid w:val="00866863"/>
    <w:rsid w:val="00866C57"/>
    <w:rsid w:val="008675EE"/>
    <w:rsid w:val="00867FB0"/>
    <w:rsid w:val="00870086"/>
    <w:rsid w:val="00870239"/>
    <w:rsid w:val="0087057E"/>
    <w:rsid w:val="00870B22"/>
    <w:rsid w:val="00870CBF"/>
    <w:rsid w:val="008712A8"/>
    <w:rsid w:val="00871B51"/>
    <w:rsid w:val="00871D4C"/>
    <w:rsid w:val="00873D7F"/>
    <w:rsid w:val="008760BF"/>
    <w:rsid w:val="00876453"/>
    <w:rsid w:val="00876791"/>
    <w:rsid w:val="00877C5B"/>
    <w:rsid w:val="00877DED"/>
    <w:rsid w:val="00880237"/>
    <w:rsid w:val="008807F8"/>
    <w:rsid w:val="00880861"/>
    <w:rsid w:val="00880B58"/>
    <w:rsid w:val="00882202"/>
    <w:rsid w:val="00885CBC"/>
    <w:rsid w:val="0088626B"/>
    <w:rsid w:val="00886983"/>
    <w:rsid w:val="00887103"/>
    <w:rsid w:val="0088774A"/>
    <w:rsid w:val="0089186D"/>
    <w:rsid w:val="0089247C"/>
    <w:rsid w:val="00893D3A"/>
    <w:rsid w:val="00894206"/>
    <w:rsid w:val="008949F3"/>
    <w:rsid w:val="00895846"/>
    <w:rsid w:val="00896C4E"/>
    <w:rsid w:val="0089748F"/>
    <w:rsid w:val="008A06DC"/>
    <w:rsid w:val="008A09B9"/>
    <w:rsid w:val="008A136F"/>
    <w:rsid w:val="008A1DB2"/>
    <w:rsid w:val="008A20F5"/>
    <w:rsid w:val="008A221A"/>
    <w:rsid w:val="008A318E"/>
    <w:rsid w:val="008A3A21"/>
    <w:rsid w:val="008A70C0"/>
    <w:rsid w:val="008A724E"/>
    <w:rsid w:val="008A7B08"/>
    <w:rsid w:val="008B0DC5"/>
    <w:rsid w:val="008B1B3F"/>
    <w:rsid w:val="008B2B39"/>
    <w:rsid w:val="008B2FFC"/>
    <w:rsid w:val="008B4FB7"/>
    <w:rsid w:val="008B54B1"/>
    <w:rsid w:val="008B5851"/>
    <w:rsid w:val="008B6EC4"/>
    <w:rsid w:val="008B6EC6"/>
    <w:rsid w:val="008B71AE"/>
    <w:rsid w:val="008C0EF3"/>
    <w:rsid w:val="008C1BFC"/>
    <w:rsid w:val="008C229C"/>
    <w:rsid w:val="008C26A2"/>
    <w:rsid w:val="008C3169"/>
    <w:rsid w:val="008C3C17"/>
    <w:rsid w:val="008C510A"/>
    <w:rsid w:val="008C6F51"/>
    <w:rsid w:val="008C7E0E"/>
    <w:rsid w:val="008D0A2B"/>
    <w:rsid w:val="008D102C"/>
    <w:rsid w:val="008D13D6"/>
    <w:rsid w:val="008D17BC"/>
    <w:rsid w:val="008D18BC"/>
    <w:rsid w:val="008D1938"/>
    <w:rsid w:val="008D273A"/>
    <w:rsid w:val="008D2FDB"/>
    <w:rsid w:val="008D391B"/>
    <w:rsid w:val="008D3DAC"/>
    <w:rsid w:val="008D4455"/>
    <w:rsid w:val="008D576A"/>
    <w:rsid w:val="008D6972"/>
    <w:rsid w:val="008E095F"/>
    <w:rsid w:val="008E2107"/>
    <w:rsid w:val="008E282B"/>
    <w:rsid w:val="008E2D28"/>
    <w:rsid w:val="008E2D35"/>
    <w:rsid w:val="008E3A89"/>
    <w:rsid w:val="008E413C"/>
    <w:rsid w:val="008E48A9"/>
    <w:rsid w:val="008E5013"/>
    <w:rsid w:val="008E508D"/>
    <w:rsid w:val="008E5C1F"/>
    <w:rsid w:val="008E6775"/>
    <w:rsid w:val="008F10F5"/>
    <w:rsid w:val="008F183E"/>
    <w:rsid w:val="008F3263"/>
    <w:rsid w:val="008F3882"/>
    <w:rsid w:val="008F3924"/>
    <w:rsid w:val="008F3C58"/>
    <w:rsid w:val="008F3DE0"/>
    <w:rsid w:val="008F42CA"/>
    <w:rsid w:val="008F485D"/>
    <w:rsid w:val="008F571E"/>
    <w:rsid w:val="008F5910"/>
    <w:rsid w:val="008F5E4C"/>
    <w:rsid w:val="008F60E9"/>
    <w:rsid w:val="008F7525"/>
    <w:rsid w:val="008F7630"/>
    <w:rsid w:val="00900C69"/>
    <w:rsid w:val="00900DDF"/>
    <w:rsid w:val="00902B10"/>
    <w:rsid w:val="0090330E"/>
    <w:rsid w:val="009043A1"/>
    <w:rsid w:val="009054B8"/>
    <w:rsid w:val="00905A48"/>
    <w:rsid w:val="00906141"/>
    <w:rsid w:val="00906AF8"/>
    <w:rsid w:val="009070C8"/>
    <w:rsid w:val="0090773B"/>
    <w:rsid w:val="00907E2F"/>
    <w:rsid w:val="0091002B"/>
    <w:rsid w:val="009107D1"/>
    <w:rsid w:val="00910B08"/>
    <w:rsid w:val="00912FBC"/>
    <w:rsid w:val="00913D0D"/>
    <w:rsid w:val="00913DB8"/>
    <w:rsid w:val="00914250"/>
    <w:rsid w:val="00914E25"/>
    <w:rsid w:val="00914F12"/>
    <w:rsid w:val="00915A97"/>
    <w:rsid w:val="00916565"/>
    <w:rsid w:val="009166E5"/>
    <w:rsid w:val="009175B0"/>
    <w:rsid w:val="00917C44"/>
    <w:rsid w:val="00920C99"/>
    <w:rsid w:val="009229C6"/>
    <w:rsid w:val="00923854"/>
    <w:rsid w:val="00923932"/>
    <w:rsid w:val="00923E59"/>
    <w:rsid w:val="00924641"/>
    <w:rsid w:val="0092554C"/>
    <w:rsid w:val="00925B04"/>
    <w:rsid w:val="0092611C"/>
    <w:rsid w:val="009263BF"/>
    <w:rsid w:val="00927888"/>
    <w:rsid w:val="00927F5F"/>
    <w:rsid w:val="0093034A"/>
    <w:rsid w:val="009307EA"/>
    <w:rsid w:val="00931575"/>
    <w:rsid w:val="00931B5F"/>
    <w:rsid w:val="00931E03"/>
    <w:rsid w:val="00931FF9"/>
    <w:rsid w:val="009329A9"/>
    <w:rsid w:val="00933965"/>
    <w:rsid w:val="00933C7F"/>
    <w:rsid w:val="00935157"/>
    <w:rsid w:val="0093523F"/>
    <w:rsid w:val="009356D1"/>
    <w:rsid w:val="00935836"/>
    <w:rsid w:val="00936BD4"/>
    <w:rsid w:val="0093763B"/>
    <w:rsid w:val="00940609"/>
    <w:rsid w:val="0094235F"/>
    <w:rsid w:val="00943565"/>
    <w:rsid w:val="00943718"/>
    <w:rsid w:val="00945A14"/>
    <w:rsid w:val="009469C7"/>
    <w:rsid w:val="009475C7"/>
    <w:rsid w:val="009505BA"/>
    <w:rsid w:val="00954137"/>
    <w:rsid w:val="009546F7"/>
    <w:rsid w:val="009553CC"/>
    <w:rsid w:val="00955488"/>
    <w:rsid w:val="00957318"/>
    <w:rsid w:val="00960A9A"/>
    <w:rsid w:val="00961212"/>
    <w:rsid w:val="009619C1"/>
    <w:rsid w:val="00961F0E"/>
    <w:rsid w:val="00962421"/>
    <w:rsid w:val="00962C76"/>
    <w:rsid w:val="00962DB6"/>
    <w:rsid w:val="00963843"/>
    <w:rsid w:val="00963C98"/>
    <w:rsid w:val="00965F13"/>
    <w:rsid w:val="0096626F"/>
    <w:rsid w:val="009665D4"/>
    <w:rsid w:val="00966B36"/>
    <w:rsid w:val="00966F40"/>
    <w:rsid w:val="00967527"/>
    <w:rsid w:val="00967E43"/>
    <w:rsid w:val="0097012F"/>
    <w:rsid w:val="00971724"/>
    <w:rsid w:val="00971EE5"/>
    <w:rsid w:val="00972AAD"/>
    <w:rsid w:val="00972B25"/>
    <w:rsid w:val="00973242"/>
    <w:rsid w:val="00973740"/>
    <w:rsid w:val="00974345"/>
    <w:rsid w:val="00975251"/>
    <w:rsid w:val="00975AD4"/>
    <w:rsid w:val="00975E40"/>
    <w:rsid w:val="009766D8"/>
    <w:rsid w:val="009777E6"/>
    <w:rsid w:val="00977BEB"/>
    <w:rsid w:val="00980005"/>
    <w:rsid w:val="00980DC4"/>
    <w:rsid w:val="00980E26"/>
    <w:rsid w:val="00981B2D"/>
    <w:rsid w:val="009820F5"/>
    <w:rsid w:val="00985E2A"/>
    <w:rsid w:val="00985E8F"/>
    <w:rsid w:val="0099017A"/>
    <w:rsid w:val="00990BEF"/>
    <w:rsid w:val="00991302"/>
    <w:rsid w:val="009927D8"/>
    <w:rsid w:val="00993903"/>
    <w:rsid w:val="009954DB"/>
    <w:rsid w:val="00995B42"/>
    <w:rsid w:val="00995B44"/>
    <w:rsid w:val="009973B9"/>
    <w:rsid w:val="009973C1"/>
    <w:rsid w:val="009975B6"/>
    <w:rsid w:val="009A041C"/>
    <w:rsid w:val="009A1FB8"/>
    <w:rsid w:val="009A455B"/>
    <w:rsid w:val="009A523D"/>
    <w:rsid w:val="009A5242"/>
    <w:rsid w:val="009A5348"/>
    <w:rsid w:val="009A5D06"/>
    <w:rsid w:val="009A6460"/>
    <w:rsid w:val="009A7026"/>
    <w:rsid w:val="009A7828"/>
    <w:rsid w:val="009A7B1C"/>
    <w:rsid w:val="009B328F"/>
    <w:rsid w:val="009B432C"/>
    <w:rsid w:val="009B519C"/>
    <w:rsid w:val="009B5652"/>
    <w:rsid w:val="009B59A2"/>
    <w:rsid w:val="009B6BF4"/>
    <w:rsid w:val="009C0250"/>
    <w:rsid w:val="009C33DC"/>
    <w:rsid w:val="009C3BAD"/>
    <w:rsid w:val="009C45E0"/>
    <w:rsid w:val="009C47CE"/>
    <w:rsid w:val="009C71AD"/>
    <w:rsid w:val="009C7778"/>
    <w:rsid w:val="009C7F3F"/>
    <w:rsid w:val="009D0491"/>
    <w:rsid w:val="009D1CEF"/>
    <w:rsid w:val="009D1E22"/>
    <w:rsid w:val="009D3BF9"/>
    <w:rsid w:val="009D428B"/>
    <w:rsid w:val="009D5B1B"/>
    <w:rsid w:val="009D6EF6"/>
    <w:rsid w:val="009D7094"/>
    <w:rsid w:val="009E017D"/>
    <w:rsid w:val="009E033E"/>
    <w:rsid w:val="009E039F"/>
    <w:rsid w:val="009E07D9"/>
    <w:rsid w:val="009E10B3"/>
    <w:rsid w:val="009E1144"/>
    <w:rsid w:val="009E2C9B"/>
    <w:rsid w:val="009E3F36"/>
    <w:rsid w:val="009E40FD"/>
    <w:rsid w:val="009E7202"/>
    <w:rsid w:val="009E7266"/>
    <w:rsid w:val="009F1EB5"/>
    <w:rsid w:val="009F3CFD"/>
    <w:rsid w:val="009F5BFC"/>
    <w:rsid w:val="009F7AD9"/>
    <w:rsid w:val="00A00676"/>
    <w:rsid w:val="00A01547"/>
    <w:rsid w:val="00A02C8F"/>
    <w:rsid w:val="00A037A7"/>
    <w:rsid w:val="00A0420D"/>
    <w:rsid w:val="00A046E9"/>
    <w:rsid w:val="00A053C1"/>
    <w:rsid w:val="00A05C3B"/>
    <w:rsid w:val="00A06546"/>
    <w:rsid w:val="00A066F4"/>
    <w:rsid w:val="00A0680B"/>
    <w:rsid w:val="00A06B7E"/>
    <w:rsid w:val="00A077DF"/>
    <w:rsid w:val="00A07902"/>
    <w:rsid w:val="00A10E9B"/>
    <w:rsid w:val="00A10EBB"/>
    <w:rsid w:val="00A11796"/>
    <w:rsid w:val="00A1216B"/>
    <w:rsid w:val="00A130CD"/>
    <w:rsid w:val="00A14B95"/>
    <w:rsid w:val="00A16600"/>
    <w:rsid w:val="00A16B18"/>
    <w:rsid w:val="00A16B7D"/>
    <w:rsid w:val="00A16F5E"/>
    <w:rsid w:val="00A1778D"/>
    <w:rsid w:val="00A17B17"/>
    <w:rsid w:val="00A17DE3"/>
    <w:rsid w:val="00A204F0"/>
    <w:rsid w:val="00A21F0B"/>
    <w:rsid w:val="00A22F9B"/>
    <w:rsid w:val="00A236D8"/>
    <w:rsid w:val="00A25882"/>
    <w:rsid w:val="00A26AE1"/>
    <w:rsid w:val="00A26BAC"/>
    <w:rsid w:val="00A26E74"/>
    <w:rsid w:val="00A27909"/>
    <w:rsid w:val="00A27E45"/>
    <w:rsid w:val="00A3208D"/>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6A1B"/>
    <w:rsid w:val="00A473FC"/>
    <w:rsid w:val="00A502AC"/>
    <w:rsid w:val="00A50668"/>
    <w:rsid w:val="00A518E8"/>
    <w:rsid w:val="00A51EE4"/>
    <w:rsid w:val="00A5248F"/>
    <w:rsid w:val="00A52C60"/>
    <w:rsid w:val="00A53018"/>
    <w:rsid w:val="00A5374C"/>
    <w:rsid w:val="00A53D85"/>
    <w:rsid w:val="00A53DAF"/>
    <w:rsid w:val="00A53E71"/>
    <w:rsid w:val="00A54084"/>
    <w:rsid w:val="00A55105"/>
    <w:rsid w:val="00A55D6C"/>
    <w:rsid w:val="00A56030"/>
    <w:rsid w:val="00A61337"/>
    <w:rsid w:val="00A62340"/>
    <w:rsid w:val="00A62507"/>
    <w:rsid w:val="00A62E85"/>
    <w:rsid w:val="00A63297"/>
    <w:rsid w:val="00A63E81"/>
    <w:rsid w:val="00A649BD"/>
    <w:rsid w:val="00A64EB9"/>
    <w:rsid w:val="00A67647"/>
    <w:rsid w:val="00A714CC"/>
    <w:rsid w:val="00A72C40"/>
    <w:rsid w:val="00A73877"/>
    <w:rsid w:val="00A73BCF"/>
    <w:rsid w:val="00A7445A"/>
    <w:rsid w:val="00A747E2"/>
    <w:rsid w:val="00A75D7E"/>
    <w:rsid w:val="00A77678"/>
    <w:rsid w:val="00A807CE"/>
    <w:rsid w:val="00A81BFA"/>
    <w:rsid w:val="00A81E22"/>
    <w:rsid w:val="00A82A0E"/>
    <w:rsid w:val="00A841DC"/>
    <w:rsid w:val="00A8424A"/>
    <w:rsid w:val="00A85253"/>
    <w:rsid w:val="00A867AA"/>
    <w:rsid w:val="00A876EB"/>
    <w:rsid w:val="00A9090B"/>
    <w:rsid w:val="00A91DDC"/>
    <w:rsid w:val="00A920C4"/>
    <w:rsid w:val="00A942A9"/>
    <w:rsid w:val="00A94B73"/>
    <w:rsid w:val="00A950CD"/>
    <w:rsid w:val="00A960A1"/>
    <w:rsid w:val="00A964C0"/>
    <w:rsid w:val="00A9708F"/>
    <w:rsid w:val="00AA01FF"/>
    <w:rsid w:val="00AA0264"/>
    <w:rsid w:val="00AA1B86"/>
    <w:rsid w:val="00AA338C"/>
    <w:rsid w:val="00AA4898"/>
    <w:rsid w:val="00AA5261"/>
    <w:rsid w:val="00AA5426"/>
    <w:rsid w:val="00AA6186"/>
    <w:rsid w:val="00AA6E14"/>
    <w:rsid w:val="00AA700A"/>
    <w:rsid w:val="00AA7492"/>
    <w:rsid w:val="00AA7AAA"/>
    <w:rsid w:val="00AA7CDA"/>
    <w:rsid w:val="00AB1267"/>
    <w:rsid w:val="00AB24DD"/>
    <w:rsid w:val="00AB2539"/>
    <w:rsid w:val="00AB2A08"/>
    <w:rsid w:val="00AB2BB1"/>
    <w:rsid w:val="00AB2FBB"/>
    <w:rsid w:val="00AB3BD5"/>
    <w:rsid w:val="00AB4ADE"/>
    <w:rsid w:val="00AB57F7"/>
    <w:rsid w:val="00AB5C96"/>
    <w:rsid w:val="00AB793D"/>
    <w:rsid w:val="00AC039D"/>
    <w:rsid w:val="00AC108F"/>
    <w:rsid w:val="00AC27C5"/>
    <w:rsid w:val="00AC30D6"/>
    <w:rsid w:val="00AC5CEA"/>
    <w:rsid w:val="00AC63A0"/>
    <w:rsid w:val="00AC6CB7"/>
    <w:rsid w:val="00AC76C9"/>
    <w:rsid w:val="00AC7B48"/>
    <w:rsid w:val="00AD0077"/>
    <w:rsid w:val="00AD01E0"/>
    <w:rsid w:val="00AD1D1F"/>
    <w:rsid w:val="00AD2D04"/>
    <w:rsid w:val="00AD46BB"/>
    <w:rsid w:val="00AD4F42"/>
    <w:rsid w:val="00AD5514"/>
    <w:rsid w:val="00AD5840"/>
    <w:rsid w:val="00AE0826"/>
    <w:rsid w:val="00AE0969"/>
    <w:rsid w:val="00AE2A33"/>
    <w:rsid w:val="00AE2D44"/>
    <w:rsid w:val="00AE339E"/>
    <w:rsid w:val="00AE3F70"/>
    <w:rsid w:val="00AE406E"/>
    <w:rsid w:val="00AE61DB"/>
    <w:rsid w:val="00AE622F"/>
    <w:rsid w:val="00AE653C"/>
    <w:rsid w:val="00AE72BC"/>
    <w:rsid w:val="00AE7F7F"/>
    <w:rsid w:val="00AF4024"/>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59B"/>
    <w:rsid w:val="00B11776"/>
    <w:rsid w:val="00B140A7"/>
    <w:rsid w:val="00B14387"/>
    <w:rsid w:val="00B1536A"/>
    <w:rsid w:val="00B15396"/>
    <w:rsid w:val="00B16C64"/>
    <w:rsid w:val="00B17349"/>
    <w:rsid w:val="00B207BB"/>
    <w:rsid w:val="00B2089B"/>
    <w:rsid w:val="00B21220"/>
    <w:rsid w:val="00B2247D"/>
    <w:rsid w:val="00B22B12"/>
    <w:rsid w:val="00B232B2"/>
    <w:rsid w:val="00B24E44"/>
    <w:rsid w:val="00B26E37"/>
    <w:rsid w:val="00B270AE"/>
    <w:rsid w:val="00B27802"/>
    <w:rsid w:val="00B278C7"/>
    <w:rsid w:val="00B3090E"/>
    <w:rsid w:val="00B32136"/>
    <w:rsid w:val="00B322F2"/>
    <w:rsid w:val="00B33B95"/>
    <w:rsid w:val="00B349F7"/>
    <w:rsid w:val="00B34C71"/>
    <w:rsid w:val="00B3605D"/>
    <w:rsid w:val="00B36099"/>
    <w:rsid w:val="00B366B1"/>
    <w:rsid w:val="00B372DC"/>
    <w:rsid w:val="00B37540"/>
    <w:rsid w:val="00B37E95"/>
    <w:rsid w:val="00B37EB4"/>
    <w:rsid w:val="00B4025C"/>
    <w:rsid w:val="00B40A4D"/>
    <w:rsid w:val="00B411F6"/>
    <w:rsid w:val="00B41ABC"/>
    <w:rsid w:val="00B42692"/>
    <w:rsid w:val="00B4309A"/>
    <w:rsid w:val="00B43505"/>
    <w:rsid w:val="00B4529B"/>
    <w:rsid w:val="00B46D5C"/>
    <w:rsid w:val="00B472F0"/>
    <w:rsid w:val="00B47C86"/>
    <w:rsid w:val="00B506F7"/>
    <w:rsid w:val="00B51EB3"/>
    <w:rsid w:val="00B529D0"/>
    <w:rsid w:val="00B52F3E"/>
    <w:rsid w:val="00B538C4"/>
    <w:rsid w:val="00B544AB"/>
    <w:rsid w:val="00B57159"/>
    <w:rsid w:val="00B60884"/>
    <w:rsid w:val="00B62747"/>
    <w:rsid w:val="00B62A52"/>
    <w:rsid w:val="00B62F81"/>
    <w:rsid w:val="00B64BE8"/>
    <w:rsid w:val="00B654E7"/>
    <w:rsid w:val="00B6573A"/>
    <w:rsid w:val="00B659EE"/>
    <w:rsid w:val="00B665A1"/>
    <w:rsid w:val="00B66FE6"/>
    <w:rsid w:val="00B6749E"/>
    <w:rsid w:val="00B67901"/>
    <w:rsid w:val="00B67D77"/>
    <w:rsid w:val="00B67EA9"/>
    <w:rsid w:val="00B70787"/>
    <w:rsid w:val="00B70A38"/>
    <w:rsid w:val="00B723A7"/>
    <w:rsid w:val="00B72743"/>
    <w:rsid w:val="00B72C10"/>
    <w:rsid w:val="00B72F0D"/>
    <w:rsid w:val="00B75C95"/>
    <w:rsid w:val="00B77966"/>
    <w:rsid w:val="00B77A06"/>
    <w:rsid w:val="00B77B23"/>
    <w:rsid w:val="00B77B9B"/>
    <w:rsid w:val="00B808BB"/>
    <w:rsid w:val="00B809E4"/>
    <w:rsid w:val="00B8151C"/>
    <w:rsid w:val="00B818B8"/>
    <w:rsid w:val="00B81B7E"/>
    <w:rsid w:val="00B82CC1"/>
    <w:rsid w:val="00B85933"/>
    <w:rsid w:val="00B859F1"/>
    <w:rsid w:val="00B86610"/>
    <w:rsid w:val="00B86A29"/>
    <w:rsid w:val="00B86E1B"/>
    <w:rsid w:val="00B879A6"/>
    <w:rsid w:val="00B90299"/>
    <w:rsid w:val="00B90728"/>
    <w:rsid w:val="00B91383"/>
    <w:rsid w:val="00B9205B"/>
    <w:rsid w:val="00B92866"/>
    <w:rsid w:val="00B92E18"/>
    <w:rsid w:val="00B93F4B"/>
    <w:rsid w:val="00B95454"/>
    <w:rsid w:val="00B969D3"/>
    <w:rsid w:val="00B96A22"/>
    <w:rsid w:val="00BA0AC9"/>
    <w:rsid w:val="00BA0D8D"/>
    <w:rsid w:val="00BA1585"/>
    <w:rsid w:val="00BA1975"/>
    <w:rsid w:val="00BA2D9F"/>
    <w:rsid w:val="00BA3099"/>
    <w:rsid w:val="00BA50CC"/>
    <w:rsid w:val="00BA5304"/>
    <w:rsid w:val="00BA5363"/>
    <w:rsid w:val="00BA59AE"/>
    <w:rsid w:val="00BA5CF1"/>
    <w:rsid w:val="00BA7891"/>
    <w:rsid w:val="00BB0674"/>
    <w:rsid w:val="00BB0B01"/>
    <w:rsid w:val="00BB1025"/>
    <w:rsid w:val="00BB21C4"/>
    <w:rsid w:val="00BB3297"/>
    <w:rsid w:val="00BB3C11"/>
    <w:rsid w:val="00BB44EC"/>
    <w:rsid w:val="00BB4B37"/>
    <w:rsid w:val="00BB565F"/>
    <w:rsid w:val="00BB5A41"/>
    <w:rsid w:val="00BB703B"/>
    <w:rsid w:val="00BB74BE"/>
    <w:rsid w:val="00BB799B"/>
    <w:rsid w:val="00BC03CF"/>
    <w:rsid w:val="00BC1448"/>
    <w:rsid w:val="00BC2058"/>
    <w:rsid w:val="00BC2FD1"/>
    <w:rsid w:val="00BC3D7E"/>
    <w:rsid w:val="00BC3EDA"/>
    <w:rsid w:val="00BC441B"/>
    <w:rsid w:val="00BC4451"/>
    <w:rsid w:val="00BC4A31"/>
    <w:rsid w:val="00BC662D"/>
    <w:rsid w:val="00BC7E67"/>
    <w:rsid w:val="00BD0914"/>
    <w:rsid w:val="00BD0BF9"/>
    <w:rsid w:val="00BD0E67"/>
    <w:rsid w:val="00BD22DD"/>
    <w:rsid w:val="00BD2894"/>
    <w:rsid w:val="00BD2B6C"/>
    <w:rsid w:val="00BD41E8"/>
    <w:rsid w:val="00BD4B62"/>
    <w:rsid w:val="00BD5067"/>
    <w:rsid w:val="00BD5FDA"/>
    <w:rsid w:val="00BD6373"/>
    <w:rsid w:val="00BD7331"/>
    <w:rsid w:val="00BE1335"/>
    <w:rsid w:val="00BE13FE"/>
    <w:rsid w:val="00BE17CD"/>
    <w:rsid w:val="00BE1D60"/>
    <w:rsid w:val="00BE46BF"/>
    <w:rsid w:val="00BE542A"/>
    <w:rsid w:val="00BE5723"/>
    <w:rsid w:val="00BE575E"/>
    <w:rsid w:val="00BE6632"/>
    <w:rsid w:val="00BE7959"/>
    <w:rsid w:val="00BF0F60"/>
    <w:rsid w:val="00BF1BE7"/>
    <w:rsid w:val="00BF2054"/>
    <w:rsid w:val="00BF5809"/>
    <w:rsid w:val="00BF5C32"/>
    <w:rsid w:val="00BF7A4C"/>
    <w:rsid w:val="00BF7E1B"/>
    <w:rsid w:val="00C00485"/>
    <w:rsid w:val="00C01E70"/>
    <w:rsid w:val="00C0478C"/>
    <w:rsid w:val="00C04E5A"/>
    <w:rsid w:val="00C05F43"/>
    <w:rsid w:val="00C0604D"/>
    <w:rsid w:val="00C06897"/>
    <w:rsid w:val="00C1062D"/>
    <w:rsid w:val="00C10D75"/>
    <w:rsid w:val="00C10D97"/>
    <w:rsid w:val="00C119A1"/>
    <w:rsid w:val="00C1512F"/>
    <w:rsid w:val="00C15E2F"/>
    <w:rsid w:val="00C16B97"/>
    <w:rsid w:val="00C17826"/>
    <w:rsid w:val="00C17D88"/>
    <w:rsid w:val="00C20866"/>
    <w:rsid w:val="00C21CAC"/>
    <w:rsid w:val="00C21DE0"/>
    <w:rsid w:val="00C2484C"/>
    <w:rsid w:val="00C24E0A"/>
    <w:rsid w:val="00C25695"/>
    <w:rsid w:val="00C25E2B"/>
    <w:rsid w:val="00C2714A"/>
    <w:rsid w:val="00C27DC2"/>
    <w:rsid w:val="00C30B97"/>
    <w:rsid w:val="00C3216E"/>
    <w:rsid w:val="00C345F4"/>
    <w:rsid w:val="00C34A4B"/>
    <w:rsid w:val="00C366DD"/>
    <w:rsid w:val="00C406D9"/>
    <w:rsid w:val="00C40799"/>
    <w:rsid w:val="00C40999"/>
    <w:rsid w:val="00C40E41"/>
    <w:rsid w:val="00C41D9D"/>
    <w:rsid w:val="00C42E48"/>
    <w:rsid w:val="00C433B2"/>
    <w:rsid w:val="00C4347D"/>
    <w:rsid w:val="00C435BA"/>
    <w:rsid w:val="00C449A1"/>
    <w:rsid w:val="00C44B58"/>
    <w:rsid w:val="00C44F9D"/>
    <w:rsid w:val="00C45378"/>
    <w:rsid w:val="00C45D9E"/>
    <w:rsid w:val="00C46D3D"/>
    <w:rsid w:val="00C4784B"/>
    <w:rsid w:val="00C50436"/>
    <w:rsid w:val="00C50D5C"/>
    <w:rsid w:val="00C50F1E"/>
    <w:rsid w:val="00C510B1"/>
    <w:rsid w:val="00C52876"/>
    <w:rsid w:val="00C53873"/>
    <w:rsid w:val="00C53AC2"/>
    <w:rsid w:val="00C53C96"/>
    <w:rsid w:val="00C54D41"/>
    <w:rsid w:val="00C55088"/>
    <w:rsid w:val="00C55172"/>
    <w:rsid w:val="00C5590B"/>
    <w:rsid w:val="00C55EE5"/>
    <w:rsid w:val="00C56185"/>
    <w:rsid w:val="00C57D6E"/>
    <w:rsid w:val="00C57FA6"/>
    <w:rsid w:val="00C60B0A"/>
    <w:rsid w:val="00C60C14"/>
    <w:rsid w:val="00C614E1"/>
    <w:rsid w:val="00C6189F"/>
    <w:rsid w:val="00C61968"/>
    <w:rsid w:val="00C61FB8"/>
    <w:rsid w:val="00C645D0"/>
    <w:rsid w:val="00C64FD6"/>
    <w:rsid w:val="00C66E0E"/>
    <w:rsid w:val="00C67F6F"/>
    <w:rsid w:val="00C7033E"/>
    <w:rsid w:val="00C714C1"/>
    <w:rsid w:val="00C71621"/>
    <w:rsid w:val="00C737A0"/>
    <w:rsid w:val="00C742BC"/>
    <w:rsid w:val="00C74412"/>
    <w:rsid w:val="00C747B8"/>
    <w:rsid w:val="00C766CD"/>
    <w:rsid w:val="00C80710"/>
    <w:rsid w:val="00C80B9E"/>
    <w:rsid w:val="00C8259C"/>
    <w:rsid w:val="00C82CCC"/>
    <w:rsid w:val="00C82E6B"/>
    <w:rsid w:val="00C838E9"/>
    <w:rsid w:val="00C84BBE"/>
    <w:rsid w:val="00C85F10"/>
    <w:rsid w:val="00C85F2F"/>
    <w:rsid w:val="00C8609A"/>
    <w:rsid w:val="00C862B0"/>
    <w:rsid w:val="00C86B15"/>
    <w:rsid w:val="00C87900"/>
    <w:rsid w:val="00C90C9C"/>
    <w:rsid w:val="00C92D52"/>
    <w:rsid w:val="00C92F3E"/>
    <w:rsid w:val="00C94806"/>
    <w:rsid w:val="00C95153"/>
    <w:rsid w:val="00C95195"/>
    <w:rsid w:val="00C953C5"/>
    <w:rsid w:val="00C95CFE"/>
    <w:rsid w:val="00CA07E1"/>
    <w:rsid w:val="00CA0E8E"/>
    <w:rsid w:val="00CA1B13"/>
    <w:rsid w:val="00CA20C8"/>
    <w:rsid w:val="00CA33DB"/>
    <w:rsid w:val="00CA384F"/>
    <w:rsid w:val="00CA3975"/>
    <w:rsid w:val="00CA4800"/>
    <w:rsid w:val="00CA4A27"/>
    <w:rsid w:val="00CA5C52"/>
    <w:rsid w:val="00CA6075"/>
    <w:rsid w:val="00CA6279"/>
    <w:rsid w:val="00CA7BB1"/>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1C"/>
    <w:rsid w:val="00CC1E54"/>
    <w:rsid w:val="00CC245A"/>
    <w:rsid w:val="00CC4341"/>
    <w:rsid w:val="00CC4439"/>
    <w:rsid w:val="00CC4987"/>
    <w:rsid w:val="00CC4AFA"/>
    <w:rsid w:val="00CC4D9A"/>
    <w:rsid w:val="00CC4FE1"/>
    <w:rsid w:val="00CC7556"/>
    <w:rsid w:val="00CC7B03"/>
    <w:rsid w:val="00CD1A52"/>
    <w:rsid w:val="00CD1EBD"/>
    <w:rsid w:val="00CD403A"/>
    <w:rsid w:val="00CD47F3"/>
    <w:rsid w:val="00CD4BFD"/>
    <w:rsid w:val="00CD52B9"/>
    <w:rsid w:val="00CD5397"/>
    <w:rsid w:val="00CD5B1E"/>
    <w:rsid w:val="00CE01E4"/>
    <w:rsid w:val="00CE10DE"/>
    <w:rsid w:val="00CE139D"/>
    <w:rsid w:val="00CE2816"/>
    <w:rsid w:val="00CE379E"/>
    <w:rsid w:val="00CE3930"/>
    <w:rsid w:val="00CE5821"/>
    <w:rsid w:val="00CE5A9E"/>
    <w:rsid w:val="00CE5EA6"/>
    <w:rsid w:val="00CE68B6"/>
    <w:rsid w:val="00CE7CA1"/>
    <w:rsid w:val="00CF02BD"/>
    <w:rsid w:val="00CF0983"/>
    <w:rsid w:val="00CF16E1"/>
    <w:rsid w:val="00CF3030"/>
    <w:rsid w:val="00CF44F9"/>
    <w:rsid w:val="00CF5DE0"/>
    <w:rsid w:val="00D00FF0"/>
    <w:rsid w:val="00D010E9"/>
    <w:rsid w:val="00D05065"/>
    <w:rsid w:val="00D055FF"/>
    <w:rsid w:val="00D05C24"/>
    <w:rsid w:val="00D06F20"/>
    <w:rsid w:val="00D06F5E"/>
    <w:rsid w:val="00D07FB2"/>
    <w:rsid w:val="00D1097C"/>
    <w:rsid w:val="00D12B1B"/>
    <w:rsid w:val="00D12F76"/>
    <w:rsid w:val="00D130AB"/>
    <w:rsid w:val="00D13D36"/>
    <w:rsid w:val="00D13D46"/>
    <w:rsid w:val="00D14057"/>
    <w:rsid w:val="00D14297"/>
    <w:rsid w:val="00D1472A"/>
    <w:rsid w:val="00D149DF"/>
    <w:rsid w:val="00D15C19"/>
    <w:rsid w:val="00D16061"/>
    <w:rsid w:val="00D17ADC"/>
    <w:rsid w:val="00D17C2D"/>
    <w:rsid w:val="00D20328"/>
    <w:rsid w:val="00D20866"/>
    <w:rsid w:val="00D20FD1"/>
    <w:rsid w:val="00D21105"/>
    <w:rsid w:val="00D21CEC"/>
    <w:rsid w:val="00D22D9F"/>
    <w:rsid w:val="00D2363F"/>
    <w:rsid w:val="00D241F7"/>
    <w:rsid w:val="00D26162"/>
    <w:rsid w:val="00D2654F"/>
    <w:rsid w:val="00D2695E"/>
    <w:rsid w:val="00D30DAE"/>
    <w:rsid w:val="00D32134"/>
    <w:rsid w:val="00D33E20"/>
    <w:rsid w:val="00D35FB6"/>
    <w:rsid w:val="00D36235"/>
    <w:rsid w:val="00D36633"/>
    <w:rsid w:val="00D40A3B"/>
    <w:rsid w:val="00D40AFA"/>
    <w:rsid w:val="00D41108"/>
    <w:rsid w:val="00D422D9"/>
    <w:rsid w:val="00D4261B"/>
    <w:rsid w:val="00D4317B"/>
    <w:rsid w:val="00D4361C"/>
    <w:rsid w:val="00D43F80"/>
    <w:rsid w:val="00D44F30"/>
    <w:rsid w:val="00D45162"/>
    <w:rsid w:val="00D51973"/>
    <w:rsid w:val="00D51A7C"/>
    <w:rsid w:val="00D55852"/>
    <w:rsid w:val="00D627BB"/>
    <w:rsid w:val="00D631BA"/>
    <w:rsid w:val="00D636D3"/>
    <w:rsid w:val="00D65189"/>
    <w:rsid w:val="00D65518"/>
    <w:rsid w:val="00D67851"/>
    <w:rsid w:val="00D6787E"/>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72B"/>
    <w:rsid w:val="00D830D3"/>
    <w:rsid w:val="00D846CE"/>
    <w:rsid w:val="00D850F1"/>
    <w:rsid w:val="00D8636F"/>
    <w:rsid w:val="00D872F7"/>
    <w:rsid w:val="00D90E6D"/>
    <w:rsid w:val="00D91C14"/>
    <w:rsid w:val="00D91EA0"/>
    <w:rsid w:val="00D92A62"/>
    <w:rsid w:val="00D93139"/>
    <w:rsid w:val="00D93BDD"/>
    <w:rsid w:val="00D9654A"/>
    <w:rsid w:val="00D967C6"/>
    <w:rsid w:val="00D96F34"/>
    <w:rsid w:val="00D97075"/>
    <w:rsid w:val="00D97BC9"/>
    <w:rsid w:val="00DA12D5"/>
    <w:rsid w:val="00DA143C"/>
    <w:rsid w:val="00DA2947"/>
    <w:rsid w:val="00DA2BFC"/>
    <w:rsid w:val="00DA4EB8"/>
    <w:rsid w:val="00DA5927"/>
    <w:rsid w:val="00DA5B0C"/>
    <w:rsid w:val="00DA5CC3"/>
    <w:rsid w:val="00DA5DBB"/>
    <w:rsid w:val="00DA6A6C"/>
    <w:rsid w:val="00DA6ADC"/>
    <w:rsid w:val="00DA6BB4"/>
    <w:rsid w:val="00DA6BCD"/>
    <w:rsid w:val="00DA6CEF"/>
    <w:rsid w:val="00DA6D67"/>
    <w:rsid w:val="00DA70C8"/>
    <w:rsid w:val="00DB04BE"/>
    <w:rsid w:val="00DB0BB3"/>
    <w:rsid w:val="00DB0C37"/>
    <w:rsid w:val="00DB23D6"/>
    <w:rsid w:val="00DB2719"/>
    <w:rsid w:val="00DB3A4C"/>
    <w:rsid w:val="00DB4249"/>
    <w:rsid w:val="00DB5612"/>
    <w:rsid w:val="00DB6E36"/>
    <w:rsid w:val="00DB7ED8"/>
    <w:rsid w:val="00DC005F"/>
    <w:rsid w:val="00DC0B34"/>
    <w:rsid w:val="00DC0C42"/>
    <w:rsid w:val="00DC1AE0"/>
    <w:rsid w:val="00DC1F02"/>
    <w:rsid w:val="00DC20F2"/>
    <w:rsid w:val="00DC37F9"/>
    <w:rsid w:val="00DC4A00"/>
    <w:rsid w:val="00DC4AC1"/>
    <w:rsid w:val="00DC5017"/>
    <w:rsid w:val="00DC7A26"/>
    <w:rsid w:val="00DD0B7F"/>
    <w:rsid w:val="00DD2B3D"/>
    <w:rsid w:val="00DD2E58"/>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6B88"/>
    <w:rsid w:val="00DE720C"/>
    <w:rsid w:val="00DF1812"/>
    <w:rsid w:val="00DF2023"/>
    <w:rsid w:val="00DF21CA"/>
    <w:rsid w:val="00DF2BDD"/>
    <w:rsid w:val="00DF2C84"/>
    <w:rsid w:val="00DF3875"/>
    <w:rsid w:val="00DF45BC"/>
    <w:rsid w:val="00DF545E"/>
    <w:rsid w:val="00DF76BA"/>
    <w:rsid w:val="00DF7709"/>
    <w:rsid w:val="00E010FB"/>
    <w:rsid w:val="00E02C88"/>
    <w:rsid w:val="00E03888"/>
    <w:rsid w:val="00E039EA"/>
    <w:rsid w:val="00E03C63"/>
    <w:rsid w:val="00E07435"/>
    <w:rsid w:val="00E10DDD"/>
    <w:rsid w:val="00E112A5"/>
    <w:rsid w:val="00E114B1"/>
    <w:rsid w:val="00E127CA"/>
    <w:rsid w:val="00E13CCD"/>
    <w:rsid w:val="00E14C61"/>
    <w:rsid w:val="00E152AC"/>
    <w:rsid w:val="00E15959"/>
    <w:rsid w:val="00E1616B"/>
    <w:rsid w:val="00E17420"/>
    <w:rsid w:val="00E20619"/>
    <w:rsid w:val="00E210C4"/>
    <w:rsid w:val="00E21B1F"/>
    <w:rsid w:val="00E21CC4"/>
    <w:rsid w:val="00E2290B"/>
    <w:rsid w:val="00E234AD"/>
    <w:rsid w:val="00E24015"/>
    <w:rsid w:val="00E249EF"/>
    <w:rsid w:val="00E2507B"/>
    <w:rsid w:val="00E25F32"/>
    <w:rsid w:val="00E31A1E"/>
    <w:rsid w:val="00E33AA7"/>
    <w:rsid w:val="00E33EBF"/>
    <w:rsid w:val="00E33FA1"/>
    <w:rsid w:val="00E35424"/>
    <w:rsid w:val="00E3545D"/>
    <w:rsid w:val="00E356D3"/>
    <w:rsid w:val="00E35DA8"/>
    <w:rsid w:val="00E36633"/>
    <w:rsid w:val="00E37774"/>
    <w:rsid w:val="00E37A29"/>
    <w:rsid w:val="00E37EE4"/>
    <w:rsid w:val="00E41D6B"/>
    <w:rsid w:val="00E4244D"/>
    <w:rsid w:val="00E42FCD"/>
    <w:rsid w:val="00E438D2"/>
    <w:rsid w:val="00E43DA6"/>
    <w:rsid w:val="00E43EAB"/>
    <w:rsid w:val="00E470A1"/>
    <w:rsid w:val="00E47BBB"/>
    <w:rsid w:val="00E47C8C"/>
    <w:rsid w:val="00E5197F"/>
    <w:rsid w:val="00E52FA0"/>
    <w:rsid w:val="00E54008"/>
    <w:rsid w:val="00E540E1"/>
    <w:rsid w:val="00E5474E"/>
    <w:rsid w:val="00E6054C"/>
    <w:rsid w:val="00E613CF"/>
    <w:rsid w:val="00E61C7F"/>
    <w:rsid w:val="00E62158"/>
    <w:rsid w:val="00E63C64"/>
    <w:rsid w:val="00E63E5A"/>
    <w:rsid w:val="00E64E2D"/>
    <w:rsid w:val="00E655C0"/>
    <w:rsid w:val="00E6599E"/>
    <w:rsid w:val="00E66143"/>
    <w:rsid w:val="00E66267"/>
    <w:rsid w:val="00E663E2"/>
    <w:rsid w:val="00E67228"/>
    <w:rsid w:val="00E70377"/>
    <w:rsid w:val="00E70A0B"/>
    <w:rsid w:val="00E7193D"/>
    <w:rsid w:val="00E72E9C"/>
    <w:rsid w:val="00E731BA"/>
    <w:rsid w:val="00E7394B"/>
    <w:rsid w:val="00E73EB7"/>
    <w:rsid w:val="00E7632D"/>
    <w:rsid w:val="00E768D9"/>
    <w:rsid w:val="00E80566"/>
    <w:rsid w:val="00E805FF"/>
    <w:rsid w:val="00E8103A"/>
    <w:rsid w:val="00E816B2"/>
    <w:rsid w:val="00E81A17"/>
    <w:rsid w:val="00E84E58"/>
    <w:rsid w:val="00E858A0"/>
    <w:rsid w:val="00E86454"/>
    <w:rsid w:val="00E87328"/>
    <w:rsid w:val="00E91158"/>
    <w:rsid w:val="00E926F6"/>
    <w:rsid w:val="00E948A0"/>
    <w:rsid w:val="00E94954"/>
    <w:rsid w:val="00E9506F"/>
    <w:rsid w:val="00E95815"/>
    <w:rsid w:val="00E95835"/>
    <w:rsid w:val="00E963EC"/>
    <w:rsid w:val="00E9660A"/>
    <w:rsid w:val="00E96BFD"/>
    <w:rsid w:val="00E97138"/>
    <w:rsid w:val="00E9764C"/>
    <w:rsid w:val="00EA07F9"/>
    <w:rsid w:val="00EA0A02"/>
    <w:rsid w:val="00EA1BAF"/>
    <w:rsid w:val="00EA1E44"/>
    <w:rsid w:val="00EA22EF"/>
    <w:rsid w:val="00EA22F6"/>
    <w:rsid w:val="00EA2DC4"/>
    <w:rsid w:val="00EA35B8"/>
    <w:rsid w:val="00EA3AF6"/>
    <w:rsid w:val="00EA3E3B"/>
    <w:rsid w:val="00EA6633"/>
    <w:rsid w:val="00EA744F"/>
    <w:rsid w:val="00EA75CC"/>
    <w:rsid w:val="00EA7CB7"/>
    <w:rsid w:val="00EB0151"/>
    <w:rsid w:val="00EB33FC"/>
    <w:rsid w:val="00EB37CA"/>
    <w:rsid w:val="00EB47FD"/>
    <w:rsid w:val="00EB4F37"/>
    <w:rsid w:val="00EB5C80"/>
    <w:rsid w:val="00EB693F"/>
    <w:rsid w:val="00EB6AA8"/>
    <w:rsid w:val="00EB6D85"/>
    <w:rsid w:val="00EB73AA"/>
    <w:rsid w:val="00EB73F0"/>
    <w:rsid w:val="00EC0B90"/>
    <w:rsid w:val="00EC18C7"/>
    <w:rsid w:val="00EC4DFB"/>
    <w:rsid w:val="00EC5CB7"/>
    <w:rsid w:val="00EC623C"/>
    <w:rsid w:val="00EC6CD6"/>
    <w:rsid w:val="00EC6DFB"/>
    <w:rsid w:val="00EC759F"/>
    <w:rsid w:val="00ED0674"/>
    <w:rsid w:val="00ED0870"/>
    <w:rsid w:val="00ED0E16"/>
    <w:rsid w:val="00ED2222"/>
    <w:rsid w:val="00ED32CD"/>
    <w:rsid w:val="00ED40D7"/>
    <w:rsid w:val="00ED4386"/>
    <w:rsid w:val="00ED47DA"/>
    <w:rsid w:val="00ED511A"/>
    <w:rsid w:val="00ED72B7"/>
    <w:rsid w:val="00ED78CB"/>
    <w:rsid w:val="00ED7CAE"/>
    <w:rsid w:val="00EE0744"/>
    <w:rsid w:val="00EE0834"/>
    <w:rsid w:val="00EE17D5"/>
    <w:rsid w:val="00EE1EE5"/>
    <w:rsid w:val="00EE1FE1"/>
    <w:rsid w:val="00EE2F1C"/>
    <w:rsid w:val="00EE31A6"/>
    <w:rsid w:val="00EE34E0"/>
    <w:rsid w:val="00EE5EDB"/>
    <w:rsid w:val="00EE60B4"/>
    <w:rsid w:val="00EE6474"/>
    <w:rsid w:val="00EE64D7"/>
    <w:rsid w:val="00EE6CF0"/>
    <w:rsid w:val="00EF0032"/>
    <w:rsid w:val="00EF0B66"/>
    <w:rsid w:val="00EF0DDC"/>
    <w:rsid w:val="00EF116A"/>
    <w:rsid w:val="00EF29DA"/>
    <w:rsid w:val="00EF3CDE"/>
    <w:rsid w:val="00EF40C7"/>
    <w:rsid w:val="00EF436E"/>
    <w:rsid w:val="00EF5695"/>
    <w:rsid w:val="00EF688C"/>
    <w:rsid w:val="00EF6D46"/>
    <w:rsid w:val="00EF7179"/>
    <w:rsid w:val="00F02DB7"/>
    <w:rsid w:val="00F02E68"/>
    <w:rsid w:val="00F0581E"/>
    <w:rsid w:val="00F05ACD"/>
    <w:rsid w:val="00F07342"/>
    <w:rsid w:val="00F077E2"/>
    <w:rsid w:val="00F10012"/>
    <w:rsid w:val="00F10241"/>
    <w:rsid w:val="00F103F3"/>
    <w:rsid w:val="00F11F80"/>
    <w:rsid w:val="00F135E8"/>
    <w:rsid w:val="00F147A5"/>
    <w:rsid w:val="00F149CE"/>
    <w:rsid w:val="00F14D82"/>
    <w:rsid w:val="00F15B87"/>
    <w:rsid w:val="00F16170"/>
    <w:rsid w:val="00F172C0"/>
    <w:rsid w:val="00F20736"/>
    <w:rsid w:val="00F21248"/>
    <w:rsid w:val="00F21680"/>
    <w:rsid w:val="00F21A19"/>
    <w:rsid w:val="00F22B63"/>
    <w:rsid w:val="00F230F0"/>
    <w:rsid w:val="00F23C99"/>
    <w:rsid w:val="00F25290"/>
    <w:rsid w:val="00F253E3"/>
    <w:rsid w:val="00F26098"/>
    <w:rsid w:val="00F274E2"/>
    <w:rsid w:val="00F27B8A"/>
    <w:rsid w:val="00F303CD"/>
    <w:rsid w:val="00F31C47"/>
    <w:rsid w:val="00F32ABD"/>
    <w:rsid w:val="00F33B0C"/>
    <w:rsid w:val="00F33F58"/>
    <w:rsid w:val="00F352C3"/>
    <w:rsid w:val="00F36401"/>
    <w:rsid w:val="00F3699F"/>
    <w:rsid w:val="00F40201"/>
    <w:rsid w:val="00F402EB"/>
    <w:rsid w:val="00F4067D"/>
    <w:rsid w:val="00F40716"/>
    <w:rsid w:val="00F41496"/>
    <w:rsid w:val="00F420B2"/>
    <w:rsid w:val="00F4237D"/>
    <w:rsid w:val="00F44097"/>
    <w:rsid w:val="00F446BA"/>
    <w:rsid w:val="00F45E95"/>
    <w:rsid w:val="00F46752"/>
    <w:rsid w:val="00F50481"/>
    <w:rsid w:val="00F50BFA"/>
    <w:rsid w:val="00F514F5"/>
    <w:rsid w:val="00F52023"/>
    <w:rsid w:val="00F525B2"/>
    <w:rsid w:val="00F52919"/>
    <w:rsid w:val="00F5292A"/>
    <w:rsid w:val="00F534F7"/>
    <w:rsid w:val="00F54696"/>
    <w:rsid w:val="00F54F9D"/>
    <w:rsid w:val="00F553A6"/>
    <w:rsid w:val="00F55504"/>
    <w:rsid w:val="00F577E5"/>
    <w:rsid w:val="00F57FCB"/>
    <w:rsid w:val="00F600D3"/>
    <w:rsid w:val="00F6086F"/>
    <w:rsid w:val="00F60977"/>
    <w:rsid w:val="00F610CF"/>
    <w:rsid w:val="00F6562F"/>
    <w:rsid w:val="00F660D8"/>
    <w:rsid w:val="00F6759F"/>
    <w:rsid w:val="00F70D01"/>
    <w:rsid w:val="00F7131C"/>
    <w:rsid w:val="00F717CC"/>
    <w:rsid w:val="00F71DB8"/>
    <w:rsid w:val="00F72238"/>
    <w:rsid w:val="00F728CA"/>
    <w:rsid w:val="00F73315"/>
    <w:rsid w:val="00F73517"/>
    <w:rsid w:val="00F73565"/>
    <w:rsid w:val="00F73AF6"/>
    <w:rsid w:val="00F73B26"/>
    <w:rsid w:val="00F75677"/>
    <w:rsid w:val="00F760CD"/>
    <w:rsid w:val="00F7712B"/>
    <w:rsid w:val="00F77569"/>
    <w:rsid w:val="00F82A30"/>
    <w:rsid w:val="00F82F54"/>
    <w:rsid w:val="00F838B5"/>
    <w:rsid w:val="00F8490B"/>
    <w:rsid w:val="00F864B1"/>
    <w:rsid w:val="00F86B2E"/>
    <w:rsid w:val="00F876DE"/>
    <w:rsid w:val="00F877D8"/>
    <w:rsid w:val="00F905CE"/>
    <w:rsid w:val="00F90746"/>
    <w:rsid w:val="00F9077D"/>
    <w:rsid w:val="00F908CA"/>
    <w:rsid w:val="00F90DEF"/>
    <w:rsid w:val="00F919BE"/>
    <w:rsid w:val="00F92953"/>
    <w:rsid w:val="00F929FC"/>
    <w:rsid w:val="00F93C04"/>
    <w:rsid w:val="00F94F66"/>
    <w:rsid w:val="00F96A57"/>
    <w:rsid w:val="00F96E50"/>
    <w:rsid w:val="00F96FE6"/>
    <w:rsid w:val="00FA1425"/>
    <w:rsid w:val="00FA17AC"/>
    <w:rsid w:val="00FA1B9C"/>
    <w:rsid w:val="00FA2638"/>
    <w:rsid w:val="00FA3EF8"/>
    <w:rsid w:val="00FA4D10"/>
    <w:rsid w:val="00FA4FAD"/>
    <w:rsid w:val="00FA5E22"/>
    <w:rsid w:val="00FA6465"/>
    <w:rsid w:val="00FA65DC"/>
    <w:rsid w:val="00FA6D98"/>
    <w:rsid w:val="00FA6E51"/>
    <w:rsid w:val="00FA7416"/>
    <w:rsid w:val="00FB0F96"/>
    <w:rsid w:val="00FB2F90"/>
    <w:rsid w:val="00FB368F"/>
    <w:rsid w:val="00FB4CAA"/>
    <w:rsid w:val="00FB586D"/>
    <w:rsid w:val="00FB6B87"/>
    <w:rsid w:val="00FB7622"/>
    <w:rsid w:val="00FC0088"/>
    <w:rsid w:val="00FC0791"/>
    <w:rsid w:val="00FC29E0"/>
    <w:rsid w:val="00FC44BA"/>
    <w:rsid w:val="00FC57FD"/>
    <w:rsid w:val="00FC5D8D"/>
    <w:rsid w:val="00FC67BD"/>
    <w:rsid w:val="00FC6C22"/>
    <w:rsid w:val="00FC72B5"/>
    <w:rsid w:val="00FC76AE"/>
    <w:rsid w:val="00FC7D05"/>
    <w:rsid w:val="00FC7F08"/>
    <w:rsid w:val="00FD03DF"/>
    <w:rsid w:val="00FD0DEF"/>
    <w:rsid w:val="00FD331A"/>
    <w:rsid w:val="00FD45AF"/>
    <w:rsid w:val="00FD53C5"/>
    <w:rsid w:val="00FD5751"/>
    <w:rsid w:val="00FD6084"/>
    <w:rsid w:val="00FD7C55"/>
    <w:rsid w:val="00FE0304"/>
    <w:rsid w:val="00FE07C6"/>
    <w:rsid w:val="00FE08D3"/>
    <w:rsid w:val="00FE1599"/>
    <w:rsid w:val="00FE1E5E"/>
    <w:rsid w:val="00FE214C"/>
    <w:rsid w:val="00FE21B5"/>
    <w:rsid w:val="00FE2CCC"/>
    <w:rsid w:val="00FE2D01"/>
    <w:rsid w:val="00FE2FF7"/>
    <w:rsid w:val="00FE30BD"/>
    <w:rsid w:val="00FE3E5C"/>
    <w:rsid w:val="00FE4449"/>
    <w:rsid w:val="00FE455F"/>
    <w:rsid w:val="00FE4FD1"/>
    <w:rsid w:val="00FE590F"/>
    <w:rsid w:val="00FE6481"/>
    <w:rsid w:val="00FE6697"/>
    <w:rsid w:val="00FE6DC9"/>
    <w:rsid w:val="00FE78F8"/>
    <w:rsid w:val="00FF1967"/>
    <w:rsid w:val="00FF252E"/>
    <w:rsid w:val="00FF2D8A"/>
    <w:rsid w:val="00FF2E0C"/>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11"/>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89351599">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68307311">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rigassatiksme.lv/lv/par-mums/publiskojama-informacija/"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www.rdsd.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image" Target="file:///Z:\Juristi-kopa\RDLIS\Rigas_gerb_liels.jp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image" Target="media/image3.jpe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933CB-DD7D-40D1-91FD-F3DA568AF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407fae41-c47b-43cc-966a-01b838070d44"/>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6e8af54f-37a3-4179-b2ce-85d568299097"/>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EB76AB28-D7FE-456B-8E40-2C3B829D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59</Pages>
  <Words>94202</Words>
  <Characters>53696</Characters>
  <Application>Microsoft Office Word</Application>
  <DocSecurity>0</DocSecurity>
  <Lines>447</Lines>
  <Paragraphs>295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2021-12-27T14:42:00Z</cp:lastPrinted>
  <dcterms:created xsi:type="dcterms:W3CDTF">2022-07-05T09:37:00Z</dcterms:created>
  <dcterms:modified xsi:type="dcterms:W3CDTF">2022-07-06T06:25:00Z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