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264B5AC7"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9C4483">
        <w:rPr>
          <w:rFonts w:ascii="Times New Roman" w:hAnsi="Times New Roman" w:cs="Times New Roman"/>
          <w:sz w:val="24"/>
          <w:szCs w:val="24"/>
        </w:rPr>
        <w:t>2</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225B4A">
        <w:rPr>
          <w:rFonts w:ascii="Times New Roman" w:hAnsi="Times New Roman" w:cs="Times New Roman"/>
          <w:sz w:val="24"/>
          <w:szCs w:val="24"/>
        </w:rPr>
        <w:t>21</w:t>
      </w:r>
      <w:r w:rsidR="009C4483">
        <w:rPr>
          <w:rFonts w:ascii="Times New Roman" w:hAnsi="Times New Roman" w:cs="Times New Roman"/>
          <w:sz w:val="24"/>
          <w:szCs w:val="24"/>
        </w:rPr>
        <w:t>.</w:t>
      </w:r>
      <w:r w:rsidR="00225B4A">
        <w:rPr>
          <w:rFonts w:ascii="Times New Roman" w:hAnsi="Times New Roman" w:cs="Times New Roman"/>
          <w:sz w:val="24"/>
          <w:szCs w:val="24"/>
        </w:rPr>
        <w:t xml:space="preserve"> </w:t>
      </w:r>
      <w:r w:rsidR="009C4483">
        <w:rPr>
          <w:rFonts w:ascii="Times New Roman" w:hAnsi="Times New Roman" w:cs="Times New Roman"/>
          <w:sz w:val="24"/>
          <w:szCs w:val="24"/>
        </w:rPr>
        <w:t>jūlija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BF6B4F" w:rsidRDefault="0058218F" w:rsidP="00AE61DB">
      <w:pPr>
        <w:spacing w:after="0"/>
        <w:jc w:val="center"/>
        <w:rPr>
          <w:rFonts w:ascii="Times New Roman" w:hAnsi="Times New Roman" w:cs="Times New Roman"/>
          <w:b/>
          <w:sz w:val="24"/>
          <w:szCs w:val="24"/>
        </w:rPr>
      </w:pPr>
      <w:r>
        <w:rPr>
          <w:rFonts w:ascii="Times New Roman" w:hAnsi="Times New Roman" w:cs="Times New Roman"/>
          <w:b/>
          <w:sz w:val="24"/>
          <w:szCs w:val="24"/>
        </w:rPr>
        <w:t>Iepirkuma procedūra</w:t>
      </w:r>
    </w:p>
    <w:p w14:paraId="2EDA8E5B" w14:textId="1636DED5" w:rsidR="00B970A7" w:rsidRPr="00B74F5A" w:rsidRDefault="001D531F" w:rsidP="00B970A7">
      <w:pPr>
        <w:pStyle w:val="TableContents"/>
        <w:jc w:val="center"/>
        <w:rPr>
          <w:lang w:val="lv-LV"/>
        </w:rPr>
      </w:pPr>
      <w:r w:rsidRPr="00B74F5A">
        <w:rPr>
          <w:rFonts w:cs="Times New Roman"/>
          <w:b/>
          <w:lang w:val="lv-LV"/>
        </w:rPr>
        <w:t>“</w:t>
      </w:r>
      <w:r w:rsidR="00B970A7" w:rsidRPr="00B74F5A">
        <w:rPr>
          <w:b/>
          <w:bCs/>
          <w:lang w:val="lv-LV"/>
        </w:rPr>
        <w:t xml:space="preserve">Sabiedriskā transporta galapunkta „Imanta” teritorijas labiekārtošana </w:t>
      </w:r>
      <w:proofErr w:type="spellStart"/>
      <w:r w:rsidR="00B970A7" w:rsidRPr="00B74F5A">
        <w:rPr>
          <w:b/>
          <w:bCs/>
          <w:lang w:val="lv-LV"/>
        </w:rPr>
        <w:t>Airītes</w:t>
      </w:r>
      <w:proofErr w:type="spellEnd"/>
      <w:r w:rsidR="00B970A7" w:rsidRPr="00B74F5A">
        <w:rPr>
          <w:b/>
          <w:bCs/>
          <w:lang w:val="lv-LV"/>
        </w:rPr>
        <w:t xml:space="preserve"> ielā 7, Rīgā</w:t>
      </w:r>
      <w:r w:rsidR="00054127" w:rsidRPr="00B74F5A">
        <w:rPr>
          <w:b/>
          <w:bCs/>
          <w:lang w:val="lv-LV"/>
        </w:rPr>
        <w:t xml:space="preserve"> un </w:t>
      </w:r>
      <w:bookmarkStart w:id="1" w:name="DOCUMENT_NAME"/>
      <w:r w:rsidR="00370FC6" w:rsidRPr="00B74F5A">
        <w:rPr>
          <w:b/>
          <w:bCs/>
          <w:lang w:val="lv-LV"/>
        </w:rPr>
        <w:t>sabiedriskā transporta galapunkta „ Jugla-3” teritorijas labiekārtošana Murjāņu ielā 58, Rīgā</w:t>
      </w:r>
      <w:bookmarkEnd w:id="1"/>
      <w:r w:rsidR="00054127" w:rsidRPr="00B74F5A">
        <w:rPr>
          <w:b/>
          <w:bCs/>
          <w:lang w:val="lv-LV"/>
        </w:rPr>
        <w:t>”</w:t>
      </w:r>
    </w:p>
    <w:p w14:paraId="0D939705" w14:textId="2DAC246C" w:rsidR="00EC623C" w:rsidRDefault="00EC623C" w:rsidP="00370FC6">
      <w:pPr>
        <w:spacing w:after="0"/>
        <w:rPr>
          <w:rFonts w:ascii="Times New Roman" w:eastAsia="Times New Roman" w:hAnsi="Times New Roman" w:cs="Times New Roman"/>
          <w:b/>
          <w:bCs/>
          <w:color w:val="000000"/>
          <w:sz w:val="24"/>
          <w:szCs w:val="24"/>
        </w:rPr>
      </w:pPr>
    </w:p>
    <w:p w14:paraId="37874027" w14:textId="77777777" w:rsidR="00054127" w:rsidRDefault="00054127" w:rsidP="00B970A7">
      <w:pPr>
        <w:spacing w:after="0"/>
        <w:jc w:val="center"/>
        <w:rPr>
          <w:rFonts w:ascii="Times New Roman" w:eastAsia="Times New Roman" w:hAnsi="Times New Roman" w:cs="Times New Roman"/>
          <w:b/>
          <w:bCs/>
          <w:color w:val="000000"/>
          <w:sz w:val="24"/>
          <w:szCs w:val="24"/>
        </w:rPr>
      </w:pPr>
    </w:p>
    <w:p w14:paraId="3E1D2014" w14:textId="55164AE1"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w:t>
      </w:r>
      <w:bookmarkStart w:id="2" w:name="_GoBack"/>
      <w:r w:rsidR="00AE61DB" w:rsidRPr="00BF6B4F">
        <w:rPr>
          <w:rFonts w:ascii="Times New Roman" w:hAnsi="Times New Roman" w:cs="Times New Roman"/>
          <w:sz w:val="24"/>
          <w:szCs w:val="24"/>
        </w:rPr>
        <w:t>202</w:t>
      </w:r>
      <w:r w:rsidR="00370FC6">
        <w:rPr>
          <w:rFonts w:ascii="Times New Roman" w:hAnsi="Times New Roman" w:cs="Times New Roman"/>
          <w:sz w:val="24"/>
          <w:szCs w:val="24"/>
        </w:rPr>
        <w:t>2</w:t>
      </w:r>
      <w:bookmarkEnd w:id="2"/>
      <w:r w:rsidR="0039244A">
        <w:rPr>
          <w:rFonts w:ascii="Times New Roman" w:hAnsi="Times New Roman" w:cs="Times New Roman"/>
          <w:sz w:val="24"/>
          <w:szCs w:val="24"/>
        </w:rPr>
        <w:t>/</w:t>
      </w:r>
      <w:r w:rsidR="00225B4A">
        <w:rPr>
          <w:rFonts w:ascii="Times New Roman" w:hAnsi="Times New Roman" w:cs="Times New Roman"/>
          <w:sz w:val="24"/>
          <w:szCs w:val="24"/>
        </w:rPr>
        <w:t>43</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638A831E"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370FC6">
        <w:rPr>
          <w:rFonts w:ascii="Times New Roman" w:hAnsi="Times New Roman" w:cs="Times New Roman"/>
          <w:b/>
          <w:sz w:val="24"/>
          <w:szCs w:val="24"/>
        </w:rPr>
        <w:t>2</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0EFFD028" w14:textId="77777777" w:rsidR="004757C1"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79447C">
        <w:rPr>
          <w:rFonts w:ascii="Times New Roman" w:hAnsi="Times New Roman" w:cs="Times New Roman"/>
          <w:sz w:val="24"/>
          <w:szCs w:val="24"/>
        </w:rPr>
        <w:t xml:space="preserve">Iepirkuma </w:t>
      </w:r>
      <w:r w:rsidR="00AF689A" w:rsidRPr="0079447C">
        <w:rPr>
          <w:rFonts w:ascii="Times New Roman" w:hAnsi="Times New Roman" w:cs="Times New Roman"/>
          <w:sz w:val="24"/>
          <w:szCs w:val="24"/>
        </w:rPr>
        <w:t xml:space="preserve">priekšmets </w:t>
      </w:r>
      <w:r w:rsidRPr="0079447C">
        <w:rPr>
          <w:rFonts w:ascii="Times New Roman" w:hAnsi="Times New Roman" w:cs="Times New Roman"/>
          <w:sz w:val="24"/>
          <w:szCs w:val="24"/>
        </w:rPr>
        <w:t>–</w:t>
      </w:r>
      <w:bookmarkStart w:id="3" w:name="_Hlk3457458"/>
      <w:r w:rsidRPr="0079447C">
        <w:rPr>
          <w:rFonts w:ascii="Times New Roman" w:hAnsi="Times New Roman" w:cs="Times New Roman"/>
          <w:sz w:val="24"/>
          <w:szCs w:val="24"/>
        </w:rPr>
        <w:t xml:space="preserve"> </w:t>
      </w:r>
      <w:bookmarkEnd w:id="3"/>
      <w:r w:rsidR="0079447C">
        <w:rPr>
          <w:rFonts w:ascii="Times New Roman" w:hAnsi="Times New Roman" w:cs="Times New Roman"/>
          <w:sz w:val="24"/>
          <w:szCs w:val="24"/>
        </w:rPr>
        <w:t>s</w:t>
      </w:r>
      <w:r w:rsidR="0079447C" w:rsidRPr="0079447C">
        <w:rPr>
          <w:rFonts w:ascii="Times New Roman" w:hAnsi="Times New Roman" w:cs="Times New Roman"/>
          <w:sz w:val="24"/>
          <w:szCs w:val="24"/>
        </w:rPr>
        <w:t>abiedriskā transporta galapunkt</w:t>
      </w:r>
      <w:r w:rsidR="004757C1">
        <w:rPr>
          <w:rFonts w:ascii="Times New Roman" w:hAnsi="Times New Roman" w:cs="Times New Roman"/>
          <w:sz w:val="24"/>
          <w:szCs w:val="24"/>
        </w:rPr>
        <w:t>u labiekārtošana, kas sadalīts divās daļās:</w:t>
      </w:r>
    </w:p>
    <w:p w14:paraId="2D7C7BF9" w14:textId="6E6B9412" w:rsidR="006C3084" w:rsidRPr="006C3084" w:rsidRDefault="006C3084" w:rsidP="006C3084">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1.daļa - </w:t>
      </w:r>
      <w:r w:rsidR="004757C1" w:rsidRPr="006C3084">
        <w:rPr>
          <w:rFonts w:ascii="Times New Roman" w:hAnsi="Times New Roman" w:cs="Times New Roman"/>
          <w:sz w:val="24"/>
          <w:szCs w:val="24"/>
        </w:rPr>
        <w:t xml:space="preserve">sabiedriskā transporta galapunkta </w:t>
      </w:r>
      <w:r w:rsidR="0079447C" w:rsidRPr="006C3084">
        <w:rPr>
          <w:rFonts w:ascii="Times New Roman" w:hAnsi="Times New Roman" w:cs="Times New Roman"/>
          <w:sz w:val="24"/>
          <w:szCs w:val="24"/>
        </w:rPr>
        <w:t xml:space="preserve">„Imanta” teritorijas labiekārtošana </w:t>
      </w:r>
      <w:proofErr w:type="spellStart"/>
      <w:r w:rsidR="0079447C" w:rsidRPr="006C3084">
        <w:rPr>
          <w:rFonts w:ascii="Times New Roman" w:hAnsi="Times New Roman" w:cs="Times New Roman"/>
          <w:sz w:val="24"/>
          <w:szCs w:val="24"/>
        </w:rPr>
        <w:t>Airītes</w:t>
      </w:r>
      <w:proofErr w:type="spellEnd"/>
      <w:r w:rsidR="0079447C" w:rsidRPr="006C3084">
        <w:rPr>
          <w:rFonts w:ascii="Times New Roman" w:hAnsi="Times New Roman" w:cs="Times New Roman"/>
          <w:sz w:val="24"/>
          <w:szCs w:val="24"/>
        </w:rPr>
        <w:t xml:space="preserve"> ielā 7, Rīgā</w:t>
      </w:r>
      <w:r w:rsidRPr="006C3084">
        <w:rPr>
          <w:rFonts w:ascii="Times New Roman" w:hAnsi="Times New Roman" w:cs="Times New Roman"/>
          <w:sz w:val="24"/>
          <w:szCs w:val="24"/>
        </w:rPr>
        <w:t>;</w:t>
      </w:r>
    </w:p>
    <w:p w14:paraId="3D75072C" w14:textId="4B8910DC" w:rsidR="00EE6474" w:rsidRPr="006C3084" w:rsidRDefault="006C3084" w:rsidP="006C3084">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                   2.daļa - </w:t>
      </w:r>
      <w:r w:rsidR="0079447C" w:rsidRPr="006C3084">
        <w:rPr>
          <w:rFonts w:ascii="Times New Roman" w:hAnsi="Times New Roman" w:cs="Times New Roman"/>
          <w:sz w:val="24"/>
          <w:szCs w:val="24"/>
        </w:rPr>
        <w:t>sabiedriskā transporta galapunkta „ Jugla-3” teritorijas labiekārtošana Murjāņu ielā 58, Rīgā</w:t>
      </w:r>
    </w:p>
    <w:p w14:paraId="758D4671" w14:textId="108F0E50" w:rsidR="00D8150F" w:rsidRPr="00D8150F"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D8150F">
        <w:rPr>
          <w:rFonts w:ascii="Times New Roman" w:hAnsi="Times New Roman" w:cs="Times New Roman"/>
          <w:sz w:val="24"/>
          <w:szCs w:val="24"/>
        </w:rPr>
        <w:t>Iepirkuma nomenklatūras CPV kods –</w:t>
      </w:r>
      <w:r w:rsidR="00C56DC0">
        <w:rPr>
          <w:rFonts w:ascii="Times New Roman" w:eastAsia="Times New Roman" w:hAnsi="Times New Roman"/>
          <w:sz w:val="24"/>
          <w:szCs w:val="24"/>
        </w:rPr>
        <w:t xml:space="preserve"> </w:t>
      </w:r>
      <w:r w:rsidR="00EC623C">
        <w:rPr>
          <w:rFonts w:ascii="Times New Roman" w:eastAsia="Times New Roman" w:hAnsi="Times New Roman"/>
          <w:sz w:val="24"/>
          <w:szCs w:val="24"/>
        </w:rPr>
        <w:t>45233252-0 (Ielu seguma būvdarbi)</w:t>
      </w:r>
      <w:r w:rsidR="004175AD">
        <w:rPr>
          <w:rFonts w:ascii="Times New Roman" w:eastAsia="Times New Roman" w:hAnsi="Times New Roman"/>
          <w:sz w:val="24"/>
          <w:szCs w:val="24"/>
        </w:rPr>
        <w:t>;</w:t>
      </w:r>
      <w:r w:rsidR="005B046E">
        <w:rPr>
          <w:rFonts w:ascii="Times New Roman" w:eastAsia="Times New Roman" w:hAnsi="Times New Roman"/>
          <w:sz w:val="24"/>
          <w:szCs w:val="24"/>
        </w:rPr>
        <w:t xml:space="preserve"> 4523</w:t>
      </w:r>
      <w:r w:rsidR="00FF4B2B">
        <w:rPr>
          <w:rFonts w:ascii="Times New Roman" w:eastAsia="Times New Roman" w:hAnsi="Times New Roman"/>
          <w:sz w:val="24"/>
          <w:szCs w:val="24"/>
        </w:rPr>
        <w:t xml:space="preserve">1000-5 </w:t>
      </w:r>
      <w:r w:rsidR="00A52C5C">
        <w:rPr>
          <w:rFonts w:ascii="Times New Roman" w:eastAsia="Times New Roman" w:hAnsi="Times New Roman"/>
          <w:sz w:val="24"/>
          <w:szCs w:val="24"/>
        </w:rPr>
        <w:t>(C</w:t>
      </w:r>
      <w:r w:rsidR="00FF4B2B">
        <w:rPr>
          <w:rFonts w:ascii="Times New Roman" w:eastAsia="Times New Roman" w:hAnsi="Times New Roman"/>
          <w:sz w:val="24"/>
          <w:szCs w:val="24"/>
        </w:rPr>
        <w:t xml:space="preserve">auruļvadu, komunikāciju un </w:t>
      </w:r>
      <w:proofErr w:type="spellStart"/>
      <w:r w:rsidR="00FF4B2B">
        <w:rPr>
          <w:rFonts w:ascii="Times New Roman" w:eastAsia="Times New Roman" w:hAnsi="Times New Roman"/>
          <w:sz w:val="24"/>
          <w:szCs w:val="24"/>
        </w:rPr>
        <w:t>elektropadeves</w:t>
      </w:r>
      <w:proofErr w:type="spellEnd"/>
      <w:r w:rsidR="00FF4B2B">
        <w:rPr>
          <w:rFonts w:ascii="Times New Roman" w:eastAsia="Times New Roman" w:hAnsi="Times New Roman"/>
          <w:sz w:val="24"/>
          <w:szCs w:val="24"/>
        </w:rPr>
        <w:t xml:space="preserve"> līniju būvdarbi</w:t>
      </w:r>
      <w:r w:rsidR="00A52C5C">
        <w:rPr>
          <w:rFonts w:ascii="Times New Roman" w:eastAsia="Times New Roman" w:hAnsi="Times New Roman"/>
          <w:sz w:val="24"/>
          <w:szCs w:val="24"/>
        </w:rPr>
        <w:t>)</w:t>
      </w:r>
      <w:r w:rsidR="00FF4B2B">
        <w:rPr>
          <w:rFonts w:ascii="Times New Roman" w:eastAsia="Times New Roman" w:hAnsi="Times New Roman"/>
          <w:sz w:val="24"/>
          <w:szCs w:val="24"/>
        </w:rPr>
        <w:t>.</w:t>
      </w:r>
      <w:r w:rsidR="004175AD">
        <w:rPr>
          <w:rFonts w:ascii="Times New Roman" w:eastAsia="Times New Roman" w:hAnsi="Times New Roman"/>
          <w:sz w:val="24"/>
          <w:szCs w:val="24"/>
        </w:rPr>
        <w:t xml:space="preserve">  </w:t>
      </w:r>
    </w:p>
    <w:p w14:paraId="35BC490E" w14:textId="7FFECF5D" w:rsidR="00EE6474" w:rsidRPr="002D6337"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2D6337">
        <w:rPr>
          <w:rFonts w:ascii="Times New Roman" w:hAnsi="Times New Roman" w:cs="Times New Roman"/>
          <w:sz w:val="24"/>
          <w:szCs w:val="24"/>
        </w:rPr>
        <w:t xml:space="preserve">Iepirkuma </w:t>
      </w:r>
      <w:r w:rsidR="00FA6E51" w:rsidRPr="002D6337">
        <w:rPr>
          <w:rFonts w:ascii="Times New Roman" w:hAnsi="Times New Roman" w:cs="Times New Roman"/>
          <w:sz w:val="24"/>
          <w:szCs w:val="24"/>
        </w:rPr>
        <w:t>procedūras veids</w:t>
      </w:r>
      <w:r w:rsidRPr="002D6337">
        <w:rPr>
          <w:rFonts w:ascii="Times New Roman" w:hAnsi="Times New Roman" w:cs="Times New Roman"/>
          <w:sz w:val="24"/>
          <w:szCs w:val="24"/>
        </w:rPr>
        <w:t xml:space="preserve"> – </w:t>
      </w:r>
      <w:r w:rsidR="008E2D35" w:rsidRPr="00E73EB7">
        <w:rPr>
          <w:rFonts w:ascii="Times New Roman" w:hAnsi="Times New Roman" w:cs="Times New Roman"/>
          <w:sz w:val="24"/>
          <w:szCs w:val="24"/>
        </w:rPr>
        <w:t xml:space="preserve">atklāta </w:t>
      </w:r>
      <w:r w:rsidR="006302E0" w:rsidRPr="00E73EB7">
        <w:rPr>
          <w:rFonts w:ascii="Times New Roman" w:hAnsi="Times New Roman" w:cs="Times New Roman"/>
          <w:sz w:val="24"/>
          <w:szCs w:val="24"/>
        </w:rPr>
        <w:t xml:space="preserve">iepirkuma </w:t>
      </w:r>
      <w:r w:rsidR="0024290D" w:rsidRPr="00E73EB7">
        <w:rPr>
          <w:rFonts w:ascii="Times New Roman" w:hAnsi="Times New Roman" w:cs="Times New Roman"/>
          <w:sz w:val="24"/>
          <w:szCs w:val="24"/>
        </w:rPr>
        <w:t xml:space="preserve">procedūra </w:t>
      </w:r>
      <w:r w:rsidR="008E2D35" w:rsidRPr="00E73EB7">
        <w:rPr>
          <w:rFonts w:ascii="Times New Roman" w:hAnsi="Times New Roman" w:cs="Times New Roman"/>
          <w:sz w:val="24"/>
          <w:szCs w:val="24"/>
        </w:rPr>
        <w:t xml:space="preserve">saskaņā ar Pasūtītāja </w:t>
      </w:r>
      <w:r w:rsidR="00565D7F" w:rsidRPr="00E73EB7">
        <w:rPr>
          <w:rFonts w:ascii="Times New Roman" w:hAnsi="Times New Roman" w:cs="Times New Roman"/>
          <w:sz w:val="24"/>
          <w:szCs w:val="24"/>
        </w:rPr>
        <w:t xml:space="preserve">iepirkuma </w:t>
      </w:r>
      <w:r w:rsidR="008E2D35" w:rsidRPr="00E73EB7">
        <w:rPr>
          <w:rFonts w:ascii="Times New Roman" w:hAnsi="Times New Roman" w:cs="Times New Roman"/>
          <w:sz w:val="24"/>
          <w:szCs w:val="24"/>
        </w:rPr>
        <w:t>nolikumu</w:t>
      </w:r>
      <w:r w:rsidRPr="00E73EB7">
        <w:rPr>
          <w:rFonts w:ascii="Times New Roman" w:hAnsi="Times New Roman" w:cs="Times New Roman"/>
          <w:sz w:val="24"/>
          <w:szCs w:val="24"/>
        </w:rPr>
        <w:t>.</w:t>
      </w:r>
      <w:r w:rsidR="00E66143" w:rsidRPr="002D6337">
        <w:rPr>
          <w:rFonts w:ascii="Times New Roman" w:hAnsi="Times New Roman" w:cs="Times New Roman"/>
          <w:sz w:val="24"/>
          <w:szCs w:val="24"/>
        </w:rPr>
        <w:t xml:space="preserve"> </w:t>
      </w:r>
    </w:p>
    <w:p w14:paraId="1ACE99AB" w14:textId="010E28C2" w:rsidR="007962CF"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2D6337">
        <w:rPr>
          <w:rFonts w:ascii="Times New Roman" w:hAnsi="Times New Roman" w:cs="Times New Roman"/>
          <w:sz w:val="24"/>
          <w:szCs w:val="24"/>
        </w:rPr>
        <w:t xml:space="preserve">Iepirkuma paredzamā </w:t>
      </w:r>
      <w:r w:rsidR="004A0810" w:rsidRPr="002D6337">
        <w:rPr>
          <w:rFonts w:ascii="Times New Roman" w:hAnsi="Times New Roman" w:cs="Times New Roman"/>
          <w:sz w:val="24"/>
          <w:szCs w:val="24"/>
        </w:rPr>
        <w:t xml:space="preserve">kopējā </w:t>
      </w:r>
      <w:r w:rsidRPr="002D6337">
        <w:rPr>
          <w:rFonts w:ascii="Times New Roman" w:hAnsi="Times New Roman" w:cs="Times New Roman"/>
          <w:sz w:val="24"/>
          <w:szCs w:val="24"/>
        </w:rPr>
        <w:t xml:space="preserve">līguma </w:t>
      </w:r>
      <w:r w:rsidRPr="00636541">
        <w:rPr>
          <w:rFonts w:ascii="Times New Roman" w:hAnsi="Times New Roman" w:cs="Times New Roman"/>
          <w:sz w:val="24"/>
          <w:szCs w:val="24"/>
        </w:rPr>
        <w:t xml:space="preserve">cena: </w:t>
      </w:r>
      <w:r w:rsidR="00F70B88">
        <w:rPr>
          <w:rFonts w:ascii="Times New Roman" w:hAnsi="Times New Roman" w:cs="Times New Roman"/>
          <w:sz w:val="24"/>
          <w:szCs w:val="24"/>
        </w:rPr>
        <w:t>827 000,00</w:t>
      </w:r>
      <w:r w:rsidR="00636541" w:rsidRPr="00636541">
        <w:rPr>
          <w:rFonts w:ascii="Times New Roman" w:hAnsi="Times New Roman" w:cs="Times New Roman"/>
          <w:sz w:val="24"/>
          <w:szCs w:val="24"/>
        </w:rPr>
        <w:t xml:space="preserve"> </w:t>
      </w:r>
      <w:r w:rsidRPr="00636541">
        <w:rPr>
          <w:rFonts w:ascii="Times New Roman" w:hAnsi="Times New Roman" w:cs="Times New Roman"/>
          <w:sz w:val="24"/>
          <w:szCs w:val="24"/>
        </w:rPr>
        <w:t xml:space="preserve">EUR </w:t>
      </w:r>
      <w:r w:rsidR="00A950CD" w:rsidRPr="00636541">
        <w:rPr>
          <w:rFonts w:ascii="Times New Roman" w:hAnsi="Times New Roman" w:cs="Times New Roman"/>
          <w:sz w:val="24"/>
          <w:szCs w:val="24"/>
        </w:rPr>
        <w:t xml:space="preserve"> (</w:t>
      </w:r>
      <w:r w:rsidR="00F70B88">
        <w:rPr>
          <w:rFonts w:ascii="Times New Roman" w:hAnsi="Times New Roman" w:cs="Times New Roman"/>
          <w:sz w:val="24"/>
          <w:szCs w:val="24"/>
        </w:rPr>
        <w:t xml:space="preserve">astoņi simti divdesmit </w:t>
      </w:r>
      <w:r w:rsidR="00F72EAA">
        <w:rPr>
          <w:rFonts w:ascii="Times New Roman" w:hAnsi="Times New Roman" w:cs="Times New Roman"/>
          <w:sz w:val="24"/>
          <w:szCs w:val="24"/>
        </w:rPr>
        <w:t>septiņi tūkstoši euro 00 centi</w:t>
      </w:r>
      <w:r w:rsidR="00A950CD" w:rsidRPr="00636541">
        <w:rPr>
          <w:rFonts w:ascii="Times New Roman" w:hAnsi="Times New Roman" w:cs="Times New Roman"/>
          <w:sz w:val="24"/>
          <w:szCs w:val="24"/>
        </w:rPr>
        <w:t>)</w:t>
      </w:r>
      <w:r w:rsidR="00A950CD">
        <w:rPr>
          <w:rFonts w:ascii="Times New Roman" w:hAnsi="Times New Roman" w:cs="Times New Roman"/>
          <w:sz w:val="24"/>
          <w:szCs w:val="24"/>
        </w:rPr>
        <w:t xml:space="preserve"> </w:t>
      </w:r>
      <w:r w:rsidRPr="002D6337">
        <w:rPr>
          <w:rFonts w:ascii="Times New Roman" w:hAnsi="Times New Roman" w:cs="Times New Roman"/>
          <w:sz w:val="24"/>
          <w:szCs w:val="24"/>
        </w:rPr>
        <w:t>bez PVN</w:t>
      </w:r>
      <w:r w:rsidR="00F72EAA">
        <w:rPr>
          <w:rFonts w:ascii="Times New Roman" w:hAnsi="Times New Roman" w:cs="Times New Roman"/>
          <w:sz w:val="24"/>
          <w:szCs w:val="24"/>
        </w:rPr>
        <w:t>, kas sastā</w:t>
      </w:r>
      <w:r w:rsidR="00267806">
        <w:rPr>
          <w:rFonts w:ascii="Times New Roman" w:hAnsi="Times New Roman" w:cs="Times New Roman"/>
          <w:sz w:val="24"/>
          <w:szCs w:val="24"/>
        </w:rPr>
        <w:t>v:</w:t>
      </w:r>
    </w:p>
    <w:p w14:paraId="0B1F4996" w14:textId="444211CE" w:rsidR="00F3470C" w:rsidRDefault="00E16019" w:rsidP="00E16019">
      <w:pPr>
        <w:pStyle w:val="ListParagraph"/>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F3470C" w:rsidRPr="00E16019">
        <w:rPr>
          <w:rFonts w:ascii="Times New Roman" w:hAnsi="Times New Roman" w:cs="Times New Roman"/>
          <w:sz w:val="24"/>
          <w:szCs w:val="24"/>
        </w:rPr>
        <w:t xml:space="preserve">aredzamā līguma cena iepirkuma 1.daļā - sabiedriskā transporta galapunkta „Imanta” teritorijas labiekārtošana </w:t>
      </w:r>
      <w:proofErr w:type="spellStart"/>
      <w:r w:rsidR="00F3470C" w:rsidRPr="00E16019">
        <w:rPr>
          <w:rFonts w:ascii="Times New Roman" w:hAnsi="Times New Roman" w:cs="Times New Roman"/>
          <w:sz w:val="24"/>
          <w:szCs w:val="24"/>
        </w:rPr>
        <w:t>Airītes</w:t>
      </w:r>
      <w:proofErr w:type="spellEnd"/>
      <w:r w:rsidR="00F3470C" w:rsidRPr="00E16019">
        <w:rPr>
          <w:rFonts w:ascii="Times New Roman" w:hAnsi="Times New Roman" w:cs="Times New Roman"/>
          <w:sz w:val="24"/>
          <w:szCs w:val="24"/>
        </w:rPr>
        <w:t xml:space="preserve"> ielā 7, Rīgā </w:t>
      </w:r>
      <w:r w:rsidRPr="00E16019">
        <w:rPr>
          <w:rFonts w:ascii="Times New Roman" w:hAnsi="Times New Roman" w:cs="Times New Roman"/>
          <w:sz w:val="24"/>
          <w:szCs w:val="24"/>
        </w:rPr>
        <w:t>EUR 689 000,00 apmērā;</w:t>
      </w:r>
    </w:p>
    <w:p w14:paraId="2F85A3E0" w14:textId="47D79B8B" w:rsidR="00E16019" w:rsidRPr="00E16019" w:rsidRDefault="00E16019" w:rsidP="00E16019">
      <w:pPr>
        <w:pStyle w:val="ListParagraph"/>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paredzamā līguma cena iepirkuma 2.daļā - </w:t>
      </w:r>
      <w:r w:rsidRPr="00E16019">
        <w:rPr>
          <w:rFonts w:ascii="Times New Roman" w:hAnsi="Times New Roman" w:cs="Times New Roman"/>
          <w:sz w:val="24"/>
          <w:szCs w:val="24"/>
        </w:rPr>
        <w:t>sabiedriskā transporta galapunkta „Jugla-3” teritorijas labiekārtošana Murjāņu ielā 58, Rīgā</w:t>
      </w:r>
      <w:r>
        <w:rPr>
          <w:rFonts w:ascii="Times New Roman" w:hAnsi="Times New Roman" w:cs="Times New Roman"/>
          <w:sz w:val="24"/>
          <w:szCs w:val="24"/>
        </w:rPr>
        <w:t xml:space="preserve"> EUR 138 000,00 apmērā.</w:t>
      </w:r>
    </w:p>
    <w:p w14:paraId="666DD0C2" w14:textId="076D6EA4" w:rsidR="00F72EAA" w:rsidRPr="00E16019" w:rsidRDefault="00F72EAA" w:rsidP="00E16019">
      <w:pPr>
        <w:spacing w:after="0" w:line="240" w:lineRule="auto"/>
        <w:ind w:left="1420"/>
        <w:jc w:val="both"/>
        <w:rPr>
          <w:rFonts w:ascii="Times New Roman" w:hAnsi="Times New Roman" w:cs="Times New Roman"/>
          <w:sz w:val="24"/>
          <w:szCs w:val="24"/>
        </w:rPr>
      </w:pPr>
    </w:p>
    <w:p w14:paraId="6DF8F5F0" w14:textId="4FA5572E"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Iepirkuma identifikācijas numurs</w:t>
      </w:r>
      <w:proofErr w:type="gramStart"/>
      <w:r w:rsidRPr="00EE6474">
        <w:rPr>
          <w:rFonts w:ascii="Times New Roman" w:hAnsi="Times New Roman" w:cs="Times New Roman"/>
          <w:sz w:val="24"/>
          <w:szCs w:val="24"/>
        </w:rPr>
        <w:t xml:space="preserve">  </w:t>
      </w:r>
      <w:proofErr w:type="gramEnd"/>
      <w:r w:rsidRPr="00EE6474">
        <w:rPr>
          <w:rFonts w:ascii="Times New Roman" w:hAnsi="Times New Roman" w:cs="Times New Roman"/>
          <w:sz w:val="24"/>
          <w:szCs w:val="24"/>
        </w:rPr>
        <w:t>- RS/202</w:t>
      </w:r>
      <w:r w:rsidR="00F72EAA">
        <w:rPr>
          <w:rFonts w:ascii="Times New Roman" w:hAnsi="Times New Roman" w:cs="Times New Roman"/>
          <w:sz w:val="24"/>
          <w:szCs w:val="24"/>
        </w:rPr>
        <w:t>2</w:t>
      </w:r>
      <w:r w:rsidRPr="00EE6474">
        <w:rPr>
          <w:rFonts w:ascii="Times New Roman" w:hAnsi="Times New Roman" w:cs="Times New Roman"/>
          <w:sz w:val="24"/>
          <w:szCs w:val="24"/>
        </w:rPr>
        <w:t>/</w:t>
      </w:r>
      <w:r w:rsidR="00225B4A">
        <w:rPr>
          <w:rFonts w:ascii="Times New Roman" w:hAnsi="Times New Roman" w:cs="Times New Roman"/>
          <w:sz w:val="24"/>
          <w:szCs w:val="24"/>
        </w:rPr>
        <w:t>43</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77777777" w:rsidR="00EE6474" w:rsidRPr="00565D7F" w:rsidRDefault="00EE6474" w:rsidP="00EE6474">
      <w:pPr>
        <w:jc w:val="both"/>
        <w:rPr>
          <w:rFonts w:ascii="Times New Roman" w:hAnsi="Times New Roman" w:cs="Times New Roman"/>
          <w:sz w:val="24"/>
          <w:szCs w:val="24"/>
        </w:rPr>
      </w:pPr>
      <w:r w:rsidRPr="00565D7F">
        <w:rPr>
          <w:rFonts w:ascii="Times New Roman" w:hAnsi="Times New Roman" w:cs="Times New Roman"/>
          <w:sz w:val="24"/>
          <w:szCs w:val="24"/>
        </w:rPr>
        <w:t xml:space="preserve">Alena Kamisarova, tel. +371 67104791, e-pasts – alena.kamisarova@rigassatiksme.lv. </w:t>
      </w:r>
      <w:r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4"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5"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5"/>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77777777"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variantu iesniegšana šajā iepirkuma procedūrā nav pieļaujama. Viens komersants, neatkarīgi no tā, vai tas piedalās iepirkuma procedūrā atsevišķi vai pretendentu apvienības sastāvā, drīkst iesniegt tikai vienu piedāvājumu.</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717C8DEF"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Piedāvājuma nodrošinājums</w:t>
      </w:r>
      <w:r w:rsidR="00520426">
        <w:rPr>
          <w:rFonts w:ascii="Times New Roman" w:eastAsia="Calibri" w:hAnsi="Times New Roman" w:cs="Times New Roman"/>
          <w:sz w:val="24"/>
          <w:szCs w:val="24"/>
        </w:rPr>
        <w:t xml:space="preserve"> dalībai</w:t>
      </w:r>
      <w:r w:rsidRPr="000419CC">
        <w:rPr>
          <w:rFonts w:ascii="Times New Roman" w:eastAsia="Calibri" w:hAnsi="Times New Roman" w:cs="Times New Roman"/>
          <w:sz w:val="24"/>
          <w:szCs w:val="24"/>
        </w:rPr>
        <w:t xml:space="preserve"> </w:t>
      </w:r>
      <w:r w:rsidR="00F56E6C">
        <w:rPr>
          <w:rFonts w:ascii="Times New Roman" w:eastAsia="Calibri" w:hAnsi="Times New Roman" w:cs="Times New Roman"/>
          <w:sz w:val="24"/>
          <w:szCs w:val="24"/>
        </w:rPr>
        <w:t>iepirkuma 1.daļā</w:t>
      </w:r>
      <w:r w:rsidR="00F56E6C" w:rsidRPr="000419CC">
        <w:rPr>
          <w:rFonts w:ascii="Times New Roman" w:eastAsia="Calibri" w:hAnsi="Times New Roman" w:cs="Times New Roman"/>
          <w:sz w:val="24"/>
          <w:szCs w:val="24"/>
        </w:rPr>
        <w:t xml:space="preserve"> </w:t>
      </w:r>
      <w:r w:rsidRPr="000419CC">
        <w:rPr>
          <w:rFonts w:ascii="Times New Roman" w:eastAsia="Calibri" w:hAnsi="Times New Roman" w:cs="Times New Roman"/>
          <w:sz w:val="24"/>
          <w:szCs w:val="24"/>
        </w:rPr>
        <w:t>tiek noteikts</w:t>
      </w:r>
      <w:r w:rsidR="00F56E6C">
        <w:rPr>
          <w:rFonts w:ascii="Times New Roman" w:eastAsia="Calibri" w:hAnsi="Times New Roman" w:cs="Times New Roman"/>
          <w:sz w:val="24"/>
          <w:szCs w:val="24"/>
        </w:rPr>
        <w:t xml:space="preserve"> </w:t>
      </w:r>
      <w:r w:rsidR="00F56E6C">
        <w:rPr>
          <w:rFonts w:ascii="Times New Roman" w:eastAsia="Times New Roman" w:hAnsi="Times New Roman" w:cs="Times New Roman"/>
          <w:b/>
          <w:sz w:val="24"/>
          <w:szCs w:val="24"/>
        </w:rPr>
        <w:t>13</w:t>
      </w:r>
      <w:r w:rsidR="001B40F7" w:rsidRPr="000419CC">
        <w:rPr>
          <w:rFonts w:ascii="Times New Roman" w:eastAsia="Times New Roman" w:hAnsi="Times New Roman" w:cs="Times New Roman"/>
          <w:b/>
          <w:sz w:val="24"/>
          <w:szCs w:val="24"/>
        </w:rPr>
        <w:t xml:space="preserve"> </w:t>
      </w:r>
      <w:r w:rsidR="00FE78F8" w:rsidRPr="000419CC">
        <w:rPr>
          <w:rFonts w:ascii="Times New Roman" w:eastAsia="Times New Roman" w:hAnsi="Times New Roman" w:cs="Times New Roman"/>
          <w:b/>
          <w:sz w:val="24"/>
          <w:szCs w:val="24"/>
        </w:rPr>
        <w:t>000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F56E6C">
        <w:rPr>
          <w:rFonts w:ascii="Times New Roman" w:eastAsia="Times New Roman" w:hAnsi="Times New Roman" w:cs="Times New Roman"/>
          <w:sz w:val="24"/>
          <w:szCs w:val="24"/>
        </w:rPr>
        <w:t xml:space="preserve">trīspadsmit </w:t>
      </w:r>
      <w:r w:rsidR="001B40F7" w:rsidRPr="000419CC">
        <w:rPr>
          <w:rFonts w:ascii="Times New Roman" w:eastAsia="Times New Roman" w:hAnsi="Times New Roman" w:cs="Times New Roman"/>
          <w:sz w:val="24"/>
          <w:szCs w:val="24"/>
        </w:rPr>
        <w:t>tūkstoši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Pr="000419CC">
        <w:rPr>
          <w:rFonts w:ascii="Times New Roman" w:eastAsia="Calibri" w:hAnsi="Times New Roman" w:cs="Times New Roman"/>
          <w:sz w:val="24"/>
          <w:szCs w:val="24"/>
        </w:rPr>
        <w:t>.</w:t>
      </w:r>
      <w:r w:rsidR="00F56E6C">
        <w:rPr>
          <w:rFonts w:ascii="Times New Roman" w:eastAsia="Calibri" w:hAnsi="Times New Roman" w:cs="Times New Roman"/>
          <w:sz w:val="24"/>
          <w:szCs w:val="24"/>
        </w:rPr>
        <w:t xml:space="preserve"> </w:t>
      </w:r>
      <w:r w:rsidR="00F56E6C" w:rsidRPr="000419CC">
        <w:rPr>
          <w:rFonts w:ascii="Times New Roman" w:eastAsia="Calibri" w:hAnsi="Times New Roman" w:cs="Times New Roman"/>
          <w:sz w:val="24"/>
          <w:szCs w:val="24"/>
        </w:rPr>
        <w:t>Piedāvājuma nodrošinājums</w:t>
      </w:r>
      <w:r w:rsidR="00520426">
        <w:rPr>
          <w:rFonts w:ascii="Times New Roman" w:eastAsia="Calibri" w:hAnsi="Times New Roman" w:cs="Times New Roman"/>
          <w:sz w:val="24"/>
          <w:szCs w:val="24"/>
        </w:rPr>
        <w:t xml:space="preserve"> dalībai</w:t>
      </w:r>
      <w:r w:rsidR="00F56E6C" w:rsidRPr="000419CC">
        <w:rPr>
          <w:rFonts w:ascii="Times New Roman" w:eastAsia="Calibri" w:hAnsi="Times New Roman" w:cs="Times New Roman"/>
          <w:sz w:val="24"/>
          <w:szCs w:val="24"/>
        </w:rPr>
        <w:t xml:space="preserve"> </w:t>
      </w:r>
      <w:r w:rsidR="00F56E6C">
        <w:rPr>
          <w:rFonts w:ascii="Times New Roman" w:eastAsia="Calibri" w:hAnsi="Times New Roman" w:cs="Times New Roman"/>
          <w:sz w:val="24"/>
          <w:szCs w:val="24"/>
        </w:rPr>
        <w:t xml:space="preserve">iepirkuma </w:t>
      </w:r>
      <w:r w:rsidR="00624889">
        <w:rPr>
          <w:rFonts w:ascii="Times New Roman" w:eastAsia="Calibri" w:hAnsi="Times New Roman" w:cs="Times New Roman"/>
          <w:sz w:val="24"/>
          <w:szCs w:val="24"/>
        </w:rPr>
        <w:t>2</w:t>
      </w:r>
      <w:r w:rsidR="00F56E6C">
        <w:rPr>
          <w:rFonts w:ascii="Times New Roman" w:eastAsia="Calibri" w:hAnsi="Times New Roman" w:cs="Times New Roman"/>
          <w:sz w:val="24"/>
          <w:szCs w:val="24"/>
        </w:rPr>
        <w:t xml:space="preserve">.daļā </w:t>
      </w:r>
      <w:r w:rsidR="00F56E6C" w:rsidRPr="000419CC">
        <w:rPr>
          <w:rFonts w:ascii="Times New Roman" w:eastAsia="Calibri" w:hAnsi="Times New Roman" w:cs="Times New Roman"/>
          <w:sz w:val="24"/>
          <w:szCs w:val="24"/>
        </w:rPr>
        <w:t xml:space="preserve"> tiek noteikts</w:t>
      </w:r>
      <w:r w:rsidR="00F56E6C">
        <w:rPr>
          <w:rFonts w:ascii="Times New Roman" w:eastAsia="Calibri" w:hAnsi="Times New Roman" w:cs="Times New Roman"/>
          <w:sz w:val="24"/>
          <w:szCs w:val="24"/>
        </w:rPr>
        <w:t xml:space="preserve"> </w:t>
      </w:r>
      <w:r w:rsidR="00624889">
        <w:rPr>
          <w:rFonts w:ascii="Times New Roman" w:eastAsia="Times New Roman" w:hAnsi="Times New Roman" w:cs="Times New Roman"/>
          <w:b/>
          <w:sz w:val="24"/>
          <w:szCs w:val="24"/>
        </w:rPr>
        <w:t>2 500</w:t>
      </w:r>
      <w:r w:rsidR="00F56E6C" w:rsidRPr="000419CC">
        <w:rPr>
          <w:rFonts w:ascii="Times New Roman" w:eastAsia="Times New Roman" w:hAnsi="Times New Roman" w:cs="Times New Roman"/>
          <w:b/>
          <w:sz w:val="24"/>
          <w:szCs w:val="24"/>
        </w:rPr>
        <w:t>,00 EUR</w:t>
      </w:r>
      <w:r w:rsidR="00F56E6C" w:rsidRPr="000419CC">
        <w:rPr>
          <w:rFonts w:ascii="Times New Roman" w:eastAsia="Times New Roman" w:hAnsi="Times New Roman" w:cs="Times New Roman"/>
          <w:i/>
          <w:sz w:val="24"/>
          <w:szCs w:val="24"/>
        </w:rPr>
        <w:t xml:space="preserve"> </w:t>
      </w:r>
      <w:r w:rsidR="00F56E6C" w:rsidRPr="000419CC">
        <w:rPr>
          <w:rFonts w:ascii="Times New Roman" w:eastAsia="Times New Roman" w:hAnsi="Times New Roman" w:cs="Times New Roman"/>
          <w:sz w:val="24"/>
          <w:szCs w:val="24"/>
        </w:rPr>
        <w:t>(</w:t>
      </w:r>
      <w:r w:rsidR="00624889">
        <w:rPr>
          <w:rFonts w:ascii="Times New Roman" w:eastAsia="Times New Roman" w:hAnsi="Times New Roman" w:cs="Times New Roman"/>
          <w:sz w:val="24"/>
          <w:szCs w:val="24"/>
        </w:rPr>
        <w:t>divi</w:t>
      </w:r>
      <w:r w:rsidR="00F56E6C">
        <w:rPr>
          <w:rFonts w:ascii="Times New Roman" w:eastAsia="Times New Roman" w:hAnsi="Times New Roman" w:cs="Times New Roman"/>
          <w:sz w:val="24"/>
          <w:szCs w:val="24"/>
        </w:rPr>
        <w:t xml:space="preserve"> </w:t>
      </w:r>
      <w:r w:rsidR="00F56E6C" w:rsidRPr="000419CC">
        <w:rPr>
          <w:rFonts w:ascii="Times New Roman" w:eastAsia="Times New Roman" w:hAnsi="Times New Roman" w:cs="Times New Roman"/>
          <w:sz w:val="24"/>
          <w:szCs w:val="24"/>
        </w:rPr>
        <w:t xml:space="preserve">tūkstoši </w:t>
      </w:r>
      <w:r w:rsidR="00624889">
        <w:rPr>
          <w:rFonts w:ascii="Times New Roman" w:eastAsia="Times New Roman" w:hAnsi="Times New Roman" w:cs="Times New Roman"/>
          <w:sz w:val="24"/>
          <w:szCs w:val="24"/>
        </w:rPr>
        <w:t xml:space="preserve">pieci simti </w:t>
      </w:r>
      <w:r w:rsidR="00F56E6C" w:rsidRPr="000419CC">
        <w:rPr>
          <w:rFonts w:ascii="Times New Roman" w:eastAsia="Times New Roman" w:hAnsi="Times New Roman" w:cs="Times New Roman"/>
          <w:i/>
          <w:sz w:val="24"/>
          <w:szCs w:val="24"/>
        </w:rPr>
        <w:t>euro</w:t>
      </w:r>
      <w:r w:rsidR="00F56E6C" w:rsidRPr="000419CC">
        <w:rPr>
          <w:rFonts w:ascii="Times New Roman" w:eastAsia="Times New Roman" w:hAnsi="Times New Roman" w:cs="Times New Roman"/>
          <w:sz w:val="24"/>
          <w:szCs w:val="24"/>
        </w:rPr>
        <w:t xml:space="preserve"> un 00 centi)</w:t>
      </w:r>
      <w:r w:rsidR="00F56E6C" w:rsidRPr="000419CC">
        <w:rPr>
          <w:rFonts w:ascii="Times New Roman" w:eastAsia="Calibri" w:hAnsi="Times New Roman" w:cs="Times New Roman"/>
          <w:sz w:val="24"/>
          <w:szCs w:val="24"/>
        </w:rPr>
        <w:t>.</w:t>
      </w:r>
      <w:r w:rsidR="00F56E6C">
        <w:rPr>
          <w:rFonts w:ascii="Times New Roman" w:eastAsia="Calibri" w:hAnsi="Times New Roman" w:cs="Times New Roman"/>
          <w:sz w:val="24"/>
          <w:szCs w:val="24"/>
        </w:rPr>
        <w:t xml:space="preserve"> </w:t>
      </w:r>
      <w:r w:rsidRPr="000419CC">
        <w:rPr>
          <w:rFonts w:ascii="Times New Roman" w:eastAsia="Calibri" w:hAnsi="Times New Roman" w:cs="Times New Roman"/>
          <w:sz w:val="24"/>
          <w:szCs w:val="24"/>
        </w:rPr>
        <w:t>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lastRenderedPageBreak/>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0C3DE15E"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3 (trīs)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784BF9"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59C6C3BB" w:rsidR="002A7BB3"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 xml:space="preserve">bankas apliecinājums par naudas iemaksu </w:t>
      </w:r>
      <w:r w:rsidR="00A34189" w:rsidRPr="00784BF9">
        <w:rPr>
          <w:rFonts w:ascii="Times New Roman" w:eastAsia="Calibri" w:hAnsi="Times New Roman" w:cs="Times New Roman"/>
          <w:sz w:val="24"/>
          <w:szCs w:val="24"/>
        </w:rPr>
        <w:t>RP SIA “Rīgas satiksme”</w:t>
      </w:r>
      <w:r w:rsidRPr="00784BF9">
        <w:rPr>
          <w:rFonts w:ascii="Times New Roman" w:eastAsia="Calibri" w:hAnsi="Times New Roman" w:cs="Times New Roman"/>
          <w:sz w:val="24"/>
          <w:szCs w:val="24"/>
        </w:rPr>
        <w:t xml:space="preserve"> </w:t>
      </w:r>
      <w:r w:rsidR="00A34189" w:rsidRPr="00784BF9">
        <w:rPr>
          <w:rFonts w:ascii="Times New Roman" w:eastAsia="Calibri" w:hAnsi="Times New Roman" w:cs="Times New Roman"/>
          <w:sz w:val="24"/>
          <w:szCs w:val="24"/>
        </w:rPr>
        <w:t xml:space="preserve">kontā </w:t>
      </w:r>
      <w:r w:rsidR="00784BF9" w:rsidRPr="00784BF9">
        <w:rPr>
          <w:rFonts w:ascii="Times New Roman" w:eastAsia="Calibri" w:hAnsi="Times New Roman" w:cs="Times New Roman"/>
          <w:sz w:val="24"/>
          <w:szCs w:val="24"/>
        </w:rPr>
        <w:t>Nr.</w:t>
      </w:r>
      <w:r w:rsidR="007D2CB6" w:rsidRPr="00784BF9">
        <w:rPr>
          <w:rFonts w:ascii="Times New Roman" w:eastAsia="Times New Roman" w:hAnsi="Times New Roman" w:cs="Times New Roman"/>
          <w:sz w:val="24"/>
          <w:szCs w:val="24"/>
          <w:lang w:eastAsia="lv-LV"/>
        </w:rPr>
        <w:t xml:space="preserve"> LV56PARX0006048641565</w:t>
      </w:r>
      <w:r w:rsidR="00784BF9" w:rsidRPr="00784BF9">
        <w:rPr>
          <w:rFonts w:ascii="Times New Roman" w:eastAsia="Times New Roman" w:hAnsi="Times New Roman" w:cs="Times New Roman"/>
          <w:sz w:val="24"/>
          <w:szCs w:val="24"/>
          <w:lang w:eastAsia="lv-LV"/>
        </w:rPr>
        <w:t xml:space="preserve">, </w:t>
      </w:r>
      <w:r w:rsidRPr="00784BF9">
        <w:rPr>
          <w:rFonts w:ascii="Times New Roman" w:eastAsia="Calibri" w:hAnsi="Times New Roman" w:cs="Times New Roman"/>
          <w:sz w:val="24"/>
          <w:szCs w:val="24"/>
        </w:rPr>
        <w:t>maksājuma uzdevumā norādot</w:t>
      </w:r>
      <w:r w:rsidRPr="00784BF9">
        <w:rPr>
          <w:rFonts w:ascii="Times New Roman" w:eastAsia="Times New Roman" w:hAnsi="Times New Roman" w:cs="Times New Roman"/>
          <w:sz w:val="24"/>
          <w:szCs w:val="24"/>
        </w:rPr>
        <w:t xml:space="preserve"> “Piedāvājuma nodrošinājums </w:t>
      </w:r>
      <w:r w:rsidR="00DE3BD1">
        <w:rPr>
          <w:rFonts w:ascii="Times New Roman" w:eastAsia="Times New Roman" w:hAnsi="Times New Roman" w:cs="Times New Roman"/>
          <w:sz w:val="24"/>
          <w:szCs w:val="24"/>
        </w:rPr>
        <w:t>iepirkuma procedūrai</w:t>
      </w:r>
      <w:r w:rsidRPr="00784BF9">
        <w:rPr>
          <w:rFonts w:ascii="Times New Roman" w:eastAsia="Times New Roman" w:hAnsi="Times New Roman" w:cs="Times New Roman"/>
          <w:sz w:val="24"/>
          <w:szCs w:val="24"/>
        </w:rPr>
        <w:t xml:space="preserve"> “</w:t>
      </w:r>
      <w:r w:rsidR="004B2E1F" w:rsidRPr="00784BF9">
        <w:rPr>
          <w:rFonts w:ascii="Times New Roman" w:eastAsia="Times New Roman" w:hAnsi="Times New Roman" w:cs="Times New Roman"/>
          <w:color w:val="000000"/>
          <w:sz w:val="24"/>
          <w:szCs w:val="24"/>
        </w:rPr>
        <w:t>Tramvaja</w:t>
      </w:r>
      <w:r w:rsidR="00D13D46" w:rsidRPr="00784BF9">
        <w:rPr>
          <w:rFonts w:ascii="Times New Roman" w:eastAsia="Times New Roman" w:hAnsi="Times New Roman" w:cs="Times New Roman"/>
          <w:color w:val="000000"/>
          <w:sz w:val="24"/>
          <w:szCs w:val="24"/>
        </w:rPr>
        <w:t xml:space="preserve"> </w:t>
      </w:r>
      <w:r w:rsidR="008D391B">
        <w:rPr>
          <w:rFonts w:ascii="Times New Roman" w:eastAsia="Times New Roman" w:hAnsi="Times New Roman" w:cs="Times New Roman"/>
          <w:color w:val="000000"/>
          <w:sz w:val="24"/>
          <w:szCs w:val="24"/>
        </w:rPr>
        <w:t xml:space="preserve">sliežu </w:t>
      </w:r>
      <w:r w:rsidR="0052012D">
        <w:rPr>
          <w:rFonts w:ascii="Times New Roman" w:eastAsia="Times New Roman" w:hAnsi="Times New Roman" w:cs="Times New Roman"/>
          <w:color w:val="000000"/>
          <w:sz w:val="24"/>
          <w:szCs w:val="24"/>
        </w:rPr>
        <w:t>ceļu pārbūve</w:t>
      </w:r>
      <w:r w:rsidR="009A1FB8">
        <w:rPr>
          <w:rFonts w:ascii="Times New Roman" w:eastAsia="Times New Roman" w:hAnsi="Times New Roman" w:cs="Times New Roman"/>
          <w:color w:val="000000"/>
          <w:sz w:val="24"/>
          <w:szCs w:val="24"/>
        </w:rPr>
        <w:t xml:space="preserve"> </w:t>
      </w:r>
      <w:r w:rsidR="004D7043">
        <w:rPr>
          <w:rFonts w:ascii="Times New Roman" w:eastAsia="Times New Roman" w:hAnsi="Times New Roman" w:cs="Times New Roman"/>
          <w:color w:val="000000"/>
          <w:sz w:val="24"/>
          <w:szCs w:val="24"/>
        </w:rPr>
        <w:t xml:space="preserve">posmā no Ausekļa ielas </w:t>
      </w:r>
      <w:r w:rsidR="000C286A">
        <w:rPr>
          <w:rFonts w:ascii="Times New Roman" w:eastAsia="Times New Roman" w:hAnsi="Times New Roman" w:cs="Times New Roman"/>
          <w:color w:val="000000"/>
          <w:sz w:val="24"/>
          <w:szCs w:val="24"/>
        </w:rPr>
        <w:t>loka līdz Aspazijas bulvār</w:t>
      </w:r>
      <w:r w:rsidR="00E64E2D">
        <w:rPr>
          <w:rFonts w:ascii="Times New Roman" w:eastAsia="Times New Roman" w:hAnsi="Times New Roman" w:cs="Times New Roman"/>
          <w:color w:val="000000"/>
          <w:sz w:val="24"/>
          <w:szCs w:val="24"/>
        </w:rPr>
        <w:t xml:space="preserve">a un </w:t>
      </w:r>
      <w:r w:rsidR="000C286A">
        <w:rPr>
          <w:rFonts w:ascii="Times New Roman" w:eastAsia="Times New Roman" w:hAnsi="Times New Roman" w:cs="Times New Roman"/>
          <w:color w:val="000000"/>
          <w:sz w:val="24"/>
          <w:szCs w:val="24"/>
        </w:rPr>
        <w:t>Radio ielas krustojumam</w:t>
      </w:r>
      <w:r w:rsidR="00E64E2D">
        <w:rPr>
          <w:rFonts w:ascii="Times New Roman" w:eastAsia="Times New Roman" w:hAnsi="Times New Roman" w:cs="Times New Roman"/>
          <w:color w:val="000000"/>
          <w:sz w:val="24"/>
          <w:szCs w:val="24"/>
        </w:rPr>
        <w:t>, Rīgā”,</w:t>
      </w:r>
      <w:r w:rsidRPr="00784BF9">
        <w:rPr>
          <w:rFonts w:ascii="Times New Roman" w:eastAsia="Calibri" w:hAnsi="Times New Roman" w:cs="Times New Roman"/>
          <w:sz w:val="24"/>
          <w:szCs w:val="24"/>
        </w:rPr>
        <w:t xml:space="preserve"> identifikācijas Nr. </w:t>
      </w:r>
      <w:r w:rsidR="00D13D46" w:rsidRPr="00784BF9">
        <w:rPr>
          <w:rFonts w:ascii="Times New Roman" w:hAnsi="Times New Roman" w:cs="Times New Roman"/>
          <w:sz w:val="24"/>
          <w:szCs w:val="24"/>
        </w:rPr>
        <w:t>RS/2021/</w:t>
      </w:r>
      <w:r w:rsidR="005D2312">
        <w:rPr>
          <w:rFonts w:ascii="Times New Roman" w:hAnsi="Times New Roman" w:cs="Times New Roman"/>
          <w:sz w:val="24"/>
          <w:szCs w:val="24"/>
        </w:rPr>
        <w:t>70</w:t>
      </w:r>
      <w:r w:rsidRPr="00784BF9">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C406D9"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B57159">
        <w:rPr>
          <w:rFonts w:ascii="Times New Roman" w:eastAsia="Times New Roman" w:hAnsi="Times New Roman" w:cs="Times New Roman"/>
          <w:sz w:val="24"/>
          <w:szCs w:val="24"/>
        </w:rPr>
        <w:t>2</w:t>
      </w:r>
      <w:r w:rsidR="00973242">
        <w:rPr>
          <w:rFonts w:ascii="Times New Roman" w:eastAsia="Times New Roman" w:hAnsi="Times New Roman" w:cs="Times New Roman"/>
          <w:sz w:val="24"/>
          <w:szCs w:val="24"/>
        </w:rPr>
        <w:t>9</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4"/>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lastRenderedPageBreak/>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4BF5E6BD" w14:textId="77777777" w:rsidR="00C406D9" w:rsidRPr="00C406D9" w:rsidRDefault="00C406D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2"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6"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2FC8ED39"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Iepirkuma procedūras piedāvājumi jāiesniedz līdz 202</w:t>
      </w:r>
      <w:r w:rsidR="00A21F0B">
        <w:rPr>
          <w:rFonts w:ascii="Times New Roman" w:hAnsi="Times New Roman" w:cs="Times New Roman"/>
          <w:sz w:val="24"/>
          <w:szCs w:val="24"/>
        </w:rPr>
        <w:t>2</w:t>
      </w:r>
      <w:r w:rsidRPr="00C406D9">
        <w:rPr>
          <w:rFonts w:ascii="Times New Roman" w:hAnsi="Times New Roman" w:cs="Times New Roman"/>
          <w:sz w:val="24"/>
          <w:szCs w:val="24"/>
        </w:rPr>
        <w:t>.</w:t>
      </w:r>
      <w:r w:rsidR="00225B4A">
        <w:rPr>
          <w:rFonts w:ascii="Times New Roman" w:hAnsi="Times New Roman" w:cs="Times New Roman"/>
          <w:sz w:val="24"/>
          <w:szCs w:val="24"/>
        </w:rPr>
        <w:t xml:space="preserve"> </w:t>
      </w:r>
      <w:r w:rsidRPr="00C406D9">
        <w:rPr>
          <w:rFonts w:ascii="Times New Roman" w:hAnsi="Times New Roman" w:cs="Times New Roman"/>
          <w:sz w:val="24"/>
          <w:szCs w:val="24"/>
        </w:rPr>
        <w:t xml:space="preserve">gada </w:t>
      </w:r>
      <w:r w:rsidR="00225B4A">
        <w:rPr>
          <w:rFonts w:ascii="Times New Roman" w:hAnsi="Times New Roman" w:cs="Times New Roman"/>
          <w:sz w:val="24"/>
          <w:szCs w:val="24"/>
        </w:rPr>
        <w:t>12. augusta</w:t>
      </w:r>
      <w:r w:rsidRPr="00C406D9">
        <w:rPr>
          <w:rFonts w:ascii="Times New Roman" w:hAnsi="Times New Roman" w:cs="Times New Roman"/>
          <w:sz w:val="24"/>
          <w:szCs w:val="24"/>
        </w:rPr>
        <w:t xml:space="preserve">, plkst. </w:t>
      </w:r>
      <w:r w:rsidR="00225B4A">
        <w:rPr>
          <w:rFonts w:ascii="Times New Roman" w:hAnsi="Times New Roman" w:cs="Times New Roman"/>
          <w:sz w:val="24"/>
          <w:szCs w:val="24"/>
        </w:rPr>
        <w:t>12.00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406D9">
        <w:rPr>
          <w:rFonts w:ascii="Times New Roman" w:hAnsi="Times New Roman" w:cs="Times New Roman"/>
          <w:sz w:val="24"/>
          <w:szCs w:val="24"/>
        </w:rPr>
        <w:t>saskarnes</w:t>
      </w:r>
      <w:proofErr w:type="spellEnd"/>
      <w:r w:rsidRPr="00C406D9">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w:t>
      </w:r>
      <w:r w:rsidRPr="00C406D9">
        <w:rPr>
          <w:rFonts w:ascii="Times New Roman" w:hAnsi="Times New Roman" w:cs="Times New Roman"/>
          <w:sz w:val="24"/>
          <w:szCs w:val="24"/>
        </w:rPr>
        <w:lastRenderedPageBreak/>
        <w:t xml:space="preserve">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77777777"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6"/>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CB562D">
        <w:rPr>
          <w:rFonts w:ascii="Times New Roman" w:hAnsi="Times New Roman" w:cs="Times New Roman"/>
          <w:sz w:val="24"/>
          <w:szCs w:val="24"/>
        </w:rPr>
        <w:t>rakstveidā</w:t>
      </w:r>
      <w:proofErr w:type="spellEnd"/>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609BBE26"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w:t>
      </w:r>
      <w:r w:rsidR="00BF6081">
        <w:rPr>
          <w:rFonts w:ascii="Times New Roman" w:hAnsi="Times New Roman" w:cs="Times New Roman"/>
          <w:sz w:val="24"/>
          <w:szCs w:val="24"/>
        </w:rPr>
        <w:t>3</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3F1D40F0"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w:t>
      </w:r>
      <w:r w:rsidR="00BF6081">
        <w:rPr>
          <w:rFonts w:ascii="Times New Roman" w:hAnsi="Times New Roman" w:cs="Times New Roman"/>
          <w:sz w:val="24"/>
          <w:szCs w:val="24"/>
        </w:rPr>
        <w:t>3</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w:t>
      </w:r>
      <w:r w:rsidR="001F3865">
        <w:rPr>
          <w:rFonts w:ascii="Times New Roman" w:hAnsi="Times New Roman" w:cs="Times New Roman"/>
          <w:sz w:val="24"/>
          <w:szCs w:val="24"/>
        </w:rPr>
        <w:t xml:space="preserve"> un 6.pielikuma</w:t>
      </w:r>
      <w:r w:rsidRPr="00B41ABC">
        <w:rPr>
          <w:rFonts w:ascii="Times New Roman" w:hAnsi="Times New Roman" w:cs="Times New Roman"/>
          <w:sz w:val="24"/>
          <w:szCs w:val="24"/>
        </w:rPr>
        <w:t xml:space="preserve"> 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592E1779" w14:textId="495C56C6" w:rsidR="00621882" w:rsidRPr="00817BB0" w:rsidRDefault="00621882" w:rsidP="00621882">
      <w:pPr>
        <w:pStyle w:val="ListParagraph"/>
        <w:numPr>
          <w:ilvl w:val="1"/>
          <w:numId w:val="1"/>
        </w:numPr>
        <w:spacing w:line="240" w:lineRule="auto"/>
        <w:jc w:val="both"/>
        <w:rPr>
          <w:rFonts w:ascii="Times New Roman" w:hAnsi="Times New Roman" w:cs="Times New Roman"/>
          <w:color w:val="37373A"/>
          <w:sz w:val="24"/>
          <w:szCs w:val="24"/>
          <w:lang w:eastAsia="lv-LV" w:bidi="lv-LV"/>
        </w:rPr>
      </w:pPr>
      <w:r w:rsidRPr="00AF5A11">
        <w:rPr>
          <w:rStyle w:val="CharStyle4"/>
          <w:rFonts w:eastAsiaTheme="minorHAnsi"/>
          <w:sz w:val="24"/>
          <w:szCs w:val="24"/>
        </w:rPr>
        <w:t xml:space="preserve">Piedāvājumu Pretendents ir tiesīgs iesniegt par vienu vai </w:t>
      </w:r>
      <w:r>
        <w:rPr>
          <w:rStyle w:val="CharStyle4"/>
          <w:rFonts w:eastAsiaTheme="minorHAnsi"/>
          <w:sz w:val="24"/>
          <w:szCs w:val="24"/>
        </w:rPr>
        <w:t>abām</w:t>
      </w:r>
      <w:r w:rsidRPr="00AF5A11">
        <w:rPr>
          <w:rStyle w:val="CharStyle4"/>
          <w:rFonts w:eastAsiaTheme="minorHAnsi"/>
          <w:sz w:val="24"/>
          <w:szCs w:val="24"/>
        </w:rPr>
        <w:t xml:space="preserve"> iepirkuma daļām (līgumiem). Piedāvājuma variantu iesniegšanu Pasūtītājs nepieļauj.</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2C1890A9" w14:textId="37FE88B9" w:rsidR="00043CF1" w:rsidRPr="004B0AFF" w:rsidRDefault="004C4261" w:rsidP="00E90680">
      <w:pPr>
        <w:pStyle w:val="ListParagraph"/>
        <w:numPr>
          <w:ilvl w:val="1"/>
          <w:numId w:val="1"/>
        </w:numPr>
        <w:spacing w:after="0" w:line="240" w:lineRule="auto"/>
        <w:jc w:val="both"/>
        <w:rPr>
          <w:rFonts w:ascii="Times New Roman" w:hAnsi="Times New Roman" w:cs="Times New Roman"/>
          <w:sz w:val="24"/>
          <w:szCs w:val="24"/>
        </w:rPr>
      </w:pPr>
      <w:r w:rsidRPr="00474F97">
        <w:rPr>
          <w:rFonts w:ascii="Times New Roman" w:hAnsi="Times New Roman" w:cs="Times New Roman"/>
          <w:b/>
          <w:bCs/>
          <w:sz w:val="24"/>
          <w:szCs w:val="24"/>
        </w:rPr>
        <w:t>Iepirkuma priekšmets</w:t>
      </w:r>
      <w:r w:rsidRPr="00474F97">
        <w:rPr>
          <w:rFonts w:ascii="Times New Roman" w:hAnsi="Times New Roman" w:cs="Times New Roman"/>
          <w:sz w:val="24"/>
          <w:szCs w:val="24"/>
        </w:rPr>
        <w:t xml:space="preserve"> ir</w:t>
      </w:r>
      <w:r w:rsidR="00474F97" w:rsidRPr="00474F97">
        <w:rPr>
          <w:rFonts w:ascii="Times New Roman" w:hAnsi="Times New Roman" w:cs="Times New Roman"/>
          <w:sz w:val="24"/>
          <w:szCs w:val="24"/>
        </w:rPr>
        <w:t xml:space="preserve"> sabiedriskā transporta galapunktu labiekārtošana</w:t>
      </w:r>
      <w:r w:rsidR="000E408E">
        <w:rPr>
          <w:rFonts w:ascii="Times New Roman" w:hAnsi="Times New Roman" w:cs="Times New Roman"/>
          <w:sz w:val="24"/>
          <w:szCs w:val="24"/>
        </w:rPr>
        <w:t xml:space="preserve">, pamatojoties uz </w:t>
      </w:r>
      <w:r w:rsidR="0043327E">
        <w:rPr>
          <w:rFonts w:ascii="Times New Roman" w:hAnsi="Times New Roman" w:cs="Times New Roman"/>
          <w:sz w:val="24"/>
          <w:szCs w:val="24"/>
        </w:rPr>
        <w:t>būvprojektu “S</w:t>
      </w:r>
      <w:r w:rsidR="00474F97" w:rsidRPr="000E408E">
        <w:rPr>
          <w:rFonts w:ascii="Times New Roman" w:hAnsi="Times New Roman" w:cs="Times New Roman"/>
          <w:sz w:val="24"/>
          <w:szCs w:val="24"/>
        </w:rPr>
        <w:t xml:space="preserve">abiedriskā transporta galapunkta „Imanta” teritorijas labiekārtošana </w:t>
      </w:r>
      <w:proofErr w:type="spellStart"/>
      <w:r w:rsidR="00474F97" w:rsidRPr="000E408E">
        <w:rPr>
          <w:rFonts w:ascii="Times New Roman" w:hAnsi="Times New Roman" w:cs="Times New Roman"/>
          <w:sz w:val="24"/>
          <w:szCs w:val="24"/>
        </w:rPr>
        <w:t>Airītes</w:t>
      </w:r>
      <w:proofErr w:type="spellEnd"/>
      <w:r w:rsidR="00474F97" w:rsidRPr="000E408E">
        <w:rPr>
          <w:rFonts w:ascii="Times New Roman" w:hAnsi="Times New Roman" w:cs="Times New Roman"/>
          <w:sz w:val="24"/>
          <w:szCs w:val="24"/>
        </w:rPr>
        <w:t xml:space="preserve"> ielā 7, Rīgā</w:t>
      </w:r>
      <w:r w:rsidR="0043327E">
        <w:rPr>
          <w:rFonts w:ascii="Times New Roman" w:hAnsi="Times New Roman" w:cs="Times New Roman"/>
          <w:sz w:val="24"/>
          <w:szCs w:val="24"/>
        </w:rPr>
        <w:t>” (iepirkuma 1.daļa</w:t>
      </w:r>
      <w:r w:rsidR="00853913">
        <w:rPr>
          <w:rFonts w:ascii="Times New Roman" w:hAnsi="Times New Roman" w:cs="Times New Roman"/>
          <w:sz w:val="24"/>
          <w:szCs w:val="24"/>
        </w:rPr>
        <w:t xml:space="preserve"> - Pielikums Nr.</w:t>
      </w:r>
      <w:r w:rsidR="001F3865">
        <w:rPr>
          <w:rFonts w:ascii="Times New Roman" w:hAnsi="Times New Roman" w:cs="Times New Roman"/>
          <w:sz w:val="24"/>
          <w:szCs w:val="24"/>
        </w:rPr>
        <w:t>8</w:t>
      </w:r>
      <w:r w:rsidR="0043327E">
        <w:rPr>
          <w:rFonts w:ascii="Times New Roman" w:hAnsi="Times New Roman" w:cs="Times New Roman"/>
          <w:sz w:val="24"/>
          <w:szCs w:val="24"/>
        </w:rPr>
        <w:t>) un, pamatojoties uz būvprojektu “S</w:t>
      </w:r>
      <w:r w:rsidR="00474F97" w:rsidRPr="0043327E">
        <w:rPr>
          <w:rFonts w:ascii="Times New Roman" w:hAnsi="Times New Roman" w:cs="Times New Roman"/>
          <w:sz w:val="24"/>
          <w:szCs w:val="24"/>
        </w:rPr>
        <w:t>abiedriskā transporta galapunkta „ Jugla-3” teritorijas labiekārtošana Murjāņu ielā 58, Rīgā</w:t>
      </w:r>
      <w:r w:rsidR="0043327E">
        <w:rPr>
          <w:rFonts w:ascii="Times New Roman" w:hAnsi="Times New Roman" w:cs="Times New Roman"/>
          <w:sz w:val="24"/>
          <w:szCs w:val="24"/>
        </w:rPr>
        <w:t>” (iepirkuma 2.daļa</w:t>
      </w:r>
      <w:r w:rsidR="00853913">
        <w:rPr>
          <w:rFonts w:ascii="Times New Roman" w:hAnsi="Times New Roman" w:cs="Times New Roman"/>
          <w:sz w:val="24"/>
          <w:szCs w:val="24"/>
        </w:rPr>
        <w:t xml:space="preserve"> – Pielikums Nr.</w:t>
      </w:r>
      <w:r w:rsidR="001F3865">
        <w:rPr>
          <w:rFonts w:ascii="Times New Roman" w:hAnsi="Times New Roman" w:cs="Times New Roman"/>
          <w:sz w:val="24"/>
          <w:szCs w:val="24"/>
        </w:rPr>
        <w:t>9</w:t>
      </w:r>
      <w:r w:rsidR="0043327E">
        <w:rPr>
          <w:rFonts w:ascii="Times New Roman" w:hAnsi="Times New Roman" w:cs="Times New Roman"/>
          <w:sz w:val="24"/>
          <w:szCs w:val="24"/>
        </w:rPr>
        <w:t>)</w:t>
      </w:r>
      <w:r w:rsidR="00853913">
        <w:rPr>
          <w:rFonts w:ascii="Times New Roman" w:hAnsi="Times New Roman" w:cs="Times New Roman"/>
          <w:sz w:val="24"/>
          <w:szCs w:val="24"/>
        </w:rPr>
        <w:t xml:space="preserve">, </w:t>
      </w:r>
      <w:r w:rsidR="00B752BC">
        <w:rPr>
          <w:rFonts w:ascii="Times New Roman" w:hAnsi="Times New Roman" w:cs="Times New Roman"/>
          <w:sz w:val="24"/>
          <w:szCs w:val="24"/>
        </w:rPr>
        <w:t>Darba daudzumu un izmaksu sarakstiem (</w:t>
      </w:r>
      <w:r w:rsidR="00E90680">
        <w:rPr>
          <w:rFonts w:ascii="Times New Roman" w:hAnsi="Times New Roman" w:cs="Times New Roman"/>
          <w:sz w:val="24"/>
          <w:szCs w:val="24"/>
        </w:rPr>
        <w:t xml:space="preserve">Iepirkuma 1.daļai - </w:t>
      </w:r>
      <w:r w:rsidR="00B752BC">
        <w:rPr>
          <w:rFonts w:ascii="Times New Roman" w:hAnsi="Times New Roman" w:cs="Times New Roman"/>
          <w:sz w:val="24"/>
          <w:szCs w:val="24"/>
        </w:rPr>
        <w:t>Pielikums Nr.</w:t>
      </w:r>
      <w:r w:rsidR="00105FFF">
        <w:rPr>
          <w:rFonts w:ascii="Times New Roman" w:hAnsi="Times New Roman" w:cs="Times New Roman"/>
          <w:sz w:val="24"/>
          <w:szCs w:val="24"/>
        </w:rPr>
        <w:t xml:space="preserve"> </w:t>
      </w:r>
      <w:r w:rsidR="00E90680">
        <w:rPr>
          <w:rFonts w:ascii="Times New Roman" w:hAnsi="Times New Roman" w:cs="Times New Roman"/>
          <w:sz w:val="24"/>
          <w:szCs w:val="24"/>
        </w:rPr>
        <w:t>5. un Iepirkuma 2.daļai -  Pielikuma Nr.</w:t>
      </w:r>
      <w:r w:rsidR="001F3865">
        <w:rPr>
          <w:rFonts w:ascii="Times New Roman" w:hAnsi="Times New Roman" w:cs="Times New Roman"/>
          <w:sz w:val="24"/>
          <w:szCs w:val="24"/>
        </w:rPr>
        <w:t>7</w:t>
      </w:r>
      <w:r w:rsidR="00E90680">
        <w:rPr>
          <w:rFonts w:ascii="Times New Roman" w:hAnsi="Times New Roman" w:cs="Times New Roman"/>
          <w:sz w:val="24"/>
          <w:szCs w:val="24"/>
        </w:rPr>
        <w:t xml:space="preserve">), </w:t>
      </w:r>
      <w:r w:rsidR="00043CF1" w:rsidRPr="00E90680">
        <w:rPr>
          <w:rFonts w:ascii="Times New Roman" w:hAnsi="Times New Roman"/>
          <w:color w:val="000000"/>
          <w:sz w:val="24"/>
          <w:szCs w:val="24"/>
        </w:rPr>
        <w:t>ievērojot spēkā esošo normatīvo aktu prasības.</w:t>
      </w:r>
    </w:p>
    <w:p w14:paraId="6B88212E" w14:textId="20497CBF" w:rsidR="00CE5A9E" w:rsidRPr="00E05306" w:rsidRDefault="00DA5DBB" w:rsidP="00E05306">
      <w:pPr>
        <w:pStyle w:val="ListParagraph"/>
        <w:numPr>
          <w:ilvl w:val="0"/>
          <w:numId w:val="1"/>
        </w:numPr>
        <w:spacing w:after="0" w:line="240" w:lineRule="auto"/>
        <w:jc w:val="both"/>
        <w:rPr>
          <w:rFonts w:ascii="Times New Roman" w:hAnsi="Times New Roman" w:cs="Times New Roman"/>
          <w:sz w:val="24"/>
          <w:szCs w:val="24"/>
        </w:rPr>
      </w:pPr>
      <w:r w:rsidRPr="00E05306">
        <w:rPr>
          <w:rFonts w:ascii="Times New Roman" w:hAnsi="Times New Roman" w:cs="Times New Roman"/>
          <w:b/>
          <w:bCs/>
          <w:sz w:val="24"/>
          <w:szCs w:val="24"/>
        </w:rPr>
        <w:t>Līguma izpildes vieta</w:t>
      </w:r>
      <w:r w:rsidRPr="00E05306">
        <w:rPr>
          <w:rFonts w:ascii="Times New Roman" w:hAnsi="Times New Roman" w:cs="Times New Roman"/>
          <w:sz w:val="24"/>
          <w:szCs w:val="24"/>
        </w:rPr>
        <w:t xml:space="preserve"> – Rīga. </w:t>
      </w:r>
    </w:p>
    <w:p w14:paraId="19D496F5" w14:textId="25E07790" w:rsidR="00DA5DBB" w:rsidRPr="00CC1E54" w:rsidRDefault="00DA5DBB" w:rsidP="00E05306">
      <w:pPr>
        <w:pStyle w:val="ListParagraph"/>
        <w:numPr>
          <w:ilvl w:val="0"/>
          <w:numId w:val="1"/>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5CC51E3E" w14:textId="4BE35AAF" w:rsidR="0013737B" w:rsidRPr="00152006" w:rsidRDefault="00645EAF" w:rsidP="0093520F">
      <w:pPr>
        <w:pStyle w:val="ListParagraph"/>
        <w:numPr>
          <w:ilvl w:val="1"/>
          <w:numId w:val="30"/>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lastRenderedPageBreak/>
        <w:t xml:space="preserve">. </w:t>
      </w:r>
      <w:r w:rsidR="0013737B" w:rsidRPr="008C4233">
        <w:rPr>
          <w:rFonts w:ascii="Times New Roman" w:hAnsi="Times New Roman" w:cs="Times New Roman"/>
          <w:iCs/>
          <w:sz w:val="24"/>
          <w:szCs w:val="24"/>
        </w:rPr>
        <w:t xml:space="preserve">3 (trīs) darba dienu laikā no līguma parakstīšanas </w:t>
      </w:r>
      <w:r w:rsidR="0013737B" w:rsidRPr="00152006">
        <w:rPr>
          <w:rFonts w:ascii="Times New Roman" w:hAnsi="Times New Roman" w:cs="Times New Roman"/>
          <w:iCs/>
          <w:sz w:val="24"/>
          <w:szCs w:val="24"/>
        </w:rPr>
        <w:t>dienas</w:t>
      </w:r>
      <w:r w:rsidR="008C4233" w:rsidRPr="00152006">
        <w:rPr>
          <w:rFonts w:ascii="Times New Roman" w:hAnsi="Times New Roman" w:cs="Times New Roman"/>
          <w:iCs/>
          <w:sz w:val="24"/>
          <w:szCs w:val="24"/>
        </w:rPr>
        <w:t>,</w:t>
      </w:r>
      <w:r w:rsidR="0013737B" w:rsidRPr="00152006">
        <w:rPr>
          <w:rFonts w:ascii="Times New Roman" w:hAnsi="Times New Roman" w:cs="Times New Roman"/>
          <w:iCs/>
          <w:sz w:val="24"/>
          <w:szCs w:val="24"/>
        </w:rPr>
        <w:t xml:space="preserve"> un dokumentu, kas saistīti ar būvuzraudzības veikšanu objektā, saņemšanas no Pasūtītāja, būvuzņēmējam jāiesniedz Rīgas domes Pilsētas attīstības departamentā nepieciešamie dokumenti atzīmes</w:t>
      </w:r>
      <w:r w:rsidR="0013737B" w:rsidRPr="008C4233">
        <w:rPr>
          <w:rFonts w:ascii="Times New Roman" w:hAnsi="Times New Roman" w:cs="Times New Roman"/>
          <w:iCs/>
          <w:sz w:val="24"/>
          <w:szCs w:val="24"/>
        </w:rPr>
        <w:t xml:space="preserve"> izdarīšanai </w:t>
      </w:r>
      <w:r w:rsidR="008C4233">
        <w:rPr>
          <w:rFonts w:ascii="Times New Roman" w:hAnsi="Times New Roman" w:cs="Times New Roman"/>
          <w:iCs/>
          <w:sz w:val="24"/>
          <w:szCs w:val="24"/>
        </w:rPr>
        <w:t>būvatļaujā</w:t>
      </w:r>
      <w:r w:rsidR="0013737B" w:rsidRPr="008C4233">
        <w:rPr>
          <w:rFonts w:ascii="Times New Roman" w:hAnsi="Times New Roman" w:cs="Times New Roman"/>
          <w:iCs/>
          <w:sz w:val="24"/>
          <w:szCs w:val="24"/>
        </w:rPr>
        <w:t xml:space="preserve"> par Būvdarbu uzsākšanas nosacījumu izpildi. Būvdarbus uzsāk nākamajā darba dienā pēc Rīgas domes Pilsētas attīstības departamenta atzīmes izdarīšanas par Būvdarbu uzsākšanas nosacījumu izpildi </w:t>
      </w:r>
      <w:r w:rsidR="00C623E3">
        <w:rPr>
          <w:rFonts w:ascii="Times New Roman" w:hAnsi="Times New Roman" w:cs="Times New Roman"/>
          <w:iCs/>
          <w:sz w:val="24"/>
          <w:szCs w:val="24"/>
        </w:rPr>
        <w:t>būvatļaujā.</w:t>
      </w:r>
      <w:r w:rsidR="0013737B" w:rsidRPr="008C4233">
        <w:rPr>
          <w:rFonts w:ascii="Times New Roman" w:hAnsi="Times New Roman" w:cs="Times New Roman"/>
          <w:iCs/>
          <w:sz w:val="24"/>
          <w:szCs w:val="24"/>
        </w:rPr>
        <w:t xml:space="preserve"> Būvuzņēmējam patstāvīgi jāsaņem iepirkuma līgumā paredzēto darbu veikšanai nepieciešamie saskaņojumi (atļaujas) no citām institūcijām un uzņēmumiem. Minēto saskaņojumu (atļauju) saņemšanas termiņi neietekmē būvdarbu uzsākšanas </w:t>
      </w:r>
      <w:r w:rsidR="0013737B" w:rsidRPr="00152006">
        <w:rPr>
          <w:rFonts w:ascii="Times New Roman" w:hAnsi="Times New Roman" w:cs="Times New Roman"/>
          <w:iCs/>
          <w:sz w:val="24"/>
          <w:szCs w:val="24"/>
        </w:rPr>
        <w:t>termiņu.</w:t>
      </w:r>
      <w:r w:rsidR="0013737B" w:rsidRPr="00152006" w:rsidDel="008B64F8">
        <w:rPr>
          <w:rFonts w:ascii="Times New Roman" w:hAnsi="Times New Roman" w:cs="Times New Roman"/>
          <w:sz w:val="24"/>
          <w:szCs w:val="24"/>
        </w:rPr>
        <w:t xml:space="preserve"> </w:t>
      </w:r>
    </w:p>
    <w:p w14:paraId="112629D6" w14:textId="3EC19AAE" w:rsidR="0013737B" w:rsidRPr="00152006" w:rsidRDefault="00D356EB" w:rsidP="0093520F">
      <w:pPr>
        <w:pStyle w:val="ListParagraph"/>
        <w:numPr>
          <w:ilvl w:val="1"/>
          <w:numId w:val="30"/>
        </w:numPr>
        <w:spacing w:after="0" w:line="240" w:lineRule="auto"/>
        <w:jc w:val="both"/>
        <w:rPr>
          <w:rFonts w:ascii="Times New Roman" w:hAnsi="Times New Roman" w:cs="Times New Roman"/>
          <w:sz w:val="24"/>
          <w:szCs w:val="24"/>
        </w:rPr>
      </w:pPr>
      <w:r w:rsidRPr="00152006">
        <w:rPr>
          <w:rFonts w:ascii="Times New Roman" w:hAnsi="Times New Roman" w:cs="Times New Roman"/>
          <w:sz w:val="24"/>
          <w:szCs w:val="24"/>
        </w:rPr>
        <w:t>.</w:t>
      </w:r>
      <w:r w:rsidR="001D680C" w:rsidRPr="00152006">
        <w:rPr>
          <w:rFonts w:ascii="Times New Roman" w:hAnsi="Times New Roman" w:cs="Times New Roman"/>
          <w:sz w:val="24"/>
          <w:szCs w:val="24"/>
        </w:rPr>
        <w:t xml:space="preserve"> </w:t>
      </w:r>
      <w:r w:rsidR="0013737B" w:rsidRPr="00152006">
        <w:rPr>
          <w:rFonts w:ascii="Times New Roman" w:hAnsi="Times New Roman" w:cs="Times New Roman"/>
          <w:sz w:val="24"/>
          <w:szCs w:val="24"/>
        </w:rPr>
        <w:t>Būvdarbu izpildes</w:t>
      </w:r>
      <w:r w:rsidR="00C623E3" w:rsidRPr="00152006">
        <w:rPr>
          <w:rFonts w:ascii="Times New Roman" w:hAnsi="Times New Roman" w:cs="Times New Roman"/>
          <w:sz w:val="24"/>
          <w:szCs w:val="24"/>
        </w:rPr>
        <w:t xml:space="preserve"> </w:t>
      </w:r>
      <w:r w:rsidR="0013737B" w:rsidRPr="00152006">
        <w:rPr>
          <w:rFonts w:ascii="Times New Roman" w:hAnsi="Times New Roman" w:cs="Times New Roman"/>
          <w:sz w:val="24"/>
          <w:szCs w:val="24"/>
        </w:rPr>
        <w:t xml:space="preserve">termiņš </w:t>
      </w:r>
      <w:r w:rsidR="00F13E9E" w:rsidRPr="00152006">
        <w:rPr>
          <w:rFonts w:ascii="Times New Roman" w:hAnsi="Times New Roman" w:cs="Times New Roman"/>
          <w:sz w:val="24"/>
          <w:szCs w:val="24"/>
        </w:rPr>
        <w:t>iepirkuma 1.daļā</w:t>
      </w:r>
      <w:r w:rsidR="00521DBE" w:rsidRPr="00152006">
        <w:rPr>
          <w:rFonts w:ascii="Times New Roman" w:hAnsi="Times New Roman" w:cs="Times New Roman"/>
          <w:sz w:val="24"/>
          <w:szCs w:val="24"/>
        </w:rPr>
        <w:t xml:space="preserve"> un iepirkuma </w:t>
      </w:r>
      <w:r w:rsidR="00F13E9E" w:rsidRPr="00152006">
        <w:rPr>
          <w:rFonts w:ascii="Times New Roman" w:hAnsi="Times New Roman" w:cs="Times New Roman"/>
          <w:sz w:val="24"/>
          <w:szCs w:val="24"/>
        </w:rPr>
        <w:t>2.daļā</w:t>
      </w:r>
      <w:r w:rsidR="0013737B" w:rsidRPr="00152006">
        <w:rPr>
          <w:rFonts w:ascii="Times New Roman" w:hAnsi="Times New Roman" w:cs="Times New Roman"/>
          <w:sz w:val="24"/>
          <w:szCs w:val="24"/>
        </w:rPr>
        <w:t xml:space="preserve"> ir </w:t>
      </w:r>
      <w:r w:rsidR="00F13E9E" w:rsidRPr="00152006">
        <w:rPr>
          <w:rFonts w:ascii="Times New Roman" w:hAnsi="Times New Roman" w:cs="Times New Roman"/>
          <w:sz w:val="24"/>
          <w:szCs w:val="24"/>
        </w:rPr>
        <w:t>6</w:t>
      </w:r>
      <w:r w:rsidR="0013737B" w:rsidRPr="00152006">
        <w:rPr>
          <w:rFonts w:ascii="Times New Roman" w:hAnsi="Times New Roman" w:cs="Times New Roman"/>
          <w:sz w:val="24"/>
          <w:szCs w:val="24"/>
        </w:rPr>
        <w:t xml:space="preserve"> (</w:t>
      </w:r>
      <w:r w:rsidR="00F13E9E" w:rsidRPr="00152006">
        <w:rPr>
          <w:rFonts w:ascii="Times New Roman" w:hAnsi="Times New Roman" w:cs="Times New Roman"/>
          <w:sz w:val="24"/>
          <w:szCs w:val="24"/>
        </w:rPr>
        <w:t>seši</w:t>
      </w:r>
      <w:r w:rsidR="0013737B" w:rsidRPr="00152006">
        <w:rPr>
          <w:rFonts w:ascii="Times New Roman" w:hAnsi="Times New Roman" w:cs="Times New Roman"/>
          <w:sz w:val="24"/>
          <w:szCs w:val="24"/>
        </w:rPr>
        <w:t xml:space="preserve">) </w:t>
      </w:r>
      <w:r w:rsidR="00F13E9E" w:rsidRPr="00152006">
        <w:rPr>
          <w:rFonts w:ascii="Times New Roman" w:hAnsi="Times New Roman" w:cs="Times New Roman"/>
          <w:sz w:val="24"/>
          <w:szCs w:val="24"/>
        </w:rPr>
        <w:t>mēneši</w:t>
      </w:r>
      <w:r w:rsidR="0013737B" w:rsidRPr="00152006">
        <w:rPr>
          <w:rFonts w:ascii="Times New Roman" w:hAnsi="Times New Roman" w:cs="Times New Roman"/>
          <w:sz w:val="24"/>
          <w:szCs w:val="24"/>
        </w:rPr>
        <w:t xml:space="preserve">, skaitot no </w:t>
      </w:r>
      <w:r w:rsidR="0013737B" w:rsidRPr="00152006">
        <w:rPr>
          <w:rFonts w:ascii="Times New Roman" w:hAnsi="Times New Roman" w:cs="Times New Roman"/>
          <w:iCs/>
          <w:sz w:val="24"/>
          <w:szCs w:val="24"/>
        </w:rPr>
        <w:t xml:space="preserve">Rīgas domes Pilsētas attīstības departamenta atzīmes izdarīšanas </w:t>
      </w:r>
      <w:r w:rsidR="00F13E9E" w:rsidRPr="00152006">
        <w:rPr>
          <w:rFonts w:ascii="Times New Roman" w:hAnsi="Times New Roman" w:cs="Times New Roman"/>
          <w:iCs/>
          <w:sz w:val="24"/>
          <w:szCs w:val="24"/>
        </w:rPr>
        <w:t>bū</w:t>
      </w:r>
      <w:r w:rsidRPr="00152006">
        <w:rPr>
          <w:rFonts w:ascii="Times New Roman" w:hAnsi="Times New Roman" w:cs="Times New Roman"/>
          <w:iCs/>
          <w:sz w:val="24"/>
          <w:szCs w:val="24"/>
        </w:rPr>
        <w:t>vatļaujā</w:t>
      </w:r>
      <w:r w:rsidR="0013737B" w:rsidRPr="00152006">
        <w:rPr>
          <w:rFonts w:ascii="Times New Roman" w:hAnsi="Times New Roman" w:cs="Times New Roman"/>
          <w:iCs/>
          <w:sz w:val="24"/>
          <w:szCs w:val="24"/>
        </w:rPr>
        <w:t xml:space="preserve"> par Būvdarbu uzsākšanas nosacījumu izpildi</w:t>
      </w:r>
      <w:r w:rsidR="0013737B" w:rsidRPr="00152006">
        <w:rPr>
          <w:rFonts w:ascii="Times New Roman" w:hAnsi="Times New Roman" w:cs="Times New Roman"/>
          <w:sz w:val="24"/>
          <w:szCs w:val="24"/>
        </w:rPr>
        <w:t xml:space="preserve">. </w:t>
      </w:r>
    </w:p>
    <w:p w14:paraId="5A4212F8" w14:textId="7406B9D6" w:rsidR="0013737B" w:rsidRPr="001D680C" w:rsidRDefault="001D680C" w:rsidP="0093520F">
      <w:pPr>
        <w:pStyle w:val="ListParagraph"/>
        <w:numPr>
          <w:ilvl w:val="1"/>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5796">
        <w:rPr>
          <w:rFonts w:ascii="Times New Roman" w:hAnsi="Times New Roman" w:cs="Times New Roman"/>
          <w:sz w:val="24"/>
          <w:szCs w:val="24"/>
        </w:rPr>
        <w:t>Būvdarbu g</w:t>
      </w:r>
      <w:r w:rsidR="0013737B" w:rsidRPr="001D680C">
        <w:rPr>
          <w:rFonts w:ascii="Times New Roman" w:hAnsi="Times New Roman" w:cs="Times New Roman"/>
          <w:sz w:val="24"/>
          <w:szCs w:val="24"/>
        </w:rPr>
        <w:t xml:space="preserve">arantijas laiks ir </w:t>
      </w:r>
      <w:r w:rsidR="00F529CD">
        <w:rPr>
          <w:rFonts w:ascii="Times New Roman" w:hAnsi="Times New Roman" w:cs="Times New Roman"/>
          <w:sz w:val="24"/>
          <w:szCs w:val="24"/>
        </w:rPr>
        <w:t>3</w:t>
      </w:r>
      <w:r w:rsidR="0013737B" w:rsidRPr="001D680C">
        <w:rPr>
          <w:rFonts w:ascii="Times New Roman" w:hAnsi="Times New Roman" w:cs="Times New Roman"/>
          <w:sz w:val="24"/>
          <w:szCs w:val="24"/>
        </w:rPr>
        <w:t xml:space="preserve"> (</w:t>
      </w:r>
      <w:r w:rsidR="00F529CD">
        <w:rPr>
          <w:rFonts w:ascii="Times New Roman" w:hAnsi="Times New Roman" w:cs="Times New Roman"/>
          <w:sz w:val="24"/>
          <w:szCs w:val="24"/>
        </w:rPr>
        <w:t>trīs</w:t>
      </w:r>
      <w:r w:rsidR="0013737B" w:rsidRPr="001D680C">
        <w:rPr>
          <w:rFonts w:ascii="Times New Roman" w:hAnsi="Times New Roman" w:cs="Times New Roman"/>
          <w:sz w:val="24"/>
          <w:szCs w:val="24"/>
        </w:rPr>
        <w:t xml:space="preserve">) </w:t>
      </w:r>
      <w:r w:rsidR="00F529CD">
        <w:rPr>
          <w:rFonts w:ascii="Times New Roman" w:hAnsi="Times New Roman" w:cs="Times New Roman"/>
          <w:sz w:val="24"/>
          <w:szCs w:val="24"/>
        </w:rPr>
        <w:t xml:space="preserve">gadi </w:t>
      </w:r>
      <w:r w:rsidR="0013737B" w:rsidRPr="001D680C">
        <w:rPr>
          <w:rFonts w:ascii="Times New Roman" w:hAnsi="Times New Roman" w:cs="Times New Roman"/>
          <w:sz w:val="24"/>
          <w:szCs w:val="24"/>
        </w:rPr>
        <w:t xml:space="preserve">no </w:t>
      </w:r>
      <w:r w:rsidR="00D356EB" w:rsidRPr="001D680C">
        <w:rPr>
          <w:rFonts w:ascii="Times New Roman" w:hAnsi="Times New Roman" w:cs="Times New Roman"/>
          <w:sz w:val="24"/>
          <w:szCs w:val="24"/>
        </w:rPr>
        <w:t>objekt</w:t>
      </w:r>
      <w:r w:rsidR="00E106C0">
        <w:rPr>
          <w:rFonts w:ascii="Times New Roman" w:hAnsi="Times New Roman" w:cs="Times New Roman"/>
          <w:sz w:val="24"/>
          <w:szCs w:val="24"/>
        </w:rPr>
        <w:t>a</w:t>
      </w:r>
      <w:r w:rsidR="00D356EB" w:rsidRPr="001D680C">
        <w:rPr>
          <w:rFonts w:ascii="Times New Roman" w:hAnsi="Times New Roman" w:cs="Times New Roman"/>
          <w:sz w:val="24"/>
          <w:szCs w:val="24"/>
        </w:rPr>
        <w:t xml:space="preserve"> pieņemšanas ekspluatācijā.</w:t>
      </w:r>
    </w:p>
    <w:p w14:paraId="0995AB2E" w14:textId="77777777" w:rsidR="00877DED" w:rsidRPr="00CC1E54" w:rsidRDefault="00877DED" w:rsidP="00877DED">
      <w:pPr>
        <w:pStyle w:val="ListParagraph"/>
        <w:spacing w:before="120" w:after="0" w:line="240" w:lineRule="auto"/>
        <w:ind w:left="360"/>
        <w:jc w:val="both"/>
        <w:rPr>
          <w:rFonts w:ascii="Times New Roman" w:hAnsi="Times New Roman" w:cs="Times New Roman"/>
          <w:sz w:val="24"/>
          <w:szCs w:val="24"/>
        </w:rPr>
      </w:pPr>
    </w:p>
    <w:p w14:paraId="2ED984E5" w14:textId="4DE90F55" w:rsidR="00DE4027" w:rsidRPr="00E05306" w:rsidRDefault="00DE4027" w:rsidP="00E05306">
      <w:pPr>
        <w:pStyle w:val="ListParagraph"/>
        <w:numPr>
          <w:ilvl w:val="0"/>
          <w:numId w:val="1"/>
        </w:numPr>
        <w:suppressAutoHyphens/>
        <w:spacing w:after="0" w:line="240" w:lineRule="auto"/>
        <w:jc w:val="both"/>
        <w:rPr>
          <w:rFonts w:ascii="Times New Roman" w:hAnsi="Times New Roman" w:cs="Times New Roman"/>
          <w:b/>
          <w:color w:val="000000"/>
          <w:sz w:val="24"/>
          <w:szCs w:val="24"/>
        </w:rPr>
      </w:pPr>
      <w:r w:rsidRPr="00E05306">
        <w:rPr>
          <w:rFonts w:ascii="Times New Roman" w:hAnsi="Times New Roman" w:cs="Times New Roman"/>
          <w:b/>
          <w:sz w:val="24"/>
          <w:szCs w:val="24"/>
        </w:rPr>
        <w:t>Norēķini starp būvuzņēmēju un Pasūtītāju notiek sekojošā kārtībā:</w:t>
      </w:r>
    </w:p>
    <w:p w14:paraId="69CC1C7B" w14:textId="3F8F92DF" w:rsidR="00DE4027" w:rsidRPr="00E05306" w:rsidRDefault="00E13CCD" w:rsidP="00E05306">
      <w:pPr>
        <w:pStyle w:val="ListParagraph"/>
        <w:numPr>
          <w:ilvl w:val="1"/>
          <w:numId w:val="1"/>
        </w:numPr>
        <w:tabs>
          <w:tab w:val="clear" w:pos="720"/>
        </w:tabs>
        <w:suppressAutoHyphens/>
        <w:spacing w:after="0" w:line="240" w:lineRule="auto"/>
        <w:jc w:val="both"/>
        <w:rPr>
          <w:rFonts w:ascii="Times New Roman" w:hAnsi="Times New Roman" w:cs="Times New Roman"/>
          <w:color w:val="000000"/>
          <w:sz w:val="24"/>
          <w:szCs w:val="24"/>
        </w:rPr>
      </w:pPr>
      <w:r w:rsidRPr="00E05306">
        <w:rPr>
          <w:rFonts w:ascii="Times New Roman" w:hAnsi="Times New Roman" w:cs="Times New Roman"/>
          <w:sz w:val="24"/>
          <w:szCs w:val="24"/>
        </w:rPr>
        <w:t>pēc iepirkuma līguma noslēgšanas un Būvuzņēmēja rēķina saņemšanas, Pasūtītājs 20 (divdesmit) dienu laikā samaksā būvuzņēmējam avansu 10 % (desmit procentu) apmērā no līguma summas, ar nosacījumu, ka Būvuzņēmējs iesniedz Pasūtītājam apdrošināšanas sabiedrības vai kredītiestādes izsniegtu avansa garantiju maksājamā avansa apmērā;</w:t>
      </w:r>
    </w:p>
    <w:p w14:paraId="566D8BF9" w14:textId="7ADB8AB2" w:rsidR="00DE4027" w:rsidRPr="004C0123" w:rsidRDefault="00DE4027" w:rsidP="00E05306">
      <w:pPr>
        <w:pStyle w:val="ListParagraph"/>
        <w:numPr>
          <w:ilvl w:val="1"/>
          <w:numId w:val="1"/>
        </w:numPr>
        <w:suppressAutoHyphens/>
        <w:spacing w:after="0" w:line="240" w:lineRule="auto"/>
        <w:jc w:val="both"/>
        <w:rPr>
          <w:rFonts w:ascii="Times New Roman" w:hAnsi="Times New Roman" w:cs="Times New Roman"/>
          <w:color w:val="000000"/>
          <w:sz w:val="24"/>
          <w:szCs w:val="24"/>
        </w:rPr>
      </w:pPr>
      <w:r w:rsidRPr="004C0123">
        <w:rPr>
          <w:rFonts w:ascii="Times New Roman" w:hAnsi="Times New Roman" w:cs="Times New Roman"/>
          <w:sz w:val="24"/>
          <w:szCs w:val="24"/>
        </w:rPr>
        <w:t xml:space="preserve">1 (vienu) </w:t>
      </w:r>
      <w:r w:rsidR="00E13CCD" w:rsidRPr="004C0123">
        <w:rPr>
          <w:rFonts w:ascii="Times New Roman" w:hAnsi="Times New Roman" w:cs="Times New Roman"/>
          <w:sz w:val="24"/>
          <w:szCs w:val="24"/>
        </w:rPr>
        <w:t>reizi mēnesī tiek veikta samaksa par faktiski padarīto darbu atbilstoši iepirkuma līgumā paredzētajām cenām, veicot ieturējumu no ikmēneša maksājuma proporcionāli izmaksātajam avansam, kā arī papildus ieturot 10% (desmit procentus);</w:t>
      </w:r>
    </w:p>
    <w:p w14:paraId="049CB11D" w14:textId="5FE0B283" w:rsidR="007B2636" w:rsidRPr="00AD42B4" w:rsidRDefault="007D5D7D" w:rsidP="00E05306">
      <w:pPr>
        <w:pStyle w:val="ListParagraph"/>
        <w:numPr>
          <w:ilvl w:val="1"/>
          <w:numId w:val="1"/>
        </w:numPr>
        <w:suppressAutoHyphens/>
        <w:spacing w:after="0" w:line="240" w:lineRule="auto"/>
        <w:jc w:val="both"/>
        <w:rPr>
          <w:rFonts w:ascii="Times New Roman" w:hAnsi="Times New Roman" w:cs="Times New Roman"/>
          <w:color w:val="000000"/>
          <w:sz w:val="24"/>
          <w:szCs w:val="24"/>
        </w:rPr>
      </w:pPr>
      <w:r w:rsidRPr="004C0123">
        <w:rPr>
          <w:rFonts w:ascii="Times New Roman" w:eastAsia="Times New Roman" w:hAnsi="Times New Roman" w:cs="Times New Roman"/>
          <w:bCs/>
          <w:sz w:val="24"/>
          <w:szCs w:val="24"/>
        </w:rPr>
        <w:t xml:space="preserve">atlikušo </w:t>
      </w:r>
      <w:r w:rsidR="00E13CCD" w:rsidRPr="004C0123">
        <w:rPr>
          <w:rFonts w:ascii="Times New Roman" w:hAnsi="Times New Roman" w:cs="Times New Roman"/>
          <w:bCs/>
          <w:sz w:val="24"/>
          <w:szCs w:val="24"/>
        </w:rPr>
        <w:t xml:space="preserve">maksājumu atbilstoši faktiski izpildīto Darbu apjomam Pasūtītājs apmaksā pēc </w:t>
      </w:r>
      <w:r w:rsidR="002729CF" w:rsidRPr="004C0123">
        <w:rPr>
          <w:rFonts w:ascii="Times New Roman" w:hAnsi="Times New Roman" w:cs="Times New Roman"/>
          <w:bCs/>
          <w:sz w:val="24"/>
          <w:szCs w:val="24"/>
        </w:rPr>
        <w:t xml:space="preserve">objekta </w:t>
      </w:r>
      <w:r w:rsidR="00E13CCD" w:rsidRPr="004C0123">
        <w:rPr>
          <w:rFonts w:ascii="Times New Roman" w:hAnsi="Times New Roman" w:cs="Times New Roman"/>
          <w:bCs/>
          <w:sz w:val="24"/>
          <w:szCs w:val="24"/>
        </w:rPr>
        <w:t>pieņemšanas ekspluatācijā ar nosacījumu, ka</w:t>
      </w:r>
      <w:r w:rsidR="00E13CCD" w:rsidRPr="004C0123">
        <w:rPr>
          <w:rFonts w:ascii="Times New Roman" w:hAnsi="Times New Roman" w:cs="Times New Roman"/>
          <w:sz w:val="24"/>
          <w:szCs w:val="24"/>
        </w:rPr>
        <w:t xml:space="preserve"> uz 5% maksājumiem no izpildīto darbu maksājuma summas Būvuzņēmējs uz Līgumā paredzēto Darbu garantijas termiņu (3 gadi</w:t>
      </w:r>
      <w:r w:rsidR="00601844">
        <w:rPr>
          <w:rFonts w:ascii="Times New Roman" w:hAnsi="Times New Roman" w:cs="Times New Roman"/>
          <w:sz w:val="24"/>
          <w:szCs w:val="24"/>
        </w:rPr>
        <w:t xml:space="preserve">) </w:t>
      </w:r>
      <w:r w:rsidR="00E13CCD" w:rsidRPr="004C0123">
        <w:rPr>
          <w:rFonts w:ascii="Times New Roman" w:hAnsi="Times New Roman" w:cs="Times New Roman"/>
          <w:sz w:val="24"/>
          <w:szCs w:val="24"/>
        </w:rPr>
        <w:t>pēc akta par objekta pieņemšanu ekspluatācijā parakstīšanas izsniedz bankas garantiju vai apdrošināšanas sabiedrības polisi, garantijas laikā radušos defektu novēršanai.</w:t>
      </w:r>
    </w:p>
    <w:p w14:paraId="6908C265" w14:textId="784DB938" w:rsidR="00AD42B4" w:rsidRPr="00E05306" w:rsidRDefault="00E05306" w:rsidP="00E05306">
      <w:pPr>
        <w:pStyle w:val="ListParagraph"/>
        <w:numPr>
          <w:ilvl w:val="1"/>
          <w:numId w:val="1"/>
        </w:numPr>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Līguma izpildes laikā ir pieļaujam cenu korekcija atbilstoši līguma projektā (Pielikums Nr</w:t>
      </w:r>
      <w:r w:rsidR="00C322C7">
        <w:rPr>
          <w:rFonts w:ascii="Times New Roman" w:hAnsi="Times New Roman" w:cs="Times New Roman"/>
          <w:color w:val="000000"/>
          <w:sz w:val="24"/>
          <w:szCs w:val="24"/>
        </w:rPr>
        <w:t>.</w:t>
      </w:r>
      <w:r w:rsidR="00A27A10">
        <w:rPr>
          <w:rFonts w:ascii="Times New Roman" w:hAnsi="Times New Roman" w:cs="Times New Roman"/>
          <w:color w:val="000000"/>
          <w:sz w:val="24"/>
          <w:szCs w:val="24"/>
        </w:rPr>
        <w:t>10</w:t>
      </w:r>
      <w:r w:rsidR="00C322C7">
        <w:rPr>
          <w:rFonts w:ascii="Times New Roman" w:hAnsi="Times New Roman" w:cs="Times New Roman"/>
          <w:color w:val="000000"/>
          <w:sz w:val="24"/>
          <w:szCs w:val="24"/>
        </w:rPr>
        <w:t>) noteiktajam.</w:t>
      </w:r>
    </w:p>
    <w:p w14:paraId="0A436740" w14:textId="51F1DFA5" w:rsidR="007B2636" w:rsidRPr="000D0B0D" w:rsidRDefault="00C322C7" w:rsidP="00C322C7">
      <w:pPr>
        <w:pStyle w:val="ListParagraph"/>
        <w:numPr>
          <w:ilvl w:val="1"/>
          <w:numId w:val="1"/>
        </w:numPr>
        <w:suppressAutoHyphens/>
        <w:spacing w:after="0" w:line="240" w:lineRule="auto"/>
        <w:ind w:left="709" w:hanging="709"/>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P</w:t>
      </w:r>
      <w:r w:rsidR="007B2636" w:rsidRPr="000D0B0D">
        <w:rPr>
          <w:rFonts w:ascii="Times New Roman" w:eastAsia="Calibri" w:hAnsi="Times New Roman" w:cs="Times New Roman"/>
          <w:color w:val="000000"/>
          <w:sz w:val="24"/>
          <w:szCs w:val="24"/>
        </w:rPr>
        <w:t xml:space="preserve">asūtītājs, atbilstoši </w:t>
      </w:r>
      <w:r w:rsidR="00C366DD" w:rsidRPr="000D0B0D">
        <w:rPr>
          <w:rFonts w:ascii="Times New Roman" w:eastAsia="Calibri" w:hAnsi="Times New Roman" w:cs="Times New Roman"/>
          <w:color w:val="000000"/>
          <w:sz w:val="24"/>
          <w:szCs w:val="24"/>
        </w:rPr>
        <w:t>Sabiedrisko pakalpojumu sniedzēju</w:t>
      </w:r>
      <w:r w:rsidR="007B2636" w:rsidRPr="000D0B0D">
        <w:rPr>
          <w:rFonts w:ascii="Times New Roman" w:eastAsia="Calibri" w:hAnsi="Times New Roman" w:cs="Times New Roman"/>
          <w:color w:val="000000"/>
          <w:sz w:val="24"/>
          <w:szCs w:val="24"/>
        </w:rPr>
        <w:t xml:space="preserve"> iepirkumu likuma </w:t>
      </w:r>
      <w:bookmarkStart w:id="7" w:name="_Hlk65567142"/>
      <w:r w:rsidR="007B2636" w:rsidRPr="000D0B0D">
        <w:rPr>
          <w:rFonts w:ascii="Times New Roman" w:eastAsia="Calibri" w:hAnsi="Times New Roman" w:cs="Times New Roman"/>
          <w:color w:val="000000"/>
          <w:sz w:val="24"/>
          <w:szCs w:val="24"/>
        </w:rPr>
        <w:t>6</w:t>
      </w:r>
      <w:r w:rsidR="00B270AE" w:rsidRPr="000D0B0D">
        <w:rPr>
          <w:rFonts w:ascii="Times New Roman" w:eastAsia="Calibri" w:hAnsi="Times New Roman" w:cs="Times New Roman"/>
          <w:color w:val="000000"/>
          <w:sz w:val="24"/>
          <w:szCs w:val="24"/>
        </w:rPr>
        <w:t>6</w:t>
      </w:r>
      <w:r w:rsidR="007B2636" w:rsidRPr="000D0B0D">
        <w:rPr>
          <w:rFonts w:ascii="Times New Roman" w:eastAsia="Calibri" w:hAnsi="Times New Roman" w:cs="Times New Roman"/>
          <w:color w:val="000000"/>
          <w:sz w:val="24"/>
          <w:szCs w:val="24"/>
        </w:rPr>
        <w:t>.panta piektajai daļai,</w:t>
      </w:r>
      <w:bookmarkEnd w:id="7"/>
      <w:r w:rsidR="007B2636" w:rsidRPr="000D0B0D">
        <w:rPr>
          <w:rFonts w:ascii="Times New Roman" w:eastAsia="Calibri" w:hAnsi="Times New Roman" w:cs="Times New Roman"/>
          <w:color w:val="000000"/>
          <w:sz w:val="24"/>
          <w:szCs w:val="24"/>
        </w:rPr>
        <w:t xml:space="preserve"> atkarībā no līgum</w:t>
      </w:r>
      <w:r w:rsidR="00B270AE" w:rsidRPr="000D0B0D">
        <w:rPr>
          <w:rFonts w:ascii="Times New Roman" w:eastAsia="Calibri" w:hAnsi="Times New Roman" w:cs="Times New Roman"/>
          <w:color w:val="000000"/>
          <w:sz w:val="24"/>
          <w:szCs w:val="24"/>
        </w:rPr>
        <w:t>a i</w:t>
      </w:r>
      <w:r w:rsidR="007B2636" w:rsidRPr="000D0B0D">
        <w:rPr>
          <w:rFonts w:ascii="Times New Roman" w:eastAsia="Calibri" w:hAnsi="Times New Roman" w:cs="Times New Roman"/>
          <w:color w:val="000000"/>
          <w:sz w:val="24"/>
          <w:szCs w:val="24"/>
        </w:rPr>
        <w:t>zpildei piešķirtā finansējuma apjoma, darbu nepieciešamības vai citiem objektīviem apstākļiem</w:t>
      </w:r>
      <w:r w:rsidR="007B2636" w:rsidRPr="000D0B0D">
        <w:rPr>
          <w:rFonts w:ascii="Calibri" w:eastAsia="Calibri" w:hAnsi="Calibri" w:cs="Times New Roman"/>
          <w:color w:val="000000"/>
          <w:sz w:val="24"/>
          <w:szCs w:val="24"/>
        </w:rPr>
        <w:t xml:space="preserve"> </w:t>
      </w:r>
      <w:r w:rsidR="007B2636" w:rsidRPr="000D0B0D">
        <w:rPr>
          <w:rFonts w:ascii="Times New Roman" w:eastAsia="Calibri" w:hAnsi="Times New Roman" w:cs="Times New Roman"/>
          <w:color w:val="000000"/>
          <w:sz w:val="24"/>
          <w:szCs w:val="24"/>
        </w:rPr>
        <w:t xml:space="preserve">var izmainīt plānoto darbu apjomu, </w:t>
      </w:r>
      <w:r w:rsidR="007B2636" w:rsidRPr="000D0B0D">
        <w:rPr>
          <w:rFonts w:ascii="Times New Roman" w:eastAsia="Calibri" w:hAnsi="Times New Roman" w:cs="Times New Roman"/>
          <w:sz w:val="24"/>
          <w:szCs w:val="24"/>
        </w:rPr>
        <w:t>ar nosacījumu, ka minēto izmaiņu apjoms nesasniedz 1</w:t>
      </w:r>
      <w:r w:rsidR="00266D40" w:rsidRPr="000D0B0D">
        <w:rPr>
          <w:rFonts w:ascii="Times New Roman" w:eastAsia="Calibri" w:hAnsi="Times New Roman" w:cs="Times New Roman"/>
          <w:sz w:val="24"/>
          <w:szCs w:val="24"/>
        </w:rPr>
        <w:t>5</w:t>
      </w:r>
      <w:r w:rsidR="007B2636" w:rsidRPr="000D0B0D">
        <w:rPr>
          <w:rFonts w:ascii="Times New Roman" w:eastAsia="Calibri" w:hAnsi="Times New Roman" w:cs="Times New Roman"/>
          <w:sz w:val="24"/>
          <w:szCs w:val="24"/>
        </w:rPr>
        <w:t>% (</w:t>
      </w:r>
      <w:r w:rsidR="00266D40" w:rsidRPr="000D0B0D">
        <w:rPr>
          <w:rFonts w:ascii="Times New Roman" w:eastAsia="Calibri" w:hAnsi="Times New Roman" w:cs="Times New Roman"/>
          <w:sz w:val="24"/>
          <w:szCs w:val="24"/>
        </w:rPr>
        <w:t>piecpadsmit</w:t>
      </w:r>
      <w:r w:rsidR="007B2636" w:rsidRPr="000D0B0D">
        <w:rPr>
          <w:rFonts w:ascii="Times New Roman" w:eastAsia="Calibri" w:hAnsi="Times New Roman" w:cs="Times New Roman"/>
          <w:sz w:val="24"/>
          <w:szCs w:val="24"/>
        </w:rPr>
        <w:t xml:space="preserve"> procentus) no iepirkuma līguma summas</w:t>
      </w:r>
      <w:r w:rsidR="007B2636" w:rsidRPr="000D0B0D">
        <w:rPr>
          <w:rFonts w:ascii="Times New Roman" w:eastAsia="Calibri" w:hAnsi="Times New Roman" w:cs="Times New Roman"/>
          <w:color w:val="000000"/>
          <w:sz w:val="24"/>
          <w:szCs w:val="24"/>
        </w:rPr>
        <w:t>. Par darbu daudzumu izmaiņām Pasūtītājs savlaicīgi informē izpildītāju un izpildītājam šis paziņojums ir saistošs.</w:t>
      </w:r>
    </w:p>
    <w:p w14:paraId="5B16E8D4" w14:textId="77777777" w:rsidR="00A11796" w:rsidRPr="006339B1" w:rsidRDefault="00A11796" w:rsidP="00A11796">
      <w:pPr>
        <w:pStyle w:val="ListParagraph"/>
        <w:spacing w:after="0" w:line="240" w:lineRule="auto"/>
        <w:ind w:left="480"/>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EE6474" w:rsidRDefault="00EE6474" w:rsidP="0093520F">
      <w:pPr>
        <w:pStyle w:val="BodyText2"/>
        <w:numPr>
          <w:ilvl w:val="0"/>
          <w:numId w:val="31"/>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14:paraId="159BD6C5" w14:textId="0CD5532D" w:rsidR="00993903" w:rsidRPr="000013BE" w:rsidRDefault="00993903" w:rsidP="0093520F">
      <w:pPr>
        <w:pStyle w:val="BodyText2"/>
        <w:numPr>
          <w:ilvl w:val="1"/>
          <w:numId w:val="31"/>
        </w:numPr>
        <w:rPr>
          <w:rFonts w:ascii="Times New Roman" w:hAnsi="Times New Roman"/>
        </w:rPr>
      </w:pPr>
      <w:r w:rsidRPr="000013BE">
        <w:rPr>
          <w:rFonts w:ascii="Times New Roman" w:hAnsi="Times New Roman"/>
        </w:rPr>
        <w:t xml:space="preserve">Uz pretendentu </w:t>
      </w:r>
      <w:r w:rsidRPr="000013BE">
        <w:rPr>
          <w:rFonts w:ascii="Times New Roman" w:hAnsi="Times New Roman"/>
          <w:szCs w:val="24"/>
        </w:rPr>
        <w:t>(arī visiem piegādātāju apvienības dalībniekiem vai personālsabiedrības biedriem (ja pretendents ir piegādātāju apvienība vai personālsabiedrība</w:t>
      </w:r>
      <w:r w:rsidRPr="000013BE">
        <w:rPr>
          <w:rFonts w:ascii="Times New Roman" w:hAnsi="Times New Roman"/>
          <w:sz w:val="22"/>
          <w:szCs w:val="22"/>
        </w:rPr>
        <w:t xml:space="preserve">) </w:t>
      </w:r>
      <w:r w:rsidRPr="000013BE">
        <w:rPr>
          <w:rFonts w:ascii="Times New Roman" w:hAnsi="Times New Roman"/>
        </w:rPr>
        <w:t>un uz pretendenta norādīto personu, uz kuras iespējām pretendents balstās, lai apliecinātu, ka tā kvalifikācija atbilst iepirkuma procedūras dokumentos noteiktajām prasībām</w:t>
      </w:r>
      <w:r w:rsidR="00BA0AC9">
        <w:rPr>
          <w:rFonts w:ascii="Times New Roman" w:hAnsi="Times New Roman"/>
        </w:rPr>
        <w:t xml:space="preserve"> un uz </w:t>
      </w:r>
      <w:r w:rsidR="00781C23" w:rsidRPr="005D13E7">
        <w:rPr>
          <w:rFonts w:ascii="Times New Roman" w:hAnsi="Times New Roman"/>
          <w:szCs w:val="24"/>
        </w:rPr>
        <w:t xml:space="preserve">apakšuzņēmējiem, kuru sniedzamo pakalpojumu vērtība ir vismaz 10% (desmit procenti) no kopējās iepirkuma līguma </w:t>
      </w:r>
      <w:r w:rsidR="00781C23" w:rsidRPr="001D0CFD">
        <w:rPr>
          <w:rFonts w:ascii="Times New Roman" w:hAnsi="Times New Roman"/>
          <w:szCs w:val="24"/>
        </w:rPr>
        <w:t>vērtības</w:t>
      </w:r>
      <w:r w:rsidR="00781C23" w:rsidRPr="000013BE">
        <w:rPr>
          <w:rFonts w:ascii="Times New Roman" w:hAnsi="Times New Roman"/>
        </w:rPr>
        <w:t xml:space="preserve"> </w:t>
      </w:r>
      <w:r w:rsidRPr="000013BE">
        <w:rPr>
          <w:rFonts w:ascii="Times New Roman" w:hAnsi="Times New Roman"/>
        </w:rPr>
        <w:t>attiecas Sabiedrisko pakalpojumu sniedzēju iepirkumu likuma 48.panta pirmās daļas 2. un 3.punktā noteiktie pretendentu izslēgšanas noteikumi.</w:t>
      </w:r>
    </w:p>
    <w:p w14:paraId="168B0EF2" w14:textId="77777777" w:rsidR="00993903" w:rsidRPr="000013BE" w:rsidRDefault="00993903" w:rsidP="0093520F">
      <w:pPr>
        <w:pStyle w:val="BodyText2"/>
        <w:numPr>
          <w:ilvl w:val="1"/>
          <w:numId w:val="31"/>
        </w:numPr>
        <w:rPr>
          <w:rFonts w:ascii="Times New Roman" w:hAnsi="Times New Roman"/>
          <w:szCs w:val="24"/>
        </w:rPr>
      </w:pPr>
      <w:r w:rsidRPr="000013BE">
        <w:rPr>
          <w:rFonts w:ascii="Times New Roman" w:hAnsi="Times New Roman"/>
          <w:szCs w:val="24"/>
        </w:rPr>
        <w:t xml:space="preserve">Pretendentu izslēgšanas noteikumu </w:t>
      </w:r>
      <w:proofErr w:type="spellStart"/>
      <w:r w:rsidRPr="000013BE">
        <w:rPr>
          <w:rFonts w:ascii="Times New Roman" w:hAnsi="Times New Roman"/>
          <w:szCs w:val="24"/>
        </w:rPr>
        <w:t>attiecināmība</w:t>
      </w:r>
      <w:proofErr w:type="spellEnd"/>
      <w:r w:rsidRPr="000013BE">
        <w:rPr>
          <w:rFonts w:ascii="Times New Roman" w:hAnsi="Times New Roman"/>
          <w:szCs w:val="24"/>
        </w:rPr>
        <w:t xml:space="preserve"> uz konkrēto pretendentu tiks pārbaudīta </w:t>
      </w:r>
      <w:r w:rsidRPr="000013BE">
        <w:rPr>
          <w:rFonts w:ascii="Times New Roman" w:hAnsi="Times New Roman"/>
        </w:rPr>
        <w:t xml:space="preserve">Sabiedrisko pakalpojumu sniedzēju </w:t>
      </w:r>
      <w:r w:rsidRPr="000013BE">
        <w:rPr>
          <w:rFonts w:ascii="Times New Roman" w:hAnsi="Times New Roman"/>
          <w:szCs w:val="24"/>
        </w:rPr>
        <w:t xml:space="preserve">iepirkumu likuma 48. pantā noteiktajā kārtībā. </w:t>
      </w:r>
    </w:p>
    <w:p w14:paraId="6F92B896" w14:textId="77777777" w:rsidR="00637B05" w:rsidRPr="001D0CFD" w:rsidRDefault="00637B05" w:rsidP="00637B05">
      <w:pPr>
        <w:pStyle w:val="BodyText2"/>
        <w:tabs>
          <w:tab w:val="clear" w:pos="0"/>
        </w:tabs>
        <w:ind w:left="720"/>
        <w:rPr>
          <w:rFonts w:ascii="Times New Roman" w:hAnsi="Times New Roman"/>
          <w:szCs w:val="24"/>
        </w:rPr>
      </w:pPr>
      <w:bookmarkStart w:id="8" w:name="_Hlk65569965"/>
    </w:p>
    <w:bookmarkEnd w:id="8"/>
    <w:p w14:paraId="3BA12A61" w14:textId="3737716D" w:rsidR="00FB2F90" w:rsidRPr="009D1E22" w:rsidRDefault="00FB2F90" w:rsidP="0093520F">
      <w:pPr>
        <w:pStyle w:val="BodyText2"/>
        <w:numPr>
          <w:ilvl w:val="0"/>
          <w:numId w:val="31"/>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93520F">
      <w:pPr>
        <w:pStyle w:val="BodyText2"/>
        <w:numPr>
          <w:ilvl w:val="1"/>
          <w:numId w:val="31"/>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93520F">
      <w:pPr>
        <w:pStyle w:val="BodyText2"/>
        <w:numPr>
          <w:ilvl w:val="1"/>
          <w:numId w:val="31"/>
        </w:numPr>
        <w:rPr>
          <w:rFonts w:ascii="Times New Roman" w:hAnsi="Times New Roman"/>
          <w:szCs w:val="24"/>
        </w:rPr>
      </w:pPr>
      <w:r w:rsidRPr="00B3605D">
        <w:rPr>
          <w:rFonts w:ascii="Times New Roman" w:hAnsi="Times New Roman"/>
          <w:szCs w:val="24"/>
        </w:rPr>
        <w:lastRenderedPageBreak/>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11BFEF7C" w:rsidR="00A43DC2" w:rsidRPr="00353F64" w:rsidRDefault="003265DE" w:rsidP="0093520F">
      <w:pPr>
        <w:pStyle w:val="BodyText2"/>
        <w:numPr>
          <w:ilvl w:val="1"/>
          <w:numId w:val="31"/>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w:t>
      </w:r>
      <w:r w:rsidRPr="00353F64">
        <w:rPr>
          <w:rFonts w:ascii="Times New Roman" w:hAnsi="Times New Roman"/>
          <w:spacing w:val="-3"/>
          <w:szCs w:val="24"/>
        </w:rPr>
        <w:t>apvienība, tad visiem apvienības dalībniekiem kop</w:t>
      </w:r>
      <w:r w:rsidR="00A908F7" w:rsidRPr="00353F64">
        <w:rPr>
          <w:rFonts w:ascii="Times New Roman" w:hAnsi="Times New Roman"/>
          <w:spacing w:val="-3"/>
          <w:szCs w:val="24"/>
        </w:rPr>
        <w:t>ā, iesniedzot piedāvājumu iepirkuma 1.daļā un/vai 2.daļā</w:t>
      </w:r>
      <w:r w:rsidRPr="00353F64">
        <w:rPr>
          <w:rFonts w:ascii="Times New Roman" w:hAnsi="Times New Roman"/>
          <w:spacing w:val="-3"/>
          <w:szCs w:val="24"/>
        </w:rPr>
        <w:t xml:space="preserve">, ir jābūt tiesībām veikt </w:t>
      </w:r>
      <w:r w:rsidR="009619C1" w:rsidRPr="00353F64">
        <w:rPr>
          <w:rFonts w:ascii="Times New Roman" w:hAnsi="Times New Roman"/>
          <w:spacing w:val="-3"/>
          <w:szCs w:val="24"/>
        </w:rPr>
        <w:t>ceļu būv</w:t>
      </w:r>
      <w:r w:rsidR="004B0B32" w:rsidRPr="00353F64">
        <w:rPr>
          <w:rFonts w:ascii="Times New Roman" w:hAnsi="Times New Roman"/>
          <w:spacing w:val="-3"/>
          <w:szCs w:val="24"/>
        </w:rPr>
        <w:t>darbus</w:t>
      </w:r>
      <w:r w:rsidR="00400806" w:rsidRPr="00353F64">
        <w:rPr>
          <w:rFonts w:ascii="Times New Roman" w:hAnsi="Times New Roman"/>
          <w:spacing w:val="-3"/>
          <w:szCs w:val="24"/>
        </w:rPr>
        <w:t xml:space="preserve">, </w:t>
      </w:r>
      <w:r w:rsidR="00A54084" w:rsidRPr="00353F64">
        <w:rPr>
          <w:rFonts w:ascii="Times New Roman" w:hAnsi="Times New Roman"/>
          <w:szCs w:val="24"/>
          <w:shd w:val="clear" w:color="auto" w:fill="FFFFFF"/>
        </w:rPr>
        <w:t>ūdensapgādes un kanalizācijas sistēmu būvdarbus</w:t>
      </w:r>
      <w:r w:rsidR="008F58D6" w:rsidRPr="00353F64">
        <w:rPr>
          <w:rFonts w:ascii="Times New Roman" w:hAnsi="Times New Roman"/>
          <w:szCs w:val="24"/>
          <w:shd w:val="clear" w:color="auto" w:fill="FFFFFF"/>
        </w:rPr>
        <w:t xml:space="preserve">, </w:t>
      </w:r>
      <w:r w:rsidR="00400806" w:rsidRPr="00353F64">
        <w:rPr>
          <w:rFonts w:ascii="Times New Roman" w:hAnsi="Times New Roman"/>
          <w:szCs w:val="24"/>
          <w:shd w:val="clear" w:color="auto" w:fill="FFFFFF"/>
        </w:rPr>
        <w:t xml:space="preserve"> </w:t>
      </w:r>
      <w:r w:rsidR="00353F64" w:rsidRPr="00353F64">
        <w:rPr>
          <w:rFonts w:ascii="Times New Roman" w:hAnsi="Times New Roman"/>
          <w:szCs w:val="24"/>
          <w:shd w:val="clear" w:color="auto" w:fill="FFFFFF"/>
        </w:rPr>
        <w:t xml:space="preserve">elektronisko sakaru sistēmu un tīklu būvdarbus </w:t>
      </w:r>
      <w:r w:rsidR="00400806" w:rsidRPr="00353F64">
        <w:rPr>
          <w:rFonts w:ascii="Times New Roman" w:hAnsi="Times New Roman"/>
          <w:szCs w:val="24"/>
          <w:shd w:val="clear" w:color="auto" w:fill="FFFFFF"/>
        </w:rPr>
        <w:t xml:space="preserve">un </w:t>
      </w:r>
      <w:r w:rsidR="007158BB" w:rsidRPr="00353F64">
        <w:rPr>
          <w:rFonts w:ascii="Times New Roman" w:hAnsi="Times New Roman"/>
          <w:szCs w:val="24"/>
          <w:shd w:val="clear" w:color="auto" w:fill="FFFFFF"/>
        </w:rPr>
        <w:t xml:space="preserve">elektroietaišu (spriegums līdz 1 </w:t>
      </w:r>
      <w:proofErr w:type="spellStart"/>
      <w:r w:rsidR="007158BB" w:rsidRPr="00353F64">
        <w:rPr>
          <w:rFonts w:ascii="Times New Roman" w:hAnsi="Times New Roman"/>
          <w:szCs w:val="24"/>
          <w:shd w:val="clear" w:color="auto" w:fill="FFFFFF"/>
        </w:rPr>
        <w:t>kV</w:t>
      </w:r>
      <w:proofErr w:type="spellEnd"/>
      <w:r w:rsidR="007158BB" w:rsidRPr="00353F64">
        <w:rPr>
          <w:rFonts w:ascii="Times New Roman" w:hAnsi="Times New Roman"/>
          <w:szCs w:val="24"/>
          <w:shd w:val="clear" w:color="auto" w:fill="FFFFFF"/>
        </w:rPr>
        <w:t>) izbūves darbus</w:t>
      </w:r>
      <w:r w:rsidR="000914B4" w:rsidRPr="00353F64">
        <w:rPr>
          <w:rFonts w:ascii="Times New Roman" w:hAnsi="Times New Roman"/>
          <w:szCs w:val="24"/>
          <w:shd w:val="clear" w:color="auto" w:fill="FFFFFF"/>
        </w:rPr>
        <w:t>.</w:t>
      </w:r>
      <w:r w:rsidR="00A54084" w:rsidRPr="00353F64">
        <w:rPr>
          <w:rFonts w:ascii="Times New Roman" w:hAnsi="Times New Roman"/>
          <w:szCs w:val="24"/>
          <w:shd w:val="clear" w:color="auto" w:fill="FFFFFF"/>
        </w:rPr>
        <w:t xml:space="preserve"> </w:t>
      </w:r>
      <w:r w:rsidRPr="00353F64">
        <w:rPr>
          <w:rFonts w:ascii="Times New Roman" w:hAnsi="Times New Roman"/>
          <w:spacing w:val="-3"/>
          <w:szCs w:val="24"/>
          <w:lang w:eastAsia="lv-LV"/>
        </w:rPr>
        <w:t xml:space="preserve">Ja pretendents ir apvienība, tad katram apvienības dalībniekam, ir jābūt tiesībām veikt darbus </w:t>
      </w:r>
      <w:r w:rsidRPr="00353F64">
        <w:rPr>
          <w:rFonts w:ascii="Times New Roman" w:hAnsi="Times New Roman"/>
          <w:bCs/>
          <w:spacing w:val="-3"/>
          <w:szCs w:val="24"/>
          <w:lang w:eastAsia="lv-LV"/>
        </w:rPr>
        <w:t xml:space="preserve">tajās </w:t>
      </w:r>
      <w:r w:rsidRPr="00353F64">
        <w:rPr>
          <w:rFonts w:ascii="Times New Roman" w:hAnsi="Times New Roman"/>
          <w:spacing w:val="-3"/>
          <w:szCs w:val="24"/>
          <w:lang w:eastAsia="lv-LV"/>
        </w:rPr>
        <w:t>sfērās, kurās, saskaņā ar noslēgto vienošanos starp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353F64">
        <w:rPr>
          <w:rFonts w:ascii="Times New Roman" w:hAnsi="Times New Roman"/>
          <w:spacing w:val="-3"/>
          <w:szCs w:val="24"/>
        </w:rPr>
        <w:t xml:space="preserve"> Ja pretendents (pretendenta dalībnieks) nav reģistrēts Latvijas Republikas Būvkomersantu reģistrā, bet konkursā iegūst tiesības slēgt līgumu, tad šim pretendentam (pretendenta dalībniekam, kurš veiks iepirkuma priekšmetā ietilpstošos </w:t>
      </w:r>
      <w:r w:rsidR="003A7749" w:rsidRPr="00353F64">
        <w:rPr>
          <w:rFonts w:ascii="Times New Roman" w:hAnsi="Times New Roman"/>
          <w:spacing w:val="-3"/>
          <w:szCs w:val="24"/>
        </w:rPr>
        <w:t>būv</w:t>
      </w:r>
      <w:r w:rsidR="0077194B" w:rsidRPr="00353F64">
        <w:rPr>
          <w:rFonts w:ascii="Times New Roman" w:hAnsi="Times New Roman"/>
          <w:spacing w:val="-3"/>
          <w:szCs w:val="24"/>
        </w:rPr>
        <w:t>darbus</w:t>
      </w:r>
      <w:r w:rsidR="00A43DC2" w:rsidRPr="00353F64">
        <w:rPr>
          <w:rFonts w:ascii="Times New Roman" w:hAnsi="Times New Roman"/>
          <w:spacing w:val="-3"/>
          <w:szCs w:val="24"/>
        </w:rPr>
        <w:t>) līdz iepirkuma līguma slēgšanai jāreģistrējas Latvijas Republikas Būvkomersantu reģistrā.</w:t>
      </w:r>
    </w:p>
    <w:p w14:paraId="0A38D9C2" w14:textId="0F049E24" w:rsidR="003265DE" w:rsidRPr="00877DED" w:rsidRDefault="003265DE" w:rsidP="0093520F">
      <w:pPr>
        <w:pStyle w:val="BodyText2"/>
        <w:numPr>
          <w:ilvl w:val="1"/>
          <w:numId w:val="31"/>
        </w:numPr>
        <w:rPr>
          <w:rFonts w:ascii="Times New Roman" w:hAnsi="Times New Roman"/>
          <w:szCs w:val="24"/>
        </w:rPr>
      </w:pPr>
      <w:r w:rsidRPr="00353F64">
        <w:rPr>
          <w:rFonts w:ascii="Times New Roman" w:hAnsi="Times New Roman"/>
          <w:spacing w:val="-3"/>
          <w:szCs w:val="24"/>
          <w:lang w:eastAsia="lv-LV"/>
        </w:rPr>
        <w:t>Ja pretendents vai apvienības dalībnieks ir ārvalstu persona,</w:t>
      </w:r>
      <w:r w:rsidR="00004857" w:rsidRPr="00353F64">
        <w:rPr>
          <w:rFonts w:ascii="Times New Roman" w:hAnsi="Times New Roman"/>
          <w:spacing w:val="-3"/>
          <w:szCs w:val="24"/>
          <w:lang w:eastAsia="lv-LV"/>
        </w:rPr>
        <w:t xml:space="preserve"> </w:t>
      </w:r>
      <w:r w:rsidR="00004857" w:rsidRPr="00353F64">
        <w:rPr>
          <w:rFonts w:ascii="Times New Roman" w:hAnsi="Times New Roman"/>
          <w:spacing w:val="-3"/>
          <w:szCs w:val="24"/>
        </w:rPr>
        <w:t xml:space="preserve">iesniedzot piedāvājumu iepirkuma 1.daļā un/vai 2.daļā, </w:t>
      </w:r>
      <w:r w:rsidRPr="00353F64">
        <w:rPr>
          <w:rFonts w:ascii="Times New Roman" w:hAnsi="Times New Roman"/>
          <w:spacing w:val="-3"/>
          <w:szCs w:val="24"/>
          <w:lang w:eastAsia="lv-LV"/>
        </w:rPr>
        <w:t xml:space="preserve"> tam jābūt reģistrētam atbilstoši attiecīgās valsts normatīvo aktu prasībām, kas dod tiesības </w:t>
      </w:r>
      <w:r w:rsidRPr="00353F64">
        <w:rPr>
          <w:rFonts w:ascii="Times New Roman" w:hAnsi="Times New Roman"/>
          <w:spacing w:val="-3"/>
          <w:szCs w:val="24"/>
        </w:rPr>
        <w:t xml:space="preserve">veikt </w:t>
      </w:r>
      <w:r w:rsidR="00D71D84" w:rsidRPr="00353F64">
        <w:rPr>
          <w:rFonts w:ascii="Times New Roman" w:hAnsi="Times New Roman"/>
          <w:spacing w:val="-3"/>
          <w:szCs w:val="24"/>
        </w:rPr>
        <w:t xml:space="preserve">darbus </w:t>
      </w:r>
      <w:r w:rsidR="008D576A" w:rsidRPr="00353F64">
        <w:rPr>
          <w:rFonts w:ascii="Times New Roman" w:hAnsi="Times New Roman"/>
          <w:spacing w:val="-3"/>
          <w:szCs w:val="24"/>
        </w:rPr>
        <w:t>ceļu būvdarbus</w:t>
      </w:r>
      <w:r w:rsidR="001D2EE1" w:rsidRPr="00353F64">
        <w:rPr>
          <w:rFonts w:ascii="Times New Roman" w:hAnsi="Times New Roman"/>
          <w:spacing w:val="-3"/>
          <w:szCs w:val="24"/>
        </w:rPr>
        <w:t>,</w:t>
      </w:r>
      <w:r w:rsidR="000914B4" w:rsidRPr="00353F64">
        <w:rPr>
          <w:rFonts w:ascii="Times New Roman" w:hAnsi="Times New Roman"/>
          <w:spacing w:val="-3"/>
          <w:szCs w:val="24"/>
        </w:rPr>
        <w:t xml:space="preserve"> </w:t>
      </w:r>
      <w:r w:rsidR="008D576A" w:rsidRPr="00353F64">
        <w:rPr>
          <w:rFonts w:ascii="Times New Roman" w:hAnsi="Times New Roman"/>
          <w:shd w:val="clear" w:color="auto" w:fill="FFFFFF"/>
        </w:rPr>
        <w:t>ūdensapgādes un kanalizācijas sistēmu būvdarbus</w:t>
      </w:r>
      <w:r w:rsidR="00353F64" w:rsidRPr="00353F64">
        <w:rPr>
          <w:rFonts w:ascii="Times New Roman" w:hAnsi="Times New Roman"/>
          <w:shd w:val="clear" w:color="auto" w:fill="FFFFFF"/>
        </w:rPr>
        <w:t xml:space="preserve">, </w:t>
      </w:r>
      <w:r w:rsidR="00353F64" w:rsidRPr="00353F64">
        <w:rPr>
          <w:rFonts w:ascii="Times New Roman" w:hAnsi="Times New Roman"/>
          <w:szCs w:val="24"/>
          <w:shd w:val="clear" w:color="auto" w:fill="FFFFFF"/>
        </w:rPr>
        <w:t>elektronisko sakaru sistēmu un tīklu būvdarbus</w:t>
      </w:r>
      <w:r w:rsidR="001D2EE1" w:rsidRPr="00353F64">
        <w:rPr>
          <w:rFonts w:ascii="Times New Roman" w:hAnsi="Times New Roman"/>
          <w:shd w:val="clear" w:color="auto" w:fill="FFFFFF"/>
        </w:rPr>
        <w:t xml:space="preserve"> un elektroietaišu (spriegums līdz 1 </w:t>
      </w:r>
      <w:proofErr w:type="spellStart"/>
      <w:r w:rsidR="001D2EE1" w:rsidRPr="00353F64">
        <w:rPr>
          <w:rFonts w:ascii="Times New Roman" w:hAnsi="Times New Roman"/>
          <w:shd w:val="clear" w:color="auto" w:fill="FFFFFF"/>
        </w:rPr>
        <w:t>kV</w:t>
      </w:r>
      <w:proofErr w:type="spellEnd"/>
      <w:r w:rsidR="001D2EE1" w:rsidRPr="00353F64">
        <w:rPr>
          <w:rFonts w:ascii="Times New Roman" w:hAnsi="Times New Roman"/>
          <w:shd w:val="clear" w:color="auto" w:fill="FFFFFF"/>
        </w:rPr>
        <w:t>) izbūves darbu</w:t>
      </w:r>
      <w:r w:rsidR="000914B4" w:rsidRPr="00353F64">
        <w:rPr>
          <w:rFonts w:ascii="Times New Roman" w:hAnsi="Times New Roman"/>
          <w:shd w:val="clear" w:color="auto" w:fill="FFFFFF"/>
        </w:rPr>
        <w:t xml:space="preserve">. </w:t>
      </w:r>
      <w:r w:rsidRPr="00353F64">
        <w:rPr>
          <w:rFonts w:ascii="Times New Roman" w:hAnsi="Times New Roman"/>
          <w:spacing w:val="-3"/>
          <w:szCs w:val="24"/>
        </w:rPr>
        <w:t>Ja pretendents (pretendenta dalībnieks) ir ārvalstu persona, un nav reģistrēts Latvijas Republikas Būvkomersantu reģistrā, bet konkursā iegūst tiesības slēgt līgumu, tad šim pretendentam (pretendenta dalībniekam, kurš veiks iepirkuma priekšmetā ietilp</w:t>
      </w:r>
      <w:r w:rsidR="0077194B" w:rsidRPr="00353F64">
        <w:rPr>
          <w:rFonts w:ascii="Times New Roman" w:hAnsi="Times New Roman"/>
          <w:spacing w:val="-3"/>
          <w:szCs w:val="24"/>
        </w:rPr>
        <w:t>stošos</w:t>
      </w:r>
      <w:r w:rsidR="0077194B">
        <w:rPr>
          <w:rFonts w:ascii="Times New Roman" w:hAnsi="Times New Roman"/>
          <w:spacing w:val="-3"/>
          <w:szCs w:val="24"/>
        </w:rPr>
        <w:t xml:space="preserve">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93520F">
      <w:pPr>
        <w:pStyle w:val="ListParagraph"/>
        <w:numPr>
          <w:ilvl w:val="0"/>
          <w:numId w:val="31"/>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44328C5D" w:rsidR="007A0DE8" w:rsidRPr="002D15EE" w:rsidRDefault="007A0DE8" w:rsidP="0093520F">
      <w:pPr>
        <w:pStyle w:val="ListParagraph"/>
        <w:numPr>
          <w:ilvl w:val="1"/>
          <w:numId w:val="31"/>
        </w:numPr>
        <w:spacing w:after="0" w:line="240" w:lineRule="auto"/>
        <w:jc w:val="both"/>
        <w:rPr>
          <w:rFonts w:ascii="Times New Roman" w:eastAsia="Times New Roman" w:hAnsi="Times New Roman"/>
          <w:b/>
          <w:sz w:val="24"/>
          <w:szCs w:val="24"/>
        </w:rPr>
      </w:pPr>
      <w:bookmarkStart w:id="9"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(20</w:t>
      </w:r>
      <w:r w:rsidR="00C40E41">
        <w:rPr>
          <w:rFonts w:ascii="Times New Roman" w:eastAsia="Times New Roman" w:hAnsi="Times New Roman"/>
          <w:spacing w:val="-3"/>
          <w:sz w:val="24"/>
          <w:szCs w:val="24"/>
        </w:rPr>
        <w:t>20</w:t>
      </w:r>
      <w:r w:rsidRPr="002D15EE">
        <w:rPr>
          <w:rFonts w:ascii="Times New Roman" w:eastAsia="Times New Roman" w:hAnsi="Times New Roman"/>
          <w:spacing w:val="-3"/>
          <w:sz w:val="24"/>
          <w:szCs w:val="24"/>
        </w:rPr>
        <w:t>.</w:t>
      </w:r>
      <w:r w:rsidR="00D06636">
        <w:rPr>
          <w:rFonts w:ascii="Times New Roman" w:eastAsia="Times New Roman" w:hAnsi="Times New Roman"/>
          <w:spacing w:val="-3"/>
          <w:sz w:val="24"/>
          <w:szCs w:val="24"/>
        </w:rPr>
        <w:t xml:space="preserve"> vai 2021.</w:t>
      </w:r>
      <w:r w:rsidRPr="002D15EE">
        <w:rPr>
          <w:rFonts w:ascii="Times New Roman" w:eastAsia="Times New Roman" w:hAnsi="Times New Roman"/>
          <w:spacing w:val="-3"/>
          <w:sz w:val="24"/>
          <w:szCs w:val="24"/>
        </w:rPr>
        <w:t>gada</w:t>
      </w:r>
      <w:r w:rsidR="00A25882">
        <w:rPr>
          <w:rFonts w:ascii="Times New Roman" w:eastAsia="Times New Roman" w:hAnsi="Times New Roman"/>
          <w:spacing w:val="-3"/>
          <w:sz w:val="24"/>
          <w:szCs w:val="24"/>
        </w:rPr>
        <w:t>)</w:t>
      </w:r>
      <w:r w:rsidRPr="002D15EE">
        <w:rPr>
          <w:rFonts w:ascii="Times New Roman" w:eastAsia="Times New Roman" w:hAnsi="Times New Roman"/>
          <w:spacing w:val="-3"/>
          <w:sz w:val="24"/>
          <w:szCs w:val="24"/>
        </w:rPr>
        <w:t xml:space="preserve"> pārskata rezultātiem, raksturo:</w:t>
      </w:r>
    </w:p>
    <w:p w14:paraId="5E171D17" w14:textId="1611D636" w:rsidR="007A0DE8" w:rsidRDefault="007A0DE8" w:rsidP="0093520F">
      <w:pPr>
        <w:pStyle w:val="ListParagraph"/>
        <w:numPr>
          <w:ilvl w:val="2"/>
          <w:numId w:val="3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93520F">
      <w:pPr>
        <w:pStyle w:val="ListParagraph"/>
        <w:numPr>
          <w:ilvl w:val="2"/>
          <w:numId w:val="3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357222D5" w:rsidR="00463481" w:rsidRPr="00CC1E54" w:rsidRDefault="00463481" w:rsidP="00B85933">
      <w:pPr>
        <w:spacing w:after="0" w:line="240" w:lineRule="auto"/>
        <w:ind w:left="709"/>
        <w:jc w:val="both"/>
        <w:rPr>
          <w:rFonts w:ascii="Times New Roman" w:eastAsia="Times New Roman" w:hAnsi="Times New Roman" w:cs="Times New Roman"/>
          <w:spacing w:val="-3"/>
          <w:sz w:val="24"/>
          <w:szCs w:val="24"/>
        </w:rPr>
      </w:pPr>
      <w:r w:rsidRPr="00F92953">
        <w:rPr>
          <w:rFonts w:ascii="Times New Roman" w:hAnsi="Times New Roman"/>
          <w:sz w:val="24"/>
          <w:szCs w:val="24"/>
        </w:rPr>
        <w:t>Pretendentiem, kuri dibināti vēlāk</w:t>
      </w:r>
      <w:r w:rsidR="00331874" w:rsidRPr="00F92953">
        <w:rPr>
          <w:rFonts w:ascii="Times New Roman" w:hAnsi="Times New Roman"/>
          <w:sz w:val="24"/>
          <w:szCs w:val="24"/>
        </w:rPr>
        <w:t xml:space="preserve"> un, kuriem neviens gada pārskats nav apstiprināts</w:t>
      </w:r>
      <w:r w:rsidR="00894206" w:rsidRPr="00F92953">
        <w:rPr>
          <w:rFonts w:ascii="Times New Roman" w:hAnsi="Times New Roman"/>
          <w:sz w:val="24"/>
          <w:szCs w:val="24"/>
        </w:rPr>
        <w:t xml:space="preserve">, </w:t>
      </w:r>
      <w:r w:rsidR="00894206" w:rsidRPr="003B16D7">
        <w:rPr>
          <w:rFonts w:ascii="Times New Roman" w:hAnsi="Times New Roman" w:cs="Times New Roman"/>
          <w:sz w:val="24"/>
          <w:szCs w:val="24"/>
        </w:rPr>
        <w:t>finanšu</w:t>
      </w:r>
      <w:r w:rsidR="003F72B0" w:rsidRPr="003B16D7">
        <w:rPr>
          <w:rFonts w:ascii="Times New Roman" w:hAnsi="Times New Roman" w:cs="Times New Roman"/>
          <w:sz w:val="24"/>
          <w:szCs w:val="24"/>
        </w:rPr>
        <w:t xml:space="preserve"> </w:t>
      </w:r>
      <w:r w:rsidR="00894206" w:rsidRPr="003B16D7">
        <w:rPr>
          <w:rFonts w:ascii="Times New Roman" w:hAnsi="Times New Roman" w:cs="Times New Roman"/>
          <w:sz w:val="24"/>
          <w:szCs w:val="24"/>
        </w:rPr>
        <w:t xml:space="preserve">un </w:t>
      </w:r>
      <w:r w:rsidR="00894206" w:rsidRPr="00CC1E54">
        <w:rPr>
          <w:rFonts w:ascii="Times New Roman" w:hAnsi="Times New Roman" w:cs="Times New Roman"/>
          <w:sz w:val="24"/>
          <w:szCs w:val="24"/>
        </w:rPr>
        <w:t>saimnieciskās darbības rādītāj</w:t>
      </w:r>
      <w:r w:rsidR="003F72B0" w:rsidRPr="00CC1E54">
        <w:rPr>
          <w:rFonts w:ascii="Times New Roman" w:hAnsi="Times New Roman" w:cs="Times New Roman"/>
          <w:sz w:val="24"/>
          <w:szCs w:val="24"/>
        </w:rPr>
        <w:t xml:space="preserve">u atbilstību nolikuma </w:t>
      </w:r>
      <w:r w:rsidR="00505F4F">
        <w:rPr>
          <w:rFonts w:ascii="Times New Roman" w:hAnsi="Times New Roman" w:cs="Times New Roman"/>
          <w:sz w:val="24"/>
          <w:szCs w:val="24"/>
        </w:rPr>
        <w:t>22</w:t>
      </w:r>
      <w:r w:rsidR="003F72B0" w:rsidRPr="00CC1E54">
        <w:rPr>
          <w:rFonts w:ascii="Times New Roman" w:hAnsi="Times New Roman" w:cs="Times New Roman"/>
          <w:sz w:val="24"/>
          <w:szCs w:val="24"/>
        </w:rPr>
        <w:t xml:space="preserve">.1.1.punktam un </w:t>
      </w:r>
      <w:r w:rsidR="00505F4F">
        <w:rPr>
          <w:rFonts w:ascii="Times New Roman" w:hAnsi="Times New Roman" w:cs="Times New Roman"/>
          <w:sz w:val="24"/>
          <w:szCs w:val="24"/>
        </w:rPr>
        <w:t>22</w:t>
      </w:r>
      <w:r w:rsidR="003F72B0" w:rsidRPr="00CC1E54">
        <w:rPr>
          <w:rFonts w:ascii="Times New Roman" w:hAnsi="Times New Roman" w:cs="Times New Roman"/>
          <w:sz w:val="24"/>
          <w:szCs w:val="24"/>
        </w:rPr>
        <w:t xml:space="preserve">.1.2.punktam norādītajam nosaka, </w:t>
      </w:r>
      <w:r w:rsidR="00B85933" w:rsidRPr="00CC1E54">
        <w:rPr>
          <w:rFonts w:ascii="Times New Roman" w:hAnsi="Times New Roman" w:cs="Times New Roman"/>
          <w:sz w:val="24"/>
          <w:szCs w:val="24"/>
        </w:rPr>
        <w:t xml:space="preserve">pamatojoties uz pretendenta finanšu un saimnieciskās darbības pārskatu.  </w:t>
      </w:r>
      <w:r w:rsidR="003F72B0" w:rsidRPr="00CC1E54">
        <w:rPr>
          <w:rFonts w:ascii="Times New Roman" w:hAnsi="Times New Roman" w:cs="Times New Roman"/>
          <w:sz w:val="24"/>
          <w:szCs w:val="24"/>
        </w:rPr>
        <w:t xml:space="preserve">  </w:t>
      </w:r>
    </w:p>
    <w:p w14:paraId="1DDC2C12" w14:textId="6F6D2EED" w:rsidR="00C614E1" w:rsidRPr="00CC1E54" w:rsidRDefault="007A0DE8" w:rsidP="003B16D7">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505F4F">
        <w:rPr>
          <w:rFonts w:ascii="Times New Roman" w:eastAsia="Times New Roman" w:hAnsi="Times New Roman" w:cs="Times New Roman"/>
          <w:spacing w:val="-3"/>
          <w:sz w:val="24"/>
          <w:szCs w:val="24"/>
        </w:rPr>
        <w:t>22</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CC1E54" w:rsidRDefault="0073431E" w:rsidP="0093520F">
      <w:pPr>
        <w:pStyle w:val="ListParagraph"/>
        <w:numPr>
          <w:ilvl w:val="0"/>
          <w:numId w:val="31"/>
        </w:numPr>
        <w:spacing w:after="0" w:line="240" w:lineRule="auto"/>
        <w:jc w:val="both"/>
        <w:rPr>
          <w:rFonts w:ascii="Times New Roman" w:eastAsia="Times New Roman" w:hAnsi="Times New Roman" w:cs="Times New Roman"/>
          <w:sz w:val="24"/>
          <w:szCs w:val="24"/>
        </w:rPr>
      </w:pPr>
      <w:bookmarkStart w:id="10" w:name="_Hlk502922621"/>
      <w:bookmarkEnd w:id="9"/>
      <w:r w:rsidRPr="00CC1E54">
        <w:rPr>
          <w:rFonts w:ascii="Times New Roman" w:eastAsia="Times New Roman" w:hAnsi="Times New Roman" w:cs="Times New Roman"/>
          <w:b/>
          <w:spacing w:val="-3"/>
          <w:sz w:val="24"/>
          <w:szCs w:val="24"/>
        </w:rPr>
        <w:t>Prasības tehniskajām un profesionālajām spējām</w:t>
      </w:r>
    </w:p>
    <w:p w14:paraId="6B358CD1" w14:textId="77777777" w:rsidR="00BA12B4" w:rsidRDefault="00BA12B4" w:rsidP="0093520F">
      <w:pPr>
        <w:pStyle w:val="ListParagraph"/>
        <w:numPr>
          <w:ilvl w:val="1"/>
          <w:numId w:val="31"/>
        </w:numPr>
        <w:spacing w:after="0" w:line="240" w:lineRule="auto"/>
        <w:jc w:val="both"/>
        <w:rPr>
          <w:rFonts w:ascii="Times New Roman" w:hAnsi="Times New Roman" w:cs="Times New Roman"/>
          <w:sz w:val="24"/>
          <w:szCs w:val="24"/>
        </w:rPr>
      </w:pPr>
      <w:bookmarkStart w:id="11" w:name="_Hlk30407190"/>
      <w:bookmarkStart w:id="12" w:name="_Hlk30582111"/>
      <w:r>
        <w:rPr>
          <w:rFonts w:ascii="Times New Roman" w:hAnsi="Times New Roman" w:cs="Times New Roman"/>
          <w:sz w:val="24"/>
          <w:szCs w:val="24"/>
        </w:rPr>
        <w:t>Pretendentam:</w:t>
      </w:r>
    </w:p>
    <w:p w14:paraId="1AE3A7C1" w14:textId="1FFAE017" w:rsidR="008525AE" w:rsidRDefault="008525AE" w:rsidP="008525AE">
      <w:pPr>
        <w:pStyle w:val="ListParagraph"/>
        <w:spacing w:after="0" w:line="240" w:lineRule="auto"/>
        <w:ind w:left="660"/>
        <w:jc w:val="both"/>
        <w:rPr>
          <w:rFonts w:ascii="Times New Roman" w:hAnsi="Times New Roman" w:cs="Times New Roman"/>
          <w:sz w:val="24"/>
          <w:szCs w:val="24"/>
        </w:rPr>
      </w:pPr>
      <w:r>
        <w:rPr>
          <w:rFonts w:ascii="Times New Roman" w:hAnsi="Times New Roman" w:cs="Times New Roman"/>
          <w:sz w:val="24"/>
          <w:szCs w:val="24"/>
        </w:rPr>
        <w:t>21.1.1.j</w:t>
      </w:r>
      <w:r w:rsidRPr="00BA12B4">
        <w:rPr>
          <w:rFonts w:ascii="Times New Roman" w:hAnsi="Times New Roman" w:cs="Times New Roman"/>
          <w:sz w:val="24"/>
          <w:szCs w:val="24"/>
        </w:rPr>
        <w:t>a iesniedz piedāvājumu iepirkuma 1.daļā, ir jābūt pieredzei apdzīvotu vietu</w:t>
      </w:r>
      <w:r>
        <w:rPr>
          <w:rStyle w:val="FootnoteReference"/>
          <w:rFonts w:ascii="Times New Roman" w:hAnsi="Times New Roman" w:cs="Times New Roman"/>
          <w:sz w:val="24"/>
          <w:szCs w:val="24"/>
        </w:rPr>
        <w:footnoteReference w:id="1"/>
      </w:r>
      <w:r w:rsidRPr="00BA12B4">
        <w:rPr>
          <w:rFonts w:ascii="Times New Roman" w:hAnsi="Times New Roman" w:cs="Times New Roman"/>
          <w:sz w:val="24"/>
          <w:szCs w:val="24"/>
        </w:rPr>
        <w:t xml:space="preserve"> ielu vai laukumu pārbūves vai izbūves darbu veikšanā </w:t>
      </w:r>
      <w:r>
        <w:rPr>
          <w:rFonts w:ascii="Times New Roman" w:hAnsi="Times New Roman" w:cs="Times New Roman"/>
          <w:sz w:val="24"/>
          <w:szCs w:val="24"/>
        </w:rPr>
        <w:t xml:space="preserve">ne vairāk kā </w:t>
      </w:r>
      <w:r w:rsidRPr="00BA12B4">
        <w:rPr>
          <w:rFonts w:ascii="Times New Roman" w:hAnsi="Times New Roman" w:cs="Times New Roman"/>
          <w:sz w:val="24"/>
          <w:szCs w:val="24"/>
        </w:rPr>
        <w:t xml:space="preserve"> 5 (piec</w:t>
      </w:r>
      <w:r>
        <w:rPr>
          <w:rFonts w:ascii="Times New Roman" w:hAnsi="Times New Roman" w:cs="Times New Roman"/>
          <w:sz w:val="24"/>
          <w:szCs w:val="24"/>
        </w:rPr>
        <w:t>os</w:t>
      </w:r>
      <w:r w:rsidRPr="00BA12B4">
        <w:rPr>
          <w:rFonts w:ascii="Times New Roman" w:hAnsi="Times New Roman" w:cs="Times New Roman"/>
          <w:sz w:val="24"/>
          <w:szCs w:val="24"/>
        </w:rPr>
        <w:t xml:space="preserve">) </w:t>
      </w:r>
      <w:r>
        <w:rPr>
          <w:rFonts w:ascii="Times New Roman" w:hAnsi="Times New Roman" w:cs="Times New Roman"/>
          <w:sz w:val="24"/>
          <w:szCs w:val="24"/>
        </w:rPr>
        <w:t xml:space="preserve">iepriekšējos gados </w:t>
      </w:r>
      <w:r w:rsidRPr="00BA12B4">
        <w:rPr>
          <w:rFonts w:ascii="Times New Roman" w:hAnsi="Times New Roman" w:cs="Times New Roman"/>
          <w:sz w:val="24"/>
          <w:szCs w:val="24"/>
        </w:rPr>
        <w:t xml:space="preserve">vismaz 2 (divos) objektos, kuri ir pilnībā pabeigti un nodoti ekspluatācijā, ar nosacījumu, ka katrā objektā ir veikta pilna seguma (salizturīgā kārta, </w:t>
      </w:r>
      <w:proofErr w:type="spellStart"/>
      <w:r w:rsidRPr="00BA12B4">
        <w:rPr>
          <w:rFonts w:ascii="Times New Roman" w:hAnsi="Times New Roman" w:cs="Times New Roman"/>
          <w:sz w:val="24"/>
          <w:szCs w:val="24"/>
        </w:rPr>
        <w:t>minerālmateriālu</w:t>
      </w:r>
      <w:proofErr w:type="spellEnd"/>
      <w:r w:rsidRPr="00BA12B4">
        <w:rPr>
          <w:rFonts w:ascii="Times New Roman" w:hAnsi="Times New Roman" w:cs="Times New Roman"/>
          <w:sz w:val="24"/>
          <w:szCs w:val="24"/>
        </w:rPr>
        <w:t xml:space="preserve"> kārta, ar saistvielām saistītās </w:t>
      </w:r>
      <w:r w:rsidRPr="00BA12B4">
        <w:rPr>
          <w:rFonts w:ascii="Times New Roman" w:hAnsi="Times New Roman" w:cs="Times New Roman"/>
          <w:sz w:val="24"/>
          <w:szCs w:val="24"/>
        </w:rPr>
        <w:lastRenderedPageBreak/>
        <w:t>konstruktīvās kārtas (izņemot virsmas apstrādi</w:t>
      </w:r>
      <w:r w:rsidR="005B64E0">
        <w:rPr>
          <w:rFonts w:ascii="Times New Roman" w:hAnsi="Times New Roman" w:cs="Times New Roman"/>
          <w:sz w:val="24"/>
          <w:szCs w:val="24"/>
        </w:rPr>
        <w:t>)</w:t>
      </w:r>
      <w:r w:rsidRPr="00BA12B4">
        <w:rPr>
          <w:rFonts w:ascii="Times New Roman" w:hAnsi="Times New Roman" w:cs="Times New Roman"/>
          <w:sz w:val="24"/>
          <w:szCs w:val="24"/>
        </w:rPr>
        <w:t xml:space="preserve">) </w:t>
      </w:r>
      <w:r>
        <w:rPr>
          <w:rFonts w:ascii="Times New Roman" w:hAnsi="Times New Roman" w:cs="Times New Roman"/>
          <w:sz w:val="24"/>
          <w:szCs w:val="24"/>
        </w:rPr>
        <w:t xml:space="preserve">brauktuves </w:t>
      </w:r>
      <w:r w:rsidRPr="00BA12B4">
        <w:rPr>
          <w:rFonts w:ascii="Times New Roman" w:hAnsi="Times New Roman" w:cs="Times New Roman"/>
          <w:sz w:val="24"/>
          <w:szCs w:val="24"/>
        </w:rPr>
        <w:t>izbūve vai pārbūve ne mazāk kā 5000 m</w:t>
      </w:r>
      <w:r w:rsidRPr="00BA12B4">
        <w:rPr>
          <w:rFonts w:ascii="Times New Roman" w:hAnsi="Times New Roman" w:cs="Times New Roman"/>
          <w:sz w:val="24"/>
          <w:szCs w:val="24"/>
          <w:vertAlign w:val="superscript"/>
        </w:rPr>
        <w:t>2</w:t>
      </w:r>
      <w:r w:rsidRPr="00BA12B4">
        <w:rPr>
          <w:rFonts w:ascii="Times New Roman" w:hAnsi="Times New Roman" w:cs="Times New Roman"/>
          <w:sz w:val="24"/>
          <w:szCs w:val="24"/>
        </w:rPr>
        <w:t xml:space="preserve"> apmērā un</w:t>
      </w:r>
      <w:r>
        <w:rPr>
          <w:rFonts w:ascii="Times New Roman" w:hAnsi="Times New Roman" w:cs="Times New Roman"/>
          <w:sz w:val="24"/>
          <w:szCs w:val="24"/>
        </w:rPr>
        <w:t xml:space="preserve"> </w:t>
      </w:r>
      <w:r w:rsidR="00F840C0">
        <w:rPr>
          <w:rFonts w:ascii="Times New Roman" w:hAnsi="Times New Roman" w:cs="Times New Roman"/>
          <w:sz w:val="24"/>
          <w:szCs w:val="24"/>
        </w:rPr>
        <w:t>vismaz divu</w:t>
      </w:r>
      <w:r>
        <w:rPr>
          <w:rFonts w:ascii="Times New Roman" w:hAnsi="Times New Roman" w:cs="Times New Roman"/>
          <w:sz w:val="24"/>
          <w:szCs w:val="24"/>
        </w:rPr>
        <w:t xml:space="preserve"> apakšzemes inženierkomunikācij</w:t>
      </w:r>
      <w:r w:rsidR="00F840C0">
        <w:rPr>
          <w:rFonts w:ascii="Times New Roman" w:hAnsi="Times New Roman" w:cs="Times New Roman"/>
          <w:sz w:val="24"/>
          <w:szCs w:val="24"/>
        </w:rPr>
        <w:t>u</w:t>
      </w:r>
      <w:r>
        <w:rPr>
          <w:rFonts w:ascii="Times New Roman" w:hAnsi="Times New Roman" w:cs="Times New Roman"/>
          <w:sz w:val="24"/>
          <w:szCs w:val="24"/>
        </w:rPr>
        <w:t xml:space="preserve"> </w:t>
      </w:r>
      <w:r w:rsidRPr="00BA12B4">
        <w:rPr>
          <w:rFonts w:ascii="Times New Roman" w:hAnsi="Times New Roman" w:cs="Times New Roman"/>
          <w:sz w:val="24"/>
          <w:szCs w:val="24"/>
        </w:rPr>
        <w:t>izbūve vai pārbūve</w:t>
      </w:r>
      <w:r>
        <w:rPr>
          <w:rFonts w:ascii="Times New Roman" w:hAnsi="Times New Roman" w:cs="Times New Roman"/>
          <w:sz w:val="24"/>
          <w:szCs w:val="24"/>
        </w:rPr>
        <w:t>;</w:t>
      </w:r>
    </w:p>
    <w:p w14:paraId="2AA7644B" w14:textId="76739CE8" w:rsidR="008525AE" w:rsidRDefault="008525AE" w:rsidP="008525AE">
      <w:pPr>
        <w:pStyle w:val="ListParagraph"/>
        <w:spacing w:after="0" w:line="240" w:lineRule="auto"/>
        <w:ind w:left="660"/>
        <w:jc w:val="both"/>
        <w:rPr>
          <w:rFonts w:ascii="Times New Roman" w:hAnsi="Times New Roman" w:cs="Times New Roman"/>
          <w:sz w:val="24"/>
          <w:szCs w:val="24"/>
        </w:rPr>
      </w:pPr>
      <w:r>
        <w:rPr>
          <w:rFonts w:ascii="Times New Roman" w:hAnsi="Times New Roman" w:cs="Times New Roman"/>
          <w:sz w:val="24"/>
          <w:szCs w:val="24"/>
        </w:rPr>
        <w:t xml:space="preserve">21.1.2. ja iesniedz piedāvājumu iepirkuma 2.daļā, </w:t>
      </w:r>
      <w:r w:rsidRPr="00A676EC">
        <w:rPr>
          <w:rFonts w:ascii="Times New Roman" w:hAnsi="Times New Roman" w:cs="Times New Roman"/>
          <w:sz w:val="24"/>
          <w:szCs w:val="24"/>
        </w:rPr>
        <w:t>ir jābūt pieredzei apdzīvotu vietu ielu vai laukumu</w:t>
      </w:r>
      <w:r>
        <w:rPr>
          <w:rFonts w:ascii="Times New Roman" w:hAnsi="Times New Roman" w:cs="Times New Roman"/>
          <w:sz w:val="24"/>
          <w:szCs w:val="24"/>
        </w:rPr>
        <w:t xml:space="preserve"> </w:t>
      </w:r>
      <w:r w:rsidRPr="00A676EC">
        <w:rPr>
          <w:rFonts w:ascii="Times New Roman" w:hAnsi="Times New Roman" w:cs="Times New Roman"/>
          <w:sz w:val="24"/>
          <w:szCs w:val="24"/>
        </w:rPr>
        <w:t xml:space="preserve">pārbūves vai izbūves darbu veikšanā </w:t>
      </w:r>
      <w:r>
        <w:rPr>
          <w:rFonts w:ascii="Times New Roman" w:hAnsi="Times New Roman" w:cs="Times New Roman"/>
          <w:sz w:val="24"/>
          <w:szCs w:val="24"/>
        </w:rPr>
        <w:t xml:space="preserve">ne vairāk kā </w:t>
      </w:r>
      <w:r w:rsidRPr="00BA12B4">
        <w:rPr>
          <w:rFonts w:ascii="Times New Roman" w:hAnsi="Times New Roman" w:cs="Times New Roman"/>
          <w:sz w:val="24"/>
          <w:szCs w:val="24"/>
        </w:rPr>
        <w:t xml:space="preserve"> 5 (piec</w:t>
      </w:r>
      <w:r>
        <w:rPr>
          <w:rFonts w:ascii="Times New Roman" w:hAnsi="Times New Roman" w:cs="Times New Roman"/>
          <w:sz w:val="24"/>
          <w:szCs w:val="24"/>
        </w:rPr>
        <w:t>os</w:t>
      </w:r>
      <w:r w:rsidRPr="00BA12B4">
        <w:rPr>
          <w:rFonts w:ascii="Times New Roman" w:hAnsi="Times New Roman" w:cs="Times New Roman"/>
          <w:sz w:val="24"/>
          <w:szCs w:val="24"/>
        </w:rPr>
        <w:t xml:space="preserve">) </w:t>
      </w:r>
      <w:r>
        <w:rPr>
          <w:rFonts w:ascii="Times New Roman" w:hAnsi="Times New Roman" w:cs="Times New Roman"/>
          <w:sz w:val="24"/>
          <w:szCs w:val="24"/>
        </w:rPr>
        <w:t xml:space="preserve">iepriekšējos gados </w:t>
      </w:r>
      <w:r w:rsidRPr="00A676EC">
        <w:rPr>
          <w:rFonts w:ascii="Times New Roman" w:hAnsi="Times New Roman" w:cs="Times New Roman"/>
          <w:sz w:val="24"/>
          <w:szCs w:val="24"/>
        </w:rPr>
        <w:t>vismaz 2 (divos) objektos, kuri ir pilnībā pabeigti un nodoti ekspluatācijā, ar nosacījumu, ka katrā objektā ir veikta</w:t>
      </w:r>
      <w:r>
        <w:rPr>
          <w:rFonts w:ascii="Times New Roman" w:hAnsi="Times New Roman" w:cs="Times New Roman"/>
          <w:sz w:val="24"/>
          <w:szCs w:val="24"/>
        </w:rPr>
        <w:t xml:space="preserve"> pilna bruģakmens seguma </w:t>
      </w:r>
      <w:r w:rsidRPr="00BA12B4">
        <w:rPr>
          <w:rFonts w:ascii="Times New Roman" w:hAnsi="Times New Roman" w:cs="Times New Roman"/>
          <w:sz w:val="24"/>
          <w:szCs w:val="24"/>
        </w:rPr>
        <w:t xml:space="preserve">(salizturīgā kārta, </w:t>
      </w:r>
      <w:proofErr w:type="spellStart"/>
      <w:r w:rsidRPr="00BA12B4">
        <w:rPr>
          <w:rFonts w:ascii="Times New Roman" w:hAnsi="Times New Roman" w:cs="Times New Roman"/>
          <w:sz w:val="24"/>
          <w:szCs w:val="24"/>
        </w:rPr>
        <w:t>minerālmateriālu</w:t>
      </w:r>
      <w:proofErr w:type="spellEnd"/>
      <w:r w:rsidRPr="00BA12B4">
        <w:rPr>
          <w:rFonts w:ascii="Times New Roman" w:hAnsi="Times New Roman" w:cs="Times New Roman"/>
          <w:sz w:val="24"/>
          <w:szCs w:val="24"/>
        </w:rPr>
        <w:t xml:space="preserve"> kārta, </w:t>
      </w:r>
      <w:r>
        <w:rPr>
          <w:rFonts w:ascii="Times New Roman" w:hAnsi="Times New Roman" w:cs="Times New Roman"/>
          <w:sz w:val="24"/>
          <w:szCs w:val="24"/>
        </w:rPr>
        <w:t>seguma virskārta</w:t>
      </w:r>
      <w:r w:rsidRPr="00BA12B4">
        <w:rPr>
          <w:rFonts w:ascii="Times New Roman" w:hAnsi="Times New Roman" w:cs="Times New Roman"/>
          <w:sz w:val="24"/>
          <w:szCs w:val="24"/>
        </w:rPr>
        <w:t>)</w:t>
      </w:r>
      <w:r>
        <w:rPr>
          <w:rFonts w:ascii="Times New Roman" w:hAnsi="Times New Roman" w:cs="Times New Roman"/>
          <w:sz w:val="24"/>
          <w:szCs w:val="24"/>
        </w:rPr>
        <w:t xml:space="preserve"> brauktuves</w:t>
      </w:r>
      <w:r w:rsidR="00F840C0">
        <w:rPr>
          <w:rFonts w:ascii="Times New Roman" w:hAnsi="Times New Roman" w:cs="Times New Roman"/>
          <w:sz w:val="24"/>
          <w:szCs w:val="24"/>
        </w:rPr>
        <w:t xml:space="preserve"> </w:t>
      </w:r>
      <w:r>
        <w:rPr>
          <w:rFonts w:ascii="Times New Roman" w:hAnsi="Times New Roman" w:cs="Times New Roman"/>
          <w:sz w:val="24"/>
          <w:szCs w:val="24"/>
        </w:rPr>
        <w:t>izbūve vai pārbūve ne mazāk kā 1000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apmērā.</w:t>
      </w:r>
    </w:p>
    <w:p w14:paraId="4F26F6B7" w14:textId="1E81E22A" w:rsidR="00913FC3" w:rsidRPr="00937948" w:rsidRDefault="00B72B97" w:rsidP="0093520F">
      <w:pPr>
        <w:pStyle w:val="ListParagraph"/>
        <w:numPr>
          <w:ilvl w:val="1"/>
          <w:numId w:val="31"/>
        </w:numPr>
        <w:ind w:right="-1"/>
        <w:jc w:val="both"/>
        <w:rPr>
          <w:rFonts w:ascii="Times New Roman" w:hAnsi="Times New Roman" w:cs="Times New Roman"/>
          <w:sz w:val="24"/>
          <w:szCs w:val="24"/>
        </w:rPr>
      </w:pPr>
      <w:r>
        <w:rPr>
          <w:rFonts w:ascii="Times New Roman" w:eastAsia="Calibri" w:hAnsi="Times New Roman" w:cs="Times New Roman"/>
          <w:bCs/>
          <w:sz w:val="24"/>
          <w:szCs w:val="24"/>
        </w:rPr>
        <w:t xml:space="preserve">Ja </w:t>
      </w:r>
      <w:r w:rsidR="00937948">
        <w:rPr>
          <w:rFonts w:ascii="Times New Roman" w:eastAsia="Calibri" w:hAnsi="Times New Roman" w:cs="Times New Roman"/>
          <w:bCs/>
          <w:sz w:val="24"/>
          <w:szCs w:val="24"/>
        </w:rPr>
        <w:t>p</w:t>
      </w:r>
      <w:r>
        <w:rPr>
          <w:rFonts w:ascii="Times New Roman" w:eastAsia="Calibri" w:hAnsi="Times New Roman" w:cs="Times New Roman"/>
          <w:bCs/>
          <w:sz w:val="24"/>
          <w:szCs w:val="24"/>
        </w:rPr>
        <w:t xml:space="preserve">retendents iesniedz </w:t>
      </w:r>
      <w:r w:rsidR="00913FC3">
        <w:rPr>
          <w:rFonts w:ascii="Times New Roman" w:eastAsia="Calibri" w:hAnsi="Times New Roman" w:cs="Times New Roman"/>
          <w:bCs/>
          <w:sz w:val="24"/>
          <w:szCs w:val="24"/>
        </w:rPr>
        <w:t>piedāvājumu iepirkuma 1.daļā</w:t>
      </w:r>
      <w:r w:rsidR="00937948">
        <w:rPr>
          <w:rFonts w:ascii="Times New Roman" w:eastAsia="Calibri" w:hAnsi="Times New Roman" w:cs="Times New Roman"/>
          <w:bCs/>
          <w:sz w:val="24"/>
          <w:szCs w:val="24"/>
        </w:rPr>
        <w:t xml:space="preserve"> p</w:t>
      </w:r>
      <w:r w:rsidR="00937948" w:rsidRPr="00DE5B4E">
        <w:rPr>
          <w:rFonts w:ascii="Times New Roman" w:eastAsia="Calibri" w:hAnsi="Times New Roman" w:cs="Times New Roman"/>
          <w:sz w:val="24"/>
          <w:szCs w:val="24"/>
        </w:rPr>
        <w:t>retendenta vai, ja pretendents ir apvienība, tad vismaz viena apvienības dalībnieka rīcībā jābūt</w:t>
      </w:r>
      <w:r w:rsidR="00913FC3">
        <w:rPr>
          <w:rFonts w:ascii="Times New Roman" w:eastAsia="Calibri" w:hAnsi="Times New Roman" w:cs="Times New Roman"/>
          <w:bCs/>
          <w:sz w:val="24"/>
          <w:szCs w:val="24"/>
        </w:rPr>
        <w:t>:</w:t>
      </w:r>
    </w:p>
    <w:p w14:paraId="5E16F655" w14:textId="60E5AE95" w:rsidR="00937948" w:rsidRPr="000105D0" w:rsidRDefault="00E13CCD" w:rsidP="0093520F">
      <w:pPr>
        <w:pStyle w:val="ListParagraph"/>
        <w:numPr>
          <w:ilvl w:val="2"/>
          <w:numId w:val="31"/>
        </w:numPr>
        <w:spacing w:after="0" w:line="240" w:lineRule="auto"/>
        <w:jc w:val="both"/>
        <w:rPr>
          <w:rFonts w:ascii="Times New Roman" w:hAnsi="Times New Roman" w:cs="Times New Roman"/>
          <w:sz w:val="24"/>
          <w:szCs w:val="24"/>
        </w:rPr>
      </w:pPr>
      <w:r w:rsidRPr="00937948">
        <w:rPr>
          <w:rFonts w:ascii="Times New Roman" w:hAnsi="Times New Roman" w:cs="Times New Roman"/>
          <w:bCs/>
          <w:sz w:val="24"/>
          <w:szCs w:val="24"/>
        </w:rPr>
        <w:t xml:space="preserve">būvdarbu vadītājam, </w:t>
      </w:r>
      <w:r w:rsidRPr="00937948">
        <w:rPr>
          <w:rFonts w:ascii="Times New Roman" w:eastAsia="Calibri" w:hAnsi="Times New Roman" w:cs="Times New Roman"/>
          <w:bCs/>
          <w:sz w:val="24"/>
          <w:szCs w:val="24"/>
        </w:rPr>
        <w:t>kur</w:t>
      </w:r>
      <w:r w:rsidR="00937948">
        <w:rPr>
          <w:rFonts w:ascii="Times New Roman" w:eastAsia="Calibri" w:hAnsi="Times New Roman" w:cs="Times New Roman"/>
          <w:bCs/>
          <w:sz w:val="24"/>
          <w:szCs w:val="24"/>
        </w:rPr>
        <w:t xml:space="preserve">am ir </w:t>
      </w:r>
      <w:r w:rsidRPr="00937948">
        <w:rPr>
          <w:rFonts w:ascii="Times New Roman" w:eastAsia="Calibri" w:hAnsi="Times New Roman" w:cs="Times New Roman"/>
          <w:sz w:val="24"/>
          <w:szCs w:val="24"/>
        </w:rPr>
        <w:t>būvprakses sertifikāts</w:t>
      </w:r>
      <w:r w:rsidR="00937948">
        <w:rPr>
          <w:rFonts w:ascii="Times New Roman" w:eastAsia="Calibri" w:hAnsi="Times New Roman" w:cs="Times New Roman"/>
          <w:sz w:val="24"/>
          <w:szCs w:val="24"/>
        </w:rPr>
        <w:t xml:space="preserve"> ceļu būvdarbu vadīšanā </w:t>
      </w:r>
      <w:r w:rsidRPr="00937948">
        <w:rPr>
          <w:rFonts w:ascii="Times New Roman" w:eastAsia="Calibri" w:hAnsi="Times New Roman" w:cs="Times New Roman"/>
          <w:sz w:val="24"/>
          <w:szCs w:val="24"/>
        </w:rPr>
        <w:t xml:space="preserve">un </w:t>
      </w:r>
      <w:r w:rsidR="005B64E0" w:rsidRPr="00BA12B4">
        <w:rPr>
          <w:rFonts w:ascii="Times New Roman" w:hAnsi="Times New Roman" w:cs="Times New Roman"/>
          <w:sz w:val="24"/>
          <w:szCs w:val="24"/>
        </w:rPr>
        <w:t xml:space="preserve">pieredze apdzīvotu vietu ielu vai laukumu pārbūves vai izbūves darbu </w:t>
      </w:r>
      <w:r w:rsidR="00A339FF">
        <w:rPr>
          <w:rFonts w:ascii="Times New Roman" w:hAnsi="Times New Roman" w:cs="Times New Roman"/>
          <w:sz w:val="24"/>
          <w:szCs w:val="24"/>
        </w:rPr>
        <w:t>vadīšanā</w:t>
      </w:r>
      <w:r w:rsidR="005B64E0" w:rsidRPr="00BA12B4">
        <w:rPr>
          <w:rFonts w:ascii="Times New Roman" w:hAnsi="Times New Roman" w:cs="Times New Roman"/>
          <w:sz w:val="24"/>
          <w:szCs w:val="24"/>
        </w:rPr>
        <w:t xml:space="preserve"> </w:t>
      </w:r>
      <w:r w:rsidR="005B64E0">
        <w:rPr>
          <w:rFonts w:ascii="Times New Roman" w:hAnsi="Times New Roman" w:cs="Times New Roman"/>
          <w:sz w:val="24"/>
          <w:szCs w:val="24"/>
        </w:rPr>
        <w:t xml:space="preserve">ne vairāk kā </w:t>
      </w:r>
      <w:r w:rsidR="005B64E0" w:rsidRPr="00BA12B4">
        <w:rPr>
          <w:rFonts w:ascii="Times New Roman" w:hAnsi="Times New Roman" w:cs="Times New Roman"/>
          <w:sz w:val="24"/>
          <w:szCs w:val="24"/>
        </w:rPr>
        <w:t xml:space="preserve"> 5 (piec</w:t>
      </w:r>
      <w:r w:rsidR="005B64E0">
        <w:rPr>
          <w:rFonts w:ascii="Times New Roman" w:hAnsi="Times New Roman" w:cs="Times New Roman"/>
          <w:sz w:val="24"/>
          <w:szCs w:val="24"/>
        </w:rPr>
        <w:t>os</w:t>
      </w:r>
      <w:r w:rsidR="005B64E0" w:rsidRPr="00BA12B4">
        <w:rPr>
          <w:rFonts w:ascii="Times New Roman" w:hAnsi="Times New Roman" w:cs="Times New Roman"/>
          <w:sz w:val="24"/>
          <w:szCs w:val="24"/>
        </w:rPr>
        <w:t xml:space="preserve">) </w:t>
      </w:r>
      <w:r w:rsidR="005B64E0">
        <w:rPr>
          <w:rFonts w:ascii="Times New Roman" w:hAnsi="Times New Roman" w:cs="Times New Roman"/>
          <w:sz w:val="24"/>
          <w:szCs w:val="24"/>
        </w:rPr>
        <w:t xml:space="preserve">iepriekšējos gados </w:t>
      </w:r>
      <w:r w:rsidR="005B64E0" w:rsidRPr="00BA12B4">
        <w:rPr>
          <w:rFonts w:ascii="Times New Roman" w:hAnsi="Times New Roman" w:cs="Times New Roman"/>
          <w:sz w:val="24"/>
          <w:szCs w:val="24"/>
        </w:rPr>
        <w:t xml:space="preserve">vismaz </w:t>
      </w:r>
      <w:r w:rsidR="00A339FF">
        <w:rPr>
          <w:rFonts w:ascii="Times New Roman" w:hAnsi="Times New Roman" w:cs="Times New Roman"/>
          <w:sz w:val="24"/>
          <w:szCs w:val="24"/>
        </w:rPr>
        <w:t>1</w:t>
      </w:r>
      <w:r w:rsidR="005B64E0" w:rsidRPr="00BA12B4">
        <w:rPr>
          <w:rFonts w:ascii="Times New Roman" w:hAnsi="Times New Roman" w:cs="Times New Roman"/>
          <w:sz w:val="24"/>
          <w:szCs w:val="24"/>
        </w:rPr>
        <w:t>(</w:t>
      </w:r>
      <w:r w:rsidR="00A339FF">
        <w:rPr>
          <w:rFonts w:ascii="Times New Roman" w:hAnsi="Times New Roman" w:cs="Times New Roman"/>
          <w:sz w:val="24"/>
          <w:szCs w:val="24"/>
        </w:rPr>
        <w:t>vienā</w:t>
      </w:r>
      <w:r w:rsidR="005B64E0" w:rsidRPr="00BA12B4">
        <w:rPr>
          <w:rFonts w:ascii="Times New Roman" w:hAnsi="Times New Roman" w:cs="Times New Roman"/>
          <w:sz w:val="24"/>
          <w:szCs w:val="24"/>
        </w:rPr>
        <w:t>) objekt</w:t>
      </w:r>
      <w:r w:rsidR="00A339FF">
        <w:rPr>
          <w:rFonts w:ascii="Times New Roman" w:hAnsi="Times New Roman" w:cs="Times New Roman"/>
          <w:sz w:val="24"/>
          <w:szCs w:val="24"/>
        </w:rPr>
        <w:t>ā</w:t>
      </w:r>
      <w:r w:rsidR="005B64E0" w:rsidRPr="00BA12B4">
        <w:rPr>
          <w:rFonts w:ascii="Times New Roman" w:hAnsi="Times New Roman" w:cs="Times New Roman"/>
          <w:sz w:val="24"/>
          <w:szCs w:val="24"/>
        </w:rPr>
        <w:t>, kur</w:t>
      </w:r>
      <w:r w:rsidR="00076155">
        <w:rPr>
          <w:rFonts w:ascii="Times New Roman" w:hAnsi="Times New Roman" w:cs="Times New Roman"/>
          <w:sz w:val="24"/>
          <w:szCs w:val="24"/>
        </w:rPr>
        <w:t>š</w:t>
      </w:r>
      <w:r w:rsidR="005B64E0" w:rsidRPr="00BA12B4">
        <w:rPr>
          <w:rFonts w:ascii="Times New Roman" w:hAnsi="Times New Roman" w:cs="Times New Roman"/>
          <w:sz w:val="24"/>
          <w:szCs w:val="24"/>
        </w:rPr>
        <w:t xml:space="preserve"> ir pilnībā pabeigt</w:t>
      </w:r>
      <w:r w:rsidR="00076155">
        <w:rPr>
          <w:rFonts w:ascii="Times New Roman" w:hAnsi="Times New Roman" w:cs="Times New Roman"/>
          <w:sz w:val="24"/>
          <w:szCs w:val="24"/>
        </w:rPr>
        <w:t xml:space="preserve">s </w:t>
      </w:r>
      <w:r w:rsidR="005B64E0" w:rsidRPr="00BA12B4">
        <w:rPr>
          <w:rFonts w:ascii="Times New Roman" w:hAnsi="Times New Roman" w:cs="Times New Roman"/>
          <w:sz w:val="24"/>
          <w:szCs w:val="24"/>
        </w:rPr>
        <w:t>un nodot</w:t>
      </w:r>
      <w:r w:rsidR="00076155">
        <w:rPr>
          <w:rFonts w:ascii="Times New Roman" w:hAnsi="Times New Roman" w:cs="Times New Roman"/>
          <w:sz w:val="24"/>
          <w:szCs w:val="24"/>
        </w:rPr>
        <w:t>s</w:t>
      </w:r>
      <w:r w:rsidR="005B64E0" w:rsidRPr="00BA12B4">
        <w:rPr>
          <w:rFonts w:ascii="Times New Roman" w:hAnsi="Times New Roman" w:cs="Times New Roman"/>
          <w:sz w:val="24"/>
          <w:szCs w:val="24"/>
        </w:rPr>
        <w:t xml:space="preserve"> ekspluatācijā, ar nosacījumu, ka objektā ir veikta pilna seguma (salizturīgā kārta, </w:t>
      </w:r>
      <w:proofErr w:type="spellStart"/>
      <w:r w:rsidR="005B64E0" w:rsidRPr="00BA12B4">
        <w:rPr>
          <w:rFonts w:ascii="Times New Roman" w:hAnsi="Times New Roman" w:cs="Times New Roman"/>
          <w:sz w:val="24"/>
          <w:szCs w:val="24"/>
        </w:rPr>
        <w:t>minerālmateriālu</w:t>
      </w:r>
      <w:proofErr w:type="spellEnd"/>
      <w:r w:rsidR="005B64E0" w:rsidRPr="00BA12B4">
        <w:rPr>
          <w:rFonts w:ascii="Times New Roman" w:hAnsi="Times New Roman" w:cs="Times New Roman"/>
          <w:sz w:val="24"/>
          <w:szCs w:val="24"/>
        </w:rPr>
        <w:t xml:space="preserve"> kārta, ar saistvielām saistītās konstruktīvās kārtas (izņemot virsmas apstrādi</w:t>
      </w:r>
      <w:r w:rsidR="005B64E0">
        <w:rPr>
          <w:rFonts w:ascii="Times New Roman" w:hAnsi="Times New Roman" w:cs="Times New Roman"/>
          <w:sz w:val="24"/>
          <w:szCs w:val="24"/>
        </w:rPr>
        <w:t>)</w:t>
      </w:r>
      <w:r w:rsidR="005B64E0" w:rsidRPr="00BA12B4">
        <w:rPr>
          <w:rFonts w:ascii="Times New Roman" w:hAnsi="Times New Roman" w:cs="Times New Roman"/>
          <w:sz w:val="24"/>
          <w:szCs w:val="24"/>
        </w:rPr>
        <w:t xml:space="preserve">) </w:t>
      </w:r>
      <w:r w:rsidR="005B64E0">
        <w:rPr>
          <w:rFonts w:ascii="Times New Roman" w:hAnsi="Times New Roman" w:cs="Times New Roman"/>
          <w:sz w:val="24"/>
          <w:szCs w:val="24"/>
        </w:rPr>
        <w:t xml:space="preserve">brauktuves </w:t>
      </w:r>
      <w:r w:rsidR="005B64E0" w:rsidRPr="00BA12B4">
        <w:rPr>
          <w:rFonts w:ascii="Times New Roman" w:hAnsi="Times New Roman" w:cs="Times New Roman"/>
          <w:sz w:val="24"/>
          <w:szCs w:val="24"/>
        </w:rPr>
        <w:t>izbūve vai pārbūve ne mazāk kā 5000 m</w:t>
      </w:r>
      <w:r w:rsidR="005B64E0" w:rsidRPr="00BA12B4">
        <w:rPr>
          <w:rFonts w:ascii="Times New Roman" w:hAnsi="Times New Roman" w:cs="Times New Roman"/>
          <w:sz w:val="24"/>
          <w:szCs w:val="24"/>
          <w:vertAlign w:val="superscript"/>
        </w:rPr>
        <w:t>2</w:t>
      </w:r>
      <w:r w:rsidR="005B64E0" w:rsidRPr="00BA12B4">
        <w:rPr>
          <w:rFonts w:ascii="Times New Roman" w:hAnsi="Times New Roman" w:cs="Times New Roman"/>
          <w:sz w:val="24"/>
          <w:szCs w:val="24"/>
        </w:rPr>
        <w:t xml:space="preserve"> apmērā un</w:t>
      </w:r>
      <w:r w:rsidR="005B64E0">
        <w:rPr>
          <w:rFonts w:ascii="Times New Roman" w:hAnsi="Times New Roman" w:cs="Times New Roman"/>
          <w:sz w:val="24"/>
          <w:szCs w:val="24"/>
        </w:rPr>
        <w:t xml:space="preserve"> vismaz divu apakšzemes inženierkomunikāciju </w:t>
      </w:r>
      <w:r w:rsidR="005B64E0" w:rsidRPr="00BA12B4">
        <w:rPr>
          <w:rFonts w:ascii="Times New Roman" w:hAnsi="Times New Roman" w:cs="Times New Roman"/>
          <w:sz w:val="24"/>
          <w:szCs w:val="24"/>
        </w:rPr>
        <w:t>izbūve vai pārbūve</w:t>
      </w:r>
      <w:r w:rsidR="00076155">
        <w:rPr>
          <w:rFonts w:ascii="Times New Roman" w:hAnsi="Times New Roman" w:cs="Times New Roman"/>
          <w:sz w:val="24"/>
          <w:szCs w:val="24"/>
        </w:rPr>
        <w:t xml:space="preserve">; </w:t>
      </w:r>
    </w:p>
    <w:p w14:paraId="60C69F72" w14:textId="25F293FB" w:rsidR="00937948" w:rsidRPr="000105D0" w:rsidRDefault="00B8053A" w:rsidP="0093520F">
      <w:pPr>
        <w:pStyle w:val="ListParagraph"/>
        <w:numPr>
          <w:ilvl w:val="2"/>
          <w:numId w:val="31"/>
        </w:numPr>
        <w:spacing w:after="0" w:line="240" w:lineRule="auto"/>
        <w:jc w:val="both"/>
        <w:rPr>
          <w:rFonts w:ascii="Times New Roman" w:hAnsi="Times New Roman" w:cs="Times New Roman"/>
          <w:sz w:val="24"/>
          <w:szCs w:val="24"/>
        </w:rPr>
      </w:pPr>
      <w:r w:rsidRPr="000105D0">
        <w:rPr>
          <w:rFonts w:ascii="Times New Roman" w:hAnsi="Times New Roman" w:cs="Times New Roman"/>
          <w:sz w:val="24"/>
          <w:szCs w:val="24"/>
        </w:rPr>
        <w:t>speciālistam</w:t>
      </w:r>
      <w:r w:rsidR="00937948" w:rsidRPr="000105D0">
        <w:rPr>
          <w:rFonts w:ascii="Times New Roman" w:hAnsi="Times New Roman" w:cs="Times New Roman"/>
          <w:sz w:val="24"/>
          <w:szCs w:val="24"/>
        </w:rPr>
        <w:t xml:space="preserve">, </w:t>
      </w:r>
      <w:r w:rsidRPr="000105D0">
        <w:rPr>
          <w:rFonts w:ascii="Times New Roman" w:hAnsi="Times New Roman" w:cs="Times New Roman"/>
          <w:sz w:val="24"/>
          <w:szCs w:val="24"/>
        </w:rPr>
        <w:t xml:space="preserve">kuram ir </w:t>
      </w:r>
      <w:r w:rsidRPr="000105D0">
        <w:rPr>
          <w:rFonts w:ascii="Times New Roman" w:eastAsia="Calibri" w:hAnsi="Times New Roman" w:cs="Times New Roman"/>
          <w:sz w:val="24"/>
          <w:szCs w:val="24"/>
        </w:rPr>
        <w:t>būvprakses sertifikāts</w:t>
      </w:r>
      <w:r w:rsidR="00F75963" w:rsidRPr="000105D0">
        <w:rPr>
          <w:rFonts w:ascii="Times New Roman" w:hAnsi="Times New Roman" w:cs="Times New Roman"/>
          <w:sz w:val="24"/>
          <w:szCs w:val="24"/>
        </w:rPr>
        <w:t xml:space="preserve"> ūdensapgādes un kanalizācijas sistēmu būvdarbu vadīšanā, ieskaitot ugunsdzēsības sistēmas;</w:t>
      </w:r>
    </w:p>
    <w:p w14:paraId="48C15068" w14:textId="0F66FC60" w:rsidR="008F39AF" w:rsidRPr="000105D0" w:rsidRDefault="00F75963" w:rsidP="0093520F">
      <w:pPr>
        <w:pStyle w:val="ListParagraph"/>
        <w:numPr>
          <w:ilvl w:val="2"/>
          <w:numId w:val="31"/>
        </w:numPr>
        <w:spacing w:after="0" w:line="240" w:lineRule="auto"/>
        <w:jc w:val="both"/>
        <w:rPr>
          <w:rFonts w:ascii="Times New Roman" w:hAnsi="Times New Roman" w:cs="Times New Roman"/>
          <w:sz w:val="24"/>
          <w:szCs w:val="24"/>
        </w:rPr>
      </w:pPr>
      <w:r w:rsidRPr="000105D0">
        <w:rPr>
          <w:rFonts w:ascii="Times New Roman" w:hAnsi="Times New Roman" w:cs="Times New Roman"/>
          <w:sz w:val="24"/>
          <w:szCs w:val="24"/>
        </w:rPr>
        <w:t xml:space="preserve">speciālistam, kuram ir </w:t>
      </w:r>
      <w:r w:rsidR="008F39AF" w:rsidRPr="000105D0">
        <w:rPr>
          <w:rFonts w:ascii="Times New Roman" w:hAnsi="Times New Roman" w:cs="Times New Roman"/>
          <w:sz w:val="24"/>
          <w:szCs w:val="24"/>
        </w:rPr>
        <w:t xml:space="preserve">kuram ir būvprakses sertifikāts elektroietaišu izbūves būvdarbu vadīšanā (spriegums līdz 1 </w:t>
      </w:r>
      <w:proofErr w:type="spellStart"/>
      <w:r w:rsidR="008F39AF" w:rsidRPr="000105D0">
        <w:rPr>
          <w:rFonts w:ascii="Times New Roman" w:hAnsi="Times New Roman" w:cs="Times New Roman"/>
          <w:sz w:val="24"/>
          <w:szCs w:val="24"/>
        </w:rPr>
        <w:t>kV</w:t>
      </w:r>
      <w:proofErr w:type="spellEnd"/>
      <w:r w:rsidR="008F39AF" w:rsidRPr="000105D0">
        <w:rPr>
          <w:rFonts w:ascii="Times New Roman" w:hAnsi="Times New Roman" w:cs="Times New Roman"/>
          <w:sz w:val="24"/>
          <w:szCs w:val="24"/>
        </w:rPr>
        <w:t>)</w:t>
      </w:r>
      <w:r w:rsidR="000105D0" w:rsidRPr="000105D0">
        <w:rPr>
          <w:rFonts w:ascii="Times New Roman" w:hAnsi="Times New Roman" w:cs="Times New Roman"/>
          <w:sz w:val="24"/>
          <w:szCs w:val="24"/>
        </w:rPr>
        <w:t>;</w:t>
      </w:r>
    </w:p>
    <w:p w14:paraId="7CECADD0" w14:textId="5A4D162A" w:rsidR="000105D0" w:rsidRPr="000105D0" w:rsidRDefault="000105D0" w:rsidP="0093520F">
      <w:pPr>
        <w:pStyle w:val="ListParagraph"/>
        <w:numPr>
          <w:ilvl w:val="2"/>
          <w:numId w:val="31"/>
        </w:numPr>
        <w:spacing w:after="0" w:line="240" w:lineRule="auto"/>
        <w:jc w:val="both"/>
        <w:rPr>
          <w:rFonts w:ascii="Times New Roman" w:hAnsi="Times New Roman" w:cs="Times New Roman"/>
          <w:sz w:val="24"/>
          <w:szCs w:val="24"/>
        </w:rPr>
      </w:pPr>
      <w:r w:rsidRPr="000105D0">
        <w:rPr>
          <w:rFonts w:ascii="Times New Roman" w:hAnsi="Times New Roman" w:cs="Times New Roman"/>
          <w:sz w:val="24"/>
          <w:szCs w:val="24"/>
        </w:rPr>
        <w:t xml:space="preserve">speciālistam, kuram ir būvprakses sertifikāts </w:t>
      </w:r>
      <w:r w:rsidRPr="000105D0">
        <w:rPr>
          <w:rFonts w:ascii="Times New Roman" w:hAnsi="Times New Roman" w:cs="Times New Roman"/>
          <w:sz w:val="24"/>
          <w:szCs w:val="24"/>
          <w:shd w:val="clear" w:color="auto" w:fill="FFFFFF"/>
        </w:rPr>
        <w:t>elektronisko sakaru sistēmu un tīklu būvdarbu</w:t>
      </w:r>
      <w:r w:rsidRPr="000105D0">
        <w:rPr>
          <w:rFonts w:ascii="Times New Roman" w:hAnsi="Times New Roman"/>
          <w:sz w:val="24"/>
          <w:szCs w:val="24"/>
          <w:shd w:val="clear" w:color="auto" w:fill="FFFFFF"/>
        </w:rPr>
        <w:t xml:space="preserve"> vadīšanā.</w:t>
      </w:r>
    </w:p>
    <w:p w14:paraId="03D19736" w14:textId="1C582EDD" w:rsidR="00495D4B" w:rsidRPr="000105D0" w:rsidRDefault="00495D4B" w:rsidP="0093520F">
      <w:pPr>
        <w:pStyle w:val="ListParagraph"/>
        <w:numPr>
          <w:ilvl w:val="1"/>
          <w:numId w:val="31"/>
        </w:numPr>
        <w:ind w:right="-1"/>
        <w:jc w:val="both"/>
        <w:rPr>
          <w:rFonts w:ascii="Times New Roman" w:hAnsi="Times New Roman" w:cs="Times New Roman"/>
          <w:sz w:val="24"/>
          <w:szCs w:val="24"/>
        </w:rPr>
      </w:pPr>
      <w:r w:rsidRPr="000105D0">
        <w:rPr>
          <w:rFonts w:ascii="Times New Roman" w:eastAsia="Calibri" w:hAnsi="Times New Roman" w:cs="Times New Roman"/>
          <w:bCs/>
          <w:sz w:val="24"/>
          <w:szCs w:val="24"/>
        </w:rPr>
        <w:t>Ja pretendents iesniedz piedāvājumu iepirkuma 2.daļā p</w:t>
      </w:r>
      <w:r w:rsidRPr="000105D0">
        <w:rPr>
          <w:rFonts w:ascii="Times New Roman" w:eastAsia="Calibri" w:hAnsi="Times New Roman" w:cs="Times New Roman"/>
          <w:sz w:val="24"/>
          <w:szCs w:val="24"/>
        </w:rPr>
        <w:t>retendenta vai, ja pretendents ir apvienība, tad vismaz viena apvienības dalībnieka rīcībā jābūt</w:t>
      </w:r>
      <w:r w:rsidRPr="000105D0">
        <w:rPr>
          <w:rFonts w:ascii="Times New Roman" w:eastAsia="Calibri" w:hAnsi="Times New Roman" w:cs="Times New Roman"/>
          <w:bCs/>
          <w:sz w:val="24"/>
          <w:szCs w:val="24"/>
        </w:rPr>
        <w:t>:</w:t>
      </w:r>
    </w:p>
    <w:p w14:paraId="6D639CC8" w14:textId="28BEF6FF" w:rsidR="00495D4B" w:rsidRDefault="00495D4B" w:rsidP="0093520F">
      <w:pPr>
        <w:pStyle w:val="ListParagraph"/>
        <w:numPr>
          <w:ilvl w:val="2"/>
          <w:numId w:val="31"/>
        </w:numPr>
        <w:spacing w:after="0" w:line="240" w:lineRule="auto"/>
        <w:jc w:val="both"/>
        <w:rPr>
          <w:rFonts w:ascii="Times New Roman" w:hAnsi="Times New Roman" w:cs="Times New Roman"/>
          <w:sz w:val="24"/>
          <w:szCs w:val="24"/>
        </w:rPr>
      </w:pPr>
      <w:r w:rsidRPr="000105D0">
        <w:rPr>
          <w:rFonts w:ascii="Times New Roman" w:hAnsi="Times New Roman" w:cs="Times New Roman"/>
          <w:bCs/>
          <w:sz w:val="24"/>
          <w:szCs w:val="24"/>
        </w:rPr>
        <w:t>būvdarbu vadītājam</w:t>
      </w:r>
      <w:r w:rsidRPr="00495D4B">
        <w:rPr>
          <w:rFonts w:ascii="Times New Roman" w:hAnsi="Times New Roman" w:cs="Times New Roman"/>
          <w:bCs/>
          <w:sz w:val="24"/>
          <w:szCs w:val="24"/>
        </w:rPr>
        <w:t xml:space="preserve">, </w:t>
      </w:r>
      <w:r w:rsidRPr="00495D4B">
        <w:rPr>
          <w:rFonts w:ascii="Times New Roman" w:eastAsia="Calibri" w:hAnsi="Times New Roman" w:cs="Times New Roman"/>
          <w:bCs/>
          <w:sz w:val="24"/>
          <w:szCs w:val="24"/>
        </w:rPr>
        <w:t xml:space="preserve">kuram ir </w:t>
      </w:r>
      <w:r w:rsidRPr="00495D4B">
        <w:rPr>
          <w:rFonts w:ascii="Times New Roman" w:eastAsia="Calibri" w:hAnsi="Times New Roman" w:cs="Times New Roman"/>
          <w:sz w:val="24"/>
          <w:szCs w:val="24"/>
        </w:rPr>
        <w:t>būvprakses sertifikāts ceļu būvdarbu vadīšanā un pieredze</w:t>
      </w:r>
      <w:r w:rsidRPr="00495D4B">
        <w:rPr>
          <w:rFonts w:ascii="Times New Roman" w:hAnsi="Times New Roman" w:cs="Times New Roman"/>
          <w:sz w:val="24"/>
          <w:szCs w:val="24"/>
        </w:rPr>
        <w:t xml:space="preserve"> </w:t>
      </w:r>
      <w:r w:rsidR="00076155" w:rsidRPr="00A676EC">
        <w:rPr>
          <w:rFonts w:ascii="Times New Roman" w:hAnsi="Times New Roman" w:cs="Times New Roman"/>
          <w:sz w:val="24"/>
          <w:szCs w:val="24"/>
        </w:rPr>
        <w:t>apdzīvotu vietu ielu vai laukumu</w:t>
      </w:r>
      <w:r w:rsidR="00076155">
        <w:rPr>
          <w:rFonts w:ascii="Times New Roman" w:hAnsi="Times New Roman" w:cs="Times New Roman"/>
          <w:sz w:val="24"/>
          <w:szCs w:val="24"/>
        </w:rPr>
        <w:t xml:space="preserve"> </w:t>
      </w:r>
      <w:r w:rsidR="00076155" w:rsidRPr="00A676EC">
        <w:rPr>
          <w:rFonts w:ascii="Times New Roman" w:hAnsi="Times New Roman" w:cs="Times New Roman"/>
          <w:sz w:val="24"/>
          <w:szCs w:val="24"/>
        </w:rPr>
        <w:t xml:space="preserve">pārbūves vai izbūves darbu </w:t>
      </w:r>
      <w:r w:rsidR="00076155">
        <w:rPr>
          <w:rFonts w:ascii="Times New Roman" w:hAnsi="Times New Roman" w:cs="Times New Roman"/>
          <w:sz w:val="24"/>
          <w:szCs w:val="24"/>
        </w:rPr>
        <w:t>vadīšanā</w:t>
      </w:r>
      <w:r w:rsidR="00076155" w:rsidRPr="00A676EC">
        <w:rPr>
          <w:rFonts w:ascii="Times New Roman" w:hAnsi="Times New Roman" w:cs="Times New Roman"/>
          <w:sz w:val="24"/>
          <w:szCs w:val="24"/>
        </w:rPr>
        <w:t xml:space="preserve"> </w:t>
      </w:r>
      <w:r w:rsidR="00076155">
        <w:rPr>
          <w:rFonts w:ascii="Times New Roman" w:hAnsi="Times New Roman" w:cs="Times New Roman"/>
          <w:sz w:val="24"/>
          <w:szCs w:val="24"/>
        </w:rPr>
        <w:t xml:space="preserve">ne vairāk kā </w:t>
      </w:r>
      <w:r w:rsidR="00076155" w:rsidRPr="00BA12B4">
        <w:rPr>
          <w:rFonts w:ascii="Times New Roman" w:hAnsi="Times New Roman" w:cs="Times New Roman"/>
          <w:sz w:val="24"/>
          <w:szCs w:val="24"/>
        </w:rPr>
        <w:t xml:space="preserve"> 5 (piec</w:t>
      </w:r>
      <w:r w:rsidR="00076155">
        <w:rPr>
          <w:rFonts w:ascii="Times New Roman" w:hAnsi="Times New Roman" w:cs="Times New Roman"/>
          <w:sz w:val="24"/>
          <w:szCs w:val="24"/>
        </w:rPr>
        <w:t>os</w:t>
      </w:r>
      <w:r w:rsidR="00076155" w:rsidRPr="00BA12B4">
        <w:rPr>
          <w:rFonts w:ascii="Times New Roman" w:hAnsi="Times New Roman" w:cs="Times New Roman"/>
          <w:sz w:val="24"/>
          <w:szCs w:val="24"/>
        </w:rPr>
        <w:t xml:space="preserve">) </w:t>
      </w:r>
      <w:r w:rsidR="00076155">
        <w:rPr>
          <w:rFonts w:ascii="Times New Roman" w:hAnsi="Times New Roman" w:cs="Times New Roman"/>
          <w:sz w:val="24"/>
          <w:szCs w:val="24"/>
        </w:rPr>
        <w:t xml:space="preserve">iepriekšējos gados </w:t>
      </w:r>
      <w:r w:rsidR="00076155" w:rsidRPr="00A676EC">
        <w:rPr>
          <w:rFonts w:ascii="Times New Roman" w:hAnsi="Times New Roman" w:cs="Times New Roman"/>
          <w:sz w:val="24"/>
          <w:szCs w:val="24"/>
        </w:rPr>
        <w:t xml:space="preserve">vismaz </w:t>
      </w:r>
      <w:r w:rsidR="00076155">
        <w:rPr>
          <w:rFonts w:ascii="Times New Roman" w:hAnsi="Times New Roman" w:cs="Times New Roman"/>
          <w:sz w:val="24"/>
          <w:szCs w:val="24"/>
        </w:rPr>
        <w:t>1</w:t>
      </w:r>
      <w:r w:rsidR="00076155" w:rsidRPr="00A676EC">
        <w:rPr>
          <w:rFonts w:ascii="Times New Roman" w:hAnsi="Times New Roman" w:cs="Times New Roman"/>
          <w:sz w:val="24"/>
          <w:szCs w:val="24"/>
        </w:rPr>
        <w:t xml:space="preserve"> (</w:t>
      </w:r>
      <w:r w:rsidR="00076155">
        <w:rPr>
          <w:rFonts w:ascii="Times New Roman" w:hAnsi="Times New Roman" w:cs="Times New Roman"/>
          <w:sz w:val="24"/>
          <w:szCs w:val="24"/>
        </w:rPr>
        <w:t>vienā</w:t>
      </w:r>
      <w:r w:rsidR="00076155" w:rsidRPr="00A676EC">
        <w:rPr>
          <w:rFonts w:ascii="Times New Roman" w:hAnsi="Times New Roman" w:cs="Times New Roman"/>
          <w:sz w:val="24"/>
          <w:szCs w:val="24"/>
        </w:rPr>
        <w:t>) objekt</w:t>
      </w:r>
      <w:r w:rsidR="00076155">
        <w:rPr>
          <w:rFonts w:ascii="Times New Roman" w:hAnsi="Times New Roman" w:cs="Times New Roman"/>
          <w:sz w:val="24"/>
          <w:szCs w:val="24"/>
        </w:rPr>
        <w:t>ā</w:t>
      </w:r>
      <w:r w:rsidR="00076155" w:rsidRPr="00A676EC">
        <w:rPr>
          <w:rFonts w:ascii="Times New Roman" w:hAnsi="Times New Roman" w:cs="Times New Roman"/>
          <w:sz w:val="24"/>
          <w:szCs w:val="24"/>
        </w:rPr>
        <w:t>, kur</w:t>
      </w:r>
      <w:r w:rsidR="00076155">
        <w:rPr>
          <w:rFonts w:ascii="Times New Roman" w:hAnsi="Times New Roman" w:cs="Times New Roman"/>
          <w:sz w:val="24"/>
          <w:szCs w:val="24"/>
        </w:rPr>
        <w:t>š</w:t>
      </w:r>
      <w:r w:rsidR="00076155" w:rsidRPr="00A676EC">
        <w:rPr>
          <w:rFonts w:ascii="Times New Roman" w:hAnsi="Times New Roman" w:cs="Times New Roman"/>
          <w:sz w:val="24"/>
          <w:szCs w:val="24"/>
        </w:rPr>
        <w:t xml:space="preserve"> ir pilnībā pabeigt</w:t>
      </w:r>
      <w:r w:rsidR="00076155">
        <w:rPr>
          <w:rFonts w:ascii="Times New Roman" w:hAnsi="Times New Roman" w:cs="Times New Roman"/>
          <w:sz w:val="24"/>
          <w:szCs w:val="24"/>
        </w:rPr>
        <w:t>s</w:t>
      </w:r>
      <w:r w:rsidR="00076155" w:rsidRPr="00A676EC">
        <w:rPr>
          <w:rFonts w:ascii="Times New Roman" w:hAnsi="Times New Roman" w:cs="Times New Roman"/>
          <w:sz w:val="24"/>
          <w:szCs w:val="24"/>
        </w:rPr>
        <w:t xml:space="preserve"> un nodot</w:t>
      </w:r>
      <w:r w:rsidR="00076155">
        <w:rPr>
          <w:rFonts w:ascii="Times New Roman" w:hAnsi="Times New Roman" w:cs="Times New Roman"/>
          <w:sz w:val="24"/>
          <w:szCs w:val="24"/>
        </w:rPr>
        <w:t>s</w:t>
      </w:r>
      <w:r w:rsidR="00076155" w:rsidRPr="00A676EC">
        <w:rPr>
          <w:rFonts w:ascii="Times New Roman" w:hAnsi="Times New Roman" w:cs="Times New Roman"/>
          <w:sz w:val="24"/>
          <w:szCs w:val="24"/>
        </w:rPr>
        <w:t xml:space="preserve"> ekspluatācijā, ar nosacījumu, ka objektā ir veikta</w:t>
      </w:r>
      <w:r w:rsidR="00076155">
        <w:rPr>
          <w:rFonts w:ascii="Times New Roman" w:hAnsi="Times New Roman" w:cs="Times New Roman"/>
          <w:sz w:val="24"/>
          <w:szCs w:val="24"/>
        </w:rPr>
        <w:t xml:space="preserve"> pilna bruģakmens seguma </w:t>
      </w:r>
      <w:r w:rsidR="00076155" w:rsidRPr="00BA12B4">
        <w:rPr>
          <w:rFonts w:ascii="Times New Roman" w:hAnsi="Times New Roman" w:cs="Times New Roman"/>
          <w:sz w:val="24"/>
          <w:szCs w:val="24"/>
        </w:rPr>
        <w:t xml:space="preserve">(salizturīgā kārta, </w:t>
      </w:r>
      <w:proofErr w:type="spellStart"/>
      <w:r w:rsidR="00076155" w:rsidRPr="00BA12B4">
        <w:rPr>
          <w:rFonts w:ascii="Times New Roman" w:hAnsi="Times New Roman" w:cs="Times New Roman"/>
          <w:sz w:val="24"/>
          <w:szCs w:val="24"/>
        </w:rPr>
        <w:t>minerālmateriālu</w:t>
      </w:r>
      <w:proofErr w:type="spellEnd"/>
      <w:r w:rsidR="00076155" w:rsidRPr="00BA12B4">
        <w:rPr>
          <w:rFonts w:ascii="Times New Roman" w:hAnsi="Times New Roman" w:cs="Times New Roman"/>
          <w:sz w:val="24"/>
          <w:szCs w:val="24"/>
        </w:rPr>
        <w:t xml:space="preserve"> kārta, </w:t>
      </w:r>
      <w:r w:rsidR="00076155">
        <w:rPr>
          <w:rFonts w:ascii="Times New Roman" w:hAnsi="Times New Roman" w:cs="Times New Roman"/>
          <w:sz w:val="24"/>
          <w:szCs w:val="24"/>
        </w:rPr>
        <w:t>seguma virskārta</w:t>
      </w:r>
      <w:r w:rsidR="00076155" w:rsidRPr="00BA12B4">
        <w:rPr>
          <w:rFonts w:ascii="Times New Roman" w:hAnsi="Times New Roman" w:cs="Times New Roman"/>
          <w:sz w:val="24"/>
          <w:szCs w:val="24"/>
        </w:rPr>
        <w:t>)</w:t>
      </w:r>
      <w:r w:rsidR="00076155">
        <w:rPr>
          <w:rFonts w:ascii="Times New Roman" w:hAnsi="Times New Roman" w:cs="Times New Roman"/>
          <w:sz w:val="24"/>
          <w:szCs w:val="24"/>
        </w:rPr>
        <w:t xml:space="preserve"> brauktuves izbūve vai pārbūve ne mazāk kā 1000 m</w:t>
      </w:r>
      <w:r w:rsidR="00076155">
        <w:rPr>
          <w:rFonts w:ascii="Times New Roman" w:hAnsi="Times New Roman" w:cs="Times New Roman"/>
          <w:sz w:val="24"/>
          <w:szCs w:val="24"/>
          <w:vertAlign w:val="superscript"/>
        </w:rPr>
        <w:t xml:space="preserve">2 </w:t>
      </w:r>
      <w:r w:rsidR="00076155">
        <w:rPr>
          <w:rFonts w:ascii="Times New Roman" w:hAnsi="Times New Roman" w:cs="Times New Roman"/>
          <w:sz w:val="24"/>
          <w:szCs w:val="24"/>
        </w:rPr>
        <w:t>apmērā</w:t>
      </w:r>
      <w:r w:rsidR="00852DB9">
        <w:rPr>
          <w:rFonts w:ascii="Times New Roman" w:hAnsi="Times New Roman" w:cs="Times New Roman"/>
          <w:sz w:val="24"/>
          <w:szCs w:val="24"/>
        </w:rPr>
        <w:t>;</w:t>
      </w:r>
    </w:p>
    <w:p w14:paraId="1A56686C" w14:textId="77777777" w:rsidR="006460D9" w:rsidRDefault="006460D9" w:rsidP="0093520F">
      <w:pPr>
        <w:pStyle w:val="ListParagraph"/>
        <w:numPr>
          <w:ilvl w:val="2"/>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speciālistam, kuram ir </w:t>
      </w:r>
      <w:r w:rsidRPr="00937948">
        <w:rPr>
          <w:rFonts w:ascii="Times New Roman" w:eastAsia="Calibri" w:hAnsi="Times New Roman" w:cs="Times New Roman"/>
          <w:sz w:val="24"/>
          <w:szCs w:val="24"/>
        </w:rPr>
        <w:t>būvprakses sertifikāts</w:t>
      </w:r>
      <w:r w:rsidRPr="00F75963">
        <w:rPr>
          <w:rFonts w:ascii="Times New Roman" w:hAnsi="Times New Roman" w:cs="Times New Roman"/>
          <w:sz w:val="24"/>
          <w:szCs w:val="24"/>
        </w:rPr>
        <w:t xml:space="preserve"> </w:t>
      </w:r>
      <w:r w:rsidRPr="00CC1E54">
        <w:rPr>
          <w:rFonts w:ascii="Times New Roman" w:hAnsi="Times New Roman" w:cs="Times New Roman"/>
          <w:sz w:val="24"/>
          <w:szCs w:val="24"/>
        </w:rPr>
        <w:t>ūdensapgādes un kanalizācijas sistēmu būvdarbu vadīšanā, ieskaitot ugunsdzēsības sistēmas</w:t>
      </w:r>
      <w:r>
        <w:rPr>
          <w:rFonts w:ascii="Times New Roman" w:hAnsi="Times New Roman" w:cs="Times New Roman"/>
          <w:sz w:val="24"/>
          <w:szCs w:val="24"/>
        </w:rPr>
        <w:t>;</w:t>
      </w:r>
    </w:p>
    <w:p w14:paraId="56DEE761" w14:textId="1D0D8C25" w:rsidR="006046F3" w:rsidRDefault="006460D9" w:rsidP="0093520F">
      <w:pPr>
        <w:pStyle w:val="ListParagraph"/>
        <w:numPr>
          <w:ilvl w:val="2"/>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speciālistam, kuram ir </w:t>
      </w:r>
      <w:r w:rsidRPr="00CC1E54">
        <w:rPr>
          <w:rFonts w:ascii="Times New Roman" w:hAnsi="Times New Roman" w:cs="Times New Roman"/>
          <w:sz w:val="24"/>
          <w:szCs w:val="24"/>
        </w:rPr>
        <w:t xml:space="preserve">kuram ir būvprakses sertifikāts elektroietaišu izbūves būvdarbu vadīšanā (spriegums līdz 1 </w:t>
      </w:r>
      <w:proofErr w:type="spellStart"/>
      <w:r w:rsidRPr="00CC1E54">
        <w:rPr>
          <w:rFonts w:ascii="Times New Roman" w:hAnsi="Times New Roman" w:cs="Times New Roman"/>
          <w:sz w:val="24"/>
          <w:szCs w:val="24"/>
        </w:rPr>
        <w:t>kV</w:t>
      </w:r>
      <w:proofErr w:type="spellEnd"/>
      <w:r w:rsidRPr="00CC1E54">
        <w:rPr>
          <w:rFonts w:ascii="Times New Roman" w:hAnsi="Times New Roman" w:cs="Times New Roman"/>
          <w:sz w:val="24"/>
          <w:szCs w:val="24"/>
        </w:rPr>
        <w:t>)</w:t>
      </w:r>
      <w:r w:rsidR="00187752">
        <w:rPr>
          <w:rFonts w:ascii="Times New Roman" w:hAnsi="Times New Roman" w:cs="Times New Roman"/>
          <w:sz w:val="24"/>
          <w:szCs w:val="24"/>
        </w:rPr>
        <w:t>;</w:t>
      </w:r>
    </w:p>
    <w:p w14:paraId="2E79FC4D" w14:textId="1B85E7D4" w:rsidR="0073431E" w:rsidRPr="00225B4A" w:rsidRDefault="00187752" w:rsidP="00225B4A">
      <w:pPr>
        <w:pStyle w:val="ListParagraph"/>
        <w:numPr>
          <w:ilvl w:val="2"/>
          <w:numId w:val="31"/>
        </w:numPr>
        <w:spacing w:after="0" w:line="240" w:lineRule="auto"/>
        <w:jc w:val="both"/>
        <w:rPr>
          <w:rFonts w:ascii="Times New Roman" w:hAnsi="Times New Roman" w:cs="Times New Roman"/>
          <w:sz w:val="24"/>
          <w:szCs w:val="24"/>
        </w:rPr>
      </w:pPr>
      <w:r w:rsidRPr="000105D0">
        <w:rPr>
          <w:rFonts w:ascii="Times New Roman" w:hAnsi="Times New Roman" w:cs="Times New Roman"/>
          <w:sz w:val="24"/>
          <w:szCs w:val="24"/>
        </w:rPr>
        <w:t xml:space="preserve">speciālistam, kuram ir būvprakses sertifikāts </w:t>
      </w:r>
      <w:r w:rsidRPr="000105D0">
        <w:rPr>
          <w:rFonts w:ascii="Times New Roman" w:hAnsi="Times New Roman" w:cs="Times New Roman"/>
          <w:sz w:val="24"/>
          <w:szCs w:val="24"/>
          <w:shd w:val="clear" w:color="auto" w:fill="FFFFFF"/>
        </w:rPr>
        <w:t>elektronisko sakaru sistēmu un tīklu būvdarbu</w:t>
      </w:r>
      <w:r w:rsidRPr="000105D0">
        <w:rPr>
          <w:rFonts w:ascii="Times New Roman" w:hAnsi="Times New Roman"/>
          <w:sz w:val="24"/>
          <w:szCs w:val="24"/>
          <w:shd w:val="clear" w:color="auto" w:fill="FFFFFF"/>
        </w:rPr>
        <w:t xml:space="preserve"> vadīšanā.</w:t>
      </w:r>
      <w:bookmarkEnd w:id="10"/>
      <w:bookmarkEnd w:id="11"/>
      <w:bookmarkEnd w:id="12"/>
    </w:p>
    <w:p w14:paraId="18D0CFE5" w14:textId="0B973D5F" w:rsidR="0073431E" w:rsidRDefault="0073431E" w:rsidP="0093520F">
      <w:pPr>
        <w:pStyle w:val="ListParagraph"/>
        <w:numPr>
          <w:ilvl w:val="1"/>
          <w:numId w:val="31"/>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52E0F9C7" w14:textId="77777777" w:rsidR="00C614E1" w:rsidRDefault="0073431E" w:rsidP="0093520F">
      <w:pPr>
        <w:pStyle w:val="ListParagraph"/>
        <w:numPr>
          <w:ilvl w:val="1"/>
          <w:numId w:val="31"/>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plāno piesaistīt konkursa priekšmetā ietilpstošo darbu izpildei apakšuzņēmēju, kura </w:t>
      </w:r>
      <w:r w:rsidR="00072A48" w:rsidRPr="00C614E1">
        <w:rPr>
          <w:rFonts w:ascii="Times New Roman" w:eastAsia="Times New Roman" w:hAnsi="Times New Roman" w:cs="Times New Roman"/>
          <w:sz w:val="24"/>
          <w:szCs w:val="24"/>
        </w:rPr>
        <w:t xml:space="preserve">sniedzamo pakalpojumu </w:t>
      </w:r>
      <w:r w:rsidRPr="00C614E1">
        <w:rPr>
          <w:rFonts w:ascii="Times New Roman" w:eastAsia="Times New Roman" w:hAnsi="Times New Roman" w:cs="Times New Roman"/>
          <w:sz w:val="24"/>
          <w:szCs w:val="24"/>
        </w:rPr>
        <w:t>vērtība</w:t>
      </w:r>
      <w:r w:rsidRPr="00870CBF">
        <w:rPr>
          <w:rFonts w:ascii="Times New Roman" w:eastAsia="Times New Roman" w:hAnsi="Times New Roman" w:cs="Times New Roman"/>
          <w:sz w:val="24"/>
          <w:szCs w:val="24"/>
        </w:rPr>
        <w:t xml:space="preserve"> ir vismaz 10% no kopējās iepirkuma līguma vērtības, jābūt savstarpēji noslēgtai vienošanās, kurā norādīti apakšuzņēmējam nododamo darbu veidi, šo darbu apjoms procentos no piedāvātās kopējās līguma cenas, un kurā apakšuzņēmējs apliecina gatavību veikt šos darbus, gadījumā, ja pretendents tiks atzīts par uzvarētāju. </w:t>
      </w:r>
    </w:p>
    <w:p w14:paraId="0DF131C4" w14:textId="0D6FE1A8" w:rsidR="0073431E" w:rsidRDefault="0073431E" w:rsidP="0093520F">
      <w:pPr>
        <w:pStyle w:val="ListParagraph"/>
        <w:numPr>
          <w:ilvl w:val="1"/>
          <w:numId w:val="31"/>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790EF448" w14:textId="794F8C8B" w:rsidR="0073431E" w:rsidRPr="000550E3" w:rsidRDefault="0073431E" w:rsidP="0093520F">
      <w:pPr>
        <w:pStyle w:val="ListParagraph"/>
        <w:numPr>
          <w:ilvl w:val="1"/>
          <w:numId w:val="31"/>
        </w:numPr>
        <w:tabs>
          <w:tab w:val="left" w:pos="-142"/>
        </w:tabs>
        <w:spacing w:after="0" w:line="240" w:lineRule="auto"/>
        <w:jc w:val="both"/>
        <w:rPr>
          <w:rFonts w:ascii="Times New Roman" w:eastAsia="Times New Roman" w:hAnsi="Times New Roman" w:cs="Times New Roman"/>
          <w:sz w:val="24"/>
          <w:szCs w:val="24"/>
        </w:rPr>
      </w:pPr>
      <w:r w:rsidRPr="006000DC">
        <w:rPr>
          <w:rFonts w:ascii="Times New Roman" w:eastAsia="Times New Roman" w:hAnsi="Times New Roman" w:cs="Times New Roman"/>
          <w:sz w:val="24"/>
          <w:szCs w:val="24"/>
        </w:rPr>
        <w:t xml:space="preserve">Ja apakšuzņēmējs vai persona, uz kuru iespējām pretendents balstās, </w:t>
      </w:r>
      <w:r w:rsidRPr="006000DC">
        <w:rPr>
          <w:rFonts w:ascii="Times New Roman" w:eastAsia="Calibri" w:hAnsi="Times New Roman" w:cs="Times New Roman"/>
          <w:sz w:val="24"/>
          <w:szCs w:val="24"/>
        </w:rPr>
        <w:t>lai apliecinātu tā kvalifikācijas atbilstību nolikumā noteiktajām prasībām,</w:t>
      </w:r>
      <w:r w:rsidRPr="006000DC">
        <w:rPr>
          <w:rFonts w:ascii="Times New Roman" w:eastAsia="Times New Roman" w:hAnsi="Times New Roman" w:cs="Times New Roman"/>
          <w:sz w:val="24"/>
          <w:szCs w:val="24"/>
        </w:rPr>
        <w:t xml:space="preserve"> veiks iepirkuma priekšmetā ietilpstošos </w:t>
      </w:r>
      <w:r w:rsidR="002047AB">
        <w:rPr>
          <w:rFonts w:ascii="Times New Roman" w:eastAsia="Times New Roman" w:hAnsi="Times New Roman" w:cs="Times New Roman"/>
          <w:sz w:val="24"/>
          <w:szCs w:val="24"/>
        </w:rPr>
        <w:lastRenderedPageBreak/>
        <w:t>būv</w:t>
      </w:r>
      <w:r w:rsidRPr="006000DC">
        <w:rPr>
          <w:rFonts w:ascii="Times New Roman" w:eastAsia="Times New Roman" w:hAnsi="Times New Roman" w:cs="Times New Roman"/>
          <w:sz w:val="24"/>
          <w:szCs w:val="24"/>
        </w:rPr>
        <w:t>darbus (saskaņā ar Būvniecības likumu), tam jābūt</w:t>
      </w:r>
      <w:r w:rsidRPr="006000DC">
        <w:rPr>
          <w:rFonts w:ascii="Times New Roman" w:eastAsia="Times New Roman" w:hAnsi="Times New Roman" w:cs="Times New Roman"/>
          <w:bCs/>
          <w:sz w:val="24"/>
          <w:szCs w:val="24"/>
        </w:rPr>
        <w:t xml:space="preserve"> reģistrētam </w:t>
      </w:r>
      <w:r w:rsidRPr="006000DC">
        <w:rPr>
          <w:rFonts w:ascii="Times New Roman" w:eastAsia="Times New Roman" w:hAnsi="Times New Roman" w:cs="Times New Roman"/>
          <w:spacing w:val="-3"/>
          <w:sz w:val="24"/>
          <w:szCs w:val="24"/>
        </w:rPr>
        <w:t>Latvijas Republikas Būvkomersantu reģistrā</w:t>
      </w:r>
      <w:r w:rsidR="00A807CE">
        <w:rPr>
          <w:rFonts w:ascii="Times New Roman" w:eastAsia="Times New Roman" w:hAnsi="Times New Roman" w:cs="Times New Roman"/>
          <w:spacing w:val="-3"/>
          <w:sz w:val="24"/>
          <w:szCs w:val="24"/>
        </w:rPr>
        <w:t xml:space="preserve"> (kas dod tiesības veikt </w:t>
      </w:r>
      <w:r w:rsidR="002047AB">
        <w:rPr>
          <w:rFonts w:ascii="Times New Roman" w:eastAsia="Times New Roman" w:hAnsi="Times New Roman" w:cs="Times New Roman"/>
          <w:spacing w:val="-3"/>
          <w:sz w:val="24"/>
          <w:szCs w:val="24"/>
        </w:rPr>
        <w:t>būv</w:t>
      </w:r>
      <w:r w:rsidR="00A807CE">
        <w:rPr>
          <w:rFonts w:ascii="Times New Roman" w:eastAsia="Times New Roman" w:hAnsi="Times New Roman" w:cs="Times New Roman"/>
          <w:spacing w:val="-3"/>
          <w:sz w:val="24"/>
          <w:szCs w:val="24"/>
        </w:rPr>
        <w:t>darbus attiecīgajā sfērā (jomā))</w:t>
      </w:r>
      <w:r w:rsidRPr="006000DC">
        <w:rPr>
          <w:rFonts w:ascii="Times New Roman" w:eastAsia="Times New Roman" w:hAnsi="Times New Roman" w:cs="Times New Roman"/>
          <w:spacing w:val="-3"/>
          <w:sz w:val="24"/>
          <w:szCs w:val="24"/>
        </w:rPr>
        <w:t xml:space="preserve">, saskaņā ar </w:t>
      </w:r>
      <w:r w:rsidRPr="006000DC">
        <w:rPr>
          <w:rFonts w:ascii="Times New Roman" w:eastAsia="Times New Roman" w:hAnsi="Times New Roman" w:cs="Times New Roman"/>
          <w:sz w:val="24"/>
          <w:szCs w:val="24"/>
        </w:rPr>
        <w:t xml:space="preserve">Būvniecības likuma 22.panta pirmo daļu </w:t>
      </w:r>
      <w:r w:rsidRPr="006000DC">
        <w:rPr>
          <w:rFonts w:ascii="Times New Roman" w:eastAsia="Times New Roman" w:hAnsi="Times New Roman" w:cs="Times New Roman"/>
          <w:spacing w:val="-3"/>
          <w:sz w:val="24"/>
          <w:szCs w:val="24"/>
        </w:rPr>
        <w:t xml:space="preserve">un </w:t>
      </w:r>
      <w:r w:rsidRPr="006000DC">
        <w:rPr>
          <w:rFonts w:ascii="Times New Roman" w:eastAsia="Times New Roman" w:hAnsi="Times New Roman" w:cs="Times New Roman"/>
          <w:sz w:val="24"/>
          <w:szCs w:val="24"/>
        </w:rPr>
        <w:t>Ministru kabineta 2014.gada 25.februāra noteikumu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00012653">
        <w:rPr>
          <w:rFonts w:ascii="Times New Roman" w:eastAsia="Times New Roman" w:hAnsi="Times New Roman" w:cs="Times New Roman"/>
          <w:spacing w:val="-3"/>
          <w:sz w:val="24"/>
          <w:szCs w:val="24"/>
        </w:rPr>
        <w:t xml:space="preserve">būvdarbu </w:t>
      </w:r>
      <w:r w:rsidRPr="006000DC">
        <w:rPr>
          <w:rFonts w:ascii="Times New Roman" w:eastAsia="Times New Roman" w:hAnsi="Times New Roman" w:cs="Times New Roman"/>
          <w:spacing w:val="-3"/>
          <w:sz w:val="24"/>
          <w:szCs w:val="24"/>
        </w:rPr>
        <w:t xml:space="preserve">jomā </w:t>
      </w:r>
      <w:r w:rsidRPr="006000DC">
        <w:rPr>
          <w:rFonts w:ascii="Times New Roman" w:eastAsia="Times New Roman" w:hAnsi="Times New Roman" w:cs="Times New Roman"/>
          <w:sz w:val="24"/>
          <w:szCs w:val="24"/>
          <w:lang w:eastAsia="lv-LV"/>
        </w:rPr>
        <w:t>(sfērā)</w:t>
      </w:r>
      <w:r w:rsidRPr="006000D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77365DAE" w:rsidR="00184CBA" w:rsidRPr="00184CBA" w:rsidRDefault="00184CBA" w:rsidP="0093520F">
      <w:pPr>
        <w:pStyle w:val="BodyText2"/>
        <w:numPr>
          <w:ilvl w:val="0"/>
          <w:numId w:val="31"/>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4D1B94B4" w:rsidR="00C614E1" w:rsidRPr="003920B3" w:rsidRDefault="00184CBA" w:rsidP="0093520F">
      <w:pPr>
        <w:pStyle w:val="ListParagraph"/>
        <w:widowControl w:val="0"/>
        <w:numPr>
          <w:ilvl w:val="1"/>
          <w:numId w:val="3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w:t>
      </w:r>
      <w:r w:rsidR="006F5EC1">
        <w:rPr>
          <w:rFonts w:ascii="Times New Roman" w:hAnsi="Times New Roman" w:cs="Times New Roman"/>
          <w:sz w:val="24"/>
          <w:szCs w:val="24"/>
        </w:rPr>
        <w:t>19</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6F5EC1">
        <w:rPr>
          <w:rFonts w:ascii="Times New Roman" w:hAnsi="Times New Roman" w:cs="Times New Roman"/>
          <w:sz w:val="24"/>
          <w:szCs w:val="24"/>
        </w:rPr>
        <w:t>19</w:t>
      </w:r>
      <w:r w:rsidRPr="00B2089B">
        <w:rPr>
          <w:rFonts w:ascii="Times New Roman" w:hAnsi="Times New Roman" w:cs="Times New Roman"/>
          <w:sz w:val="24"/>
          <w:szCs w:val="24"/>
        </w:rPr>
        <w:t>.1.punktam pārliecinās attiecīgo informāciju iegūstot publiskajā datubāzē;</w:t>
      </w:r>
    </w:p>
    <w:p w14:paraId="4B8C16D2" w14:textId="33D90EF8" w:rsidR="00184CBA" w:rsidRPr="006F5590" w:rsidRDefault="00184CBA" w:rsidP="0093520F">
      <w:pPr>
        <w:pStyle w:val="ListParagraph"/>
        <w:widowControl w:val="0"/>
        <w:numPr>
          <w:ilvl w:val="1"/>
          <w:numId w:val="3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w:t>
      </w:r>
      <w:r w:rsidRPr="006F5590">
        <w:rPr>
          <w:rFonts w:ascii="Times New Roman" w:hAnsi="Times New Roman" w:cs="Times New Roman"/>
          <w:sz w:val="24"/>
          <w:szCs w:val="24"/>
        </w:rPr>
        <w:t xml:space="preserve">izpildāmo darbu daļa procentos no piedāvātās kopējās līguma cenas un šo darbu raksturojums. Gadījumā, ja vismaz viena apvienības dalībnieka finanšu rādītāji neatbilst nolikuma </w:t>
      </w:r>
      <w:r w:rsidR="008E508D" w:rsidRPr="006F5590">
        <w:rPr>
          <w:rFonts w:ascii="Times New Roman" w:hAnsi="Times New Roman" w:cs="Times New Roman"/>
          <w:sz w:val="24"/>
          <w:szCs w:val="24"/>
        </w:rPr>
        <w:t>2</w:t>
      </w:r>
      <w:r w:rsidR="006F5EC1" w:rsidRPr="006F5590">
        <w:rPr>
          <w:rFonts w:ascii="Times New Roman" w:hAnsi="Times New Roman" w:cs="Times New Roman"/>
          <w:sz w:val="24"/>
          <w:szCs w:val="24"/>
        </w:rPr>
        <w:t>0</w:t>
      </w:r>
      <w:r w:rsidR="008E508D" w:rsidRPr="006F5590">
        <w:rPr>
          <w:rFonts w:ascii="Times New Roman" w:hAnsi="Times New Roman" w:cs="Times New Roman"/>
          <w:sz w:val="24"/>
          <w:szCs w:val="24"/>
        </w:rPr>
        <w:t>.</w:t>
      </w:r>
      <w:r w:rsidR="00DD2B3D" w:rsidRPr="006F5590">
        <w:rPr>
          <w:rFonts w:ascii="Times New Roman" w:hAnsi="Times New Roman" w:cs="Times New Roman"/>
          <w:sz w:val="24"/>
          <w:szCs w:val="24"/>
        </w:rPr>
        <w:t>1</w:t>
      </w:r>
      <w:r w:rsidRPr="006F5590">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Pr="006F5590" w:rsidRDefault="0077194B" w:rsidP="0093520F">
      <w:pPr>
        <w:pStyle w:val="ListParagraph"/>
        <w:widowControl w:val="0"/>
        <w:numPr>
          <w:ilvl w:val="1"/>
          <w:numId w:val="31"/>
        </w:numPr>
        <w:spacing w:after="0" w:line="240" w:lineRule="auto"/>
        <w:jc w:val="both"/>
        <w:rPr>
          <w:rFonts w:ascii="Times New Roman" w:hAnsi="Times New Roman" w:cs="Times New Roman"/>
          <w:sz w:val="24"/>
          <w:szCs w:val="24"/>
        </w:rPr>
      </w:pPr>
      <w:r w:rsidRPr="006F5590">
        <w:rPr>
          <w:rFonts w:ascii="Times New Roman" w:hAnsi="Times New Roman" w:cs="Times New Roman"/>
          <w:sz w:val="24"/>
          <w:szCs w:val="24"/>
        </w:rPr>
        <w:t xml:space="preserve">pretendentam (pretendenta dalībniekam), kurš reģistrēts Latvijas Republikā, bet nav </w:t>
      </w:r>
      <w:r w:rsidR="00DE339D" w:rsidRPr="006F5590">
        <w:rPr>
          <w:rFonts w:ascii="Times New Roman" w:hAnsi="Times New Roman" w:cs="Times New Roman"/>
          <w:sz w:val="24"/>
          <w:szCs w:val="24"/>
        </w:rPr>
        <w:t xml:space="preserve">reģistrēts Latvijas Republikas Būvkomersantu reģistrā, jāiesniedz apliecinājums, ka gadījumā, ja pretendents tiks atzīts par konkursa uzvarētāju, tad pretendents (pretendenta dalībnieks) apņemas reģistrēties Latvijas Republikas Būvkomersantu reģistrā līdz iepirkuma līguma noslēgšanai. </w:t>
      </w:r>
    </w:p>
    <w:p w14:paraId="13B1E502" w14:textId="5FD7567C" w:rsidR="0077194B" w:rsidRPr="006F5590" w:rsidRDefault="0077194B" w:rsidP="0077194B">
      <w:pPr>
        <w:pStyle w:val="ListParagraph"/>
        <w:widowControl w:val="0"/>
        <w:spacing w:after="0" w:line="240" w:lineRule="auto"/>
        <w:jc w:val="both"/>
        <w:rPr>
          <w:rFonts w:ascii="Times New Roman" w:hAnsi="Times New Roman" w:cs="Times New Roman"/>
          <w:sz w:val="24"/>
          <w:szCs w:val="24"/>
        </w:rPr>
      </w:pPr>
      <w:r w:rsidRPr="006F5590">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6F5EC1" w:rsidRPr="006F5590">
        <w:rPr>
          <w:rFonts w:ascii="Times New Roman" w:hAnsi="Times New Roman" w:cs="Times New Roman"/>
          <w:sz w:val="24"/>
          <w:szCs w:val="24"/>
        </w:rPr>
        <w:t>19</w:t>
      </w:r>
      <w:r w:rsidRPr="006F5590">
        <w:rPr>
          <w:rFonts w:ascii="Times New Roman" w:hAnsi="Times New Roman" w:cs="Times New Roman"/>
          <w:sz w:val="24"/>
          <w:szCs w:val="24"/>
        </w:rPr>
        <w:t>.3.punkta prasībai pārliecinās attiecīgo informāciju iegūstot publiskajā datubāzē (Būvniecības informācijas sistēmā (</w:t>
      </w:r>
      <w:hyperlink r:id="rId13" w:history="1">
        <w:r w:rsidRPr="006F5590">
          <w:rPr>
            <w:rFonts w:ascii="Times New Roman" w:hAnsi="Times New Roman" w:cs="Times New Roman"/>
            <w:sz w:val="24"/>
            <w:szCs w:val="24"/>
            <w:u w:val="single"/>
          </w:rPr>
          <w:t>www.bis.gov.lv)</w:t>
        </w:r>
      </w:hyperlink>
      <w:r w:rsidRPr="006F5590">
        <w:rPr>
          <w:rFonts w:ascii="Times New Roman" w:hAnsi="Times New Roman" w:cs="Times New Roman"/>
          <w:sz w:val="24"/>
          <w:szCs w:val="24"/>
        </w:rPr>
        <w:t>);</w:t>
      </w:r>
    </w:p>
    <w:p w14:paraId="585454C6" w14:textId="06FD0D58" w:rsidR="00184CBA" w:rsidRPr="005259A7" w:rsidRDefault="00184CBA" w:rsidP="005259A7">
      <w:pPr>
        <w:pStyle w:val="ListParagraph"/>
        <w:numPr>
          <w:ilvl w:val="2"/>
          <w:numId w:val="31"/>
        </w:numPr>
        <w:spacing w:after="0" w:line="240" w:lineRule="auto"/>
        <w:jc w:val="both"/>
        <w:rPr>
          <w:rFonts w:ascii="Times New Roman" w:hAnsi="Times New Roman" w:cs="Times New Roman"/>
          <w:sz w:val="24"/>
          <w:szCs w:val="24"/>
        </w:rPr>
      </w:pPr>
      <w:r w:rsidRPr="006F5590">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BD5FDA" w:rsidRPr="006F5590">
        <w:rPr>
          <w:rFonts w:ascii="Times New Roman" w:hAnsi="Times New Roman" w:cs="Times New Roman"/>
          <w:spacing w:val="-3"/>
          <w:sz w:val="24"/>
          <w:szCs w:val="24"/>
        </w:rPr>
        <w:t>ceļu būvdarbus</w:t>
      </w:r>
      <w:r w:rsidR="006F5EC1" w:rsidRPr="006F5590">
        <w:rPr>
          <w:rFonts w:ascii="Times New Roman" w:hAnsi="Times New Roman" w:cs="Times New Roman"/>
          <w:spacing w:val="-3"/>
          <w:sz w:val="24"/>
          <w:szCs w:val="24"/>
        </w:rPr>
        <w:t xml:space="preserve">, </w:t>
      </w:r>
      <w:r w:rsidR="00BD5FDA" w:rsidRPr="006F5590">
        <w:rPr>
          <w:rFonts w:ascii="Times New Roman" w:hAnsi="Times New Roman" w:cs="Times New Roman"/>
          <w:sz w:val="24"/>
          <w:szCs w:val="24"/>
          <w:shd w:val="clear" w:color="auto" w:fill="FFFFFF"/>
        </w:rPr>
        <w:t>ūdensapgādes un kanalizācijas sistēmu būvdarbus</w:t>
      </w:r>
      <w:r w:rsidR="006F5EC1" w:rsidRPr="006F5590">
        <w:rPr>
          <w:rFonts w:ascii="Times New Roman" w:hAnsi="Times New Roman" w:cs="Times New Roman"/>
          <w:sz w:val="24"/>
          <w:szCs w:val="24"/>
          <w:shd w:val="clear" w:color="auto" w:fill="FFFFFF"/>
        </w:rPr>
        <w:t>,</w:t>
      </w:r>
      <w:r w:rsidR="005259A7">
        <w:rPr>
          <w:rFonts w:ascii="Times New Roman" w:hAnsi="Times New Roman" w:cs="Times New Roman"/>
          <w:sz w:val="24"/>
          <w:szCs w:val="24"/>
          <w:shd w:val="clear" w:color="auto" w:fill="FFFFFF"/>
        </w:rPr>
        <w:t xml:space="preserve"> </w:t>
      </w:r>
      <w:r w:rsidR="006F5EC1" w:rsidRPr="006F5590">
        <w:rPr>
          <w:rFonts w:ascii="Times New Roman" w:hAnsi="Times New Roman" w:cs="Times New Roman"/>
          <w:sz w:val="24"/>
          <w:szCs w:val="24"/>
          <w:shd w:val="clear" w:color="auto" w:fill="FFFFFF"/>
        </w:rPr>
        <w:t xml:space="preserve"> </w:t>
      </w:r>
      <w:r w:rsidR="005259A7" w:rsidRPr="000105D0">
        <w:rPr>
          <w:rFonts w:ascii="Times New Roman" w:hAnsi="Times New Roman" w:cs="Times New Roman"/>
          <w:sz w:val="24"/>
          <w:szCs w:val="24"/>
          <w:shd w:val="clear" w:color="auto" w:fill="FFFFFF"/>
        </w:rPr>
        <w:t>elektronisko sakaru sistēmu un tīklu būvdarbu</w:t>
      </w:r>
      <w:r w:rsidR="005259A7">
        <w:rPr>
          <w:rFonts w:ascii="Times New Roman" w:hAnsi="Times New Roman" w:cs="Times New Roman"/>
          <w:sz w:val="24"/>
          <w:szCs w:val="24"/>
          <w:shd w:val="clear" w:color="auto" w:fill="FFFFFF"/>
        </w:rPr>
        <w:t xml:space="preserve">s, </w:t>
      </w:r>
      <w:r w:rsidR="006F5EC1" w:rsidRPr="005259A7">
        <w:rPr>
          <w:rFonts w:ascii="Times New Roman" w:hAnsi="Times New Roman" w:cs="Times New Roman"/>
          <w:sz w:val="24"/>
          <w:szCs w:val="24"/>
          <w:shd w:val="clear" w:color="auto" w:fill="FFFFFF"/>
        </w:rPr>
        <w:t>elekt</w:t>
      </w:r>
      <w:r w:rsidR="00031EA1" w:rsidRPr="005259A7">
        <w:rPr>
          <w:rFonts w:ascii="Times New Roman" w:hAnsi="Times New Roman" w:cs="Times New Roman"/>
          <w:sz w:val="24"/>
          <w:szCs w:val="24"/>
          <w:shd w:val="clear" w:color="auto" w:fill="FFFFFF"/>
        </w:rPr>
        <w:t xml:space="preserve">roietaišu (spriegums līdz 1 </w:t>
      </w:r>
      <w:proofErr w:type="spellStart"/>
      <w:r w:rsidR="00031EA1" w:rsidRPr="005259A7">
        <w:rPr>
          <w:rFonts w:ascii="Times New Roman" w:hAnsi="Times New Roman" w:cs="Times New Roman"/>
          <w:sz w:val="24"/>
          <w:szCs w:val="24"/>
          <w:shd w:val="clear" w:color="auto" w:fill="FFFFFF"/>
        </w:rPr>
        <w:t>kV</w:t>
      </w:r>
      <w:proofErr w:type="spellEnd"/>
      <w:r w:rsidR="00031EA1" w:rsidRPr="005259A7">
        <w:rPr>
          <w:rFonts w:ascii="Times New Roman" w:hAnsi="Times New Roman" w:cs="Times New Roman"/>
          <w:sz w:val="24"/>
          <w:szCs w:val="24"/>
          <w:shd w:val="clear" w:color="auto" w:fill="FFFFFF"/>
        </w:rPr>
        <w:t>) izbūves darbus</w:t>
      </w:r>
      <w:r w:rsidR="00BD5FDA" w:rsidRPr="005259A7">
        <w:rPr>
          <w:rFonts w:ascii="Times New Roman" w:hAnsi="Times New Roman" w:cs="Times New Roman"/>
          <w:spacing w:val="-3"/>
          <w:sz w:val="24"/>
          <w:szCs w:val="24"/>
        </w:rPr>
        <w:t xml:space="preserve"> </w:t>
      </w:r>
      <w:r w:rsidRPr="005259A7">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71DE6CE3" w:rsidR="00A36547" w:rsidRPr="006F5590" w:rsidRDefault="00A36547" w:rsidP="0093520F">
      <w:pPr>
        <w:pStyle w:val="ListParagraph"/>
        <w:widowControl w:val="0"/>
        <w:numPr>
          <w:ilvl w:val="1"/>
          <w:numId w:val="31"/>
        </w:numPr>
        <w:spacing w:after="0" w:line="240" w:lineRule="auto"/>
        <w:jc w:val="both"/>
        <w:rPr>
          <w:rFonts w:ascii="Times New Roman" w:hAnsi="Times New Roman" w:cs="Times New Roman"/>
          <w:sz w:val="24"/>
          <w:szCs w:val="24"/>
        </w:rPr>
      </w:pPr>
      <w:r w:rsidRPr="006F5590">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3" w:name="_Hlk29813681"/>
      <w:r w:rsidRPr="006F5590">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3"/>
      <w:r w:rsidRPr="006F5590">
        <w:rPr>
          <w:rFonts w:ascii="Times New Roman" w:eastAsia="Times New Roman" w:hAnsi="Times New Roman"/>
          <w:sz w:val="24"/>
          <w:szCs w:val="24"/>
        </w:rPr>
        <w:t>V</w:t>
      </w:r>
      <w:r w:rsidRPr="006F5590">
        <w:rPr>
          <w:rFonts w:ascii="Times New Roman" w:hAnsi="Times New Roman"/>
          <w:sz w:val="24"/>
          <w:szCs w:val="24"/>
        </w:rPr>
        <w:t xml:space="preserve">ēlāk dibinātiem pretendentiem, kuriem neviens gada pārskats nav apstiprināts, ir </w:t>
      </w:r>
      <w:r w:rsidRPr="006F5590">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8E508D" w:rsidRPr="006F5590">
        <w:rPr>
          <w:rFonts w:ascii="Times New Roman" w:hAnsi="Times New Roman" w:cs="Times New Roman"/>
          <w:sz w:val="24"/>
          <w:szCs w:val="24"/>
        </w:rPr>
        <w:t>2</w:t>
      </w:r>
      <w:r w:rsidR="00DB00AD" w:rsidRPr="006F5590">
        <w:rPr>
          <w:rFonts w:ascii="Times New Roman" w:hAnsi="Times New Roman" w:cs="Times New Roman"/>
          <w:sz w:val="24"/>
          <w:szCs w:val="24"/>
        </w:rPr>
        <w:t>0.</w:t>
      </w:r>
      <w:r w:rsidRPr="006F5590">
        <w:rPr>
          <w:rFonts w:ascii="Times New Roman" w:hAnsi="Times New Roman" w:cs="Times New Roman"/>
          <w:sz w:val="24"/>
          <w:szCs w:val="24"/>
        </w:rPr>
        <w:t xml:space="preserve">1.1. un </w:t>
      </w:r>
      <w:r w:rsidR="008E508D" w:rsidRPr="006F5590">
        <w:rPr>
          <w:rFonts w:ascii="Times New Roman" w:hAnsi="Times New Roman" w:cs="Times New Roman"/>
          <w:sz w:val="24"/>
          <w:szCs w:val="24"/>
        </w:rPr>
        <w:t>2</w:t>
      </w:r>
      <w:r w:rsidR="00DB00AD" w:rsidRPr="006F5590">
        <w:rPr>
          <w:rFonts w:ascii="Times New Roman" w:hAnsi="Times New Roman" w:cs="Times New Roman"/>
          <w:sz w:val="24"/>
          <w:szCs w:val="24"/>
        </w:rPr>
        <w:t>0</w:t>
      </w:r>
      <w:r w:rsidRPr="006F5590">
        <w:rPr>
          <w:rFonts w:ascii="Times New Roman" w:hAnsi="Times New Roman" w:cs="Times New Roman"/>
          <w:sz w:val="24"/>
          <w:szCs w:val="24"/>
        </w:rPr>
        <w:t>.1.2. punkta prasībām.</w:t>
      </w:r>
    </w:p>
    <w:p w14:paraId="050393AC" w14:textId="2474516D" w:rsidR="00A36547" w:rsidRPr="006F5590" w:rsidRDefault="00A36547" w:rsidP="0093520F">
      <w:pPr>
        <w:pStyle w:val="ListParagraph"/>
        <w:widowControl w:val="0"/>
        <w:numPr>
          <w:ilvl w:val="1"/>
          <w:numId w:val="31"/>
        </w:numPr>
        <w:spacing w:after="0" w:line="240" w:lineRule="auto"/>
        <w:jc w:val="both"/>
        <w:rPr>
          <w:rFonts w:ascii="Times New Roman" w:hAnsi="Times New Roman" w:cs="Times New Roman"/>
          <w:sz w:val="24"/>
          <w:szCs w:val="24"/>
        </w:rPr>
      </w:pPr>
      <w:r w:rsidRPr="006F5590">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2</w:t>
      </w:r>
      <w:r w:rsidR="00DB00AD" w:rsidRPr="006F5590">
        <w:rPr>
          <w:rFonts w:ascii="Times New Roman" w:hAnsi="Times New Roman" w:cs="Times New Roman"/>
          <w:sz w:val="24"/>
          <w:szCs w:val="24"/>
        </w:rPr>
        <w:t>2</w:t>
      </w:r>
      <w:r w:rsidRPr="006F5590">
        <w:rPr>
          <w:rFonts w:ascii="Times New Roman" w:hAnsi="Times New Roman" w:cs="Times New Roman"/>
          <w:sz w:val="24"/>
          <w:szCs w:val="24"/>
        </w:rPr>
        <w:t>.5.punktā norādītā informācija.</w:t>
      </w:r>
    </w:p>
    <w:p w14:paraId="666952D9" w14:textId="417C76B2" w:rsidR="00CF3030" w:rsidRPr="000F6F81" w:rsidRDefault="00CF3030" w:rsidP="0093520F">
      <w:pPr>
        <w:pStyle w:val="ListParagraph"/>
        <w:widowControl w:val="0"/>
        <w:numPr>
          <w:ilvl w:val="1"/>
          <w:numId w:val="31"/>
        </w:numPr>
        <w:spacing w:after="0" w:line="240" w:lineRule="auto"/>
        <w:jc w:val="both"/>
        <w:rPr>
          <w:rFonts w:ascii="Times New Roman" w:hAnsi="Times New Roman" w:cs="Times New Roman"/>
          <w:sz w:val="24"/>
          <w:szCs w:val="24"/>
        </w:rPr>
      </w:pPr>
      <w:r w:rsidRPr="006F5590">
        <w:rPr>
          <w:rFonts w:ascii="Times New Roman" w:eastAsia="Times New Roman" w:hAnsi="Times New Roman" w:cs="Times New Roman"/>
          <w:sz w:val="24"/>
          <w:szCs w:val="24"/>
        </w:rPr>
        <w:t xml:space="preserve">informācija par pretendenta veiktajiem darbiem, saskaņā ar nolikuma </w:t>
      </w:r>
      <w:r w:rsidR="008E508D" w:rsidRPr="006F5590">
        <w:rPr>
          <w:rFonts w:ascii="Times New Roman" w:eastAsia="Times New Roman" w:hAnsi="Times New Roman" w:cs="Times New Roman"/>
          <w:sz w:val="24"/>
          <w:szCs w:val="24"/>
        </w:rPr>
        <w:t>2</w:t>
      </w:r>
      <w:r w:rsidR="005321CC" w:rsidRPr="006F5590">
        <w:rPr>
          <w:rFonts w:ascii="Times New Roman" w:eastAsia="Times New Roman" w:hAnsi="Times New Roman" w:cs="Times New Roman"/>
          <w:sz w:val="24"/>
          <w:szCs w:val="24"/>
        </w:rPr>
        <w:t>1</w:t>
      </w:r>
      <w:r w:rsidR="00BA5CF1" w:rsidRPr="006F5590">
        <w:rPr>
          <w:rFonts w:ascii="Times New Roman" w:eastAsia="Times New Roman" w:hAnsi="Times New Roman" w:cs="Times New Roman"/>
          <w:sz w:val="24"/>
          <w:szCs w:val="24"/>
        </w:rPr>
        <w:t>.1</w:t>
      </w:r>
      <w:r w:rsidRPr="006F5590">
        <w:rPr>
          <w:rFonts w:ascii="Times New Roman" w:eastAsia="Times New Roman" w:hAnsi="Times New Roman" w:cs="Times New Roman"/>
          <w:sz w:val="24"/>
          <w:szCs w:val="24"/>
        </w:rPr>
        <w:t xml:space="preserve">.punktā noteiktajām prasībām, norādot darbu pasūtītāju, </w:t>
      </w:r>
      <w:r w:rsidR="00000286" w:rsidRPr="006F5590">
        <w:rPr>
          <w:rFonts w:ascii="Times New Roman" w:eastAsia="Times New Roman" w:hAnsi="Times New Roman" w:cs="Times New Roman"/>
          <w:sz w:val="24"/>
          <w:szCs w:val="24"/>
        </w:rPr>
        <w:t>objekta</w:t>
      </w:r>
      <w:r w:rsidRPr="006F5590">
        <w:rPr>
          <w:rFonts w:ascii="Times New Roman" w:eastAsia="Times New Roman" w:hAnsi="Times New Roman" w:cs="Times New Roman"/>
          <w:sz w:val="24"/>
          <w:szCs w:val="24"/>
        </w:rPr>
        <w:t xml:space="preserve"> nosaukumu un raksturojumu, </w:t>
      </w:r>
      <w:r w:rsidR="004E614D" w:rsidRPr="006F5590">
        <w:rPr>
          <w:rFonts w:ascii="Times New Roman" w:eastAsia="Times New Roman" w:hAnsi="Times New Roman" w:cs="Times New Roman"/>
          <w:sz w:val="24"/>
          <w:szCs w:val="24"/>
        </w:rPr>
        <w:t>būv</w:t>
      </w:r>
      <w:r w:rsidRPr="006F5590">
        <w:rPr>
          <w:rFonts w:ascii="Times New Roman" w:eastAsia="Times New Roman" w:hAnsi="Times New Roman" w:cs="Times New Roman"/>
          <w:sz w:val="24"/>
          <w:szCs w:val="24"/>
        </w:rPr>
        <w:t>darbu</w:t>
      </w:r>
      <w:r w:rsidRPr="00BB5A41">
        <w:rPr>
          <w:rFonts w:ascii="Times New Roman" w:eastAsia="Times New Roman" w:hAnsi="Times New Roman" w:cs="Times New Roman"/>
          <w:sz w:val="24"/>
          <w:szCs w:val="24"/>
        </w:rPr>
        <w:t xml:space="preserve">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Nr.3</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w:t>
      </w:r>
      <w:r w:rsidRPr="000F6F81">
        <w:rPr>
          <w:rFonts w:ascii="Times New Roman" w:eastAsia="Times New Roman" w:hAnsi="Times New Roman"/>
          <w:sz w:val="24"/>
          <w:szCs w:val="24"/>
        </w:rPr>
        <w:lastRenderedPageBreak/>
        <w:t xml:space="preserve">visiem sarakstā norādītajiem objektiem, kurās tas apliecina pretendenta pieredzi nolikuma </w:t>
      </w:r>
      <w:r w:rsidR="008E508D">
        <w:rPr>
          <w:rFonts w:ascii="Times New Roman" w:eastAsia="Times New Roman" w:hAnsi="Times New Roman"/>
          <w:sz w:val="24"/>
          <w:szCs w:val="24"/>
        </w:rPr>
        <w:t>23</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darbu veikšanā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70FA62F1" w:rsidR="00906141" w:rsidRPr="00B96A22" w:rsidRDefault="00906141" w:rsidP="0093520F">
      <w:pPr>
        <w:pStyle w:val="ListParagraph"/>
        <w:widowControl w:val="0"/>
        <w:numPr>
          <w:ilvl w:val="1"/>
          <w:numId w:val="31"/>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8E508D">
        <w:rPr>
          <w:rFonts w:ascii="Times New Roman" w:hAnsi="Times New Roman"/>
          <w:sz w:val="24"/>
          <w:szCs w:val="24"/>
        </w:rPr>
        <w:t>2</w:t>
      </w:r>
      <w:r w:rsidR="005321CC">
        <w:rPr>
          <w:rFonts w:ascii="Times New Roman" w:hAnsi="Times New Roman"/>
          <w:sz w:val="24"/>
          <w:szCs w:val="24"/>
        </w:rPr>
        <w:t>1.2.</w:t>
      </w:r>
      <w:r w:rsidR="00C810B3">
        <w:rPr>
          <w:rFonts w:ascii="Times New Roman" w:hAnsi="Times New Roman"/>
          <w:sz w:val="24"/>
          <w:szCs w:val="24"/>
        </w:rPr>
        <w:t>1</w:t>
      </w:r>
      <w:r w:rsidR="005321CC">
        <w:rPr>
          <w:rFonts w:ascii="Times New Roman" w:hAnsi="Times New Roman"/>
          <w:sz w:val="24"/>
          <w:szCs w:val="24"/>
        </w:rPr>
        <w:t xml:space="preserve"> un 21.3.</w:t>
      </w:r>
      <w:r w:rsidR="00C810B3">
        <w:rPr>
          <w:rFonts w:ascii="Times New Roman" w:hAnsi="Times New Roman"/>
          <w:sz w:val="24"/>
          <w:szCs w:val="24"/>
        </w:rPr>
        <w:t>1</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5321CC">
        <w:rPr>
          <w:rFonts w:ascii="Times New Roman" w:hAnsi="Times New Roman"/>
          <w:sz w:val="24"/>
          <w:szCs w:val="24"/>
        </w:rPr>
        <w:t>21.2.</w:t>
      </w:r>
      <w:r w:rsidR="00C810B3">
        <w:rPr>
          <w:rFonts w:ascii="Times New Roman" w:hAnsi="Times New Roman"/>
          <w:sz w:val="24"/>
          <w:szCs w:val="24"/>
        </w:rPr>
        <w:t>1</w:t>
      </w:r>
      <w:r w:rsidR="005321CC">
        <w:rPr>
          <w:rFonts w:ascii="Times New Roman" w:hAnsi="Times New Roman"/>
          <w:sz w:val="24"/>
          <w:szCs w:val="24"/>
        </w:rPr>
        <w:t xml:space="preserve"> un 21.3</w:t>
      </w:r>
      <w:r w:rsidR="00B96A22" w:rsidRPr="000F6F81">
        <w:rPr>
          <w:rFonts w:ascii="Times New Roman" w:hAnsi="Times New Roman"/>
          <w:sz w:val="24"/>
          <w:szCs w:val="24"/>
        </w:rPr>
        <w:t>.</w:t>
      </w:r>
      <w:r w:rsidR="00C810B3">
        <w:rPr>
          <w:rFonts w:ascii="Times New Roman" w:hAnsi="Times New Roman"/>
          <w:sz w:val="24"/>
          <w:szCs w:val="24"/>
        </w:rPr>
        <w:t>1</w:t>
      </w:r>
      <w:r w:rsidR="00387403">
        <w:rPr>
          <w:rFonts w:ascii="Times New Roman" w:hAnsi="Times New Roman"/>
          <w:sz w:val="24"/>
          <w:szCs w:val="24"/>
        </w:rPr>
        <w:t>.</w:t>
      </w:r>
      <w:r w:rsidR="00B96A22" w:rsidRPr="000F6F81">
        <w:rPr>
          <w:rFonts w:ascii="Times New Roman" w:hAnsi="Times New Roman"/>
          <w:sz w:val="24"/>
          <w:szCs w:val="24"/>
        </w:rPr>
        <w:t>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C810B3">
        <w:rPr>
          <w:rFonts w:ascii="Times New Roman" w:hAnsi="Times New Roman"/>
          <w:sz w:val="24"/>
          <w:szCs w:val="24"/>
        </w:rPr>
        <w:t>21.2. un 21.3</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C810B3">
        <w:rPr>
          <w:rFonts w:ascii="Times New Roman" w:hAnsi="Times New Roman"/>
          <w:sz w:val="24"/>
          <w:szCs w:val="24"/>
        </w:rPr>
        <w:t>21.2. un 21.3.</w:t>
      </w:r>
      <w:r w:rsidR="00B96A22" w:rsidRPr="00B96A22">
        <w:rPr>
          <w:rFonts w:ascii="Times New Roman" w:hAnsi="Times New Roman"/>
          <w:sz w:val="24"/>
          <w:szCs w:val="24"/>
        </w:rPr>
        <w:t>punktā norādītajiem speciālistiem;</w:t>
      </w:r>
    </w:p>
    <w:p w14:paraId="3008F140" w14:textId="77777777" w:rsidR="002B7AD5" w:rsidRPr="002B7AD5" w:rsidRDefault="00365349" w:rsidP="0093520F">
      <w:pPr>
        <w:pStyle w:val="ListParagraph"/>
        <w:widowControl w:val="0"/>
        <w:numPr>
          <w:ilvl w:val="1"/>
          <w:numId w:val="31"/>
        </w:numPr>
        <w:spacing w:after="0" w:line="240" w:lineRule="auto"/>
        <w:jc w:val="both"/>
        <w:rPr>
          <w:rFonts w:ascii="Times New Roman" w:hAnsi="Times New Roman" w:cs="Times New Roman"/>
          <w:sz w:val="24"/>
          <w:szCs w:val="24"/>
        </w:rPr>
      </w:pPr>
      <w:r w:rsidRPr="00365349">
        <w:rPr>
          <w:rFonts w:ascii="Times New Roman" w:eastAsia="Calibri" w:hAnsi="Times New Roman" w:cs="Times New Roman"/>
          <w:sz w:val="24"/>
          <w:szCs w:val="24"/>
        </w:rPr>
        <w:t>Attiecībā uz</w:t>
      </w:r>
      <w:r w:rsidR="000F362D">
        <w:rPr>
          <w:rFonts w:ascii="Times New Roman" w:eastAsia="Calibri" w:hAnsi="Times New Roman" w:cs="Times New Roman"/>
          <w:sz w:val="24"/>
          <w:szCs w:val="24"/>
        </w:rPr>
        <w:t xml:space="preserve"> ārvalstu speciālistu</w:t>
      </w:r>
      <w:r w:rsidRPr="00365349">
        <w:rPr>
          <w:rFonts w:ascii="Times New Roman" w:eastAsia="Calibri" w:hAnsi="Times New Roman" w:cs="Times New Roman"/>
          <w:sz w:val="24"/>
          <w:szCs w:val="24"/>
        </w:rPr>
        <w:t>:</w:t>
      </w:r>
    </w:p>
    <w:p w14:paraId="6A58ADB5" w14:textId="3C032F99" w:rsidR="00C614E1" w:rsidRPr="002B7AD5" w:rsidRDefault="00365349" w:rsidP="008F5E4C">
      <w:pPr>
        <w:pStyle w:val="ListParagraph"/>
        <w:widowControl w:val="0"/>
        <w:numPr>
          <w:ilvl w:val="0"/>
          <w:numId w:val="10"/>
        </w:numPr>
        <w:spacing w:after="0" w:line="240" w:lineRule="auto"/>
        <w:ind w:left="426"/>
        <w:jc w:val="both"/>
        <w:rPr>
          <w:rFonts w:ascii="Times New Roman" w:hAnsi="Times New Roman" w:cs="Times New Roman"/>
          <w:sz w:val="24"/>
          <w:szCs w:val="24"/>
        </w:rPr>
      </w:pPr>
      <w:r w:rsidRPr="002B7AD5">
        <w:rPr>
          <w:rFonts w:ascii="Times New Roman" w:eastAsia="Calibri" w:hAnsi="Times New Roman" w:cs="Times New Roman"/>
          <w:sz w:val="24"/>
          <w:szCs w:val="24"/>
        </w:rPr>
        <w:t xml:space="preserve">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w:t>
      </w:r>
      <w:r w:rsidR="00AA338C" w:rsidRPr="002B7AD5">
        <w:rPr>
          <w:rFonts w:ascii="Times New Roman" w:eastAsia="Calibri" w:hAnsi="Times New Roman" w:cs="Times New Roman"/>
          <w:sz w:val="24"/>
          <w:szCs w:val="24"/>
        </w:rPr>
        <w:t>pakalpojumu sniegšanai</w:t>
      </w:r>
      <w:r w:rsidRPr="002B7AD5">
        <w:rPr>
          <w:rFonts w:ascii="Times New Roman" w:eastAsia="Calibri" w:hAnsi="Times New Roman" w:cs="Times New Roman"/>
          <w:sz w:val="24"/>
          <w:szCs w:val="24"/>
        </w:rPr>
        <w:t>. Pretendentam ir jāiesniedz apliecinājums, ka tā piesaistīt</w:t>
      </w:r>
      <w:r w:rsidR="00C46D3D" w:rsidRPr="002B7AD5">
        <w:rPr>
          <w:rFonts w:ascii="Times New Roman" w:eastAsia="Calibri" w:hAnsi="Times New Roman" w:cs="Times New Roman"/>
          <w:sz w:val="24"/>
          <w:szCs w:val="24"/>
        </w:rPr>
        <w:t>ie</w:t>
      </w:r>
      <w:r w:rsidRPr="002B7AD5">
        <w:rPr>
          <w:rFonts w:ascii="Times New Roman" w:eastAsia="Calibri" w:hAnsi="Times New Roman" w:cs="Times New Roman"/>
          <w:sz w:val="24"/>
          <w:szCs w:val="24"/>
        </w:rPr>
        <w:t xml:space="preserve"> ārvalstu speciālist</w:t>
      </w:r>
      <w:r w:rsidR="007C5194" w:rsidRPr="002B7AD5">
        <w:rPr>
          <w:rFonts w:ascii="Times New Roman" w:eastAsia="Calibri" w:hAnsi="Times New Roman" w:cs="Times New Roman"/>
          <w:sz w:val="24"/>
          <w:szCs w:val="24"/>
        </w:rPr>
        <w:t>i</w:t>
      </w:r>
      <w:r w:rsidRPr="002B7AD5">
        <w:rPr>
          <w:rFonts w:ascii="Times New Roman" w:eastAsia="Calibri" w:hAnsi="Times New Roman" w:cs="Times New Roman"/>
          <w:sz w:val="24"/>
          <w:szCs w:val="24"/>
        </w:rPr>
        <w:t xml:space="preserve"> ir tiesīgi </w:t>
      </w:r>
      <w:r w:rsidR="00670CA2" w:rsidRPr="002B7AD5">
        <w:rPr>
          <w:rFonts w:ascii="Times New Roman" w:eastAsia="Calibri" w:hAnsi="Times New Roman" w:cs="Times New Roman"/>
          <w:sz w:val="24"/>
          <w:szCs w:val="24"/>
        </w:rPr>
        <w:t>sniegt</w:t>
      </w:r>
      <w:r w:rsidRPr="002B7AD5">
        <w:rPr>
          <w:rFonts w:ascii="Times New Roman" w:eastAsia="Calibri" w:hAnsi="Times New Roman" w:cs="Times New Roman"/>
          <w:sz w:val="24"/>
          <w:szCs w:val="24"/>
        </w:rPr>
        <w:t xml:space="preserve"> nolikuma </w:t>
      </w:r>
      <w:r w:rsidR="00C810B3">
        <w:rPr>
          <w:rFonts w:ascii="Times New Roman" w:eastAsia="Calibri" w:hAnsi="Times New Roman" w:cs="Times New Roman"/>
          <w:sz w:val="24"/>
          <w:szCs w:val="24"/>
        </w:rPr>
        <w:t>21.2.</w:t>
      </w:r>
      <w:r w:rsidR="00C46DB2">
        <w:rPr>
          <w:rFonts w:ascii="Times New Roman" w:eastAsia="Calibri" w:hAnsi="Times New Roman" w:cs="Times New Roman"/>
          <w:sz w:val="24"/>
          <w:szCs w:val="24"/>
        </w:rPr>
        <w:t xml:space="preserve"> un 21.3.</w:t>
      </w:r>
      <w:r w:rsidRPr="002B7AD5">
        <w:rPr>
          <w:rFonts w:ascii="Times New Roman" w:eastAsia="Calibri" w:hAnsi="Times New Roman" w:cs="Times New Roman"/>
          <w:sz w:val="24"/>
          <w:szCs w:val="24"/>
        </w:rPr>
        <w:t xml:space="preserve">punktā norādītos </w:t>
      </w:r>
      <w:r w:rsidR="00670CA2" w:rsidRPr="002B7AD5">
        <w:rPr>
          <w:rFonts w:ascii="Times New Roman" w:eastAsia="Calibri" w:hAnsi="Times New Roman" w:cs="Times New Roman"/>
          <w:sz w:val="24"/>
          <w:szCs w:val="24"/>
        </w:rPr>
        <w:t>pakalpojumus</w:t>
      </w:r>
      <w:r w:rsidRPr="002B7AD5">
        <w:rPr>
          <w:rFonts w:ascii="Times New Roman" w:eastAsia="Calibri" w:hAnsi="Times New Roman" w:cs="Times New Roman"/>
          <w:sz w:val="24"/>
          <w:szCs w:val="24"/>
        </w:rPr>
        <w:t>,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w:t>
      </w:r>
      <w:r w:rsidR="00CE68B6" w:rsidRPr="002B7AD5">
        <w:rPr>
          <w:rFonts w:ascii="Times New Roman" w:eastAsia="Calibri" w:hAnsi="Times New Roman" w:cs="Times New Roman"/>
          <w:sz w:val="24"/>
          <w:szCs w:val="24"/>
        </w:rPr>
        <w:t xml:space="preserve">. </w:t>
      </w:r>
      <w:r w:rsidR="005F0094" w:rsidRPr="002B7AD5">
        <w:rPr>
          <w:rFonts w:ascii="Times New Roman" w:hAnsi="Times New Roman" w:cs="Times New Roman"/>
          <w:color w:val="FF0000"/>
          <w:sz w:val="24"/>
          <w:szCs w:val="24"/>
        </w:rPr>
        <w:t xml:space="preserve"> </w:t>
      </w:r>
      <w:r w:rsidR="00CE68B6" w:rsidRPr="002B7AD5">
        <w:rPr>
          <w:rFonts w:ascii="Times New Roman" w:hAnsi="Times New Roman" w:cs="Times New Roman"/>
          <w:sz w:val="24"/>
          <w:szCs w:val="24"/>
        </w:rPr>
        <w:t>Pretendentam j</w:t>
      </w:r>
      <w:r w:rsidR="005F0094" w:rsidRPr="002B7AD5">
        <w:rPr>
          <w:rFonts w:ascii="Times New Roman" w:hAnsi="Times New Roman" w:cs="Times New Roman"/>
          <w:sz w:val="24"/>
          <w:szCs w:val="24"/>
        </w:rPr>
        <w:t xml:space="preserve">āiesniedz </w:t>
      </w:r>
      <w:r w:rsidR="00CE68B6" w:rsidRPr="002B7AD5">
        <w:rPr>
          <w:rFonts w:ascii="Times New Roman" w:hAnsi="Times New Roman" w:cs="Times New Roman"/>
          <w:sz w:val="24"/>
          <w:szCs w:val="24"/>
        </w:rPr>
        <w:t xml:space="preserve">Pasūtītājam </w:t>
      </w:r>
      <w:r w:rsidR="005F0094" w:rsidRPr="002B7AD5">
        <w:rPr>
          <w:rFonts w:ascii="Times New Roman" w:hAnsi="Times New Roman" w:cs="Times New Roman"/>
          <w:sz w:val="24"/>
          <w:szCs w:val="24"/>
        </w:rPr>
        <w:t>atzīšanas institūcijas izsniegta atļauja par īslaicīgo pakalpojumu sniegšanu (vai arī atteikums izsniegt atļauju), tiklīdz speciālists to saņems</w:t>
      </w:r>
      <w:r w:rsidR="00CE68B6" w:rsidRPr="002B7AD5">
        <w:rPr>
          <w:rFonts w:ascii="Times New Roman" w:hAnsi="Times New Roman" w:cs="Times New Roman"/>
          <w:sz w:val="24"/>
          <w:szCs w:val="24"/>
        </w:rPr>
        <w:t>.</w:t>
      </w:r>
    </w:p>
    <w:p w14:paraId="711C180D" w14:textId="4B4BA729" w:rsidR="00365349" w:rsidRPr="00365349" w:rsidRDefault="00365349" w:rsidP="008F5E4C">
      <w:pPr>
        <w:widowControl w:val="0"/>
        <w:numPr>
          <w:ilvl w:val="0"/>
          <w:numId w:val="8"/>
        </w:numPr>
        <w:spacing w:after="0" w:line="240" w:lineRule="auto"/>
        <w:ind w:left="426"/>
        <w:jc w:val="both"/>
        <w:rPr>
          <w:rFonts w:ascii="Times New Roman" w:eastAsia="Calibri" w:hAnsi="Times New Roman" w:cs="Times New Roman"/>
          <w:sz w:val="24"/>
          <w:szCs w:val="24"/>
        </w:rPr>
      </w:pPr>
      <w:r w:rsidRPr="00365349">
        <w:rPr>
          <w:rFonts w:ascii="Times New Roman" w:eastAsia="Calibri" w:hAnsi="Times New Roman" w:cs="Times New Roman"/>
          <w:sz w:val="24"/>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w:t>
      </w:r>
      <w:r w:rsidR="00C46D3D">
        <w:rPr>
          <w:rFonts w:ascii="Times New Roman" w:eastAsia="Calibri" w:hAnsi="Times New Roman" w:cs="Times New Roman"/>
          <w:sz w:val="24"/>
          <w:szCs w:val="24"/>
        </w:rPr>
        <w:t>u</w:t>
      </w:r>
      <w:r w:rsidRPr="00365349">
        <w:rPr>
          <w:rFonts w:ascii="Times New Roman" w:eastAsia="Calibri" w:hAnsi="Times New Roman" w:cs="Times New Roman"/>
          <w:sz w:val="24"/>
          <w:szCs w:val="24"/>
        </w:rPr>
        <w:t xml:space="preserve"> profesionālo kvalifikāciju </w:t>
      </w:r>
      <w:r w:rsidR="004D63CE">
        <w:rPr>
          <w:rFonts w:ascii="Times New Roman" w:eastAsia="Calibri" w:hAnsi="Times New Roman" w:cs="Times New Roman"/>
          <w:sz w:val="24"/>
          <w:szCs w:val="24"/>
        </w:rPr>
        <w:t xml:space="preserve">sniegt </w:t>
      </w:r>
      <w:r w:rsidRPr="00365349">
        <w:rPr>
          <w:rFonts w:ascii="Times New Roman" w:eastAsia="Calibri" w:hAnsi="Times New Roman" w:cs="Times New Roman"/>
          <w:sz w:val="24"/>
          <w:szCs w:val="24"/>
        </w:rPr>
        <w:t xml:space="preserve">nolikuma </w:t>
      </w:r>
      <w:r w:rsidR="00C46DB2">
        <w:rPr>
          <w:rFonts w:ascii="Times New Roman" w:eastAsia="Calibri" w:hAnsi="Times New Roman" w:cs="Times New Roman"/>
          <w:sz w:val="24"/>
          <w:szCs w:val="24"/>
        </w:rPr>
        <w:t>21.2. un 21.3.</w:t>
      </w:r>
      <w:r w:rsidRPr="00365349">
        <w:rPr>
          <w:rFonts w:ascii="Times New Roman" w:eastAsia="Calibri" w:hAnsi="Times New Roman" w:cs="Times New Roman"/>
          <w:sz w:val="24"/>
          <w:szCs w:val="24"/>
        </w:rPr>
        <w:t xml:space="preserve">punktā norādītos </w:t>
      </w:r>
      <w:r w:rsidR="004D63CE">
        <w:rPr>
          <w:rFonts w:ascii="Times New Roman" w:eastAsia="Calibri" w:hAnsi="Times New Roman" w:cs="Times New Roman"/>
          <w:sz w:val="24"/>
          <w:szCs w:val="24"/>
        </w:rPr>
        <w:t>pakalpojumus</w:t>
      </w:r>
      <w:r w:rsidRPr="00365349">
        <w:rPr>
          <w:rFonts w:ascii="Times New Roman" w:eastAsia="Calibri" w:hAnsi="Times New Roman" w:cs="Times New Roman"/>
          <w:sz w:val="24"/>
          <w:szCs w:val="24"/>
        </w:rPr>
        <w:t xml:space="preserve"> un apliecinājumu, ka gadījumā, ja pretendents konkursā iegūst tiesības slēgt līgumu, līdz iepirkuma līguma noslēgšanai t</w:t>
      </w:r>
      <w:r w:rsidR="00C46D3D">
        <w:rPr>
          <w:rFonts w:ascii="Times New Roman" w:eastAsia="Calibri" w:hAnsi="Times New Roman" w:cs="Times New Roman"/>
          <w:sz w:val="24"/>
          <w:szCs w:val="24"/>
        </w:rPr>
        <w:t>ie</w:t>
      </w:r>
      <w:r w:rsidRPr="00365349">
        <w:rPr>
          <w:rFonts w:ascii="Times New Roman" w:eastAsia="Calibri" w:hAnsi="Times New Roman" w:cs="Times New Roman"/>
          <w:sz w:val="24"/>
          <w:szCs w:val="24"/>
        </w:rPr>
        <w:t xml:space="preserve"> iesniegs dokumentu, kas apliecina, ka ārvalstu speciālist</w:t>
      </w:r>
      <w:r w:rsidR="00C46D3D">
        <w:rPr>
          <w:rFonts w:ascii="Times New Roman" w:eastAsia="Calibri" w:hAnsi="Times New Roman" w:cs="Times New Roman"/>
          <w:sz w:val="24"/>
          <w:szCs w:val="24"/>
        </w:rPr>
        <w:t>u</w:t>
      </w:r>
      <w:r w:rsidRPr="00365349">
        <w:rPr>
          <w:rFonts w:ascii="Times New Roman" w:eastAsia="Calibri" w:hAnsi="Times New Roman" w:cs="Times New Roman"/>
          <w:sz w:val="24"/>
          <w:szCs w:val="24"/>
        </w:rPr>
        <w:t xml:space="preserve"> profesionālā kvalifikācija atbilst Latvijas Republikā noteiktajām prasībām un ir atzīta atbilstoši likuma „Par reglamentētajām profesijām un profesionālās kvalifikācijas atzīšanu” prasībām. </w:t>
      </w:r>
    </w:p>
    <w:p w14:paraId="4FE9FBA6" w14:textId="53CACA99" w:rsidR="00180C7A" w:rsidRPr="0003771B" w:rsidRDefault="00365349" w:rsidP="00365349">
      <w:pPr>
        <w:widowControl w:val="0"/>
        <w:spacing w:after="0" w:line="240" w:lineRule="auto"/>
        <w:ind w:left="426"/>
        <w:jc w:val="both"/>
        <w:rPr>
          <w:rFonts w:ascii="Times New Roman" w:eastAsia="Times New Roman" w:hAnsi="Times New Roman" w:cs="Times New Roman"/>
          <w:sz w:val="24"/>
          <w:szCs w:val="24"/>
        </w:rPr>
      </w:pPr>
      <w:r w:rsidRPr="00365349">
        <w:rPr>
          <w:rFonts w:ascii="Times New Roman" w:eastAsia="Times New Roman" w:hAnsi="Times New Roman" w:cs="Times New Roman"/>
          <w:sz w:val="24"/>
          <w:szCs w:val="24"/>
        </w:rPr>
        <w:t xml:space="preserve">Par </w:t>
      </w:r>
      <w:r w:rsidR="00B723A7">
        <w:rPr>
          <w:rFonts w:ascii="Times New Roman" w:eastAsia="Times New Roman" w:hAnsi="Times New Roman" w:cs="Times New Roman"/>
          <w:sz w:val="24"/>
          <w:szCs w:val="24"/>
        </w:rPr>
        <w:t xml:space="preserve">speciālistu </w:t>
      </w:r>
      <w:r w:rsidRPr="00365349">
        <w:rPr>
          <w:rFonts w:ascii="Times New Roman" w:eastAsia="Times New Roman" w:hAnsi="Times New Roman" w:cs="Times New Roman"/>
          <w:sz w:val="24"/>
          <w:szCs w:val="24"/>
        </w:rPr>
        <w:t xml:space="preserve">būvprakses sertifikātu esamību atbilstoši nolikuma </w:t>
      </w:r>
      <w:r w:rsidR="00C46DB2">
        <w:rPr>
          <w:rFonts w:ascii="Times New Roman" w:eastAsia="Calibri" w:hAnsi="Times New Roman" w:cs="Times New Roman"/>
          <w:sz w:val="24"/>
          <w:szCs w:val="24"/>
        </w:rPr>
        <w:t>21.2. un 21.3.</w:t>
      </w:r>
      <w:r w:rsidRPr="00365349">
        <w:rPr>
          <w:rFonts w:ascii="Times New Roman" w:eastAsia="Times New Roman" w:hAnsi="Times New Roman" w:cs="Times New Roman"/>
          <w:sz w:val="24"/>
          <w:szCs w:val="24"/>
        </w:rPr>
        <w:t>punkt</w:t>
      </w:r>
      <w:r w:rsidR="00D21105">
        <w:rPr>
          <w:rFonts w:ascii="Times New Roman" w:eastAsia="Times New Roman" w:hAnsi="Times New Roman" w:cs="Times New Roman"/>
          <w:sz w:val="24"/>
          <w:szCs w:val="24"/>
        </w:rPr>
        <w:t>iem</w:t>
      </w:r>
      <w:r w:rsidRPr="00365349">
        <w:rPr>
          <w:rFonts w:ascii="Times New Roman" w:eastAsia="Times New Roman" w:hAnsi="Times New Roman" w:cs="Times New Roman"/>
          <w:sz w:val="24"/>
          <w:szCs w:val="24"/>
        </w:rPr>
        <w:t>, kuri būvprakses sertifikātu saņēmuši Latvijas Republikā, Pasūtītājs pārliecinās attiecīgo informāciju iegūstot publiskajā datubāzē (Būvniecības informācijas sistēmā (</w:t>
      </w:r>
      <w:hyperlink r:id="rId14" w:history="1">
        <w:r w:rsidRPr="00365349">
          <w:rPr>
            <w:rFonts w:ascii="Times New Roman" w:eastAsia="Times New Roman" w:hAnsi="Times New Roman" w:cs="Times New Roman"/>
            <w:color w:val="0000FF"/>
            <w:sz w:val="24"/>
            <w:szCs w:val="24"/>
            <w:u w:val="single"/>
          </w:rPr>
          <w:t>www.bis.gov.lv)</w:t>
        </w:r>
      </w:hyperlink>
      <w:r w:rsidRPr="00365349">
        <w:rPr>
          <w:rFonts w:ascii="Times New Roman" w:eastAsia="Times New Roman" w:hAnsi="Times New Roman" w:cs="Times New Roman"/>
          <w:sz w:val="24"/>
          <w:szCs w:val="24"/>
        </w:rPr>
        <w:t>)</w:t>
      </w:r>
      <w:r w:rsidR="00180C7A" w:rsidRPr="0003771B">
        <w:rPr>
          <w:rFonts w:ascii="Times New Roman" w:eastAsia="Times New Roman" w:hAnsi="Times New Roman" w:cs="Times New Roman"/>
          <w:sz w:val="24"/>
          <w:szCs w:val="24"/>
        </w:rPr>
        <w:t>.</w:t>
      </w:r>
    </w:p>
    <w:p w14:paraId="5E5C32FF" w14:textId="643B34DB" w:rsidR="0003771B" w:rsidRPr="000D0861" w:rsidRDefault="0003771B" w:rsidP="0093520F">
      <w:pPr>
        <w:pStyle w:val="ListParagraph"/>
        <w:widowControl w:val="0"/>
        <w:numPr>
          <w:ilvl w:val="1"/>
          <w:numId w:val="31"/>
        </w:numPr>
        <w:spacing w:after="0" w:line="240" w:lineRule="auto"/>
        <w:jc w:val="both"/>
        <w:rPr>
          <w:rFonts w:ascii="Times New Roman" w:eastAsia="Times New Roman" w:hAnsi="Times New Roman" w:cs="Times New Roman"/>
          <w:sz w:val="24"/>
          <w:szCs w:val="24"/>
        </w:rPr>
      </w:pPr>
      <w:r w:rsidRPr="0003771B">
        <w:rPr>
          <w:rFonts w:ascii="Times New Roman" w:hAnsi="Times New Roman" w:cs="Times New Roman"/>
          <w:sz w:val="24"/>
          <w:szCs w:val="24"/>
        </w:rPr>
        <w:t xml:space="preserve">pretendenta apliecinājums, ka tā rīcībā ir tehniskais personāls un aprīkojums (iekārtas, instrumenti u.c.), kas </w:t>
      </w:r>
      <w:r w:rsidRPr="000D0861">
        <w:rPr>
          <w:rFonts w:ascii="Times New Roman" w:hAnsi="Times New Roman" w:cs="Times New Roman"/>
          <w:sz w:val="24"/>
          <w:szCs w:val="24"/>
        </w:rPr>
        <w:t>nepieciešams kvalitatīvai un sekmīgai iepirkuma līguma izpildei;</w:t>
      </w:r>
    </w:p>
    <w:p w14:paraId="2CD45CD1" w14:textId="03CC80FF" w:rsidR="00C614E1" w:rsidRPr="00C614E1" w:rsidRDefault="0003771B" w:rsidP="0093520F">
      <w:pPr>
        <w:pStyle w:val="ListParagraph"/>
        <w:widowControl w:val="0"/>
        <w:numPr>
          <w:ilvl w:val="1"/>
          <w:numId w:val="31"/>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CC763D">
        <w:rPr>
          <w:rFonts w:ascii="Times New Roman" w:hAnsi="Times New Roman" w:cs="Times New Roman"/>
          <w:sz w:val="24"/>
          <w:szCs w:val="24"/>
        </w:rPr>
        <w:t>21.5</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10% no kopējās iepirkuma līguma vērtības, pievienojot informāciju par apakšuzņēmēja paraksta tiesīgajām amatpersonām. Ja apakšuzņēmējs ir ārvalstu persona, tam jāiesniedz reģistrācijas apliecības kopija, kas apliecina atbilstību nolikuma </w:t>
      </w:r>
      <w:r w:rsidR="00186B51">
        <w:rPr>
          <w:rFonts w:ascii="Times New Roman" w:hAnsi="Times New Roman" w:cs="Times New Roman"/>
          <w:sz w:val="24"/>
          <w:szCs w:val="24"/>
        </w:rPr>
        <w:t>19</w:t>
      </w:r>
      <w:r w:rsidR="004F76FC">
        <w:rPr>
          <w:rFonts w:ascii="Times New Roman" w:hAnsi="Times New Roman" w:cs="Times New Roman"/>
          <w:sz w:val="24"/>
          <w:szCs w:val="24"/>
        </w:rPr>
        <w:t>.1</w:t>
      </w:r>
      <w:r w:rsidRPr="000D0861">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CC763D">
        <w:rPr>
          <w:rFonts w:ascii="Times New Roman" w:hAnsi="Times New Roman" w:cs="Times New Roman"/>
          <w:sz w:val="24"/>
          <w:szCs w:val="24"/>
        </w:rPr>
        <w:t>19</w:t>
      </w:r>
      <w:r w:rsidRPr="000D0861">
        <w:rPr>
          <w:rFonts w:ascii="Times New Roman" w:hAnsi="Times New Roman" w:cs="Times New Roman"/>
          <w:sz w:val="24"/>
          <w:szCs w:val="24"/>
        </w:rPr>
        <w:t xml:space="preserve">.1.punktam pārliecinās attiecīgo informāciju iegūstot publiskajā datubāzē.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w:t>
      </w:r>
      <w:r w:rsidRPr="000D0861">
        <w:rPr>
          <w:rFonts w:ascii="Times New Roman" w:hAnsi="Times New Roman" w:cs="Times New Roman"/>
          <w:sz w:val="24"/>
          <w:szCs w:val="24"/>
        </w:rPr>
        <w:lastRenderedPageBreak/>
        <w:t xml:space="preserve">tad apakšuzņēmējs apņemas reģistrēties Latvijas Republikas Būvkomersantu reģistrā līdz iepirkuma līguma noslēgšanai. Attiecībā uz Latvijas Republikas Būvkomersantu reģistrā reģistrētiem </w:t>
      </w:r>
      <w:bookmarkStart w:id="14" w:name="_Hlk21677843"/>
      <w:r w:rsidRPr="000D0861">
        <w:rPr>
          <w:rFonts w:ascii="Times New Roman" w:hAnsi="Times New Roman" w:cs="Times New Roman"/>
          <w:sz w:val="24"/>
          <w:szCs w:val="24"/>
        </w:rPr>
        <w:t>apakšuzņēmējiem</w:t>
      </w:r>
      <w:bookmarkEnd w:id="14"/>
      <w:r w:rsidRPr="000D0861">
        <w:rPr>
          <w:rFonts w:ascii="Times New Roman" w:hAnsi="Times New Roman" w:cs="Times New Roman"/>
          <w:sz w:val="24"/>
          <w:szCs w:val="24"/>
        </w:rPr>
        <w:t xml:space="preserve"> Pasūtītājs par šo apakšuzņēmēju atbilstību nolikuma </w:t>
      </w:r>
      <w:r w:rsidR="00CC763D">
        <w:rPr>
          <w:rFonts w:ascii="Times New Roman" w:hAnsi="Times New Roman" w:cs="Times New Roman"/>
          <w:sz w:val="24"/>
          <w:szCs w:val="24"/>
        </w:rPr>
        <w:t>19</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5"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1C80D0E9" w14:textId="00D3514F" w:rsidR="00AB2BB1" w:rsidRPr="00AB2BB1"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t xml:space="preserve">Ņemot vērā, ka </w:t>
      </w:r>
      <w:r w:rsidR="006014A8">
        <w:rPr>
          <w:rFonts w:ascii="Times New Roman" w:hAnsi="Times New Roman" w:cs="Times New Roman"/>
          <w:sz w:val="24"/>
          <w:szCs w:val="24"/>
        </w:rPr>
        <w:t>Sabiedrisko pakalpojumu sniedzēju</w:t>
      </w:r>
      <w:r w:rsidRPr="000D0861">
        <w:rPr>
          <w:rFonts w:ascii="Times New Roman" w:hAnsi="Times New Roman" w:cs="Times New Roman"/>
          <w:sz w:val="24"/>
          <w:szCs w:val="24"/>
        </w:rPr>
        <w:t xml:space="preserve"> iepirkumu likuma izpratnē apakšuzņēmējs ir arī pretendenta apakšuzņēmēja piesaistīta vai nolīgta persona, kura </w:t>
      </w:r>
      <w:r w:rsidR="00566740">
        <w:rPr>
          <w:rFonts w:ascii="Times New Roman" w:hAnsi="Times New Roman" w:cs="Times New Roman"/>
          <w:sz w:val="24"/>
          <w:szCs w:val="24"/>
        </w:rPr>
        <w:t>veic būvdarbus</w:t>
      </w:r>
      <w:r w:rsidRPr="00AB2BB1">
        <w:rPr>
          <w:rFonts w:ascii="Times New Roman" w:hAnsi="Times New Roman" w:cs="Times New Roman"/>
          <w:sz w:val="24"/>
          <w:szCs w:val="24"/>
        </w:rPr>
        <w:t xml:space="preserve">, kas nepieciešami pasūtītāja noslēgtā </w:t>
      </w:r>
      <w:r w:rsidR="00566740">
        <w:rPr>
          <w:rFonts w:ascii="Times New Roman" w:hAnsi="Times New Roman" w:cs="Times New Roman"/>
          <w:sz w:val="24"/>
          <w:szCs w:val="24"/>
        </w:rPr>
        <w:t>būvdarbu</w:t>
      </w:r>
      <w:r w:rsidRPr="00AB2BB1">
        <w:rPr>
          <w:rFonts w:ascii="Times New Roman" w:hAnsi="Times New Roman" w:cs="Times New Roman"/>
          <w:sz w:val="24"/>
          <w:szCs w:val="24"/>
        </w:rPr>
        <w:t xml:space="preserve"> līguma izpildei, neatkarīgi no tā, vai šī persona </w:t>
      </w:r>
      <w:r w:rsidR="00E91158">
        <w:rPr>
          <w:rFonts w:ascii="Times New Roman" w:hAnsi="Times New Roman" w:cs="Times New Roman"/>
          <w:sz w:val="24"/>
          <w:szCs w:val="24"/>
        </w:rPr>
        <w:t>pakalpojumu sniedz</w:t>
      </w:r>
      <w:r w:rsidRPr="00AB2BB1">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Pr>
          <w:rFonts w:ascii="Times New Roman" w:hAnsi="Times New Roman" w:cs="Times New Roman"/>
          <w:sz w:val="24"/>
          <w:szCs w:val="24"/>
        </w:rPr>
        <w:t xml:space="preserve">veicamo būvdarbu </w:t>
      </w:r>
      <w:r w:rsidRPr="00AB2BB1">
        <w:rPr>
          <w:rFonts w:ascii="Times New Roman" w:hAnsi="Times New Roman" w:cs="Times New Roman"/>
          <w:sz w:val="24"/>
          <w:szCs w:val="24"/>
        </w:rPr>
        <w:t>vērtība ir vismaz 10% no kopējās iepirkuma līguma vērtības</w:t>
      </w:r>
      <w:r w:rsidR="00AB2BB1" w:rsidRPr="00AB2BB1">
        <w:rPr>
          <w:rFonts w:ascii="Times New Roman" w:hAnsi="Times New Roman" w:cs="Times New Roman"/>
          <w:sz w:val="24"/>
          <w:szCs w:val="24"/>
        </w:rPr>
        <w:t>.</w:t>
      </w:r>
    </w:p>
    <w:p w14:paraId="0EBC7531" w14:textId="63BEA789" w:rsidR="00617BBC" w:rsidRDefault="0003771B" w:rsidP="00CC4987">
      <w:pPr>
        <w:tabs>
          <w:tab w:val="left" w:pos="567"/>
        </w:tabs>
        <w:spacing w:after="0"/>
        <w:jc w:val="both"/>
        <w:rPr>
          <w:rFonts w:ascii="Times New Roman" w:hAnsi="Times New Roman" w:cs="Times New Roman"/>
          <w:sz w:val="24"/>
          <w:szCs w:val="24"/>
        </w:rPr>
      </w:pPr>
      <w:r w:rsidRPr="00AB2BB1">
        <w:rPr>
          <w:rFonts w:ascii="Times New Roman" w:hAnsi="Times New Roman" w:cs="Times New Roman"/>
          <w:sz w:val="24"/>
          <w:szCs w:val="24"/>
        </w:rPr>
        <w:tab/>
        <w:t xml:space="preserve">Lai izvērtētu, vai apakšuzņēmēja </w:t>
      </w:r>
      <w:r w:rsidR="00566740">
        <w:rPr>
          <w:rFonts w:ascii="Times New Roman" w:hAnsi="Times New Roman" w:cs="Times New Roman"/>
          <w:sz w:val="24"/>
          <w:szCs w:val="24"/>
        </w:rPr>
        <w:t>veicamo būvdarbu</w:t>
      </w:r>
      <w:r w:rsidR="006A2814">
        <w:rPr>
          <w:rFonts w:ascii="Times New Roman" w:hAnsi="Times New Roman" w:cs="Times New Roman"/>
          <w:sz w:val="24"/>
          <w:szCs w:val="24"/>
        </w:rPr>
        <w:t xml:space="preserve"> </w:t>
      </w:r>
      <w:r w:rsidRPr="00AB2BB1">
        <w:rPr>
          <w:rFonts w:ascii="Times New Roman" w:hAnsi="Times New Roman" w:cs="Times New Roman"/>
          <w:sz w:val="24"/>
          <w:szCs w:val="24"/>
        </w:rPr>
        <w:t xml:space="preserve">vērtība ir vismaz 10% no kopējās iepirkuma līguma vērtības, jāņem vērā, ka saskaņā ar </w:t>
      </w:r>
      <w:r w:rsidR="00910B08">
        <w:rPr>
          <w:rFonts w:ascii="Times New Roman" w:hAnsi="Times New Roman" w:cs="Times New Roman"/>
          <w:sz w:val="24"/>
          <w:szCs w:val="24"/>
        </w:rPr>
        <w:t>Sabiedrisko pakalpojumu sniedzēju</w:t>
      </w:r>
      <w:r w:rsidRPr="00AB2BB1">
        <w:rPr>
          <w:rFonts w:ascii="Times New Roman" w:hAnsi="Times New Roman" w:cs="Times New Roman"/>
          <w:sz w:val="24"/>
          <w:szCs w:val="24"/>
        </w:rPr>
        <w:t xml:space="preserve"> iepirkumu likumu apakšuzņēmēja </w:t>
      </w:r>
      <w:r w:rsidR="00566740">
        <w:rPr>
          <w:rFonts w:ascii="Times New Roman" w:hAnsi="Times New Roman" w:cs="Times New Roman"/>
          <w:sz w:val="24"/>
          <w:szCs w:val="24"/>
        </w:rPr>
        <w:t>veicamo būvdarbu</w:t>
      </w:r>
      <w:r w:rsidRPr="00AB2BB1">
        <w:rPr>
          <w:rFonts w:ascii="Times New Roman" w:hAnsi="Times New Roman" w:cs="Times New Roman"/>
          <w:sz w:val="24"/>
          <w:szCs w:val="24"/>
        </w:rPr>
        <w:t xml:space="preserve"> kopējo vērtību nosaka, ņemot vērā apakšuzņēmēja un visu attiecīgā iepirkuma ietvaros tā saistīto uzņēmumu </w:t>
      </w:r>
      <w:r w:rsidR="00566740">
        <w:rPr>
          <w:rFonts w:ascii="Times New Roman" w:hAnsi="Times New Roman" w:cs="Times New Roman"/>
          <w:sz w:val="24"/>
          <w:szCs w:val="24"/>
        </w:rPr>
        <w:t>veicamo būvdarbu</w:t>
      </w:r>
      <w:r w:rsidRPr="00AB2BB1">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03D20952" w14:textId="3B335D70" w:rsidR="0003771B" w:rsidRPr="006700C4" w:rsidRDefault="0003771B" w:rsidP="0093520F">
      <w:pPr>
        <w:pStyle w:val="ListParagraph"/>
        <w:numPr>
          <w:ilvl w:val="1"/>
          <w:numId w:val="31"/>
        </w:numPr>
        <w:tabs>
          <w:tab w:val="left" w:pos="567"/>
        </w:tabs>
        <w:spacing w:after="0"/>
        <w:jc w:val="both"/>
        <w:rPr>
          <w:rFonts w:ascii="Times New Roman" w:hAnsi="Times New Roman" w:cs="Times New Roman"/>
          <w:sz w:val="24"/>
          <w:szCs w:val="24"/>
        </w:rPr>
      </w:pPr>
      <w:r w:rsidRPr="00617BBC">
        <w:rPr>
          <w:rFonts w:ascii="Times New Roman" w:hAnsi="Times New Roman" w:cs="Times New Roman"/>
          <w:sz w:val="24"/>
          <w:szCs w:val="24"/>
        </w:rPr>
        <w:t xml:space="preserve">nolikuma </w:t>
      </w:r>
      <w:r w:rsidR="005F1241">
        <w:rPr>
          <w:rFonts w:ascii="Times New Roman" w:hAnsi="Times New Roman" w:cs="Times New Roman"/>
          <w:sz w:val="24"/>
          <w:szCs w:val="24"/>
        </w:rPr>
        <w:t>21.6.</w:t>
      </w:r>
      <w:r w:rsidRPr="00617BBC">
        <w:rPr>
          <w:rFonts w:ascii="Times New Roman" w:hAnsi="Times New Roman" w:cs="Times New Roman"/>
          <w:sz w:val="24"/>
          <w:szCs w:val="24"/>
        </w:rPr>
        <w:t xml:space="preserve">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w:t>
      </w:r>
      <w:r w:rsidR="00E963EC">
        <w:rPr>
          <w:rFonts w:ascii="Times New Roman" w:hAnsi="Times New Roman" w:cs="Times New Roman"/>
          <w:sz w:val="24"/>
          <w:szCs w:val="24"/>
        </w:rPr>
        <w:t>1</w:t>
      </w:r>
      <w:r w:rsidR="005F1241">
        <w:rPr>
          <w:rFonts w:ascii="Times New Roman" w:hAnsi="Times New Roman" w:cs="Times New Roman"/>
          <w:sz w:val="24"/>
          <w:szCs w:val="24"/>
        </w:rPr>
        <w:t>9</w:t>
      </w:r>
      <w:r w:rsidRPr="00617BBC">
        <w:rPr>
          <w:rFonts w:ascii="Times New Roman" w:hAnsi="Times New Roman" w:cs="Times New Roman"/>
          <w:sz w:val="24"/>
          <w:szCs w:val="24"/>
        </w:rPr>
        <w:t xml:space="preserve">.1.punktam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 xml:space="preserve">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nolikuma </w:t>
      </w:r>
      <w:r w:rsidR="00E20DE1">
        <w:rPr>
          <w:rFonts w:ascii="Times New Roman" w:hAnsi="Times New Roman" w:cs="Times New Roman"/>
          <w:sz w:val="24"/>
          <w:szCs w:val="24"/>
        </w:rPr>
        <w:t>21.7.</w:t>
      </w:r>
      <w:r w:rsidRPr="00617BBC">
        <w:rPr>
          <w:rFonts w:ascii="Times New Roman" w:hAnsi="Times New Roman" w:cs="Times New Roman"/>
          <w:sz w:val="24"/>
          <w:szCs w:val="24"/>
        </w:rPr>
        <w:t>punkta prasībai pārliecinās attiecīgo informāciju iegūstot publiskajā datubāzē (Būvniecības informācijas sistēmā (</w:t>
      </w:r>
      <w:hyperlink r:id="rId16" w:history="1">
        <w:r w:rsidRPr="00617BBC">
          <w:rPr>
            <w:rFonts w:ascii="Times New Roman" w:hAnsi="Times New Roman" w:cs="Times New Roman"/>
            <w:color w:val="0000FF"/>
            <w:sz w:val="24"/>
            <w:szCs w:val="24"/>
            <w:u w:val="single"/>
          </w:rPr>
          <w:t>www.bis.gov.lv)</w:t>
        </w:r>
      </w:hyperlink>
      <w:r w:rsidRPr="00617BBC">
        <w:rPr>
          <w:rFonts w:ascii="Times New Roman" w:hAnsi="Times New Roman" w:cs="Times New Roman"/>
          <w:color w:val="0000FF"/>
          <w:sz w:val="24"/>
          <w:szCs w:val="24"/>
          <w:u w:val="single"/>
        </w:rPr>
        <w:t>.</w:t>
      </w:r>
    </w:p>
    <w:p w14:paraId="75E85884" w14:textId="6DEC5E39" w:rsidR="0003771B" w:rsidRPr="00972B25" w:rsidRDefault="0003771B" w:rsidP="0093520F">
      <w:pPr>
        <w:pStyle w:val="ListParagraph"/>
        <w:numPr>
          <w:ilvl w:val="1"/>
          <w:numId w:val="31"/>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93520F">
      <w:pPr>
        <w:pStyle w:val="ListParagraph"/>
        <w:numPr>
          <w:ilvl w:val="1"/>
          <w:numId w:val="31"/>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93520F">
      <w:pPr>
        <w:pStyle w:val="ListParagraph"/>
        <w:widowControl w:val="0"/>
        <w:numPr>
          <w:ilvl w:val="0"/>
          <w:numId w:val="31"/>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93520F">
      <w:pPr>
        <w:pStyle w:val="ListParagraph"/>
        <w:numPr>
          <w:ilvl w:val="1"/>
          <w:numId w:val="31"/>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283706FF" w:rsidR="008D13D6" w:rsidRPr="0032242D" w:rsidRDefault="008D13D6" w:rsidP="0093520F">
      <w:pPr>
        <w:pStyle w:val="ListParagraph"/>
        <w:numPr>
          <w:ilvl w:val="2"/>
          <w:numId w:val="31"/>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 iegādāto materiālu kvalitāti atbild pretendents;</w:t>
      </w:r>
    </w:p>
    <w:p w14:paraId="25268433" w14:textId="462014CD" w:rsidR="008D13D6" w:rsidRPr="00900DDF" w:rsidRDefault="008D13D6" w:rsidP="0093520F">
      <w:pPr>
        <w:numPr>
          <w:ilvl w:val="2"/>
          <w:numId w:val="31"/>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93520F">
      <w:pPr>
        <w:numPr>
          <w:ilvl w:val="2"/>
          <w:numId w:val="31"/>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13DD85B6" w:rsidR="008D13D6" w:rsidRPr="009D1B61" w:rsidRDefault="008D13D6" w:rsidP="0093520F">
      <w:pPr>
        <w:pStyle w:val="ListParagraph"/>
        <w:numPr>
          <w:ilvl w:val="3"/>
          <w:numId w:val="31"/>
        </w:numPr>
        <w:spacing w:after="0" w:line="240" w:lineRule="auto"/>
        <w:jc w:val="both"/>
        <w:rPr>
          <w:rFonts w:ascii="Times New Roman" w:hAnsi="Times New Roman" w:cs="Times New Roman"/>
          <w:color w:val="000000"/>
          <w:sz w:val="24"/>
          <w:szCs w:val="24"/>
        </w:rPr>
      </w:pPr>
      <w:r w:rsidRPr="009D1B61">
        <w:rPr>
          <w:rFonts w:ascii="Times New Roman" w:hAnsi="Times New Roman" w:cs="Times New Roman"/>
          <w:b/>
          <w:sz w:val="24"/>
          <w:szCs w:val="24"/>
        </w:rPr>
        <w:lastRenderedPageBreak/>
        <w:t>Organizatoriskā struktūrshēma.</w:t>
      </w:r>
      <w:r w:rsidRPr="009D1B61">
        <w:rPr>
          <w:rFonts w:ascii="Times New Roman" w:hAnsi="Times New Roman" w:cs="Times New Roman"/>
          <w:sz w:val="24"/>
          <w:szCs w:val="24"/>
        </w:rPr>
        <w:t xml:space="preserve"> Jānorāda darbu izpildē iesaistītie būvuzņēmēji, apvienības dalībnieki (ja piedāvājumu iesniedz apvienība), apakšuzņēmēji (ja tādi tiek piesaistīti).</w:t>
      </w:r>
    </w:p>
    <w:p w14:paraId="1BEC5DAB" w14:textId="5B9E4ACD" w:rsidR="008D13D6" w:rsidRPr="009D1B61" w:rsidRDefault="008D13D6" w:rsidP="0093520F">
      <w:pPr>
        <w:pStyle w:val="ListParagraph"/>
        <w:numPr>
          <w:ilvl w:val="3"/>
          <w:numId w:val="31"/>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color w:val="000000"/>
          <w:sz w:val="24"/>
          <w:szCs w:val="24"/>
        </w:rPr>
      </w:pPr>
      <w:bookmarkStart w:id="15" w:name="_Hlk91661235"/>
      <w:r w:rsidRPr="009D1B61">
        <w:rPr>
          <w:rFonts w:ascii="Times New Roman" w:hAnsi="Times New Roman" w:cs="Times New Roman"/>
          <w:b/>
          <w:sz w:val="24"/>
          <w:szCs w:val="24"/>
        </w:rPr>
        <w:t>Darbu veikšanas kalendārais grafiks</w:t>
      </w:r>
      <w:r w:rsidRPr="009D1B61">
        <w:rPr>
          <w:rFonts w:ascii="Times New Roman" w:hAnsi="Times New Roman" w:cs="Times New Roman"/>
          <w:sz w:val="24"/>
          <w:szCs w:val="24"/>
        </w:rPr>
        <w:t>.</w:t>
      </w:r>
      <w:r w:rsidR="00BD7331" w:rsidRPr="009D1B61">
        <w:rPr>
          <w:rFonts w:ascii="Times New Roman" w:hAnsi="Times New Roman" w:cs="Times New Roman"/>
          <w:sz w:val="24"/>
          <w:szCs w:val="24"/>
        </w:rPr>
        <w:t xml:space="preserve"> </w:t>
      </w:r>
      <w:r w:rsidR="00E67617" w:rsidRPr="009D1B61">
        <w:rPr>
          <w:rFonts w:ascii="Times New Roman" w:hAnsi="Times New Roman" w:cs="Times New Roman"/>
          <w:color w:val="000000"/>
          <w:sz w:val="24"/>
          <w:szCs w:val="24"/>
        </w:rPr>
        <w:t xml:space="preserve">Grafiskā veidā </w:t>
      </w:r>
      <w:r w:rsidR="00E67617" w:rsidRPr="009D1B61">
        <w:rPr>
          <w:rFonts w:ascii="Times New Roman" w:hAnsi="Times New Roman" w:cs="Times New Roman"/>
          <w:sz w:val="24"/>
          <w:szCs w:val="24"/>
        </w:rPr>
        <w:t>jānorāda</w:t>
      </w:r>
      <w:r w:rsidR="00E67617" w:rsidRPr="009D1B61">
        <w:rPr>
          <w:rFonts w:ascii="Times New Roman" w:hAnsi="Times New Roman" w:cs="Times New Roman"/>
          <w:color w:val="000000"/>
          <w:sz w:val="24"/>
          <w:szCs w:val="24"/>
        </w:rPr>
        <w:t xml:space="preserve"> Darbu daudzumu un izmaksu sarakstā paredzēto galveno darbu veidu </w:t>
      </w:r>
      <w:r w:rsidR="00E67617" w:rsidRPr="009D1B61">
        <w:rPr>
          <w:rFonts w:ascii="Times New Roman" w:hAnsi="Times New Roman" w:cs="Times New Roman"/>
          <w:sz w:val="24"/>
          <w:szCs w:val="24"/>
        </w:rPr>
        <w:t xml:space="preserve">izpildes termiņi (kalendāra dienās), </w:t>
      </w:r>
      <w:r w:rsidR="00E67617" w:rsidRPr="009D1B61">
        <w:rPr>
          <w:rFonts w:ascii="Times New Roman" w:hAnsi="Times New Roman" w:cs="Times New Roman"/>
          <w:color w:val="000000"/>
          <w:sz w:val="24"/>
          <w:szCs w:val="24"/>
        </w:rPr>
        <w:t>skaitliski norādot dienu skaitu, kādā plānots veikt darbus</w:t>
      </w:r>
      <w:r w:rsidR="009D1B61">
        <w:rPr>
          <w:rFonts w:ascii="Times New Roman" w:hAnsi="Times New Roman" w:cs="Times New Roman"/>
          <w:color w:val="000000"/>
          <w:sz w:val="24"/>
          <w:szCs w:val="24"/>
        </w:rPr>
        <w:t xml:space="preserve"> </w:t>
      </w:r>
      <w:r w:rsidR="007767A5">
        <w:rPr>
          <w:rFonts w:ascii="Times New Roman" w:hAnsi="Times New Roman" w:cs="Times New Roman"/>
          <w:color w:val="000000"/>
          <w:sz w:val="24"/>
          <w:szCs w:val="24"/>
        </w:rPr>
        <w:t xml:space="preserve">(norādot atļauju saņemšanas, sagatavošanās darbus, </w:t>
      </w:r>
      <w:proofErr w:type="spellStart"/>
      <w:r w:rsidR="007767A5">
        <w:rPr>
          <w:rFonts w:ascii="Times New Roman" w:hAnsi="Times New Roman" w:cs="Times New Roman"/>
          <w:color w:val="000000"/>
          <w:sz w:val="24"/>
          <w:szCs w:val="24"/>
        </w:rPr>
        <w:t>utm</w:t>
      </w:r>
      <w:proofErr w:type="spellEnd"/>
      <w:r w:rsidR="007767A5">
        <w:rPr>
          <w:rFonts w:ascii="Times New Roman" w:hAnsi="Times New Roman" w:cs="Times New Roman"/>
          <w:color w:val="000000"/>
          <w:sz w:val="24"/>
          <w:szCs w:val="24"/>
        </w:rPr>
        <w:t>.)</w:t>
      </w:r>
      <w:r w:rsidR="00E67617" w:rsidRPr="009D1B61">
        <w:rPr>
          <w:rFonts w:ascii="Times New Roman" w:hAnsi="Times New Roman" w:cs="Times New Roman"/>
          <w:color w:val="000000"/>
          <w:sz w:val="24"/>
          <w:szCs w:val="24"/>
        </w:rPr>
        <w:t>, kā arī norādot darbu veikšanas secību.</w:t>
      </w:r>
      <w:r w:rsidR="00E67617" w:rsidRPr="009D1B61">
        <w:rPr>
          <w:rFonts w:ascii="Times New Roman" w:hAnsi="Times New Roman" w:cs="Times New Roman"/>
          <w:sz w:val="24"/>
          <w:szCs w:val="24"/>
        </w:rPr>
        <w:t xml:space="preserve"> </w:t>
      </w:r>
      <w:r w:rsidR="00E67617" w:rsidRPr="009D1B61">
        <w:rPr>
          <w:rFonts w:ascii="Times New Roman" w:hAnsi="Times New Roman" w:cs="Times New Roman"/>
          <w:color w:val="000000"/>
          <w:sz w:val="24"/>
          <w:szCs w:val="24"/>
        </w:rPr>
        <w:t xml:space="preserve">Jānorāda </w:t>
      </w:r>
      <w:r w:rsidR="0095212E" w:rsidRPr="009D1B61">
        <w:rPr>
          <w:rFonts w:ascii="Times New Roman" w:hAnsi="Times New Roman" w:cs="Times New Roman"/>
          <w:sz w:val="24"/>
          <w:szCs w:val="24"/>
        </w:rPr>
        <w:t>kopēj</w:t>
      </w:r>
      <w:r w:rsidR="00E67617" w:rsidRPr="009D1B61">
        <w:rPr>
          <w:rFonts w:ascii="Times New Roman" w:hAnsi="Times New Roman" w:cs="Times New Roman"/>
          <w:sz w:val="24"/>
          <w:szCs w:val="24"/>
        </w:rPr>
        <w:t>ais</w:t>
      </w:r>
      <w:r w:rsidR="0095212E" w:rsidRPr="009D1B61">
        <w:rPr>
          <w:rFonts w:ascii="Times New Roman" w:hAnsi="Times New Roman" w:cs="Times New Roman"/>
          <w:sz w:val="24"/>
          <w:szCs w:val="24"/>
        </w:rPr>
        <w:t xml:space="preserve"> </w:t>
      </w:r>
      <w:r w:rsidR="00113A15" w:rsidRPr="009D1B61">
        <w:rPr>
          <w:rFonts w:ascii="Times New Roman" w:hAnsi="Times New Roman" w:cs="Times New Roman"/>
          <w:color w:val="000000"/>
          <w:sz w:val="24"/>
          <w:szCs w:val="24"/>
        </w:rPr>
        <w:t xml:space="preserve">darbu izpildes </w:t>
      </w:r>
      <w:r w:rsidR="00014F54" w:rsidRPr="009D1B61">
        <w:rPr>
          <w:rFonts w:ascii="Times New Roman" w:hAnsi="Times New Roman" w:cs="Times New Roman"/>
          <w:color w:val="000000"/>
          <w:sz w:val="24"/>
          <w:szCs w:val="24"/>
        </w:rPr>
        <w:t>termiņ</w:t>
      </w:r>
      <w:r w:rsidR="00242D08" w:rsidRPr="009D1B61">
        <w:rPr>
          <w:rFonts w:ascii="Times New Roman" w:hAnsi="Times New Roman" w:cs="Times New Roman"/>
          <w:color w:val="000000"/>
          <w:sz w:val="24"/>
          <w:szCs w:val="24"/>
        </w:rPr>
        <w:t>š,</w:t>
      </w:r>
      <w:r w:rsidR="008026F4" w:rsidRPr="009D1B61">
        <w:rPr>
          <w:rFonts w:ascii="Times New Roman" w:hAnsi="Times New Roman" w:cs="Times New Roman"/>
          <w:color w:val="000000"/>
          <w:sz w:val="24"/>
          <w:szCs w:val="24"/>
        </w:rPr>
        <w:t xml:space="preserve"> ievērojot, ka kopējais darbu izpildes termiņš nevar pārsniegt </w:t>
      </w:r>
      <w:r w:rsidR="00014F54" w:rsidRPr="009D1B61">
        <w:rPr>
          <w:rFonts w:ascii="Times New Roman" w:hAnsi="Times New Roman" w:cs="Times New Roman"/>
          <w:color w:val="000000"/>
          <w:sz w:val="24"/>
          <w:szCs w:val="24"/>
        </w:rPr>
        <w:t>6</w:t>
      </w:r>
      <w:r w:rsidR="008026F4" w:rsidRPr="009D1B61">
        <w:rPr>
          <w:rFonts w:ascii="Times New Roman" w:hAnsi="Times New Roman" w:cs="Times New Roman"/>
          <w:color w:val="000000"/>
          <w:sz w:val="24"/>
          <w:szCs w:val="24"/>
        </w:rPr>
        <w:t xml:space="preserve"> mēnešus no </w:t>
      </w:r>
      <w:r w:rsidR="00014F54" w:rsidRPr="009D1B61">
        <w:rPr>
          <w:rFonts w:ascii="Times New Roman" w:hAnsi="Times New Roman" w:cs="Times New Roman"/>
          <w:color w:val="000000"/>
          <w:sz w:val="24"/>
          <w:szCs w:val="24"/>
        </w:rPr>
        <w:t>atzīmes b</w:t>
      </w:r>
      <w:r w:rsidR="00410969" w:rsidRPr="009D1B61">
        <w:rPr>
          <w:rFonts w:ascii="Times New Roman" w:hAnsi="Times New Roman" w:cs="Times New Roman"/>
          <w:color w:val="000000"/>
          <w:sz w:val="24"/>
          <w:szCs w:val="24"/>
        </w:rPr>
        <w:t>ū</w:t>
      </w:r>
      <w:r w:rsidR="00014F54" w:rsidRPr="009D1B61">
        <w:rPr>
          <w:rFonts w:ascii="Times New Roman" w:hAnsi="Times New Roman" w:cs="Times New Roman"/>
          <w:color w:val="000000"/>
          <w:sz w:val="24"/>
          <w:szCs w:val="24"/>
        </w:rPr>
        <w:t xml:space="preserve">vatļaujā par būvdarbu </w:t>
      </w:r>
      <w:r w:rsidR="00410969" w:rsidRPr="009D1B61">
        <w:rPr>
          <w:rFonts w:ascii="Times New Roman" w:hAnsi="Times New Roman" w:cs="Times New Roman"/>
          <w:color w:val="000000"/>
          <w:sz w:val="24"/>
          <w:szCs w:val="24"/>
        </w:rPr>
        <w:t>uzsākšanas nosacījumu izpildi</w:t>
      </w:r>
      <w:r w:rsidR="008026F4" w:rsidRPr="009D1B61">
        <w:rPr>
          <w:rFonts w:ascii="Times New Roman" w:hAnsi="Times New Roman" w:cs="Times New Roman"/>
          <w:color w:val="000000"/>
          <w:sz w:val="24"/>
          <w:szCs w:val="24"/>
        </w:rPr>
        <w:t xml:space="preserve">. </w:t>
      </w:r>
    </w:p>
    <w:bookmarkEnd w:id="15"/>
    <w:p w14:paraId="7BBF074C" w14:textId="6B80D944" w:rsidR="008D13D6" w:rsidRPr="009D1B61" w:rsidRDefault="008D13D6" w:rsidP="0093520F">
      <w:pPr>
        <w:numPr>
          <w:ilvl w:val="3"/>
          <w:numId w:val="3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color w:val="000000"/>
          <w:sz w:val="24"/>
          <w:szCs w:val="24"/>
        </w:rPr>
      </w:pPr>
      <w:r w:rsidRPr="009D1B61">
        <w:rPr>
          <w:rFonts w:ascii="Times New Roman" w:hAnsi="Times New Roman" w:cs="Times New Roman"/>
          <w:b/>
          <w:color w:val="000000"/>
          <w:sz w:val="24"/>
          <w:szCs w:val="24"/>
        </w:rPr>
        <w:t>Atkritumu apsaimniekošanas prasības</w:t>
      </w:r>
      <w:r w:rsidRPr="009D1B61">
        <w:rPr>
          <w:rFonts w:ascii="Times New Roman" w:hAnsi="Times New Roman" w:cs="Times New Roman"/>
          <w:color w:val="000000"/>
          <w:sz w:val="24"/>
          <w:szCs w:val="24"/>
        </w:rPr>
        <w:t xml:space="preserve">. </w:t>
      </w:r>
      <w:r w:rsidRPr="009D1B61">
        <w:rPr>
          <w:rFonts w:ascii="Times New Roman" w:hAnsi="Times New Roman" w:cs="Times New Roman"/>
          <w:sz w:val="24"/>
          <w:szCs w:val="24"/>
        </w:rPr>
        <w:t xml:space="preserve">Jānorāda būvgružu </w:t>
      </w:r>
      <w:proofErr w:type="spellStart"/>
      <w:r w:rsidRPr="009D1B61">
        <w:rPr>
          <w:rFonts w:ascii="Times New Roman" w:hAnsi="Times New Roman" w:cs="Times New Roman"/>
          <w:sz w:val="24"/>
          <w:szCs w:val="24"/>
        </w:rPr>
        <w:t>atbērtnes</w:t>
      </w:r>
      <w:proofErr w:type="spellEnd"/>
      <w:r w:rsidRPr="009D1B61">
        <w:rPr>
          <w:rFonts w:ascii="Times New Roman" w:hAnsi="Times New Roman" w:cs="Times New Roman"/>
          <w:sz w:val="24"/>
          <w:szCs w:val="24"/>
        </w:rPr>
        <w:t xml:space="preserve"> vieta un jāiesniedz uzņēmuma, kas veiks būvgružu apsaimniekošanu apliecinājums, ka minētajai </w:t>
      </w:r>
      <w:proofErr w:type="spellStart"/>
      <w:r w:rsidRPr="009D1B61">
        <w:rPr>
          <w:rFonts w:ascii="Times New Roman" w:hAnsi="Times New Roman" w:cs="Times New Roman"/>
          <w:sz w:val="24"/>
          <w:szCs w:val="24"/>
        </w:rPr>
        <w:t>atbērtnei</w:t>
      </w:r>
      <w:proofErr w:type="spellEnd"/>
      <w:r w:rsidRPr="009D1B61">
        <w:rPr>
          <w:rFonts w:ascii="Times New Roman" w:hAnsi="Times New Roman" w:cs="Times New Roman"/>
          <w:sz w:val="24"/>
          <w:szCs w:val="24"/>
        </w:rPr>
        <w:t xml:space="preserve"> ir tiesības apsaimniekot būvgružus. </w:t>
      </w:r>
    </w:p>
    <w:p w14:paraId="6A87F39B" w14:textId="0AE804D8" w:rsidR="008D13D6" w:rsidRPr="009D1B61" w:rsidRDefault="008D13D6" w:rsidP="0093520F">
      <w:pPr>
        <w:pStyle w:val="ListParagraph"/>
        <w:numPr>
          <w:ilvl w:val="1"/>
          <w:numId w:val="31"/>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9D1B61">
        <w:rPr>
          <w:rFonts w:ascii="Times New Roman" w:hAnsi="Times New Roman" w:cs="Times New Roman"/>
          <w:sz w:val="24"/>
          <w:szCs w:val="24"/>
        </w:rPr>
        <w:t xml:space="preserve">Attiecībā uz </w:t>
      </w:r>
      <w:r w:rsidRPr="009D1B61">
        <w:rPr>
          <w:rFonts w:ascii="Times New Roman" w:hAnsi="Times New Roman" w:cs="Times New Roman"/>
          <w:b/>
          <w:sz w:val="24"/>
          <w:szCs w:val="24"/>
        </w:rPr>
        <w:t xml:space="preserve">finanšu piedāvājuma </w:t>
      </w:r>
      <w:r w:rsidRPr="009D1B61">
        <w:rPr>
          <w:rFonts w:ascii="Times New Roman" w:hAnsi="Times New Roman" w:cs="Times New Roman"/>
          <w:sz w:val="24"/>
          <w:szCs w:val="24"/>
        </w:rPr>
        <w:t>sagatavošanu, pretendentam jāievēro šādi nosacījumi:</w:t>
      </w:r>
    </w:p>
    <w:p w14:paraId="7C996B07" w14:textId="3BFA2CB9" w:rsidR="008D13D6" w:rsidRPr="00B322F2" w:rsidRDefault="008D13D6" w:rsidP="0093520F">
      <w:pPr>
        <w:numPr>
          <w:ilvl w:val="2"/>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sz w:val="24"/>
          <w:szCs w:val="24"/>
        </w:rPr>
      </w:pPr>
      <w:r w:rsidRPr="009D1B61">
        <w:rPr>
          <w:rFonts w:ascii="Times New Roman" w:hAnsi="Times New Roman" w:cs="Times New Roman"/>
          <w:sz w:val="24"/>
          <w:szCs w:val="24"/>
        </w:rPr>
        <w:t>finanšu daļu veido iepirkuma</w:t>
      </w:r>
      <w:r w:rsidRPr="00CC1E54">
        <w:rPr>
          <w:rFonts w:ascii="Times New Roman" w:hAnsi="Times New Roman" w:cs="Times New Roman"/>
          <w:sz w:val="24"/>
          <w:szCs w:val="24"/>
        </w:rPr>
        <w:t xml:space="preserve"> priekšmetā iekļauto</w:t>
      </w:r>
      <w:r w:rsidRPr="00B322F2">
        <w:rPr>
          <w:rFonts w:ascii="Times New Roman" w:hAnsi="Times New Roman" w:cs="Times New Roman"/>
          <w:sz w:val="24"/>
          <w:szCs w:val="24"/>
        </w:rPr>
        <w:t xml:space="preserve"> plānoto darbu izmaksu kopsumma, kas jānorāda Finanšu piedāvājuma veidlapā (</w:t>
      </w:r>
      <w:r w:rsidR="00EA0A02">
        <w:rPr>
          <w:rFonts w:ascii="Times New Roman" w:hAnsi="Times New Roman" w:cs="Times New Roman"/>
          <w:sz w:val="24"/>
          <w:szCs w:val="24"/>
        </w:rPr>
        <w:t>Pielikums Nr.4</w:t>
      </w:r>
      <w:r w:rsidR="00D7247B">
        <w:rPr>
          <w:rFonts w:ascii="Times New Roman" w:hAnsi="Times New Roman" w:cs="Times New Roman"/>
          <w:sz w:val="24"/>
          <w:szCs w:val="24"/>
        </w:rPr>
        <w:t xml:space="preserve"> un Pielikums Nr.6</w:t>
      </w:r>
      <w:r w:rsidRPr="00B322F2">
        <w:rPr>
          <w:rFonts w:ascii="Times New Roman" w:hAnsi="Times New Roman" w:cs="Times New Roman"/>
          <w:sz w:val="24"/>
          <w:szCs w:val="24"/>
        </w:rPr>
        <w:t xml:space="preserve">) un </w:t>
      </w:r>
      <w:r w:rsidR="0093520F">
        <w:rPr>
          <w:rFonts w:ascii="Times New Roman" w:hAnsi="Times New Roman" w:cs="Times New Roman"/>
          <w:sz w:val="24"/>
          <w:szCs w:val="24"/>
        </w:rPr>
        <w:t>Darba daudzumu un izmaksu sarakstā</w:t>
      </w:r>
      <w:r w:rsidRPr="00B322F2">
        <w:rPr>
          <w:rFonts w:ascii="Times New Roman" w:hAnsi="Times New Roman" w:cs="Times New Roman"/>
          <w:sz w:val="24"/>
          <w:szCs w:val="24"/>
        </w:rPr>
        <w:t xml:space="preserve"> (</w:t>
      </w:r>
      <w:r w:rsidR="00EA0A02">
        <w:rPr>
          <w:rFonts w:ascii="Times New Roman" w:hAnsi="Times New Roman" w:cs="Times New Roman"/>
          <w:sz w:val="24"/>
          <w:szCs w:val="24"/>
        </w:rPr>
        <w:t>P</w:t>
      </w:r>
      <w:r w:rsidRPr="00B322F2">
        <w:rPr>
          <w:rFonts w:ascii="Times New Roman" w:hAnsi="Times New Roman" w:cs="Times New Roman"/>
          <w:sz w:val="24"/>
          <w:szCs w:val="24"/>
        </w:rPr>
        <w:t>ielikums Nr.</w:t>
      </w:r>
      <w:r w:rsidR="00EA0A02">
        <w:rPr>
          <w:rFonts w:ascii="Times New Roman" w:hAnsi="Times New Roman" w:cs="Times New Roman"/>
          <w:sz w:val="24"/>
          <w:szCs w:val="24"/>
        </w:rPr>
        <w:t>5</w:t>
      </w:r>
      <w:r w:rsidR="009E754A">
        <w:rPr>
          <w:rFonts w:ascii="Times New Roman" w:hAnsi="Times New Roman" w:cs="Times New Roman"/>
          <w:sz w:val="24"/>
          <w:szCs w:val="24"/>
        </w:rPr>
        <w:t xml:space="preserve"> un Pielikums Nr.7</w:t>
      </w:r>
      <w:r w:rsidRPr="00B322F2">
        <w:rPr>
          <w:rFonts w:ascii="Times New Roman" w:hAnsi="Times New Roman" w:cs="Times New Roman"/>
          <w:sz w:val="24"/>
          <w:szCs w:val="24"/>
        </w:rPr>
        <w:t>).</w:t>
      </w:r>
      <w:r w:rsidR="0044164C">
        <w:rPr>
          <w:rFonts w:ascii="Times New Roman" w:hAnsi="Times New Roman" w:cs="Times New Roman"/>
          <w:sz w:val="24"/>
          <w:szCs w:val="24"/>
        </w:rPr>
        <w:t xml:space="preserve"> Izmaksu kopsummā ir jā</w:t>
      </w:r>
      <w:r w:rsidR="007854BD">
        <w:rPr>
          <w:rFonts w:ascii="Times New Roman" w:hAnsi="Times New Roman" w:cs="Times New Roman"/>
          <w:sz w:val="24"/>
          <w:szCs w:val="24"/>
        </w:rPr>
        <w:t>iekļauj</w:t>
      </w:r>
      <w:r w:rsidR="0044164C">
        <w:rPr>
          <w:rFonts w:ascii="Times New Roman" w:hAnsi="Times New Roman" w:cs="Times New Roman"/>
          <w:sz w:val="24"/>
          <w:szCs w:val="24"/>
        </w:rPr>
        <w:t xml:space="preserve"> izdevumi</w:t>
      </w:r>
      <w:r w:rsidR="00500EDE">
        <w:rPr>
          <w:rFonts w:ascii="Times New Roman" w:hAnsi="Times New Roman" w:cs="Times New Roman"/>
          <w:sz w:val="24"/>
          <w:szCs w:val="24"/>
        </w:rPr>
        <w:t>, kas saistīti ar</w:t>
      </w:r>
      <w:r w:rsidR="0090670B">
        <w:rPr>
          <w:rFonts w:ascii="Times New Roman" w:hAnsi="Times New Roman" w:cs="Times New Roman"/>
          <w:sz w:val="24"/>
          <w:szCs w:val="24"/>
        </w:rPr>
        <w:t xml:space="preserve"> būvdarbu organizēša</w:t>
      </w:r>
      <w:r w:rsidR="00504FF9">
        <w:rPr>
          <w:rFonts w:ascii="Times New Roman" w:hAnsi="Times New Roman" w:cs="Times New Roman"/>
          <w:sz w:val="24"/>
          <w:szCs w:val="24"/>
        </w:rPr>
        <w:t xml:space="preserve">nu, to nodrošināšanu un </w:t>
      </w:r>
      <w:r w:rsidR="00CA3E54">
        <w:rPr>
          <w:rFonts w:ascii="Times New Roman" w:hAnsi="Times New Roman" w:cs="Times New Roman"/>
          <w:sz w:val="24"/>
          <w:szCs w:val="24"/>
        </w:rPr>
        <w:t>objekta nodošanu ekspluatācijā</w:t>
      </w:r>
      <w:r w:rsidR="00504FF9">
        <w:rPr>
          <w:rFonts w:ascii="Times New Roman" w:hAnsi="Times New Roman" w:cs="Times New Roman"/>
          <w:sz w:val="24"/>
          <w:szCs w:val="24"/>
        </w:rPr>
        <w:t xml:space="preserve"> (t.i. </w:t>
      </w:r>
      <w:r w:rsidR="00500EDE">
        <w:rPr>
          <w:rFonts w:ascii="Times New Roman" w:hAnsi="Times New Roman" w:cs="Times New Roman"/>
          <w:sz w:val="24"/>
          <w:szCs w:val="24"/>
        </w:rPr>
        <w:t xml:space="preserve">atļauju saņemšanu, </w:t>
      </w:r>
      <w:proofErr w:type="spellStart"/>
      <w:r w:rsidR="00500EDE">
        <w:rPr>
          <w:rFonts w:ascii="Times New Roman" w:hAnsi="Times New Roman" w:cs="Times New Roman"/>
          <w:sz w:val="24"/>
          <w:szCs w:val="24"/>
        </w:rPr>
        <w:t>izpildmērījumu</w:t>
      </w:r>
      <w:proofErr w:type="spellEnd"/>
      <w:r w:rsidR="00500EDE">
        <w:rPr>
          <w:rFonts w:ascii="Times New Roman" w:hAnsi="Times New Roman" w:cs="Times New Roman"/>
          <w:sz w:val="24"/>
          <w:szCs w:val="24"/>
        </w:rPr>
        <w:t xml:space="preserve"> veikšanu, </w:t>
      </w:r>
      <w:proofErr w:type="spellStart"/>
      <w:r w:rsidR="00504FF9">
        <w:rPr>
          <w:rFonts w:ascii="Times New Roman" w:hAnsi="Times New Roman" w:cs="Times New Roman"/>
          <w:sz w:val="24"/>
          <w:szCs w:val="24"/>
        </w:rPr>
        <w:t>izpilddokumentācijas</w:t>
      </w:r>
      <w:proofErr w:type="spellEnd"/>
      <w:r w:rsidR="00500EDE">
        <w:rPr>
          <w:rFonts w:ascii="Times New Roman" w:hAnsi="Times New Roman" w:cs="Times New Roman"/>
          <w:sz w:val="24"/>
          <w:szCs w:val="24"/>
        </w:rPr>
        <w:t xml:space="preserve"> sa</w:t>
      </w:r>
      <w:r w:rsidR="007854BD">
        <w:rPr>
          <w:rFonts w:ascii="Times New Roman" w:hAnsi="Times New Roman" w:cs="Times New Roman"/>
          <w:sz w:val="24"/>
          <w:szCs w:val="24"/>
        </w:rPr>
        <w:t>gatavošanu</w:t>
      </w:r>
      <w:r w:rsidR="0090670B">
        <w:rPr>
          <w:rFonts w:ascii="Times New Roman" w:hAnsi="Times New Roman" w:cs="Times New Roman"/>
          <w:sz w:val="24"/>
          <w:szCs w:val="24"/>
        </w:rPr>
        <w:t xml:space="preserve">, </w:t>
      </w:r>
      <w:r w:rsidR="007854BD">
        <w:rPr>
          <w:rFonts w:ascii="Times New Roman" w:hAnsi="Times New Roman" w:cs="Times New Roman"/>
          <w:sz w:val="24"/>
          <w:szCs w:val="24"/>
        </w:rPr>
        <w:t xml:space="preserve"> </w:t>
      </w:r>
      <w:proofErr w:type="spellStart"/>
      <w:r w:rsidR="007854BD">
        <w:rPr>
          <w:rFonts w:ascii="Times New Roman" w:hAnsi="Times New Roman" w:cs="Times New Roman"/>
          <w:sz w:val="24"/>
          <w:szCs w:val="24"/>
        </w:rPr>
        <w:t>u</w:t>
      </w:r>
      <w:r w:rsidR="00504FF9">
        <w:rPr>
          <w:rFonts w:ascii="Times New Roman" w:hAnsi="Times New Roman" w:cs="Times New Roman"/>
          <w:sz w:val="24"/>
          <w:szCs w:val="24"/>
        </w:rPr>
        <w:t>tml</w:t>
      </w:r>
      <w:proofErr w:type="spellEnd"/>
      <w:r w:rsidR="00504FF9">
        <w:rPr>
          <w:rFonts w:ascii="Times New Roman" w:hAnsi="Times New Roman" w:cs="Times New Roman"/>
          <w:sz w:val="24"/>
          <w:szCs w:val="24"/>
        </w:rPr>
        <w:t>.)</w:t>
      </w:r>
      <w:r w:rsidR="00500EDE">
        <w:rPr>
          <w:rFonts w:ascii="Times New Roman" w:hAnsi="Times New Roman" w:cs="Times New Roman"/>
          <w:sz w:val="24"/>
          <w:szCs w:val="24"/>
        </w:rPr>
        <w:t xml:space="preserve"> </w:t>
      </w:r>
    </w:p>
    <w:p w14:paraId="143D6EFA" w14:textId="1949900B" w:rsidR="00CB57E2" w:rsidRPr="00CB57E2" w:rsidRDefault="009E754A" w:rsidP="0093520F">
      <w:pPr>
        <w:numPr>
          <w:ilvl w:val="2"/>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sz w:val="24"/>
          <w:szCs w:val="24"/>
        </w:rPr>
      </w:pPr>
      <w:r>
        <w:rPr>
          <w:rFonts w:ascii="Times New Roman" w:hAnsi="Times New Roman" w:cs="Times New Roman"/>
          <w:sz w:val="24"/>
          <w:szCs w:val="24"/>
        </w:rPr>
        <w:t>Darba daudzumu un izmaksu sarakstā</w:t>
      </w:r>
      <w:r w:rsidRPr="00B322F2">
        <w:rPr>
          <w:rFonts w:ascii="Times New Roman" w:hAnsi="Times New Roman" w:cs="Times New Roman"/>
          <w:sz w:val="24"/>
          <w:szCs w:val="24"/>
        </w:rPr>
        <w:t xml:space="preserve">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429803FA" w:rsidR="00960A9A" w:rsidRPr="00960A9A" w:rsidRDefault="001F1388" w:rsidP="0093520F">
      <w:pPr>
        <w:numPr>
          <w:ilvl w:val="2"/>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i/>
          <w:iCs/>
          <w:sz w:val="24"/>
          <w:szCs w:val="24"/>
        </w:rPr>
      </w:pPr>
      <w:r>
        <w:rPr>
          <w:rFonts w:ascii="Times New Roman" w:hAnsi="Times New Roman" w:cs="Times New Roman"/>
          <w:sz w:val="24"/>
          <w:szCs w:val="24"/>
        </w:rPr>
        <w:t>Darba daudzumu un izmaksu sarakstā</w:t>
      </w:r>
      <w:r w:rsidRPr="00B322F2">
        <w:rPr>
          <w:rFonts w:ascii="Times New Roman" w:hAnsi="Times New Roman" w:cs="Times New Roman"/>
          <w:sz w:val="24"/>
          <w:szCs w:val="24"/>
        </w:rPr>
        <w:t xml:space="preserve"> </w:t>
      </w:r>
      <w:r w:rsidR="008D13D6" w:rsidRPr="00B322F2">
        <w:rPr>
          <w:rFonts w:ascii="Times New Roman" w:hAnsi="Times New Roman" w:cs="Times New Roman"/>
          <w:sz w:val="24"/>
          <w:szCs w:val="24"/>
        </w:rPr>
        <w:t xml:space="preserve">katras pozīcijas vienības cenā iekļaujamas visas saprātīgi paredzamās ar konkrēta darba veida izpildi saistītas izmaksas (ņemot vērā, ka Pasūtītājam ir tiesības veikt apjoma izmaiņas saskaņā ar nolikuma </w:t>
      </w:r>
      <w:r w:rsidR="008B5607">
        <w:rPr>
          <w:rFonts w:ascii="Times New Roman" w:hAnsi="Times New Roman" w:cs="Times New Roman"/>
          <w:sz w:val="24"/>
          <w:szCs w:val="24"/>
        </w:rPr>
        <w:t>17.5.</w:t>
      </w:r>
      <w:r w:rsidR="008D13D6" w:rsidRPr="00B322F2">
        <w:rPr>
          <w:rFonts w:ascii="Times New Roman" w:hAnsi="Times New Roman" w:cs="Times New Roman"/>
          <w:sz w:val="24"/>
          <w:szCs w:val="24"/>
        </w:rPr>
        <w:t>punktu) saskaņā ar Ministru kabineta 2017.gada 3.maija noteikumiem Nr.239 “Noteikumi par Latvijas būvnormatīvu LBN 501-17 “</w:t>
      </w:r>
      <w:proofErr w:type="spellStart"/>
      <w:r w:rsidR="008D13D6" w:rsidRPr="00B322F2">
        <w:rPr>
          <w:rFonts w:ascii="Times New Roman" w:hAnsi="Times New Roman" w:cs="Times New Roman"/>
          <w:sz w:val="24"/>
          <w:szCs w:val="24"/>
        </w:rPr>
        <w:t>Būvizmaksu</w:t>
      </w:r>
      <w:proofErr w:type="spellEnd"/>
      <w:r w:rsidR="008D13D6" w:rsidRPr="00B322F2">
        <w:rPr>
          <w:rFonts w:ascii="Times New Roman" w:hAnsi="Times New Roman" w:cs="Times New Roman"/>
          <w:sz w:val="24"/>
          <w:szCs w:val="24"/>
        </w:rPr>
        <w:t xml:space="preserve">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93520F">
      <w:pPr>
        <w:numPr>
          <w:ilvl w:val="2"/>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EB330E1" w14:textId="58A7E11A" w:rsidR="008D13D6" w:rsidRPr="00B322F2" w:rsidRDefault="008D13D6" w:rsidP="009352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851"/>
        <w:jc w:val="both"/>
        <w:rPr>
          <w:rFonts w:ascii="Times New Roman" w:hAnsi="Times New Roman" w:cs="Times New Roman"/>
          <w:sz w:val="24"/>
          <w:szCs w:val="24"/>
        </w:rPr>
      </w:pP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0013BE" w:rsidRDefault="00714A35" w:rsidP="0093520F">
      <w:pPr>
        <w:numPr>
          <w:ilvl w:val="0"/>
          <w:numId w:val="31"/>
        </w:numPr>
        <w:spacing w:after="0" w:line="240" w:lineRule="auto"/>
        <w:rPr>
          <w:rFonts w:ascii="Times New Roman" w:hAnsi="Times New Roman"/>
          <w:b/>
          <w:szCs w:val="24"/>
        </w:rPr>
      </w:pPr>
      <w:r w:rsidRPr="000013BE">
        <w:rPr>
          <w:rFonts w:ascii="Times New Roman" w:hAnsi="Times New Roman"/>
          <w:b/>
          <w:szCs w:val="24"/>
        </w:rPr>
        <w:t>Piedāvājumu vērtēšanas kārtība</w:t>
      </w:r>
    </w:p>
    <w:p w14:paraId="1C01E8AE" w14:textId="77777777" w:rsidR="00714A35" w:rsidRPr="000013BE" w:rsidRDefault="00714A35" w:rsidP="0093520F">
      <w:pPr>
        <w:pStyle w:val="BodyText2"/>
        <w:numPr>
          <w:ilvl w:val="1"/>
          <w:numId w:val="31"/>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93520F">
      <w:pPr>
        <w:pStyle w:val="BodyText2"/>
        <w:numPr>
          <w:ilvl w:val="1"/>
          <w:numId w:val="31"/>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93520F">
      <w:pPr>
        <w:pStyle w:val="ListParagraph"/>
        <w:numPr>
          <w:ilvl w:val="1"/>
          <w:numId w:val="31"/>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77777777" w:rsidR="00714A35" w:rsidRPr="007A331A" w:rsidRDefault="00714A35" w:rsidP="0093520F">
      <w:pPr>
        <w:pStyle w:val="BodyText2"/>
        <w:numPr>
          <w:ilvl w:val="1"/>
          <w:numId w:val="31"/>
        </w:numPr>
        <w:rPr>
          <w:rFonts w:ascii="Times New Roman" w:hAnsi="Times New Roman"/>
          <w:szCs w:val="24"/>
        </w:rPr>
      </w:pPr>
      <w:r w:rsidRPr="00714A35">
        <w:rPr>
          <w:rFonts w:ascii="Times New Roman" w:hAnsi="Times New Roman"/>
          <w:szCs w:val="24"/>
        </w:rPr>
        <w:t xml:space="preserve">Komisija veic pretendenta tehniskā piedāvājuma atbilstības pārbaudi, kuras laikā saskaņā ar Tehniskajā specifikācijā noteikto kārtību, izvērtē tehniskā piedāvājuma atbilstību iepirkuma </w:t>
      </w:r>
      <w:r w:rsidRPr="00714A35">
        <w:rPr>
          <w:rFonts w:ascii="Times New Roman" w:hAnsi="Times New Roman"/>
          <w:szCs w:val="24"/>
        </w:rPr>
        <w:lastRenderedPageBreak/>
        <w:t>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93520F">
      <w:pPr>
        <w:pStyle w:val="BodyText2"/>
        <w:numPr>
          <w:ilvl w:val="1"/>
          <w:numId w:val="31"/>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93520F">
      <w:pPr>
        <w:pStyle w:val="BodyText2"/>
        <w:numPr>
          <w:ilvl w:val="1"/>
          <w:numId w:val="31"/>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93520F">
      <w:pPr>
        <w:pStyle w:val="BodyText2"/>
        <w:numPr>
          <w:ilvl w:val="1"/>
          <w:numId w:val="31"/>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93520F">
      <w:pPr>
        <w:pStyle w:val="BodyText2"/>
        <w:numPr>
          <w:ilvl w:val="1"/>
          <w:numId w:val="31"/>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93520F">
      <w:pPr>
        <w:pStyle w:val="BodyText2"/>
        <w:numPr>
          <w:ilvl w:val="1"/>
          <w:numId w:val="31"/>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93520F">
      <w:pPr>
        <w:pStyle w:val="ListParagraph"/>
        <w:numPr>
          <w:ilvl w:val="0"/>
          <w:numId w:val="31"/>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77777777" w:rsidR="00714A35" w:rsidRPr="000F76D1" w:rsidRDefault="00714A35" w:rsidP="0093520F">
      <w:pPr>
        <w:numPr>
          <w:ilvl w:val="1"/>
          <w:numId w:val="31"/>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katrā iepirkuma daļā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93520F">
      <w:pPr>
        <w:pStyle w:val="BodyText2"/>
        <w:numPr>
          <w:ilvl w:val="0"/>
          <w:numId w:val="31"/>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93520F">
      <w:pPr>
        <w:pStyle w:val="BodyText2"/>
        <w:numPr>
          <w:ilvl w:val="1"/>
          <w:numId w:val="31"/>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93520F">
      <w:pPr>
        <w:pStyle w:val="BodyText2"/>
        <w:numPr>
          <w:ilvl w:val="1"/>
          <w:numId w:val="31"/>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93520F">
      <w:pPr>
        <w:pStyle w:val="BodyText2"/>
        <w:numPr>
          <w:ilvl w:val="1"/>
          <w:numId w:val="31"/>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93520F">
      <w:pPr>
        <w:pStyle w:val="BodyText2"/>
        <w:numPr>
          <w:ilvl w:val="1"/>
          <w:numId w:val="31"/>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14A35">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93520F">
      <w:pPr>
        <w:pStyle w:val="BodyText2"/>
        <w:numPr>
          <w:ilvl w:val="0"/>
          <w:numId w:val="31"/>
        </w:numPr>
        <w:rPr>
          <w:rFonts w:ascii="Times New Roman" w:hAnsi="Times New Roman"/>
          <w:b/>
          <w:szCs w:val="24"/>
        </w:rPr>
      </w:pPr>
      <w:r w:rsidRPr="00862628">
        <w:rPr>
          <w:rFonts w:ascii="Times New Roman" w:hAnsi="Times New Roman"/>
          <w:b/>
          <w:szCs w:val="24"/>
        </w:rPr>
        <w:t>Iepirkuma līguma noslēgšana</w:t>
      </w:r>
    </w:p>
    <w:p w14:paraId="561C16A9" w14:textId="03E1C692" w:rsidR="00714A35" w:rsidRDefault="00714A35" w:rsidP="0093520F">
      <w:pPr>
        <w:pStyle w:val="BodyText2"/>
        <w:numPr>
          <w:ilvl w:val="1"/>
          <w:numId w:val="31"/>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uzvarētājiem katrā iepirkuma daļā, ar kuriem tiks slēgti</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Līgumi tiek slēgti</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w:t>
      </w:r>
      <w:r w:rsidR="001F1388">
        <w:rPr>
          <w:rFonts w:ascii="Times New Roman" w:hAnsi="Times New Roman"/>
          <w:szCs w:val="24"/>
        </w:rPr>
        <w:t>10</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93520F">
      <w:pPr>
        <w:pStyle w:val="BodyText2"/>
        <w:numPr>
          <w:ilvl w:val="1"/>
          <w:numId w:val="31"/>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w:t>
      </w:r>
      <w:r w:rsidRPr="005923A7">
        <w:rPr>
          <w:rFonts w:ascii="Times New Roman" w:hAnsi="Times New Roman"/>
          <w:szCs w:val="24"/>
        </w:rPr>
        <w:lastRenderedPageBreak/>
        <w:t xml:space="preserve">(pilnsabiedrības)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77777777" w:rsidR="00714A35" w:rsidRDefault="00714A35" w:rsidP="0093520F">
      <w:pPr>
        <w:pStyle w:val="BodyText2"/>
        <w:numPr>
          <w:ilvl w:val="1"/>
          <w:numId w:val="31"/>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22DCBAA6" w14:textId="77777777" w:rsidR="00714A35" w:rsidRPr="00B41ABC" w:rsidRDefault="00714A35" w:rsidP="0093520F">
      <w:pPr>
        <w:pStyle w:val="BodyText2"/>
        <w:numPr>
          <w:ilvl w:val="1"/>
          <w:numId w:val="31"/>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623F3D" w:rsidRDefault="00EE6474" w:rsidP="0093520F">
      <w:pPr>
        <w:pStyle w:val="BodyText2"/>
        <w:numPr>
          <w:ilvl w:val="0"/>
          <w:numId w:val="31"/>
        </w:numPr>
        <w:rPr>
          <w:rFonts w:ascii="Times New Roman" w:hAnsi="Times New Roman"/>
          <w:b/>
          <w:szCs w:val="24"/>
        </w:rPr>
      </w:pPr>
      <w:r w:rsidRPr="00623F3D">
        <w:rPr>
          <w:rFonts w:ascii="Times New Roman" w:hAnsi="Times New Roman"/>
          <w:b/>
          <w:szCs w:val="24"/>
        </w:rPr>
        <w:t>PIELIKUMI</w:t>
      </w:r>
    </w:p>
    <w:p w14:paraId="0591D543" w14:textId="33206ACE" w:rsidR="00EE6474" w:rsidRPr="00623F3D" w:rsidRDefault="00EE6474" w:rsidP="00EE6474">
      <w:pPr>
        <w:pStyle w:val="BodyText2"/>
        <w:tabs>
          <w:tab w:val="clear" w:pos="0"/>
        </w:tabs>
        <w:ind w:left="720"/>
        <w:rPr>
          <w:rFonts w:ascii="Times New Roman" w:hAnsi="Times New Roman"/>
          <w:szCs w:val="24"/>
        </w:rPr>
      </w:pPr>
      <w:r w:rsidRPr="00623F3D">
        <w:rPr>
          <w:rFonts w:ascii="Times New Roman" w:hAnsi="Times New Roman"/>
          <w:szCs w:val="24"/>
        </w:rPr>
        <w:t xml:space="preserve">1. pielikums – </w:t>
      </w:r>
      <w:r w:rsidR="00617827" w:rsidRPr="00623F3D">
        <w:rPr>
          <w:rFonts w:ascii="Times New Roman" w:hAnsi="Times New Roman"/>
          <w:szCs w:val="24"/>
        </w:rPr>
        <w:t>Garantijas</w:t>
      </w:r>
      <w:r w:rsidR="00CB403B" w:rsidRPr="00623F3D">
        <w:rPr>
          <w:rFonts w:ascii="Times New Roman" w:hAnsi="Times New Roman"/>
          <w:szCs w:val="24"/>
        </w:rPr>
        <w:t xml:space="preserve"> vēstule (</w:t>
      </w:r>
      <w:r w:rsidR="00617827" w:rsidRPr="00623F3D">
        <w:rPr>
          <w:rFonts w:ascii="Times New Roman" w:hAnsi="Times New Roman"/>
          <w:szCs w:val="24"/>
        </w:rPr>
        <w:t>paraugs</w:t>
      </w:r>
      <w:r w:rsidR="00CB403B" w:rsidRPr="00623F3D">
        <w:rPr>
          <w:rFonts w:ascii="Times New Roman" w:hAnsi="Times New Roman"/>
          <w:szCs w:val="24"/>
        </w:rPr>
        <w:t>)</w:t>
      </w:r>
      <w:r w:rsidR="00617827" w:rsidRPr="00623F3D">
        <w:rPr>
          <w:rFonts w:ascii="Times New Roman" w:hAnsi="Times New Roman"/>
          <w:szCs w:val="24"/>
        </w:rPr>
        <w:t>;</w:t>
      </w:r>
      <w:r w:rsidRPr="00623F3D">
        <w:rPr>
          <w:rFonts w:ascii="Times New Roman" w:hAnsi="Times New Roman"/>
          <w:szCs w:val="24"/>
        </w:rPr>
        <w:t xml:space="preserve"> </w:t>
      </w:r>
    </w:p>
    <w:p w14:paraId="46AF2050" w14:textId="09D9CA8E" w:rsidR="00EE6474" w:rsidRPr="00623F3D" w:rsidRDefault="00EE6474" w:rsidP="00EE6474">
      <w:pPr>
        <w:pStyle w:val="BodyText2"/>
        <w:tabs>
          <w:tab w:val="clear" w:pos="0"/>
        </w:tabs>
        <w:ind w:left="720"/>
        <w:rPr>
          <w:rFonts w:ascii="Times New Roman" w:hAnsi="Times New Roman"/>
          <w:szCs w:val="24"/>
        </w:rPr>
      </w:pPr>
      <w:r w:rsidRPr="00623F3D">
        <w:rPr>
          <w:rFonts w:ascii="Times New Roman" w:hAnsi="Times New Roman"/>
          <w:szCs w:val="24"/>
        </w:rPr>
        <w:t xml:space="preserve">2. pielikums – Pieteikuma </w:t>
      </w:r>
      <w:r w:rsidR="00CB403B" w:rsidRPr="00623F3D">
        <w:rPr>
          <w:rFonts w:ascii="Times New Roman" w:hAnsi="Times New Roman"/>
          <w:szCs w:val="24"/>
        </w:rPr>
        <w:t>veidlapa</w:t>
      </w:r>
      <w:r w:rsidR="00D2654F" w:rsidRPr="00623F3D">
        <w:rPr>
          <w:rFonts w:ascii="Times New Roman" w:hAnsi="Times New Roman"/>
          <w:szCs w:val="24"/>
        </w:rPr>
        <w:t>;</w:t>
      </w:r>
    </w:p>
    <w:p w14:paraId="47778703" w14:textId="45E54E7D" w:rsidR="00EE6474" w:rsidRPr="00623F3D" w:rsidRDefault="00EE6474" w:rsidP="00EE6474">
      <w:pPr>
        <w:pStyle w:val="BodyText2"/>
        <w:tabs>
          <w:tab w:val="clear" w:pos="0"/>
        </w:tabs>
        <w:ind w:left="720"/>
        <w:rPr>
          <w:rFonts w:ascii="Times New Roman" w:hAnsi="Times New Roman"/>
          <w:szCs w:val="24"/>
        </w:rPr>
      </w:pPr>
      <w:r w:rsidRPr="00623F3D">
        <w:rPr>
          <w:rFonts w:ascii="Times New Roman" w:hAnsi="Times New Roman"/>
          <w:szCs w:val="24"/>
        </w:rPr>
        <w:t xml:space="preserve">3.pielikums – </w:t>
      </w:r>
      <w:r w:rsidR="00D2654F" w:rsidRPr="00623F3D">
        <w:rPr>
          <w:rFonts w:ascii="Times New Roman" w:hAnsi="Times New Roman"/>
          <w:szCs w:val="24"/>
        </w:rPr>
        <w:t>Veikto darbu saraksts (paraugs);</w:t>
      </w:r>
    </w:p>
    <w:p w14:paraId="63CD8BD7" w14:textId="1DE058F8" w:rsidR="00D2654F" w:rsidRPr="00623F3D" w:rsidRDefault="00D2654F" w:rsidP="00EE6474">
      <w:pPr>
        <w:pStyle w:val="BodyText2"/>
        <w:tabs>
          <w:tab w:val="clear" w:pos="0"/>
        </w:tabs>
        <w:ind w:left="720"/>
        <w:rPr>
          <w:rFonts w:ascii="Times New Roman" w:hAnsi="Times New Roman"/>
          <w:szCs w:val="24"/>
        </w:rPr>
      </w:pPr>
      <w:r w:rsidRPr="00623F3D">
        <w:rPr>
          <w:rFonts w:ascii="Times New Roman" w:hAnsi="Times New Roman"/>
          <w:szCs w:val="24"/>
        </w:rPr>
        <w:t>4.pielikums – Finanšu piedāvājuma veidlapa;</w:t>
      </w:r>
    </w:p>
    <w:p w14:paraId="180A2BD7" w14:textId="4C4E7ACC" w:rsidR="00D2654F" w:rsidRPr="00623F3D" w:rsidRDefault="0068255F" w:rsidP="00EE6474">
      <w:pPr>
        <w:pStyle w:val="BodyText2"/>
        <w:tabs>
          <w:tab w:val="clear" w:pos="0"/>
        </w:tabs>
        <w:ind w:left="720"/>
        <w:rPr>
          <w:rFonts w:ascii="Times New Roman" w:hAnsi="Times New Roman"/>
          <w:szCs w:val="24"/>
        </w:rPr>
      </w:pPr>
      <w:r w:rsidRPr="00623F3D">
        <w:rPr>
          <w:rFonts w:ascii="Times New Roman" w:hAnsi="Times New Roman"/>
          <w:szCs w:val="24"/>
        </w:rPr>
        <w:t>5.</w:t>
      </w:r>
      <w:r w:rsidR="00D2654F" w:rsidRPr="00623F3D">
        <w:rPr>
          <w:rFonts w:ascii="Times New Roman" w:hAnsi="Times New Roman"/>
          <w:szCs w:val="24"/>
        </w:rPr>
        <w:t xml:space="preserve">pielikums </w:t>
      </w:r>
      <w:r w:rsidR="00F4067D" w:rsidRPr="00623F3D">
        <w:rPr>
          <w:rFonts w:ascii="Times New Roman" w:hAnsi="Times New Roman"/>
          <w:szCs w:val="24"/>
        </w:rPr>
        <w:t>–</w:t>
      </w:r>
      <w:r w:rsidR="00D2654F" w:rsidRPr="00623F3D">
        <w:rPr>
          <w:rFonts w:ascii="Times New Roman" w:hAnsi="Times New Roman"/>
          <w:szCs w:val="24"/>
        </w:rPr>
        <w:t xml:space="preserve"> </w:t>
      </w:r>
      <w:r w:rsidR="00623F3D" w:rsidRPr="00623F3D">
        <w:rPr>
          <w:rFonts w:ascii="Times New Roman" w:hAnsi="Times New Roman"/>
          <w:szCs w:val="24"/>
        </w:rPr>
        <w:t>Darbu daudzumu un izmaksu saraksts (atsevišķā failā)</w:t>
      </w:r>
      <w:r w:rsidR="00F4067D" w:rsidRPr="00623F3D">
        <w:rPr>
          <w:rFonts w:ascii="Times New Roman" w:hAnsi="Times New Roman"/>
          <w:szCs w:val="24"/>
        </w:rPr>
        <w:t>;</w:t>
      </w:r>
    </w:p>
    <w:p w14:paraId="62E3091F" w14:textId="0776CE35" w:rsidR="00623F3D" w:rsidRPr="00623F3D" w:rsidRDefault="0068255F" w:rsidP="00EE6474">
      <w:pPr>
        <w:pStyle w:val="BodyText2"/>
        <w:tabs>
          <w:tab w:val="clear" w:pos="0"/>
        </w:tabs>
        <w:ind w:left="720"/>
        <w:rPr>
          <w:rFonts w:ascii="Times New Roman" w:hAnsi="Times New Roman"/>
          <w:szCs w:val="24"/>
        </w:rPr>
      </w:pPr>
      <w:r w:rsidRPr="00623F3D">
        <w:rPr>
          <w:rFonts w:ascii="Times New Roman" w:hAnsi="Times New Roman"/>
          <w:szCs w:val="24"/>
        </w:rPr>
        <w:t>6</w:t>
      </w:r>
      <w:r w:rsidR="00EE6474" w:rsidRPr="00623F3D">
        <w:rPr>
          <w:rFonts w:ascii="Times New Roman" w:hAnsi="Times New Roman"/>
          <w:szCs w:val="24"/>
        </w:rPr>
        <w:t xml:space="preserve">.pielikums – </w:t>
      </w:r>
      <w:r w:rsidR="00623F3D" w:rsidRPr="00623F3D">
        <w:rPr>
          <w:rFonts w:ascii="Times New Roman" w:hAnsi="Times New Roman"/>
          <w:szCs w:val="24"/>
        </w:rPr>
        <w:t>Finanšu piedāvājuma veidlapa;</w:t>
      </w:r>
    </w:p>
    <w:p w14:paraId="47285C58" w14:textId="13ECED7F" w:rsidR="00623F3D" w:rsidRPr="00623F3D" w:rsidRDefault="00623F3D" w:rsidP="00EE6474">
      <w:pPr>
        <w:pStyle w:val="BodyText2"/>
        <w:tabs>
          <w:tab w:val="clear" w:pos="0"/>
        </w:tabs>
        <w:ind w:left="720"/>
        <w:rPr>
          <w:rFonts w:ascii="Times New Roman" w:hAnsi="Times New Roman"/>
          <w:szCs w:val="24"/>
        </w:rPr>
      </w:pPr>
      <w:r w:rsidRPr="00623F3D">
        <w:rPr>
          <w:rFonts w:ascii="Times New Roman" w:hAnsi="Times New Roman"/>
          <w:szCs w:val="24"/>
        </w:rPr>
        <w:t>7.pielikums – Darbu daudzumu un izmaksu saraksts (atsevišķā failā);</w:t>
      </w:r>
    </w:p>
    <w:p w14:paraId="4F8351C9" w14:textId="33A177E6" w:rsidR="00EE6474" w:rsidRPr="00623F3D" w:rsidRDefault="00623F3D" w:rsidP="00EE6474">
      <w:pPr>
        <w:pStyle w:val="BodyText2"/>
        <w:tabs>
          <w:tab w:val="clear" w:pos="0"/>
        </w:tabs>
        <w:ind w:left="720"/>
        <w:rPr>
          <w:rFonts w:ascii="Times New Roman" w:hAnsi="Times New Roman"/>
          <w:szCs w:val="24"/>
        </w:rPr>
      </w:pPr>
      <w:r w:rsidRPr="00623F3D">
        <w:rPr>
          <w:rFonts w:ascii="Times New Roman" w:hAnsi="Times New Roman"/>
          <w:szCs w:val="24"/>
        </w:rPr>
        <w:t xml:space="preserve">8.pielikums - </w:t>
      </w:r>
      <w:r w:rsidR="00F4067D" w:rsidRPr="00623F3D">
        <w:rPr>
          <w:rFonts w:ascii="Times New Roman" w:hAnsi="Times New Roman"/>
          <w:szCs w:val="24"/>
        </w:rPr>
        <w:t>Būvprojekt</w:t>
      </w:r>
      <w:r w:rsidR="0068255F" w:rsidRPr="00623F3D">
        <w:rPr>
          <w:rFonts w:ascii="Times New Roman" w:hAnsi="Times New Roman"/>
          <w:szCs w:val="24"/>
        </w:rPr>
        <w:t>s</w:t>
      </w:r>
      <w:r w:rsidR="00F4067D" w:rsidRPr="00623F3D">
        <w:rPr>
          <w:rFonts w:ascii="Times New Roman" w:hAnsi="Times New Roman"/>
          <w:szCs w:val="24"/>
        </w:rPr>
        <w:t xml:space="preserve"> </w:t>
      </w:r>
      <w:r w:rsidR="0068255F" w:rsidRPr="00623F3D">
        <w:rPr>
          <w:rFonts w:ascii="Times New Roman" w:hAnsi="Times New Roman"/>
          <w:szCs w:val="24"/>
        </w:rPr>
        <w:t>(atsevišķā failā);</w:t>
      </w:r>
    </w:p>
    <w:p w14:paraId="0F990EA7" w14:textId="69DAF3C7" w:rsidR="00623F3D" w:rsidRPr="00623F3D" w:rsidRDefault="00113A15" w:rsidP="009E7202">
      <w:pPr>
        <w:pStyle w:val="BodyText2"/>
        <w:tabs>
          <w:tab w:val="clear" w:pos="0"/>
        </w:tabs>
        <w:ind w:left="720"/>
        <w:rPr>
          <w:rFonts w:ascii="Times New Roman" w:hAnsi="Times New Roman"/>
          <w:szCs w:val="24"/>
        </w:rPr>
      </w:pPr>
      <w:r w:rsidRPr="00623F3D">
        <w:rPr>
          <w:rFonts w:ascii="Times New Roman" w:hAnsi="Times New Roman"/>
          <w:szCs w:val="24"/>
        </w:rPr>
        <w:t xml:space="preserve">9.pielikums – </w:t>
      </w:r>
      <w:r w:rsidR="00623F3D" w:rsidRPr="00623F3D">
        <w:rPr>
          <w:rFonts w:ascii="Times New Roman" w:hAnsi="Times New Roman"/>
          <w:szCs w:val="24"/>
        </w:rPr>
        <w:t>Būvprojekts (atsevišķā failā);</w:t>
      </w:r>
    </w:p>
    <w:p w14:paraId="5B35C30B" w14:textId="26DA5D4B" w:rsidR="0078252A" w:rsidRPr="00E63E5A" w:rsidRDefault="00623F3D" w:rsidP="009E7202">
      <w:pPr>
        <w:pStyle w:val="BodyText2"/>
        <w:tabs>
          <w:tab w:val="clear" w:pos="0"/>
        </w:tabs>
        <w:ind w:left="720"/>
        <w:rPr>
          <w:rFonts w:ascii="Times New Roman" w:hAnsi="Times New Roman"/>
          <w:szCs w:val="24"/>
        </w:rPr>
      </w:pPr>
      <w:r w:rsidRPr="00623F3D">
        <w:rPr>
          <w:rFonts w:ascii="Times New Roman" w:hAnsi="Times New Roman"/>
          <w:szCs w:val="24"/>
        </w:rPr>
        <w:t xml:space="preserve">10.pielikums - </w:t>
      </w:r>
      <w:r w:rsidR="009E7202" w:rsidRPr="00623F3D">
        <w:rPr>
          <w:rFonts w:ascii="Times New Roman" w:hAnsi="Times New Roman"/>
          <w:szCs w:val="24"/>
        </w:rPr>
        <w:t>Līguma projekts.</w:t>
      </w:r>
    </w:p>
    <w:p w14:paraId="48504D8A" w14:textId="576472E9" w:rsidR="0078252A" w:rsidRDefault="0078252A" w:rsidP="00EE6474">
      <w:pPr>
        <w:pStyle w:val="BodyText2"/>
        <w:tabs>
          <w:tab w:val="clear" w:pos="0"/>
        </w:tabs>
        <w:ind w:left="720"/>
        <w:rPr>
          <w:rFonts w:ascii="Times New Roman" w:hAnsi="Times New Roman"/>
          <w:szCs w:val="24"/>
        </w:rPr>
      </w:pPr>
    </w:p>
    <w:p w14:paraId="0704A463" w14:textId="77777777" w:rsidR="009B5652" w:rsidRDefault="009B5652" w:rsidP="00465CEB">
      <w:pPr>
        <w:spacing w:after="0"/>
        <w:ind w:left="-709"/>
        <w:jc w:val="right"/>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p>
    <w:p w14:paraId="08832F03" w14:textId="721D42D3"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225B4A">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K.</w:t>
      </w:r>
      <w:r w:rsidR="00F32ABD">
        <w:rPr>
          <w:rFonts w:ascii="Times New Roman" w:hAnsi="Times New Roman"/>
          <w:sz w:val="24"/>
          <w:szCs w:val="24"/>
        </w:rPr>
        <w:t xml:space="preserve"> </w:t>
      </w:r>
      <w:r w:rsidRPr="00465CEB">
        <w:rPr>
          <w:rFonts w:ascii="Times New Roman" w:hAnsi="Times New Roman"/>
          <w:sz w:val="24"/>
          <w:szCs w:val="24"/>
        </w:rPr>
        <w:t>Meiberga</w:t>
      </w:r>
      <w:r w:rsidR="00EA22F6">
        <w:rPr>
          <w:rFonts w:ascii="Times New Roman" w:hAnsi="Times New Roman"/>
          <w:sz w:val="24"/>
          <w:szCs w:val="24"/>
        </w:rPr>
        <w:t xml:space="preserve"> </w:t>
      </w:r>
    </w:p>
    <w:p w14:paraId="33DCD535" w14:textId="426F9E22" w:rsidR="00EE6474" w:rsidRDefault="00EE6474" w:rsidP="00EA22F6">
      <w:pPr>
        <w:spacing w:after="0"/>
        <w:ind w:left="-709"/>
        <w:jc w:val="right"/>
        <w:rPr>
          <w:rFonts w:ascii="Times New Roman" w:hAnsi="Times New Roman"/>
          <w:sz w:val="24"/>
          <w:szCs w:val="24"/>
        </w:rPr>
      </w:pPr>
      <w:r w:rsidRPr="00465CEB">
        <w:rPr>
          <w:rFonts w:ascii="Times New Roman" w:hAnsi="Times New Roman"/>
          <w:sz w:val="24"/>
          <w:szCs w:val="24"/>
        </w:rPr>
        <w:t>Rīgā, 202</w:t>
      </w:r>
      <w:r w:rsidR="004C4288">
        <w:rPr>
          <w:rFonts w:ascii="Times New Roman" w:hAnsi="Times New Roman"/>
          <w:sz w:val="24"/>
          <w:szCs w:val="24"/>
        </w:rPr>
        <w:t>2</w:t>
      </w:r>
      <w:r w:rsidRPr="00465CEB">
        <w:rPr>
          <w:rFonts w:ascii="Times New Roman" w:hAnsi="Times New Roman"/>
          <w:sz w:val="24"/>
          <w:szCs w:val="24"/>
        </w:rPr>
        <w:t>.</w:t>
      </w:r>
      <w:r w:rsidR="00C50436">
        <w:rPr>
          <w:rFonts w:ascii="Times New Roman" w:hAnsi="Times New Roman"/>
          <w:sz w:val="24"/>
          <w:szCs w:val="24"/>
        </w:rPr>
        <w:t xml:space="preserve"> </w:t>
      </w:r>
      <w:r w:rsidRPr="00465CEB">
        <w:rPr>
          <w:rFonts w:ascii="Times New Roman" w:hAnsi="Times New Roman"/>
          <w:sz w:val="24"/>
          <w:szCs w:val="24"/>
        </w:rPr>
        <w:t xml:space="preserve">gada </w:t>
      </w:r>
      <w:r w:rsidR="00225B4A">
        <w:rPr>
          <w:rFonts w:ascii="Times New Roman" w:hAnsi="Times New Roman"/>
          <w:sz w:val="24"/>
          <w:szCs w:val="24"/>
        </w:rPr>
        <w:t>21. jūlijā</w:t>
      </w:r>
    </w:p>
    <w:p w14:paraId="07B0D1CB" w14:textId="256D08A1" w:rsidR="00F32ABD" w:rsidRDefault="00F32ABD" w:rsidP="00EA22F6">
      <w:pPr>
        <w:spacing w:after="0"/>
        <w:ind w:left="-709"/>
        <w:jc w:val="right"/>
        <w:rPr>
          <w:rFonts w:ascii="Times New Roman" w:hAnsi="Times New Roman"/>
          <w:sz w:val="24"/>
          <w:szCs w:val="24"/>
        </w:rPr>
      </w:pPr>
    </w:p>
    <w:p w14:paraId="62F0BE96" w14:textId="4F125CD6" w:rsidR="00F32ABD" w:rsidRDefault="00F32ABD" w:rsidP="00EA22F6">
      <w:pPr>
        <w:spacing w:after="0"/>
        <w:ind w:left="-709"/>
        <w:jc w:val="right"/>
        <w:rPr>
          <w:rFonts w:ascii="Times New Roman" w:hAnsi="Times New Roman"/>
          <w:sz w:val="24"/>
          <w:szCs w:val="24"/>
        </w:rPr>
      </w:pPr>
    </w:p>
    <w:p w14:paraId="0E805975" w14:textId="6CF49D91" w:rsidR="00225B4A" w:rsidRDefault="00225B4A" w:rsidP="00EA22F6">
      <w:pPr>
        <w:spacing w:after="0"/>
        <w:ind w:left="-709"/>
        <w:jc w:val="right"/>
        <w:rPr>
          <w:rFonts w:ascii="Times New Roman" w:hAnsi="Times New Roman"/>
          <w:sz w:val="24"/>
          <w:szCs w:val="24"/>
        </w:rPr>
      </w:pPr>
    </w:p>
    <w:p w14:paraId="7F4DA920" w14:textId="615E2EBA" w:rsidR="00225B4A" w:rsidRDefault="00225B4A" w:rsidP="00EA22F6">
      <w:pPr>
        <w:spacing w:after="0"/>
        <w:ind w:left="-709"/>
        <w:jc w:val="right"/>
        <w:rPr>
          <w:rFonts w:ascii="Times New Roman" w:hAnsi="Times New Roman"/>
          <w:sz w:val="24"/>
          <w:szCs w:val="24"/>
        </w:rPr>
      </w:pPr>
    </w:p>
    <w:p w14:paraId="75338A61" w14:textId="5550B242" w:rsidR="00225B4A" w:rsidRDefault="00225B4A" w:rsidP="00EA22F6">
      <w:pPr>
        <w:spacing w:after="0"/>
        <w:ind w:left="-709"/>
        <w:jc w:val="right"/>
        <w:rPr>
          <w:rFonts w:ascii="Times New Roman" w:hAnsi="Times New Roman"/>
          <w:sz w:val="24"/>
          <w:szCs w:val="24"/>
        </w:rPr>
      </w:pPr>
    </w:p>
    <w:p w14:paraId="13D3741B" w14:textId="3219F964" w:rsidR="00225B4A" w:rsidRDefault="00225B4A" w:rsidP="00EA22F6">
      <w:pPr>
        <w:spacing w:after="0"/>
        <w:ind w:left="-709"/>
        <w:jc w:val="right"/>
        <w:rPr>
          <w:rFonts w:ascii="Times New Roman" w:hAnsi="Times New Roman"/>
          <w:sz w:val="24"/>
          <w:szCs w:val="24"/>
        </w:rPr>
      </w:pPr>
    </w:p>
    <w:p w14:paraId="2981330B" w14:textId="77777777" w:rsidR="00225B4A" w:rsidRDefault="00225B4A" w:rsidP="00EA22F6">
      <w:pPr>
        <w:spacing w:after="0"/>
        <w:ind w:left="-709"/>
        <w:jc w:val="right"/>
        <w:rPr>
          <w:rFonts w:ascii="Times New Roman" w:hAnsi="Times New Roman"/>
          <w:sz w:val="24"/>
          <w:szCs w:val="24"/>
        </w:rPr>
      </w:pPr>
    </w:p>
    <w:p w14:paraId="6386F6FB" w14:textId="4BBDD685" w:rsidR="00F32ABD" w:rsidRDefault="00F32ABD" w:rsidP="00EA22F6">
      <w:pPr>
        <w:spacing w:after="0"/>
        <w:ind w:left="-709"/>
        <w:jc w:val="right"/>
        <w:rPr>
          <w:rFonts w:ascii="Times New Roman" w:hAnsi="Times New Roman"/>
          <w:sz w:val="24"/>
          <w:szCs w:val="24"/>
        </w:rPr>
      </w:pPr>
    </w:p>
    <w:p w14:paraId="234EFA99" w14:textId="14A844CC" w:rsidR="004C4288" w:rsidRPr="00B92668" w:rsidRDefault="008B1B3F" w:rsidP="004C4288">
      <w:pPr>
        <w:pStyle w:val="TableContents"/>
        <w:jc w:val="right"/>
        <w:rPr>
          <w:bCs/>
          <w:sz w:val="20"/>
          <w:szCs w:val="20"/>
          <w:lang w:val="lv-LV"/>
        </w:rPr>
      </w:pPr>
      <w:bookmarkStart w:id="16" w:name="_Hlk90041199"/>
      <w:r w:rsidRPr="00B92668">
        <w:rPr>
          <w:rFonts w:cs="Times New Roman"/>
          <w:bCs/>
          <w:sz w:val="20"/>
          <w:szCs w:val="20"/>
          <w:lang w:val="lv-LV"/>
        </w:rPr>
        <w:lastRenderedPageBreak/>
        <w:t>1</w:t>
      </w:r>
      <w:r w:rsidR="00A41091" w:rsidRPr="00B92668">
        <w:rPr>
          <w:rFonts w:cs="Times New Roman"/>
          <w:bCs/>
          <w:sz w:val="20"/>
          <w:szCs w:val="20"/>
          <w:lang w:val="lv-LV"/>
        </w:rPr>
        <w:t>.pielikums</w:t>
      </w:r>
      <w:r w:rsidR="00A41091" w:rsidRPr="00B92668">
        <w:rPr>
          <w:rFonts w:cs="Times New Roman"/>
          <w:bCs/>
          <w:sz w:val="20"/>
          <w:szCs w:val="20"/>
          <w:lang w:val="lv-LV"/>
        </w:rPr>
        <w:br/>
      </w:r>
      <w:r w:rsidR="00F40201" w:rsidRPr="00B92668">
        <w:rPr>
          <w:rFonts w:cs="Times New Roman"/>
          <w:bCs/>
          <w:sz w:val="20"/>
          <w:szCs w:val="20"/>
          <w:lang w:val="lv-LV"/>
        </w:rPr>
        <w:t xml:space="preserve">Iepirkuma procedūras </w:t>
      </w:r>
      <w:r w:rsidR="00A41091" w:rsidRPr="00B92668">
        <w:rPr>
          <w:rFonts w:cs="Times New Roman"/>
          <w:bCs/>
          <w:sz w:val="20"/>
          <w:szCs w:val="20"/>
          <w:lang w:val="lv-LV"/>
        </w:rPr>
        <w:t>nolikumam</w:t>
      </w:r>
      <w:r w:rsidR="00A41091" w:rsidRPr="00B92668">
        <w:rPr>
          <w:rFonts w:cs="Times New Roman"/>
          <w:bCs/>
          <w:sz w:val="20"/>
          <w:szCs w:val="20"/>
          <w:lang w:val="lv-LV"/>
        </w:rPr>
        <w:br/>
        <w:t>“</w:t>
      </w:r>
      <w:r w:rsidR="004C4288" w:rsidRPr="00B92668">
        <w:rPr>
          <w:bCs/>
          <w:sz w:val="20"/>
          <w:szCs w:val="20"/>
          <w:lang w:val="lv-LV"/>
        </w:rPr>
        <w:t xml:space="preserve">Sabiedriskā transporta galapunkta „Imanta” teritorijas labiekārtošana </w:t>
      </w:r>
      <w:proofErr w:type="spellStart"/>
      <w:r w:rsidR="004C4288" w:rsidRPr="00B92668">
        <w:rPr>
          <w:bCs/>
          <w:sz w:val="20"/>
          <w:szCs w:val="20"/>
          <w:lang w:val="lv-LV"/>
        </w:rPr>
        <w:t>Airītes</w:t>
      </w:r>
      <w:proofErr w:type="spellEnd"/>
      <w:r w:rsidR="004C4288" w:rsidRPr="00B92668">
        <w:rPr>
          <w:bCs/>
          <w:sz w:val="20"/>
          <w:szCs w:val="20"/>
          <w:lang w:val="lv-LV"/>
        </w:rPr>
        <w:t xml:space="preserve"> ielā 7, Rīgā </w:t>
      </w:r>
    </w:p>
    <w:p w14:paraId="4C796383" w14:textId="2633C8F2" w:rsidR="004C4288" w:rsidRPr="00B92668" w:rsidRDefault="004C4288" w:rsidP="004C4288">
      <w:pPr>
        <w:pStyle w:val="TableContents"/>
        <w:jc w:val="right"/>
        <w:rPr>
          <w:bCs/>
          <w:sz w:val="20"/>
          <w:szCs w:val="20"/>
          <w:lang w:val="lv-LV"/>
        </w:rPr>
      </w:pPr>
      <w:r w:rsidRPr="00B92668">
        <w:rPr>
          <w:bCs/>
          <w:sz w:val="20"/>
          <w:szCs w:val="20"/>
          <w:lang w:val="lv-LV"/>
        </w:rPr>
        <w:t>un sabiedriskā transporta galapunkta „ Jugla-3” teritorijas labiekārtošana Murjāņu ielā 58, Rīgā”</w:t>
      </w:r>
    </w:p>
    <w:p w14:paraId="0DF85A3B" w14:textId="34B214FD" w:rsidR="00A41091" w:rsidRPr="00B92668" w:rsidRDefault="00A41091" w:rsidP="00DF76BA">
      <w:pPr>
        <w:spacing w:after="0"/>
        <w:jc w:val="right"/>
        <w:rPr>
          <w:rFonts w:ascii="Times New Roman" w:hAnsi="Times New Roman" w:cs="Times New Roman"/>
          <w:bCs/>
          <w:sz w:val="20"/>
          <w:szCs w:val="20"/>
        </w:rPr>
      </w:pPr>
      <w:r w:rsidRPr="00B92668">
        <w:rPr>
          <w:rFonts w:ascii="Times New Roman" w:hAnsi="Times New Roman" w:cs="Times New Roman"/>
          <w:bCs/>
          <w:sz w:val="20"/>
          <w:szCs w:val="20"/>
        </w:rPr>
        <w:t>identifikācijas Nr. RS/202</w:t>
      </w:r>
      <w:r w:rsidR="004C4288" w:rsidRPr="00B92668">
        <w:rPr>
          <w:rFonts w:ascii="Times New Roman" w:hAnsi="Times New Roman" w:cs="Times New Roman"/>
          <w:bCs/>
          <w:sz w:val="20"/>
          <w:szCs w:val="20"/>
        </w:rPr>
        <w:t>2</w:t>
      </w:r>
      <w:r w:rsidRPr="00B92668">
        <w:rPr>
          <w:rFonts w:ascii="Times New Roman" w:hAnsi="Times New Roman" w:cs="Times New Roman"/>
          <w:bCs/>
          <w:sz w:val="20"/>
          <w:szCs w:val="20"/>
        </w:rPr>
        <w:t>/</w:t>
      </w:r>
      <w:r w:rsidR="00225B4A">
        <w:rPr>
          <w:rFonts w:ascii="Times New Roman" w:hAnsi="Times New Roman" w:cs="Times New Roman"/>
          <w:bCs/>
          <w:sz w:val="20"/>
          <w:szCs w:val="20"/>
        </w:rPr>
        <w:t>43</w:t>
      </w:r>
    </w:p>
    <w:bookmarkEnd w:id="16"/>
    <w:p w14:paraId="0BAA3844" w14:textId="77777777" w:rsidR="00A41091" w:rsidRPr="00B92668" w:rsidRDefault="00A41091" w:rsidP="00A41091">
      <w:pPr>
        <w:rPr>
          <w:rFonts w:ascii="Times New Roman" w:hAnsi="Times New Roman" w:cs="Times New Roman"/>
          <w:b/>
          <w:sz w:val="28"/>
          <w:szCs w:val="28"/>
        </w:rPr>
      </w:pPr>
    </w:p>
    <w:p w14:paraId="1C3D5056" w14:textId="77777777" w:rsidR="00A41091" w:rsidRPr="00B92668" w:rsidRDefault="00A41091" w:rsidP="00A41091">
      <w:pPr>
        <w:spacing w:after="0" w:line="240" w:lineRule="auto"/>
        <w:jc w:val="center"/>
        <w:rPr>
          <w:rFonts w:ascii="Times New Roman" w:eastAsia="Times New Roman" w:hAnsi="Times New Roman" w:cs="Times New Roman"/>
          <w:b/>
        </w:rPr>
      </w:pPr>
      <w:bookmarkStart w:id="17" w:name="_Toc258509065"/>
      <w:bookmarkStart w:id="18" w:name="_Toc258509220"/>
      <w:bookmarkStart w:id="19" w:name="_Toc258589856"/>
      <w:bookmarkStart w:id="20" w:name="_Toc259008135"/>
      <w:bookmarkStart w:id="21" w:name="_Toc259523918"/>
      <w:bookmarkStart w:id="22" w:name="_Toc261419208"/>
      <w:bookmarkStart w:id="23" w:name="_Toc264889565"/>
      <w:bookmarkStart w:id="24" w:name="_Toc269284030"/>
      <w:bookmarkStart w:id="25" w:name="_Toc271282746"/>
      <w:r w:rsidRPr="00B92668">
        <w:rPr>
          <w:rFonts w:ascii="Times New Roman" w:eastAsia="Times New Roman" w:hAnsi="Times New Roman" w:cs="Times New Roman"/>
          <w:b/>
        </w:rPr>
        <w:t>Garantijas paraugs</w:t>
      </w:r>
    </w:p>
    <w:p w14:paraId="773FBF97" w14:textId="77777777" w:rsidR="00A41091" w:rsidRPr="00B92668" w:rsidRDefault="00A41091" w:rsidP="00A41091">
      <w:pPr>
        <w:spacing w:after="0" w:line="240" w:lineRule="auto"/>
        <w:rPr>
          <w:rFonts w:ascii="Times New Roman" w:eastAsia="Times New Roman" w:hAnsi="Times New Roman" w:cs="Times New Roman"/>
        </w:rPr>
      </w:pPr>
      <w:r w:rsidRPr="00B92668">
        <w:rPr>
          <w:rFonts w:ascii="Times New Roman" w:eastAsia="Times New Roman" w:hAnsi="Times New Roman" w:cs="Times New Roman"/>
        </w:rPr>
        <w:t xml:space="preserve">Vieta, datums </w:t>
      </w:r>
      <w:r w:rsidRPr="00B92668">
        <w:rPr>
          <w:rFonts w:ascii="Times New Roman" w:eastAsia="Times New Roman" w:hAnsi="Times New Roman" w:cs="Times New Roman"/>
        </w:rPr>
        <w:tab/>
      </w:r>
      <w:r w:rsidRPr="00B92668">
        <w:rPr>
          <w:rFonts w:ascii="Times New Roman" w:eastAsia="Times New Roman" w:hAnsi="Times New Roman" w:cs="Times New Roman"/>
        </w:rPr>
        <w:tab/>
      </w:r>
      <w:r w:rsidRPr="00B92668">
        <w:rPr>
          <w:rFonts w:ascii="Times New Roman" w:eastAsia="Times New Roman" w:hAnsi="Times New Roman" w:cs="Times New Roman"/>
        </w:rPr>
        <w:tab/>
      </w:r>
    </w:p>
    <w:p w14:paraId="63A60794" w14:textId="77777777" w:rsidR="00A41091" w:rsidRPr="00B92668" w:rsidRDefault="00A41091" w:rsidP="008B71AE">
      <w:pPr>
        <w:spacing w:after="0" w:line="240" w:lineRule="auto"/>
        <w:ind w:firstLine="720"/>
        <w:jc w:val="both"/>
        <w:rPr>
          <w:rFonts w:ascii="Times New Roman" w:eastAsia="Times New Roman" w:hAnsi="Times New Roman" w:cs="Times New Roman"/>
          <w:color w:val="000000"/>
        </w:rPr>
      </w:pPr>
    </w:p>
    <w:p w14:paraId="737D9F31" w14:textId="552D97C5" w:rsidR="00A41091" w:rsidRPr="00B92668" w:rsidRDefault="00A41091" w:rsidP="004C4288">
      <w:pPr>
        <w:pStyle w:val="TableContents"/>
        <w:jc w:val="both"/>
        <w:rPr>
          <w:rFonts w:eastAsia="Times New Roman" w:cs="Times New Roman"/>
          <w:color w:val="000000"/>
          <w:lang w:val="lv-LV"/>
        </w:rPr>
      </w:pPr>
      <w:r w:rsidRPr="00B92668">
        <w:rPr>
          <w:rFonts w:eastAsia="Times New Roman" w:cs="Times New Roman"/>
          <w:color w:val="000000"/>
          <w:lang w:val="lv-LV"/>
        </w:rPr>
        <w:t>Ievērojot to, ka</w:t>
      </w:r>
      <w:r w:rsidRPr="00B92668">
        <w:rPr>
          <w:rFonts w:eastAsia="Times New Roman" w:cs="Times New Roman"/>
          <w:b/>
          <w:bCs/>
          <w:color w:val="000000"/>
          <w:lang w:val="lv-LV"/>
        </w:rPr>
        <w:t xml:space="preserve"> pretendents ______________</w:t>
      </w:r>
      <w:r w:rsidRPr="00B92668">
        <w:rPr>
          <w:rFonts w:eastAsia="Times New Roman" w:cs="Times New Roman"/>
          <w:bCs/>
          <w:color w:val="000000"/>
          <w:lang w:val="lv-LV"/>
        </w:rPr>
        <w:t>,</w:t>
      </w:r>
      <w:r w:rsidRPr="00B92668">
        <w:rPr>
          <w:rFonts w:eastAsia="Times New Roman" w:cs="Times New Roman"/>
          <w:color w:val="000000"/>
          <w:lang w:val="lv-LV"/>
        </w:rPr>
        <w:t xml:space="preserve"> reģistrācijas Nr. ____________, juridiskā adrese: __________________________, (turpmāk – Pretendents) ir iesniedzis piedāvājumu </w:t>
      </w:r>
      <w:r w:rsidR="00F40201" w:rsidRPr="00B92668">
        <w:rPr>
          <w:rFonts w:eastAsia="Times New Roman" w:cs="Times New Roman"/>
          <w:color w:val="000000"/>
          <w:lang w:val="lv-LV"/>
        </w:rPr>
        <w:t>iepirkuma procedūrā</w:t>
      </w:r>
      <w:r w:rsidRPr="00B92668">
        <w:rPr>
          <w:rFonts w:eastAsia="Times New Roman" w:cs="Times New Roman"/>
          <w:color w:val="000000"/>
          <w:lang w:val="lv-LV"/>
        </w:rPr>
        <w:t xml:space="preserve"> </w:t>
      </w:r>
      <w:r w:rsidR="004C4288" w:rsidRPr="00B92668">
        <w:rPr>
          <w:rFonts w:cs="Times New Roman"/>
          <w:lang w:val="lv-LV"/>
        </w:rPr>
        <w:t>“</w:t>
      </w:r>
      <w:r w:rsidR="004C4288" w:rsidRPr="00B92668">
        <w:rPr>
          <w:lang w:val="lv-LV"/>
        </w:rPr>
        <w:t xml:space="preserve">Sabiedriskā transporta galapunkta „Imanta” teritorijas labiekārtošana </w:t>
      </w:r>
      <w:proofErr w:type="spellStart"/>
      <w:r w:rsidR="004C4288" w:rsidRPr="00B92668">
        <w:rPr>
          <w:lang w:val="lv-LV"/>
        </w:rPr>
        <w:t>Airītes</w:t>
      </w:r>
      <w:proofErr w:type="spellEnd"/>
      <w:r w:rsidR="004C4288" w:rsidRPr="00B92668">
        <w:rPr>
          <w:lang w:val="lv-LV"/>
        </w:rPr>
        <w:t xml:space="preserve"> ielā 7, Rīgā un sabiedriskā transporta galapunkta „ Jugla-3” teritorijas labiekārtošana Murjāņu ielā 58, Rīgā”</w:t>
      </w:r>
      <w:r w:rsidRPr="00B92668">
        <w:rPr>
          <w:rFonts w:eastAsia="Calibri" w:cs="Times New Roman"/>
          <w:lang w:val="lv-LV"/>
        </w:rPr>
        <w:t>, identifikācijas Nr. RS/202</w:t>
      </w:r>
      <w:r w:rsidR="00FE022A" w:rsidRPr="00B92668">
        <w:rPr>
          <w:rFonts w:eastAsia="Calibri" w:cs="Times New Roman"/>
          <w:lang w:val="lv-LV"/>
        </w:rPr>
        <w:t>2</w:t>
      </w:r>
      <w:r w:rsidRPr="00B92668">
        <w:rPr>
          <w:rFonts w:eastAsia="Calibri" w:cs="Times New Roman"/>
          <w:lang w:val="lv-LV"/>
        </w:rPr>
        <w:t>/</w:t>
      </w:r>
      <w:r w:rsidR="00225B4A">
        <w:rPr>
          <w:rFonts w:eastAsia="Calibri" w:cs="Times New Roman"/>
          <w:lang w:val="lv-LV"/>
        </w:rPr>
        <w:t>43</w:t>
      </w:r>
      <w:r w:rsidRPr="00B92668">
        <w:rPr>
          <w:rFonts w:eastAsia="Times New Roman" w:cs="Times New Roman"/>
          <w:lang w:val="lv-LV"/>
        </w:rPr>
        <w:t xml:space="preserve"> (turpmāk – Piedāvājums),</w:t>
      </w:r>
    </w:p>
    <w:p w14:paraId="35510041" w14:textId="77777777" w:rsidR="00A41091" w:rsidRPr="00B92668" w:rsidRDefault="00A41091" w:rsidP="004C4288">
      <w:pPr>
        <w:shd w:val="clear" w:color="auto" w:fill="FFFFFF"/>
        <w:tabs>
          <w:tab w:val="left" w:pos="8962"/>
        </w:tabs>
        <w:spacing w:after="0" w:line="240" w:lineRule="auto"/>
        <w:ind w:right="10"/>
        <w:jc w:val="both"/>
        <w:rPr>
          <w:rFonts w:ascii="Times New Roman" w:eastAsia="Times New Roman" w:hAnsi="Times New Roman" w:cs="Times New Roman"/>
          <w:color w:val="000000"/>
          <w:sz w:val="24"/>
          <w:szCs w:val="24"/>
        </w:rPr>
      </w:pPr>
    </w:p>
    <w:p w14:paraId="7F83955A" w14:textId="77777777" w:rsidR="00A41091" w:rsidRPr="00873D7F" w:rsidRDefault="00A41091" w:rsidP="004C4288">
      <w:pPr>
        <w:shd w:val="clear" w:color="auto" w:fill="FFFFFF"/>
        <w:tabs>
          <w:tab w:val="left" w:pos="8962"/>
        </w:tabs>
        <w:spacing w:after="0" w:line="240" w:lineRule="auto"/>
        <w:ind w:right="-81"/>
        <w:jc w:val="both"/>
        <w:rPr>
          <w:rFonts w:ascii="Times New Roman" w:eastAsia="Times New Roman" w:hAnsi="Times New Roman" w:cs="Times New Roman"/>
        </w:rPr>
      </w:pPr>
      <w:r w:rsidRPr="00B92668">
        <w:rPr>
          <w:rFonts w:ascii="Times New Roman" w:eastAsia="Times New Roman" w:hAnsi="Times New Roman" w:cs="Times New Roman"/>
          <w:b/>
          <w:bCs/>
          <w:color w:val="000000"/>
          <w:sz w:val="24"/>
          <w:szCs w:val="24"/>
        </w:rPr>
        <w:t>garantijas devējs ________________</w:t>
      </w:r>
      <w:r w:rsidRPr="00B92668">
        <w:rPr>
          <w:rFonts w:ascii="Times New Roman" w:eastAsia="Times New Roman" w:hAnsi="Times New Roman" w:cs="Times New Roman"/>
          <w:bCs/>
          <w:color w:val="000000"/>
          <w:sz w:val="24"/>
          <w:szCs w:val="24"/>
        </w:rPr>
        <w:t>,</w:t>
      </w:r>
      <w:r w:rsidRPr="00B92668">
        <w:rPr>
          <w:rFonts w:ascii="Times New Roman" w:eastAsia="Times New Roman" w:hAnsi="Times New Roman" w:cs="Times New Roman"/>
          <w:b/>
          <w:bCs/>
          <w:color w:val="000000"/>
          <w:sz w:val="24"/>
          <w:szCs w:val="24"/>
        </w:rPr>
        <w:t xml:space="preserve"> </w:t>
      </w:r>
      <w:r w:rsidRPr="00B92668">
        <w:rPr>
          <w:rFonts w:ascii="Times New Roman" w:eastAsia="Times New Roman" w:hAnsi="Times New Roman" w:cs="Times New Roman"/>
          <w:color w:val="000000"/>
          <w:sz w:val="24"/>
          <w:szCs w:val="24"/>
        </w:rPr>
        <w:t>reģistrācijas Nr. ___________________,</w:t>
      </w:r>
      <w:r w:rsidRPr="00B92668">
        <w:rPr>
          <w:rFonts w:ascii="Times New Roman" w:eastAsia="Times New Roman" w:hAnsi="Times New Roman" w:cs="Times New Roman"/>
          <w:color w:val="000000"/>
        </w:rPr>
        <w:t xml:space="preserve"> juridiskā adrese: _______________________, (turpmāk – Garantijas devējs) sniedz garantiju  _____________________ </w:t>
      </w:r>
      <w:r w:rsidRPr="00B92668">
        <w:rPr>
          <w:rFonts w:ascii="Times New Roman" w:eastAsia="Times New Roman" w:hAnsi="Times New Roman" w:cs="Times New Roman"/>
          <w:i/>
          <w:color w:val="000000"/>
        </w:rPr>
        <w:t>euro</w:t>
      </w:r>
      <w:r w:rsidRPr="00873D7F">
        <w:rPr>
          <w:rFonts w:ascii="Times New Roman" w:eastAsia="Times New Roman" w:hAnsi="Times New Roman" w:cs="Times New Roman"/>
          <w:color w:val="000000"/>
        </w:rPr>
        <w:t xml:space="preserve"> </w:t>
      </w:r>
      <w:r w:rsidRPr="00873D7F">
        <w:rPr>
          <w:rFonts w:ascii="Times New Roman" w:eastAsia="Times New Roman" w:hAnsi="Times New Roman" w:cs="Times New Roman"/>
          <w:b/>
          <w:bCs/>
          <w:color w:val="000000"/>
        </w:rPr>
        <w:t xml:space="preserve">(summa cipariem un vārdiem) </w:t>
      </w:r>
      <w:r w:rsidRPr="00873D7F">
        <w:rPr>
          <w:rFonts w:ascii="Times New Roman" w:eastAsia="Times New Roman" w:hAnsi="Times New Roman" w:cs="Times New Roman"/>
          <w:color w:val="000000"/>
        </w:rPr>
        <w:t>apmērā.</w:t>
      </w:r>
    </w:p>
    <w:p w14:paraId="7605926E" w14:textId="77777777" w:rsidR="00A41091" w:rsidRPr="00873D7F"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77777777" w:rsidR="00A41091" w:rsidRPr="00873D7F"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873D7F">
        <w:rPr>
          <w:rFonts w:ascii="Times New Roman" w:eastAsia="Times New Roman" w:hAnsi="Times New Roman" w:cs="Times New Roman"/>
          <w:color w:val="000000"/>
        </w:rPr>
        <w:t xml:space="preserve">Garantijas devējs apņemas samaksāt augstāk norādīto naudas summu 3 (trīs) darba dienu laikā pēc attiecīgas prasības no pasūtītāja </w:t>
      </w:r>
      <w:r>
        <w:rPr>
          <w:rFonts w:ascii="Times New Roman" w:eastAsia="Times New Roman" w:hAnsi="Times New Roman" w:cs="Times New Roman"/>
          <w:b/>
          <w:color w:val="000000"/>
        </w:rPr>
        <w:t>RP SIA “Rīgas satiksme”</w:t>
      </w:r>
      <w:r w:rsidRPr="00873D7F">
        <w:rPr>
          <w:rFonts w:ascii="Times New Roman" w:eastAsia="Times New Roman" w:hAnsi="Times New Roman" w:cs="Times New Roman"/>
          <w:color w:val="000000"/>
        </w:rPr>
        <w:t xml:space="preserve"> (turpmāk – Pasūtītājs) saņemšanas, šādos gadījumos:</w:t>
      </w:r>
    </w:p>
    <w:p w14:paraId="0A5ACB02" w14:textId="77777777" w:rsidR="00A41091" w:rsidRPr="00873D7F" w:rsidRDefault="00A41091" w:rsidP="0093520F">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873D7F" w:rsidRDefault="00A41091" w:rsidP="0093520F">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(3 (trīs)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329BFD5C" w:rsidR="00A41091" w:rsidRPr="00873D7F" w:rsidRDefault="00A41091" w:rsidP="0093520F">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w:t>
      </w:r>
      <w:r w:rsidR="00FE022A">
        <w:rPr>
          <w:rFonts w:ascii="Times New Roman" w:eastAsia="Times New Roman" w:hAnsi="Times New Roman" w:cs="Times New Roman"/>
        </w:rPr>
        <w:t>iepirkuma procedūras</w:t>
      </w:r>
      <w:r w:rsidRPr="00873D7F">
        <w:rPr>
          <w:rFonts w:ascii="Times New Roman" w:eastAsia="Times New Roman" w:hAnsi="Times New Roman" w:cs="Times New Roman"/>
        </w:rPr>
        <w:t xml:space="preserve">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93520F">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 xml:space="preserve">Šai garantijai  tiek  piemēroti  Starptautiskās Tirdzniecības palātas izdotie Vienotie  noteikumi par  pieprasījuma garantijām  („The ICC </w:t>
      </w:r>
      <w:proofErr w:type="spellStart"/>
      <w:r w:rsidRPr="00873D7F">
        <w:rPr>
          <w:rFonts w:ascii="Times New Roman" w:eastAsia="Times New Roman" w:hAnsi="Times New Roman" w:cs="Times New Roman"/>
        </w:rPr>
        <w:t>Uniform</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Rules</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for</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Demand</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Guaranties</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Publication</w:t>
      </w:r>
      <w:proofErr w:type="spellEnd"/>
      <w:r w:rsidRPr="00873D7F">
        <w:rPr>
          <w:rFonts w:ascii="Times New Roman" w:eastAsia="Times New Roman" w:hAnsi="Times New Roman" w:cs="Times New Roman"/>
        </w:rPr>
        <w:t>,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93520F">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93520F">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17"/>
    <w:bookmarkEnd w:id="18"/>
    <w:bookmarkEnd w:id="19"/>
    <w:bookmarkEnd w:id="20"/>
    <w:bookmarkEnd w:id="21"/>
    <w:bookmarkEnd w:id="22"/>
    <w:bookmarkEnd w:id="23"/>
    <w:bookmarkEnd w:id="24"/>
    <w:bookmarkEnd w:id="25"/>
    <w:p w14:paraId="591476D1" w14:textId="011F098B" w:rsidR="00465EA6" w:rsidRDefault="00465EA6" w:rsidP="00782CB8">
      <w:pPr>
        <w:spacing w:after="0"/>
        <w:rPr>
          <w:rFonts w:ascii="Times New Roman" w:hAnsi="Times New Roman" w:cs="Times New Roman"/>
          <w:bCs/>
          <w:sz w:val="20"/>
          <w:szCs w:val="20"/>
        </w:rPr>
      </w:pPr>
    </w:p>
    <w:p w14:paraId="44694DC9" w14:textId="7391FFCB" w:rsidR="004149A0" w:rsidRDefault="00A37406" w:rsidP="008807F8">
      <w:pPr>
        <w:tabs>
          <w:tab w:val="left" w:pos="0"/>
          <w:tab w:val="left" w:pos="3206"/>
        </w:tabs>
        <w:spacing w:after="0" w:line="240" w:lineRule="auto"/>
        <w:ind w:right="-868"/>
        <w:jc w:val="both"/>
        <w:rPr>
          <w:rFonts w:ascii="Times New Roman" w:eastAsia="Times New Roman" w:hAnsi="Times New Roman" w:cs="Times New Roman"/>
        </w:rPr>
      </w:pPr>
      <w:r>
        <w:rPr>
          <w:rFonts w:ascii="Times New Roman" w:eastAsia="Times New Roman" w:hAnsi="Times New Roman" w:cs="Times New Roman"/>
        </w:rPr>
        <w:lastRenderedPageBreak/>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6ED29833" w14:textId="77777777" w:rsidR="00782CB8" w:rsidRPr="00B74F5A" w:rsidRDefault="008B71AE" w:rsidP="00782CB8">
      <w:pPr>
        <w:pStyle w:val="TableContents"/>
        <w:jc w:val="right"/>
        <w:rPr>
          <w:bCs/>
          <w:sz w:val="20"/>
          <w:szCs w:val="20"/>
          <w:lang w:val="lv-LV"/>
        </w:rPr>
      </w:pPr>
      <w:r w:rsidRPr="00B74F5A">
        <w:rPr>
          <w:rFonts w:cs="Times New Roman"/>
          <w:bCs/>
          <w:sz w:val="20"/>
          <w:szCs w:val="20"/>
          <w:lang w:val="lv-LV"/>
        </w:rPr>
        <w:t>2.pielikums</w:t>
      </w:r>
      <w:r w:rsidRPr="00B74F5A">
        <w:rPr>
          <w:rFonts w:cs="Times New Roman"/>
          <w:bCs/>
          <w:sz w:val="20"/>
          <w:szCs w:val="20"/>
          <w:lang w:val="lv-LV"/>
        </w:rPr>
        <w:br/>
      </w:r>
      <w:r w:rsidR="00782CB8" w:rsidRPr="00B74F5A">
        <w:rPr>
          <w:rFonts w:cs="Times New Roman"/>
          <w:bCs/>
          <w:sz w:val="20"/>
          <w:szCs w:val="20"/>
          <w:lang w:val="lv-LV"/>
        </w:rPr>
        <w:t>Iepirkuma procedūras nolikumam</w:t>
      </w:r>
      <w:r w:rsidR="00782CB8" w:rsidRPr="00B74F5A">
        <w:rPr>
          <w:rFonts w:cs="Times New Roman"/>
          <w:bCs/>
          <w:sz w:val="20"/>
          <w:szCs w:val="20"/>
          <w:lang w:val="lv-LV"/>
        </w:rPr>
        <w:br/>
        <w:t>“</w:t>
      </w:r>
      <w:r w:rsidR="00782CB8" w:rsidRPr="00B74F5A">
        <w:rPr>
          <w:bCs/>
          <w:sz w:val="20"/>
          <w:szCs w:val="20"/>
          <w:lang w:val="lv-LV"/>
        </w:rPr>
        <w:t xml:space="preserve">Sabiedriskā transporta galapunkta „Imanta” teritorijas labiekārtošana </w:t>
      </w:r>
      <w:proofErr w:type="spellStart"/>
      <w:r w:rsidR="00782CB8" w:rsidRPr="00B74F5A">
        <w:rPr>
          <w:bCs/>
          <w:sz w:val="20"/>
          <w:szCs w:val="20"/>
          <w:lang w:val="lv-LV"/>
        </w:rPr>
        <w:t>Airītes</w:t>
      </w:r>
      <w:proofErr w:type="spellEnd"/>
      <w:r w:rsidR="00782CB8" w:rsidRPr="00B74F5A">
        <w:rPr>
          <w:bCs/>
          <w:sz w:val="20"/>
          <w:szCs w:val="20"/>
          <w:lang w:val="lv-LV"/>
        </w:rPr>
        <w:t xml:space="preserve"> ielā 7, Rīgā </w:t>
      </w:r>
    </w:p>
    <w:p w14:paraId="2025DCA8" w14:textId="77777777" w:rsidR="00782CB8" w:rsidRPr="004C4288" w:rsidRDefault="00782CB8" w:rsidP="00782CB8">
      <w:pPr>
        <w:pStyle w:val="TableContents"/>
        <w:jc w:val="right"/>
        <w:rPr>
          <w:bCs/>
          <w:sz w:val="20"/>
          <w:szCs w:val="20"/>
        </w:rPr>
      </w:pPr>
      <w:r>
        <w:rPr>
          <w:bCs/>
          <w:sz w:val="20"/>
          <w:szCs w:val="20"/>
        </w:rPr>
        <w:t xml:space="preserve">un </w:t>
      </w:r>
      <w:proofErr w:type="spellStart"/>
      <w:r w:rsidRPr="004C4288">
        <w:rPr>
          <w:bCs/>
          <w:sz w:val="20"/>
          <w:szCs w:val="20"/>
        </w:rPr>
        <w:t>sabiedriskā</w:t>
      </w:r>
      <w:proofErr w:type="spellEnd"/>
      <w:r w:rsidRPr="004C4288">
        <w:rPr>
          <w:bCs/>
          <w:sz w:val="20"/>
          <w:szCs w:val="20"/>
        </w:rPr>
        <w:t xml:space="preserve"> </w:t>
      </w:r>
      <w:proofErr w:type="spellStart"/>
      <w:r w:rsidRPr="004C4288">
        <w:rPr>
          <w:bCs/>
          <w:sz w:val="20"/>
          <w:szCs w:val="20"/>
        </w:rPr>
        <w:t>transporta</w:t>
      </w:r>
      <w:proofErr w:type="spellEnd"/>
      <w:r w:rsidRPr="004C4288">
        <w:rPr>
          <w:bCs/>
          <w:sz w:val="20"/>
          <w:szCs w:val="20"/>
        </w:rPr>
        <w:t xml:space="preserve"> </w:t>
      </w:r>
      <w:proofErr w:type="spellStart"/>
      <w:r w:rsidRPr="004C4288">
        <w:rPr>
          <w:bCs/>
          <w:sz w:val="20"/>
          <w:szCs w:val="20"/>
        </w:rPr>
        <w:t>galapunkta</w:t>
      </w:r>
      <w:proofErr w:type="spellEnd"/>
      <w:r w:rsidRPr="004C4288">
        <w:rPr>
          <w:bCs/>
          <w:sz w:val="20"/>
          <w:szCs w:val="20"/>
        </w:rPr>
        <w:t xml:space="preserve"> „ Jugla-3” </w:t>
      </w:r>
      <w:proofErr w:type="spellStart"/>
      <w:r w:rsidRPr="004C4288">
        <w:rPr>
          <w:bCs/>
          <w:sz w:val="20"/>
          <w:szCs w:val="20"/>
        </w:rPr>
        <w:t>teritorijas</w:t>
      </w:r>
      <w:proofErr w:type="spellEnd"/>
      <w:r w:rsidRPr="004C4288">
        <w:rPr>
          <w:bCs/>
          <w:sz w:val="20"/>
          <w:szCs w:val="20"/>
        </w:rPr>
        <w:t xml:space="preserve"> </w:t>
      </w:r>
      <w:proofErr w:type="spellStart"/>
      <w:r w:rsidRPr="004C4288">
        <w:rPr>
          <w:bCs/>
          <w:sz w:val="20"/>
          <w:szCs w:val="20"/>
        </w:rPr>
        <w:t>labiekārtošana</w:t>
      </w:r>
      <w:proofErr w:type="spellEnd"/>
      <w:r w:rsidRPr="004C4288">
        <w:rPr>
          <w:bCs/>
          <w:sz w:val="20"/>
          <w:szCs w:val="20"/>
        </w:rPr>
        <w:t xml:space="preserve"> </w:t>
      </w:r>
      <w:proofErr w:type="spellStart"/>
      <w:r w:rsidRPr="004C4288">
        <w:rPr>
          <w:bCs/>
          <w:sz w:val="20"/>
          <w:szCs w:val="20"/>
        </w:rPr>
        <w:t>Murjāņu</w:t>
      </w:r>
      <w:proofErr w:type="spellEnd"/>
      <w:r w:rsidRPr="004C4288">
        <w:rPr>
          <w:bCs/>
          <w:sz w:val="20"/>
          <w:szCs w:val="20"/>
        </w:rPr>
        <w:t xml:space="preserve"> </w:t>
      </w:r>
      <w:proofErr w:type="spellStart"/>
      <w:r w:rsidRPr="004C4288">
        <w:rPr>
          <w:bCs/>
          <w:sz w:val="20"/>
          <w:szCs w:val="20"/>
        </w:rPr>
        <w:t>ielā</w:t>
      </w:r>
      <w:proofErr w:type="spellEnd"/>
      <w:r w:rsidRPr="004C4288">
        <w:rPr>
          <w:bCs/>
          <w:sz w:val="20"/>
          <w:szCs w:val="20"/>
        </w:rPr>
        <w:t xml:space="preserve"> 58, </w:t>
      </w:r>
      <w:proofErr w:type="spellStart"/>
      <w:r w:rsidRPr="004C4288">
        <w:rPr>
          <w:bCs/>
          <w:sz w:val="20"/>
          <w:szCs w:val="20"/>
        </w:rPr>
        <w:t>Rīgā</w:t>
      </w:r>
      <w:proofErr w:type="spellEnd"/>
      <w:r w:rsidRPr="004C4288">
        <w:rPr>
          <w:bCs/>
          <w:sz w:val="20"/>
          <w:szCs w:val="20"/>
        </w:rPr>
        <w:t>”</w:t>
      </w:r>
    </w:p>
    <w:p w14:paraId="678EE3E2" w14:textId="25853662" w:rsidR="00782CB8" w:rsidRPr="00DF76BA" w:rsidRDefault="00782CB8" w:rsidP="00782CB8">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w:t>
      </w:r>
      <w:r>
        <w:rPr>
          <w:rFonts w:ascii="Times New Roman" w:hAnsi="Times New Roman" w:cs="Times New Roman"/>
          <w:bCs/>
          <w:sz w:val="20"/>
          <w:szCs w:val="20"/>
        </w:rPr>
        <w:t>2</w:t>
      </w:r>
      <w:r w:rsidRPr="00DF76BA">
        <w:rPr>
          <w:rFonts w:ascii="Times New Roman" w:hAnsi="Times New Roman" w:cs="Times New Roman"/>
          <w:bCs/>
          <w:sz w:val="20"/>
          <w:szCs w:val="20"/>
        </w:rPr>
        <w:t>/</w:t>
      </w:r>
      <w:r w:rsidR="00225B4A">
        <w:rPr>
          <w:rFonts w:ascii="Times New Roman" w:hAnsi="Times New Roman" w:cs="Times New Roman"/>
          <w:bCs/>
          <w:sz w:val="20"/>
          <w:szCs w:val="20"/>
        </w:rPr>
        <w:t>43</w:t>
      </w:r>
    </w:p>
    <w:p w14:paraId="382D8BB8" w14:textId="2E041CD3" w:rsidR="008B71AE" w:rsidRPr="00DF76BA" w:rsidRDefault="008B71AE" w:rsidP="00782CB8">
      <w:pPr>
        <w:spacing w:after="0"/>
        <w:jc w:val="right"/>
        <w:rPr>
          <w:rFonts w:ascii="Times New Roman" w:hAnsi="Times New Roman" w:cs="Times New Roman"/>
          <w:bCs/>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8B71AE" w:rsidRDefault="003E1567" w:rsidP="003E1567">
      <w:pPr>
        <w:spacing w:after="0"/>
        <w:jc w:val="center"/>
        <w:rPr>
          <w:rFonts w:ascii="Times New Roman" w:hAnsi="Times New Roman"/>
          <w:b/>
        </w:rPr>
      </w:pPr>
      <w:r w:rsidRPr="008B71AE">
        <w:rPr>
          <w:rFonts w:ascii="Times New Roman" w:hAnsi="Times New Roman"/>
          <w:b/>
        </w:rPr>
        <w:t xml:space="preserve">Pieteikums par piedalīšanos </w:t>
      </w:r>
      <w:r w:rsidR="0077335A">
        <w:rPr>
          <w:rFonts w:ascii="Times New Roman" w:hAnsi="Times New Roman"/>
          <w:b/>
        </w:rPr>
        <w:t>iepirkuma procedūrā</w:t>
      </w:r>
    </w:p>
    <w:p w14:paraId="357AEDD4" w14:textId="4F28B8FF" w:rsidR="00782CB8" w:rsidRPr="00B74F5A" w:rsidRDefault="00782CB8" w:rsidP="00782CB8">
      <w:pPr>
        <w:pStyle w:val="TableContents"/>
        <w:jc w:val="center"/>
        <w:rPr>
          <w:bCs/>
          <w:lang w:val="lv-LV"/>
        </w:rPr>
      </w:pPr>
      <w:r w:rsidRPr="00B74F5A">
        <w:rPr>
          <w:rFonts w:cs="Times New Roman"/>
          <w:bCs/>
          <w:lang w:val="lv-LV"/>
        </w:rPr>
        <w:t xml:space="preserve"> “</w:t>
      </w:r>
      <w:r w:rsidRPr="00B74F5A">
        <w:rPr>
          <w:bCs/>
          <w:lang w:val="lv-LV"/>
        </w:rPr>
        <w:t xml:space="preserve">Sabiedriskā transporta galapunkta „Imanta” teritorijas labiekārtošana </w:t>
      </w:r>
      <w:proofErr w:type="spellStart"/>
      <w:r w:rsidRPr="00B74F5A">
        <w:rPr>
          <w:bCs/>
          <w:lang w:val="lv-LV"/>
        </w:rPr>
        <w:t>Airītes</w:t>
      </w:r>
      <w:proofErr w:type="spellEnd"/>
      <w:r w:rsidRPr="00B74F5A">
        <w:rPr>
          <w:bCs/>
          <w:lang w:val="lv-LV"/>
        </w:rPr>
        <w:t xml:space="preserve"> ielā 7, Rīgā</w:t>
      </w:r>
    </w:p>
    <w:p w14:paraId="18E585F0" w14:textId="53875763" w:rsidR="008B71AE" w:rsidRPr="00782CB8" w:rsidRDefault="00782CB8" w:rsidP="00782CB8">
      <w:pPr>
        <w:pStyle w:val="TableContents"/>
        <w:jc w:val="center"/>
        <w:rPr>
          <w:bCs/>
        </w:rPr>
      </w:pPr>
      <w:r w:rsidRPr="00782CB8">
        <w:rPr>
          <w:bCs/>
        </w:rPr>
        <w:t xml:space="preserve">un </w:t>
      </w:r>
      <w:proofErr w:type="spellStart"/>
      <w:r w:rsidRPr="00782CB8">
        <w:rPr>
          <w:bCs/>
        </w:rPr>
        <w:t>sabiedriskā</w:t>
      </w:r>
      <w:proofErr w:type="spellEnd"/>
      <w:r w:rsidRPr="00782CB8">
        <w:rPr>
          <w:bCs/>
        </w:rPr>
        <w:t xml:space="preserve"> </w:t>
      </w:r>
      <w:proofErr w:type="spellStart"/>
      <w:r w:rsidRPr="00782CB8">
        <w:rPr>
          <w:bCs/>
        </w:rPr>
        <w:t>transporta</w:t>
      </w:r>
      <w:proofErr w:type="spellEnd"/>
      <w:r w:rsidRPr="00782CB8">
        <w:rPr>
          <w:bCs/>
        </w:rPr>
        <w:t xml:space="preserve"> </w:t>
      </w:r>
      <w:proofErr w:type="spellStart"/>
      <w:r w:rsidRPr="00782CB8">
        <w:rPr>
          <w:bCs/>
        </w:rPr>
        <w:t>galapunkta</w:t>
      </w:r>
      <w:proofErr w:type="spellEnd"/>
      <w:r w:rsidRPr="00782CB8">
        <w:rPr>
          <w:bCs/>
        </w:rPr>
        <w:t xml:space="preserve"> „ Jugla-3” </w:t>
      </w:r>
      <w:proofErr w:type="spellStart"/>
      <w:r w:rsidRPr="00782CB8">
        <w:rPr>
          <w:bCs/>
        </w:rPr>
        <w:t>teritorijas</w:t>
      </w:r>
      <w:proofErr w:type="spellEnd"/>
      <w:r w:rsidRPr="00782CB8">
        <w:rPr>
          <w:bCs/>
        </w:rPr>
        <w:t xml:space="preserve"> </w:t>
      </w:r>
      <w:proofErr w:type="spellStart"/>
      <w:r w:rsidRPr="00782CB8">
        <w:rPr>
          <w:bCs/>
        </w:rPr>
        <w:t>labiekārtošana</w:t>
      </w:r>
      <w:proofErr w:type="spellEnd"/>
      <w:r w:rsidRPr="00782CB8">
        <w:rPr>
          <w:bCs/>
        </w:rPr>
        <w:t xml:space="preserve"> </w:t>
      </w:r>
      <w:proofErr w:type="spellStart"/>
      <w:r w:rsidRPr="00782CB8">
        <w:rPr>
          <w:bCs/>
        </w:rPr>
        <w:t>Murjāņu</w:t>
      </w:r>
      <w:proofErr w:type="spellEnd"/>
      <w:r w:rsidRPr="00782CB8">
        <w:rPr>
          <w:bCs/>
        </w:rPr>
        <w:t xml:space="preserve"> </w:t>
      </w:r>
      <w:proofErr w:type="spellStart"/>
      <w:r w:rsidRPr="00782CB8">
        <w:rPr>
          <w:bCs/>
        </w:rPr>
        <w:t>ielā</w:t>
      </w:r>
      <w:proofErr w:type="spellEnd"/>
      <w:r w:rsidRPr="00782CB8">
        <w:rPr>
          <w:bCs/>
        </w:rPr>
        <w:t xml:space="preserve"> 58, </w:t>
      </w:r>
      <w:proofErr w:type="spellStart"/>
      <w:r w:rsidRPr="00782CB8">
        <w:rPr>
          <w:bCs/>
        </w:rPr>
        <w:t>Rīgā</w:t>
      </w:r>
      <w:proofErr w:type="spellEnd"/>
      <w:r w:rsidR="008B71AE" w:rsidRPr="00782CB8">
        <w:rPr>
          <w:rFonts w:eastAsia="Times New Roman" w:cs="Times New Roman"/>
          <w:bCs/>
          <w:color w:val="000000"/>
        </w:rPr>
        <w:t>”</w:t>
      </w:r>
    </w:p>
    <w:p w14:paraId="1EEC761C" w14:textId="15BEEBD9" w:rsidR="003E1567" w:rsidRPr="008B71AE" w:rsidRDefault="003E1567" w:rsidP="008B71AE">
      <w:pPr>
        <w:spacing w:after="0"/>
        <w:jc w:val="center"/>
        <w:rPr>
          <w:rFonts w:ascii="Times New Roman" w:hAnsi="Times New Roman"/>
        </w:rPr>
      </w:pPr>
      <w:r w:rsidRPr="008B71AE">
        <w:rPr>
          <w:rFonts w:ascii="Times New Roman" w:hAnsi="Times New Roman"/>
        </w:rPr>
        <w:t>identifikācijas Nr. RS/202</w:t>
      </w:r>
      <w:r w:rsidR="00782CB8">
        <w:rPr>
          <w:rFonts w:ascii="Times New Roman" w:hAnsi="Times New Roman"/>
        </w:rPr>
        <w:t>2</w:t>
      </w:r>
      <w:r w:rsidRPr="008B71AE">
        <w:rPr>
          <w:rFonts w:ascii="Times New Roman" w:hAnsi="Times New Roman"/>
        </w:rPr>
        <w:t>/</w:t>
      </w:r>
      <w:r w:rsidR="00225B4A">
        <w:rPr>
          <w:rFonts w:ascii="Times New Roman" w:hAnsi="Times New Roman"/>
        </w:rPr>
        <w:t>43</w:t>
      </w:r>
    </w:p>
    <w:p w14:paraId="3687EAA2" w14:textId="77777777" w:rsidR="00247045" w:rsidRPr="000A3B78" w:rsidRDefault="00247045" w:rsidP="003E1567">
      <w:pPr>
        <w:spacing w:after="0"/>
        <w:jc w:val="center"/>
        <w:rPr>
          <w:rFonts w:ascii="Times New Roman" w:hAnsi="Times New Roman"/>
          <w:sz w:val="24"/>
          <w:szCs w:val="24"/>
        </w:rPr>
      </w:pPr>
    </w:p>
    <w:p w14:paraId="707BE1C4" w14:textId="77777777" w:rsidR="003E1567" w:rsidRPr="007E55BA" w:rsidRDefault="003E1567" w:rsidP="0093520F">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93520F">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93520F">
      <w:pPr>
        <w:numPr>
          <w:ilvl w:val="0"/>
          <w:numId w:val="20"/>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93520F">
      <w:pPr>
        <w:pStyle w:val="BodyText2"/>
        <w:numPr>
          <w:ilvl w:val="0"/>
          <w:numId w:val="20"/>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93520F">
      <w:pPr>
        <w:pStyle w:val="BodyText2"/>
        <w:numPr>
          <w:ilvl w:val="0"/>
          <w:numId w:val="20"/>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93520F">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93520F">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2"/>
      </w:r>
    </w:p>
    <w:p w14:paraId="2F44C0BA" w14:textId="77777777" w:rsidR="008B1B3F" w:rsidRPr="008B1B3F" w:rsidRDefault="008B1B3F" w:rsidP="0093520F">
      <w:pPr>
        <w:pStyle w:val="ListParagraph"/>
        <w:numPr>
          <w:ilvl w:val="0"/>
          <w:numId w:val="20"/>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93520F">
      <w:pPr>
        <w:pStyle w:val="DefinitionList"/>
        <w:numPr>
          <w:ilvl w:val="0"/>
          <w:numId w:val="20"/>
        </w:numPr>
        <w:jc w:val="both"/>
        <w:rPr>
          <w:szCs w:val="24"/>
        </w:rPr>
        <w:sectPr w:rsidR="008B1B3F" w:rsidRPr="008B1B3F" w:rsidSect="00B90299">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549D5355" w14:textId="77777777" w:rsidR="00782CB8" w:rsidRDefault="008B71AE" w:rsidP="00782CB8">
      <w:pPr>
        <w:pStyle w:val="TableContents"/>
        <w:jc w:val="right"/>
        <w:rPr>
          <w:bCs/>
          <w:sz w:val="20"/>
          <w:szCs w:val="20"/>
        </w:rPr>
      </w:pPr>
      <w:r>
        <w:rPr>
          <w:rFonts w:cs="Times New Roman"/>
          <w:bCs/>
          <w:sz w:val="20"/>
          <w:szCs w:val="20"/>
        </w:rPr>
        <w:lastRenderedPageBreak/>
        <w:t>3</w:t>
      </w:r>
      <w:r w:rsidRPr="00DF76BA">
        <w:rPr>
          <w:rFonts w:cs="Times New Roman"/>
          <w:bCs/>
          <w:sz w:val="20"/>
          <w:szCs w:val="20"/>
        </w:rPr>
        <w:t>.pielikums</w:t>
      </w:r>
      <w:r w:rsidRPr="00DF76BA">
        <w:rPr>
          <w:rFonts w:cs="Times New Roman"/>
          <w:bCs/>
          <w:sz w:val="20"/>
          <w:szCs w:val="20"/>
        </w:rPr>
        <w:br/>
      </w:r>
      <w:proofErr w:type="spellStart"/>
      <w:r w:rsidR="00782CB8" w:rsidRPr="004C4288">
        <w:rPr>
          <w:rFonts w:cs="Times New Roman"/>
          <w:bCs/>
          <w:sz w:val="20"/>
          <w:szCs w:val="20"/>
        </w:rPr>
        <w:t>Iepirkuma</w:t>
      </w:r>
      <w:proofErr w:type="spellEnd"/>
      <w:r w:rsidR="00782CB8" w:rsidRPr="004C4288">
        <w:rPr>
          <w:rFonts w:cs="Times New Roman"/>
          <w:bCs/>
          <w:sz w:val="20"/>
          <w:szCs w:val="20"/>
        </w:rPr>
        <w:t xml:space="preserve"> </w:t>
      </w:r>
      <w:proofErr w:type="spellStart"/>
      <w:r w:rsidR="00782CB8" w:rsidRPr="004C4288">
        <w:rPr>
          <w:rFonts w:cs="Times New Roman"/>
          <w:bCs/>
          <w:sz w:val="20"/>
          <w:szCs w:val="20"/>
        </w:rPr>
        <w:t>procedūras</w:t>
      </w:r>
      <w:proofErr w:type="spellEnd"/>
      <w:r w:rsidR="00782CB8" w:rsidRPr="004C4288">
        <w:rPr>
          <w:rFonts w:cs="Times New Roman"/>
          <w:bCs/>
          <w:sz w:val="20"/>
          <w:szCs w:val="20"/>
        </w:rPr>
        <w:t xml:space="preserve"> </w:t>
      </w:r>
      <w:proofErr w:type="spellStart"/>
      <w:r w:rsidR="00782CB8" w:rsidRPr="004C4288">
        <w:rPr>
          <w:rFonts w:cs="Times New Roman"/>
          <w:bCs/>
          <w:sz w:val="20"/>
          <w:szCs w:val="20"/>
        </w:rPr>
        <w:t>nolikumam</w:t>
      </w:r>
      <w:proofErr w:type="spellEnd"/>
      <w:r w:rsidR="00782CB8" w:rsidRPr="004C4288">
        <w:rPr>
          <w:rFonts w:cs="Times New Roman"/>
          <w:bCs/>
          <w:sz w:val="20"/>
          <w:szCs w:val="20"/>
        </w:rPr>
        <w:br/>
        <w:t>“</w:t>
      </w:r>
      <w:proofErr w:type="spellStart"/>
      <w:r w:rsidR="00782CB8" w:rsidRPr="004C4288">
        <w:rPr>
          <w:bCs/>
          <w:sz w:val="20"/>
          <w:szCs w:val="20"/>
        </w:rPr>
        <w:t>Sabiedriskā</w:t>
      </w:r>
      <w:proofErr w:type="spellEnd"/>
      <w:r w:rsidR="00782CB8" w:rsidRPr="004C4288">
        <w:rPr>
          <w:bCs/>
          <w:sz w:val="20"/>
          <w:szCs w:val="20"/>
        </w:rPr>
        <w:t xml:space="preserve"> </w:t>
      </w:r>
      <w:proofErr w:type="spellStart"/>
      <w:r w:rsidR="00782CB8" w:rsidRPr="004C4288">
        <w:rPr>
          <w:bCs/>
          <w:sz w:val="20"/>
          <w:szCs w:val="20"/>
        </w:rPr>
        <w:t>transporta</w:t>
      </w:r>
      <w:proofErr w:type="spellEnd"/>
      <w:r w:rsidR="00782CB8" w:rsidRPr="004C4288">
        <w:rPr>
          <w:bCs/>
          <w:sz w:val="20"/>
          <w:szCs w:val="20"/>
        </w:rPr>
        <w:t xml:space="preserve"> </w:t>
      </w:r>
      <w:proofErr w:type="spellStart"/>
      <w:r w:rsidR="00782CB8" w:rsidRPr="004C4288">
        <w:rPr>
          <w:bCs/>
          <w:sz w:val="20"/>
          <w:szCs w:val="20"/>
        </w:rPr>
        <w:t>galapunkta</w:t>
      </w:r>
      <w:proofErr w:type="spellEnd"/>
      <w:r w:rsidR="00782CB8" w:rsidRPr="004C4288">
        <w:rPr>
          <w:bCs/>
          <w:sz w:val="20"/>
          <w:szCs w:val="20"/>
        </w:rPr>
        <w:t xml:space="preserve"> „</w:t>
      </w:r>
      <w:proofErr w:type="spellStart"/>
      <w:r w:rsidR="00782CB8" w:rsidRPr="004C4288">
        <w:rPr>
          <w:bCs/>
          <w:sz w:val="20"/>
          <w:szCs w:val="20"/>
        </w:rPr>
        <w:t>Imanta</w:t>
      </w:r>
      <w:proofErr w:type="spellEnd"/>
      <w:r w:rsidR="00782CB8" w:rsidRPr="004C4288">
        <w:rPr>
          <w:bCs/>
          <w:sz w:val="20"/>
          <w:szCs w:val="20"/>
        </w:rPr>
        <w:t xml:space="preserve">” </w:t>
      </w:r>
      <w:proofErr w:type="spellStart"/>
      <w:r w:rsidR="00782CB8" w:rsidRPr="004C4288">
        <w:rPr>
          <w:bCs/>
          <w:sz w:val="20"/>
          <w:szCs w:val="20"/>
        </w:rPr>
        <w:t>teritorijas</w:t>
      </w:r>
      <w:proofErr w:type="spellEnd"/>
      <w:r w:rsidR="00782CB8" w:rsidRPr="004C4288">
        <w:rPr>
          <w:bCs/>
          <w:sz w:val="20"/>
          <w:szCs w:val="20"/>
        </w:rPr>
        <w:t xml:space="preserve"> </w:t>
      </w:r>
      <w:proofErr w:type="spellStart"/>
      <w:r w:rsidR="00782CB8" w:rsidRPr="004C4288">
        <w:rPr>
          <w:bCs/>
          <w:sz w:val="20"/>
          <w:szCs w:val="20"/>
        </w:rPr>
        <w:t>labiekārtošana</w:t>
      </w:r>
      <w:proofErr w:type="spellEnd"/>
      <w:r w:rsidR="00782CB8" w:rsidRPr="004C4288">
        <w:rPr>
          <w:bCs/>
          <w:sz w:val="20"/>
          <w:szCs w:val="20"/>
        </w:rPr>
        <w:t xml:space="preserve"> </w:t>
      </w:r>
      <w:proofErr w:type="spellStart"/>
      <w:r w:rsidR="00782CB8" w:rsidRPr="004C4288">
        <w:rPr>
          <w:bCs/>
          <w:sz w:val="20"/>
          <w:szCs w:val="20"/>
        </w:rPr>
        <w:t>Airītes</w:t>
      </w:r>
      <w:proofErr w:type="spellEnd"/>
      <w:r w:rsidR="00782CB8" w:rsidRPr="004C4288">
        <w:rPr>
          <w:bCs/>
          <w:sz w:val="20"/>
          <w:szCs w:val="20"/>
        </w:rPr>
        <w:t xml:space="preserve"> </w:t>
      </w:r>
      <w:proofErr w:type="spellStart"/>
      <w:r w:rsidR="00782CB8" w:rsidRPr="004C4288">
        <w:rPr>
          <w:bCs/>
          <w:sz w:val="20"/>
          <w:szCs w:val="20"/>
        </w:rPr>
        <w:t>ielā</w:t>
      </w:r>
      <w:proofErr w:type="spellEnd"/>
      <w:r w:rsidR="00782CB8" w:rsidRPr="004C4288">
        <w:rPr>
          <w:bCs/>
          <w:sz w:val="20"/>
          <w:szCs w:val="20"/>
        </w:rPr>
        <w:t xml:space="preserve"> 7, </w:t>
      </w:r>
      <w:proofErr w:type="spellStart"/>
      <w:r w:rsidR="00782CB8" w:rsidRPr="004C4288">
        <w:rPr>
          <w:bCs/>
          <w:sz w:val="20"/>
          <w:szCs w:val="20"/>
        </w:rPr>
        <w:t>Rīgā</w:t>
      </w:r>
      <w:proofErr w:type="spellEnd"/>
      <w:r w:rsidR="00782CB8" w:rsidRPr="004C4288">
        <w:rPr>
          <w:bCs/>
          <w:sz w:val="20"/>
          <w:szCs w:val="20"/>
        </w:rPr>
        <w:t xml:space="preserve"> </w:t>
      </w:r>
    </w:p>
    <w:p w14:paraId="3292B9E6" w14:textId="77777777" w:rsidR="00782CB8" w:rsidRPr="004C4288" w:rsidRDefault="00782CB8" w:rsidP="00782CB8">
      <w:pPr>
        <w:pStyle w:val="TableContents"/>
        <w:jc w:val="right"/>
        <w:rPr>
          <w:bCs/>
          <w:sz w:val="20"/>
          <w:szCs w:val="20"/>
        </w:rPr>
      </w:pPr>
      <w:r>
        <w:rPr>
          <w:bCs/>
          <w:sz w:val="20"/>
          <w:szCs w:val="20"/>
        </w:rPr>
        <w:t xml:space="preserve">un </w:t>
      </w:r>
      <w:proofErr w:type="spellStart"/>
      <w:r w:rsidRPr="004C4288">
        <w:rPr>
          <w:bCs/>
          <w:sz w:val="20"/>
          <w:szCs w:val="20"/>
        </w:rPr>
        <w:t>sabiedriskā</w:t>
      </w:r>
      <w:proofErr w:type="spellEnd"/>
      <w:r w:rsidRPr="004C4288">
        <w:rPr>
          <w:bCs/>
          <w:sz w:val="20"/>
          <w:szCs w:val="20"/>
        </w:rPr>
        <w:t xml:space="preserve"> </w:t>
      </w:r>
      <w:proofErr w:type="spellStart"/>
      <w:r w:rsidRPr="004C4288">
        <w:rPr>
          <w:bCs/>
          <w:sz w:val="20"/>
          <w:szCs w:val="20"/>
        </w:rPr>
        <w:t>transporta</w:t>
      </w:r>
      <w:proofErr w:type="spellEnd"/>
      <w:r w:rsidRPr="004C4288">
        <w:rPr>
          <w:bCs/>
          <w:sz w:val="20"/>
          <w:szCs w:val="20"/>
        </w:rPr>
        <w:t xml:space="preserve"> </w:t>
      </w:r>
      <w:proofErr w:type="spellStart"/>
      <w:r w:rsidRPr="004C4288">
        <w:rPr>
          <w:bCs/>
          <w:sz w:val="20"/>
          <w:szCs w:val="20"/>
        </w:rPr>
        <w:t>galapunkta</w:t>
      </w:r>
      <w:proofErr w:type="spellEnd"/>
      <w:r w:rsidRPr="004C4288">
        <w:rPr>
          <w:bCs/>
          <w:sz w:val="20"/>
          <w:szCs w:val="20"/>
        </w:rPr>
        <w:t xml:space="preserve"> „ Jugla-3” </w:t>
      </w:r>
      <w:proofErr w:type="spellStart"/>
      <w:r w:rsidRPr="004C4288">
        <w:rPr>
          <w:bCs/>
          <w:sz w:val="20"/>
          <w:szCs w:val="20"/>
        </w:rPr>
        <w:t>teritorijas</w:t>
      </w:r>
      <w:proofErr w:type="spellEnd"/>
      <w:r w:rsidRPr="004C4288">
        <w:rPr>
          <w:bCs/>
          <w:sz w:val="20"/>
          <w:szCs w:val="20"/>
        </w:rPr>
        <w:t xml:space="preserve"> </w:t>
      </w:r>
      <w:proofErr w:type="spellStart"/>
      <w:r w:rsidRPr="004C4288">
        <w:rPr>
          <w:bCs/>
          <w:sz w:val="20"/>
          <w:szCs w:val="20"/>
        </w:rPr>
        <w:t>labiekārtošana</w:t>
      </w:r>
      <w:proofErr w:type="spellEnd"/>
      <w:r w:rsidRPr="004C4288">
        <w:rPr>
          <w:bCs/>
          <w:sz w:val="20"/>
          <w:szCs w:val="20"/>
        </w:rPr>
        <w:t xml:space="preserve"> </w:t>
      </w:r>
      <w:proofErr w:type="spellStart"/>
      <w:r w:rsidRPr="004C4288">
        <w:rPr>
          <w:bCs/>
          <w:sz w:val="20"/>
          <w:szCs w:val="20"/>
        </w:rPr>
        <w:t>Murjāņu</w:t>
      </w:r>
      <w:proofErr w:type="spellEnd"/>
      <w:r w:rsidRPr="004C4288">
        <w:rPr>
          <w:bCs/>
          <w:sz w:val="20"/>
          <w:szCs w:val="20"/>
        </w:rPr>
        <w:t xml:space="preserve"> </w:t>
      </w:r>
      <w:proofErr w:type="spellStart"/>
      <w:r w:rsidRPr="004C4288">
        <w:rPr>
          <w:bCs/>
          <w:sz w:val="20"/>
          <w:szCs w:val="20"/>
        </w:rPr>
        <w:t>ielā</w:t>
      </w:r>
      <w:proofErr w:type="spellEnd"/>
      <w:r w:rsidRPr="004C4288">
        <w:rPr>
          <w:bCs/>
          <w:sz w:val="20"/>
          <w:szCs w:val="20"/>
        </w:rPr>
        <w:t xml:space="preserve"> 58, </w:t>
      </w:r>
      <w:proofErr w:type="spellStart"/>
      <w:r w:rsidRPr="004C4288">
        <w:rPr>
          <w:bCs/>
          <w:sz w:val="20"/>
          <w:szCs w:val="20"/>
        </w:rPr>
        <w:t>Rīgā</w:t>
      </w:r>
      <w:proofErr w:type="spellEnd"/>
      <w:r w:rsidRPr="004C4288">
        <w:rPr>
          <w:bCs/>
          <w:sz w:val="20"/>
          <w:szCs w:val="20"/>
        </w:rPr>
        <w:t>”</w:t>
      </w:r>
    </w:p>
    <w:p w14:paraId="41F2741D" w14:textId="0E258BDF" w:rsidR="00782CB8" w:rsidRPr="00DF76BA" w:rsidRDefault="00782CB8" w:rsidP="00782CB8">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w:t>
      </w:r>
      <w:r>
        <w:rPr>
          <w:rFonts w:ascii="Times New Roman" w:hAnsi="Times New Roman" w:cs="Times New Roman"/>
          <w:bCs/>
          <w:sz w:val="20"/>
          <w:szCs w:val="20"/>
        </w:rPr>
        <w:t>2</w:t>
      </w:r>
      <w:r w:rsidRPr="00DF76BA">
        <w:rPr>
          <w:rFonts w:ascii="Times New Roman" w:hAnsi="Times New Roman" w:cs="Times New Roman"/>
          <w:bCs/>
          <w:sz w:val="20"/>
          <w:szCs w:val="20"/>
        </w:rPr>
        <w:t>/</w:t>
      </w:r>
      <w:r w:rsidR="00225B4A">
        <w:rPr>
          <w:rFonts w:ascii="Times New Roman" w:hAnsi="Times New Roman" w:cs="Times New Roman"/>
          <w:bCs/>
          <w:sz w:val="20"/>
          <w:szCs w:val="20"/>
        </w:rPr>
        <w:t>43</w:t>
      </w:r>
    </w:p>
    <w:p w14:paraId="22C5A5D3" w14:textId="04600332" w:rsidR="007F4293" w:rsidRDefault="007F4293" w:rsidP="00782CB8">
      <w:pPr>
        <w:spacing w:after="0"/>
        <w:jc w:val="right"/>
        <w:rPr>
          <w:rFonts w:ascii="Times New Roman" w:eastAsia="Times New Roman" w:hAnsi="Times New Roman" w:cs="Times New Roman"/>
        </w:rPr>
      </w:pPr>
    </w:p>
    <w:p w14:paraId="72675740" w14:textId="77777777" w:rsidR="00FC1D04" w:rsidRDefault="00FC1D04" w:rsidP="00782CB8">
      <w:pPr>
        <w:spacing w:after="0"/>
        <w:jc w:val="right"/>
        <w:rPr>
          <w:rFonts w:ascii="Times New Roman" w:eastAsia="Times New Roman" w:hAnsi="Times New Roman" w:cs="Times New Roman"/>
        </w:rPr>
      </w:pPr>
    </w:p>
    <w:p w14:paraId="65F52DF3" w14:textId="77777777" w:rsidR="007F4293" w:rsidRPr="007F4293" w:rsidRDefault="007F4293" w:rsidP="007F4293">
      <w:pPr>
        <w:jc w:val="center"/>
        <w:rPr>
          <w:rFonts w:ascii="Times New Roman" w:hAnsi="Times New Roman" w:cs="Times New Roman"/>
          <w:b/>
        </w:rPr>
      </w:pPr>
      <w:r w:rsidRPr="007F4293">
        <w:rPr>
          <w:rFonts w:ascii="Times New Roman" w:hAnsi="Times New Roman" w:cs="Times New Roman"/>
          <w:b/>
        </w:rPr>
        <w:t>Būvdarbu saraksta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4DB6B5DA" w:rsidR="00070C9B" w:rsidRPr="007F4293" w:rsidRDefault="00070C9B" w:rsidP="00070C9B">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367FEB">
        <w:rPr>
          <w:sz w:val="22"/>
          <w:szCs w:val="22"/>
        </w:rPr>
        <w:t>2</w:t>
      </w:r>
      <w:r w:rsidR="00782CB8">
        <w:rPr>
          <w:sz w:val="22"/>
          <w:szCs w:val="22"/>
        </w:rPr>
        <w:t>1</w:t>
      </w:r>
      <w:r>
        <w:rPr>
          <w:sz w:val="22"/>
          <w:szCs w:val="22"/>
        </w:rPr>
        <w:t>.1</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7F4293" w14:paraId="7154E7EF" w14:textId="77777777" w:rsidTr="00A0680B">
        <w:trPr>
          <w:trHeight w:val="960"/>
        </w:trPr>
        <w:tc>
          <w:tcPr>
            <w:tcW w:w="851" w:type="dxa"/>
            <w:vAlign w:val="center"/>
          </w:tcPr>
          <w:p w14:paraId="6CC8748E" w14:textId="77777777" w:rsidR="00070C9B" w:rsidRPr="007F4293" w:rsidRDefault="00070C9B" w:rsidP="00A0680B">
            <w:pPr>
              <w:jc w:val="both"/>
              <w:rPr>
                <w:rFonts w:ascii="Times New Roman" w:hAnsi="Times New Roman" w:cs="Times New Roman"/>
              </w:rPr>
            </w:pPr>
            <w:r w:rsidRPr="007F4293">
              <w:rPr>
                <w:rFonts w:ascii="Times New Roman" w:hAnsi="Times New Roman" w:cs="Times New Roman"/>
              </w:rPr>
              <w:t>Nr.</w:t>
            </w:r>
          </w:p>
          <w:p w14:paraId="612C55D5" w14:textId="77777777" w:rsidR="00070C9B" w:rsidRPr="007F4293" w:rsidRDefault="00070C9B" w:rsidP="00A0680B">
            <w:pPr>
              <w:jc w:val="both"/>
              <w:rPr>
                <w:rFonts w:ascii="Times New Roman" w:hAnsi="Times New Roman" w:cs="Times New Roman"/>
              </w:rPr>
            </w:pPr>
          </w:p>
        </w:tc>
        <w:tc>
          <w:tcPr>
            <w:tcW w:w="1843" w:type="dxa"/>
            <w:vAlign w:val="center"/>
          </w:tcPr>
          <w:p w14:paraId="7CE5BC18"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46DDE41" w14:textId="517BB9F3" w:rsidR="00070C9B" w:rsidRPr="007F4293" w:rsidRDefault="00070C9B" w:rsidP="00A0680B">
            <w:pPr>
              <w:jc w:val="center"/>
              <w:rPr>
                <w:rFonts w:ascii="Times New Roman" w:hAnsi="Times New Roman" w:cs="Times New Roman"/>
              </w:rPr>
            </w:pPr>
            <w:r w:rsidRPr="007F4293">
              <w:rPr>
                <w:rFonts w:ascii="Times New Roman" w:hAnsi="Times New Roman" w:cs="Times New Roman"/>
              </w:rPr>
              <w:t>Objekta nosaukums</w:t>
            </w:r>
            <w:r w:rsidR="002D5A94">
              <w:rPr>
                <w:rFonts w:ascii="Times New Roman" w:hAnsi="Times New Roman" w:cs="Times New Roman"/>
              </w:rPr>
              <w:t>, būvdarbu raksturojums</w:t>
            </w:r>
          </w:p>
        </w:tc>
        <w:tc>
          <w:tcPr>
            <w:tcW w:w="1984" w:type="dxa"/>
            <w:vAlign w:val="center"/>
          </w:tcPr>
          <w:p w14:paraId="55F42F11"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 xml:space="preserve">Izpildes </w:t>
            </w:r>
          </w:p>
          <w:p w14:paraId="13BE75A5"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0CB405F3"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070C9B" w:rsidRPr="007F4293" w14:paraId="5BA0B268" w14:textId="77777777" w:rsidTr="00A0680B">
        <w:trPr>
          <w:trHeight w:val="175"/>
        </w:trPr>
        <w:tc>
          <w:tcPr>
            <w:tcW w:w="851"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A0680B">
        <w:trPr>
          <w:trHeight w:val="175"/>
        </w:trPr>
        <w:tc>
          <w:tcPr>
            <w:tcW w:w="851" w:type="dxa"/>
          </w:tcPr>
          <w:p w14:paraId="7FD4A1E0" w14:textId="2B15E044" w:rsidR="00C42E48" w:rsidRPr="007F4293" w:rsidRDefault="00C42E48" w:rsidP="00A0680B">
            <w:pPr>
              <w:jc w:val="both"/>
              <w:rPr>
                <w:rFonts w:ascii="Times New Roman" w:hAnsi="Times New Roman" w:cs="Times New Roman"/>
              </w:rPr>
            </w:pPr>
            <w:r>
              <w:rPr>
                <w:rFonts w:ascii="Times New Roman" w:hAnsi="Times New Roman" w:cs="Times New Roman"/>
              </w:rPr>
              <w:t>2.</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3ADDEC2D" w14:textId="77777777" w:rsidR="00070C9B" w:rsidRDefault="00070C9B" w:rsidP="007F4293">
      <w:pPr>
        <w:pStyle w:val="NormalWeb"/>
        <w:spacing w:before="0" w:beforeAutospacing="0" w:after="0" w:afterAutospacing="0"/>
        <w:ind w:left="-540"/>
        <w:rPr>
          <w:b/>
          <w:sz w:val="22"/>
          <w:szCs w:val="22"/>
        </w:rPr>
      </w:pPr>
    </w:p>
    <w:p w14:paraId="7ACFA30A" w14:textId="77777777" w:rsidR="00070C9B" w:rsidRDefault="00070C9B" w:rsidP="007F4293">
      <w:pPr>
        <w:pStyle w:val="NormalWeb"/>
        <w:spacing w:before="0" w:beforeAutospacing="0" w:after="0" w:afterAutospacing="0"/>
        <w:ind w:left="-540"/>
        <w:rPr>
          <w:b/>
          <w:sz w:val="22"/>
          <w:szCs w:val="22"/>
        </w:rPr>
      </w:pPr>
    </w:p>
    <w:p w14:paraId="560E804A" w14:textId="234655C1" w:rsidR="007F4293" w:rsidRPr="007F4293" w:rsidRDefault="00782CB8" w:rsidP="007F4293">
      <w:pPr>
        <w:pStyle w:val="NormalWeb"/>
        <w:spacing w:before="0" w:beforeAutospacing="0" w:after="0" w:afterAutospacing="0"/>
        <w:ind w:left="-540"/>
        <w:rPr>
          <w:sz w:val="22"/>
          <w:szCs w:val="22"/>
        </w:rPr>
      </w:pPr>
      <w:r>
        <w:rPr>
          <w:b/>
          <w:sz w:val="22"/>
          <w:szCs w:val="22"/>
        </w:rPr>
        <w:t>B</w:t>
      </w:r>
      <w:r w:rsidR="007F4293" w:rsidRPr="007F4293">
        <w:rPr>
          <w:b/>
          <w:sz w:val="22"/>
          <w:szCs w:val="22"/>
        </w:rPr>
        <w:t>ūvdarbu vadītāja</w:t>
      </w:r>
      <w:r w:rsidR="007F4293" w:rsidRPr="007F4293">
        <w:rPr>
          <w:sz w:val="22"/>
          <w:szCs w:val="22"/>
        </w:rPr>
        <w:t xml:space="preserve"> ____________ </w:t>
      </w:r>
      <w:r w:rsidR="007F4293" w:rsidRPr="007F4293">
        <w:rPr>
          <w:i/>
          <w:sz w:val="22"/>
          <w:szCs w:val="22"/>
        </w:rPr>
        <w:t>(vārds, uzvārds)</w:t>
      </w:r>
      <w:r w:rsidR="007F4293" w:rsidRPr="007F4293">
        <w:rPr>
          <w:sz w:val="22"/>
          <w:szCs w:val="22"/>
        </w:rPr>
        <w:t xml:space="preserve"> pieredze atbilstoši nolikuma </w:t>
      </w:r>
      <w:r w:rsidR="002D5A94">
        <w:rPr>
          <w:sz w:val="22"/>
          <w:szCs w:val="22"/>
        </w:rPr>
        <w:t>21.2.1</w:t>
      </w:r>
      <w:r w:rsidR="007F4293" w:rsidRPr="007F4293">
        <w:rPr>
          <w:sz w:val="22"/>
          <w:szCs w:val="22"/>
        </w:rPr>
        <w:t>.punktam</w:t>
      </w:r>
      <w:r w:rsidR="002D5A94">
        <w:rPr>
          <w:sz w:val="22"/>
          <w:szCs w:val="22"/>
        </w:rPr>
        <w:t xml:space="preserve"> un/vai 21.</w:t>
      </w:r>
      <w:r w:rsidR="00FC1D04">
        <w:rPr>
          <w:sz w:val="22"/>
          <w:szCs w:val="22"/>
        </w:rPr>
        <w:t>3.1.punktam</w:t>
      </w:r>
      <w:r w:rsidR="007F4293" w:rsidRPr="007F4293">
        <w:rPr>
          <w:sz w:val="22"/>
          <w:szCs w:val="22"/>
        </w:rPr>
        <w:t>:</w:t>
      </w:r>
    </w:p>
    <w:p w14:paraId="055C76B8"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3B48D81" w14:textId="77777777" w:rsidTr="00A0680B">
        <w:trPr>
          <w:trHeight w:val="956"/>
        </w:trPr>
        <w:tc>
          <w:tcPr>
            <w:tcW w:w="851" w:type="dxa"/>
            <w:vAlign w:val="center"/>
          </w:tcPr>
          <w:p w14:paraId="47433088"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4560076F"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100A1242" w14:textId="6A805AAD" w:rsidR="007F4293" w:rsidRPr="007F4293" w:rsidRDefault="007F4293" w:rsidP="00A0680B">
            <w:pPr>
              <w:pStyle w:val="NormalWeb"/>
              <w:spacing w:before="0" w:beforeAutospacing="0" w:after="0" w:afterAutospacing="0"/>
              <w:jc w:val="center"/>
              <w:rPr>
                <w:sz w:val="22"/>
                <w:szCs w:val="22"/>
              </w:rPr>
            </w:pPr>
            <w:r w:rsidRPr="007F4293">
              <w:rPr>
                <w:sz w:val="22"/>
                <w:szCs w:val="22"/>
              </w:rPr>
              <w:t xml:space="preserve">Objekta nosaukums, būvdarbu </w:t>
            </w:r>
            <w:r w:rsidR="00FC1D04">
              <w:rPr>
                <w:sz w:val="22"/>
                <w:szCs w:val="22"/>
              </w:rPr>
              <w:t>raksturojums</w:t>
            </w:r>
          </w:p>
        </w:tc>
        <w:tc>
          <w:tcPr>
            <w:tcW w:w="1984" w:type="dxa"/>
            <w:vAlign w:val="center"/>
          </w:tcPr>
          <w:p w14:paraId="6D6B14C9"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400966AB"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1DCF040C" w14:textId="77777777" w:rsidTr="00A0680B">
        <w:trPr>
          <w:trHeight w:val="175"/>
        </w:trPr>
        <w:tc>
          <w:tcPr>
            <w:tcW w:w="851" w:type="dxa"/>
          </w:tcPr>
          <w:p w14:paraId="00A57079" w14:textId="74C073BF" w:rsidR="007F4293" w:rsidRPr="007F4293" w:rsidRDefault="00C42E48" w:rsidP="00A0680B">
            <w:pPr>
              <w:pStyle w:val="NormalWeb"/>
              <w:spacing w:before="0" w:beforeAutospacing="0" w:after="0" w:afterAutospacing="0"/>
              <w:rPr>
                <w:sz w:val="22"/>
                <w:szCs w:val="22"/>
              </w:rPr>
            </w:pPr>
            <w:r>
              <w:rPr>
                <w:sz w:val="22"/>
                <w:szCs w:val="22"/>
              </w:rPr>
              <w:t>1.</w:t>
            </w:r>
          </w:p>
        </w:tc>
        <w:tc>
          <w:tcPr>
            <w:tcW w:w="1843" w:type="dxa"/>
          </w:tcPr>
          <w:p w14:paraId="65D886EE" w14:textId="77777777" w:rsidR="007F4293" w:rsidRPr="007F4293" w:rsidRDefault="007F4293" w:rsidP="00A0680B">
            <w:pPr>
              <w:pStyle w:val="NormalWeb"/>
              <w:spacing w:before="0" w:beforeAutospacing="0" w:after="0" w:afterAutospacing="0"/>
              <w:rPr>
                <w:sz w:val="22"/>
                <w:szCs w:val="22"/>
              </w:rPr>
            </w:pPr>
          </w:p>
        </w:tc>
        <w:tc>
          <w:tcPr>
            <w:tcW w:w="2835" w:type="dxa"/>
          </w:tcPr>
          <w:p w14:paraId="3EBD4269" w14:textId="77777777" w:rsidR="007F4293" w:rsidRPr="007F4293" w:rsidRDefault="007F4293" w:rsidP="00A0680B">
            <w:pPr>
              <w:pStyle w:val="NormalWeb"/>
              <w:spacing w:before="0" w:beforeAutospacing="0" w:after="0" w:afterAutospacing="0"/>
              <w:rPr>
                <w:sz w:val="22"/>
                <w:szCs w:val="22"/>
              </w:rPr>
            </w:pPr>
          </w:p>
        </w:tc>
        <w:tc>
          <w:tcPr>
            <w:tcW w:w="1984" w:type="dxa"/>
          </w:tcPr>
          <w:p w14:paraId="7DA9954D" w14:textId="77777777" w:rsidR="007F4293" w:rsidRPr="007F4293" w:rsidRDefault="007F4293" w:rsidP="00A0680B">
            <w:pPr>
              <w:pStyle w:val="NormalWeb"/>
              <w:spacing w:before="0" w:beforeAutospacing="0" w:after="0" w:afterAutospacing="0"/>
              <w:rPr>
                <w:sz w:val="22"/>
                <w:szCs w:val="22"/>
              </w:rPr>
            </w:pPr>
          </w:p>
        </w:tc>
        <w:tc>
          <w:tcPr>
            <w:tcW w:w="2552" w:type="dxa"/>
          </w:tcPr>
          <w:p w14:paraId="6DD19F09" w14:textId="77777777" w:rsidR="007F4293" w:rsidRPr="007F4293" w:rsidRDefault="007F4293" w:rsidP="00A0680B">
            <w:pPr>
              <w:pStyle w:val="NormalWeb"/>
              <w:spacing w:before="0" w:beforeAutospacing="0" w:after="0" w:afterAutospacing="0"/>
              <w:rPr>
                <w:sz w:val="22"/>
                <w:szCs w:val="22"/>
              </w:rPr>
            </w:pPr>
          </w:p>
        </w:tc>
      </w:tr>
      <w:tr w:rsidR="00C42E48" w:rsidRPr="007F4293" w14:paraId="2B5CF4CA" w14:textId="77777777" w:rsidTr="00A0680B">
        <w:trPr>
          <w:trHeight w:val="175"/>
        </w:trPr>
        <w:tc>
          <w:tcPr>
            <w:tcW w:w="851" w:type="dxa"/>
          </w:tcPr>
          <w:p w14:paraId="09366478" w14:textId="34F45F86" w:rsidR="00C42E48" w:rsidRPr="007F4293" w:rsidRDefault="00C42E48" w:rsidP="00A0680B">
            <w:pPr>
              <w:pStyle w:val="NormalWeb"/>
              <w:spacing w:before="0" w:beforeAutospacing="0" w:after="0" w:afterAutospacing="0"/>
              <w:rPr>
                <w:sz w:val="22"/>
                <w:szCs w:val="22"/>
              </w:rPr>
            </w:pPr>
            <w:r>
              <w:rPr>
                <w:sz w:val="22"/>
                <w:szCs w:val="22"/>
              </w:rPr>
              <w:t>2.</w:t>
            </w:r>
          </w:p>
        </w:tc>
        <w:tc>
          <w:tcPr>
            <w:tcW w:w="1843" w:type="dxa"/>
          </w:tcPr>
          <w:p w14:paraId="06B905FF" w14:textId="77777777" w:rsidR="00C42E48" w:rsidRPr="007F4293" w:rsidRDefault="00C42E48" w:rsidP="00A0680B">
            <w:pPr>
              <w:pStyle w:val="NormalWeb"/>
              <w:spacing w:before="0" w:beforeAutospacing="0" w:after="0" w:afterAutospacing="0"/>
              <w:rPr>
                <w:sz w:val="22"/>
                <w:szCs w:val="22"/>
              </w:rPr>
            </w:pPr>
          </w:p>
        </w:tc>
        <w:tc>
          <w:tcPr>
            <w:tcW w:w="2835" w:type="dxa"/>
          </w:tcPr>
          <w:p w14:paraId="0327B62C" w14:textId="77777777" w:rsidR="00C42E48" w:rsidRPr="007F4293" w:rsidRDefault="00C42E48" w:rsidP="00A0680B">
            <w:pPr>
              <w:pStyle w:val="NormalWeb"/>
              <w:spacing w:before="0" w:beforeAutospacing="0" w:after="0" w:afterAutospacing="0"/>
              <w:rPr>
                <w:sz w:val="22"/>
                <w:szCs w:val="22"/>
              </w:rPr>
            </w:pPr>
          </w:p>
        </w:tc>
        <w:tc>
          <w:tcPr>
            <w:tcW w:w="1984" w:type="dxa"/>
          </w:tcPr>
          <w:p w14:paraId="258461BF" w14:textId="77777777" w:rsidR="00C42E48" w:rsidRPr="007F4293" w:rsidRDefault="00C42E48" w:rsidP="00A0680B">
            <w:pPr>
              <w:pStyle w:val="NormalWeb"/>
              <w:spacing w:before="0" w:beforeAutospacing="0" w:after="0" w:afterAutospacing="0"/>
              <w:rPr>
                <w:sz w:val="22"/>
                <w:szCs w:val="22"/>
              </w:rPr>
            </w:pPr>
          </w:p>
        </w:tc>
        <w:tc>
          <w:tcPr>
            <w:tcW w:w="2552" w:type="dxa"/>
          </w:tcPr>
          <w:p w14:paraId="62A692DC" w14:textId="77777777" w:rsidR="00C42E48" w:rsidRPr="007F4293" w:rsidRDefault="00C42E48" w:rsidP="00A0680B">
            <w:pPr>
              <w:pStyle w:val="NormalWeb"/>
              <w:spacing w:before="0" w:beforeAutospacing="0" w:after="0" w:afterAutospacing="0"/>
              <w:rPr>
                <w:sz w:val="22"/>
                <w:szCs w:val="22"/>
              </w:rPr>
            </w:pPr>
          </w:p>
        </w:tc>
      </w:tr>
    </w:tbl>
    <w:p w14:paraId="29DB09DE" w14:textId="77777777" w:rsidR="007F4293" w:rsidRPr="007F4293" w:rsidRDefault="007F4293" w:rsidP="007F4293">
      <w:pPr>
        <w:rPr>
          <w:rFonts w:ascii="Times New Roman" w:hAnsi="Times New Roman" w:cs="Times New Roman"/>
          <w:strike/>
        </w:rPr>
      </w:pPr>
    </w:p>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5476F0DE" w:rsid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720366FC" w14:textId="0792D8CC" w:rsidR="00AC69EC" w:rsidRDefault="00AC69EC" w:rsidP="007F4293">
      <w:pPr>
        <w:jc w:val="both"/>
        <w:rPr>
          <w:rFonts w:ascii="Times New Roman" w:hAnsi="Times New Roman" w:cs="Times New Roman"/>
          <w:i/>
        </w:rPr>
      </w:pPr>
    </w:p>
    <w:p w14:paraId="2793B858" w14:textId="6913BE37" w:rsidR="00AC69EC" w:rsidRDefault="00AC69EC" w:rsidP="007F4293">
      <w:pPr>
        <w:jc w:val="both"/>
        <w:rPr>
          <w:rFonts w:ascii="Times New Roman" w:hAnsi="Times New Roman" w:cs="Times New Roman"/>
          <w:i/>
        </w:rPr>
      </w:pPr>
    </w:p>
    <w:p w14:paraId="3575314D" w14:textId="6BF13155" w:rsidR="00AC69EC" w:rsidRDefault="00AC69EC" w:rsidP="007F4293">
      <w:pPr>
        <w:jc w:val="both"/>
        <w:rPr>
          <w:rFonts w:ascii="Times New Roman" w:hAnsi="Times New Roman" w:cs="Times New Roman"/>
          <w:i/>
        </w:rPr>
      </w:pPr>
    </w:p>
    <w:p w14:paraId="1EFE8C55" w14:textId="265A557F" w:rsidR="00AC69EC" w:rsidRDefault="00AC69EC" w:rsidP="007F4293">
      <w:pPr>
        <w:jc w:val="both"/>
        <w:rPr>
          <w:rFonts w:ascii="Times New Roman" w:hAnsi="Times New Roman" w:cs="Times New Roman"/>
          <w:i/>
        </w:rPr>
      </w:pPr>
    </w:p>
    <w:p w14:paraId="728EC0F3" w14:textId="698D25FB" w:rsidR="00AC69EC" w:rsidRDefault="00AC69EC" w:rsidP="007F4293">
      <w:pPr>
        <w:jc w:val="both"/>
        <w:rPr>
          <w:rFonts w:ascii="Times New Roman" w:hAnsi="Times New Roman" w:cs="Times New Roman"/>
          <w:i/>
        </w:rPr>
      </w:pPr>
    </w:p>
    <w:p w14:paraId="66F70A30" w14:textId="2E4EC4E1" w:rsidR="00AC69EC" w:rsidRDefault="00AC69EC" w:rsidP="007F4293">
      <w:pPr>
        <w:jc w:val="both"/>
        <w:rPr>
          <w:rFonts w:ascii="Times New Roman" w:hAnsi="Times New Roman" w:cs="Times New Roman"/>
          <w:i/>
        </w:rPr>
      </w:pPr>
    </w:p>
    <w:p w14:paraId="1EE3C5BB" w14:textId="2325502E" w:rsidR="00AC69EC" w:rsidRDefault="00AC69EC" w:rsidP="007F4293">
      <w:pPr>
        <w:jc w:val="both"/>
        <w:rPr>
          <w:rFonts w:ascii="Times New Roman" w:hAnsi="Times New Roman" w:cs="Times New Roman"/>
          <w:i/>
        </w:rPr>
      </w:pPr>
    </w:p>
    <w:p w14:paraId="6981C5DB" w14:textId="329057E6" w:rsidR="00AC69EC" w:rsidRDefault="00AC69EC" w:rsidP="007F4293">
      <w:pPr>
        <w:jc w:val="both"/>
        <w:rPr>
          <w:rFonts w:ascii="Times New Roman" w:hAnsi="Times New Roman" w:cs="Times New Roman"/>
          <w:i/>
        </w:rPr>
      </w:pPr>
    </w:p>
    <w:p w14:paraId="6688D743" w14:textId="3C32198E" w:rsidR="00AC69EC" w:rsidRDefault="00AC69EC" w:rsidP="007F4293">
      <w:pPr>
        <w:jc w:val="both"/>
        <w:rPr>
          <w:rFonts w:ascii="Times New Roman" w:hAnsi="Times New Roman" w:cs="Times New Roman"/>
          <w:i/>
        </w:rPr>
      </w:pPr>
    </w:p>
    <w:p w14:paraId="690B2B8F" w14:textId="6C92F805" w:rsidR="00AC69EC" w:rsidRDefault="00AC69EC" w:rsidP="007F4293">
      <w:pPr>
        <w:jc w:val="both"/>
        <w:rPr>
          <w:rFonts w:ascii="Times New Roman" w:hAnsi="Times New Roman" w:cs="Times New Roman"/>
          <w:i/>
        </w:rPr>
      </w:pPr>
    </w:p>
    <w:p w14:paraId="5D41C74F" w14:textId="77777777" w:rsidR="00AC69EC" w:rsidRPr="007F4293" w:rsidRDefault="00AC69EC" w:rsidP="007F4293">
      <w:pPr>
        <w:jc w:val="both"/>
        <w:rPr>
          <w:rFonts w:ascii="Times New Roman" w:hAnsi="Times New Roman" w:cs="Times New Roman"/>
          <w:i/>
        </w:rPr>
      </w:pPr>
    </w:p>
    <w:p w14:paraId="64ACD440" w14:textId="60842736" w:rsidR="007F4293" w:rsidRPr="007F4293"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056484F6" w14:textId="77777777" w:rsidR="00AC69EC" w:rsidRPr="00B74F5A" w:rsidRDefault="00C42E48" w:rsidP="00AC69EC">
      <w:pPr>
        <w:pStyle w:val="TableContents"/>
        <w:jc w:val="right"/>
        <w:rPr>
          <w:bCs/>
          <w:sz w:val="20"/>
          <w:szCs w:val="20"/>
          <w:lang w:val="lv-LV"/>
        </w:rPr>
      </w:pPr>
      <w:r w:rsidRPr="00B74F5A">
        <w:rPr>
          <w:rFonts w:cs="Times New Roman"/>
          <w:bCs/>
          <w:sz w:val="20"/>
          <w:szCs w:val="20"/>
          <w:lang w:val="lv-LV"/>
        </w:rPr>
        <w:t>4.pielikums</w:t>
      </w:r>
      <w:r w:rsidRPr="00B74F5A">
        <w:rPr>
          <w:rFonts w:cs="Times New Roman"/>
          <w:bCs/>
          <w:sz w:val="20"/>
          <w:szCs w:val="20"/>
          <w:lang w:val="lv-LV"/>
        </w:rPr>
        <w:br/>
      </w:r>
      <w:r w:rsidR="00AC69EC" w:rsidRPr="00B74F5A">
        <w:rPr>
          <w:rFonts w:cs="Times New Roman"/>
          <w:bCs/>
          <w:sz w:val="20"/>
          <w:szCs w:val="20"/>
          <w:lang w:val="lv-LV"/>
        </w:rPr>
        <w:t>Iepirkuma procedūras nolikumam</w:t>
      </w:r>
      <w:r w:rsidR="00AC69EC" w:rsidRPr="00B74F5A">
        <w:rPr>
          <w:rFonts w:cs="Times New Roman"/>
          <w:bCs/>
          <w:sz w:val="20"/>
          <w:szCs w:val="20"/>
          <w:lang w:val="lv-LV"/>
        </w:rPr>
        <w:br/>
        <w:t>“</w:t>
      </w:r>
      <w:r w:rsidR="00AC69EC" w:rsidRPr="00B74F5A">
        <w:rPr>
          <w:bCs/>
          <w:sz w:val="20"/>
          <w:szCs w:val="20"/>
          <w:lang w:val="lv-LV"/>
        </w:rPr>
        <w:t xml:space="preserve">Sabiedriskā transporta galapunkta „Imanta” teritorijas labiekārtošana </w:t>
      </w:r>
      <w:proofErr w:type="spellStart"/>
      <w:r w:rsidR="00AC69EC" w:rsidRPr="00B74F5A">
        <w:rPr>
          <w:bCs/>
          <w:sz w:val="20"/>
          <w:szCs w:val="20"/>
          <w:lang w:val="lv-LV"/>
        </w:rPr>
        <w:t>Airītes</w:t>
      </w:r>
      <w:proofErr w:type="spellEnd"/>
      <w:r w:rsidR="00AC69EC" w:rsidRPr="00B74F5A">
        <w:rPr>
          <w:bCs/>
          <w:sz w:val="20"/>
          <w:szCs w:val="20"/>
          <w:lang w:val="lv-LV"/>
        </w:rPr>
        <w:t xml:space="preserve"> ielā 7, Rīgā </w:t>
      </w:r>
    </w:p>
    <w:p w14:paraId="7C4D7BEC" w14:textId="77777777" w:rsidR="00AC69EC" w:rsidRPr="004C4288" w:rsidRDefault="00AC69EC" w:rsidP="00AC69EC">
      <w:pPr>
        <w:pStyle w:val="TableContents"/>
        <w:jc w:val="right"/>
        <w:rPr>
          <w:bCs/>
          <w:sz w:val="20"/>
          <w:szCs w:val="20"/>
        </w:rPr>
      </w:pPr>
      <w:r>
        <w:rPr>
          <w:bCs/>
          <w:sz w:val="20"/>
          <w:szCs w:val="20"/>
        </w:rPr>
        <w:t xml:space="preserve">un </w:t>
      </w:r>
      <w:proofErr w:type="spellStart"/>
      <w:r w:rsidRPr="004C4288">
        <w:rPr>
          <w:bCs/>
          <w:sz w:val="20"/>
          <w:szCs w:val="20"/>
        </w:rPr>
        <w:t>sabiedriskā</w:t>
      </w:r>
      <w:proofErr w:type="spellEnd"/>
      <w:r w:rsidRPr="004C4288">
        <w:rPr>
          <w:bCs/>
          <w:sz w:val="20"/>
          <w:szCs w:val="20"/>
        </w:rPr>
        <w:t xml:space="preserve"> </w:t>
      </w:r>
      <w:proofErr w:type="spellStart"/>
      <w:r w:rsidRPr="004C4288">
        <w:rPr>
          <w:bCs/>
          <w:sz w:val="20"/>
          <w:szCs w:val="20"/>
        </w:rPr>
        <w:t>transporta</w:t>
      </w:r>
      <w:proofErr w:type="spellEnd"/>
      <w:r w:rsidRPr="004C4288">
        <w:rPr>
          <w:bCs/>
          <w:sz w:val="20"/>
          <w:szCs w:val="20"/>
        </w:rPr>
        <w:t xml:space="preserve"> </w:t>
      </w:r>
      <w:proofErr w:type="spellStart"/>
      <w:r w:rsidRPr="004C4288">
        <w:rPr>
          <w:bCs/>
          <w:sz w:val="20"/>
          <w:szCs w:val="20"/>
        </w:rPr>
        <w:t>galapunkta</w:t>
      </w:r>
      <w:proofErr w:type="spellEnd"/>
      <w:r w:rsidRPr="004C4288">
        <w:rPr>
          <w:bCs/>
          <w:sz w:val="20"/>
          <w:szCs w:val="20"/>
        </w:rPr>
        <w:t xml:space="preserve"> „ Jugla-3” </w:t>
      </w:r>
      <w:proofErr w:type="spellStart"/>
      <w:r w:rsidRPr="004C4288">
        <w:rPr>
          <w:bCs/>
          <w:sz w:val="20"/>
          <w:szCs w:val="20"/>
        </w:rPr>
        <w:t>teritorijas</w:t>
      </w:r>
      <w:proofErr w:type="spellEnd"/>
      <w:r w:rsidRPr="004C4288">
        <w:rPr>
          <w:bCs/>
          <w:sz w:val="20"/>
          <w:szCs w:val="20"/>
        </w:rPr>
        <w:t xml:space="preserve"> </w:t>
      </w:r>
      <w:proofErr w:type="spellStart"/>
      <w:r w:rsidRPr="004C4288">
        <w:rPr>
          <w:bCs/>
          <w:sz w:val="20"/>
          <w:szCs w:val="20"/>
        </w:rPr>
        <w:t>labiekārtošana</w:t>
      </w:r>
      <w:proofErr w:type="spellEnd"/>
      <w:r w:rsidRPr="004C4288">
        <w:rPr>
          <w:bCs/>
          <w:sz w:val="20"/>
          <w:szCs w:val="20"/>
        </w:rPr>
        <w:t xml:space="preserve"> </w:t>
      </w:r>
      <w:proofErr w:type="spellStart"/>
      <w:r w:rsidRPr="004C4288">
        <w:rPr>
          <w:bCs/>
          <w:sz w:val="20"/>
          <w:szCs w:val="20"/>
        </w:rPr>
        <w:t>Murjāņu</w:t>
      </w:r>
      <w:proofErr w:type="spellEnd"/>
      <w:r w:rsidRPr="004C4288">
        <w:rPr>
          <w:bCs/>
          <w:sz w:val="20"/>
          <w:szCs w:val="20"/>
        </w:rPr>
        <w:t xml:space="preserve"> </w:t>
      </w:r>
      <w:proofErr w:type="spellStart"/>
      <w:r w:rsidRPr="004C4288">
        <w:rPr>
          <w:bCs/>
          <w:sz w:val="20"/>
          <w:szCs w:val="20"/>
        </w:rPr>
        <w:t>ielā</w:t>
      </w:r>
      <w:proofErr w:type="spellEnd"/>
      <w:r w:rsidRPr="004C4288">
        <w:rPr>
          <w:bCs/>
          <w:sz w:val="20"/>
          <w:szCs w:val="20"/>
        </w:rPr>
        <w:t xml:space="preserve"> 58, </w:t>
      </w:r>
      <w:proofErr w:type="spellStart"/>
      <w:r w:rsidRPr="004C4288">
        <w:rPr>
          <w:bCs/>
          <w:sz w:val="20"/>
          <w:szCs w:val="20"/>
        </w:rPr>
        <w:t>Rīgā</w:t>
      </w:r>
      <w:proofErr w:type="spellEnd"/>
      <w:r w:rsidRPr="004C4288">
        <w:rPr>
          <w:bCs/>
          <w:sz w:val="20"/>
          <w:szCs w:val="20"/>
        </w:rPr>
        <w:t>”</w:t>
      </w:r>
    </w:p>
    <w:p w14:paraId="43981388" w14:textId="3C539434" w:rsidR="00AC69EC" w:rsidRPr="00DF76BA" w:rsidRDefault="00AC69EC" w:rsidP="00AC69EC">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w:t>
      </w:r>
      <w:r>
        <w:rPr>
          <w:rFonts w:ascii="Times New Roman" w:hAnsi="Times New Roman" w:cs="Times New Roman"/>
          <w:bCs/>
          <w:sz w:val="20"/>
          <w:szCs w:val="20"/>
        </w:rPr>
        <w:t>2</w:t>
      </w:r>
      <w:r w:rsidRPr="00DF76BA">
        <w:rPr>
          <w:rFonts w:ascii="Times New Roman" w:hAnsi="Times New Roman" w:cs="Times New Roman"/>
          <w:bCs/>
          <w:sz w:val="20"/>
          <w:szCs w:val="20"/>
        </w:rPr>
        <w:t>/</w:t>
      </w:r>
      <w:r w:rsidR="00225B4A">
        <w:rPr>
          <w:rFonts w:ascii="Times New Roman" w:hAnsi="Times New Roman" w:cs="Times New Roman"/>
          <w:bCs/>
          <w:sz w:val="20"/>
          <w:szCs w:val="20"/>
        </w:rPr>
        <w:t>43</w:t>
      </w:r>
    </w:p>
    <w:p w14:paraId="17AF5F78" w14:textId="345A4060" w:rsidR="007F4293" w:rsidRDefault="007F4293" w:rsidP="00AC69EC">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F10109" w:rsidRDefault="000B72D1" w:rsidP="000B72D1">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146BB932" w:rsidR="000B72D1" w:rsidRPr="00B74F5A" w:rsidRDefault="000B72D1" w:rsidP="0017071D">
      <w:pPr>
        <w:pStyle w:val="TableContents"/>
        <w:jc w:val="both"/>
        <w:rPr>
          <w:rFonts w:eastAsia="Times New Roman" w:cs="Times New Roman"/>
          <w:color w:val="000000"/>
          <w:lang w:val="lv-LV"/>
        </w:rPr>
      </w:pPr>
      <w:r w:rsidRPr="00B74F5A">
        <w:rPr>
          <w:rFonts w:eastAsia="Times New Roman" w:cs="Times New Roman"/>
          <w:color w:val="000000"/>
          <w:lang w:val="lv-LV"/>
        </w:rPr>
        <w:t xml:space="preserve">Iepazinušies ar konkursa nolikumu, mēs, apakšā parakstījušies un būdami attiecīgi pilnvaroti </w:t>
      </w:r>
      <w:r w:rsidRPr="00B74F5A">
        <w:rPr>
          <w:rFonts w:eastAsia="Times New Roman" w:cs="Times New Roman"/>
          <w:color w:val="000000"/>
          <w:u w:val="single"/>
          <w:lang w:val="lv-LV"/>
        </w:rPr>
        <w:tab/>
      </w:r>
      <w:r w:rsidRPr="00B74F5A">
        <w:rPr>
          <w:rFonts w:eastAsia="Times New Roman" w:cs="Times New Roman"/>
          <w:color w:val="000000"/>
          <w:u w:val="single"/>
          <w:lang w:val="lv-LV"/>
        </w:rPr>
        <w:tab/>
      </w:r>
      <w:r w:rsidRPr="00B74F5A">
        <w:rPr>
          <w:rFonts w:eastAsia="Times New Roman" w:cs="Times New Roman"/>
          <w:color w:val="000000"/>
          <w:u w:val="single"/>
          <w:lang w:val="lv-LV"/>
        </w:rPr>
        <w:tab/>
      </w:r>
      <w:r w:rsidRPr="00B74F5A">
        <w:rPr>
          <w:rFonts w:eastAsia="Times New Roman" w:cs="Times New Roman"/>
          <w:color w:val="000000"/>
          <w:u w:val="single"/>
          <w:lang w:val="lv-LV"/>
        </w:rPr>
        <w:tab/>
      </w:r>
      <w:r w:rsidRPr="00B74F5A">
        <w:rPr>
          <w:rFonts w:eastAsia="Times New Roman" w:cs="Times New Roman"/>
          <w:color w:val="000000"/>
          <w:u w:val="single"/>
          <w:lang w:val="lv-LV"/>
        </w:rPr>
        <w:tab/>
      </w:r>
      <w:r w:rsidRPr="00B74F5A">
        <w:rPr>
          <w:rFonts w:eastAsia="Times New Roman" w:cs="Times New Roman"/>
          <w:color w:val="000000"/>
          <w:lang w:val="lv-LV"/>
        </w:rPr>
        <w:t>vārdā, piedāvājam veikt</w:t>
      </w:r>
      <w:r w:rsidR="0017071D" w:rsidRPr="00B74F5A">
        <w:rPr>
          <w:rFonts w:eastAsia="Times New Roman" w:cs="Times New Roman"/>
          <w:color w:val="000000"/>
          <w:lang w:val="lv-LV"/>
        </w:rPr>
        <w:t xml:space="preserve"> iepirkuma 1.daļā paredzēto</w:t>
      </w:r>
      <w:r w:rsidRPr="00B74F5A">
        <w:rPr>
          <w:rFonts w:eastAsia="Times New Roman" w:cs="Times New Roman"/>
          <w:color w:val="000000"/>
          <w:lang w:val="lv-LV"/>
        </w:rPr>
        <w:t xml:space="preserve"> </w:t>
      </w:r>
      <w:r w:rsidR="0017071D" w:rsidRPr="00B74F5A">
        <w:rPr>
          <w:rFonts w:cs="Times New Roman"/>
          <w:bCs/>
          <w:lang w:val="lv-LV"/>
        </w:rPr>
        <w:t xml:space="preserve">sabiedriskā transporta galapunkta „Imanta” teritorijas labiekārtošana </w:t>
      </w:r>
      <w:proofErr w:type="spellStart"/>
      <w:r w:rsidR="0017071D" w:rsidRPr="00B74F5A">
        <w:rPr>
          <w:rFonts w:cs="Times New Roman"/>
          <w:bCs/>
          <w:lang w:val="lv-LV"/>
        </w:rPr>
        <w:t>Airītes</w:t>
      </w:r>
      <w:proofErr w:type="spellEnd"/>
      <w:r w:rsidR="0017071D" w:rsidRPr="00B74F5A">
        <w:rPr>
          <w:rFonts w:cs="Times New Roman"/>
          <w:bCs/>
          <w:lang w:val="lv-LV"/>
        </w:rPr>
        <w:t xml:space="preserve"> ielā 7, Rīgā</w:t>
      </w:r>
      <w:r w:rsidRPr="00B74F5A">
        <w:rPr>
          <w:rFonts w:eastAsia="Calibri" w:cs="Times New Roman"/>
          <w:lang w:val="lv-LV"/>
        </w:rPr>
        <w:t xml:space="preserve">, saskaņā ar </w:t>
      </w:r>
      <w:r w:rsidR="0017071D" w:rsidRPr="00B74F5A">
        <w:rPr>
          <w:rFonts w:eastAsia="Calibri" w:cs="Times New Roman"/>
          <w:lang w:val="lv-LV"/>
        </w:rPr>
        <w:t>iepirkuma procedūras</w:t>
      </w:r>
      <w:r w:rsidRPr="00B74F5A">
        <w:rPr>
          <w:rFonts w:eastAsia="Calibri" w:cs="Times New Roman"/>
          <w:lang w:val="lv-LV"/>
        </w:rPr>
        <w:t xml:space="preserve"> </w:t>
      </w:r>
      <w:r w:rsidR="0017071D" w:rsidRPr="00B74F5A">
        <w:rPr>
          <w:rFonts w:cs="Times New Roman"/>
          <w:bCs/>
          <w:lang w:val="lv-LV"/>
        </w:rPr>
        <w:t>“</w:t>
      </w:r>
      <w:r w:rsidR="0017071D" w:rsidRPr="00B74F5A">
        <w:rPr>
          <w:bCs/>
          <w:lang w:val="lv-LV"/>
        </w:rPr>
        <w:t xml:space="preserve">Sabiedriskā transporta galapunkta „Imanta” teritorijas labiekārtošana </w:t>
      </w:r>
      <w:proofErr w:type="spellStart"/>
      <w:r w:rsidR="0017071D" w:rsidRPr="00B74F5A">
        <w:rPr>
          <w:bCs/>
          <w:lang w:val="lv-LV"/>
        </w:rPr>
        <w:t>Airītes</w:t>
      </w:r>
      <w:proofErr w:type="spellEnd"/>
      <w:r w:rsidR="0017071D" w:rsidRPr="00B74F5A">
        <w:rPr>
          <w:bCs/>
          <w:lang w:val="lv-LV"/>
        </w:rPr>
        <w:t xml:space="preserve"> ielā 7, Rīgā un sabiedriskā transporta galapunkta „ Jugla-3” teritorijas labiekārtošana Murjāņu ielā 58, Rīgā” </w:t>
      </w:r>
      <w:r w:rsidRPr="00B74F5A">
        <w:rPr>
          <w:rFonts w:eastAsia="Times New Roman" w:cs="Times New Roman"/>
          <w:lang w:val="lv-LV"/>
        </w:rPr>
        <w:t xml:space="preserve">” nolikumu, par šādu cenu: </w:t>
      </w:r>
    </w:p>
    <w:p w14:paraId="7AB29EEF" w14:textId="77777777" w:rsidR="000B72D1" w:rsidRPr="008B71AE" w:rsidRDefault="000B72D1" w:rsidP="000B72D1">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Caption"/>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1CA42FE0"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AC69EC">
        <w:rPr>
          <w:rFonts w:ascii="Times New Roman" w:hAnsi="Times New Roman"/>
          <w:color w:val="000000"/>
        </w:rPr>
        <w:t>Darba daudzumu un izmaksu saraktu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26" w:name="_DV_M1264"/>
      <w:bookmarkStart w:id="27" w:name="_DV_M1266"/>
      <w:bookmarkStart w:id="28" w:name="_DV_M1268"/>
      <w:bookmarkStart w:id="29" w:name="_DV_M4300"/>
      <w:bookmarkStart w:id="30" w:name="_DV_M4301"/>
      <w:bookmarkStart w:id="31" w:name="_DV_M4307"/>
      <w:bookmarkStart w:id="32" w:name="_DV_M4308"/>
      <w:bookmarkStart w:id="33" w:name="_DV_M4309"/>
      <w:bookmarkStart w:id="34" w:name="_DV_M4310"/>
      <w:bookmarkStart w:id="35" w:name="_DV_M4311"/>
      <w:bookmarkStart w:id="36" w:name="_DV_M4312"/>
      <w:bookmarkEnd w:id="26"/>
      <w:bookmarkEnd w:id="27"/>
      <w:bookmarkEnd w:id="28"/>
      <w:bookmarkEnd w:id="29"/>
      <w:bookmarkEnd w:id="30"/>
      <w:bookmarkEnd w:id="31"/>
      <w:bookmarkEnd w:id="32"/>
      <w:bookmarkEnd w:id="33"/>
      <w:bookmarkEnd w:id="34"/>
      <w:bookmarkEnd w:id="35"/>
      <w:bookmarkEnd w:id="36"/>
      <w:r w:rsidRPr="000013BE">
        <w:rPr>
          <w:rFonts w:ascii="Times New Roman" w:hAnsi="Times New Roman"/>
          <w:bCs/>
          <w:szCs w:val="24"/>
        </w:rPr>
        <w:br w:type="page"/>
      </w:r>
    </w:p>
    <w:p w14:paraId="53D8E32D" w14:textId="77777777" w:rsidR="0017071D" w:rsidRDefault="00D77DFD" w:rsidP="0017071D">
      <w:pPr>
        <w:pStyle w:val="TableContents"/>
        <w:jc w:val="right"/>
        <w:rPr>
          <w:bCs/>
          <w:sz w:val="20"/>
          <w:szCs w:val="20"/>
        </w:rPr>
      </w:pPr>
      <w:bookmarkStart w:id="37" w:name="_Hlk79352245"/>
      <w:r>
        <w:rPr>
          <w:rFonts w:cs="Times New Roman"/>
          <w:bCs/>
          <w:sz w:val="20"/>
          <w:szCs w:val="20"/>
        </w:rPr>
        <w:lastRenderedPageBreak/>
        <w:t>5</w:t>
      </w:r>
      <w:r w:rsidRPr="001D531F">
        <w:rPr>
          <w:rFonts w:cs="Times New Roman"/>
          <w:bCs/>
          <w:sz w:val="20"/>
          <w:szCs w:val="20"/>
        </w:rPr>
        <w:t>.</w:t>
      </w:r>
      <w:r w:rsidRPr="00F61562">
        <w:rPr>
          <w:rFonts w:cs="Times New Roman"/>
          <w:bCs/>
          <w:sz w:val="20"/>
          <w:szCs w:val="20"/>
        </w:rPr>
        <w:t>pielikums</w:t>
      </w:r>
      <w:r w:rsidRPr="00F61562">
        <w:rPr>
          <w:rFonts w:cs="Times New Roman"/>
          <w:bCs/>
          <w:sz w:val="20"/>
          <w:szCs w:val="20"/>
        </w:rPr>
        <w:br/>
      </w:r>
      <w:bookmarkEnd w:id="37"/>
      <w:proofErr w:type="spellStart"/>
      <w:r w:rsidR="0017071D" w:rsidRPr="004C4288">
        <w:rPr>
          <w:rFonts w:cs="Times New Roman"/>
          <w:bCs/>
          <w:sz w:val="20"/>
          <w:szCs w:val="20"/>
        </w:rPr>
        <w:t>Iepirkuma</w:t>
      </w:r>
      <w:proofErr w:type="spellEnd"/>
      <w:r w:rsidR="0017071D" w:rsidRPr="004C4288">
        <w:rPr>
          <w:rFonts w:cs="Times New Roman"/>
          <w:bCs/>
          <w:sz w:val="20"/>
          <w:szCs w:val="20"/>
        </w:rPr>
        <w:t xml:space="preserve"> </w:t>
      </w:r>
      <w:proofErr w:type="spellStart"/>
      <w:r w:rsidR="0017071D" w:rsidRPr="004C4288">
        <w:rPr>
          <w:rFonts w:cs="Times New Roman"/>
          <w:bCs/>
          <w:sz w:val="20"/>
          <w:szCs w:val="20"/>
        </w:rPr>
        <w:t>procedūras</w:t>
      </w:r>
      <w:proofErr w:type="spellEnd"/>
      <w:r w:rsidR="0017071D" w:rsidRPr="004C4288">
        <w:rPr>
          <w:rFonts w:cs="Times New Roman"/>
          <w:bCs/>
          <w:sz w:val="20"/>
          <w:szCs w:val="20"/>
        </w:rPr>
        <w:t xml:space="preserve"> </w:t>
      </w:r>
      <w:proofErr w:type="spellStart"/>
      <w:r w:rsidR="0017071D" w:rsidRPr="004C4288">
        <w:rPr>
          <w:rFonts w:cs="Times New Roman"/>
          <w:bCs/>
          <w:sz w:val="20"/>
          <w:szCs w:val="20"/>
        </w:rPr>
        <w:t>nolikumam</w:t>
      </w:r>
      <w:proofErr w:type="spellEnd"/>
      <w:r w:rsidR="0017071D" w:rsidRPr="004C4288">
        <w:rPr>
          <w:rFonts w:cs="Times New Roman"/>
          <w:bCs/>
          <w:sz w:val="20"/>
          <w:szCs w:val="20"/>
        </w:rPr>
        <w:br/>
      </w:r>
      <w:bookmarkStart w:id="38" w:name="_Hlk109164289"/>
      <w:r w:rsidR="0017071D" w:rsidRPr="004C4288">
        <w:rPr>
          <w:rFonts w:cs="Times New Roman"/>
          <w:bCs/>
          <w:sz w:val="20"/>
          <w:szCs w:val="20"/>
        </w:rPr>
        <w:t>“</w:t>
      </w:r>
      <w:proofErr w:type="spellStart"/>
      <w:r w:rsidR="0017071D" w:rsidRPr="004C4288">
        <w:rPr>
          <w:bCs/>
          <w:sz w:val="20"/>
          <w:szCs w:val="20"/>
        </w:rPr>
        <w:t>Sabiedriskā</w:t>
      </w:r>
      <w:proofErr w:type="spellEnd"/>
      <w:r w:rsidR="0017071D" w:rsidRPr="004C4288">
        <w:rPr>
          <w:bCs/>
          <w:sz w:val="20"/>
          <w:szCs w:val="20"/>
        </w:rPr>
        <w:t xml:space="preserve"> </w:t>
      </w:r>
      <w:proofErr w:type="spellStart"/>
      <w:r w:rsidR="0017071D" w:rsidRPr="004C4288">
        <w:rPr>
          <w:bCs/>
          <w:sz w:val="20"/>
          <w:szCs w:val="20"/>
        </w:rPr>
        <w:t>transporta</w:t>
      </w:r>
      <w:proofErr w:type="spellEnd"/>
      <w:r w:rsidR="0017071D" w:rsidRPr="004C4288">
        <w:rPr>
          <w:bCs/>
          <w:sz w:val="20"/>
          <w:szCs w:val="20"/>
        </w:rPr>
        <w:t xml:space="preserve"> </w:t>
      </w:r>
      <w:proofErr w:type="spellStart"/>
      <w:r w:rsidR="0017071D" w:rsidRPr="004C4288">
        <w:rPr>
          <w:bCs/>
          <w:sz w:val="20"/>
          <w:szCs w:val="20"/>
        </w:rPr>
        <w:t>galapunkta</w:t>
      </w:r>
      <w:proofErr w:type="spellEnd"/>
      <w:r w:rsidR="0017071D" w:rsidRPr="004C4288">
        <w:rPr>
          <w:bCs/>
          <w:sz w:val="20"/>
          <w:szCs w:val="20"/>
        </w:rPr>
        <w:t xml:space="preserve"> „</w:t>
      </w:r>
      <w:proofErr w:type="spellStart"/>
      <w:r w:rsidR="0017071D" w:rsidRPr="004C4288">
        <w:rPr>
          <w:bCs/>
          <w:sz w:val="20"/>
          <w:szCs w:val="20"/>
        </w:rPr>
        <w:t>Imanta</w:t>
      </w:r>
      <w:proofErr w:type="spellEnd"/>
      <w:r w:rsidR="0017071D" w:rsidRPr="004C4288">
        <w:rPr>
          <w:bCs/>
          <w:sz w:val="20"/>
          <w:szCs w:val="20"/>
        </w:rPr>
        <w:t xml:space="preserve">” </w:t>
      </w:r>
      <w:proofErr w:type="spellStart"/>
      <w:r w:rsidR="0017071D" w:rsidRPr="004C4288">
        <w:rPr>
          <w:bCs/>
          <w:sz w:val="20"/>
          <w:szCs w:val="20"/>
        </w:rPr>
        <w:t>teritorijas</w:t>
      </w:r>
      <w:proofErr w:type="spellEnd"/>
      <w:r w:rsidR="0017071D" w:rsidRPr="004C4288">
        <w:rPr>
          <w:bCs/>
          <w:sz w:val="20"/>
          <w:szCs w:val="20"/>
        </w:rPr>
        <w:t xml:space="preserve"> </w:t>
      </w:r>
      <w:proofErr w:type="spellStart"/>
      <w:r w:rsidR="0017071D" w:rsidRPr="004C4288">
        <w:rPr>
          <w:bCs/>
          <w:sz w:val="20"/>
          <w:szCs w:val="20"/>
        </w:rPr>
        <w:t>labiekārtošana</w:t>
      </w:r>
      <w:proofErr w:type="spellEnd"/>
      <w:r w:rsidR="0017071D" w:rsidRPr="004C4288">
        <w:rPr>
          <w:bCs/>
          <w:sz w:val="20"/>
          <w:szCs w:val="20"/>
        </w:rPr>
        <w:t xml:space="preserve"> </w:t>
      </w:r>
      <w:proofErr w:type="spellStart"/>
      <w:r w:rsidR="0017071D" w:rsidRPr="004C4288">
        <w:rPr>
          <w:bCs/>
          <w:sz w:val="20"/>
          <w:szCs w:val="20"/>
        </w:rPr>
        <w:t>Airītes</w:t>
      </w:r>
      <w:proofErr w:type="spellEnd"/>
      <w:r w:rsidR="0017071D" w:rsidRPr="004C4288">
        <w:rPr>
          <w:bCs/>
          <w:sz w:val="20"/>
          <w:szCs w:val="20"/>
        </w:rPr>
        <w:t xml:space="preserve"> </w:t>
      </w:r>
      <w:proofErr w:type="spellStart"/>
      <w:r w:rsidR="0017071D" w:rsidRPr="004C4288">
        <w:rPr>
          <w:bCs/>
          <w:sz w:val="20"/>
          <w:szCs w:val="20"/>
        </w:rPr>
        <w:t>ielā</w:t>
      </w:r>
      <w:proofErr w:type="spellEnd"/>
      <w:r w:rsidR="0017071D" w:rsidRPr="004C4288">
        <w:rPr>
          <w:bCs/>
          <w:sz w:val="20"/>
          <w:szCs w:val="20"/>
        </w:rPr>
        <w:t xml:space="preserve"> 7, </w:t>
      </w:r>
      <w:proofErr w:type="spellStart"/>
      <w:r w:rsidR="0017071D" w:rsidRPr="004C4288">
        <w:rPr>
          <w:bCs/>
          <w:sz w:val="20"/>
          <w:szCs w:val="20"/>
        </w:rPr>
        <w:t>Rīgā</w:t>
      </w:r>
      <w:proofErr w:type="spellEnd"/>
      <w:r w:rsidR="0017071D" w:rsidRPr="004C4288">
        <w:rPr>
          <w:bCs/>
          <w:sz w:val="20"/>
          <w:szCs w:val="20"/>
        </w:rPr>
        <w:t xml:space="preserve"> </w:t>
      </w:r>
      <w:bookmarkEnd w:id="38"/>
    </w:p>
    <w:p w14:paraId="42901F72" w14:textId="77777777" w:rsidR="0017071D" w:rsidRPr="004C4288" w:rsidRDefault="0017071D" w:rsidP="0017071D">
      <w:pPr>
        <w:pStyle w:val="TableContents"/>
        <w:jc w:val="right"/>
        <w:rPr>
          <w:bCs/>
          <w:sz w:val="20"/>
          <w:szCs w:val="20"/>
        </w:rPr>
      </w:pPr>
      <w:r>
        <w:rPr>
          <w:bCs/>
          <w:sz w:val="20"/>
          <w:szCs w:val="20"/>
        </w:rPr>
        <w:t xml:space="preserve">un </w:t>
      </w:r>
      <w:proofErr w:type="spellStart"/>
      <w:r w:rsidRPr="004C4288">
        <w:rPr>
          <w:bCs/>
          <w:sz w:val="20"/>
          <w:szCs w:val="20"/>
        </w:rPr>
        <w:t>sabiedriskā</w:t>
      </w:r>
      <w:proofErr w:type="spellEnd"/>
      <w:r w:rsidRPr="004C4288">
        <w:rPr>
          <w:bCs/>
          <w:sz w:val="20"/>
          <w:szCs w:val="20"/>
        </w:rPr>
        <w:t xml:space="preserve"> </w:t>
      </w:r>
      <w:proofErr w:type="spellStart"/>
      <w:r w:rsidRPr="004C4288">
        <w:rPr>
          <w:bCs/>
          <w:sz w:val="20"/>
          <w:szCs w:val="20"/>
        </w:rPr>
        <w:t>transporta</w:t>
      </w:r>
      <w:proofErr w:type="spellEnd"/>
      <w:r w:rsidRPr="004C4288">
        <w:rPr>
          <w:bCs/>
          <w:sz w:val="20"/>
          <w:szCs w:val="20"/>
        </w:rPr>
        <w:t xml:space="preserve"> </w:t>
      </w:r>
      <w:proofErr w:type="spellStart"/>
      <w:r w:rsidRPr="004C4288">
        <w:rPr>
          <w:bCs/>
          <w:sz w:val="20"/>
          <w:szCs w:val="20"/>
        </w:rPr>
        <w:t>galapunkta</w:t>
      </w:r>
      <w:proofErr w:type="spellEnd"/>
      <w:r w:rsidRPr="004C4288">
        <w:rPr>
          <w:bCs/>
          <w:sz w:val="20"/>
          <w:szCs w:val="20"/>
        </w:rPr>
        <w:t xml:space="preserve"> „ Jugla-3” </w:t>
      </w:r>
      <w:proofErr w:type="spellStart"/>
      <w:r w:rsidRPr="004C4288">
        <w:rPr>
          <w:bCs/>
          <w:sz w:val="20"/>
          <w:szCs w:val="20"/>
        </w:rPr>
        <w:t>teritorijas</w:t>
      </w:r>
      <w:proofErr w:type="spellEnd"/>
      <w:r w:rsidRPr="004C4288">
        <w:rPr>
          <w:bCs/>
          <w:sz w:val="20"/>
          <w:szCs w:val="20"/>
        </w:rPr>
        <w:t xml:space="preserve"> </w:t>
      </w:r>
      <w:proofErr w:type="spellStart"/>
      <w:r w:rsidRPr="004C4288">
        <w:rPr>
          <w:bCs/>
          <w:sz w:val="20"/>
          <w:szCs w:val="20"/>
        </w:rPr>
        <w:t>labiekārtošana</w:t>
      </w:r>
      <w:proofErr w:type="spellEnd"/>
      <w:r w:rsidRPr="004C4288">
        <w:rPr>
          <w:bCs/>
          <w:sz w:val="20"/>
          <w:szCs w:val="20"/>
        </w:rPr>
        <w:t xml:space="preserve"> </w:t>
      </w:r>
      <w:proofErr w:type="spellStart"/>
      <w:r w:rsidRPr="004C4288">
        <w:rPr>
          <w:bCs/>
          <w:sz w:val="20"/>
          <w:szCs w:val="20"/>
        </w:rPr>
        <w:t>Murjāņu</w:t>
      </w:r>
      <w:proofErr w:type="spellEnd"/>
      <w:r w:rsidRPr="004C4288">
        <w:rPr>
          <w:bCs/>
          <w:sz w:val="20"/>
          <w:szCs w:val="20"/>
        </w:rPr>
        <w:t xml:space="preserve"> </w:t>
      </w:r>
      <w:proofErr w:type="spellStart"/>
      <w:r w:rsidRPr="004C4288">
        <w:rPr>
          <w:bCs/>
          <w:sz w:val="20"/>
          <w:szCs w:val="20"/>
        </w:rPr>
        <w:t>ielā</w:t>
      </w:r>
      <w:proofErr w:type="spellEnd"/>
      <w:r w:rsidRPr="004C4288">
        <w:rPr>
          <w:bCs/>
          <w:sz w:val="20"/>
          <w:szCs w:val="20"/>
        </w:rPr>
        <w:t xml:space="preserve"> 58, </w:t>
      </w:r>
      <w:proofErr w:type="spellStart"/>
      <w:r w:rsidRPr="004C4288">
        <w:rPr>
          <w:bCs/>
          <w:sz w:val="20"/>
          <w:szCs w:val="20"/>
        </w:rPr>
        <w:t>Rīgā</w:t>
      </w:r>
      <w:proofErr w:type="spellEnd"/>
      <w:r w:rsidRPr="004C4288">
        <w:rPr>
          <w:bCs/>
          <w:sz w:val="20"/>
          <w:szCs w:val="20"/>
        </w:rPr>
        <w:t>”</w:t>
      </w:r>
    </w:p>
    <w:p w14:paraId="5C0FB5FC" w14:textId="5EAA36CF" w:rsidR="008B71AE" w:rsidRPr="00DF76BA" w:rsidRDefault="0017071D" w:rsidP="0017071D">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w:t>
      </w:r>
      <w:r>
        <w:rPr>
          <w:rFonts w:ascii="Times New Roman" w:hAnsi="Times New Roman" w:cs="Times New Roman"/>
          <w:bCs/>
          <w:sz w:val="20"/>
          <w:szCs w:val="20"/>
        </w:rPr>
        <w:t>2</w:t>
      </w:r>
      <w:r w:rsidRPr="00DF76BA">
        <w:rPr>
          <w:rFonts w:ascii="Times New Roman" w:hAnsi="Times New Roman" w:cs="Times New Roman"/>
          <w:bCs/>
          <w:sz w:val="20"/>
          <w:szCs w:val="20"/>
        </w:rPr>
        <w:t>/</w:t>
      </w:r>
      <w:r w:rsidR="00225B4A">
        <w:rPr>
          <w:rFonts w:ascii="Times New Roman" w:hAnsi="Times New Roman" w:cs="Times New Roman"/>
          <w:bCs/>
          <w:sz w:val="20"/>
          <w:szCs w:val="20"/>
        </w:rPr>
        <w:t>43</w:t>
      </w:r>
    </w:p>
    <w:p w14:paraId="3AE64909" w14:textId="2B84A6CE" w:rsidR="00D77DFD" w:rsidRDefault="00D77DFD" w:rsidP="008B71AE">
      <w:pPr>
        <w:spacing w:after="0"/>
        <w:jc w:val="right"/>
        <w:rPr>
          <w:rFonts w:ascii="Times New Roman" w:eastAsia="Times New Roman" w:hAnsi="Times New Roman" w:cs="Times New Roman"/>
        </w:rPr>
      </w:pPr>
    </w:p>
    <w:p w14:paraId="189080E7" w14:textId="77777777" w:rsidR="001F1388" w:rsidRDefault="001F1388" w:rsidP="0017071D">
      <w:pPr>
        <w:tabs>
          <w:tab w:val="left" w:pos="0"/>
          <w:tab w:val="left" w:pos="3206"/>
        </w:tabs>
        <w:spacing w:after="0" w:line="240" w:lineRule="auto"/>
        <w:ind w:right="140"/>
        <w:jc w:val="center"/>
        <w:rPr>
          <w:rFonts w:ascii="Times New Roman" w:eastAsia="Times New Roman" w:hAnsi="Times New Roman" w:cs="Times New Roman"/>
        </w:rPr>
      </w:pPr>
    </w:p>
    <w:p w14:paraId="78D106AA" w14:textId="77777777" w:rsidR="001F1388" w:rsidRDefault="001F1388" w:rsidP="0017071D">
      <w:pPr>
        <w:tabs>
          <w:tab w:val="left" w:pos="0"/>
          <w:tab w:val="left" w:pos="3206"/>
        </w:tabs>
        <w:spacing w:after="0" w:line="240" w:lineRule="auto"/>
        <w:ind w:right="140"/>
        <w:jc w:val="center"/>
        <w:rPr>
          <w:rFonts w:ascii="Times New Roman" w:eastAsia="Times New Roman" w:hAnsi="Times New Roman" w:cs="Times New Roman"/>
        </w:rPr>
      </w:pPr>
    </w:p>
    <w:p w14:paraId="071A6505" w14:textId="7AADCE52" w:rsidR="00C42E48" w:rsidRPr="001F1388" w:rsidRDefault="0017071D" w:rsidP="0017071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 xml:space="preserve">Darba </w:t>
      </w:r>
      <w:r w:rsidRPr="001F1388">
        <w:rPr>
          <w:rFonts w:ascii="Times New Roman" w:eastAsia="Times New Roman" w:hAnsi="Times New Roman" w:cs="Times New Roman"/>
        </w:rPr>
        <w:t>daudzumu un izmaksu saraksts</w:t>
      </w:r>
    </w:p>
    <w:p w14:paraId="5BA4D6F2" w14:textId="1EBCDD7D" w:rsidR="001F1388" w:rsidRPr="001F1388" w:rsidRDefault="001F1388" w:rsidP="0017071D">
      <w:pPr>
        <w:tabs>
          <w:tab w:val="left" w:pos="0"/>
          <w:tab w:val="left" w:pos="3206"/>
        </w:tabs>
        <w:spacing w:after="0" w:line="240" w:lineRule="auto"/>
        <w:ind w:right="140"/>
        <w:jc w:val="center"/>
        <w:rPr>
          <w:rFonts w:ascii="Times New Roman" w:eastAsia="Times New Roman" w:hAnsi="Times New Roman" w:cs="Times New Roman"/>
        </w:rPr>
      </w:pPr>
      <w:r w:rsidRPr="001F1388">
        <w:rPr>
          <w:rFonts w:ascii="Times New Roman" w:hAnsi="Times New Roman" w:cs="Times New Roman"/>
          <w:bCs/>
        </w:rPr>
        <w:t xml:space="preserve">“Sabiedriskā transporta galapunkta „Imanta” teritorijas labiekārtošana </w:t>
      </w:r>
      <w:proofErr w:type="spellStart"/>
      <w:r w:rsidRPr="001F1388">
        <w:rPr>
          <w:rFonts w:ascii="Times New Roman" w:hAnsi="Times New Roman" w:cs="Times New Roman"/>
          <w:bCs/>
        </w:rPr>
        <w:t>Airītes</w:t>
      </w:r>
      <w:proofErr w:type="spellEnd"/>
      <w:r w:rsidRPr="001F1388">
        <w:rPr>
          <w:rFonts w:ascii="Times New Roman" w:hAnsi="Times New Roman" w:cs="Times New Roman"/>
          <w:bCs/>
        </w:rPr>
        <w:t xml:space="preserve"> ielā 7, Rīgā</w:t>
      </w:r>
      <w:r>
        <w:rPr>
          <w:rFonts w:ascii="Times New Roman" w:hAnsi="Times New Roman" w:cs="Times New Roman"/>
          <w:bCs/>
        </w:rPr>
        <w:t>”</w:t>
      </w:r>
    </w:p>
    <w:p w14:paraId="764F40F9" w14:textId="0AF99CFD" w:rsidR="00FC0791" w:rsidRPr="001F1388" w:rsidRDefault="00FC0791" w:rsidP="00D77DFD">
      <w:pPr>
        <w:tabs>
          <w:tab w:val="left" w:pos="0"/>
          <w:tab w:val="left" w:pos="3206"/>
        </w:tabs>
        <w:spacing w:after="0" w:line="240" w:lineRule="auto"/>
        <w:ind w:right="140"/>
        <w:jc w:val="center"/>
        <w:rPr>
          <w:rFonts w:ascii="Times New Roman" w:eastAsia="Times New Roman" w:hAnsi="Times New Roman" w:cs="Times New Roman"/>
        </w:rPr>
      </w:pPr>
      <w:r w:rsidRPr="001F1388">
        <w:rPr>
          <w:rFonts w:ascii="Times New Roman" w:eastAsia="Times New Roman" w:hAnsi="Times New Roman" w:cs="Times New Roman"/>
        </w:rPr>
        <w:t>(atsevišķā failā)</w:t>
      </w:r>
    </w:p>
    <w:p w14:paraId="58D008FF" w14:textId="3FF5F9E6" w:rsidR="00C42E48" w:rsidRPr="001F138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1AD0B13" w14:textId="568EB257"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B5C96A9" w14:textId="6A0CB02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01D97C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A542128" w14:textId="2888C50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BB1E93D" w14:textId="77777777" w:rsidR="001F1388" w:rsidRPr="001F1388" w:rsidRDefault="00E7632D" w:rsidP="001F1388">
      <w:pPr>
        <w:pStyle w:val="TableContents"/>
        <w:jc w:val="right"/>
        <w:rPr>
          <w:bCs/>
          <w:sz w:val="20"/>
          <w:szCs w:val="20"/>
          <w:lang w:val="lv-LV"/>
        </w:rPr>
      </w:pPr>
      <w:r w:rsidRPr="001F1388">
        <w:rPr>
          <w:rFonts w:cs="Times New Roman"/>
          <w:bCs/>
          <w:sz w:val="20"/>
          <w:szCs w:val="20"/>
          <w:lang w:val="lv-LV"/>
        </w:rPr>
        <w:t>6</w:t>
      </w:r>
      <w:r w:rsidR="00D77DFD" w:rsidRPr="001F1388">
        <w:rPr>
          <w:rFonts w:cs="Times New Roman"/>
          <w:bCs/>
          <w:sz w:val="20"/>
          <w:szCs w:val="20"/>
          <w:lang w:val="lv-LV"/>
        </w:rPr>
        <w:t>.pielikums</w:t>
      </w:r>
      <w:r w:rsidR="00D77DFD" w:rsidRPr="001F1388">
        <w:rPr>
          <w:rFonts w:cs="Times New Roman"/>
          <w:bCs/>
          <w:sz w:val="20"/>
          <w:szCs w:val="20"/>
          <w:lang w:val="lv-LV"/>
        </w:rPr>
        <w:br/>
      </w:r>
      <w:r w:rsidR="001F1388" w:rsidRPr="001F1388">
        <w:rPr>
          <w:rFonts w:cs="Times New Roman"/>
          <w:bCs/>
          <w:sz w:val="20"/>
          <w:szCs w:val="20"/>
          <w:lang w:val="lv-LV"/>
        </w:rPr>
        <w:t>Iepirkuma procedūras nolikumam</w:t>
      </w:r>
      <w:r w:rsidR="001F1388" w:rsidRPr="001F1388">
        <w:rPr>
          <w:rFonts w:cs="Times New Roman"/>
          <w:bCs/>
          <w:sz w:val="20"/>
          <w:szCs w:val="20"/>
          <w:lang w:val="lv-LV"/>
        </w:rPr>
        <w:br/>
        <w:t>“</w:t>
      </w:r>
      <w:r w:rsidR="001F1388" w:rsidRPr="001F1388">
        <w:rPr>
          <w:bCs/>
          <w:sz w:val="20"/>
          <w:szCs w:val="20"/>
          <w:lang w:val="lv-LV"/>
        </w:rPr>
        <w:t xml:space="preserve">Sabiedriskā transporta galapunkta „Imanta” teritorijas labiekārtošana </w:t>
      </w:r>
      <w:proofErr w:type="spellStart"/>
      <w:r w:rsidR="001F1388" w:rsidRPr="001F1388">
        <w:rPr>
          <w:bCs/>
          <w:sz w:val="20"/>
          <w:szCs w:val="20"/>
          <w:lang w:val="lv-LV"/>
        </w:rPr>
        <w:t>Airītes</w:t>
      </w:r>
      <w:proofErr w:type="spellEnd"/>
      <w:r w:rsidR="001F1388" w:rsidRPr="001F1388">
        <w:rPr>
          <w:bCs/>
          <w:sz w:val="20"/>
          <w:szCs w:val="20"/>
          <w:lang w:val="lv-LV"/>
        </w:rPr>
        <w:t xml:space="preserve"> ielā 7, Rīgā </w:t>
      </w:r>
    </w:p>
    <w:p w14:paraId="734DD174" w14:textId="77777777" w:rsidR="001F1388" w:rsidRPr="001F1388" w:rsidRDefault="001F1388" w:rsidP="001F1388">
      <w:pPr>
        <w:pStyle w:val="TableContents"/>
        <w:jc w:val="right"/>
        <w:rPr>
          <w:bCs/>
          <w:sz w:val="20"/>
          <w:szCs w:val="20"/>
          <w:lang w:val="lv-LV"/>
        </w:rPr>
      </w:pPr>
      <w:r w:rsidRPr="001F1388">
        <w:rPr>
          <w:bCs/>
          <w:sz w:val="20"/>
          <w:szCs w:val="20"/>
          <w:lang w:val="lv-LV"/>
        </w:rPr>
        <w:t>un sabiedriskā transporta galapunkta „ Jugla-3” teritorijas labiekārtošana Murjāņu ielā 58, Rīgā”</w:t>
      </w:r>
    </w:p>
    <w:p w14:paraId="0B693891" w14:textId="6175F258" w:rsidR="001F1388" w:rsidRPr="001F1388" w:rsidRDefault="001F1388" w:rsidP="001F1388">
      <w:pPr>
        <w:spacing w:after="0"/>
        <w:jc w:val="right"/>
        <w:rPr>
          <w:rFonts w:ascii="Times New Roman" w:hAnsi="Times New Roman" w:cs="Times New Roman"/>
          <w:bCs/>
          <w:sz w:val="20"/>
          <w:szCs w:val="20"/>
        </w:rPr>
      </w:pPr>
      <w:r w:rsidRPr="001F1388">
        <w:rPr>
          <w:rFonts w:ascii="Times New Roman" w:hAnsi="Times New Roman" w:cs="Times New Roman"/>
          <w:bCs/>
          <w:sz w:val="20"/>
          <w:szCs w:val="20"/>
        </w:rPr>
        <w:t>identifikācijas Nr. RS/2022/</w:t>
      </w:r>
      <w:r w:rsidR="00225B4A">
        <w:rPr>
          <w:rFonts w:ascii="Times New Roman" w:hAnsi="Times New Roman" w:cs="Times New Roman"/>
          <w:bCs/>
          <w:sz w:val="20"/>
          <w:szCs w:val="20"/>
        </w:rPr>
        <w:t>43</w:t>
      </w:r>
    </w:p>
    <w:p w14:paraId="0224F215" w14:textId="5E67B491" w:rsidR="001F1388" w:rsidRPr="001F1388" w:rsidRDefault="001F1388" w:rsidP="001F1388">
      <w:pPr>
        <w:spacing w:after="0"/>
        <w:jc w:val="right"/>
        <w:rPr>
          <w:rFonts w:ascii="Times New Roman" w:hAnsi="Times New Roman" w:cs="Times New Roman"/>
          <w:bCs/>
          <w:sz w:val="20"/>
          <w:szCs w:val="20"/>
        </w:rPr>
      </w:pPr>
    </w:p>
    <w:p w14:paraId="4B870D92" w14:textId="1720844A" w:rsidR="001F1388" w:rsidRPr="001F1388" w:rsidRDefault="001F1388" w:rsidP="001F1388">
      <w:pPr>
        <w:spacing w:after="0"/>
        <w:jc w:val="right"/>
        <w:rPr>
          <w:rFonts w:ascii="Times New Roman" w:hAnsi="Times New Roman" w:cs="Times New Roman"/>
          <w:bCs/>
          <w:sz w:val="20"/>
          <w:szCs w:val="20"/>
        </w:rPr>
      </w:pPr>
    </w:p>
    <w:p w14:paraId="73218008" w14:textId="77777777" w:rsidR="001F1388" w:rsidRPr="001F1388" w:rsidRDefault="001F1388" w:rsidP="001F1388">
      <w:pPr>
        <w:jc w:val="center"/>
        <w:rPr>
          <w:rFonts w:ascii="Times New Roman" w:hAnsi="Times New Roman"/>
          <w:sz w:val="24"/>
          <w:szCs w:val="24"/>
        </w:rPr>
      </w:pPr>
      <w:r w:rsidRPr="001F1388">
        <w:rPr>
          <w:rFonts w:ascii="Times New Roman" w:hAnsi="Times New Roman"/>
          <w:b/>
          <w:szCs w:val="24"/>
        </w:rPr>
        <w:t>FINANŠU PIEDĀVĀJUMS</w:t>
      </w:r>
      <w:r w:rsidRPr="001F1388">
        <w:rPr>
          <w:rFonts w:ascii="Times New Roman" w:hAnsi="Times New Roman"/>
          <w:b/>
          <w:szCs w:val="24"/>
        </w:rPr>
        <w:br/>
      </w:r>
    </w:p>
    <w:p w14:paraId="6739ABC3" w14:textId="3C2516A2" w:rsidR="001F1388" w:rsidRPr="001F1388" w:rsidRDefault="001F1388" w:rsidP="001F1388">
      <w:pPr>
        <w:pStyle w:val="TableContents"/>
        <w:jc w:val="both"/>
        <w:rPr>
          <w:rFonts w:eastAsia="Times New Roman" w:cs="Times New Roman"/>
          <w:color w:val="000000"/>
          <w:lang w:val="lv-LV"/>
        </w:rPr>
      </w:pPr>
      <w:r w:rsidRPr="001F1388">
        <w:rPr>
          <w:rFonts w:eastAsia="Times New Roman" w:cs="Times New Roman"/>
          <w:color w:val="000000"/>
          <w:lang w:val="lv-LV"/>
        </w:rPr>
        <w:t xml:space="preserve">Iepazinušies ar konkursa nolikumu, mēs, apakšā parakstījušies un būdami attiecīgi pilnvaroti </w:t>
      </w:r>
      <w:r w:rsidRPr="001F1388">
        <w:rPr>
          <w:rFonts w:eastAsia="Times New Roman" w:cs="Times New Roman"/>
          <w:color w:val="000000"/>
          <w:u w:val="single"/>
          <w:lang w:val="lv-LV"/>
        </w:rPr>
        <w:tab/>
      </w:r>
      <w:r w:rsidRPr="001F1388">
        <w:rPr>
          <w:rFonts w:eastAsia="Times New Roman" w:cs="Times New Roman"/>
          <w:color w:val="000000"/>
          <w:u w:val="single"/>
          <w:lang w:val="lv-LV"/>
        </w:rPr>
        <w:tab/>
      </w:r>
      <w:r w:rsidRPr="001F1388">
        <w:rPr>
          <w:rFonts w:eastAsia="Times New Roman" w:cs="Times New Roman"/>
          <w:color w:val="000000"/>
          <w:u w:val="single"/>
          <w:lang w:val="lv-LV"/>
        </w:rPr>
        <w:tab/>
      </w:r>
      <w:r w:rsidRPr="001F1388">
        <w:rPr>
          <w:rFonts w:eastAsia="Times New Roman" w:cs="Times New Roman"/>
          <w:color w:val="000000"/>
          <w:u w:val="single"/>
          <w:lang w:val="lv-LV"/>
        </w:rPr>
        <w:tab/>
      </w:r>
      <w:r w:rsidRPr="001F1388">
        <w:rPr>
          <w:rFonts w:eastAsia="Times New Roman" w:cs="Times New Roman"/>
          <w:color w:val="000000"/>
          <w:u w:val="single"/>
          <w:lang w:val="lv-LV"/>
        </w:rPr>
        <w:tab/>
      </w:r>
      <w:r w:rsidRPr="001F1388">
        <w:rPr>
          <w:rFonts w:eastAsia="Times New Roman" w:cs="Times New Roman"/>
          <w:color w:val="000000"/>
          <w:lang w:val="lv-LV"/>
        </w:rPr>
        <w:t xml:space="preserve">vārdā, piedāvājam veikt iepirkuma 2.daļā paredzēto </w:t>
      </w:r>
      <w:r w:rsidRPr="001F1388">
        <w:rPr>
          <w:bCs/>
          <w:lang w:val="lv-LV"/>
        </w:rPr>
        <w:t>sabiedriskā transporta galapunkta „ Jugla-3” teritorijas labiekārtošana Murjāņu ielā 58, Rīgā</w:t>
      </w:r>
      <w:r w:rsidRPr="001F1388">
        <w:rPr>
          <w:rFonts w:eastAsia="Calibri" w:cs="Times New Roman"/>
          <w:lang w:val="lv-LV"/>
        </w:rPr>
        <w:t xml:space="preserve">, saskaņā ar iepirkuma procedūras </w:t>
      </w:r>
      <w:r w:rsidRPr="001F1388">
        <w:rPr>
          <w:rFonts w:cs="Times New Roman"/>
          <w:bCs/>
          <w:lang w:val="lv-LV"/>
        </w:rPr>
        <w:t>“</w:t>
      </w:r>
      <w:r w:rsidRPr="001F1388">
        <w:rPr>
          <w:bCs/>
          <w:lang w:val="lv-LV"/>
        </w:rPr>
        <w:t xml:space="preserve">Sabiedriskā transporta galapunkta „Imanta” teritorijas labiekārtošana </w:t>
      </w:r>
      <w:proofErr w:type="spellStart"/>
      <w:r w:rsidRPr="001F1388">
        <w:rPr>
          <w:bCs/>
          <w:lang w:val="lv-LV"/>
        </w:rPr>
        <w:t>Airītes</w:t>
      </w:r>
      <w:proofErr w:type="spellEnd"/>
      <w:r w:rsidRPr="001F1388">
        <w:rPr>
          <w:bCs/>
          <w:lang w:val="lv-LV"/>
        </w:rPr>
        <w:t xml:space="preserve"> ielā 7, Rīgā un sabiedriskā transporta galapunkta „ Jugla-3” teritorijas labiekārtošana Murjāņu ielā 58, Rīgā” </w:t>
      </w:r>
      <w:r w:rsidRPr="001F1388">
        <w:rPr>
          <w:rFonts w:eastAsia="Times New Roman" w:cs="Times New Roman"/>
          <w:lang w:val="lv-LV"/>
        </w:rPr>
        <w:t xml:space="preserve">” nolikumu, par šādu cenu: </w:t>
      </w:r>
    </w:p>
    <w:p w14:paraId="2A7F5798" w14:textId="77777777" w:rsidR="001F1388" w:rsidRPr="001F1388" w:rsidRDefault="001F1388" w:rsidP="001F1388">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1F1388" w:rsidRPr="00EF2CC4" w14:paraId="28B9AAAD" w14:textId="77777777" w:rsidTr="0030651E">
        <w:trPr>
          <w:trHeight w:val="1041"/>
          <w:jc w:val="center"/>
        </w:trPr>
        <w:tc>
          <w:tcPr>
            <w:tcW w:w="4531" w:type="dxa"/>
            <w:vAlign w:val="center"/>
          </w:tcPr>
          <w:p w14:paraId="72503071" w14:textId="77777777" w:rsidR="001F1388" w:rsidRDefault="001F1388" w:rsidP="0030651E">
            <w:pPr>
              <w:jc w:val="center"/>
              <w:rPr>
                <w:rFonts w:ascii="Times New Roman" w:hAnsi="Times New Roman"/>
                <w:b/>
                <w:color w:val="000000"/>
              </w:rPr>
            </w:pPr>
            <w:r>
              <w:rPr>
                <w:rFonts w:ascii="Times New Roman" w:hAnsi="Times New Roman"/>
                <w:b/>
                <w:color w:val="000000"/>
              </w:rPr>
              <w:t>Cena EUR bez PVN</w:t>
            </w:r>
          </w:p>
          <w:p w14:paraId="095F512C" w14:textId="77777777" w:rsidR="001F1388" w:rsidRPr="00EF2CC4" w:rsidRDefault="001F1388" w:rsidP="0030651E">
            <w:pPr>
              <w:jc w:val="center"/>
              <w:rPr>
                <w:rFonts w:ascii="Times New Roman" w:hAnsi="Times New Roman"/>
                <w:b/>
                <w:color w:val="000000"/>
              </w:rPr>
            </w:pPr>
          </w:p>
        </w:tc>
      </w:tr>
      <w:tr w:rsidR="001F1388" w:rsidRPr="00EF2CC4" w14:paraId="6C5260AB" w14:textId="77777777" w:rsidTr="0030651E">
        <w:trPr>
          <w:trHeight w:val="269"/>
          <w:jc w:val="center"/>
        </w:trPr>
        <w:tc>
          <w:tcPr>
            <w:tcW w:w="4531" w:type="dxa"/>
          </w:tcPr>
          <w:p w14:paraId="75D57055" w14:textId="77777777" w:rsidR="001F1388" w:rsidRDefault="001F1388" w:rsidP="0030651E">
            <w:pPr>
              <w:jc w:val="center"/>
              <w:rPr>
                <w:rFonts w:ascii="Times New Roman" w:hAnsi="Times New Roman"/>
                <w:color w:val="000000"/>
              </w:rPr>
            </w:pPr>
          </w:p>
          <w:p w14:paraId="184363A5" w14:textId="77777777" w:rsidR="001F1388" w:rsidRPr="00EF2CC4" w:rsidRDefault="001F1388" w:rsidP="0030651E">
            <w:pPr>
              <w:jc w:val="center"/>
              <w:rPr>
                <w:rFonts w:ascii="Times New Roman" w:hAnsi="Times New Roman"/>
                <w:color w:val="000000"/>
              </w:rPr>
            </w:pPr>
          </w:p>
        </w:tc>
      </w:tr>
    </w:tbl>
    <w:p w14:paraId="2F537503" w14:textId="77777777" w:rsidR="001F1388" w:rsidRDefault="001F1388" w:rsidP="001F1388">
      <w:pPr>
        <w:pStyle w:val="Caption"/>
        <w:jc w:val="right"/>
        <w:rPr>
          <w:b w:val="0"/>
          <w:sz w:val="20"/>
        </w:rPr>
      </w:pPr>
    </w:p>
    <w:p w14:paraId="2FBCB55B" w14:textId="77777777" w:rsidR="001F1388" w:rsidRDefault="001F1388" w:rsidP="001F1388">
      <w:pPr>
        <w:ind w:right="-58"/>
        <w:jc w:val="both"/>
        <w:rPr>
          <w:rFonts w:ascii="Times New Roman" w:hAnsi="Times New Roman"/>
          <w:b/>
          <w:bCs/>
          <w:i/>
          <w:iCs/>
          <w:szCs w:val="24"/>
        </w:rPr>
      </w:pPr>
    </w:p>
    <w:p w14:paraId="75861F8C" w14:textId="77777777" w:rsidR="001F1388" w:rsidRPr="00BF1B65" w:rsidRDefault="001F1388" w:rsidP="001F1388">
      <w:pPr>
        <w:jc w:val="both"/>
        <w:rPr>
          <w:rFonts w:ascii="Times New Roman" w:hAnsi="Times New Roman"/>
          <w:color w:val="000000"/>
        </w:rPr>
      </w:pPr>
      <w:r w:rsidRPr="0096376E">
        <w:rPr>
          <w:rFonts w:ascii="Times New Roman" w:hAnsi="Times New Roman"/>
          <w:color w:val="000000"/>
        </w:rPr>
        <w:t xml:space="preserve">saskaņā ar </w:t>
      </w:r>
      <w:r>
        <w:rPr>
          <w:rFonts w:ascii="Times New Roman" w:hAnsi="Times New Roman"/>
          <w:color w:val="000000"/>
        </w:rPr>
        <w:t>Darba daudzumu un izmaksu saraktu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3575469B" w14:textId="77777777" w:rsidR="001F1388" w:rsidRDefault="001F1388" w:rsidP="001F1388">
      <w:pPr>
        <w:ind w:right="-58"/>
        <w:jc w:val="both"/>
        <w:rPr>
          <w:rFonts w:ascii="Times New Roman" w:hAnsi="Times New Roman"/>
          <w:b/>
          <w:bCs/>
          <w:i/>
          <w:iCs/>
          <w:szCs w:val="24"/>
        </w:rPr>
      </w:pPr>
    </w:p>
    <w:p w14:paraId="6F226ED0" w14:textId="77777777" w:rsidR="001F1388" w:rsidRDefault="001F1388" w:rsidP="001F1388">
      <w:pPr>
        <w:ind w:left="644"/>
        <w:jc w:val="right"/>
        <w:rPr>
          <w:rFonts w:ascii="Times New Roman" w:hAnsi="Times New Roman"/>
          <w:szCs w:val="24"/>
        </w:rPr>
      </w:pPr>
    </w:p>
    <w:p w14:paraId="17021ED8" w14:textId="77777777" w:rsidR="001F1388" w:rsidRPr="000013BE" w:rsidRDefault="001F1388" w:rsidP="001F1388">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476612EB" w14:textId="77777777" w:rsidR="001F1388" w:rsidRPr="000013BE" w:rsidRDefault="001F1388" w:rsidP="001F1388">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31F0A208" w14:textId="77777777" w:rsidR="001F1388" w:rsidRPr="000013BE" w:rsidRDefault="001F1388" w:rsidP="001F1388">
      <w:pPr>
        <w:rPr>
          <w:rStyle w:val="FontStyle13"/>
          <w:szCs w:val="24"/>
          <w:lang w:eastAsia="lv-LV"/>
        </w:rPr>
      </w:pPr>
    </w:p>
    <w:p w14:paraId="557FD416" w14:textId="23F83B97" w:rsidR="001F1388" w:rsidRDefault="001F1388" w:rsidP="001F1388">
      <w:pPr>
        <w:spacing w:after="0"/>
        <w:jc w:val="center"/>
        <w:rPr>
          <w:rFonts w:ascii="Times New Roman" w:hAnsi="Times New Roman" w:cs="Times New Roman"/>
          <w:bCs/>
          <w:sz w:val="20"/>
          <w:szCs w:val="20"/>
        </w:rPr>
      </w:pPr>
    </w:p>
    <w:p w14:paraId="0512E368" w14:textId="40AAAE33" w:rsidR="001F1388" w:rsidRDefault="001F1388" w:rsidP="001F1388">
      <w:pPr>
        <w:spacing w:after="0"/>
        <w:jc w:val="right"/>
        <w:rPr>
          <w:rFonts w:ascii="Times New Roman" w:hAnsi="Times New Roman" w:cs="Times New Roman"/>
          <w:bCs/>
          <w:sz w:val="20"/>
          <w:szCs w:val="20"/>
        </w:rPr>
      </w:pPr>
    </w:p>
    <w:p w14:paraId="6EE9B4D0" w14:textId="16CA8B0C" w:rsidR="001F1388" w:rsidRDefault="001F1388" w:rsidP="001F1388">
      <w:pPr>
        <w:spacing w:after="0"/>
        <w:jc w:val="right"/>
        <w:rPr>
          <w:rFonts w:ascii="Times New Roman" w:hAnsi="Times New Roman" w:cs="Times New Roman"/>
          <w:bCs/>
          <w:sz w:val="20"/>
          <w:szCs w:val="20"/>
        </w:rPr>
      </w:pPr>
    </w:p>
    <w:p w14:paraId="73450C05" w14:textId="3AEB12A7" w:rsidR="001F1388" w:rsidRDefault="001F1388" w:rsidP="001F1388">
      <w:pPr>
        <w:spacing w:after="0"/>
        <w:jc w:val="right"/>
        <w:rPr>
          <w:rFonts w:ascii="Times New Roman" w:hAnsi="Times New Roman" w:cs="Times New Roman"/>
          <w:bCs/>
          <w:sz w:val="20"/>
          <w:szCs w:val="20"/>
        </w:rPr>
      </w:pPr>
    </w:p>
    <w:p w14:paraId="67376DCD" w14:textId="547C4935" w:rsidR="001F1388" w:rsidRDefault="001F1388" w:rsidP="001F1388">
      <w:pPr>
        <w:spacing w:after="0"/>
        <w:jc w:val="right"/>
        <w:rPr>
          <w:rFonts w:ascii="Times New Roman" w:hAnsi="Times New Roman" w:cs="Times New Roman"/>
          <w:bCs/>
          <w:sz w:val="20"/>
          <w:szCs w:val="20"/>
        </w:rPr>
      </w:pPr>
    </w:p>
    <w:p w14:paraId="3F115A22" w14:textId="17BBA910" w:rsidR="001F1388" w:rsidRDefault="001F1388" w:rsidP="001F1388">
      <w:pPr>
        <w:spacing w:after="0"/>
        <w:jc w:val="right"/>
        <w:rPr>
          <w:rFonts w:ascii="Times New Roman" w:hAnsi="Times New Roman" w:cs="Times New Roman"/>
          <w:bCs/>
          <w:sz w:val="20"/>
          <w:szCs w:val="20"/>
        </w:rPr>
      </w:pPr>
    </w:p>
    <w:p w14:paraId="15519512" w14:textId="75D0873D" w:rsidR="001F1388" w:rsidRDefault="001F1388" w:rsidP="001F1388">
      <w:pPr>
        <w:spacing w:after="0"/>
        <w:jc w:val="right"/>
        <w:rPr>
          <w:rFonts w:ascii="Times New Roman" w:hAnsi="Times New Roman" w:cs="Times New Roman"/>
          <w:bCs/>
          <w:sz w:val="20"/>
          <w:szCs w:val="20"/>
        </w:rPr>
      </w:pPr>
    </w:p>
    <w:p w14:paraId="5BE115BC" w14:textId="650BC0C2" w:rsidR="001F1388" w:rsidRDefault="001F1388" w:rsidP="001F1388">
      <w:pPr>
        <w:spacing w:after="0"/>
        <w:jc w:val="right"/>
        <w:rPr>
          <w:rFonts w:ascii="Times New Roman" w:hAnsi="Times New Roman" w:cs="Times New Roman"/>
          <w:bCs/>
          <w:sz w:val="20"/>
          <w:szCs w:val="20"/>
        </w:rPr>
      </w:pPr>
    </w:p>
    <w:p w14:paraId="0EEECF29" w14:textId="77777777" w:rsidR="001F1388" w:rsidRPr="00DF76BA" w:rsidRDefault="001F1388" w:rsidP="001F1388">
      <w:pPr>
        <w:spacing w:after="0"/>
        <w:jc w:val="right"/>
        <w:rPr>
          <w:rFonts w:ascii="Times New Roman" w:hAnsi="Times New Roman" w:cs="Times New Roman"/>
          <w:bCs/>
          <w:sz w:val="20"/>
          <w:szCs w:val="20"/>
        </w:rPr>
      </w:pPr>
    </w:p>
    <w:p w14:paraId="5F384859" w14:textId="55412801" w:rsidR="00D77DFD" w:rsidRDefault="00D77DFD" w:rsidP="001F1388">
      <w:pPr>
        <w:spacing w:after="0"/>
        <w:jc w:val="right"/>
        <w:rPr>
          <w:rFonts w:ascii="Times New Roman" w:eastAsia="Times New Roman" w:hAnsi="Times New Roman" w:cs="Times New Roman"/>
        </w:rPr>
      </w:pPr>
    </w:p>
    <w:p w14:paraId="3FA8917E" w14:textId="40E27487" w:rsidR="001F1388" w:rsidRDefault="001F1388" w:rsidP="001F1388">
      <w:pPr>
        <w:spacing w:after="0"/>
        <w:jc w:val="right"/>
        <w:rPr>
          <w:rFonts w:ascii="Times New Roman" w:eastAsia="Times New Roman" w:hAnsi="Times New Roman" w:cs="Times New Roman"/>
        </w:rPr>
      </w:pPr>
    </w:p>
    <w:p w14:paraId="4A9D2C25" w14:textId="0AB35DC3" w:rsidR="001F1388" w:rsidRDefault="001F1388" w:rsidP="001F1388">
      <w:pPr>
        <w:spacing w:after="0"/>
        <w:jc w:val="right"/>
        <w:rPr>
          <w:rFonts w:ascii="Times New Roman" w:eastAsia="Times New Roman" w:hAnsi="Times New Roman" w:cs="Times New Roman"/>
        </w:rPr>
      </w:pPr>
    </w:p>
    <w:p w14:paraId="1E20BEE9" w14:textId="6948A58B" w:rsidR="001F1388" w:rsidRDefault="001F1388" w:rsidP="001F1388">
      <w:pPr>
        <w:spacing w:after="0"/>
        <w:jc w:val="right"/>
        <w:rPr>
          <w:rFonts w:ascii="Times New Roman" w:eastAsia="Times New Roman" w:hAnsi="Times New Roman" w:cs="Times New Roman"/>
        </w:rPr>
      </w:pPr>
    </w:p>
    <w:p w14:paraId="2303A87A" w14:textId="5E632822" w:rsidR="001F1388" w:rsidRDefault="001F1388" w:rsidP="001F1388">
      <w:pPr>
        <w:spacing w:after="0"/>
        <w:jc w:val="right"/>
        <w:rPr>
          <w:rFonts w:ascii="Times New Roman" w:eastAsia="Times New Roman" w:hAnsi="Times New Roman" w:cs="Times New Roman"/>
        </w:rPr>
      </w:pPr>
    </w:p>
    <w:p w14:paraId="1D079C10" w14:textId="47FAC104" w:rsidR="001F1388" w:rsidRDefault="001F1388" w:rsidP="001F1388">
      <w:pPr>
        <w:spacing w:after="0"/>
        <w:jc w:val="right"/>
        <w:rPr>
          <w:rFonts w:ascii="Times New Roman" w:eastAsia="Times New Roman" w:hAnsi="Times New Roman" w:cs="Times New Roman"/>
        </w:rPr>
      </w:pPr>
    </w:p>
    <w:p w14:paraId="79CBA0EC" w14:textId="13E98236" w:rsidR="001F1388" w:rsidRDefault="001F1388" w:rsidP="001F1388">
      <w:pPr>
        <w:spacing w:after="0"/>
        <w:jc w:val="right"/>
        <w:rPr>
          <w:rFonts w:ascii="Times New Roman" w:eastAsia="Times New Roman" w:hAnsi="Times New Roman" w:cs="Times New Roman"/>
        </w:rPr>
      </w:pPr>
    </w:p>
    <w:p w14:paraId="036FB20A" w14:textId="411EA181" w:rsidR="001F1388" w:rsidRDefault="001F1388" w:rsidP="001F1388">
      <w:pPr>
        <w:pStyle w:val="TableContents"/>
        <w:jc w:val="right"/>
        <w:rPr>
          <w:bCs/>
          <w:sz w:val="20"/>
          <w:szCs w:val="20"/>
        </w:rPr>
      </w:pPr>
      <w:r>
        <w:rPr>
          <w:rFonts w:cs="Times New Roman"/>
          <w:bCs/>
          <w:sz w:val="20"/>
          <w:szCs w:val="20"/>
        </w:rPr>
        <w:lastRenderedPageBreak/>
        <w:t>7</w:t>
      </w:r>
      <w:r w:rsidRPr="001D531F">
        <w:rPr>
          <w:rFonts w:cs="Times New Roman"/>
          <w:bCs/>
          <w:sz w:val="20"/>
          <w:szCs w:val="20"/>
        </w:rPr>
        <w:t>.</w:t>
      </w:r>
      <w:r w:rsidRPr="00F61562">
        <w:rPr>
          <w:rFonts w:cs="Times New Roman"/>
          <w:bCs/>
          <w:sz w:val="20"/>
          <w:szCs w:val="20"/>
        </w:rPr>
        <w:t>pielikums</w:t>
      </w:r>
      <w:r w:rsidRPr="00F61562">
        <w:rPr>
          <w:rFonts w:cs="Times New Roman"/>
          <w:bCs/>
          <w:sz w:val="20"/>
          <w:szCs w:val="20"/>
        </w:rPr>
        <w:br/>
      </w:r>
      <w:proofErr w:type="spellStart"/>
      <w:r w:rsidRPr="004C4288">
        <w:rPr>
          <w:rFonts w:cs="Times New Roman"/>
          <w:bCs/>
          <w:sz w:val="20"/>
          <w:szCs w:val="20"/>
        </w:rPr>
        <w:t>Iepirkuma</w:t>
      </w:r>
      <w:proofErr w:type="spellEnd"/>
      <w:r w:rsidRPr="004C4288">
        <w:rPr>
          <w:rFonts w:cs="Times New Roman"/>
          <w:bCs/>
          <w:sz w:val="20"/>
          <w:szCs w:val="20"/>
        </w:rPr>
        <w:t xml:space="preserve"> </w:t>
      </w:r>
      <w:proofErr w:type="spellStart"/>
      <w:r w:rsidRPr="004C4288">
        <w:rPr>
          <w:rFonts w:cs="Times New Roman"/>
          <w:bCs/>
          <w:sz w:val="20"/>
          <w:szCs w:val="20"/>
        </w:rPr>
        <w:t>procedūras</w:t>
      </w:r>
      <w:proofErr w:type="spellEnd"/>
      <w:r w:rsidRPr="004C4288">
        <w:rPr>
          <w:rFonts w:cs="Times New Roman"/>
          <w:bCs/>
          <w:sz w:val="20"/>
          <w:szCs w:val="20"/>
        </w:rPr>
        <w:t xml:space="preserve"> </w:t>
      </w:r>
      <w:proofErr w:type="spellStart"/>
      <w:r w:rsidRPr="004C4288">
        <w:rPr>
          <w:rFonts w:cs="Times New Roman"/>
          <w:bCs/>
          <w:sz w:val="20"/>
          <w:szCs w:val="20"/>
        </w:rPr>
        <w:t>nolikumam</w:t>
      </w:r>
      <w:proofErr w:type="spellEnd"/>
      <w:r w:rsidRPr="004C4288">
        <w:rPr>
          <w:rFonts w:cs="Times New Roman"/>
          <w:bCs/>
          <w:sz w:val="20"/>
          <w:szCs w:val="20"/>
        </w:rPr>
        <w:br/>
        <w:t>“</w:t>
      </w:r>
      <w:proofErr w:type="spellStart"/>
      <w:r w:rsidRPr="004C4288">
        <w:rPr>
          <w:bCs/>
          <w:sz w:val="20"/>
          <w:szCs w:val="20"/>
        </w:rPr>
        <w:t>Sabiedriskā</w:t>
      </w:r>
      <w:proofErr w:type="spellEnd"/>
      <w:r w:rsidRPr="004C4288">
        <w:rPr>
          <w:bCs/>
          <w:sz w:val="20"/>
          <w:szCs w:val="20"/>
        </w:rPr>
        <w:t xml:space="preserve"> </w:t>
      </w:r>
      <w:proofErr w:type="spellStart"/>
      <w:r w:rsidRPr="004C4288">
        <w:rPr>
          <w:bCs/>
          <w:sz w:val="20"/>
          <w:szCs w:val="20"/>
        </w:rPr>
        <w:t>transporta</w:t>
      </w:r>
      <w:proofErr w:type="spellEnd"/>
      <w:r w:rsidRPr="004C4288">
        <w:rPr>
          <w:bCs/>
          <w:sz w:val="20"/>
          <w:szCs w:val="20"/>
        </w:rPr>
        <w:t xml:space="preserve"> </w:t>
      </w:r>
      <w:proofErr w:type="spellStart"/>
      <w:r w:rsidRPr="004C4288">
        <w:rPr>
          <w:bCs/>
          <w:sz w:val="20"/>
          <w:szCs w:val="20"/>
        </w:rPr>
        <w:t>galapunkta</w:t>
      </w:r>
      <w:proofErr w:type="spellEnd"/>
      <w:r w:rsidRPr="004C4288">
        <w:rPr>
          <w:bCs/>
          <w:sz w:val="20"/>
          <w:szCs w:val="20"/>
        </w:rPr>
        <w:t xml:space="preserve"> „</w:t>
      </w:r>
      <w:proofErr w:type="spellStart"/>
      <w:r w:rsidRPr="004C4288">
        <w:rPr>
          <w:bCs/>
          <w:sz w:val="20"/>
          <w:szCs w:val="20"/>
        </w:rPr>
        <w:t>Imanta</w:t>
      </w:r>
      <w:proofErr w:type="spellEnd"/>
      <w:r w:rsidRPr="004C4288">
        <w:rPr>
          <w:bCs/>
          <w:sz w:val="20"/>
          <w:szCs w:val="20"/>
        </w:rPr>
        <w:t xml:space="preserve">” </w:t>
      </w:r>
      <w:proofErr w:type="spellStart"/>
      <w:r w:rsidRPr="004C4288">
        <w:rPr>
          <w:bCs/>
          <w:sz w:val="20"/>
          <w:szCs w:val="20"/>
        </w:rPr>
        <w:t>teritorijas</w:t>
      </w:r>
      <w:proofErr w:type="spellEnd"/>
      <w:r w:rsidRPr="004C4288">
        <w:rPr>
          <w:bCs/>
          <w:sz w:val="20"/>
          <w:szCs w:val="20"/>
        </w:rPr>
        <w:t xml:space="preserve"> </w:t>
      </w:r>
      <w:proofErr w:type="spellStart"/>
      <w:r w:rsidRPr="004C4288">
        <w:rPr>
          <w:bCs/>
          <w:sz w:val="20"/>
          <w:szCs w:val="20"/>
        </w:rPr>
        <w:t>labiekārtošana</w:t>
      </w:r>
      <w:proofErr w:type="spellEnd"/>
      <w:r w:rsidRPr="004C4288">
        <w:rPr>
          <w:bCs/>
          <w:sz w:val="20"/>
          <w:szCs w:val="20"/>
        </w:rPr>
        <w:t xml:space="preserve"> </w:t>
      </w:r>
      <w:proofErr w:type="spellStart"/>
      <w:r w:rsidRPr="004C4288">
        <w:rPr>
          <w:bCs/>
          <w:sz w:val="20"/>
          <w:szCs w:val="20"/>
        </w:rPr>
        <w:t>Airītes</w:t>
      </w:r>
      <w:proofErr w:type="spellEnd"/>
      <w:r w:rsidRPr="004C4288">
        <w:rPr>
          <w:bCs/>
          <w:sz w:val="20"/>
          <w:szCs w:val="20"/>
        </w:rPr>
        <w:t xml:space="preserve"> </w:t>
      </w:r>
      <w:proofErr w:type="spellStart"/>
      <w:r w:rsidRPr="004C4288">
        <w:rPr>
          <w:bCs/>
          <w:sz w:val="20"/>
          <w:szCs w:val="20"/>
        </w:rPr>
        <w:t>ielā</w:t>
      </w:r>
      <w:proofErr w:type="spellEnd"/>
      <w:r w:rsidRPr="004C4288">
        <w:rPr>
          <w:bCs/>
          <w:sz w:val="20"/>
          <w:szCs w:val="20"/>
        </w:rPr>
        <w:t xml:space="preserve"> 7, </w:t>
      </w:r>
      <w:proofErr w:type="spellStart"/>
      <w:r w:rsidRPr="004C4288">
        <w:rPr>
          <w:bCs/>
          <w:sz w:val="20"/>
          <w:szCs w:val="20"/>
        </w:rPr>
        <w:t>Rīgā</w:t>
      </w:r>
      <w:proofErr w:type="spellEnd"/>
      <w:r w:rsidRPr="004C4288">
        <w:rPr>
          <w:bCs/>
          <w:sz w:val="20"/>
          <w:szCs w:val="20"/>
        </w:rPr>
        <w:t xml:space="preserve"> </w:t>
      </w:r>
    </w:p>
    <w:p w14:paraId="6F0DE127" w14:textId="77777777" w:rsidR="001F1388" w:rsidRPr="004C4288" w:rsidRDefault="001F1388" w:rsidP="001F1388">
      <w:pPr>
        <w:pStyle w:val="TableContents"/>
        <w:jc w:val="right"/>
        <w:rPr>
          <w:bCs/>
          <w:sz w:val="20"/>
          <w:szCs w:val="20"/>
        </w:rPr>
      </w:pPr>
      <w:r>
        <w:rPr>
          <w:bCs/>
          <w:sz w:val="20"/>
          <w:szCs w:val="20"/>
        </w:rPr>
        <w:t xml:space="preserve">un </w:t>
      </w:r>
      <w:proofErr w:type="spellStart"/>
      <w:r w:rsidRPr="004C4288">
        <w:rPr>
          <w:bCs/>
          <w:sz w:val="20"/>
          <w:szCs w:val="20"/>
        </w:rPr>
        <w:t>sabiedriskā</w:t>
      </w:r>
      <w:proofErr w:type="spellEnd"/>
      <w:r w:rsidRPr="004C4288">
        <w:rPr>
          <w:bCs/>
          <w:sz w:val="20"/>
          <w:szCs w:val="20"/>
        </w:rPr>
        <w:t xml:space="preserve"> </w:t>
      </w:r>
      <w:proofErr w:type="spellStart"/>
      <w:r w:rsidRPr="004C4288">
        <w:rPr>
          <w:bCs/>
          <w:sz w:val="20"/>
          <w:szCs w:val="20"/>
        </w:rPr>
        <w:t>transporta</w:t>
      </w:r>
      <w:proofErr w:type="spellEnd"/>
      <w:r w:rsidRPr="004C4288">
        <w:rPr>
          <w:bCs/>
          <w:sz w:val="20"/>
          <w:szCs w:val="20"/>
        </w:rPr>
        <w:t xml:space="preserve"> </w:t>
      </w:r>
      <w:proofErr w:type="spellStart"/>
      <w:r w:rsidRPr="004C4288">
        <w:rPr>
          <w:bCs/>
          <w:sz w:val="20"/>
          <w:szCs w:val="20"/>
        </w:rPr>
        <w:t>galapunkta</w:t>
      </w:r>
      <w:proofErr w:type="spellEnd"/>
      <w:r w:rsidRPr="004C4288">
        <w:rPr>
          <w:bCs/>
          <w:sz w:val="20"/>
          <w:szCs w:val="20"/>
        </w:rPr>
        <w:t xml:space="preserve"> „ Jugla-3” </w:t>
      </w:r>
      <w:proofErr w:type="spellStart"/>
      <w:r w:rsidRPr="004C4288">
        <w:rPr>
          <w:bCs/>
          <w:sz w:val="20"/>
          <w:szCs w:val="20"/>
        </w:rPr>
        <w:t>teritorijas</w:t>
      </w:r>
      <w:proofErr w:type="spellEnd"/>
      <w:r w:rsidRPr="004C4288">
        <w:rPr>
          <w:bCs/>
          <w:sz w:val="20"/>
          <w:szCs w:val="20"/>
        </w:rPr>
        <w:t xml:space="preserve"> </w:t>
      </w:r>
      <w:proofErr w:type="spellStart"/>
      <w:r w:rsidRPr="004C4288">
        <w:rPr>
          <w:bCs/>
          <w:sz w:val="20"/>
          <w:szCs w:val="20"/>
        </w:rPr>
        <w:t>labiekārtošana</w:t>
      </w:r>
      <w:proofErr w:type="spellEnd"/>
      <w:r w:rsidRPr="004C4288">
        <w:rPr>
          <w:bCs/>
          <w:sz w:val="20"/>
          <w:szCs w:val="20"/>
        </w:rPr>
        <w:t xml:space="preserve"> </w:t>
      </w:r>
      <w:proofErr w:type="spellStart"/>
      <w:r w:rsidRPr="004C4288">
        <w:rPr>
          <w:bCs/>
          <w:sz w:val="20"/>
          <w:szCs w:val="20"/>
        </w:rPr>
        <w:t>Murjāņu</w:t>
      </w:r>
      <w:proofErr w:type="spellEnd"/>
      <w:r w:rsidRPr="004C4288">
        <w:rPr>
          <w:bCs/>
          <w:sz w:val="20"/>
          <w:szCs w:val="20"/>
        </w:rPr>
        <w:t xml:space="preserve"> </w:t>
      </w:r>
      <w:proofErr w:type="spellStart"/>
      <w:r w:rsidRPr="004C4288">
        <w:rPr>
          <w:bCs/>
          <w:sz w:val="20"/>
          <w:szCs w:val="20"/>
        </w:rPr>
        <w:t>ielā</w:t>
      </w:r>
      <w:proofErr w:type="spellEnd"/>
      <w:r w:rsidRPr="004C4288">
        <w:rPr>
          <w:bCs/>
          <w:sz w:val="20"/>
          <w:szCs w:val="20"/>
        </w:rPr>
        <w:t xml:space="preserve"> 58, </w:t>
      </w:r>
      <w:proofErr w:type="spellStart"/>
      <w:r w:rsidRPr="004C4288">
        <w:rPr>
          <w:bCs/>
          <w:sz w:val="20"/>
          <w:szCs w:val="20"/>
        </w:rPr>
        <w:t>Rīgā</w:t>
      </w:r>
      <w:proofErr w:type="spellEnd"/>
      <w:r w:rsidRPr="004C4288">
        <w:rPr>
          <w:bCs/>
          <w:sz w:val="20"/>
          <w:szCs w:val="20"/>
        </w:rPr>
        <w:t>”</w:t>
      </w:r>
    </w:p>
    <w:p w14:paraId="028385DD" w14:textId="3BFA35DA" w:rsidR="001F1388" w:rsidRPr="00DF76BA" w:rsidRDefault="001F1388" w:rsidP="001F1388">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w:t>
      </w:r>
      <w:r>
        <w:rPr>
          <w:rFonts w:ascii="Times New Roman" w:hAnsi="Times New Roman" w:cs="Times New Roman"/>
          <w:bCs/>
          <w:sz w:val="20"/>
          <w:szCs w:val="20"/>
        </w:rPr>
        <w:t>2</w:t>
      </w:r>
      <w:r w:rsidRPr="00DF76BA">
        <w:rPr>
          <w:rFonts w:ascii="Times New Roman" w:hAnsi="Times New Roman" w:cs="Times New Roman"/>
          <w:bCs/>
          <w:sz w:val="20"/>
          <w:szCs w:val="20"/>
        </w:rPr>
        <w:t>/</w:t>
      </w:r>
      <w:r w:rsidR="00225B4A">
        <w:rPr>
          <w:rFonts w:ascii="Times New Roman" w:hAnsi="Times New Roman" w:cs="Times New Roman"/>
          <w:bCs/>
          <w:sz w:val="20"/>
          <w:szCs w:val="20"/>
        </w:rPr>
        <w:t>43</w:t>
      </w:r>
    </w:p>
    <w:p w14:paraId="0AB329F5" w14:textId="77777777" w:rsidR="001F1388" w:rsidRDefault="001F1388" w:rsidP="001F1388">
      <w:pPr>
        <w:spacing w:after="0"/>
        <w:jc w:val="right"/>
        <w:rPr>
          <w:rFonts w:ascii="Times New Roman" w:eastAsia="Times New Roman" w:hAnsi="Times New Roman" w:cs="Times New Roman"/>
        </w:rPr>
      </w:pPr>
    </w:p>
    <w:p w14:paraId="165D581A" w14:textId="15A4018D" w:rsidR="001F1388" w:rsidRPr="001F1388" w:rsidRDefault="001F1388" w:rsidP="001F1388">
      <w:pPr>
        <w:tabs>
          <w:tab w:val="left" w:pos="0"/>
          <w:tab w:val="left" w:pos="3206"/>
        </w:tabs>
        <w:spacing w:after="0" w:line="240" w:lineRule="auto"/>
        <w:ind w:right="140"/>
        <w:jc w:val="center"/>
        <w:rPr>
          <w:rFonts w:ascii="Times New Roman" w:eastAsia="Times New Roman" w:hAnsi="Times New Roman" w:cs="Times New Roman"/>
        </w:rPr>
      </w:pPr>
      <w:r w:rsidRPr="001F1388">
        <w:rPr>
          <w:rFonts w:ascii="Times New Roman" w:eastAsia="Times New Roman" w:hAnsi="Times New Roman" w:cs="Times New Roman"/>
        </w:rPr>
        <w:t xml:space="preserve">Darba daudzumu un izmaksu saraksts </w:t>
      </w:r>
    </w:p>
    <w:p w14:paraId="513CC5BA" w14:textId="4E43873E" w:rsidR="001F1388" w:rsidRPr="001F1388" w:rsidRDefault="001F1388" w:rsidP="001F1388">
      <w:pPr>
        <w:pStyle w:val="TableContents"/>
        <w:jc w:val="right"/>
        <w:rPr>
          <w:bCs/>
          <w:sz w:val="22"/>
          <w:szCs w:val="22"/>
        </w:rPr>
      </w:pPr>
      <w:r w:rsidRPr="001F1388">
        <w:rPr>
          <w:bCs/>
          <w:sz w:val="22"/>
          <w:szCs w:val="22"/>
        </w:rPr>
        <w:t>“</w:t>
      </w:r>
      <w:proofErr w:type="spellStart"/>
      <w:r w:rsidRPr="001F1388">
        <w:rPr>
          <w:bCs/>
          <w:sz w:val="22"/>
          <w:szCs w:val="22"/>
        </w:rPr>
        <w:t>Sabiedriskā</w:t>
      </w:r>
      <w:proofErr w:type="spellEnd"/>
      <w:r w:rsidRPr="001F1388">
        <w:rPr>
          <w:bCs/>
          <w:sz w:val="22"/>
          <w:szCs w:val="22"/>
        </w:rPr>
        <w:t xml:space="preserve"> </w:t>
      </w:r>
      <w:proofErr w:type="spellStart"/>
      <w:r w:rsidRPr="001F1388">
        <w:rPr>
          <w:bCs/>
          <w:sz w:val="22"/>
          <w:szCs w:val="22"/>
        </w:rPr>
        <w:t>transporta</w:t>
      </w:r>
      <w:proofErr w:type="spellEnd"/>
      <w:r w:rsidRPr="001F1388">
        <w:rPr>
          <w:bCs/>
          <w:sz w:val="22"/>
          <w:szCs w:val="22"/>
        </w:rPr>
        <w:t xml:space="preserve"> </w:t>
      </w:r>
      <w:proofErr w:type="spellStart"/>
      <w:r w:rsidRPr="001F1388">
        <w:rPr>
          <w:bCs/>
          <w:sz w:val="22"/>
          <w:szCs w:val="22"/>
        </w:rPr>
        <w:t>galapunkta</w:t>
      </w:r>
      <w:proofErr w:type="spellEnd"/>
      <w:r w:rsidRPr="001F1388">
        <w:rPr>
          <w:bCs/>
          <w:sz w:val="22"/>
          <w:szCs w:val="22"/>
        </w:rPr>
        <w:t xml:space="preserve"> „ Jugla-3” </w:t>
      </w:r>
      <w:proofErr w:type="spellStart"/>
      <w:r w:rsidRPr="001F1388">
        <w:rPr>
          <w:bCs/>
          <w:sz w:val="22"/>
          <w:szCs w:val="22"/>
        </w:rPr>
        <w:t>teritorijas</w:t>
      </w:r>
      <w:proofErr w:type="spellEnd"/>
      <w:r w:rsidRPr="001F1388">
        <w:rPr>
          <w:bCs/>
          <w:sz w:val="22"/>
          <w:szCs w:val="22"/>
        </w:rPr>
        <w:t xml:space="preserve"> </w:t>
      </w:r>
      <w:proofErr w:type="spellStart"/>
      <w:r w:rsidRPr="001F1388">
        <w:rPr>
          <w:bCs/>
          <w:sz w:val="22"/>
          <w:szCs w:val="22"/>
        </w:rPr>
        <w:t>labiekārtošana</w:t>
      </w:r>
      <w:proofErr w:type="spellEnd"/>
      <w:r w:rsidRPr="001F1388">
        <w:rPr>
          <w:bCs/>
          <w:sz w:val="22"/>
          <w:szCs w:val="22"/>
        </w:rPr>
        <w:t xml:space="preserve"> </w:t>
      </w:r>
      <w:proofErr w:type="spellStart"/>
      <w:r w:rsidRPr="001F1388">
        <w:rPr>
          <w:bCs/>
          <w:sz w:val="22"/>
          <w:szCs w:val="22"/>
        </w:rPr>
        <w:t>Murjāņu</w:t>
      </w:r>
      <w:proofErr w:type="spellEnd"/>
      <w:r w:rsidRPr="001F1388">
        <w:rPr>
          <w:bCs/>
          <w:sz w:val="22"/>
          <w:szCs w:val="22"/>
        </w:rPr>
        <w:t xml:space="preserve"> </w:t>
      </w:r>
      <w:proofErr w:type="spellStart"/>
      <w:r w:rsidRPr="001F1388">
        <w:rPr>
          <w:bCs/>
          <w:sz w:val="22"/>
          <w:szCs w:val="22"/>
        </w:rPr>
        <w:t>ielā</w:t>
      </w:r>
      <w:proofErr w:type="spellEnd"/>
      <w:r w:rsidRPr="001F1388">
        <w:rPr>
          <w:bCs/>
          <w:sz w:val="22"/>
          <w:szCs w:val="22"/>
        </w:rPr>
        <w:t xml:space="preserve"> 58, </w:t>
      </w:r>
      <w:proofErr w:type="spellStart"/>
      <w:r w:rsidRPr="001F1388">
        <w:rPr>
          <w:bCs/>
          <w:sz w:val="22"/>
          <w:szCs w:val="22"/>
        </w:rPr>
        <w:t>Rīgā</w:t>
      </w:r>
      <w:proofErr w:type="spellEnd"/>
      <w:r w:rsidRPr="001F1388">
        <w:rPr>
          <w:bCs/>
          <w:sz w:val="22"/>
          <w:szCs w:val="22"/>
        </w:rPr>
        <w:t>”</w:t>
      </w:r>
    </w:p>
    <w:p w14:paraId="4FDC4B2C" w14:textId="77777777" w:rsidR="001F1388" w:rsidRPr="001F1388" w:rsidRDefault="001F1388" w:rsidP="001F1388">
      <w:pPr>
        <w:tabs>
          <w:tab w:val="left" w:pos="0"/>
          <w:tab w:val="left" w:pos="3206"/>
        </w:tabs>
        <w:spacing w:after="0" w:line="240" w:lineRule="auto"/>
        <w:ind w:right="140"/>
        <w:jc w:val="center"/>
        <w:rPr>
          <w:rFonts w:ascii="Times New Roman" w:eastAsia="Times New Roman" w:hAnsi="Times New Roman" w:cs="Times New Roman"/>
        </w:rPr>
      </w:pPr>
    </w:p>
    <w:p w14:paraId="16099B7B" w14:textId="77777777" w:rsidR="001F1388" w:rsidRPr="001F1388" w:rsidRDefault="001F1388" w:rsidP="001F1388">
      <w:pPr>
        <w:tabs>
          <w:tab w:val="left" w:pos="0"/>
          <w:tab w:val="left" w:pos="3206"/>
        </w:tabs>
        <w:spacing w:after="0" w:line="240" w:lineRule="auto"/>
        <w:ind w:right="140"/>
        <w:jc w:val="center"/>
        <w:rPr>
          <w:rFonts w:ascii="Times New Roman" w:eastAsia="Times New Roman" w:hAnsi="Times New Roman" w:cs="Times New Roman"/>
        </w:rPr>
      </w:pPr>
      <w:r w:rsidRPr="001F1388">
        <w:rPr>
          <w:rFonts w:ascii="Times New Roman" w:eastAsia="Times New Roman" w:hAnsi="Times New Roman" w:cs="Times New Roman"/>
        </w:rPr>
        <w:t>(atsevišķā failā)</w:t>
      </w:r>
    </w:p>
    <w:p w14:paraId="099E7133" w14:textId="77777777" w:rsidR="001F1388" w:rsidRPr="001F1388" w:rsidRDefault="001F1388" w:rsidP="001F1388">
      <w:pPr>
        <w:tabs>
          <w:tab w:val="left" w:pos="0"/>
          <w:tab w:val="left" w:pos="3206"/>
        </w:tabs>
        <w:spacing w:after="0" w:line="240" w:lineRule="auto"/>
        <w:ind w:right="-868"/>
        <w:jc w:val="both"/>
        <w:rPr>
          <w:rFonts w:ascii="Times New Roman" w:eastAsia="Times New Roman" w:hAnsi="Times New Roman" w:cs="Times New Roman"/>
        </w:rPr>
      </w:pPr>
    </w:p>
    <w:p w14:paraId="1E697381" w14:textId="77777777" w:rsidR="001F1388" w:rsidRDefault="001F1388" w:rsidP="001F1388">
      <w:pPr>
        <w:tabs>
          <w:tab w:val="left" w:pos="0"/>
          <w:tab w:val="left" w:pos="3206"/>
        </w:tabs>
        <w:spacing w:after="0" w:line="240" w:lineRule="auto"/>
        <w:ind w:right="-868"/>
        <w:jc w:val="both"/>
        <w:rPr>
          <w:rFonts w:ascii="Times New Roman" w:eastAsia="Times New Roman" w:hAnsi="Times New Roman" w:cs="Times New Roman"/>
        </w:rPr>
      </w:pPr>
    </w:p>
    <w:p w14:paraId="00350A7E" w14:textId="0DE03215" w:rsidR="001F1388" w:rsidRDefault="001F1388" w:rsidP="001F1388">
      <w:pPr>
        <w:spacing w:after="0"/>
        <w:jc w:val="right"/>
        <w:rPr>
          <w:rFonts w:ascii="Times New Roman" w:eastAsia="Times New Roman" w:hAnsi="Times New Roman" w:cs="Times New Roman"/>
        </w:rPr>
      </w:pPr>
    </w:p>
    <w:p w14:paraId="6CEE0CD8" w14:textId="0FA827F3" w:rsidR="001F1388" w:rsidRDefault="001F1388" w:rsidP="001F1388">
      <w:pPr>
        <w:spacing w:after="0"/>
        <w:jc w:val="right"/>
        <w:rPr>
          <w:rFonts w:ascii="Times New Roman" w:eastAsia="Times New Roman" w:hAnsi="Times New Roman" w:cs="Times New Roman"/>
        </w:rPr>
      </w:pPr>
    </w:p>
    <w:p w14:paraId="41114143" w14:textId="4E0172B8" w:rsidR="001F1388" w:rsidRDefault="001F1388" w:rsidP="001F1388">
      <w:pPr>
        <w:spacing w:after="0"/>
        <w:jc w:val="right"/>
        <w:rPr>
          <w:rFonts w:ascii="Times New Roman" w:eastAsia="Times New Roman" w:hAnsi="Times New Roman" w:cs="Times New Roman"/>
        </w:rPr>
      </w:pPr>
    </w:p>
    <w:p w14:paraId="289ACC58" w14:textId="559E1B18" w:rsidR="001F1388" w:rsidRDefault="001F1388" w:rsidP="001F1388">
      <w:pPr>
        <w:spacing w:after="0"/>
        <w:jc w:val="right"/>
        <w:rPr>
          <w:rFonts w:ascii="Times New Roman" w:eastAsia="Times New Roman" w:hAnsi="Times New Roman" w:cs="Times New Roman"/>
        </w:rPr>
      </w:pPr>
    </w:p>
    <w:p w14:paraId="2D823A5E" w14:textId="7805E909" w:rsidR="001F1388" w:rsidRDefault="001F1388" w:rsidP="001F1388">
      <w:pPr>
        <w:spacing w:after="0"/>
        <w:jc w:val="right"/>
        <w:rPr>
          <w:rFonts w:ascii="Times New Roman" w:eastAsia="Times New Roman" w:hAnsi="Times New Roman" w:cs="Times New Roman"/>
        </w:rPr>
      </w:pPr>
    </w:p>
    <w:p w14:paraId="15C9E3A7" w14:textId="7D2F2800" w:rsidR="001F1388" w:rsidRDefault="001F1388" w:rsidP="001F1388">
      <w:pPr>
        <w:spacing w:after="0"/>
        <w:jc w:val="right"/>
        <w:rPr>
          <w:rFonts w:ascii="Times New Roman" w:eastAsia="Times New Roman" w:hAnsi="Times New Roman" w:cs="Times New Roman"/>
        </w:rPr>
      </w:pPr>
    </w:p>
    <w:p w14:paraId="151E79E5" w14:textId="4D36FD43" w:rsidR="001F1388" w:rsidRDefault="001F1388" w:rsidP="001F1388">
      <w:pPr>
        <w:spacing w:after="0"/>
        <w:jc w:val="right"/>
        <w:rPr>
          <w:rFonts w:ascii="Times New Roman" w:eastAsia="Times New Roman" w:hAnsi="Times New Roman" w:cs="Times New Roman"/>
        </w:rPr>
      </w:pPr>
    </w:p>
    <w:p w14:paraId="519EE096" w14:textId="571AADE3" w:rsidR="001F1388" w:rsidRDefault="001F1388" w:rsidP="001F1388">
      <w:pPr>
        <w:spacing w:after="0"/>
        <w:jc w:val="right"/>
        <w:rPr>
          <w:rFonts w:ascii="Times New Roman" w:eastAsia="Times New Roman" w:hAnsi="Times New Roman" w:cs="Times New Roman"/>
        </w:rPr>
      </w:pPr>
    </w:p>
    <w:p w14:paraId="358DBDAC" w14:textId="19B25205" w:rsidR="001F1388" w:rsidRDefault="001F1388" w:rsidP="001F1388">
      <w:pPr>
        <w:spacing w:after="0"/>
        <w:jc w:val="right"/>
        <w:rPr>
          <w:rFonts w:ascii="Times New Roman" w:eastAsia="Times New Roman" w:hAnsi="Times New Roman" w:cs="Times New Roman"/>
        </w:rPr>
      </w:pPr>
    </w:p>
    <w:p w14:paraId="690137D2" w14:textId="6EC7615B" w:rsidR="001F1388" w:rsidRDefault="001F1388" w:rsidP="001F1388">
      <w:pPr>
        <w:spacing w:after="0"/>
        <w:jc w:val="right"/>
        <w:rPr>
          <w:rFonts w:ascii="Times New Roman" w:eastAsia="Times New Roman" w:hAnsi="Times New Roman" w:cs="Times New Roman"/>
        </w:rPr>
      </w:pPr>
    </w:p>
    <w:p w14:paraId="71EED9BD" w14:textId="73242743" w:rsidR="001F1388" w:rsidRDefault="001F1388" w:rsidP="001F1388">
      <w:pPr>
        <w:spacing w:after="0"/>
        <w:jc w:val="right"/>
        <w:rPr>
          <w:rFonts w:ascii="Times New Roman" w:eastAsia="Times New Roman" w:hAnsi="Times New Roman" w:cs="Times New Roman"/>
        </w:rPr>
      </w:pPr>
    </w:p>
    <w:p w14:paraId="4D031C11" w14:textId="0B589338" w:rsidR="001F1388" w:rsidRDefault="001F1388" w:rsidP="001F1388">
      <w:pPr>
        <w:spacing w:after="0"/>
        <w:jc w:val="right"/>
        <w:rPr>
          <w:rFonts w:ascii="Times New Roman" w:eastAsia="Times New Roman" w:hAnsi="Times New Roman" w:cs="Times New Roman"/>
        </w:rPr>
      </w:pPr>
    </w:p>
    <w:p w14:paraId="6014730E" w14:textId="0B8EC445" w:rsidR="001F1388" w:rsidRDefault="001F1388" w:rsidP="001F1388">
      <w:pPr>
        <w:spacing w:after="0"/>
        <w:jc w:val="right"/>
        <w:rPr>
          <w:rFonts w:ascii="Times New Roman" w:eastAsia="Times New Roman" w:hAnsi="Times New Roman" w:cs="Times New Roman"/>
        </w:rPr>
      </w:pPr>
    </w:p>
    <w:p w14:paraId="7F0C38EB" w14:textId="12F095DF" w:rsidR="001F1388" w:rsidRDefault="001F1388" w:rsidP="001F1388">
      <w:pPr>
        <w:spacing w:after="0"/>
        <w:jc w:val="right"/>
        <w:rPr>
          <w:rFonts w:ascii="Times New Roman" w:eastAsia="Times New Roman" w:hAnsi="Times New Roman" w:cs="Times New Roman"/>
        </w:rPr>
      </w:pPr>
    </w:p>
    <w:p w14:paraId="32B24149" w14:textId="7B7F6CFA" w:rsidR="001F1388" w:rsidRDefault="001F1388" w:rsidP="001F1388">
      <w:pPr>
        <w:spacing w:after="0"/>
        <w:jc w:val="right"/>
        <w:rPr>
          <w:rFonts w:ascii="Times New Roman" w:eastAsia="Times New Roman" w:hAnsi="Times New Roman" w:cs="Times New Roman"/>
        </w:rPr>
      </w:pPr>
    </w:p>
    <w:p w14:paraId="62849C64" w14:textId="1470A5FC" w:rsidR="001F1388" w:rsidRDefault="001F1388" w:rsidP="001F1388">
      <w:pPr>
        <w:spacing w:after="0"/>
        <w:jc w:val="right"/>
        <w:rPr>
          <w:rFonts w:ascii="Times New Roman" w:eastAsia="Times New Roman" w:hAnsi="Times New Roman" w:cs="Times New Roman"/>
        </w:rPr>
      </w:pPr>
    </w:p>
    <w:p w14:paraId="409C7F7A" w14:textId="4ED3375F" w:rsidR="001F1388" w:rsidRDefault="001F1388" w:rsidP="001F1388">
      <w:pPr>
        <w:spacing w:after="0"/>
        <w:jc w:val="right"/>
        <w:rPr>
          <w:rFonts w:ascii="Times New Roman" w:eastAsia="Times New Roman" w:hAnsi="Times New Roman" w:cs="Times New Roman"/>
        </w:rPr>
      </w:pPr>
    </w:p>
    <w:p w14:paraId="18001F5D" w14:textId="57C0032F" w:rsidR="001F1388" w:rsidRDefault="001F1388" w:rsidP="001F1388">
      <w:pPr>
        <w:spacing w:after="0"/>
        <w:jc w:val="right"/>
        <w:rPr>
          <w:rFonts w:ascii="Times New Roman" w:eastAsia="Times New Roman" w:hAnsi="Times New Roman" w:cs="Times New Roman"/>
        </w:rPr>
      </w:pPr>
    </w:p>
    <w:p w14:paraId="7C46F817" w14:textId="49A87846" w:rsidR="001F1388" w:rsidRDefault="001F1388" w:rsidP="001F1388">
      <w:pPr>
        <w:spacing w:after="0"/>
        <w:jc w:val="right"/>
        <w:rPr>
          <w:rFonts w:ascii="Times New Roman" w:eastAsia="Times New Roman" w:hAnsi="Times New Roman" w:cs="Times New Roman"/>
        </w:rPr>
      </w:pPr>
    </w:p>
    <w:p w14:paraId="5F1B0140" w14:textId="2A0BDCB4" w:rsidR="001F1388" w:rsidRDefault="001F1388" w:rsidP="001F1388">
      <w:pPr>
        <w:spacing w:after="0"/>
        <w:jc w:val="right"/>
        <w:rPr>
          <w:rFonts w:ascii="Times New Roman" w:eastAsia="Times New Roman" w:hAnsi="Times New Roman" w:cs="Times New Roman"/>
        </w:rPr>
      </w:pPr>
    </w:p>
    <w:p w14:paraId="241EA0D0" w14:textId="460C009D" w:rsidR="001F1388" w:rsidRDefault="001F1388" w:rsidP="001F1388">
      <w:pPr>
        <w:spacing w:after="0"/>
        <w:jc w:val="right"/>
        <w:rPr>
          <w:rFonts w:ascii="Times New Roman" w:eastAsia="Times New Roman" w:hAnsi="Times New Roman" w:cs="Times New Roman"/>
        </w:rPr>
      </w:pPr>
    </w:p>
    <w:p w14:paraId="55805196" w14:textId="36C6DD6E" w:rsidR="001F1388" w:rsidRDefault="001F1388" w:rsidP="001F1388">
      <w:pPr>
        <w:spacing w:after="0"/>
        <w:jc w:val="right"/>
        <w:rPr>
          <w:rFonts w:ascii="Times New Roman" w:eastAsia="Times New Roman" w:hAnsi="Times New Roman" w:cs="Times New Roman"/>
        </w:rPr>
      </w:pPr>
    </w:p>
    <w:p w14:paraId="06299B0F" w14:textId="052E369D" w:rsidR="001F1388" w:rsidRDefault="001F1388" w:rsidP="001F1388">
      <w:pPr>
        <w:spacing w:after="0"/>
        <w:jc w:val="right"/>
        <w:rPr>
          <w:rFonts w:ascii="Times New Roman" w:eastAsia="Times New Roman" w:hAnsi="Times New Roman" w:cs="Times New Roman"/>
        </w:rPr>
      </w:pPr>
    </w:p>
    <w:p w14:paraId="58F1E64C" w14:textId="531CD377" w:rsidR="001F1388" w:rsidRDefault="001F1388" w:rsidP="001F1388">
      <w:pPr>
        <w:spacing w:after="0"/>
        <w:jc w:val="right"/>
        <w:rPr>
          <w:rFonts w:ascii="Times New Roman" w:eastAsia="Times New Roman" w:hAnsi="Times New Roman" w:cs="Times New Roman"/>
        </w:rPr>
      </w:pPr>
    </w:p>
    <w:p w14:paraId="13E95E9D" w14:textId="7ADF7377" w:rsidR="001F1388" w:rsidRDefault="001F1388" w:rsidP="001F1388">
      <w:pPr>
        <w:spacing w:after="0"/>
        <w:jc w:val="right"/>
        <w:rPr>
          <w:rFonts w:ascii="Times New Roman" w:eastAsia="Times New Roman" w:hAnsi="Times New Roman" w:cs="Times New Roman"/>
        </w:rPr>
      </w:pPr>
    </w:p>
    <w:p w14:paraId="695D928A" w14:textId="45CBB124" w:rsidR="001F1388" w:rsidRDefault="001F1388" w:rsidP="001F1388">
      <w:pPr>
        <w:spacing w:after="0"/>
        <w:jc w:val="right"/>
        <w:rPr>
          <w:rFonts w:ascii="Times New Roman" w:eastAsia="Times New Roman" w:hAnsi="Times New Roman" w:cs="Times New Roman"/>
        </w:rPr>
      </w:pPr>
    </w:p>
    <w:p w14:paraId="32579955" w14:textId="65A210E4" w:rsidR="001F1388" w:rsidRDefault="001F1388" w:rsidP="001F1388">
      <w:pPr>
        <w:spacing w:after="0"/>
        <w:jc w:val="right"/>
        <w:rPr>
          <w:rFonts w:ascii="Times New Roman" w:eastAsia="Times New Roman" w:hAnsi="Times New Roman" w:cs="Times New Roman"/>
        </w:rPr>
      </w:pPr>
    </w:p>
    <w:p w14:paraId="156EF1D1" w14:textId="5C3FA37C" w:rsidR="001F1388" w:rsidRDefault="001F1388" w:rsidP="001F1388">
      <w:pPr>
        <w:spacing w:after="0"/>
        <w:jc w:val="right"/>
        <w:rPr>
          <w:rFonts w:ascii="Times New Roman" w:eastAsia="Times New Roman" w:hAnsi="Times New Roman" w:cs="Times New Roman"/>
        </w:rPr>
      </w:pPr>
    </w:p>
    <w:p w14:paraId="106FAD9B" w14:textId="2763D9D1" w:rsidR="001F1388" w:rsidRDefault="001F1388" w:rsidP="001F1388">
      <w:pPr>
        <w:spacing w:after="0"/>
        <w:jc w:val="right"/>
        <w:rPr>
          <w:rFonts w:ascii="Times New Roman" w:eastAsia="Times New Roman" w:hAnsi="Times New Roman" w:cs="Times New Roman"/>
        </w:rPr>
      </w:pPr>
    </w:p>
    <w:p w14:paraId="3CA7FDD8" w14:textId="13C215EC" w:rsidR="001F1388" w:rsidRDefault="001F1388" w:rsidP="001F1388">
      <w:pPr>
        <w:spacing w:after="0"/>
        <w:jc w:val="right"/>
        <w:rPr>
          <w:rFonts w:ascii="Times New Roman" w:eastAsia="Times New Roman" w:hAnsi="Times New Roman" w:cs="Times New Roman"/>
        </w:rPr>
      </w:pPr>
    </w:p>
    <w:p w14:paraId="17CFB908" w14:textId="16FA2786" w:rsidR="001F1388" w:rsidRDefault="001F1388" w:rsidP="001F1388">
      <w:pPr>
        <w:spacing w:after="0"/>
        <w:jc w:val="right"/>
        <w:rPr>
          <w:rFonts w:ascii="Times New Roman" w:eastAsia="Times New Roman" w:hAnsi="Times New Roman" w:cs="Times New Roman"/>
        </w:rPr>
      </w:pPr>
    </w:p>
    <w:p w14:paraId="15CAFB53" w14:textId="2718691C" w:rsidR="001F1388" w:rsidRDefault="001F1388" w:rsidP="001F1388">
      <w:pPr>
        <w:spacing w:after="0"/>
        <w:jc w:val="right"/>
        <w:rPr>
          <w:rFonts w:ascii="Times New Roman" w:eastAsia="Times New Roman" w:hAnsi="Times New Roman" w:cs="Times New Roman"/>
        </w:rPr>
      </w:pPr>
    </w:p>
    <w:p w14:paraId="6E85155C" w14:textId="0291617D" w:rsidR="001F1388" w:rsidRDefault="001F1388" w:rsidP="001F1388">
      <w:pPr>
        <w:spacing w:after="0"/>
        <w:jc w:val="right"/>
        <w:rPr>
          <w:rFonts w:ascii="Times New Roman" w:eastAsia="Times New Roman" w:hAnsi="Times New Roman" w:cs="Times New Roman"/>
        </w:rPr>
      </w:pPr>
    </w:p>
    <w:p w14:paraId="1E559DA7" w14:textId="558DCDB6" w:rsidR="001F1388" w:rsidRDefault="001F1388" w:rsidP="001F1388">
      <w:pPr>
        <w:spacing w:after="0"/>
        <w:jc w:val="right"/>
        <w:rPr>
          <w:rFonts w:ascii="Times New Roman" w:eastAsia="Times New Roman" w:hAnsi="Times New Roman" w:cs="Times New Roman"/>
        </w:rPr>
      </w:pPr>
    </w:p>
    <w:p w14:paraId="3C1998E2" w14:textId="3D0AE0CE" w:rsidR="001F1388" w:rsidRDefault="001F1388" w:rsidP="001F1388">
      <w:pPr>
        <w:spacing w:after="0"/>
        <w:jc w:val="right"/>
        <w:rPr>
          <w:rFonts w:ascii="Times New Roman" w:eastAsia="Times New Roman" w:hAnsi="Times New Roman" w:cs="Times New Roman"/>
        </w:rPr>
      </w:pPr>
    </w:p>
    <w:p w14:paraId="655F1C58" w14:textId="0CCF5030" w:rsidR="001F1388" w:rsidRDefault="001F1388" w:rsidP="001F1388">
      <w:pPr>
        <w:spacing w:after="0"/>
        <w:jc w:val="right"/>
        <w:rPr>
          <w:rFonts w:ascii="Times New Roman" w:eastAsia="Times New Roman" w:hAnsi="Times New Roman" w:cs="Times New Roman"/>
        </w:rPr>
      </w:pPr>
    </w:p>
    <w:p w14:paraId="0843EA5A" w14:textId="308238EA" w:rsidR="001F1388" w:rsidRDefault="001F1388" w:rsidP="001F1388">
      <w:pPr>
        <w:spacing w:after="0"/>
        <w:jc w:val="right"/>
        <w:rPr>
          <w:rFonts w:ascii="Times New Roman" w:eastAsia="Times New Roman" w:hAnsi="Times New Roman" w:cs="Times New Roman"/>
        </w:rPr>
      </w:pPr>
    </w:p>
    <w:p w14:paraId="0ECE4805" w14:textId="1AADA795" w:rsidR="001F1388" w:rsidRDefault="001F1388" w:rsidP="001F1388">
      <w:pPr>
        <w:spacing w:after="0"/>
        <w:jc w:val="right"/>
        <w:rPr>
          <w:rFonts w:ascii="Times New Roman" w:eastAsia="Times New Roman" w:hAnsi="Times New Roman" w:cs="Times New Roman"/>
        </w:rPr>
      </w:pPr>
    </w:p>
    <w:p w14:paraId="1302C8B6" w14:textId="6CDAAFD4" w:rsidR="001F1388" w:rsidRDefault="001F1388" w:rsidP="001F1388">
      <w:pPr>
        <w:spacing w:after="0"/>
        <w:jc w:val="right"/>
        <w:rPr>
          <w:rFonts w:ascii="Times New Roman" w:eastAsia="Times New Roman" w:hAnsi="Times New Roman" w:cs="Times New Roman"/>
        </w:rPr>
      </w:pPr>
    </w:p>
    <w:p w14:paraId="1C983D52" w14:textId="17753C72" w:rsidR="001F1388" w:rsidRDefault="001F1388" w:rsidP="001F1388">
      <w:pPr>
        <w:spacing w:after="0"/>
        <w:jc w:val="right"/>
        <w:rPr>
          <w:rFonts w:ascii="Times New Roman" w:eastAsia="Times New Roman" w:hAnsi="Times New Roman" w:cs="Times New Roman"/>
        </w:rPr>
      </w:pPr>
    </w:p>
    <w:p w14:paraId="079CAA19" w14:textId="77777777" w:rsidR="001F1388" w:rsidRDefault="001F1388" w:rsidP="001F1388">
      <w:pPr>
        <w:spacing w:after="0"/>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14A3ACD6" w14:textId="35995ABC" w:rsidR="001F1388" w:rsidRPr="00B74F5A" w:rsidRDefault="001F1388" w:rsidP="001F1388">
      <w:pPr>
        <w:pStyle w:val="TableContents"/>
        <w:jc w:val="right"/>
        <w:rPr>
          <w:bCs/>
          <w:sz w:val="20"/>
          <w:szCs w:val="20"/>
          <w:lang w:val="lv-LV"/>
        </w:rPr>
      </w:pPr>
      <w:r w:rsidRPr="00B74F5A">
        <w:rPr>
          <w:rFonts w:cs="Times New Roman"/>
          <w:bCs/>
          <w:sz w:val="20"/>
          <w:szCs w:val="20"/>
          <w:lang w:val="lv-LV"/>
        </w:rPr>
        <w:lastRenderedPageBreak/>
        <w:t>8.pielikums</w:t>
      </w:r>
      <w:r w:rsidRPr="00B74F5A">
        <w:rPr>
          <w:rFonts w:cs="Times New Roman"/>
          <w:bCs/>
          <w:sz w:val="20"/>
          <w:szCs w:val="20"/>
          <w:lang w:val="lv-LV"/>
        </w:rPr>
        <w:br/>
        <w:t>Iepirkuma procedūras nolikumam</w:t>
      </w:r>
      <w:r w:rsidRPr="00B74F5A">
        <w:rPr>
          <w:rFonts w:cs="Times New Roman"/>
          <w:bCs/>
          <w:sz w:val="20"/>
          <w:szCs w:val="20"/>
          <w:lang w:val="lv-LV"/>
        </w:rPr>
        <w:br/>
        <w:t>“</w:t>
      </w:r>
      <w:r w:rsidRPr="00B74F5A">
        <w:rPr>
          <w:bCs/>
          <w:sz w:val="20"/>
          <w:szCs w:val="20"/>
          <w:lang w:val="lv-LV"/>
        </w:rPr>
        <w:t xml:space="preserve">Sabiedriskā transporta galapunkta „Imanta” teritorijas labiekārtošana </w:t>
      </w:r>
      <w:proofErr w:type="spellStart"/>
      <w:r w:rsidRPr="00B74F5A">
        <w:rPr>
          <w:bCs/>
          <w:sz w:val="20"/>
          <w:szCs w:val="20"/>
          <w:lang w:val="lv-LV"/>
        </w:rPr>
        <w:t>Airītes</w:t>
      </w:r>
      <w:proofErr w:type="spellEnd"/>
      <w:r w:rsidRPr="00B74F5A">
        <w:rPr>
          <w:bCs/>
          <w:sz w:val="20"/>
          <w:szCs w:val="20"/>
          <w:lang w:val="lv-LV"/>
        </w:rPr>
        <w:t xml:space="preserve"> ielā 7, Rīgā </w:t>
      </w:r>
    </w:p>
    <w:p w14:paraId="662A530D" w14:textId="77777777" w:rsidR="001F1388" w:rsidRPr="004C4288" w:rsidRDefault="001F1388" w:rsidP="001F1388">
      <w:pPr>
        <w:pStyle w:val="TableContents"/>
        <w:jc w:val="right"/>
        <w:rPr>
          <w:bCs/>
          <w:sz w:val="20"/>
          <w:szCs w:val="20"/>
        </w:rPr>
      </w:pPr>
      <w:r>
        <w:rPr>
          <w:bCs/>
          <w:sz w:val="20"/>
          <w:szCs w:val="20"/>
        </w:rPr>
        <w:t xml:space="preserve">un </w:t>
      </w:r>
      <w:proofErr w:type="spellStart"/>
      <w:r w:rsidRPr="004C4288">
        <w:rPr>
          <w:bCs/>
          <w:sz w:val="20"/>
          <w:szCs w:val="20"/>
        </w:rPr>
        <w:t>sabiedriskā</w:t>
      </w:r>
      <w:proofErr w:type="spellEnd"/>
      <w:r w:rsidRPr="004C4288">
        <w:rPr>
          <w:bCs/>
          <w:sz w:val="20"/>
          <w:szCs w:val="20"/>
        </w:rPr>
        <w:t xml:space="preserve"> </w:t>
      </w:r>
      <w:proofErr w:type="spellStart"/>
      <w:r w:rsidRPr="004C4288">
        <w:rPr>
          <w:bCs/>
          <w:sz w:val="20"/>
          <w:szCs w:val="20"/>
        </w:rPr>
        <w:t>transporta</w:t>
      </w:r>
      <w:proofErr w:type="spellEnd"/>
      <w:r w:rsidRPr="004C4288">
        <w:rPr>
          <w:bCs/>
          <w:sz w:val="20"/>
          <w:szCs w:val="20"/>
        </w:rPr>
        <w:t xml:space="preserve"> </w:t>
      </w:r>
      <w:proofErr w:type="spellStart"/>
      <w:r w:rsidRPr="004C4288">
        <w:rPr>
          <w:bCs/>
          <w:sz w:val="20"/>
          <w:szCs w:val="20"/>
        </w:rPr>
        <w:t>galapunkta</w:t>
      </w:r>
      <w:proofErr w:type="spellEnd"/>
      <w:r w:rsidRPr="004C4288">
        <w:rPr>
          <w:bCs/>
          <w:sz w:val="20"/>
          <w:szCs w:val="20"/>
        </w:rPr>
        <w:t xml:space="preserve"> „ Jugla-3” </w:t>
      </w:r>
      <w:proofErr w:type="spellStart"/>
      <w:r w:rsidRPr="004C4288">
        <w:rPr>
          <w:bCs/>
          <w:sz w:val="20"/>
          <w:szCs w:val="20"/>
        </w:rPr>
        <w:t>teritorijas</w:t>
      </w:r>
      <w:proofErr w:type="spellEnd"/>
      <w:r w:rsidRPr="004C4288">
        <w:rPr>
          <w:bCs/>
          <w:sz w:val="20"/>
          <w:szCs w:val="20"/>
        </w:rPr>
        <w:t xml:space="preserve"> </w:t>
      </w:r>
      <w:proofErr w:type="spellStart"/>
      <w:r w:rsidRPr="004C4288">
        <w:rPr>
          <w:bCs/>
          <w:sz w:val="20"/>
          <w:szCs w:val="20"/>
        </w:rPr>
        <w:t>labiekārtošana</w:t>
      </w:r>
      <w:proofErr w:type="spellEnd"/>
      <w:r w:rsidRPr="004C4288">
        <w:rPr>
          <w:bCs/>
          <w:sz w:val="20"/>
          <w:szCs w:val="20"/>
        </w:rPr>
        <w:t xml:space="preserve"> </w:t>
      </w:r>
      <w:proofErr w:type="spellStart"/>
      <w:r w:rsidRPr="004C4288">
        <w:rPr>
          <w:bCs/>
          <w:sz w:val="20"/>
          <w:szCs w:val="20"/>
        </w:rPr>
        <w:t>Murjāņu</w:t>
      </w:r>
      <w:proofErr w:type="spellEnd"/>
      <w:r w:rsidRPr="004C4288">
        <w:rPr>
          <w:bCs/>
          <w:sz w:val="20"/>
          <w:szCs w:val="20"/>
        </w:rPr>
        <w:t xml:space="preserve"> </w:t>
      </w:r>
      <w:proofErr w:type="spellStart"/>
      <w:r w:rsidRPr="004C4288">
        <w:rPr>
          <w:bCs/>
          <w:sz w:val="20"/>
          <w:szCs w:val="20"/>
        </w:rPr>
        <w:t>ielā</w:t>
      </w:r>
      <w:proofErr w:type="spellEnd"/>
      <w:r w:rsidRPr="004C4288">
        <w:rPr>
          <w:bCs/>
          <w:sz w:val="20"/>
          <w:szCs w:val="20"/>
        </w:rPr>
        <w:t xml:space="preserve"> 58, </w:t>
      </w:r>
      <w:proofErr w:type="spellStart"/>
      <w:r w:rsidRPr="004C4288">
        <w:rPr>
          <w:bCs/>
          <w:sz w:val="20"/>
          <w:szCs w:val="20"/>
        </w:rPr>
        <w:t>Rīgā</w:t>
      </w:r>
      <w:proofErr w:type="spellEnd"/>
      <w:r w:rsidRPr="004C4288">
        <w:rPr>
          <w:bCs/>
          <w:sz w:val="20"/>
          <w:szCs w:val="20"/>
        </w:rPr>
        <w:t>”</w:t>
      </w:r>
    </w:p>
    <w:p w14:paraId="00C0F43D" w14:textId="198EB79F" w:rsidR="001F1388" w:rsidRPr="00DF76BA" w:rsidRDefault="001F1388" w:rsidP="001F1388">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w:t>
      </w:r>
      <w:r>
        <w:rPr>
          <w:rFonts w:ascii="Times New Roman" w:hAnsi="Times New Roman" w:cs="Times New Roman"/>
          <w:bCs/>
          <w:sz w:val="20"/>
          <w:szCs w:val="20"/>
        </w:rPr>
        <w:t>2</w:t>
      </w:r>
      <w:r w:rsidRPr="00DF76BA">
        <w:rPr>
          <w:rFonts w:ascii="Times New Roman" w:hAnsi="Times New Roman" w:cs="Times New Roman"/>
          <w:bCs/>
          <w:sz w:val="20"/>
          <w:szCs w:val="20"/>
        </w:rPr>
        <w:t>/</w:t>
      </w:r>
      <w:r w:rsidR="00225B4A">
        <w:rPr>
          <w:rFonts w:ascii="Times New Roman" w:hAnsi="Times New Roman" w:cs="Times New Roman"/>
          <w:bCs/>
          <w:sz w:val="20"/>
          <w:szCs w:val="20"/>
        </w:rPr>
        <w:t>43</w:t>
      </w:r>
    </w:p>
    <w:p w14:paraId="05668BD3" w14:textId="77777777" w:rsidR="001F1388" w:rsidRDefault="001F1388" w:rsidP="001F1388">
      <w:pPr>
        <w:spacing w:after="0"/>
        <w:jc w:val="right"/>
        <w:rPr>
          <w:rFonts w:ascii="Times New Roman" w:eastAsia="Times New Roman" w:hAnsi="Times New Roman" w:cs="Times New Roman"/>
        </w:rPr>
      </w:pPr>
    </w:p>
    <w:p w14:paraId="5E67171F" w14:textId="77777777" w:rsidR="001F1388" w:rsidRDefault="001F1388"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6F73AF1F" w14:textId="77777777" w:rsidR="001F1388" w:rsidRDefault="001F1388"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0694C705" w14:textId="77777777" w:rsidR="001F1388" w:rsidRDefault="001F1388"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3833B844" w14:textId="44122150" w:rsidR="00D77DFD" w:rsidRPr="001F1388"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1F1388">
        <w:rPr>
          <w:rFonts w:ascii="Times New Roman" w:eastAsia="Times New Roman" w:hAnsi="Times New Roman" w:cs="Times New Roman"/>
          <w:b/>
          <w:bCs/>
          <w:sz w:val="26"/>
          <w:szCs w:val="26"/>
        </w:rPr>
        <w:t>Būvprojekt</w:t>
      </w:r>
      <w:r w:rsidR="008B71AE" w:rsidRPr="001F1388">
        <w:rPr>
          <w:rFonts w:ascii="Times New Roman" w:eastAsia="Times New Roman" w:hAnsi="Times New Roman" w:cs="Times New Roman"/>
          <w:b/>
          <w:bCs/>
          <w:sz w:val="26"/>
          <w:szCs w:val="26"/>
        </w:rPr>
        <w:t>s</w:t>
      </w:r>
    </w:p>
    <w:p w14:paraId="02A8890A" w14:textId="169DE5E7" w:rsidR="001F1388" w:rsidRPr="001F1388" w:rsidRDefault="001F1388" w:rsidP="001F1388">
      <w:pPr>
        <w:pStyle w:val="TableContents"/>
        <w:jc w:val="center"/>
        <w:rPr>
          <w:bCs/>
          <w:sz w:val="26"/>
          <w:szCs w:val="26"/>
        </w:rPr>
      </w:pPr>
      <w:r w:rsidRPr="001F1388">
        <w:rPr>
          <w:rFonts w:cs="Times New Roman"/>
          <w:bCs/>
          <w:sz w:val="26"/>
          <w:szCs w:val="26"/>
        </w:rPr>
        <w:t>“</w:t>
      </w:r>
      <w:proofErr w:type="spellStart"/>
      <w:r w:rsidRPr="001F1388">
        <w:rPr>
          <w:bCs/>
          <w:sz w:val="26"/>
          <w:szCs w:val="26"/>
        </w:rPr>
        <w:t>Sabiedriskā</w:t>
      </w:r>
      <w:proofErr w:type="spellEnd"/>
      <w:r w:rsidRPr="001F1388">
        <w:rPr>
          <w:bCs/>
          <w:sz w:val="26"/>
          <w:szCs w:val="26"/>
        </w:rPr>
        <w:t xml:space="preserve"> </w:t>
      </w:r>
      <w:proofErr w:type="spellStart"/>
      <w:r w:rsidRPr="001F1388">
        <w:rPr>
          <w:bCs/>
          <w:sz w:val="26"/>
          <w:szCs w:val="26"/>
        </w:rPr>
        <w:t>transporta</w:t>
      </w:r>
      <w:proofErr w:type="spellEnd"/>
      <w:r w:rsidRPr="001F1388">
        <w:rPr>
          <w:bCs/>
          <w:sz w:val="26"/>
          <w:szCs w:val="26"/>
        </w:rPr>
        <w:t xml:space="preserve"> </w:t>
      </w:r>
      <w:proofErr w:type="spellStart"/>
      <w:r w:rsidRPr="001F1388">
        <w:rPr>
          <w:bCs/>
          <w:sz w:val="26"/>
          <w:szCs w:val="26"/>
        </w:rPr>
        <w:t>galapunkta</w:t>
      </w:r>
      <w:proofErr w:type="spellEnd"/>
      <w:r w:rsidRPr="001F1388">
        <w:rPr>
          <w:bCs/>
          <w:sz w:val="26"/>
          <w:szCs w:val="26"/>
        </w:rPr>
        <w:t xml:space="preserve"> „</w:t>
      </w:r>
      <w:proofErr w:type="spellStart"/>
      <w:r w:rsidRPr="001F1388">
        <w:rPr>
          <w:bCs/>
          <w:sz w:val="26"/>
          <w:szCs w:val="26"/>
        </w:rPr>
        <w:t>Imanta</w:t>
      </w:r>
      <w:proofErr w:type="spellEnd"/>
      <w:r w:rsidRPr="001F1388">
        <w:rPr>
          <w:bCs/>
          <w:sz w:val="26"/>
          <w:szCs w:val="26"/>
        </w:rPr>
        <w:t xml:space="preserve">” </w:t>
      </w:r>
      <w:proofErr w:type="spellStart"/>
      <w:r w:rsidRPr="001F1388">
        <w:rPr>
          <w:bCs/>
          <w:sz w:val="26"/>
          <w:szCs w:val="26"/>
        </w:rPr>
        <w:t>teritorijas</w:t>
      </w:r>
      <w:proofErr w:type="spellEnd"/>
      <w:r w:rsidRPr="001F1388">
        <w:rPr>
          <w:bCs/>
          <w:sz w:val="26"/>
          <w:szCs w:val="26"/>
        </w:rPr>
        <w:t xml:space="preserve"> </w:t>
      </w:r>
      <w:proofErr w:type="spellStart"/>
      <w:r w:rsidRPr="001F1388">
        <w:rPr>
          <w:bCs/>
          <w:sz w:val="26"/>
          <w:szCs w:val="26"/>
        </w:rPr>
        <w:t>labiekārtošana</w:t>
      </w:r>
      <w:proofErr w:type="spellEnd"/>
      <w:r w:rsidRPr="001F1388">
        <w:rPr>
          <w:bCs/>
          <w:sz w:val="26"/>
          <w:szCs w:val="26"/>
        </w:rPr>
        <w:t xml:space="preserve"> </w:t>
      </w:r>
      <w:proofErr w:type="spellStart"/>
      <w:r w:rsidRPr="001F1388">
        <w:rPr>
          <w:bCs/>
          <w:sz w:val="26"/>
          <w:szCs w:val="26"/>
        </w:rPr>
        <w:t>Airītes</w:t>
      </w:r>
      <w:proofErr w:type="spellEnd"/>
      <w:r w:rsidRPr="001F1388">
        <w:rPr>
          <w:bCs/>
          <w:sz w:val="26"/>
          <w:szCs w:val="26"/>
        </w:rPr>
        <w:t xml:space="preserve"> </w:t>
      </w:r>
      <w:proofErr w:type="spellStart"/>
      <w:r w:rsidRPr="001F1388">
        <w:rPr>
          <w:bCs/>
          <w:sz w:val="26"/>
          <w:szCs w:val="26"/>
        </w:rPr>
        <w:t>ielā</w:t>
      </w:r>
      <w:proofErr w:type="spellEnd"/>
      <w:r w:rsidRPr="001F1388">
        <w:rPr>
          <w:bCs/>
          <w:sz w:val="26"/>
          <w:szCs w:val="26"/>
        </w:rPr>
        <w:t xml:space="preserve"> 7, </w:t>
      </w:r>
      <w:proofErr w:type="spellStart"/>
      <w:r w:rsidRPr="001F1388">
        <w:rPr>
          <w:bCs/>
          <w:sz w:val="26"/>
          <w:szCs w:val="26"/>
        </w:rPr>
        <w:t>Rīgā</w:t>
      </w:r>
      <w:proofErr w:type="spellEnd"/>
    </w:p>
    <w:p w14:paraId="4B7B2AB3" w14:textId="50141F43" w:rsidR="00D77DFD" w:rsidRPr="001F1388" w:rsidRDefault="00D77DFD" w:rsidP="00D77DFD">
      <w:pPr>
        <w:tabs>
          <w:tab w:val="left" w:pos="0"/>
          <w:tab w:val="left" w:pos="3206"/>
        </w:tabs>
        <w:spacing w:after="0" w:line="240" w:lineRule="auto"/>
        <w:ind w:right="-1"/>
        <w:jc w:val="center"/>
        <w:rPr>
          <w:rFonts w:ascii="Times New Roman" w:eastAsia="Times New Roman" w:hAnsi="Times New Roman" w:cs="Times New Roman"/>
          <w:i/>
          <w:iCs/>
          <w:sz w:val="26"/>
          <w:szCs w:val="26"/>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D36E05A" w14:textId="72E33A39" w:rsidR="001F1388" w:rsidRPr="00B74F5A" w:rsidRDefault="001F1388" w:rsidP="001F1388">
      <w:pPr>
        <w:pStyle w:val="TableContents"/>
        <w:jc w:val="right"/>
        <w:rPr>
          <w:bCs/>
          <w:sz w:val="20"/>
          <w:szCs w:val="20"/>
          <w:lang w:val="lv-LV"/>
        </w:rPr>
      </w:pPr>
      <w:r w:rsidRPr="00B74F5A">
        <w:rPr>
          <w:rFonts w:cs="Times New Roman"/>
          <w:bCs/>
          <w:sz w:val="20"/>
          <w:szCs w:val="20"/>
          <w:lang w:val="lv-LV"/>
        </w:rPr>
        <w:lastRenderedPageBreak/>
        <w:t>9.pielikums</w:t>
      </w:r>
      <w:r w:rsidRPr="00B74F5A">
        <w:rPr>
          <w:rFonts w:cs="Times New Roman"/>
          <w:bCs/>
          <w:sz w:val="20"/>
          <w:szCs w:val="20"/>
          <w:lang w:val="lv-LV"/>
        </w:rPr>
        <w:br/>
        <w:t>Iepirkuma procedūras nolikumam</w:t>
      </w:r>
      <w:r w:rsidRPr="00B74F5A">
        <w:rPr>
          <w:rFonts w:cs="Times New Roman"/>
          <w:bCs/>
          <w:sz w:val="20"/>
          <w:szCs w:val="20"/>
          <w:lang w:val="lv-LV"/>
        </w:rPr>
        <w:br/>
        <w:t>“</w:t>
      </w:r>
      <w:r w:rsidRPr="00B74F5A">
        <w:rPr>
          <w:bCs/>
          <w:sz w:val="20"/>
          <w:szCs w:val="20"/>
          <w:lang w:val="lv-LV"/>
        </w:rPr>
        <w:t xml:space="preserve">Sabiedriskā transporta galapunkta „Imanta” teritorijas labiekārtošana </w:t>
      </w:r>
      <w:proofErr w:type="spellStart"/>
      <w:r w:rsidRPr="00B74F5A">
        <w:rPr>
          <w:bCs/>
          <w:sz w:val="20"/>
          <w:szCs w:val="20"/>
          <w:lang w:val="lv-LV"/>
        </w:rPr>
        <w:t>Airītes</w:t>
      </w:r>
      <w:proofErr w:type="spellEnd"/>
      <w:r w:rsidRPr="00B74F5A">
        <w:rPr>
          <w:bCs/>
          <w:sz w:val="20"/>
          <w:szCs w:val="20"/>
          <w:lang w:val="lv-LV"/>
        </w:rPr>
        <w:t xml:space="preserve"> ielā 7, Rīgā </w:t>
      </w:r>
    </w:p>
    <w:p w14:paraId="5D49A813" w14:textId="77777777" w:rsidR="001F1388" w:rsidRPr="004C4288" w:rsidRDefault="001F1388" w:rsidP="001F1388">
      <w:pPr>
        <w:pStyle w:val="TableContents"/>
        <w:jc w:val="right"/>
        <w:rPr>
          <w:bCs/>
          <w:sz w:val="20"/>
          <w:szCs w:val="20"/>
        </w:rPr>
      </w:pPr>
      <w:r>
        <w:rPr>
          <w:bCs/>
          <w:sz w:val="20"/>
          <w:szCs w:val="20"/>
        </w:rPr>
        <w:t xml:space="preserve">un </w:t>
      </w:r>
      <w:bookmarkStart w:id="39" w:name="_Hlk109164359"/>
      <w:proofErr w:type="spellStart"/>
      <w:r w:rsidRPr="004C4288">
        <w:rPr>
          <w:bCs/>
          <w:sz w:val="20"/>
          <w:szCs w:val="20"/>
        </w:rPr>
        <w:t>sabiedriskā</w:t>
      </w:r>
      <w:proofErr w:type="spellEnd"/>
      <w:r w:rsidRPr="004C4288">
        <w:rPr>
          <w:bCs/>
          <w:sz w:val="20"/>
          <w:szCs w:val="20"/>
        </w:rPr>
        <w:t xml:space="preserve"> </w:t>
      </w:r>
      <w:proofErr w:type="spellStart"/>
      <w:r w:rsidRPr="004C4288">
        <w:rPr>
          <w:bCs/>
          <w:sz w:val="20"/>
          <w:szCs w:val="20"/>
        </w:rPr>
        <w:t>transporta</w:t>
      </w:r>
      <w:proofErr w:type="spellEnd"/>
      <w:r w:rsidRPr="004C4288">
        <w:rPr>
          <w:bCs/>
          <w:sz w:val="20"/>
          <w:szCs w:val="20"/>
        </w:rPr>
        <w:t xml:space="preserve"> </w:t>
      </w:r>
      <w:proofErr w:type="spellStart"/>
      <w:r w:rsidRPr="004C4288">
        <w:rPr>
          <w:bCs/>
          <w:sz w:val="20"/>
          <w:szCs w:val="20"/>
        </w:rPr>
        <w:t>galapunkta</w:t>
      </w:r>
      <w:proofErr w:type="spellEnd"/>
      <w:r w:rsidRPr="004C4288">
        <w:rPr>
          <w:bCs/>
          <w:sz w:val="20"/>
          <w:szCs w:val="20"/>
        </w:rPr>
        <w:t xml:space="preserve"> „ Jugla-3” </w:t>
      </w:r>
      <w:proofErr w:type="spellStart"/>
      <w:r w:rsidRPr="004C4288">
        <w:rPr>
          <w:bCs/>
          <w:sz w:val="20"/>
          <w:szCs w:val="20"/>
        </w:rPr>
        <w:t>teritorijas</w:t>
      </w:r>
      <w:proofErr w:type="spellEnd"/>
      <w:r w:rsidRPr="004C4288">
        <w:rPr>
          <w:bCs/>
          <w:sz w:val="20"/>
          <w:szCs w:val="20"/>
        </w:rPr>
        <w:t xml:space="preserve"> </w:t>
      </w:r>
      <w:proofErr w:type="spellStart"/>
      <w:r w:rsidRPr="004C4288">
        <w:rPr>
          <w:bCs/>
          <w:sz w:val="20"/>
          <w:szCs w:val="20"/>
        </w:rPr>
        <w:t>labiekārtošana</w:t>
      </w:r>
      <w:proofErr w:type="spellEnd"/>
      <w:r w:rsidRPr="004C4288">
        <w:rPr>
          <w:bCs/>
          <w:sz w:val="20"/>
          <w:szCs w:val="20"/>
        </w:rPr>
        <w:t xml:space="preserve"> </w:t>
      </w:r>
      <w:proofErr w:type="spellStart"/>
      <w:r w:rsidRPr="004C4288">
        <w:rPr>
          <w:bCs/>
          <w:sz w:val="20"/>
          <w:szCs w:val="20"/>
        </w:rPr>
        <w:t>Murjāņu</w:t>
      </w:r>
      <w:proofErr w:type="spellEnd"/>
      <w:r w:rsidRPr="004C4288">
        <w:rPr>
          <w:bCs/>
          <w:sz w:val="20"/>
          <w:szCs w:val="20"/>
        </w:rPr>
        <w:t xml:space="preserve"> </w:t>
      </w:r>
      <w:proofErr w:type="spellStart"/>
      <w:r w:rsidRPr="004C4288">
        <w:rPr>
          <w:bCs/>
          <w:sz w:val="20"/>
          <w:szCs w:val="20"/>
        </w:rPr>
        <w:t>ielā</w:t>
      </w:r>
      <w:proofErr w:type="spellEnd"/>
      <w:r w:rsidRPr="004C4288">
        <w:rPr>
          <w:bCs/>
          <w:sz w:val="20"/>
          <w:szCs w:val="20"/>
        </w:rPr>
        <w:t xml:space="preserve"> 58, </w:t>
      </w:r>
      <w:proofErr w:type="spellStart"/>
      <w:r w:rsidRPr="004C4288">
        <w:rPr>
          <w:bCs/>
          <w:sz w:val="20"/>
          <w:szCs w:val="20"/>
        </w:rPr>
        <w:t>Rīgā</w:t>
      </w:r>
      <w:proofErr w:type="spellEnd"/>
      <w:r w:rsidRPr="004C4288">
        <w:rPr>
          <w:bCs/>
          <w:sz w:val="20"/>
          <w:szCs w:val="20"/>
        </w:rPr>
        <w:t>”</w:t>
      </w:r>
    </w:p>
    <w:bookmarkEnd w:id="39"/>
    <w:p w14:paraId="6DC1C767" w14:textId="08B36045" w:rsidR="001F1388" w:rsidRPr="00DF76BA" w:rsidRDefault="001F1388" w:rsidP="001F1388">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w:t>
      </w:r>
      <w:r>
        <w:rPr>
          <w:rFonts w:ascii="Times New Roman" w:hAnsi="Times New Roman" w:cs="Times New Roman"/>
          <w:bCs/>
          <w:sz w:val="20"/>
          <w:szCs w:val="20"/>
        </w:rPr>
        <w:t>2</w:t>
      </w:r>
      <w:r w:rsidRPr="00DF76BA">
        <w:rPr>
          <w:rFonts w:ascii="Times New Roman" w:hAnsi="Times New Roman" w:cs="Times New Roman"/>
          <w:bCs/>
          <w:sz w:val="20"/>
          <w:szCs w:val="20"/>
        </w:rPr>
        <w:t>/</w:t>
      </w:r>
      <w:r w:rsidR="00225B4A">
        <w:rPr>
          <w:rFonts w:ascii="Times New Roman" w:hAnsi="Times New Roman" w:cs="Times New Roman"/>
          <w:bCs/>
          <w:sz w:val="20"/>
          <w:szCs w:val="20"/>
        </w:rPr>
        <w:t>43</w:t>
      </w:r>
    </w:p>
    <w:p w14:paraId="3E0BA6D7" w14:textId="77777777" w:rsidR="001F1388" w:rsidRDefault="001F1388" w:rsidP="001F1388">
      <w:pPr>
        <w:spacing w:after="0"/>
        <w:jc w:val="right"/>
        <w:rPr>
          <w:rFonts w:ascii="Times New Roman" w:eastAsia="Times New Roman" w:hAnsi="Times New Roman" w:cs="Times New Roman"/>
        </w:rPr>
      </w:pPr>
    </w:p>
    <w:p w14:paraId="600C59A6" w14:textId="77777777" w:rsidR="001F1388" w:rsidRDefault="001F1388" w:rsidP="001F1388">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54D82373" w14:textId="77777777" w:rsidR="001F1388" w:rsidRDefault="001F1388" w:rsidP="001F1388">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02D4CD12" w14:textId="77777777" w:rsidR="001F1388" w:rsidRPr="001F1388" w:rsidRDefault="001F1388" w:rsidP="001F1388">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38CBDA4C" w14:textId="77777777" w:rsidR="001F1388" w:rsidRPr="001F1388" w:rsidRDefault="001F1388" w:rsidP="001F1388">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1F1388">
        <w:rPr>
          <w:rFonts w:ascii="Times New Roman" w:eastAsia="Times New Roman" w:hAnsi="Times New Roman" w:cs="Times New Roman"/>
          <w:b/>
          <w:bCs/>
          <w:sz w:val="26"/>
          <w:szCs w:val="26"/>
        </w:rPr>
        <w:t>Būvprojekts</w:t>
      </w:r>
    </w:p>
    <w:p w14:paraId="2EACC792" w14:textId="6480F388" w:rsidR="001F1388" w:rsidRDefault="001F1388" w:rsidP="001F1388">
      <w:pPr>
        <w:pStyle w:val="TableContents"/>
        <w:jc w:val="center"/>
        <w:rPr>
          <w:bCs/>
          <w:sz w:val="26"/>
          <w:szCs w:val="26"/>
        </w:rPr>
      </w:pPr>
      <w:proofErr w:type="spellStart"/>
      <w:r>
        <w:rPr>
          <w:rFonts w:cs="Times New Roman"/>
          <w:bCs/>
          <w:sz w:val="26"/>
          <w:szCs w:val="26"/>
        </w:rPr>
        <w:t>S</w:t>
      </w:r>
      <w:r w:rsidRPr="001F1388">
        <w:rPr>
          <w:bCs/>
          <w:sz w:val="26"/>
          <w:szCs w:val="26"/>
        </w:rPr>
        <w:t>abiedriskā</w:t>
      </w:r>
      <w:proofErr w:type="spellEnd"/>
      <w:r w:rsidRPr="001F1388">
        <w:rPr>
          <w:bCs/>
          <w:sz w:val="26"/>
          <w:szCs w:val="26"/>
        </w:rPr>
        <w:t xml:space="preserve"> </w:t>
      </w:r>
      <w:proofErr w:type="spellStart"/>
      <w:r w:rsidRPr="001F1388">
        <w:rPr>
          <w:bCs/>
          <w:sz w:val="26"/>
          <w:szCs w:val="26"/>
        </w:rPr>
        <w:t>transporta</w:t>
      </w:r>
      <w:proofErr w:type="spellEnd"/>
      <w:r w:rsidRPr="001F1388">
        <w:rPr>
          <w:bCs/>
          <w:sz w:val="26"/>
          <w:szCs w:val="26"/>
        </w:rPr>
        <w:t xml:space="preserve"> </w:t>
      </w:r>
      <w:proofErr w:type="spellStart"/>
      <w:r w:rsidRPr="001F1388">
        <w:rPr>
          <w:bCs/>
          <w:sz w:val="26"/>
          <w:szCs w:val="26"/>
        </w:rPr>
        <w:t>galapunkta</w:t>
      </w:r>
      <w:proofErr w:type="spellEnd"/>
      <w:r w:rsidRPr="001F1388">
        <w:rPr>
          <w:bCs/>
          <w:sz w:val="26"/>
          <w:szCs w:val="26"/>
        </w:rPr>
        <w:t xml:space="preserve"> „ Jugla-3” </w:t>
      </w:r>
      <w:proofErr w:type="spellStart"/>
      <w:r w:rsidRPr="001F1388">
        <w:rPr>
          <w:bCs/>
          <w:sz w:val="26"/>
          <w:szCs w:val="26"/>
        </w:rPr>
        <w:t>teritorijas</w:t>
      </w:r>
      <w:proofErr w:type="spellEnd"/>
      <w:r w:rsidRPr="001F1388">
        <w:rPr>
          <w:bCs/>
          <w:sz w:val="26"/>
          <w:szCs w:val="26"/>
        </w:rPr>
        <w:t xml:space="preserve"> </w:t>
      </w:r>
      <w:proofErr w:type="spellStart"/>
      <w:r w:rsidRPr="001F1388">
        <w:rPr>
          <w:bCs/>
          <w:sz w:val="26"/>
          <w:szCs w:val="26"/>
        </w:rPr>
        <w:t>labiekārtošana</w:t>
      </w:r>
      <w:proofErr w:type="spellEnd"/>
      <w:r w:rsidRPr="001F1388">
        <w:rPr>
          <w:bCs/>
          <w:sz w:val="26"/>
          <w:szCs w:val="26"/>
        </w:rPr>
        <w:t xml:space="preserve"> </w:t>
      </w:r>
    </w:p>
    <w:p w14:paraId="4C024615" w14:textId="2CE6D602" w:rsidR="001F1388" w:rsidRPr="001F1388" w:rsidRDefault="001F1388" w:rsidP="001F1388">
      <w:pPr>
        <w:pStyle w:val="TableContents"/>
        <w:jc w:val="center"/>
        <w:rPr>
          <w:bCs/>
          <w:sz w:val="26"/>
          <w:szCs w:val="26"/>
        </w:rPr>
      </w:pPr>
      <w:proofErr w:type="spellStart"/>
      <w:r w:rsidRPr="001F1388">
        <w:rPr>
          <w:bCs/>
          <w:sz w:val="26"/>
          <w:szCs w:val="26"/>
        </w:rPr>
        <w:t>Murjāņu</w:t>
      </w:r>
      <w:proofErr w:type="spellEnd"/>
      <w:r w:rsidRPr="001F1388">
        <w:rPr>
          <w:bCs/>
          <w:sz w:val="26"/>
          <w:szCs w:val="26"/>
        </w:rPr>
        <w:t xml:space="preserve"> </w:t>
      </w:r>
      <w:proofErr w:type="spellStart"/>
      <w:r w:rsidRPr="001F1388">
        <w:rPr>
          <w:bCs/>
          <w:sz w:val="26"/>
          <w:szCs w:val="26"/>
        </w:rPr>
        <w:t>ielā</w:t>
      </w:r>
      <w:proofErr w:type="spellEnd"/>
      <w:r w:rsidRPr="001F1388">
        <w:rPr>
          <w:bCs/>
          <w:sz w:val="26"/>
          <w:szCs w:val="26"/>
        </w:rPr>
        <w:t xml:space="preserve"> 58,</w:t>
      </w:r>
      <w:r>
        <w:rPr>
          <w:bCs/>
          <w:sz w:val="26"/>
          <w:szCs w:val="26"/>
        </w:rPr>
        <w:t xml:space="preserve"> </w:t>
      </w:r>
      <w:proofErr w:type="spellStart"/>
      <w:r w:rsidRPr="001F1388">
        <w:rPr>
          <w:bCs/>
          <w:sz w:val="26"/>
          <w:szCs w:val="26"/>
        </w:rPr>
        <w:t>Rīgā</w:t>
      </w:r>
      <w:proofErr w:type="spellEnd"/>
      <w:r w:rsidRPr="001F1388">
        <w:rPr>
          <w:bCs/>
          <w:sz w:val="26"/>
          <w:szCs w:val="26"/>
        </w:rPr>
        <w:t>”</w:t>
      </w:r>
    </w:p>
    <w:p w14:paraId="4634A2E8" w14:textId="3786DE13" w:rsidR="001F1388" w:rsidRPr="001F1388" w:rsidRDefault="001F1388" w:rsidP="001F1388">
      <w:pPr>
        <w:pStyle w:val="TableContents"/>
        <w:jc w:val="center"/>
        <w:rPr>
          <w:rFonts w:eastAsia="Times New Roman" w:cs="Times New Roman"/>
          <w:i/>
          <w:iCs/>
          <w:sz w:val="26"/>
          <w:szCs w:val="26"/>
        </w:rPr>
      </w:pPr>
    </w:p>
    <w:p w14:paraId="6C5A7246" w14:textId="77777777" w:rsidR="001F1388" w:rsidRPr="00536B76" w:rsidRDefault="001F1388" w:rsidP="001F1388">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64DED905" w14:textId="77777777" w:rsidR="001F1388" w:rsidRDefault="001F1388" w:rsidP="001F1388">
      <w:pPr>
        <w:tabs>
          <w:tab w:val="left" w:pos="0"/>
          <w:tab w:val="left" w:pos="3206"/>
        </w:tabs>
        <w:spacing w:after="0" w:line="240" w:lineRule="auto"/>
        <w:ind w:right="-868"/>
        <w:jc w:val="both"/>
        <w:rPr>
          <w:rFonts w:ascii="Times New Roman" w:eastAsia="Times New Roman" w:hAnsi="Times New Roman" w:cs="Times New Roman"/>
        </w:rPr>
      </w:pPr>
    </w:p>
    <w:p w14:paraId="54387CBE" w14:textId="77777777" w:rsidR="001F1388" w:rsidRDefault="001F1388" w:rsidP="001F1388">
      <w:pPr>
        <w:tabs>
          <w:tab w:val="left" w:pos="0"/>
          <w:tab w:val="left" w:pos="3206"/>
        </w:tabs>
        <w:spacing w:after="0" w:line="240" w:lineRule="auto"/>
        <w:ind w:right="-868"/>
        <w:jc w:val="both"/>
        <w:rPr>
          <w:rFonts w:ascii="Times New Roman" w:eastAsia="Times New Roman" w:hAnsi="Times New Roman" w:cs="Times New Roman"/>
        </w:rPr>
      </w:pPr>
    </w:p>
    <w:p w14:paraId="3D6E4FB2" w14:textId="4BF444F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506A7BF" w14:textId="1B5E396F"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0FFC09" w14:textId="77777777" w:rsidR="001F1388" w:rsidRDefault="001F1388" w:rsidP="004D7593">
      <w:pPr>
        <w:spacing w:after="0"/>
        <w:jc w:val="right"/>
        <w:rPr>
          <w:rFonts w:ascii="Times New Roman" w:hAnsi="Times New Roman" w:cs="Times New Roman"/>
          <w:bCs/>
          <w:sz w:val="20"/>
          <w:szCs w:val="20"/>
        </w:rPr>
      </w:pPr>
    </w:p>
    <w:p w14:paraId="38EBAC47" w14:textId="77777777" w:rsidR="001F1388" w:rsidRDefault="001F1388" w:rsidP="004D7593">
      <w:pPr>
        <w:spacing w:after="0"/>
        <w:jc w:val="right"/>
        <w:rPr>
          <w:rFonts w:ascii="Times New Roman" w:hAnsi="Times New Roman" w:cs="Times New Roman"/>
          <w:bCs/>
          <w:sz w:val="20"/>
          <w:szCs w:val="20"/>
        </w:rPr>
      </w:pPr>
    </w:p>
    <w:p w14:paraId="6F61AEA1" w14:textId="77777777" w:rsidR="001F1388" w:rsidRDefault="001F1388" w:rsidP="004D7593">
      <w:pPr>
        <w:spacing w:after="0"/>
        <w:jc w:val="right"/>
        <w:rPr>
          <w:rFonts w:ascii="Times New Roman" w:hAnsi="Times New Roman" w:cs="Times New Roman"/>
          <w:bCs/>
          <w:sz w:val="20"/>
          <w:szCs w:val="20"/>
        </w:rPr>
      </w:pPr>
    </w:p>
    <w:p w14:paraId="5A9A77EE" w14:textId="77777777" w:rsidR="001F1388" w:rsidRDefault="001F1388" w:rsidP="004D7593">
      <w:pPr>
        <w:spacing w:after="0"/>
        <w:jc w:val="right"/>
        <w:rPr>
          <w:rFonts w:ascii="Times New Roman" w:hAnsi="Times New Roman" w:cs="Times New Roman"/>
          <w:bCs/>
          <w:sz w:val="20"/>
          <w:szCs w:val="20"/>
        </w:rPr>
      </w:pPr>
    </w:p>
    <w:p w14:paraId="274189D3" w14:textId="77777777" w:rsidR="001F1388" w:rsidRDefault="001F1388" w:rsidP="004D7593">
      <w:pPr>
        <w:spacing w:after="0"/>
        <w:jc w:val="right"/>
        <w:rPr>
          <w:rFonts w:ascii="Times New Roman" w:hAnsi="Times New Roman" w:cs="Times New Roman"/>
          <w:bCs/>
          <w:sz w:val="20"/>
          <w:szCs w:val="20"/>
        </w:rPr>
      </w:pPr>
    </w:p>
    <w:p w14:paraId="7DF0709E" w14:textId="77777777" w:rsidR="001F1388" w:rsidRDefault="001F1388" w:rsidP="004D7593">
      <w:pPr>
        <w:spacing w:after="0"/>
        <w:jc w:val="right"/>
        <w:rPr>
          <w:rFonts w:ascii="Times New Roman" w:hAnsi="Times New Roman" w:cs="Times New Roman"/>
          <w:bCs/>
          <w:sz w:val="20"/>
          <w:szCs w:val="20"/>
        </w:rPr>
      </w:pPr>
    </w:p>
    <w:p w14:paraId="5C26FF81" w14:textId="77777777" w:rsidR="001F1388" w:rsidRDefault="001F1388" w:rsidP="004D7593">
      <w:pPr>
        <w:spacing w:after="0"/>
        <w:jc w:val="right"/>
        <w:rPr>
          <w:rFonts w:ascii="Times New Roman" w:hAnsi="Times New Roman" w:cs="Times New Roman"/>
          <w:bCs/>
          <w:sz w:val="20"/>
          <w:szCs w:val="20"/>
        </w:rPr>
      </w:pPr>
    </w:p>
    <w:p w14:paraId="23540F24" w14:textId="77777777" w:rsidR="001F1388" w:rsidRDefault="001F1388" w:rsidP="004D7593">
      <w:pPr>
        <w:spacing w:after="0"/>
        <w:jc w:val="right"/>
        <w:rPr>
          <w:rFonts w:ascii="Times New Roman" w:hAnsi="Times New Roman" w:cs="Times New Roman"/>
          <w:bCs/>
          <w:sz w:val="20"/>
          <w:szCs w:val="20"/>
        </w:rPr>
      </w:pPr>
    </w:p>
    <w:p w14:paraId="20A7921C" w14:textId="77777777" w:rsidR="001F1388" w:rsidRDefault="001F1388" w:rsidP="004D7593">
      <w:pPr>
        <w:spacing w:after="0"/>
        <w:jc w:val="right"/>
        <w:rPr>
          <w:rFonts w:ascii="Times New Roman" w:hAnsi="Times New Roman" w:cs="Times New Roman"/>
          <w:bCs/>
          <w:sz w:val="20"/>
          <w:szCs w:val="20"/>
        </w:rPr>
      </w:pPr>
    </w:p>
    <w:p w14:paraId="3C5D3110" w14:textId="77777777" w:rsidR="001F1388" w:rsidRDefault="001F1388" w:rsidP="004D7593">
      <w:pPr>
        <w:spacing w:after="0"/>
        <w:jc w:val="right"/>
        <w:rPr>
          <w:rFonts w:ascii="Times New Roman" w:hAnsi="Times New Roman" w:cs="Times New Roman"/>
          <w:bCs/>
          <w:sz w:val="20"/>
          <w:szCs w:val="20"/>
        </w:rPr>
      </w:pPr>
    </w:p>
    <w:p w14:paraId="7131D911" w14:textId="77777777" w:rsidR="001F1388" w:rsidRDefault="001F1388" w:rsidP="004D7593">
      <w:pPr>
        <w:spacing w:after="0"/>
        <w:jc w:val="right"/>
        <w:rPr>
          <w:rFonts w:ascii="Times New Roman" w:hAnsi="Times New Roman" w:cs="Times New Roman"/>
          <w:bCs/>
          <w:sz w:val="20"/>
          <w:szCs w:val="20"/>
        </w:rPr>
      </w:pPr>
    </w:p>
    <w:p w14:paraId="4FFBF95A" w14:textId="77777777" w:rsidR="001F1388" w:rsidRDefault="001F1388" w:rsidP="004D7593">
      <w:pPr>
        <w:spacing w:after="0"/>
        <w:jc w:val="right"/>
        <w:rPr>
          <w:rFonts w:ascii="Times New Roman" w:hAnsi="Times New Roman" w:cs="Times New Roman"/>
          <w:bCs/>
          <w:sz w:val="20"/>
          <w:szCs w:val="20"/>
        </w:rPr>
      </w:pPr>
    </w:p>
    <w:p w14:paraId="76788012" w14:textId="77777777" w:rsidR="001F1388" w:rsidRDefault="001F1388" w:rsidP="004D7593">
      <w:pPr>
        <w:spacing w:after="0"/>
        <w:jc w:val="right"/>
        <w:rPr>
          <w:rFonts w:ascii="Times New Roman" w:hAnsi="Times New Roman" w:cs="Times New Roman"/>
          <w:bCs/>
          <w:sz w:val="20"/>
          <w:szCs w:val="20"/>
        </w:rPr>
      </w:pPr>
    </w:p>
    <w:p w14:paraId="3B85C177" w14:textId="77777777" w:rsidR="001F1388" w:rsidRDefault="001F1388" w:rsidP="004D7593">
      <w:pPr>
        <w:spacing w:after="0"/>
        <w:jc w:val="right"/>
        <w:rPr>
          <w:rFonts w:ascii="Times New Roman" w:hAnsi="Times New Roman" w:cs="Times New Roman"/>
          <w:bCs/>
          <w:sz w:val="20"/>
          <w:szCs w:val="20"/>
        </w:rPr>
      </w:pPr>
    </w:p>
    <w:p w14:paraId="7A4F6722" w14:textId="77777777" w:rsidR="001F1388" w:rsidRDefault="001F1388" w:rsidP="004D7593">
      <w:pPr>
        <w:spacing w:after="0"/>
        <w:jc w:val="right"/>
        <w:rPr>
          <w:rFonts w:ascii="Times New Roman" w:hAnsi="Times New Roman" w:cs="Times New Roman"/>
          <w:bCs/>
          <w:sz w:val="20"/>
          <w:szCs w:val="20"/>
        </w:rPr>
      </w:pPr>
    </w:p>
    <w:p w14:paraId="2281FAEC" w14:textId="77777777" w:rsidR="001F1388" w:rsidRDefault="001F1388" w:rsidP="004D7593">
      <w:pPr>
        <w:spacing w:after="0"/>
        <w:jc w:val="right"/>
        <w:rPr>
          <w:rFonts w:ascii="Times New Roman" w:hAnsi="Times New Roman" w:cs="Times New Roman"/>
          <w:bCs/>
          <w:sz w:val="20"/>
          <w:szCs w:val="20"/>
        </w:rPr>
      </w:pPr>
    </w:p>
    <w:p w14:paraId="33346ED5" w14:textId="77777777" w:rsidR="001F1388" w:rsidRDefault="001F1388" w:rsidP="004D7593">
      <w:pPr>
        <w:spacing w:after="0"/>
        <w:jc w:val="right"/>
        <w:rPr>
          <w:rFonts w:ascii="Times New Roman" w:hAnsi="Times New Roman" w:cs="Times New Roman"/>
          <w:bCs/>
          <w:sz w:val="20"/>
          <w:szCs w:val="20"/>
        </w:rPr>
      </w:pPr>
    </w:p>
    <w:p w14:paraId="180606E7" w14:textId="77777777" w:rsidR="001F1388" w:rsidRDefault="001F1388" w:rsidP="004D7593">
      <w:pPr>
        <w:spacing w:after="0"/>
        <w:jc w:val="right"/>
        <w:rPr>
          <w:rFonts w:ascii="Times New Roman" w:hAnsi="Times New Roman" w:cs="Times New Roman"/>
          <w:bCs/>
          <w:sz w:val="20"/>
          <w:szCs w:val="20"/>
        </w:rPr>
      </w:pPr>
    </w:p>
    <w:p w14:paraId="4B3E8E92" w14:textId="4573BA76" w:rsidR="001F1388" w:rsidRDefault="001F1388" w:rsidP="004D7593">
      <w:pPr>
        <w:spacing w:after="0"/>
        <w:jc w:val="right"/>
        <w:rPr>
          <w:rFonts w:ascii="Times New Roman" w:hAnsi="Times New Roman" w:cs="Times New Roman"/>
          <w:bCs/>
          <w:sz w:val="20"/>
          <w:szCs w:val="20"/>
        </w:rPr>
      </w:pPr>
    </w:p>
    <w:p w14:paraId="03C52533" w14:textId="3D30D152" w:rsidR="001F1388" w:rsidRDefault="001F1388" w:rsidP="004D7593">
      <w:pPr>
        <w:spacing w:after="0"/>
        <w:jc w:val="right"/>
        <w:rPr>
          <w:rFonts w:ascii="Times New Roman" w:hAnsi="Times New Roman" w:cs="Times New Roman"/>
          <w:bCs/>
          <w:sz w:val="20"/>
          <w:szCs w:val="20"/>
        </w:rPr>
      </w:pPr>
    </w:p>
    <w:p w14:paraId="14DB0EAF" w14:textId="32CF0586" w:rsidR="001F1388" w:rsidRDefault="001F1388" w:rsidP="004D7593">
      <w:pPr>
        <w:spacing w:after="0"/>
        <w:jc w:val="right"/>
        <w:rPr>
          <w:rFonts w:ascii="Times New Roman" w:hAnsi="Times New Roman" w:cs="Times New Roman"/>
          <w:bCs/>
          <w:sz w:val="20"/>
          <w:szCs w:val="20"/>
        </w:rPr>
      </w:pPr>
    </w:p>
    <w:p w14:paraId="4B13B720" w14:textId="4E653179" w:rsidR="001F1388" w:rsidRDefault="001F1388" w:rsidP="004D7593">
      <w:pPr>
        <w:spacing w:after="0"/>
        <w:jc w:val="right"/>
        <w:rPr>
          <w:rFonts w:ascii="Times New Roman" w:hAnsi="Times New Roman" w:cs="Times New Roman"/>
          <w:bCs/>
          <w:sz w:val="20"/>
          <w:szCs w:val="20"/>
        </w:rPr>
      </w:pPr>
    </w:p>
    <w:p w14:paraId="1B27C98C" w14:textId="606BCA7C" w:rsidR="001F1388" w:rsidRDefault="001F1388" w:rsidP="004D7593">
      <w:pPr>
        <w:spacing w:after="0"/>
        <w:jc w:val="right"/>
        <w:rPr>
          <w:rFonts w:ascii="Times New Roman" w:hAnsi="Times New Roman" w:cs="Times New Roman"/>
          <w:bCs/>
          <w:sz w:val="20"/>
          <w:szCs w:val="20"/>
        </w:rPr>
      </w:pPr>
    </w:p>
    <w:p w14:paraId="2243F3F4" w14:textId="23F2A99D" w:rsidR="001F1388" w:rsidRDefault="001F1388" w:rsidP="004D7593">
      <w:pPr>
        <w:spacing w:after="0"/>
        <w:jc w:val="right"/>
        <w:rPr>
          <w:rFonts w:ascii="Times New Roman" w:hAnsi="Times New Roman" w:cs="Times New Roman"/>
          <w:bCs/>
          <w:sz w:val="20"/>
          <w:szCs w:val="20"/>
        </w:rPr>
      </w:pPr>
    </w:p>
    <w:p w14:paraId="2F61BAF0" w14:textId="534D46ED" w:rsidR="001F1388" w:rsidRDefault="001F1388" w:rsidP="004D7593">
      <w:pPr>
        <w:spacing w:after="0"/>
        <w:jc w:val="right"/>
        <w:rPr>
          <w:rFonts w:ascii="Times New Roman" w:hAnsi="Times New Roman" w:cs="Times New Roman"/>
          <w:bCs/>
          <w:sz w:val="20"/>
          <w:szCs w:val="20"/>
        </w:rPr>
      </w:pPr>
    </w:p>
    <w:p w14:paraId="56A6E5B6" w14:textId="5BC75B5F" w:rsidR="001F1388" w:rsidRDefault="001F1388" w:rsidP="004D7593">
      <w:pPr>
        <w:spacing w:after="0"/>
        <w:jc w:val="right"/>
        <w:rPr>
          <w:rFonts w:ascii="Times New Roman" w:hAnsi="Times New Roman" w:cs="Times New Roman"/>
          <w:bCs/>
          <w:sz w:val="20"/>
          <w:szCs w:val="20"/>
        </w:rPr>
      </w:pPr>
    </w:p>
    <w:p w14:paraId="0A0926B4" w14:textId="1C1E7D0B" w:rsidR="001F1388" w:rsidRDefault="001F1388" w:rsidP="004D7593">
      <w:pPr>
        <w:spacing w:after="0"/>
        <w:jc w:val="right"/>
        <w:rPr>
          <w:rFonts w:ascii="Times New Roman" w:hAnsi="Times New Roman" w:cs="Times New Roman"/>
          <w:bCs/>
          <w:sz w:val="20"/>
          <w:szCs w:val="20"/>
        </w:rPr>
      </w:pPr>
    </w:p>
    <w:p w14:paraId="58AFC492" w14:textId="6A14EA01" w:rsidR="001F1388" w:rsidRDefault="001F1388" w:rsidP="004D7593">
      <w:pPr>
        <w:spacing w:after="0"/>
        <w:jc w:val="right"/>
        <w:rPr>
          <w:rFonts w:ascii="Times New Roman" w:hAnsi="Times New Roman" w:cs="Times New Roman"/>
          <w:bCs/>
          <w:sz w:val="20"/>
          <w:szCs w:val="20"/>
        </w:rPr>
      </w:pPr>
    </w:p>
    <w:p w14:paraId="3F6227D1" w14:textId="339E55A4" w:rsidR="001F1388" w:rsidRDefault="001F1388" w:rsidP="004D7593">
      <w:pPr>
        <w:spacing w:after="0"/>
        <w:jc w:val="right"/>
        <w:rPr>
          <w:rFonts w:ascii="Times New Roman" w:hAnsi="Times New Roman" w:cs="Times New Roman"/>
          <w:bCs/>
          <w:sz w:val="20"/>
          <w:szCs w:val="20"/>
        </w:rPr>
      </w:pPr>
    </w:p>
    <w:p w14:paraId="5C4850D0" w14:textId="5D512C67" w:rsidR="001F1388" w:rsidRDefault="001F1388" w:rsidP="004D7593">
      <w:pPr>
        <w:spacing w:after="0"/>
        <w:jc w:val="right"/>
        <w:rPr>
          <w:rFonts w:ascii="Times New Roman" w:hAnsi="Times New Roman" w:cs="Times New Roman"/>
          <w:bCs/>
          <w:sz w:val="20"/>
          <w:szCs w:val="20"/>
        </w:rPr>
      </w:pPr>
    </w:p>
    <w:p w14:paraId="0E215A64" w14:textId="3095622E" w:rsidR="001F1388" w:rsidRDefault="001F1388" w:rsidP="004D7593">
      <w:pPr>
        <w:spacing w:after="0"/>
        <w:jc w:val="right"/>
        <w:rPr>
          <w:rFonts w:ascii="Times New Roman" w:hAnsi="Times New Roman" w:cs="Times New Roman"/>
          <w:bCs/>
          <w:sz w:val="20"/>
          <w:szCs w:val="20"/>
        </w:rPr>
      </w:pPr>
    </w:p>
    <w:p w14:paraId="6DE44CDC" w14:textId="6A657F11" w:rsidR="001F1388" w:rsidRDefault="001F1388" w:rsidP="004D7593">
      <w:pPr>
        <w:spacing w:after="0"/>
        <w:jc w:val="right"/>
        <w:rPr>
          <w:rFonts w:ascii="Times New Roman" w:hAnsi="Times New Roman" w:cs="Times New Roman"/>
          <w:bCs/>
          <w:sz w:val="20"/>
          <w:szCs w:val="20"/>
        </w:rPr>
      </w:pPr>
    </w:p>
    <w:p w14:paraId="52C8A5C9" w14:textId="768CFE76" w:rsidR="001F1388" w:rsidRDefault="001F1388" w:rsidP="004D7593">
      <w:pPr>
        <w:spacing w:after="0"/>
        <w:jc w:val="right"/>
        <w:rPr>
          <w:rFonts w:ascii="Times New Roman" w:hAnsi="Times New Roman" w:cs="Times New Roman"/>
          <w:bCs/>
          <w:sz w:val="20"/>
          <w:szCs w:val="20"/>
        </w:rPr>
      </w:pPr>
    </w:p>
    <w:p w14:paraId="1A0AEB08" w14:textId="2FE7569E" w:rsidR="001F1388" w:rsidRDefault="001F1388" w:rsidP="004D7593">
      <w:pPr>
        <w:spacing w:after="0"/>
        <w:jc w:val="right"/>
        <w:rPr>
          <w:rFonts w:ascii="Times New Roman" w:hAnsi="Times New Roman" w:cs="Times New Roman"/>
          <w:bCs/>
          <w:sz w:val="20"/>
          <w:szCs w:val="20"/>
        </w:rPr>
      </w:pPr>
    </w:p>
    <w:p w14:paraId="58F2B487" w14:textId="720483AB" w:rsidR="001F1388" w:rsidRDefault="001F1388" w:rsidP="004D7593">
      <w:pPr>
        <w:spacing w:after="0"/>
        <w:jc w:val="right"/>
        <w:rPr>
          <w:rFonts w:ascii="Times New Roman" w:hAnsi="Times New Roman" w:cs="Times New Roman"/>
          <w:bCs/>
          <w:sz w:val="20"/>
          <w:szCs w:val="20"/>
        </w:rPr>
      </w:pPr>
    </w:p>
    <w:p w14:paraId="323C3527" w14:textId="4ACFE0B9" w:rsidR="001F1388" w:rsidRDefault="001F1388" w:rsidP="004D7593">
      <w:pPr>
        <w:spacing w:after="0"/>
        <w:jc w:val="right"/>
        <w:rPr>
          <w:rFonts w:ascii="Times New Roman" w:hAnsi="Times New Roman" w:cs="Times New Roman"/>
          <w:bCs/>
          <w:sz w:val="20"/>
          <w:szCs w:val="20"/>
        </w:rPr>
      </w:pPr>
    </w:p>
    <w:p w14:paraId="23ED04F5" w14:textId="56E3E61F" w:rsidR="001F1388" w:rsidRDefault="001F1388" w:rsidP="004D7593">
      <w:pPr>
        <w:spacing w:after="0"/>
        <w:jc w:val="right"/>
        <w:rPr>
          <w:rFonts w:ascii="Times New Roman" w:hAnsi="Times New Roman" w:cs="Times New Roman"/>
          <w:bCs/>
          <w:sz w:val="20"/>
          <w:szCs w:val="20"/>
        </w:rPr>
      </w:pPr>
    </w:p>
    <w:p w14:paraId="0000192B" w14:textId="1ED23B4C" w:rsidR="001F1388" w:rsidRDefault="001F1388" w:rsidP="004D7593">
      <w:pPr>
        <w:spacing w:after="0"/>
        <w:jc w:val="right"/>
        <w:rPr>
          <w:rFonts w:ascii="Times New Roman" w:hAnsi="Times New Roman" w:cs="Times New Roman"/>
          <w:bCs/>
          <w:sz w:val="20"/>
          <w:szCs w:val="20"/>
        </w:rPr>
      </w:pPr>
    </w:p>
    <w:p w14:paraId="0239A0B1" w14:textId="77D64B89" w:rsidR="001F1388" w:rsidRDefault="001F1388" w:rsidP="004D7593">
      <w:pPr>
        <w:spacing w:after="0"/>
        <w:jc w:val="right"/>
        <w:rPr>
          <w:rFonts w:ascii="Times New Roman" w:hAnsi="Times New Roman" w:cs="Times New Roman"/>
          <w:bCs/>
          <w:sz w:val="20"/>
          <w:szCs w:val="20"/>
        </w:rPr>
      </w:pPr>
    </w:p>
    <w:p w14:paraId="3A2D1940" w14:textId="23B25CFE" w:rsidR="001F1388" w:rsidRDefault="001F1388" w:rsidP="001F1388">
      <w:pPr>
        <w:pStyle w:val="TableContents"/>
        <w:jc w:val="right"/>
        <w:rPr>
          <w:bCs/>
          <w:sz w:val="20"/>
          <w:szCs w:val="20"/>
        </w:rPr>
      </w:pPr>
      <w:r>
        <w:rPr>
          <w:rFonts w:cs="Times New Roman"/>
          <w:bCs/>
          <w:sz w:val="20"/>
          <w:szCs w:val="20"/>
        </w:rPr>
        <w:lastRenderedPageBreak/>
        <w:t>10</w:t>
      </w:r>
      <w:r w:rsidRPr="001D531F">
        <w:rPr>
          <w:rFonts w:cs="Times New Roman"/>
          <w:bCs/>
          <w:sz w:val="20"/>
          <w:szCs w:val="20"/>
        </w:rPr>
        <w:t>.</w:t>
      </w:r>
      <w:r w:rsidRPr="00F61562">
        <w:rPr>
          <w:rFonts w:cs="Times New Roman"/>
          <w:bCs/>
          <w:sz w:val="20"/>
          <w:szCs w:val="20"/>
        </w:rPr>
        <w:t>pielikums</w:t>
      </w:r>
      <w:r w:rsidRPr="00F61562">
        <w:rPr>
          <w:rFonts w:cs="Times New Roman"/>
          <w:bCs/>
          <w:sz w:val="20"/>
          <w:szCs w:val="20"/>
        </w:rPr>
        <w:br/>
      </w:r>
      <w:proofErr w:type="spellStart"/>
      <w:r w:rsidRPr="004C4288">
        <w:rPr>
          <w:rFonts w:cs="Times New Roman"/>
          <w:bCs/>
          <w:sz w:val="20"/>
          <w:szCs w:val="20"/>
        </w:rPr>
        <w:t>Iepirkuma</w:t>
      </w:r>
      <w:proofErr w:type="spellEnd"/>
      <w:r w:rsidRPr="004C4288">
        <w:rPr>
          <w:rFonts w:cs="Times New Roman"/>
          <w:bCs/>
          <w:sz w:val="20"/>
          <w:szCs w:val="20"/>
        </w:rPr>
        <w:t xml:space="preserve"> </w:t>
      </w:r>
      <w:proofErr w:type="spellStart"/>
      <w:r w:rsidRPr="004C4288">
        <w:rPr>
          <w:rFonts w:cs="Times New Roman"/>
          <w:bCs/>
          <w:sz w:val="20"/>
          <w:szCs w:val="20"/>
        </w:rPr>
        <w:t>procedūras</w:t>
      </w:r>
      <w:proofErr w:type="spellEnd"/>
      <w:r w:rsidRPr="004C4288">
        <w:rPr>
          <w:rFonts w:cs="Times New Roman"/>
          <w:bCs/>
          <w:sz w:val="20"/>
          <w:szCs w:val="20"/>
        </w:rPr>
        <w:t xml:space="preserve"> </w:t>
      </w:r>
      <w:proofErr w:type="spellStart"/>
      <w:r w:rsidRPr="004C4288">
        <w:rPr>
          <w:rFonts w:cs="Times New Roman"/>
          <w:bCs/>
          <w:sz w:val="20"/>
          <w:szCs w:val="20"/>
        </w:rPr>
        <w:t>nolikumam</w:t>
      </w:r>
      <w:proofErr w:type="spellEnd"/>
      <w:r w:rsidRPr="004C4288">
        <w:rPr>
          <w:rFonts w:cs="Times New Roman"/>
          <w:bCs/>
          <w:sz w:val="20"/>
          <w:szCs w:val="20"/>
        </w:rPr>
        <w:br/>
        <w:t>“</w:t>
      </w:r>
      <w:proofErr w:type="spellStart"/>
      <w:r w:rsidRPr="004C4288">
        <w:rPr>
          <w:bCs/>
          <w:sz w:val="20"/>
          <w:szCs w:val="20"/>
        </w:rPr>
        <w:t>Sabiedriskā</w:t>
      </w:r>
      <w:proofErr w:type="spellEnd"/>
      <w:r w:rsidRPr="004C4288">
        <w:rPr>
          <w:bCs/>
          <w:sz w:val="20"/>
          <w:szCs w:val="20"/>
        </w:rPr>
        <w:t xml:space="preserve"> </w:t>
      </w:r>
      <w:proofErr w:type="spellStart"/>
      <w:r w:rsidRPr="004C4288">
        <w:rPr>
          <w:bCs/>
          <w:sz w:val="20"/>
          <w:szCs w:val="20"/>
        </w:rPr>
        <w:t>transporta</w:t>
      </w:r>
      <w:proofErr w:type="spellEnd"/>
      <w:r w:rsidRPr="004C4288">
        <w:rPr>
          <w:bCs/>
          <w:sz w:val="20"/>
          <w:szCs w:val="20"/>
        </w:rPr>
        <w:t xml:space="preserve"> </w:t>
      </w:r>
      <w:proofErr w:type="spellStart"/>
      <w:r w:rsidRPr="004C4288">
        <w:rPr>
          <w:bCs/>
          <w:sz w:val="20"/>
          <w:szCs w:val="20"/>
        </w:rPr>
        <w:t>galapunkta</w:t>
      </w:r>
      <w:proofErr w:type="spellEnd"/>
      <w:r w:rsidRPr="004C4288">
        <w:rPr>
          <w:bCs/>
          <w:sz w:val="20"/>
          <w:szCs w:val="20"/>
        </w:rPr>
        <w:t xml:space="preserve"> „</w:t>
      </w:r>
      <w:proofErr w:type="spellStart"/>
      <w:r w:rsidRPr="004C4288">
        <w:rPr>
          <w:bCs/>
          <w:sz w:val="20"/>
          <w:szCs w:val="20"/>
        </w:rPr>
        <w:t>Imanta</w:t>
      </w:r>
      <w:proofErr w:type="spellEnd"/>
      <w:r w:rsidRPr="004C4288">
        <w:rPr>
          <w:bCs/>
          <w:sz w:val="20"/>
          <w:szCs w:val="20"/>
        </w:rPr>
        <w:t xml:space="preserve">” </w:t>
      </w:r>
      <w:proofErr w:type="spellStart"/>
      <w:r w:rsidRPr="004C4288">
        <w:rPr>
          <w:bCs/>
          <w:sz w:val="20"/>
          <w:szCs w:val="20"/>
        </w:rPr>
        <w:t>teritorijas</w:t>
      </w:r>
      <w:proofErr w:type="spellEnd"/>
      <w:r w:rsidRPr="004C4288">
        <w:rPr>
          <w:bCs/>
          <w:sz w:val="20"/>
          <w:szCs w:val="20"/>
        </w:rPr>
        <w:t xml:space="preserve"> </w:t>
      </w:r>
      <w:proofErr w:type="spellStart"/>
      <w:r w:rsidRPr="004C4288">
        <w:rPr>
          <w:bCs/>
          <w:sz w:val="20"/>
          <w:szCs w:val="20"/>
        </w:rPr>
        <w:t>labiekārtošana</w:t>
      </w:r>
      <w:proofErr w:type="spellEnd"/>
      <w:r w:rsidRPr="004C4288">
        <w:rPr>
          <w:bCs/>
          <w:sz w:val="20"/>
          <w:szCs w:val="20"/>
        </w:rPr>
        <w:t xml:space="preserve"> </w:t>
      </w:r>
      <w:proofErr w:type="spellStart"/>
      <w:r w:rsidRPr="004C4288">
        <w:rPr>
          <w:bCs/>
          <w:sz w:val="20"/>
          <w:szCs w:val="20"/>
        </w:rPr>
        <w:t>Airītes</w:t>
      </w:r>
      <w:proofErr w:type="spellEnd"/>
      <w:r w:rsidRPr="004C4288">
        <w:rPr>
          <w:bCs/>
          <w:sz w:val="20"/>
          <w:szCs w:val="20"/>
        </w:rPr>
        <w:t xml:space="preserve"> </w:t>
      </w:r>
      <w:proofErr w:type="spellStart"/>
      <w:r w:rsidRPr="004C4288">
        <w:rPr>
          <w:bCs/>
          <w:sz w:val="20"/>
          <w:szCs w:val="20"/>
        </w:rPr>
        <w:t>ielā</w:t>
      </w:r>
      <w:proofErr w:type="spellEnd"/>
      <w:r w:rsidRPr="004C4288">
        <w:rPr>
          <w:bCs/>
          <w:sz w:val="20"/>
          <w:szCs w:val="20"/>
        </w:rPr>
        <w:t xml:space="preserve"> 7, </w:t>
      </w:r>
      <w:proofErr w:type="spellStart"/>
      <w:r w:rsidRPr="004C4288">
        <w:rPr>
          <w:bCs/>
          <w:sz w:val="20"/>
          <w:szCs w:val="20"/>
        </w:rPr>
        <w:t>Rīgā</w:t>
      </w:r>
      <w:proofErr w:type="spellEnd"/>
      <w:r w:rsidRPr="004C4288">
        <w:rPr>
          <w:bCs/>
          <w:sz w:val="20"/>
          <w:szCs w:val="20"/>
        </w:rPr>
        <w:t xml:space="preserve"> </w:t>
      </w:r>
    </w:p>
    <w:p w14:paraId="6F2E765A" w14:textId="77777777" w:rsidR="001F1388" w:rsidRPr="004C4288" w:rsidRDefault="001F1388" w:rsidP="001F1388">
      <w:pPr>
        <w:pStyle w:val="TableContents"/>
        <w:jc w:val="right"/>
        <w:rPr>
          <w:bCs/>
          <w:sz w:val="20"/>
          <w:szCs w:val="20"/>
        </w:rPr>
      </w:pPr>
      <w:r>
        <w:rPr>
          <w:bCs/>
          <w:sz w:val="20"/>
          <w:szCs w:val="20"/>
        </w:rPr>
        <w:t xml:space="preserve">un </w:t>
      </w:r>
      <w:proofErr w:type="spellStart"/>
      <w:r w:rsidRPr="004C4288">
        <w:rPr>
          <w:bCs/>
          <w:sz w:val="20"/>
          <w:szCs w:val="20"/>
        </w:rPr>
        <w:t>sabiedriskā</w:t>
      </w:r>
      <w:proofErr w:type="spellEnd"/>
      <w:r w:rsidRPr="004C4288">
        <w:rPr>
          <w:bCs/>
          <w:sz w:val="20"/>
          <w:szCs w:val="20"/>
        </w:rPr>
        <w:t xml:space="preserve"> </w:t>
      </w:r>
      <w:proofErr w:type="spellStart"/>
      <w:r w:rsidRPr="004C4288">
        <w:rPr>
          <w:bCs/>
          <w:sz w:val="20"/>
          <w:szCs w:val="20"/>
        </w:rPr>
        <w:t>transporta</w:t>
      </w:r>
      <w:proofErr w:type="spellEnd"/>
      <w:r w:rsidRPr="004C4288">
        <w:rPr>
          <w:bCs/>
          <w:sz w:val="20"/>
          <w:szCs w:val="20"/>
        </w:rPr>
        <w:t xml:space="preserve"> </w:t>
      </w:r>
      <w:proofErr w:type="spellStart"/>
      <w:r w:rsidRPr="004C4288">
        <w:rPr>
          <w:bCs/>
          <w:sz w:val="20"/>
          <w:szCs w:val="20"/>
        </w:rPr>
        <w:t>galapunkta</w:t>
      </w:r>
      <w:proofErr w:type="spellEnd"/>
      <w:r w:rsidRPr="004C4288">
        <w:rPr>
          <w:bCs/>
          <w:sz w:val="20"/>
          <w:szCs w:val="20"/>
        </w:rPr>
        <w:t xml:space="preserve"> „ Jugla-3” </w:t>
      </w:r>
      <w:proofErr w:type="spellStart"/>
      <w:r w:rsidRPr="004C4288">
        <w:rPr>
          <w:bCs/>
          <w:sz w:val="20"/>
          <w:szCs w:val="20"/>
        </w:rPr>
        <w:t>teritorijas</w:t>
      </w:r>
      <w:proofErr w:type="spellEnd"/>
      <w:r w:rsidRPr="004C4288">
        <w:rPr>
          <w:bCs/>
          <w:sz w:val="20"/>
          <w:szCs w:val="20"/>
        </w:rPr>
        <w:t xml:space="preserve"> </w:t>
      </w:r>
      <w:proofErr w:type="spellStart"/>
      <w:r w:rsidRPr="004C4288">
        <w:rPr>
          <w:bCs/>
          <w:sz w:val="20"/>
          <w:szCs w:val="20"/>
        </w:rPr>
        <w:t>labiekārtošana</w:t>
      </w:r>
      <w:proofErr w:type="spellEnd"/>
      <w:r w:rsidRPr="004C4288">
        <w:rPr>
          <w:bCs/>
          <w:sz w:val="20"/>
          <w:szCs w:val="20"/>
        </w:rPr>
        <w:t xml:space="preserve"> </w:t>
      </w:r>
      <w:proofErr w:type="spellStart"/>
      <w:r w:rsidRPr="004C4288">
        <w:rPr>
          <w:bCs/>
          <w:sz w:val="20"/>
          <w:szCs w:val="20"/>
        </w:rPr>
        <w:t>Murjāņu</w:t>
      </w:r>
      <w:proofErr w:type="spellEnd"/>
      <w:r w:rsidRPr="004C4288">
        <w:rPr>
          <w:bCs/>
          <w:sz w:val="20"/>
          <w:szCs w:val="20"/>
        </w:rPr>
        <w:t xml:space="preserve"> </w:t>
      </w:r>
      <w:proofErr w:type="spellStart"/>
      <w:r w:rsidRPr="004C4288">
        <w:rPr>
          <w:bCs/>
          <w:sz w:val="20"/>
          <w:szCs w:val="20"/>
        </w:rPr>
        <w:t>ielā</w:t>
      </w:r>
      <w:proofErr w:type="spellEnd"/>
      <w:r w:rsidRPr="004C4288">
        <w:rPr>
          <w:bCs/>
          <w:sz w:val="20"/>
          <w:szCs w:val="20"/>
        </w:rPr>
        <w:t xml:space="preserve"> 58, </w:t>
      </w:r>
      <w:proofErr w:type="spellStart"/>
      <w:r w:rsidRPr="004C4288">
        <w:rPr>
          <w:bCs/>
          <w:sz w:val="20"/>
          <w:szCs w:val="20"/>
        </w:rPr>
        <w:t>Rīgā</w:t>
      </w:r>
      <w:proofErr w:type="spellEnd"/>
      <w:r w:rsidRPr="004C4288">
        <w:rPr>
          <w:bCs/>
          <w:sz w:val="20"/>
          <w:szCs w:val="20"/>
        </w:rPr>
        <w:t>”</w:t>
      </w:r>
    </w:p>
    <w:p w14:paraId="647F4D2F" w14:textId="0AEBF25C" w:rsidR="001F1388" w:rsidRPr="00DF76BA" w:rsidRDefault="001F1388" w:rsidP="001F1388">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w:t>
      </w:r>
      <w:r>
        <w:rPr>
          <w:rFonts w:ascii="Times New Roman" w:hAnsi="Times New Roman" w:cs="Times New Roman"/>
          <w:bCs/>
          <w:sz w:val="20"/>
          <w:szCs w:val="20"/>
        </w:rPr>
        <w:t>2</w:t>
      </w:r>
      <w:r w:rsidRPr="00DF76BA">
        <w:rPr>
          <w:rFonts w:ascii="Times New Roman" w:hAnsi="Times New Roman" w:cs="Times New Roman"/>
          <w:bCs/>
          <w:sz w:val="20"/>
          <w:szCs w:val="20"/>
        </w:rPr>
        <w:t>/</w:t>
      </w:r>
      <w:r w:rsidR="00225B4A">
        <w:rPr>
          <w:rFonts w:ascii="Times New Roman" w:hAnsi="Times New Roman" w:cs="Times New Roman"/>
          <w:bCs/>
          <w:sz w:val="20"/>
          <w:szCs w:val="20"/>
        </w:rPr>
        <w:t>43</w:t>
      </w:r>
    </w:p>
    <w:p w14:paraId="731CD189" w14:textId="339F74F9" w:rsidR="001F1388" w:rsidRDefault="001F1388" w:rsidP="004D7593">
      <w:pPr>
        <w:spacing w:after="0"/>
        <w:jc w:val="right"/>
        <w:rPr>
          <w:rFonts w:ascii="Times New Roman" w:hAnsi="Times New Roman" w:cs="Times New Roman"/>
          <w:bCs/>
          <w:sz w:val="20"/>
          <w:szCs w:val="20"/>
        </w:rPr>
      </w:pPr>
    </w:p>
    <w:p w14:paraId="07574635" w14:textId="77777777" w:rsidR="001F1388" w:rsidRDefault="001F1388" w:rsidP="004D7593">
      <w:pPr>
        <w:spacing w:after="0"/>
        <w:jc w:val="right"/>
        <w:rPr>
          <w:rFonts w:ascii="Times New Roman" w:hAnsi="Times New Roman" w:cs="Times New Roman"/>
          <w:bCs/>
          <w:sz w:val="20"/>
          <w:szCs w:val="20"/>
        </w:rPr>
      </w:pPr>
    </w:p>
    <w:p w14:paraId="5CBCD2C8" w14:textId="7FBE1E4D"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FF74B4"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tā personā, kur</w:t>
      </w:r>
      <w:r w:rsidR="00A37406" w:rsidRPr="00A62E85">
        <w:rPr>
          <w:rFonts w:ascii="Times New Roman" w:eastAsia="Times New Roman" w:hAnsi="Times New Roman" w:cs="Times New Roman"/>
          <w:color w:val="000000"/>
        </w:rPr>
        <w:t>a</w:t>
      </w:r>
      <w:r w:rsidRPr="00A62E85">
        <w:rPr>
          <w:rFonts w:ascii="Times New Roman" w:eastAsia="Times New Roman" w:hAnsi="Times New Roman" w:cs="Times New Roman"/>
          <w:color w:val="000000"/>
        </w:rPr>
        <w:t xml:space="preserve"> </w:t>
      </w:r>
      <w:r w:rsidRPr="00FF74B4">
        <w:rPr>
          <w:rFonts w:ascii="Times New Roman" w:eastAsia="Times New Roman" w:hAnsi="Times New Roman" w:cs="Times New Roman"/>
          <w:color w:val="000000"/>
        </w:rPr>
        <w:t>rīkojas saskaņā ar __________________________</w:t>
      </w:r>
      <w:r w:rsidRPr="00FF74B4">
        <w:rPr>
          <w:rFonts w:ascii="Times New Roman" w:eastAsia="Times New Roman" w:hAnsi="Times New Roman" w:cs="Times New Roman"/>
        </w:rPr>
        <w:t xml:space="preserve">, no vienas puses, un </w:t>
      </w:r>
    </w:p>
    <w:p w14:paraId="2EB778DB" w14:textId="77777777" w:rsidR="008807F8" w:rsidRPr="00FF74B4" w:rsidRDefault="008807F8" w:rsidP="00FF74B4">
      <w:pPr>
        <w:tabs>
          <w:tab w:val="left" w:pos="-1560"/>
        </w:tabs>
        <w:spacing w:after="120" w:line="240" w:lineRule="auto"/>
        <w:ind w:right="11" w:firstLine="284"/>
        <w:jc w:val="both"/>
        <w:rPr>
          <w:rFonts w:ascii="Times New Roman" w:eastAsia="Times New Roman" w:hAnsi="Times New Roman" w:cs="Times New Roman"/>
        </w:rPr>
      </w:pPr>
      <w:r w:rsidRPr="00FF74B4">
        <w:rPr>
          <w:rFonts w:ascii="Times New Roman" w:eastAsia="Times New Roman" w:hAnsi="Times New Roman" w:cs="Times New Roman"/>
          <w:b/>
        </w:rPr>
        <w:t>_____________________</w:t>
      </w:r>
      <w:r w:rsidRPr="00FF74B4">
        <w:rPr>
          <w:rFonts w:ascii="Times New Roman" w:eastAsia="Times New Roman" w:hAnsi="Times New Roman" w:cs="Times New Roman"/>
        </w:rPr>
        <w:t xml:space="preserve">, turpmāk – Būvuzņēmējs, tā  ________________________ personā, kurš rīkojas saskaņā ar ______________, no otras puses, </w:t>
      </w:r>
    </w:p>
    <w:p w14:paraId="4FA43E14" w14:textId="116E9DD0" w:rsidR="008807F8" w:rsidRPr="00B74F5A" w:rsidRDefault="008807F8" w:rsidP="00FF74B4">
      <w:pPr>
        <w:pStyle w:val="TableContents"/>
        <w:jc w:val="both"/>
        <w:rPr>
          <w:rFonts w:eastAsia="Times New Roman" w:cs="Times New Roman"/>
          <w:sz w:val="22"/>
          <w:szCs w:val="22"/>
          <w:lang w:val="lv-LV"/>
        </w:rPr>
      </w:pPr>
      <w:r w:rsidRPr="00B74F5A">
        <w:rPr>
          <w:rFonts w:eastAsia="Times New Roman" w:cs="Times New Roman"/>
          <w:sz w:val="22"/>
          <w:szCs w:val="22"/>
          <w:lang w:val="lv-LV"/>
        </w:rPr>
        <w:t xml:space="preserve">abi kopā, turpmāk </w:t>
      </w:r>
      <w:r w:rsidRPr="00D966C8">
        <w:rPr>
          <w:rFonts w:eastAsia="Times New Roman" w:cs="Times New Roman"/>
          <w:sz w:val="22"/>
          <w:szCs w:val="22"/>
          <w:lang w:val="lv-LV"/>
        </w:rPr>
        <w:t xml:space="preserve">– Puses, ņemot vērā, ka saskaņā ar </w:t>
      </w:r>
      <w:r w:rsidR="00C0604D" w:rsidRPr="00D966C8">
        <w:rPr>
          <w:rFonts w:eastAsia="Times New Roman" w:cs="Times New Roman"/>
          <w:sz w:val="22"/>
          <w:szCs w:val="22"/>
          <w:lang w:val="lv-LV"/>
        </w:rPr>
        <w:t>iepirkuma procedūras</w:t>
      </w:r>
      <w:r w:rsidRPr="00D966C8">
        <w:rPr>
          <w:rFonts w:eastAsia="Times New Roman" w:cs="Times New Roman"/>
          <w:sz w:val="22"/>
          <w:szCs w:val="22"/>
          <w:lang w:val="lv-LV"/>
        </w:rPr>
        <w:t xml:space="preserve"> </w:t>
      </w:r>
      <w:r w:rsidR="00FF74B4" w:rsidRPr="00D966C8">
        <w:rPr>
          <w:rFonts w:cs="Times New Roman"/>
          <w:bCs/>
          <w:sz w:val="22"/>
          <w:szCs w:val="22"/>
          <w:lang w:val="lv-LV"/>
        </w:rPr>
        <w:t>“</w:t>
      </w:r>
      <w:r w:rsidR="00FF74B4" w:rsidRPr="00D966C8">
        <w:rPr>
          <w:bCs/>
          <w:sz w:val="22"/>
          <w:szCs w:val="22"/>
          <w:lang w:val="lv-LV"/>
        </w:rPr>
        <w:t xml:space="preserve">Sabiedriskā transporta galapunkta „Imanta” teritorijas labiekārtošana </w:t>
      </w:r>
      <w:proofErr w:type="spellStart"/>
      <w:r w:rsidR="00FF74B4" w:rsidRPr="00D966C8">
        <w:rPr>
          <w:bCs/>
          <w:sz w:val="22"/>
          <w:szCs w:val="22"/>
          <w:lang w:val="lv-LV"/>
        </w:rPr>
        <w:t>Airītes</w:t>
      </w:r>
      <w:proofErr w:type="spellEnd"/>
      <w:r w:rsidR="00FF74B4" w:rsidRPr="00D966C8">
        <w:rPr>
          <w:bCs/>
          <w:sz w:val="22"/>
          <w:szCs w:val="22"/>
          <w:lang w:val="lv-LV"/>
        </w:rPr>
        <w:t xml:space="preserve"> ielā 7, Rīgā un sabiedriskā transporta galapunkta „ Jugla-3” teritorijas labiekārtošana Murjāņu ielā 58, Rīgā”</w:t>
      </w:r>
      <w:proofErr w:type="gramStart"/>
      <w:r w:rsidR="00FF74B4" w:rsidRPr="00D966C8">
        <w:rPr>
          <w:bCs/>
          <w:sz w:val="22"/>
          <w:szCs w:val="22"/>
          <w:lang w:val="lv-LV"/>
        </w:rPr>
        <w:t xml:space="preserve"> </w:t>
      </w:r>
      <w:r w:rsidRPr="00D966C8">
        <w:rPr>
          <w:rFonts w:eastAsia="Times New Roman" w:cs="Times New Roman"/>
          <w:sz w:val="22"/>
          <w:szCs w:val="22"/>
          <w:lang w:val="lv-LV"/>
        </w:rPr>
        <w:t xml:space="preserve">, </w:t>
      </w:r>
      <w:proofErr w:type="gramEnd"/>
      <w:r w:rsidRPr="00D966C8">
        <w:rPr>
          <w:rFonts w:eastAsia="Times New Roman" w:cs="Times New Roman"/>
          <w:sz w:val="22"/>
          <w:szCs w:val="22"/>
          <w:lang w:val="lv-LV"/>
        </w:rPr>
        <w:t>identifikācijas Nr.</w:t>
      </w:r>
      <w:r w:rsidR="0025283C" w:rsidRPr="00D966C8">
        <w:rPr>
          <w:rFonts w:eastAsia="Times New Roman" w:cs="Times New Roman"/>
          <w:sz w:val="22"/>
          <w:szCs w:val="22"/>
          <w:lang w:val="lv-LV"/>
        </w:rPr>
        <w:t>RS/</w:t>
      </w:r>
      <w:r w:rsidRPr="00D966C8">
        <w:rPr>
          <w:rFonts w:eastAsia="Times New Roman" w:cs="Times New Roman"/>
          <w:sz w:val="22"/>
          <w:szCs w:val="22"/>
          <w:lang w:val="lv-LV"/>
        </w:rPr>
        <w:t>202</w:t>
      </w:r>
      <w:r w:rsidR="00D966C8" w:rsidRPr="00D966C8">
        <w:rPr>
          <w:rFonts w:eastAsia="Times New Roman" w:cs="Times New Roman"/>
          <w:sz w:val="22"/>
          <w:szCs w:val="22"/>
          <w:lang w:val="lv-LV"/>
        </w:rPr>
        <w:t>2</w:t>
      </w:r>
      <w:r w:rsidRPr="00D966C8">
        <w:rPr>
          <w:rFonts w:eastAsia="Times New Roman" w:cs="Times New Roman"/>
          <w:sz w:val="22"/>
          <w:szCs w:val="22"/>
          <w:lang w:val="lv-LV"/>
        </w:rPr>
        <w:t>/</w:t>
      </w:r>
      <w:r w:rsidR="00225B4A">
        <w:rPr>
          <w:rFonts w:eastAsia="Times New Roman" w:cs="Times New Roman"/>
          <w:sz w:val="22"/>
          <w:szCs w:val="22"/>
          <w:lang w:val="lv-LV"/>
        </w:rPr>
        <w:t>43</w:t>
      </w:r>
      <w:r w:rsidR="00D966C8" w:rsidRPr="00D966C8">
        <w:rPr>
          <w:rFonts w:eastAsia="Times New Roman" w:cs="Times New Roman"/>
          <w:sz w:val="22"/>
          <w:szCs w:val="22"/>
          <w:lang w:val="lv-LV"/>
        </w:rPr>
        <w:t xml:space="preserve"> </w:t>
      </w:r>
      <w:r w:rsidRPr="00D966C8">
        <w:rPr>
          <w:rFonts w:eastAsia="Times New Roman" w:cs="Times New Roman"/>
          <w:sz w:val="22"/>
          <w:szCs w:val="22"/>
          <w:lang w:val="lv-LV"/>
        </w:rPr>
        <w:t>,</w:t>
      </w:r>
      <w:r w:rsidR="00D966C8" w:rsidRPr="00D966C8">
        <w:rPr>
          <w:rFonts w:eastAsia="Times New Roman" w:cs="Times New Roman"/>
          <w:sz w:val="22"/>
          <w:szCs w:val="22"/>
          <w:lang w:val="lv-LV"/>
        </w:rPr>
        <w:t xml:space="preserve"> __.daļas</w:t>
      </w:r>
      <w:r w:rsidRPr="00D966C8">
        <w:rPr>
          <w:rFonts w:eastAsia="Times New Roman" w:cs="Times New Roman"/>
          <w:sz w:val="22"/>
          <w:szCs w:val="22"/>
          <w:lang w:val="lv-LV"/>
        </w:rPr>
        <w:t xml:space="preserve"> rezultātiem, Būvuzņēmējs ir ieguvis tiesības noslēgt šo līgumu un, ņemot vērā, ka pirms piedāvājuma iesniegšanas </w:t>
      </w:r>
      <w:r w:rsidR="00C0604D" w:rsidRPr="00D966C8">
        <w:rPr>
          <w:rFonts w:eastAsia="Times New Roman" w:cs="Times New Roman"/>
          <w:sz w:val="22"/>
          <w:szCs w:val="22"/>
          <w:lang w:val="lv-LV"/>
        </w:rPr>
        <w:t xml:space="preserve">iepirkuma procedūrā </w:t>
      </w:r>
      <w:r w:rsidR="00D966C8" w:rsidRPr="00D966C8">
        <w:rPr>
          <w:rFonts w:cs="Times New Roman"/>
          <w:bCs/>
          <w:sz w:val="22"/>
          <w:szCs w:val="22"/>
          <w:lang w:val="lv-LV"/>
        </w:rPr>
        <w:t>“</w:t>
      </w:r>
      <w:r w:rsidR="00D966C8" w:rsidRPr="00D966C8">
        <w:rPr>
          <w:bCs/>
          <w:sz w:val="22"/>
          <w:szCs w:val="22"/>
          <w:lang w:val="lv-LV"/>
        </w:rPr>
        <w:t xml:space="preserve">Sabiedriskā transporta galapunkta „Imanta” teritorijas labiekārtošana </w:t>
      </w:r>
      <w:proofErr w:type="spellStart"/>
      <w:r w:rsidR="00D966C8" w:rsidRPr="00D966C8">
        <w:rPr>
          <w:bCs/>
          <w:sz w:val="22"/>
          <w:szCs w:val="22"/>
          <w:lang w:val="lv-LV"/>
        </w:rPr>
        <w:t>Airītes</w:t>
      </w:r>
      <w:proofErr w:type="spellEnd"/>
      <w:r w:rsidR="00D966C8" w:rsidRPr="00D966C8">
        <w:rPr>
          <w:bCs/>
          <w:sz w:val="22"/>
          <w:szCs w:val="22"/>
          <w:lang w:val="lv-LV"/>
        </w:rPr>
        <w:t xml:space="preserve"> ielā 7, Rīgā un sabiedriskā transporta galapunkta „ Jugla-3” teritorijas labiekārtošana Murjāņu ielā 58, Rīgā</w:t>
      </w:r>
      <w:r w:rsidR="00C53AC2" w:rsidRPr="00D966C8">
        <w:rPr>
          <w:rFonts w:eastAsia="Times New Roman" w:cs="Times New Roman"/>
          <w:sz w:val="22"/>
          <w:szCs w:val="22"/>
          <w:lang w:val="lv-LV"/>
        </w:rPr>
        <w:t>”, identifikācijas Nr.RS/202</w:t>
      </w:r>
      <w:r w:rsidR="00D966C8">
        <w:rPr>
          <w:rFonts w:eastAsia="Times New Roman" w:cs="Times New Roman"/>
          <w:sz w:val="22"/>
          <w:szCs w:val="22"/>
          <w:lang w:val="lv-LV"/>
        </w:rPr>
        <w:t>2</w:t>
      </w:r>
      <w:r w:rsidR="00C53AC2" w:rsidRPr="00D966C8">
        <w:rPr>
          <w:rFonts w:eastAsia="Times New Roman" w:cs="Times New Roman"/>
          <w:sz w:val="22"/>
          <w:szCs w:val="22"/>
          <w:lang w:val="lv-LV"/>
        </w:rPr>
        <w:t>/</w:t>
      </w:r>
      <w:r w:rsidR="00225B4A">
        <w:rPr>
          <w:rFonts w:eastAsia="Times New Roman" w:cs="Times New Roman"/>
          <w:sz w:val="22"/>
          <w:szCs w:val="22"/>
          <w:lang w:val="lv-LV"/>
        </w:rPr>
        <w:t>43</w:t>
      </w:r>
      <w:r w:rsidR="00C53AC2" w:rsidRPr="00D966C8">
        <w:rPr>
          <w:rFonts w:eastAsia="Times New Roman" w:cs="Times New Roman"/>
          <w:sz w:val="22"/>
          <w:szCs w:val="22"/>
          <w:lang w:val="lv-LV"/>
        </w:rPr>
        <w:t>,</w:t>
      </w:r>
      <w:r w:rsidR="00144412" w:rsidRPr="00D966C8">
        <w:rPr>
          <w:rFonts w:eastAsia="Times New Roman" w:cs="Times New Roman"/>
          <w:sz w:val="22"/>
          <w:szCs w:val="22"/>
          <w:lang w:val="lv-LV"/>
        </w:rPr>
        <w:t xml:space="preserve"> </w:t>
      </w:r>
      <w:r w:rsidRPr="00D966C8">
        <w:rPr>
          <w:rFonts w:eastAsia="Times New Roman" w:cs="Times New Roman"/>
          <w:sz w:val="22"/>
          <w:szCs w:val="22"/>
          <w:lang w:val="lv-LV"/>
        </w:rPr>
        <w:t>Būvuzņēmējs</w:t>
      </w:r>
      <w:r w:rsidRPr="00B74F5A">
        <w:rPr>
          <w:rFonts w:eastAsia="Times New Roman" w:cs="Times New Roman"/>
          <w:sz w:val="22"/>
          <w:szCs w:val="22"/>
          <w:lang w:val="lv-LV"/>
        </w:rPr>
        <w:t xml:space="preserve">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40" w:name="_Toc140468101"/>
    </w:p>
    <w:p w14:paraId="6AEE5AE8" w14:textId="77777777" w:rsidR="008807F8" w:rsidRPr="00FF74B4" w:rsidRDefault="008807F8" w:rsidP="008807F8">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FF74B4">
        <w:rPr>
          <w:rFonts w:ascii="Times New Roman" w:eastAsia="Times New Roman" w:hAnsi="Times New Roman" w:cs="Times New Roman"/>
          <w:b/>
          <w:bCs/>
          <w:iCs/>
        </w:rPr>
        <w:t>Definīcijas</w:t>
      </w:r>
      <w:bookmarkEnd w:id="40"/>
    </w:p>
    <w:p w14:paraId="552267B9" w14:textId="77777777" w:rsidR="008807F8" w:rsidRPr="00A62E85"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A62E85"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8807F8" w:rsidRDefault="008807F8" w:rsidP="003510F5">
      <w:pPr>
        <w:numPr>
          <w:ilvl w:val="1"/>
          <w:numId w:val="12"/>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p>
    <w:p w14:paraId="377187DC" w14:textId="03AEA890" w:rsidR="008807F8" w:rsidRPr="00B609B6" w:rsidRDefault="008807F8" w:rsidP="00C1691B">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w:t>
      </w:r>
      <w:r w:rsidRPr="00B609B6">
        <w:rPr>
          <w:rFonts w:ascii="Times New Roman" w:eastAsia="Times New Roman" w:hAnsi="Times New Roman" w:cs="Times New Roman"/>
        </w:rPr>
        <w:t>Konkursā, ir ieguvusi tiesības veikt Līgumā minētos būvdarbus. Ja attiecīgā komercsabiedrība ir personālsabiedrība, tad būvkomersantu reģistrā jābūt reģistrētiem tās biedriem;</w:t>
      </w:r>
    </w:p>
    <w:p w14:paraId="581EE7F8" w14:textId="7C0146D6" w:rsidR="008807F8" w:rsidRPr="00B609B6" w:rsidRDefault="008807F8" w:rsidP="0030651E">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B609B6">
        <w:rPr>
          <w:rFonts w:ascii="Times New Roman" w:eastAsia="Times New Roman" w:hAnsi="Times New Roman" w:cs="Times New Roman"/>
          <w:b/>
        </w:rPr>
        <w:t xml:space="preserve">Darbi </w:t>
      </w:r>
      <w:r w:rsidRPr="00B609B6">
        <w:rPr>
          <w:rFonts w:ascii="Times New Roman" w:eastAsia="Times New Roman" w:hAnsi="Times New Roman" w:cs="Times New Roman"/>
        </w:rPr>
        <w:t xml:space="preserve">– </w:t>
      </w:r>
      <w:r w:rsidR="00B609B6" w:rsidRPr="00B609B6">
        <w:rPr>
          <w:rFonts w:ascii="Times New Roman" w:hAnsi="Times New Roman" w:cs="Times New Roman"/>
          <w:bCs/>
        </w:rPr>
        <w:t>s</w:t>
      </w:r>
      <w:r w:rsidR="00C1691B" w:rsidRPr="00B609B6">
        <w:rPr>
          <w:rFonts w:ascii="Times New Roman" w:hAnsi="Times New Roman" w:cs="Times New Roman"/>
          <w:bCs/>
        </w:rPr>
        <w:t xml:space="preserve">abiedriskā transporta galapunkta „Imanta” teritorijas labiekārtošana </w:t>
      </w:r>
      <w:proofErr w:type="spellStart"/>
      <w:r w:rsidR="00C1691B" w:rsidRPr="00B609B6">
        <w:rPr>
          <w:rFonts w:ascii="Times New Roman" w:hAnsi="Times New Roman" w:cs="Times New Roman"/>
          <w:bCs/>
        </w:rPr>
        <w:t>Airītes</w:t>
      </w:r>
      <w:proofErr w:type="spellEnd"/>
      <w:r w:rsidR="00C1691B" w:rsidRPr="00B609B6">
        <w:rPr>
          <w:rFonts w:ascii="Times New Roman" w:hAnsi="Times New Roman" w:cs="Times New Roman"/>
          <w:bCs/>
        </w:rPr>
        <w:t xml:space="preserve"> ielā 7, Rīgā un</w:t>
      </w:r>
      <w:r w:rsidR="00A116BA">
        <w:rPr>
          <w:rFonts w:ascii="Times New Roman" w:hAnsi="Times New Roman" w:cs="Times New Roman"/>
          <w:bCs/>
        </w:rPr>
        <w:t>/vai</w:t>
      </w:r>
      <w:r w:rsidR="00C1691B" w:rsidRPr="00B609B6">
        <w:rPr>
          <w:rFonts w:ascii="Times New Roman" w:hAnsi="Times New Roman" w:cs="Times New Roman"/>
          <w:bCs/>
        </w:rPr>
        <w:t xml:space="preserve"> sabiedriskā transporta galapunkta „ Jugla-3” teritorijas labiekārtošana Murjāņu ielā 58, Rīgā,</w:t>
      </w:r>
      <w:r w:rsidR="00C0604D" w:rsidRPr="00B609B6">
        <w:rPr>
          <w:rFonts w:ascii="Times New Roman" w:hAnsi="Times New Roman" w:cs="Times New Roman"/>
          <w:color w:val="000000"/>
        </w:rPr>
        <w:t xml:space="preserve"> kurus veic Būvuzņēmējs</w:t>
      </w:r>
      <w:r w:rsidR="004003D4" w:rsidRPr="00B609B6">
        <w:rPr>
          <w:rFonts w:ascii="Times New Roman" w:hAnsi="Times New Roman" w:cs="Times New Roman"/>
          <w:color w:val="000000"/>
        </w:rPr>
        <w:t>;</w:t>
      </w:r>
    </w:p>
    <w:p w14:paraId="34B601BE" w14:textId="04132E27" w:rsidR="008807F8" w:rsidRPr="00B609B6" w:rsidRDefault="008807F8" w:rsidP="00C1691B">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B609B6">
        <w:rPr>
          <w:rFonts w:ascii="Times New Roman" w:eastAsia="Times New Roman" w:hAnsi="Times New Roman" w:cs="Times New Roman"/>
          <w:b/>
        </w:rPr>
        <w:t xml:space="preserve">Konkurss </w:t>
      </w:r>
      <w:r w:rsidRPr="00B609B6">
        <w:rPr>
          <w:rFonts w:ascii="Times New Roman" w:eastAsia="Times New Roman" w:hAnsi="Times New Roman" w:cs="Times New Roman"/>
        </w:rPr>
        <w:t xml:space="preserve">– </w:t>
      </w:r>
      <w:r w:rsidR="00C0604D" w:rsidRPr="00B609B6">
        <w:rPr>
          <w:rFonts w:ascii="Times New Roman" w:eastAsia="Times New Roman" w:hAnsi="Times New Roman" w:cs="Times New Roman"/>
        </w:rPr>
        <w:t>iepirkuma procedūra</w:t>
      </w:r>
      <w:r w:rsidR="003510F5" w:rsidRPr="00B609B6">
        <w:rPr>
          <w:rFonts w:ascii="Times New Roman" w:eastAsia="Times New Roman" w:hAnsi="Times New Roman" w:cs="Times New Roman"/>
        </w:rPr>
        <w:t xml:space="preserve"> “</w:t>
      </w:r>
      <w:r w:rsidR="00911F06" w:rsidRPr="00B609B6">
        <w:rPr>
          <w:rFonts w:ascii="Times New Roman" w:hAnsi="Times New Roman" w:cs="Times New Roman"/>
          <w:bCs/>
        </w:rPr>
        <w:t xml:space="preserve">“Sabiedriskā transporta galapunkta „Imanta” teritorijas labiekārtošana </w:t>
      </w:r>
      <w:proofErr w:type="spellStart"/>
      <w:r w:rsidR="00911F06" w:rsidRPr="00B609B6">
        <w:rPr>
          <w:rFonts w:ascii="Times New Roman" w:hAnsi="Times New Roman" w:cs="Times New Roman"/>
          <w:bCs/>
        </w:rPr>
        <w:t>Airītes</w:t>
      </w:r>
      <w:proofErr w:type="spellEnd"/>
      <w:r w:rsidR="00911F06" w:rsidRPr="00B609B6">
        <w:rPr>
          <w:rFonts w:ascii="Times New Roman" w:hAnsi="Times New Roman" w:cs="Times New Roman"/>
          <w:bCs/>
        </w:rPr>
        <w:t xml:space="preserve"> ielā 7, Rīgā un sabiedriskā transporta galapunkta „ Jugla-3” teritorijas labiekārtošana Murjāņu ielā 58, Rīgā”</w:t>
      </w:r>
      <w:r w:rsidR="003510F5" w:rsidRPr="00B609B6">
        <w:rPr>
          <w:rFonts w:ascii="Times New Roman" w:eastAsia="Times New Roman" w:hAnsi="Times New Roman" w:cs="Times New Roman"/>
        </w:rPr>
        <w:t>”, identifikācijas Nr.RS/202</w:t>
      </w:r>
      <w:r w:rsidR="00911F06" w:rsidRPr="00B609B6">
        <w:rPr>
          <w:rFonts w:ascii="Times New Roman" w:eastAsia="Times New Roman" w:hAnsi="Times New Roman" w:cs="Times New Roman"/>
        </w:rPr>
        <w:t>2</w:t>
      </w:r>
      <w:r w:rsidR="003510F5" w:rsidRPr="00B609B6">
        <w:rPr>
          <w:rFonts w:ascii="Times New Roman" w:eastAsia="Times New Roman" w:hAnsi="Times New Roman" w:cs="Times New Roman"/>
        </w:rPr>
        <w:t>/</w:t>
      </w:r>
      <w:r w:rsidR="00911F06" w:rsidRPr="00B609B6">
        <w:rPr>
          <w:rFonts w:ascii="Times New Roman" w:eastAsia="Times New Roman" w:hAnsi="Times New Roman" w:cs="Times New Roman"/>
        </w:rPr>
        <w:t>__</w:t>
      </w:r>
    </w:p>
    <w:p w14:paraId="456D9809" w14:textId="3FCEF31E" w:rsidR="008807F8" w:rsidRPr="008927CE" w:rsidRDefault="008807F8" w:rsidP="00C1691B">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B609B6">
        <w:rPr>
          <w:rFonts w:ascii="Times New Roman" w:eastAsia="Times New Roman" w:hAnsi="Times New Roman" w:cs="Times New Roman"/>
          <w:b/>
        </w:rPr>
        <w:t>Līgums</w:t>
      </w:r>
      <w:r w:rsidRPr="00B609B6">
        <w:rPr>
          <w:rFonts w:ascii="Times New Roman" w:eastAsia="Times New Roman" w:hAnsi="Times New Roman" w:cs="Times New Roman"/>
        </w:rPr>
        <w:t xml:space="preserve"> – starp Pasūtītāju un Būvuzņēmēju noslēgtais Līgums par </w:t>
      </w:r>
      <w:r w:rsidR="00B609B6" w:rsidRPr="00B609B6">
        <w:rPr>
          <w:rFonts w:ascii="Times New Roman" w:hAnsi="Times New Roman" w:cs="Times New Roman"/>
          <w:bCs/>
        </w:rPr>
        <w:t xml:space="preserve">sabiedriskā transporta galapunkta </w:t>
      </w:r>
      <w:r w:rsidR="00B609B6" w:rsidRPr="008927CE">
        <w:rPr>
          <w:rFonts w:ascii="Times New Roman" w:hAnsi="Times New Roman" w:cs="Times New Roman"/>
          <w:bCs/>
        </w:rPr>
        <w:t xml:space="preserve">„Imanta” teritorijas labiekārtošana </w:t>
      </w:r>
      <w:proofErr w:type="spellStart"/>
      <w:r w:rsidR="00B609B6" w:rsidRPr="008927CE">
        <w:rPr>
          <w:rFonts w:ascii="Times New Roman" w:hAnsi="Times New Roman" w:cs="Times New Roman"/>
          <w:bCs/>
        </w:rPr>
        <w:t>Airītes</w:t>
      </w:r>
      <w:proofErr w:type="spellEnd"/>
      <w:r w:rsidR="00B609B6" w:rsidRPr="008927CE">
        <w:rPr>
          <w:rFonts w:ascii="Times New Roman" w:hAnsi="Times New Roman" w:cs="Times New Roman"/>
          <w:bCs/>
        </w:rPr>
        <w:t xml:space="preserve"> ielā 7, Rīgā un sabiedriskā transporta galapunkta „ Jugla-3” teritorijas labiekārtošana Murjāņu ielā 58, Rīgā</w:t>
      </w:r>
      <w:r w:rsidRPr="008927CE">
        <w:rPr>
          <w:rFonts w:ascii="Times New Roman" w:eastAsia="Times New Roman" w:hAnsi="Times New Roman" w:cs="Times New Roman"/>
        </w:rPr>
        <w:t>, kā arī visi tā pielikumi, grozījumi un papildinājumi;</w:t>
      </w:r>
    </w:p>
    <w:p w14:paraId="59CD9B62" w14:textId="0877651E" w:rsidR="00B609B6" w:rsidRPr="008927CE" w:rsidRDefault="004B2FCB" w:rsidP="00B609B6">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927CE">
        <w:rPr>
          <w:rFonts w:ascii="Times New Roman" w:eastAsia="Times New Roman" w:hAnsi="Times New Roman" w:cs="Times New Roman"/>
          <w:b/>
        </w:rPr>
        <w:t xml:space="preserve">Objekts </w:t>
      </w:r>
      <w:r w:rsidRPr="008927CE">
        <w:rPr>
          <w:rFonts w:ascii="Times New Roman" w:eastAsia="Times New Roman" w:hAnsi="Times New Roman" w:cs="Times New Roman"/>
        </w:rPr>
        <w:t xml:space="preserve">- </w:t>
      </w:r>
      <w:r w:rsidR="00B609B6" w:rsidRPr="008927CE">
        <w:rPr>
          <w:rFonts w:ascii="Times New Roman" w:hAnsi="Times New Roman" w:cs="Times New Roman"/>
          <w:bCs/>
        </w:rPr>
        <w:t xml:space="preserve">“Sabiedriskā transporta galapunkta „Imanta” teritorijas labiekārtošana </w:t>
      </w:r>
      <w:proofErr w:type="spellStart"/>
      <w:r w:rsidR="00B609B6" w:rsidRPr="008927CE">
        <w:rPr>
          <w:rFonts w:ascii="Times New Roman" w:hAnsi="Times New Roman" w:cs="Times New Roman"/>
          <w:bCs/>
        </w:rPr>
        <w:t>Airītes</w:t>
      </w:r>
      <w:proofErr w:type="spellEnd"/>
      <w:r w:rsidR="00B609B6" w:rsidRPr="008927CE">
        <w:rPr>
          <w:rFonts w:ascii="Times New Roman" w:hAnsi="Times New Roman" w:cs="Times New Roman"/>
          <w:bCs/>
        </w:rPr>
        <w:t xml:space="preserve"> ielā 7, Rīgā</w:t>
      </w:r>
      <w:r w:rsidR="00EA0A02" w:rsidRPr="008927CE">
        <w:rPr>
          <w:rFonts w:ascii="Times New Roman" w:hAnsi="Times New Roman" w:cs="Times New Roman"/>
          <w:color w:val="000000"/>
        </w:rPr>
        <w:t>,</w:t>
      </w:r>
      <w:r w:rsidR="00CF0983" w:rsidRPr="008927CE">
        <w:rPr>
          <w:rFonts w:ascii="Times New Roman" w:hAnsi="Times New Roman" w:cs="Times New Roman"/>
          <w:color w:val="000000"/>
        </w:rPr>
        <w:t xml:space="preserve"> pamatojoties uz būvprojektu</w:t>
      </w:r>
      <w:r w:rsidR="00B609B6" w:rsidRPr="008927CE">
        <w:rPr>
          <w:rFonts w:ascii="Times New Roman" w:hAnsi="Times New Roman" w:cs="Times New Roman"/>
          <w:color w:val="000000"/>
        </w:rPr>
        <w:t xml:space="preserve"> un/vai </w:t>
      </w:r>
      <w:r w:rsidR="00B609B6" w:rsidRPr="008927CE">
        <w:rPr>
          <w:rFonts w:ascii="Times New Roman" w:hAnsi="Times New Roman" w:cs="Times New Roman"/>
          <w:bCs/>
        </w:rPr>
        <w:t xml:space="preserve"> “sabiedriskā transporta galapunkta „ Jugla-3” teritorijas labiekārtošana Murjāņu ielā 58, Rīgā”</w:t>
      </w:r>
    </w:p>
    <w:p w14:paraId="186E6C16" w14:textId="634E9E2A" w:rsidR="008807F8" w:rsidRPr="008927CE"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927CE">
        <w:rPr>
          <w:rFonts w:ascii="Times New Roman" w:eastAsia="Times New Roman" w:hAnsi="Times New Roman" w:cs="Times New Roman"/>
          <w:b/>
        </w:rPr>
        <w:t xml:space="preserve">Pasūtītājs </w:t>
      </w:r>
      <w:r w:rsidRPr="008927CE">
        <w:rPr>
          <w:rFonts w:ascii="Times New Roman" w:eastAsia="Times New Roman" w:hAnsi="Times New Roman" w:cs="Times New Roman"/>
        </w:rPr>
        <w:t xml:space="preserve">– Rīgas </w:t>
      </w:r>
      <w:r w:rsidR="00C44F9D" w:rsidRPr="008927CE">
        <w:rPr>
          <w:rFonts w:ascii="Times New Roman" w:eastAsia="Times New Roman" w:hAnsi="Times New Roman" w:cs="Times New Roman"/>
        </w:rPr>
        <w:t>pašvaldības sabiedrība ar ierobežotu atbildību “Rīgas satiksme”</w:t>
      </w:r>
      <w:r w:rsidRPr="008927CE">
        <w:rPr>
          <w:rFonts w:ascii="Times New Roman" w:eastAsia="Times New Roman" w:hAnsi="Times New Roman" w:cs="Times New Roman"/>
        </w:rPr>
        <w:t>;</w:t>
      </w:r>
    </w:p>
    <w:p w14:paraId="5F354129" w14:textId="78031A78" w:rsidR="008807F8" w:rsidRPr="008927CE"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927CE">
        <w:rPr>
          <w:rFonts w:ascii="Times New Roman" w:eastAsia="Times New Roman" w:hAnsi="Times New Roman" w:cs="Times New Roman"/>
          <w:b/>
        </w:rPr>
        <w:t>Satiksmes organizācijas shēma</w:t>
      </w:r>
      <w:r w:rsidRPr="008927CE">
        <w:rPr>
          <w:rFonts w:ascii="Times New Roman" w:eastAsia="Times New Roman" w:hAnsi="Times New Roman" w:cs="Times New Roman"/>
        </w:rPr>
        <w:t xml:space="preserve"> – normatīvajos aktos noteiktajā kārtībā </w:t>
      </w:r>
      <w:r w:rsidR="00EA0A02" w:rsidRPr="008927CE">
        <w:rPr>
          <w:rFonts w:ascii="Times New Roman" w:eastAsia="Times New Roman" w:hAnsi="Times New Roman" w:cs="Times New Roman"/>
        </w:rPr>
        <w:t>i</w:t>
      </w:r>
      <w:r w:rsidRPr="008927CE">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3FEAA8ED" w14:textId="6B85867A" w:rsidR="0097012F" w:rsidRPr="00C645D0" w:rsidRDefault="008807F8" w:rsidP="0093520F">
      <w:pPr>
        <w:pStyle w:val="ListParagraph"/>
        <w:numPr>
          <w:ilvl w:val="1"/>
          <w:numId w:val="16"/>
        </w:numPr>
        <w:jc w:val="both"/>
        <w:rPr>
          <w:rFonts w:ascii="Times New Roman" w:hAnsi="Times New Roman" w:cs="Times New Roman"/>
        </w:rPr>
      </w:pPr>
      <w:r w:rsidRPr="0053509E">
        <w:rPr>
          <w:rFonts w:ascii="Times New Roman" w:eastAsia="Times New Roman" w:hAnsi="Times New Roman" w:cs="Times New Roman"/>
        </w:rPr>
        <w:t xml:space="preserve">Noslēdzot Līgumu, Būvuzņēmējs apņemas veikt </w:t>
      </w:r>
      <w:r w:rsidR="00A116BA" w:rsidRPr="00B609B6">
        <w:rPr>
          <w:rFonts w:ascii="Times New Roman" w:hAnsi="Times New Roman" w:cs="Times New Roman"/>
          <w:bCs/>
        </w:rPr>
        <w:t xml:space="preserve">sabiedriskā transporta galapunkta „Imanta” teritorijas labiekārtošana </w:t>
      </w:r>
      <w:proofErr w:type="spellStart"/>
      <w:r w:rsidR="00A116BA" w:rsidRPr="00B609B6">
        <w:rPr>
          <w:rFonts w:ascii="Times New Roman" w:hAnsi="Times New Roman" w:cs="Times New Roman"/>
          <w:bCs/>
        </w:rPr>
        <w:t>Airītes</w:t>
      </w:r>
      <w:proofErr w:type="spellEnd"/>
      <w:r w:rsidR="00A116BA" w:rsidRPr="00B609B6">
        <w:rPr>
          <w:rFonts w:ascii="Times New Roman" w:hAnsi="Times New Roman" w:cs="Times New Roman"/>
          <w:bCs/>
        </w:rPr>
        <w:t xml:space="preserve"> ielā 7, Rīgā un</w:t>
      </w:r>
      <w:r w:rsidR="00A116BA">
        <w:rPr>
          <w:rFonts w:ascii="Times New Roman" w:hAnsi="Times New Roman" w:cs="Times New Roman"/>
          <w:bCs/>
        </w:rPr>
        <w:t>/vai</w:t>
      </w:r>
      <w:r w:rsidR="00A116BA" w:rsidRPr="00B609B6">
        <w:rPr>
          <w:rFonts w:ascii="Times New Roman" w:hAnsi="Times New Roman" w:cs="Times New Roman"/>
          <w:bCs/>
        </w:rPr>
        <w:t xml:space="preserve"> sabiedriskā transporta galapunkta „ Jugla-3” teritorijas labiekārtošana Murjāņu ielā 58, Rīgā</w:t>
      </w:r>
      <w:r w:rsidR="001C3002">
        <w:rPr>
          <w:rFonts w:ascii="Times New Roman" w:hAnsi="Times New Roman" w:cs="Times New Roman"/>
          <w:bCs/>
        </w:rPr>
        <w:t>, pamatojoties uz</w:t>
      </w:r>
      <w:r w:rsidR="0053509E" w:rsidRPr="00B41ABC">
        <w:rPr>
          <w:rFonts w:ascii="Times New Roman" w:hAnsi="Times New Roman" w:cs="Times New Roman"/>
        </w:rPr>
        <w:t xml:space="preserve"> </w:t>
      </w:r>
      <w:r w:rsidR="00367FEB">
        <w:rPr>
          <w:rFonts w:ascii="Times New Roman" w:hAnsi="Times New Roman" w:cs="Times New Roman"/>
        </w:rPr>
        <w:t>būvprojektu</w:t>
      </w:r>
      <w:r w:rsidR="001C3002">
        <w:rPr>
          <w:rFonts w:ascii="Times New Roman" w:hAnsi="Times New Roman" w:cs="Times New Roman"/>
        </w:rPr>
        <w:t>/-</w:t>
      </w:r>
      <w:proofErr w:type="spellStart"/>
      <w:r w:rsidR="001C3002">
        <w:rPr>
          <w:rFonts w:ascii="Times New Roman" w:hAnsi="Times New Roman" w:cs="Times New Roman"/>
        </w:rPr>
        <w:t>iem</w:t>
      </w:r>
      <w:proofErr w:type="spellEnd"/>
      <w:r w:rsidR="00367FEB">
        <w:rPr>
          <w:rFonts w:ascii="Times New Roman" w:hAnsi="Times New Roman" w:cs="Times New Roman"/>
        </w:rPr>
        <w:t xml:space="preserve"> un </w:t>
      </w:r>
      <w:r w:rsidR="001C3002">
        <w:rPr>
          <w:rFonts w:ascii="Times New Roman" w:hAnsi="Times New Roman" w:cs="Times New Roman"/>
        </w:rPr>
        <w:t>Darbu daudzumu un izmaksu sarakstu/-</w:t>
      </w:r>
      <w:proofErr w:type="spellStart"/>
      <w:r w:rsidR="001C3002">
        <w:rPr>
          <w:rFonts w:ascii="Times New Roman" w:hAnsi="Times New Roman" w:cs="Times New Roman"/>
        </w:rPr>
        <w:t>iem</w:t>
      </w:r>
      <w:proofErr w:type="spellEnd"/>
      <w:r w:rsidR="001C3002">
        <w:rPr>
          <w:rFonts w:ascii="Times New Roman" w:hAnsi="Times New Roman" w:cs="Times New Roman"/>
        </w:rPr>
        <w:t>.</w:t>
      </w:r>
    </w:p>
    <w:p w14:paraId="2B848559" w14:textId="76B6825A" w:rsidR="008807F8" w:rsidRDefault="008807F8" w:rsidP="0093520F">
      <w:pPr>
        <w:pStyle w:val="ListParagraph"/>
        <w:numPr>
          <w:ilvl w:val="1"/>
          <w:numId w:val="16"/>
        </w:numPr>
        <w:jc w:val="both"/>
        <w:rPr>
          <w:rFonts w:ascii="Times New Roman" w:eastAsia="Times New Roman" w:hAnsi="Times New Roman" w:cs="Times New Roman"/>
        </w:rPr>
      </w:pPr>
      <w:r w:rsidRPr="00CC1E54">
        <w:rPr>
          <w:rFonts w:ascii="Times New Roman" w:eastAsia="Times New Roman" w:hAnsi="Times New Roman" w:cs="Times New Roman"/>
        </w:rPr>
        <w:t>Pasūtītājs apņemas pieņemt un apmaksāt no Būvuzņēmēja iepriekš minētos Darbus, ja tie būs veikti atbilstoši Līgumam,</w:t>
      </w:r>
      <w:r w:rsidR="00274C67" w:rsidRPr="00CC1E54">
        <w:rPr>
          <w:rFonts w:ascii="Times New Roman" w:eastAsia="Times New Roman" w:hAnsi="Times New Roman" w:cs="Times New Roman"/>
        </w:rPr>
        <w:t xml:space="preserve"> </w:t>
      </w:r>
      <w:r w:rsidR="00223ABD" w:rsidRPr="00CC1E54">
        <w:rPr>
          <w:rFonts w:ascii="Times New Roman" w:eastAsia="Times New Roman" w:hAnsi="Times New Roman" w:cs="Times New Roman"/>
        </w:rPr>
        <w:t>būvprojekt</w:t>
      </w:r>
      <w:r w:rsidR="00223ABD">
        <w:rPr>
          <w:rFonts w:ascii="Times New Roman" w:eastAsia="Times New Roman" w:hAnsi="Times New Roman" w:cs="Times New Roman"/>
        </w:rPr>
        <w:t>a</w:t>
      </w:r>
      <w:r w:rsidR="00223ABD" w:rsidRPr="00CC1E54">
        <w:rPr>
          <w:rFonts w:ascii="Times New Roman" w:eastAsia="Times New Roman" w:hAnsi="Times New Roman" w:cs="Times New Roman"/>
        </w:rPr>
        <w:t>m</w:t>
      </w:r>
      <w:r w:rsidR="00274C67" w:rsidRPr="00CC1E54">
        <w:rPr>
          <w:rFonts w:ascii="Times New Roman" w:eastAsia="Times New Roman" w:hAnsi="Times New Roman" w:cs="Times New Roman"/>
        </w:rPr>
        <w:t xml:space="preserve">, </w:t>
      </w:r>
      <w:r w:rsidRPr="00CC1E54">
        <w:rPr>
          <w:rFonts w:ascii="Times New Roman" w:eastAsia="Times New Roman" w:hAnsi="Times New Roman" w:cs="Times New Roman"/>
        </w:rPr>
        <w:t xml:space="preserve"> darbu                                                                                                                                                                                                                                                                                                                                                                                                                                                                                                                                                                     </w:t>
      </w:r>
      <w:r w:rsidRPr="00CC1E54">
        <w:rPr>
          <w:rFonts w:ascii="Times New Roman" w:eastAsia="Times New Roman" w:hAnsi="Times New Roman" w:cs="Times New Roman"/>
        </w:rPr>
        <w:lastRenderedPageBreak/>
        <w:t>daudzumu un izmaksu saraks</w:t>
      </w:r>
      <w:r w:rsidR="002E1CC5" w:rsidRPr="00CC1E54">
        <w:rPr>
          <w:rFonts w:ascii="Times New Roman" w:eastAsia="Times New Roman" w:hAnsi="Times New Roman" w:cs="Times New Roman"/>
        </w:rPr>
        <w:t>t</w:t>
      </w:r>
      <w:r w:rsidRPr="00CC1E54">
        <w:rPr>
          <w:rFonts w:ascii="Times New Roman" w:eastAsia="Times New Roman" w:hAnsi="Times New Roman" w:cs="Times New Roman"/>
        </w:rPr>
        <w:t>am, būvniecības noteikumiem, darba aizsardzības, satiksmes drošības un vides aizsardzības prasībām.</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1" w:name="_Toc140468104"/>
      <w:r>
        <w:rPr>
          <w:rFonts w:ascii="Times New Roman" w:eastAsia="Times New Roman" w:hAnsi="Times New Roman" w:cs="Times New Roman"/>
          <w:b/>
          <w:iCs/>
        </w:rPr>
        <w:t xml:space="preserve">3. </w:t>
      </w:r>
      <w:r w:rsidR="008807F8" w:rsidRPr="008807F8">
        <w:rPr>
          <w:rFonts w:ascii="Times New Roman" w:eastAsia="Times New Roman" w:hAnsi="Times New Roman" w:cs="Times New Roman"/>
          <w:b/>
          <w:iCs/>
        </w:rPr>
        <w:t>Līguma summa un norēķinu kārtība</w:t>
      </w:r>
      <w:bookmarkEnd w:id="41"/>
      <w:r w:rsidR="00DA5B0C">
        <w:rPr>
          <w:rFonts w:ascii="Times New Roman" w:eastAsia="Times New Roman" w:hAnsi="Times New Roman" w:cs="Times New Roman"/>
          <w:b/>
          <w:iCs/>
        </w:rPr>
        <w:t xml:space="preserve">  </w:t>
      </w:r>
    </w:p>
    <w:p w14:paraId="77F38039" w14:textId="56DC4A7D"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un PVN ___________ ( 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Līguma </w:t>
      </w:r>
      <w:r w:rsidR="008807F8" w:rsidRPr="00E14C61">
        <w:rPr>
          <w:rFonts w:ascii="Times New Roman" w:eastAsia="Times New Roman" w:hAnsi="Times New Roman" w:cs="Times New Roman"/>
          <w:color w:val="000000"/>
        </w:rPr>
        <w:t xml:space="preserve">kopējā summa __________________  ( ___________) </w:t>
      </w:r>
      <w:r w:rsidR="008807F8" w:rsidRPr="00E14C61">
        <w:rPr>
          <w:rFonts w:ascii="Times New Roman" w:eastAsia="Times New Roman" w:hAnsi="Times New Roman" w:cs="Times New Roman"/>
          <w:i/>
          <w:color w:val="000000"/>
        </w:rPr>
        <w:t>euro</w:t>
      </w:r>
      <w:r w:rsidR="008807F8" w:rsidRPr="00E14C61">
        <w:rPr>
          <w:rFonts w:ascii="Times New Roman" w:eastAsia="Times New Roman" w:hAnsi="Times New Roman" w:cs="Times New Roman"/>
          <w:color w:val="000000"/>
        </w:rPr>
        <w:t>.</w:t>
      </w:r>
    </w:p>
    <w:p w14:paraId="538AF541" w14:textId="51E0E83D" w:rsidR="008807F8" w:rsidRPr="00E14C61" w:rsidRDefault="002B7EA0" w:rsidP="00FC29E0">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807F8" w:rsidRPr="00E14C61">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FC29E0">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474EFDFE"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pēc iepirkuma līguma noslēgšanas un Būvuzņēmēja rēķina saņemšanas, Pasūtītājs 20 (divdesmit) dienu laikā samaksā būvuzņēmējam avansu 10 % (desmit procentu) apmērā no līguma summas, ar nosacījumu, ka Būvuzņēmējs iesniedz Pasūtītājam apdrošināšanas sabiedrības vai kredītiestādes izsniegtu avansa garantiju maksājamā avansa apmērā;</w:t>
      </w:r>
    </w:p>
    <w:p w14:paraId="53FF8845" w14:textId="75D058D7"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0D1BA6B2" w14:textId="1C4168CB" w:rsidR="00E14C61" w:rsidRPr="00EA0A02" w:rsidRDefault="00E14C61" w:rsidP="00E14C61">
      <w:pPr>
        <w:suppressAutoHyphens/>
        <w:spacing w:after="0" w:line="240" w:lineRule="auto"/>
        <w:ind w:left="720"/>
        <w:jc w:val="both"/>
        <w:rPr>
          <w:rFonts w:ascii="Times New Roman" w:hAnsi="Times New Roman" w:cs="Times New Roman"/>
          <w:color w:val="000000"/>
        </w:rPr>
      </w:pPr>
      <w:r>
        <w:rPr>
          <w:rFonts w:ascii="Times New Roman" w:eastAsia="Times New Roman" w:hAnsi="Times New Roman" w:cs="Times New Roman"/>
          <w:bCs/>
        </w:rPr>
        <w:t>3.3.</w:t>
      </w:r>
      <w:r w:rsidR="00207FEE">
        <w:rPr>
          <w:rFonts w:ascii="Times New Roman" w:eastAsia="Times New Roman" w:hAnsi="Times New Roman" w:cs="Times New Roman"/>
          <w:bCs/>
        </w:rPr>
        <w:t>3.</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apmaksā pēc </w:t>
      </w:r>
      <w:r w:rsidR="004B2FCB">
        <w:rPr>
          <w:rFonts w:ascii="Times New Roman" w:hAnsi="Times New Roman" w:cs="Times New Roman"/>
          <w:bCs/>
        </w:rPr>
        <w:t>O</w:t>
      </w:r>
      <w:r w:rsidRPr="00E14C61">
        <w:rPr>
          <w:rFonts w:ascii="Times New Roman" w:hAnsi="Times New Roman" w:cs="Times New Roman"/>
          <w:bCs/>
        </w:rPr>
        <w:t xml:space="preserve">bjekta </w:t>
      </w:r>
      <w:r w:rsidRPr="00EA0A02">
        <w:rPr>
          <w:rFonts w:ascii="Times New Roman" w:hAnsi="Times New Roman" w:cs="Times New Roman"/>
          <w:bCs/>
        </w:rPr>
        <w:t>pieņemšanas ekspluatācijā ar nosacījumu, ka</w:t>
      </w:r>
      <w:r w:rsidRPr="00EA0A02">
        <w:rPr>
          <w:rFonts w:ascii="Times New Roman" w:hAnsi="Times New Roman" w:cs="Times New Roman"/>
        </w:rPr>
        <w:t xml:space="preserve"> uz 5% maksājumiem no izpildīto darbu maksājuma summas Būvuzņēmējs uz Līgumā paredzēto Darbu garantijas termiņu (3 gadi </w:t>
      </w:r>
      <w:r w:rsidR="004B2FCB" w:rsidRPr="00EA0A02">
        <w:rPr>
          <w:rFonts w:ascii="Times New Roman" w:hAnsi="Times New Roman" w:cs="Times New Roman"/>
        </w:rPr>
        <w:t>O</w:t>
      </w:r>
      <w:r w:rsidRPr="00EA0A02">
        <w:rPr>
          <w:rFonts w:ascii="Times New Roman" w:hAnsi="Times New Roman" w:cs="Times New Roman"/>
        </w:rPr>
        <w:t xml:space="preserve">bjektam un 2 gadi uzklātajam ceļa horizontālajam apzīmējumam) pēc akta par </w:t>
      </w:r>
      <w:r w:rsidR="004B2FCB" w:rsidRPr="00EA0A02">
        <w:rPr>
          <w:rFonts w:ascii="Times New Roman" w:hAnsi="Times New Roman" w:cs="Times New Roman"/>
        </w:rPr>
        <w:t>O</w:t>
      </w:r>
      <w:r w:rsidRPr="00EA0A02">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EA0A02"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0061420A" w:rsidRPr="00EA0A02">
        <w:rPr>
          <w:rFonts w:ascii="Times New Roman" w:eastAsia="Times New Roman" w:hAnsi="Times New Roman" w:cs="Times New Roman"/>
        </w:rPr>
        <w:t xml:space="preserve">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 xml:space="preserve">ēķina apmaksas termiņš ir </w:t>
      </w:r>
      <w:r w:rsidR="008807F8" w:rsidRPr="00EA0A02">
        <w:rPr>
          <w:rFonts w:ascii="Times New Roman" w:eastAsia="Times New Roman" w:hAnsi="Times New Roman" w:cs="Times New Roman"/>
          <w:b/>
          <w:color w:val="000000"/>
        </w:rPr>
        <w:t>30 (trīsdesmit) kalendāro dienu</w:t>
      </w:r>
      <w:r w:rsidR="008807F8" w:rsidRPr="00EA0A02">
        <w:rPr>
          <w:rFonts w:ascii="Times New Roman" w:eastAsia="Times New Roman" w:hAnsi="Times New Roman" w:cs="Times New Roman"/>
          <w:color w:val="000000"/>
        </w:rPr>
        <w:t xml:space="preserve"> laikā no dienas, kad Būvuzņēmējs iesniedzis Pasūtītājam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ēķinu</w:t>
      </w:r>
      <w:r w:rsidR="00203F53" w:rsidRPr="00EA0A02">
        <w:rPr>
          <w:rFonts w:ascii="Times New Roman" w:eastAsia="Times New Roman" w:hAnsi="Times New Roman" w:cs="Times New Roman"/>
          <w:color w:val="000000"/>
        </w:rPr>
        <w:t>.</w:t>
      </w:r>
    </w:p>
    <w:p w14:paraId="1A7A4E0B" w14:textId="506A8490" w:rsidR="008807F8" w:rsidRPr="00EA0A02" w:rsidRDefault="002B7EA0" w:rsidP="00FC29E0">
      <w:pPr>
        <w:spacing w:after="0" w:line="240" w:lineRule="auto"/>
        <w:jc w:val="both"/>
        <w:rPr>
          <w:rFonts w:ascii="Times New Roman" w:eastAsia="Times New Roman" w:hAnsi="Times New Roman" w:cs="Times New Roman"/>
          <w:spacing w:val="-3"/>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008807F8" w:rsidRPr="00EA0A02">
        <w:rPr>
          <w:rFonts w:ascii="Times New Roman" w:eastAsia="Times New Roman" w:hAnsi="Times New Roman" w:cs="Times New Roman"/>
        </w:rPr>
        <w:t>.</w:t>
      </w:r>
      <w:r w:rsidR="008807F8" w:rsidRPr="00EA0A02">
        <w:rPr>
          <w:rFonts w:ascii="Times New Roman" w:eastAsia="Times New Roman" w:hAnsi="Times New Roman" w:cs="Times New Roman"/>
        </w:rPr>
        <w:tab/>
        <w:t>Līguma cenas izmaiņas:</w:t>
      </w:r>
    </w:p>
    <w:p w14:paraId="5C0DF9C0" w14:textId="030AF6FA" w:rsidR="008807F8" w:rsidRPr="008807F8" w:rsidRDefault="005D3F35" w:rsidP="008807F8">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Pr="00EA0A02">
        <w:rPr>
          <w:rFonts w:ascii="Times New Roman" w:eastAsia="Times New Roman" w:hAnsi="Times New Roman" w:cs="Times New Roman"/>
        </w:rPr>
        <w:t xml:space="preserve">.1. </w:t>
      </w:r>
      <w:r w:rsidR="008807F8"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43B7CAA4" w:rsidR="008807F8" w:rsidRPr="005868EB"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 xml:space="preserve">tikai tad, ja darbu apjomu izmaiņas pirms tam ir </w:t>
      </w:r>
      <w:r w:rsidR="008807F8" w:rsidRPr="005868EB">
        <w:rPr>
          <w:rFonts w:ascii="Times New Roman" w:eastAsia="Times New Roman" w:hAnsi="Times New Roman" w:cs="Times New Roman"/>
        </w:rPr>
        <w:t>akceptējis Pasūtītājs.</w:t>
      </w:r>
      <w:r w:rsidR="008807F8" w:rsidRPr="005868EB">
        <w:rPr>
          <w:rFonts w:ascii="Times New Roman" w:eastAsia="Times New Roman" w:hAnsi="Times New Roman" w:cs="Times New Roman"/>
          <w:color w:val="000000"/>
          <w:spacing w:val="-3"/>
        </w:rPr>
        <w:t xml:space="preserve"> Gadījumos, kad </w:t>
      </w:r>
      <w:r w:rsidR="008807F8" w:rsidRPr="005868EB">
        <w:rPr>
          <w:rFonts w:ascii="Times New Roman" w:eastAsia="Arial Unicode MS" w:hAnsi="Times New Roman" w:cs="Times New Roman"/>
        </w:rPr>
        <w:t xml:space="preserve">Būvuzņēmējs </w:t>
      </w:r>
      <w:r w:rsidR="008807F8" w:rsidRPr="005868EB">
        <w:rPr>
          <w:rFonts w:ascii="Times New Roman" w:eastAsia="Times New Roman" w:hAnsi="Times New Roman" w:cs="Times New Roman"/>
          <w:color w:val="000000"/>
          <w:spacing w:val="-3"/>
        </w:rPr>
        <w:t>ir veicis darbu apjomu izmaiņas, neparedzētus vai papildus darbus pirms vai bez Pasūtītāja akcepta, izpildītie darbi netiek apmaksāti.</w:t>
      </w:r>
    </w:p>
    <w:p w14:paraId="54825F41" w14:textId="0C00F60A" w:rsidR="005868EB" w:rsidRPr="005868EB" w:rsidRDefault="005868EB" w:rsidP="005868EB">
      <w:pPr>
        <w:keepNext/>
        <w:spacing w:after="0" w:line="240" w:lineRule="auto"/>
        <w:jc w:val="both"/>
        <w:outlineLvl w:val="1"/>
        <w:rPr>
          <w:rFonts w:ascii="Times New Roman" w:hAnsi="Times New Roman" w:cs="Times New Roman"/>
        </w:rPr>
      </w:pPr>
      <w:r w:rsidRPr="005868EB">
        <w:rPr>
          <w:rFonts w:ascii="Times New Roman" w:eastAsia="Times New Roman" w:hAnsi="Times New Roman" w:cs="Times New Roman"/>
          <w:color w:val="000000"/>
          <w:spacing w:val="-3"/>
        </w:rPr>
        <w:t>3.5.3. L</w:t>
      </w:r>
      <w:r w:rsidRPr="005868EB">
        <w:rPr>
          <w:rFonts w:ascii="Times New Roman" w:hAnsi="Times New Roman" w:cs="Times New Roman"/>
        </w:rPr>
        <w:t xml:space="preserve">īguma izpildes laikā ir pieļaujama cenu korekcija šādos gadījumos: </w:t>
      </w:r>
    </w:p>
    <w:p w14:paraId="288D210C" w14:textId="0846BE2D" w:rsidR="005868EB" w:rsidRDefault="005868EB" w:rsidP="005868EB">
      <w:pPr>
        <w:pStyle w:val="ListParagraph"/>
        <w:numPr>
          <w:ilvl w:val="3"/>
          <w:numId w:val="32"/>
        </w:numPr>
        <w:spacing w:after="0" w:line="240" w:lineRule="auto"/>
        <w:jc w:val="both"/>
        <w:rPr>
          <w:rFonts w:ascii="Times New Roman" w:hAnsi="Times New Roman" w:cs="Times New Roman"/>
        </w:rPr>
      </w:pPr>
      <w:r w:rsidRPr="005868EB">
        <w:rPr>
          <w:rFonts w:ascii="Times New Roman" w:hAnsi="Times New Roman" w:cs="Times New Roman"/>
        </w:rPr>
        <w:t xml:space="preserve">var tikt koriģētas cenas, kuras Būvuzņēmējs ir norādījis </w:t>
      </w:r>
      <w:r w:rsidR="00BD5756">
        <w:rPr>
          <w:rFonts w:ascii="Times New Roman" w:hAnsi="Times New Roman" w:cs="Times New Roman"/>
        </w:rPr>
        <w:t>iepirkuma procedūrā</w:t>
      </w:r>
      <w:r w:rsidRPr="005868EB">
        <w:rPr>
          <w:rFonts w:ascii="Times New Roman" w:hAnsi="Times New Roman" w:cs="Times New Roman"/>
        </w:rPr>
        <w:t xml:space="preserve"> iesniegtajos Darbu daudzumu un izmaksu sarakstos pie izmaksām, kas saistītas ar darba samaksu, ja tiek grozīts Būvniecības nozares </w:t>
      </w:r>
      <w:proofErr w:type="spellStart"/>
      <w:r w:rsidRPr="005868EB">
        <w:rPr>
          <w:rFonts w:ascii="Times New Roman" w:hAnsi="Times New Roman" w:cs="Times New Roman"/>
        </w:rPr>
        <w:t>ģenerālvienošanā</w:t>
      </w:r>
      <w:proofErr w:type="spellEnd"/>
      <w:r w:rsidRPr="005868EB">
        <w:rPr>
          <w:rFonts w:ascii="Times New Roman" w:hAnsi="Times New Roman" w:cs="Times New Roman"/>
        </w:rPr>
        <w:t xml:space="preserve">, kas stājās spēkā 2019.gada 3.novembrī, noteiktās minimālās darba algas vai stundas likmes apmērs. Šādā gadījumā cenas tiek koriģētas ar nākamo mēnesi pēc Būvniecības nozares ģenerālvienošanās grozījumu stāšanās spēkā un cenas tiek koriģētas procentuāli tādā apjomā, kā </w:t>
      </w:r>
      <w:proofErr w:type="spellStart"/>
      <w:r w:rsidRPr="005868EB">
        <w:rPr>
          <w:rFonts w:ascii="Times New Roman" w:hAnsi="Times New Roman" w:cs="Times New Roman"/>
        </w:rPr>
        <w:t>ģenerālvienošanā</w:t>
      </w:r>
      <w:proofErr w:type="spellEnd"/>
      <w:r w:rsidRPr="005868EB">
        <w:rPr>
          <w:rFonts w:ascii="Times New Roman" w:hAnsi="Times New Roman" w:cs="Times New Roman"/>
        </w:rPr>
        <w:t xml:space="preserve"> noteikts palielinājums /samazinājums. Puse, kura vēlas veikt cenu korekciju, iesniedz otrai Pusei rakstisku lūgumu, kuram pievieno Būvniecības nozares ģenerālvienošanās attiecīgos grozījumus.</w:t>
      </w:r>
    </w:p>
    <w:p w14:paraId="49399A6E" w14:textId="1013E5D2" w:rsidR="005868EB" w:rsidRDefault="005868EB" w:rsidP="00727CB3">
      <w:pPr>
        <w:pStyle w:val="ListParagraph"/>
        <w:numPr>
          <w:ilvl w:val="3"/>
          <w:numId w:val="32"/>
        </w:numPr>
        <w:spacing w:after="0" w:line="240" w:lineRule="auto"/>
        <w:jc w:val="both"/>
        <w:rPr>
          <w:rFonts w:ascii="Times New Roman" w:hAnsi="Times New Roman" w:cs="Times New Roman"/>
        </w:rPr>
      </w:pPr>
      <w:r w:rsidRPr="00727CB3">
        <w:rPr>
          <w:rFonts w:ascii="Times New Roman" w:hAnsi="Times New Roman" w:cs="Times New Roman"/>
        </w:rPr>
        <w:t>vienu reizi Līguma darbības laikā – 6 (sešus) mēnešus pēc piedāvājuma iesniegšanas</w:t>
      </w:r>
      <w:r w:rsidR="00E22D69" w:rsidRPr="00727CB3">
        <w:rPr>
          <w:rFonts w:ascii="Times New Roman" w:hAnsi="Times New Roman" w:cs="Times New Roman"/>
        </w:rPr>
        <w:t xml:space="preserve"> iepirkuma procedūrā</w:t>
      </w:r>
      <w:r w:rsidRPr="00727CB3">
        <w:rPr>
          <w:rFonts w:ascii="Times New Roman" w:hAnsi="Times New Roman" w:cs="Times New Roman"/>
        </w:rPr>
        <w:t xml:space="preserve">, vadoties no LR Centrālās statistikas pārvaldes noteiktajiem būvmateriālu (būvizstrādājumu) izmaksu indeksiem (pārmaiņām) iepriekšējā pusgadā (6 mēnešos,) var tikt koriģētas cenas, kuras Būvuzņēmējs ir norādījis </w:t>
      </w:r>
      <w:r w:rsidR="003E503E" w:rsidRPr="00727CB3">
        <w:rPr>
          <w:rFonts w:ascii="Times New Roman" w:hAnsi="Times New Roman" w:cs="Times New Roman"/>
        </w:rPr>
        <w:t>iepirkuma procedūrā</w:t>
      </w:r>
      <w:r w:rsidRPr="00727CB3">
        <w:rPr>
          <w:rFonts w:ascii="Times New Roman" w:hAnsi="Times New Roman" w:cs="Times New Roman"/>
        </w:rPr>
        <w:t xml:space="preserve"> iesniegtajos Darbu daudzumu un izmaksu sarakstos pie būvmateriālu (būvizstrādājumu) izmaksām. Cenu indeksus (pārmaiņas) nosaka vadoties no iepriekšējā pilnā ceturkšņa pirms piedāvājuma iesniegšanas</w:t>
      </w:r>
      <w:r w:rsidR="003E503E" w:rsidRPr="00727CB3">
        <w:rPr>
          <w:rFonts w:ascii="Times New Roman" w:hAnsi="Times New Roman" w:cs="Times New Roman"/>
        </w:rPr>
        <w:t xml:space="preserve"> iepirkuma procedūrā</w:t>
      </w:r>
      <w:r w:rsidRPr="00727CB3">
        <w:rPr>
          <w:rFonts w:ascii="Times New Roman" w:hAnsi="Times New Roman" w:cs="Times New Roman"/>
        </w:rPr>
        <w:t xml:space="preserve"> datiem, salīdzinot ar attiecīgu pilno ceturksni pēc pusgada. Puse, kura vēlas veikt cenu korekciju, iesniedz otrai Pusei rakstisku lūgumu, kuram pievieno LR Centrālās statistikas pārvaldes izziņu.</w:t>
      </w:r>
    </w:p>
    <w:p w14:paraId="41E65C55" w14:textId="61BCDAD3" w:rsidR="005868EB" w:rsidRDefault="005868EB" w:rsidP="00727CB3">
      <w:pPr>
        <w:pStyle w:val="ListParagraph"/>
        <w:numPr>
          <w:ilvl w:val="3"/>
          <w:numId w:val="32"/>
        </w:numPr>
        <w:spacing w:after="0" w:line="240" w:lineRule="auto"/>
        <w:jc w:val="both"/>
        <w:rPr>
          <w:rFonts w:ascii="Times New Roman" w:hAnsi="Times New Roman" w:cs="Times New Roman"/>
        </w:rPr>
      </w:pPr>
      <w:r w:rsidRPr="00727CB3">
        <w:rPr>
          <w:rFonts w:ascii="Times New Roman" w:hAnsi="Times New Roman" w:cs="Times New Roman"/>
        </w:rPr>
        <w:t>vienu reizi Līguma darbības laikā – 6 (sešus) mēnešus pēc piedāvājuma iesniegšanas</w:t>
      </w:r>
      <w:r w:rsidR="00856AFF" w:rsidRPr="00727CB3">
        <w:rPr>
          <w:rFonts w:ascii="Times New Roman" w:hAnsi="Times New Roman" w:cs="Times New Roman"/>
        </w:rPr>
        <w:t xml:space="preserve"> </w:t>
      </w:r>
      <w:r w:rsidRPr="00727CB3">
        <w:rPr>
          <w:rFonts w:ascii="Times New Roman" w:hAnsi="Times New Roman" w:cs="Times New Roman"/>
        </w:rPr>
        <w:t xml:space="preserve">var tikt koriģētas cenas, kuras Būvuzņēmējs norādījis </w:t>
      </w:r>
      <w:r w:rsidR="00D7625D" w:rsidRPr="00727CB3">
        <w:rPr>
          <w:rFonts w:ascii="Times New Roman" w:hAnsi="Times New Roman" w:cs="Times New Roman"/>
        </w:rPr>
        <w:t xml:space="preserve">iepirkuma procedūrā </w:t>
      </w:r>
      <w:r w:rsidRPr="00727CB3">
        <w:rPr>
          <w:rFonts w:ascii="Times New Roman" w:hAnsi="Times New Roman" w:cs="Times New Roman"/>
        </w:rPr>
        <w:t xml:space="preserve">iesniegtajos Darbu daudzumu un izmaksu sarakstos pie degvielas izmaksām (sadaļas “Mehānismi” </w:t>
      </w:r>
      <w:proofErr w:type="spellStart"/>
      <w:r w:rsidRPr="00727CB3">
        <w:rPr>
          <w:rFonts w:ascii="Times New Roman" w:hAnsi="Times New Roman" w:cs="Times New Roman"/>
        </w:rPr>
        <w:t>apakšsadaļā</w:t>
      </w:r>
      <w:proofErr w:type="spellEnd"/>
      <w:r w:rsidRPr="00727CB3">
        <w:rPr>
          <w:rFonts w:ascii="Times New Roman" w:hAnsi="Times New Roman" w:cs="Times New Roman"/>
        </w:rPr>
        <w:t xml:space="preserve"> “Degviela”). Puse, kura vēlas veikt cenu korekciju, iesniedz otrai Pusei rakstisku lūgumu, kuram pievieno objektīvus pierādījumus par degvielas cenu izmaiņām šajā punktā norādītajā 6 (sešu) mēnešu periodā.</w:t>
      </w:r>
    </w:p>
    <w:p w14:paraId="3D70F1B6" w14:textId="21508059" w:rsidR="005868EB" w:rsidRDefault="00C91D41" w:rsidP="00727CB3">
      <w:pPr>
        <w:pStyle w:val="ListParagraph"/>
        <w:numPr>
          <w:ilvl w:val="3"/>
          <w:numId w:val="32"/>
        </w:numPr>
        <w:spacing w:after="0" w:line="240" w:lineRule="auto"/>
        <w:jc w:val="both"/>
        <w:rPr>
          <w:rFonts w:ascii="Times New Roman" w:hAnsi="Times New Roman" w:cs="Times New Roman"/>
        </w:rPr>
      </w:pPr>
      <w:r>
        <w:rPr>
          <w:rFonts w:ascii="Times New Roman" w:hAnsi="Times New Roman" w:cs="Times New Roman"/>
        </w:rPr>
        <w:t>3.5.3.2. un 3.5.3.3</w:t>
      </w:r>
      <w:r w:rsidR="005868EB" w:rsidRPr="00727CB3">
        <w:rPr>
          <w:rFonts w:ascii="Times New Roman" w:hAnsi="Times New Roman" w:cs="Times New Roman"/>
        </w:rPr>
        <w:t xml:space="preserve">.punktā paredzētās cenu korekcijas tiek piemērotas ar nākamo mēnesi, kad pagājuši pilni 6 (seši) mēneši no piedāvājuma iesniegšanas termiņa. </w:t>
      </w:r>
      <w:r>
        <w:rPr>
          <w:rFonts w:ascii="Times New Roman" w:hAnsi="Times New Roman" w:cs="Times New Roman"/>
        </w:rPr>
        <w:t>3.</w:t>
      </w:r>
      <w:r w:rsidR="00CC0488">
        <w:rPr>
          <w:rFonts w:ascii="Times New Roman" w:hAnsi="Times New Roman" w:cs="Times New Roman"/>
        </w:rPr>
        <w:t>5.3</w:t>
      </w:r>
      <w:r w:rsidR="005868EB" w:rsidRPr="00727CB3">
        <w:rPr>
          <w:rFonts w:ascii="Times New Roman" w:hAnsi="Times New Roman" w:cs="Times New Roman"/>
        </w:rPr>
        <w:t>.punktā paredzētās cenu korekcijas tiek piemērotas tikai tad, ja cenu izmaiņas attiecīgajā sadaļā (</w:t>
      </w:r>
      <w:r w:rsidR="00CC0488">
        <w:rPr>
          <w:rFonts w:ascii="Times New Roman" w:hAnsi="Times New Roman" w:cs="Times New Roman"/>
        </w:rPr>
        <w:t>3.5.3.1., 3.5.3.2. vai 3.5.3.3.</w:t>
      </w:r>
      <w:r w:rsidR="005868EB" w:rsidRPr="00727CB3">
        <w:rPr>
          <w:rFonts w:ascii="Times New Roman" w:hAnsi="Times New Roman" w:cs="Times New Roman"/>
        </w:rPr>
        <w:t>punktā paredzētā izmaksu sadaļa) pārsniedz 5 (piecus) procentus.</w:t>
      </w:r>
    </w:p>
    <w:p w14:paraId="30F59BE0" w14:textId="0571BCAA" w:rsidR="005868EB" w:rsidRPr="00CC0488" w:rsidRDefault="005868EB" w:rsidP="00CC0488">
      <w:pPr>
        <w:pStyle w:val="ListParagraph"/>
        <w:numPr>
          <w:ilvl w:val="3"/>
          <w:numId w:val="32"/>
        </w:numPr>
        <w:spacing w:after="0" w:line="240" w:lineRule="auto"/>
        <w:jc w:val="both"/>
        <w:rPr>
          <w:rFonts w:ascii="Times New Roman" w:hAnsi="Times New Roman" w:cs="Times New Roman"/>
        </w:rPr>
      </w:pPr>
      <w:r w:rsidRPr="00CC0488">
        <w:rPr>
          <w:rFonts w:ascii="Times New Roman" w:hAnsi="Times New Roman" w:cs="Times New Roman"/>
        </w:rPr>
        <w:lastRenderedPageBreak/>
        <w:t xml:space="preserve">Puse, kura vēlas veikt cenu korekciju, 1 mēneša laikā no brīža, kad ir iestājušies nolikuma </w:t>
      </w:r>
      <w:r w:rsidR="00CC0488" w:rsidRPr="00727CB3">
        <w:rPr>
          <w:rFonts w:ascii="Times New Roman" w:hAnsi="Times New Roman" w:cs="Times New Roman"/>
        </w:rPr>
        <w:t>(</w:t>
      </w:r>
      <w:r w:rsidR="00CC0488">
        <w:rPr>
          <w:rFonts w:ascii="Times New Roman" w:hAnsi="Times New Roman" w:cs="Times New Roman"/>
        </w:rPr>
        <w:t>3.5.3.1., 3.5.3.2. vai 3.5.3.3.</w:t>
      </w:r>
      <w:r w:rsidR="00CC0488" w:rsidRPr="00727CB3">
        <w:rPr>
          <w:rFonts w:ascii="Times New Roman" w:hAnsi="Times New Roman" w:cs="Times New Roman"/>
        </w:rPr>
        <w:t>punkt</w:t>
      </w:r>
      <w:r w:rsidR="00CC0488">
        <w:rPr>
          <w:rFonts w:ascii="Times New Roman" w:hAnsi="Times New Roman" w:cs="Times New Roman"/>
        </w:rPr>
        <w:t xml:space="preserve">os </w:t>
      </w:r>
      <w:r w:rsidRPr="00CC0488">
        <w:rPr>
          <w:rFonts w:ascii="Times New Roman" w:hAnsi="Times New Roman" w:cs="Times New Roman"/>
        </w:rPr>
        <w:t>norādītie apstākļi, kad var tikt koriģētas cenas, iesniedz otrai Pusei rakstisku lūgumu, pievienojot attiecīgajos nolikuma punktos (</w:t>
      </w:r>
      <w:r w:rsidR="00CC0488" w:rsidRPr="00727CB3">
        <w:rPr>
          <w:rFonts w:ascii="Times New Roman" w:hAnsi="Times New Roman" w:cs="Times New Roman"/>
        </w:rPr>
        <w:t>(</w:t>
      </w:r>
      <w:r w:rsidR="00CC0488">
        <w:rPr>
          <w:rFonts w:ascii="Times New Roman" w:hAnsi="Times New Roman" w:cs="Times New Roman"/>
        </w:rPr>
        <w:t>3.5.3.1., 3.5.3.2. vai 3.5.3.3.</w:t>
      </w:r>
      <w:r w:rsidR="00CC0488" w:rsidRPr="00727CB3">
        <w:rPr>
          <w:rFonts w:ascii="Times New Roman" w:hAnsi="Times New Roman" w:cs="Times New Roman"/>
        </w:rPr>
        <w:t>punkt</w:t>
      </w:r>
      <w:r w:rsidR="00CC0488">
        <w:rPr>
          <w:rFonts w:ascii="Times New Roman" w:hAnsi="Times New Roman" w:cs="Times New Roman"/>
        </w:rPr>
        <w:t>os</w:t>
      </w:r>
      <w:r w:rsidRPr="00CC0488">
        <w:rPr>
          <w:rFonts w:ascii="Times New Roman" w:hAnsi="Times New Roman" w:cs="Times New Roman"/>
        </w:rPr>
        <w:t xml:space="preserve">) norādītos dokumentus. </w:t>
      </w:r>
    </w:p>
    <w:p w14:paraId="09C2E754" w14:textId="7F64CC9A" w:rsidR="008807F8" w:rsidRPr="008807F8" w:rsidRDefault="00DD538A" w:rsidP="00FC29E0">
      <w:pPr>
        <w:spacing w:after="0" w:line="240" w:lineRule="auto"/>
        <w:jc w:val="both"/>
        <w:rPr>
          <w:rFonts w:ascii="Times New Roman" w:eastAsia="Times New Roman" w:hAnsi="Times New Roman" w:cs="Times New Roman"/>
        </w:rPr>
      </w:pPr>
      <w:bookmarkStart w:id="42" w:name="_Toc140468105"/>
      <w:r>
        <w:rPr>
          <w:rFonts w:ascii="Times New Roman" w:eastAsia="Times New Roman" w:hAnsi="Times New Roman" w:cs="Times New Roman"/>
        </w:rPr>
        <w:t>3.</w:t>
      </w:r>
      <w:r w:rsidR="000D017C">
        <w:rPr>
          <w:rFonts w:ascii="Times New Roman" w:eastAsia="Times New Roman" w:hAnsi="Times New Roman" w:cs="Times New Roman"/>
        </w:rPr>
        <w:t>6</w:t>
      </w:r>
      <w:r>
        <w:rPr>
          <w:rFonts w:ascii="Times New Roman" w:eastAsia="Times New Roman" w:hAnsi="Times New Roman" w:cs="Times New Roman"/>
        </w:rPr>
        <w:t xml:space="preserve">.    </w:t>
      </w:r>
      <w:r w:rsidR="008807F8" w:rsidRPr="008807F8">
        <w:rPr>
          <w:rFonts w:ascii="Times New Roman" w:eastAsia="Times New Roman" w:hAnsi="Times New Roman" w:cs="Times New Roman"/>
        </w:rPr>
        <w:t xml:space="preserve">Pasūtītājam ir tiesības veikt ieturējumus no </w:t>
      </w:r>
      <w:r w:rsidR="008807F8" w:rsidRPr="008807F8">
        <w:rPr>
          <w:rFonts w:ascii="Times New Roman" w:eastAsia="Arial Unicode MS" w:hAnsi="Times New Roman" w:cs="Times New Roman"/>
        </w:rPr>
        <w:t xml:space="preserve">Būvuzņēmējam </w:t>
      </w:r>
      <w:r w:rsidR="008807F8" w:rsidRPr="008807F8">
        <w:rPr>
          <w:rFonts w:ascii="Times New Roman" w:eastAsia="Times New Roman" w:hAnsi="Times New Roman" w:cs="Times New Roman"/>
        </w:rPr>
        <w:t>veicamajiem maksājumiem šādos gadījumos:</w:t>
      </w:r>
    </w:p>
    <w:p w14:paraId="15312C87" w14:textId="792A996D" w:rsidR="008807F8" w:rsidRPr="00CC1E54" w:rsidRDefault="00DD538A" w:rsidP="008807F8">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3.</w:t>
      </w:r>
      <w:r w:rsidR="000D017C">
        <w:rPr>
          <w:rFonts w:ascii="Times New Roman" w:eastAsia="Times New Roman" w:hAnsi="Times New Roman" w:cs="Times New Roman"/>
        </w:rPr>
        <w:t>6</w:t>
      </w:r>
      <w:r>
        <w:rPr>
          <w:rFonts w:ascii="Times New Roman" w:eastAsia="Times New Roman" w:hAnsi="Times New Roman" w:cs="Times New Roman"/>
        </w:rPr>
        <w:t xml:space="preserve">.1. </w:t>
      </w:r>
      <w:r w:rsidR="008807F8" w:rsidRPr="008807F8">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rPr>
        <w:t xml:space="preserve">nevar iesniegt attiecīgas izmaksas </w:t>
      </w:r>
      <w:r w:rsidR="008807F8" w:rsidRPr="00CC1E54">
        <w:rPr>
          <w:rFonts w:ascii="Times New Roman" w:eastAsia="Times New Roman" w:hAnsi="Times New Roman" w:cs="Times New Roman"/>
        </w:rPr>
        <w:t>pamatojošus dokumentus;</w:t>
      </w:r>
    </w:p>
    <w:p w14:paraId="1A85F490" w14:textId="08CD8F32" w:rsidR="008807F8" w:rsidRPr="00CC1E54" w:rsidRDefault="00DD538A" w:rsidP="008807F8">
      <w:p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3.</w:t>
      </w:r>
      <w:r w:rsidR="000D017C" w:rsidRPr="00CC1E54">
        <w:rPr>
          <w:rFonts w:ascii="Times New Roman" w:eastAsia="Times New Roman" w:hAnsi="Times New Roman" w:cs="Times New Roman"/>
        </w:rPr>
        <w:t>6</w:t>
      </w:r>
      <w:r w:rsidRPr="00CC1E54">
        <w:rPr>
          <w:rFonts w:ascii="Times New Roman" w:eastAsia="Times New Roman" w:hAnsi="Times New Roman" w:cs="Times New Roman"/>
        </w:rPr>
        <w:t>.2.</w:t>
      </w:r>
      <w:r w:rsidR="008807F8" w:rsidRPr="00CC1E54">
        <w:rPr>
          <w:rFonts w:ascii="Times New Roman" w:eastAsia="Times New Roman" w:hAnsi="Times New Roman" w:cs="Times New Roman"/>
        </w:rPr>
        <w:t xml:space="preserve"> ja Pasūtītājs konstatē, ka </w:t>
      </w:r>
      <w:r w:rsidR="008807F8" w:rsidRPr="00CC1E54">
        <w:rPr>
          <w:rFonts w:ascii="Times New Roman" w:eastAsia="Arial Unicode MS" w:hAnsi="Times New Roman" w:cs="Times New Roman"/>
        </w:rPr>
        <w:t xml:space="preserve">Būvuzņēmējs </w:t>
      </w:r>
      <w:r w:rsidR="008807F8" w:rsidRPr="00CC1E5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CC1E54" w:rsidRDefault="00DD538A" w:rsidP="008807F8">
      <w:p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kern w:val="26"/>
        </w:rPr>
        <w:t>3.</w:t>
      </w:r>
      <w:r w:rsidR="000D017C" w:rsidRPr="00CC1E54">
        <w:rPr>
          <w:rFonts w:ascii="Times New Roman" w:eastAsia="Times New Roman" w:hAnsi="Times New Roman" w:cs="Times New Roman"/>
          <w:kern w:val="26"/>
        </w:rPr>
        <w:t>6.</w:t>
      </w:r>
      <w:r w:rsidRPr="00CC1E54">
        <w:rPr>
          <w:rFonts w:ascii="Times New Roman" w:eastAsia="Times New Roman" w:hAnsi="Times New Roman" w:cs="Times New Roman"/>
          <w:kern w:val="26"/>
        </w:rPr>
        <w:t xml:space="preserve">3. </w:t>
      </w:r>
      <w:r w:rsidR="008807F8" w:rsidRPr="00CC1E54">
        <w:rPr>
          <w:rFonts w:ascii="Times New Roman" w:eastAsia="Times New Roman" w:hAnsi="Times New Roman" w:cs="Times New Roman"/>
          <w:kern w:val="26"/>
        </w:rPr>
        <w:t xml:space="preserve">ja Pasūtītājs saskaņā ar Līgumu ir pamatoti aprēķinājis </w:t>
      </w:r>
      <w:r w:rsidR="008807F8" w:rsidRPr="00CC1E54">
        <w:rPr>
          <w:rFonts w:ascii="Times New Roman" w:eastAsia="Arial Unicode MS" w:hAnsi="Times New Roman" w:cs="Times New Roman"/>
        </w:rPr>
        <w:t xml:space="preserve">Būvuzņēmējam </w:t>
      </w:r>
      <w:r w:rsidR="008807F8" w:rsidRPr="00CC1E54">
        <w:rPr>
          <w:rFonts w:ascii="Times New Roman" w:eastAsia="Times New Roman" w:hAnsi="Times New Roman" w:cs="Times New Roman"/>
          <w:kern w:val="26"/>
        </w:rPr>
        <w:t>līgumsodus;</w:t>
      </w:r>
    </w:p>
    <w:p w14:paraId="52344DA6" w14:textId="6846F3C6" w:rsidR="008807F8" w:rsidRPr="00CC1E54" w:rsidRDefault="00DD538A" w:rsidP="008807F8">
      <w:pPr>
        <w:spacing w:after="0" w:line="240" w:lineRule="auto"/>
        <w:ind w:left="567" w:hanging="567"/>
        <w:jc w:val="both"/>
        <w:rPr>
          <w:rFonts w:ascii="Times New Roman" w:eastAsia="Times New Roman" w:hAnsi="Times New Roman" w:cs="Times New Roman"/>
          <w:kern w:val="26"/>
        </w:rPr>
      </w:pPr>
      <w:r w:rsidRPr="00CC1E54">
        <w:rPr>
          <w:rFonts w:ascii="Times New Roman" w:eastAsia="Times New Roman" w:hAnsi="Times New Roman" w:cs="Times New Roman"/>
          <w:kern w:val="26"/>
        </w:rPr>
        <w:t>3.</w:t>
      </w:r>
      <w:r w:rsidR="000D017C" w:rsidRPr="00CC1E54">
        <w:rPr>
          <w:rFonts w:ascii="Times New Roman" w:eastAsia="Times New Roman" w:hAnsi="Times New Roman" w:cs="Times New Roman"/>
          <w:kern w:val="26"/>
        </w:rPr>
        <w:t>6.</w:t>
      </w:r>
      <w:r w:rsidRPr="00CC1E54">
        <w:rPr>
          <w:rFonts w:ascii="Times New Roman" w:eastAsia="Times New Roman" w:hAnsi="Times New Roman" w:cs="Times New Roman"/>
          <w:kern w:val="26"/>
        </w:rPr>
        <w:t>4.</w:t>
      </w:r>
      <w:r w:rsidR="008807F8" w:rsidRPr="00CC1E5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05A907F6" w:rsidR="00A81E22" w:rsidRDefault="000D017C" w:rsidP="00A81E22">
      <w:pPr>
        <w:spacing w:after="0" w:line="240" w:lineRule="auto"/>
        <w:ind w:left="567" w:hanging="567"/>
        <w:jc w:val="both"/>
        <w:rPr>
          <w:rFonts w:ascii="Times New Roman" w:eastAsia="Calibri" w:hAnsi="Times New Roman"/>
        </w:rPr>
      </w:pPr>
      <w:r w:rsidRPr="00CC1E54">
        <w:rPr>
          <w:rFonts w:ascii="Times New Roman" w:eastAsia="Calibri" w:hAnsi="Times New Roman"/>
          <w:szCs w:val="24"/>
        </w:rPr>
        <w:t xml:space="preserve">3.7.   </w:t>
      </w:r>
      <w:r w:rsidR="008807F8" w:rsidRPr="00CC1E5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p>
    <w:p w14:paraId="40A32822" w14:textId="77777777" w:rsidR="00127085" w:rsidRDefault="00127085" w:rsidP="00A81E22">
      <w:pPr>
        <w:spacing w:after="0" w:line="240" w:lineRule="auto"/>
        <w:ind w:left="567" w:hanging="567"/>
        <w:jc w:val="both"/>
        <w:rPr>
          <w:rFonts w:ascii="Times New Roman" w:eastAsia="Calibri" w:hAnsi="Times New Roman"/>
        </w:rPr>
      </w:pPr>
    </w:p>
    <w:p w14:paraId="547CC398" w14:textId="3812B1E5" w:rsidR="008807F8" w:rsidRPr="00CC1E54" w:rsidRDefault="008807F8" w:rsidP="001771B0">
      <w:pPr>
        <w:pStyle w:val="ListParagraph"/>
        <w:keepNext/>
        <w:numPr>
          <w:ilvl w:val="0"/>
          <w:numId w:val="13"/>
        </w:numPr>
        <w:spacing w:after="0" w:line="240" w:lineRule="auto"/>
        <w:jc w:val="center"/>
        <w:outlineLvl w:val="1"/>
        <w:rPr>
          <w:rFonts w:ascii="Times New Roman" w:eastAsia="Times New Roman" w:hAnsi="Times New Roman" w:cs="Times New Roman"/>
          <w:b/>
          <w:iCs/>
        </w:rPr>
      </w:pPr>
      <w:bookmarkStart w:id="43" w:name="_Toc140468113"/>
      <w:bookmarkEnd w:id="42"/>
      <w:r w:rsidRPr="00CC1E54">
        <w:rPr>
          <w:rFonts w:ascii="Times New Roman" w:eastAsia="Times New Roman" w:hAnsi="Times New Roman" w:cs="Times New Roman"/>
          <w:b/>
          <w:iCs/>
        </w:rPr>
        <w:t>Darbi</w:t>
      </w:r>
      <w:bookmarkEnd w:id="43"/>
    </w:p>
    <w:p w14:paraId="034959CB" w14:textId="1D3DDD54" w:rsidR="00CF0006" w:rsidRPr="00CF0006" w:rsidRDefault="008807F8" w:rsidP="0030651E">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i/>
        </w:rPr>
      </w:pPr>
      <w:r w:rsidRPr="00CF0006">
        <w:rPr>
          <w:rFonts w:ascii="Times New Roman" w:eastAsia="Arial Unicode MS" w:hAnsi="Times New Roman" w:cs="Times New Roman"/>
          <w:bCs/>
        </w:rPr>
        <w:t xml:space="preserve">Būvuzņēmējs </w:t>
      </w:r>
      <w:r w:rsidRPr="00CF0006">
        <w:rPr>
          <w:rFonts w:ascii="Times New Roman" w:eastAsia="Arial Unicode MS" w:hAnsi="Times New Roman" w:cs="Times New Roman"/>
        </w:rPr>
        <w:t xml:space="preserve">apņemas veikt Darbus saskaņā ar Līguma noteikumiem, </w:t>
      </w:r>
      <w:r w:rsidR="002B1C56" w:rsidRPr="00CF0006">
        <w:rPr>
          <w:rFonts w:ascii="Times New Roman" w:eastAsia="Arial Unicode MS" w:hAnsi="Times New Roman" w:cs="Times New Roman"/>
        </w:rPr>
        <w:t>būvproje</w:t>
      </w:r>
      <w:r w:rsidR="00F33F58" w:rsidRPr="00CF0006">
        <w:rPr>
          <w:rFonts w:ascii="Times New Roman" w:eastAsia="Arial Unicode MS" w:hAnsi="Times New Roman" w:cs="Times New Roman"/>
        </w:rPr>
        <w:t>k</w:t>
      </w:r>
      <w:r w:rsidR="002B1C56" w:rsidRPr="00CF0006">
        <w:rPr>
          <w:rFonts w:ascii="Times New Roman" w:eastAsia="Arial Unicode MS" w:hAnsi="Times New Roman" w:cs="Times New Roman"/>
        </w:rPr>
        <w:t>t</w:t>
      </w:r>
      <w:r w:rsidR="00E948A0" w:rsidRPr="00CF0006">
        <w:rPr>
          <w:rFonts w:ascii="Times New Roman" w:eastAsia="Arial Unicode MS" w:hAnsi="Times New Roman" w:cs="Times New Roman"/>
        </w:rPr>
        <w:t>u</w:t>
      </w:r>
      <w:r w:rsidR="002B1C56" w:rsidRPr="00CF0006">
        <w:rPr>
          <w:rFonts w:ascii="Times New Roman" w:eastAsia="Arial Unicode MS" w:hAnsi="Times New Roman" w:cs="Times New Roman"/>
        </w:rPr>
        <w:t xml:space="preserve">, </w:t>
      </w:r>
      <w:r w:rsidR="00127085" w:rsidRPr="00CF0006">
        <w:rPr>
          <w:rFonts w:ascii="Times New Roman" w:eastAsia="Arial Unicode MS" w:hAnsi="Times New Roman" w:cs="Times New Roman"/>
        </w:rPr>
        <w:t>Darbu daudzumu un izmaksu sarakstu</w:t>
      </w:r>
      <w:r w:rsidRPr="00CF0006">
        <w:rPr>
          <w:rFonts w:ascii="Times New Roman" w:eastAsia="Arial Unicode MS" w:hAnsi="Times New Roman" w:cs="Times New Roman"/>
        </w:rPr>
        <w:t>,</w:t>
      </w:r>
      <w:r w:rsidR="00975E40" w:rsidRPr="00CF0006">
        <w:rPr>
          <w:rFonts w:ascii="Times New Roman" w:eastAsia="Arial Unicode MS" w:hAnsi="Times New Roman" w:cs="Times New Roman"/>
        </w:rPr>
        <w:t xml:space="preserve"> </w:t>
      </w:r>
      <w:r w:rsidR="00CC1E54" w:rsidRPr="00CF0006">
        <w:rPr>
          <w:rFonts w:ascii="Times New Roman" w:eastAsia="Arial Unicode MS" w:hAnsi="Times New Roman" w:cs="Times New Roman"/>
        </w:rPr>
        <w:t>Da</w:t>
      </w:r>
      <w:r w:rsidR="00975E40" w:rsidRPr="00CF0006">
        <w:rPr>
          <w:rFonts w:ascii="Times New Roman" w:eastAsia="Arial Unicode MS" w:hAnsi="Times New Roman" w:cs="Times New Roman"/>
        </w:rPr>
        <w:t>rbu veikšanas kalendāro grafiku,</w:t>
      </w:r>
      <w:r w:rsidRPr="00CF0006">
        <w:rPr>
          <w:rFonts w:ascii="Times New Roman" w:eastAsia="Arial Unicode MS" w:hAnsi="Times New Roman" w:cs="Times New Roman"/>
        </w:rPr>
        <w:t xml:space="preserve"> kā arī normatīvo aktu prasībām ne ilgāk kā _____ (______) </w:t>
      </w:r>
      <w:r w:rsidR="00F33F58" w:rsidRPr="00CF0006">
        <w:rPr>
          <w:rFonts w:ascii="Times New Roman" w:eastAsia="Arial Unicode MS" w:hAnsi="Times New Roman" w:cs="Times New Roman"/>
        </w:rPr>
        <w:t>mēnešu</w:t>
      </w:r>
      <w:r w:rsidRPr="00CF0006">
        <w:rPr>
          <w:rFonts w:ascii="Times New Roman" w:eastAsia="Arial Unicode MS" w:hAnsi="Times New Roman" w:cs="Times New Roman"/>
        </w:rPr>
        <w:t xml:space="preserve"> laikā.</w:t>
      </w:r>
    </w:p>
    <w:p w14:paraId="20E48E07" w14:textId="6A24C538" w:rsidR="00CF0006" w:rsidRPr="008927CE" w:rsidRDefault="00CF0006" w:rsidP="00CF0006">
      <w:pPr>
        <w:numPr>
          <w:ilvl w:val="1"/>
          <w:numId w:val="13"/>
        </w:numPr>
        <w:autoSpaceDE w:val="0"/>
        <w:autoSpaceDN w:val="0"/>
        <w:spacing w:after="0" w:line="240" w:lineRule="auto"/>
        <w:ind w:left="567" w:hanging="567"/>
        <w:jc w:val="both"/>
        <w:rPr>
          <w:rFonts w:ascii="Times New Roman" w:eastAsia="Arial Unicode MS" w:hAnsi="Times New Roman" w:cs="Times New Roman"/>
          <w:i/>
        </w:rPr>
      </w:pPr>
      <w:r w:rsidRPr="00CC1E54">
        <w:rPr>
          <w:rFonts w:ascii="Times New Roman" w:eastAsia="Arial Unicode MS" w:hAnsi="Times New Roman" w:cs="Times New Roman"/>
        </w:rPr>
        <w:t>3 (trīs) darba dienu laikā pēc Līguma noslēgšanas</w:t>
      </w:r>
      <w:r w:rsidRPr="00CC1E54">
        <w:rPr>
          <w:rFonts w:ascii="Times New Roman" w:eastAsia="Times New Roman" w:hAnsi="Times New Roman" w:cs="Times New Roman"/>
        </w:rPr>
        <w:t xml:space="preserve"> </w:t>
      </w:r>
      <w:r w:rsidRPr="00CC1E54">
        <w:rPr>
          <w:rFonts w:ascii="Times New Roman" w:eastAsia="Arial Unicode MS" w:hAnsi="Times New Roman" w:cs="Times New Roman"/>
        </w:rPr>
        <w:t xml:space="preserve">un dokumentu, kas saistīti ar </w:t>
      </w:r>
      <w:r w:rsidRPr="008927CE">
        <w:rPr>
          <w:rFonts w:ascii="Times New Roman" w:eastAsia="Arial Unicode MS" w:hAnsi="Times New Roman" w:cs="Times New Roman"/>
        </w:rPr>
        <w:t xml:space="preserve">būvuzraudzības un autoruzraudzības veikšanu saņemšanas, Būvuzņēmējam jāiesniedz saskaņošanai būvuzraugam un </w:t>
      </w:r>
      <w:proofErr w:type="spellStart"/>
      <w:r w:rsidRPr="008927CE">
        <w:rPr>
          <w:rFonts w:ascii="Times New Roman" w:eastAsia="Arial Unicode MS" w:hAnsi="Times New Roman" w:cs="Times New Roman"/>
        </w:rPr>
        <w:t>autoruzraugam</w:t>
      </w:r>
      <w:proofErr w:type="spellEnd"/>
      <w:r w:rsidRPr="008927CE">
        <w:rPr>
          <w:rFonts w:ascii="Times New Roman" w:eastAsia="Arial Unicode MS" w:hAnsi="Times New Roman" w:cs="Times New Roman"/>
        </w:rPr>
        <w:t xml:space="preserve"> darbu veikšanas projekts par katru būvniecības kārtu (turpmāk – DVP) elektroniskā un papīra formātā, informējot par to Pasūtītāju,</w:t>
      </w:r>
      <w:r w:rsidRPr="008927CE">
        <w:rPr>
          <w:rFonts w:ascii="Times New Roman" w:eastAsia="Times New Roman" w:hAnsi="Times New Roman" w:cs="Times New Roman"/>
        </w:rPr>
        <w:t xml:space="preserve"> </w:t>
      </w:r>
      <w:r w:rsidRPr="008927CE">
        <w:rPr>
          <w:rFonts w:ascii="Times New Roman" w:eastAsia="Arial Unicode MS" w:hAnsi="Times New Roman" w:cs="Times New Roman"/>
        </w:rPr>
        <w:t xml:space="preserve">nosūtot paziņojumu uz Līguma 7.5.punktā norādītā Pasūtītāja pārstāvja e-pasta adresi. Ja būvuzraugs vai </w:t>
      </w:r>
      <w:proofErr w:type="spellStart"/>
      <w:r w:rsidRPr="008927CE">
        <w:rPr>
          <w:rFonts w:ascii="Times New Roman" w:eastAsia="Arial Unicode MS" w:hAnsi="Times New Roman" w:cs="Times New Roman"/>
        </w:rPr>
        <w:t>autoruzraugs</w:t>
      </w:r>
      <w:proofErr w:type="spellEnd"/>
      <w:r w:rsidRPr="008927CE">
        <w:rPr>
          <w:rFonts w:ascii="Times New Roman" w:eastAsia="Arial Unicode MS" w:hAnsi="Times New Roman" w:cs="Times New Roman"/>
        </w:rPr>
        <w:t xml:space="preserve"> pieprasa veikt precizējumus DVP, tos jāveic vienas darba dienas laikā. </w:t>
      </w:r>
    </w:p>
    <w:p w14:paraId="7B297470" w14:textId="3A9CC4F2" w:rsidR="00CF0006" w:rsidRPr="008927CE" w:rsidRDefault="00CF0006" w:rsidP="00CF0006">
      <w:pPr>
        <w:pStyle w:val="ListParagraph"/>
        <w:numPr>
          <w:ilvl w:val="1"/>
          <w:numId w:val="13"/>
        </w:numPr>
        <w:tabs>
          <w:tab w:val="clear" w:pos="786"/>
          <w:tab w:val="num" w:pos="709"/>
        </w:tabs>
        <w:spacing w:after="0" w:line="240" w:lineRule="auto"/>
        <w:ind w:left="567" w:hanging="567"/>
        <w:jc w:val="both"/>
        <w:rPr>
          <w:rFonts w:ascii="Times New Roman" w:hAnsi="Times New Roman" w:cs="Times New Roman"/>
        </w:rPr>
      </w:pPr>
      <w:r w:rsidRPr="008927CE">
        <w:rPr>
          <w:rFonts w:ascii="Times New Roman" w:hAnsi="Times New Roman" w:cs="Times New Roman"/>
          <w:iCs/>
        </w:rPr>
        <w:t xml:space="preserve">3 (trīs) darba dienu laikā no līguma parakstīšanas dienas un dokumentu, kas saistīti ar būvuzraudzības veikšanu objektā, saņemšanas no Pasūtītāja, būvuzņēmējam jāiesniedz Rīgas domes Pilsētas attīstības departamentā nepieciešamie dokumenti atzīmes izdarīšanai būvatļaujā par būvdarbu uzsākšanas nosacījumu izpildi. </w:t>
      </w:r>
      <w:r w:rsidR="002B4E5D" w:rsidRPr="008927CE">
        <w:rPr>
          <w:rFonts w:ascii="Times New Roman" w:hAnsi="Times New Roman" w:cs="Times New Roman"/>
          <w:iCs/>
        </w:rPr>
        <w:t>D</w:t>
      </w:r>
      <w:r w:rsidRPr="008927CE">
        <w:rPr>
          <w:rFonts w:ascii="Times New Roman" w:hAnsi="Times New Roman" w:cs="Times New Roman"/>
          <w:iCs/>
        </w:rPr>
        <w:t xml:space="preserve">arbus uzsāk nākamajā darba dienā pēc Rīgas domes Pilsētas attīstības departamenta izdarīšanas par Būvdarbu uzsākšanas nosacījumu izpildi būvatļaujā. </w:t>
      </w:r>
    </w:p>
    <w:p w14:paraId="3831B769" w14:textId="1DF7DCA3" w:rsidR="00CF0006" w:rsidRPr="00CC1E54" w:rsidRDefault="00CF0006" w:rsidP="00CF0006">
      <w:pPr>
        <w:autoSpaceDE w:val="0"/>
        <w:autoSpaceDN w:val="0"/>
        <w:spacing w:after="0" w:line="240" w:lineRule="auto"/>
        <w:ind w:left="567"/>
        <w:jc w:val="both"/>
        <w:rPr>
          <w:rFonts w:ascii="Times New Roman" w:hAnsi="Times New Roman" w:cs="Times New Roman"/>
        </w:rPr>
      </w:pPr>
      <w:r w:rsidRPr="008927CE">
        <w:rPr>
          <w:rFonts w:ascii="Times New Roman" w:hAnsi="Times New Roman" w:cs="Times New Roman"/>
          <w:iCs/>
        </w:rPr>
        <w:t>Būvuzņēmējam patstāvīgi jāsaņem Līgumā</w:t>
      </w:r>
      <w:r w:rsidRPr="00CC1E54">
        <w:rPr>
          <w:rFonts w:ascii="Times New Roman" w:hAnsi="Times New Roman" w:cs="Times New Roman"/>
          <w:iCs/>
        </w:rPr>
        <w:t xml:space="preserve"> paredzēto darbu veikšanai nepieciešamie saskaņojumi (atļaujas) no citām institūcijām un uzņēmumiem. Minēto saskaņojumu (atļauju) saņemšanas termiņi neietekmē būvdarbu uzsākšanas termiņu.</w:t>
      </w:r>
      <w:r w:rsidRPr="00CC1E54" w:rsidDel="008B64F8">
        <w:rPr>
          <w:rFonts w:ascii="Times New Roman" w:hAnsi="Times New Roman" w:cs="Times New Roman"/>
        </w:rPr>
        <w:t xml:space="preserve"> </w:t>
      </w:r>
    </w:p>
    <w:p w14:paraId="66560405" w14:textId="20E827AE" w:rsidR="00CF0006" w:rsidRPr="00CC1E54" w:rsidRDefault="00CF0006" w:rsidP="00CF0006">
      <w:pPr>
        <w:autoSpaceDE w:val="0"/>
        <w:autoSpaceDN w:val="0"/>
        <w:spacing w:after="0" w:line="240" w:lineRule="auto"/>
        <w:ind w:left="567"/>
        <w:jc w:val="both"/>
        <w:rPr>
          <w:rFonts w:ascii="Times New Roman" w:eastAsia="Arial Unicode MS" w:hAnsi="Times New Roman" w:cs="Times New Roman"/>
        </w:rPr>
      </w:pPr>
      <w:r w:rsidRPr="00CC1E54">
        <w:rPr>
          <w:rFonts w:ascii="Times New Roman" w:hAnsi="Times New Roman" w:cs="Times New Roman"/>
        </w:rPr>
        <w:t xml:space="preserve"> </w:t>
      </w:r>
      <w:r w:rsidRPr="00CC1E54">
        <w:rPr>
          <w:rFonts w:ascii="Times New Roman" w:eastAsia="Arial Unicode MS" w:hAnsi="Times New Roman" w:cs="Times New Roman"/>
        </w:rPr>
        <w:t xml:space="preserve">Ar Līgumu Būvuzņēmējs ir pilnvarots iesniegt </w:t>
      </w:r>
      <w:r w:rsidRPr="00CC1E54">
        <w:rPr>
          <w:rFonts w:ascii="Times New Roman" w:hAnsi="Times New Roman" w:cs="Times New Roman"/>
          <w:iCs/>
        </w:rPr>
        <w:t xml:space="preserve">Rīgas </w:t>
      </w:r>
      <w:r>
        <w:rPr>
          <w:rFonts w:ascii="Times New Roman" w:hAnsi="Times New Roman" w:cs="Times New Roman"/>
          <w:iCs/>
        </w:rPr>
        <w:t>domes Pilsētas attīstības departamentā</w:t>
      </w:r>
      <w:r w:rsidRPr="00CC1E54">
        <w:rPr>
          <w:rFonts w:ascii="Times New Roman" w:hAnsi="Times New Roman" w:cs="Times New Roman"/>
          <w:iCs/>
        </w:rPr>
        <w:t xml:space="preserve"> </w:t>
      </w:r>
      <w:r w:rsidR="0068268F">
        <w:rPr>
          <w:rFonts w:ascii="Times New Roman" w:hAnsi="Times New Roman" w:cs="Times New Roman"/>
          <w:iCs/>
        </w:rPr>
        <w:t xml:space="preserve">un </w:t>
      </w:r>
      <w:r w:rsidR="008927CE">
        <w:rPr>
          <w:rFonts w:ascii="Times New Roman" w:hAnsi="Times New Roman" w:cs="Times New Roman"/>
          <w:iCs/>
        </w:rPr>
        <w:t>Būv</w:t>
      </w:r>
      <w:r w:rsidR="00E54072">
        <w:rPr>
          <w:rFonts w:ascii="Times New Roman" w:hAnsi="Times New Roman" w:cs="Times New Roman"/>
          <w:iCs/>
        </w:rPr>
        <w:t xml:space="preserve">niecības informācijas sistēmā </w:t>
      </w:r>
      <w:r w:rsidRPr="00CC1E54">
        <w:rPr>
          <w:rFonts w:ascii="Times New Roman" w:eastAsia="Arial Unicode MS" w:hAnsi="Times New Roman" w:cs="Times New Roman"/>
        </w:rPr>
        <w:t>nepieciešamos dokumentus un veikt visas nepieciešamās darbības atzīmes veikšanai būvatļaujā par būvdarbu uzsākšanas nosacījuma izpildi, kā arī pieprasīt un saņemt no citām institūcijām saskaņojumus Līgumā paredzēto darbu veikšanai un atzinumus par objekta gatavību pieņemšanai ekspluatācijā.</w:t>
      </w:r>
      <w:r w:rsidR="004C1222">
        <w:rPr>
          <w:rFonts w:ascii="Times New Roman" w:eastAsia="Arial Unicode MS" w:hAnsi="Times New Roman" w:cs="Times New Roman"/>
        </w:rPr>
        <w:t xml:space="preserve"> </w:t>
      </w:r>
    </w:p>
    <w:p w14:paraId="0CE529FB" w14:textId="7E4AA0DB" w:rsidR="00CF0006" w:rsidRPr="00CA3E54" w:rsidRDefault="00CF0006" w:rsidP="00CF0006">
      <w:pPr>
        <w:autoSpaceDE w:val="0"/>
        <w:autoSpaceDN w:val="0"/>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Dienā</w:t>
      </w:r>
      <w:r w:rsidRPr="00CA3E54">
        <w:rPr>
          <w:rFonts w:ascii="Times New Roman" w:eastAsia="Arial Unicode MS" w:hAnsi="Times New Roman" w:cs="Times New Roman"/>
        </w:rPr>
        <w:t xml:space="preserve">, kad būvatļaujā izdarīta </w:t>
      </w:r>
      <w:r w:rsidRPr="00CA3E54">
        <w:rPr>
          <w:rFonts w:ascii="Times New Roman" w:hAnsi="Times New Roman" w:cs="Times New Roman"/>
          <w:iCs/>
        </w:rPr>
        <w:t xml:space="preserve">Rīgas domes Pilsētas attīstības departamenta </w:t>
      </w:r>
      <w:r w:rsidRPr="00CA3E54">
        <w:rPr>
          <w:rFonts w:ascii="Times New Roman" w:eastAsia="Arial Unicode MS" w:hAnsi="Times New Roman" w:cs="Times New Roman"/>
        </w:rPr>
        <w:t>atzīme par Darbu uzsākšanas nosacījumu izpildi, Būvuzņēmējs informē par to Pasūtītāju, nosūtot paziņojumu uz Līguma 7.5.punktā norādītā Pasūtītāja pārstāvja e-pasta adresi.</w:t>
      </w:r>
    </w:p>
    <w:p w14:paraId="4E8846D1" w14:textId="4B1BEA7F" w:rsidR="00CF0006" w:rsidRPr="008807F8" w:rsidRDefault="00CF0006" w:rsidP="00CF0006">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CA3E54">
        <w:rPr>
          <w:rFonts w:ascii="Times New Roman" w:eastAsia="Arial Unicode MS" w:hAnsi="Times New Roman" w:cs="Times New Roman"/>
        </w:rPr>
        <w:t>Nākamajā darba dienā pēc tam, kad būvatļaujā tiek veikta atzīme par būvdarbu uzsākšanas nosacījumu izpildi, Pasūt</w:t>
      </w:r>
      <w:r w:rsidRPr="00CC1E54">
        <w:rPr>
          <w:rFonts w:ascii="Times New Roman" w:eastAsia="Arial Unicode MS" w:hAnsi="Times New Roman" w:cs="Times New Roman"/>
        </w:rPr>
        <w:t>ītājs nodod Būvuzņēmējam attiecīgās kārtas būves vietu, par ko Puses paraksta Būves vietas nodošanas – pieņemšanas aktu, pamatojoties uz Būvnormatīvu. Būvuzņēmējs par būves vietu ir atbildīgs līdz attiecīgās kārtas pieņemšanai ekspluatācijā. Būvuzņēmējs nav tiesīgs uzsākt Darbus, ja Puses nav parakstījušas Būves vietas nodošanas – pieņemšanas aktu. Būves vietas nodošanas – pieņemšanas akta neparakstīšana neietekmē darbu uzsākšanas termiņu,</w:t>
      </w:r>
      <w:r w:rsidRPr="00CC1E54">
        <w:rPr>
          <w:rFonts w:ascii="Times New Roman" w:eastAsia="Times New Roman" w:hAnsi="Times New Roman" w:cs="Times New Roman"/>
        </w:rPr>
        <w:t xml:space="preserve"> </w:t>
      </w:r>
      <w:r w:rsidRPr="00CC1E54">
        <w:rPr>
          <w:rFonts w:ascii="Times New Roman" w:eastAsia="Arial Unicode MS" w:hAnsi="Times New Roman" w:cs="Times New Roman"/>
        </w:rPr>
        <w:t>izņemot gadījumu, kad Būves vietas nodošanas</w:t>
      </w:r>
      <w:r w:rsidRPr="008807F8">
        <w:rPr>
          <w:rFonts w:ascii="Times New Roman" w:eastAsia="Arial Unicode MS" w:hAnsi="Times New Roman" w:cs="Times New Roman"/>
        </w:rPr>
        <w:t xml:space="preserve"> – pieņemšanas akta neparakstīšanā ir vainojams Pasūtītājs.</w:t>
      </w:r>
    </w:p>
    <w:p w14:paraId="043DAE05" w14:textId="4D49B61B" w:rsidR="00CF0006" w:rsidRDefault="00CF0006" w:rsidP="00CF0006">
      <w:pPr>
        <w:autoSpaceDE w:val="0"/>
        <w:autoSpaceDN w:val="0"/>
        <w:spacing w:after="0" w:line="240" w:lineRule="auto"/>
        <w:jc w:val="both"/>
        <w:rPr>
          <w:rFonts w:ascii="Times New Roman" w:eastAsia="Arial Unicode MS" w:hAnsi="Times New Roman" w:cs="Times New Roman"/>
          <w:i/>
        </w:rPr>
      </w:pPr>
    </w:p>
    <w:p w14:paraId="2E880B0A" w14:textId="77777777" w:rsidR="008807F8" w:rsidRPr="00EA0A02" w:rsidRDefault="008807F8" w:rsidP="008807F8">
      <w:pPr>
        <w:autoSpaceDE w:val="0"/>
        <w:autoSpaceDN w:val="0"/>
        <w:spacing w:after="0" w:line="240" w:lineRule="auto"/>
        <w:ind w:left="-180"/>
        <w:jc w:val="both"/>
        <w:rPr>
          <w:rFonts w:ascii="Times New Roman" w:eastAsia="Arial Unicode MS" w:hAnsi="Times New Roman" w:cs="Times New Roman"/>
        </w:rPr>
      </w:pPr>
    </w:p>
    <w:p w14:paraId="341C58EC" w14:textId="77777777" w:rsidR="008807F8" w:rsidRPr="00EA0A02"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44"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44"/>
    </w:p>
    <w:p w14:paraId="05B62FB6" w14:textId="77777777" w:rsidR="00215EE8" w:rsidRPr="008807F8" w:rsidRDefault="00215EE8" w:rsidP="00215EE8">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8807F8">
        <w:rPr>
          <w:rFonts w:ascii="Times New Roman" w:eastAsia="Arial Unicode MS" w:hAnsi="Times New Roman" w:cs="Times New Roman"/>
        </w:rPr>
        <w:t xml:space="preserve">Būvuzņēmējs ir atbildīgs par drošības pasākumu nodrošināšanu darbu teritorijā darbu veikšanas laikā, kā arī par darbu veikšanas teritorijā un tai pakļautajās teritorijās atrodošos personu drošību atbilstoši Darba aizsardzības likumam un ar to saistītājiem normatīvajiem aktiem. </w:t>
      </w:r>
    </w:p>
    <w:p w14:paraId="39510F97" w14:textId="77777777" w:rsidR="00215EE8" w:rsidRPr="008807F8" w:rsidRDefault="00215EE8" w:rsidP="00215EE8">
      <w:pPr>
        <w:tabs>
          <w:tab w:val="num" w:pos="567"/>
        </w:tabs>
        <w:autoSpaceDE w:val="0"/>
        <w:autoSpaceDN w:val="0"/>
        <w:spacing w:after="0" w:line="240" w:lineRule="auto"/>
        <w:ind w:left="567"/>
        <w:jc w:val="both"/>
        <w:rPr>
          <w:rFonts w:ascii="Times New Roman" w:eastAsia="Arial Unicode MS" w:hAnsi="Times New Roman" w:cs="Times New Roman"/>
        </w:rPr>
      </w:pPr>
      <w:r w:rsidRPr="008807F8">
        <w:rPr>
          <w:rFonts w:ascii="Times New Roman" w:eastAsia="Arial Unicode MS" w:hAnsi="Times New Roman" w:cs="Times New Roman"/>
        </w:rPr>
        <w:t xml:space="preserve">Ar Līgumu Būvuzņēmējs ir pilnvarots norīkot darba aizsardzības koordinatoru un veikt Ministru kabineta 2003.gada 25.februāra noteikumos Nr.92 “Darba aizsardzības prasības, veicot būvdarbus” </w:t>
      </w:r>
      <w:r w:rsidRPr="008807F8">
        <w:rPr>
          <w:rFonts w:ascii="Times New Roman" w:eastAsia="Arial Unicode MS" w:hAnsi="Times New Roman" w:cs="Times New Roman"/>
        </w:rPr>
        <w:lastRenderedPageBreak/>
        <w:t xml:space="preserve">noteiktās projekta vadītāja funkcijas, tai skaitā veicot visus šo noteikumu 9., 11., 12., un 13.punktā minētos pasūtītāja pienākumus. </w:t>
      </w:r>
      <w:r w:rsidRPr="008807F8">
        <w:rPr>
          <w:rFonts w:ascii="Times New Roman" w:eastAsia="Times New Roman" w:hAnsi="Times New Roman" w:cs="Times New Roman"/>
          <w:sz w:val="24"/>
          <w:szCs w:val="24"/>
        </w:rPr>
        <w:t xml:space="preserve"> </w:t>
      </w:r>
    </w:p>
    <w:p w14:paraId="75CFEFB7" w14:textId="77777777" w:rsidR="00215EE8" w:rsidRPr="008807F8" w:rsidRDefault="00215EE8" w:rsidP="00215EE8">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8807F8">
        <w:rPr>
          <w:rFonts w:ascii="Times New Roman" w:eastAsia="Arial Unicode MS" w:hAnsi="Times New Roman" w:cs="Times New Roman"/>
          <w:bCs/>
        </w:rPr>
        <w:t>Būvuzņēmējam</w:t>
      </w:r>
      <w:r w:rsidRPr="008807F8">
        <w:rPr>
          <w:rFonts w:ascii="Times New Roman" w:eastAsia="Arial Unicode MS" w:hAnsi="Times New Roman" w:cs="Times New Roman"/>
        </w:rPr>
        <w:t xml:space="preserve"> ir pienākums noslēgt līgumus par būvgružu nodošanu uzņēmumiem, kuriem ir tiesības apsaimniekot būvgružus, </w:t>
      </w:r>
      <w:r w:rsidRPr="008807F8">
        <w:rPr>
          <w:rFonts w:ascii="Times New Roman" w:eastAsia="Times New Roman" w:hAnsi="Times New Roman" w:cs="Times New Roman"/>
          <w:color w:val="000000"/>
          <w:spacing w:val="-3"/>
        </w:rPr>
        <w:t xml:space="preserve">un Būvuzņēmējs ir pilnībā atbildīgs par attiecīgo normatīvo aktu prasību izpildi </w:t>
      </w:r>
      <w:r w:rsidRPr="008807F8">
        <w:rPr>
          <w:rFonts w:ascii="Times New Roman" w:eastAsia="Arial Unicode MS" w:hAnsi="Times New Roman" w:cs="Times New Roman"/>
        </w:rPr>
        <w:t>šajā jomā.</w:t>
      </w:r>
      <w:r w:rsidRPr="00BF5809">
        <w:rPr>
          <w:rFonts w:ascii="Times New Roman" w:eastAsia="Arial Unicode MS" w:hAnsi="Times New Roman" w:cs="Times New Roman"/>
        </w:rPr>
        <w:t xml:space="preserve"> </w:t>
      </w:r>
      <w:r w:rsidRPr="00637B05">
        <w:rPr>
          <w:rFonts w:ascii="Times New Roman" w:eastAsia="Arial Unicode MS" w:hAnsi="Times New Roman" w:cs="Times New Roman"/>
        </w:rPr>
        <w:t xml:space="preserve">Būvdarbu laikā radušos būvniecības atkritumus (t.sk. noņemto nederīgo asfaltbetonu un betonu, nereģenerētus būvniecības atkritumus saturošu grunti u.c. veida atkritumus) drīkst nodot tikai atkritumu </w:t>
      </w:r>
      <w:proofErr w:type="spellStart"/>
      <w:r w:rsidRPr="00637B05">
        <w:rPr>
          <w:rFonts w:ascii="Times New Roman" w:eastAsia="Arial Unicode MS" w:hAnsi="Times New Roman" w:cs="Times New Roman"/>
        </w:rPr>
        <w:t>apsaimniekotājam</w:t>
      </w:r>
      <w:proofErr w:type="spellEnd"/>
      <w:r w:rsidRPr="00637B05">
        <w:rPr>
          <w:rFonts w:ascii="Times New Roman" w:eastAsia="Arial Unicode MS" w:hAnsi="Times New Roman" w:cs="Times New Roman"/>
        </w:rPr>
        <w:t>, kas Valsts vides dienestā ir saņēmis atbilstošu atļauju.</w:t>
      </w:r>
    </w:p>
    <w:p w14:paraId="452C33D8" w14:textId="499ACA6F" w:rsidR="00215EE8" w:rsidRPr="008807F8" w:rsidRDefault="00215EE8" w:rsidP="00215EE8">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8807F8">
        <w:rPr>
          <w:rFonts w:ascii="Times New Roman" w:eastAsia="Times New Roman" w:hAnsi="Times New Roman" w:cs="Times New Roman"/>
        </w:rPr>
        <w:t xml:space="preserve">Organizējot Darbus, Būvuzņēmējam jānodrošina un jāatbild par vides aizsardzības prasību, tajā skaitā, Rīgas domes saistošajos noteikumos </w:t>
      </w:r>
      <w:r w:rsidRPr="00CC1E54">
        <w:rPr>
          <w:rFonts w:ascii="Times New Roman" w:eastAsia="Times New Roman" w:hAnsi="Times New Roman" w:cs="Times New Roman"/>
        </w:rPr>
        <w:t>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____), Rīgas domes 2015.gada 28.aprīļa saistošajiem noteikumiem Nr.146 “Rīgas pilsētas teritorijas kopšanas un būvju uzturēšanas saistošie noteikumi” un Pasūtītāja norādījumiem no Darbu uzsākšanas brīža līdz nodošanai ekspluatācijā.</w:t>
      </w:r>
      <w:r w:rsidRPr="00CC1E54">
        <w:rPr>
          <w:rFonts w:ascii="Times New Roman" w:eastAsia="Times New Roman" w:hAnsi="Times New Roman" w:cs="Times New Roman"/>
          <w:sz w:val="24"/>
          <w:szCs w:val="24"/>
        </w:rPr>
        <w:t xml:space="preserve"> </w:t>
      </w:r>
      <w:r w:rsidRPr="00CC1E54">
        <w:rPr>
          <w:rFonts w:ascii="Times New Roman" w:eastAsia="Times New Roman" w:hAnsi="Times New Roman" w:cs="Times New Roman"/>
        </w:rPr>
        <w:t>Lai nodrošinātu satiksmes drošību, Būvuzņēmējam jānodrošina un jāatbild par normatīvajos aktos noteikto Objekta uzturēšanas (tīrīšana, bedrīšu remonts u.c.) prasību ievērošanu visā Darbu izpildes laikā līdz Objekta</w:t>
      </w:r>
      <w:r w:rsidRPr="008807F8">
        <w:rPr>
          <w:rFonts w:ascii="Times New Roman" w:eastAsia="Times New Roman" w:hAnsi="Times New Roman" w:cs="Times New Roman"/>
        </w:rPr>
        <w:t xml:space="preserve"> nodošanai ekspluatācijā.</w:t>
      </w:r>
    </w:p>
    <w:p w14:paraId="4BCDC2C1" w14:textId="77777777" w:rsidR="00215EE8" w:rsidRPr="008807F8" w:rsidRDefault="00215EE8" w:rsidP="00215EE8">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8807F8">
        <w:rPr>
          <w:rFonts w:ascii="Times New Roman" w:eastAsia="Arial Unicode MS" w:hAnsi="Times New Roman" w:cs="Times New Roman"/>
          <w:bCs/>
        </w:rPr>
        <w:t xml:space="preserve">Būvuzņēmējs nodrošina visu izmantojamo materiālu un iekārtu nepieciešamo atbilstību </w:t>
      </w:r>
      <w:r w:rsidRPr="008807F8">
        <w:rPr>
          <w:rFonts w:ascii="Times New Roman" w:eastAsia="Arial Unicode MS" w:hAnsi="Times New Roman" w:cs="Times New Roman"/>
        </w:rPr>
        <w:t xml:space="preserve">normatīvo aktu prasībām. </w:t>
      </w:r>
      <w:r w:rsidRPr="008807F8">
        <w:rPr>
          <w:rFonts w:ascii="Times New Roman" w:eastAsia="Times New Roman" w:hAnsi="Times New Roman" w:cs="Times New Roman"/>
          <w:color w:val="000000"/>
          <w:spacing w:val="-3"/>
        </w:rPr>
        <w:t xml:space="preserve">Darbu izpildē </w:t>
      </w:r>
      <w:r w:rsidRPr="008807F8">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izmantot materiālus, kuri nav saskaņoti, </w:t>
      </w:r>
      <w:r w:rsidRPr="008807F8">
        <w:rPr>
          <w:rFonts w:ascii="Times New Roman" w:eastAsia="Arial Unicode MS" w:hAnsi="Times New Roman" w:cs="Times New Roman"/>
          <w:bCs/>
        </w:rPr>
        <w:t>Būvuzņēmējs</w:t>
      </w:r>
      <w:r w:rsidRPr="008807F8">
        <w:rPr>
          <w:rFonts w:ascii="Times New Roman" w:eastAsia="Times New Roman" w:hAnsi="Times New Roman" w:cs="Times New Roman"/>
          <w:color w:val="000000"/>
          <w:spacing w:val="-3"/>
        </w:rPr>
        <w:t xml:space="preserve"> ir tiesīgs, saskaņojot ar Pasūtītāju un saņemot tā akceptu, izmantot šos materiālus. </w:t>
      </w:r>
    </w:p>
    <w:p w14:paraId="2FB5456C" w14:textId="77777777" w:rsidR="00215EE8" w:rsidRPr="008807F8" w:rsidRDefault="00215EE8" w:rsidP="00215EE8">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8807F8">
        <w:rPr>
          <w:rFonts w:ascii="Times New Roman" w:eastAsia="Arial Unicode MS" w:hAnsi="Times New Roman" w:cs="Times New Roman"/>
          <w:bCs/>
        </w:rPr>
        <w:t>Būvuzņēmējam</w:t>
      </w:r>
      <w:r w:rsidRPr="008807F8">
        <w:rPr>
          <w:rFonts w:ascii="Times New Roman" w:eastAsia="Times New Roman" w:hAnsi="Times New Roman" w:cs="Times New Roman"/>
          <w:spacing w:val="-3"/>
        </w:rPr>
        <w:t xml:space="preserve"> visi segtie darbi jānoformē ar aktu, ko paraksta Būvuzraugs un citas normatīvajos aktos norādītās personas</w:t>
      </w:r>
      <w:r w:rsidRPr="008807F8">
        <w:rPr>
          <w:rFonts w:ascii="Times New Roman" w:eastAsia="Times New Roman" w:hAnsi="Times New Roman" w:cs="Times New Roman"/>
          <w:color w:val="000000"/>
          <w:spacing w:val="-3"/>
        </w:rPr>
        <w:t xml:space="preserve">, pārbaudot izpildīto darbu kvalitāti, darbu daudzumus un pielietotos materiālus (to atbilstību apliecinoši dokumenti). Segto darbu aktiem jāpievieno </w:t>
      </w:r>
      <w:proofErr w:type="spellStart"/>
      <w:r w:rsidRPr="008807F8">
        <w:rPr>
          <w:rFonts w:ascii="Times New Roman" w:eastAsia="Times New Roman" w:hAnsi="Times New Roman" w:cs="Times New Roman"/>
          <w:color w:val="000000"/>
          <w:spacing w:val="-3"/>
        </w:rPr>
        <w:t>izpildshēmas</w:t>
      </w:r>
      <w:proofErr w:type="spellEnd"/>
      <w:r w:rsidRPr="008807F8">
        <w:rPr>
          <w:rFonts w:ascii="Times New Roman" w:eastAsia="Times New Roman" w:hAnsi="Times New Roman" w:cs="Times New Roman"/>
          <w:color w:val="000000"/>
          <w:spacing w:val="-3"/>
        </w:rPr>
        <w:t>, kurā norādīti parametri, pēc kuriem var noteikt darbu apjomus, un darbu atrašanās vieta (zona). Veikt nākošos darbus atļauts tikai pēc segto darbu aktu parakstīšanas.</w:t>
      </w:r>
    </w:p>
    <w:p w14:paraId="58351BDF" w14:textId="77777777" w:rsidR="00215EE8" w:rsidRPr="00CC1E54" w:rsidRDefault="00215EE8" w:rsidP="00215EE8">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8807F8">
        <w:rPr>
          <w:rFonts w:ascii="Times New Roman" w:eastAsia="Times New Roman" w:hAnsi="Times New Roman" w:cs="Times New Roman"/>
          <w:color w:val="000000"/>
          <w:spacing w:val="-3"/>
        </w:rPr>
        <w:t xml:space="preserve">Būvuzņēmējam visi pārējie darbi, kas nav segtie darbi, jānoformē ar aktu, ko paraksta Būvuzraugs, </w:t>
      </w:r>
      <w:r w:rsidRPr="00CC1E54">
        <w:rPr>
          <w:rFonts w:ascii="Times New Roman" w:eastAsia="Times New Roman" w:hAnsi="Times New Roman" w:cs="Times New Roman"/>
          <w:color w:val="000000"/>
          <w:spacing w:val="-3"/>
        </w:rPr>
        <w:t xml:space="preserve">pārbaudot izpildīto darbu kvalitāti, darbu daudzumus un pielietotos materiālus (to atbilstību apliecinoši dokumenti). Aktiem jāpievieno </w:t>
      </w:r>
      <w:proofErr w:type="spellStart"/>
      <w:r w:rsidRPr="00CC1E54">
        <w:rPr>
          <w:rFonts w:ascii="Times New Roman" w:eastAsia="Times New Roman" w:hAnsi="Times New Roman" w:cs="Times New Roman"/>
          <w:color w:val="000000"/>
          <w:spacing w:val="-3"/>
        </w:rPr>
        <w:t>izpildshēmas</w:t>
      </w:r>
      <w:proofErr w:type="spellEnd"/>
      <w:r w:rsidRPr="00CC1E54">
        <w:rPr>
          <w:rFonts w:ascii="Times New Roman" w:eastAsia="Times New Roman" w:hAnsi="Times New Roman" w:cs="Times New Roman"/>
          <w:color w:val="000000"/>
          <w:spacing w:val="-3"/>
        </w:rPr>
        <w:t>, kurā norādīti parametri, pēc kuriem var noteikt darbu apjomus, un darbu atrašanās vietas (zonas).</w:t>
      </w:r>
    </w:p>
    <w:p w14:paraId="758CFA2A" w14:textId="77777777" w:rsidR="00215EE8" w:rsidRPr="00CC1E54" w:rsidRDefault="00215EE8" w:rsidP="00215EE8">
      <w:pPr>
        <w:numPr>
          <w:ilvl w:val="1"/>
          <w:numId w:val="13"/>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Būvuzņēmējam ir pienākums piedalīties Pasūtītāja Līguma ietvaros organizētajās sanāksmēs, kuras tiek rīkotas valsts valodā. Nepieciešamības gadījumā Būvuzņēmējam pašam jānodrošina sanāksmes gaitas tulkojumu latviešu valodā.</w:t>
      </w:r>
    </w:p>
    <w:p w14:paraId="3C661AD7" w14:textId="77777777" w:rsidR="00215EE8" w:rsidRPr="00CC1E54" w:rsidRDefault="00215EE8" w:rsidP="00215EE8">
      <w:pPr>
        <w:numPr>
          <w:ilvl w:val="1"/>
          <w:numId w:val="13"/>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Līguma parakstīšanas dienā Būvuzņēmējs iesniedz Pasūtītājam būvdarbu veikšanā iesaistīto apakšuzņēmēju (ja tādus plānots iesaistīt) sarakstu,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nosūtot to uz Pasūtītāja juridisko adresi vai pa elektronisko pastu 2 (divu) darba dienu laikā no attiecīgu izmaiņu iestāšanās.</w:t>
      </w:r>
    </w:p>
    <w:p w14:paraId="5F6B23D9" w14:textId="77777777" w:rsidR="00215EE8" w:rsidRDefault="00215EE8" w:rsidP="007B6525">
      <w:pPr>
        <w:tabs>
          <w:tab w:val="num" w:pos="786"/>
        </w:tabs>
        <w:autoSpaceDE w:val="0"/>
        <w:autoSpaceDN w:val="0"/>
        <w:spacing w:after="0" w:line="240" w:lineRule="auto"/>
        <w:ind w:left="567"/>
        <w:jc w:val="both"/>
        <w:rPr>
          <w:rFonts w:ascii="Times New Roman" w:eastAsia="Arial Unicode MS" w:hAnsi="Times New Roman" w:cs="Times New Roman"/>
        </w:rPr>
      </w:pPr>
    </w:p>
    <w:p w14:paraId="0D595596" w14:textId="77777777" w:rsidR="008807F8" w:rsidRPr="00CC1E54"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45" w:name="_Toc140468115"/>
      <w:r w:rsidRPr="00CC1E54">
        <w:rPr>
          <w:rFonts w:ascii="Times New Roman" w:eastAsia="Times New Roman" w:hAnsi="Times New Roman" w:cs="Times New Roman"/>
          <w:b/>
          <w:iCs/>
        </w:rPr>
        <w:t>Piekļuves nodrošināšana</w:t>
      </w:r>
      <w:bookmarkEnd w:id="45"/>
    </w:p>
    <w:p w14:paraId="37351CD5" w14:textId="2D0FCB3C"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lastRenderedPageBreak/>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8927CE"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46" w:name="_Toc140468116"/>
    </w:p>
    <w:p w14:paraId="333FC665" w14:textId="77777777" w:rsidR="008807F8" w:rsidRPr="008927CE"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8927CE">
        <w:rPr>
          <w:rFonts w:ascii="Times New Roman" w:eastAsia="Times New Roman" w:hAnsi="Times New Roman" w:cs="Times New Roman"/>
          <w:b/>
          <w:iCs/>
        </w:rPr>
        <w:t>Darbu veikšanas uzraudzība</w:t>
      </w:r>
      <w:bookmarkEnd w:id="46"/>
    </w:p>
    <w:p w14:paraId="30AAE8E2" w14:textId="77777777" w:rsidR="008807F8" w:rsidRPr="008927CE"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8927CE">
        <w:rPr>
          <w:rFonts w:ascii="Times New Roman" w:eastAsia="Times New Roman" w:hAnsi="Times New Roman" w:cs="Times New Roman"/>
        </w:rPr>
        <w:t>Darbu veikšanas uzraudzībai Pasūtītājs norīko pārstāvi un nolīgst Būvuzraugu.</w:t>
      </w:r>
    </w:p>
    <w:p w14:paraId="27B4F7ED" w14:textId="77777777" w:rsidR="008807F8" w:rsidRPr="008927CE"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8927CE">
        <w:rPr>
          <w:rFonts w:ascii="Times New Roman" w:eastAsia="Arial Unicode MS" w:hAnsi="Times New Roman" w:cs="Times New Roman"/>
          <w:bCs/>
        </w:rPr>
        <w:t>Būvuzņēmējam</w:t>
      </w:r>
      <w:r w:rsidRPr="008927CE">
        <w:rPr>
          <w:rFonts w:ascii="Times New Roman" w:eastAsia="Times New Roman" w:hAnsi="Times New Roman" w:cs="Times New Roman"/>
        </w:rPr>
        <w:t xml:space="preserve"> jāļauj Pasūtītāja pārstāvjiem un Būvuzraugam bez iepriekšējas saskaņošanas apmeklēt darbu veikšanas teritoriju un visas citas vietas, kur notiek vai notiks darbi, kas saistīti ar Līguma izpildi. </w:t>
      </w:r>
      <w:r w:rsidRPr="008927CE">
        <w:rPr>
          <w:rFonts w:ascii="Times New Roman" w:eastAsia="Arial Unicode MS" w:hAnsi="Times New Roman" w:cs="Times New Roman"/>
          <w:bCs/>
        </w:rPr>
        <w:t>Būvuzņēmējam</w:t>
      </w:r>
      <w:r w:rsidRPr="008927CE">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8927CE"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8927CE">
        <w:rPr>
          <w:rFonts w:ascii="Times New Roman" w:eastAsia="Times New Roman" w:hAnsi="Times New Roman" w:cs="Times New Roman"/>
        </w:rPr>
        <w:t>Pasūtītāja un Būvuzrauga veiktās pārbaudes neatbrīvo</w:t>
      </w:r>
      <w:r w:rsidRPr="008927CE">
        <w:rPr>
          <w:rFonts w:ascii="Times New Roman" w:eastAsia="Arial Unicode MS" w:hAnsi="Times New Roman" w:cs="Times New Roman"/>
          <w:bCs/>
        </w:rPr>
        <w:t xml:space="preserve"> Būvuzņēmēju</w:t>
      </w:r>
      <w:r w:rsidRPr="008927CE">
        <w:rPr>
          <w:rFonts w:ascii="Times New Roman" w:eastAsia="Times New Roman" w:hAnsi="Times New Roman" w:cs="Times New Roman"/>
        </w:rPr>
        <w:t xml:space="preserve"> no atbildības par veikto Darbu kvalitāti.</w:t>
      </w:r>
      <w:r w:rsidR="003B08D8" w:rsidRPr="008927CE">
        <w:rPr>
          <w:rFonts w:ascii="Times New Roman" w:eastAsia="Times New Roman" w:hAnsi="Times New Roman" w:cs="Times New Roman"/>
        </w:rPr>
        <w:t xml:space="preserve"> Būvuzņēmējs </w:t>
      </w:r>
      <w:r w:rsidR="00A0420D" w:rsidRPr="008927CE">
        <w:rPr>
          <w:rFonts w:ascii="Times New Roman" w:eastAsia="Times New Roman" w:hAnsi="Times New Roman" w:cs="Times New Roman"/>
        </w:rPr>
        <w:t>garantē Darbu kvalitāti saviem veiktajiem Darbiem, savukārt, Pasūtītājs, uzņ</w:t>
      </w:r>
      <w:r w:rsidR="001C0F4D" w:rsidRPr="008927CE">
        <w:rPr>
          <w:rFonts w:ascii="Times New Roman" w:eastAsia="Times New Roman" w:hAnsi="Times New Roman" w:cs="Times New Roman"/>
        </w:rPr>
        <w:t xml:space="preserve">emas atbildību un garantē kvalitāti par saviem veiktajiem </w:t>
      </w:r>
      <w:r w:rsidR="00A27E45" w:rsidRPr="008927CE">
        <w:rPr>
          <w:rFonts w:ascii="Times New Roman" w:eastAsia="Times New Roman" w:hAnsi="Times New Roman" w:cs="Times New Roman"/>
        </w:rPr>
        <w:t>d</w:t>
      </w:r>
      <w:r w:rsidR="001C0F4D" w:rsidRPr="008927CE">
        <w:rPr>
          <w:rFonts w:ascii="Times New Roman" w:eastAsia="Times New Roman" w:hAnsi="Times New Roman" w:cs="Times New Roman"/>
        </w:rPr>
        <w:t xml:space="preserve">arbiem. </w:t>
      </w:r>
    </w:p>
    <w:p w14:paraId="36472BCC" w14:textId="5DD5AE12" w:rsidR="008807F8" w:rsidRPr="008927CE"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8927CE">
        <w:rPr>
          <w:rFonts w:ascii="Times New Roman" w:eastAsia="Times New Roman" w:hAnsi="Times New Roman" w:cs="Times New Roman"/>
        </w:rPr>
        <w:t>Pasūtītājs nodrošina, ka tā pārstāvji,</w:t>
      </w:r>
      <w:r w:rsidR="0009362A" w:rsidRPr="008927CE">
        <w:rPr>
          <w:rFonts w:ascii="Times New Roman" w:eastAsia="Times New Roman" w:hAnsi="Times New Roman" w:cs="Times New Roman"/>
        </w:rPr>
        <w:t xml:space="preserve"> kuri veic Darbu uzraudzību,</w:t>
      </w:r>
      <w:r w:rsidRPr="008927CE">
        <w:rPr>
          <w:rFonts w:ascii="Times New Roman" w:eastAsia="Times New Roman" w:hAnsi="Times New Roman" w:cs="Times New Roman"/>
        </w:rPr>
        <w:t xml:space="preserve"> atrodoties objektā, ievēro </w:t>
      </w:r>
      <w:r w:rsidRPr="008927CE">
        <w:rPr>
          <w:rFonts w:ascii="Times New Roman" w:eastAsia="Arial Unicode MS" w:hAnsi="Times New Roman" w:cs="Times New Roman"/>
          <w:bCs/>
        </w:rPr>
        <w:t>Būvuzņēmēja</w:t>
      </w:r>
      <w:r w:rsidRPr="008927CE">
        <w:rPr>
          <w:rFonts w:ascii="Times New Roman" w:eastAsia="Times New Roman" w:hAnsi="Times New Roman" w:cs="Times New Roman"/>
        </w:rPr>
        <w:t xml:space="preserve"> noteiktos drošības pasākumus.</w:t>
      </w:r>
    </w:p>
    <w:p w14:paraId="6367FD9C" w14:textId="372A6AEB" w:rsidR="008807F8" w:rsidRPr="00CC1E54" w:rsidRDefault="008807F8" w:rsidP="004F449D">
      <w:pPr>
        <w:numPr>
          <w:ilvl w:val="1"/>
          <w:numId w:val="13"/>
        </w:numPr>
        <w:tabs>
          <w:tab w:val="left" w:pos="300"/>
          <w:tab w:val="num" w:pos="567"/>
          <w:tab w:val="num" w:pos="1439"/>
        </w:tabs>
        <w:spacing w:after="0" w:line="240" w:lineRule="auto"/>
        <w:ind w:left="567" w:hanging="567"/>
        <w:jc w:val="both"/>
        <w:rPr>
          <w:rFonts w:ascii="Times New Roman" w:eastAsia="Arial Unicode MS" w:hAnsi="Times New Roman" w:cs="Times New Roman"/>
        </w:rPr>
      </w:pPr>
      <w:r w:rsidRPr="008927CE">
        <w:rPr>
          <w:rFonts w:ascii="Times New Roman" w:eastAsia="Arial Unicode MS" w:hAnsi="Times New Roman" w:cs="Times New Roman"/>
        </w:rPr>
        <w:t xml:space="preserve">Pasūtītāju Līguma izpildes ietvaros pārstāv, tajā skaitā paraksta būves vietas pieņemšanas aktu, aktus par izpildīto Darbu apjomu un izmaksām, Darbu daudzumu un izmaiņu aktus </w:t>
      </w:r>
      <w:r w:rsidRPr="008927CE">
        <w:rPr>
          <w:rFonts w:ascii="Times New Roman" w:eastAsia="Times New Roman" w:hAnsi="Times New Roman" w:cs="Times New Roman"/>
        </w:rPr>
        <w:t>(nepieciešamības gadījumā)</w:t>
      </w:r>
      <w:r w:rsidRPr="008927CE">
        <w:rPr>
          <w:rFonts w:ascii="Times New Roman" w:eastAsia="Arial Unicode MS" w:hAnsi="Times New Roman" w:cs="Times New Roman"/>
        </w:rPr>
        <w:t>, būvmateriālu</w:t>
      </w:r>
      <w:r w:rsidRPr="00CC1E54">
        <w:rPr>
          <w:rFonts w:ascii="Times New Roman" w:eastAsia="Arial Unicode MS" w:hAnsi="Times New Roman" w:cs="Times New Roman"/>
        </w:rPr>
        <w:t xml:space="preserve"> saskaņošanas dokumentus </w:t>
      </w:r>
      <w:r w:rsidRPr="00CC1E54">
        <w:rPr>
          <w:rFonts w:ascii="Times New Roman" w:eastAsia="Times New Roman" w:hAnsi="Times New Roman" w:cs="Times New Roman"/>
        </w:rPr>
        <w:t>(nepieciešamības gadījumā)</w:t>
      </w:r>
      <w:r w:rsidRPr="00CC1E54">
        <w:rPr>
          <w:rFonts w:ascii="Times New Roman" w:eastAsia="Arial Unicode MS" w:hAnsi="Times New Roman" w:cs="Times New Roman"/>
        </w:rPr>
        <w:t>, aktus par faktu konstatāciju (nepieciešamības gadījumā), aktu par darbu pabeigšanu objektā, ________</w:t>
      </w:r>
      <w:r w:rsidR="00CC245A" w:rsidRPr="00CC1E54">
        <w:rPr>
          <w:rFonts w:ascii="Times New Roman" w:eastAsia="Arial Unicode MS" w:hAnsi="Times New Roman" w:cs="Times New Roman"/>
        </w:rPr>
        <w:t xml:space="preserve">  (vārds, uzvār</w:t>
      </w:r>
      <w:r w:rsidR="00561E04">
        <w:rPr>
          <w:rFonts w:ascii="Times New Roman" w:eastAsia="Arial Unicode MS" w:hAnsi="Times New Roman" w:cs="Times New Roman"/>
        </w:rPr>
        <w:t>d</w:t>
      </w:r>
      <w:r w:rsidR="00CC245A" w:rsidRPr="00CC1E54">
        <w:rPr>
          <w:rFonts w:ascii="Times New Roman" w:eastAsia="Arial Unicode MS" w:hAnsi="Times New Roman" w:cs="Times New Roman"/>
        </w:rPr>
        <w:t>s)</w:t>
      </w:r>
      <w:r w:rsidRPr="00CC1E54">
        <w:rPr>
          <w:rFonts w:ascii="Times New Roman" w:eastAsia="Arial Unicode MS" w:hAnsi="Times New Roman" w:cs="Times New Roman"/>
        </w:rPr>
        <w:t xml:space="preserve">, tālr.__________, e-pasts: ___________.  </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6FF1EC20" w14:textId="77777777" w:rsidR="008807F8" w:rsidRPr="00CC1E54" w:rsidRDefault="008807F8" w:rsidP="004F449D">
      <w:pPr>
        <w:tabs>
          <w:tab w:val="left" w:pos="300"/>
          <w:tab w:val="num" w:pos="567"/>
          <w:tab w:val="num" w:pos="600"/>
        </w:tabs>
        <w:spacing w:after="0" w:line="240" w:lineRule="auto"/>
        <w:ind w:left="567" w:hanging="567"/>
        <w:jc w:val="both"/>
        <w:rPr>
          <w:rFonts w:ascii="Times New Roman" w:eastAsia="Arial Unicode MS" w:hAnsi="Times New Roman" w:cs="Times New Roman"/>
        </w:rPr>
      </w:pPr>
    </w:p>
    <w:p w14:paraId="2EFC8641" w14:textId="7D386937" w:rsidR="008807F8" w:rsidRPr="00CC1E54" w:rsidRDefault="008807F8" w:rsidP="004F449D">
      <w:pPr>
        <w:keepNext/>
        <w:numPr>
          <w:ilvl w:val="0"/>
          <w:numId w:val="13"/>
        </w:numPr>
        <w:tabs>
          <w:tab w:val="num" w:pos="567"/>
        </w:tabs>
        <w:spacing w:after="0" w:line="240" w:lineRule="auto"/>
        <w:ind w:left="567" w:hanging="567"/>
        <w:jc w:val="center"/>
        <w:outlineLvl w:val="1"/>
        <w:rPr>
          <w:rFonts w:ascii="Times New Roman" w:eastAsia="Times New Roman" w:hAnsi="Times New Roman" w:cs="Times New Roman"/>
          <w:b/>
          <w:iCs/>
        </w:rPr>
      </w:pPr>
      <w:bookmarkStart w:id="47" w:name="_Toc140468117"/>
      <w:r w:rsidRPr="00CC1E54">
        <w:rPr>
          <w:rFonts w:ascii="Times New Roman" w:eastAsia="Times New Roman" w:hAnsi="Times New Roman" w:cs="Times New Roman"/>
          <w:b/>
          <w:iCs/>
        </w:rPr>
        <w:t xml:space="preserve">Satiksmes ierobežošana </w:t>
      </w:r>
      <w:bookmarkEnd w:id="47"/>
    </w:p>
    <w:p w14:paraId="7C776FAB" w14:textId="589F1975" w:rsidR="0022730F" w:rsidRDefault="0022730F" w:rsidP="004F449D">
      <w:pPr>
        <w:numPr>
          <w:ilvl w:val="1"/>
          <w:numId w:val="13"/>
        </w:numPr>
        <w:tabs>
          <w:tab w:val="num" w:pos="567"/>
        </w:tabs>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Darbi veicami nepārtraucot sabiedriskā tran</w:t>
      </w:r>
      <w:r w:rsidR="000439AA">
        <w:rPr>
          <w:rFonts w:ascii="Times New Roman" w:eastAsia="Times New Roman" w:hAnsi="Times New Roman" w:cs="Times New Roman"/>
        </w:rPr>
        <w:t>sporta kustību.</w:t>
      </w:r>
    </w:p>
    <w:p w14:paraId="4908DA40" w14:textId="5FE8AE66" w:rsidR="0077164C" w:rsidRPr="00EA0A02" w:rsidRDefault="008807F8" w:rsidP="004F449D">
      <w:pPr>
        <w:numPr>
          <w:ilvl w:val="1"/>
          <w:numId w:val="13"/>
        </w:numPr>
        <w:tabs>
          <w:tab w:val="num" w:pos="567"/>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Satiksmes ierobežošana </w:t>
      </w:r>
      <w:r w:rsidR="005A5C64">
        <w:rPr>
          <w:rFonts w:ascii="Times New Roman" w:eastAsia="Times New Roman" w:hAnsi="Times New Roman" w:cs="Times New Roman"/>
        </w:rPr>
        <w:t>D</w:t>
      </w:r>
      <w:r w:rsidRPr="00CC1E54">
        <w:rPr>
          <w:rFonts w:ascii="Times New Roman" w:eastAsia="Times New Roman" w:hAnsi="Times New Roman" w:cs="Times New Roman"/>
        </w:rPr>
        <w:t xml:space="preserve">arbu veikšanas laikā notiek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w:t>
      </w:r>
      <w:r w:rsidRPr="004337B4">
        <w:rPr>
          <w:rFonts w:ascii="Times New Roman" w:eastAsia="Times New Roman" w:hAnsi="Times New Roman" w:cs="Times New Roman"/>
        </w:rPr>
        <w:t xml:space="preserve">līdzekļus par saviem līdzekļiem izvieto </w:t>
      </w:r>
      <w:r w:rsidRPr="004337B4">
        <w:rPr>
          <w:rFonts w:ascii="Times New Roman" w:eastAsia="Arial Unicode MS" w:hAnsi="Times New Roman" w:cs="Times New Roman"/>
          <w:bCs/>
        </w:rPr>
        <w:t xml:space="preserve">Būvuzņēmējs. </w:t>
      </w:r>
      <w:bookmarkStart w:id="48" w:name="_Hlk38641197"/>
      <w:r w:rsidRPr="004337B4">
        <w:rPr>
          <w:rFonts w:ascii="Times New Roman" w:eastAsia="Arial Unicode MS" w:hAnsi="Times New Roman" w:cs="Times New Roman"/>
          <w:bCs/>
        </w:rPr>
        <w:t>Būvuzņēmējs</w:t>
      </w:r>
      <w:r w:rsidRPr="00CC1E54">
        <w:rPr>
          <w:rFonts w:ascii="Times New Roman" w:eastAsia="Arial Unicode MS" w:hAnsi="Times New Roman" w:cs="Times New Roman"/>
          <w:bCs/>
        </w:rPr>
        <w:t xml:space="preserve"> pēc Līguma noslēgšanas nodrošina pagaidu drošības barjeru uzstādīšanu un uzturēšanu objektā, ja šādu barjeru </w:t>
      </w:r>
      <w:r w:rsidRPr="00EA0A02">
        <w:rPr>
          <w:rFonts w:ascii="Times New Roman" w:eastAsia="Arial Unicode MS" w:hAnsi="Times New Roman" w:cs="Times New Roman"/>
          <w:bCs/>
        </w:rPr>
        <w:t>uzstādīšana ir paredzēta atbilstoši normatīvo aktu prasībām saskaņotajā satiksmes organizācijas shēmā un būvprojektā</w:t>
      </w:r>
      <w:bookmarkEnd w:id="48"/>
      <w:r w:rsidRPr="00EA0A02">
        <w:rPr>
          <w:rFonts w:ascii="Times New Roman" w:eastAsia="Arial Unicode MS" w:hAnsi="Times New Roman" w:cs="Times New Roman"/>
          <w:bCs/>
        </w:rPr>
        <w:t>.</w:t>
      </w:r>
      <w:r w:rsidR="009F7AD9" w:rsidRPr="00EA0A02">
        <w:rPr>
          <w:rFonts w:ascii="Times New Roman" w:eastAsia="Arial Unicode MS" w:hAnsi="Times New Roman" w:cs="Times New Roman"/>
          <w:bCs/>
        </w:rPr>
        <w:t xml:space="preserve"> </w:t>
      </w:r>
    </w:p>
    <w:p w14:paraId="19CDC65E" w14:textId="020DB068" w:rsidR="008807F8" w:rsidRPr="00EA0A02"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Arial Unicode MS" w:hAnsi="Times New Roman" w:cs="Times New Roman"/>
          <w:bCs/>
        </w:rPr>
        <w:t>Būvuzņēmējs</w:t>
      </w:r>
      <w:r w:rsidR="00C2714A" w:rsidRPr="00EA0A02">
        <w:rPr>
          <w:rFonts w:ascii="Times New Roman" w:eastAsia="Arial Unicode MS" w:hAnsi="Times New Roman" w:cs="Times New Roman"/>
          <w:bCs/>
        </w:rPr>
        <w:t xml:space="preserve"> </w:t>
      </w:r>
      <w:r w:rsidRPr="00EA0A02">
        <w:rPr>
          <w:rFonts w:ascii="Times New Roman" w:eastAsia="Times New Roman" w:hAnsi="Times New Roman" w:cs="Times New Roman"/>
        </w:rPr>
        <w:t xml:space="preserve">atbild par trešo personu dzīvībai, veselībai un īpašumam nodarīto kaitējumu, ja tas nav izpildījis Līguma </w:t>
      </w:r>
      <w:r w:rsidR="00C94806" w:rsidRPr="00EA0A02">
        <w:rPr>
          <w:rFonts w:ascii="Times New Roman" w:eastAsia="Times New Roman" w:hAnsi="Times New Roman" w:cs="Times New Roman"/>
        </w:rPr>
        <w:t>8</w:t>
      </w:r>
      <w:r w:rsidRPr="00EA0A02">
        <w:rPr>
          <w:rFonts w:ascii="Times New Roman" w:eastAsia="Times New Roman" w:hAnsi="Times New Roman" w:cs="Times New Roman"/>
        </w:rPr>
        <w:t>.</w:t>
      </w:r>
      <w:r w:rsidR="00C56185" w:rsidRPr="00EA0A02">
        <w:rPr>
          <w:rFonts w:ascii="Times New Roman" w:eastAsia="Times New Roman" w:hAnsi="Times New Roman" w:cs="Times New Roman"/>
        </w:rPr>
        <w:t>1</w:t>
      </w:r>
      <w:r w:rsidRPr="00EA0A02">
        <w:rPr>
          <w:rFonts w:ascii="Times New Roman" w:eastAsia="Times New Roman" w:hAnsi="Times New Roman" w:cs="Times New Roman"/>
        </w:rPr>
        <w:t>. punktā paredzētos pienākumus.</w:t>
      </w:r>
    </w:p>
    <w:p w14:paraId="063FC245" w14:textId="77777777" w:rsidR="008807F8" w:rsidRPr="00EA0A02"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 xml:space="preserve">Pēc saskaņošanas ar Pasūtītāju, </w:t>
      </w:r>
      <w:r w:rsidRPr="00EA0A02">
        <w:rPr>
          <w:rFonts w:ascii="Times New Roman" w:eastAsia="Arial Unicode MS" w:hAnsi="Times New Roman" w:cs="Times New Roman"/>
          <w:bCs/>
        </w:rPr>
        <w:t xml:space="preserve">Būvuzņēmējam ir pienākums </w:t>
      </w:r>
      <w:r w:rsidRPr="00EA0A02">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EA0A02"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49" w:name="_Toc140468119"/>
      <w:r w:rsidRPr="00EA0A02">
        <w:rPr>
          <w:rFonts w:ascii="Times New Roman" w:eastAsia="Arial Unicode MS" w:hAnsi="Times New Roman" w:cs="Times New Roman"/>
          <w:b/>
          <w:iCs/>
        </w:rPr>
        <w:t>Darbu pieņemšana un objekta nodošana ekspluatācijā</w:t>
      </w:r>
      <w:bookmarkEnd w:id="49"/>
      <w:r w:rsidRPr="00EA0A02">
        <w:rPr>
          <w:rFonts w:ascii="Times New Roman" w:eastAsia="Arial Unicode MS" w:hAnsi="Times New Roman" w:cs="Times New Roman"/>
          <w:b/>
          <w:iCs/>
        </w:rPr>
        <w:t xml:space="preserve">  </w:t>
      </w:r>
    </w:p>
    <w:p w14:paraId="1EDB0298" w14:textId="7E2DE05E" w:rsidR="00B05E84" w:rsidRPr="00CC1E54" w:rsidRDefault="00B05E84" w:rsidP="00B05E84">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Nododot un pieņemot Darbus, Pasūtītājs un Būvuzņēmējs vadās pēc spēkā esošajiem normatīvajiem dokumentiem un Līguma. </w:t>
      </w:r>
    </w:p>
    <w:p w14:paraId="52FF4148" w14:textId="41055F0C" w:rsidR="00B05E84" w:rsidRPr="00CC1E54" w:rsidRDefault="00B05E84" w:rsidP="00B05E84">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Būvuzņēmējs sastāda un iesniedz Pasūtītājam ikmēneša aktus par kalendārajā mēnesī izpildītajiem būvdarbiem  mēneša pēdējā darba dienā, kurā ir norādīti faktiski paveiktie Darbi un izmaksas. </w:t>
      </w:r>
    </w:p>
    <w:p w14:paraId="25784C9C" w14:textId="031A478C" w:rsidR="00B05E84" w:rsidRPr="00CC1E54" w:rsidRDefault="00B05E84" w:rsidP="00B05E84">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w:t>
      </w:r>
      <w:r w:rsidRPr="00CC1E54">
        <w:rPr>
          <w:rFonts w:ascii="Times New Roman" w:eastAsia="Arial Unicode MS" w:hAnsi="Times New Roman" w:cs="Times New Roman"/>
        </w:rPr>
        <w:t xml:space="preserve">s </w:t>
      </w:r>
      <w:r w:rsidRPr="00CC1E54">
        <w:rPr>
          <w:rFonts w:ascii="Times New Roman" w:eastAsia="Times New Roman" w:hAnsi="Times New Roman" w:cs="Times New Roman"/>
          <w:color w:val="000000"/>
          <w:spacing w:val="-3"/>
        </w:rPr>
        <w:t>Darbu nodošana iepriekš minētajā kārtībā.</w:t>
      </w:r>
    </w:p>
    <w:p w14:paraId="131FD444" w14:textId="69456D6C" w:rsidR="00B05E84" w:rsidRPr="00CC1E54" w:rsidRDefault="00B05E84" w:rsidP="00B05E84">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visu Darbu pabeigšanas objektā, Būvuzņēmējs sagatavo un iesniedz Pasūtītājam aktu par </w:t>
      </w:r>
      <w:r>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pabeigšanu objektā. </w:t>
      </w:r>
    </w:p>
    <w:p w14:paraId="471EF524" w14:textId="64F2E22E" w:rsidR="00B05E84" w:rsidRPr="00CC1E54" w:rsidRDefault="00B05E84" w:rsidP="00B05E84">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akta par Darbu pabeigšanu objektā parakstīšanas Būvuzņēmējs </w:t>
      </w:r>
      <w:proofErr w:type="spellStart"/>
      <w:r w:rsidRPr="00CC1E54">
        <w:rPr>
          <w:rFonts w:ascii="Times New Roman" w:eastAsia="Times New Roman" w:hAnsi="Times New Roman" w:cs="Times New Roman"/>
          <w:color w:val="000000"/>
          <w:spacing w:val="-3"/>
        </w:rPr>
        <w:t>pasūta</w:t>
      </w:r>
      <w:proofErr w:type="spellEnd"/>
      <w:r w:rsidRPr="00CC1E54">
        <w:rPr>
          <w:rFonts w:ascii="Times New Roman" w:eastAsia="Times New Roman" w:hAnsi="Times New Roman" w:cs="Times New Roman"/>
          <w:color w:val="000000"/>
          <w:spacing w:val="-3"/>
        </w:rPr>
        <w:t xml:space="preserve"> sertificētam mērniekam kopējo izpildmērījumu. Pēc tam, kad ir veikta uzmērīšana, Būvuzņēmējs sastāda un iesniedz Pasūtītājam galīgo aktu par izpildītajiem Darbiem, kurā ir norādīti visi faktiski paveiktie Darbi un to izmaksas. Darbu </w:t>
      </w:r>
      <w:proofErr w:type="spellStart"/>
      <w:r w:rsidRPr="00CC1E54">
        <w:rPr>
          <w:rFonts w:ascii="Times New Roman" w:eastAsia="Times New Roman" w:hAnsi="Times New Roman" w:cs="Times New Roman"/>
          <w:color w:val="000000"/>
          <w:spacing w:val="-3"/>
        </w:rPr>
        <w:t>izpildmērījumi</w:t>
      </w:r>
      <w:proofErr w:type="spellEnd"/>
      <w:r w:rsidRPr="00CC1E54">
        <w:rPr>
          <w:rFonts w:ascii="Times New Roman" w:eastAsia="Times New Roman" w:hAnsi="Times New Roman" w:cs="Times New Roman"/>
          <w:color w:val="000000"/>
          <w:spacing w:val="-3"/>
        </w:rPr>
        <w:t xml:space="preserve"> jāiesniedz </w:t>
      </w:r>
      <w:r w:rsidRPr="00CC1E54">
        <w:rPr>
          <w:rFonts w:ascii="Times New Roman" w:hAnsi="Times New Roman" w:cs="Times New Roman"/>
          <w:iCs/>
        </w:rPr>
        <w:t xml:space="preserve">Rīgas </w:t>
      </w:r>
      <w:r>
        <w:rPr>
          <w:rFonts w:ascii="Times New Roman" w:hAnsi="Times New Roman" w:cs="Times New Roman"/>
          <w:iCs/>
        </w:rPr>
        <w:t>domes Pilsētas attīstības departamentā</w:t>
      </w:r>
      <w:r w:rsidRPr="00CC1E54">
        <w:rPr>
          <w:rFonts w:ascii="Times New Roman" w:eastAsia="Times New Roman" w:hAnsi="Times New Roman" w:cs="Times New Roman"/>
          <w:color w:val="000000"/>
          <w:spacing w:val="-3"/>
        </w:rPr>
        <w:t>, tās noteiktajā kārtībā.</w:t>
      </w:r>
    </w:p>
    <w:p w14:paraId="09AF4803" w14:textId="54DBE836" w:rsidR="00B05E84" w:rsidRPr="00CC1E54" w:rsidRDefault="00B05E84" w:rsidP="00B05E84">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akta par darbu pabeigšanu objektā parakstīšanas Būvuzņēmējs nodod Pasūtītājam izpilddokumentāciju. Par </w:t>
      </w:r>
      <w:proofErr w:type="spellStart"/>
      <w:r w:rsidRPr="00CC1E54">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nodošanas faktu Būvuzņēmējs sastāda aktu, kurā jānorāda </w:t>
      </w:r>
      <w:proofErr w:type="spellStart"/>
      <w:r w:rsidRPr="00CC1E54">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nodošanas datums, saturs, lappušu skaits un to paraksta Būvuzņēmēja un Pasūtītāja pārstāvji.</w:t>
      </w:r>
    </w:p>
    <w:p w14:paraId="246A5E14" w14:textId="1405ACC5" w:rsidR="00B05E84" w:rsidRPr="00CC1E54" w:rsidRDefault="00B05E84" w:rsidP="00B05E84">
      <w:pPr>
        <w:numPr>
          <w:ilvl w:val="1"/>
          <w:numId w:val="13"/>
        </w:numPr>
        <w:tabs>
          <w:tab w:val="num" w:pos="1439"/>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Times New Roman" w:hAnsi="Times New Roman" w:cs="Times New Roman"/>
          <w:color w:val="000000"/>
          <w:spacing w:val="-3"/>
        </w:rPr>
        <w:t xml:space="preserve">Normatīvajiem aktiem un Līgumam atbilstošas </w:t>
      </w:r>
      <w:proofErr w:type="spellStart"/>
      <w:r w:rsidRPr="00CC1E54">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iesniegšanas beigu termiņš tiek noteikts </w:t>
      </w:r>
      <w:r>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0 (</w:t>
      </w:r>
      <w:r>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kalendārās dienas no </w:t>
      </w:r>
      <w:r w:rsidRPr="00CC1E54">
        <w:rPr>
          <w:rFonts w:ascii="Times New Roman" w:eastAsia="Arial Unicode MS" w:hAnsi="Times New Roman" w:cs="Times New Roman"/>
        </w:rPr>
        <w:t xml:space="preserve"> </w:t>
      </w:r>
      <w:r w:rsidRPr="00CC1E54">
        <w:rPr>
          <w:rFonts w:ascii="Times New Roman" w:eastAsia="Times New Roman" w:hAnsi="Times New Roman" w:cs="Times New Roman"/>
          <w:color w:val="000000"/>
          <w:spacing w:val="-3"/>
        </w:rPr>
        <w:t xml:space="preserve">Darbu pabeigšanas brīža objektā. Pasūtītājs 20 (divdesmit) </w:t>
      </w:r>
      <w:r w:rsidRPr="00CC1E54">
        <w:rPr>
          <w:rFonts w:ascii="Times New Roman" w:eastAsia="Times New Roman" w:hAnsi="Times New Roman" w:cs="Times New Roman"/>
          <w:color w:val="000000"/>
          <w:spacing w:val="-3"/>
        </w:rPr>
        <w:lastRenderedPageBreak/>
        <w:t xml:space="preserve">darba dienu laikā pēc </w:t>
      </w:r>
      <w:proofErr w:type="spellStart"/>
      <w:r w:rsidRPr="00CC1E54">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saņemšanas veic darbu apjomu pārbaudi, izskata darbu kvalitātes rādītājus. Ja tiek konstatētas neatbilstības, Būvuzņēmējam jānovērš atklātie trūkumi 3 (trīs) darba dienu laikā.</w:t>
      </w:r>
      <w:r w:rsidRPr="00CC1E54">
        <w:rPr>
          <w:rFonts w:ascii="Times New Roman" w:eastAsia="Times New Roman" w:hAnsi="Times New Roman" w:cs="Times New Roman"/>
        </w:rPr>
        <w:t xml:space="preserve"> </w:t>
      </w:r>
    </w:p>
    <w:p w14:paraId="1FA7E794" w14:textId="1E60CF0D" w:rsidR="00B05E84" w:rsidRPr="00CC1E54" w:rsidRDefault="00B05E84" w:rsidP="00B05E84">
      <w:pPr>
        <w:numPr>
          <w:ilvl w:val="1"/>
          <w:numId w:val="13"/>
        </w:numPr>
        <w:tabs>
          <w:tab w:val="num" w:pos="1439"/>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Times New Roman" w:hAnsi="Times New Roman" w:cs="Times New Roman"/>
          <w:color w:val="000000"/>
          <w:spacing w:val="-3"/>
        </w:rPr>
        <w:t xml:space="preserve">Būvuzņēmējs iesniedz </w:t>
      </w:r>
      <w:r w:rsidRPr="00CC1E54">
        <w:rPr>
          <w:rFonts w:ascii="Times New Roman" w:hAnsi="Times New Roman" w:cs="Times New Roman"/>
          <w:iCs/>
        </w:rPr>
        <w:t xml:space="preserve">Rīgas </w:t>
      </w:r>
      <w:r>
        <w:rPr>
          <w:rFonts w:ascii="Times New Roman" w:hAnsi="Times New Roman" w:cs="Times New Roman"/>
          <w:iCs/>
        </w:rPr>
        <w:t>domes Pilsētas attīstības departamentā</w:t>
      </w:r>
      <w:r w:rsidRPr="00CC1E54">
        <w:rPr>
          <w:rFonts w:ascii="Times New Roman" w:eastAsia="Times New Roman" w:hAnsi="Times New Roman" w:cs="Times New Roman"/>
          <w:color w:val="000000"/>
          <w:spacing w:val="-3"/>
        </w:rPr>
        <w:t xml:space="preserve">, kā arī citās institūcijās visu nepieciešamo dokumentāciju objekta pieņemšanai ekspluatācijā. Izpilddokumentāciju Būvuzņēmējs saņem pie Pasūtītāja. Būvuzņēmējs ir atbildīgs par objekta </w:t>
      </w:r>
      <w:r w:rsidRPr="00CC1E54">
        <w:rPr>
          <w:rFonts w:ascii="Times New Roman" w:eastAsia="Times New Roman" w:hAnsi="Times New Roman" w:cs="Times New Roman"/>
        </w:rPr>
        <w:t xml:space="preserve">nodošanu ekspluatācijā, tajā skaitā par </w:t>
      </w:r>
      <w:proofErr w:type="spellStart"/>
      <w:r w:rsidRPr="00CC1E54">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papildināšanu nepieciešamības gadījumā.</w:t>
      </w:r>
    </w:p>
    <w:p w14:paraId="076BE918" w14:textId="77777777" w:rsidR="00B05E84" w:rsidRPr="00CC1E54" w:rsidRDefault="00B05E84" w:rsidP="00B05E84">
      <w:pPr>
        <w:numPr>
          <w:ilvl w:val="1"/>
          <w:numId w:val="13"/>
        </w:numPr>
        <w:tabs>
          <w:tab w:val="clear" w:pos="786"/>
          <w:tab w:val="num" w:pos="-180"/>
          <w:tab w:val="num" w:pos="810"/>
          <w:tab w:val="num" w:pos="1440"/>
        </w:tabs>
        <w:spacing w:after="0" w:line="240" w:lineRule="auto"/>
        <w:ind w:left="567" w:hanging="567"/>
        <w:jc w:val="both"/>
        <w:rPr>
          <w:rFonts w:ascii="Times New Roman" w:eastAsia="Times New Roman" w:hAnsi="Times New Roman" w:cs="Times New Roman"/>
          <w:spacing w:val="-3"/>
        </w:rPr>
      </w:pPr>
      <w:r w:rsidRPr="00CC1E54">
        <w:rPr>
          <w:rFonts w:ascii="Times New Roman" w:eastAsia="Times New Roman" w:hAnsi="Times New Roman" w:cs="Times New Roman"/>
          <w:color w:val="000000"/>
        </w:rPr>
        <w:t xml:space="preserve">Akta par </w:t>
      </w:r>
      <w:r w:rsidRPr="00CC1E54">
        <w:rPr>
          <w:rFonts w:ascii="Times New Roman" w:eastAsia="Times New Roman" w:hAnsi="Times New Roman" w:cs="Times New Roman"/>
        </w:rPr>
        <w:t xml:space="preserve">darbu pabeigšanu parakstīšana, kā arī objekta pieņemšana ekspluatācijā neatbrīvo </w:t>
      </w:r>
      <w:r w:rsidRPr="00CC1E54">
        <w:rPr>
          <w:rFonts w:ascii="Times New Roman" w:eastAsia="Arial Unicode MS" w:hAnsi="Times New Roman" w:cs="Times New Roman"/>
          <w:bCs/>
        </w:rPr>
        <w:t xml:space="preserve">Būvuzņēmēju </w:t>
      </w:r>
      <w:r w:rsidRPr="00CC1E54">
        <w:rPr>
          <w:rFonts w:ascii="Times New Roman" w:eastAsia="Times New Roman" w:hAnsi="Times New Roman" w:cs="Times New Roman"/>
        </w:rPr>
        <w:t>no atbildības par saistībām, kuras ietvertas Līgumā un Latvijas Republikas normatīvajos aktos, tajā skaitā atbildību par darbu un materiālu kvalitāti.</w:t>
      </w:r>
    </w:p>
    <w:p w14:paraId="72852C1F" w14:textId="77777777" w:rsidR="00384E74" w:rsidRPr="00CC1E54" w:rsidRDefault="00384E74" w:rsidP="00384E74">
      <w:pPr>
        <w:tabs>
          <w:tab w:val="num" w:pos="810"/>
          <w:tab w:val="num" w:pos="1440"/>
        </w:tabs>
        <w:spacing w:after="0" w:line="240" w:lineRule="auto"/>
        <w:ind w:left="567"/>
        <w:jc w:val="both"/>
        <w:rPr>
          <w:rFonts w:ascii="Times New Roman" w:eastAsia="Times New Roman" w:hAnsi="Times New Roman" w:cs="Times New Roman"/>
          <w:spacing w:val="-3"/>
        </w:rPr>
      </w:pPr>
    </w:p>
    <w:p w14:paraId="508001FA" w14:textId="77777777" w:rsidR="008807F8" w:rsidRPr="00923932"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50" w:name="_Toc140468121"/>
      <w:r w:rsidRPr="00923932">
        <w:rPr>
          <w:rFonts w:ascii="Times New Roman" w:eastAsia="Times New Roman" w:hAnsi="Times New Roman" w:cs="Times New Roman"/>
          <w:b/>
          <w:iCs/>
        </w:rPr>
        <w:t xml:space="preserve">Darbu </w:t>
      </w:r>
      <w:bookmarkEnd w:id="50"/>
      <w:r w:rsidRPr="00923932">
        <w:rPr>
          <w:rFonts w:ascii="Times New Roman" w:eastAsia="Times New Roman" w:hAnsi="Times New Roman" w:cs="Times New Roman"/>
          <w:b/>
          <w:iCs/>
        </w:rPr>
        <w:t>kontrole</w:t>
      </w:r>
    </w:p>
    <w:p w14:paraId="0490326C" w14:textId="77777777" w:rsidR="0080548E" w:rsidRPr="00CC1E54" w:rsidRDefault="0080548E" w:rsidP="0080548E">
      <w:pPr>
        <w:numPr>
          <w:ilvl w:val="1"/>
          <w:numId w:val="13"/>
        </w:numPr>
        <w:spacing w:after="0" w:line="240" w:lineRule="auto"/>
        <w:ind w:left="709" w:hanging="709"/>
        <w:jc w:val="both"/>
        <w:rPr>
          <w:rFonts w:ascii="Times New Roman" w:eastAsia="Times New Roman" w:hAnsi="Times New Roman" w:cs="Times New Roman"/>
        </w:rPr>
      </w:pPr>
      <w:r w:rsidRPr="00CC1E54">
        <w:rPr>
          <w:rFonts w:ascii="Times New Roman" w:eastAsia="Times New Roman" w:hAnsi="Times New Roman" w:cs="Times New Roman"/>
        </w:rPr>
        <w:t>Informācijas dokumentēšana un uzglabāšana:</w:t>
      </w:r>
    </w:p>
    <w:p w14:paraId="2AEB16C1" w14:textId="77777777" w:rsidR="0080548E" w:rsidRPr="00CC1E54" w:rsidRDefault="0080548E" w:rsidP="0080548E">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veikšanas laikā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veic tā izpildīto darbu uzskaiti un sagatavo Līgumā un normatīvajos aktos paredzētos, kā arī Pasūtītāja pārstāvju pieprasītās atskaites un ziņojumus;</w:t>
      </w:r>
    </w:p>
    <w:p w14:paraId="17D4A276" w14:textId="77777777" w:rsidR="0080548E" w:rsidRPr="00CC1E54" w:rsidRDefault="0080548E" w:rsidP="0080548E">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CC1E54">
        <w:rPr>
          <w:rFonts w:ascii="Times New Roman" w:eastAsia="Times New Roman" w:hAnsi="Times New Roman" w:cs="Times New Roman"/>
        </w:rPr>
        <w:t>Visi ar Darbu veikšanu saistītie dokumenti ir uzglabājami gan izdrukātā, gan elektroniskā formā visu Līguma darbības laiku;</w:t>
      </w:r>
    </w:p>
    <w:p w14:paraId="5369531F" w14:textId="77777777" w:rsidR="0080548E" w:rsidRPr="00CC1E54" w:rsidRDefault="0080548E" w:rsidP="0080548E">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CC1E54">
        <w:rPr>
          <w:rFonts w:ascii="Times New Roman" w:eastAsia="Times New Roman" w:hAnsi="Times New Roman" w:cs="Times New Roman"/>
        </w:rPr>
        <w:t>Visā Darbu veikšanas laikā Būvuzņēmējam ir pienākums pēc Pasūtītāja vai tā pilnvaroto pārstāvju pieprasījuma tā norādītajos termiņos sniegt informāciju, sagatavot atskaites par darbu izpildes gaitu, iesniegt ar Darbu veikšanu saistīto dokumentu kopijas.</w:t>
      </w:r>
    </w:p>
    <w:p w14:paraId="0AA6A654" w14:textId="77777777" w:rsidR="0080548E" w:rsidRPr="00CC1E54" w:rsidRDefault="0080548E" w:rsidP="0080548E">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CC1E54">
        <w:rPr>
          <w:rFonts w:ascii="Times New Roman" w:eastAsia="Times New Roman" w:hAnsi="Times New Roman" w:cs="Times New Roman"/>
        </w:rPr>
        <w:t>Informācijas sniegšana un piekļuves informācijai nodrošināšana:</w:t>
      </w:r>
    </w:p>
    <w:p w14:paraId="3647A4BB" w14:textId="77777777" w:rsidR="0080548E" w:rsidRPr="00CC1E54" w:rsidRDefault="0080548E" w:rsidP="0080548E">
      <w:pPr>
        <w:numPr>
          <w:ilvl w:val="2"/>
          <w:numId w:val="13"/>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paziņot Pasūtītajam par izmaiņām tā dalībnieku vai, personālsabiedrības gadījumā, tās biedru sastāvā, kā arī par izmaiņām tā amatpersonu sastāvā un pilnvarojuma apjomā;</w:t>
      </w:r>
    </w:p>
    <w:p w14:paraId="758766F5" w14:textId="77777777" w:rsidR="0080548E" w:rsidRPr="00CC1E54" w:rsidRDefault="0080548E" w:rsidP="0080548E">
      <w:pPr>
        <w:numPr>
          <w:ilvl w:val="2"/>
          <w:numId w:val="13"/>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6685BAB7" w14:textId="77777777" w:rsidR="0080548E" w:rsidRPr="00CC1E54" w:rsidRDefault="0080548E" w:rsidP="0080548E">
      <w:pPr>
        <w:numPr>
          <w:ilvl w:val="1"/>
          <w:numId w:val="13"/>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3358E61B" w14:textId="77777777" w:rsidR="0080548E" w:rsidRPr="00CC1E54" w:rsidRDefault="0080548E" w:rsidP="0080548E">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Jebkura kontaktēšanās par Darbiem, to izpildes termiņiem vai kvalitāti un citiem jautājumiem Pušu starpā notiek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tajā skaitā pa elektronisko pastu;</w:t>
      </w:r>
    </w:p>
    <w:p w14:paraId="74807BA9" w14:textId="77777777" w:rsidR="0080548E" w:rsidRPr="00CC1E54" w:rsidRDefault="0080548E" w:rsidP="0080548E">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00150B25" w14:textId="77777777" w:rsidR="0080548E" w:rsidRPr="00CC1E54" w:rsidRDefault="0080548E" w:rsidP="0080548E">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42592A96" w14:textId="77777777" w:rsidR="0080548E" w:rsidRPr="00CC1E54" w:rsidRDefault="0080548E" w:rsidP="0080548E">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71C39368" w14:textId="77777777" w:rsidR="0080548E" w:rsidRPr="00CC1E54" w:rsidRDefault="0080548E" w:rsidP="0080548E">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76FAFF3A" w14:textId="77777777" w:rsidR="0080548E" w:rsidRPr="00CC1E54" w:rsidRDefault="0080548E" w:rsidP="0080548E">
      <w:pPr>
        <w:numPr>
          <w:ilvl w:val="1"/>
          <w:numId w:val="13"/>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161E5D6B" w14:textId="77777777" w:rsidR="0080548E" w:rsidRPr="00CC1E54" w:rsidRDefault="0080548E" w:rsidP="0080548E">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25F28367" w14:textId="77777777" w:rsidR="0080548E" w:rsidRPr="00CC1E54" w:rsidRDefault="0080548E" w:rsidP="0080548E">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63A7BC5D" w14:textId="77777777" w:rsidR="0080548E" w:rsidRPr="00CC1E54" w:rsidRDefault="0080548E" w:rsidP="0080548E">
      <w:pPr>
        <w:tabs>
          <w:tab w:val="left" w:pos="180"/>
        </w:tabs>
        <w:spacing w:after="0" w:line="240" w:lineRule="auto"/>
        <w:ind w:left="1800"/>
        <w:jc w:val="both"/>
        <w:rPr>
          <w:rFonts w:ascii="Times New Roman" w:eastAsia="Times New Roman" w:hAnsi="Times New Roman" w:cs="Times New Roman"/>
        </w:rPr>
      </w:pPr>
    </w:p>
    <w:p w14:paraId="34F23399" w14:textId="77777777" w:rsidR="0080548E" w:rsidRPr="00CC1E54" w:rsidRDefault="0080548E" w:rsidP="0080548E">
      <w:pPr>
        <w:pStyle w:val="ListParagraph"/>
        <w:keepNext/>
        <w:numPr>
          <w:ilvl w:val="0"/>
          <w:numId w:val="14"/>
        </w:numPr>
        <w:tabs>
          <w:tab w:val="left" w:pos="180"/>
        </w:tabs>
        <w:spacing w:after="0" w:line="240" w:lineRule="auto"/>
        <w:jc w:val="center"/>
        <w:outlineLvl w:val="1"/>
        <w:rPr>
          <w:rFonts w:ascii="Times New Roman" w:eastAsia="Calibri" w:hAnsi="Times New Roman" w:cs="Times New Roman"/>
          <w:b/>
          <w:iCs/>
        </w:rPr>
      </w:pPr>
      <w:r w:rsidRPr="00CC1E54">
        <w:rPr>
          <w:rFonts w:ascii="Times New Roman" w:eastAsia="Calibri" w:hAnsi="Times New Roman" w:cs="Times New Roman"/>
          <w:b/>
          <w:iCs/>
        </w:rPr>
        <w:t>Darbu apjomu un veidu grozīšana</w:t>
      </w:r>
    </w:p>
    <w:p w14:paraId="4AB23911" w14:textId="77777777" w:rsidR="0080548E" w:rsidRPr="00CC1E54" w:rsidRDefault="0080548E" w:rsidP="0080548E">
      <w:pPr>
        <w:numPr>
          <w:ilvl w:val="1"/>
          <w:numId w:val="14"/>
        </w:numPr>
        <w:spacing w:after="0" w:line="240" w:lineRule="auto"/>
        <w:ind w:left="709" w:hanging="709"/>
        <w:contextualSpacing/>
        <w:jc w:val="both"/>
        <w:rPr>
          <w:rFonts w:ascii="Times New Roman" w:eastAsia="Times New Roman" w:hAnsi="Times New Roman" w:cs="Times New Roman"/>
        </w:rPr>
      </w:pPr>
      <w:r w:rsidRPr="00CC1E54">
        <w:rPr>
          <w:rFonts w:ascii="Times New Roman" w:eastAsia="Calibri" w:hAnsi="Times New Roman" w:cs="Times New Roman"/>
        </w:rPr>
        <w:t xml:space="preserve">Pasūtītājs, atbilstoši </w:t>
      </w:r>
      <w:r w:rsidRPr="00CC1E54">
        <w:rPr>
          <w:rFonts w:ascii="Times New Roman" w:eastAsia="Calibri" w:hAnsi="Times New Roman" w:cs="Times New Roman"/>
          <w:color w:val="000000"/>
        </w:rPr>
        <w:t>Sabiedrisko pakalpojumu sniedzēju iepirkumu likuma 66.panta piektajai daļai</w:t>
      </w:r>
      <w:r w:rsidRPr="00CC1E54">
        <w:rPr>
          <w:rFonts w:ascii="Times New Roman" w:eastAsia="Calibri" w:hAnsi="Times New Roman" w:cs="Times New Roman"/>
        </w:rPr>
        <w:t xml:space="preserve">, atkarībā no Darbu nepieciešamības, pieejamā finansējuma apjoma vai citiem objektīviem apstākļiem var izmainīt plānoto Darbu apjomu, samazinot vai palielinot Darbu daudzumu un izmaksu sarakstā iekļauto darbu apjomus, </w:t>
      </w:r>
      <w:r w:rsidRPr="00CC1E54">
        <w:rPr>
          <w:rFonts w:ascii="Times New Roman" w:eastAsia="Times New Roman" w:hAnsi="Times New Roman" w:cs="Times New Roman"/>
        </w:rPr>
        <w:t xml:space="preserve">ar nosacījumu, ka minēto izmaiņu apjoms nesasniedz 15 % (piecpadsmit </w:t>
      </w:r>
      <w:r w:rsidRPr="00CC1E54">
        <w:rPr>
          <w:rFonts w:ascii="Times New Roman" w:eastAsia="Times New Roman" w:hAnsi="Times New Roman" w:cs="Times New Roman"/>
        </w:rPr>
        <w:lastRenderedPageBreak/>
        <w:t>procentus) no Līguma summas</w:t>
      </w:r>
      <w:r w:rsidRPr="00CC1E54">
        <w:rPr>
          <w:rFonts w:ascii="Times New Roman" w:eastAsia="Calibri" w:hAnsi="Times New Roman" w:cs="Times New Roman"/>
        </w:rPr>
        <w:t xml:space="preserve">. Par Darbu daudzumu izmaiņām Pasūtītājs savlaicīgi informē Būvuzņēmēju un Būvuzņēmējam šis paziņojums ir saistošs. </w:t>
      </w:r>
    </w:p>
    <w:p w14:paraId="32441BC4" w14:textId="2FEA265B" w:rsidR="0080548E" w:rsidRPr="00CA3E54" w:rsidRDefault="0080548E" w:rsidP="0080548E">
      <w:pPr>
        <w:numPr>
          <w:ilvl w:val="1"/>
          <w:numId w:val="14"/>
        </w:numPr>
        <w:tabs>
          <w:tab w:val="num" w:pos="709"/>
        </w:tabs>
        <w:spacing w:after="0" w:line="240" w:lineRule="auto"/>
        <w:ind w:left="709" w:hanging="709"/>
        <w:contextualSpacing/>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tas nepieciešams, lai nodrošinātu objekta atbilstību būvprojekta mērķim, Pasūtītājs drīkst papildināt Darbu daudzumu un izmaksu sarakstu ar sākotnēji neparedzētiem darbu veidiem – darbiem, kas saistīti </w:t>
      </w:r>
      <w:r w:rsidR="00D76213">
        <w:rPr>
          <w:rFonts w:ascii="Times New Roman" w:eastAsia="Times New Roman" w:hAnsi="Times New Roman" w:cs="Times New Roman"/>
        </w:rPr>
        <w:t>zem</w:t>
      </w:r>
      <w:r w:rsidRPr="00CC1E54">
        <w:rPr>
          <w:rFonts w:ascii="Times New Roman" w:eastAsia="Times New Roman" w:hAnsi="Times New Roman" w:cs="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C1E54">
        <w:rPr>
          <w:rFonts w:ascii="Times New Roman" w:eastAsia="Times New Roman" w:hAnsi="Times New Roman" w:cs="Times New Roman"/>
        </w:rPr>
        <w:t>inženierrisinājumu</w:t>
      </w:r>
      <w:proofErr w:type="spellEnd"/>
      <w:r w:rsidRPr="00CC1E54">
        <w:rPr>
          <w:rFonts w:ascii="Times New Roman" w:eastAsia="Times New Roman" w:hAnsi="Times New Roman" w:cs="Times New Roman"/>
        </w:rPr>
        <w:t xml:space="preserve">, piemēram, nomainīt  inženierkomunikācijas, kuras saskaņā ar būvprojekta ietverto risinājumu sākotnēji bija paredzēts labot vai regulēt, bet elementa nolietojuma, bojājuma vai cita objektīva iemesla dēļ, tā nomaiņa ir tehnoloģiski </w:t>
      </w:r>
      <w:r w:rsidRPr="00CA3E54">
        <w:rPr>
          <w:rFonts w:ascii="Times New Roman" w:eastAsia="Times New Roman" w:hAnsi="Times New Roman" w:cs="Times New Roman"/>
        </w:rPr>
        <w:t>nepieciešama), ievērojot sekojošus nosacījumus:</w:t>
      </w:r>
    </w:p>
    <w:p w14:paraId="79E9F8D4" w14:textId="77777777" w:rsidR="0080548E" w:rsidRPr="00CA3E54" w:rsidRDefault="0080548E" w:rsidP="0080548E">
      <w:pPr>
        <w:numPr>
          <w:ilvl w:val="0"/>
          <w:numId w:val="15"/>
        </w:numPr>
        <w:spacing w:after="0" w:line="240" w:lineRule="auto"/>
        <w:ind w:hanging="142"/>
        <w:jc w:val="both"/>
        <w:rPr>
          <w:rFonts w:ascii="Times New Roman" w:eastAsia="Times New Roman" w:hAnsi="Times New Roman" w:cs="Times New Roman"/>
          <w:i/>
        </w:rPr>
      </w:pPr>
      <w:r w:rsidRPr="00CA3E54">
        <w:rPr>
          <w:rFonts w:ascii="Times New Roman" w:eastAsia="Times New Roman" w:hAnsi="Times New Roman" w:cs="Times New Roman"/>
        </w:rPr>
        <w:t xml:space="preserve">par būvdarbu veikšanas laikā konstatētajām problēmām tiek sastādīts konstatācijas akts, kuru paraksta Pasūtītāja un Būvuzņēmēja pārstāvji, kā arī objekta būvuzraugs un </w:t>
      </w:r>
      <w:proofErr w:type="spellStart"/>
      <w:r w:rsidRPr="00CA3E54">
        <w:rPr>
          <w:rFonts w:ascii="Times New Roman" w:eastAsia="Times New Roman" w:hAnsi="Times New Roman" w:cs="Times New Roman"/>
        </w:rPr>
        <w:t>autoruzraugs</w:t>
      </w:r>
      <w:proofErr w:type="spellEnd"/>
      <w:r w:rsidRPr="00CA3E54">
        <w:rPr>
          <w:rFonts w:ascii="Times New Roman" w:eastAsia="Times New Roman" w:hAnsi="Times New Roman" w:cs="Times New Roman"/>
        </w:rPr>
        <w:t>;</w:t>
      </w:r>
    </w:p>
    <w:p w14:paraId="1FFBD9EC" w14:textId="77777777" w:rsidR="0080548E" w:rsidRPr="00CA3E54" w:rsidRDefault="0080548E" w:rsidP="0080548E">
      <w:pPr>
        <w:numPr>
          <w:ilvl w:val="0"/>
          <w:numId w:val="15"/>
        </w:numPr>
        <w:spacing w:after="0" w:line="240" w:lineRule="auto"/>
        <w:ind w:hanging="142"/>
        <w:jc w:val="both"/>
        <w:rPr>
          <w:rFonts w:ascii="Times New Roman" w:eastAsia="Times New Roman" w:hAnsi="Times New Roman" w:cs="Times New Roman"/>
          <w:i/>
        </w:rPr>
      </w:pPr>
      <w:proofErr w:type="spellStart"/>
      <w:r w:rsidRPr="00CA3E54">
        <w:rPr>
          <w:rFonts w:ascii="Times New Roman" w:eastAsia="Times New Roman" w:hAnsi="Times New Roman" w:cs="Times New Roman"/>
        </w:rPr>
        <w:t>autoruzraugs</w:t>
      </w:r>
      <w:proofErr w:type="spellEnd"/>
      <w:r w:rsidRPr="00CA3E54">
        <w:rPr>
          <w:rFonts w:ascii="Times New Roman" w:eastAsia="Times New Roman" w:hAnsi="Times New Roman" w:cs="Times New Roman"/>
        </w:rPr>
        <w:t xml:space="preserve"> izstrādā konstatētās problēmas tehnisko risinājumu, kurā ir norādīti nepieciešamo darbu veidi un apjomi, un iesniedz Pasūtītajam izvērtēšanai; </w:t>
      </w:r>
    </w:p>
    <w:p w14:paraId="1BE404C9" w14:textId="77777777" w:rsidR="0080548E" w:rsidRPr="00CA3E54" w:rsidRDefault="0080548E" w:rsidP="0080548E">
      <w:pPr>
        <w:numPr>
          <w:ilvl w:val="0"/>
          <w:numId w:val="15"/>
        </w:numPr>
        <w:spacing w:after="0" w:line="240" w:lineRule="auto"/>
        <w:ind w:hanging="142"/>
        <w:jc w:val="both"/>
        <w:rPr>
          <w:rFonts w:ascii="Times New Roman" w:eastAsia="Times New Roman" w:hAnsi="Times New Roman" w:cs="Times New Roman"/>
          <w:i/>
        </w:rPr>
      </w:pPr>
      <w:r w:rsidRPr="00CA3E54">
        <w:rPr>
          <w:rFonts w:ascii="Times New Roman" w:eastAsia="Times New Roman" w:hAnsi="Times New Roman" w:cs="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15984287" w14:textId="77777777" w:rsidR="0080548E" w:rsidRPr="00CA3E54" w:rsidRDefault="0080548E" w:rsidP="0080548E">
      <w:pPr>
        <w:numPr>
          <w:ilvl w:val="0"/>
          <w:numId w:val="15"/>
        </w:numPr>
        <w:spacing w:after="0" w:line="240" w:lineRule="auto"/>
        <w:ind w:hanging="142"/>
        <w:jc w:val="both"/>
        <w:rPr>
          <w:rFonts w:ascii="Times New Roman" w:eastAsia="Times New Roman" w:hAnsi="Times New Roman" w:cs="Times New Roman"/>
        </w:rPr>
      </w:pPr>
      <w:r w:rsidRPr="00CA3E54">
        <w:rPr>
          <w:rFonts w:ascii="Times New Roman" w:eastAsia="Times New Roman" w:hAnsi="Times New Roman" w:cs="Times New Roman"/>
        </w:rPr>
        <w:t xml:space="preserve">Pasūtītāja pilnvarotā persona, kas norādīta Līguma 7.5.punktā, izskata </w:t>
      </w:r>
      <w:proofErr w:type="spellStart"/>
      <w:r w:rsidRPr="00CA3E54">
        <w:rPr>
          <w:rFonts w:ascii="Times New Roman" w:eastAsia="Times New Roman" w:hAnsi="Times New Roman" w:cs="Times New Roman"/>
        </w:rPr>
        <w:t>autoruzrauga</w:t>
      </w:r>
      <w:proofErr w:type="spellEnd"/>
      <w:r w:rsidRPr="00CA3E54">
        <w:rPr>
          <w:rFonts w:ascii="Times New Roman" w:eastAsia="Times New Roman" w:hAnsi="Times New Roman" w:cs="Times New Roman"/>
        </w:rPr>
        <w:t xml:space="preserve"> iesniegto problēmas risinājumu, apstiprina papildus veicamo darbu veidus, apjomus un katra darba veida vienības cenu;</w:t>
      </w:r>
    </w:p>
    <w:p w14:paraId="0D3CEEAB" w14:textId="77777777" w:rsidR="0080548E" w:rsidRPr="00CC1E54" w:rsidRDefault="0080548E" w:rsidP="0080548E">
      <w:pPr>
        <w:numPr>
          <w:ilvl w:val="0"/>
          <w:numId w:val="15"/>
        </w:numPr>
        <w:spacing w:after="0" w:line="240" w:lineRule="auto"/>
        <w:ind w:hanging="142"/>
        <w:jc w:val="both"/>
        <w:rPr>
          <w:rFonts w:ascii="Times New Roman" w:eastAsia="Times New Roman" w:hAnsi="Times New Roman" w:cs="Times New Roman"/>
        </w:rPr>
      </w:pPr>
      <w:r w:rsidRPr="00CA3E54">
        <w:rPr>
          <w:rFonts w:ascii="Times New Roman" w:eastAsia="Times New Roman" w:hAnsi="Times New Roman" w:cs="Times New Roman"/>
        </w:rPr>
        <w:t>par papildus veicamajiem darbiem un to izmaksām starp Pasūtītāju un Būvuzņēmēju tiek noslēgta papildus vienošanās pie Līguma, kurai tiek pievienots Darbu daudzumu un izmaksu</w:t>
      </w:r>
      <w:r w:rsidRPr="00CC1E54">
        <w:rPr>
          <w:rFonts w:ascii="Times New Roman" w:eastAsia="Times New Roman" w:hAnsi="Times New Roman" w:cs="Times New Roman"/>
        </w:rPr>
        <w:t xml:space="preserve"> saraksts ar tajā norādītiem papildus veicamiem darbu veidiem, apjomiem un izmaksām;</w:t>
      </w:r>
    </w:p>
    <w:p w14:paraId="759CBD61" w14:textId="639DEB91" w:rsidR="0080548E" w:rsidRPr="00CC1E54" w:rsidRDefault="0080548E" w:rsidP="0080548E">
      <w:pPr>
        <w:numPr>
          <w:ilvl w:val="0"/>
          <w:numId w:val="15"/>
        </w:numPr>
        <w:spacing w:after="0" w:line="240" w:lineRule="auto"/>
        <w:ind w:hanging="142"/>
        <w:jc w:val="both"/>
        <w:rPr>
          <w:rFonts w:ascii="Times New Roman" w:eastAsia="Times New Roman" w:hAnsi="Times New Roman" w:cs="Times New Roman"/>
        </w:rPr>
      </w:pPr>
      <w:r w:rsidRPr="00CC1E54">
        <w:rPr>
          <w:rFonts w:ascii="Times New Roman" w:eastAsia="Times New Roman" w:hAnsi="Times New Roman" w:cs="Times New Roman"/>
        </w:rPr>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bookmarkStart w:id="51" w:name="_Toc140468122"/>
    </w:p>
    <w:p w14:paraId="0765A93F" w14:textId="77777777" w:rsidR="008807F8" w:rsidRPr="00CC1E54" w:rsidRDefault="008807F8" w:rsidP="0093520F">
      <w:pPr>
        <w:keepNext/>
        <w:numPr>
          <w:ilvl w:val="0"/>
          <w:numId w:val="14"/>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51"/>
    </w:p>
    <w:p w14:paraId="621A87DD" w14:textId="77777777" w:rsidR="008807F8" w:rsidRPr="00CC1E54" w:rsidRDefault="008807F8" w:rsidP="0093520F">
      <w:pPr>
        <w:numPr>
          <w:ilvl w:val="1"/>
          <w:numId w:val="14"/>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93520F">
      <w:pPr>
        <w:numPr>
          <w:ilvl w:val="1"/>
          <w:numId w:val="14"/>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93520F">
      <w:pPr>
        <w:numPr>
          <w:ilvl w:val="1"/>
          <w:numId w:val="14"/>
        </w:numPr>
        <w:tabs>
          <w:tab w:val="clear" w:pos="435"/>
          <w:tab w:val="left" w:pos="0"/>
          <w:tab w:val="left" w:pos="567"/>
        </w:tabs>
        <w:spacing w:after="0" w:line="240" w:lineRule="auto"/>
        <w:ind w:left="426" w:hanging="426"/>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4DB34E5C" w14:textId="18B401E8" w:rsidR="008807F8" w:rsidRPr="00EA0A02" w:rsidRDefault="008807F8" w:rsidP="0093520F">
      <w:pPr>
        <w:numPr>
          <w:ilvl w:val="1"/>
          <w:numId w:val="14"/>
        </w:numPr>
        <w:tabs>
          <w:tab w:val="left" w:pos="0"/>
          <w:tab w:val="left" w:pos="567"/>
        </w:tabs>
        <w:spacing w:after="0" w:line="240" w:lineRule="auto"/>
        <w:ind w:left="426" w:hanging="426"/>
        <w:jc w:val="both"/>
        <w:rPr>
          <w:rFonts w:ascii="Times New Roman" w:eastAsia="Calibri" w:hAnsi="Times New Roman" w:cs="Times New Roman"/>
        </w:rPr>
      </w:pPr>
      <w:r w:rsidRPr="00EA0A02">
        <w:rPr>
          <w:rFonts w:ascii="Times New Roman" w:eastAsia="Calibri" w:hAnsi="Times New Roman" w:cs="Times New Roman"/>
        </w:rPr>
        <w:t xml:space="preserve">Pasūtītājs var pagarināt noteiktos </w:t>
      </w:r>
      <w:r w:rsidR="00FC5D8D" w:rsidRPr="00EA0A02">
        <w:rPr>
          <w:rFonts w:ascii="Times New Roman" w:eastAsia="Calibri" w:hAnsi="Times New Roman" w:cs="Times New Roman"/>
        </w:rPr>
        <w:t>D</w:t>
      </w:r>
      <w:r w:rsidRPr="00EA0A02">
        <w:rPr>
          <w:rFonts w:ascii="Times New Roman" w:eastAsia="Calibri" w:hAnsi="Times New Roman" w:cs="Times New Roman"/>
        </w:rPr>
        <w:t>arbu veikšanas termiņus, ja rodas meteoroloģiskie vai citi objektīvi apstākļi, kas nepieļauj veikt darbus pēc Pasūtītāja akceptētās tehnoloģijas, atbilstoši Pasūtītāja prasībām vai Līgumā norādītājos termiņos</w:t>
      </w:r>
      <w:r w:rsidR="00737368" w:rsidRPr="00EA0A02">
        <w:rPr>
          <w:rFonts w:ascii="Times New Roman" w:eastAsia="Calibri" w:hAnsi="Times New Roman" w:cs="Times New Roman"/>
        </w:rPr>
        <w:t>, kā a</w:t>
      </w:r>
      <w:r w:rsidR="00FC5D8D" w:rsidRPr="00EA0A02">
        <w:rPr>
          <w:rFonts w:ascii="Times New Roman" w:eastAsia="Calibri" w:hAnsi="Times New Roman" w:cs="Times New Roman"/>
        </w:rPr>
        <w:t xml:space="preserve">rī, ja Būvuzņēmējs </w:t>
      </w:r>
      <w:r w:rsidR="008E6775" w:rsidRPr="00EA0A02">
        <w:rPr>
          <w:rFonts w:ascii="Times New Roman" w:eastAsia="Calibri" w:hAnsi="Times New Roman" w:cs="Times New Roman"/>
        </w:rPr>
        <w:t xml:space="preserve">nevar veikt Darbus Pasūtītāja vainas dēļ. </w:t>
      </w:r>
    </w:p>
    <w:p w14:paraId="72D20B3E" w14:textId="736534A7" w:rsidR="008807F8" w:rsidRPr="00CC1E54" w:rsidRDefault="008807F8" w:rsidP="0093520F">
      <w:pPr>
        <w:numPr>
          <w:ilvl w:val="1"/>
          <w:numId w:val="14"/>
        </w:numPr>
        <w:tabs>
          <w:tab w:val="clear" w:pos="435"/>
          <w:tab w:val="num" w:pos="-142"/>
          <w:tab w:val="left" w:pos="0"/>
          <w:tab w:val="left" w:pos="567"/>
        </w:tabs>
        <w:spacing w:after="0" w:line="240" w:lineRule="auto"/>
        <w:ind w:left="426" w:hanging="426"/>
        <w:jc w:val="both"/>
        <w:rPr>
          <w:rFonts w:ascii="Times New Roman" w:eastAsia="Calibri" w:hAnsi="Times New Roman" w:cs="Times New Roman"/>
        </w:rPr>
      </w:pPr>
      <w:r w:rsidRPr="00EA0A02">
        <w:rPr>
          <w:rFonts w:ascii="Times New Roman" w:eastAsia="Calibri" w:hAnsi="Times New Roman" w:cs="Times New Roman"/>
        </w:rPr>
        <w:t>Darbu izpildes termiņā netiek ieskatīts</w:t>
      </w:r>
      <w:r w:rsidRPr="00CC1E54">
        <w:rPr>
          <w:rFonts w:ascii="Times New Roman" w:eastAsia="Calibri" w:hAnsi="Times New Roman" w:cs="Times New Roman"/>
        </w:rPr>
        <w:t xml:space="preserve"> laiks, kurā </w:t>
      </w:r>
      <w:r w:rsidR="003E6ADB">
        <w:rPr>
          <w:rFonts w:ascii="Times New Roman" w:eastAsia="Calibri" w:hAnsi="Times New Roman" w:cs="Times New Roman"/>
        </w:rPr>
        <w:t>D</w:t>
      </w:r>
      <w:r w:rsidRPr="00CC1E54">
        <w:rPr>
          <w:rFonts w:ascii="Times New Roman" w:eastAsia="Calibri" w:hAnsi="Times New Roman" w:cs="Times New Roman"/>
        </w:rPr>
        <w:t>arbus nav iespējams veikt sakarā ar būvdarbu veikšanai nelabvēlīgo meteoroloģisko apstākļu iestāšanos, ar nosacījumu, ka nelabvēlīgo meteoroloģisko apstākļu iestāšanās sākums un beigas tiek fiksēti ar aktiem, kurus paraksta Būvuzņēmēja un Pasūtītāja pārstāvis, kā arī Būvuzraugs, un minēto būvdarbu veikšanai nelabvēlīgo meteoroloģisko apstākļu iestāšanos akceptēja Pasūtītāja tehniskā komisija.</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93520F">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52" w:name="_Toc140468124"/>
      <w:r w:rsidRPr="00CC1E54">
        <w:rPr>
          <w:rFonts w:ascii="Times New Roman" w:eastAsia="Calibri" w:hAnsi="Times New Roman" w:cs="Times New Roman"/>
          <w:b/>
          <w:iCs/>
        </w:rPr>
        <w:lastRenderedPageBreak/>
        <w:t>Apdrošināšana un garantijas nodrošinājums</w:t>
      </w:r>
      <w:bookmarkEnd w:id="52"/>
    </w:p>
    <w:p w14:paraId="4CCD6263" w14:textId="77777777" w:rsidR="008807F8" w:rsidRPr="00CC1E54" w:rsidRDefault="008807F8" w:rsidP="0093520F">
      <w:pPr>
        <w:numPr>
          <w:ilvl w:val="1"/>
          <w:numId w:val="14"/>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93520F">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93520F">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93520F">
      <w:pPr>
        <w:numPr>
          <w:ilvl w:val="1"/>
          <w:numId w:val="14"/>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1E7939AC" w:rsidR="008807F8" w:rsidRPr="00EA0A02" w:rsidRDefault="008807F8" w:rsidP="0093520F">
      <w:pPr>
        <w:numPr>
          <w:ilvl w:val="2"/>
          <w:numId w:val="14"/>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Pēc objekta nodošanas ekspluatācijā vai arī gadījumā, ja Līgums jebkādu iemeslu dēļ tiek izbeigts pirms objekta pabeigšanas, </w:t>
      </w:r>
      <w:r w:rsidR="00E9660A" w:rsidRPr="00EA0A02">
        <w:rPr>
          <w:rFonts w:ascii="Times New Roman" w:eastAsia="Calibri" w:hAnsi="Times New Roman" w:cs="Times New Roman"/>
        </w:rPr>
        <w:t>vai</w:t>
      </w:r>
      <w:r w:rsidR="00691141" w:rsidRPr="00EA0A02">
        <w:rPr>
          <w:rFonts w:ascii="Times New Roman" w:eastAsia="Calibri" w:hAnsi="Times New Roman" w:cs="Times New Roman"/>
        </w:rPr>
        <w:t xml:space="preserve"> gadījumā, ja</w:t>
      </w:r>
      <w:r w:rsidR="00E9660A" w:rsidRPr="00EA0A02">
        <w:rPr>
          <w:rFonts w:ascii="Times New Roman" w:eastAsia="Calibri" w:hAnsi="Times New Roman" w:cs="Times New Roman"/>
        </w:rPr>
        <w:t xml:space="preserve"> </w:t>
      </w:r>
      <w:r w:rsidR="00691141" w:rsidRPr="00EA0A02">
        <w:rPr>
          <w:rFonts w:ascii="Times New Roman" w:eastAsia="Times New Roman" w:hAnsi="Times New Roman" w:cs="Times New Roman"/>
          <w:bCs/>
        </w:rPr>
        <w:t>Objekta nodošana ekspluatācijā tiek kavēta Pasūtītāja vainas dēļ</w:t>
      </w:r>
      <w:r w:rsidR="00BD41E8" w:rsidRPr="00EA0A02">
        <w:rPr>
          <w:rFonts w:ascii="Times New Roman" w:eastAsia="Times New Roman" w:hAnsi="Times New Roman" w:cs="Times New Roman"/>
          <w:bCs/>
        </w:rPr>
        <w:t>,</w:t>
      </w:r>
      <w:r w:rsidR="00691141" w:rsidRPr="00EA0A02">
        <w:rPr>
          <w:rFonts w:ascii="Times New Roman" w:eastAsia="Calibri" w:hAnsi="Times New Roman" w:cs="Times New Roman"/>
        </w:rPr>
        <w:t xml:space="preserve"> </w:t>
      </w:r>
      <w:r w:rsidRPr="00EA0A02">
        <w:rPr>
          <w:rFonts w:ascii="Times New Roman" w:eastAsia="Calibri" w:hAnsi="Times New Roman" w:cs="Times New Roman"/>
        </w:rPr>
        <w:t>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65981606" w:rsidR="008807F8" w:rsidRPr="00EA0A02" w:rsidRDefault="008807F8" w:rsidP="0093520F">
      <w:pPr>
        <w:numPr>
          <w:ilvl w:val="2"/>
          <w:numId w:val="14"/>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Garantija vai polise jāiesniedz laika posmam uz</w:t>
      </w:r>
      <w:r w:rsidR="00491237" w:rsidRPr="00EA0A02">
        <w:rPr>
          <w:rFonts w:ascii="Times New Roman" w:eastAsia="Calibri" w:hAnsi="Times New Roman" w:cs="Times New Roman"/>
        </w:rPr>
        <w:t xml:space="preserve"> 3</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491237" w:rsidRPr="00EA0A02">
        <w:rPr>
          <w:rFonts w:ascii="Times New Roman" w:eastAsia="Calibri" w:hAnsi="Times New Roman" w:cs="Times New Roman"/>
          <w:spacing w:val="-3"/>
        </w:rPr>
        <w:t>trīs</w:t>
      </w:r>
      <w:r w:rsidRPr="00EA0A02">
        <w:rPr>
          <w:rFonts w:ascii="Times New Roman" w:eastAsia="Calibri" w:hAnsi="Times New Roman" w:cs="Times New Roman"/>
          <w:spacing w:val="-3"/>
        </w:rPr>
        <w:t xml:space="preserve">) </w:t>
      </w:r>
      <w:r w:rsidRPr="00EA0A02">
        <w:rPr>
          <w:rFonts w:ascii="Times New Roman" w:eastAsia="Calibri" w:hAnsi="Times New Roman" w:cs="Times New Roman"/>
        </w:rPr>
        <w:t>gadiem</w:t>
      </w:r>
      <w:r w:rsidR="00C92D52" w:rsidRPr="00EA0A02">
        <w:rPr>
          <w:rFonts w:ascii="Times New Roman" w:eastAsia="Calibri" w:hAnsi="Times New Roman" w:cs="Times New Roman"/>
        </w:rPr>
        <w:t xml:space="preserve"> objektam </w:t>
      </w:r>
      <w:r w:rsidRPr="00EA0A02">
        <w:rPr>
          <w:rFonts w:ascii="Times New Roman" w:eastAsia="Calibri" w:hAnsi="Times New Roman" w:cs="Times New Roman"/>
        </w:rPr>
        <w:t>no</w:t>
      </w:r>
      <w:r w:rsidR="00B42692" w:rsidRPr="00EA0A02">
        <w:rPr>
          <w:rFonts w:ascii="Times New Roman" w:eastAsia="Calibri" w:hAnsi="Times New Roman" w:cs="Times New Roman"/>
        </w:rPr>
        <w:t xml:space="preserve"> </w:t>
      </w:r>
      <w:r w:rsidRPr="00EA0A02">
        <w:rPr>
          <w:rFonts w:ascii="Times New Roman" w:eastAsia="Calibri" w:hAnsi="Times New Roman" w:cs="Times New Roman"/>
        </w:rPr>
        <w:t xml:space="preserve">objekta pieņemšanas ekspluatācijā vai no Līguma izbeigšanas dienas </w:t>
      </w:r>
      <w:r w:rsidR="00BD41E8" w:rsidRPr="00EA0A02">
        <w:rPr>
          <w:rFonts w:ascii="Times New Roman" w:eastAsia="Calibri" w:hAnsi="Times New Roman" w:cs="Times New Roman"/>
        </w:rPr>
        <w:t xml:space="preserve">vai no </w:t>
      </w:r>
      <w:r w:rsidR="002C1079" w:rsidRPr="00EA0A02">
        <w:rPr>
          <w:rFonts w:ascii="Times New Roman" w:eastAsia="Calibri" w:hAnsi="Times New Roman" w:cs="Times New Roman"/>
        </w:rPr>
        <w:t>Pasūtītāja paziņojuma, ka Objekta</w:t>
      </w:r>
      <w:r w:rsidR="002C1079" w:rsidRPr="00EA0A02">
        <w:rPr>
          <w:rFonts w:ascii="Times New Roman" w:eastAsia="Times New Roman" w:hAnsi="Times New Roman" w:cs="Times New Roman"/>
          <w:bCs/>
        </w:rPr>
        <w:t xml:space="preserve"> nodošana ekspluatācijā tiek kavēta Pasūtītāja vainas dēļ,</w:t>
      </w:r>
      <w:r w:rsidRPr="00EA0A02">
        <w:rPr>
          <w:rFonts w:ascii="Times New Roman" w:eastAsia="Calibri" w:hAnsi="Times New Roman" w:cs="Times New Roman"/>
        </w:rPr>
        <w:t xml:space="preserve"> </w:t>
      </w:r>
      <w:r w:rsidR="002C1079" w:rsidRPr="00EA0A02">
        <w:rPr>
          <w:rFonts w:ascii="Times New Roman" w:eastAsia="Calibri" w:hAnsi="Times New Roman" w:cs="Times New Roman"/>
        </w:rPr>
        <w:t xml:space="preserve">atkarībā, </w:t>
      </w:r>
      <w:r w:rsidRPr="00EA0A02">
        <w:rPr>
          <w:rFonts w:ascii="Times New Roman" w:eastAsia="Calibri" w:hAnsi="Times New Roman" w:cs="Times New Roman"/>
        </w:rPr>
        <w:t>no tā, kas iestājas pirmais.</w:t>
      </w:r>
    </w:p>
    <w:p w14:paraId="3055EEB2" w14:textId="7127EC7E" w:rsidR="008807F8" w:rsidRPr="00EA0A02" w:rsidRDefault="008807F8" w:rsidP="0093520F">
      <w:pPr>
        <w:numPr>
          <w:ilvl w:val="1"/>
          <w:numId w:val="14"/>
        </w:numPr>
        <w:tabs>
          <w:tab w:val="left" w:pos="567"/>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 xml:space="preserve">Būvuzņēmējs dod </w:t>
      </w:r>
      <w:r w:rsidR="00491237" w:rsidRPr="00EA0A02">
        <w:rPr>
          <w:rFonts w:ascii="Times New Roman" w:eastAsia="Calibri" w:hAnsi="Times New Roman" w:cs="Times New Roman"/>
        </w:rPr>
        <w:t>3</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491237" w:rsidRPr="00EA0A02">
        <w:rPr>
          <w:rFonts w:ascii="Times New Roman" w:eastAsia="Calibri" w:hAnsi="Times New Roman" w:cs="Times New Roman"/>
          <w:spacing w:val="-3"/>
        </w:rPr>
        <w:t>trīs</w:t>
      </w:r>
      <w:r w:rsidRPr="00EA0A02">
        <w:rPr>
          <w:rFonts w:ascii="Times New Roman" w:eastAsia="Calibri" w:hAnsi="Times New Roman" w:cs="Times New Roman"/>
          <w:spacing w:val="-3"/>
        </w:rPr>
        <w:t xml:space="preserve">) gadu </w:t>
      </w:r>
      <w:r w:rsidRPr="00EA0A02">
        <w:rPr>
          <w:rFonts w:ascii="Times New Roman" w:eastAsia="Calibri" w:hAnsi="Times New Roman" w:cs="Times New Roman"/>
        </w:rPr>
        <w:t>garantiju izpildītajiem Būvdarbiem</w:t>
      </w:r>
      <w:r w:rsidR="00B42692" w:rsidRPr="00EA0A02">
        <w:rPr>
          <w:rFonts w:ascii="Times New Roman" w:eastAsia="Calibri" w:hAnsi="Times New Roman" w:cs="Times New Roman"/>
        </w:rPr>
        <w:t xml:space="preserve"> </w:t>
      </w:r>
      <w:r w:rsidRPr="00EA0A02">
        <w:rPr>
          <w:rFonts w:ascii="Times New Roman" w:eastAsia="Calibri" w:hAnsi="Times New Roman" w:cs="Times New Roman"/>
        </w:rPr>
        <w:t xml:space="preserve">un apņemas par saviem līdzekļiem novērst jebkurus defektus vai nepilnības šajā punktā norādītā garantijas termiņa laikā, ja defekti vai nepilnības radušās Būvuzņēmēja un/vai viņa Apakšuzņēmēja vainas dēļ. </w:t>
      </w:r>
      <w:r w:rsidRPr="00EA0A02">
        <w:rPr>
          <w:rFonts w:ascii="Times New Roman" w:eastAsia="Calibri" w:hAnsi="Times New Roman" w:cs="Times New Roman"/>
          <w:spacing w:val="-3"/>
        </w:rPr>
        <w:t>Garantija stājas spēkā no objekta pieņemšanu ekspluatācijā</w:t>
      </w:r>
      <w:r w:rsidR="006B0268" w:rsidRPr="00EA0A02">
        <w:rPr>
          <w:rFonts w:ascii="Times New Roman" w:eastAsia="Calibri" w:hAnsi="Times New Roman" w:cs="Times New Roman"/>
          <w:spacing w:val="-3"/>
        </w:rPr>
        <w:t xml:space="preserve"> </w:t>
      </w:r>
      <w:r w:rsidR="006B0268" w:rsidRPr="00EA0A02">
        <w:rPr>
          <w:rFonts w:ascii="Times New Roman" w:eastAsia="Calibri" w:hAnsi="Times New Roman" w:cs="Times New Roman"/>
        </w:rPr>
        <w:t>vai no Līguma izbeigšanas dienas vai no Pasūtītāja paziņojuma, ka Objekta</w:t>
      </w:r>
      <w:r w:rsidR="006B0268" w:rsidRPr="00EA0A02">
        <w:rPr>
          <w:rFonts w:ascii="Times New Roman" w:eastAsia="Times New Roman" w:hAnsi="Times New Roman" w:cs="Times New Roman"/>
          <w:bCs/>
        </w:rPr>
        <w:t xml:space="preserve"> nodošana ekspluatācijā tiek kavēta Pasūtītāja vainas dēļ</w:t>
      </w:r>
      <w:r w:rsidRPr="00EA0A02">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EA0A02">
        <w:rPr>
          <w:rFonts w:ascii="Times New Roman" w:eastAsia="Calibri" w:hAnsi="Times New Roman" w:cs="Times New Roman"/>
        </w:rPr>
        <w:t>3</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694621" w:rsidRPr="00EA0A02">
        <w:rPr>
          <w:rFonts w:ascii="Times New Roman" w:eastAsia="Calibri" w:hAnsi="Times New Roman" w:cs="Times New Roman"/>
          <w:spacing w:val="-3"/>
        </w:rPr>
        <w:t xml:space="preserve">trīs) </w:t>
      </w:r>
      <w:r w:rsidR="00662B63" w:rsidRPr="00EA0A02">
        <w:rPr>
          <w:rFonts w:ascii="Times New Roman" w:eastAsia="Calibri" w:hAnsi="Times New Roman" w:cs="Times New Roman"/>
          <w:spacing w:val="-3"/>
        </w:rPr>
        <w:t xml:space="preserve"> un 2 (divu) </w:t>
      </w:r>
      <w:r w:rsidRPr="00EA0A02">
        <w:rPr>
          <w:rFonts w:ascii="Times New Roman" w:eastAsia="Calibri" w:hAnsi="Times New Roman" w:cs="Times New Roman"/>
          <w:spacing w:val="-3"/>
        </w:rPr>
        <w:t xml:space="preserve">gadu garantijas termiņš attiecībā uz Darbu daļu, kurai Būvuzņēmējs vairāk kā divas reizes novērsis defektus, automātiski tiek pagarināts vēl uz </w:t>
      </w:r>
      <w:r w:rsidRPr="00EA0A02">
        <w:rPr>
          <w:rFonts w:ascii="Times New Roman" w:eastAsia="Calibri" w:hAnsi="Times New Roman" w:cs="Times New Roman"/>
        </w:rPr>
        <w:t>tādu pašu termiņu, kā sākotnējais garantijas termiņš (uz</w:t>
      </w:r>
      <w:r w:rsidR="00D8272B" w:rsidRPr="00EA0A02">
        <w:rPr>
          <w:rFonts w:ascii="Times New Roman" w:eastAsia="Calibri" w:hAnsi="Times New Roman" w:cs="Times New Roman"/>
        </w:rPr>
        <w:t xml:space="preserve"> 3 </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D8272B" w:rsidRPr="00EA0A02">
        <w:rPr>
          <w:rFonts w:ascii="Times New Roman" w:eastAsia="Calibri" w:hAnsi="Times New Roman" w:cs="Times New Roman"/>
          <w:spacing w:val="-3"/>
        </w:rPr>
        <w:t>trīs</w:t>
      </w:r>
      <w:r w:rsidRPr="00EA0A02">
        <w:rPr>
          <w:rFonts w:ascii="Times New Roman" w:eastAsia="Calibri" w:hAnsi="Times New Roman" w:cs="Times New Roman"/>
          <w:spacing w:val="-3"/>
        </w:rPr>
        <w:t>)</w:t>
      </w:r>
      <w:r w:rsidR="00D8272B" w:rsidRPr="00EA0A02">
        <w:rPr>
          <w:rFonts w:ascii="Times New Roman" w:eastAsia="Calibri" w:hAnsi="Times New Roman" w:cs="Times New Roman"/>
          <w:spacing w:val="-3"/>
        </w:rPr>
        <w:t xml:space="preserve"> </w:t>
      </w:r>
      <w:r w:rsidRPr="00EA0A02">
        <w:rPr>
          <w:rFonts w:ascii="Times New Roman" w:eastAsia="Calibri" w:hAnsi="Times New Roman" w:cs="Times New Roman"/>
        </w:rPr>
        <w:t>gadiem)</w:t>
      </w:r>
      <w:r w:rsidRPr="00EA0A02">
        <w:rPr>
          <w:rFonts w:ascii="Times New Roman" w:eastAsia="Calibri" w:hAnsi="Times New Roman" w:cs="Times New Roman"/>
          <w:spacing w:val="-3"/>
        </w:rPr>
        <w:t>, skaitot no brīža, kad Pasūtītājs trešo reizi konstatējis defektu</w:t>
      </w:r>
      <w:r w:rsidR="00D8272B" w:rsidRPr="00EA0A02">
        <w:rPr>
          <w:rFonts w:ascii="Times New Roman" w:eastAsia="Calibri" w:hAnsi="Times New Roman" w:cs="Times New Roman"/>
          <w:spacing w:val="-3"/>
        </w:rPr>
        <w:t>)</w:t>
      </w:r>
      <w:r w:rsidRPr="00EA0A02">
        <w:rPr>
          <w:rFonts w:ascii="Times New Roman" w:eastAsia="Calibri" w:hAnsi="Times New Roman" w:cs="Times New Roman"/>
          <w:spacing w:val="-3"/>
        </w:rPr>
        <w:t>.</w:t>
      </w:r>
    </w:p>
    <w:p w14:paraId="6BB2E1AD" w14:textId="01731373" w:rsidR="008807F8" w:rsidRPr="00EA0A02" w:rsidRDefault="008807F8" w:rsidP="0093520F">
      <w:pPr>
        <w:numPr>
          <w:ilvl w:val="1"/>
          <w:numId w:val="14"/>
        </w:numPr>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p>
    <w:p w14:paraId="36BDDA60" w14:textId="78A39182" w:rsidR="0061420A" w:rsidRPr="004C407E" w:rsidRDefault="0061420A" w:rsidP="0093520F">
      <w:pPr>
        <w:numPr>
          <w:ilvl w:val="1"/>
          <w:numId w:val="14"/>
        </w:numPr>
        <w:spacing w:after="0" w:line="240" w:lineRule="auto"/>
        <w:ind w:left="567" w:hanging="567"/>
        <w:jc w:val="both"/>
        <w:rPr>
          <w:rFonts w:ascii="Times New Roman" w:eastAsia="Calibri" w:hAnsi="Times New Roman" w:cs="Times New Roman"/>
        </w:rPr>
      </w:pPr>
      <w:r w:rsidRPr="00EA0A02">
        <w:rPr>
          <w:rFonts w:ascii="Times New Roman" w:hAnsi="Times New Roman" w:cs="Times New Roman"/>
          <w:lang w:eastAsia="lv-LV"/>
        </w:rPr>
        <w:t>Izpildītājs Līguma 3</w:t>
      </w:r>
      <w:r w:rsidR="00CA07E1" w:rsidRPr="00EA0A02">
        <w:rPr>
          <w:rFonts w:ascii="Times New Roman" w:hAnsi="Times New Roman" w:cs="Times New Roman"/>
          <w:lang w:eastAsia="lv-LV"/>
        </w:rPr>
        <w:t>.</w:t>
      </w:r>
      <w:r w:rsidRPr="00EA0A02">
        <w:rPr>
          <w:rFonts w:ascii="Times New Roman" w:hAnsi="Times New Roman" w:cs="Times New Roman"/>
          <w:lang w:eastAsia="lv-LV"/>
        </w:rPr>
        <w:t>3.1.punktā paredzētā avansa saņemšanai iesniedz Pasūtītājam apdrošināšanas kompānijas, kas Latvijas Republikas normatīvajos aktos noteiktajā kārtībā</w:t>
      </w:r>
      <w:r w:rsidRPr="004C407E">
        <w:rPr>
          <w:rFonts w:ascii="Times New Roman" w:hAnsi="Times New Roman" w:cs="Times New Roman"/>
          <w:lang w:eastAsia="lv-LV"/>
        </w:rPr>
        <w:t xml:space="preserve">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4C407E">
        <w:rPr>
          <w:rFonts w:ascii="Times New Roman" w:hAnsi="Times New Roman" w:cs="Times New Roman"/>
          <w:lang w:eastAsia="lv-LV"/>
        </w:rPr>
        <w:t>ekspromisorisku</w:t>
      </w:r>
      <w:proofErr w:type="spellEnd"/>
      <w:r w:rsidRPr="004C407E">
        <w:rPr>
          <w:rFonts w:ascii="Times New Roman" w:hAnsi="Times New Roman" w:cs="Times New Roman"/>
          <w:lang w:eastAsia="lv-LV"/>
        </w:rPr>
        <w:t>, Pasūtītāja akceptētu avansa maksājuma garantiju. Minimālais avansa maksājuma garantijas spēkā esamības termiņš ir 202__.gada ____ (</w:t>
      </w:r>
      <w:r w:rsidR="00797ACA">
        <w:rPr>
          <w:rFonts w:ascii="Times New Roman" w:hAnsi="Times New Roman" w:cs="Times New Roman"/>
          <w:lang w:eastAsia="lv-LV"/>
        </w:rPr>
        <w:t>8</w:t>
      </w:r>
      <w:r w:rsidRPr="004C407E">
        <w:rPr>
          <w:rFonts w:ascii="Times New Roman" w:hAnsi="Times New Roman" w:cs="Times New Roman"/>
          <w:lang w:eastAsia="lv-LV"/>
        </w:rPr>
        <w:t xml:space="preserve">  (</w:t>
      </w:r>
      <w:r w:rsidR="00797ACA">
        <w:rPr>
          <w:rFonts w:ascii="Times New Roman" w:hAnsi="Times New Roman" w:cs="Times New Roman"/>
          <w:lang w:eastAsia="lv-LV"/>
        </w:rPr>
        <w:t>astoņi</w:t>
      </w:r>
      <w:r w:rsidRPr="004C407E">
        <w:rPr>
          <w:rFonts w:ascii="Times New Roman" w:hAnsi="Times New Roman" w:cs="Times New Roman"/>
          <w:lang w:eastAsia="lv-LV"/>
        </w:rPr>
        <w:t>) mēne</w:t>
      </w:r>
      <w:r w:rsidR="00A17B17">
        <w:rPr>
          <w:rFonts w:ascii="Times New Roman" w:hAnsi="Times New Roman" w:cs="Times New Roman"/>
          <w:lang w:eastAsia="lv-LV"/>
        </w:rPr>
        <w:t>ši</w:t>
      </w:r>
      <w:r w:rsidRPr="004C407E">
        <w:rPr>
          <w:rFonts w:ascii="Times New Roman" w:hAnsi="Times New Roman" w:cs="Times New Roman"/>
          <w:lang w:eastAsia="lv-LV"/>
        </w:rPr>
        <w:t xml:space="preserve"> no </w:t>
      </w:r>
      <w:r w:rsidRPr="004C407E">
        <w:rPr>
          <w:rFonts w:ascii="Times New Roman" w:hAnsi="Times New Roman" w:cs="Times New Roman"/>
          <w:color w:val="000000"/>
        </w:rPr>
        <w:t>Līguma noslēgšanas dienas</w:t>
      </w:r>
      <w:r w:rsidRPr="004C407E">
        <w:rPr>
          <w:rFonts w:ascii="Times New Roman" w:hAnsi="Times New Roman" w:cs="Times New Roman"/>
        </w:rPr>
        <w:t>)</w:t>
      </w:r>
      <w:r w:rsidRPr="004C407E">
        <w:rPr>
          <w:rFonts w:ascii="Times New Roman" w:hAnsi="Times New Roman" w:cs="Times New Roman"/>
          <w:lang w:eastAsia="lv-LV"/>
        </w:rPr>
        <w:t>.</w:t>
      </w:r>
    </w:p>
    <w:p w14:paraId="3B8844B8" w14:textId="77777777" w:rsidR="0061420A" w:rsidRPr="004C407E" w:rsidRDefault="0061420A" w:rsidP="0093520F">
      <w:pPr>
        <w:pStyle w:val="ListParagraph"/>
        <w:numPr>
          <w:ilvl w:val="1"/>
          <w:numId w:val="14"/>
        </w:numPr>
        <w:spacing w:after="0" w:line="240" w:lineRule="auto"/>
        <w:jc w:val="both"/>
        <w:rPr>
          <w:rFonts w:ascii="Times New Roman" w:eastAsia="Calibri" w:hAnsi="Times New Roman"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0A7D68DE" w14:textId="77777777" w:rsidR="0061420A" w:rsidRDefault="0061420A" w:rsidP="0061420A">
      <w:pPr>
        <w:pStyle w:val="ListParagraph"/>
        <w:spacing w:after="0" w:line="240" w:lineRule="auto"/>
        <w:ind w:left="435"/>
        <w:jc w:val="both"/>
        <w:rPr>
          <w:i/>
          <w:iCs/>
          <w:noProof/>
          <w:sz w:val="23"/>
          <w:szCs w:val="23"/>
          <w:lang w:eastAsia="lv-LV"/>
        </w:rPr>
      </w:pP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93520F">
      <w:pPr>
        <w:keepNext/>
        <w:numPr>
          <w:ilvl w:val="0"/>
          <w:numId w:val="14"/>
        </w:numPr>
        <w:tabs>
          <w:tab w:val="left" w:pos="-142"/>
        </w:tabs>
        <w:spacing w:after="0" w:line="240" w:lineRule="auto"/>
        <w:ind w:left="-142" w:hanging="567"/>
        <w:jc w:val="center"/>
        <w:outlineLvl w:val="1"/>
        <w:rPr>
          <w:rFonts w:ascii="Times New Roman" w:eastAsia="Times New Roman" w:hAnsi="Times New Roman" w:cs="Times New Roman"/>
          <w:b/>
          <w:iCs/>
        </w:rPr>
      </w:pPr>
      <w:bookmarkStart w:id="53" w:name="_Toc140468125"/>
      <w:r w:rsidRPr="00CC1E54">
        <w:rPr>
          <w:rFonts w:ascii="Times New Roman" w:eastAsia="Times New Roman" w:hAnsi="Times New Roman" w:cs="Times New Roman"/>
          <w:b/>
          <w:iCs/>
        </w:rPr>
        <w:t>Apakšuzņēmēju, speciālistu un darbinieku piesaistīšana</w:t>
      </w:r>
      <w:bookmarkEnd w:id="53"/>
    </w:p>
    <w:p w14:paraId="538BC987" w14:textId="77777777" w:rsidR="008807F8" w:rsidRPr="00CC1E54" w:rsidRDefault="008807F8" w:rsidP="0093520F">
      <w:pPr>
        <w:numPr>
          <w:ilvl w:val="1"/>
          <w:numId w:val="14"/>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179C19ED" w:rsidR="008807F8" w:rsidRPr="00CC1E54" w:rsidRDefault="00797ACA"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008807F8" w:rsidRPr="00CC1E54">
        <w:rPr>
          <w:rFonts w:ascii="Times New Roman" w:eastAsia="Times New Roman" w:hAnsi="Times New Roman" w:cs="Times New Roman"/>
        </w:rPr>
        <w:t>ūvdarbu vadītājs - ____________________ sertifikāta Nr.___________;</w:t>
      </w:r>
    </w:p>
    <w:p w14:paraId="7976C98B" w14:textId="2DB710BF" w:rsidR="008807F8" w:rsidRPr="00CC1E54" w:rsidRDefault="008807F8"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CC1E54">
        <w:rPr>
          <w:rFonts w:ascii="Times New Roman" w:eastAsia="Times New Roman" w:hAnsi="Times New Roman" w:cs="Times New Roman"/>
          <w:bCs/>
        </w:rPr>
        <w:lastRenderedPageBreak/>
        <w:t>Ūdensapgādes un kanalizācijas sistēmu būvdarbu vadītājs -___________,</w:t>
      </w:r>
      <w:r w:rsidRPr="00CC1E54">
        <w:rPr>
          <w:rFonts w:ascii="Times New Roman" w:eastAsia="Times New Roman" w:hAnsi="Times New Roman" w:cs="Times New Roman"/>
        </w:rPr>
        <w:t xml:space="preserve"> sertifikāta Nr.___________.</w:t>
      </w:r>
    </w:p>
    <w:p w14:paraId="630A3119" w14:textId="709AFE3C" w:rsidR="00D8272B" w:rsidRPr="00CC1E54" w:rsidRDefault="00D8272B"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CC1E54">
        <w:rPr>
          <w:rFonts w:ascii="Times New Roman" w:eastAsia="Times New Roman" w:hAnsi="Times New Roman" w:cs="Times New Roman"/>
        </w:rPr>
        <w:t xml:space="preserve">Elektroietaišu izbūves darbu  vadītājs </w:t>
      </w:r>
      <w:r w:rsidRPr="00CC1E54">
        <w:rPr>
          <w:rFonts w:ascii="Times New Roman" w:eastAsia="Times New Roman" w:hAnsi="Times New Roman" w:cs="Times New Roman"/>
          <w:bCs/>
        </w:rPr>
        <w:t>-___________,</w:t>
      </w:r>
      <w:r w:rsidRPr="00CC1E54">
        <w:rPr>
          <w:rFonts w:ascii="Times New Roman" w:eastAsia="Times New Roman" w:hAnsi="Times New Roman" w:cs="Times New Roman"/>
        </w:rPr>
        <w:t xml:space="preserve"> sertifikāta Nr.___________.</w:t>
      </w:r>
    </w:p>
    <w:p w14:paraId="051824AF" w14:textId="77777777" w:rsidR="006474E4" w:rsidRPr="00CC1E54" w:rsidRDefault="006474E4"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p>
    <w:p w14:paraId="4A7B984A" w14:textId="3E64D1DA" w:rsidR="00DA6BCD" w:rsidRPr="00CC1E54" w:rsidRDefault="00DA6BCD" w:rsidP="0093520F">
      <w:pPr>
        <w:pStyle w:val="ListParagraph"/>
        <w:numPr>
          <w:ilvl w:val="1"/>
          <w:numId w:val="14"/>
        </w:numPr>
        <w:tabs>
          <w:tab w:val="clear" w:pos="435"/>
          <w:tab w:val="left" w:pos="-1975"/>
          <w:tab w:val="left" w:pos="-142"/>
        </w:tabs>
        <w:spacing w:after="0" w:line="240" w:lineRule="auto"/>
        <w:ind w:right="12"/>
        <w:jc w:val="both"/>
        <w:rPr>
          <w:rFonts w:ascii="Times New Roman" w:eastAsia="Times New Roman" w:hAnsi="Times New Roman" w:cs="Times New Roman"/>
        </w:rPr>
      </w:pPr>
      <w:r w:rsidRPr="00CC1E54">
        <w:rPr>
          <w:rFonts w:ascii="Times New Roman" w:eastAsia="Times New Roman" w:hAnsi="Times New Roman" w:cs="Times New Roman"/>
        </w:rPr>
        <w:t>Būvuzņēmējs nav tiesīgs bez saskaņošanas ar Pasūtītāju veikt piedāvājumā norādītā personāla un apakšuzņēmēju nomaiņu, kā arī papildu apakšuzņēmēja iesaistīšanu Līguma izpildē.</w:t>
      </w:r>
    </w:p>
    <w:p w14:paraId="04980E16" w14:textId="77777777" w:rsidR="008807F8" w:rsidRPr="00CC1E54" w:rsidRDefault="008807F8" w:rsidP="0093520F">
      <w:pPr>
        <w:numPr>
          <w:ilvl w:val="1"/>
          <w:numId w:val="14"/>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 Konkursa piedāvājumā norādīto personālu un Apakšuzņēmējus, pēc Līguma noslēgšanas drīkst nomainīt tikai ar Pasūtītāja rakstveida piekrišanu. Pasūtītājs nepiekrīt personāla un Apakšuzņēmēju nomaiņai, ja pastāv kāds no šādiem nosacījumiem:</w:t>
      </w:r>
    </w:p>
    <w:p w14:paraId="58610535" w14:textId="77777777" w:rsidR="008807F8" w:rsidRPr="00CC1E54" w:rsidRDefault="008807F8" w:rsidP="0093520F">
      <w:pPr>
        <w:numPr>
          <w:ilvl w:val="2"/>
          <w:numId w:val="14"/>
        </w:numPr>
        <w:tabs>
          <w:tab w:val="num" w:pos="567"/>
          <w:tab w:val="left" w:pos="1276"/>
        </w:tabs>
        <w:spacing w:after="0" w:line="240" w:lineRule="auto"/>
        <w:ind w:left="567" w:firstLine="0"/>
        <w:contextualSpacing/>
        <w:jc w:val="both"/>
        <w:rPr>
          <w:rFonts w:ascii="Times New Roman" w:eastAsia="Calibri" w:hAnsi="Times New Roman" w:cs="Times New Roman"/>
        </w:rPr>
      </w:pPr>
      <w:r w:rsidRPr="00CC1E54">
        <w:rPr>
          <w:rFonts w:ascii="Times New Roman" w:eastAsia="Calibri" w:hAnsi="Times New Roman" w:cs="Times New Roman"/>
        </w:rPr>
        <w:t>piedāvātais personāls neatbilst Konkursa nolikumā noteiktajām prasībām, kas attiecas uz personālu vai tam nav vismaz tādas pašas kvalifikācijas un pieredzes kā personālām, kas tika vērtēts;</w:t>
      </w:r>
    </w:p>
    <w:p w14:paraId="1D11AA55" w14:textId="77777777" w:rsidR="008807F8" w:rsidRPr="00CC1E54" w:rsidRDefault="008807F8" w:rsidP="0093520F">
      <w:pPr>
        <w:numPr>
          <w:ilvl w:val="2"/>
          <w:numId w:val="14"/>
        </w:numPr>
        <w:tabs>
          <w:tab w:val="num" w:pos="567"/>
          <w:tab w:val="left" w:pos="1276"/>
        </w:tabs>
        <w:spacing w:after="0" w:line="240" w:lineRule="auto"/>
        <w:ind w:left="567" w:firstLine="0"/>
        <w:contextualSpacing/>
        <w:jc w:val="both"/>
        <w:rPr>
          <w:rFonts w:ascii="Times New Roman" w:eastAsia="Calibri" w:hAnsi="Times New Roman" w:cs="Times New Roman"/>
        </w:rPr>
      </w:pPr>
      <w:r w:rsidRPr="00CC1E54">
        <w:rPr>
          <w:rFonts w:ascii="Times New Roman" w:eastAsia="Calibri" w:hAnsi="Times New Roman" w:cs="Times New Roman"/>
        </w:rPr>
        <w:t>piedāvātais apakšuzņēmējs neatbilst Konkursa nolikumā izvirzītajam prasībām, kas attiecas uz apakšuzņēmējiem;</w:t>
      </w:r>
    </w:p>
    <w:p w14:paraId="49C03DD2" w14:textId="2A988CE3" w:rsidR="008807F8" w:rsidRPr="00CC1E54" w:rsidRDefault="008807F8" w:rsidP="0093520F">
      <w:pPr>
        <w:numPr>
          <w:ilvl w:val="2"/>
          <w:numId w:val="14"/>
        </w:numPr>
        <w:tabs>
          <w:tab w:val="num" w:pos="567"/>
          <w:tab w:val="left" w:pos="1276"/>
        </w:tabs>
        <w:spacing w:after="0" w:line="240" w:lineRule="auto"/>
        <w:ind w:left="567" w:firstLine="0"/>
        <w:contextualSpacing/>
        <w:jc w:val="both"/>
        <w:rPr>
          <w:rFonts w:ascii="Times New Roman" w:eastAsia="Calibri" w:hAnsi="Times New Roman" w:cs="Times New Roman"/>
        </w:rPr>
      </w:pPr>
      <w:r w:rsidRPr="00CC1E54">
        <w:rPr>
          <w:rFonts w:ascii="Times New Roman" w:eastAsia="Calibri" w:hAnsi="Times New Roman" w:cs="Times New Roman"/>
        </w:rPr>
        <w:t xml:space="preserve">tiek nomainīts Apakšuzņēmējs, uz kura iespējām Konkursā Būvuzņēmējs balstījies, lai apliecinātu savas kvalifikācijas atbilstību Konkursa nolikumā noteiktajām prasībām, un piedāvātajam apakšuzņēmējam nav vismaz tādas pašas kvalifikācija, uz kādu Konkursā Izpildītājs atsaucies, apliecinot savu atbilstību Konkursa nolikumā noteiktajām prasībām, vai tas atbilst Konkursa nolikuma </w:t>
      </w:r>
      <w:r w:rsidR="00F90746">
        <w:rPr>
          <w:rFonts w:ascii="Times New Roman" w:eastAsia="Calibri" w:hAnsi="Times New Roman" w:cs="Times New Roman"/>
        </w:rPr>
        <w:t>20.1</w:t>
      </w:r>
      <w:r w:rsidRPr="00CC1E54">
        <w:rPr>
          <w:rFonts w:ascii="Times New Roman" w:eastAsia="Calibri" w:hAnsi="Times New Roman" w:cs="Times New Roman"/>
        </w:rPr>
        <w:t xml:space="preserve">.punktā minētajiem izslēgšanas nosacījumiem. Konkursa nolikuma </w:t>
      </w:r>
      <w:r w:rsidR="00797ACA">
        <w:rPr>
          <w:rFonts w:ascii="Times New Roman" w:eastAsia="Calibri" w:hAnsi="Times New Roman" w:cs="Times New Roman"/>
        </w:rPr>
        <w:t>18</w:t>
      </w:r>
      <w:r w:rsidR="00F90746">
        <w:rPr>
          <w:rFonts w:ascii="Times New Roman" w:eastAsia="Calibri" w:hAnsi="Times New Roman" w:cs="Times New Roman"/>
        </w:rPr>
        <w:t>.1</w:t>
      </w:r>
      <w:r w:rsidR="00A3208D" w:rsidRPr="00CC1E54">
        <w:rPr>
          <w:rFonts w:ascii="Times New Roman" w:eastAsia="Calibri" w:hAnsi="Times New Roman" w:cs="Times New Roman"/>
        </w:rPr>
        <w:t>.</w:t>
      </w:r>
      <w:r w:rsidRPr="00CC1E54">
        <w:rPr>
          <w:rFonts w:ascii="Times New Roman" w:eastAsia="Calibri" w:hAnsi="Times New Roman" w:cs="Times New Roman"/>
        </w:rPr>
        <w:t>punktā minēto izslēgšanas nosacījumu pārbaude tiek veikta attiecībā uz to datumu, kad Pasūtītājs ir saņēmis Būvuzņēmēja lūgumu apakšuzņēmēja nomaiņai;</w:t>
      </w:r>
    </w:p>
    <w:p w14:paraId="6F106AF1" w14:textId="2547B93F" w:rsidR="008807F8" w:rsidRPr="00CC1E54" w:rsidRDefault="008807F8" w:rsidP="0093520F">
      <w:pPr>
        <w:numPr>
          <w:ilvl w:val="2"/>
          <w:numId w:val="14"/>
        </w:numPr>
        <w:tabs>
          <w:tab w:val="num" w:pos="567"/>
          <w:tab w:val="left" w:pos="1276"/>
        </w:tabs>
        <w:spacing w:after="0" w:line="240" w:lineRule="auto"/>
        <w:ind w:left="567" w:firstLine="0"/>
        <w:contextualSpacing/>
        <w:jc w:val="both"/>
        <w:rPr>
          <w:rFonts w:ascii="Times New Roman" w:eastAsia="Calibri" w:hAnsi="Times New Roman" w:cs="Times New Roman"/>
        </w:rPr>
      </w:pPr>
      <w:r w:rsidRPr="00CC1E54">
        <w:rPr>
          <w:rFonts w:ascii="Times New Roman" w:eastAsia="Calibri" w:hAnsi="Times New Roman" w:cs="Times New Roman"/>
        </w:rPr>
        <w:t xml:space="preserve">piedāvātais Apakšuzņēmējs, kura veicamo darbu cena ir vismaz 10 % no Līguma kopējās summas, atbilst Konkursa nolikuma </w:t>
      </w:r>
      <w:r w:rsidR="00797ACA">
        <w:rPr>
          <w:rFonts w:ascii="Times New Roman" w:eastAsia="Calibri" w:hAnsi="Times New Roman" w:cs="Times New Roman"/>
        </w:rPr>
        <w:t>18</w:t>
      </w:r>
      <w:r w:rsidR="00F90746">
        <w:rPr>
          <w:rFonts w:ascii="Times New Roman" w:eastAsia="Calibri" w:hAnsi="Times New Roman" w:cs="Times New Roman"/>
        </w:rPr>
        <w:t>.1</w:t>
      </w:r>
      <w:r w:rsidR="00A3208D" w:rsidRPr="00CC1E54">
        <w:rPr>
          <w:rFonts w:ascii="Times New Roman" w:eastAsia="Calibri" w:hAnsi="Times New Roman" w:cs="Times New Roman"/>
        </w:rPr>
        <w:t>.</w:t>
      </w:r>
      <w:r w:rsidRPr="00CC1E54">
        <w:rPr>
          <w:rFonts w:ascii="Times New Roman" w:eastAsia="Calibri" w:hAnsi="Times New Roman" w:cs="Times New Roman"/>
        </w:rPr>
        <w:t>punktā minētajiem izslēgšanas nosacījumiem</w:t>
      </w:r>
      <w:r w:rsidR="00F90746">
        <w:rPr>
          <w:rFonts w:ascii="Times New Roman" w:eastAsia="Calibri" w:hAnsi="Times New Roman" w:cs="Times New Roman"/>
        </w:rPr>
        <w:t>;</w:t>
      </w:r>
    </w:p>
    <w:p w14:paraId="63E38E98" w14:textId="77777777" w:rsidR="008807F8" w:rsidRPr="00CC1E54" w:rsidRDefault="008807F8" w:rsidP="0093520F">
      <w:pPr>
        <w:numPr>
          <w:ilvl w:val="2"/>
          <w:numId w:val="14"/>
        </w:numPr>
        <w:tabs>
          <w:tab w:val="num" w:pos="567"/>
          <w:tab w:val="left" w:pos="1276"/>
        </w:tabs>
        <w:spacing w:after="0" w:line="240" w:lineRule="auto"/>
        <w:ind w:left="567" w:firstLine="0"/>
        <w:contextualSpacing/>
        <w:jc w:val="both"/>
        <w:rPr>
          <w:rFonts w:ascii="Times New Roman" w:eastAsia="Calibri" w:hAnsi="Times New Roman" w:cs="Times New Roman"/>
        </w:rPr>
      </w:pPr>
      <w:r w:rsidRPr="00CC1E54">
        <w:rPr>
          <w:rFonts w:ascii="Times New Roman" w:eastAsia="Calibri" w:hAnsi="Times New Roman" w:cs="Times New Roman"/>
        </w:rPr>
        <w:t>Apakšuzņēmēja maiņas rezultātā tiktu izdarīti tādi grozījumi Būvuzņēmēja piedāvājumā, kuri, ja sākotnēji būtu tajā iekļauti, ietekmētu piedāvājuma izvēli atbilstoši Konkursa dokumentos noteiktajiem piedāvājuma izvērtēšanas kritērijiem.</w:t>
      </w:r>
    </w:p>
    <w:p w14:paraId="2BE23E8D" w14:textId="77777777" w:rsidR="008807F8" w:rsidRPr="00CC1E54" w:rsidRDefault="008807F8" w:rsidP="0093520F">
      <w:pPr>
        <w:numPr>
          <w:ilvl w:val="1"/>
          <w:numId w:val="14"/>
        </w:numPr>
        <w:tabs>
          <w:tab w:val="left" w:pos="709"/>
        </w:tabs>
        <w:spacing w:after="0" w:line="240" w:lineRule="auto"/>
        <w:ind w:left="567" w:hanging="567"/>
        <w:contextualSpacing/>
        <w:jc w:val="both"/>
        <w:rPr>
          <w:rFonts w:ascii="Times New Roman" w:eastAsia="Calibri" w:hAnsi="Times New Roman" w:cs="Times New Roman"/>
        </w:rPr>
      </w:pPr>
      <w:proofErr w:type="spellStart"/>
      <w:r w:rsidRPr="00CC1E54">
        <w:rPr>
          <w:rFonts w:ascii="Times New Roman" w:eastAsia="Calibri" w:hAnsi="Times New Roman" w:cs="Times New Roman"/>
        </w:rPr>
        <w:t>Būvuznēmējs</w:t>
      </w:r>
      <w:proofErr w:type="spellEnd"/>
      <w:r w:rsidRPr="00CC1E54">
        <w:rPr>
          <w:rFonts w:ascii="Times New Roman" w:eastAsia="Calibri" w:hAnsi="Times New Roman" w:cs="Times New Roman"/>
        </w:rPr>
        <w:t xml:space="preserve"> drīkst veikt jauna apakšuzņēmēja, kura veicamo darbu cena ir vismaz 10 %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21867F31" w14:textId="08EF144C" w:rsidR="008807F8" w:rsidRPr="00CC1E54" w:rsidRDefault="008807F8" w:rsidP="0093520F">
      <w:pPr>
        <w:numPr>
          <w:ilvl w:val="2"/>
          <w:numId w:val="14"/>
        </w:numPr>
        <w:tabs>
          <w:tab w:val="left" w:pos="567"/>
        </w:tabs>
        <w:spacing w:after="0" w:line="240" w:lineRule="auto"/>
        <w:ind w:left="567" w:firstLine="0"/>
        <w:contextualSpacing/>
        <w:jc w:val="both"/>
        <w:rPr>
          <w:rFonts w:ascii="Times New Roman" w:eastAsia="Calibri" w:hAnsi="Times New Roman" w:cs="Times New Roman"/>
        </w:rPr>
      </w:pPr>
      <w:r w:rsidRPr="00CC1E54">
        <w:rPr>
          <w:rFonts w:ascii="Times New Roman" w:eastAsia="Calibri" w:hAnsi="Times New Roman" w:cs="Times New Roman"/>
        </w:rPr>
        <w:t xml:space="preserve">uz piedāvāto apakšuzņēmēju attiecas Konkursa nolikuma </w:t>
      </w:r>
      <w:r w:rsidR="00797ACA">
        <w:rPr>
          <w:rFonts w:ascii="Times New Roman" w:eastAsia="Calibri" w:hAnsi="Times New Roman" w:cs="Times New Roman"/>
        </w:rPr>
        <w:t>18</w:t>
      </w:r>
      <w:r w:rsidR="00F90746">
        <w:rPr>
          <w:rFonts w:ascii="Times New Roman" w:eastAsia="Calibri" w:hAnsi="Times New Roman" w:cs="Times New Roman"/>
        </w:rPr>
        <w:t>.1</w:t>
      </w:r>
      <w:r w:rsidR="00AB2539" w:rsidRPr="00CC1E54">
        <w:rPr>
          <w:rFonts w:ascii="Times New Roman" w:eastAsia="Calibri" w:hAnsi="Times New Roman" w:cs="Times New Roman"/>
        </w:rPr>
        <w:t>.</w:t>
      </w:r>
      <w:r w:rsidRPr="00CC1E54">
        <w:rPr>
          <w:rFonts w:ascii="Times New Roman" w:eastAsia="Calibri" w:hAnsi="Times New Roman" w:cs="Times New Roman"/>
        </w:rPr>
        <w:t xml:space="preserve">punktā minētajiem izslēgšanas nosacījumiem. Konkursa nolikuma </w:t>
      </w:r>
      <w:r w:rsidR="00797ACA">
        <w:rPr>
          <w:rFonts w:ascii="Times New Roman" w:eastAsia="Calibri" w:hAnsi="Times New Roman" w:cs="Times New Roman"/>
        </w:rPr>
        <w:t>18</w:t>
      </w:r>
      <w:r w:rsidR="0009699B" w:rsidRPr="00CC1E54">
        <w:rPr>
          <w:rFonts w:ascii="Times New Roman" w:eastAsia="Calibri" w:hAnsi="Times New Roman" w:cs="Times New Roman"/>
        </w:rPr>
        <w:t>.</w:t>
      </w:r>
      <w:r w:rsidR="00F90746">
        <w:rPr>
          <w:rFonts w:ascii="Times New Roman" w:eastAsia="Calibri" w:hAnsi="Times New Roman" w:cs="Times New Roman"/>
        </w:rPr>
        <w:t>1</w:t>
      </w:r>
      <w:r w:rsidR="0009699B" w:rsidRPr="00CC1E54">
        <w:rPr>
          <w:rFonts w:ascii="Times New Roman" w:eastAsia="Calibri" w:hAnsi="Times New Roman" w:cs="Times New Roman"/>
        </w:rPr>
        <w:t>.</w:t>
      </w:r>
      <w:r w:rsidRPr="00CC1E54">
        <w:rPr>
          <w:rFonts w:ascii="Times New Roman" w:eastAsia="Calibri" w:hAnsi="Times New Roman" w:cs="Times New Roman"/>
        </w:rPr>
        <w:t>punktā minēto izslēgšanas nosacījumu pārbaude tiek veikta attiecībā uz to datumu, kad Pasūtītājs ir saņēmis Būvuzņēmēja lūgumu apakšuzņēmēja piesaistei;</w:t>
      </w:r>
    </w:p>
    <w:p w14:paraId="3FCA37B8" w14:textId="77777777" w:rsidR="008807F8" w:rsidRPr="00CC1E54" w:rsidRDefault="008807F8" w:rsidP="0093520F">
      <w:pPr>
        <w:numPr>
          <w:ilvl w:val="2"/>
          <w:numId w:val="14"/>
        </w:numPr>
        <w:tabs>
          <w:tab w:val="left" w:pos="567"/>
        </w:tabs>
        <w:spacing w:after="0" w:line="240" w:lineRule="auto"/>
        <w:ind w:left="567" w:firstLine="0"/>
        <w:contextualSpacing/>
        <w:jc w:val="both"/>
        <w:rPr>
          <w:rFonts w:ascii="Times New Roman" w:eastAsia="Calibri" w:hAnsi="Times New Roman" w:cs="Times New Roman"/>
        </w:rPr>
      </w:pPr>
      <w:r w:rsidRPr="00CC1E54">
        <w:rPr>
          <w:rFonts w:ascii="Times New Roman" w:eastAsia="Calibri" w:hAnsi="Times New Roman" w:cs="Times New Roman"/>
        </w:rPr>
        <w:t>gadījumā, kad šādas izmaiņas, ja tās tiktu veiktas sākotnējā piedāvājumā, būtu ietekmējušas piedāvājuma izvēli atbilstoši Konkursa dokumentos noteiktajiem piedāvājuma izvērtēšanas kritērijiem.</w:t>
      </w:r>
    </w:p>
    <w:p w14:paraId="4BC85B2B" w14:textId="1170AA11" w:rsidR="008807F8" w:rsidRPr="00CC1E54" w:rsidRDefault="008807F8" w:rsidP="0093520F">
      <w:pPr>
        <w:numPr>
          <w:ilvl w:val="1"/>
          <w:numId w:val="14"/>
        </w:numPr>
        <w:tabs>
          <w:tab w:val="left" w:pos="567"/>
          <w:tab w:val="left" w:pos="709"/>
        </w:tabs>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Pasūtītājs pieņem lēmumu atļaut vai atteikt Būvuzņēmēja personāla vai apakšuzņēmēja nomaiņu vai jauna apakšuzņēmēja iesaistīšanu Līguma izpildē Līguma 1</w:t>
      </w:r>
      <w:r w:rsidR="0009699B" w:rsidRPr="00CC1E54">
        <w:rPr>
          <w:rFonts w:ascii="Times New Roman" w:eastAsia="Calibri" w:hAnsi="Times New Roman" w:cs="Times New Roman"/>
        </w:rPr>
        <w:t>4</w:t>
      </w:r>
      <w:r w:rsidRPr="00CC1E54">
        <w:rPr>
          <w:rFonts w:ascii="Times New Roman" w:eastAsia="Calibri" w:hAnsi="Times New Roman" w:cs="Times New Roman"/>
        </w:rPr>
        <w:t>.3. un 1</w:t>
      </w:r>
      <w:r w:rsidR="0009699B" w:rsidRPr="00CC1E54">
        <w:rPr>
          <w:rFonts w:ascii="Times New Roman" w:eastAsia="Calibri" w:hAnsi="Times New Roman" w:cs="Times New Roman"/>
        </w:rPr>
        <w:t>4</w:t>
      </w:r>
      <w:r w:rsidRPr="00CC1E54">
        <w:rPr>
          <w:rFonts w:ascii="Times New Roman" w:eastAsia="Calibri" w:hAnsi="Times New Roman" w:cs="Times New Roman"/>
        </w:rPr>
        <w:t>.4.punktā minētajos gadījumos 5 (piecu) darba dienu laikā pēc tam, kad ir saņēmis visu informāciju un dokumentus, kas nepieciešami lēmuma pieņemšanai saskaņā ar Līguma 1</w:t>
      </w:r>
      <w:r w:rsidR="0009699B" w:rsidRPr="00CC1E54">
        <w:rPr>
          <w:rFonts w:ascii="Times New Roman" w:eastAsia="Calibri" w:hAnsi="Times New Roman" w:cs="Times New Roman"/>
        </w:rPr>
        <w:t>4</w:t>
      </w:r>
      <w:r w:rsidRPr="00CC1E54">
        <w:rPr>
          <w:rFonts w:ascii="Times New Roman" w:eastAsia="Calibri" w:hAnsi="Times New Roman" w:cs="Times New Roman"/>
        </w:rPr>
        <w:t>.3. un 1</w:t>
      </w:r>
      <w:r w:rsidR="0009699B" w:rsidRPr="00CC1E54">
        <w:rPr>
          <w:rFonts w:ascii="Times New Roman" w:eastAsia="Calibri" w:hAnsi="Times New Roman" w:cs="Times New Roman"/>
        </w:rPr>
        <w:t>4</w:t>
      </w:r>
      <w:r w:rsidRPr="00CC1E54">
        <w:rPr>
          <w:rFonts w:ascii="Times New Roman" w:eastAsia="Calibri" w:hAnsi="Times New Roman" w:cs="Times New Roman"/>
        </w:rPr>
        <w:t xml:space="preserve">.4.punktu. </w:t>
      </w:r>
    </w:p>
    <w:p w14:paraId="605E6BD8" w14:textId="1487363E" w:rsidR="008807F8" w:rsidRPr="00CC1E54" w:rsidRDefault="008807F8" w:rsidP="0093520F">
      <w:pPr>
        <w:numPr>
          <w:ilvl w:val="1"/>
          <w:numId w:val="14"/>
        </w:numPr>
        <w:tabs>
          <w:tab w:val="left" w:pos="709"/>
        </w:tabs>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Gadījumā, ja Līguma izpildes gaitā notiek Līguma 1</w:t>
      </w:r>
      <w:r w:rsidR="0009699B" w:rsidRPr="00CC1E54">
        <w:rPr>
          <w:rFonts w:ascii="Times New Roman" w:eastAsia="Calibri" w:hAnsi="Times New Roman" w:cs="Times New Roman"/>
        </w:rPr>
        <w:t>4</w:t>
      </w:r>
      <w:r w:rsidRPr="00CC1E54">
        <w:rPr>
          <w:rFonts w:ascii="Times New Roman" w:eastAsia="Calibri" w:hAnsi="Times New Roman" w:cs="Times New Roman"/>
        </w:rPr>
        <w:t>.1.punktā norādītā personāla nomaiņa, grozījumi Līgumā nav veicami, pieņemot, ka attiecīgais speciālists ir nomainīts ar brīdi, kad Pasūtītājs atbilstoši Līguma 1</w:t>
      </w:r>
      <w:r w:rsidR="0009699B" w:rsidRPr="00CC1E54">
        <w:rPr>
          <w:rFonts w:ascii="Times New Roman" w:eastAsia="Calibri" w:hAnsi="Times New Roman" w:cs="Times New Roman"/>
        </w:rPr>
        <w:t>4</w:t>
      </w:r>
      <w:r w:rsidRPr="00CC1E54">
        <w:rPr>
          <w:rFonts w:ascii="Times New Roman" w:eastAsia="Calibri" w:hAnsi="Times New Roman" w:cs="Times New Roman"/>
        </w:rPr>
        <w:t>.5.punktam akceptējis speciālista nomaiņu.</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93520F">
      <w:pPr>
        <w:keepNext/>
        <w:numPr>
          <w:ilvl w:val="0"/>
          <w:numId w:val="14"/>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93520F">
      <w:pPr>
        <w:numPr>
          <w:ilvl w:val="1"/>
          <w:numId w:val="14"/>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93520F">
      <w:pPr>
        <w:numPr>
          <w:ilvl w:val="1"/>
          <w:numId w:val="14"/>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77777777" w:rsidR="008807F8" w:rsidRPr="00CC1E54" w:rsidRDefault="008807F8" w:rsidP="0093520F">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93520F">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93520F">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54" w:name="_Hlk14453429"/>
      <w:r w:rsidRPr="00CC1E54">
        <w:rPr>
          <w:rFonts w:ascii="Times New Roman" w:eastAsia="Times New Roman" w:hAnsi="Times New Roman" w:cs="Times New Roman"/>
        </w:rPr>
        <w:t xml:space="preserve">Būvuzņēmēja </w:t>
      </w:r>
      <w:bookmarkEnd w:id="54"/>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93520F">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93520F">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lastRenderedPageBreak/>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93520F">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644F6CA8" w:rsidR="00C00485" w:rsidRPr="00CC1E54" w:rsidRDefault="00C00485" w:rsidP="0093520F">
      <w:pPr>
        <w:numPr>
          <w:ilvl w:val="2"/>
          <w:numId w:val="14"/>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CA384F" w:rsidRPr="00CC1E54">
        <w:rPr>
          <w:rFonts w:ascii="Times New Roman" w:hAnsi="Times New Roman"/>
          <w:szCs w:val="24"/>
        </w:rPr>
        <w:t>1</w:t>
      </w:r>
      <w:r w:rsidRPr="00CC1E54">
        <w:rPr>
          <w:rFonts w:ascii="Times New Roman" w:hAnsi="Times New Roman"/>
          <w:szCs w:val="24"/>
        </w:rPr>
        <w:t xml:space="preserve"> (</w:t>
      </w:r>
      <w:r w:rsidR="00CA384F" w:rsidRPr="00CC1E54">
        <w:rPr>
          <w:rFonts w:ascii="Times New Roman" w:hAnsi="Times New Roman"/>
          <w:szCs w:val="24"/>
        </w:rPr>
        <w:t>vienu</w:t>
      </w:r>
      <w:r w:rsidRPr="00CC1E54">
        <w:rPr>
          <w:rFonts w:ascii="Times New Roman" w:hAnsi="Times New Roman"/>
          <w:szCs w:val="24"/>
        </w:rPr>
        <w:t>) līgumcen</w:t>
      </w:r>
      <w:r w:rsidR="00CA384F" w:rsidRPr="00CC1E54">
        <w:rPr>
          <w:rFonts w:ascii="Times New Roman" w:hAnsi="Times New Roman"/>
          <w:szCs w:val="24"/>
        </w:rPr>
        <w:t>as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93520F">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bookmarkStart w:id="55" w:name="_Hlk37760441"/>
      <w:r w:rsidRPr="00CC1E54">
        <w:rPr>
          <w:rFonts w:ascii="Times New Roman" w:eastAsia="Times New Roman" w:hAnsi="Times New Roman" w:cs="Times New Roman"/>
        </w:rPr>
        <w:t xml:space="preserve">Ja atkārtoti (vairāk kā 1 reizi) tiek konstatēts, ka </w:t>
      </w:r>
      <w:bookmarkStart w:id="56" w:name="_Hlk79145598"/>
      <w:r w:rsidRPr="00CC1E54">
        <w:rPr>
          <w:rFonts w:ascii="Times New Roman" w:eastAsia="Times New Roman" w:hAnsi="Times New Roman" w:cs="Times New Roman"/>
        </w:rPr>
        <w:t>Būvuzņēmējs</w:t>
      </w:r>
      <w:bookmarkEnd w:id="56"/>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55"/>
      <w:r w:rsidRPr="00CC1E54">
        <w:rPr>
          <w:rFonts w:ascii="Times New Roman" w:eastAsia="Times New Roman" w:hAnsi="Times New Roman" w:cs="Times New Roman"/>
          <w:sz w:val="24"/>
          <w:szCs w:val="24"/>
        </w:rPr>
        <w:t>.</w:t>
      </w:r>
    </w:p>
    <w:p w14:paraId="55742306" w14:textId="77777777" w:rsidR="008807F8" w:rsidRPr="00CC1E54" w:rsidRDefault="008807F8" w:rsidP="0093520F">
      <w:pPr>
        <w:numPr>
          <w:ilvl w:val="1"/>
          <w:numId w:val="14"/>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vienojas.</w:t>
      </w:r>
    </w:p>
    <w:p w14:paraId="637072BF" w14:textId="77777777" w:rsidR="008807F8" w:rsidRPr="00CC1E54" w:rsidRDefault="008807F8" w:rsidP="0093520F">
      <w:pPr>
        <w:numPr>
          <w:ilvl w:val="1"/>
          <w:numId w:val="14"/>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93520F">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Gadījumā, ja Puse konstatē, ka ir iestājies kāds no pamatiem Līguma laušanai, tas nekavējoties </w:t>
      </w:r>
      <w:proofErr w:type="spellStart"/>
      <w:r w:rsidRPr="00CC1E54">
        <w:rPr>
          <w:rFonts w:ascii="Times New Roman" w:eastAsia="Calibri" w:hAnsi="Times New Roman" w:cs="Times New Roman"/>
        </w:rPr>
        <w:t>nosūta</w:t>
      </w:r>
      <w:proofErr w:type="spellEnd"/>
      <w:r w:rsidRPr="00CC1E54">
        <w:rPr>
          <w:rFonts w:ascii="Times New Roman" w:eastAsia="Calibri" w:hAnsi="Times New Roman" w:cs="Times New Roman"/>
        </w:rPr>
        <w:t xml:space="preserve"> rakstveida paziņojumu otrai Pusei, norādot Līguma laušanas iemeslus un Līguma izbeigšanas kārtību un laiku.</w:t>
      </w:r>
    </w:p>
    <w:p w14:paraId="490E1D08" w14:textId="1610B127" w:rsidR="008807F8" w:rsidRPr="00CC1E54" w:rsidRDefault="008807F8" w:rsidP="0093520F">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93520F">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93520F">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93520F">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93520F">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93520F">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93520F">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93520F">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57" w:name="_Toc140468128"/>
      <w:r w:rsidRPr="00CC1E54">
        <w:rPr>
          <w:rFonts w:ascii="Times New Roman" w:eastAsia="Calibri" w:hAnsi="Times New Roman" w:cs="Times New Roman"/>
          <w:b/>
          <w:iCs/>
        </w:rPr>
        <w:t>Pušu atbildība</w:t>
      </w:r>
      <w:bookmarkEnd w:id="57"/>
    </w:p>
    <w:p w14:paraId="0AABFDE6" w14:textId="4842150F" w:rsidR="008807F8" w:rsidRPr="00CC1E54" w:rsidRDefault="008807F8" w:rsidP="0093520F">
      <w:pPr>
        <w:numPr>
          <w:ilvl w:val="1"/>
          <w:numId w:val="14"/>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BE46BF" w:rsidRPr="00CC1E54">
        <w:rPr>
          <w:rFonts w:ascii="Times New Roman" w:eastAsia="Calibri" w:hAnsi="Times New Roman" w:cs="Times New Roman"/>
        </w:rPr>
        <w:t>iem</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93520F">
      <w:pPr>
        <w:numPr>
          <w:ilvl w:val="1"/>
          <w:numId w:val="14"/>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93520F">
      <w:pPr>
        <w:numPr>
          <w:ilvl w:val="1"/>
          <w:numId w:val="14"/>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93520F">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Būvuzņēmējs ir atbildīgs par jebkura apakšuzņēmēja, viņa pārstāvja, nodarbināto darbinieku un jebkuru citu Darbu izpildē iesaistīto trešo personu rīcību (arī bezdarbību), it kā tā būtu Būvuzņēmēja rīcība </w:t>
      </w:r>
      <w:r w:rsidRPr="00CC1E54">
        <w:rPr>
          <w:rFonts w:ascii="Times New Roman" w:eastAsia="Calibri" w:hAnsi="Times New Roman" w:cs="Times New Roman"/>
        </w:rPr>
        <w:lastRenderedPageBreak/>
        <w:t>(bezdarbība).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93520F">
      <w:pPr>
        <w:numPr>
          <w:ilvl w:val="1"/>
          <w:numId w:val="14"/>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93520F">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4BCA5528" w:rsidR="00FC76AE" w:rsidRPr="00CC1E54" w:rsidRDefault="00FC76AE" w:rsidP="0093520F">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7144E2A8" w:rsidR="00FC76AE" w:rsidRPr="00CC1E54" w:rsidRDefault="00FC76AE" w:rsidP="0093520F">
      <w:pPr>
        <w:numPr>
          <w:ilvl w:val="2"/>
          <w:numId w:val="14"/>
        </w:numPr>
        <w:overflowPunct w:val="0"/>
        <w:autoSpaceDE w:val="0"/>
        <w:autoSpaceDN w:val="0"/>
        <w:adjustRightInd w:val="0"/>
        <w:spacing w:after="0" w:line="240" w:lineRule="auto"/>
        <w:jc w:val="both"/>
        <w:textAlignment w:val="baseline"/>
        <w:rPr>
          <w:rFonts w:ascii="Times New Roman" w:hAnsi="Times New Roman"/>
          <w:lang w:eastAsia="lv-LV"/>
        </w:rPr>
      </w:pPr>
      <w:r w:rsidRPr="00CC1E54">
        <w:rPr>
          <w:rFonts w:ascii="Times New Roman" w:hAnsi="Times New Roman"/>
        </w:rPr>
        <w:t xml:space="preserve">Gadījumā, ja Pasūtītājs konstatē, ka </w:t>
      </w:r>
      <w:r w:rsidRPr="00CC1E54">
        <w:rPr>
          <w:rFonts w:ascii="Times New Roman" w:eastAsia="Calibri" w:hAnsi="Times New Roman" w:cs="Times New Roman"/>
        </w:rPr>
        <w:t>Būvuzņēmējam</w:t>
      </w:r>
      <w:r w:rsidRPr="00CC1E54">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CC1E54">
        <w:rPr>
          <w:rFonts w:ascii="Times New Roman" w:hAnsi="Times New Roman"/>
          <w:szCs w:val="24"/>
        </w:rPr>
        <w:t>samaksas nosacījumiem.</w:t>
      </w:r>
    </w:p>
    <w:p w14:paraId="50154124" w14:textId="7E561947" w:rsidR="00FC76AE" w:rsidRPr="00471EDB" w:rsidRDefault="00FC76AE" w:rsidP="0093520F">
      <w:pPr>
        <w:numPr>
          <w:ilvl w:val="2"/>
          <w:numId w:val="14"/>
        </w:numPr>
        <w:overflowPunct w:val="0"/>
        <w:autoSpaceDE w:val="0"/>
        <w:autoSpaceDN w:val="0"/>
        <w:adjustRightInd w:val="0"/>
        <w:spacing w:after="0" w:line="240" w:lineRule="auto"/>
        <w:jc w:val="both"/>
        <w:textAlignment w:val="baseline"/>
        <w:rPr>
          <w:rFonts w:ascii="Times New Roman" w:hAnsi="Times New Roman"/>
          <w:lang w:eastAsia="lv-LV"/>
        </w:rPr>
      </w:pPr>
      <w:r w:rsidRPr="00CC1E54">
        <w:rPr>
          <w:rFonts w:ascii="Times New Roman" w:eastAsia="Calibri" w:hAnsi="Times New Roman" w:cs="Times New Roman"/>
        </w:rPr>
        <w:t>Būvuzņēmējam</w:t>
      </w:r>
      <w:r w:rsidRPr="00CC1E54">
        <w:rPr>
          <w:rFonts w:ascii="Times New Roman" w:hAnsi="Times New Roman"/>
          <w:szCs w:val="24"/>
          <w:lang w:eastAsia="lv-LV"/>
        </w:rPr>
        <w:t xml:space="preserve"> ir pienākuma ievērot Sadarbības ar darījumu partneriem pamatprincipus, kuri publicēti </w:t>
      </w:r>
      <w:r w:rsidRPr="00CC1E54">
        <w:rPr>
          <w:rFonts w:ascii="Times New Roman" w:hAnsi="Times New Roman"/>
        </w:rPr>
        <w:t>Pasūtītāja</w:t>
      </w:r>
      <w:r w:rsidRPr="00CC1E54">
        <w:rPr>
          <w:rFonts w:ascii="Times New Roman" w:hAnsi="Times New Roman"/>
          <w:szCs w:val="24"/>
          <w:lang w:eastAsia="lv-LV"/>
        </w:rPr>
        <w:t xml:space="preserve"> mājaslapā https://www.rigassatiksme.lv/lv/par-mums/. Gadījumā, ja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neievēro šos pamatprincipus, </w:t>
      </w:r>
      <w:r w:rsidRPr="00CC1E54">
        <w:rPr>
          <w:rFonts w:ascii="Times New Roman" w:hAnsi="Times New Roman"/>
        </w:rPr>
        <w:t>Pasūtītājs</w:t>
      </w:r>
      <w:r w:rsidRPr="00CC1E54">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93520F">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58" w:name="_Toc140468129"/>
      <w:r w:rsidRPr="00CC1E54">
        <w:rPr>
          <w:rFonts w:ascii="Times New Roman" w:eastAsia="Calibri" w:hAnsi="Times New Roman" w:cs="Times New Roman"/>
          <w:b/>
          <w:iCs/>
        </w:rPr>
        <w:t>Līgumsodi</w:t>
      </w:r>
      <w:bookmarkEnd w:id="58"/>
    </w:p>
    <w:p w14:paraId="539FA8AA" w14:textId="41AD5B86" w:rsidR="008807F8" w:rsidRPr="00CC1E54" w:rsidRDefault="008807F8" w:rsidP="0093520F">
      <w:pPr>
        <w:numPr>
          <w:ilvl w:val="1"/>
          <w:numId w:val="14"/>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93520F">
      <w:pPr>
        <w:numPr>
          <w:ilvl w:val="2"/>
          <w:numId w:val="14"/>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6C403AAD" w:rsidR="008807F8" w:rsidRPr="00CC1E54" w:rsidRDefault="008807F8" w:rsidP="0093520F">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77C8F">
        <w:rPr>
          <w:rFonts w:ascii="Times New Roman" w:eastAsia="Times New Roman" w:hAnsi="Times New Roman" w:cs="Times New Roman"/>
          <w:spacing w:val="-3"/>
        </w:rPr>
        <w:t>5</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77777777" w:rsidR="008807F8" w:rsidRPr="00CC1E54" w:rsidRDefault="008807F8" w:rsidP="0093520F">
      <w:pPr>
        <w:numPr>
          <w:ilvl w:val="2"/>
          <w:numId w:val="14"/>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proofErr w:type="spellStart"/>
      <w:r w:rsidRPr="00CC1E54">
        <w:rPr>
          <w:rFonts w:ascii="Times New Roman" w:eastAsia="Times New Roman" w:hAnsi="Times New Roman" w:cs="Times New Roman"/>
          <w:spacing w:val="-3"/>
        </w:rPr>
        <w:t>izpilddokumentācijas</w:t>
      </w:r>
      <w:proofErr w:type="spellEnd"/>
      <w:r w:rsidRPr="00CC1E54">
        <w:rPr>
          <w:rFonts w:ascii="Times New Roman" w:eastAsia="Times New Roman" w:hAnsi="Times New Roman" w:cs="Times New Roman"/>
          <w:spacing w:val="-3"/>
        </w:rPr>
        <w:t xml:space="preserve"> iesniegšanas objekta nodošanai ekspluatācijā, termiņa neievērošanu </w:t>
      </w:r>
      <w:r w:rsidRPr="00CC1E54">
        <w:rPr>
          <w:rFonts w:ascii="Times New Roman" w:eastAsia="Calibri" w:hAnsi="Times New Roman" w:cs="Times New Roman"/>
          <w:spacing w:val="-3"/>
        </w:rPr>
        <w:t xml:space="preserve">Būvuzņēmēja vainas dēļ – 0,1% no Līguma summas par katru nokavēto dienu, bet ne vairāk kā 10% no Līguma summas. Līgumsoda samaksa neatbrīvo Būvuzņēmēju no pienākuma par </w:t>
      </w:r>
      <w:proofErr w:type="spellStart"/>
      <w:r w:rsidRPr="00CC1E54">
        <w:rPr>
          <w:rFonts w:ascii="Times New Roman" w:eastAsia="Calibri" w:hAnsi="Times New Roman" w:cs="Times New Roman"/>
          <w:spacing w:val="-3"/>
        </w:rPr>
        <w:t>izpilddokumentācijas</w:t>
      </w:r>
      <w:proofErr w:type="spellEnd"/>
      <w:r w:rsidRPr="00CC1E54">
        <w:rPr>
          <w:rFonts w:ascii="Times New Roman" w:eastAsia="Calibri" w:hAnsi="Times New Roman" w:cs="Times New Roman"/>
          <w:spacing w:val="-3"/>
        </w:rPr>
        <w:t xml:space="preserve">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93520F">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54B12059" w:rsidR="008807F8" w:rsidRPr="00CC1E54" w:rsidRDefault="008807F8" w:rsidP="0093520F">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Līguma 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.3. un 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 xml:space="preserve">.4.punktā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93520F">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598E2B49" w14:textId="77777777" w:rsidR="008807F8" w:rsidRPr="00CC1E54" w:rsidRDefault="008807F8" w:rsidP="0093520F">
      <w:pPr>
        <w:numPr>
          <w:ilvl w:val="2"/>
          <w:numId w:val="14"/>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satiksmes organizācijas tehnisko līdzekļu objektā neuzturēšanu atbilstošā kārtībā - 100 (viens simts)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93520F">
      <w:pPr>
        <w:numPr>
          <w:ilvl w:val="2"/>
          <w:numId w:val="14"/>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57A94E1E" w14:textId="4AA56408" w:rsidR="008807F8" w:rsidRPr="0053509E" w:rsidRDefault="008807F8" w:rsidP="0093520F">
      <w:pPr>
        <w:numPr>
          <w:ilvl w:val="2"/>
          <w:numId w:val="14"/>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5</w:t>
      </w:r>
      <w:r w:rsidRPr="0053509E">
        <w:rPr>
          <w:rFonts w:ascii="Times New Roman" w:eastAsia="Calibri" w:hAnsi="Times New Roman" w:cs="Times New Roman"/>
        </w:rPr>
        <w:t>.–1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8.</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2A8D87B6" w14:textId="2B18AC4B" w:rsidR="00F57FCB" w:rsidRPr="0053509E" w:rsidRDefault="00B62747" w:rsidP="002D35BA">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Lemjot par līgumsoda piemērošanu, Pasūtītājs </w:t>
      </w:r>
      <w:r w:rsidR="000A3614" w:rsidRPr="0053509E">
        <w:rPr>
          <w:rFonts w:ascii="Times New Roman" w:eastAsia="Calibri" w:hAnsi="Times New Roman" w:cs="Times New Roman"/>
          <w:spacing w:val="-3"/>
        </w:rPr>
        <w:t xml:space="preserve">katrā konkrētajā gadījumā </w:t>
      </w:r>
      <w:r w:rsidR="00D33E20" w:rsidRPr="0053509E">
        <w:rPr>
          <w:rFonts w:ascii="Times New Roman" w:eastAsia="Calibri" w:hAnsi="Times New Roman" w:cs="Times New Roman"/>
          <w:spacing w:val="-3"/>
        </w:rPr>
        <w:t xml:space="preserve">izvērtē </w:t>
      </w:r>
      <w:r w:rsidR="00ED4386" w:rsidRPr="0053509E">
        <w:rPr>
          <w:rFonts w:ascii="Times New Roman" w:eastAsia="Calibri" w:hAnsi="Times New Roman" w:cs="Times New Roman"/>
          <w:spacing w:val="-3"/>
        </w:rPr>
        <w:t xml:space="preserve">Būvuzņēmēja </w:t>
      </w:r>
      <w:r w:rsidR="00701280" w:rsidRPr="0053509E">
        <w:rPr>
          <w:rFonts w:ascii="Times New Roman" w:eastAsia="Calibri" w:hAnsi="Times New Roman" w:cs="Times New Roman"/>
          <w:spacing w:val="-3"/>
        </w:rPr>
        <w:t xml:space="preserve">atbildību, </w:t>
      </w:r>
      <w:r w:rsidR="00DA5927" w:rsidRPr="0053509E">
        <w:rPr>
          <w:rFonts w:ascii="Times New Roman" w:eastAsia="Calibri" w:hAnsi="Times New Roman" w:cs="Times New Roman"/>
          <w:spacing w:val="-3"/>
        </w:rPr>
        <w:t xml:space="preserve">darbību vai bezdarbību </w:t>
      </w:r>
      <w:r w:rsidR="000A3614" w:rsidRPr="0053509E">
        <w:rPr>
          <w:rFonts w:ascii="Times New Roman" w:eastAsia="Calibri" w:hAnsi="Times New Roman" w:cs="Times New Roman"/>
          <w:spacing w:val="-3"/>
        </w:rPr>
        <w:t xml:space="preserve">kopsakarā ar Pasūtītāja </w:t>
      </w:r>
      <w:r w:rsidR="0036587D" w:rsidRPr="0053509E">
        <w:rPr>
          <w:rFonts w:ascii="Times New Roman" w:eastAsia="Calibri" w:hAnsi="Times New Roman" w:cs="Times New Roman"/>
          <w:spacing w:val="-3"/>
        </w:rPr>
        <w:t xml:space="preserve">veiktajiem </w:t>
      </w:r>
      <w:r w:rsidR="00212C1E" w:rsidRPr="0053509E">
        <w:rPr>
          <w:rFonts w:ascii="Times New Roman" w:eastAsia="Calibri" w:hAnsi="Times New Roman" w:cs="Times New Roman"/>
          <w:spacing w:val="-3"/>
        </w:rPr>
        <w:t>d</w:t>
      </w:r>
      <w:r w:rsidR="0036587D" w:rsidRPr="0053509E">
        <w:rPr>
          <w:rFonts w:ascii="Times New Roman" w:eastAsia="Calibri" w:hAnsi="Times New Roman" w:cs="Times New Roman"/>
          <w:spacing w:val="-3"/>
        </w:rPr>
        <w:t xml:space="preserve">arbiem </w:t>
      </w:r>
      <w:r w:rsidR="002D35BA" w:rsidRPr="0053509E">
        <w:rPr>
          <w:rFonts w:ascii="Times New Roman" w:eastAsia="Calibri" w:hAnsi="Times New Roman" w:cs="Times New Roman"/>
          <w:spacing w:val="-3"/>
        </w:rPr>
        <w:t>O</w:t>
      </w:r>
      <w:r w:rsidR="0036587D" w:rsidRPr="0053509E">
        <w:rPr>
          <w:rFonts w:ascii="Times New Roman" w:eastAsia="Calibri" w:hAnsi="Times New Roman" w:cs="Times New Roman"/>
          <w:spacing w:val="-3"/>
        </w:rPr>
        <w:t>bjektā.</w:t>
      </w:r>
    </w:p>
    <w:p w14:paraId="581B552D" w14:textId="0C192CA8" w:rsidR="002B5ACF" w:rsidRPr="0053509E" w:rsidRDefault="00CC4FE1" w:rsidP="0093520F">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93520F">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lastRenderedPageBreak/>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93520F">
      <w:pPr>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93520F">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93520F">
      <w:pPr>
        <w:numPr>
          <w:ilvl w:val="1"/>
          <w:numId w:val="14"/>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93520F">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59" w:name="_Toc140468130"/>
      <w:r w:rsidRPr="00CC1E54">
        <w:rPr>
          <w:rFonts w:ascii="Times New Roman" w:eastAsia="Calibri" w:hAnsi="Times New Roman" w:cs="Times New Roman"/>
          <w:b/>
          <w:iCs/>
        </w:rPr>
        <w:t>Strīdu risināšana</w:t>
      </w:r>
      <w:bookmarkEnd w:id="59"/>
    </w:p>
    <w:p w14:paraId="2A4F6CAE" w14:textId="77777777" w:rsidR="008807F8" w:rsidRPr="00CC1E54" w:rsidRDefault="008807F8" w:rsidP="0093520F">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93520F">
      <w:pPr>
        <w:numPr>
          <w:ilvl w:val="1"/>
          <w:numId w:val="14"/>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93520F">
      <w:pPr>
        <w:numPr>
          <w:ilvl w:val="1"/>
          <w:numId w:val="14"/>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93520F">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93520F">
      <w:pPr>
        <w:numPr>
          <w:ilvl w:val="1"/>
          <w:numId w:val="14"/>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93520F">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0" w:name="_Toc140468131"/>
      <w:r w:rsidRPr="00CC1E54">
        <w:rPr>
          <w:rFonts w:ascii="Times New Roman" w:eastAsia="Calibri" w:hAnsi="Times New Roman" w:cs="Times New Roman"/>
          <w:b/>
          <w:iCs/>
        </w:rPr>
        <w:t>Nepārvarama vara</w:t>
      </w:r>
      <w:bookmarkEnd w:id="60"/>
    </w:p>
    <w:p w14:paraId="25ED8953" w14:textId="77777777" w:rsidR="008807F8" w:rsidRPr="00CC1E54" w:rsidRDefault="008807F8" w:rsidP="0093520F">
      <w:pPr>
        <w:numPr>
          <w:ilvl w:val="1"/>
          <w:numId w:val="14"/>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93520F">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93520F">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93520F">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93520F">
      <w:pPr>
        <w:numPr>
          <w:ilvl w:val="1"/>
          <w:numId w:val="14"/>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93520F">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61" w:name="_Toc140468132"/>
      <w:r w:rsidRPr="00CC1E54">
        <w:rPr>
          <w:rFonts w:ascii="Times New Roman" w:eastAsia="Calibri" w:hAnsi="Times New Roman" w:cs="Times New Roman"/>
          <w:b/>
          <w:iCs/>
        </w:rPr>
        <w:t>Citi noteikumi</w:t>
      </w:r>
      <w:bookmarkEnd w:id="61"/>
    </w:p>
    <w:p w14:paraId="21A690D4" w14:textId="77777777" w:rsidR="008807F8" w:rsidRPr="00CC1E54" w:rsidRDefault="008807F8" w:rsidP="0093520F">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77777777" w:rsidR="008807F8" w:rsidRPr="00CC1E54" w:rsidRDefault="008807F8" w:rsidP="0093520F">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Visi Līguma pielikumi pēc Līguma abpusējas parakstīšanas kļūst par tā neatņemamu sastāvdaļu un ir grozāmi tikai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un pēc abpusējas saskaņošanas. Nekādi mutiski papildinājumi un vienošanās netiek uzskatīti par Līguma sastāvdaļu.</w:t>
      </w:r>
    </w:p>
    <w:p w14:paraId="6BAF3318" w14:textId="77777777" w:rsidR="008807F8" w:rsidRPr="00CC1E54" w:rsidRDefault="008807F8" w:rsidP="0093520F">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93520F">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93520F">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AC47D5B" w:rsidR="008807F8" w:rsidRPr="00CC1E54" w:rsidRDefault="008807F8" w:rsidP="0093520F">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93520F">
      <w:pPr>
        <w:keepNext/>
        <w:numPr>
          <w:ilvl w:val="0"/>
          <w:numId w:val="14"/>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019"/>
        <w:gridCol w:w="4799"/>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15F9485A" w14:textId="77777777" w:rsidR="008807F8" w:rsidRPr="00CC1E54" w:rsidRDefault="008807F8" w:rsidP="008807F8">
            <w:pPr>
              <w:spacing w:after="0" w:line="240" w:lineRule="auto"/>
              <w:ind w:left="72"/>
              <w:rPr>
                <w:rFonts w:ascii="Times New Roman" w:eastAsia="Calibri" w:hAnsi="Times New Roman" w:cs="Times New Roman"/>
              </w:rPr>
            </w:pPr>
          </w:p>
          <w:p w14:paraId="17595374"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7F9E6EDB" w14:textId="77777777" w:rsidR="008807F8" w:rsidRPr="00CC1E54" w:rsidRDefault="008807F8" w:rsidP="008807F8">
            <w:pPr>
              <w:spacing w:after="0" w:line="240" w:lineRule="auto"/>
              <w:rPr>
                <w:rFonts w:ascii="Times New Roman" w:eastAsia="Calibri" w:hAnsi="Times New Roman" w:cs="Times New Roman"/>
              </w:rPr>
            </w:pPr>
          </w:p>
          <w:p w14:paraId="7C0FCAD4" w14:textId="77777777" w:rsidR="008807F8" w:rsidRPr="00CC1E54" w:rsidRDefault="008807F8" w:rsidP="008807F8">
            <w:pPr>
              <w:spacing w:after="0" w:line="240" w:lineRule="auto"/>
              <w:rPr>
                <w:rFonts w:ascii="Times New Roman" w:eastAsia="Calibri" w:hAnsi="Times New Roman" w:cs="Times New Roman"/>
              </w:rPr>
            </w:pPr>
          </w:p>
          <w:p w14:paraId="04E53037"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33E21FE6" w14:textId="092A033F" w:rsidR="008807F8" w:rsidRDefault="008807F8" w:rsidP="008807F8">
      <w:pPr>
        <w:spacing w:after="0" w:line="240" w:lineRule="auto"/>
        <w:jc w:val="right"/>
        <w:rPr>
          <w:rFonts w:ascii="Times New Roman" w:eastAsia="Calibri" w:hAnsi="Times New Roman" w:cs="Times New Roman"/>
          <w:sz w:val="24"/>
          <w:szCs w:val="24"/>
        </w:rPr>
      </w:pPr>
    </w:p>
    <w:p w14:paraId="2BCB2BC7" w14:textId="2C5B4B5C" w:rsidR="00CC1E54" w:rsidRDefault="00CC1E54" w:rsidP="008807F8">
      <w:pPr>
        <w:spacing w:after="0" w:line="240" w:lineRule="auto"/>
        <w:jc w:val="right"/>
        <w:rPr>
          <w:rFonts w:ascii="Times New Roman" w:eastAsia="Calibri" w:hAnsi="Times New Roman" w:cs="Times New Roman"/>
          <w:sz w:val="24"/>
          <w:szCs w:val="24"/>
        </w:rPr>
      </w:pPr>
    </w:p>
    <w:p w14:paraId="4566C8A3" w14:textId="132BE23F" w:rsidR="00CC1E54" w:rsidRDefault="00CC1E54" w:rsidP="008807F8">
      <w:pPr>
        <w:spacing w:after="0" w:line="240" w:lineRule="auto"/>
        <w:jc w:val="right"/>
        <w:rPr>
          <w:rFonts w:ascii="Times New Roman" w:eastAsia="Calibri" w:hAnsi="Times New Roman" w:cs="Times New Roman"/>
          <w:sz w:val="24"/>
          <w:szCs w:val="24"/>
        </w:rPr>
      </w:pPr>
    </w:p>
    <w:p w14:paraId="159333E0" w14:textId="4B39D990" w:rsidR="00CC1E54" w:rsidRDefault="00CC1E54" w:rsidP="008807F8">
      <w:pPr>
        <w:spacing w:after="0" w:line="240" w:lineRule="auto"/>
        <w:jc w:val="right"/>
        <w:rPr>
          <w:rFonts w:ascii="Times New Roman" w:eastAsia="Calibri" w:hAnsi="Times New Roman" w:cs="Times New Roman"/>
          <w:sz w:val="24"/>
          <w:szCs w:val="24"/>
        </w:rPr>
      </w:pPr>
    </w:p>
    <w:p w14:paraId="0C5D7920" w14:textId="354ACC81" w:rsidR="00CC1E54" w:rsidRDefault="00CC1E54" w:rsidP="00380C0C">
      <w:pPr>
        <w:spacing w:after="0" w:line="240" w:lineRule="auto"/>
        <w:rPr>
          <w:rFonts w:ascii="Times New Roman" w:eastAsia="Calibri" w:hAnsi="Times New Roman" w:cs="Times New Roman"/>
          <w:sz w:val="24"/>
          <w:szCs w:val="24"/>
        </w:rPr>
      </w:pPr>
    </w:p>
    <w:p w14:paraId="119431AE" w14:textId="7D429841" w:rsidR="00E67228" w:rsidRDefault="00E67228" w:rsidP="00380C0C">
      <w:pPr>
        <w:spacing w:after="0" w:line="240" w:lineRule="auto"/>
        <w:rPr>
          <w:rFonts w:ascii="Times New Roman" w:eastAsia="Calibri" w:hAnsi="Times New Roman" w:cs="Times New Roman"/>
          <w:sz w:val="24"/>
          <w:szCs w:val="24"/>
        </w:rPr>
      </w:pPr>
    </w:p>
    <w:p w14:paraId="7ED7F0B8" w14:textId="3D3AAD78" w:rsidR="00E67228" w:rsidRDefault="00E67228" w:rsidP="00380C0C">
      <w:pPr>
        <w:spacing w:after="0" w:line="240" w:lineRule="auto"/>
        <w:rPr>
          <w:rFonts w:ascii="Times New Roman" w:eastAsia="Calibri" w:hAnsi="Times New Roman" w:cs="Times New Roman"/>
          <w:sz w:val="24"/>
          <w:szCs w:val="24"/>
        </w:rPr>
      </w:pPr>
    </w:p>
    <w:p w14:paraId="0F1D9A5B" w14:textId="77777777" w:rsidR="00E67228" w:rsidRDefault="00E67228" w:rsidP="00380C0C">
      <w:pPr>
        <w:spacing w:after="0" w:line="240" w:lineRule="auto"/>
        <w:rPr>
          <w:rFonts w:ascii="Times New Roman" w:eastAsia="Calibri" w:hAnsi="Times New Roman" w:cs="Times New Roman"/>
          <w:sz w:val="24"/>
          <w:szCs w:val="24"/>
        </w:rPr>
      </w:pPr>
    </w:p>
    <w:p w14:paraId="1E0407FF" w14:textId="62C9067E" w:rsidR="00877DED" w:rsidRDefault="00877DED" w:rsidP="00380C0C">
      <w:pPr>
        <w:spacing w:after="0" w:line="240" w:lineRule="auto"/>
        <w:rPr>
          <w:rFonts w:ascii="Times New Roman" w:eastAsia="Calibri" w:hAnsi="Times New Roman" w:cs="Times New Roman"/>
          <w:sz w:val="24"/>
          <w:szCs w:val="24"/>
        </w:rPr>
      </w:pPr>
    </w:p>
    <w:p w14:paraId="550AF7FF" w14:textId="20D8E4E1" w:rsidR="005B55B9" w:rsidRDefault="005B55B9" w:rsidP="00380C0C">
      <w:pPr>
        <w:spacing w:after="0" w:line="240" w:lineRule="auto"/>
        <w:rPr>
          <w:rFonts w:ascii="Times New Roman" w:eastAsia="Calibri" w:hAnsi="Times New Roman" w:cs="Times New Roman"/>
          <w:sz w:val="24"/>
          <w:szCs w:val="24"/>
        </w:rPr>
      </w:pPr>
    </w:p>
    <w:p w14:paraId="3BD14D27" w14:textId="67899A98" w:rsidR="005B55B9" w:rsidRDefault="005B55B9" w:rsidP="00380C0C">
      <w:pPr>
        <w:spacing w:after="0" w:line="240" w:lineRule="auto"/>
        <w:rPr>
          <w:rFonts w:ascii="Times New Roman" w:eastAsia="Calibri" w:hAnsi="Times New Roman" w:cs="Times New Roman"/>
          <w:sz w:val="24"/>
          <w:szCs w:val="24"/>
        </w:rPr>
      </w:pPr>
    </w:p>
    <w:p w14:paraId="24FCB9B9" w14:textId="0E6DB564" w:rsidR="005B55B9" w:rsidRDefault="005B55B9" w:rsidP="00380C0C">
      <w:pPr>
        <w:spacing w:after="0" w:line="240" w:lineRule="auto"/>
        <w:rPr>
          <w:rFonts w:ascii="Times New Roman" w:eastAsia="Calibri" w:hAnsi="Times New Roman" w:cs="Times New Roman"/>
          <w:sz w:val="24"/>
          <w:szCs w:val="24"/>
        </w:rPr>
      </w:pPr>
    </w:p>
    <w:p w14:paraId="21D4863C" w14:textId="712E7B85" w:rsidR="005B55B9" w:rsidRDefault="005B55B9" w:rsidP="00380C0C">
      <w:pPr>
        <w:spacing w:after="0" w:line="240" w:lineRule="auto"/>
        <w:rPr>
          <w:rFonts w:ascii="Times New Roman" w:eastAsia="Calibri" w:hAnsi="Times New Roman" w:cs="Times New Roman"/>
          <w:sz w:val="24"/>
          <w:szCs w:val="24"/>
        </w:rPr>
      </w:pPr>
    </w:p>
    <w:p w14:paraId="1F458159" w14:textId="487FF9B1" w:rsidR="005B55B9" w:rsidRDefault="005B55B9" w:rsidP="00380C0C">
      <w:pPr>
        <w:spacing w:after="0" w:line="240" w:lineRule="auto"/>
        <w:rPr>
          <w:rFonts w:ascii="Times New Roman" w:eastAsia="Calibri" w:hAnsi="Times New Roman" w:cs="Times New Roman"/>
          <w:sz w:val="24"/>
          <w:szCs w:val="24"/>
        </w:rPr>
      </w:pPr>
    </w:p>
    <w:p w14:paraId="709AC447" w14:textId="7C68D4D8" w:rsidR="005B55B9" w:rsidRDefault="005B55B9" w:rsidP="00380C0C">
      <w:pPr>
        <w:spacing w:after="0" w:line="240" w:lineRule="auto"/>
        <w:rPr>
          <w:rFonts w:ascii="Times New Roman" w:eastAsia="Calibri" w:hAnsi="Times New Roman" w:cs="Times New Roman"/>
          <w:sz w:val="24"/>
          <w:szCs w:val="24"/>
        </w:rPr>
      </w:pPr>
    </w:p>
    <w:p w14:paraId="5CBA68D0" w14:textId="7653E7A0" w:rsidR="005B55B9" w:rsidRDefault="005B55B9" w:rsidP="00380C0C">
      <w:pPr>
        <w:spacing w:after="0" w:line="240" w:lineRule="auto"/>
        <w:rPr>
          <w:rFonts w:ascii="Times New Roman" w:eastAsia="Calibri" w:hAnsi="Times New Roman" w:cs="Times New Roman"/>
          <w:sz w:val="24"/>
          <w:szCs w:val="24"/>
        </w:rPr>
      </w:pPr>
    </w:p>
    <w:p w14:paraId="0BE9CCD4" w14:textId="2363A37B" w:rsidR="005B55B9" w:rsidRDefault="005B55B9" w:rsidP="00380C0C">
      <w:pPr>
        <w:spacing w:after="0" w:line="240" w:lineRule="auto"/>
        <w:rPr>
          <w:rFonts w:ascii="Times New Roman" w:eastAsia="Calibri" w:hAnsi="Times New Roman" w:cs="Times New Roman"/>
          <w:sz w:val="24"/>
          <w:szCs w:val="24"/>
        </w:rPr>
      </w:pPr>
    </w:p>
    <w:p w14:paraId="40835D95" w14:textId="0AA9E3F1" w:rsidR="005B55B9" w:rsidRDefault="005B55B9" w:rsidP="00380C0C">
      <w:pPr>
        <w:spacing w:after="0" w:line="240" w:lineRule="auto"/>
        <w:rPr>
          <w:rFonts w:ascii="Times New Roman" w:eastAsia="Calibri" w:hAnsi="Times New Roman" w:cs="Times New Roman"/>
          <w:sz w:val="24"/>
          <w:szCs w:val="24"/>
        </w:rPr>
      </w:pPr>
    </w:p>
    <w:p w14:paraId="329A3A9E" w14:textId="61C77D5D" w:rsidR="005B55B9" w:rsidRDefault="005B55B9" w:rsidP="00380C0C">
      <w:pPr>
        <w:spacing w:after="0" w:line="240" w:lineRule="auto"/>
        <w:rPr>
          <w:rFonts w:ascii="Times New Roman" w:eastAsia="Calibri" w:hAnsi="Times New Roman" w:cs="Times New Roman"/>
          <w:sz w:val="24"/>
          <w:szCs w:val="24"/>
        </w:rPr>
      </w:pPr>
    </w:p>
    <w:p w14:paraId="3D213AF1" w14:textId="3EDF0771" w:rsidR="005B55B9" w:rsidRDefault="005B55B9" w:rsidP="00380C0C">
      <w:pPr>
        <w:spacing w:after="0" w:line="240" w:lineRule="auto"/>
        <w:rPr>
          <w:rFonts w:ascii="Times New Roman" w:eastAsia="Calibri" w:hAnsi="Times New Roman" w:cs="Times New Roman"/>
          <w:sz w:val="24"/>
          <w:szCs w:val="24"/>
        </w:rPr>
      </w:pPr>
    </w:p>
    <w:p w14:paraId="0D2D565E" w14:textId="1F56FF3C" w:rsidR="005B55B9" w:rsidRDefault="005B55B9" w:rsidP="00380C0C">
      <w:pPr>
        <w:spacing w:after="0" w:line="240" w:lineRule="auto"/>
        <w:rPr>
          <w:rFonts w:ascii="Times New Roman" w:eastAsia="Calibri" w:hAnsi="Times New Roman" w:cs="Times New Roman"/>
          <w:sz w:val="24"/>
          <w:szCs w:val="24"/>
        </w:rPr>
      </w:pPr>
    </w:p>
    <w:p w14:paraId="678A6547" w14:textId="435C55BF" w:rsidR="005B55B9" w:rsidRDefault="005B55B9" w:rsidP="00380C0C">
      <w:pPr>
        <w:spacing w:after="0" w:line="240" w:lineRule="auto"/>
        <w:rPr>
          <w:rFonts w:ascii="Times New Roman" w:eastAsia="Calibri" w:hAnsi="Times New Roman" w:cs="Times New Roman"/>
          <w:sz w:val="24"/>
          <w:szCs w:val="24"/>
        </w:rPr>
      </w:pPr>
    </w:p>
    <w:p w14:paraId="48524B04" w14:textId="1814AF00" w:rsidR="005B55B9" w:rsidRDefault="005B55B9" w:rsidP="00380C0C">
      <w:pPr>
        <w:spacing w:after="0" w:line="240" w:lineRule="auto"/>
        <w:rPr>
          <w:rFonts w:ascii="Times New Roman" w:eastAsia="Calibri" w:hAnsi="Times New Roman" w:cs="Times New Roman"/>
          <w:sz w:val="24"/>
          <w:szCs w:val="24"/>
        </w:rPr>
      </w:pPr>
    </w:p>
    <w:p w14:paraId="6C8A3E9B" w14:textId="0E90B593" w:rsidR="005B55B9" w:rsidRDefault="005B55B9" w:rsidP="00380C0C">
      <w:pPr>
        <w:spacing w:after="0" w:line="240" w:lineRule="auto"/>
        <w:rPr>
          <w:rFonts w:ascii="Times New Roman" w:eastAsia="Calibri" w:hAnsi="Times New Roman" w:cs="Times New Roman"/>
          <w:sz w:val="24"/>
          <w:szCs w:val="24"/>
        </w:rPr>
      </w:pPr>
    </w:p>
    <w:p w14:paraId="60928637" w14:textId="7033E68F" w:rsidR="005B55B9" w:rsidRDefault="005B55B9" w:rsidP="00380C0C">
      <w:pPr>
        <w:spacing w:after="0" w:line="240" w:lineRule="auto"/>
        <w:rPr>
          <w:rFonts w:ascii="Times New Roman" w:eastAsia="Calibri" w:hAnsi="Times New Roman" w:cs="Times New Roman"/>
          <w:sz w:val="24"/>
          <w:szCs w:val="24"/>
        </w:rPr>
      </w:pPr>
    </w:p>
    <w:p w14:paraId="12210273" w14:textId="1767AB0E" w:rsidR="005B55B9" w:rsidRDefault="005B55B9" w:rsidP="00380C0C">
      <w:pPr>
        <w:spacing w:after="0" w:line="240" w:lineRule="auto"/>
        <w:rPr>
          <w:rFonts w:ascii="Times New Roman" w:eastAsia="Calibri" w:hAnsi="Times New Roman" w:cs="Times New Roman"/>
          <w:sz w:val="24"/>
          <w:szCs w:val="24"/>
        </w:rPr>
      </w:pPr>
    </w:p>
    <w:p w14:paraId="7F19F12E" w14:textId="21465B49" w:rsidR="005B55B9" w:rsidRDefault="005B55B9" w:rsidP="00380C0C">
      <w:pPr>
        <w:spacing w:after="0" w:line="240" w:lineRule="auto"/>
        <w:rPr>
          <w:rFonts w:ascii="Times New Roman" w:eastAsia="Calibri" w:hAnsi="Times New Roman" w:cs="Times New Roman"/>
          <w:sz w:val="24"/>
          <w:szCs w:val="24"/>
        </w:rPr>
      </w:pPr>
    </w:p>
    <w:p w14:paraId="2328D6D0" w14:textId="70C5B47D" w:rsidR="005B55B9" w:rsidRDefault="005B55B9" w:rsidP="00380C0C">
      <w:pPr>
        <w:spacing w:after="0" w:line="240" w:lineRule="auto"/>
        <w:rPr>
          <w:rFonts w:ascii="Times New Roman" w:eastAsia="Calibri" w:hAnsi="Times New Roman" w:cs="Times New Roman"/>
          <w:sz w:val="24"/>
          <w:szCs w:val="24"/>
        </w:rPr>
      </w:pPr>
    </w:p>
    <w:p w14:paraId="6BAA11D3" w14:textId="767AB393" w:rsidR="005B55B9" w:rsidRDefault="005B55B9" w:rsidP="00380C0C">
      <w:pPr>
        <w:spacing w:after="0" w:line="240" w:lineRule="auto"/>
        <w:rPr>
          <w:rFonts w:ascii="Times New Roman" w:eastAsia="Calibri" w:hAnsi="Times New Roman" w:cs="Times New Roman"/>
          <w:sz w:val="24"/>
          <w:szCs w:val="24"/>
        </w:rPr>
      </w:pPr>
    </w:p>
    <w:p w14:paraId="5C480C35" w14:textId="53092631" w:rsidR="005B55B9" w:rsidRDefault="005B55B9" w:rsidP="00380C0C">
      <w:pPr>
        <w:spacing w:after="0" w:line="240" w:lineRule="auto"/>
        <w:rPr>
          <w:rFonts w:ascii="Times New Roman" w:eastAsia="Calibri" w:hAnsi="Times New Roman" w:cs="Times New Roman"/>
          <w:sz w:val="24"/>
          <w:szCs w:val="24"/>
        </w:rPr>
      </w:pPr>
    </w:p>
    <w:p w14:paraId="210B16F2" w14:textId="417C0008" w:rsidR="005B55B9" w:rsidRDefault="005B55B9" w:rsidP="00380C0C">
      <w:pPr>
        <w:spacing w:after="0" w:line="240" w:lineRule="auto"/>
        <w:rPr>
          <w:rFonts w:ascii="Times New Roman" w:eastAsia="Calibri" w:hAnsi="Times New Roman" w:cs="Times New Roman"/>
          <w:sz w:val="24"/>
          <w:szCs w:val="24"/>
        </w:rPr>
      </w:pPr>
    </w:p>
    <w:p w14:paraId="4D19FCA3" w14:textId="78FDC8DC" w:rsidR="005B55B9" w:rsidRDefault="005B55B9" w:rsidP="00380C0C">
      <w:pPr>
        <w:spacing w:after="0" w:line="240" w:lineRule="auto"/>
        <w:rPr>
          <w:rFonts w:ascii="Times New Roman" w:eastAsia="Calibri" w:hAnsi="Times New Roman" w:cs="Times New Roman"/>
          <w:sz w:val="24"/>
          <w:szCs w:val="24"/>
        </w:rPr>
      </w:pPr>
    </w:p>
    <w:p w14:paraId="3B0FA359" w14:textId="61FA57E2" w:rsidR="005B55B9" w:rsidRDefault="005B55B9" w:rsidP="00380C0C">
      <w:pPr>
        <w:spacing w:after="0" w:line="240" w:lineRule="auto"/>
        <w:rPr>
          <w:rFonts w:ascii="Times New Roman" w:eastAsia="Calibri" w:hAnsi="Times New Roman" w:cs="Times New Roman"/>
          <w:sz w:val="24"/>
          <w:szCs w:val="24"/>
        </w:rPr>
      </w:pPr>
    </w:p>
    <w:p w14:paraId="5C0A6F0A" w14:textId="1752A8BA" w:rsidR="005B55B9" w:rsidRDefault="005B55B9" w:rsidP="00380C0C">
      <w:pPr>
        <w:spacing w:after="0" w:line="240" w:lineRule="auto"/>
        <w:rPr>
          <w:rFonts w:ascii="Times New Roman" w:eastAsia="Calibri" w:hAnsi="Times New Roman" w:cs="Times New Roman"/>
          <w:sz w:val="24"/>
          <w:szCs w:val="24"/>
        </w:rPr>
      </w:pPr>
    </w:p>
    <w:p w14:paraId="591FB618" w14:textId="30999E59" w:rsidR="005B55B9" w:rsidRDefault="005B55B9" w:rsidP="00380C0C">
      <w:pPr>
        <w:spacing w:after="0" w:line="240" w:lineRule="auto"/>
        <w:rPr>
          <w:rFonts w:ascii="Times New Roman" w:eastAsia="Calibri" w:hAnsi="Times New Roman" w:cs="Times New Roman"/>
          <w:sz w:val="24"/>
          <w:szCs w:val="24"/>
        </w:rPr>
      </w:pPr>
    </w:p>
    <w:p w14:paraId="105C77D4" w14:textId="77777777" w:rsidR="005B55B9" w:rsidRDefault="005B55B9" w:rsidP="00380C0C">
      <w:pPr>
        <w:spacing w:after="0" w:line="240" w:lineRule="auto"/>
        <w:rPr>
          <w:rFonts w:ascii="Times New Roman" w:eastAsia="Calibri" w:hAnsi="Times New Roman" w:cs="Times New Roman"/>
          <w:sz w:val="24"/>
          <w:szCs w:val="24"/>
        </w:rPr>
      </w:pPr>
    </w:p>
    <w:p w14:paraId="4F3064BD" w14:textId="37470A3F" w:rsidR="00877DED" w:rsidRDefault="00877DED" w:rsidP="00380C0C">
      <w:pPr>
        <w:spacing w:after="0" w:line="240" w:lineRule="auto"/>
        <w:rPr>
          <w:rFonts w:ascii="Times New Roman" w:eastAsia="Calibri" w:hAnsi="Times New Roman" w:cs="Times New Roman"/>
          <w:sz w:val="24"/>
          <w:szCs w:val="24"/>
        </w:rPr>
      </w:pPr>
    </w:p>
    <w:p w14:paraId="3B60D9FF" w14:textId="0D97CD94" w:rsidR="00CA3E54" w:rsidRDefault="00CA3E54" w:rsidP="00380C0C">
      <w:pPr>
        <w:spacing w:after="0" w:line="240" w:lineRule="auto"/>
        <w:rPr>
          <w:rFonts w:ascii="Times New Roman" w:eastAsia="Calibri" w:hAnsi="Times New Roman" w:cs="Times New Roman"/>
          <w:sz w:val="24"/>
          <w:szCs w:val="24"/>
        </w:rPr>
      </w:pPr>
    </w:p>
    <w:p w14:paraId="13B65440" w14:textId="54CAD88A" w:rsidR="00CA3E54" w:rsidRDefault="00CA3E54" w:rsidP="00380C0C">
      <w:pPr>
        <w:spacing w:after="0" w:line="240" w:lineRule="auto"/>
        <w:rPr>
          <w:rFonts w:ascii="Times New Roman" w:eastAsia="Calibri" w:hAnsi="Times New Roman" w:cs="Times New Roman"/>
          <w:sz w:val="24"/>
          <w:szCs w:val="24"/>
        </w:rPr>
      </w:pPr>
    </w:p>
    <w:p w14:paraId="04E2164E" w14:textId="707E5E96" w:rsidR="00CA3E54" w:rsidRDefault="00CA3E54" w:rsidP="00380C0C">
      <w:pPr>
        <w:spacing w:after="0" w:line="240" w:lineRule="auto"/>
        <w:rPr>
          <w:rFonts w:ascii="Times New Roman" w:eastAsia="Calibri" w:hAnsi="Times New Roman" w:cs="Times New Roman"/>
          <w:sz w:val="24"/>
          <w:szCs w:val="24"/>
        </w:rPr>
      </w:pPr>
    </w:p>
    <w:p w14:paraId="3AFF9FCC" w14:textId="7BA21FF6" w:rsidR="00CA3E54" w:rsidRDefault="00CA3E54" w:rsidP="00380C0C">
      <w:pPr>
        <w:spacing w:after="0" w:line="240" w:lineRule="auto"/>
        <w:rPr>
          <w:rFonts w:ascii="Times New Roman" w:eastAsia="Calibri" w:hAnsi="Times New Roman" w:cs="Times New Roman"/>
          <w:sz w:val="24"/>
          <w:szCs w:val="24"/>
        </w:rPr>
      </w:pPr>
    </w:p>
    <w:p w14:paraId="15B10BD1" w14:textId="441F16AF" w:rsidR="00CA3E54" w:rsidRDefault="00CA3E54" w:rsidP="00380C0C">
      <w:pPr>
        <w:spacing w:after="0" w:line="240" w:lineRule="auto"/>
        <w:rPr>
          <w:rFonts w:ascii="Times New Roman" w:eastAsia="Calibri" w:hAnsi="Times New Roman" w:cs="Times New Roman"/>
          <w:sz w:val="24"/>
          <w:szCs w:val="24"/>
        </w:rPr>
      </w:pPr>
    </w:p>
    <w:p w14:paraId="77B61588" w14:textId="1F64FA12" w:rsidR="00CA3E54" w:rsidRDefault="00CA3E54" w:rsidP="00380C0C">
      <w:pPr>
        <w:spacing w:after="0" w:line="240" w:lineRule="auto"/>
        <w:rPr>
          <w:rFonts w:ascii="Times New Roman" w:eastAsia="Calibri" w:hAnsi="Times New Roman" w:cs="Times New Roman"/>
          <w:sz w:val="24"/>
          <w:szCs w:val="24"/>
        </w:rPr>
      </w:pPr>
    </w:p>
    <w:p w14:paraId="7FDA3B29" w14:textId="721C7DB1" w:rsidR="00CA3E54" w:rsidRDefault="00CA3E54" w:rsidP="00380C0C">
      <w:pPr>
        <w:spacing w:after="0" w:line="240" w:lineRule="auto"/>
        <w:rPr>
          <w:rFonts w:ascii="Times New Roman" w:eastAsia="Calibri" w:hAnsi="Times New Roman" w:cs="Times New Roman"/>
          <w:sz w:val="24"/>
          <w:szCs w:val="24"/>
        </w:rPr>
      </w:pPr>
    </w:p>
    <w:p w14:paraId="4A0EDB6C" w14:textId="77777777" w:rsidR="00CA3E54" w:rsidRDefault="00CA3E54" w:rsidP="00380C0C">
      <w:pPr>
        <w:spacing w:after="0" w:line="240" w:lineRule="auto"/>
        <w:rPr>
          <w:rFonts w:ascii="Times New Roman" w:eastAsia="Calibri" w:hAnsi="Times New Roman" w:cs="Times New Roman"/>
          <w:sz w:val="24"/>
          <w:szCs w:val="24"/>
        </w:rPr>
      </w:pPr>
    </w:p>
    <w:p w14:paraId="29EA7824" w14:textId="608FBC5B"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0F71D2">
        <w:rPr>
          <w:rFonts w:ascii="Times New Roman" w:eastAsia="Times New Roman" w:hAnsi="Times New Roman" w:cs="Times New Roman"/>
          <w:sz w:val="40"/>
          <w:szCs w:val="40"/>
        </w:rPr>
        <w:fldChar w:fldCharType="begin"/>
      </w:r>
      <w:r w:rsidR="000F71D2">
        <w:rPr>
          <w:rFonts w:ascii="Times New Roman" w:eastAsia="Times New Roman" w:hAnsi="Times New Roman" w:cs="Times New Roman"/>
          <w:sz w:val="40"/>
          <w:szCs w:val="40"/>
        </w:rPr>
        <w:instrText xml:space="preserve"> INCLUDEPICTURE  "Z:\\Juristi-kopa\\RDLIS\\Rigas_gerb_liels.jpg" \* MERGEFORMATINET </w:instrText>
      </w:r>
      <w:r w:rsidR="000F71D2">
        <w:rPr>
          <w:rFonts w:ascii="Times New Roman" w:eastAsia="Times New Roman" w:hAnsi="Times New Roman" w:cs="Times New Roman"/>
          <w:sz w:val="40"/>
          <w:szCs w:val="40"/>
        </w:rPr>
        <w:fldChar w:fldCharType="separate"/>
      </w:r>
      <w:r w:rsidR="005B55B9">
        <w:rPr>
          <w:rFonts w:ascii="Times New Roman" w:eastAsia="Times New Roman" w:hAnsi="Times New Roman" w:cs="Times New Roman"/>
          <w:sz w:val="40"/>
          <w:szCs w:val="40"/>
        </w:rPr>
        <w:fldChar w:fldCharType="begin"/>
      </w:r>
      <w:r w:rsidR="005B55B9">
        <w:rPr>
          <w:rFonts w:ascii="Times New Roman" w:eastAsia="Times New Roman" w:hAnsi="Times New Roman" w:cs="Times New Roman"/>
          <w:sz w:val="40"/>
          <w:szCs w:val="40"/>
        </w:rPr>
        <w:instrText xml:space="preserve"> INCLUDEPICTURE  "Z:\\Juristi-kopa\\RDLIS\\Rigas_gerb_liels.jpg" \* MERGEFORMATINET </w:instrText>
      </w:r>
      <w:r w:rsidR="005B55B9">
        <w:rPr>
          <w:rFonts w:ascii="Times New Roman" w:eastAsia="Times New Roman" w:hAnsi="Times New Roman" w:cs="Times New Roman"/>
          <w:sz w:val="40"/>
          <w:szCs w:val="40"/>
        </w:rPr>
        <w:fldChar w:fldCharType="separate"/>
      </w:r>
      <w:r w:rsidR="00A52C5C">
        <w:rPr>
          <w:rFonts w:ascii="Times New Roman" w:eastAsia="Times New Roman" w:hAnsi="Times New Roman" w:cs="Times New Roman"/>
          <w:sz w:val="40"/>
          <w:szCs w:val="40"/>
        </w:rPr>
        <w:fldChar w:fldCharType="begin"/>
      </w:r>
      <w:r w:rsidR="00A52C5C">
        <w:rPr>
          <w:rFonts w:ascii="Times New Roman" w:eastAsia="Times New Roman" w:hAnsi="Times New Roman" w:cs="Times New Roman"/>
          <w:sz w:val="40"/>
          <w:szCs w:val="40"/>
        </w:rPr>
        <w:instrText xml:space="preserve"> INCLUDEPICTURE  "Z:\\Juristi-kopa\\RDLIS\\Rigas_gerb_liels.jpg" \* MERGEFORMATINET </w:instrText>
      </w:r>
      <w:r w:rsidR="00A52C5C">
        <w:rPr>
          <w:rFonts w:ascii="Times New Roman" w:eastAsia="Times New Roman" w:hAnsi="Times New Roman" w:cs="Times New Roman"/>
          <w:sz w:val="40"/>
          <w:szCs w:val="40"/>
        </w:rPr>
        <w:fldChar w:fldCharType="separate"/>
      </w:r>
      <w:r w:rsidR="00A84B33">
        <w:rPr>
          <w:rFonts w:ascii="Times New Roman" w:eastAsia="Times New Roman" w:hAnsi="Times New Roman" w:cs="Times New Roman"/>
          <w:sz w:val="40"/>
          <w:szCs w:val="40"/>
        </w:rPr>
        <w:fldChar w:fldCharType="begin"/>
      </w:r>
      <w:r w:rsidR="00A84B33">
        <w:rPr>
          <w:rFonts w:ascii="Times New Roman" w:eastAsia="Times New Roman" w:hAnsi="Times New Roman" w:cs="Times New Roman"/>
          <w:sz w:val="40"/>
          <w:szCs w:val="40"/>
        </w:rPr>
        <w:instrText xml:space="preserve"> INCLUDEPICTURE  "Z:\\Juristi-kopa\\RDLIS\\Rigas_gerb_liels.jpg" \* MERGEFORMATINET </w:instrText>
      </w:r>
      <w:r w:rsidR="00A84B33">
        <w:rPr>
          <w:rFonts w:ascii="Times New Roman" w:eastAsia="Times New Roman" w:hAnsi="Times New Roman" w:cs="Times New Roman"/>
          <w:sz w:val="40"/>
          <w:szCs w:val="40"/>
        </w:rPr>
        <w:fldChar w:fldCharType="separate"/>
      </w:r>
      <w:r w:rsidR="0030651E">
        <w:rPr>
          <w:rFonts w:ascii="Times New Roman" w:eastAsia="Times New Roman" w:hAnsi="Times New Roman" w:cs="Times New Roman"/>
          <w:sz w:val="40"/>
          <w:szCs w:val="40"/>
        </w:rPr>
        <w:fldChar w:fldCharType="begin"/>
      </w:r>
      <w:r w:rsidR="0030651E">
        <w:rPr>
          <w:rFonts w:ascii="Times New Roman" w:eastAsia="Times New Roman" w:hAnsi="Times New Roman" w:cs="Times New Roman"/>
          <w:sz w:val="40"/>
          <w:szCs w:val="40"/>
        </w:rPr>
        <w:instrText xml:space="preserve"> INCLUDEPICTURE  "Z:\\Juristi-kopa\\RDLIS\\Rigas_gerb_liels.jpg" \* MERGEFORMATINET </w:instrText>
      </w:r>
      <w:r w:rsidR="0030651E">
        <w:rPr>
          <w:rFonts w:ascii="Times New Roman" w:eastAsia="Times New Roman" w:hAnsi="Times New Roman" w:cs="Times New Roman"/>
          <w:sz w:val="40"/>
          <w:szCs w:val="40"/>
        </w:rPr>
        <w:fldChar w:fldCharType="separate"/>
      </w:r>
      <w:r w:rsidR="00B74F5A">
        <w:rPr>
          <w:rFonts w:ascii="Times New Roman" w:eastAsia="Times New Roman" w:hAnsi="Times New Roman" w:cs="Times New Roman"/>
          <w:sz w:val="40"/>
          <w:szCs w:val="40"/>
        </w:rPr>
        <w:fldChar w:fldCharType="begin"/>
      </w:r>
      <w:r w:rsidR="00B74F5A">
        <w:rPr>
          <w:rFonts w:ascii="Times New Roman" w:eastAsia="Times New Roman" w:hAnsi="Times New Roman" w:cs="Times New Roman"/>
          <w:sz w:val="40"/>
          <w:szCs w:val="40"/>
        </w:rPr>
        <w:instrText xml:space="preserve"> INCLUDEPICTURE  "Z:\\Juristi-kopa\\RDLIS\\Rigas_gerb_liels.jpg" \* MERGEFORMATINET </w:instrText>
      </w:r>
      <w:r w:rsidR="00B74F5A">
        <w:rPr>
          <w:rFonts w:ascii="Times New Roman" w:eastAsia="Times New Roman" w:hAnsi="Times New Roman" w:cs="Times New Roman"/>
          <w:sz w:val="40"/>
          <w:szCs w:val="40"/>
        </w:rPr>
        <w:fldChar w:fldCharType="separate"/>
      </w:r>
      <w:r w:rsidR="0068268F">
        <w:rPr>
          <w:rFonts w:ascii="Times New Roman" w:eastAsia="Times New Roman" w:hAnsi="Times New Roman" w:cs="Times New Roman"/>
          <w:sz w:val="40"/>
          <w:szCs w:val="40"/>
        </w:rPr>
        <w:fldChar w:fldCharType="begin"/>
      </w:r>
      <w:r w:rsidR="0068268F">
        <w:rPr>
          <w:rFonts w:ascii="Times New Roman" w:eastAsia="Times New Roman" w:hAnsi="Times New Roman" w:cs="Times New Roman"/>
          <w:sz w:val="40"/>
          <w:szCs w:val="40"/>
        </w:rPr>
        <w:instrText xml:space="preserve"> INCLUDEPICTURE  "Z:\\Juristi-kopa\\RDLIS\\Rigas_gerb_liels.jpg" \* MERGEFORMATINET </w:instrText>
      </w:r>
      <w:r w:rsidR="0068268F">
        <w:rPr>
          <w:rFonts w:ascii="Times New Roman" w:eastAsia="Times New Roman" w:hAnsi="Times New Roman" w:cs="Times New Roman"/>
          <w:sz w:val="40"/>
          <w:szCs w:val="40"/>
        </w:rPr>
        <w:fldChar w:fldCharType="separate"/>
      </w:r>
      <w:r w:rsidR="007C1EE7">
        <w:rPr>
          <w:rFonts w:ascii="Times New Roman" w:eastAsia="Times New Roman" w:hAnsi="Times New Roman" w:cs="Times New Roman"/>
          <w:sz w:val="40"/>
          <w:szCs w:val="40"/>
        </w:rPr>
        <w:fldChar w:fldCharType="begin"/>
      </w:r>
      <w:r w:rsidR="007C1EE7">
        <w:rPr>
          <w:rFonts w:ascii="Times New Roman" w:eastAsia="Times New Roman" w:hAnsi="Times New Roman" w:cs="Times New Roman"/>
          <w:sz w:val="40"/>
          <w:szCs w:val="40"/>
        </w:rPr>
        <w:instrText xml:space="preserve"> INCLUDEPICTURE  "Z:\\Juristi-kopa\\RDLIS\\Rigas_gerb_liels.jpg" \* MERGEFORMATINET </w:instrText>
      </w:r>
      <w:r w:rsidR="007C1EE7">
        <w:rPr>
          <w:rFonts w:ascii="Times New Roman" w:eastAsia="Times New Roman" w:hAnsi="Times New Roman" w:cs="Times New Roman"/>
          <w:sz w:val="40"/>
          <w:szCs w:val="40"/>
        </w:rPr>
        <w:fldChar w:fldCharType="separate"/>
      </w:r>
      <w:r w:rsidR="00225B4A">
        <w:rPr>
          <w:rFonts w:ascii="Times New Roman" w:eastAsia="Times New Roman" w:hAnsi="Times New Roman" w:cs="Times New Roman"/>
          <w:sz w:val="40"/>
          <w:szCs w:val="40"/>
        </w:rPr>
        <w:fldChar w:fldCharType="begin"/>
      </w:r>
      <w:r w:rsidR="00225B4A">
        <w:rPr>
          <w:rFonts w:ascii="Times New Roman" w:eastAsia="Times New Roman" w:hAnsi="Times New Roman" w:cs="Times New Roman"/>
          <w:sz w:val="40"/>
          <w:szCs w:val="40"/>
        </w:rPr>
        <w:instrText xml:space="preserve"> </w:instrText>
      </w:r>
      <w:r w:rsidR="00225B4A">
        <w:rPr>
          <w:rFonts w:ascii="Times New Roman" w:eastAsia="Times New Roman" w:hAnsi="Times New Roman" w:cs="Times New Roman"/>
          <w:sz w:val="40"/>
          <w:szCs w:val="40"/>
        </w:rPr>
        <w:instrText>INCLUDEPICTURE  "Z:\\Juristi-kopa\\RDLIS\\Rigas_gerb_liels.jpg" \* MERGEFORMATINET</w:instrText>
      </w:r>
      <w:r w:rsidR="00225B4A">
        <w:rPr>
          <w:rFonts w:ascii="Times New Roman" w:eastAsia="Times New Roman" w:hAnsi="Times New Roman" w:cs="Times New Roman"/>
          <w:sz w:val="40"/>
          <w:szCs w:val="40"/>
        </w:rPr>
        <w:instrText xml:space="preserve"> </w:instrText>
      </w:r>
      <w:r w:rsidR="00225B4A">
        <w:rPr>
          <w:rFonts w:ascii="Times New Roman" w:eastAsia="Times New Roman" w:hAnsi="Times New Roman" w:cs="Times New Roman"/>
          <w:sz w:val="40"/>
          <w:szCs w:val="40"/>
        </w:rPr>
        <w:fldChar w:fldCharType="separate"/>
      </w:r>
      <w:r w:rsidR="00225B4A">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62.4pt" o:bordertopcolor="this" o:borderleftcolor="this" o:borderbottomcolor="this" o:borderrightcolor="this">
            <v:imagedata r:id="rId20" r:href="rId21"/>
          </v:shape>
        </w:pict>
      </w:r>
      <w:r w:rsidR="00225B4A">
        <w:rPr>
          <w:rFonts w:ascii="Times New Roman" w:eastAsia="Times New Roman" w:hAnsi="Times New Roman" w:cs="Times New Roman"/>
          <w:sz w:val="40"/>
          <w:szCs w:val="40"/>
        </w:rPr>
        <w:fldChar w:fldCharType="end"/>
      </w:r>
      <w:r w:rsidR="007C1EE7">
        <w:rPr>
          <w:rFonts w:ascii="Times New Roman" w:eastAsia="Times New Roman" w:hAnsi="Times New Roman" w:cs="Times New Roman"/>
          <w:sz w:val="40"/>
          <w:szCs w:val="40"/>
        </w:rPr>
        <w:fldChar w:fldCharType="end"/>
      </w:r>
      <w:r w:rsidR="0068268F">
        <w:rPr>
          <w:rFonts w:ascii="Times New Roman" w:eastAsia="Times New Roman" w:hAnsi="Times New Roman" w:cs="Times New Roman"/>
          <w:sz w:val="40"/>
          <w:szCs w:val="40"/>
        </w:rPr>
        <w:fldChar w:fldCharType="end"/>
      </w:r>
      <w:r w:rsidR="00B74F5A">
        <w:rPr>
          <w:rFonts w:ascii="Times New Roman" w:eastAsia="Times New Roman" w:hAnsi="Times New Roman" w:cs="Times New Roman"/>
          <w:sz w:val="40"/>
          <w:szCs w:val="40"/>
        </w:rPr>
        <w:fldChar w:fldCharType="end"/>
      </w:r>
      <w:r w:rsidR="0030651E">
        <w:rPr>
          <w:rFonts w:ascii="Times New Roman" w:eastAsia="Times New Roman" w:hAnsi="Times New Roman" w:cs="Times New Roman"/>
          <w:sz w:val="40"/>
          <w:szCs w:val="40"/>
        </w:rPr>
        <w:fldChar w:fldCharType="end"/>
      </w:r>
      <w:r w:rsidR="00A84B33">
        <w:rPr>
          <w:rFonts w:ascii="Times New Roman" w:eastAsia="Times New Roman" w:hAnsi="Times New Roman" w:cs="Times New Roman"/>
          <w:sz w:val="40"/>
          <w:szCs w:val="40"/>
        </w:rPr>
        <w:fldChar w:fldCharType="end"/>
      </w:r>
      <w:r w:rsidR="00A52C5C">
        <w:rPr>
          <w:rFonts w:ascii="Times New Roman" w:eastAsia="Times New Roman" w:hAnsi="Times New Roman" w:cs="Times New Roman"/>
          <w:sz w:val="40"/>
          <w:szCs w:val="40"/>
        </w:rPr>
        <w:fldChar w:fldCharType="end"/>
      </w:r>
      <w:r w:rsidR="005B55B9">
        <w:rPr>
          <w:rFonts w:ascii="Times New Roman" w:eastAsia="Times New Roman" w:hAnsi="Times New Roman" w:cs="Times New Roman"/>
          <w:sz w:val="40"/>
          <w:szCs w:val="40"/>
        </w:rPr>
        <w:fldChar w:fldCharType="end"/>
      </w:r>
      <w:r w:rsidR="000F71D2">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w:t>
      </w:r>
      <w:proofErr w:type="spellStart"/>
      <w:r w:rsidRPr="00CC1E54">
        <w:rPr>
          <w:rFonts w:ascii="Times New Roman" w:eastAsia="Times New Roman" w:hAnsi="Times New Roman" w:cs="Times New Roman"/>
          <w:color w:val="000000"/>
          <w:sz w:val="26"/>
          <w:szCs w:val="26"/>
          <w:lang w:eastAsia="lv-LV"/>
        </w:rPr>
        <w:t>Meierovica</w:t>
      </w:r>
      <w:proofErr w:type="spellEnd"/>
      <w:r w:rsidRPr="00CC1E54">
        <w:rPr>
          <w:rFonts w:ascii="Times New Roman" w:eastAsia="Times New Roman" w:hAnsi="Times New Roman" w:cs="Times New Roman"/>
          <w:color w:val="000000"/>
          <w:sz w:val="26"/>
          <w:szCs w:val="26"/>
          <w:lang w:eastAsia="lv-LV"/>
        </w:rPr>
        <w:t xml:space="preserve"> bulvāri) ielas, pilsētas ielu kompleksā esošie tilti un satiksmes pārvadi, kas minēti noteikumu 2.pielikumā,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2"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Domes priekšsēdētāja </w:t>
            </w:r>
            <w:proofErr w:type="spellStart"/>
            <w:r w:rsidRPr="00CC1E54">
              <w:rPr>
                <w:rFonts w:ascii="Times New Roman" w:eastAsia="Times New Roman" w:hAnsi="Times New Roman" w:cs="Times New Roman"/>
                <w:sz w:val="26"/>
                <w:szCs w:val="26"/>
              </w:rPr>
              <w:t>p.i</w:t>
            </w:r>
            <w:proofErr w:type="spellEnd"/>
            <w:r w:rsidRPr="00CC1E54">
              <w:rPr>
                <w:rFonts w:ascii="Times New Roman" w:eastAsia="Times New Roman" w:hAnsi="Times New Roman" w:cs="Times New Roman"/>
                <w:sz w:val="26"/>
                <w:szCs w:val="26"/>
              </w:rPr>
              <w:t>.</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A.Ameriks</w:t>
            </w:r>
            <w:proofErr w:type="spellEnd"/>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Stapkēviča</w:t>
      </w:r>
      <w:proofErr w:type="spellEnd"/>
      <w:r w:rsidRPr="00CC1E54">
        <w:rPr>
          <w:rFonts w:ascii="Times New Roman" w:eastAsia="Times New Roman" w:hAnsi="Times New Roman" w:cs="Times New Roman"/>
          <w:sz w:val="26"/>
          <w:szCs w:val="26"/>
        </w:rPr>
        <w:t xml:space="preserve">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w:t>
      </w:r>
      <w:proofErr w:type="spellStart"/>
      <w:r w:rsidRPr="00F94F66">
        <w:rPr>
          <w:rFonts w:ascii="Times New Roman" w:hAnsi="Times New Roman" w:cs="Times New Roman"/>
          <w:sz w:val="26"/>
          <w:szCs w:val="26"/>
        </w:rPr>
        <w:t>Altonavas</w:t>
      </w:r>
      <w:proofErr w:type="spellEnd"/>
      <w:r w:rsidRPr="00F94F66">
        <w:rPr>
          <w:rFonts w:ascii="Times New Roman" w:hAnsi="Times New Roman" w:cs="Times New Roman"/>
          <w:sz w:val="26"/>
          <w:szCs w:val="26"/>
        </w:rPr>
        <w:t xml:space="preserve">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15. </w:t>
      </w:r>
      <w:proofErr w:type="spellStart"/>
      <w:r w:rsidRPr="00F94F66">
        <w:rPr>
          <w:rFonts w:ascii="Times New Roman" w:hAnsi="Times New Roman" w:cs="Times New Roman"/>
          <w:sz w:val="26"/>
          <w:szCs w:val="26"/>
        </w:rPr>
        <w:t>Jorģa</w:t>
      </w:r>
      <w:proofErr w:type="spellEnd"/>
      <w:r w:rsidRPr="00F94F66">
        <w:rPr>
          <w:rFonts w:ascii="Times New Roman" w:hAnsi="Times New Roman" w:cs="Times New Roman"/>
          <w:sz w:val="26"/>
          <w:szCs w:val="26"/>
        </w:rPr>
        <w:t xml:space="preserve">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20. Tilts pār </w:t>
      </w:r>
      <w:proofErr w:type="spellStart"/>
      <w:r w:rsidRPr="00F94F66">
        <w:rPr>
          <w:rFonts w:ascii="Times New Roman" w:hAnsi="Times New Roman" w:cs="Times New Roman"/>
          <w:sz w:val="26"/>
          <w:szCs w:val="26"/>
        </w:rPr>
        <w:t>Mārupīti</w:t>
      </w:r>
      <w:proofErr w:type="spellEnd"/>
      <w:r w:rsidRPr="00F94F66">
        <w:rPr>
          <w:rFonts w:ascii="Times New Roman" w:hAnsi="Times New Roman" w:cs="Times New Roman"/>
          <w:sz w:val="26"/>
          <w:szCs w:val="26"/>
        </w:rPr>
        <w:t xml:space="preserve">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proofErr w:type="spellStart"/>
            <w:r w:rsidRPr="00F94F66">
              <w:rPr>
                <w:rFonts w:ascii="Times New Roman" w:hAnsi="Times New Roman" w:cs="Times New Roman"/>
                <w:sz w:val="26"/>
                <w:szCs w:val="26"/>
              </w:rPr>
              <w:t>N.Ušakovs</w:t>
            </w:r>
            <w:proofErr w:type="spellEnd"/>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Asfalta segumos posmi ar krasām virsmas līmeņa izmaiņām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Taisnos ielu posmos un liela rādiusa līknēs grants seguma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Heading4"/>
              <w:rPr>
                <w:color w:val="000000"/>
                <w:sz w:val="22"/>
                <w:szCs w:val="22"/>
              </w:rPr>
            </w:pPr>
          </w:p>
          <w:p w14:paraId="79F9689A" w14:textId="77777777" w:rsidR="00F94F66" w:rsidRPr="00F94F66" w:rsidRDefault="00F94F66">
            <w:pPr>
              <w:pStyle w:val="Heading4"/>
              <w:rPr>
                <w:color w:val="000000"/>
                <w:sz w:val="22"/>
                <w:szCs w:val="22"/>
              </w:rPr>
            </w:pPr>
          </w:p>
          <w:p w14:paraId="702EE151" w14:textId="77777777" w:rsidR="00F94F66" w:rsidRPr="00F94F66" w:rsidRDefault="00F94F66">
            <w:pPr>
              <w:pStyle w:val="Heading4"/>
              <w:rPr>
                <w:color w:val="000000"/>
                <w:sz w:val="22"/>
                <w:szCs w:val="22"/>
              </w:rPr>
            </w:pPr>
          </w:p>
          <w:p w14:paraId="5186C68D"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Heading4"/>
              <w:rPr>
                <w:color w:val="000000"/>
                <w:sz w:val="22"/>
                <w:szCs w:val="22"/>
              </w:rPr>
            </w:pPr>
          </w:p>
          <w:p w14:paraId="41FBB634" w14:textId="77777777" w:rsidR="00F94F66" w:rsidRPr="00F94F66" w:rsidRDefault="00F94F66">
            <w:pPr>
              <w:pStyle w:val="Heading4"/>
              <w:rPr>
                <w:color w:val="000000"/>
                <w:sz w:val="22"/>
                <w:szCs w:val="22"/>
              </w:rPr>
            </w:pPr>
          </w:p>
          <w:p w14:paraId="7089CA12" w14:textId="77777777" w:rsidR="00F94F66" w:rsidRPr="00F94F66" w:rsidRDefault="00F94F66">
            <w:pPr>
              <w:pStyle w:val="Heading4"/>
              <w:rPr>
                <w:color w:val="000000"/>
                <w:sz w:val="22"/>
                <w:szCs w:val="22"/>
              </w:rPr>
            </w:pPr>
          </w:p>
          <w:p w14:paraId="711A04EE"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Heading4"/>
              <w:rPr>
                <w:color w:val="000000"/>
                <w:sz w:val="22"/>
                <w:szCs w:val="22"/>
              </w:rPr>
            </w:pPr>
          </w:p>
          <w:p w14:paraId="5245ACD5"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Heading4"/>
              <w:rPr>
                <w:color w:val="000000"/>
                <w:sz w:val="22"/>
                <w:szCs w:val="22"/>
              </w:rPr>
            </w:pPr>
          </w:p>
          <w:p w14:paraId="2C161F44"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Heading4"/>
              <w:rPr>
                <w:color w:val="000000"/>
                <w:sz w:val="22"/>
                <w:szCs w:val="22"/>
              </w:rPr>
            </w:pPr>
          </w:p>
          <w:p w14:paraId="6D9D28F0"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Laikā no pavasara atkušņa līdz sala iestāšanās brīdim grants segums,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Heading4"/>
              <w:rPr>
                <w:color w:val="000000"/>
                <w:sz w:val="22"/>
                <w:szCs w:val="22"/>
              </w:rPr>
            </w:pPr>
          </w:p>
          <w:p w14:paraId="798C6607" w14:textId="77777777" w:rsidR="00F94F66" w:rsidRPr="00F94F66" w:rsidRDefault="00F94F66">
            <w:pPr>
              <w:pStyle w:val="Heading4"/>
              <w:rPr>
                <w:color w:val="000000"/>
                <w:sz w:val="22"/>
                <w:szCs w:val="22"/>
              </w:rPr>
            </w:pPr>
          </w:p>
          <w:p w14:paraId="1A331C2C" w14:textId="77777777" w:rsidR="00F94F66" w:rsidRPr="00F94F66" w:rsidRDefault="00F94F66">
            <w:pPr>
              <w:pStyle w:val="Heading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Heading4"/>
              <w:rPr>
                <w:color w:val="000000"/>
                <w:sz w:val="22"/>
                <w:szCs w:val="22"/>
              </w:rPr>
            </w:pPr>
          </w:p>
          <w:p w14:paraId="60B5C0F6" w14:textId="77777777" w:rsidR="00F94F66" w:rsidRPr="00F94F66" w:rsidRDefault="00F94F66">
            <w:pPr>
              <w:pStyle w:val="Heading4"/>
              <w:rPr>
                <w:color w:val="000000"/>
                <w:sz w:val="22"/>
                <w:szCs w:val="22"/>
              </w:rPr>
            </w:pPr>
          </w:p>
          <w:p w14:paraId="37B89A0D"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segumā nav pieļaujami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Heading4"/>
              <w:rPr>
                <w:color w:val="000000"/>
                <w:sz w:val="22"/>
                <w:szCs w:val="22"/>
              </w:rPr>
            </w:pPr>
          </w:p>
          <w:p w14:paraId="08DDF822"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Heading4"/>
              <w:rPr>
                <w:color w:val="000000"/>
                <w:sz w:val="22"/>
                <w:szCs w:val="22"/>
              </w:rPr>
            </w:pPr>
          </w:p>
          <w:p w14:paraId="73C60671"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Heading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Gūlijām</w:t>
            </w:r>
            <w:proofErr w:type="spellEnd"/>
            <w:r w:rsidRPr="00F94F66">
              <w:rPr>
                <w:rFonts w:ascii="Times New Roman" w:hAnsi="Times New Roman" w:cs="Times New Roman"/>
                <w:color w:val="000000"/>
              </w:rPr>
              <w:t xml:space="preserve">, kanalizācijas, drenāžas, ūdensvada akām un </w:t>
            </w:r>
            <w:proofErr w:type="spellStart"/>
            <w:r w:rsidRPr="00F94F66">
              <w:rPr>
                <w:rFonts w:ascii="Times New Roman" w:hAnsi="Times New Roman" w:cs="Times New Roman"/>
                <w:color w:val="000000"/>
              </w:rPr>
              <w:t>skatakām</w:t>
            </w:r>
            <w:proofErr w:type="spellEnd"/>
            <w:r w:rsidRPr="00F94F66">
              <w:rPr>
                <w:rFonts w:ascii="Times New Roman" w:hAnsi="Times New Roman" w:cs="Times New Roman"/>
                <w:color w:val="000000"/>
              </w:rPr>
              <w:t xml:space="preserve">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Ielas nomalei ar grants segumu jābūt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3%–5%. Virāžās nomales </w:t>
            </w:r>
            <w:proofErr w:type="spellStart"/>
            <w:r w:rsidRPr="00F94F66">
              <w:rPr>
                <w:rFonts w:ascii="Times New Roman" w:hAnsi="Times New Roman" w:cs="Times New Roman"/>
                <w:color w:val="000000"/>
              </w:rPr>
              <w:t>šķērskritums</w:t>
            </w:r>
            <w:proofErr w:type="spellEnd"/>
            <w:r w:rsidRPr="00F94F66">
              <w:rPr>
                <w:rFonts w:ascii="Times New Roman" w:hAnsi="Times New Roman" w:cs="Times New Roman"/>
                <w:color w:val="000000"/>
              </w:rPr>
              <w:t xml:space="preserve">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Nomalei ar grants segumu jābūt līdzenai. Laikā no pavasara atkušņa līdz sala iestāšanās brīdim grants seguma nomale,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4. Ja bojātos vai trūkstošos aku vākus vai </w:t>
      </w:r>
      <w:proofErr w:type="spellStart"/>
      <w:r w:rsidRPr="00F94F66">
        <w:rPr>
          <w:rFonts w:ascii="Times New Roman" w:hAnsi="Times New Roman" w:cs="Times New Roman"/>
        </w:rPr>
        <w:t>gūliju</w:t>
      </w:r>
      <w:proofErr w:type="spellEnd"/>
      <w:r w:rsidRPr="00F94F66">
        <w:rPr>
          <w:rFonts w:ascii="Times New Roman" w:hAnsi="Times New Roman" w:cs="Times New Roman"/>
        </w:rPr>
        <w:t xml:space="preserve">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brauktuvēm, ūdens </w:t>
            </w:r>
            <w:proofErr w:type="spellStart"/>
            <w:r w:rsidRPr="00F94F66">
              <w:rPr>
                <w:rFonts w:ascii="Times New Roman" w:hAnsi="Times New Roman" w:cs="Times New Roman"/>
              </w:rPr>
              <w:t>novades</w:t>
            </w:r>
            <w:proofErr w:type="spellEnd"/>
            <w:r w:rsidRPr="00F94F66">
              <w:rPr>
                <w:rFonts w:ascii="Times New Roman" w:hAnsi="Times New Roman" w:cs="Times New Roman"/>
              </w:rPr>
              <w:t xml:space="preserve">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w:t>
            </w:r>
            <w:proofErr w:type="spellStart"/>
            <w:r w:rsidRPr="00F94F66">
              <w:rPr>
                <w:rFonts w:ascii="Times New Roman" w:hAnsi="Times New Roman" w:cs="Times New Roman"/>
              </w:rPr>
              <w:t>zemtilta</w:t>
            </w:r>
            <w:proofErr w:type="spellEnd"/>
            <w:r w:rsidRPr="00F94F66">
              <w:rPr>
                <w:rFonts w:ascii="Times New Roman" w:hAnsi="Times New Roman" w:cs="Times New Roman"/>
              </w:rPr>
              <w:t xml:space="preserve">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Caurteku </w:t>
            </w:r>
            <w:proofErr w:type="spellStart"/>
            <w:r w:rsidRPr="00F94F66">
              <w:rPr>
                <w:rFonts w:ascii="Times New Roman" w:hAnsi="Times New Roman" w:cs="Times New Roman"/>
              </w:rPr>
              <w:t>ieteces</w:t>
            </w:r>
            <w:proofErr w:type="spellEnd"/>
            <w:r w:rsidRPr="00F94F66">
              <w:rPr>
                <w:rFonts w:ascii="Times New Roman" w:hAnsi="Times New Roman" w:cs="Times New Roman"/>
              </w:rPr>
              <w:t xml:space="preserve"> un </w:t>
            </w:r>
            <w:proofErr w:type="spellStart"/>
            <w:r w:rsidRPr="00F94F66">
              <w:rPr>
                <w:rFonts w:ascii="Times New Roman" w:hAnsi="Times New Roman" w:cs="Times New Roman"/>
              </w:rPr>
              <w:t>izteces</w:t>
            </w:r>
            <w:proofErr w:type="spellEnd"/>
            <w:r w:rsidRPr="00F94F66">
              <w:rPr>
                <w:rFonts w:ascii="Times New Roman" w:hAnsi="Times New Roman" w:cs="Times New Roman"/>
              </w:rPr>
              <w:t xml:space="preserve">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Tuneļiem jābūt tīriem, tajos nav pieļaujams stāvošs ūdens. Segumā nav pieļaujamas bedres. Caur tuneļa </w:t>
            </w:r>
            <w:proofErr w:type="spellStart"/>
            <w:r w:rsidRPr="00F94F66">
              <w:rPr>
                <w:rFonts w:ascii="Times New Roman" w:hAnsi="Times New Roman" w:cs="Times New Roman"/>
              </w:rPr>
              <w:t>saduršuvēm</w:t>
            </w:r>
            <w:proofErr w:type="spellEnd"/>
            <w:r w:rsidRPr="00F94F66">
              <w:rPr>
                <w:rFonts w:ascii="Times New Roman" w:hAnsi="Times New Roman" w:cs="Times New Roman"/>
              </w:rPr>
              <w:t xml:space="preserve">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 xml:space="preserve">3. Attiecībā uz caurtekām, kurām </w:t>
      </w:r>
      <w:proofErr w:type="spellStart"/>
      <w:r w:rsidRPr="00F94F66">
        <w:rPr>
          <w:rFonts w:ascii="Times New Roman" w:hAnsi="Times New Roman" w:cs="Times New Roman"/>
        </w:rPr>
        <w:t>iztecē</w:t>
      </w:r>
      <w:proofErr w:type="spellEnd"/>
      <w:r w:rsidRPr="00F94F66">
        <w:rPr>
          <w:rFonts w:ascii="Times New Roman" w:hAnsi="Times New Roman" w:cs="Times New Roman"/>
        </w:rPr>
        <w:t xml:space="preserve"> ārpus ceļa joslas nav nodrošināta ūdens </w:t>
      </w:r>
      <w:proofErr w:type="spellStart"/>
      <w:r w:rsidRPr="00F94F66">
        <w:rPr>
          <w:rFonts w:ascii="Times New Roman" w:hAnsi="Times New Roman" w:cs="Times New Roman"/>
        </w:rPr>
        <w:t>novade</w:t>
      </w:r>
      <w:proofErr w:type="spellEnd"/>
      <w:r w:rsidRPr="00F94F66">
        <w:rPr>
          <w:rFonts w:ascii="Times New Roman" w:hAnsi="Times New Roman" w:cs="Times New Roman"/>
        </w:rPr>
        <w:t>,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Zīmes stiprinājuma elementu (statu, </w:t>
            </w:r>
            <w:proofErr w:type="spellStart"/>
            <w:r w:rsidRPr="00F94F66">
              <w:rPr>
                <w:rFonts w:ascii="Times New Roman" w:hAnsi="Times New Roman" w:cs="Times New Roman"/>
                <w:color w:val="000000"/>
              </w:rPr>
              <w:t>kronšteinu</w:t>
            </w:r>
            <w:proofErr w:type="spellEnd"/>
            <w:r w:rsidRPr="00F94F66">
              <w:rPr>
                <w:rFonts w:ascii="Times New Roman" w:hAnsi="Times New Roman" w:cs="Times New Roman"/>
                <w:color w:val="000000"/>
              </w:rPr>
              <w:t>,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122. „</w:t>
            </w:r>
            <w:proofErr w:type="spellStart"/>
            <w:r w:rsidRPr="00F94F66">
              <w:rPr>
                <w:rFonts w:ascii="Times New Roman" w:hAnsi="Times New Roman" w:cs="Times New Roman"/>
                <w:color w:val="000000"/>
              </w:rPr>
              <w:t>Divvirzienu</w:t>
            </w:r>
            <w:proofErr w:type="spellEnd"/>
            <w:r w:rsidRPr="00F94F66">
              <w:rPr>
                <w:rFonts w:ascii="Times New Roman" w:hAnsi="Times New Roman" w:cs="Times New Roman"/>
                <w:color w:val="000000"/>
              </w:rPr>
              <w:t xml:space="preserve">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w:t>
            </w:r>
            <w:proofErr w:type="spellStart"/>
            <w:r w:rsidRPr="00F94F66">
              <w:rPr>
                <w:rFonts w:ascii="Times New Roman" w:hAnsi="Times New Roman" w:cs="Times New Roman"/>
                <w:color w:val="000000"/>
              </w:rPr>
              <w:t>elektrodrošinātāju</w:t>
            </w:r>
            <w:proofErr w:type="spellEnd"/>
            <w:r w:rsidRPr="00F94F66">
              <w:rPr>
                <w:rFonts w:ascii="Times New Roman" w:hAnsi="Times New Roman" w:cs="Times New Roman"/>
                <w:color w:val="000000"/>
              </w:rPr>
              <w:t xml:space="preserve">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elektrouzskaites</w:t>
            </w:r>
            <w:proofErr w:type="spellEnd"/>
            <w:r w:rsidRPr="00F94F66">
              <w:rPr>
                <w:rFonts w:ascii="Times New Roman" w:hAnsi="Times New Roman" w:cs="Times New Roman"/>
                <w:color w:val="000000"/>
              </w:rPr>
              <w:t xml:space="preserve">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w:t>
      </w:r>
      <w:proofErr w:type="spellStart"/>
      <w:r w:rsidRPr="00F94F66">
        <w:rPr>
          <w:rFonts w:ascii="Times New Roman" w:hAnsi="Times New Roman" w:cs="Times New Roman"/>
        </w:rPr>
        <w:t>N.Ušakovs</w:t>
      </w:r>
      <w:proofErr w:type="spellEnd"/>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465F" w16cex:dateUtc="2022-07-20T06:16:00Z"/>
  <w16cex:commentExtensible w16cex:durableId="26824769" w16cex:dateUtc="2022-07-20T06:20:00Z"/>
  <w16cex:commentExtensible w16cex:durableId="26824783" w16cex:dateUtc="2022-07-20T06:21:00Z"/>
  <w16cex:commentExtensible w16cex:durableId="268247CA" w16cex:dateUtc="2022-07-20T06:22:00Z"/>
  <w16cex:commentExtensible w16cex:durableId="2682482E" w16cex:dateUtc="2022-07-20T06:23:00Z"/>
  <w16cex:commentExtensible w16cex:durableId="2682489E" w16cex:dateUtc="2022-07-20T06:25:00Z"/>
  <w16cex:commentExtensible w16cex:durableId="268248BB" w16cex:dateUtc="2022-07-20T06:26:00Z"/>
  <w16cex:commentExtensible w16cex:durableId="26824953" w16cex:dateUtc="2022-07-20T06:28:00Z"/>
  <w16cex:commentExtensible w16cex:durableId="268249A4" w16cex:dateUtc="2022-07-20T06: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94661" w14:textId="77777777" w:rsidR="000E50E2" w:rsidRDefault="000E50E2" w:rsidP="007E55BA">
      <w:pPr>
        <w:spacing w:after="0" w:line="240" w:lineRule="auto"/>
      </w:pPr>
      <w:r>
        <w:separator/>
      </w:r>
    </w:p>
  </w:endnote>
  <w:endnote w:type="continuationSeparator" w:id="0">
    <w:p w14:paraId="373641AC" w14:textId="77777777" w:rsidR="000E50E2" w:rsidRDefault="000E50E2"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0ACFC" w14:textId="77777777" w:rsidR="0068268F" w:rsidRDefault="0068268F"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68268F" w:rsidRDefault="00682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68268F" w:rsidRPr="00627189" w:rsidRDefault="0068268F">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68268F" w:rsidRPr="00627189" w:rsidRDefault="0068268F">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E131D" w14:textId="77777777" w:rsidR="000E50E2" w:rsidRDefault="000E50E2" w:rsidP="007E55BA">
      <w:pPr>
        <w:spacing w:after="0" w:line="240" w:lineRule="auto"/>
      </w:pPr>
      <w:r>
        <w:separator/>
      </w:r>
    </w:p>
  </w:footnote>
  <w:footnote w:type="continuationSeparator" w:id="0">
    <w:p w14:paraId="57D6C1C9" w14:textId="77777777" w:rsidR="000E50E2" w:rsidRDefault="000E50E2" w:rsidP="007E55BA">
      <w:pPr>
        <w:spacing w:after="0" w:line="240" w:lineRule="auto"/>
      </w:pPr>
      <w:r>
        <w:continuationSeparator/>
      </w:r>
    </w:p>
  </w:footnote>
  <w:footnote w:id="1">
    <w:p w14:paraId="2F4078EE" w14:textId="77777777" w:rsidR="008525AE" w:rsidRDefault="008525AE" w:rsidP="008525AE">
      <w:pPr>
        <w:pStyle w:val="FootnoteText"/>
      </w:pPr>
      <w:r>
        <w:rPr>
          <w:rStyle w:val="FootnoteReference"/>
        </w:rPr>
        <w:footnoteRef/>
      </w:r>
      <w:r>
        <w:t xml:space="preserve"> </w:t>
      </w:r>
      <w:r w:rsidRPr="00777049">
        <w:rPr>
          <w:rFonts w:ascii="Times New Roman" w:hAnsi="Times New Roman"/>
        </w:rPr>
        <w:t>Šeit un turpmāk - apdzīvotā vieta ir teritorija, kurā dzīvo cilvēki, ir izveidots ielu/ceļu tīkls, izveidota infrastruktūra un kurai piešķirts apdzīvotās vietas statuss attiecīgajā valstī.</w:t>
      </w:r>
    </w:p>
  </w:footnote>
  <w:footnote w:id="2">
    <w:p w14:paraId="4EFF7DAC" w14:textId="77777777" w:rsidR="0068268F" w:rsidRDefault="0068268F"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68268F" w:rsidRPr="00BC0ADE" w:rsidRDefault="0068268F" w:rsidP="008B1B3F">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025D" w14:textId="77777777" w:rsidR="0068268F" w:rsidRDefault="0068268F" w:rsidP="00B90299">
    <w:pPr>
      <w:pStyle w:val="Header"/>
    </w:pPr>
  </w:p>
  <w:p w14:paraId="7F027B9A" w14:textId="77777777" w:rsidR="0068268F" w:rsidRDefault="00682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23D0100"/>
    <w:multiLevelType w:val="hybridMultilevel"/>
    <w:tmpl w:val="01D46B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BCA6D61"/>
    <w:multiLevelType w:val="hybridMultilevel"/>
    <w:tmpl w:val="D5547B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59232E4"/>
    <w:multiLevelType w:val="hybridMultilevel"/>
    <w:tmpl w:val="EB025C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932FD0"/>
    <w:multiLevelType w:val="multilevel"/>
    <w:tmpl w:val="DFC29CAA"/>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7" w15:restartNumberingAfterBreak="0">
    <w:nsid w:val="1AFF66EA"/>
    <w:multiLevelType w:val="hybridMultilevel"/>
    <w:tmpl w:val="93C697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CB32A5F"/>
    <w:multiLevelType w:val="hybridMultilevel"/>
    <w:tmpl w:val="7402FF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0" w15:restartNumberingAfterBreak="0">
    <w:nsid w:val="20B504B0"/>
    <w:multiLevelType w:val="hybridMultilevel"/>
    <w:tmpl w:val="177A18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0C27437"/>
    <w:multiLevelType w:val="multilevel"/>
    <w:tmpl w:val="8F0C5FCC"/>
    <w:lvl w:ilvl="0">
      <w:start w:val="18"/>
      <w:numFmt w:val="decimal"/>
      <w:lvlText w:val="%1."/>
      <w:lvlJc w:val="left"/>
      <w:pPr>
        <w:ind w:left="660" w:hanging="660"/>
      </w:pPr>
      <w:rPr>
        <w:rFonts w:hint="default"/>
        <w:b w:val="0"/>
        <w:bCs/>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2D04FBA"/>
    <w:multiLevelType w:val="multilevel"/>
    <w:tmpl w:val="86225D5A"/>
    <w:lvl w:ilvl="0">
      <w:start w:val="1"/>
      <w:numFmt w:val="decimal"/>
      <w:lvlText w:val="%1."/>
      <w:lvlJc w:val="left"/>
      <w:pPr>
        <w:ind w:left="720" w:hanging="360"/>
      </w:pPr>
      <w:rPr>
        <w:rFonts w:hint="default"/>
      </w:rPr>
    </w:lvl>
    <w:lvl w:ilvl="1">
      <w:start w:val="3"/>
      <w:numFmt w:val="decimal"/>
      <w:isLgl/>
      <w:lvlText w:val="%1.%2"/>
      <w:lvlJc w:val="left"/>
      <w:pPr>
        <w:ind w:left="990" w:hanging="45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13"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4"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5"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6"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18"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2" w15:restartNumberingAfterBreak="0">
    <w:nsid w:val="5BDC634E"/>
    <w:multiLevelType w:val="hybridMultilevel"/>
    <w:tmpl w:val="CCF0A6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4"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660C1B6E"/>
    <w:multiLevelType w:val="multilevel"/>
    <w:tmpl w:val="23C0BE82"/>
    <w:lvl w:ilvl="0">
      <w:start w:val="3"/>
      <w:numFmt w:val="decimal"/>
      <w:lvlText w:val="%1."/>
      <w:lvlJc w:val="left"/>
      <w:pPr>
        <w:ind w:left="680" w:hanging="680"/>
      </w:pPr>
      <w:rPr>
        <w:rFonts w:hint="default"/>
      </w:rPr>
    </w:lvl>
    <w:lvl w:ilvl="1">
      <w:start w:val="6"/>
      <w:numFmt w:val="decimal"/>
      <w:lvlText w:val="%1.%2."/>
      <w:lvlJc w:val="left"/>
      <w:pPr>
        <w:ind w:left="680" w:hanging="68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116C2B"/>
    <w:multiLevelType w:val="multilevel"/>
    <w:tmpl w:val="1D26811A"/>
    <w:lvl w:ilvl="0">
      <w:start w:val="3"/>
      <w:numFmt w:val="decimal"/>
      <w:lvlText w:val="%1."/>
      <w:lvlJc w:val="left"/>
      <w:pPr>
        <w:ind w:left="680" w:hanging="680"/>
      </w:pPr>
      <w:rPr>
        <w:rFonts w:hint="default"/>
      </w:rPr>
    </w:lvl>
    <w:lvl w:ilvl="1">
      <w:start w:val="5"/>
      <w:numFmt w:val="decimal"/>
      <w:lvlText w:val="%1.%2."/>
      <w:lvlJc w:val="left"/>
      <w:pPr>
        <w:ind w:left="680" w:hanging="6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F663C4"/>
    <w:multiLevelType w:val="hybridMultilevel"/>
    <w:tmpl w:val="36A834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1" w15:restartNumberingAfterBreak="0">
    <w:nsid w:val="7D3A61A3"/>
    <w:multiLevelType w:val="multilevel"/>
    <w:tmpl w:val="9DAAF79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31"/>
  </w:num>
  <w:num w:numId="2">
    <w:abstractNumId w:val="32"/>
  </w:num>
  <w:num w:numId="3">
    <w:abstractNumId w:val="29"/>
  </w:num>
  <w:num w:numId="4">
    <w:abstractNumId w:val="30"/>
  </w:num>
  <w:num w:numId="5">
    <w:abstractNumId w:val="21"/>
  </w:num>
  <w:num w:numId="6">
    <w:abstractNumId w:val="17"/>
  </w:num>
  <w:num w:numId="7">
    <w:abstractNumId w:val="16"/>
  </w:num>
  <w:num w:numId="8">
    <w:abstractNumId w:val="9"/>
  </w:num>
  <w:num w:numId="9">
    <w:abstractNumId w:val="24"/>
  </w:num>
  <w:num w:numId="10">
    <w:abstractNumId w:val="25"/>
  </w:num>
  <w:num w:numId="11">
    <w:abstractNumId w:val="23"/>
  </w:num>
  <w:num w:numId="12">
    <w:abstractNumId w:val="20"/>
  </w:num>
  <w:num w:numId="13">
    <w:abstractNumId w:val="14"/>
  </w:num>
  <w:num w:numId="14">
    <w:abstractNumId w:val="6"/>
  </w:num>
  <w:num w:numId="15">
    <w:abstractNumId w:val="5"/>
  </w:num>
  <w:num w:numId="16">
    <w:abstractNumId w:val="3"/>
  </w:num>
  <w:num w:numId="17">
    <w:abstractNumId w:val="13"/>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15"/>
  </w:num>
  <w:num w:numId="20">
    <w:abstractNumId w:val="19"/>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8"/>
  </w:num>
  <w:num w:numId="24">
    <w:abstractNumId w:val="10"/>
  </w:num>
  <w:num w:numId="25">
    <w:abstractNumId w:val="8"/>
  </w:num>
  <w:num w:numId="26">
    <w:abstractNumId w:val="2"/>
  </w:num>
  <w:num w:numId="27">
    <w:abstractNumId w:val="7"/>
  </w:num>
  <w:num w:numId="28">
    <w:abstractNumId w:val="4"/>
  </w:num>
  <w:num w:numId="29">
    <w:abstractNumId w:val="22"/>
  </w:num>
  <w:num w:numId="30">
    <w:abstractNumId w:val="18"/>
  </w:num>
  <w:num w:numId="31">
    <w:abstractNumId w:val="11"/>
  </w:num>
  <w:num w:numId="32">
    <w:abstractNumId w:val="27"/>
  </w:num>
  <w:num w:numId="33">
    <w:abstractNumId w:val="26"/>
  </w:num>
  <w:num w:numId="34">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7AA"/>
    <w:rsid w:val="00001C62"/>
    <w:rsid w:val="00002216"/>
    <w:rsid w:val="00002819"/>
    <w:rsid w:val="000028C5"/>
    <w:rsid w:val="000047B0"/>
    <w:rsid w:val="00004857"/>
    <w:rsid w:val="0000518E"/>
    <w:rsid w:val="0000616B"/>
    <w:rsid w:val="00006D9B"/>
    <w:rsid w:val="0000731E"/>
    <w:rsid w:val="0000747B"/>
    <w:rsid w:val="000105D0"/>
    <w:rsid w:val="00012261"/>
    <w:rsid w:val="000122B7"/>
    <w:rsid w:val="00012653"/>
    <w:rsid w:val="00012EA1"/>
    <w:rsid w:val="00014026"/>
    <w:rsid w:val="00014F54"/>
    <w:rsid w:val="000150E2"/>
    <w:rsid w:val="0001547B"/>
    <w:rsid w:val="000154B9"/>
    <w:rsid w:val="000160AB"/>
    <w:rsid w:val="0001745A"/>
    <w:rsid w:val="0002051D"/>
    <w:rsid w:val="000221D6"/>
    <w:rsid w:val="000227D4"/>
    <w:rsid w:val="00023ABC"/>
    <w:rsid w:val="00023BE3"/>
    <w:rsid w:val="00023F74"/>
    <w:rsid w:val="0002602C"/>
    <w:rsid w:val="00026331"/>
    <w:rsid w:val="00026F4E"/>
    <w:rsid w:val="00031C15"/>
    <w:rsid w:val="00031EA1"/>
    <w:rsid w:val="0003481B"/>
    <w:rsid w:val="00036C31"/>
    <w:rsid w:val="00036CE5"/>
    <w:rsid w:val="0003771B"/>
    <w:rsid w:val="000419CC"/>
    <w:rsid w:val="00041FA1"/>
    <w:rsid w:val="0004241D"/>
    <w:rsid w:val="000439AA"/>
    <w:rsid w:val="00043CF1"/>
    <w:rsid w:val="00043DA0"/>
    <w:rsid w:val="00043FF5"/>
    <w:rsid w:val="0004618C"/>
    <w:rsid w:val="00046381"/>
    <w:rsid w:val="000466CA"/>
    <w:rsid w:val="000474BF"/>
    <w:rsid w:val="000476AC"/>
    <w:rsid w:val="00047AE3"/>
    <w:rsid w:val="00050564"/>
    <w:rsid w:val="000513CA"/>
    <w:rsid w:val="00052AE9"/>
    <w:rsid w:val="00052F30"/>
    <w:rsid w:val="00054127"/>
    <w:rsid w:val="00054B67"/>
    <w:rsid w:val="000550E3"/>
    <w:rsid w:val="00055EF0"/>
    <w:rsid w:val="000570F7"/>
    <w:rsid w:val="00057120"/>
    <w:rsid w:val="000602B9"/>
    <w:rsid w:val="00060E36"/>
    <w:rsid w:val="00061778"/>
    <w:rsid w:val="00061987"/>
    <w:rsid w:val="00061EE4"/>
    <w:rsid w:val="00064C21"/>
    <w:rsid w:val="00064E1F"/>
    <w:rsid w:val="0006651C"/>
    <w:rsid w:val="00066B52"/>
    <w:rsid w:val="00070C9B"/>
    <w:rsid w:val="00070FB5"/>
    <w:rsid w:val="0007268F"/>
    <w:rsid w:val="00072A48"/>
    <w:rsid w:val="000757EF"/>
    <w:rsid w:val="00076155"/>
    <w:rsid w:val="0007627B"/>
    <w:rsid w:val="00080B3D"/>
    <w:rsid w:val="00082FE9"/>
    <w:rsid w:val="00083252"/>
    <w:rsid w:val="00084EB0"/>
    <w:rsid w:val="00085AC5"/>
    <w:rsid w:val="0008602C"/>
    <w:rsid w:val="00086D2B"/>
    <w:rsid w:val="00087619"/>
    <w:rsid w:val="00087D40"/>
    <w:rsid w:val="000908CD"/>
    <w:rsid w:val="00091438"/>
    <w:rsid w:val="000914B4"/>
    <w:rsid w:val="00092258"/>
    <w:rsid w:val="00093206"/>
    <w:rsid w:val="0009357B"/>
    <w:rsid w:val="0009362A"/>
    <w:rsid w:val="0009469F"/>
    <w:rsid w:val="0009480D"/>
    <w:rsid w:val="00094A91"/>
    <w:rsid w:val="00095980"/>
    <w:rsid w:val="0009699B"/>
    <w:rsid w:val="00097304"/>
    <w:rsid w:val="000973AD"/>
    <w:rsid w:val="000A0EBE"/>
    <w:rsid w:val="000A1523"/>
    <w:rsid w:val="000A2139"/>
    <w:rsid w:val="000A2FCC"/>
    <w:rsid w:val="000A35E2"/>
    <w:rsid w:val="000A3614"/>
    <w:rsid w:val="000A4502"/>
    <w:rsid w:val="000A538B"/>
    <w:rsid w:val="000A568E"/>
    <w:rsid w:val="000A5D80"/>
    <w:rsid w:val="000A634D"/>
    <w:rsid w:val="000A66E1"/>
    <w:rsid w:val="000B13B4"/>
    <w:rsid w:val="000B1C41"/>
    <w:rsid w:val="000B420C"/>
    <w:rsid w:val="000B4F57"/>
    <w:rsid w:val="000B5012"/>
    <w:rsid w:val="000B524C"/>
    <w:rsid w:val="000B5301"/>
    <w:rsid w:val="000B6869"/>
    <w:rsid w:val="000B7104"/>
    <w:rsid w:val="000B72D1"/>
    <w:rsid w:val="000B7890"/>
    <w:rsid w:val="000B78C4"/>
    <w:rsid w:val="000C08C1"/>
    <w:rsid w:val="000C14BE"/>
    <w:rsid w:val="000C1C74"/>
    <w:rsid w:val="000C1E86"/>
    <w:rsid w:val="000C286A"/>
    <w:rsid w:val="000C2F5A"/>
    <w:rsid w:val="000C36B0"/>
    <w:rsid w:val="000C47AF"/>
    <w:rsid w:val="000C52D6"/>
    <w:rsid w:val="000C626C"/>
    <w:rsid w:val="000C6815"/>
    <w:rsid w:val="000C73C5"/>
    <w:rsid w:val="000C7D31"/>
    <w:rsid w:val="000D017C"/>
    <w:rsid w:val="000D0861"/>
    <w:rsid w:val="000D0B0D"/>
    <w:rsid w:val="000D1A25"/>
    <w:rsid w:val="000D1B00"/>
    <w:rsid w:val="000D27A1"/>
    <w:rsid w:val="000D2AB4"/>
    <w:rsid w:val="000D4E8C"/>
    <w:rsid w:val="000D5034"/>
    <w:rsid w:val="000D5319"/>
    <w:rsid w:val="000D5900"/>
    <w:rsid w:val="000D5F63"/>
    <w:rsid w:val="000D6B83"/>
    <w:rsid w:val="000D7A16"/>
    <w:rsid w:val="000E0052"/>
    <w:rsid w:val="000E0D0E"/>
    <w:rsid w:val="000E349A"/>
    <w:rsid w:val="000E408E"/>
    <w:rsid w:val="000E41EA"/>
    <w:rsid w:val="000E43D6"/>
    <w:rsid w:val="000E477F"/>
    <w:rsid w:val="000E4990"/>
    <w:rsid w:val="000E50E2"/>
    <w:rsid w:val="000E50FC"/>
    <w:rsid w:val="000E5138"/>
    <w:rsid w:val="000E572E"/>
    <w:rsid w:val="000E63A9"/>
    <w:rsid w:val="000E65AB"/>
    <w:rsid w:val="000E6BA9"/>
    <w:rsid w:val="000E6DF4"/>
    <w:rsid w:val="000E7862"/>
    <w:rsid w:val="000E7E11"/>
    <w:rsid w:val="000E7ED8"/>
    <w:rsid w:val="000F04D0"/>
    <w:rsid w:val="000F050E"/>
    <w:rsid w:val="000F1839"/>
    <w:rsid w:val="000F362D"/>
    <w:rsid w:val="000F46B0"/>
    <w:rsid w:val="000F659D"/>
    <w:rsid w:val="000F6BE5"/>
    <w:rsid w:val="000F6F81"/>
    <w:rsid w:val="000F71D2"/>
    <w:rsid w:val="000F76D1"/>
    <w:rsid w:val="000F7910"/>
    <w:rsid w:val="00102951"/>
    <w:rsid w:val="00104AC7"/>
    <w:rsid w:val="00105FFF"/>
    <w:rsid w:val="00106906"/>
    <w:rsid w:val="001070DC"/>
    <w:rsid w:val="00107ABA"/>
    <w:rsid w:val="00107BAA"/>
    <w:rsid w:val="001110F7"/>
    <w:rsid w:val="0011142A"/>
    <w:rsid w:val="00112314"/>
    <w:rsid w:val="0011249E"/>
    <w:rsid w:val="00113942"/>
    <w:rsid w:val="00113A15"/>
    <w:rsid w:val="0011486D"/>
    <w:rsid w:val="00117EFC"/>
    <w:rsid w:val="00121D5F"/>
    <w:rsid w:val="00122D31"/>
    <w:rsid w:val="00123096"/>
    <w:rsid w:val="00123B8E"/>
    <w:rsid w:val="00124289"/>
    <w:rsid w:val="00126496"/>
    <w:rsid w:val="00126722"/>
    <w:rsid w:val="00127085"/>
    <w:rsid w:val="00127A4D"/>
    <w:rsid w:val="00130688"/>
    <w:rsid w:val="001309C3"/>
    <w:rsid w:val="001326F4"/>
    <w:rsid w:val="00132759"/>
    <w:rsid w:val="00132BD2"/>
    <w:rsid w:val="00133A81"/>
    <w:rsid w:val="00134B8C"/>
    <w:rsid w:val="001351B6"/>
    <w:rsid w:val="00135B87"/>
    <w:rsid w:val="0013705F"/>
    <w:rsid w:val="0013737B"/>
    <w:rsid w:val="00137E0A"/>
    <w:rsid w:val="00137F57"/>
    <w:rsid w:val="001400B5"/>
    <w:rsid w:val="0014076A"/>
    <w:rsid w:val="001417B1"/>
    <w:rsid w:val="00142FB4"/>
    <w:rsid w:val="001434F0"/>
    <w:rsid w:val="00144412"/>
    <w:rsid w:val="00144CA1"/>
    <w:rsid w:val="00144FEC"/>
    <w:rsid w:val="00145EE8"/>
    <w:rsid w:val="0014645B"/>
    <w:rsid w:val="00146F88"/>
    <w:rsid w:val="0015005A"/>
    <w:rsid w:val="00152006"/>
    <w:rsid w:val="0015245F"/>
    <w:rsid w:val="00153675"/>
    <w:rsid w:val="00155106"/>
    <w:rsid w:val="0015513F"/>
    <w:rsid w:val="00157597"/>
    <w:rsid w:val="00157B00"/>
    <w:rsid w:val="00157CBE"/>
    <w:rsid w:val="00162E4A"/>
    <w:rsid w:val="00163B60"/>
    <w:rsid w:val="0016603D"/>
    <w:rsid w:val="0016644F"/>
    <w:rsid w:val="00167DF3"/>
    <w:rsid w:val="001702AB"/>
    <w:rsid w:val="0017071D"/>
    <w:rsid w:val="00170AA8"/>
    <w:rsid w:val="00170CBD"/>
    <w:rsid w:val="00172180"/>
    <w:rsid w:val="00172850"/>
    <w:rsid w:val="00175A5B"/>
    <w:rsid w:val="00176A12"/>
    <w:rsid w:val="001771B0"/>
    <w:rsid w:val="00177B38"/>
    <w:rsid w:val="00180372"/>
    <w:rsid w:val="00180C7A"/>
    <w:rsid w:val="0018180E"/>
    <w:rsid w:val="00181F7E"/>
    <w:rsid w:val="00182A90"/>
    <w:rsid w:val="00184CBA"/>
    <w:rsid w:val="00185120"/>
    <w:rsid w:val="00186043"/>
    <w:rsid w:val="00186B51"/>
    <w:rsid w:val="00187187"/>
    <w:rsid w:val="00187552"/>
    <w:rsid w:val="00187752"/>
    <w:rsid w:val="001908CC"/>
    <w:rsid w:val="001909B8"/>
    <w:rsid w:val="00190E27"/>
    <w:rsid w:val="00191798"/>
    <w:rsid w:val="001923FB"/>
    <w:rsid w:val="00192EFC"/>
    <w:rsid w:val="00195D61"/>
    <w:rsid w:val="001A1F15"/>
    <w:rsid w:val="001A23DC"/>
    <w:rsid w:val="001A399E"/>
    <w:rsid w:val="001A4D5E"/>
    <w:rsid w:val="001A4D90"/>
    <w:rsid w:val="001A52CC"/>
    <w:rsid w:val="001A68E7"/>
    <w:rsid w:val="001A7939"/>
    <w:rsid w:val="001B0288"/>
    <w:rsid w:val="001B2C3E"/>
    <w:rsid w:val="001B40F7"/>
    <w:rsid w:val="001B434A"/>
    <w:rsid w:val="001B4AA3"/>
    <w:rsid w:val="001B4AEA"/>
    <w:rsid w:val="001B4B18"/>
    <w:rsid w:val="001B5660"/>
    <w:rsid w:val="001B5995"/>
    <w:rsid w:val="001B6DFB"/>
    <w:rsid w:val="001B7926"/>
    <w:rsid w:val="001B7A85"/>
    <w:rsid w:val="001B7E90"/>
    <w:rsid w:val="001B7EDB"/>
    <w:rsid w:val="001C0AEA"/>
    <w:rsid w:val="001C0F4D"/>
    <w:rsid w:val="001C1F0E"/>
    <w:rsid w:val="001C3002"/>
    <w:rsid w:val="001C35EA"/>
    <w:rsid w:val="001C6F4B"/>
    <w:rsid w:val="001C713D"/>
    <w:rsid w:val="001D066C"/>
    <w:rsid w:val="001D0CFD"/>
    <w:rsid w:val="001D2114"/>
    <w:rsid w:val="001D2B45"/>
    <w:rsid w:val="001D2EE1"/>
    <w:rsid w:val="001D378E"/>
    <w:rsid w:val="001D531F"/>
    <w:rsid w:val="001D5ACE"/>
    <w:rsid w:val="001D680C"/>
    <w:rsid w:val="001D6F14"/>
    <w:rsid w:val="001E1739"/>
    <w:rsid w:val="001E2A51"/>
    <w:rsid w:val="001E3F15"/>
    <w:rsid w:val="001E4599"/>
    <w:rsid w:val="001E4F28"/>
    <w:rsid w:val="001E52D1"/>
    <w:rsid w:val="001E63BB"/>
    <w:rsid w:val="001E7DD1"/>
    <w:rsid w:val="001F1388"/>
    <w:rsid w:val="001F2780"/>
    <w:rsid w:val="001F3865"/>
    <w:rsid w:val="001F3B92"/>
    <w:rsid w:val="001F62E9"/>
    <w:rsid w:val="001F721B"/>
    <w:rsid w:val="001F7692"/>
    <w:rsid w:val="001F7AA9"/>
    <w:rsid w:val="0020070C"/>
    <w:rsid w:val="002033DA"/>
    <w:rsid w:val="00203F53"/>
    <w:rsid w:val="002047AB"/>
    <w:rsid w:val="00204F3A"/>
    <w:rsid w:val="00204FC1"/>
    <w:rsid w:val="00205CFD"/>
    <w:rsid w:val="00206AE3"/>
    <w:rsid w:val="00206C35"/>
    <w:rsid w:val="00206E48"/>
    <w:rsid w:val="00207FEE"/>
    <w:rsid w:val="00212312"/>
    <w:rsid w:val="00212714"/>
    <w:rsid w:val="00212C1E"/>
    <w:rsid w:val="002133EB"/>
    <w:rsid w:val="00214C6C"/>
    <w:rsid w:val="00214EB7"/>
    <w:rsid w:val="002155BD"/>
    <w:rsid w:val="00215EE8"/>
    <w:rsid w:val="002160D8"/>
    <w:rsid w:val="002164D7"/>
    <w:rsid w:val="002170C6"/>
    <w:rsid w:val="002173D6"/>
    <w:rsid w:val="00217724"/>
    <w:rsid w:val="002178E3"/>
    <w:rsid w:val="00217B54"/>
    <w:rsid w:val="00217DCA"/>
    <w:rsid w:val="00220A21"/>
    <w:rsid w:val="002213BE"/>
    <w:rsid w:val="0022254E"/>
    <w:rsid w:val="00223023"/>
    <w:rsid w:val="00223ABD"/>
    <w:rsid w:val="00225B4A"/>
    <w:rsid w:val="00225C54"/>
    <w:rsid w:val="0022730F"/>
    <w:rsid w:val="00230672"/>
    <w:rsid w:val="00231AB4"/>
    <w:rsid w:val="002324D6"/>
    <w:rsid w:val="00232ACA"/>
    <w:rsid w:val="00232E68"/>
    <w:rsid w:val="002335DD"/>
    <w:rsid w:val="002355A3"/>
    <w:rsid w:val="00235E5F"/>
    <w:rsid w:val="00236F44"/>
    <w:rsid w:val="00237053"/>
    <w:rsid w:val="00240005"/>
    <w:rsid w:val="0024000C"/>
    <w:rsid w:val="00240778"/>
    <w:rsid w:val="0024290D"/>
    <w:rsid w:val="00242D08"/>
    <w:rsid w:val="00242F56"/>
    <w:rsid w:val="0024322E"/>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60EA4"/>
    <w:rsid w:val="0026394C"/>
    <w:rsid w:val="002645E8"/>
    <w:rsid w:val="00264F51"/>
    <w:rsid w:val="00266D39"/>
    <w:rsid w:val="00266D40"/>
    <w:rsid w:val="0026754D"/>
    <w:rsid w:val="00267806"/>
    <w:rsid w:val="002706F0"/>
    <w:rsid w:val="002707D3"/>
    <w:rsid w:val="00270836"/>
    <w:rsid w:val="00270CB6"/>
    <w:rsid w:val="002729CF"/>
    <w:rsid w:val="00272B81"/>
    <w:rsid w:val="002731ED"/>
    <w:rsid w:val="00274C67"/>
    <w:rsid w:val="00275071"/>
    <w:rsid w:val="002813FC"/>
    <w:rsid w:val="00281520"/>
    <w:rsid w:val="00282F6A"/>
    <w:rsid w:val="002832B9"/>
    <w:rsid w:val="00283672"/>
    <w:rsid w:val="00286C3F"/>
    <w:rsid w:val="00286C50"/>
    <w:rsid w:val="00286DCC"/>
    <w:rsid w:val="002872AD"/>
    <w:rsid w:val="002907BD"/>
    <w:rsid w:val="002912B1"/>
    <w:rsid w:val="00291BBA"/>
    <w:rsid w:val="00292062"/>
    <w:rsid w:val="00297A05"/>
    <w:rsid w:val="00297E32"/>
    <w:rsid w:val="002A1768"/>
    <w:rsid w:val="002A1906"/>
    <w:rsid w:val="002A1B86"/>
    <w:rsid w:val="002A3187"/>
    <w:rsid w:val="002A5234"/>
    <w:rsid w:val="002A5444"/>
    <w:rsid w:val="002A545F"/>
    <w:rsid w:val="002A5796"/>
    <w:rsid w:val="002A7BB3"/>
    <w:rsid w:val="002B0C14"/>
    <w:rsid w:val="002B1028"/>
    <w:rsid w:val="002B1450"/>
    <w:rsid w:val="002B1C56"/>
    <w:rsid w:val="002B4E5D"/>
    <w:rsid w:val="002B5ACF"/>
    <w:rsid w:val="002B6526"/>
    <w:rsid w:val="002B7A18"/>
    <w:rsid w:val="002B7AD5"/>
    <w:rsid w:val="002B7EA0"/>
    <w:rsid w:val="002C070D"/>
    <w:rsid w:val="002C1079"/>
    <w:rsid w:val="002C1C51"/>
    <w:rsid w:val="002C1DDB"/>
    <w:rsid w:val="002C24B2"/>
    <w:rsid w:val="002C456E"/>
    <w:rsid w:val="002C524C"/>
    <w:rsid w:val="002C57EF"/>
    <w:rsid w:val="002C5AB4"/>
    <w:rsid w:val="002C6284"/>
    <w:rsid w:val="002C7BD1"/>
    <w:rsid w:val="002D15EE"/>
    <w:rsid w:val="002D3195"/>
    <w:rsid w:val="002D35BA"/>
    <w:rsid w:val="002D3636"/>
    <w:rsid w:val="002D44F6"/>
    <w:rsid w:val="002D4578"/>
    <w:rsid w:val="002D4A08"/>
    <w:rsid w:val="002D5A5B"/>
    <w:rsid w:val="002D5A94"/>
    <w:rsid w:val="002D6337"/>
    <w:rsid w:val="002D67B2"/>
    <w:rsid w:val="002D6F6C"/>
    <w:rsid w:val="002D766D"/>
    <w:rsid w:val="002E01F7"/>
    <w:rsid w:val="002E1CC5"/>
    <w:rsid w:val="002E238B"/>
    <w:rsid w:val="002E3245"/>
    <w:rsid w:val="002E3DBD"/>
    <w:rsid w:val="002E4631"/>
    <w:rsid w:val="002E5081"/>
    <w:rsid w:val="002E51D2"/>
    <w:rsid w:val="002E56BD"/>
    <w:rsid w:val="002E642F"/>
    <w:rsid w:val="002F01E3"/>
    <w:rsid w:val="002F066A"/>
    <w:rsid w:val="002F19BD"/>
    <w:rsid w:val="002F1B74"/>
    <w:rsid w:val="002F4DB9"/>
    <w:rsid w:val="002F4F99"/>
    <w:rsid w:val="002F51B5"/>
    <w:rsid w:val="002F6B76"/>
    <w:rsid w:val="002F7136"/>
    <w:rsid w:val="0030171E"/>
    <w:rsid w:val="00302FC1"/>
    <w:rsid w:val="00304284"/>
    <w:rsid w:val="00305194"/>
    <w:rsid w:val="0030651E"/>
    <w:rsid w:val="003068C3"/>
    <w:rsid w:val="00307391"/>
    <w:rsid w:val="00307621"/>
    <w:rsid w:val="00310714"/>
    <w:rsid w:val="003108F4"/>
    <w:rsid w:val="00310A94"/>
    <w:rsid w:val="00310C6A"/>
    <w:rsid w:val="00311B70"/>
    <w:rsid w:val="00311E8F"/>
    <w:rsid w:val="00314113"/>
    <w:rsid w:val="003142E0"/>
    <w:rsid w:val="00314EC6"/>
    <w:rsid w:val="00316CD2"/>
    <w:rsid w:val="00317882"/>
    <w:rsid w:val="003203FE"/>
    <w:rsid w:val="0032131D"/>
    <w:rsid w:val="00321795"/>
    <w:rsid w:val="0032242D"/>
    <w:rsid w:val="0032276D"/>
    <w:rsid w:val="00324AF2"/>
    <w:rsid w:val="00325898"/>
    <w:rsid w:val="003265DE"/>
    <w:rsid w:val="00327AEF"/>
    <w:rsid w:val="00327B51"/>
    <w:rsid w:val="00327EAB"/>
    <w:rsid w:val="003315A6"/>
    <w:rsid w:val="00331761"/>
    <w:rsid w:val="00331874"/>
    <w:rsid w:val="003322F1"/>
    <w:rsid w:val="003323B2"/>
    <w:rsid w:val="00332E4D"/>
    <w:rsid w:val="00336709"/>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7733"/>
    <w:rsid w:val="00347F3A"/>
    <w:rsid w:val="00351001"/>
    <w:rsid w:val="003510F5"/>
    <w:rsid w:val="00351B83"/>
    <w:rsid w:val="003533E3"/>
    <w:rsid w:val="00353F64"/>
    <w:rsid w:val="003546D8"/>
    <w:rsid w:val="00355569"/>
    <w:rsid w:val="00356B27"/>
    <w:rsid w:val="00356E24"/>
    <w:rsid w:val="0036171F"/>
    <w:rsid w:val="00361942"/>
    <w:rsid w:val="00361A59"/>
    <w:rsid w:val="0036296B"/>
    <w:rsid w:val="00363359"/>
    <w:rsid w:val="0036356D"/>
    <w:rsid w:val="003650A2"/>
    <w:rsid w:val="00365349"/>
    <w:rsid w:val="00365604"/>
    <w:rsid w:val="0036587D"/>
    <w:rsid w:val="00366522"/>
    <w:rsid w:val="003667D4"/>
    <w:rsid w:val="00367587"/>
    <w:rsid w:val="00367FEB"/>
    <w:rsid w:val="00370FC6"/>
    <w:rsid w:val="00370FF2"/>
    <w:rsid w:val="00372D0F"/>
    <w:rsid w:val="00373070"/>
    <w:rsid w:val="00373F64"/>
    <w:rsid w:val="003743DC"/>
    <w:rsid w:val="00374689"/>
    <w:rsid w:val="0038076D"/>
    <w:rsid w:val="00380C0C"/>
    <w:rsid w:val="00381233"/>
    <w:rsid w:val="00383F3D"/>
    <w:rsid w:val="00384E74"/>
    <w:rsid w:val="00387403"/>
    <w:rsid w:val="00387BFE"/>
    <w:rsid w:val="00390571"/>
    <w:rsid w:val="003905AF"/>
    <w:rsid w:val="0039205A"/>
    <w:rsid w:val="003920B3"/>
    <w:rsid w:val="0039244A"/>
    <w:rsid w:val="003940E1"/>
    <w:rsid w:val="00394984"/>
    <w:rsid w:val="003949A2"/>
    <w:rsid w:val="00395A61"/>
    <w:rsid w:val="00395C1C"/>
    <w:rsid w:val="00396359"/>
    <w:rsid w:val="003979D0"/>
    <w:rsid w:val="00397CF3"/>
    <w:rsid w:val="003A01B6"/>
    <w:rsid w:val="003A040B"/>
    <w:rsid w:val="003A1E2A"/>
    <w:rsid w:val="003A6D39"/>
    <w:rsid w:val="003A7720"/>
    <w:rsid w:val="003A7749"/>
    <w:rsid w:val="003B08D8"/>
    <w:rsid w:val="003B11AF"/>
    <w:rsid w:val="003B16D7"/>
    <w:rsid w:val="003B2771"/>
    <w:rsid w:val="003B3D6F"/>
    <w:rsid w:val="003B553E"/>
    <w:rsid w:val="003B72C8"/>
    <w:rsid w:val="003B7522"/>
    <w:rsid w:val="003C0408"/>
    <w:rsid w:val="003C194C"/>
    <w:rsid w:val="003C4786"/>
    <w:rsid w:val="003C676C"/>
    <w:rsid w:val="003C70BD"/>
    <w:rsid w:val="003C70F2"/>
    <w:rsid w:val="003D2755"/>
    <w:rsid w:val="003D39BA"/>
    <w:rsid w:val="003D5C8B"/>
    <w:rsid w:val="003D5F17"/>
    <w:rsid w:val="003D69CB"/>
    <w:rsid w:val="003D6FDB"/>
    <w:rsid w:val="003E1567"/>
    <w:rsid w:val="003E337C"/>
    <w:rsid w:val="003E3782"/>
    <w:rsid w:val="003E39C1"/>
    <w:rsid w:val="003E3F17"/>
    <w:rsid w:val="003E503E"/>
    <w:rsid w:val="003E6ADB"/>
    <w:rsid w:val="003F00C1"/>
    <w:rsid w:val="003F094E"/>
    <w:rsid w:val="003F0DAE"/>
    <w:rsid w:val="003F0DBF"/>
    <w:rsid w:val="003F1291"/>
    <w:rsid w:val="003F17F1"/>
    <w:rsid w:val="003F2234"/>
    <w:rsid w:val="003F5194"/>
    <w:rsid w:val="003F72B0"/>
    <w:rsid w:val="004003D4"/>
    <w:rsid w:val="00400806"/>
    <w:rsid w:val="004008BA"/>
    <w:rsid w:val="00401BB9"/>
    <w:rsid w:val="00402D31"/>
    <w:rsid w:val="00403361"/>
    <w:rsid w:val="00404802"/>
    <w:rsid w:val="00410969"/>
    <w:rsid w:val="00412771"/>
    <w:rsid w:val="004149A0"/>
    <w:rsid w:val="00414B62"/>
    <w:rsid w:val="00416795"/>
    <w:rsid w:val="00416B1C"/>
    <w:rsid w:val="00416B76"/>
    <w:rsid w:val="004175AD"/>
    <w:rsid w:val="004227DF"/>
    <w:rsid w:val="004232D9"/>
    <w:rsid w:val="00424422"/>
    <w:rsid w:val="00424467"/>
    <w:rsid w:val="004253A6"/>
    <w:rsid w:val="004254EC"/>
    <w:rsid w:val="004261BA"/>
    <w:rsid w:val="004272FC"/>
    <w:rsid w:val="00430784"/>
    <w:rsid w:val="00431688"/>
    <w:rsid w:val="004319E0"/>
    <w:rsid w:val="0043327E"/>
    <w:rsid w:val="004337B4"/>
    <w:rsid w:val="004339E5"/>
    <w:rsid w:val="00434342"/>
    <w:rsid w:val="00434DFE"/>
    <w:rsid w:val="00435364"/>
    <w:rsid w:val="00435968"/>
    <w:rsid w:val="0043598B"/>
    <w:rsid w:val="00435B7C"/>
    <w:rsid w:val="00436038"/>
    <w:rsid w:val="00436BF4"/>
    <w:rsid w:val="00436D52"/>
    <w:rsid w:val="00437690"/>
    <w:rsid w:val="00437B6C"/>
    <w:rsid w:val="0044164C"/>
    <w:rsid w:val="00441D1B"/>
    <w:rsid w:val="004421E3"/>
    <w:rsid w:val="00444730"/>
    <w:rsid w:val="00444963"/>
    <w:rsid w:val="00444CD3"/>
    <w:rsid w:val="004461BA"/>
    <w:rsid w:val="00447E89"/>
    <w:rsid w:val="0045093C"/>
    <w:rsid w:val="00451371"/>
    <w:rsid w:val="00454D33"/>
    <w:rsid w:val="00456765"/>
    <w:rsid w:val="00463481"/>
    <w:rsid w:val="00465CEB"/>
    <w:rsid w:val="00465EA6"/>
    <w:rsid w:val="00466077"/>
    <w:rsid w:val="004707A4"/>
    <w:rsid w:val="00471EDB"/>
    <w:rsid w:val="0047289A"/>
    <w:rsid w:val="00472D4D"/>
    <w:rsid w:val="00473232"/>
    <w:rsid w:val="00473CB6"/>
    <w:rsid w:val="00474E1A"/>
    <w:rsid w:val="00474EB5"/>
    <w:rsid w:val="00474F97"/>
    <w:rsid w:val="004757C1"/>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F41"/>
    <w:rsid w:val="00490F4E"/>
    <w:rsid w:val="0049102E"/>
    <w:rsid w:val="00491237"/>
    <w:rsid w:val="004917DF"/>
    <w:rsid w:val="004948A5"/>
    <w:rsid w:val="00495D4B"/>
    <w:rsid w:val="00496C68"/>
    <w:rsid w:val="004A0810"/>
    <w:rsid w:val="004A0B9C"/>
    <w:rsid w:val="004A52ED"/>
    <w:rsid w:val="004A53A9"/>
    <w:rsid w:val="004A57CC"/>
    <w:rsid w:val="004A639A"/>
    <w:rsid w:val="004A7AE4"/>
    <w:rsid w:val="004A7CCB"/>
    <w:rsid w:val="004B02FB"/>
    <w:rsid w:val="004B04C2"/>
    <w:rsid w:val="004B0AFF"/>
    <w:rsid w:val="004B0B32"/>
    <w:rsid w:val="004B2E1F"/>
    <w:rsid w:val="004B2FCB"/>
    <w:rsid w:val="004B548F"/>
    <w:rsid w:val="004C0123"/>
    <w:rsid w:val="004C1222"/>
    <w:rsid w:val="004C230F"/>
    <w:rsid w:val="004C3BA8"/>
    <w:rsid w:val="004C407E"/>
    <w:rsid w:val="004C4261"/>
    <w:rsid w:val="004C4288"/>
    <w:rsid w:val="004C5A6C"/>
    <w:rsid w:val="004C7AFA"/>
    <w:rsid w:val="004D455F"/>
    <w:rsid w:val="004D63CE"/>
    <w:rsid w:val="004D7043"/>
    <w:rsid w:val="004D7593"/>
    <w:rsid w:val="004E0C9E"/>
    <w:rsid w:val="004E12AA"/>
    <w:rsid w:val="004E2615"/>
    <w:rsid w:val="004E2DC0"/>
    <w:rsid w:val="004E614D"/>
    <w:rsid w:val="004E6526"/>
    <w:rsid w:val="004E6CB4"/>
    <w:rsid w:val="004E709C"/>
    <w:rsid w:val="004F449D"/>
    <w:rsid w:val="004F5EC6"/>
    <w:rsid w:val="004F76FC"/>
    <w:rsid w:val="0050077B"/>
    <w:rsid w:val="00500EDE"/>
    <w:rsid w:val="005014A6"/>
    <w:rsid w:val="0050287E"/>
    <w:rsid w:val="00503C10"/>
    <w:rsid w:val="00504FF9"/>
    <w:rsid w:val="00505F4F"/>
    <w:rsid w:val="00506509"/>
    <w:rsid w:val="00511313"/>
    <w:rsid w:val="005144D3"/>
    <w:rsid w:val="0052012D"/>
    <w:rsid w:val="00520426"/>
    <w:rsid w:val="00520AE4"/>
    <w:rsid w:val="00520B79"/>
    <w:rsid w:val="005211D1"/>
    <w:rsid w:val="00521DBE"/>
    <w:rsid w:val="005227C5"/>
    <w:rsid w:val="00523C32"/>
    <w:rsid w:val="0052438F"/>
    <w:rsid w:val="005259A7"/>
    <w:rsid w:val="00526C4F"/>
    <w:rsid w:val="005318A3"/>
    <w:rsid w:val="005321CC"/>
    <w:rsid w:val="00532398"/>
    <w:rsid w:val="00533E40"/>
    <w:rsid w:val="00534C6E"/>
    <w:rsid w:val="0053509E"/>
    <w:rsid w:val="00535AC5"/>
    <w:rsid w:val="00535CBE"/>
    <w:rsid w:val="00536B76"/>
    <w:rsid w:val="005373AB"/>
    <w:rsid w:val="005373D3"/>
    <w:rsid w:val="005408DB"/>
    <w:rsid w:val="00540C94"/>
    <w:rsid w:val="005416AB"/>
    <w:rsid w:val="00541F8E"/>
    <w:rsid w:val="00543230"/>
    <w:rsid w:val="00543F49"/>
    <w:rsid w:val="00544176"/>
    <w:rsid w:val="005444F5"/>
    <w:rsid w:val="005457FF"/>
    <w:rsid w:val="00545D54"/>
    <w:rsid w:val="00552381"/>
    <w:rsid w:val="00552BB1"/>
    <w:rsid w:val="00553DBA"/>
    <w:rsid w:val="00554BA0"/>
    <w:rsid w:val="005554EC"/>
    <w:rsid w:val="00555576"/>
    <w:rsid w:val="00556CA0"/>
    <w:rsid w:val="005570A0"/>
    <w:rsid w:val="0055756B"/>
    <w:rsid w:val="00557962"/>
    <w:rsid w:val="00561C14"/>
    <w:rsid w:val="00561E04"/>
    <w:rsid w:val="00562F06"/>
    <w:rsid w:val="00565BE9"/>
    <w:rsid w:val="00565D7F"/>
    <w:rsid w:val="00565F21"/>
    <w:rsid w:val="005663C5"/>
    <w:rsid w:val="00566740"/>
    <w:rsid w:val="00567289"/>
    <w:rsid w:val="00567BFD"/>
    <w:rsid w:val="00570800"/>
    <w:rsid w:val="00571897"/>
    <w:rsid w:val="00571AA1"/>
    <w:rsid w:val="00571D38"/>
    <w:rsid w:val="00574FE1"/>
    <w:rsid w:val="00576B24"/>
    <w:rsid w:val="00577B77"/>
    <w:rsid w:val="00580022"/>
    <w:rsid w:val="005816C5"/>
    <w:rsid w:val="0058218F"/>
    <w:rsid w:val="005826D1"/>
    <w:rsid w:val="00585A82"/>
    <w:rsid w:val="00586345"/>
    <w:rsid w:val="005868EB"/>
    <w:rsid w:val="00586974"/>
    <w:rsid w:val="005876BF"/>
    <w:rsid w:val="005901AA"/>
    <w:rsid w:val="005905CF"/>
    <w:rsid w:val="00591008"/>
    <w:rsid w:val="005910BA"/>
    <w:rsid w:val="00592DB5"/>
    <w:rsid w:val="0059309B"/>
    <w:rsid w:val="00594919"/>
    <w:rsid w:val="0059498F"/>
    <w:rsid w:val="00595465"/>
    <w:rsid w:val="00597DF2"/>
    <w:rsid w:val="005A324D"/>
    <w:rsid w:val="005A468C"/>
    <w:rsid w:val="005A5C64"/>
    <w:rsid w:val="005A6346"/>
    <w:rsid w:val="005A7723"/>
    <w:rsid w:val="005A7AA7"/>
    <w:rsid w:val="005B046E"/>
    <w:rsid w:val="005B05BD"/>
    <w:rsid w:val="005B0F31"/>
    <w:rsid w:val="005B135B"/>
    <w:rsid w:val="005B148F"/>
    <w:rsid w:val="005B2F32"/>
    <w:rsid w:val="005B37ED"/>
    <w:rsid w:val="005B3833"/>
    <w:rsid w:val="005B3B16"/>
    <w:rsid w:val="005B44E5"/>
    <w:rsid w:val="005B55B9"/>
    <w:rsid w:val="005B5A5A"/>
    <w:rsid w:val="005B64E0"/>
    <w:rsid w:val="005B6ABF"/>
    <w:rsid w:val="005B7B05"/>
    <w:rsid w:val="005B7DC1"/>
    <w:rsid w:val="005C10F3"/>
    <w:rsid w:val="005C2FCC"/>
    <w:rsid w:val="005C3415"/>
    <w:rsid w:val="005C34BE"/>
    <w:rsid w:val="005C3A93"/>
    <w:rsid w:val="005C73A8"/>
    <w:rsid w:val="005C7A4A"/>
    <w:rsid w:val="005D13E7"/>
    <w:rsid w:val="005D1AC2"/>
    <w:rsid w:val="005D1CCB"/>
    <w:rsid w:val="005D2312"/>
    <w:rsid w:val="005D23F9"/>
    <w:rsid w:val="005D2B43"/>
    <w:rsid w:val="005D31B1"/>
    <w:rsid w:val="005D3EA8"/>
    <w:rsid w:val="005D3F35"/>
    <w:rsid w:val="005D48E9"/>
    <w:rsid w:val="005D62BB"/>
    <w:rsid w:val="005D67B0"/>
    <w:rsid w:val="005D68A1"/>
    <w:rsid w:val="005D6B20"/>
    <w:rsid w:val="005D7235"/>
    <w:rsid w:val="005E0C5E"/>
    <w:rsid w:val="005E0F26"/>
    <w:rsid w:val="005E1315"/>
    <w:rsid w:val="005E1C77"/>
    <w:rsid w:val="005E1D80"/>
    <w:rsid w:val="005E1F4D"/>
    <w:rsid w:val="005E2679"/>
    <w:rsid w:val="005E498E"/>
    <w:rsid w:val="005E55D6"/>
    <w:rsid w:val="005E7566"/>
    <w:rsid w:val="005F0094"/>
    <w:rsid w:val="005F09A3"/>
    <w:rsid w:val="005F0A29"/>
    <w:rsid w:val="005F1241"/>
    <w:rsid w:val="005F169E"/>
    <w:rsid w:val="005F1748"/>
    <w:rsid w:val="005F3AEE"/>
    <w:rsid w:val="005F44B0"/>
    <w:rsid w:val="005F4537"/>
    <w:rsid w:val="005F5D5B"/>
    <w:rsid w:val="006000DC"/>
    <w:rsid w:val="006008E0"/>
    <w:rsid w:val="00600F06"/>
    <w:rsid w:val="006014A8"/>
    <w:rsid w:val="00601844"/>
    <w:rsid w:val="00603065"/>
    <w:rsid w:val="0060332C"/>
    <w:rsid w:val="006033B9"/>
    <w:rsid w:val="0060378C"/>
    <w:rsid w:val="006046F3"/>
    <w:rsid w:val="006058B5"/>
    <w:rsid w:val="0061086F"/>
    <w:rsid w:val="006120F5"/>
    <w:rsid w:val="0061259E"/>
    <w:rsid w:val="00612893"/>
    <w:rsid w:val="00613DC0"/>
    <w:rsid w:val="0061420A"/>
    <w:rsid w:val="00614EC6"/>
    <w:rsid w:val="00617827"/>
    <w:rsid w:val="00617AA1"/>
    <w:rsid w:val="00617BBC"/>
    <w:rsid w:val="00621882"/>
    <w:rsid w:val="0062298B"/>
    <w:rsid w:val="00622AD4"/>
    <w:rsid w:val="0062341F"/>
    <w:rsid w:val="00623F3D"/>
    <w:rsid w:val="00624889"/>
    <w:rsid w:val="0062501F"/>
    <w:rsid w:val="006255A6"/>
    <w:rsid w:val="00625CA4"/>
    <w:rsid w:val="00626397"/>
    <w:rsid w:val="00626B86"/>
    <w:rsid w:val="006277E7"/>
    <w:rsid w:val="006302E0"/>
    <w:rsid w:val="00630808"/>
    <w:rsid w:val="006316E6"/>
    <w:rsid w:val="00631C41"/>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472D"/>
    <w:rsid w:val="00645EAF"/>
    <w:rsid w:val="006460D9"/>
    <w:rsid w:val="00646C60"/>
    <w:rsid w:val="006474E4"/>
    <w:rsid w:val="00650588"/>
    <w:rsid w:val="00651447"/>
    <w:rsid w:val="0065300C"/>
    <w:rsid w:val="00653FDD"/>
    <w:rsid w:val="006549C1"/>
    <w:rsid w:val="00654A24"/>
    <w:rsid w:val="00655481"/>
    <w:rsid w:val="006571FA"/>
    <w:rsid w:val="006606B2"/>
    <w:rsid w:val="00660CF8"/>
    <w:rsid w:val="006611B7"/>
    <w:rsid w:val="00661B3C"/>
    <w:rsid w:val="0066247F"/>
    <w:rsid w:val="00662B63"/>
    <w:rsid w:val="00664A89"/>
    <w:rsid w:val="00664D95"/>
    <w:rsid w:val="006700C4"/>
    <w:rsid w:val="00670CA2"/>
    <w:rsid w:val="006717C8"/>
    <w:rsid w:val="006717E3"/>
    <w:rsid w:val="0067196A"/>
    <w:rsid w:val="00673974"/>
    <w:rsid w:val="00674F67"/>
    <w:rsid w:val="00675A2E"/>
    <w:rsid w:val="00675D2A"/>
    <w:rsid w:val="00675DF4"/>
    <w:rsid w:val="00681375"/>
    <w:rsid w:val="006815EE"/>
    <w:rsid w:val="00681F2E"/>
    <w:rsid w:val="0068255F"/>
    <w:rsid w:val="0068260C"/>
    <w:rsid w:val="0068268F"/>
    <w:rsid w:val="006833DA"/>
    <w:rsid w:val="00683CBF"/>
    <w:rsid w:val="00684329"/>
    <w:rsid w:val="00686881"/>
    <w:rsid w:val="0068704F"/>
    <w:rsid w:val="00687866"/>
    <w:rsid w:val="00687C6A"/>
    <w:rsid w:val="00691141"/>
    <w:rsid w:val="00691CDD"/>
    <w:rsid w:val="00693F71"/>
    <w:rsid w:val="00694441"/>
    <w:rsid w:val="00694621"/>
    <w:rsid w:val="00696159"/>
    <w:rsid w:val="00697F3A"/>
    <w:rsid w:val="00697FA7"/>
    <w:rsid w:val="006A0645"/>
    <w:rsid w:val="006A0913"/>
    <w:rsid w:val="006A0EB7"/>
    <w:rsid w:val="006A15F1"/>
    <w:rsid w:val="006A20EA"/>
    <w:rsid w:val="006A2814"/>
    <w:rsid w:val="006A373B"/>
    <w:rsid w:val="006A4625"/>
    <w:rsid w:val="006A7781"/>
    <w:rsid w:val="006B0268"/>
    <w:rsid w:val="006B277E"/>
    <w:rsid w:val="006B4886"/>
    <w:rsid w:val="006B4D3C"/>
    <w:rsid w:val="006B6B44"/>
    <w:rsid w:val="006C0D3F"/>
    <w:rsid w:val="006C1A01"/>
    <w:rsid w:val="006C3084"/>
    <w:rsid w:val="006C33DB"/>
    <w:rsid w:val="006C4F35"/>
    <w:rsid w:val="006C4F43"/>
    <w:rsid w:val="006C4FD4"/>
    <w:rsid w:val="006C51FB"/>
    <w:rsid w:val="006C5863"/>
    <w:rsid w:val="006C63DC"/>
    <w:rsid w:val="006C7509"/>
    <w:rsid w:val="006C7901"/>
    <w:rsid w:val="006C7EF1"/>
    <w:rsid w:val="006D017A"/>
    <w:rsid w:val="006D2AD5"/>
    <w:rsid w:val="006D3D02"/>
    <w:rsid w:val="006D42EF"/>
    <w:rsid w:val="006D5D7C"/>
    <w:rsid w:val="006D7225"/>
    <w:rsid w:val="006D7662"/>
    <w:rsid w:val="006D77E6"/>
    <w:rsid w:val="006E0606"/>
    <w:rsid w:val="006E07A3"/>
    <w:rsid w:val="006E0A81"/>
    <w:rsid w:val="006E0F74"/>
    <w:rsid w:val="006E16F0"/>
    <w:rsid w:val="006E2A16"/>
    <w:rsid w:val="006E386D"/>
    <w:rsid w:val="006E411B"/>
    <w:rsid w:val="006E458A"/>
    <w:rsid w:val="006E47B9"/>
    <w:rsid w:val="006E47DC"/>
    <w:rsid w:val="006E4F2A"/>
    <w:rsid w:val="006E555A"/>
    <w:rsid w:val="006E657E"/>
    <w:rsid w:val="006E6797"/>
    <w:rsid w:val="006E7510"/>
    <w:rsid w:val="006F1C8C"/>
    <w:rsid w:val="006F2163"/>
    <w:rsid w:val="006F257A"/>
    <w:rsid w:val="006F2A6C"/>
    <w:rsid w:val="006F2D7C"/>
    <w:rsid w:val="006F39A5"/>
    <w:rsid w:val="006F3FD5"/>
    <w:rsid w:val="006F48A3"/>
    <w:rsid w:val="006F490C"/>
    <w:rsid w:val="006F4BC5"/>
    <w:rsid w:val="006F5590"/>
    <w:rsid w:val="006F58E2"/>
    <w:rsid w:val="006F5EC1"/>
    <w:rsid w:val="006F6C89"/>
    <w:rsid w:val="006F72EA"/>
    <w:rsid w:val="006F7BD2"/>
    <w:rsid w:val="007004B7"/>
    <w:rsid w:val="00700E0A"/>
    <w:rsid w:val="00701280"/>
    <w:rsid w:val="00701488"/>
    <w:rsid w:val="00701A4D"/>
    <w:rsid w:val="0070375F"/>
    <w:rsid w:val="0070533D"/>
    <w:rsid w:val="00705CBA"/>
    <w:rsid w:val="00706EE7"/>
    <w:rsid w:val="00706FBD"/>
    <w:rsid w:val="00711B90"/>
    <w:rsid w:val="00712260"/>
    <w:rsid w:val="007125EB"/>
    <w:rsid w:val="0071285B"/>
    <w:rsid w:val="00712B0C"/>
    <w:rsid w:val="007131A0"/>
    <w:rsid w:val="00713264"/>
    <w:rsid w:val="00714A35"/>
    <w:rsid w:val="007158BB"/>
    <w:rsid w:val="00716332"/>
    <w:rsid w:val="007168B1"/>
    <w:rsid w:val="00716E5A"/>
    <w:rsid w:val="007201E8"/>
    <w:rsid w:val="00720297"/>
    <w:rsid w:val="007214F3"/>
    <w:rsid w:val="00722302"/>
    <w:rsid w:val="00722A16"/>
    <w:rsid w:val="0072328B"/>
    <w:rsid w:val="007237F6"/>
    <w:rsid w:val="00725C27"/>
    <w:rsid w:val="00726FAB"/>
    <w:rsid w:val="00727CB3"/>
    <w:rsid w:val="00731265"/>
    <w:rsid w:val="007323CD"/>
    <w:rsid w:val="00732DC3"/>
    <w:rsid w:val="00733017"/>
    <w:rsid w:val="0073431E"/>
    <w:rsid w:val="0073488C"/>
    <w:rsid w:val="00734BFC"/>
    <w:rsid w:val="00734C90"/>
    <w:rsid w:val="00736956"/>
    <w:rsid w:val="00737368"/>
    <w:rsid w:val="0073768D"/>
    <w:rsid w:val="007415BB"/>
    <w:rsid w:val="00742BC0"/>
    <w:rsid w:val="00744008"/>
    <w:rsid w:val="007448D0"/>
    <w:rsid w:val="00744E2C"/>
    <w:rsid w:val="007450CE"/>
    <w:rsid w:val="00745AB9"/>
    <w:rsid w:val="00746A13"/>
    <w:rsid w:val="00747A74"/>
    <w:rsid w:val="00747BC3"/>
    <w:rsid w:val="00747C1A"/>
    <w:rsid w:val="00750B40"/>
    <w:rsid w:val="007522A7"/>
    <w:rsid w:val="00752D42"/>
    <w:rsid w:val="0075333E"/>
    <w:rsid w:val="00755168"/>
    <w:rsid w:val="00755867"/>
    <w:rsid w:val="00760B8E"/>
    <w:rsid w:val="00761E4D"/>
    <w:rsid w:val="00761FEB"/>
    <w:rsid w:val="00763533"/>
    <w:rsid w:val="00764B63"/>
    <w:rsid w:val="0076513A"/>
    <w:rsid w:val="007652C6"/>
    <w:rsid w:val="007660D3"/>
    <w:rsid w:val="00766463"/>
    <w:rsid w:val="00766BE9"/>
    <w:rsid w:val="007672DD"/>
    <w:rsid w:val="007674AE"/>
    <w:rsid w:val="00770A67"/>
    <w:rsid w:val="00770D42"/>
    <w:rsid w:val="0077164C"/>
    <w:rsid w:val="00771828"/>
    <w:rsid w:val="0077194B"/>
    <w:rsid w:val="00772E6F"/>
    <w:rsid w:val="007730DC"/>
    <w:rsid w:val="0077335A"/>
    <w:rsid w:val="00774060"/>
    <w:rsid w:val="00774193"/>
    <w:rsid w:val="007765DB"/>
    <w:rsid w:val="007767A5"/>
    <w:rsid w:val="00777049"/>
    <w:rsid w:val="00777C8F"/>
    <w:rsid w:val="00777E82"/>
    <w:rsid w:val="00781C23"/>
    <w:rsid w:val="0078252A"/>
    <w:rsid w:val="00782950"/>
    <w:rsid w:val="00782CB8"/>
    <w:rsid w:val="0078315E"/>
    <w:rsid w:val="00783362"/>
    <w:rsid w:val="00783CA9"/>
    <w:rsid w:val="00784BF9"/>
    <w:rsid w:val="007854BD"/>
    <w:rsid w:val="00785F4A"/>
    <w:rsid w:val="007869E3"/>
    <w:rsid w:val="00787227"/>
    <w:rsid w:val="0079038F"/>
    <w:rsid w:val="00792426"/>
    <w:rsid w:val="0079447C"/>
    <w:rsid w:val="0079470A"/>
    <w:rsid w:val="00794BBD"/>
    <w:rsid w:val="00794F16"/>
    <w:rsid w:val="00795202"/>
    <w:rsid w:val="00795993"/>
    <w:rsid w:val="007962CF"/>
    <w:rsid w:val="00796F47"/>
    <w:rsid w:val="007972DA"/>
    <w:rsid w:val="00797ACA"/>
    <w:rsid w:val="00797BEB"/>
    <w:rsid w:val="00797E62"/>
    <w:rsid w:val="00797E6F"/>
    <w:rsid w:val="007A0B05"/>
    <w:rsid w:val="007A0DE8"/>
    <w:rsid w:val="007A0EE9"/>
    <w:rsid w:val="007A159A"/>
    <w:rsid w:val="007A22FD"/>
    <w:rsid w:val="007A2FFE"/>
    <w:rsid w:val="007B0387"/>
    <w:rsid w:val="007B2636"/>
    <w:rsid w:val="007B4D39"/>
    <w:rsid w:val="007B56BE"/>
    <w:rsid w:val="007B6279"/>
    <w:rsid w:val="007B6525"/>
    <w:rsid w:val="007B6B41"/>
    <w:rsid w:val="007B78C8"/>
    <w:rsid w:val="007C017F"/>
    <w:rsid w:val="007C01C2"/>
    <w:rsid w:val="007C18F1"/>
    <w:rsid w:val="007C1EE7"/>
    <w:rsid w:val="007C5194"/>
    <w:rsid w:val="007C58A9"/>
    <w:rsid w:val="007C59FB"/>
    <w:rsid w:val="007C5CCB"/>
    <w:rsid w:val="007C71ED"/>
    <w:rsid w:val="007C7DF4"/>
    <w:rsid w:val="007D218F"/>
    <w:rsid w:val="007D2CB6"/>
    <w:rsid w:val="007D36AD"/>
    <w:rsid w:val="007D5797"/>
    <w:rsid w:val="007D5D7D"/>
    <w:rsid w:val="007D62CA"/>
    <w:rsid w:val="007D67E4"/>
    <w:rsid w:val="007D7350"/>
    <w:rsid w:val="007E1038"/>
    <w:rsid w:val="007E115E"/>
    <w:rsid w:val="007E1789"/>
    <w:rsid w:val="007E2A17"/>
    <w:rsid w:val="007E3DB0"/>
    <w:rsid w:val="007E55BA"/>
    <w:rsid w:val="007E6614"/>
    <w:rsid w:val="007E662D"/>
    <w:rsid w:val="007E6BDB"/>
    <w:rsid w:val="007F24AA"/>
    <w:rsid w:val="007F2784"/>
    <w:rsid w:val="007F2FAC"/>
    <w:rsid w:val="007F314F"/>
    <w:rsid w:val="007F3A0C"/>
    <w:rsid w:val="007F3EEA"/>
    <w:rsid w:val="007F4293"/>
    <w:rsid w:val="007F4947"/>
    <w:rsid w:val="007F5682"/>
    <w:rsid w:val="007F58F0"/>
    <w:rsid w:val="007F75F0"/>
    <w:rsid w:val="008026F4"/>
    <w:rsid w:val="00802E62"/>
    <w:rsid w:val="00804F92"/>
    <w:rsid w:val="0080548E"/>
    <w:rsid w:val="00806669"/>
    <w:rsid w:val="008068CE"/>
    <w:rsid w:val="008131B9"/>
    <w:rsid w:val="00817251"/>
    <w:rsid w:val="00817851"/>
    <w:rsid w:val="00817BFD"/>
    <w:rsid w:val="00817DAB"/>
    <w:rsid w:val="0082043F"/>
    <w:rsid w:val="00820BAE"/>
    <w:rsid w:val="00820EAC"/>
    <w:rsid w:val="00821C70"/>
    <w:rsid w:val="00821EAC"/>
    <w:rsid w:val="00824BEB"/>
    <w:rsid w:val="0082654E"/>
    <w:rsid w:val="00827ED5"/>
    <w:rsid w:val="008315E9"/>
    <w:rsid w:val="00832C69"/>
    <w:rsid w:val="008376AE"/>
    <w:rsid w:val="008401FA"/>
    <w:rsid w:val="008420BB"/>
    <w:rsid w:val="0084494F"/>
    <w:rsid w:val="00845B23"/>
    <w:rsid w:val="00845F9C"/>
    <w:rsid w:val="0084670A"/>
    <w:rsid w:val="008476B4"/>
    <w:rsid w:val="00850D12"/>
    <w:rsid w:val="008525AE"/>
    <w:rsid w:val="008528B2"/>
    <w:rsid w:val="00852DB9"/>
    <w:rsid w:val="0085389E"/>
    <w:rsid w:val="00853913"/>
    <w:rsid w:val="008542F7"/>
    <w:rsid w:val="0085670A"/>
    <w:rsid w:val="00856AFF"/>
    <w:rsid w:val="008609A0"/>
    <w:rsid w:val="008612AD"/>
    <w:rsid w:val="00861858"/>
    <w:rsid w:val="0086261A"/>
    <w:rsid w:val="00862F9A"/>
    <w:rsid w:val="00862FF8"/>
    <w:rsid w:val="0086359B"/>
    <w:rsid w:val="00864F1C"/>
    <w:rsid w:val="008651C0"/>
    <w:rsid w:val="008666BA"/>
    <w:rsid w:val="00866863"/>
    <w:rsid w:val="008675EE"/>
    <w:rsid w:val="00870086"/>
    <w:rsid w:val="00870239"/>
    <w:rsid w:val="0087057E"/>
    <w:rsid w:val="00870B22"/>
    <w:rsid w:val="00870CBF"/>
    <w:rsid w:val="008712A8"/>
    <w:rsid w:val="00871B51"/>
    <w:rsid w:val="00873D7F"/>
    <w:rsid w:val="008760BF"/>
    <w:rsid w:val="00876453"/>
    <w:rsid w:val="00877DED"/>
    <w:rsid w:val="00880237"/>
    <w:rsid w:val="008807F8"/>
    <w:rsid w:val="00880861"/>
    <w:rsid w:val="00880B58"/>
    <w:rsid w:val="00882202"/>
    <w:rsid w:val="00885CBC"/>
    <w:rsid w:val="0088626B"/>
    <w:rsid w:val="00886983"/>
    <w:rsid w:val="00887103"/>
    <w:rsid w:val="0088774A"/>
    <w:rsid w:val="0089186D"/>
    <w:rsid w:val="0089247C"/>
    <w:rsid w:val="008927CE"/>
    <w:rsid w:val="00893D3A"/>
    <w:rsid w:val="00894206"/>
    <w:rsid w:val="008949F3"/>
    <w:rsid w:val="00894AE9"/>
    <w:rsid w:val="0089519C"/>
    <w:rsid w:val="00895846"/>
    <w:rsid w:val="00896C4E"/>
    <w:rsid w:val="0089748F"/>
    <w:rsid w:val="00897924"/>
    <w:rsid w:val="008A06DC"/>
    <w:rsid w:val="008A136F"/>
    <w:rsid w:val="008A1DB2"/>
    <w:rsid w:val="008A20F5"/>
    <w:rsid w:val="008A221A"/>
    <w:rsid w:val="008A318E"/>
    <w:rsid w:val="008A3A21"/>
    <w:rsid w:val="008A7B08"/>
    <w:rsid w:val="008B1B3F"/>
    <w:rsid w:val="008B2FFC"/>
    <w:rsid w:val="008B4FB7"/>
    <w:rsid w:val="008B54B1"/>
    <w:rsid w:val="008B5607"/>
    <w:rsid w:val="008B5851"/>
    <w:rsid w:val="008B71AE"/>
    <w:rsid w:val="008C0EF3"/>
    <w:rsid w:val="008C1BFC"/>
    <w:rsid w:val="008C229C"/>
    <w:rsid w:val="008C26A2"/>
    <w:rsid w:val="008C3169"/>
    <w:rsid w:val="008C3C17"/>
    <w:rsid w:val="008C4233"/>
    <w:rsid w:val="008C510A"/>
    <w:rsid w:val="008C6F51"/>
    <w:rsid w:val="008C7E0E"/>
    <w:rsid w:val="008D0A2B"/>
    <w:rsid w:val="008D13D6"/>
    <w:rsid w:val="008D17BC"/>
    <w:rsid w:val="008D18BC"/>
    <w:rsid w:val="008D1938"/>
    <w:rsid w:val="008D2FDB"/>
    <w:rsid w:val="008D391B"/>
    <w:rsid w:val="008D3DAC"/>
    <w:rsid w:val="008D4455"/>
    <w:rsid w:val="008D576A"/>
    <w:rsid w:val="008D6972"/>
    <w:rsid w:val="008E095F"/>
    <w:rsid w:val="008E2107"/>
    <w:rsid w:val="008E282B"/>
    <w:rsid w:val="008E2D28"/>
    <w:rsid w:val="008E2D35"/>
    <w:rsid w:val="008E3A89"/>
    <w:rsid w:val="008E413C"/>
    <w:rsid w:val="008E48A9"/>
    <w:rsid w:val="008E5013"/>
    <w:rsid w:val="008E508D"/>
    <w:rsid w:val="008E6775"/>
    <w:rsid w:val="008F10F5"/>
    <w:rsid w:val="008F183E"/>
    <w:rsid w:val="008F3263"/>
    <w:rsid w:val="008F3882"/>
    <w:rsid w:val="008F3924"/>
    <w:rsid w:val="008F39AF"/>
    <w:rsid w:val="008F3C58"/>
    <w:rsid w:val="008F3DE0"/>
    <w:rsid w:val="008F42CA"/>
    <w:rsid w:val="008F485D"/>
    <w:rsid w:val="008F571E"/>
    <w:rsid w:val="008F58D6"/>
    <w:rsid w:val="008F5910"/>
    <w:rsid w:val="008F5E4C"/>
    <w:rsid w:val="008F60E9"/>
    <w:rsid w:val="008F7525"/>
    <w:rsid w:val="008F7630"/>
    <w:rsid w:val="00900C69"/>
    <w:rsid w:val="00900DDF"/>
    <w:rsid w:val="00902B10"/>
    <w:rsid w:val="0090330E"/>
    <w:rsid w:val="009043A1"/>
    <w:rsid w:val="009054B8"/>
    <w:rsid w:val="00906141"/>
    <w:rsid w:val="0090670B"/>
    <w:rsid w:val="00906AF8"/>
    <w:rsid w:val="00906DD9"/>
    <w:rsid w:val="0090773B"/>
    <w:rsid w:val="00907E2F"/>
    <w:rsid w:val="0091002B"/>
    <w:rsid w:val="009107D1"/>
    <w:rsid w:val="00910B08"/>
    <w:rsid w:val="00911F06"/>
    <w:rsid w:val="00913B47"/>
    <w:rsid w:val="00913D0D"/>
    <w:rsid w:val="00913DB8"/>
    <w:rsid w:val="00913FC3"/>
    <w:rsid w:val="00914E25"/>
    <w:rsid w:val="00915A97"/>
    <w:rsid w:val="00916565"/>
    <w:rsid w:val="009166E5"/>
    <w:rsid w:val="00916DF1"/>
    <w:rsid w:val="00917C44"/>
    <w:rsid w:val="00917DD1"/>
    <w:rsid w:val="00920C99"/>
    <w:rsid w:val="009229C6"/>
    <w:rsid w:val="00923854"/>
    <w:rsid w:val="00923932"/>
    <w:rsid w:val="00923E59"/>
    <w:rsid w:val="0092554C"/>
    <w:rsid w:val="00925B04"/>
    <w:rsid w:val="00927F5F"/>
    <w:rsid w:val="0093034A"/>
    <w:rsid w:val="009307EA"/>
    <w:rsid w:val="00931B5F"/>
    <w:rsid w:val="00931E03"/>
    <w:rsid w:val="009329A9"/>
    <w:rsid w:val="00933965"/>
    <w:rsid w:val="00933C7F"/>
    <w:rsid w:val="00935157"/>
    <w:rsid w:val="0093520F"/>
    <w:rsid w:val="0093523F"/>
    <w:rsid w:val="009356D1"/>
    <w:rsid w:val="00935836"/>
    <w:rsid w:val="00936BD4"/>
    <w:rsid w:val="0093763B"/>
    <w:rsid w:val="00937948"/>
    <w:rsid w:val="00940609"/>
    <w:rsid w:val="0094235F"/>
    <w:rsid w:val="00943565"/>
    <w:rsid w:val="00945A14"/>
    <w:rsid w:val="009469C7"/>
    <w:rsid w:val="009475C7"/>
    <w:rsid w:val="009505BA"/>
    <w:rsid w:val="0095212E"/>
    <w:rsid w:val="00954137"/>
    <w:rsid w:val="009546F7"/>
    <w:rsid w:val="009553CC"/>
    <w:rsid w:val="00955488"/>
    <w:rsid w:val="00960A9A"/>
    <w:rsid w:val="00961212"/>
    <w:rsid w:val="009619C1"/>
    <w:rsid w:val="00961F0E"/>
    <w:rsid w:val="00962421"/>
    <w:rsid w:val="00962C76"/>
    <w:rsid w:val="00962DB6"/>
    <w:rsid w:val="00963843"/>
    <w:rsid w:val="00963C98"/>
    <w:rsid w:val="00965F13"/>
    <w:rsid w:val="009665D4"/>
    <w:rsid w:val="00966F40"/>
    <w:rsid w:val="00967527"/>
    <w:rsid w:val="0097012F"/>
    <w:rsid w:val="00971724"/>
    <w:rsid w:val="00971EE5"/>
    <w:rsid w:val="00972AAD"/>
    <w:rsid w:val="00972B25"/>
    <w:rsid w:val="00973242"/>
    <w:rsid w:val="00973740"/>
    <w:rsid w:val="00974345"/>
    <w:rsid w:val="00975251"/>
    <w:rsid w:val="00975AD4"/>
    <w:rsid w:val="00975E40"/>
    <w:rsid w:val="009777E6"/>
    <w:rsid w:val="00977BEB"/>
    <w:rsid w:val="00980005"/>
    <w:rsid w:val="00980DC4"/>
    <w:rsid w:val="00980E26"/>
    <w:rsid w:val="00981B2D"/>
    <w:rsid w:val="00985E2A"/>
    <w:rsid w:val="00985E8F"/>
    <w:rsid w:val="0099017A"/>
    <w:rsid w:val="00990BEF"/>
    <w:rsid w:val="00991302"/>
    <w:rsid w:val="009927D8"/>
    <w:rsid w:val="00993903"/>
    <w:rsid w:val="009954DB"/>
    <w:rsid w:val="00995B42"/>
    <w:rsid w:val="00995B44"/>
    <w:rsid w:val="009973B9"/>
    <w:rsid w:val="009973C1"/>
    <w:rsid w:val="009975B6"/>
    <w:rsid w:val="009A041C"/>
    <w:rsid w:val="009A04E1"/>
    <w:rsid w:val="009A1FB8"/>
    <w:rsid w:val="009A455B"/>
    <w:rsid w:val="009A523D"/>
    <w:rsid w:val="009A5242"/>
    <w:rsid w:val="009A5D06"/>
    <w:rsid w:val="009A6460"/>
    <w:rsid w:val="009A7828"/>
    <w:rsid w:val="009A7B1C"/>
    <w:rsid w:val="009B2AD5"/>
    <w:rsid w:val="009B328F"/>
    <w:rsid w:val="009B432C"/>
    <w:rsid w:val="009B519C"/>
    <w:rsid w:val="009B5652"/>
    <w:rsid w:val="009B59A2"/>
    <w:rsid w:val="009B6BF4"/>
    <w:rsid w:val="009C0250"/>
    <w:rsid w:val="009C33DC"/>
    <w:rsid w:val="009C3BAD"/>
    <w:rsid w:val="009C4483"/>
    <w:rsid w:val="009C45E0"/>
    <w:rsid w:val="009C7778"/>
    <w:rsid w:val="009C7F3F"/>
    <w:rsid w:val="009D0491"/>
    <w:rsid w:val="009D1ACF"/>
    <w:rsid w:val="009D1B61"/>
    <w:rsid w:val="009D1CEF"/>
    <w:rsid w:val="009D1E22"/>
    <w:rsid w:val="009D3BF9"/>
    <w:rsid w:val="009D428B"/>
    <w:rsid w:val="009D5B1B"/>
    <w:rsid w:val="009D6EF6"/>
    <w:rsid w:val="009E017D"/>
    <w:rsid w:val="009E033E"/>
    <w:rsid w:val="009E039F"/>
    <w:rsid w:val="009E07D9"/>
    <w:rsid w:val="009E10B3"/>
    <w:rsid w:val="009E2C9B"/>
    <w:rsid w:val="009E3F36"/>
    <w:rsid w:val="009E40FD"/>
    <w:rsid w:val="009E7202"/>
    <w:rsid w:val="009E7266"/>
    <w:rsid w:val="009E754A"/>
    <w:rsid w:val="009F1EB5"/>
    <w:rsid w:val="009F5BFC"/>
    <w:rsid w:val="009F7AD9"/>
    <w:rsid w:val="00A00676"/>
    <w:rsid w:val="00A01547"/>
    <w:rsid w:val="00A02C8F"/>
    <w:rsid w:val="00A037A7"/>
    <w:rsid w:val="00A0420D"/>
    <w:rsid w:val="00A046E9"/>
    <w:rsid w:val="00A053C1"/>
    <w:rsid w:val="00A05C3B"/>
    <w:rsid w:val="00A06546"/>
    <w:rsid w:val="00A066F4"/>
    <w:rsid w:val="00A0680B"/>
    <w:rsid w:val="00A077DF"/>
    <w:rsid w:val="00A07902"/>
    <w:rsid w:val="00A10E9B"/>
    <w:rsid w:val="00A10EBB"/>
    <w:rsid w:val="00A1152C"/>
    <w:rsid w:val="00A116BA"/>
    <w:rsid w:val="00A11796"/>
    <w:rsid w:val="00A1216B"/>
    <w:rsid w:val="00A130CD"/>
    <w:rsid w:val="00A14B95"/>
    <w:rsid w:val="00A14F45"/>
    <w:rsid w:val="00A16600"/>
    <w:rsid w:val="00A16B18"/>
    <w:rsid w:val="00A16B7D"/>
    <w:rsid w:val="00A1778D"/>
    <w:rsid w:val="00A17B17"/>
    <w:rsid w:val="00A17DE3"/>
    <w:rsid w:val="00A204F0"/>
    <w:rsid w:val="00A21F0B"/>
    <w:rsid w:val="00A22F9B"/>
    <w:rsid w:val="00A236D8"/>
    <w:rsid w:val="00A25882"/>
    <w:rsid w:val="00A26E74"/>
    <w:rsid w:val="00A27909"/>
    <w:rsid w:val="00A27A10"/>
    <w:rsid w:val="00A27E45"/>
    <w:rsid w:val="00A3208D"/>
    <w:rsid w:val="00A32C9E"/>
    <w:rsid w:val="00A331EB"/>
    <w:rsid w:val="00A3339F"/>
    <w:rsid w:val="00A336C3"/>
    <w:rsid w:val="00A338BD"/>
    <w:rsid w:val="00A339FF"/>
    <w:rsid w:val="00A33D6A"/>
    <w:rsid w:val="00A34189"/>
    <w:rsid w:val="00A34DFD"/>
    <w:rsid w:val="00A34ECB"/>
    <w:rsid w:val="00A3545B"/>
    <w:rsid w:val="00A35CBF"/>
    <w:rsid w:val="00A36547"/>
    <w:rsid w:val="00A36F7C"/>
    <w:rsid w:val="00A372A8"/>
    <w:rsid w:val="00A37406"/>
    <w:rsid w:val="00A400C3"/>
    <w:rsid w:val="00A40434"/>
    <w:rsid w:val="00A40BEC"/>
    <w:rsid w:val="00A41091"/>
    <w:rsid w:val="00A42C17"/>
    <w:rsid w:val="00A43170"/>
    <w:rsid w:val="00A43960"/>
    <w:rsid w:val="00A43C77"/>
    <w:rsid w:val="00A43DC2"/>
    <w:rsid w:val="00A46A1B"/>
    <w:rsid w:val="00A518E8"/>
    <w:rsid w:val="00A51EE4"/>
    <w:rsid w:val="00A5248F"/>
    <w:rsid w:val="00A52C5C"/>
    <w:rsid w:val="00A52C60"/>
    <w:rsid w:val="00A53DAF"/>
    <w:rsid w:val="00A53E71"/>
    <w:rsid w:val="00A54084"/>
    <w:rsid w:val="00A55105"/>
    <w:rsid w:val="00A55D6C"/>
    <w:rsid w:val="00A56030"/>
    <w:rsid w:val="00A61337"/>
    <w:rsid w:val="00A62340"/>
    <w:rsid w:val="00A62507"/>
    <w:rsid w:val="00A62E85"/>
    <w:rsid w:val="00A63297"/>
    <w:rsid w:val="00A649BD"/>
    <w:rsid w:val="00A64EB9"/>
    <w:rsid w:val="00A67647"/>
    <w:rsid w:val="00A676EC"/>
    <w:rsid w:val="00A714CC"/>
    <w:rsid w:val="00A73877"/>
    <w:rsid w:val="00A73BCF"/>
    <w:rsid w:val="00A7445A"/>
    <w:rsid w:val="00A747E2"/>
    <w:rsid w:val="00A75D7E"/>
    <w:rsid w:val="00A77678"/>
    <w:rsid w:val="00A807CE"/>
    <w:rsid w:val="00A81BFA"/>
    <w:rsid w:val="00A81E22"/>
    <w:rsid w:val="00A841DC"/>
    <w:rsid w:val="00A8424A"/>
    <w:rsid w:val="00A84B33"/>
    <w:rsid w:val="00A85253"/>
    <w:rsid w:val="00A876EB"/>
    <w:rsid w:val="00A908F7"/>
    <w:rsid w:val="00A9090B"/>
    <w:rsid w:val="00A91DDC"/>
    <w:rsid w:val="00A920C4"/>
    <w:rsid w:val="00A942A9"/>
    <w:rsid w:val="00A94B73"/>
    <w:rsid w:val="00A950CD"/>
    <w:rsid w:val="00A960A1"/>
    <w:rsid w:val="00A964C0"/>
    <w:rsid w:val="00A9708F"/>
    <w:rsid w:val="00AA01FF"/>
    <w:rsid w:val="00AA0264"/>
    <w:rsid w:val="00AA1B86"/>
    <w:rsid w:val="00AA338C"/>
    <w:rsid w:val="00AA4898"/>
    <w:rsid w:val="00AA5261"/>
    <w:rsid w:val="00AA5426"/>
    <w:rsid w:val="00AA6186"/>
    <w:rsid w:val="00AA6E14"/>
    <w:rsid w:val="00AA700A"/>
    <w:rsid w:val="00AA7492"/>
    <w:rsid w:val="00AA7CDA"/>
    <w:rsid w:val="00AB1267"/>
    <w:rsid w:val="00AB24DD"/>
    <w:rsid w:val="00AB2539"/>
    <w:rsid w:val="00AB2A08"/>
    <w:rsid w:val="00AB2BB1"/>
    <w:rsid w:val="00AB2FBB"/>
    <w:rsid w:val="00AB3BD5"/>
    <w:rsid w:val="00AB4ADE"/>
    <w:rsid w:val="00AB57F7"/>
    <w:rsid w:val="00AB5C96"/>
    <w:rsid w:val="00AB793D"/>
    <w:rsid w:val="00AC039D"/>
    <w:rsid w:val="00AC108F"/>
    <w:rsid w:val="00AC27C5"/>
    <w:rsid w:val="00AC30D6"/>
    <w:rsid w:val="00AC63A0"/>
    <w:rsid w:val="00AC69EC"/>
    <w:rsid w:val="00AC6CB7"/>
    <w:rsid w:val="00AC76C9"/>
    <w:rsid w:val="00AC7B48"/>
    <w:rsid w:val="00AD0077"/>
    <w:rsid w:val="00AD01E0"/>
    <w:rsid w:val="00AD1D1F"/>
    <w:rsid w:val="00AD2D04"/>
    <w:rsid w:val="00AD42B4"/>
    <w:rsid w:val="00AD46BB"/>
    <w:rsid w:val="00AD4F42"/>
    <w:rsid w:val="00AD5514"/>
    <w:rsid w:val="00AD5840"/>
    <w:rsid w:val="00AE0826"/>
    <w:rsid w:val="00AE0969"/>
    <w:rsid w:val="00AE2A33"/>
    <w:rsid w:val="00AE2D44"/>
    <w:rsid w:val="00AE3F70"/>
    <w:rsid w:val="00AE61DB"/>
    <w:rsid w:val="00AE622F"/>
    <w:rsid w:val="00AE653C"/>
    <w:rsid w:val="00AE72BC"/>
    <w:rsid w:val="00AF4024"/>
    <w:rsid w:val="00AF51C7"/>
    <w:rsid w:val="00AF649D"/>
    <w:rsid w:val="00AF689A"/>
    <w:rsid w:val="00AF6996"/>
    <w:rsid w:val="00AF77D5"/>
    <w:rsid w:val="00B004C1"/>
    <w:rsid w:val="00B01859"/>
    <w:rsid w:val="00B03C25"/>
    <w:rsid w:val="00B049FA"/>
    <w:rsid w:val="00B056E7"/>
    <w:rsid w:val="00B05E84"/>
    <w:rsid w:val="00B06132"/>
    <w:rsid w:val="00B0624D"/>
    <w:rsid w:val="00B0676A"/>
    <w:rsid w:val="00B06D47"/>
    <w:rsid w:val="00B07771"/>
    <w:rsid w:val="00B11776"/>
    <w:rsid w:val="00B140A7"/>
    <w:rsid w:val="00B14387"/>
    <w:rsid w:val="00B15396"/>
    <w:rsid w:val="00B16C64"/>
    <w:rsid w:val="00B207BB"/>
    <w:rsid w:val="00B2089B"/>
    <w:rsid w:val="00B2247D"/>
    <w:rsid w:val="00B22B12"/>
    <w:rsid w:val="00B232B2"/>
    <w:rsid w:val="00B24E44"/>
    <w:rsid w:val="00B26E37"/>
    <w:rsid w:val="00B270AE"/>
    <w:rsid w:val="00B278C7"/>
    <w:rsid w:val="00B3090E"/>
    <w:rsid w:val="00B32136"/>
    <w:rsid w:val="00B322F2"/>
    <w:rsid w:val="00B33B95"/>
    <w:rsid w:val="00B349F7"/>
    <w:rsid w:val="00B3605D"/>
    <w:rsid w:val="00B36099"/>
    <w:rsid w:val="00B366B1"/>
    <w:rsid w:val="00B36FA1"/>
    <w:rsid w:val="00B37540"/>
    <w:rsid w:val="00B375F2"/>
    <w:rsid w:val="00B37E95"/>
    <w:rsid w:val="00B37EB4"/>
    <w:rsid w:val="00B4025C"/>
    <w:rsid w:val="00B40A4D"/>
    <w:rsid w:val="00B41ABC"/>
    <w:rsid w:val="00B42692"/>
    <w:rsid w:val="00B4309A"/>
    <w:rsid w:val="00B43505"/>
    <w:rsid w:val="00B4529B"/>
    <w:rsid w:val="00B472F0"/>
    <w:rsid w:val="00B47C86"/>
    <w:rsid w:val="00B506F7"/>
    <w:rsid w:val="00B51EB3"/>
    <w:rsid w:val="00B529D0"/>
    <w:rsid w:val="00B538C4"/>
    <w:rsid w:val="00B57159"/>
    <w:rsid w:val="00B60884"/>
    <w:rsid w:val="00B609B6"/>
    <w:rsid w:val="00B626E8"/>
    <w:rsid w:val="00B62747"/>
    <w:rsid w:val="00B62A52"/>
    <w:rsid w:val="00B62F81"/>
    <w:rsid w:val="00B64CA3"/>
    <w:rsid w:val="00B654E7"/>
    <w:rsid w:val="00B6573A"/>
    <w:rsid w:val="00B665A1"/>
    <w:rsid w:val="00B66FE6"/>
    <w:rsid w:val="00B6749E"/>
    <w:rsid w:val="00B67901"/>
    <w:rsid w:val="00B67D77"/>
    <w:rsid w:val="00B67EA9"/>
    <w:rsid w:val="00B70787"/>
    <w:rsid w:val="00B70A38"/>
    <w:rsid w:val="00B723A7"/>
    <w:rsid w:val="00B72743"/>
    <w:rsid w:val="00B72B97"/>
    <w:rsid w:val="00B72F0D"/>
    <w:rsid w:val="00B74F5A"/>
    <w:rsid w:val="00B752BC"/>
    <w:rsid w:val="00B75C95"/>
    <w:rsid w:val="00B77966"/>
    <w:rsid w:val="00B77A06"/>
    <w:rsid w:val="00B77B9B"/>
    <w:rsid w:val="00B8053A"/>
    <w:rsid w:val="00B809E4"/>
    <w:rsid w:val="00B8151C"/>
    <w:rsid w:val="00B818B8"/>
    <w:rsid w:val="00B81B7E"/>
    <w:rsid w:val="00B82CC1"/>
    <w:rsid w:val="00B85933"/>
    <w:rsid w:val="00B859F1"/>
    <w:rsid w:val="00B86610"/>
    <w:rsid w:val="00B86A29"/>
    <w:rsid w:val="00B90299"/>
    <w:rsid w:val="00B90728"/>
    <w:rsid w:val="00B91383"/>
    <w:rsid w:val="00B92668"/>
    <w:rsid w:val="00B92866"/>
    <w:rsid w:val="00B92E18"/>
    <w:rsid w:val="00B93F4B"/>
    <w:rsid w:val="00B95454"/>
    <w:rsid w:val="00B969D3"/>
    <w:rsid w:val="00B96A22"/>
    <w:rsid w:val="00B970A7"/>
    <w:rsid w:val="00BA0AC9"/>
    <w:rsid w:val="00BA0D8D"/>
    <w:rsid w:val="00BA12B4"/>
    <w:rsid w:val="00BA1585"/>
    <w:rsid w:val="00BA2D9F"/>
    <w:rsid w:val="00BA3099"/>
    <w:rsid w:val="00BA50CC"/>
    <w:rsid w:val="00BA5304"/>
    <w:rsid w:val="00BA5363"/>
    <w:rsid w:val="00BA59AE"/>
    <w:rsid w:val="00BA5CF1"/>
    <w:rsid w:val="00BA7891"/>
    <w:rsid w:val="00BB0674"/>
    <w:rsid w:val="00BB0B01"/>
    <w:rsid w:val="00BB0EC7"/>
    <w:rsid w:val="00BB21C4"/>
    <w:rsid w:val="00BB3297"/>
    <w:rsid w:val="00BB3C11"/>
    <w:rsid w:val="00BB44EC"/>
    <w:rsid w:val="00BB565F"/>
    <w:rsid w:val="00BB5A41"/>
    <w:rsid w:val="00BB703B"/>
    <w:rsid w:val="00BB74BE"/>
    <w:rsid w:val="00BC03CF"/>
    <w:rsid w:val="00BC2058"/>
    <w:rsid w:val="00BC2A58"/>
    <w:rsid w:val="00BC2FD1"/>
    <w:rsid w:val="00BC3D7E"/>
    <w:rsid w:val="00BC3EDA"/>
    <w:rsid w:val="00BC4451"/>
    <w:rsid w:val="00BC662D"/>
    <w:rsid w:val="00BC76AA"/>
    <w:rsid w:val="00BC7E67"/>
    <w:rsid w:val="00BD0914"/>
    <w:rsid w:val="00BD0BF9"/>
    <w:rsid w:val="00BD0E67"/>
    <w:rsid w:val="00BD22DD"/>
    <w:rsid w:val="00BD2894"/>
    <w:rsid w:val="00BD41E8"/>
    <w:rsid w:val="00BD4B62"/>
    <w:rsid w:val="00BD5756"/>
    <w:rsid w:val="00BD5FDA"/>
    <w:rsid w:val="00BD6373"/>
    <w:rsid w:val="00BD7331"/>
    <w:rsid w:val="00BE0597"/>
    <w:rsid w:val="00BE1335"/>
    <w:rsid w:val="00BE13FE"/>
    <w:rsid w:val="00BE17CD"/>
    <w:rsid w:val="00BE1D60"/>
    <w:rsid w:val="00BE46BF"/>
    <w:rsid w:val="00BE542A"/>
    <w:rsid w:val="00BE5723"/>
    <w:rsid w:val="00BE575E"/>
    <w:rsid w:val="00BE6632"/>
    <w:rsid w:val="00BE7959"/>
    <w:rsid w:val="00BF0F60"/>
    <w:rsid w:val="00BF2054"/>
    <w:rsid w:val="00BF5809"/>
    <w:rsid w:val="00BF5C32"/>
    <w:rsid w:val="00BF6081"/>
    <w:rsid w:val="00BF7E1B"/>
    <w:rsid w:val="00C00485"/>
    <w:rsid w:val="00C01E70"/>
    <w:rsid w:val="00C0478C"/>
    <w:rsid w:val="00C0604D"/>
    <w:rsid w:val="00C06897"/>
    <w:rsid w:val="00C1062D"/>
    <w:rsid w:val="00C10D97"/>
    <w:rsid w:val="00C119A1"/>
    <w:rsid w:val="00C15E2F"/>
    <w:rsid w:val="00C1691B"/>
    <w:rsid w:val="00C16B97"/>
    <w:rsid w:val="00C17D88"/>
    <w:rsid w:val="00C20866"/>
    <w:rsid w:val="00C21DE0"/>
    <w:rsid w:val="00C2484C"/>
    <w:rsid w:val="00C24E0A"/>
    <w:rsid w:val="00C25695"/>
    <w:rsid w:val="00C25E2B"/>
    <w:rsid w:val="00C2714A"/>
    <w:rsid w:val="00C27DC2"/>
    <w:rsid w:val="00C30B97"/>
    <w:rsid w:val="00C3216E"/>
    <w:rsid w:val="00C322C7"/>
    <w:rsid w:val="00C345F4"/>
    <w:rsid w:val="00C34A4B"/>
    <w:rsid w:val="00C366DD"/>
    <w:rsid w:val="00C406D9"/>
    <w:rsid w:val="00C40799"/>
    <w:rsid w:val="00C40999"/>
    <w:rsid w:val="00C40E41"/>
    <w:rsid w:val="00C41D9D"/>
    <w:rsid w:val="00C42E48"/>
    <w:rsid w:val="00C42ED5"/>
    <w:rsid w:val="00C433B2"/>
    <w:rsid w:val="00C4347D"/>
    <w:rsid w:val="00C435BA"/>
    <w:rsid w:val="00C449A1"/>
    <w:rsid w:val="00C44F9D"/>
    <w:rsid w:val="00C45378"/>
    <w:rsid w:val="00C45D9E"/>
    <w:rsid w:val="00C46D3D"/>
    <w:rsid w:val="00C46DB2"/>
    <w:rsid w:val="00C50436"/>
    <w:rsid w:val="00C50D5C"/>
    <w:rsid w:val="00C50F1E"/>
    <w:rsid w:val="00C510B1"/>
    <w:rsid w:val="00C52876"/>
    <w:rsid w:val="00C53873"/>
    <w:rsid w:val="00C53AC2"/>
    <w:rsid w:val="00C53C96"/>
    <w:rsid w:val="00C54D41"/>
    <w:rsid w:val="00C55088"/>
    <w:rsid w:val="00C55172"/>
    <w:rsid w:val="00C5590B"/>
    <w:rsid w:val="00C55EE5"/>
    <w:rsid w:val="00C56185"/>
    <w:rsid w:val="00C56DC0"/>
    <w:rsid w:val="00C57D6E"/>
    <w:rsid w:val="00C57FA6"/>
    <w:rsid w:val="00C60B0A"/>
    <w:rsid w:val="00C60C14"/>
    <w:rsid w:val="00C614E1"/>
    <w:rsid w:val="00C6189F"/>
    <w:rsid w:val="00C61FB8"/>
    <w:rsid w:val="00C623E3"/>
    <w:rsid w:val="00C645D0"/>
    <w:rsid w:val="00C64FD6"/>
    <w:rsid w:val="00C66E0E"/>
    <w:rsid w:val="00C67F6F"/>
    <w:rsid w:val="00C7033E"/>
    <w:rsid w:val="00C714C1"/>
    <w:rsid w:val="00C71621"/>
    <w:rsid w:val="00C72051"/>
    <w:rsid w:val="00C737A0"/>
    <w:rsid w:val="00C742BC"/>
    <w:rsid w:val="00C74412"/>
    <w:rsid w:val="00C747B8"/>
    <w:rsid w:val="00C766CD"/>
    <w:rsid w:val="00C80B9E"/>
    <w:rsid w:val="00C810B3"/>
    <w:rsid w:val="00C8259C"/>
    <w:rsid w:val="00C82CCC"/>
    <w:rsid w:val="00C82E6B"/>
    <w:rsid w:val="00C84BBE"/>
    <w:rsid w:val="00C85F2F"/>
    <w:rsid w:val="00C8609A"/>
    <w:rsid w:val="00C86B15"/>
    <w:rsid w:val="00C87900"/>
    <w:rsid w:val="00C90C9C"/>
    <w:rsid w:val="00C91D41"/>
    <w:rsid w:val="00C92D52"/>
    <w:rsid w:val="00C92F3E"/>
    <w:rsid w:val="00C94806"/>
    <w:rsid w:val="00C95153"/>
    <w:rsid w:val="00C95195"/>
    <w:rsid w:val="00C953C5"/>
    <w:rsid w:val="00C97C81"/>
    <w:rsid w:val="00CA07E1"/>
    <w:rsid w:val="00CA0E8E"/>
    <w:rsid w:val="00CA1B13"/>
    <w:rsid w:val="00CA33DB"/>
    <w:rsid w:val="00CA384F"/>
    <w:rsid w:val="00CA3975"/>
    <w:rsid w:val="00CA3E54"/>
    <w:rsid w:val="00CA4800"/>
    <w:rsid w:val="00CA4A27"/>
    <w:rsid w:val="00CA5C52"/>
    <w:rsid w:val="00CA6075"/>
    <w:rsid w:val="00CA7BB1"/>
    <w:rsid w:val="00CB0C2E"/>
    <w:rsid w:val="00CB1285"/>
    <w:rsid w:val="00CB1730"/>
    <w:rsid w:val="00CB35FA"/>
    <w:rsid w:val="00CB36C8"/>
    <w:rsid w:val="00CB3FF1"/>
    <w:rsid w:val="00CB403B"/>
    <w:rsid w:val="00CB4EBC"/>
    <w:rsid w:val="00CB562D"/>
    <w:rsid w:val="00CB57E2"/>
    <w:rsid w:val="00CB6D91"/>
    <w:rsid w:val="00CB743F"/>
    <w:rsid w:val="00CC00DF"/>
    <w:rsid w:val="00CC033E"/>
    <w:rsid w:val="00CC0488"/>
    <w:rsid w:val="00CC1038"/>
    <w:rsid w:val="00CC181C"/>
    <w:rsid w:val="00CC1E54"/>
    <w:rsid w:val="00CC245A"/>
    <w:rsid w:val="00CC4341"/>
    <w:rsid w:val="00CC4987"/>
    <w:rsid w:val="00CC4AFA"/>
    <w:rsid w:val="00CC4D9A"/>
    <w:rsid w:val="00CC4FE1"/>
    <w:rsid w:val="00CC7556"/>
    <w:rsid w:val="00CC763D"/>
    <w:rsid w:val="00CC7B03"/>
    <w:rsid w:val="00CD1EBD"/>
    <w:rsid w:val="00CD4BFD"/>
    <w:rsid w:val="00CD5397"/>
    <w:rsid w:val="00CD5B1E"/>
    <w:rsid w:val="00CE10DE"/>
    <w:rsid w:val="00CE2816"/>
    <w:rsid w:val="00CE379E"/>
    <w:rsid w:val="00CE3930"/>
    <w:rsid w:val="00CE5821"/>
    <w:rsid w:val="00CE5A9E"/>
    <w:rsid w:val="00CE5EA6"/>
    <w:rsid w:val="00CE68B6"/>
    <w:rsid w:val="00CE7CA1"/>
    <w:rsid w:val="00CF0006"/>
    <w:rsid w:val="00CF0983"/>
    <w:rsid w:val="00CF16E1"/>
    <w:rsid w:val="00CF3030"/>
    <w:rsid w:val="00CF44F9"/>
    <w:rsid w:val="00CF5DE0"/>
    <w:rsid w:val="00D00FF0"/>
    <w:rsid w:val="00D010E9"/>
    <w:rsid w:val="00D0298F"/>
    <w:rsid w:val="00D05065"/>
    <w:rsid w:val="00D055FF"/>
    <w:rsid w:val="00D05C24"/>
    <w:rsid w:val="00D06636"/>
    <w:rsid w:val="00D06F20"/>
    <w:rsid w:val="00D07FB2"/>
    <w:rsid w:val="00D1097C"/>
    <w:rsid w:val="00D12B1B"/>
    <w:rsid w:val="00D130AB"/>
    <w:rsid w:val="00D13D36"/>
    <w:rsid w:val="00D13D46"/>
    <w:rsid w:val="00D14057"/>
    <w:rsid w:val="00D14297"/>
    <w:rsid w:val="00D1472A"/>
    <w:rsid w:val="00D149DF"/>
    <w:rsid w:val="00D15C19"/>
    <w:rsid w:val="00D164C6"/>
    <w:rsid w:val="00D168D7"/>
    <w:rsid w:val="00D17ADC"/>
    <w:rsid w:val="00D17C2D"/>
    <w:rsid w:val="00D20328"/>
    <w:rsid w:val="00D20FD1"/>
    <w:rsid w:val="00D21105"/>
    <w:rsid w:val="00D21CEC"/>
    <w:rsid w:val="00D2363F"/>
    <w:rsid w:val="00D241F7"/>
    <w:rsid w:val="00D26162"/>
    <w:rsid w:val="00D2654F"/>
    <w:rsid w:val="00D2695E"/>
    <w:rsid w:val="00D30DAE"/>
    <w:rsid w:val="00D32134"/>
    <w:rsid w:val="00D33E20"/>
    <w:rsid w:val="00D356EB"/>
    <w:rsid w:val="00D35FB6"/>
    <w:rsid w:val="00D36633"/>
    <w:rsid w:val="00D40A3B"/>
    <w:rsid w:val="00D40AFA"/>
    <w:rsid w:val="00D4261B"/>
    <w:rsid w:val="00D4317B"/>
    <w:rsid w:val="00D43F80"/>
    <w:rsid w:val="00D51973"/>
    <w:rsid w:val="00D51A7C"/>
    <w:rsid w:val="00D627BB"/>
    <w:rsid w:val="00D636D3"/>
    <w:rsid w:val="00D65189"/>
    <w:rsid w:val="00D65518"/>
    <w:rsid w:val="00D67B61"/>
    <w:rsid w:val="00D7013E"/>
    <w:rsid w:val="00D70F13"/>
    <w:rsid w:val="00D7157C"/>
    <w:rsid w:val="00D71D84"/>
    <w:rsid w:val="00D72385"/>
    <w:rsid w:val="00D7247B"/>
    <w:rsid w:val="00D72C1E"/>
    <w:rsid w:val="00D72E9F"/>
    <w:rsid w:val="00D73433"/>
    <w:rsid w:val="00D739B5"/>
    <w:rsid w:val="00D74B33"/>
    <w:rsid w:val="00D75202"/>
    <w:rsid w:val="00D75C9B"/>
    <w:rsid w:val="00D7607B"/>
    <w:rsid w:val="00D76213"/>
    <w:rsid w:val="00D7625D"/>
    <w:rsid w:val="00D773F8"/>
    <w:rsid w:val="00D776DD"/>
    <w:rsid w:val="00D77B80"/>
    <w:rsid w:val="00D77DFD"/>
    <w:rsid w:val="00D81458"/>
    <w:rsid w:val="00D8150F"/>
    <w:rsid w:val="00D82573"/>
    <w:rsid w:val="00D8272B"/>
    <w:rsid w:val="00D830D3"/>
    <w:rsid w:val="00D846CE"/>
    <w:rsid w:val="00D84827"/>
    <w:rsid w:val="00D850F1"/>
    <w:rsid w:val="00D8636F"/>
    <w:rsid w:val="00D872F7"/>
    <w:rsid w:val="00D91C14"/>
    <w:rsid w:val="00D91EA0"/>
    <w:rsid w:val="00D92A62"/>
    <w:rsid w:val="00D93139"/>
    <w:rsid w:val="00D93BDD"/>
    <w:rsid w:val="00D9654A"/>
    <w:rsid w:val="00D966C8"/>
    <w:rsid w:val="00D96F34"/>
    <w:rsid w:val="00D97075"/>
    <w:rsid w:val="00D97BC9"/>
    <w:rsid w:val="00DA12D5"/>
    <w:rsid w:val="00DA143C"/>
    <w:rsid w:val="00DA2947"/>
    <w:rsid w:val="00DA4EB8"/>
    <w:rsid w:val="00DA5927"/>
    <w:rsid w:val="00DA5B0C"/>
    <w:rsid w:val="00DA5CC3"/>
    <w:rsid w:val="00DA5DBB"/>
    <w:rsid w:val="00DA6A6C"/>
    <w:rsid w:val="00DA6ADC"/>
    <w:rsid w:val="00DA6BB4"/>
    <w:rsid w:val="00DA6BCD"/>
    <w:rsid w:val="00DA6CEF"/>
    <w:rsid w:val="00DA6D67"/>
    <w:rsid w:val="00DA70C8"/>
    <w:rsid w:val="00DB00AD"/>
    <w:rsid w:val="00DB04BE"/>
    <w:rsid w:val="00DB0BB3"/>
    <w:rsid w:val="00DB0F43"/>
    <w:rsid w:val="00DB23D6"/>
    <w:rsid w:val="00DB2719"/>
    <w:rsid w:val="00DB4249"/>
    <w:rsid w:val="00DB5612"/>
    <w:rsid w:val="00DB6E36"/>
    <w:rsid w:val="00DB7ED8"/>
    <w:rsid w:val="00DC005F"/>
    <w:rsid w:val="00DC0B34"/>
    <w:rsid w:val="00DC0C42"/>
    <w:rsid w:val="00DC1AE0"/>
    <w:rsid w:val="00DC20F2"/>
    <w:rsid w:val="00DC37F9"/>
    <w:rsid w:val="00DC4A00"/>
    <w:rsid w:val="00DC4AC1"/>
    <w:rsid w:val="00DC5017"/>
    <w:rsid w:val="00DC7A26"/>
    <w:rsid w:val="00DD2B3D"/>
    <w:rsid w:val="00DD2E58"/>
    <w:rsid w:val="00DD3BC9"/>
    <w:rsid w:val="00DD538A"/>
    <w:rsid w:val="00DD55CE"/>
    <w:rsid w:val="00DD59FE"/>
    <w:rsid w:val="00DD5B26"/>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4E"/>
    <w:rsid w:val="00DE5B60"/>
    <w:rsid w:val="00DE720C"/>
    <w:rsid w:val="00DF1812"/>
    <w:rsid w:val="00DF2023"/>
    <w:rsid w:val="00DF21CA"/>
    <w:rsid w:val="00DF2C84"/>
    <w:rsid w:val="00DF3875"/>
    <w:rsid w:val="00DF45BC"/>
    <w:rsid w:val="00DF76BA"/>
    <w:rsid w:val="00DF7709"/>
    <w:rsid w:val="00E010FB"/>
    <w:rsid w:val="00E02C88"/>
    <w:rsid w:val="00E03888"/>
    <w:rsid w:val="00E039EA"/>
    <w:rsid w:val="00E03C63"/>
    <w:rsid w:val="00E05306"/>
    <w:rsid w:val="00E07435"/>
    <w:rsid w:val="00E106C0"/>
    <w:rsid w:val="00E10DDD"/>
    <w:rsid w:val="00E114B1"/>
    <w:rsid w:val="00E127CA"/>
    <w:rsid w:val="00E13CCD"/>
    <w:rsid w:val="00E14C61"/>
    <w:rsid w:val="00E152AC"/>
    <w:rsid w:val="00E15959"/>
    <w:rsid w:val="00E16019"/>
    <w:rsid w:val="00E1616B"/>
    <w:rsid w:val="00E20619"/>
    <w:rsid w:val="00E20DE1"/>
    <w:rsid w:val="00E210C4"/>
    <w:rsid w:val="00E21B1F"/>
    <w:rsid w:val="00E21CC4"/>
    <w:rsid w:val="00E22D69"/>
    <w:rsid w:val="00E234AD"/>
    <w:rsid w:val="00E24015"/>
    <w:rsid w:val="00E249EF"/>
    <w:rsid w:val="00E25F32"/>
    <w:rsid w:val="00E33AA7"/>
    <w:rsid w:val="00E33EBF"/>
    <w:rsid w:val="00E33FA1"/>
    <w:rsid w:val="00E35424"/>
    <w:rsid w:val="00E356D3"/>
    <w:rsid w:val="00E35DA8"/>
    <w:rsid w:val="00E36633"/>
    <w:rsid w:val="00E37774"/>
    <w:rsid w:val="00E37A29"/>
    <w:rsid w:val="00E41D6B"/>
    <w:rsid w:val="00E42FCD"/>
    <w:rsid w:val="00E438D2"/>
    <w:rsid w:val="00E43EAB"/>
    <w:rsid w:val="00E470A1"/>
    <w:rsid w:val="00E47BBB"/>
    <w:rsid w:val="00E47C8C"/>
    <w:rsid w:val="00E5197F"/>
    <w:rsid w:val="00E52FA0"/>
    <w:rsid w:val="00E54008"/>
    <w:rsid w:val="00E54072"/>
    <w:rsid w:val="00E540E1"/>
    <w:rsid w:val="00E5474E"/>
    <w:rsid w:val="00E6054C"/>
    <w:rsid w:val="00E62158"/>
    <w:rsid w:val="00E63C64"/>
    <w:rsid w:val="00E63E5A"/>
    <w:rsid w:val="00E64E2D"/>
    <w:rsid w:val="00E655C0"/>
    <w:rsid w:val="00E66143"/>
    <w:rsid w:val="00E66267"/>
    <w:rsid w:val="00E663E2"/>
    <w:rsid w:val="00E67228"/>
    <w:rsid w:val="00E67617"/>
    <w:rsid w:val="00E70A0B"/>
    <w:rsid w:val="00E7193D"/>
    <w:rsid w:val="00E72A3A"/>
    <w:rsid w:val="00E72E9C"/>
    <w:rsid w:val="00E731BA"/>
    <w:rsid w:val="00E7394B"/>
    <w:rsid w:val="00E73EB7"/>
    <w:rsid w:val="00E7632D"/>
    <w:rsid w:val="00E768D9"/>
    <w:rsid w:val="00E80566"/>
    <w:rsid w:val="00E805FF"/>
    <w:rsid w:val="00E8103A"/>
    <w:rsid w:val="00E816B2"/>
    <w:rsid w:val="00E81A17"/>
    <w:rsid w:val="00E84E58"/>
    <w:rsid w:val="00E858A0"/>
    <w:rsid w:val="00E86454"/>
    <w:rsid w:val="00E87328"/>
    <w:rsid w:val="00E90680"/>
    <w:rsid w:val="00E91158"/>
    <w:rsid w:val="00E926F6"/>
    <w:rsid w:val="00E948A0"/>
    <w:rsid w:val="00E94954"/>
    <w:rsid w:val="00E9506F"/>
    <w:rsid w:val="00E95815"/>
    <w:rsid w:val="00E963EC"/>
    <w:rsid w:val="00E9660A"/>
    <w:rsid w:val="00E96BFD"/>
    <w:rsid w:val="00E97138"/>
    <w:rsid w:val="00E9764C"/>
    <w:rsid w:val="00EA07F9"/>
    <w:rsid w:val="00EA0A02"/>
    <w:rsid w:val="00EA1BAF"/>
    <w:rsid w:val="00EA1E44"/>
    <w:rsid w:val="00EA22F6"/>
    <w:rsid w:val="00EA2DC4"/>
    <w:rsid w:val="00EA35B8"/>
    <w:rsid w:val="00EA3AF6"/>
    <w:rsid w:val="00EA3E3B"/>
    <w:rsid w:val="00EA744F"/>
    <w:rsid w:val="00EA75CC"/>
    <w:rsid w:val="00EA7CB7"/>
    <w:rsid w:val="00EB0151"/>
    <w:rsid w:val="00EB33FC"/>
    <w:rsid w:val="00EB3470"/>
    <w:rsid w:val="00EB37CA"/>
    <w:rsid w:val="00EB47FD"/>
    <w:rsid w:val="00EB4F37"/>
    <w:rsid w:val="00EB693F"/>
    <w:rsid w:val="00EB6AA8"/>
    <w:rsid w:val="00EB6D85"/>
    <w:rsid w:val="00EB73AA"/>
    <w:rsid w:val="00EC0B90"/>
    <w:rsid w:val="00EC4DFB"/>
    <w:rsid w:val="00EC5CB7"/>
    <w:rsid w:val="00EC623C"/>
    <w:rsid w:val="00EC6CD6"/>
    <w:rsid w:val="00EC759F"/>
    <w:rsid w:val="00ED0674"/>
    <w:rsid w:val="00ED0870"/>
    <w:rsid w:val="00ED0E16"/>
    <w:rsid w:val="00ED2222"/>
    <w:rsid w:val="00ED32CD"/>
    <w:rsid w:val="00ED40D7"/>
    <w:rsid w:val="00ED4386"/>
    <w:rsid w:val="00ED511A"/>
    <w:rsid w:val="00ED72B7"/>
    <w:rsid w:val="00ED78CB"/>
    <w:rsid w:val="00ED7CAE"/>
    <w:rsid w:val="00EE0744"/>
    <w:rsid w:val="00EE17D5"/>
    <w:rsid w:val="00EE1EE5"/>
    <w:rsid w:val="00EE2F1C"/>
    <w:rsid w:val="00EE34E0"/>
    <w:rsid w:val="00EE5EDB"/>
    <w:rsid w:val="00EE6474"/>
    <w:rsid w:val="00EE64D7"/>
    <w:rsid w:val="00EF0032"/>
    <w:rsid w:val="00EF0B66"/>
    <w:rsid w:val="00EF116A"/>
    <w:rsid w:val="00EF29DA"/>
    <w:rsid w:val="00EF3CDE"/>
    <w:rsid w:val="00EF40C7"/>
    <w:rsid w:val="00EF436E"/>
    <w:rsid w:val="00EF6D46"/>
    <w:rsid w:val="00EF7179"/>
    <w:rsid w:val="00F02DB7"/>
    <w:rsid w:val="00F0581E"/>
    <w:rsid w:val="00F07342"/>
    <w:rsid w:val="00F10012"/>
    <w:rsid w:val="00F10241"/>
    <w:rsid w:val="00F103F3"/>
    <w:rsid w:val="00F11F80"/>
    <w:rsid w:val="00F135E8"/>
    <w:rsid w:val="00F13E9E"/>
    <w:rsid w:val="00F147A5"/>
    <w:rsid w:val="00F149CE"/>
    <w:rsid w:val="00F14D82"/>
    <w:rsid w:val="00F15B87"/>
    <w:rsid w:val="00F20736"/>
    <w:rsid w:val="00F21248"/>
    <w:rsid w:val="00F21680"/>
    <w:rsid w:val="00F21A19"/>
    <w:rsid w:val="00F22B63"/>
    <w:rsid w:val="00F230F0"/>
    <w:rsid w:val="00F25290"/>
    <w:rsid w:val="00F253E3"/>
    <w:rsid w:val="00F26098"/>
    <w:rsid w:val="00F274E2"/>
    <w:rsid w:val="00F32ABD"/>
    <w:rsid w:val="00F33B0C"/>
    <w:rsid w:val="00F33F58"/>
    <w:rsid w:val="00F3470C"/>
    <w:rsid w:val="00F352C3"/>
    <w:rsid w:val="00F36401"/>
    <w:rsid w:val="00F40201"/>
    <w:rsid w:val="00F402EB"/>
    <w:rsid w:val="00F4067D"/>
    <w:rsid w:val="00F41496"/>
    <w:rsid w:val="00F420B2"/>
    <w:rsid w:val="00F446BA"/>
    <w:rsid w:val="00F45E95"/>
    <w:rsid w:val="00F46752"/>
    <w:rsid w:val="00F50481"/>
    <w:rsid w:val="00F50BFA"/>
    <w:rsid w:val="00F514F5"/>
    <w:rsid w:val="00F52023"/>
    <w:rsid w:val="00F525B2"/>
    <w:rsid w:val="00F5292A"/>
    <w:rsid w:val="00F529CD"/>
    <w:rsid w:val="00F534F7"/>
    <w:rsid w:val="00F54F9D"/>
    <w:rsid w:val="00F553A6"/>
    <w:rsid w:val="00F55504"/>
    <w:rsid w:val="00F56E6C"/>
    <w:rsid w:val="00F577E5"/>
    <w:rsid w:val="00F57FCB"/>
    <w:rsid w:val="00F600D3"/>
    <w:rsid w:val="00F6562F"/>
    <w:rsid w:val="00F660D8"/>
    <w:rsid w:val="00F6759F"/>
    <w:rsid w:val="00F70B88"/>
    <w:rsid w:val="00F7131C"/>
    <w:rsid w:val="00F717CC"/>
    <w:rsid w:val="00F71DB8"/>
    <w:rsid w:val="00F72238"/>
    <w:rsid w:val="00F728CA"/>
    <w:rsid w:val="00F72EAA"/>
    <w:rsid w:val="00F73315"/>
    <w:rsid w:val="00F73517"/>
    <w:rsid w:val="00F73AF6"/>
    <w:rsid w:val="00F73B26"/>
    <w:rsid w:val="00F75677"/>
    <w:rsid w:val="00F75963"/>
    <w:rsid w:val="00F760CD"/>
    <w:rsid w:val="00F7712B"/>
    <w:rsid w:val="00F77569"/>
    <w:rsid w:val="00F82F54"/>
    <w:rsid w:val="00F838B5"/>
    <w:rsid w:val="00F840C0"/>
    <w:rsid w:val="00F8490B"/>
    <w:rsid w:val="00F86B2E"/>
    <w:rsid w:val="00F876DE"/>
    <w:rsid w:val="00F877D8"/>
    <w:rsid w:val="00F905CE"/>
    <w:rsid w:val="00F90746"/>
    <w:rsid w:val="00F9077D"/>
    <w:rsid w:val="00F908CA"/>
    <w:rsid w:val="00F90DEF"/>
    <w:rsid w:val="00F919BE"/>
    <w:rsid w:val="00F92953"/>
    <w:rsid w:val="00F929FC"/>
    <w:rsid w:val="00F93C04"/>
    <w:rsid w:val="00F94F66"/>
    <w:rsid w:val="00F96A57"/>
    <w:rsid w:val="00F96E50"/>
    <w:rsid w:val="00F96FE6"/>
    <w:rsid w:val="00FA1425"/>
    <w:rsid w:val="00FA17AC"/>
    <w:rsid w:val="00FA1B9C"/>
    <w:rsid w:val="00FA1D18"/>
    <w:rsid w:val="00FA2638"/>
    <w:rsid w:val="00FA3EF8"/>
    <w:rsid w:val="00FA3F1D"/>
    <w:rsid w:val="00FA4D10"/>
    <w:rsid w:val="00FA4FAD"/>
    <w:rsid w:val="00FA6465"/>
    <w:rsid w:val="00FA65DC"/>
    <w:rsid w:val="00FA6D98"/>
    <w:rsid w:val="00FA6E51"/>
    <w:rsid w:val="00FB0F96"/>
    <w:rsid w:val="00FB2F90"/>
    <w:rsid w:val="00FB368F"/>
    <w:rsid w:val="00FB4CAA"/>
    <w:rsid w:val="00FB6B87"/>
    <w:rsid w:val="00FB7622"/>
    <w:rsid w:val="00FC0088"/>
    <w:rsid w:val="00FC0791"/>
    <w:rsid w:val="00FC1D04"/>
    <w:rsid w:val="00FC29E0"/>
    <w:rsid w:val="00FC44BA"/>
    <w:rsid w:val="00FC57FD"/>
    <w:rsid w:val="00FC5D8D"/>
    <w:rsid w:val="00FC622F"/>
    <w:rsid w:val="00FC67BD"/>
    <w:rsid w:val="00FC6C22"/>
    <w:rsid w:val="00FC76AE"/>
    <w:rsid w:val="00FC7D05"/>
    <w:rsid w:val="00FC7F08"/>
    <w:rsid w:val="00FD331A"/>
    <w:rsid w:val="00FD45AF"/>
    <w:rsid w:val="00FD53C5"/>
    <w:rsid w:val="00FD5751"/>
    <w:rsid w:val="00FD6084"/>
    <w:rsid w:val="00FD7C55"/>
    <w:rsid w:val="00FE022A"/>
    <w:rsid w:val="00FE0304"/>
    <w:rsid w:val="00FE07C6"/>
    <w:rsid w:val="00FE08D3"/>
    <w:rsid w:val="00FE1599"/>
    <w:rsid w:val="00FE2D01"/>
    <w:rsid w:val="00FE2FF7"/>
    <w:rsid w:val="00FE30BD"/>
    <w:rsid w:val="00FE3E5C"/>
    <w:rsid w:val="00FE4449"/>
    <w:rsid w:val="00FE455F"/>
    <w:rsid w:val="00FE4FD1"/>
    <w:rsid w:val="00FE590F"/>
    <w:rsid w:val="00FE6481"/>
    <w:rsid w:val="00FE6697"/>
    <w:rsid w:val="00FE6DC9"/>
    <w:rsid w:val="00FE78F8"/>
    <w:rsid w:val="00FF252E"/>
    <w:rsid w:val="00FF2D8A"/>
    <w:rsid w:val="00FF4B2B"/>
    <w:rsid w:val="00FF5E26"/>
    <w:rsid w:val="00FF74B4"/>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customStyle="1" w:styleId="TableContents">
    <w:name w:val="Table Contents"/>
    <w:basedOn w:val="Normal"/>
    <w:rsid w:val="00B970A7"/>
    <w:pPr>
      <w:widowControl w:val="0"/>
      <w:suppressLineNumbers/>
      <w:suppressAutoHyphens/>
      <w:spacing w:after="0" w:line="240" w:lineRule="auto"/>
    </w:pPr>
    <w:rPr>
      <w:rFonts w:ascii="Times New Roman" w:eastAsia="SimSun" w:hAnsi="Times New Roman" w:cs="Lucida Sans"/>
      <w:kern w:val="2"/>
      <w:sz w:val="24"/>
      <w:szCs w:val="24"/>
      <w:lang w:val="e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25281486">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s.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file:///Z:\Juristi-kopa\RDLIS\Rigas_gerb_liels.jpg" TargetMode="Externa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image" Target="media/image1.jpe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hyperlink" Target="http://www.rds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8C38-1655-42B2-A840-CEB3311334C5}">
  <ds:schemaRefs>
    <ds:schemaRef ds:uri="http://schemas.microsoft.com/office/2006/metadata/properties"/>
    <ds:schemaRef ds:uri="http://purl.org/dc/elements/1.1/"/>
    <ds:schemaRef ds:uri="http://www.w3.org/XML/1998/namespace"/>
    <ds:schemaRef ds:uri="http://purl.org/dc/terms/"/>
    <ds:schemaRef ds:uri="407fae41-c47b-43cc-966a-01b838070d44"/>
    <ds:schemaRef ds:uri="http://schemas.microsoft.com/office/infopath/2007/PartnerControls"/>
    <ds:schemaRef ds:uri="http://schemas.microsoft.com/office/2006/documentManagement/types"/>
    <ds:schemaRef ds:uri="http://schemas.openxmlformats.org/package/2006/metadata/core-properties"/>
    <ds:schemaRef ds:uri="6e8af54f-37a3-4179-b2ce-85d568299097"/>
    <ds:schemaRef ds:uri="http://purl.org/dc/dcmitype/"/>
  </ds:schemaRefs>
</ds:datastoreItem>
</file>

<file path=customXml/itemProps2.xml><?xml version="1.0" encoding="utf-8"?>
<ds:datastoreItem xmlns:ds="http://schemas.openxmlformats.org/officeDocument/2006/customXml" ds:itemID="{078933CB-DD7D-40D1-91FD-F3DA568AF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4.xml><?xml version="1.0" encoding="utf-8"?>
<ds:datastoreItem xmlns:ds="http://schemas.openxmlformats.org/officeDocument/2006/customXml" ds:itemID="{ADAADF91-EAD4-453E-846D-CB9D6446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55</Pages>
  <Words>92191</Words>
  <Characters>52550</Characters>
  <Application>Microsoft Office Word</Application>
  <DocSecurity>0</DocSecurity>
  <Lines>437</Lines>
  <Paragraphs>288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144453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3</cp:revision>
  <cp:lastPrinted>2021-12-27T14:42:00Z</cp:lastPrinted>
  <dcterms:created xsi:type="dcterms:W3CDTF">2022-07-21T07:43:00Z</dcterms:created>
  <dcterms:modified xsi:type="dcterms:W3CDTF">2022-07-21T08:00:00Z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