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6FD8" w14:textId="77777777" w:rsidR="00E24369" w:rsidRPr="00E24369" w:rsidRDefault="00E24369" w:rsidP="00E24369">
      <w:pPr>
        <w:spacing w:line="259" w:lineRule="auto"/>
        <w:jc w:val="center"/>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Rīgas pašvaldības sabiedrība ar ierobežotu atbildību “Rīgas satiksme”</w:t>
      </w:r>
    </w:p>
    <w:p w14:paraId="3B21AD8D" w14:textId="77777777" w:rsidR="00E24369" w:rsidRPr="00E24369" w:rsidRDefault="00E24369" w:rsidP="00E24369">
      <w:pPr>
        <w:spacing w:line="259" w:lineRule="auto"/>
        <w:jc w:val="center"/>
        <w:rPr>
          <w:rFonts w:ascii="Times New Roman" w:eastAsia="Calibri" w:hAnsi="Times New Roman" w:cs="Times New Roman"/>
          <w:kern w:val="0"/>
          <w14:ligatures w14:val="none"/>
        </w:rPr>
      </w:pPr>
    </w:p>
    <w:p w14:paraId="160BCC46" w14:textId="77777777" w:rsidR="00E24369" w:rsidRPr="00E24369" w:rsidRDefault="00E24369" w:rsidP="00E24369">
      <w:pPr>
        <w:spacing w:line="259" w:lineRule="auto"/>
        <w:jc w:val="center"/>
        <w:rPr>
          <w:rFonts w:ascii="Times New Roman" w:eastAsia="Calibri" w:hAnsi="Times New Roman" w:cs="Times New Roman"/>
          <w:kern w:val="0"/>
          <w14:ligatures w14:val="none"/>
        </w:rPr>
      </w:pPr>
    </w:p>
    <w:p w14:paraId="5DA848EF" w14:textId="02D324BA" w:rsidR="00E24369" w:rsidRPr="00E24369" w:rsidRDefault="00E24369" w:rsidP="00E24369">
      <w:pPr>
        <w:spacing w:line="259" w:lineRule="auto"/>
        <w:jc w:val="right"/>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APSTIPRINĀTS</w:t>
      </w:r>
      <w:r w:rsidRPr="00E24369">
        <w:rPr>
          <w:rFonts w:ascii="Times New Roman" w:eastAsia="Calibri" w:hAnsi="Times New Roman" w:cs="Times New Roman"/>
          <w:kern w:val="0"/>
          <w14:ligatures w14:val="none"/>
        </w:rPr>
        <w:br/>
        <w:t xml:space="preserve">Iepirkuma komisijas </w:t>
      </w:r>
      <w:r w:rsidRPr="00E24369">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E24369">
        <w:rPr>
          <w:rFonts w:ascii="Times New Roman" w:eastAsia="Calibri" w:hAnsi="Times New Roman" w:cs="Times New Roman"/>
          <w:kern w:val="0"/>
          <w14:ligatures w14:val="none"/>
        </w:rPr>
        <w:t xml:space="preserve">. gada </w:t>
      </w:r>
      <w:r w:rsidR="00084686">
        <w:rPr>
          <w:rFonts w:ascii="Times New Roman" w:eastAsia="Calibri" w:hAnsi="Times New Roman" w:cs="Times New Roman"/>
          <w:kern w:val="0"/>
          <w14:ligatures w14:val="none"/>
        </w:rPr>
        <w:t>30</w:t>
      </w:r>
      <w:r w:rsidRPr="00E24369">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aprīļa</w:t>
      </w:r>
      <w:r w:rsidRPr="00E24369">
        <w:rPr>
          <w:rFonts w:ascii="Times New Roman" w:eastAsia="Calibri" w:hAnsi="Times New Roman" w:cs="Times New Roman"/>
          <w:kern w:val="0"/>
          <w14:ligatures w14:val="none"/>
        </w:rPr>
        <w:t xml:space="preserve"> sēdē</w:t>
      </w:r>
    </w:p>
    <w:p w14:paraId="1C02D8CF" w14:textId="77777777" w:rsidR="00E24369" w:rsidRPr="00E24369" w:rsidRDefault="00E24369" w:rsidP="00E24369">
      <w:pPr>
        <w:spacing w:line="259" w:lineRule="auto"/>
        <w:jc w:val="right"/>
        <w:rPr>
          <w:rFonts w:ascii="Times New Roman" w:eastAsia="Calibri" w:hAnsi="Times New Roman" w:cs="Times New Roman"/>
          <w:kern w:val="0"/>
          <w14:ligatures w14:val="none"/>
        </w:rPr>
      </w:pPr>
    </w:p>
    <w:p w14:paraId="34444AD3" w14:textId="77777777" w:rsidR="00E24369" w:rsidRPr="00E24369" w:rsidRDefault="00E24369" w:rsidP="00E24369">
      <w:pPr>
        <w:spacing w:line="259" w:lineRule="auto"/>
        <w:jc w:val="right"/>
        <w:rPr>
          <w:rFonts w:ascii="Times New Roman" w:eastAsia="Calibri" w:hAnsi="Times New Roman" w:cs="Times New Roman"/>
          <w:kern w:val="0"/>
          <w14:ligatures w14:val="none"/>
        </w:rPr>
      </w:pPr>
    </w:p>
    <w:p w14:paraId="3AF76163" w14:textId="77777777" w:rsidR="00E24369" w:rsidRPr="00E24369" w:rsidRDefault="00E24369" w:rsidP="00E24369">
      <w:pPr>
        <w:spacing w:line="259" w:lineRule="auto"/>
        <w:jc w:val="center"/>
        <w:rPr>
          <w:rFonts w:ascii="Times New Roman" w:eastAsia="Calibri" w:hAnsi="Times New Roman" w:cs="Times New Roman"/>
          <w:kern w:val="0"/>
          <w14:ligatures w14:val="none"/>
        </w:rPr>
      </w:pPr>
    </w:p>
    <w:p w14:paraId="3F5FD98C" w14:textId="77777777" w:rsidR="00E24369" w:rsidRPr="00E24369" w:rsidRDefault="00E24369" w:rsidP="00E24369">
      <w:pPr>
        <w:spacing w:after="0" w:line="259" w:lineRule="auto"/>
        <w:jc w:val="center"/>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 xml:space="preserve">Iepirkuma procedūras </w:t>
      </w:r>
    </w:p>
    <w:p w14:paraId="68FB42B7" w14:textId="1E71A737" w:rsidR="00E24369" w:rsidRPr="00E24369" w:rsidRDefault="00E24369" w:rsidP="00E24369">
      <w:pPr>
        <w:spacing w:after="0" w:line="259" w:lineRule="auto"/>
        <w:jc w:val="center"/>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Gultņu piegāde</w:t>
      </w:r>
      <w:r w:rsidRPr="00E24369">
        <w:rPr>
          <w:rFonts w:ascii="Times New Roman" w:eastAsia="Calibri" w:hAnsi="Times New Roman" w:cs="Times New Roman"/>
          <w:b/>
          <w:kern w:val="0"/>
          <w14:ligatures w14:val="none"/>
        </w:rPr>
        <w:t>”</w:t>
      </w:r>
    </w:p>
    <w:p w14:paraId="0A3B4784" w14:textId="49449A6F" w:rsidR="00E24369" w:rsidRPr="00E24369" w:rsidRDefault="00E24369" w:rsidP="00E24369">
      <w:pPr>
        <w:spacing w:line="259" w:lineRule="auto"/>
        <w:jc w:val="center"/>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E24369">
        <w:rPr>
          <w:rFonts w:ascii="Times New Roman" w:eastAsia="Calibri" w:hAnsi="Times New Roman" w:cs="Times New Roman"/>
          <w:kern w:val="0"/>
          <w14:ligatures w14:val="none"/>
        </w:rPr>
        <w:t>/</w:t>
      </w:r>
      <w:r w:rsidR="00084686">
        <w:rPr>
          <w:rFonts w:ascii="Times New Roman" w:eastAsia="Calibri" w:hAnsi="Times New Roman" w:cs="Times New Roman"/>
          <w:kern w:val="0"/>
          <w14:ligatures w14:val="none"/>
        </w:rPr>
        <w:t>33</w:t>
      </w:r>
    </w:p>
    <w:p w14:paraId="1F334F0C" w14:textId="77777777" w:rsidR="00E24369" w:rsidRPr="00E24369" w:rsidRDefault="00E24369" w:rsidP="00E24369">
      <w:pPr>
        <w:spacing w:line="259" w:lineRule="auto"/>
        <w:jc w:val="center"/>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NOLIKUMS</w:t>
      </w:r>
    </w:p>
    <w:p w14:paraId="0E6C4CC3" w14:textId="77777777" w:rsidR="00E24369" w:rsidRPr="00E24369" w:rsidRDefault="00E24369" w:rsidP="00E24369">
      <w:pPr>
        <w:spacing w:line="259" w:lineRule="auto"/>
        <w:rPr>
          <w:rFonts w:ascii="Times New Roman" w:eastAsia="Calibri" w:hAnsi="Times New Roman" w:cs="Times New Roman"/>
          <w:kern w:val="0"/>
          <w14:ligatures w14:val="none"/>
        </w:rPr>
      </w:pPr>
    </w:p>
    <w:p w14:paraId="6BC9A0AA" w14:textId="77777777" w:rsidR="00E24369" w:rsidRPr="00E24369" w:rsidRDefault="00E24369" w:rsidP="00E24369">
      <w:pPr>
        <w:spacing w:line="259" w:lineRule="auto"/>
        <w:rPr>
          <w:rFonts w:ascii="Times New Roman" w:eastAsia="Calibri" w:hAnsi="Times New Roman" w:cs="Times New Roman"/>
          <w:kern w:val="0"/>
          <w14:ligatures w14:val="none"/>
        </w:rPr>
      </w:pPr>
    </w:p>
    <w:p w14:paraId="31259311" w14:textId="77777777" w:rsidR="00E24369" w:rsidRPr="00E24369" w:rsidRDefault="00E24369" w:rsidP="00E24369">
      <w:pPr>
        <w:spacing w:line="259" w:lineRule="auto"/>
        <w:rPr>
          <w:rFonts w:ascii="Times New Roman" w:eastAsia="Calibri" w:hAnsi="Times New Roman" w:cs="Times New Roman"/>
          <w:kern w:val="0"/>
          <w14:ligatures w14:val="none"/>
        </w:rPr>
      </w:pPr>
    </w:p>
    <w:p w14:paraId="0987D004" w14:textId="77777777" w:rsidR="00E24369" w:rsidRPr="00E24369" w:rsidRDefault="00E24369" w:rsidP="00E24369">
      <w:pPr>
        <w:spacing w:line="259" w:lineRule="auto"/>
        <w:rPr>
          <w:rFonts w:ascii="Times New Roman" w:eastAsia="Calibri" w:hAnsi="Times New Roman" w:cs="Times New Roman"/>
          <w:kern w:val="0"/>
          <w14:ligatures w14:val="none"/>
        </w:rPr>
      </w:pPr>
    </w:p>
    <w:p w14:paraId="3A43DEF4" w14:textId="77777777" w:rsidR="00E24369" w:rsidRPr="00E24369" w:rsidRDefault="00E24369" w:rsidP="00E24369">
      <w:pPr>
        <w:spacing w:line="259" w:lineRule="auto"/>
        <w:rPr>
          <w:rFonts w:ascii="Times New Roman" w:eastAsia="Calibri" w:hAnsi="Times New Roman" w:cs="Times New Roman"/>
          <w:kern w:val="0"/>
          <w14:ligatures w14:val="none"/>
        </w:rPr>
      </w:pPr>
    </w:p>
    <w:p w14:paraId="58CD04A4" w14:textId="77777777" w:rsidR="00E24369" w:rsidRPr="00E24369" w:rsidRDefault="00E24369" w:rsidP="00E24369">
      <w:pPr>
        <w:spacing w:line="259" w:lineRule="auto"/>
        <w:rPr>
          <w:rFonts w:ascii="Times New Roman" w:eastAsia="Calibri" w:hAnsi="Times New Roman" w:cs="Times New Roman"/>
          <w:kern w:val="0"/>
          <w14:ligatures w14:val="none"/>
        </w:rPr>
      </w:pPr>
    </w:p>
    <w:p w14:paraId="4C37E4CA" w14:textId="77777777" w:rsidR="00E24369" w:rsidRPr="00E24369" w:rsidRDefault="00E24369" w:rsidP="00E24369">
      <w:pPr>
        <w:spacing w:line="259" w:lineRule="auto"/>
        <w:rPr>
          <w:rFonts w:ascii="Times New Roman" w:eastAsia="Calibri" w:hAnsi="Times New Roman" w:cs="Times New Roman"/>
          <w:kern w:val="0"/>
          <w14:ligatures w14:val="none"/>
        </w:rPr>
      </w:pPr>
    </w:p>
    <w:p w14:paraId="1750F1BA" w14:textId="77777777" w:rsidR="00E24369" w:rsidRPr="00E24369" w:rsidRDefault="00E24369" w:rsidP="00E24369">
      <w:pPr>
        <w:spacing w:line="259" w:lineRule="auto"/>
        <w:rPr>
          <w:rFonts w:ascii="Times New Roman" w:eastAsia="Calibri" w:hAnsi="Times New Roman" w:cs="Times New Roman"/>
          <w:kern w:val="0"/>
          <w14:ligatures w14:val="none"/>
        </w:rPr>
      </w:pPr>
    </w:p>
    <w:p w14:paraId="175625F8" w14:textId="77777777" w:rsidR="00E24369" w:rsidRPr="00E24369" w:rsidRDefault="00E24369" w:rsidP="00E24369">
      <w:pPr>
        <w:spacing w:line="259" w:lineRule="auto"/>
        <w:rPr>
          <w:rFonts w:ascii="Times New Roman" w:eastAsia="Calibri" w:hAnsi="Times New Roman" w:cs="Times New Roman"/>
          <w:kern w:val="0"/>
          <w14:ligatures w14:val="none"/>
        </w:rPr>
      </w:pPr>
    </w:p>
    <w:p w14:paraId="5EFB53D0" w14:textId="77777777" w:rsidR="00E24369" w:rsidRPr="00E24369" w:rsidRDefault="00E24369" w:rsidP="00E24369">
      <w:pPr>
        <w:spacing w:line="259" w:lineRule="auto"/>
        <w:rPr>
          <w:rFonts w:ascii="Times New Roman" w:eastAsia="Calibri" w:hAnsi="Times New Roman" w:cs="Times New Roman"/>
          <w:kern w:val="0"/>
          <w14:ligatures w14:val="none"/>
        </w:rPr>
      </w:pPr>
    </w:p>
    <w:p w14:paraId="6ACB3FA8" w14:textId="77777777" w:rsidR="00E24369" w:rsidRPr="00E24369" w:rsidRDefault="00E24369" w:rsidP="00E24369">
      <w:pPr>
        <w:spacing w:line="259" w:lineRule="auto"/>
        <w:rPr>
          <w:rFonts w:ascii="Times New Roman" w:eastAsia="Calibri" w:hAnsi="Times New Roman" w:cs="Times New Roman"/>
          <w:kern w:val="0"/>
          <w14:ligatures w14:val="none"/>
        </w:rPr>
      </w:pPr>
    </w:p>
    <w:p w14:paraId="1255FBDB" w14:textId="77777777" w:rsidR="00E24369" w:rsidRPr="00E24369" w:rsidRDefault="00E24369" w:rsidP="00E24369">
      <w:pPr>
        <w:spacing w:line="259" w:lineRule="auto"/>
        <w:rPr>
          <w:rFonts w:ascii="Times New Roman" w:eastAsia="Calibri" w:hAnsi="Times New Roman" w:cs="Times New Roman"/>
          <w:kern w:val="0"/>
          <w14:ligatures w14:val="none"/>
        </w:rPr>
      </w:pPr>
    </w:p>
    <w:p w14:paraId="07ABC2B9" w14:textId="77777777" w:rsidR="00E24369" w:rsidRPr="00E24369" w:rsidRDefault="00E24369" w:rsidP="00E24369">
      <w:pPr>
        <w:spacing w:line="259" w:lineRule="auto"/>
        <w:rPr>
          <w:rFonts w:ascii="Times New Roman" w:eastAsia="Calibri" w:hAnsi="Times New Roman" w:cs="Times New Roman"/>
          <w:kern w:val="0"/>
          <w14:ligatures w14:val="none"/>
        </w:rPr>
      </w:pPr>
    </w:p>
    <w:p w14:paraId="6359F597" w14:textId="77777777" w:rsidR="00E24369" w:rsidRPr="00E24369" w:rsidRDefault="00E24369" w:rsidP="00E24369">
      <w:pPr>
        <w:spacing w:line="259" w:lineRule="auto"/>
        <w:rPr>
          <w:rFonts w:ascii="Times New Roman" w:eastAsia="Calibri" w:hAnsi="Times New Roman" w:cs="Times New Roman"/>
          <w:kern w:val="0"/>
          <w14:ligatures w14:val="none"/>
        </w:rPr>
      </w:pPr>
    </w:p>
    <w:p w14:paraId="0D2F9F83" w14:textId="77777777" w:rsidR="00E24369" w:rsidRDefault="00E24369" w:rsidP="00E24369">
      <w:pPr>
        <w:spacing w:line="259" w:lineRule="auto"/>
        <w:jc w:val="center"/>
        <w:rPr>
          <w:rFonts w:ascii="Times New Roman" w:eastAsia="Calibri" w:hAnsi="Times New Roman" w:cs="Times New Roman"/>
          <w:b/>
          <w:kern w:val="0"/>
          <w14:ligatures w14:val="none"/>
        </w:rPr>
      </w:pPr>
    </w:p>
    <w:p w14:paraId="2990F129" w14:textId="77777777" w:rsidR="00E24369" w:rsidRDefault="00E24369" w:rsidP="00E24369">
      <w:pPr>
        <w:spacing w:line="259" w:lineRule="auto"/>
        <w:jc w:val="center"/>
        <w:rPr>
          <w:rFonts w:ascii="Times New Roman" w:eastAsia="Calibri" w:hAnsi="Times New Roman" w:cs="Times New Roman"/>
          <w:b/>
          <w:kern w:val="0"/>
          <w14:ligatures w14:val="none"/>
        </w:rPr>
      </w:pPr>
    </w:p>
    <w:p w14:paraId="31AF3452" w14:textId="77777777" w:rsidR="00E24369" w:rsidRDefault="00E24369" w:rsidP="00E24369">
      <w:pPr>
        <w:spacing w:line="259" w:lineRule="auto"/>
        <w:jc w:val="center"/>
        <w:rPr>
          <w:rFonts w:ascii="Times New Roman" w:eastAsia="Calibri" w:hAnsi="Times New Roman" w:cs="Times New Roman"/>
          <w:b/>
          <w:kern w:val="0"/>
          <w14:ligatures w14:val="none"/>
        </w:rPr>
      </w:pPr>
    </w:p>
    <w:p w14:paraId="3DCB8618" w14:textId="77777777" w:rsidR="00E24369" w:rsidRPr="00E24369" w:rsidRDefault="00E24369" w:rsidP="00E24369">
      <w:pPr>
        <w:spacing w:line="259" w:lineRule="auto"/>
        <w:jc w:val="center"/>
        <w:rPr>
          <w:rFonts w:ascii="Times New Roman" w:eastAsia="Calibri" w:hAnsi="Times New Roman" w:cs="Times New Roman"/>
          <w:b/>
          <w:kern w:val="0"/>
          <w14:ligatures w14:val="none"/>
        </w:rPr>
      </w:pPr>
    </w:p>
    <w:p w14:paraId="77072F84" w14:textId="77777777" w:rsidR="00E24369" w:rsidRPr="00E24369" w:rsidRDefault="00E24369" w:rsidP="00E24369">
      <w:pPr>
        <w:spacing w:line="259" w:lineRule="auto"/>
        <w:jc w:val="center"/>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Rīga</w:t>
      </w:r>
    </w:p>
    <w:p w14:paraId="69B6CD5E" w14:textId="2CBED76B" w:rsidR="00E24369" w:rsidRPr="00E24369" w:rsidRDefault="00E24369" w:rsidP="00E24369">
      <w:pPr>
        <w:spacing w:line="259" w:lineRule="auto"/>
        <w:jc w:val="center"/>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6</w:t>
      </w:r>
    </w:p>
    <w:p w14:paraId="1F6C4379" w14:textId="602F34CA" w:rsidR="00E24369" w:rsidRPr="00E24369" w:rsidRDefault="00B1453E" w:rsidP="00B1453E">
      <w:pPr>
        <w:spacing w:after="0" w:line="240" w:lineRule="auto"/>
        <w:contextualSpacing/>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 xml:space="preserve">I </w:t>
      </w:r>
      <w:r w:rsidR="00E24369" w:rsidRPr="00E24369">
        <w:rPr>
          <w:rFonts w:ascii="Times New Roman" w:eastAsia="Calibri" w:hAnsi="Times New Roman" w:cs="Times New Roman"/>
          <w:b/>
          <w:kern w:val="0"/>
          <w14:ligatures w14:val="none"/>
        </w:rPr>
        <w:t>VISPĀRĪGĀ INFORMĀCIJA</w:t>
      </w:r>
    </w:p>
    <w:p w14:paraId="1765423D" w14:textId="77777777" w:rsidR="00E24369" w:rsidRPr="00E24369" w:rsidRDefault="00E24369" w:rsidP="00E24369">
      <w:pPr>
        <w:keepNext/>
        <w:spacing w:line="259" w:lineRule="auto"/>
        <w:jc w:val="both"/>
        <w:outlineLvl w:val="1"/>
        <w:rPr>
          <w:rFonts w:ascii="Times New Roman" w:eastAsia="Calibri" w:hAnsi="Times New Roman" w:cs="Times New Roman"/>
          <w:b/>
          <w:kern w:val="0"/>
          <w:lang w:eastAsia="lv-LV"/>
          <w14:ligatures w14:val="none"/>
        </w:rPr>
      </w:pPr>
    </w:p>
    <w:p w14:paraId="22AAEA5D" w14:textId="77777777" w:rsidR="00E24369" w:rsidRPr="00E24369" w:rsidRDefault="00E24369" w:rsidP="00E24369">
      <w:pPr>
        <w:keepNext/>
        <w:numPr>
          <w:ilvl w:val="0"/>
          <w:numId w:val="1"/>
        </w:numPr>
        <w:spacing w:after="0" w:line="240" w:lineRule="auto"/>
        <w:contextualSpacing/>
        <w:jc w:val="both"/>
        <w:outlineLvl w:val="1"/>
        <w:rPr>
          <w:rFonts w:ascii="Times New Roman" w:eastAsia="Calibri" w:hAnsi="Times New Roman" w:cs="Times New Roman"/>
          <w:kern w:val="0"/>
          <w14:ligatures w14:val="none"/>
        </w:rPr>
      </w:pPr>
      <w:r w:rsidRPr="00E24369">
        <w:rPr>
          <w:rFonts w:ascii="Times New Roman" w:eastAsia="Calibri" w:hAnsi="Times New Roman" w:cs="Times New Roman"/>
          <w:b/>
          <w:kern w:val="0"/>
          <w14:ligatures w14:val="none"/>
        </w:rPr>
        <w:t>Iepirkuma procedūras mērķis un veids</w:t>
      </w:r>
      <w:r w:rsidRPr="00E24369">
        <w:rPr>
          <w:rFonts w:ascii="Times New Roman" w:eastAsia="Calibri" w:hAnsi="Times New Roman" w:cs="Times New Roman"/>
          <w:kern w:val="0"/>
          <w14:ligatures w14:val="none"/>
        </w:rPr>
        <w:t xml:space="preserve"> </w:t>
      </w:r>
    </w:p>
    <w:p w14:paraId="11EDC136" w14:textId="473CC564" w:rsidR="00E24369" w:rsidRPr="00E24369" w:rsidRDefault="00E24369" w:rsidP="00E24369">
      <w:pPr>
        <w:numPr>
          <w:ilvl w:val="1"/>
          <w:numId w:val="3"/>
        </w:numPr>
        <w:spacing w:after="0" w:line="240" w:lineRule="auto"/>
        <w:ind w:left="720" w:hanging="720"/>
        <w:jc w:val="both"/>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Iepirkuma procedūras mērķis – vadoties no nolikumā noteiktajām pretendentu atlases prasībām, iepirkuma procedūrā atlasīt piegādātājus, ar kuriem RP SIA “Rīgas satiksme” (turpmāk – Pasūtītājs) noslēgs vispārīgo vienošanos par gultņu piegādi</w:t>
      </w:r>
      <w:r>
        <w:rPr>
          <w:rFonts w:ascii="Times New Roman" w:eastAsia="Calibri" w:hAnsi="Times New Roman" w:cs="Times New Roman"/>
          <w:kern w:val="0"/>
          <w14:ligatures w14:val="none"/>
        </w:rPr>
        <w:t>.</w:t>
      </w:r>
    </w:p>
    <w:p w14:paraId="6919FCC5" w14:textId="77777777" w:rsidR="00E24369" w:rsidRPr="00E24369" w:rsidRDefault="00E24369" w:rsidP="00E24369">
      <w:pPr>
        <w:numPr>
          <w:ilvl w:val="1"/>
          <w:numId w:val="3"/>
        </w:numPr>
        <w:spacing w:after="0" w:line="240" w:lineRule="auto"/>
        <w:ind w:left="720" w:hanging="720"/>
        <w:jc w:val="both"/>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 xml:space="preserve">Iepirkuma nomenklatūras </w:t>
      </w:r>
      <w:r w:rsidRPr="00E24369">
        <w:rPr>
          <w:rFonts w:ascii="Times New Roman" w:eastAsia="Times New Roman" w:hAnsi="Times New Roman" w:cs="Times New Roman"/>
          <w:kern w:val="0"/>
          <w:lang w:eastAsia="ru-RU"/>
          <w14:ligatures w14:val="none"/>
        </w:rPr>
        <w:t>CPV kods: 44440000-6 (gultņi).</w:t>
      </w:r>
    </w:p>
    <w:p w14:paraId="25030EB3" w14:textId="77777777" w:rsidR="00E24369" w:rsidRPr="00E24369" w:rsidRDefault="00E24369" w:rsidP="00E24369">
      <w:pPr>
        <w:numPr>
          <w:ilvl w:val="1"/>
          <w:numId w:val="3"/>
        </w:numPr>
        <w:spacing w:after="0" w:line="240" w:lineRule="auto"/>
        <w:ind w:left="720" w:hanging="720"/>
        <w:jc w:val="both"/>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Iepirkuma metode – atklāta iepirkuma procedūra saskaņā ar Pasūtītāja Iepirkuma nolikumu.</w:t>
      </w:r>
    </w:p>
    <w:p w14:paraId="0157A98B" w14:textId="1ACEA6FB" w:rsidR="00E24369" w:rsidRPr="00E24369" w:rsidRDefault="00E24369" w:rsidP="00E24369">
      <w:pPr>
        <w:numPr>
          <w:ilvl w:val="1"/>
          <w:numId w:val="3"/>
        </w:numPr>
        <w:spacing w:after="0" w:line="240" w:lineRule="auto"/>
        <w:ind w:left="720" w:hanging="720"/>
        <w:jc w:val="both"/>
        <w:rPr>
          <w:rFonts w:ascii="Times New Roman" w:eastAsia="Calibri" w:hAnsi="Times New Roman" w:cs="Times New Roman"/>
          <w:b/>
          <w:bCs/>
          <w:kern w:val="0"/>
          <w14:ligatures w14:val="none"/>
        </w:rPr>
      </w:pPr>
      <w:r w:rsidRPr="00E24369">
        <w:rPr>
          <w:rFonts w:ascii="Times New Roman" w:eastAsia="Calibri" w:hAnsi="Times New Roman" w:cs="Times New Roman"/>
          <w:kern w:val="0"/>
          <w14:ligatures w14:val="none"/>
        </w:rPr>
        <w:t xml:space="preserve">Iepirkuma paredzamā  kopējā līguma cena: </w:t>
      </w:r>
      <w:r w:rsidR="00904BA7">
        <w:rPr>
          <w:rFonts w:ascii="Times New Roman" w:eastAsia="Calibri" w:hAnsi="Times New Roman" w:cs="Times New Roman"/>
          <w:b/>
          <w:bCs/>
          <w:kern w:val="0"/>
          <w14:ligatures w14:val="none"/>
        </w:rPr>
        <w:t>102</w:t>
      </w:r>
      <w:r w:rsidRPr="00E24369">
        <w:rPr>
          <w:rFonts w:ascii="Times New Roman" w:eastAsia="Calibri" w:hAnsi="Times New Roman" w:cs="Times New Roman"/>
          <w:b/>
          <w:bCs/>
          <w:kern w:val="0"/>
          <w14:ligatures w14:val="none"/>
        </w:rPr>
        <w:t xml:space="preserve"> 000,00 EUR bez PVN.</w:t>
      </w:r>
    </w:p>
    <w:p w14:paraId="1B0FFC09" w14:textId="77777777" w:rsidR="00E24369" w:rsidRPr="00E24369" w:rsidRDefault="00E24369" w:rsidP="00E24369">
      <w:pPr>
        <w:spacing w:after="0" w:line="240" w:lineRule="auto"/>
        <w:ind w:left="1420"/>
        <w:jc w:val="both"/>
        <w:rPr>
          <w:rFonts w:ascii="Times New Roman" w:eastAsia="Calibri" w:hAnsi="Times New Roman" w:cs="Times New Roman"/>
          <w:kern w:val="0"/>
          <w14:ligatures w14:val="none"/>
        </w:rPr>
      </w:pPr>
    </w:p>
    <w:p w14:paraId="4F44A423" w14:textId="529CDD7B" w:rsidR="00E24369" w:rsidRPr="00E24369" w:rsidRDefault="00E24369" w:rsidP="00E24369">
      <w:pPr>
        <w:keepNext/>
        <w:numPr>
          <w:ilvl w:val="0"/>
          <w:numId w:val="1"/>
        </w:numPr>
        <w:spacing w:after="120" w:line="240" w:lineRule="auto"/>
        <w:contextualSpacing/>
        <w:jc w:val="both"/>
        <w:outlineLvl w:val="1"/>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 xml:space="preserve">Iepirkuma identifikācijas numurs: </w:t>
      </w:r>
      <w:r w:rsidRPr="00E24369">
        <w:rPr>
          <w:rFonts w:ascii="Times New Roman" w:eastAsia="Calibri" w:hAnsi="Times New Roman" w:cs="Times New Roman"/>
          <w:kern w:val="0"/>
          <w14:ligatures w14:val="none"/>
        </w:rPr>
        <w:t>Iepirkuma identifikācijas numurs  - RS/202</w:t>
      </w:r>
      <w:r>
        <w:rPr>
          <w:rFonts w:ascii="Times New Roman" w:eastAsia="Calibri" w:hAnsi="Times New Roman" w:cs="Times New Roman"/>
          <w:kern w:val="0"/>
          <w14:ligatures w14:val="none"/>
        </w:rPr>
        <w:t>6</w:t>
      </w:r>
      <w:r w:rsidRPr="00E24369">
        <w:rPr>
          <w:rFonts w:ascii="Times New Roman" w:eastAsia="Calibri" w:hAnsi="Times New Roman" w:cs="Times New Roman"/>
          <w:kern w:val="0"/>
          <w14:ligatures w14:val="none"/>
        </w:rPr>
        <w:t>/</w:t>
      </w:r>
      <w:r w:rsidR="00453EB5">
        <w:rPr>
          <w:rFonts w:ascii="Times New Roman" w:eastAsia="Calibri" w:hAnsi="Times New Roman" w:cs="Times New Roman"/>
          <w:kern w:val="0"/>
          <w14:ligatures w14:val="none"/>
        </w:rPr>
        <w:t>33</w:t>
      </w:r>
      <w:r>
        <w:rPr>
          <w:rFonts w:ascii="Times New Roman" w:eastAsia="Calibri" w:hAnsi="Times New Roman" w:cs="Times New Roman"/>
          <w:kern w:val="0"/>
          <w14:ligatures w14:val="none"/>
        </w:rPr>
        <w:t>.</w:t>
      </w:r>
    </w:p>
    <w:p w14:paraId="1759A0E8" w14:textId="77777777" w:rsidR="00E24369" w:rsidRPr="00E24369" w:rsidRDefault="00E24369" w:rsidP="00E24369">
      <w:pPr>
        <w:keepNext/>
        <w:spacing w:after="120" w:line="240" w:lineRule="auto"/>
        <w:ind w:left="360"/>
        <w:contextualSpacing/>
        <w:jc w:val="both"/>
        <w:outlineLvl w:val="1"/>
        <w:rPr>
          <w:rFonts w:ascii="Times New Roman" w:eastAsia="Calibri" w:hAnsi="Times New Roman" w:cs="Times New Roman"/>
          <w:b/>
          <w:kern w:val="0"/>
          <w14:ligatures w14:val="none"/>
        </w:rPr>
      </w:pPr>
    </w:p>
    <w:p w14:paraId="647E9954" w14:textId="77777777" w:rsidR="00E24369" w:rsidRPr="00E24369" w:rsidRDefault="00E24369" w:rsidP="00E24369">
      <w:pPr>
        <w:keepNext/>
        <w:numPr>
          <w:ilvl w:val="0"/>
          <w:numId w:val="1"/>
        </w:numPr>
        <w:spacing w:after="0" w:line="240" w:lineRule="auto"/>
        <w:contextualSpacing/>
        <w:jc w:val="both"/>
        <w:outlineLvl w:val="1"/>
        <w:rPr>
          <w:rFonts w:ascii="Times New Roman" w:eastAsia="Calibri" w:hAnsi="Times New Roman" w:cs="Times New Roman"/>
          <w:kern w:val="0"/>
          <w14:ligatures w14:val="none"/>
        </w:rPr>
      </w:pPr>
      <w:r w:rsidRPr="00E24369">
        <w:rPr>
          <w:rFonts w:ascii="Times New Roman" w:eastAsia="Calibri" w:hAnsi="Times New Roman" w:cs="Times New Roman"/>
          <w:b/>
          <w:kern w:val="0"/>
          <w14:ligatures w14:val="none"/>
        </w:rPr>
        <w:t>Pasūtītāja nosaukums, adrese un citi rekvizīti:</w:t>
      </w:r>
    </w:p>
    <w:p w14:paraId="67CD1C6E" w14:textId="77777777" w:rsidR="00E24369" w:rsidRPr="00E24369" w:rsidRDefault="00E24369" w:rsidP="00E24369">
      <w:pPr>
        <w:spacing w:after="0" w:line="240" w:lineRule="auto"/>
        <w:ind w:left="720" w:hanging="720"/>
        <w:rPr>
          <w:rFonts w:ascii="Times New Roman" w:eastAsia="Calibri" w:hAnsi="Times New Roman" w:cs="Times New Roman"/>
          <w:b/>
          <w:bCs/>
          <w:kern w:val="0"/>
          <w14:ligatures w14:val="none"/>
        </w:rPr>
      </w:pPr>
      <w:r w:rsidRPr="00E24369">
        <w:rPr>
          <w:rFonts w:ascii="Times New Roman" w:eastAsia="Calibri" w:hAnsi="Times New Roman" w:cs="Times New Roman"/>
          <w:kern w:val="0"/>
          <w14:ligatures w14:val="none"/>
        </w:rPr>
        <w:t>Rīgas pašvaldības sabiedrība ar ierobežotu atbildību "Rīgas satiksme"</w:t>
      </w:r>
    </w:p>
    <w:p w14:paraId="42C89DE6" w14:textId="77777777" w:rsidR="00E24369" w:rsidRPr="00E24369" w:rsidRDefault="00E24369" w:rsidP="00E24369">
      <w:pPr>
        <w:spacing w:after="0" w:line="240" w:lineRule="auto"/>
        <w:ind w:left="720" w:hanging="720"/>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Reģ. LR Komercreģistrā ar Nr.40003619950</w:t>
      </w:r>
    </w:p>
    <w:p w14:paraId="255E56A6" w14:textId="77777777" w:rsidR="00E24369" w:rsidRPr="00E24369" w:rsidRDefault="00E24369" w:rsidP="00E24369">
      <w:pPr>
        <w:spacing w:after="0" w:line="240" w:lineRule="auto"/>
        <w:ind w:left="720" w:hanging="720"/>
        <w:rPr>
          <w:rFonts w:ascii="Times New Roman" w:eastAsia="Calibri" w:hAnsi="Times New Roman" w:cs="Times New Roman"/>
          <w:spacing w:val="1"/>
          <w:kern w:val="0"/>
          <w14:ligatures w14:val="none"/>
        </w:rPr>
      </w:pPr>
      <w:r w:rsidRPr="00E24369">
        <w:rPr>
          <w:rFonts w:ascii="Times New Roman" w:eastAsia="Calibri" w:hAnsi="Times New Roman" w:cs="Times New Roman"/>
          <w:spacing w:val="1"/>
          <w:kern w:val="0"/>
          <w14:ligatures w14:val="none"/>
        </w:rPr>
        <w:t>Juridiskā adrese: Kleistu iela 28, Rīga, LV - 1067,</w:t>
      </w:r>
    </w:p>
    <w:p w14:paraId="2F2EECD5" w14:textId="77777777" w:rsidR="00E24369" w:rsidRPr="00E24369" w:rsidRDefault="00E24369" w:rsidP="00E24369">
      <w:pPr>
        <w:spacing w:after="0" w:line="240" w:lineRule="auto"/>
        <w:ind w:left="720" w:hanging="720"/>
        <w:rPr>
          <w:rFonts w:ascii="Times New Roman" w:eastAsia="Calibri" w:hAnsi="Times New Roman" w:cs="Times New Roman"/>
          <w:spacing w:val="1"/>
          <w:kern w:val="0"/>
          <w14:ligatures w14:val="none"/>
        </w:rPr>
      </w:pPr>
      <w:r w:rsidRPr="00E24369">
        <w:rPr>
          <w:rFonts w:ascii="Times New Roman" w:eastAsia="Calibri" w:hAnsi="Times New Roman" w:cs="Times New Roman"/>
          <w:spacing w:val="1"/>
          <w:kern w:val="0"/>
          <w14:ligatures w14:val="none"/>
        </w:rPr>
        <w:t xml:space="preserve">Biroja adrese: Vestienas iela 35, Rīga, LV-1035, </w:t>
      </w:r>
    </w:p>
    <w:p w14:paraId="364068A4" w14:textId="12350D44" w:rsidR="00E24369" w:rsidRPr="00E24369" w:rsidRDefault="00E24369" w:rsidP="00E24369">
      <w:pPr>
        <w:spacing w:after="0" w:line="240" w:lineRule="auto"/>
        <w:ind w:left="720" w:hanging="720"/>
        <w:rPr>
          <w:rFonts w:ascii="Times New Roman" w:eastAsia="Calibri" w:hAnsi="Times New Roman" w:cs="Times New Roman"/>
          <w:b/>
          <w:bCs/>
          <w:kern w:val="0"/>
          <w14:ligatures w14:val="none"/>
        </w:rPr>
      </w:pPr>
      <w:r w:rsidRPr="00E24369">
        <w:rPr>
          <w:rFonts w:ascii="Times New Roman" w:eastAsia="Calibri" w:hAnsi="Times New Roman" w:cs="Times New Roman"/>
          <w:spacing w:val="1"/>
          <w:kern w:val="0"/>
          <w14:ligatures w14:val="none"/>
        </w:rPr>
        <w:t>Tālr. 67104800</w:t>
      </w:r>
      <w:r>
        <w:rPr>
          <w:rFonts w:ascii="Times New Roman" w:eastAsia="Calibri" w:hAnsi="Times New Roman" w:cs="Times New Roman"/>
          <w:spacing w:val="1"/>
          <w:kern w:val="0"/>
          <w14:ligatures w14:val="none"/>
        </w:rPr>
        <w:t>.</w:t>
      </w:r>
    </w:p>
    <w:p w14:paraId="5FFB3D6F" w14:textId="77777777" w:rsidR="00E24369" w:rsidRPr="00E24369" w:rsidRDefault="00E24369" w:rsidP="00E24369">
      <w:pPr>
        <w:spacing w:after="0" w:line="240" w:lineRule="auto"/>
        <w:ind w:left="720" w:hanging="720"/>
        <w:contextualSpacing/>
        <w:rPr>
          <w:rFonts w:ascii="Times New Roman" w:eastAsia="Calibri" w:hAnsi="Times New Roman" w:cs="Times New Roman"/>
          <w:kern w:val="0"/>
          <w14:ligatures w14:val="none"/>
        </w:rPr>
      </w:pPr>
    </w:p>
    <w:p w14:paraId="4470ADB5" w14:textId="77777777" w:rsidR="00E24369" w:rsidRPr="00E24369" w:rsidRDefault="00E24369" w:rsidP="00E24369">
      <w:pPr>
        <w:keepNext/>
        <w:numPr>
          <w:ilvl w:val="0"/>
          <w:numId w:val="1"/>
        </w:numPr>
        <w:spacing w:after="0" w:line="240" w:lineRule="auto"/>
        <w:contextualSpacing/>
        <w:jc w:val="both"/>
        <w:outlineLvl w:val="1"/>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Pasūtītāja kontaktpersona:</w:t>
      </w:r>
    </w:p>
    <w:p w14:paraId="31C4BF30" w14:textId="77777777" w:rsidR="00E24369" w:rsidRPr="00E24369" w:rsidRDefault="00E24369" w:rsidP="00E24369">
      <w:pPr>
        <w:spacing w:line="259" w:lineRule="auto"/>
        <w:jc w:val="both"/>
        <w:rPr>
          <w:rFonts w:ascii="Times New Roman" w:eastAsia="Calibri" w:hAnsi="Times New Roman" w:cs="Times New Roman"/>
          <w:kern w:val="0"/>
          <w14:ligatures w14:val="none"/>
        </w:rPr>
      </w:pPr>
      <w:r w:rsidRPr="00E24369">
        <w:rPr>
          <w:rFonts w:ascii="Times New Roman" w:eastAsia="Calibri" w:hAnsi="Times New Roman" w:cs="Times New Roman"/>
          <w:kern w:val="0"/>
          <w14:ligatures w14:val="none"/>
        </w:rPr>
        <w:t xml:space="preserve">Alena Kamisarova, tel. +371 67104791, 28366242, e-pasts – </w:t>
      </w:r>
      <w:hyperlink r:id="rId11" w:history="1">
        <w:r w:rsidRPr="00E24369">
          <w:rPr>
            <w:rFonts w:ascii="Times New Roman" w:eastAsia="Calibri" w:hAnsi="Times New Roman" w:cs="Times New Roman"/>
            <w:color w:val="0563C1"/>
            <w:kern w:val="0"/>
            <w:u w:val="single"/>
            <w14:ligatures w14:val="none"/>
          </w:rPr>
          <w:t>Alena.Kamisarova@rigassatiksme.lv</w:t>
        </w:r>
      </w:hyperlink>
      <w:r w:rsidRPr="00E24369">
        <w:rPr>
          <w:rFonts w:ascii="Times New Roman" w:eastAsia="Calibri" w:hAnsi="Times New Roman" w:cs="Times New Roman"/>
          <w:kern w:val="0"/>
          <w14:ligatures w14:val="none"/>
        </w:rPr>
        <w:t xml:space="preserve">. </w:t>
      </w:r>
      <w:r w:rsidRPr="00E24369">
        <w:rPr>
          <w:rFonts w:ascii="Times New Roman" w:eastAsia="Calibri" w:hAnsi="Times New Roman" w:cs="Times New Roman"/>
          <w:kern w:val="0"/>
          <w:lang w:eastAsia="lv-LV"/>
          <w14:ligatures w14:val="none"/>
        </w:rPr>
        <w:t xml:space="preserve"> </w:t>
      </w:r>
    </w:p>
    <w:p w14:paraId="63E76462" w14:textId="77777777" w:rsidR="00E24369" w:rsidRPr="00E24369" w:rsidRDefault="00E24369" w:rsidP="00E24369">
      <w:pPr>
        <w:numPr>
          <w:ilvl w:val="0"/>
          <w:numId w:val="1"/>
        </w:numPr>
        <w:spacing w:after="0" w:line="240" w:lineRule="auto"/>
        <w:contextualSpacing/>
        <w:rPr>
          <w:rFonts w:ascii="Times New Roman" w:eastAsia="Calibri" w:hAnsi="Times New Roman" w:cs="Times New Roman"/>
          <w:b/>
          <w:kern w:val="0"/>
          <w14:ligatures w14:val="none"/>
        </w:rPr>
      </w:pPr>
      <w:r w:rsidRPr="00E24369">
        <w:rPr>
          <w:rFonts w:ascii="Times New Roman" w:eastAsia="Calibri" w:hAnsi="Times New Roman" w:cs="Times New Roman"/>
          <w:b/>
          <w:kern w:val="0"/>
          <w14:ligatures w14:val="none"/>
        </w:rPr>
        <w:t>Pretendenti</w:t>
      </w:r>
    </w:p>
    <w:p w14:paraId="3F02FC89" w14:textId="77777777" w:rsidR="00E24369" w:rsidRPr="00E24369" w:rsidRDefault="00E24369" w:rsidP="00E24369">
      <w:pPr>
        <w:numPr>
          <w:ilvl w:val="1"/>
          <w:numId w:val="4"/>
        </w:numPr>
        <w:spacing w:after="0" w:line="240" w:lineRule="auto"/>
        <w:contextualSpacing/>
        <w:jc w:val="both"/>
        <w:rPr>
          <w:rFonts w:ascii="Times New Roman" w:eastAsia="Calibri" w:hAnsi="Times New Roman" w:cs="Times New Roman"/>
          <w:bCs/>
          <w:kern w:val="0"/>
          <w14:ligatures w14:val="none"/>
        </w:rPr>
      </w:pPr>
      <w:bookmarkStart w:id="0" w:name="_Ref327451068"/>
      <w:r w:rsidRPr="00E24369">
        <w:rPr>
          <w:rFonts w:ascii="Times New Roman" w:eastAsia="Calibri" w:hAnsi="Times New Roman" w:cs="Times New Roman"/>
          <w:kern w:val="0"/>
          <w14:ligatures w14:val="none"/>
        </w:rPr>
        <w:t>Iepirkuma procedūrā var piedalīties jebkurš piegādātājs, kas atbilst Pasūtītāja izvirzītajām pretendentu atlases prasībām.</w:t>
      </w:r>
      <w:bookmarkEnd w:id="0"/>
    </w:p>
    <w:p w14:paraId="709EF40D" w14:textId="77777777" w:rsidR="00E24369" w:rsidRPr="00E24369" w:rsidRDefault="00E24369" w:rsidP="00E24369">
      <w:pPr>
        <w:numPr>
          <w:ilvl w:val="1"/>
          <w:numId w:val="4"/>
        </w:numPr>
        <w:spacing w:after="0" w:line="240" w:lineRule="auto"/>
        <w:contextualSpacing/>
        <w:jc w:val="both"/>
        <w:rPr>
          <w:rFonts w:ascii="Times New Roman" w:eastAsia="Calibri" w:hAnsi="Times New Roman" w:cs="Times New Roman"/>
          <w:bCs/>
          <w:strike/>
          <w:kern w:val="0"/>
          <w14:ligatures w14:val="none"/>
        </w:rPr>
      </w:pPr>
      <w:r w:rsidRPr="00E24369">
        <w:rPr>
          <w:rFonts w:ascii="Times New Roman" w:eastAsia="Calibri" w:hAnsi="Times New Roman" w:cs="Times New Roman"/>
          <w:kern w:val="0"/>
          <w14:ligatures w14:val="none"/>
        </w:rPr>
        <w:t xml:space="preserve">Piegādātājiem ir tiesības apvienoties apvienībā un iesniegt kopīgu piedāvājumu. </w:t>
      </w:r>
    </w:p>
    <w:p w14:paraId="1D058039" w14:textId="77777777" w:rsidR="00E24369" w:rsidRPr="00E24369" w:rsidRDefault="00E24369" w:rsidP="00E24369">
      <w:pPr>
        <w:numPr>
          <w:ilvl w:val="1"/>
          <w:numId w:val="4"/>
        </w:numPr>
        <w:spacing w:after="0" w:line="240" w:lineRule="auto"/>
        <w:contextualSpacing/>
        <w:jc w:val="both"/>
        <w:rPr>
          <w:rFonts w:ascii="Times New Roman" w:eastAsia="Calibri" w:hAnsi="Times New Roman" w:cs="Times New Roman"/>
          <w:bCs/>
          <w:kern w:val="0"/>
          <w14:ligatures w14:val="none"/>
        </w:rPr>
      </w:pPr>
      <w:r w:rsidRPr="00E24369">
        <w:rPr>
          <w:rFonts w:ascii="Times New Roman" w:eastAsia="Calibri" w:hAnsi="Times New Roman" w:cs="Times New Roman"/>
          <w:bCs/>
          <w:kern w:val="0"/>
          <w14:ligatures w14:val="none"/>
        </w:rPr>
        <w:t xml:space="preserve">Gadījumā, ja piegādātāju apvienībai tiks piešķirtas vispārīgās vienošanās slēgšanas tiesības, tai pēc savas izvēles </w:t>
      </w:r>
      <w:r w:rsidRPr="00E24369">
        <w:rPr>
          <w:rFonts w:ascii="Times New Roman" w:eastAsia="Calibri" w:hAnsi="Times New Roman" w:cs="Times New Roman"/>
          <w:kern w:val="0"/>
          <w14:ligatures w14:val="none"/>
        </w:rPr>
        <w:t xml:space="preserve">jāizveido personālsabiedrība (pilnsabiedrība) </w:t>
      </w:r>
      <w:r w:rsidRPr="00E24369">
        <w:rPr>
          <w:rFonts w:ascii="Times New Roman" w:eastAsia="Calibri" w:hAnsi="Times New Roman" w:cs="Times New Roman"/>
          <w:bCs/>
          <w:kern w:val="0"/>
          <w14:ligatures w14:val="none"/>
        </w:rPr>
        <w:t xml:space="preserve">vai jānoslēdz sabiedrības līgums, vienojoties par apvienības dalībnieku atbildības sadalījumu. </w:t>
      </w:r>
    </w:p>
    <w:p w14:paraId="24F17713" w14:textId="77777777" w:rsidR="00E24369" w:rsidRPr="00E24369" w:rsidRDefault="00E24369" w:rsidP="00E24369">
      <w:pPr>
        <w:spacing w:line="259" w:lineRule="auto"/>
        <w:jc w:val="center"/>
        <w:rPr>
          <w:rFonts w:ascii="Times New Roman" w:eastAsia="Calibri" w:hAnsi="Times New Roman" w:cs="Times New Roman"/>
          <w:b/>
          <w:kern w:val="0"/>
          <w14:ligatures w14:val="none"/>
        </w:rPr>
      </w:pPr>
    </w:p>
    <w:p w14:paraId="61C89644" w14:textId="77777777" w:rsidR="00B1453E" w:rsidRPr="003C1704" w:rsidRDefault="00B1453E" w:rsidP="00B1453E">
      <w:pPr>
        <w:spacing w:before="240" w:line="259" w:lineRule="auto"/>
        <w:jc w:val="center"/>
        <w:rPr>
          <w:rFonts w:ascii="Times New Roman" w:hAnsi="Times New Roman" w:cs="Times New Roman"/>
          <w:b/>
          <w:kern w:val="0"/>
          <w14:ligatures w14:val="none"/>
        </w:rPr>
      </w:pPr>
      <w:r w:rsidRPr="003C1704">
        <w:rPr>
          <w:rFonts w:ascii="Times New Roman" w:hAnsi="Times New Roman" w:cs="Times New Roman"/>
          <w:b/>
          <w:kern w:val="0"/>
          <w14:ligatures w14:val="none"/>
        </w:rPr>
        <w:t>II INFORMĀCIJAS APMAIŅA, PIEDĀVĀJUMU NOFORMĒŠANAS, IESNIEGŠANAS KĀRTĪBA</w:t>
      </w:r>
    </w:p>
    <w:p w14:paraId="6739A490" w14:textId="77777777" w:rsidR="00B1453E" w:rsidRPr="006D41AF" w:rsidRDefault="00B1453E" w:rsidP="00B1453E">
      <w:pPr>
        <w:pStyle w:val="ListParagraph"/>
        <w:numPr>
          <w:ilvl w:val="0"/>
          <w:numId w:val="1"/>
        </w:numPr>
        <w:spacing w:after="0" w:line="259" w:lineRule="auto"/>
        <w:rPr>
          <w:rFonts w:ascii="Times New Roman" w:hAnsi="Times New Roman" w:cs="Times New Roman"/>
          <w:b/>
          <w:kern w:val="0"/>
          <w14:ligatures w14:val="none"/>
        </w:rPr>
      </w:pPr>
      <w:r w:rsidRPr="006D41AF">
        <w:rPr>
          <w:rFonts w:ascii="Times New Roman" w:hAnsi="Times New Roman" w:cs="Times New Roman"/>
          <w:b/>
          <w:kern w:val="0"/>
          <w14:ligatures w14:val="none"/>
        </w:rPr>
        <w:t>Informācijas apmaiņa</w:t>
      </w:r>
    </w:p>
    <w:p w14:paraId="296B1DCD" w14:textId="77777777" w:rsidR="00B1453E" w:rsidRPr="003C1704" w:rsidRDefault="00B1453E" w:rsidP="00B1453E">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6.1. Saziņa starp Pasūtītāju un ieinteresētajiem piegādātājiem iepirkuma ietvaros notiek latviešu valodā, rakstiski pa pastu vai e-pastu. </w:t>
      </w:r>
    </w:p>
    <w:p w14:paraId="0D63141F" w14:textId="77777777" w:rsidR="00B1453E" w:rsidRPr="003C1704" w:rsidRDefault="00B1453E" w:rsidP="00B1453E">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6.2. Papildu informāciju par iepirkuma nolikumu var pieprasīt, iesniedzot šādu pieprasījumu rakstiskā formā Pasūtītāja adresē, nosūtot pa pastu, vēstuli adresējot iepirkuma komisijai vai elektroniski parakstītu, nosūtot uz e-pasta adresi </w:t>
      </w:r>
      <w:hyperlink r:id="rId12" w:history="1">
        <w:r w:rsidRPr="003C1704">
          <w:rPr>
            <w:rFonts w:ascii="Times New Roman" w:hAnsi="Times New Roman" w:cs="Times New Roman"/>
            <w:color w:val="0000FF"/>
            <w:kern w:val="0"/>
            <w:u w:val="single"/>
            <w14:ligatures w14:val="none"/>
          </w:rPr>
          <w:t>sekretariats@rigassatiksme.lv</w:t>
        </w:r>
      </w:hyperlink>
      <w:r w:rsidRPr="003C1704">
        <w:rPr>
          <w:rFonts w:ascii="Times New Roman" w:hAnsi="Times New Roman" w:cs="Times New Roman"/>
          <w:color w:val="0000FF"/>
          <w:kern w:val="0"/>
          <w:u w:val="single"/>
          <w14:ligatures w14:val="none"/>
        </w:rPr>
        <w:t>.</w:t>
      </w:r>
    </w:p>
    <w:p w14:paraId="2D07AA27" w14:textId="77777777" w:rsidR="00B1453E" w:rsidRPr="003C1704" w:rsidRDefault="00B1453E" w:rsidP="00B1453E">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6.3. Ja pretendents ir laicīgi pieprasījis papildu informāciju par iepirkuma dokumentos iekļautajām prasībām, pasūtītājs to sniedz piecu darbdienu laikā, bet ne vēlāk kā sešas dienas pirms piedāvājumu iesniegšanas termiņa beigām. </w:t>
      </w:r>
    </w:p>
    <w:p w14:paraId="1A17592F" w14:textId="77777777" w:rsidR="00B1453E" w:rsidRDefault="00B1453E" w:rsidP="00B1453E">
      <w:pPr>
        <w:spacing w:after="0" w:line="240" w:lineRule="auto"/>
        <w:ind w:left="425" w:hanging="425"/>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6.4. 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0CC530B3" w14:textId="77777777" w:rsidR="00B1453E" w:rsidRDefault="00B1453E" w:rsidP="00B1453E">
      <w:pPr>
        <w:spacing w:after="0" w:line="240" w:lineRule="auto"/>
        <w:contextualSpacing/>
        <w:jc w:val="both"/>
        <w:rPr>
          <w:rFonts w:ascii="Times New Roman" w:hAnsi="Times New Roman" w:cs="Times New Roman"/>
          <w:kern w:val="0"/>
          <w14:ligatures w14:val="none"/>
        </w:rPr>
      </w:pPr>
    </w:p>
    <w:p w14:paraId="12B0928A" w14:textId="77777777" w:rsidR="00B1453E" w:rsidRDefault="00B1453E" w:rsidP="00B1453E">
      <w:pPr>
        <w:spacing w:after="0" w:line="240" w:lineRule="auto"/>
        <w:contextualSpacing/>
        <w:jc w:val="both"/>
        <w:rPr>
          <w:rFonts w:ascii="Times New Roman" w:hAnsi="Times New Roman" w:cs="Times New Roman"/>
          <w:kern w:val="0"/>
          <w14:ligatures w14:val="none"/>
        </w:rPr>
      </w:pPr>
    </w:p>
    <w:p w14:paraId="5FC6C079" w14:textId="77777777" w:rsidR="00B1453E" w:rsidRDefault="00B1453E" w:rsidP="00B1453E">
      <w:pPr>
        <w:spacing w:after="0" w:line="240" w:lineRule="auto"/>
        <w:contextualSpacing/>
        <w:jc w:val="both"/>
        <w:rPr>
          <w:rFonts w:ascii="Times New Roman" w:hAnsi="Times New Roman" w:cs="Times New Roman"/>
          <w:kern w:val="0"/>
          <w14:ligatures w14:val="none"/>
        </w:rPr>
      </w:pPr>
    </w:p>
    <w:p w14:paraId="40AE8DEC" w14:textId="77777777" w:rsidR="00B1453E" w:rsidRDefault="00B1453E" w:rsidP="00B1453E">
      <w:pPr>
        <w:spacing w:after="0" w:line="240" w:lineRule="auto"/>
        <w:contextualSpacing/>
        <w:jc w:val="both"/>
        <w:rPr>
          <w:rFonts w:ascii="Times New Roman" w:hAnsi="Times New Roman" w:cs="Times New Roman"/>
          <w:kern w:val="0"/>
          <w14:ligatures w14:val="none"/>
        </w:rPr>
      </w:pPr>
    </w:p>
    <w:p w14:paraId="001B9061" w14:textId="77777777" w:rsidR="00B1453E" w:rsidRPr="003C1704" w:rsidRDefault="00B1453E" w:rsidP="00B1453E">
      <w:pPr>
        <w:spacing w:after="0" w:line="240" w:lineRule="auto"/>
        <w:contextualSpacing/>
        <w:jc w:val="both"/>
        <w:rPr>
          <w:rFonts w:ascii="Times New Roman" w:hAnsi="Times New Roman" w:cs="Times New Roman"/>
          <w:kern w:val="0"/>
          <w14:ligatures w14:val="none"/>
        </w:rPr>
      </w:pPr>
    </w:p>
    <w:p w14:paraId="03EA0797" w14:textId="77777777" w:rsidR="00B1453E" w:rsidRPr="003C1704" w:rsidRDefault="00B1453E" w:rsidP="00B1453E">
      <w:pPr>
        <w:numPr>
          <w:ilvl w:val="0"/>
          <w:numId w:val="1"/>
        </w:numPr>
        <w:spacing w:after="0" w:line="480" w:lineRule="auto"/>
        <w:ind w:left="284" w:hanging="284"/>
        <w:contextualSpacing/>
        <w:jc w:val="both"/>
        <w:rPr>
          <w:rFonts w:ascii="Times New Roman" w:hAnsi="Times New Roman" w:cs="Times New Roman"/>
          <w:b/>
          <w:kern w:val="0"/>
          <w14:ligatures w14:val="none"/>
        </w:rPr>
      </w:pPr>
      <w:r w:rsidRPr="003C1704">
        <w:rPr>
          <w:rFonts w:ascii="Times New Roman" w:hAnsi="Times New Roman" w:cs="Times New Roman"/>
          <w:b/>
          <w:kern w:val="0"/>
          <w14:ligatures w14:val="none"/>
        </w:rPr>
        <w:lastRenderedPageBreak/>
        <w:t>Iespējas saņemt iepirkuma procedūras dokumentus un ar tiem iepazīties</w:t>
      </w:r>
    </w:p>
    <w:p w14:paraId="4431E70D" w14:textId="77777777" w:rsidR="00B1453E" w:rsidRPr="003C1704" w:rsidRDefault="00B1453E" w:rsidP="00B1453E">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7.1. Elektroniska piekļuve: Pasūtītāja interneta vietne </w:t>
      </w:r>
      <w:hyperlink r:id="rId13" w:history="1">
        <w:r w:rsidRPr="003C1704">
          <w:rPr>
            <w:rFonts w:ascii="Times New Roman" w:hAnsi="Times New Roman" w:cs="Times New Roman"/>
            <w:color w:val="0000FF"/>
            <w:kern w:val="0"/>
            <w:u w:val="single"/>
            <w14:ligatures w14:val="none"/>
          </w:rPr>
          <w:t>www.rigassatiksme.lv</w:t>
        </w:r>
      </w:hyperlink>
      <w:r w:rsidRPr="003C1704">
        <w:rPr>
          <w:rFonts w:ascii="Times New Roman" w:hAnsi="Times New Roman" w:cs="Times New Roman"/>
          <w:kern w:val="0"/>
          <w14:ligatures w14:val="none"/>
        </w:rPr>
        <w:t xml:space="preserve">, sadaļa “Iepirkumi un izsoles” - </w:t>
      </w:r>
      <w:hyperlink r:id="rId14" w:history="1">
        <w:r w:rsidRPr="003C1704">
          <w:rPr>
            <w:rFonts w:ascii="Times New Roman" w:hAnsi="Times New Roman" w:cs="Times New Roman"/>
            <w:color w:val="0000FF"/>
            <w:kern w:val="0"/>
            <w:u w:val="single"/>
            <w14:ligatures w14:val="none"/>
          </w:rPr>
          <w:t>https://www.rigassatiksme.lv/lv/par-mums/iepirkumi/</w:t>
        </w:r>
      </w:hyperlink>
      <w:r w:rsidRPr="003C1704">
        <w:rPr>
          <w:rFonts w:ascii="Times New Roman" w:hAnsi="Times New Roman" w:cs="Times New Roman"/>
          <w:kern w:val="0"/>
          <w:sz w:val="22"/>
          <w:szCs w:val="22"/>
          <w14:ligatures w14:val="none"/>
        </w:rPr>
        <w:t xml:space="preserve"> </w:t>
      </w:r>
      <w:r w:rsidRPr="003C1704">
        <w:rPr>
          <w:rFonts w:ascii="Times New Roman" w:hAnsi="Times New Roman" w:cs="Times New Roman"/>
          <w:kern w:val="0"/>
          <w14:ligatures w14:val="none"/>
        </w:rPr>
        <w:t xml:space="preserve">un elektronisko iepirkumu sistēmā apakšsistēmā „e-konkursi” </w:t>
      </w:r>
      <w:hyperlink r:id="rId15" w:history="1">
        <w:r w:rsidRPr="003C1704">
          <w:rPr>
            <w:rFonts w:ascii="Times New Roman" w:hAnsi="Times New Roman" w:cs="Times New Roman"/>
            <w:color w:val="467886" w:themeColor="hyperlink"/>
            <w:kern w:val="0"/>
            <w:u w:val="single"/>
            <w14:ligatures w14:val="none"/>
          </w:rPr>
          <w:t>https://www.eis.gov.lv/EKEIS/Supplier</w:t>
        </w:r>
      </w:hyperlink>
      <w:r w:rsidRPr="003C1704">
        <w:rPr>
          <w:rFonts w:ascii="Times New Roman" w:hAnsi="Times New Roman" w:cs="Times New Roman"/>
          <w:kern w:val="0"/>
          <w14:ligatures w14:val="none"/>
        </w:rPr>
        <w:t>.</w:t>
      </w:r>
    </w:p>
    <w:p w14:paraId="4979A43B" w14:textId="77777777" w:rsidR="00B1453E" w:rsidRPr="003C1704" w:rsidRDefault="00B1453E" w:rsidP="00B1453E">
      <w:pPr>
        <w:spacing w:after="0" w:line="240" w:lineRule="auto"/>
        <w:ind w:left="426" w:hanging="426"/>
        <w:contextualSpacing/>
        <w:jc w:val="both"/>
        <w:rPr>
          <w:rFonts w:ascii="Times New Roman" w:hAnsi="Times New Roman" w:cs="Times New Roman"/>
          <w:kern w:val="0"/>
          <w14:ligatures w14:val="none"/>
        </w:rPr>
      </w:pPr>
    </w:p>
    <w:p w14:paraId="5A9E4259" w14:textId="77777777" w:rsidR="00B1453E" w:rsidRPr="003C1704" w:rsidRDefault="00B1453E" w:rsidP="00B1453E">
      <w:pPr>
        <w:numPr>
          <w:ilvl w:val="0"/>
          <w:numId w:val="1"/>
        </w:numPr>
        <w:spacing w:after="0" w:line="360" w:lineRule="auto"/>
        <w:ind w:left="284" w:hanging="284"/>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Piedāvājuma noformēšana</w:t>
      </w:r>
    </w:p>
    <w:p w14:paraId="04644526"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8.1.</w:t>
      </w:r>
      <w:r w:rsidRPr="003C1704">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15BD7D1A"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8.2.</w:t>
      </w:r>
      <w:r w:rsidRPr="003C1704">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21750E10"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8.3.</w:t>
      </w:r>
      <w:r w:rsidRPr="003C1704">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22A93775"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8.4.</w:t>
      </w:r>
      <w:r w:rsidRPr="003C1704">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50C14D75"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8.5.</w:t>
      </w:r>
      <w:r w:rsidRPr="003C1704">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2C5660F" w14:textId="77777777" w:rsidR="00B1453E" w:rsidRPr="003C1704" w:rsidRDefault="00B1453E" w:rsidP="00B1453E">
      <w:pPr>
        <w:spacing w:after="0" w:line="240" w:lineRule="auto"/>
        <w:jc w:val="both"/>
        <w:rPr>
          <w:rFonts w:ascii="Times New Roman" w:eastAsia="Calibri" w:hAnsi="Times New Roman" w:cs="Times New Roman"/>
          <w:bCs/>
          <w:kern w:val="0"/>
          <w14:ligatures w14:val="none"/>
        </w:rPr>
      </w:pPr>
    </w:p>
    <w:p w14:paraId="09E91E27" w14:textId="77777777" w:rsidR="00B1453E" w:rsidRPr="003C1704" w:rsidRDefault="00B1453E" w:rsidP="00B1453E">
      <w:pPr>
        <w:numPr>
          <w:ilvl w:val="0"/>
          <w:numId w:val="1"/>
        </w:numPr>
        <w:spacing w:after="0" w:line="240" w:lineRule="auto"/>
        <w:ind w:left="284" w:hanging="284"/>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Piedāvājumu iesniegšanas un atvēršanas vieta, datums, laiks un kārtība</w:t>
      </w:r>
    </w:p>
    <w:p w14:paraId="4F366355" w14:textId="42D4F2B1"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w:t>
      </w:r>
      <w:r w:rsidRPr="003C1704">
        <w:rPr>
          <w:rFonts w:ascii="Times New Roman" w:eastAsia="Calibri" w:hAnsi="Times New Roman" w:cs="Times New Roman"/>
          <w:bCs/>
          <w:kern w:val="0"/>
          <w14:ligatures w14:val="none"/>
        </w:rPr>
        <w:tab/>
        <w:t xml:space="preserve">Iepirkuma piedāvājumi jāiesniedz līdz </w:t>
      </w:r>
      <w:r w:rsidRPr="009106C9">
        <w:rPr>
          <w:rFonts w:ascii="Times New Roman" w:eastAsia="Calibri" w:hAnsi="Times New Roman" w:cs="Times New Roman"/>
          <w:b/>
          <w:kern w:val="0"/>
          <w14:ligatures w14:val="none"/>
        </w:rPr>
        <w:t xml:space="preserve">2026. gada </w:t>
      </w:r>
      <w:r w:rsidR="009106C9" w:rsidRPr="009106C9">
        <w:rPr>
          <w:rFonts w:ascii="Times New Roman" w:eastAsia="Calibri" w:hAnsi="Times New Roman" w:cs="Times New Roman"/>
          <w:b/>
          <w:kern w:val="0"/>
          <w14:ligatures w14:val="none"/>
        </w:rPr>
        <w:t>25. maija</w:t>
      </w:r>
      <w:r w:rsidRPr="009106C9">
        <w:rPr>
          <w:rFonts w:ascii="Times New Roman" w:eastAsia="Calibri" w:hAnsi="Times New Roman" w:cs="Times New Roman"/>
          <w:b/>
          <w:kern w:val="0"/>
          <w14:ligatures w14:val="none"/>
        </w:rPr>
        <w:t xml:space="preserve"> plkst.</w:t>
      </w:r>
      <w:r w:rsidR="009106C9" w:rsidRPr="009106C9">
        <w:rPr>
          <w:rFonts w:ascii="Times New Roman" w:eastAsia="Calibri" w:hAnsi="Times New Roman" w:cs="Times New Roman"/>
          <w:b/>
          <w:kern w:val="0"/>
          <w14:ligatures w14:val="none"/>
        </w:rPr>
        <w:t xml:space="preserve"> </w:t>
      </w:r>
      <w:r w:rsidRPr="009106C9">
        <w:rPr>
          <w:rFonts w:ascii="Times New Roman" w:eastAsia="Calibri" w:hAnsi="Times New Roman" w:cs="Times New Roman"/>
          <w:b/>
          <w:kern w:val="0"/>
          <w14:ligatures w14:val="none"/>
        </w:rPr>
        <w:t>1</w:t>
      </w:r>
      <w:r w:rsidR="009106C9" w:rsidRPr="009106C9">
        <w:rPr>
          <w:rFonts w:ascii="Times New Roman" w:eastAsia="Calibri" w:hAnsi="Times New Roman" w:cs="Times New Roman"/>
          <w:b/>
          <w:kern w:val="0"/>
          <w14:ligatures w14:val="none"/>
        </w:rPr>
        <w:t>4</w:t>
      </w:r>
      <w:r w:rsidRPr="009106C9">
        <w:rPr>
          <w:rFonts w:ascii="Times New Roman" w:eastAsia="Calibri" w:hAnsi="Times New Roman" w:cs="Times New Roman"/>
          <w:b/>
          <w:kern w:val="0"/>
          <w14:ligatures w14:val="none"/>
        </w:rPr>
        <w:t>.00</w:t>
      </w:r>
      <w:r w:rsidRPr="003C1704">
        <w:rPr>
          <w:rFonts w:ascii="Times New Roman" w:eastAsia="Calibri" w:hAnsi="Times New Roman" w:cs="Times New Roman"/>
          <w:bCs/>
          <w:kern w:val="0"/>
          <w14:ligatures w14:val="none"/>
        </w:rPr>
        <w:t>, elektroniski Elektronisko iepirkumu sistēmas e-konkursu apakšsistēmā, ievērojot šādas pretendenta izvēles iespējas:</w:t>
      </w:r>
    </w:p>
    <w:p w14:paraId="748D9150" w14:textId="77777777" w:rsidR="00B1453E" w:rsidRPr="003C1704" w:rsidRDefault="00B1453E" w:rsidP="00B1453E">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9.1.1.</w:t>
      </w:r>
      <w:r w:rsidRPr="003C1704">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760C974E" w14:textId="77777777" w:rsidR="00B1453E" w:rsidRPr="003C1704" w:rsidRDefault="00B1453E" w:rsidP="00B1453E">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9.1.2.</w:t>
      </w:r>
      <w:r w:rsidRPr="003C1704">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5C15853E"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9.2.</w:t>
      </w:r>
      <w:r w:rsidRPr="003C1704">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40A589BE"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w:t>
      </w:r>
      <w:r w:rsidRPr="003C1704">
        <w:rPr>
          <w:rFonts w:ascii="Times New Roman" w:eastAsia="Calibri" w:hAnsi="Times New Roman" w:cs="Times New Roman"/>
          <w:bCs/>
          <w:kern w:val="0"/>
          <w14:ligatures w14:val="none"/>
        </w:rPr>
        <w:tab/>
        <w:t>Sagatavojot piedāvājumu, pretendents ievēro, ka:</w:t>
      </w:r>
    </w:p>
    <w:p w14:paraId="29A21F48" w14:textId="77777777" w:rsidR="00B1453E" w:rsidRPr="003C1704" w:rsidRDefault="00B1453E" w:rsidP="00B1453E">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9.3.1.</w:t>
      </w:r>
      <w:r w:rsidRPr="003C1704">
        <w:rPr>
          <w:rFonts w:ascii="Times New Roman" w:eastAsia="Calibri" w:hAnsi="Times New Roman" w:cs="Times New Roman"/>
          <w:bCs/>
          <w:kern w:val="0"/>
          <w14:ligatures w14:val="none"/>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4B96DE27" w14:textId="77777777" w:rsidR="00B1453E" w:rsidRPr="003C1704" w:rsidRDefault="00B1453E" w:rsidP="00B1453E">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9.3.2.</w:t>
      </w:r>
      <w:r w:rsidRPr="003C1704">
        <w:rPr>
          <w:rFonts w:ascii="Times New Roman" w:eastAsia="Calibri" w:hAnsi="Times New Roman" w:cs="Times New Roman"/>
          <w:bCs/>
          <w:kern w:val="0"/>
          <w14:ligatures w14:val="none"/>
        </w:rPr>
        <w:tab/>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w:t>
      </w:r>
      <w:r w:rsidRPr="003C1704">
        <w:rPr>
          <w:rFonts w:ascii="Times New Roman" w:eastAsia="Calibri" w:hAnsi="Times New Roman" w:cs="Times New Roman"/>
          <w:bCs/>
          <w:kern w:val="0"/>
          <w14:ligatures w14:val="none"/>
        </w:rPr>
        <w:lastRenderedPageBreak/>
        <w:t>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75D56591"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9.4.</w:t>
      </w:r>
      <w:r w:rsidRPr="003C1704">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16A65EFE"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9.5.</w:t>
      </w:r>
      <w:r w:rsidRPr="003C1704">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0796FEBC" w14:textId="77777777" w:rsidR="00B1453E" w:rsidRPr="003C1704" w:rsidRDefault="00B1453E" w:rsidP="00B1453E">
      <w:pPr>
        <w:spacing w:after="0" w:line="240" w:lineRule="auto"/>
        <w:ind w:left="425" w:hanging="425"/>
        <w:jc w:val="both"/>
        <w:rPr>
          <w:rFonts w:ascii="Times New Roman" w:eastAsia="Calibri" w:hAnsi="Times New Roman" w:cs="Times New Roman"/>
          <w:bCs/>
          <w:kern w:val="0"/>
          <w14:ligatures w14:val="none"/>
        </w:rPr>
      </w:pPr>
    </w:p>
    <w:p w14:paraId="46B71836" w14:textId="77777777" w:rsidR="00B1453E" w:rsidRPr="003C1704" w:rsidRDefault="00B1453E" w:rsidP="00B1453E">
      <w:pPr>
        <w:numPr>
          <w:ilvl w:val="0"/>
          <w:numId w:val="1"/>
        </w:numPr>
        <w:spacing w:after="0" w:line="360" w:lineRule="auto"/>
        <w:ind w:left="426" w:hanging="426"/>
        <w:contextualSpacing/>
        <w:jc w:val="both"/>
        <w:outlineLvl w:val="0"/>
        <w:rPr>
          <w:rFonts w:ascii="Times New Roman" w:hAnsi="Times New Roman" w:cs="Times New Roman"/>
          <w:b/>
          <w:kern w:val="0"/>
          <w14:ligatures w14:val="none"/>
        </w:rPr>
      </w:pPr>
      <w:r w:rsidRPr="003C1704">
        <w:rPr>
          <w:rFonts w:ascii="Times New Roman" w:hAnsi="Times New Roman" w:cs="Times New Roman"/>
          <w:b/>
          <w:kern w:val="0"/>
          <w14:ligatures w14:val="none"/>
        </w:rPr>
        <w:t>Piedāvājuma derīguma termiņš</w:t>
      </w:r>
    </w:p>
    <w:p w14:paraId="7928A602" w14:textId="77777777" w:rsidR="00B1453E" w:rsidRPr="003C1704" w:rsidRDefault="00B1453E" w:rsidP="00B1453E">
      <w:pPr>
        <w:spacing w:after="0" w:line="240" w:lineRule="auto"/>
        <w:ind w:left="567" w:hanging="567"/>
        <w:jc w:val="both"/>
        <w:rPr>
          <w:rFonts w:ascii="Times New Roman" w:hAnsi="Times New Roman" w:cs="Times New Roman"/>
          <w:kern w:val="0"/>
          <w14:ligatures w14:val="none"/>
        </w:rPr>
      </w:pPr>
      <w:r w:rsidRPr="003C1704">
        <w:rPr>
          <w:rFonts w:ascii="Times New Roman" w:hAnsi="Times New Roman" w:cs="Times New Roman"/>
          <w:kern w:val="0"/>
          <w14:ligatures w14:val="none"/>
        </w:rPr>
        <w:t>10.1.</w:t>
      </w:r>
      <w:r w:rsidRPr="003C1704">
        <w:rPr>
          <w:rFonts w:ascii="Times New Roman" w:hAnsi="Times New Roman" w:cs="Times New Roman"/>
          <w:kern w:val="0"/>
          <w14:ligatures w14:val="none"/>
        </w:rPr>
        <w:tab/>
        <w:t xml:space="preserve">Piedāvājuma derīguma termiņš sākas no tā iesniegšanas brīža un ir spēkā 120 (viens simts divdesmit) kalendārās dienas. </w:t>
      </w:r>
    </w:p>
    <w:p w14:paraId="27758520" w14:textId="77777777" w:rsidR="00B1453E" w:rsidRDefault="00B1453E" w:rsidP="00B1453E">
      <w:pPr>
        <w:spacing w:after="0" w:line="240" w:lineRule="auto"/>
        <w:ind w:left="567" w:hanging="567"/>
        <w:jc w:val="both"/>
        <w:rPr>
          <w:rFonts w:ascii="Times New Roman" w:hAnsi="Times New Roman" w:cs="Times New Roman"/>
          <w:kern w:val="0"/>
          <w14:ligatures w14:val="none"/>
        </w:rPr>
      </w:pPr>
      <w:r w:rsidRPr="003C1704">
        <w:rPr>
          <w:rFonts w:ascii="Times New Roman" w:hAnsi="Times New Roman" w:cs="Times New Roman"/>
          <w:kern w:val="0"/>
          <w14:ligatures w14:val="none"/>
        </w:rPr>
        <w:t>10.2.</w:t>
      </w:r>
      <w:r w:rsidRPr="003C1704">
        <w:rPr>
          <w:rFonts w:ascii="Times New Roman" w:hAnsi="Times New Roman" w:cs="Times New Roman"/>
          <w:kern w:val="0"/>
          <w14:ligatures w14:val="none"/>
        </w:rPr>
        <w:tab/>
        <w:t>Pamatojoties uz Pasūtītāja rakstisku lūgumu, pretendents var pagarināt piedāvājuma derīguma termiņu. Pretendentam sava piekrišana vai noraidījums jāsniedz rakstveidā.</w:t>
      </w:r>
    </w:p>
    <w:p w14:paraId="6280F3C4" w14:textId="77777777" w:rsidR="00B1453E" w:rsidRPr="003C1704" w:rsidRDefault="00B1453E" w:rsidP="00B1453E">
      <w:pPr>
        <w:spacing w:after="0" w:line="259" w:lineRule="auto"/>
        <w:jc w:val="both"/>
        <w:rPr>
          <w:rFonts w:ascii="Times New Roman" w:hAnsi="Times New Roman" w:cs="Times New Roman"/>
          <w:kern w:val="0"/>
          <w14:ligatures w14:val="none"/>
        </w:rPr>
      </w:pPr>
    </w:p>
    <w:p w14:paraId="08148990" w14:textId="77777777" w:rsidR="00B1453E" w:rsidRPr="006D41AF" w:rsidRDefault="00B1453E" w:rsidP="00B1453E">
      <w:pPr>
        <w:pStyle w:val="ListParagraph"/>
        <w:numPr>
          <w:ilvl w:val="0"/>
          <w:numId w:val="1"/>
        </w:numPr>
        <w:spacing w:after="0" w:line="240" w:lineRule="auto"/>
        <w:rPr>
          <w:rFonts w:ascii="Times New Roman" w:eastAsia="Calibri" w:hAnsi="Times New Roman" w:cs="Times New Roman"/>
          <w:kern w:val="0"/>
          <w14:ligatures w14:val="none"/>
        </w:rPr>
      </w:pPr>
      <w:r w:rsidRPr="006D41AF">
        <w:rPr>
          <w:rFonts w:ascii="Times New Roman" w:eastAsia="Calibri" w:hAnsi="Times New Roman" w:cs="Times New Roman"/>
          <w:b/>
          <w:kern w:val="0"/>
          <w14:ligatures w14:val="none"/>
        </w:rPr>
        <w:t>Piedāvājuma sastāvs</w:t>
      </w:r>
      <w:r w:rsidRPr="006D41AF">
        <w:rPr>
          <w:rFonts w:ascii="Times New Roman" w:eastAsia="Calibri" w:hAnsi="Times New Roman" w:cs="Times New Roman"/>
          <w:kern w:val="0"/>
          <w14:ligatures w14:val="none"/>
        </w:rPr>
        <w:t xml:space="preserve"> </w:t>
      </w:r>
    </w:p>
    <w:p w14:paraId="16EE073F" w14:textId="77777777" w:rsidR="00B1453E" w:rsidRPr="006D41AF" w:rsidRDefault="00B1453E" w:rsidP="00B1453E">
      <w:pPr>
        <w:numPr>
          <w:ilvl w:val="1"/>
          <w:numId w:val="1"/>
        </w:numPr>
        <w:spacing w:after="0" w:line="240" w:lineRule="auto"/>
        <w:contextualSpacing/>
        <w:jc w:val="both"/>
        <w:rPr>
          <w:rFonts w:ascii="Times New Roman" w:eastAsia="Calibri" w:hAnsi="Times New Roman" w:cs="Times New Roman"/>
          <w:kern w:val="0"/>
          <w14:ligatures w14:val="none"/>
        </w:rPr>
      </w:pPr>
      <w:r w:rsidRPr="00A72DF8">
        <w:rPr>
          <w:rFonts w:ascii="Times New Roman" w:eastAsia="Calibri" w:hAnsi="Times New Roman" w:cs="Times New Roman"/>
          <w:kern w:val="0"/>
          <w14:ligatures w14:val="none"/>
        </w:rPr>
        <w:t xml:space="preserve">Piedāvājumi iesniedzami atbilstoši  iepirkuma nolikumā iekļautajiem paraugiem. Pretendentu piedāvājums sastāv no: </w:t>
      </w:r>
    </w:p>
    <w:p w14:paraId="4498BCA0" w14:textId="77777777" w:rsidR="00B1453E" w:rsidRPr="006D41AF" w:rsidRDefault="00B1453E" w:rsidP="00B1453E">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6D41AF">
        <w:rPr>
          <w:rFonts w:ascii="Times New Roman" w:eastAsia="Calibri" w:hAnsi="Times New Roman" w:cs="Times New Roman"/>
          <w:kern w:val="0"/>
          <w14:ligatures w14:val="none"/>
        </w:rPr>
        <w:t xml:space="preserve">pieteikuma, kas sagatavots atbilstoši </w:t>
      </w:r>
      <w:r>
        <w:rPr>
          <w:rFonts w:ascii="Times New Roman" w:eastAsia="Calibri" w:hAnsi="Times New Roman" w:cs="Times New Roman"/>
          <w:kern w:val="0"/>
          <w14:ligatures w14:val="none"/>
        </w:rPr>
        <w:t>1</w:t>
      </w:r>
      <w:r w:rsidRPr="006D41AF">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6D41AF">
        <w:rPr>
          <w:rFonts w:ascii="Times New Roman" w:eastAsia="Calibri" w:hAnsi="Times New Roman" w:cs="Times New Roman"/>
          <w:kern w:val="0"/>
          <w14:ligatures w14:val="none"/>
        </w:rPr>
        <w:t>pielikuma paraugam;</w:t>
      </w:r>
    </w:p>
    <w:p w14:paraId="32891D91" w14:textId="5C6AEDB7" w:rsidR="00B1453E" w:rsidRPr="003D1E76" w:rsidRDefault="00B1453E" w:rsidP="00B1453E">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6D41AF">
        <w:rPr>
          <w:rFonts w:ascii="Times New Roman" w:eastAsia="Calibri" w:hAnsi="Times New Roman" w:cs="Times New Roman"/>
          <w:kern w:val="0"/>
          <w14:ligatures w14:val="none"/>
        </w:rPr>
        <w:t xml:space="preserve">pretendentu atlases </w:t>
      </w:r>
      <w:r w:rsidRPr="003D1E76">
        <w:rPr>
          <w:rFonts w:ascii="Times New Roman" w:eastAsia="Calibri" w:hAnsi="Times New Roman" w:cs="Times New Roman"/>
          <w:kern w:val="0"/>
          <w14:ligatures w14:val="none"/>
        </w:rPr>
        <w:t>dokumentiem, kas sagatavoti atbilstoši nolikuma 1</w:t>
      </w:r>
      <w:r w:rsidR="003D1E76" w:rsidRPr="003D1E76">
        <w:rPr>
          <w:rFonts w:ascii="Times New Roman" w:eastAsia="Calibri" w:hAnsi="Times New Roman" w:cs="Times New Roman"/>
          <w:kern w:val="0"/>
          <w14:ligatures w14:val="none"/>
        </w:rPr>
        <w:t>7</w:t>
      </w:r>
      <w:r w:rsidRPr="003D1E76">
        <w:rPr>
          <w:rFonts w:ascii="Times New Roman" w:eastAsia="Calibri" w:hAnsi="Times New Roman" w:cs="Times New Roman"/>
          <w:kern w:val="0"/>
          <w14:ligatures w14:val="none"/>
        </w:rPr>
        <w:t>.punktā noteiktajām prasībām;</w:t>
      </w:r>
    </w:p>
    <w:p w14:paraId="51401C8A" w14:textId="765686EA" w:rsidR="00B1453E" w:rsidRPr="003D1E76" w:rsidRDefault="00B1453E" w:rsidP="00B1453E">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3D1E76">
        <w:rPr>
          <w:rFonts w:ascii="Times New Roman" w:eastAsia="Calibri" w:hAnsi="Times New Roman" w:cs="Times New Roman"/>
          <w:kern w:val="0"/>
          <w14:ligatures w14:val="none"/>
        </w:rPr>
        <w:t>tehniskā piedāvājuma, kas sagatavots saskaņā ar 2. pielikumu un atbilstoši 1</w:t>
      </w:r>
      <w:r w:rsidR="003D1E76" w:rsidRPr="003D1E76">
        <w:rPr>
          <w:rFonts w:ascii="Times New Roman" w:eastAsia="Calibri" w:hAnsi="Times New Roman" w:cs="Times New Roman"/>
          <w:kern w:val="0"/>
          <w14:ligatures w14:val="none"/>
        </w:rPr>
        <w:t>8</w:t>
      </w:r>
      <w:r w:rsidRPr="003D1E76">
        <w:rPr>
          <w:rFonts w:ascii="Times New Roman" w:eastAsia="Calibri" w:hAnsi="Times New Roman" w:cs="Times New Roman"/>
          <w:kern w:val="0"/>
          <w14:ligatures w14:val="none"/>
        </w:rPr>
        <w:t>.1.</w:t>
      </w:r>
      <w:r w:rsidR="003D1E76" w:rsidRPr="003D1E76">
        <w:rPr>
          <w:rFonts w:ascii="Times New Roman" w:eastAsia="Calibri" w:hAnsi="Times New Roman" w:cs="Times New Roman"/>
          <w:kern w:val="0"/>
          <w14:ligatures w14:val="none"/>
        </w:rPr>
        <w:t>, 18.2.</w:t>
      </w:r>
      <w:r w:rsidRPr="003D1E76">
        <w:rPr>
          <w:rFonts w:ascii="Times New Roman" w:eastAsia="Calibri" w:hAnsi="Times New Roman" w:cs="Times New Roman"/>
          <w:kern w:val="0"/>
          <w14:ligatures w14:val="none"/>
        </w:rPr>
        <w:t xml:space="preserve"> punkt</w:t>
      </w:r>
      <w:r w:rsidR="003D1E76" w:rsidRPr="003D1E76">
        <w:rPr>
          <w:rFonts w:ascii="Times New Roman" w:eastAsia="Calibri" w:hAnsi="Times New Roman" w:cs="Times New Roman"/>
          <w:kern w:val="0"/>
          <w14:ligatures w14:val="none"/>
        </w:rPr>
        <w:t>os</w:t>
      </w:r>
      <w:r w:rsidRPr="003D1E76">
        <w:rPr>
          <w:rFonts w:ascii="Times New Roman" w:eastAsia="Calibri" w:hAnsi="Times New Roman" w:cs="Times New Roman"/>
          <w:kern w:val="0"/>
          <w14:ligatures w14:val="none"/>
        </w:rPr>
        <w:t xml:space="preserve"> noteiktajām prasībām;</w:t>
      </w:r>
    </w:p>
    <w:p w14:paraId="2393C44F" w14:textId="0845E3BF" w:rsidR="00B1453E" w:rsidRPr="003D1E76" w:rsidRDefault="00B1453E" w:rsidP="00B1453E">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3D1E76">
        <w:rPr>
          <w:rFonts w:ascii="Times New Roman" w:eastAsia="Calibri" w:hAnsi="Times New Roman" w:cs="Times New Roman"/>
          <w:kern w:val="0"/>
          <w14:ligatures w14:val="none"/>
        </w:rPr>
        <w:t>finanšu piedāvājuma, kas sagatavots saskaņā ar nolikuma 2. pielikumu un atbilstoši 1</w:t>
      </w:r>
      <w:r w:rsidR="003D1E76" w:rsidRPr="003D1E76">
        <w:rPr>
          <w:rFonts w:ascii="Times New Roman" w:eastAsia="Calibri" w:hAnsi="Times New Roman" w:cs="Times New Roman"/>
          <w:kern w:val="0"/>
          <w14:ligatures w14:val="none"/>
        </w:rPr>
        <w:t>8</w:t>
      </w:r>
      <w:r w:rsidRPr="003D1E76">
        <w:rPr>
          <w:rFonts w:ascii="Times New Roman" w:eastAsia="Calibri" w:hAnsi="Times New Roman" w:cs="Times New Roman"/>
          <w:kern w:val="0"/>
          <w14:ligatures w14:val="none"/>
        </w:rPr>
        <w:t>.</w:t>
      </w:r>
      <w:r w:rsidR="003D1E76" w:rsidRPr="003D1E76">
        <w:rPr>
          <w:rFonts w:ascii="Times New Roman" w:eastAsia="Calibri" w:hAnsi="Times New Roman" w:cs="Times New Roman"/>
          <w:kern w:val="0"/>
          <w14:ligatures w14:val="none"/>
        </w:rPr>
        <w:t>3</w:t>
      </w:r>
      <w:r w:rsidRPr="003D1E76">
        <w:rPr>
          <w:rFonts w:ascii="Times New Roman" w:eastAsia="Calibri" w:hAnsi="Times New Roman" w:cs="Times New Roman"/>
          <w:kern w:val="0"/>
          <w14:ligatures w14:val="none"/>
        </w:rPr>
        <w:t>. -1</w:t>
      </w:r>
      <w:r w:rsidR="003D1E76" w:rsidRPr="003D1E76">
        <w:rPr>
          <w:rFonts w:ascii="Times New Roman" w:eastAsia="Calibri" w:hAnsi="Times New Roman" w:cs="Times New Roman"/>
          <w:kern w:val="0"/>
          <w14:ligatures w14:val="none"/>
        </w:rPr>
        <w:t>8</w:t>
      </w:r>
      <w:r w:rsidRPr="003D1E76">
        <w:rPr>
          <w:rFonts w:ascii="Times New Roman" w:eastAsia="Calibri" w:hAnsi="Times New Roman" w:cs="Times New Roman"/>
          <w:kern w:val="0"/>
          <w14:ligatures w14:val="none"/>
        </w:rPr>
        <w:t>.</w:t>
      </w:r>
      <w:r w:rsidR="003D1E76" w:rsidRPr="003D1E76">
        <w:rPr>
          <w:rFonts w:ascii="Times New Roman" w:eastAsia="Calibri" w:hAnsi="Times New Roman" w:cs="Times New Roman"/>
          <w:kern w:val="0"/>
          <w14:ligatures w14:val="none"/>
        </w:rPr>
        <w:t>5</w:t>
      </w:r>
      <w:r w:rsidRPr="003D1E76">
        <w:rPr>
          <w:rFonts w:ascii="Times New Roman" w:eastAsia="Calibri" w:hAnsi="Times New Roman" w:cs="Times New Roman"/>
          <w:kern w:val="0"/>
          <w14:ligatures w14:val="none"/>
        </w:rPr>
        <w:t>. punktu prasībām.</w:t>
      </w:r>
    </w:p>
    <w:p w14:paraId="05ACACDC" w14:textId="77777777" w:rsidR="00B1453E" w:rsidRPr="009035EC" w:rsidRDefault="00B1453E" w:rsidP="00B1453E">
      <w:pPr>
        <w:spacing w:after="0" w:line="240" w:lineRule="auto"/>
        <w:contextualSpacing/>
        <w:jc w:val="both"/>
        <w:rPr>
          <w:rFonts w:ascii="Times New Roman" w:eastAsia="Calibri" w:hAnsi="Times New Roman" w:cs="Times New Roman"/>
          <w:kern w:val="0"/>
          <w14:ligatures w14:val="none"/>
        </w:rPr>
      </w:pPr>
    </w:p>
    <w:p w14:paraId="1B62B76D" w14:textId="0DB3AB1D" w:rsidR="00B1453E" w:rsidRPr="00B1453E" w:rsidRDefault="00B1453E" w:rsidP="00B1453E">
      <w:pPr>
        <w:pStyle w:val="ListParagraph"/>
        <w:numPr>
          <w:ilvl w:val="0"/>
          <w:numId w:val="1"/>
        </w:numPr>
        <w:spacing w:after="0" w:line="240" w:lineRule="auto"/>
        <w:rPr>
          <w:rFonts w:ascii="Times New Roman" w:hAnsi="Times New Roman" w:cs="Times New Roman"/>
        </w:rPr>
      </w:pPr>
      <w:r w:rsidRPr="00B1453E">
        <w:rPr>
          <w:rFonts w:ascii="Times New Roman" w:hAnsi="Times New Roman" w:cs="Times New Roman"/>
          <w:b/>
        </w:rPr>
        <w:t>Piedāvājuma apjoms</w:t>
      </w:r>
      <w:r w:rsidRPr="00B1453E">
        <w:rPr>
          <w:rFonts w:ascii="Times New Roman" w:hAnsi="Times New Roman" w:cs="Times New Roman"/>
        </w:rPr>
        <w:t xml:space="preserve"> </w:t>
      </w:r>
    </w:p>
    <w:p w14:paraId="35237E74" w14:textId="5536FBC3" w:rsidR="00B1453E" w:rsidRPr="00290A20" w:rsidRDefault="00B1453E" w:rsidP="00B1453E">
      <w:pPr>
        <w:pStyle w:val="ListParagraph"/>
        <w:numPr>
          <w:ilvl w:val="1"/>
          <w:numId w:val="1"/>
        </w:numPr>
        <w:spacing w:before="120" w:after="0" w:line="240" w:lineRule="auto"/>
        <w:jc w:val="both"/>
        <w:rPr>
          <w:rFonts w:ascii="Times New Roman" w:hAnsi="Times New Roman" w:cs="Times New Roman"/>
        </w:rPr>
      </w:pPr>
      <w:r w:rsidRPr="00290A20">
        <w:rPr>
          <w:rFonts w:ascii="Times New Roman" w:hAnsi="Times New Roman" w:cs="Times New Roman"/>
        </w:rPr>
        <w:t>Piedāvājumu vispārīgās vienošanās noslēgšanai Pretendent</w:t>
      </w:r>
      <w:r w:rsidR="0060023C">
        <w:rPr>
          <w:rFonts w:ascii="Times New Roman" w:hAnsi="Times New Roman" w:cs="Times New Roman"/>
        </w:rPr>
        <w:t>i</w:t>
      </w:r>
      <w:r w:rsidRPr="00290A20">
        <w:rPr>
          <w:rFonts w:ascii="Times New Roman" w:hAnsi="Times New Roman" w:cs="Times New Roman"/>
        </w:rPr>
        <w:t xml:space="preserve"> var iesniegt</w:t>
      </w:r>
      <w:r w:rsidR="0060023C">
        <w:rPr>
          <w:rFonts w:ascii="Times New Roman" w:hAnsi="Times New Roman" w:cs="Times New Roman"/>
        </w:rPr>
        <w:t xml:space="preserve"> </w:t>
      </w:r>
      <w:r w:rsidR="0060023C" w:rsidRPr="0060023C">
        <w:rPr>
          <w:rFonts w:ascii="Times New Roman" w:hAnsi="Times New Roman" w:cs="Times New Roman"/>
        </w:rPr>
        <w:t>pēc savas izvēles jebkuram preču pozīciju skaitam</w:t>
      </w:r>
      <w:r w:rsidRPr="00290A20">
        <w:rPr>
          <w:rFonts w:ascii="Times New Roman" w:hAnsi="Times New Roman" w:cs="Times New Roman"/>
        </w:rPr>
        <w:t xml:space="preserve">. </w:t>
      </w:r>
    </w:p>
    <w:p w14:paraId="2DB70846" w14:textId="77777777" w:rsidR="00B1453E" w:rsidRPr="00290A20" w:rsidRDefault="00B1453E" w:rsidP="00B1453E">
      <w:pPr>
        <w:pStyle w:val="ListParagraph"/>
        <w:numPr>
          <w:ilvl w:val="1"/>
          <w:numId w:val="1"/>
        </w:numPr>
        <w:spacing w:after="0" w:line="240" w:lineRule="auto"/>
        <w:jc w:val="both"/>
        <w:rPr>
          <w:rFonts w:ascii="Times New Roman" w:hAnsi="Times New Roman" w:cs="Times New Roman"/>
          <w:b/>
        </w:rPr>
      </w:pPr>
      <w:r w:rsidRPr="00290A20">
        <w:rPr>
          <w:rFonts w:ascii="Times New Roman" w:hAnsi="Times New Roman" w:cs="Times New Roman"/>
        </w:rPr>
        <w:t>Pretendents nevar iesniegt piedāvājuma variantus.</w:t>
      </w:r>
    </w:p>
    <w:p w14:paraId="5BD68102" w14:textId="77777777" w:rsidR="00163BC4" w:rsidRDefault="00163BC4"/>
    <w:p w14:paraId="23E23E1A" w14:textId="77777777" w:rsidR="00B1453E" w:rsidRPr="00B1453E" w:rsidRDefault="00B1453E" w:rsidP="00B1453E">
      <w:pPr>
        <w:spacing w:line="259" w:lineRule="auto"/>
        <w:jc w:val="center"/>
        <w:rPr>
          <w:rFonts w:ascii="Times New Roman" w:eastAsia="Calibri" w:hAnsi="Times New Roman" w:cs="Times New Roman"/>
          <w:b/>
          <w:kern w:val="0"/>
          <w14:ligatures w14:val="none"/>
        </w:rPr>
      </w:pPr>
      <w:r w:rsidRPr="00B1453E">
        <w:rPr>
          <w:rFonts w:ascii="Times New Roman" w:eastAsia="Calibri" w:hAnsi="Times New Roman" w:cs="Times New Roman"/>
          <w:b/>
          <w:kern w:val="0"/>
          <w14:ligatures w14:val="none"/>
        </w:rPr>
        <w:t>III INFORMĀCIJA PAR IEPIRKUMA PRIEKŠMETU</w:t>
      </w:r>
    </w:p>
    <w:p w14:paraId="39752E48" w14:textId="77777777" w:rsidR="00B1453E" w:rsidRPr="00B1453E" w:rsidRDefault="00B1453E" w:rsidP="00B1453E">
      <w:pPr>
        <w:numPr>
          <w:ilvl w:val="0"/>
          <w:numId w:val="6"/>
        </w:numPr>
        <w:spacing w:line="259" w:lineRule="auto"/>
        <w:contextualSpacing/>
        <w:rPr>
          <w:rFonts w:ascii="Times New Roman" w:eastAsia="Calibri" w:hAnsi="Times New Roman" w:cs="Times New Roman"/>
          <w:b/>
          <w:kern w:val="0"/>
          <w14:ligatures w14:val="none"/>
        </w:rPr>
      </w:pPr>
      <w:r w:rsidRPr="00B1453E">
        <w:rPr>
          <w:rFonts w:ascii="Times New Roman" w:eastAsia="Calibri" w:hAnsi="Times New Roman" w:cs="Times New Roman"/>
          <w:b/>
          <w:kern w:val="0"/>
          <w14:ligatures w14:val="none"/>
        </w:rPr>
        <w:t>Piegādes priekšmets un apjoms</w:t>
      </w:r>
    </w:p>
    <w:p w14:paraId="5F7D5AE5" w14:textId="3C72C99D" w:rsidR="00B1453E" w:rsidRPr="00B1453E" w:rsidRDefault="00B1453E" w:rsidP="00B1453E">
      <w:pPr>
        <w:numPr>
          <w:ilvl w:val="1"/>
          <w:numId w:val="7"/>
        </w:numPr>
        <w:spacing w:before="80" w:after="80" w:line="240" w:lineRule="auto"/>
        <w:ind w:left="709" w:hanging="709"/>
        <w:contextualSpacing/>
        <w:jc w:val="both"/>
        <w:rPr>
          <w:rFonts w:ascii="Times New Roman" w:eastAsia="Calibri" w:hAnsi="Times New Roman" w:cs="Times New Roman"/>
          <w:kern w:val="0"/>
          <w14:ligatures w14:val="none"/>
        </w:rPr>
      </w:pPr>
      <w:r w:rsidRPr="00B1453E">
        <w:rPr>
          <w:rFonts w:ascii="Times New Roman" w:eastAsia="Calibri" w:hAnsi="Times New Roman" w:cs="Times New Roman"/>
          <w:kern w:val="0"/>
          <w14:ligatures w14:val="none"/>
        </w:rPr>
        <w:t xml:space="preserve">Piegādātājam jāveic </w:t>
      </w:r>
      <w:r w:rsidRPr="00B1453E">
        <w:rPr>
          <w:rFonts w:ascii="Times New Roman" w:eastAsia="Calibri" w:hAnsi="Times New Roman" w:cs="Times New Roman"/>
          <w:color w:val="000000"/>
          <w:kern w:val="0"/>
          <w:szCs w:val="28"/>
          <w14:ligatures w14:val="none"/>
        </w:rPr>
        <w:t>gultņu</w:t>
      </w:r>
      <w:r w:rsidRPr="00B1453E">
        <w:rPr>
          <w:rFonts w:ascii="Times New Roman" w:eastAsia="Calibri" w:hAnsi="Times New Roman" w:cs="Times New Roman"/>
          <w:kern w:val="0"/>
          <w:szCs w:val="28"/>
          <w14:ligatures w14:val="none"/>
        </w:rPr>
        <w:t xml:space="preserve"> (turpmāk – Prece) </w:t>
      </w:r>
      <w:r w:rsidRPr="00B1453E">
        <w:rPr>
          <w:rFonts w:ascii="Times New Roman" w:eastAsia="Calibri" w:hAnsi="Times New Roman" w:cs="Times New Roman"/>
          <w:kern w:val="0"/>
          <w14:ligatures w14:val="none"/>
        </w:rPr>
        <w:t>piegāde</w:t>
      </w:r>
      <w:r>
        <w:rPr>
          <w:rFonts w:ascii="Times New Roman" w:eastAsia="Calibri" w:hAnsi="Times New Roman" w:cs="Times New Roman"/>
          <w:kern w:val="0"/>
          <w14:ligatures w14:val="none"/>
        </w:rPr>
        <w:t xml:space="preserve"> </w:t>
      </w:r>
      <w:r w:rsidRPr="00B1453E">
        <w:rPr>
          <w:rFonts w:ascii="Times New Roman" w:eastAsia="Calibri" w:hAnsi="Times New Roman" w:cs="Times New Roman"/>
          <w:kern w:val="0"/>
          <w14:ligatures w14:val="none"/>
        </w:rPr>
        <w:t>atbilstoši Tehniskajai specifikācijai (2.pielikums) un Vispārīgās vienošanās (3.pielikums) noteikumiem</w:t>
      </w:r>
      <w:r>
        <w:rPr>
          <w:rFonts w:ascii="Times New Roman" w:eastAsia="Calibri" w:hAnsi="Times New Roman" w:cs="Times New Roman"/>
          <w:kern w:val="0"/>
          <w14:ligatures w14:val="none"/>
        </w:rPr>
        <w:t>.</w:t>
      </w:r>
    </w:p>
    <w:p w14:paraId="6714DBC1" w14:textId="0033183E" w:rsidR="00B1453E" w:rsidRPr="00B1453E" w:rsidRDefault="00B1453E" w:rsidP="00B1453E">
      <w:pPr>
        <w:numPr>
          <w:ilvl w:val="1"/>
          <w:numId w:val="7"/>
        </w:numPr>
        <w:spacing w:after="0" w:line="240" w:lineRule="auto"/>
        <w:ind w:left="709" w:hanging="709"/>
        <w:contextualSpacing/>
        <w:jc w:val="both"/>
        <w:rPr>
          <w:rFonts w:ascii="Times New Roman" w:eastAsia="Calibri" w:hAnsi="Times New Roman" w:cs="Times New Roman"/>
          <w:kern w:val="0"/>
          <w14:ligatures w14:val="none"/>
        </w:rPr>
      </w:pPr>
      <w:r w:rsidRPr="00B1453E">
        <w:rPr>
          <w:rFonts w:ascii="Times New Roman" w:eastAsia="Calibri" w:hAnsi="Times New Roman" w:cs="Times New Roman"/>
          <w:kern w:val="0"/>
          <w14:ligatures w14:val="none"/>
        </w:rPr>
        <w:t xml:space="preserve">Iepirkuma procedūras rezultātā Pasūtītājs noslēgs vispārīgo vienošanos ar ne vairāk kā 5 (pieciem) pretendentiem, </w:t>
      </w:r>
      <w:r w:rsidR="0060023C" w:rsidRPr="0060023C">
        <w:rPr>
          <w:rFonts w:ascii="Times New Roman" w:eastAsia="Calibri" w:hAnsi="Times New Roman" w:cs="Times New Roman"/>
          <w:kern w:val="0"/>
          <w14:ligatures w14:val="none"/>
        </w:rPr>
        <w:t xml:space="preserve">kuri būs iesnieguši piedāvājumu ar lielāko pozīciju skaitu, kuru iesniegtie piedāvājumi atbildīs </w:t>
      </w:r>
      <w:r w:rsidR="0060023C">
        <w:rPr>
          <w:rFonts w:ascii="Times New Roman" w:eastAsia="Calibri" w:hAnsi="Times New Roman" w:cs="Times New Roman"/>
          <w:kern w:val="0"/>
          <w14:ligatures w14:val="none"/>
        </w:rPr>
        <w:t>T</w:t>
      </w:r>
      <w:r w:rsidR="0060023C" w:rsidRPr="0060023C">
        <w:rPr>
          <w:rFonts w:ascii="Times New Roman" w:eastAsia="Calibri" w:hAnsi="Times New Roman" w:cs="Times New Roman"/>
          <w:kern w:val="0"/>
          <w14:ligatures w14:val="none"/>
        </w:rPr>
        <w:t xml:space="preserve">ehniskās specifikācijas </w:t>
      </w:r>
      <w:r w:rsidR="0060023C">
        <w:rPr>
          <w:rFonts w:ascii="Times New Roman" w:eastAsia="Calibri" w:hAnsi="Times New Roman" w:cs="Times New Roman"/>
          <w:kern w:val="0"/>
          <w14:ligatures w14:val="none"/>
        </w:rPr>
        <w:t xml:space="preserve">(2.pielikums) </w:t>
      </w:r>
      <w:r w:rsidR="0060023C" w:rsidRPr="0060023C">
        <w:rPr>
          <w:rFonts w:ascii="Times New Roman" w:eastAsia="Calibri" w:hAnsi="Times New Roman" w:cs="Times New Roman"/>
          <w:kern w:val="0"/>
          <w14:ligatures w14:val="none"/>
        </w:rPr>
        <w:t>prasībām un kuri netiks izslēgti no dalības iepirkuma procedūrā.</w:t>
      </w:r>
      <w:r w:rsidR="0060023C" w:rsidRPr="00B1453E" w:rsidDel="0060023C">
        <w:rPr>
          <w:rFonts w:ascii="Times New Roman" w:eastAsia="Calibri" w:hAnsi="Times New Roman" w:cs="Times New Roman"/>
          <w:kern w:val="0"/>
          <w14:ligatures w14:val="none"/>
        </w:rPr>
        <w:t xml:space="preserve"> </w:t>
      </w:r>
      <w:r w:rsidRPr="00B1453E">
        <w:rPr>
          <w:rFonts w:ascii="Times New Roman" w:eastAsia="Calibri" w:hAnsi="Times New Roman" w:cs="Times New Roman"/>
          <w:kern w:val="0"/>
          <w14:ligatures w14:val="none"/>
        </w:rPr>
        <w:t xml:space="preserve">Vispārīgās vienošanās projekts ir pievienots nolikumam kā </w:t>
      </w:r>
      <w:r>
        <w:rPr>
          <w:rFonts w:ascii="Times New Roman" w:eastAsia="Calibri" w:hAnsi="Times New Roman" w:cs="Times New Roman"/>
          <w:kern w:val="0"/>
          <w14:ligatures w14:val="none"/>
        </w:rPr>
        <w:t>3</w:t>
      </w:r>
      <w:r w:rsidRPr="00B1453E">
        <w:rPr>
          <w:rFonts w:ascii="Times New Roman" w:eastAsia="Calibri" w:hAnsi="Times New Roman" w:cs="Times New Roman"/>
          <w:kern w:val="0"/>
          <w14:ligatures w14:val="none"/>
        </w:rPr>
        <w:t>.pielikums.</w:t>
      </w:r>
    </w:p>
    <w:p w14:paraId="263F6FC7" w14:textId="2688407C" w:rsidR="00B1453E" w:rsidRPr="00B1453E" w:rsidRDefault="00B1453E" w:rsidP="00B1453E">
      <w:pPr>
        <w:numPr>
          <w:ilvl w:val="1"/>
          <w:numId w:val="7"/>
        </w:numPr>
        <w:spacing w:after="0" w:line="240" w:lineRule="auto"/>
        <w:ind w:left="709" w:hanging="709"/>
        <w:contextualSpacing/>
        <w:jc w:val="both"/>
        <w:rPr>
          <w:rFonts w:ascii="Times New Roman" w:eastAsia="Calibri" w:hAnsi="Times New Roman" w:cs="Times New Roman"/>
          <w:kern w:val="0"/>
          <w14:ligatures w14:val="none"/>
        </w:rPr>
      </w:pPr>
      <w:r w:rsidRPr="00B1453E">
        <w:rPr>
          <w:rFonts w:ascii="Times New Roman" w:eastAsia="Calibri" w:hAnsi="Times New Roman" w:cs="Times New Roman"/>
          <w:kern w:val="0"/>
          <w14:ligatures w14:val="none"/>
        </w:rPr>
        <w:t>Vispārīgā vienošanās tiks noslēgta uz 2</w:t>
      </w:r>
      <w:r>
        <w:rPr>
          <w:rFonts w:ascii="Times New Roman" w:eastAsia="Calibri" w:hAnsi="Times New Roman" w:cs="Times New Roman"/>
          <w:kern w:val="0"/>
          <w14:ligatures w14:val="none"/>
        </w:rPr>
        <w:t xml:space="preserve"> (diviem)</w:t>
      </w:r>
      <w:r w:rsidRPr="00B1453E">
        <w:rPr>
          <w:rFonts w:ascii="Times New Roman" w:eastAsia="Calibri" w:hAnsi="Times New Roman" w:cs="Times New Roman"/>
          <w:kern w:val="0"/>
          <w14:ligatures w14:val="none"/>
        </w:rPr>
        <w:t xml:space="preserve"> gadiem.</w:t>
      </w:r>
    </w:p>
    <w:p w14:paraId="6AAFF803" w14:textId="77777777" w:rsidR="00B1453E" w:rsidRPr="00B1453E" w:rsidRDefault="00B1453E" w:rsidP="00B1453E">
      <w:pPr>
        <w:numPr>
          <w:ilvl w:val="1"/>
          <w:numId w:val="7"/>
        </w:numPr>
        <w:spacing w:after="0" w:line="240" w:lineRule="auto"/>
        <w:ind w:left="709" w:hanging="709"/>
        <w:contextualSpacing/>
        <w:jc w:val="both"/>
        <w:rPr>
          <w:rFonts w:ascii="Times New Roman" w:eastAsia="Calibri" w:hAnsi="Times New Roman" w:cs="Times New Roman"/>
          <w:kern w:val="0"/>
          <w14:ligatures w14:val="none"/>
        </w:rPr>
      </w:pPr>
      <w:r w:rsidRPr="00B1453E">
        <w:rPr>
          <w:rFonts w:ascii="Times New Roman" w:eastAsia="Calibri" w:hAnsi="Times New Roman" w:cs="Times New Roman"/>
          <w:kern w:val="0"/>
          <w14:ligatures w14:val="none"/>
        </w:rPr>
        <w:t>Iepirkumu līgumu vispārīgās vienošanās ietvaros slēdz atbilstoši Pasūtītāja vajadzībām, nosūtot vispārīgās vienošanās dalībniekiem cenu aptauju un izvērtējot vispārīgās vienošanās dalībnieku iesniegtos piedāvājumus.</w:t>
      </w:r>
    </w:p>
    <w:p w14:paraId="7BCA794E" w14:textId="34FA90BD" w:rsidR="00B1453E" w:rsidRPr="00B1453E" w:rsidRDefault="00B1453E" w:rsidP="00B1453E">
      <w:pPr>
        <w:numPr>
          <w:ilvl w:val="1"/>
          <w:numId w:val="7"/>
        </w:numPr>
        <w:spacing w:after="0" w:line="240" w:lineRule="auto"/>
        <w:ind w:left="709" w:hanging="709"/>
        <w:jc w:val="both"/>
        <w:rPr>
          <w:rFonts w:ascii="Times New Roman" w:eastAsia="Times New Roman" w:hAnsi="Times New Roman" w:cs="Times New Roman"/>
          <w:kern w:val="0"/>
          <w14:ligatures w14:val="none"/>
        </w:rPr>
      </w:pPr>
      <w:r w:rsidRPr="00B1453E">
        <w:rPr>
          <w:rFonts w:ascii="Times New Roman" w:eastAsia="Times New Roman" w:hAnsi="Times New Roman" w:cs="Times New Roman"/>
          <w:kern w:val="0"/>
          <w14:ligatures w14:val="none"/>
        </w:rPr>
        <w:lastRenderedPageBreak/>
        <w:t>Piegādes kārtība - Prece jāpiegādā saskaņā ar Vispārīgās vienošanās projektā (</w:t>
      </w:r>
      <w:r>
        <w:rPr>
          <w:rFonts w:ascii="Times New Roman" w:eastAsia="Times New Roman" w:hAnsi="Times New Roman" w:cs="Times New Roman"/>
          <w:kern w:val="0"/>
          <w14:ligatures w14:val="none"/>
        </w:rPr>
        <w:t>3</w:t>
      </w:r>
      <w:r w:rsidRPr="00B1453E">
        <w:rPr>
          <w:rFonts w:ascii="Times New Roman" w:eastAsia="Times New Roman" w:hAnsi="Times New Roman" w:cs="Times New Roman"/>
          <w:kern w:val="0"/>
          <w14:ligatures w14:val="none"/>
        </w:rPr>
        <w:t>.pielikums) norādīto kārtību.</w:t>
      </w:r>
    </w:p>
    <w:p w14:paraId="219CACF5" w14:textId="77777777" w:rsidR="00B1453E" w:rsidRPr="00B1453E" w:rsidRDefault="00B1453E" w:rsidP="00B1453E">
      <w:pPr>
        <w:numPr>
          <w:ilvl w:val="1"/>
          <w:numId w:val="7"/>
        </w:numPr>
        <w:spacing w:after="0" w:line="240" w:lineRule="auto"/>
        <w:ind w:left="709" w:hanging="709"/>
        <w:jc w:val="both"/>
        <w:rPr>
          <w:rFonts w:ascii="Times New Roman" w:eastAsia="Times New Roman" w:hAnsi="Times New Roman" w:cs="Times New Roman"/>
          <w:kern w:val="0"/>
          <w14:ligatures w14:val="none"/>
        </w:rPr>
      </w:pPr>
      <w:r w:rsidRPr="00B1453E">
        <w:rPr>
          <w:rFonts w:ascii="Times New Roman" w:eastAsia="Times New Roman" w:hAnsi="Times New Roman" w:cs="Times New Roman"/>
          <w:kern w:val="0"/>
          <w14:ligatures w14:val="none"/>
        </w:rPr>
        <w:t xml:space="preserve">Pasūtītājam vispārīgās vienošanās darbības laikā nav pienākums pasūtīt Tehniskajā specifikācijā noteiktos kopējos apjomus. Tehniskajā specifikācijā norādītais prognozētais piegāžu apjoms nav līguma priekšmets, bet tiek izmantots, lai Pretendents aptuveni varētu gūt priekšstatu par apjomu. </w:t>
      </w:r>
    </w:p>
    <w:p w14:paraId="12A40428" w14:textId="3E709AA2" w:rsidR="00B1453E" w:rsidRPr="00B1453E" w:rsidRDefault="00B1453E" w:rsidP="00B1453E">
      <w:pPr>
        <w:numPr>
          <w:ilvl w:val="1"/>
          <w:numId w:val="7"/>
        </w:numPr>
        <w:spacing w:after="0" w:line="240" w:lineRule="auto"/>
        <w:ind w:left="709" w:hanging="709"/>
        <w:contextualSpacing/>
        <w:jc w:val="both"/>
        <w:rPr>
          <w:rFonts w:ascii="Times New Roman" w:eastAsia="Calibri" w:hAnsi="Times New Roman" w:cs="Times New Roman"/>
          <w:kern w:val="0"/>
          <w14:ligatures w14:val="none"/>
        </w:rPr>
      </w:pPr>
      <w:r w:rsidRPr="00B1453E">
        <w:rPr>
          <w:rFonts w:ascii="Times New Roman" w:eastAsia="Calibri" w:hAnsi="Times New Roman" w:cs="Times New Roman"/>
          <w:kern w:val="0"/>
          <w14:ligatures w14:val="none"/>
        </w:rPr>
        <w:t>Preču specifikācija ir norādīta Tehniskajā specifikācijā (</w:t>
      </w:r>
      <w:r>
        <w:rPr>
          <w:rFonts w:ascii="Times New Roman" w:eastAsia="Calibri" w:hAnsi="Times New Roman" w:cs="Times New Roman"/>
          <w:kern w:val="0"/>
          <w14:ligatures w14:val="none"/>
        </w:rPr>
        <w:t>2</w:t>
      </w:r>
      <w:r w:rsidRPr="00B1453E">
        <w:rPr>
          <w:rFonts w:ascii="Times New Roman" w:eastAsia="Calibri" w:hAnsi="Times New Roman" w:cs="Times New Roman"/>
          <w:kern w:val="0"/>
          <w14:ligatures w14:val="none"/>
        </w:rPr>
        <w:t>.pielikums).</w:t>
      </w:r>
    </w:p>
    <w:p w14:paraId="39401B25" w14:textId="3958065E" w:rsidR="00B1453E" w:rsidRPr="00B1453E" w:rsidRDefault="00B1453E" w:rsidP="00B1453E">
      <w:pPr>
        <w:numPr>
          <w:ilvl w:val="1"/>
          <w:numId w:val="7"/>
        </w:numPr>
        <w:spacing w:after="0" w:line="240" w:lineRule="auto"/>
        <w:ind w:left="709" w:hanging="709"/>
        <w:contextualSpacing/>
        <w:jc w:val="both"/>
        <w:rPr>
          <w:rFonts w:ascii="Times New Roman" w:eastAsia="Calibri" w:hAnsi="Times New Roman" w:cs="Times New Roman"/>
          <w:kern w:val="0"/>
          <w14:ligatures w14:val="none"/>
        </w:rPr>
      </w:pPr>
      <w:r w:rsidRPr="00B1453E">
        <w:rPr>
          <w:rFonts w:ascii="Times New Roman" w:eastAsia="Calibri" w:hAnsi="Times New Roman" w:cs="Times New Roman"/>
          <w:kern w:val="0"/>
          <w14:ligatures w14:val="none"/>
        </w:rPr>
        <w:t>Piegādes vieta – Pasūtītāja struktūrvienība</w:t>
      </w:r>
      <w:r w:rsidR="0041069F">
        <w:rPr>
          <w:rFonts w:ascii="Times New Roman" w:eastAsia="Calibri" w:hAnsi="Times New Roman" w:cs="Times New Roman"/>
          <w:kern w:val="0"/>
          <w14:ligatures w14:val="none"/>
        </w:rPr>
        <w:t xml:space="preserve"> Rīgā, Brīvības ielā 191</w:t>
      </w:r>
      <w:r w:rsidRPr="00B1453E">
        <w:rPr>
          <w:rFonts w:ascii="Times New Roman" w:eastAsia="Calibri" w:hAnsi="Times New Roman" w:cs="Times New Roman"/>
          <w:kern w:val="0"/>
          <w14:ligatures w14:val="none"/>
        </w:rPr>
        <w:t>.</w:t>
      </w:r>
    </w:p>
    <w:p w14:paraId="243F06B0" w14:textId="77777777" w:rsidR="00B1453E" w:rsidRDefault="00B1453E"/>
    <w:p w14:paraId="0FAFD964" w14:textId="77777777" w:rsidR="00B1453E" w:rsidRPr="00E63958" w:rsidRDefault="00B1453E" w:rsidP="00B1453E">
      <w:pPr>
        <w:spacing w:after="0" w:line="480" w:lineRule="auto"/>
        <w:ind w:left="360" w:hanging="360"/>
        <w:jc w:val="center"/>
        <w:rPr>
          <w:rFonts w:ascii="Times New Roman" w:hAnsi="Times New Roman" w:cs="Times New Roman"/>
          <w:b/>
          <w:kern w:val="0"/>
          <w14:ligatures w14:val="none"/>
        </w:rPr>
      </w:pPr>
      <w:r w:rsidRPr="00E63958">
        <w:rPr>
          <w:rFonts w:ascii="Times New Roman" w:hAnsi="Times New Roman" w:cs="Times New Roman"/>
          <w:b/>
          <w:kern w:val="0"/>
          <w14:ligatures w14:val="none"/>
        </w:rPr>
        <w:t>IV PRETENDENTU ATLASES PRASĪBAS</w:t>
      </w:r>
    </w:p>
    <w:p w14:paraId="68339669" w14:textId="1975745C" w:rsidR="00B1453E" w:rsidRPr="00E30B80" w:rsidRDefault="00B1453E" w:rsidP="00E30B80">
      <w:pPr>
        <w:pStyle w:val="ListParagraph"/>
        <w:numPr>
          <w:ilvl w:val="0"/>
          <w:numId w:val="7"/>
        </w:numPr>
        <w:spacing w:after="0" w:line="240" w:lineRule="auto"/>
        <w:jc w:val="both"/>
        <w:rPr>
          <w:rFonts w:ascii="Times New Roman" w:hAnsi="Times New Roman" w:cs="Times New Roman"/>
          <w:b/>
          <w:kern w:val="0"/>
          <w14:ligatures w14:val="none"/>
        </w:rPr>
      </w:pPr>
      <w:r w:rsidRPr="00E30B80">
        <w:rPr>
          <w:rFonts w:ascii="Times New Roman" w:hAnsi="Times New Roman" w:cs="Times New Roman"/>
          <w:b/>
          <w:kern w:val="0"/>
          <w14:ligatures w14:val="none"/>
        </w:rPr>
        <w:t>Pretendenta izslēgšanas noteikumi</w:t>
      </w:r>
    </w:p>
    <w:p w14:paraId="5D06405D" w14:textId="77777777" w:rsidR="00E30B80" w:rsidRDefault="00B1453E" w:rsidP="00E30B80">
      <w:pPr>
        <w:pStyle w:val="ListParagraph"/>
        <w:numPr>
          <w:ilvl w:val="1"/>
          <w:numId w:val="7"/>
        </w:numPr>
        <w:spacing w:after="0" w:line="240" w:lineRule="auto"/>
        <w:ind w:left="567" w:hanging="567"/>
        <w:jc w:val="both"/>
        <w:rPr>
          <w:rFonts w:ascii="Times New Roman" w:hAnsi="Times New Roman" w:cs="Times New Roman"/>
          <w:kern w:val="0"/>
          <w14:ligatures w14:val="none"/>
        </w:rPr>
      </w:pPr>
      <w:r w:rsidRPr="00E30B80">
        <w:rPr>
          <w:rFonts w:ascii="Times New Roman" w:hAnsi="Times New Roman" w:cs="Times New Roman"/>
          <w:kern w:val="0"/>
          <w14:ligatures w14:val="none"/>
        </w:rPr>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9609A7E" w14:textId="77777777" w:rsidR="00E30B80" w:rsidRDefault="00B1453E" w:rsidP="00E30B80">
      <w:pPr>
        <w:pStyle w:val="ListParagraph"/>
        <w:numPr>
          <w:ilvl w:val="1"/>
          <w:numId w:val="7"/>
        </w:numPr>
        <w:spacing w:after="0" w:line="240" w:lineRule="auto"/>
        <w:ind w:left="567" w:hanging="567"/>
        <w:jc w:val="both"/>
        <w:rPr>
          <w:rFonts w:ascii="Times New Roman" w:hAnsi="Times New Roman" w:cs="Times New Roman"/>
          <w:kern w:val="0"/>
          <w14:ligatures w14:val="none"/>
        </w:rPr>
      </w:pPr>
      <w:r w:rsidRPr="00E30B80">
        <w:rPr>
          <w:rFonts w:ascii="Times New Roman" w:hAnsi="Times New Roman" w:cs="Times New Roman"/>
          <w:kern w:val="0"/>
          <w14:ligatures w14:val="none"/>
        </w:rPr>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5AD83264" w14:textId="77777777" w:rsidR="00E30B80" w:rsidRDefault="00B1453E" w:rsidP="00E30B80">
      <w:pPr>
        <w:pStyle w:val="ListParagraph"/>
        <w:numPr>
          <w:ilvl w:val="1"/>
          <w:numId w:val="7"/>
        </w:numPr>
        <w:spacing w:after="0" w:line="240" w:lineRule="auto"/>
        <w:ind w:left="567" w:hanging="567"/>
        <w:jc w:val="both"/>
        <w:rPr>
          <w:rFonts w:ascii="Times New Roman" w:hAnsi="Times New Roman" w:cs="Times New Roman"/>
          <w:kern w:val="0"/>
          <w14:ligatures w14:val="none"/>
        </w:rPr>
      </w:pPr>
      <w:r w:rsidRPr="00E30B80">
        <w:rPr>
          <w:rFonts w:ascii="Times New Roman" w:hAnsi="Times New Roman" w:cs="Times New Roman"/>
          <w:kern w:val="0"/>
          <w14:ligatures w14:val="none"/>
        </w:rPr>
        <w:t>Pretendents tiek izslēgts no turpmākās dalības iepirkuma procedūrā, ja uz pretendentu ir attiecināms jebkurš no Starptautisko un Latvijas Republikas nacionālo sankciju likuma 11.1 panta pirmajā daļā noteiktajiem gadījumiem.</w:t>
      </w:r>
    </w:p>
    <w:p w14:paraId="53385097" w14:textId="1FBAC304" w:rsidR="00B1453E" w:rsidRPr="00E30B80" w:rsidRDefault="00B1453E" w:rsidP="00E30B80">
      <w:pPr>
        <w:pStyle w:val="ListParagraph"/>
        <w:numPr>
          <w:ilvl w:val="1"/>
          <w:numId w:val="7"/>
        </w:numPr>
        <w:spacing w:after="0" w:line="240" w:lineRule="auto"/>
        <w:ind w:left="567" w:hanging="567"/>
        <w:jc w:val="both"/>
        <w:rPr>
          <w:rFonts w:ascii="Times New Roman" w:hAnsi="Times New Roman" w:cs="Times New Roman"/>
          <w:kern w:val="0"/>
          <w14:ligatures w14:val="none"/>
        </w:rPr>
      </w:pPr>
      <w:r w:rsidRPr="00E30B80">
        <w:rPr>
          <w:rFonts w:ascii="Times New Roman" w:hAnsi="Times New Roman" w:cs="Times New Roman"/>
          <w:kern w:val="0"/>
          <w14:ligatures w14:val="none"/>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32789ABB" w14:textId="77777777" w:rsidR="00B1453E" w:rsidRPr="00E63958" w:rsidRDefault="00B1453E" w:rsidP="00B1453E">
      <w:pPr>
        <w:spacing w:after="0" w:line="240" w:lineRule="auto"/>
        <w:ind w:left="425" w:hanging="425"/>
        <w:jc w:val="both"/>
        <w:rPr>
          <w:rFonts w:ascii="Times New Roman" w:hAnsi="Times New Roman" w:cs="Times New Roman"/>
          <w:kern w:val="0"/>
          <w14:ligatures w14:val="none"/>
        </w:rPr>
      </w:pPr>
    </w:p>
    <w:p w14:paraId="57D4C4A9" w14:textId="77777777" w:rsidR="00B1453E" w:rsidRPr="00E63958" w:rsidRDefault="00B1453E" w:rsidP="00E30B80">
      <w:pPr>
        <w:numPr>
          <w:ilvl w:val="0"/>
          <w:numId w:val="7"/>
        </w:numPr>
        <w:spacing w:after="0" w:line="240" w:lineRule="auto"/>
        <w:ind w:left="426" w:hanging="426"/>
        <w:contextualSpacing/>
        <w:jc w:val="both"/>
        <w:rPr>
          <w:rFonts w:ascii="Times New Roman" w:hAnsi="Times New Roman" w:cs="Times New Roman"/>
          <w:b/>
          <w:bCs/>
          <w:kern w:val="0"/>
          <w14:ligatures w14:val="none"/>
        </w:rPr>
      </w:pPr>
      <w:r w:rsidRPr="00E63958">
        <w:rPr>
          <w:rFonts w:ascii="Times New Roman" w:hAnsi="Times New Roman" w:cs="Times New Roman"/>
          <w:b/>
          <w:bCs/>
          <w:kern w:val="0"/>
          <w14:ligatures w14:val="none"/>
        </w:rPr>
        <w:t>Prasības profesionālās darbības veikšanā</w:t>
      </w:r>
    </w:p>
    <w:p w14:paraId="1889613C" w14:textId="7EDA7668" w:rsidR="00B1453E" w:rsidRPr="00E30B80" w:rsidRDefault="00B1453E" w:rsidP="00E30B80">
      <w:pPr>
        <w:pStyle w:val="ListParagraph"/>
        <w:numPr>
          <w:ilvl w:val="1"/>
          <w:numId w:val="7"/>
        </w:numPr>
        <w:spacing w:after="0" w:line="240" w:lineRule="auto"/>
        <w:ind w:left="567" w:hanging="567"/>
        <w:jc w:val="both"/>
        <w:rPr>
          <w:rFonts w:ascii="Times New Roman" w:hAnsi="Times New Roman" w:cs="Times New Roman"/>
          <w:kern w:val="0"/>
          <w14:ligatures w14:val="none"/>
        </w:rPr>
      </w:pPr>
      <w:r w:rsidRPr="00E30B80">
        <w:rPr>
          <w:rFonts w:ascii="Times New Roman" w:hAnsi="Times New Roman" w:cs="Times New Roman"/>
          <w:kern w:val="0"/>
          <w14:ligatures w14:val="none"/>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9640C77" w14:textId="77777777" w:rsidR="00B1453E" w:rsidRPr="00E63958" w:rsidRDefault="00B1453E" w:rsidP="00B1453E">
      <w:pPr>
        <w:spacing w:after="0" w:line="240" w:lineRule="auto"/>
        <w:ind w:left="567" w:hanging="567"/>
        <w:jc w:val="both"/>
        <w:rPr>
          <w:rFonts w:ascii="Times New Roman" w:hAnsi="Times New Roman" w:cs="Times New Roman"/>
          <w:kern w:val="0"/>
          <w14:ligatures w14:val="none"/>
        </w:rPr>
      </w:pPr>
    </w:p>
    <w:p w14:paraId="2EAF3F6A" w14:textId="77777777" w:rsidR="00E30B80" w:rsidRDefault="00B1453E" w:rsidP="00E30B80">
      <w:pPr>
        <w:numPr>
          <w:ilvl w:val="0"/>
          <w:numId w:val="7"/>
        </w:numPr>
        <w:spacing w:after="0" w:line="240" w:lineRule="auto"/>
        <w:ind w:left="426" w:hanging="426"/>
        <w:contextualSpacing/>
        <w:jc w:val="both"/>
        <w:rPr>
          <w:rFonts w:ascii="Times New Roman" w:hAnsi="Times New Roman" w:cs="Times New Roman"/>
          <w:b/>
          <w:bCs/>
          <w:kern w:val="0"/>
          <w14:ligatures w14:val="none"/>
        </w:rPr>
      </w:pPr>
      <w:r w:rsidRPr="00E63958">
        <w:rPr>
          <w:rFonts w:ascii="Times New Roman" w:hAnsi="Times New Roman" w:cs="Times New Roman"/>
          <w:b/>
          <w:bCs/>
          <w:kern w:val="0"/>
          <w14:ligatures w14:val="none"/>
        </w:rPr>
        <w:t>Prasības pretendenta tehniskajām un profesionālajām spējām</w:t>
      </w:r>
    </w:p>
    <w:p w14:paraId="194701C6" w14:textId="51FECA68" w:rsidR="00B1453E" w:rsidRPr="00E30B80" w:rsidRDefault="00B1453E" w:rsidP="00E30B80">
      <w:pPr>
        <w:pStyle w:val="ListParagraph"/>
        <w:numPr>
          <w:ilvl w:val="1"/>
          <w:numId w:val="7"/>
        </w:numPr>
        <w:spacing w:after="0" w:line="240" w:lineRule="auto"/>
        <w:ind w:left="567" w:hanging="567"/>
        <w:jc w:val="both"/>
        <w:rPr>
          <w:rFonts w:ascii="Times New Roman" w:hAnsi="Times New Roman" w:cs="Times New Roman"/>
          <w:b/>
          <w:bCs/>
          <w:kern w:val="0"/>
          <w14:ligatures w14:val="none"/>
        </w:rPr>
      </w:pPr>
      <w:r w:rsidRPr="00E30B80">
        <w:rPr>
          <w:rFonts w:ascii="Times New Roman" w:hAnsi="Times New Roman" w:cs="Times New Roman"/>
          <w:kern w:val="0"/>
          <w14:ligatures w14:val="none"/>
        </w:rPr>
        <w:t>Pretendentam iepriekšējo 3 (trīs) gadu periodā (2023., 2024., 2025. gadā un 2026. gadā līdz piedāvājumu iesniegšanas brīdim) ir vismaz 1 (viena) gada pieredze</w:t>
      </w:r>
      <w:r w:rsidRPr="003B5FDE">
        <w:t xml:space="preserve"> </w:t>
      </w:r>
      <w:r w:rsidR="00E30B80">
        <w:rPr>
          <w:rFonts w:ascii="Times New Roman" w:hAnsi="Times New Roman" w:cs="Times New Roman"/>
          <w:kern w:val="0"/>
          <w14:ligatures w14:val="none"/>
        </w:rPr>
        <w:t>gultņu</w:t>
      </w:r>
      <w:r w:rsidRPr="00E30B80">
        <w:rPr>
          <w:rFonts w:ascii="Times New Roman" w:hAnsi="Times New Roman" w:cs="Times New Roman"/>
          <w:kern w:val="0"/>
          <w14:ligatures w14:val="none"/>
        </w:rPr>
        <w:t xml:space="preserve"> piegādē.</w:t>
      </w:r>
    </w:p>
    <w:p w14:paraId="3BFF7536" w14:textId="77777777" w:rsidR="00E30B80" w:rsidRPr="00E63958" w:rsidRDefault="00E30B80" w:rsidP="00E30B80">
      <w:pPr>
        <w:spacing w:after="0" w:line="240" w:lineRule="auto"/>
        <w:jc w:val="center"/>
        <w:outlineLvl w:val="0"/>
        <w:rPr>
          <w:rFonts w:ascii="Times New Roman" w:eastAsia="Times New Roman" w:hAnsi="Times New Roman" w:cs="Times New Roman"/>
          <w:b/>
          <w:kern w:val="0"/>
          <w14:ligatures w14:val="none"/>
        </w:rPr>
      </w:pPr>
      <w:r w:rsidRPr="00E63958">
        <w:rPr>
          <w:rFonts w:ascii="Times New Roman" w:eastAsia="Times New Roman" w:hAnsi="Times New Roman" w:cs="Times New Roman"/>
          <w:b/>
          <w:kern w:val="0"/>
          <w14:ligatures w14:val="none"/>
        </w:rPr>
        <w:lastRenderedPageBreak/>
        <w:t>V PRETENDENTA ATBILSTĪBAS PĀRBAUDE</w:t>
      </w:r>
    </w:p>
    <w:p w14:paraId="52407A8C" w14:textId="77777777" w:rsidR="00E30B80" w:rsidRPr="00E63958" w:rsidRDefault="00E30B80" w:rsidP="00E30B80">
      <w:pPr>
        <w:spacing w:after="0" w:line="240" w:lineRule="auto"/>
        <w:jc w:val="center"/>
        <w:outlineLvl w:val="0"/>
        <w:rPr>
          <w:rFonts w:ascii="Times New Roman" w:eastAsia="Times New Roman" w:hAnsi="Times New Roman" w:cs="Times New Roman"/>
          <w:b/>
          <w:kern w:val="0"/>
          <w14:ligatures w14:val="none"/>
        </w:rPr>
      </w:pPr>
      <w:r w:rsidRPr="00E63958">
        <w:rPr>
          <w:rFonts w:ascii="Times New Roman" w:eastAsia="Times New Roman" w:hAnsi="Times New Roman" w:cs="Times New Roman"/>
          <w:b/>
          <w:kern w:val="0"/>
          <w14:ligatures w14:val="none"/>
        </w:rPr>
        <w:t>(ATLASES DOKUMENTI)</w:t>
      </w:r>
    </w:p>
    <w:p w14:paraId="0EAA3636" w14:textId="77777777" w:rsidR="00E30B80" w:rsidRPr="00E63958" w:rsidRDefault="00E30B80" w:rsidP="00E30B80">
      <w:pPr>
        <w:spacing w:after="0" w:line="240" w:lineRule="auto"/>
        <w:jc w:val="center"/>
        <w:outlineLvl w:val="0"/>
        <w:rPr>
          <w:rFonts w:ascii="Times New Roman" w:eastAsia="Times New Roman" w:hAnsi="Times New Roman" w:cs="Times New Roman"/>
          <w:b/>
          <w:kern w:val="0"/>
          <w14:ligatures w14:val="none"/>
        </w:rPr>
      </w:pPr>
    </w:p>
    <w:p w14:paraId="4B6BBC7F" w14:textId="77777777" w:rsidR="00E30B80" w:rsidRPr="00E30B80" w:rsidRDefault="00E30B80" w:rsidP="00E30B80">
      <w:pPr>
        <w:pStyle w:val="ListParagraph"/>
        <w:numPr>
          <w:ilvl w:val="0"/>
          <w:numId w:val="7"/>
        </w:numPr>
        <w:spacing w:after="0" w:line="240" w:lineRule="auto"/>
        <w:jc w:val="both"/>
        <w:outlineLvl w:val="0"/>
        <w:rPr>
          <w:rFonts w:ascii="Times New Roman" w:eastAsia="Times New Roman" w:hAnsi="Times New Roman" w:cs="Times New Roman"/>
          <w:b/>
          <w:kern w:val="0"/>
          <w14:ligatures w14:val="none"/>
        </w:rPr>
      </w:pPr>
      <w:r w:rsidRPr="00E30B80">
        <w:rPr>
          <w:rFonts w:ascii="Times New Roman" w:eastAsia="Times New Roman" w:hAnsi="Times New Roman" w:cs="Times New Roman"/>
          <w:kern w:val="0"/>
          <w14:ligatures w14:val="none"/>
        </w:rPr>
        <w:t>Lai Pasūtītājs izvērtētu pretendentu un pretendents apliecinātu savu atbilstību nolikuma IV sadaļā paredzētajām prasībām, pretendentam jāiesniedz sekojoši dokumenti:</w:t>
      </w:r>
    </w:p>
    <w:p w14:paraId="328B4326" w14:textId="77777777" w:rsidR="00E30B80" w:rsidRPr="00E30B80" w:rsidRDefault="00E30B80" w:rsidP="00E30B80">
      <w:pPr>
        <w:pStyle w:val="ListParagraph"/>
        <w:numPr>
          <w:ilvl w:val="1"/>
          <w:numId w:val="7"/>
        </w:numPr>
        <w:spacing w:after="0" w:line="240" w:lineRule="auto"/>
        <w:ind w:left="567" w:hanging="567"/>
        <w:jc w:val="both"/>
        <w:outlineLvl w:val="0"/>
        <w:rPr>
          <w:rFonts w:ascii="Times New Roman" w:eastAsia="Times New Roman" w:hAnsi="Times New Roman" w:cs="Times New Roman"/>
          <w:b/>
          <w:kern w:val="0"/>
          <w14:ligatures w14:val="none"/>
        </w:rPr>
      </w:pPr>
      <w:r w:rsidRPr="00E30B80">
        <w:rPr>
          <w:rFonts w:ascii="Times New Roman" w:eastAsia="Times New Roman" w:hAnsi="Times New Roman" w:cs="Times New Roman"/>
          <w:bCs/>
          <w:kern w:val="0"/>
          <w14:ligatures w14:val="none"/>
        </w:rPr>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77ED70B6" w14:textId="77777777" w:rsidR="00E30B80" w:rsidRPr="00E30B80" w:rsidRDefault="00E30B80" w:rsidP="00E30B80">
      <w:pPr>
        <w:pStyle w:val="ListParagraph"/>
        <w:numPr>
          <w:ilvl w:val="1"/>
          <w:numId w:val="7"/>
        </w:numPr>
        <w:spacing w:after="0" w:line="240" w:lineRule="auto"/>
        <w:ind w:left="567" w:hanging="567"/>
        <w:jc w:val="both"/>
        <w:outlineLvl w:val="0"/>
        <w:rPr>
          <w:rFonts w:ascii="Times New Roman" w:eastAsia="Times New Roman" w:hAnsi="Times New Roman" w:cs="Times New Roman"/>
          <w:b/>
          <w:kern w:val="0"/>
          <w14:ligatures w14:val="none"/>
        </w:rPr>
      </w:pPr>
      <w:r w:rsidRPr="00E30B80">
        <w:rPr>
          <w:rFonts w:ascii="Times New Roman" w:eastAsia="Times New Roman" w:hAnsi="Times New Roman" w:cs="Times New Roman"/>
          <w:bCs/>
          <w:kern w:val="0"/>
          <w14:ligatures w14:val="none"/>
        </w:rPr>
        <w:t>lai noskaidrotu pretendenta atbilstību Pasūtītāja izvirzītajām atlases prasībām, Pasūtītājs pārbaudīs par pretendentu pieejamo informāciju publiskās datubāzēs;</w:t>
      </w:r>
    </w:p>
    <w:p w14:paraId="62BE1137" w14:textId="52505B44" w:rsidR="00E30B80" w:rsidRPr="00E30B80" w:rsidRDefault="00E30B80" w:rsidP="00E30B80">
      <w:pPr>
        <w:pStyle w:val="ListParagraph"/>
        <w:numPr>
          <w:ilvl w:val="1"/>
          <w:numId w:val="7"/>
        </w:numPr>
        <w:spacing w:after="0" w:line="240" w:lineRule="auto"/>
        <w:ind w:left="567" w:hanging="567"/>
        <w:jc w:val="both"/>
        <w:outlineLvl w:val="0"/>
        <w:rPr>
          <w:rFonts w:ascii="Times New Roman" w:eastAsia="Times New Roman" w:hAnsi="Times New Roman" w:cs="Times New Roman"/>
          <w:b/>
          <w:kern w:val="0"/>
          <w14:ligatures w14:val="none"/>
        </w:rPr>
      </w:pPr>
      <w:r w:rsidRPr="00E30B80">
        <w:rPr>
          <w:rFonts w:ascii="Times New Roman" w:eastAsia="Times New Roman" w:hAnsi="Times New Roman" w:cs="Times New Roman"/>
          <w:bCs/>
          <w:kern w:val="0"/>
          <w14:ligatures w14:val="none"/>
        </w:rPr>
        <w:t>Pretendentam jāiesniedz informācija par pretendenta pieredzi piegādēs, atbilstoši Nolikuma 1</w:t>
      </w:r>
      <w:r>
        <w:rPr>
          <w:rFonts w:ascii="Times New Roman" w:eastAsia="Times New Roman" w:hAnsi="Times New Roman" w:cs="Times New Roman"/>
          <w:bCs/>
          <w:kern w:val="0"/>
          <w14:ligatures w14:val="none"/>
        </w:rPr>
        <w:t>6</w:t>
      </w:r>
      <w:r w:rsidRPr="00E30B80">
        <w:rPr>
          <w:rFonts w:ascii="Times New Roman" w:eastAsia="Times New Roman" w:hAnsi="Times New Roman" w:cs="Times New Roman"/>
          <w:bCs/>
          <w:kern w:val="0"/>
          <w14:ligatures w14:val="none"/>
        </w:rPr>
        <w:t>.1. punktam, pēc šādas tabulas, norādot informāciju par veiktajām piegādēm:</w:t>
      </w:r>
    </w:p>
    <w:tbl>
      <w:tblPr>
        <w:tblStyle w:val="TableGrid"/>
        <w:tblW w:w="9493" w:type="dxa"/>
        <w:jc w:val="center"/>
        <w:tblLayout w:type="fixed"/>
        <w:tblLook w:val="04A0" w:firstRow="1" w:lastRow="0" w:firstColumn="1" w:lastColumn="0" w:noHBand="0" w:noVBand="1"/>
      </w:tblPr>
      <w:tblGrid>
        <w:gridCol w:w="562"/>
        <w:gridCol w:w="1701"/>
        <w:gridCol w:w="2552"/>
        <w:gridCol w:w="1984"/>
        <w:gridCol w:w="2694"/>
      </w:tblGrid>
      <w:tr w:rsidR="00E30B80" w:rsidRPr="00E63958" w14:paraId="0CA721C9" w14:textId="77777777" w:rsidTr="0040699E">
        <w:trPr>
          <w:jc w:val="center"/>
        </w:trPr>
        <w:tc>
          <w:tcPr>
            <w:tcW w:w="562" w:type="dxa"/>
            <w:shd w:val="clear" w:color="auto" w:fill="DAE9F7" w:themeFill="text2" w:themeFillTint="1A"/>
            <w:vAlign w:val="center"/>
          </w:tcPr>
          <w:p w14:paraId="30A761DA" w14:textId="77777777" w:rsidR="00E30B80" w:rsidRPr="00E63958" w:rsidRDefault="00E30B80" w:rsidP="0040699E">
            <w:pPr>
              <w:spacing w:line="259" w:lineRule="auto"/>
              <w:jc w:val="center"/>
              <w:rPr>
                <w:rFonts w:ascii="Times New Roman" w:hAnsi="Times New Roman" w:cs="Times New Roman"/>
                <w:b/>
              </w:rPr>
            </w:pPr>
            <w:r w:rsidRPr="00E63958">
              <w:rPr>
                <w:rFonts w:ascii="Times New Roman" w:hAnsi="Times New Roman" w:cs="Times New Roman"/>
                <w:b/>
              </w:rPr>
              <w:t>Nr.</w:t>
            </w:r>
          </w:p>
          <w:p w14:paraId="2061C4E2" w14:textId="77777777" w:rsidR="00E30B80" w:rsidRPr="00E63958" w:rsidRDefault="00E30B80" w:rsidP="0040699E">
            <w:pPr>
              <w:spacing w:line="259" w:lineRule="auto"/>
              <w:jc w:val="center"/>
              <w:rPr>
                <w:rFonts w:ascii="Times New Roman" w:hAnsi="Times New Roman" w:cs="Times New Roman"/>
                <w:b/>
              </w:rPr>
            </w:pPr>
            <w:r w:rsidRPr="00E63958">
              <w:rPr>
                <w:rFonts w:ascii="Times New Roman" w:hAnsi="Times New Roman" w:cs="Times New Roman"/>
                <w:b/>
              </w:rPr>
              <w:t>p. k.</w:t>
            </w:r>
          </w:p>
        </w:tc>
        <w:tc>
          <w:tcPr>
            <w:tcW w:w="1701" w:type="dxa"/>
            <w:shd w:val="clear" w:color="auto" w:fill="DAE9F7" w:themeFill="text2" w:themeFillTint="1A"/>
            <w:vAlign w:val="center"/>
          </w:tcPr>
          <w:p w14:paraId="61CAE006" w14:textId="77777777" w:rsidR="00E30B80" w:rsidRPr="00E63958" w:rsidRDefault="00E30B80" w:rsidP="0040699E">
            <w:pPr>
              <w:spacing w:line="259" w:lineRule="auto"/>
              <w:jc w:val="center"/>
              <w:rPr>
                <w:rFonts w:ascii="Times New Roman" w:hAnsi="Times New Roman" w:cs="Times New Roman"/>
                <w:b/>
              </w:rPr>
            </w:pPr>
            <w:r w:rsidRPr="00E63958">
              <w:rPr>
                <w:rFonts w:ascii="Times New Roman" w:hAnsi="Times New Roman" w:cs="Times New Roman"/>
                <w:b/>
              </w:rPr>
              <w:t xml:space="preserve">Pasūtītājs </w:t>
            </w:r>
          </w:p>
        </w:tc>
        <w:tc>
          <w:tcPr>
            <w:tcW w:w="2552" w:type="dxa"/>
            <w:shd w:val="clear" w:color="auto" w:fill="DAE9F7" w:themeFill="text2" w:themeFillTint="1A"/>
            <w:vAlign w:val="center"/>
          </w:tcPr>
          <w:p w14:paraId="3F0142C9" w14:textId="77777777" w:rsidR="00E30B80" w:rsidRPr="00E63958" w:rsidRDefault="00E30B80" w:rsidP="0040699E">
            <w:pPr>
              <w:spacing w:line="259" w:lineRule="auto"/>
              <w:jc w:val="center"/>
              <w:rPr>
                <w:rFonts w:ascii="Times New Roman" w:hAnsi="Times New Roman" w:cs="Times New Roman"/>
                <w:b/>
              </w:rPr>
            </w:pPr>
            <w:r w:rsidRPr="00E63958">
              <w:rPr>
                <w:rFonts w:ascii="Times New Roman" w:hAnsi="Times New Roman" w:cs="Times New Roman"/>
                <w:b/>
                <w:lang w:eastAsia="ar-SA"/>
              </w:rPr>
              <w:t>Piegādātās Preces īss apraksts</w:t>
            </w:r>
          </w:p>
        </w:tc>
        <w:tc>
          <w:tcPr>
            <w:tcW w:w="1984" w:type="dxa"/>
            <w:shd w:val="clear" w:color="auto" w:fill="DAE9F7" w:themeFill="text2" w:themeFillTint="1A"/>
            <w:vAlign w:val="center"/>
          </w:tcPr>
          <w:p w14:paraId="2E6BF57C" w14:textId="77777777" w:rsidR="00E30B80" w:rsidRPr="00E63958" w:rsidRDefault="00E30B80" w:rsidP="0040699E">
            <w:pPr>
              <w:spacing w:line="259" w:lineRule="auto"/>
              <w:jc w:val="center"/>
              <w:rPr>
                <w:rFonts w:ascii="Times New Roman" w:hAnsi="Times New Roman" w:cs="Times New Roman"/>
                <w:b/>
              </w:rPr>
            </w:pPr>
            <w:r w:rsidRPr="00E63958">
              <w:rPr>
                <w:rFonts w:ascii="Times New Roman" w:hAnsi="Times New Roman" w:cs="Times New Roman"/>
                <w:b/>
              </w:rPr>
              <w:t>Līguma izpildes termiņš</w:t>
            </w:r>
          </w:p>
        </w:tc>
        <w:tc>
          <w:tcPr>
            <w:tcW w:w="2694" w:type="dxa"/>
            <w:shd w:val="clear" w:color="auto" w:fill="DAE9F7" w:themeFill="text2" w:themeFillTint="1A"/>
          </w:tcPr>
          <w:p w14:paraId="7EB54F10" w14:textId="77777777" w:rsidR="00E30B80" w:rsidRPr="00E63958" w:rsidRDefault="00E30B80" w:rsidP="0040699E">
            <w:pPr>
              <w:spacing w:line="259" w:lineRule="auto"/>
              <w:jc w:val="center"/>
              <w:rPr>
                <w:rFonts w:ascii="Times New Roman" w:hAnsi="Times New Roman" w:cs="Times New Roman"/>
                <w:b/>
              </w:rPr>
            </w:pPr>
            <w:r w:rsidRPr="00E63958">
              <w:rPr>
                <w:rFonts w:ascii="Times New Roman" w:hAnsi="Times New Roman" w:cs="Times New Roman"/>
                <w:b/>
              </w:rPr>
              <w:t>Pasūtītāja kontaktpersonas vārds, uzvārds, e-pasts, telefona numurs</w:t>
            </w:r>
          </w:p>
        </w:tc>
      </w:tr>
      <w:tr w:rsidR="00E30B80" w:rsidRPr="00E63958" w14:paraId="5A7B6803" w14:textId="77777777" w:rsidTr="0040699E">
        <w:trPr>
          <w:trHeight w:val="227"/>
          <w:jc w:val="center"/>
        </w:trPr>
        <w:tc>
          <w:tcPr>
            <w:tcW w:w="562" w:type="dxa"/>
          </w:tcPr>
          <w:p w14:paraId="02C7D0FF" w14:textId="77777777" w:rsidR="00E30B80" w:rsidRPr="00E63958" w:rsidRDefault="00E30B80" w:rsidP="00E30B80">
            <w:pPr>
              <w:numPr>
                <w:ilvl w:val="0"/>
                <w:numId w:val="8"/>
              </w:numPr>
              <w:spacing w:line="276" w:lineRule="auto"/>
              <w:contextualSpacing/>
              <w:rPr>
                <w:rFonts w:ascii="Times New Roman" w:hAnsi="Times New Roman" w:cs="Times New Roman"/>
                <w:bCs/>
              </w:rPr>
            </w:pPr>
          </w:p>
        </w:tc>
        <w:tc>
          <w:tcPr>
            <w:tcW w:w="1701" w:type="dxa"/>
          </w:tcPr>
          <w:p w14:paraId="46A98A39" w14:textId="77777777" w:rsidR="00E30B80" w:rsidRPr="00E63958" w:rsidRDefault="00E30B80" w:rsidP="0040699E">
            <w:pPr>
              <w:spacing w:line="276" w:lineRule="auto"/>
              <w:rPr>
                <w:rFonts w:ascii="Times New Roman" w:hAnsi="Times New Roman" w:cs="Times New Roman"/>
                <w:b/>
              </w:rPr>
            </w:pPr>
          </w:p>
        </w:tc>
        <w:tc>
          <w:tcPr>
            <w:tcW w:w="2552" w:type="dxa"/>
          </w:tcPr>
          <w:p w14:paraId="71288067" w14:textId="77777777" w:rsidR="00E30B80" w:rsidRPr="00E63958" w:rsidRDefault="00E30B80" w:rsidP="0040699E">
            <w:pPr>
              <w:spacing w:line="276" w:lineRule="auto"/>
              <w:rPr>
                <w:rFonts w:ascii="Times New Roman" w:hAnsi="Times New Roman" w:cs="Times New Roman"/>
                <w:b/>
              </w:rPr>
            </w:pPr>
          </w:p>
        </w:tc>
        <w:tc>
          <w:tcPr>
            <w:tcW w:w="1984" w:type="dxa"/>
          </w:tcPr>
          <w:p w14:paraId="39D2DC24" w14:textId="77777777" w:rsidR="00E30B80" w:rsidRPr="00E63958" w:rsidRDefault="00E30B80" w:rsidP="0040699E">
            <w:pPr>
              <w:spacing w:line="276" w:lineRule="auto"/>
              <w:rPr>
                <w:rFonts w:ascii="Times New Roman" w:hAnsi="Times New Roman" w:cs="Times New Roman"/>
                <w:b/>
              </w:rPr>
            </w:pPr>
          </w:p>
        </w:tc>
        <w:tc>
          <w:tcPr>
            <w:tcW w:w="2694" w:type="dxa"/>
          </w:tcPr>
          <w:p w14:paraId="69541A22" w14:textId="77777777" w:rsidR="00E30B80" w:rsidRPr="00E63958" w:rsidRDefault="00E30B80" w:rsidP="0040699E">
            <w:pPr>
              <w:spacing w:line="276" w:lineRule="auto"/>
              <w:rPr>
                <w:rFonts w:ascii="Times New Roman" w:hAnsi="Times New Roman" w:cs="Times New Roman"/>
                <w:b/>
              </w:rPr>
            </w:pPr>
          </w:p>
        </w:tc>
      </w:tr>
      <w:tr w:rsidR="00E30B80" w:rsidRPr="00E63958" w14:paraId="61DEE8E8" w14:textId="77777777" w:rsidTr="0040699E">
        <w:trPr>
          <w:trHeight w:val="227"/>
          <w:jc w:val="center"/>
        </w:trPr>
        <w:tc>
          <w:tcPr>
            <w:tcW w:w="562" w:type="dxa"/>
          </w:tcPr>
          <w:p w14:paraId="4B5216E0" w14:textId="77777777" w:rsidR="00E30B80" w:rsidRPr="00E63958" w:rsidRDefault="00E30B80" w:rsidP="00E30B80">
            <w:pPr>
              <w:numPr>
                <w:ilvl w:val="0"/>
                <w:numId w:val="8"/>
              </w:numPr>
              <w:spacing w:line="276" w:lineRule="auto"/>
              <w:contextualSpacing/>
              <w:rPr>
                <w:rFonts w:ascii="Times New Roman" w:hAnsi="Times New Roman" w:cs="Times New Roman"/>
                <w:bCs/>
              </w:rPr>
            </w:pPr>
          </w:p>
        </w:tc>
        <w:tc>
          <w:tcPr>
            <w:tcW w:w="1701" w:type="dxa"/>
          </w:tcPr>
          <w:p w14:paraId="27447CC6" w14:textId="77777777" w:rsidR="00E30B80" w:rsidRPr="00E63958" w:rsidRDefault="00E30B80" w:rsidP="0040699E">
            <w:pPr>
              <w:spacing w:line="276" w:lineRule="auto"/>
              <w:rPr>
                <w:rFonts w:ascii="Times New Roman" w:hAnsi="Times New Roman" w:cs="Times New Roman"/>
                <w:b/>
              </w:rPr>
            </w:pPr>
          </w:p>
        </w:tc>
        <w:tc>
          <w:tcPr>
            <w:tcW w:w="2552" w:type="dxa"/>
          </w:tcPr>
          <w:p w14:paraId="097372E7" w14:textId="77777777" w:rsidR="00E30B80" w:rsidRPr="00E63958" w:rsidRDefault="00E30B80" w:rsidP="0040699E">
            <w:pPr>
              <w:spacing w:line="276" w:lineRule="auto"/>
              <w:rPr>
                <w:rFonts w:ascii="Times New Roman" w:hAnsi="Times New Roman" w:cs="Times New Roman"/>
                <w:b/>
              </w:rPr>
            </w:pPr>
          </w:p>
        </w:tc>
        <w:tc>
          <w:tcPr>
            <w:tcW w:w="1984" w:type="dxa"/>
          </w:tcPr>
          <w:p w14:paraId="2D0BB986" w14:textId="77777777" w:rsidR="00E30B80" w:rsidRPr="00E63958" w:rsidRDefault="00E30B80" w:rsidP="0040699E">
            <w:pPr>
              <w:spacing w:line="276" w:lineRule="auto"/>
              <w:rPr>
                <w:rFonts w:ascii="Times New Roman" w:hAnsi="Times New Roman" w:cs="Times New Roman"/>
                <w:b/>
              </w:rPr>
            </w:pPr>
          </w:p>
        </w:tc>
        <w:tc>
          <w:tcPr>
            <w:tcW w:w="2694" w:type="dxa"/>
          </w:tcPr>
          <w:p w14:paraId="35D90699" w14:textId="77777777" w:rsidR="00E30B80" w:rsidRPr="00E63958" w:rsidRDefault="00E30B80" w:rsidP="0040699E">
            <w:pPr>
              <w:spacing w:line="276" w:lineRule="auto"/>
              <w:rPr>
                <w:rFonts w:ascii="Times New Roman" w:hAnsi="Times New Roman" w:cs="Times New Roman"/>
                <w:b/>
              </w:rPr>
            </w:pPr>
          </w:p>
        </w:tc>
      </w:tr>
      <w:tr w:rsidR="00E30B80" w:rsidRPr="00E63958" w14:paraId="28936613" w14:textId="77777777" w:rsidTr="0040699E">
        <w:trPr>
          <w:trHeight w:val="227"/>
          <w:jc w:val="center"/>
        </w:trPr>
        <w:tc>
          <w:tcPr>
            <w:tcW w:w="562" w:type="dxa"/>
          </w:tcPr>
          <w:p w14:paraId="3F99F781" w14:textId="77777777" w:rsidR="00E30B80" w:rsidRPr="00E63958" w:rsidRDefault="00E30B80" w:rsidP="0040699E">
            <w:pPr>
              <w:spacing w:line="276" w:lineRule="auto"/>
              <w:rPr>
                <w:rFonts w:ascii="Times New Roman" w:hAnsi="Times New Roman" w:cs="Times New Roman"/>
                <w:bCs/>
              </w:rPr>
            </w:pPr>
            <w:r w:rsidRPr="00E63958">
              <w:rPr>
                <w:rFonts w:ascii="Times New Roman" w:hAnsi="Times New Roman" w:cs="Times New Roman"/>
                <w:bCs/>
              </w:rPr>
              <w:t>…</w:t>
            </w:r>
          </w:p>
        </w:tc>
        <w:tc>
          <w:tcPr>
            <w:tcW w:w="1701" w:type="dxa"/>
          </w:tcPr>
          <w:p w14:paraId="10B8E6EF" w14:textId="77777777" w:rsidR="00E30B80" w:rsidRPr="00E63958" w:rsidRDefault="00E30B80" w:rsidP="0040699E">
            <w:pPr>
              <w:spacing w:line="276" w:lineRule="auto"/>
              <w:rPr>
                <w:rFonts w:ascii="Times New Roman" w:hAnsi="Times New Roman" w:cs="Times New Roman"/>
                <w:b/>
              </w:rPr>
            </w:pPr>
          </w:p>
        </w:tc>
        <w:tc>
          <w:tcPr>
            <w:tcW w:w="2552" w:type="dxa"/>
          </w:tcPr>
          <w:p w14:paraId="208014DA" w14:textId="77777777" w:rsidR="00E30B80" w:rsidRPr="00E63958" w:rsidRDefault="00E30B80" w:rsidP="0040699E">
            <w:pPr>
              <w:spacing w:line="276" w:lineRule="auto"/>
              <w:rPr>
                <w:rFonts w:ascii="Times New Roman" w:hAnsi="Times New Roman" w:cs="Times New Roman"/>
                <w:b/>
              </w:rPr>
            </w:pPr>
          </w:p>
        </w:tc>
        <w:tc>
          <w:tcPr>
            <w:tcW w:w="1984" w:type="dxa"/>
          </w:tcPr>
          <w:p w14:paraId="6CACA13F" w14:textId="77777777" w:rsidR="00E30B80" w:rsidRPr="00E63958" w:rsidRDefault="00E30B80" w:rsidP="0040699E">
            <w:pPr>
              <w:spacing w:line="276" w:lineRule="auto"/>
              <w:rPr>
                <w:rFonts w:ascii="Times New Roman" w:hAnsi="Times New Roman" w:cs="Times New Roman"/>
                <w:b/>
              </w:rPr>
            </w:pPr>
          </w:p>
        </w:tc>
        <w:tc>
          <w:tcPr>
            <w:tcW w:w="2694" w:type="dxa"/>
          </w:tcPr>
          <w:p w14:paraId="35B2D49D" w14:textId="77777777" w:rsidR="00E30B80" w:rsidRPr="00E63958" w:rsidRDefault="00E30B80" w:rsidP="0040699E">
            <w:pPr>
              <w:spacing w:line="276" w:lineRule="auto"/>
              <w:rPr>
                <w:rFonts w:ascii="Times New Roman" w:hAnsi="Times New Roman" w:cs="Times New Roman"/>
                <w:b/>
              </w:rPr>
            </w:pPr>
          </w:p>
        </w:tc>
      </w:tr>
    </w:tbl>
    <w:p w14:paraId="0847750A" w14:textId="77777777" w:rsidR="00E30B80" w:rsidRDefault="00E30B80" w:rsidP="00E30B80">
      <w:pPr>
        <w:pStyle w:val="ListParagraph"/>
        <w:numPr>
          <w:ilvl w:val="1"/>
          <w:numId w:val="7"/>
        </w:numPr>
        <w:spacing w:after="0" w:line="240" w:lineRule="auto"/>
        <w:ind w:left="567" w:hanging="576"/>
        <w:jc w:val="both"/>
        <w:rPr>
          <w:rFonts w:ascii="Times New Roman" w:hAnsi="Times New Roman" w:cs="Times New Roman"/>
          <w:kern w:val="0"/>
          <w14:ligatures w14:val="none"/>
        </w:rPr>
      </w:pPr>
      <w:r w:rsidRPr="00E30B80">
        <w:rPr>
          <w:rFonts w:ascii="Times New Roman" w:hAnsi="Times New Roman" w:cs="Times New Roman"/>
          <w:kern w:val="0"/>
          <w14:ligatures w14:val="none"/>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A92D00F" w14:textId="77777777" w:rsidR="00E30B80" w:rsidRDefault="00E30B80" w:rsidP="00E30B80">
      <w:pPr>
        <w:pStyle w:val="ListParagraph"/>
        <w:numPr>
          <w:ilvl w:val="1"/>
          <w:numId w:val="7"/>
        </w:numPr>
        <w:spacing w:after="0" w:line="240" w:lineRule="auto"/>
        <w:ind w:left="567" w:hanging="576"/>
        <w:jc w:val="both"/>
        <w:rPr>
          <w:rFonts w:ascii="Times New Roman" w:hAnsi="Times New Roman" w:cs="Times New Roman"/>
          <w:kern w:val="0"/>
          <w14:ligatures w14:val="none"/>
        </w:rPr>
      </w:pPr>
      <w:r w:rsidRPr="00E30B80">
        <w:rPr>
          <w:rFonts w:ascii="Times New Roman" w:hAnsi="Times New Roman" w:cs="Times New Roman"/>
          <w:kern w:val="0"/>
          <w14:ligatures w14:val="none"/>
        </w:rPr>
        <w:t>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B132B47" w14:textId="77777777" w:rsidR="00E30B80" w:rsidRDefault="00E30B80" w:rsidP="00E30B80">
      <w:pPr>
        <w:pStyle w:val="ListParagraph"/>
        <w:numPr>
          <w:ilvl w:val="1"/>
          <w:numId w:val="7"/>
        </w:numPr>
        <w:spacing w:after="0" w:line="240" w:lineRule="auto"/>
        <w:ind w:left="567" w:hanging="576"/>
        <w:jc w:val="both"/>
        <w:rPr>
          <w:rFonts w:ascii="Times New Roman" w:hAnsi="Times New Roman" w:cs="Times New Roman"/>
          <w:kern w:val="0"/>
          <w14:ligatures w14:val="none"/>
        </w:rPr>
      </w:pPr>
      <w:r w:rsidRPr="00E30B80">
        <w:rPr>
          <w:rFonts w:ascii="Times New Roman" w:hAnsi="Times New Roman" w:cs="Times New Roman"/>
          <w:kern w:val="0"/>
          <w14:ligatures w14:val="none"/>
        </w:rPr>
        <w:t>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044D3F7B" w14:textId="53089399" w:rsidR="00E30B80" w:rsidRPr="00E30B80" w:rsidRDefault="00E30B80" w:rsidP="00E30B80">
      <w:pPr>
        <w:pStyle w:val="ListParagraph"/>
        <w:numPr>
          <w:ilvl w:val="1"/>
          <w:numId w:val="7"/>
        </w:numPr>
        <w:spacing w:after="0" w:line="240" w:lineRule="auto"/>
        <w:ind w:left="567" w:hanging="576"/>
        <w:jc w:val="both"/>
        <w:rPr>
          <w:rFonts w:ascii="Times New Roman" w:hAnsi="Times New Roman" w:cs="Times New Roman"/>
          <w:kern w:val="0"/>
          <w14:ligatures w14:val="none"/>
        </w:rPr>
      </w:pPr>
      <w:r w:rsidRPr="00E30B80">
        <w:rPr>
          <w:rFonts w:ascii="Times New Roman" w:hAnsi="Times New Roman" w:cs="Times New Roman"/>
          <w:kern w:val="0"/>
          <w14:ligatures w14:val="none"/>
        </w:rPr>
        <w:t>pretendenta amatpersonas ar paraksta tiesībām izdota pilnvara, ja piedāvājumu neparaksta pretendenta amatpersona ar paraksta tiesībām.</w:t>
      </w:r>
    </w:p>
    <w:p w14:paraId="228906E3" w14:textId="77777777" w:rsidR="00E30B80" w:rsidRPr="00E63958" w:rsidRDefault="00E30B80" w:rsidP="00E30B80">
      <w:pPr>
        <w:spacing w:after="0" w:line="240" w:lineRule="auto"/>
        <w:jc w:val="both"/>
        <w:rPr>
          <w:rFonts w:ascii="Times New Roman" w:hAnsi="Times New Roman" w:cs="Times New Roman"/>
          <w:kern w:val="0"/>
          <w14:ligatures w14:val="none"/>
        </w:rPr>
      </w:pPr>
    </w:p>
    <w:p w14:paraId="0C2FF5F9" w14:textId="77777777" w:rsidR="00E30B80" w:rsidRPr="001B2A96" w:rsidRDefault="00E30B80" w:rsidP="00E30B80">
      <w:pPr>
        <w:spacing w:after="0" w:line="240" w:lineRule="auto"/>
        <w:jc w:val="center"/>
        <w:outlineLvl w:val="0"/>
        <w:rPr>
          <w:rFonts w:ascii="Times New Roman" w:eastAsia="Times New Roman" w:hAnsi="Times New Roman" w:cs="Times New Roman"/>
          <w:b/>
          <w:bCs/>
          <w:kern w:val="0"/>
          <w:szCs w:val="20"/>
          <w14:ligatures w14:val="none"/>
        </w:rPr>
      </w:pPr>
      <w:r w:rsidRPr="001B2A96">
        <w:rPr>
          <w:rFonts w:ascii="Times New Roman" w:eastAsia="Times New Roman" w:hAnsi="Times New Roman" w:cs="Times New Roman"/>
          <w:b/>
          <w:bCs/>
          <w:kern w:val="0"/>
          <w:szCs w:val="20"/>
          <w14:ligatures w14:val="none"/>
        </w:rPr>
        <w:t>VI PIEDĀVĀJUMS</w:t>
      </w:r>
    </w:p>
    <w:p w14:paraId="26FC0B01" w14:textId="77777777" w:rsidR="00E30B80" w:rsidRPr="001B2A96" w:rsidRDefault="00E30B80" w:rsidP="00E30B80">
      <w:pPr>
        <w:spacing w:after="0" w:line="240" w:lineRule="auto"/>
        <w:jc w:val="center"/>
        <w:outlineLvl w:val="0"/>
        <w:rPr>
          <w:rFonts w:ascii="Times New Roman" w:eastAsia="Times New Roman" w:hAnsi="Times New Roman" w:cs="Times New Roman"/>
          <w:b/>
          <w:bCs/>
          <w:kern w:val="0"/>
          <w:szCs w:val="20"/>
          <w14:ligatures w14:val="none"/>
        </w:rPr>
      </w:pPr>
    </w:p>
    <w:p w14:paraId="2E3EEC06" w14:textId="33D3C548" w:rsidR="00E30B80" w:rsidRPr="00E30B80" w:rsidRDefault="00E30B80" w:rsidP="00E30B80">
      <w:pPr>
        <w:pStyle w:val="ListParagraph"/>
        <w:numPr>
          <w:ilvl w:val="0"/>
          <w:numId w:val="7"/>
        </w:numPr>
        <w:spacing w:after="0" w:line="240" w:lineRule="auto"/>
        <w:jc w:val="both"/>
        <w:rPr>
          <w:rFonts w:ascii="Times New Roman" w:eastAsia="Times New Roman" w:hAnsi="Times New Roman" w:cs="Times New Roman"/>
          <w:bCs/>
          <w:kern w:val="0"/>
          <w14:ligatures w14:val="none"/>
        </w:rPr>
      </w:pPr>
      <w:r w:rsidRPr="00E30B80">
        <w:rPr>
          <w:rFonts w:ascii="Times New Roman" w:eastAsia="Times New Roman" w:hAnsi="Times New Roman" w:cs="Times New Roman"/>
          <w:bCs/>
          <w:kern w:val="0"/>
          <w14:ligatures w14:val="none"/>
        </w:rPr>
        <w:t>Piedāvājumu veido tehniskais un finanšu piedāvājums:</w:t>
      </w:r>
    </w:p>
    <w:p w14:paraId="295DD9D9" w14:textId="77777777" w:rsidR="009F4242" w:rsidRDefault="00E30B80" w:rsidP="009F4242">
      <w:pPr>
        <w:pStyle w:val="ListParagraph"/>
        <w:numPr>
          <w:ilvl w:val="1"/>
          <w:numId w:val="7"/>
        </w:numPr>
        <w:spacing w:after="0" w:line="240" w:lineRule="auto"/>
        <w:ind w:left="567" w:hanging="567"/>
        <w:jc w:val="both"/>
        <w:rPr>
          <w:rFonts w:ascii="Times New Roman" w:eastAsia="Times New Roman" w:hAnsi="Times New Roman" w:cs="Times New Roman"/>
          <w:bCs/>
          <w:kern w:val="0"/>
          <w14:ligatures w14:val="none"/>
        </w:rPr>
      </w:pPr>
      <w:r w:rsidRPr="00E30B80">
        <w:rPr>
          <w:rFonts w:ascii="Times New Roman" w:eastAsia="Times New Roman" w:hAnsi="Times New Roman" w:cs="Times New Roman"/>
          <w:b/>
          <w:kern w:val="0"/>
          <w14:ligatures w14:val="none"/>
        </w:rPr>
        <w:lastRenderedPageBreak/>
        <w:t>Tehniskais piedāvājums</w:t>
      </w:r>
      <w:r w:rsidRPr="00E30B80">
        <w:rPr>
          <w:rFonts w:ascii="Times New Roman" w:eastAsia="Times New Roman" w:hAnsi="Times New Roman" w:cs="Times New Roman"/>
          <w:bCs/>
          <w:kern w:val="0"/>
          <w14:ligatures w14:val="none"/>
        </w:rPr>
        <w:t xml:space="preserve"> jāsagatavo saskaņā ar noteikto formu (2.pielikums) latviešu valodā, norādot pilnu informāciju, lai Pasūtītājam būtu iespējams pārliecināties par piedāvātās Preces atbilstību Pasūtītāja izvirzītajām prasībām. </w:t>
      </w:r>
    </w:p>
    <w:p w14:paraId="5D93EC7A" w14:textId="57F01378" w:rsidR="009F4242" w:rsidRPr="002E0A79" w:rsidRDefault="009F4242" w:rsidP="002E0A79">
      <w:pPr>
        <w:pStyle w:val="ListParagraph"/>
        <w:numPr>
          <w:ilvl w:val="1"/>
          <w:numId w:val="7"/>
        </w:numPr>
        <w:spacing w:after="0" w:line="240" w:lineRule="auto"/>
        <w:ind w:left="567" w:hanging="567"/>
        <w:jc w:val="both"/>
        <w:rPr>
          <w:rFonts w:ascii="Times New Roman" w:eastAsia="Times New Roman" w:hAnsi="Times New Roman" w:cs="Times New Roman"/>
          <w:bCs/>
          <w:kern w:val="0"/>
          <w14:ligatures w14:val="none"/>
        </w:rPr>
      </w:pPr>
      <w:r w:rsidRPr="009F4242">
        <w:rPr>
          <w:rFonts w:ascii="Times New Roman" w:eastAsia="Times New Roman" w:hAnsi="Times New Roman" w:cs="Times New Roman"/>
          <w:bCs/>
          <w:kern w:val="0"/>
          <w14:ligatures w14:val="none"/>
        </w:rPr>
        <w:t xml:space="preserve">Tehniskās specifikācijas </w:t>
      </w:r>
      <w:r>
        <w:rPr>
          <w:rFonts w:ascii="Times New Roman" w:eastAsia="Times New Roman" w:hAnsi="Times New Roman" w:cs="Times New Roman"/>
          <w:bCs/>
          <w:kern w:val="0"/>
          <w14:ligatures w14:val="none"/>
        </w:rPr>
        <w:t>31</w:t>
      </w:r>
      <w:r w:rsidRPr="009F4242">
        <w:rPr>
          <w:rFonts w:ascii="Times New Roman" w:eastAsia="Times New Roman" w:hAnsi="Times New Roman" w:cs="Times New Roman"/>
          <w:bCs/>
          <w:kern w:val="0"/>
          <w14:ligatures w14:val="none"/>
        </w:rPr>
        <w:t>.</w:t>
      </w:r>
      <w:r w:rsidR="002E0A79">
        <w:rPr>
          <w:rFonts w:ascii="Times New Roman" w:eastAsia="Times New Roman" w:hAnsi="Times New Roman" w:cs="Times New Roman"/>
          <w:bCs/>
          <w:kern w:val="0"/>
          <w14:ligatures w14:val="none"/>
        </w:rPr>
        <w:t xml:space="preserve"> – </w:t>
      </w:r>
      <w:r w:rsidRPr="002E0A79">
        <w:rPr>
          <w:rFonts w:ascii="Times New Roman" w:eastAsia="Times New Roman" w:hAnsi="Times New Roman" w:cs="Times New Roman"/>
          <w:bCs/>
          <w:kern w:val="0"/>
          <w14:ligatures w14:val="none"/>
        </w:rPr>
        <w:t>114.</w:t>
      </w:r>
      <w:r w:rsidR="000E776E" w:rsidRPr="002E0A79">
        <w:rPr>
          <w:rFonts w:ascii="Times New Roman" w:eastAsia="Times New Roman" w:hAnsi="Times New Roman" w:cs="Times New Roman"/>
          <w:bCs/>
          <w:kern w:val="0"/>
          <w14:ligatures w14:val="none"/>
        </w:rPr>
        <w:t xml:space="preserve"> </w:t>
      </w:r>
      <w:r w:rsidRPr="002E0A79">
        <w:rPr>
          <w:rFonts w:ascii="Times New Roman" w:eastAsia="Times New Roman" w:hAnsi="Times New Roman" w:cs="Times New Roman"/>
          <w:bCs/>
          <w:kern w:val="0"/>
          <w14:ligatures w14:val="none"/>
        </w:rPr>
        <w:t>pozīcijā</w:t>
      </w:r>
      <w:r w:rsidR="002E0A79">
        <w:rPr>
          <w:rFonts w:ascii="Times New Roman" w:eastAsia="Times New Roman" w:hAnsi="Times New Roman" w:cs="Times New Roman"/>
          <w:bCs/>
          <w:kern w:val="0"/>
          <w14:ligatures w14:val="none"/>
        </w:rPr>
        <w:t xml:space="preserve">s </w:t>
      </w:r>
      <w:r w:rsidRPr="002E0A79">
        <w:rPr>
          <w:rFonts w:ascii="Times New Roman" w:eastAsia="Times New Roman" w:hAnsi="Times New Roman" w:cs="Times New Roman"/>
          <w:bCs/>
          <w:kern w:val="0"/>
          <w14:ligatures w14:val="none"/>
        </w:rPr>
        <w:t xml:space="preserve">var piedāvāt tikai noteikto ražotāju gultņus. Pretendentam šajā gadījumā nav tiesību piedāvāt ekvivalentu Preci. Par atbilstošu tiks uzskatīts tas piedāvājums, kur Pretendents spēj piedāvāt </w:t>
      </w:r>
      <w:r w:rsidR="002E0A79">
        <w:rPr>
          <w:rFonts w:ascii="Times New Roman" w:eastAsia="Times New Roman" w:hAnsi="Times New Roman" w:cs="Times New Roman"/>
          <w:bCs/>
          <w:kern w:val="0"/>
          <w14:ligatures w14:val="none"/>
        </w:rPr>
        <w:t xml:space="preserve">kādu no </w:t>
      </w:r>
      <w:r w:rsidRPr="002E0A79">
        <w:rPr>
          <w:rFonts w:ascii="Times New Roman" w:eastAsia="Times New Roman" w:hAnsi="Times New Roman" w:cs="Times New Roman"/>
          <w:bCs/>
          <w:kern w:val="0"/>
          <w14:ligatures w14:val="none"/>
        </w:rPr>
        <w:t>norādīt</w:t>
      </w:r>
      <w:r w:rsidR="002E0A79">
        <w:rPr>
          <w:rFonts w:ascii="Times New Roman" w:eastAsia="Times New Roman" w:hAnsi="Times New Roman" w:cs="Times New Roman"/>
          <w:bCs/>
          <w:kern w:val="0"/>
          <w14:ligatures w14:val="none"/>
        </w:rPr>
        <w:t>o</w:t>
      </w:r>
      <w:r w:rsidRPr="002E0A79">
        <w:rPr>
          <w:rFonts w:ascii="Times New Roman" w:eastAsia="Times New Roman" w:hAnsi="Times New Roman" w:cs="Times New Roman"/>
          <w:bCs/>
          <w:kern w:val="0"/>
          <w14:ligatures w14:val="none"/>
        </w:rPr>
        <w:t xml:space="preserve"> ražotāj</w:t>
      </w:r>
      <w:r w:rsidR="002E0A79">
        <w:rPr>
          <w:rFonts w:ascii="Times New Roman" w:eastAsia="Times New Roman" w:hAnsi="Times New Roman" w:cs="Times New Roman"/>
          <w:bCs/>
          <w:kern w:val="0"/>
          <w14:ligatures w14:val="none"/>
        </w:rPr>
        <w:t>u</w:t>
      </w:r>
      <w:r w:rsidRPr="002E0A79">
        <w:rPr>
          <w:rFonts w:ascii="Times New Roman" w:eastAsia="Times New Roman" w:hAnsi="Times New Roman" w:cs="Times New Roman"/>
          <w:bCs/>
          <w:kern w:val="0"/>
          <w14:ligatures w14:val="none"/>
        </w:rPr>
        <w:t xml:space="preserve"> Prec</w:t>
      </w:r>
      <w:r w:rsidR="002E0A79">
        <w:rPr>
          <w:rFonts w:ascii="Times New Roman" w:eastAsia="Times New Roman" w:hAnsi="Times New Roman" w:cs="Times New Roman"/>
          <w:bCs/>
          <w:kern w:val="0"/>
          <w14:ligatures w14:val="none"/>
        </w:rPr>
        <w:t>ēm</w:t>
      </w:r>
      <w:r w:rsidRPr="002E0A79">
        <w:rPr>
          <w:rFonts w:ascii="Times New Roman" w:eastAsia="Times New Roman" w:hAnsi="Times New Roman" w:cs="Times New Roman"/>
          <w:bCs/>
          <w:kern w:val="0"/>
          <w14:ligatures w14:val="none"/>
        </w:rPr>
        <w:t>.</w:t>
      </w:r>
    </w:p>
    <w:p w14:paraId="397F100E" w14:textId="77777777" w:rsidR="009F4242" w:rsidRPr="009F4242" w:rsidRDefault="009F4242" w:rsidP="009F4242">
      <w:pPr>
        <w:pStyle w:val="ListParagraph"/>
        <w:spacing w:after="0" w:line="240" w:lineRule="auto"/>
        <w:ind w:left="567"/>
        <w:jc w:val="both"/>
        <w:rPr>
          <w:rFonts w:ascii="Times New Roman" w:eastAsia="Times New Roman" w:hAnsi="Times New Roman" w:cs="Times New Roman"/>
          <w:bCs/>
          <w:kern w:val="0"/>
          <w14:ligatures w14:val="none"/>
        </w:rPr>
      </w:pPr>
    </w:p>
    <w:p w14:paraId="537AD6D6" w14:textId="183DCCEE" w:rsidR="00E30B80" w:rsidRDefault="00E30B80" w:rsidP="00E30B80">
      <w:pPr>
        <w:pStyle w:val="ListParagraph"/>
        <w:numPr>
          <w:ilvl w:val="1"/>
          <w:numId w:val="7"/>
        </w:numPr>
        <w:spacing w:after="0" w:line="240" w:lineRule="auto"/>
        <w:ind w:left="567" w:hanging="567"/>
        <w:jc w:val="both"/>
        <w:rPr>
          <w:rFonts w:ascii="Times New Roman" w:eastAsia="Times New Roman" w:hAnsi="Times New Roman" w:cs="Times New Roman"/>
          <w:bCs/>
          <w:kern w:val="0"/>
          <w14:ligatures w14:val="none"/>
        </w:rPr>
      </w:pPr>
      <w:r w:rsidRPr="00E30B80">
        <w:rPr>
          <w:rFonts w:ascii="Times New Roman" w:eastAsia="Times New Roman" w:hAnsi="Times New Roman" w:cs="Times New Roman"/>
          <w:b/>
          <w:kern w:val="0"/>
          <w14:ligatures w14:val="none"/>
        </w:rPr>
        <w:t>Finanšu piedāvājums</w:t>
      </w:r>
      <w:r w:rsidRPr="00E30B80">
        <w:rPr>
          <w:rFonts w:ascii="Times New Roman" w:eastAsia="Times New Roman" w:hAnsi="Times New Roman" w:cs="Times New Roman"/>
          <w:bCs/>
          <w:kern w:val="0"/>
          <w14:ligatures w14:val="none"/>
        </w:rPr>
        <w:t xml:space="preserve"> jāsagatavo saskaņā ar noteikto formu (2.pielikums), cenas norādot EUR bez PVN.</w:t>
      </w:r>
    </w:p>
    <w:p w14:paraId="7054A3B4" w14:textId="782F8E81" w:rsidR="00E30B80" w:rsidRPr="00E30B80" w:rsidRDefault="00E30B80" w:rsidP="00E30B80">
      <w:pPr>
        <w:pStyle w:val="ListParagraph"/>
        <w:numPr>
          <w:ilvl w:val="1"/>
          <w:numId w:val="7"/>
        </w:numPr>
        <w:spacing w:after="0" w:line="240" w:lineRule="auto"/>
        <w:ind w:left="567" w:hanging="567"/>
        <w:jc w:val="both"/>
        <w:rPr>
          <w:rFonts w:ascii="Times New Roman" w:eastAsia="Times New Roman" w:hAnsi="Times New Roman" w:cs="Times New Roman"/>
          <w:bCs/>
          <w:kern w:val="0"/>
          <w14:ligatures w14:val="none"/>
        </w:rPr>
      </w:pPr>
      <w:r w:rsidRPr="00E30B80">
        <w:rPr>
          <w:rFonts w:ascii="Times New Roman" w:eastAsia="Times New Roman" w:hAnsi="Times New Roman" w:cs="Times New Roman"/>
          <w:bCs/>
          <w:kern w:val="0"/>
          <w14:ligatures w14:val="none"/>
        </w:rPr>
        <w:t>Attiecībā uz finanšu piedāvājuma sagatavošanu pretendentam jāievēro šādi nosacījumi:</w:t>
      </w:r>
    </w:p>
    <w:p w14:paraId="19ABD17A" w14:textId="77777777" w:rsidR="00E30B80" w:rsidRDefault="00E30B80" w:rsidP="00E30B80">
      <w:pPr>
        <w:pStyle w:val="ListParagraph"/>
        <w:numPr>
          <w:ilvl w:val="2"/>
          <w:numId w:val="7"/>
        </w:numPr>
        <w:spacing w:after="0" w:line="240" w:lineRule="auto"/>
        <w:ind w:left="1276" w:hanging="709"/>
        <w:jc w:val="both"/>
        <w:rPr>
          <w:rFonts w:ascii="Times New Roman" w:eastAsia="Times New Roman" w:hAnsi="Times New Roman" w:cs="Times New Roman"/>
          <w:bCs/>
          <w:kern w:val="0"/>
          <w14:ligatures w14:val="none"/>
        </w:rPr>
      </w:pPr>
      <w:r w:rsidRPr="00E30B80">
        <w:rPr>
          <w:rFonts w:ascii="Times New Roman" w:eastAsia="Times New Roman" w:hAnsi="Times New Roman" w:cs="Times New Roman"/>
          <w:bCs/>
          <w:kern w:val="0"/>
          <w14:ligatures w14:val="none"/>
        </w:rPr>
        <w:t>Finanšu piedāvājumā norāda cenu, kurā ietilpst: Preces vērtība, piegāde, transportēšanas izmaksas, nodokļi (izņemot pievienotās vērtības nodokli), nodevas, muitas u.c. ar Preces piegādes līguma izpildi saistītās izmaksas;</w:t>
      </w:r>
    </w:p>
    <w:p w14:paraId="342D802C" w14:textId="695C6C18" w:rsidR="00E30B80" w:rsidRPr="00E30B80" w:rsidRDefault="00E30B80" w:rsidP="00E30B80">
      <w:pPr>
        <w:pStyle w:val="ListParagraph"/>
        <w:numPr>
          <w:ilvl w:val="2"/>
          <w:numId w:val="7"/>
        </w:numPr>
        <w:spacing w:after="0" w:line="240" w:lineRule="auto"/>
        <w:ind w:left="1276" w:hanging="709"/>
        <w:jc w:val="both"/>
        <w:rPr>
          <w:rFonts w:ascii="Times New Roman" w:eastAsia="Times New Roman" w:hAnsi="Times New Roman" w:cs="Times New Roman"/>
          <w:bCs/>
          <w:kern w:val="0"/>
          <w14:ligatures w14:val="none"/>
        </w:rPr>
      </w:pPr>
      <w:r w:rsidRPr="00E30B80">
        <w:rPr>
          <w:rFonts w:ascii="Times New Roman" w:eastAsia="Times New Roman" w:hAnsi="Times New Roman" w:cs="Times New Roman"/>
          <w:bCs/>
          <w:kern w:val="0"/>
          <w14:ligatures w14:val="none"/>
        </w:rPr>
        <w:t>piedāvājuma cena jānorāda ar precizitāti 2 (divas) zīmes aiz komata.</w:t>
      </w:r>
    </w:p>
    <w:p w14:paraId="509AECBA" w14:textId="2C65F61B" w:rsidR="00E30B80" w:rsidRDefault="00E30B80" w:rsidP="00E30B80">
      <w:pPr>
        <w:pStyle w:val="ListParagraph"/>
        <w:numPr>
          <w:ilvl w:val="1"/>
          <w:numId w:val="7"/>
        </w:numPr>
        <w:spacing w:after="0" w:line="240" w:lineRule="auto"/>
        <w:ind w:left="567" w:hanging="576"/>
        <w:jc w:val="both"/>
        <w:rPr>
          <w:rFonts w:ascii="Times New Roman" w:eastAsia="Times New Roman" w:hAnsi="Times New Roman" w:cs="Times New Roman"/>
          <w:bCs/>
          <w:kern w:val="0"/>
          <w14:ligatures w14:val="none"/>
        </w:rPr>
      </w:pPr>
      <w:r w:rsidRPr="00E30B80">
        <w:rPr>
          <w:rFonts w:ascii="Times New Roman" w:eastAsia="Times New Roman" w:hAnsi="Times New Roman" w:cs="Times New Roman"/>
          <w:bCs/>
          <w:kern w:val="0"/>
          <w14:ligatures w14:val="none"/>
        </w:rPr>
        <w:t xml:space="preserve">Finanšu piedāvājumā norādītajām cenām </w:t>
      </w:r>
      <w:r w:rsidR="001C7975" w:rsidRPr="001C7975">
        <w:rPr>
          <w:rFonts w:ascii="Times New Roman" w:eastAsia="Times New Roman" w:hAnsi="Times New Roman" w:cs="Times New Roman"/>
          <w:bCs/>
          <w:kern w:val="0"/>
          <w14:ligatures w14:val="none"/>
        </w:rPr>
        <w:t xml:space="preserve">jābūt spēkā vismaz </w:t>
      </w:r>
      <w:r w:rsidR="001C7975">
        <w:rPr>
          <w:rFonts w:ascii="Times New Roman" w:eastAsia="Times New Roman" w:hAnsi="Times New Roman" w:cs="Times New Roman"/>
          <w:bCs/>
          <w:kern w:val="0"/>
          <w14:ligatures w14:val="none"/>
        </w:rPr>
        <w:t>6</w:t>
      </w:r>
      <w:r w:rsidR="001C7975" w:rsidRPr="001C7975">
        <w:rPr>
          <w:rFonts w:ascii="Times New Roman" w:eastAsia="Times New Roman" w:hAnsi="Times New Roman" w:cs="Times New Roman"/>
          <w:bCs/>
          <w:kern w:val="0"/>
          <w14:ligatures w14:val="none"/>
        </w:rPr>
        <w:t xml:space="preserve"> (</w:t>
      </w:r>
      <w:r w:rsidR="001C7975">
        <w:rPr>
          <w:rFonts w:ascii="Times New Roman" w:eastAsia="Times New Roman" w:hAnsi="Times New Roman" w:cs="Times New Roman"/>
          <w:bCs/>
          <w:kern w:val="0"/>
          <w14:ligatures w14:val="none"/>
        </w:rPr>
        <w:t>sešus</w:t>
      </w:r>
      <w:r w:rsidR="001C7975" w:rsidRPr="001C7975">
        <w:rPr>
          <w:rFonts w:ascii="Times New Roman" w:eastAsia="Times New Roman" w:hAnsi="Times New Roman" w:cs="Times New Roman"/>
          <w:bCs/>
          <w:kern w:val="0"/>
          <w14:ligatures w14:val="none"/>
        </w:rPr>
        <w:t>) mēnešus pēc vispārīgās vienošanās noslēgšanas.</w:t>
      </w:r>
    </w:p>
    <w:p w14:paraId="4D2EB82E" w14:textId="77777777" w:rsidR="009F4242" w:rsidRDefault="009F4242" w:rsidP="009F4242">
      <w:pPr>
        <w:spacing w:after="0" w:line="240" w:lineRule="auto"/>
        <w:ind w:left="-9"/>
        <w:jc w:val="both"/>
        <w:rPr>
          <w:rFonts w:ascii="Times New Roman" w:eastAsia="Times New Roman" w:hAnsi="Times New Roman" w:cs="Times New Roman"/>
          <w:bCs/>
          <w:kern w:val="0"/>
          <w14:ligatures w14:val="none"/>
        </w:rPr>
      </w:pPr>
    </w:p>
    <w:p w14:paraId="0C018ECF" w14:textId="77777777" w:rsidR="009F4242" w:rsidRPr="001B2A96" w:rsidRDefault="009F4242" w:rsidP="009F4242">
      <w:pPr>
        <w:spacing w:after="0" w:line="240" w:lineRule="auto"/>
        <w:ind w:left="360"/>
        <w:jc w:val="center"/>
        <w:outlineLvl w:val="0"/>
        <w:rPr>
          <w:rFonts w:ascii="Times New Roman" w:eastAsia="Times New Roman" w:hAnsi="Times New Roman" w:cs="Times New Roman"/>
          <w:b/>
          <w:bCs/>
          <w:kern w:val="0"/>
          <w:szCs w:val="20"/>
          <w14:ligatures w14:val="none"/>
        </w:rPr>
      </w:pPr>
      <w:r w:rsidRPr="001B2A96">
        <w:rPr>
          <w:rFonts w:ascii="Times New Roman" w:eastAsia="Times New Roman" w:hAnsi="Times New Roman" w:cs="Times New Roman"/>
          <w:b/>
          <w:bCs/>
          <w:kern w:val="0"/>
          <w:szCs w:val="20"/>
          <w14:ligatures w14:val="none"/>
        </w:rPr>
        <w:t>VII PIEDĀVĀJUMU VĒRTĒŠANAS KĀRTĪBA</w:t>
      </w:r>
    </w:p>
    <w:p w14:paraId="32D06348" w14:textId="77777777" w:rsidR="009F4242" w:rsidRPr="001B2A96" w:rsidRDefault="009F4242" w:rsidP="009F4242">
      <w:pPr>
        <w:spacing w:after="0" w:line="240" w:lineRule="auto"/>
        <w:jc w:val="both"/>
        <w:outlineLvl w:val="0"/>
        <w:rPr>
          <w:rFonts w:ascii="Times New Roman" w:eastAsia="Times New Roman" w:hAnsi="Times New Roman" w:cs="Times New Roman"/>
          <w:b/>
          <w:bCs/>
          <w:kern w:val="0"/>
          <w:szCs w:val="20"/>
          <w14:ligatures w14:val="none"/>
        </w:rPr>
      </w:pPr>
    </w:p>
    <w:p w14:paraId="7F7D90F4" w14:textId="3B50FE73" w:rsidR="009F4242" w:rsidRPr="009F4242" w:rsidRDefault="009F4242" w:rsidP="009F4242">
      <w:pPr>
        <w:pStyle w:val="ListParagraph"/>
        <w:numPr>
          <w:ilvl w:val="0"/>
          <w:numId w:val="7"/>
        </w:numPr>
        <w:spacing w:after="0" w:line="360" w:lineRule="auto"/>
        <w:jc w:val="both"/>
        <w:outlineLvl w:val="0"/>
        <w:rPr>
          <w:rFonts w:ascii="Times New Roman" w:eastAsia="Times New Roman" w:hAnsi="Times New Roman" w:cs="Times New Roman"/>
          <w:b/>
          <w:bCs/>
          <w:kern w:val="0"/>
          <w:szCs w:val="20"/>
          <w14:ligatures w14:val="none"/>
        </w:rPr>
      </w:pPr>
      <w:r w:rsidRPr="009F4242">
        <w:rPr>
          <w:rFonts w:ascii="Times New Roman" w:eastAsia="Times New Roman" w:hAnsi="Times New Roman" w:cs="Times New Roman"/>
          <w:b/>
          <w:bCs/>
          <w:kern w:val="0"/>
          <w:szCs w:val="20"/>
          <w14:ligatures w14:val="none"/>
        </w:rPr>
        <w:t>Piedāvājumu vērtēšanas kārtība</w:t>
      </w:r>
    </w:p>
    <w:p w14:paraId="59C9A7AD" w14:textId="77777777" w:rsid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Visus ar iepirkuma norisi saistītos jautājumus risina Pasūtītāja izveidota iepirkuma komisija.</w:t>
      </w:r>
    </w:p>
    <w:p w14:paraId="59A01692" w14:textId="77777777" w:rsid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6A9A44F1" w14:textId="77777777" w:rsid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295CBD28" w14:textId="77777777" w:rsidR="009F4242" w:rsidRP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3575F184" w14:textId="77777777" w:rsid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74805DF3" w14:textId="77777777" w:rsid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77233A45" w14:textId="77777777" w:rsid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 xml:space="preserve">Iepirkuma komisija veic pretendenta kvalifikācijas pārbaudi, vadoties no pretendenta iesniegtajiem pretendentu atlases dokumentiem, kā arī pārbaudot pretendentu atbilstību </w:t>
      </w:r>
      <w:r w:rsidRPr="009F4242">
        <w:rPr>
          <w:rFonts w:ascii="Times New Roman" w:eastAsia="Times New Roman" w:hAnsi="Times New Roman" w:cs="Times New Roman"/>
          <w:kern w:val="0"/>
          <w:szCs w:val="20"/>
          <w14:ligatures w14:val="none"/>
        </w:rPr>
        <w:lastRenderedPageBreak/>
        <w:t>nolikumā izvirzītajām prasībām publiski pieejamās datubāzēs. Ja pretendents neatbilst iepirkuma nolikumā norādītajām pretendenta atlases prasībām, pretendents tiek izslēgts no turpmākās dalības iepirkumā.</w:t>
      </w:r>
    </w:p>
    <w:p w14:paraId="1933C936" w14:textId="77777777" w:rsid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Iepirkuma komisija ir tiesīga pretendentu kvalifikācijas, tehnisko un finanšu piedāvājumu atbilstības pārbaudi veikt tikai tam pretendentam, kuram būtu piešķiramas iepirkuma līguma slēgšanas tiesības.</w:t>
      </w:r>
    </w:p>
    <w:p w14:paraId="73461AB8" w14:textId="036D7525" w:rsidR="009F4242" w:rsidRPr="009F4242" w:rsidRDefault="009F4242" w:rsidP="009F4242">
      <w:pPr>
        <w:pStyle w:val="ListParagraph"/>
        <w:numPr>
          <w:ilvl w:val="1"/>
          <w:numId w:val="7"/>
        </w:numPr>
        <w:spacing w:after="0" w:line="240" w:lineRule="auto"/>
        <w:ind w:left="567" w:hanging="567"/>
        <w:jc w:val="both"/>
        <w:rPr>
          <w:rFonts w:ascii="Times New Roman" w:eastAsia="Times New Roman" w:hAnsi="Times New Roman" w:cs="Times New Roman"/>
          <w:kern w:val="0"/>
          <w:szCs w:val="20"/>
          <w14:ligatures w14:val="none"/>
        </w:rPr>
      </w:pPr>
      <w:r w:rsidRPr="009F4242">
        <w:rPr>
          <w:rFonts w:ascii="Times New Roman" w:eastAsia="Times New Roman" w:hAnsi="Times New Roman" w:cs="Times New Roman"/>
          <w:kern w:val="0"/>
          <w:szCs w:val="20"/>
          <w14:ligatures w14:val="none"/>
        </w:rPr>
        <w:t>Iepirkumu komisija attiecībā uz Pretendentu, kuram būtu piešķiramas līguma slēgšanas tiesības, pārbauda tā atbilstību Starptautisko un Latvijas Republikas nacionālo sankciju likuma prasībām.</w:t>
      </w:r>
    </w:p>
    <w:p w14:paraId="6F8ED73F" w14:textId="77777777" w:rsidR="009F4242" w:rsidRPr="009F4242" w:rsidRDefault="009F4242" w:rsidP="009F4242">
      <w:pPr>
        <w:spacing w:after="0" w:line="240" w:lineRule="auto"/>
        <w:ind w:left="-9"/>
        <w:jc w:val="both"/>
        <w:rPr>
          <w:rFonts w:ascii="Times New Roman" w:eastAsia="Times New Roman" w:hAnsi="Times New Roman" w:cs="Times New Roman"/>
          <w:bCs/>
          <w:kern w:val="0"/>
          <w14:ligatures w14:val="none"/>
        </w:rPr>
      </w:pPr>
    </w:p>
    <w:p w14:paraId="592F698E" w14:textId="77777777" w:rsidR="009F4242" w:rsidRPr="009F4242" w:rsidRDefault="009F4242" w:rsidP="009F4242">
      <w:pPr>
        <w:numPr>
          <w:ilvl w:val="0"/>
          <w:numId w:val="7"/>
        </w:numPr>
        <w:spacing w:after="0" w:line="240" w:lineRule="auto"/>
        <w:contextualSpacing/>
        <w:rPr>
          <w:rFonts w:ascii="Times New Roman" w:eastAsia="Calibri" w:hAnsi="Times New Roman" w:cs="Times New Roman"/>
          <w:b/>
          <w:kern w:val="0"/>
          <w14:ligatures w14:val="none"/>
        </w:rPr>
      </w:pPr>
      <w:r w:rsidRPr="009F4242">
        <w:rPr>
          <w:rFonts w:ascii="Times New Roman" w:eastAsia="Calibri" w:hAnsi="Times New Roman" w:cs="Times New Roman"/>
          <w:b/>
          <w:kern w:val="0"/>
          <w14:ligatures w14:val="none"/>
        </w:rPr>
        <w:t>Piedāvājuma izvēles kritērijs</w:t>
      </w:r>
    </w:p>
    <w:p w14:paraId="0AF146A7" w14:textId="4335C549" w:rsidR="009F4242" w:rsidRDefault="009F4242" w:rsidP="009F4242">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9F4242">
        <w:rPr>
          <w:rFonts w:ascii="Times New Roman" w:eastAsia="Calibri" w:hAnsi="Times New Roman" w:cs="Times New Roman"/>
          <w:kern w:val="0"/>
          <w14:ligatures w14:val="none"/>
        </w:rPr>
        <w:t xml:space="preserve">Vispārīgā vienošanās tiks noslēgta ar </w:t>
      </w:r>
      <w:r w:rsidRPr="002231B8">
        <w:rPr>
          <w:rFonts w:ascii="Times New Roman" w:eastAsia="Calibri" w:hAnsi="Times New Roman" w:cs="Times New Roman"/>
          <w:b/>
          <w:bCs/>
          <w:kern w:val="0"/>
          <w14:ligatures w14:val="none"/>
        </w:rPr>
        <w:t>ne vairāk kā 5 (pieciem) pretendentiem</w:t>
      </w:r>
      <w:r w:rsidRPr="009F4242">
        <w:rPr>
          <w:rFonts w:ascii="Times New Roman" w:eastAsia="Calibri" w:hAnsi="Times New Roman" w:cs="Times New Roman"/>
          <w:kern w:val="0"/>
          <w14:ligatures w14:val="none"/>
        </w:rPr>
        <w:t>,</w:t>
      </w:r>
      <w:r w:rsidR="0070660A" w:rsidRPr="0070660A">
        <w:t xml:space="preserve"> </w:t>
      </w:r>
      <w:r w:rsidR="0070660A" w:rsidRPr="0070660A">
        <w:rPr>
          <w:rFonts w:ascii="Times New Roman" w:eastAsia="Calibri" w:hAnsi="Times New Roman" w:cs="Times New Roman"/>
          <w:kern w:val="0"/>
          <w14:ligatures w14:val="none"/>
        </w:rPr>
        <w:t>kuri būs iesnieguši piedāvājumu ar lielāko pozīciju skaitu, kuru iesniegtie piedāvājumi atbildīs Tehniskās specifikācijas (2.pielikums) prasībām un kuri netiks izslēgti no dalības iepirkuma procedūrā</w:t>
      </w:r>
      <w:r w:rsidRPr="009F4242">
        <w:rPr>
          <w:rFonts w:ascii="Times New Roman" w:eastAsia="Calibri" w:hAnsi="Times New Roman" w:cs="Times New Roman"/>
          <w:kern w:val="0"/>
          <w14:ligatures w14:val="none"/>
        </w:rPr>
        <w:t xml:space="preserve">. </w:t>
      </w:r>
    </w:p>
    <w:p w14:paraId="0D1916E4" w14:textId="77777777" w:rsidR="009F4242" w:rsidRDefault="009F4242" w:rsidP="009F4242">
      <w:pPr>
        <w:spacing w:after="0" w:line="240" w:lineRule="auto"/>
        <w:contextualSpacing/>
        <w:jc w:val="both"/>
        <w:rPr>
          <w:rFonts w:ascii="Times New Roman" w:eastAsia="Calibri" w:hAnsi="Times New Roman" w:cs="Times New Roman"/>
          <w:kern w:val="0"/>
          <w14:ligatures w14:val="none"/>
        </w:rPr>
      </w:pPr>
    </w:p>
    <w:p w14:paraId="62483711" w14:textId="4191D505" w:rsidR="009F4242" w:rsidRPr="009F4242" w:rsidRDefault="009F4242" w:rsidP="009F4242">
      <w:pPr>
        <w:pStyle w:val="ListParagraph"/>
        <w:numPr>
          <w:ilvl w:val="0"/>
          <w:numId w:val="7"/>
        </w:numPr>
        <w:spacing w:after="0" w:line="240" w:lineRule="auto"/>
        <w:jc w:val="both"/>
        <w:outlineLvl w:val="0"/>
        <w:rPr>
          <w:rFonts w:ascii="Times New Roman" w:eastAsia="Times New Roman" w:hAnsi="Times New Roman" w:cs="Times New Roman"/>
          <w:b/>
          <w:kern w:val="0"/>
          <w14:ligatures w14:val="none"/>
        </w:rPr>
      </w:pPr>
      <w:r w:rsidRPr="009F4242">
        <w:rPr>
          <w:rFonts w:ascii="Times New Roman" w:eastAsia="Times New Roman" w:hAnsi="Times New Roman" w:cs="Times New Roman"/>
          <w:b/>
          <w:kern w:val="0"/>
          <w14:ligatures w14:val="none"/>
        </w:rPr>
        <w:t>Lēmumu pieņemšanas kārtība un pretendentu informēšana</w:t>
      </w:r>
    </w:p>
    <w:p w14:paraId="07757939" w14:textId="77777777" w:rsidR="009F4242" w:rsidRPr="00F73B69" w:rsidRDefault="009F4242" w:rsidP="009F4242">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Iepirkuma komisija lēmumus pieņem sēdēs. Iepirkuma komisija ir lemttiesīga, ja tās sēdē piedalās vismaz divas trešdaļas komisijas locekļu, bet ne mazāk kā trīs locekļi.</w:t>
      </w:r>
    </w:p>
    <w:p w14:paraId="40B82BFD" w14:textId="77777777" w:rsidR="009F4242" w:rsidRPr="00F73B69" w:rsidRDefault="009F4242" w:rsidP="009F4242">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747C7029" w14:textId="77777777" w:rsidR="009F4242" w:rsidRPr="00F73B69" w:rsidRDefault="009F4242" w:rsidP="009F4242">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Lēmumu par iepirkuma procedūras rezultātiem pieņem komisija saskaņā ar nolikuma 22.punktā noteikto kārtību.</w:t>
      </w:r>
    </w:p>
    <w:p w14:paraId="64E7BA45" w14:textId="77777777" w:rsidR="009F4242" w:rsidRPr="00F73B69" w:rsidRDefault="009F4242" w:rsidP="009F4242">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 xml:space="preserve">Pasūtītājs 5 (piecu) darba dienu laikā pēc lēmuma pieņemšanas vienlaikus informē visus pretendentus par pieņemto lēmumu attiecībā uz vispārīgās vienošanās slēgšanu. </w:t>
      </w:r>
    </w:p>
    <w:p w14:paraId="28E1E021" w14:textId="77777777" w:rsidR="009F4242" w:rsidRPr="00F73B69" w:rsidRDefault="009F4242" w:rsidP="009F4242">
      <w:pPr>
        <w:spacing w:after="0" w:line="240" w:lineRule="auto"/>
        <w:ind w:left="1430"/>
        <w:jc w:val="both"/>
        <w:outlineLvl w:val="0"/>
        <w:rPr>
          <w:rFonts w:ascii="Times New Roman" w:eastAsia="Times New Roman" w:hAnsi="Times New Roman" w:cs="Times New Roman"/>
          <w:kern w:val="0"/>
          <w14:ligatures w14:val="none"/>
        </w:rPr>
      </w:pPr>
    </w:p>
    <w:p w14:paraId="7C601D83" w14:textId="77777777" w:rsidR="009F4242" w:rsidRPr="00F73B69" w:rsidRDefault="009F4242" w:rsidP="009F4242">
      <w:pPr>
        <w:numPr>
          <w:ilvl w:val="0"/>
          <w:numId w:val="7"/>
        </w:numPr>
        <w:spacing w:after="0" w:line="240" w:lineRule="auto"/>
        <w:rPr>
          <w:rFonts w:ascii="Times New Roman" w:eastAsia="Calibri" w:hAnsi="Times New Roman" w:cs="Times New Roman"/>
          <w:b/>
          <w:kern w:val="0"/>
          <w14:ligatures w14:val="none"/>
        </w:rPr>
      </w:pPr>
      <w:r w:rsidRPr="00F73B69">
        <w:rPr>
          <w:rFonts w:ascii="Times New Roman" w:eastAsia="Calibri" w:hAnsi="Times New Roman" w:cs="Times New Roman"/>
          <w:b/>
          <w:kern w:val="0"/>
          <w14:ligatures w14:val="none"/>
        </w:rPr>
        <w:t xml:space="preserve">Lēmums par iepirkuma procedūras pārtraukšanu </w:t>
      </w:r>
    </w:p>
    <w:p w14:paraId="0E592E64" w14:textId="77777777" w:rsidR="009F4242" w:rsidRDefault="009F4242" w:rsidP="009F4242">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 xml:space="preserve">Pasūtītāja iepirkumu komisija var jebkurā brīdī pilnībā pārtraukt iepirkuma procedūru, ja tam ir objektīvs iemesls. </w:t>
      </w:r>
    </w:p>
    <w:p w14:paraId="29BE1A18" w14:textId="77777777" w:rsidR="009F4242" w:rsidRPr="009F4242" w:rsidRDefault="009F4242" w:rsidP="009F4242">
      <w:pPr>
        <w:spacing w:after="0" w:line="240" w:lineRule="auto"/>
        <w:contextualSpacing/>
        <w:jc w:val="both"/>
        <w:rPr>
          <w:rFonts w:ascii="Times New Roman" w:eastAsia="Calibri" w:hAnsi="Times New Roman" w:cs="Times New Roman"/>
          <w:kern w:val="0"/>
          <w14:ligatures w14:val="none"/>
        </w:rPr>
      </w:pPr>
    </w:p>
    <w:p w14:paraId="7EFF20DD" w14:textId="2BF5A06E" w:rsidR="009F4242" w:rsidRPr="009F4242" w:rsidRDefault="009F4242" w:rsidP="009F4242">
      <w:pPr>
        <w:pStyle w:val="ListParagraph"/>
        <w:numPr>
          <w:ilvl w:val="0"/>
          <w:numId w:val="7"/>
        </w:numPr>
        <w:spacing w:after="0" w:line="240" w:lineRule="auto"/>
        <w:jc w:val="both"/>
        <w:outlineLvl w:val="0"/>
        <w:rPr>
          <w:rFonts w:ascii="Times New Roman" w:eastAsia="Times New Roman" w:hAnsi="Times New Roman" w:cs="Times New Roman"/>
          <w:b/>
          <w:kern w:val="0"/>
          <w14:ligatures w14:val="none"/>
        </w:rPr>
      </w:pPr>
      <w:r w:rsidRPr="009F4242">
        <w:rPr>
          <w:rFonts w:ascii="Times New Roman" w:eastAsia="Times New Roman" w:hAnsi="Times New Roman" w:cs="Times New Roman"/>
          <w:b/>
          <w:kern w:val="0"/>
          <w14:ligatures w14:val="none"/>
        </w:rPr>
        <w:t>Vispārīgās vienošanās noslēgšana</w:t>
      </w:r>
    </w:p>
    <w:p w14:paraId="1C9CBC3E" w14:textId="11EBFDF2" w:rsidR="009F4242" w:rsidRPr="009F4242" w:rsidRDefault="009F4242" w:rsidP="009F4242">
      <w:pPr>
        <w:numPr>
          <w:ilvl w:val="1"/>
          <w:numId w:val="7"/>
        </w:numPr>
        <w:spacing w:after="0" w:line="240" w:lineRule="auto"/>
        <w:ind w:left="709" w:hanging="709"/>
        <w:contextualSpacing/>
        <w:jc w:val="both"/>
        <w:rPr>
          <w:rFonts w:ascii="Times New Roman" w:hAnsi="Times New Roman" w:cs="Times New Roman"/>
        </w:rPr>
      </w:pPr>
      <w:r w:rsidRPr="009F4242">
        <w:rPr>
          <w:rFonts w:ascii="Times New Roman" w:hAnsi="Times New Roman" w:cs="Times New Roman"/>
        </w:rPr>
        <w:t xml:space="preserve">Komisijas lēmums un paziņojums par iepirkuma procedūras uzvarētājiem, ir pamats vispārīgās vienošanās sagatavošanai. Vispārīgā vienošanās par katru daļu tiek slēgta atbilstoši vispārīgās vienošanās projektam, kas pievienots nolikumam </w:t>
      </w:r>
      <w:r w:rsidRPr="00DC67A5">
        <w:rPr>
          <w:rFonts w:ascii="Times New Roman" w:hAnsi="Times New Roman" w:cs="Times New Roman"/>
        </w:rPr>
        <w:t xml:space="preserve">kā </w:t>
      </w:r>
      <w:r w:rsidR="00DC67A5" w:rsidRPr="00DC67A5">
        <w:rPr>
          <w:rFonts w:ascii="Times New Roman" w:hAnsi="Times New Roman" w:cs="Times New Roman"/>
        </w:rPr>
        <w:t>3</w:t>
      </w:r>
      <w:r w:rsidRPr="00DC67A5">
        <w:rPr>
          <w:rFonts w:ascii="Times New Roman" w:hAnsi="Times New Roman" w:cs="Times New Roman"/>
        </w:rPr>
        <w:t>.pielikums.</w:t>
      </w:r>
      <w:r w:rsidRPr="009F4242">
        <w:rPr>
          <w:rFonts w:ascii="Times New Roman" w:hAnsi="Times New Roman" w:cs="Times New Roman"/>
        </w:rPr>
        <w:t xml:space="preserve"> Ja vairākām daļām ir vieni un tie paši uzvarētāji, var tikt noslēgta viena vispārīgā vienošanās.</w:t>
      </w:r>
    </w:p>
    <w:p w14:paraId="43EE5709" w14:textId="77777777" w:rsidR="009F4242" w:rsidRPr="009F4242" w:rsidRDefault="009F4242" w:rsidP="009F4242">
      <w:pPr>
        <w:numPr>
          <w:ilvl w:val="1"/>
          <w:numId w:val="7"/>
        </w:numPr>
        <w:spacing w:after="0" w:line="240" w:lineRule="auto"/>
        <w:ind w:left="709" w:hanging="709"/>
        <w:contextualSpacing/>
        <w:jc w:val="both"/>
        <w:rPr>
          <w:rFonts w:ascii="Times New Roman" w:hAnsi="Times New Roman" w:cs="Times New Roman"/>
        </w:rPr>
      </w:pPr>
      <w:r w:rsidRPr="009F4242">
        <w:rPr>
          <w:rFonts w:ascii="Times New Roman" w:hAnsi="Times New Roman" w:cs="Times New Roman"/>
        </w:rPr>
        <w:t xml:space="preserve">Izraudzītajam pretendentam ir pienākums noslēgt vispārīgo vienošanos ar Pasūtītāju 5 (piecu) darba dienu laikā pēc vispārīgās vienošanās saņemšanas (neparakstīšana šādā gadījumā tiek uzskatīta par atsacīšanos slēgt vienošanos). </w:t>
      </w:r>
    </w:p>
    <w:p w14:paraId="298DDD2C" w14:textId="77777777" w:rsidR="009F4242" w:rsidRPr="009F4242" w:rsidRDefault="009F4242" w:rsidP="009F4242">
      <w:pPr>
        <w:numPr>
          <w:ilvl w:val="1"/>
          <w:numId w:val="7"/>
        </w:numPr>
        <w:spacing w:after="0" w:line="240" w:lineRule="auto"/>
        <w:ind w:left="709" w:hanging="709"/>
        <w:contextualSpacing/>
        <w:jc w:val="both"/>
        <w:rPr>
          <w:rFonts w:ascii="Times New Roman" w:hAnsi="Times New Roman" w:cs="Times New Roman"/>
        </w:rPr>
      </w:pPr>
      <w:r w:rsidRPr="009F4242">
        <w:rPr>
          <w:rFonts w:ascii="Times New Roman" w:hAnsi="Times New Roman" w:cs="Times New Roman"/>
        </w:rPr>
        <w:t>Ja pretendents ir apvienība, apvienības dalībniekiem pirms vispārīgās vienošanās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Par personālsabiedrības (pilnsabiedrības) reģistrāciju Latvija Republikas Uzņēmumu reģistrā Pasūtītājs pārliecinās, informāciju iegūstot publiskajā datubāzē.</w:t>
      </w:r>
    </w:p>
    <w:p w14:paraId="426A9FD9" w14:textId="77777777" w:rsidR="009F4242" w:rsidRPr="009F4242" w:rsidRDefault="009F4242" w:rsidP="009F4242">
      <w:pPr>
        <w:numPr>
          <w:ilvl w:val="1"/>
          <w:numId w:val="7"/>
        </w:numPr>
        <w:spacing w:after="0" w:line="240" w:lineRule="auto"/>
        <w:ind w:left="709" w:hanging="709"/>
        <w:contextualSpacing/>
        <w:jc w:val="both"/>
        <w:rPr>
          <w:rFonts w:ascii="Times New Roman" w:hAnsi="Times New Roman" w:cs="Times New Roman"/>
        </w:rPr>
      </w:pPr>
      <w:r w:rsidRPr="009F4242">
        <w:rPr>
          <w:rFonts w:ascii="Times New Roman" w:hAnsi="Times New Roman" w:cs="Times New Roman"/>
        </w:rPr>
        <w:t xml:space="preserve">5 (piecu) darba dienu termiņš pēc pretendenta lūguma var tikt pagarināts, ja pretendentam nav iespējams ievērot termiņu objektīvu iemeslu dēļ – sakarā ar nolikuma nosacījumu izpildi par personālsabiedrības izveidi (ja izraudzītais pretendents ir apvienība). </w:t>
      </w:r>
    </w:p>
    <w:p w14:paraId="0F8330E3" w14:textId="77777777" w:rsidR="009F4242" w:rsidRPr="009F4242" w:rsidRDefault="009F4242" w:rsidP="009F4242">
      <w:pPr>
        <w:spacing w:after="0" w:line="240" w:lineRule="auto"/>
        <w:jc w:val="both"/>
        <w:rPr>
          <w:rFonts w:ascii="Times New Roman" w:eastAsia="Times New Roman" w:hAnsi="Times New Roman" w:cs="Times New Roman"/>
          <w:kern w:val="0"/>
          <w14:ligatures w14:val="none"/>
        </w:rPr>
      </w:pPr>
    </w:p>
    <w:p w14:paraId="36F71AE7" w14:textId="77777777" w:rsidR="009F4242" w:rsidRPr="009F4242" w:rsidRDefault="009F4242" w:rsidP="009F4242">
      <w:pPr>
        <w:spacing w:after="0" w:line="240" w:lineRule="auto"/>
        <w:jc w:val="both"/>
        <w:rPr>
          <w:rFonts w:ascii="Times New Roman" w:eastAsia="Times New Roman" w:hAnsi="Times New Roman" w:cs="Times New Roman"/>
          <w:kern w:val="0"/>
          <w14:ligatures w14:val="none"/>
        </w:rPr>
      </w:pPr>
    </w:p>
    <w:p w14:paraId="40CFF0BA" w14:textId="77777777" w:rsidR="009F4242" w:rsidRPr="009F4242" w:rsidRDefault="009F4242" w:rsidP="009F4242">
      <w:pPr>
        <w:numPr>
          <w:ilvl w:val="0"/>
          <w:numId w:val="7"/>
        </w:numPr>
        <w:spacing w:after="0" w:line="240" w:lineRule="auto"/>
        <w:contextualSpacing/>
        <w:jc w:val="both"/>
        <w:outlineLvl w:val="0"/>
        <w:rPr>
          <w:rFonts w:ascii="Times New Roman" w:eastAsia="Times New Roman" w:hAnsi="Times New Roman" w:cs="Times New Roman"/>
          <w:b/>
          <w:kern w:val="0"/>
          <w14:ligatures w14:val="none"/>
        </w:rPr>
      </w:pPr>
      <w:r w:rsidRPr="009F4242">
        <w:rPr>
          <w:rFonts w:ascii="Times New Roman" w:eastAsia="Times New Roman" w:hAnsi="Times New Roman" w:cs="Times New Roman"/>
          <w:b/>
          <w:kern w:val="0"/>
          <w14:ligatures w14:val="none"/>
        </w:rPr>
        <w:lastRenderedPageBreak/>
        <w:t>Pielikumi</w:t>
      </w:r>
    </w:p>
    <w:p w14:paraId="0452DD20" w14:textId="77777777" w:rsidR="009F4242" w:rsidRPr="009F4242" w:rsidRDefault="009F4242" w:rsidP="009F4242">
      <w:pPr>
        <w:numPr>
          <w:ilvl w:val="0"/>
          <w:numId w:val="11"/>
        </w:numPr>
        <w:spacing w:after="0" w:line="240" w:lineRule="auto"/>
        <w:jc w:val="both"/>
        <w:outlineLvl w:val="0"/>
        <w:rPr>
          <w:rFonts w:ascii="Times New Roman" w:eastAsia="Times New Roman" w:hAnsi="Times New Roman" w:cs="Times New Roman"/>
          <w:kern w:val="0"/>
          <w14:ligatures w14:val="none"/>
        </w:rPr>
      </w:pPr>
      <w:r w:rsidRPr="009F4242">
        <w:rPr>
          <w:rFonts w:ascii="Times New Roman" w:eastAsia="Times New Roman" w:hAnsi="Times New Roman" w:cs="Times New Roman"/>
          <w:kern w:val="0"/>
          <w14:ligatures w14:val="none"/>
        </w:rPr>
        <w:t>pielikums – Pieteikuma iesniegšanas ieteicamā forma;</w:t>
      </w:r>
      <w:r w:rsidRPr="009F4242">
        <w:rPr>
          <w:rFonts w:ascii="Times New Roman" w:eastAsia="Times New Roman" w:hAnsi="Times New Roman" w:cs="Times New Roman"/>
          <w:b/>
          <w:bCs/>
          <w:kern w:val="0"/>
          <w14:ligatures w14:val="none"/>
        </w:rPr>
        <w:t xml:space="preserve"> </w:t>
      </w:r>
    </w:p>
    <w:p w14:paraId="79F9C806" w14:textId="2F7C4898" w:rsidR="009F4242" w:rsidRPr="009F4242" w:rsidRDefault="009F4242" w:rsidP="009F4242">
      <w:pPr>
        <w:numPr>
          <w:ilvl w:val="0"/>
          <w:numId w:val="11"/>
        </w:numPr>
        <w:spacing w:after="0" w:line="240" w:lineRule="auto"/>
        <w:jc w:val="both"/>
        <w:outlineLvl w:val="0"/>
        <w:rPr>
          <w:rFonts w:ascii="Times New Roman" w:eastAsia="Times New Roman" w:hAnsi="Times New Roman" w:cs="Times New Roman"/>
          <w:kern w:val="0"/>
          <w14:ligatures w14:val="none"/>
        </w:rPr>
      </w:pPr>
      <w:r w:rsidRPr="009F4242">
        <w:rPr>
          <w:rFonts w:ascii="Times New Roman" w:eastAsia="Times New Roman" w:hAnsi="Times New Roman" w:cs="Times New Roman"/>
          <w:kern w:val="0"/>
          <w14:ligatures w14:val="none"/>
        </w:rPr>
        <w:t>pielikums – Tehniskā specifikācija</w:t>
      </w:r>
      <w:r w:rsidR="00D52CC7">
        <w:rPr>
          <w:rFonts w:ascii="Times New Roman" w:eastAsia="Times New Roman" w:hAnsi="Times New Roman" w:cs="Times New Roman"/>
          <w:kern w:val="0"/>
          <w14:ligatures w14:val="none"/>
        </w:rPr>
        <w:t xml:space="preserve"> un t</w:t>
      </w:r>
      <w:r>
        <w:rPr>
          <w:rFonts w:ascii="Times New Roman" w:eastAsia="Times New Roman" w:hAnsi="Times New Roman" w:cs="Times New Roman"/>
          <w:kern w:val="0"/>
          <w14:ligatures w14:val="none"/>
        </w:rPr>
        <w:t>ehniskā - fi</w:t>
      </w:r>
      <w:r w:rsidRPr="009F4242">
        <w:rPr>
          <w:rFonts w:ascii="Times New Roman" w:eastAsia="Times New Roman" w:hAnsi="Times New Roman" w:cs="Times New Roman"/>
          <w:kern w:val="0"/>
          <w14:ligatures w14:val="none"/>
        </w:rPr>
        <w:t>nanšu piedāvājuma forma;</w:t>
      </w:r>
    </w:p>
    <w:p w14:paraId="62CD7178" w14:textId="519D097C" w:rsidR="009F4242" w:rsidRPr="009F4242" w:rsidRDefault="009F4242" w:rsidP="009F4242">
      <w:pPr>
        <w:numPr>
          <w:ilvl w:val="0"/>
          <w:numId w:val="11"/>
        </w:numPr>
        <w:spacing w:after="0" w:line="240" w:lineRule="auto"/>
        <w:jc w:val="both"/>
        <w:outlineLvl w:val="0"/>
        <w:rPr>
          <w:rFonts w:ascii="Times New Roman" w:eastAsia="Times New Roman" w:hAnsi="Times New Roman" w:cs="Times New Roman"/>
          <w:kern w:val="0"/>
          <w14:ligatures w14:val="none"/>
        </w:rPr>
      </w:pPr>
      <w:r w:rsidRPr="009F4242">
        <w:rPr>
          <w:rFonts w:ascii="Times New Roman" w:eastAsia="Times New Roman" w:hAnsi="Times New Roman" w:cs="Times New Roman"/>
          <w:kern w:val="0"/>
          <w14:ligatures w14:val="none"/>
        </w:rPr>
        <w:t>pielikums</w:t>
      </w:r>
      <w:r>
        <w:rPr>
          <w:rFonts w:ascii="Times New Roman" w:eastAsia="Times New Roman" w:hAnsi="Times New Roman" w:cs="Times New Roman"/>
          <w:kern w:val="0"/>
          <w14:ligatures w14:val="none"/>
        </w:rPr>
        <w:t xml:space="preserve"> – </w:t>
      </w:r>
      <w:r w:rsidRPr="009F4242">
        <w:rPr>
          <w:rFonts w:ascii="Times New Roman" w:eastAsia="Times New Roman" w:hAnsi="Times New Roman" w:cs="Times New Roman"/>
          <w:kern w:val="0"/>
          <w14:ligatures w14:val="none"/>
        </w:rPr>
        <w:t>Vispārīgās vienošanās projekts.</w:t>
      </w:r>
    </w:p>
    <w:p w14:paraId="7E8703D9" w14:textId="77777777" w:rsidR="009F4242" w:rsidRPr="009F4242" w:rsidRDefault="009F4242" w:rsidP="009F4242">
      <w:pPr>
        <w:spacing w:after="0" w:line="240" w:lineRule="auto"/>
        <w:jc w:val="right"/>
        <w:outlineLvl w:val="0"/>
        <w:rPr>
          <w:rFonts w:ascii="Times New Roman" w:eastAsia="Times New Roman" w:hAnsi="Times New Roman" w:cs="Times New Roman"/>
          <w:kern w:val="0"/>
          <w14:ligatures w14:val="none"/>
        </w:rPr>
      </w:pPr>
    </w:p>
    <w:p w14:paraId="1CAB9452" w14:textId="77777777" w:rsidR="009F4242" w:rsidRPr="009F4242" w:rsidRDefault="009F4242" w:rsidP="009F4242">
      <w:pPr>
        <w:spacing w:after="0" w:line="240" w:lineRule="auto"/>
        <w:jc w:val="right"/>
        <w:outlineLvl w:val="0"/>
        <w:rPr>
          <w:rFonts w:ascii="Times New Roman" w:eastAsia="Times New Roman" w:hAnsi="Times New Roman" w:cs="Times New Roman"/>
          <w:kern w:val="0"/>
          <w14:ligatures w14:val="none"/>
        </w:rPr>
      </w:pPr>
    </w:p>
    <w:p w14:paraId="7D65C442" w14:textId="77777777" w:rsidR="009F4242" w:rsidRPr="009F4242" w:rsidRDefault="009F4242" w:rsidP="009F4242">
      <w:pPr>
        <w:spacing w:after="0" w:line="240" w:lineRule="auto"/>
        <w:jc w:val="right"/>
        <w:outlineLvl w:val="0"/>
        <w:rPr>
          <w:rFonts w:ascii="Times New Roman" w:eastAsia="Times New Roman" w:hAnsi="Times New Roman" w:cs="Times New Roman"/>
          <w:kern w:val="0"/>
          <w14:ligatures w14:val="none"/>
        </w:rPr>
      </w:pPr>
      <w:r w:rsidRPr="009F4242">
        <w:rPr>
          <w:rFonts w:ascii="Times New Roman" w:eastAsia="Times New Roman" w:hAnsi="Times New Roman" w:cs="Times New Roman"/>
          <w:kern w:val="0"/>
          <w14:ligatures w14:val="none"/>
        </w:rPr>
        <w:t>RP SIA “Rīgas satiksme”</w:t>
      </w:r>
    </w:p>
    <w:p w14:paraId="44271A34" w14:textId="77777777" w:rsidR="009F4242" w:rsidRPr="009F4242" w:rsidRDefault="009F4242" w:rsidP="009F4242">
      <w:pPr>
        <w:spacing w:after="0" w:line="240" w:lineRule="auto"/>
        <w:jc w:val="right"/>
        <w:outlineLvl w:val="0"/>
        <w:rPr>
          <w:rFonts w:ascii="Times New Roman" w:eastAsia="Times New Roman" w:hAnsi="Times New Roman" w:cs="Times New Roman"/>
          <w:kern w:val="0"/>
          <w14:ligatures w14:val="none"/>
        </w:rPr>
      </w:pPr>
      <w:r w:rsidRPr="009F4242">
        <w:rPr>
          <w:rFonts w:ascii="Times New Roman" w:eastAsia="Times New Roman" w:hAnsi="Times New Roman" w:cs="Times New Roman"/>
          <w:kern w:val="0"/>
          <w14:ligatures w14:val="none"/>
        </w:rPr>
        <w:t xml:space="preserve">Iepirkumu komisijas priekšsēdētāja </w:t>
      </w:r>
    </w:p>
    <w:p w14:paraId="2B250B0B" w14:textId="77777777" w:rsidR="009F4242" w:rsidRPr="009F4242" w:rsidRDefault="009F4242" w:rsidP="009F4242">
      <w:pPr>
        <w:spacing w:after="0" w:line="240" w:lineRule="auto"/>
        <w:jc w:val="right"/>
        <w:outlineLvl w:val="0"/>
        <w:rPr>
          <w:rFonts w:ascii="Times New Roman" w:eastAsia="Times New Roman" w:hAnsi="Times New Roman" w:cs="Times New Roman"/>
          <w:kern w:val="0"/>
          <w14:ligatures w14:val="none"/>
        </w:rPr>
      </w:pPr>
      <w:r w:rsidRPr="009F4242">
        <w:rPr>
          <w:rFonts w:ascii="Times New Roman" w:eastAsia="Times New Roman" w:hAnsi="Times New Roman" w:cs="Times New Roman"/>
          <w:i/>
          <w:iCs/>
          <w:kern w:val="0"/>
          <w14:ligatures w14:val="none"/>
        </w:rPr>
        <w:t xml:space="preserve">/elektroniski parakstīts/ </w:t>
      </w:r>
      <w:r w:rsidRPr="009F4242">
        <w:rPr>
          <w:rFonts w:ascii="Times New Roman" w:eastAsia="Times New Roman" w:hAnsi="Times New Roman" w:cs="Times New Roman"/>
          <w:kern w:val="0"/>
          <w14:ligatures w14:val="none"/>
        </w:rPr>
        <w:t>K.Meiberga</w:t>
      </w:r>
    </w:p>
    <w:p w14:paraId="472569C8" w14:textId="77777777" w:rsidR="009F4242" w:rsidRPr="009F4242" w:rsidRDefault="009F4242" w:rsidP="009F4242">
      <w:pPr>
        <w:spacing w:after="0" w:line="240" w:lineRule="auto"/>
        <w:jc w:val="right"/>
        <w:outlineLvl w:val="0"/>
        <w:rPr>
          <w:rFonts w:ascii="Times New Roman" w:eastAsia="Times New Roman" w:hAnsi="Times New Roman" w:cs="Times New Roman"/>
          <w:kern w:val="0"/>
          <w14:ligatures w14:val="none"/>
        </w:rPr>
      </w:pPr>
    </w:p>
    <w:p w14:paraId="0157EDC2" w14:textId="77777777" w:rsidR="009F4242" w:rsidRPr="009F4242" w:rsidRDefault="009F4242" w:rsidP="009F4242">
      <w:pPr>
        <w:rPr>
          <w:rFonts w:ascii="Times New Roman" w:eastAsia="Times New Roman" w:hAnsi="Times New Roman" w:cs="Times New Roman"/>
          <w:kern w:val="0"/>
          <w14:ligatures w14:val="none"/>
        </w:rPr>
      </w:pPr>
      <w:r w:rsidRPr="009F4242">
        <w:rPr>
          <w:rFonts w:ascii="Times New Roman" w:eastAsia="Times New Roman" w:hAnsi="Times New Roman" w:cs="Times New Roman"/>
          <w:kern w:val="0"/>
          <w14:ligatures w14:val="none"/>
        </w:rPr>
        <w:br w:type="page"/>
      </w:r>
    </w:p>
    <w:p w14:paraId="738AE1F4" w14:textId="20270126" w:rsidR="009F4242" w:rsidRPr="00565E61" w:rsidRDefault="009F4242" w:rsidP="009F4242">
      <w:pPr>
        <w:spacing w:after="0" w:line="240" w:lineRule="auto"/>
        <w:jc w:val="right"/>
        <w:rPr>
          <w:rFonts w:ascii="Times New Roman" w:eastAsia="Times New Roman" w:hAnsi="Times New Roman" w:cs="Times New Roman"/>
          <w:kern w:val="0"/>
          <w14:ligatures w14:val="none"/>
        </w:rPr>
      </w:pPr>
      <w:r w:rsidRPr="00565E61">
        <w:rPr>
          <w:rFonts w:ascii="Times New Roman" w:eastAsia="Calibri" w:hAnsi="Times New Roman" w:cs="Times New Roman"/>
          <w:b/>
          <w:bCs/>
          <w:kern w:val="0"/>
          <w:position w:val="-4"/>
          <w:lang w:eastAsia="ar-SA"/>
          <w14:ligatures w14:val="none"/>
        </w:rPr>
        <w:lastRenderedPageBreak/>
        <w:t>1.pielikums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Gultņu piegāde</w:t>
      </w:r>
      <w:r w:rsidRPr="00565E61">
        <w:rPr>
          <w:rFonts w:ascii="Times New Roman" w:eastAsia="Calibri" w:hAnsi="Times New Roman" w:cs="Times New Roman"/>
          <w:b/>
          <w:bCs/>
          <w:kern w:val="0"/>
          <w14:ligatures w14:val="none"/>
        </w:rPr>
        <w:t>”</w:t>
      </w:r>
    </w:p>
    <w:p w14:paraId="320B42FB" w14:textId="167A456C" w:rsidR="009F4242" w:rsidRDefault="009F4242" w:rsidP="009F4242">
      <w:pPr>
        <w:spacing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0924BB">
        <w:rPr>
          <w:rFonts w:ascii="Times New Roman" w:eastAsia="Calibri" w:hAnsi="Times New Roman" w:cs="Times New Roman"/>
          <w:kern w:val="0"/>
          <w:position w:val="-4"/>
          <w:lang w:eastAsia="ar-SA" w:bidi="en-US"/>
          <w14:ligatures w14:val="none"/>
        </w:rPr>
        <w:t>33</w:t>
      </w:r>
    </w:p>
    <w:p w14:paraId="75155C0A" w14:textId="77777777" w:rsidR="009F4242" w:rsidRPr="00502346" w:rsidRDefault="009F4242" w:rsidP="009F4242">
      <w:pPr>
        <w:spacing w:after="0"/>
        <w:jc w:val="center"/>
        <w:rPr>
          <w:rFonts w:ascii="Times New Roman" w:hAnsi="Times New Roman" w:cs="Times New Roman"/>
          <w:b/>
        </w:rPr>
      </w:pPr>
      <w:r w:rsidRPr="00502346">
        <w:rPr>
          <w:rFonts w:ascii="Times New Roman" w:hAnsi="Times New Roman" w:cs="Times New Roman"/>
          <w:b/>
        </w:rPr>
        <w:t>PIETEIKUMA IESNIEGŠANAI IETEICAMĀ FORMA</w:t>
      </w:r>
      <w:r w:rsidRPr="00502346">
        <w:rPr>
          <w:rFonts w:ascii="Times New Roman" w:hAnsi="Times New Roman" w:cs="Times New Roman"/>
          <w:b/>
        </w:rPr>
        <w:br/>
      </w:r>
      <w:r w:rsidRPr="00502346">
        <w:rPr>
          <w:rFonts w:ascii="Times New Roman" w:hAnsi="Times New Roman" w:cs="Times New Roman"/>
          <w:i/>
        </w:rPr>
        <w:t>(uz pretendenta veidlapas)</w:t>
      </w:r>
    </w:p>
    <w:p w14:paraId="4F78E910" w14:textId="77777777" w:rsidR="009F4242" w:rsidRPr="00502346" w:rsidRDefault="009F4242" w:rsidP="009F4242">
      <w:pPr>
        <w:spacing w:after="0"/>
        <w:jc w:val="center"/>
        <w:rPr>
          <w:rFonts w:ascii="Times New Roman" w:hAnsi="Times New Roman" w:cs="Times New Roman"/>
          <w:b/>
        </w:rPr>
      </w:pPr>
      <w:r w:rsidRPr="00502346">
        <w:rPr>
          <w:rFonts w:ascii="Times New Roman" w:hAnsi="Times New Roman" w:cs="Times New Roman"/>
          <w:b/>
        </w:rPr>
        <w:t>Pieteikums par piedalīšanos iepirkuma procedūrā</w:t>
      </w:r>
    </w:p>
    <w:p w14:paraId="6C91E759" w14:textId="14CF88D5" w:rsidR="009F4242" w:rsidRPr="00502346" w:rsidRDefault="009F4242" w:rsidP="009F4242">
      <w:pPr>
        <w:spacing w:after="0"/>
        <w:jc w:val="center"/>
        <w:rPr>
          <w:rFonts w:ascii="Times New Roman" w:eastAsia="Times New Roman" w:hAnsi="Times New Roman" w:cs="Times New Roman"/>
          <w:b/>
        </w:rPr>
      </w:pPr>
      <w:r w:rsidRPr="00502346">
        <w:rPr>
          <w:rFonts w:ascii="Times New Roman" w:eastAsia="Times New Roman" w:hAnsi="Times New Roman" w:cs="Times New Roman"/>
          <w:b/>
        </w:rPr>
        <w:t>“</w:t>
      </w:r>
      <w:r>
        <w:rPr>
          <w:rFonts w:ascii="Times New Roman" w:hAnsi="Times New Roman" w:cs="Times New Roman"/>
          <w:b/>
          <w:bCs/>
        </w:rPr>
        <w:t>Gultņu piegāde</w:t>
      </w:r>
      <w:r w:rsidRPr="00502346">
        <w:rPr>
          <w:rFonts w:ascii="Times New Roman" w:eastAsia="Times New Roman" w:hAnsi="Times New Roman" w:cs="Times New Roman"/>
          <w:b/>
        </w:rPr>
        <w:t>”</w:t>
      </w:r>
    </w:p>
    <w:p w14:paraId="346527AF" w14:textId="43DCAC59" w:rsidR="009F4242" w:rsidRPr="00502346" w:rsidRDefault="009F4242" w:rsidP="009F4242">
      <w:pPr>
        <w:spacing w:after="0"/>
        <w:jc w:val="center"/>
        <w:rPr>
          <w:rFonts w:ascii="Times New Roman" w:hAnsi="Times New Roman" w:cs="Times New Roman"/>
          <w:b/>
        </w:rPr>
      </w:pPr>
      <w:r w:rsidRPr="00502346">
        <w:rPr>
          <w:rFonts w:ascii="Times New Roman" w:hAnsi="Times New Roman" w:cs="Times New Roman"/>
          <w:b/>
        </w:rPr>
        <w:t>Identifikācijas Nr. RS/2026/</w:t>
      </w:r>
      <w:r w:rsidR="000924BB">
        <w:rPr>
          <w:rFonts w:ascii="Times New Roman" w:hAnsi="Times New Roman" w:cs="Times New Roman"/>
          <w:b/>
        </w:rPr>
        <w:t>33</w:t>
      </w:r>
    </w:p>
    <w:p w14:paraId="27B04336" w14:textId="77777777" w:rsidR="009F4242" w:rsidRPr="00502346" w:rsidRDefault="009F4242" w:rsidP="009F4242">
      <w:pPr>
        <w:spacing w:after="0"/>
        <w:jc w:val="center"/>
        <w:rPr>
          <w:rFonts w:ascii="Times New Roman" w:hAnsi="Times New Roman" w:cs="Times New Roman"/>
          <w:b/>
        </w:rPr>
      </w:pPr>
    </w:p>
    <w:p w14:paraId="300F31E7" w14:textId="77777777" w:rsidR="009F4242" w:rsidRPr="00502346" w:rsidRDefault="009F4242" w:rsidP="009F4242">
      <w:pPr>
        <w:numPr>
          <w:ilvl w:val="0"/>
          <w:numId w:val="12"/>
        </w:numPr>
        <w:spacing w:after="0" w:line="259" w:lineRule="auto"/>
        <w:contextualSpacing/>
        <w:jc w:val="both"/>
        <w:rPr>
          <w:rFonts w:ascii="Times New Roman" w:hAnsi="Times New Roman" w:cs="Times New Roman"/>
          <w:b/>
        </w:rPr>
      </w:pPr>
      <w:r w:rsidRPr="00502346">
        <w:rPr>
          <w:rFonts w:ascii="Times New Roman" w:hAnsi="Times New Roman" w:cs="Times New Roman"/>
          <w:b/>
        </w:rPr>
        <w:t>IESNIEDZA</w:t>
      </w:r>
    </w:p>
    <w:tbl>
      <w:tblPr>
        <w:tblStyle w:val="TableGrid11"/>
        <w:tblW w:w="0" w:type="auto"/>
        <w:tblLook w:val="04A0" w:firstRow="1" w:lastRow="0" w:firstColumn="1" w:lastColumn="0" w:noHBand="0" w:noVBand="1"/>
      </w:tblPr>
      <w:tblGrid>
        <w:gridCol w:w="4673"/>
        <w:gridCol w:w="4388"/>
      </w:tblGrid>
      <w:tr w:rsidR="009F4242" w:rsidRPr="00502346" w14:paraId="0AC9C0DB" w14:textId="77777777" w:rsidTr="0040699E">
        <w:tc>
          <w:tcPr>
            <w:tcW w:w="4673" w:type="dxa"/>
            <w:shd w:val="clear" w:color="auto" w:fill="D9D9D9" w:themeFill="background1" w:themeFillShade="D9"/>
          </w:tcPr>
          <w:p w14:paraId="51FA491A"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Uzņēmuma pilns nosaukums</w:t>
            </w:r>
          </w:p>
        </w:tc>
        <w:tc>
          <w:tcPr>
            <w:tcW w:w="4388" w:type="dxa"/>
            <w:shd w:val="clear" w:color="auto" w:fill="D9D9D9" w:themeFill="background1" w:themeFillShade="D9"/>
          </w:tcPr>
          <w:p w14:paraId="09D350A7" w14:textId="77777777" w:rsidR="009F4242" w:rsidRPr="00502346" w:rsidRDefault="009F4242" w:rsidP="0040699E">
            <w:pPr>
              <w:jc w:val="both"/>
              <w:rPr>
                <w:rFonts w:ascii="Times New Roman" w:hAnsi="Times New Roman" w:cs="Times New Roman"/>
              </w:rPr>
            </w:pPr>
          </w:p>
        </w:tc>
      </w:tr>
      <w:tr w:rsidR="009F4242" w:rsidRPr="00502346" w14:paraId="71933D41" w14:textId="77777777" w:rsidTr="0040699E">
        <w:tc>
          <w:tcPr>
            <w:tcW w:w="4673" w:type="dxa"/>
          </w:tcPr>
          <w:p w14:paraId="78F84F26"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Uzņēmuma reģistrācijas numurs un datums</w:t>
            </w:r>
          </w:p>
        </w:tc>
        <w:tc>
          <w:tcPr>
            <w:tcW w:w="4388" w:type="dxa"/>
          </w:tcPr>
          <w:p w14:paraId="69014A7B" w14:textId="77777777" w:rsidR="009F4242" w:rsidRPr="00502346" w:rsidRDefault="009F4242" w:rsidP="0040699E">
            <w:pPr>
              <w:jc w:val="both"/>
              <w:rPr>
                <w:rFonts w:ascii="Times New Roman" w:hAnsi="Times New Roman" w:cs="Times New Roman"/>
              </w:rPr>
            </w:pPr>
          </w:p>
        </w:tc>
      </w:tr>
      <w:tr w:rsidR="009F4242" w:rsidRPr="00502346" w14:paraId="143E12E9" w14:textId="77777777" w:rsidTr="0040699E">
        <w:tc>
          <w:tcPr>
            <w:tcW w:w="4673" w:type="dxa"/>
          </w:tcPr>
          <w:p w14:paraId="38A1C805"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Juridiskā adrese</w:t>
            </w:r>
          </w:p>
        </w:tc>
        <w:tc>
          <w:tcPr>
            <w:tcW w:w="4388" w:type="dxa"/>
          </w:tcPr>
          <w:p w14:paraId="318346C0" w14:textId="77777777" w:rsidR="009F4242" w:rsidRPr="00502346" w:rsidRDefault="009F4242" w:rsidP="0040699E">
            <w:pPr>
              <w:jc w:val="both"/>
              <w:rPr>
                <w:rFonts w:ascii="Times New Roman" w:hAnsi="Times New Roman" w:cs="Times New Roman"/>
              </w:rPr>
            </w:pPr>
          </w:p>
        </w:tc>
      </w:tr>
      <w:tr w:rsidR="009F4242" w:rsidRPr="00502346" w14:paraId="67A0B5F2" w14:textId="77777777" w:rsidTr="0040699E">
        <w:tc>
          <w:tcPr>
            <w:tcW w:w="4673" w:type="dxa"/>
          </w:tcPr>
          <w:p w14:paraId="2C684259"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Faktiskā adrese</w:t>
            </w:r>
          </w:p>
        </w:tc>
        <w:tc>
          <w:tcPr>
            <w:tcW w:w="4388" w:type="dxa"/>
          </w:tcPr>
          <w:p w14:paraId="36C611AC" w14:textId="77777777" w:rsidR="009F4242" w:rsidRPr="00502346" w:rsidRDefault="009F4242" w:rsidP="0040699E">
            <w:pPr>
              <w:jc w:val="both"/>
              <w:rPr>
                <w:rFonts w:ascii="Times New Roman" w:hAnsi="Times New Roman" w:cs="Times New Roman"/>
              </w:rPr>
            </w:pPr>
          </w:p>
        </w:tc>
      </w:tr>
      <w:tr w:rsidR="009F4242" w:rsidRPr="00502346" w14:paraId="172156F6" w14:textId="77777777" w:rsidTr="0040699E">
        <w:tc>
          <w:tcPr>
            <w:tcW w:w="4673" w:type="dxa"/>
          </w:tcPr>
          <w:p w14:paraId="1B70E32D"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Bankas rekvizīti</w:t>
            </w:r>
          </w:p>
        </w:tc>
        <w:tc>
          <w:tcPr>
            <w:tcW w:w="4388" w:type="dxa"/>
          </w:tcPr>
          <w:p w14:paraId="54C7FC27" w14:textId="77777777" w:rsidR="009F4242" w:rsidRPr="00502346" w:rsidRDefault="009F4242" w:rsidP="0040699E">
            <w:pPr>
              <w:jc w:val="both"/>
              <w:rPr>
                <w:rFonts w:ascii="Times New Roman" w:hAnsi="Times New Roman" w:cs="Times New Roman"/>
              </w:rPr>
            </w:pPr>
          </w:p>
        </w:tc>
      </w:tr>
    </w:tbl>
    <w:p w14:paraId="7511D954" w14:textId="77777777" w:rsidR="009F4242" w:rsidRPr="00502346" w:rsidRDefault="009F4242" w:rsidP="009F4242">
      <w:pPr>
        <w:spacing w:after="0"/>
        <w:rPr>
          <w:rFonts w:ascii="Times New Roman" w:hAnsi="Times New Roman" w:cs="Times New Roman"/>
          <w:b/>
          <w:bCs/>
        </w:rPr>
      </w:pPr>
    </w:p>
    <w:p w14:paraId="48CB7409" w14:textId="77777777" w:rsidR="009F4242" w:rsidRPr="00502346" w:rsidRDefault="009F4242" w:rsidP="009F4242">
      <w:pPr>
        <w:numPr>
          <w:ilvl w:val="0"/>
          <w:numId w:val="12"/>
        </w:numPr>
        <w:spacing w:after="0"/>
        <w:contextualSpacing/>
        <w:rPr>
          <w:rFonts w:ascii="Times New Roman" w:hAnsi="Times New Roman" w:cs="Times New Roman"/>
          <w:b/>
          <w:bCs/>
        </w:rPr>
      </w:pPr>
      <w:r w:rsidRPr="00502346">
        <w:rPr>
          <w:rFonts w:ascii="Times New Roman" w:hAnsi="Times New Roman" w:cs="Times New Roman"/>
          <w:b/>
          <w:bCs/>
        </w:rPr>
        <w:t>KONTAKTPERSONA</w:t>
      </w:r>
    </w:p>
    <w:tbl>
      <w:tblPr>
        <w:tblStyle w:val="TableGrid11"/>
        <w:tblW w:w="0" w:type="auto"/>
        <w:tblLook w:val="04A0" w:firstRow="1" w:lastRow="0" w:firstColumn="1" w:lastColumn="0" w:noHBand="0" w:noVBand="1"/>
      </w:tblPr>
      <w:tblGrid>
        <w:gridCol w:w="4530"/>
        <w:gridCol w:w="4531"/>
      </w:tblGrid>
      <w:tr w:rsidR="009F4242" w:rsidRPr="00502346" w14:paraId="6199B07B" w14:textId="77777777" w:rsidTr="0040699E">
        <w:tc>
          <w:tcPr>
            <w:tcW w:w="4530" w:type="dxa"/>
            <w:shd w:val="clear" w:color="auto" w:fill="D9D9D9" w:themeFill="background1" w:themeFillShade="D9"/>
          </w:tcPr>
          <w:p w14:paraId="402F5550"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Vārds, uzvārds</w:t>
            </w:r>
          </w:p>
        </w:tc>
        <w:tc>
          <w:tcPr>
            <w:tcW w:w="4531" w:type="dxa"/>
          </w:tcPr>
          <w:p w14:paraId="72E8A1F2" w14:textId="77777777" w:rsidR="009F4242" w:rsidRPr="00502346" w:rsidRDefault="009F4242" w:rsidP="0040699E">
            <w:pPr>
              <w:jc w:val="both"/>
              <w:rPr>
                <w:rFonts w:ascii="Times New Roman" w:hAnsi="Times New Roman" w:cs="Times New Roman"/>
                <w:b/>
              </w:rPr>
            </w:pPr>
          </w:p>
        </w:tc>
      </w:tr>
      <w:tr w:rsidR="009F4242" w:rsidRPr="00502346" w14:paraId="02E04E11" w14:textId="77777777" w:rsidTr="0040699E">
        <w:tc>
          <w:tcPr>
            <w:tcW w:w="4530" w:type="dxa"/>
            <w:shd w:val="clear" w:color="auto" w:fill="D9D9D9" w:themeFill="background1" w:themeFillShade="D9"/>
          </w:tcPr>
          <w:p w14:paraId="60144A5B"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Tālr. / Fakss</w:t>
            </w:r>
          </w:p>
        </w:tc>
        <w:tc>
          <w:tcPr>
            <w:tcW w:w="4531" w:type="dxa"/>
          </w:tcPr>
          <w:p w14:paraId="05755F93" w14:textId="77777777" w:rsidR="009F4242" w:rsidRPr="00502346" w:rsidRDefault="009F4242" w:rsidP="0040699E">
            <w:pPr>
              <w:jc w:val="both"/>
              <w:rPr>
                <w:rFonts w:ascii="Times New Roman" w:hAnsi="Times New Roman" w:cs="Times New Roman"/>
                <w:b/>
              </w:rPr>
            </w:pPr>
          </w:p>
        </w:tc>
      </w:tr>
      <w:tr w:rsidR="009F4242" w:rsidRPr="00502346" w14:paraId="69BCFBCB" w14:textId="77777777" w:rsidTr="0040699E">
        <w:tc>
          <w:tcPr>
            <w:tcW w:w="4530" w:type="dxa"/>
            <w:shd w:val="clear" w:color="auto" w:fill="D9D9D9" w:themeFill="background1" w:themeFillShade="D9"/>
          </w:tcPr>
          <w:p w14:paraId="721F9679"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e-pasta adrese</w:t>
            </w:r>
          </w:p>
        </w:tc>
        <w:tc>
          <w:tcPr>
            <w:tcW w:w="4531" w:type="dxa"/>
          </w:tcPr>
          <w:p w14:paraId="40DC97EB" w14:textId="77777777" w:rsidR="009F4242" w:rsidRPr="00502346" w:rsidRDefault="009F4242" w:rsidP="0040699E">
            <w:pPr>
              <w:jc w:val="both"/>
              <w:rPr>
                <w:rFonts w:ascii="Times New Roman" w:hAnsi="Times New Roman" w:cs="Times New Roman"/>
                <w:b/>
              </w:rPr>
            </w:pPr>
          </w:p>
        </w:tc>
      </w:tr>
    </w:tbl>
    <w:p w14:paraId="12148A64" w14:textId="77777777" w:rsidR="009F4242" w:rsidRPr="00502346" w:rsidRDefault="009F4242" w:rsidP="009F4242">
      <w:pPr>
        <w:spacing w:line="240" w:lineRule="auto"/>
        <w:rPr>
          <w:rFonts w:ascii="Times New Roman" w:hAnsi="Times New Roman" w:cs="Times New Roman"/>
          <w:b/>
          <w:bCs/>
        </w:rPr>
      </w:pPr>
    </w:p>
    <w:p w14:paraId="390DEA88" w14:textId="77777777" w:rsidR="009F4242" w:rsidRPr="00502346" w:rsidRDefault="009F4242" w:rsidP="009F4242">
      <w:pPr>
        <w:numPr>
          <w:ilvl w:val="0"/>
          <w:numId w:val="12"/>
        </w:numPr>
        <w:spacing w:line="240" w:lineRule="auto"/>
        <w:contextualSpacing/>
      </w:pPr>
      <w:r w:rsidRPr="00502346">
        <w:rPr>
          <w:rFonts w:ascii="Times New Roman" w:hAnsi="Times New Roman" w:cs="Times New Roman"/>
          <w:b/>
          <w:bCs/>
        </w:rPr>
        <w:t>PIETEIKUMS</w:t>
      </w:r>
    </w:p>
    <w:p w14:paraId="65EB32D4" w14:textId="77777777" w:rsidR="009F4242" w:rsidRPr="00502346" w:rsidRDefault="009F4242" w:rsidP="009F4242">
      <w:pPr>
        <w:spacing w:after="0" w:line="240" w:lineRule="auto"/>
        <w:ind w:firstLine="360"/>
        <w:rPr>
          <w:rFonts w:ascii="Times New Roman" w:eastAsia="Times New Roman" w:hAnsi="Times New Roman" w:cs="Times New Roman"/>
        </w:rPr>
      </w:pPr>
      <w:r w:rsidRPr="00502346">
        <w:rPr>
          <w:rFonts w:ascii="Times New Roman" w:eastAsia="Times New Roman" w:hAnsi="Times New Roman" w:cs="Times New Roman"/>
        </w:rPr>
        <w:t>Iepazinušies ar iepirkuma procedūras nolikumu un tā pielikumiem, mēs atbilstoši nolikuma prasībām iesniedzam piedāvājumu iepirkuma procedūrā un apliecinām savu atbilstību iepirkuma procedūras nolikuma prasībām.</w:t>
      </w:r>
    </w:p>
    <w:p w14:paraId="0B09DD8A" w14:textId="77777777" w:rsidR="009F4242" w:rsidRPr="00502346" w:rsidRDefault="009F4242" w:rsidP="009F4242">
      <w:pPr>
        <w:spacing w:after="0" w:line="240" w:lineRule="auto"/>
        <w:ind w:firstLine="360"/>
        <w:rPr>
          <w:rFonts w:ascii="Times New Roman" w:eastAsia="Times New Roman" w:hAnsi="Times New Roman" w:cs="Times New Roman"/>
        </w:rPr>
      </w:pPr>
      <w:r w:rsidRPr="00502346">
        <w:rPr>
          <w:rFonts w:ascii="Times New Roman" w:eastAsia="Times New Roman" w:hAnsi="Times New Roman" w:cs="Times New Roman"/>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1484A78A" w14:textId="77777777" w:rsidR="009F4242" w:rsidRPr="00502346" w:rsidRDefault="009F4242" w:rsidP="009F4242">
      <w:pPr>
        <w:spacing w:after="0" w:line="240" w:lineRule="auto"/>
        <w:ind w:firstLine="360"/>
        <w:rPr>
          <w:rFonts w:ascii="Times New Roman" w:hAnsi="Times New Roman" w:cs="Times New Roman"/>
        </w:rPr>
      </w:pPr>
      <w:r w:rsidRPr="00502346">
        <w:rPr>
          <w:rFonts w:ascii="Times New Roman" w:hAnsi="Times New Roman" w:cs="Times New Roman"/>
        </w:rPr>
        <w:t>Ar šo piedāvājumu mēs apstiprinām, ka mūsu piedāvājums ir spēkā 120 dienas no piedāvājumu iesniegšanas termiņa beigām.Apliecinām, ka līguma slēgšanas tiesību piešķiršanas gadījumā, līguma izpildē netiks izmantoti materiāli un detaļas, kuru izcelsmes valsts ir Krievijas Federācija un/vai Baltkrievijas Republika.</w:t>
      </w:r>
    </w:p>
    <w:p w14:paraId="401C19A5" w14:textId="77777777" w:rsidR="009F4242" w:rsidRPr="00502346" w:rsidRDefault="009F4242" w:rsidP="009F4242">
      <w:pPr>
        <w:spacing w:after="0" w:line="240" w:lineRule="auto"/>
        <w:ind w:firstLine="360"/>
        <w:rPr>
          <w:rFonts w:ascii="Times New Roman" w:hAnsi="Times New Roman" w:cs="Times New Roman"/>
        </w:rPr>
      </w:pPr>
      <w:r w:rsidRPr="00502346">
        <w:rPr>
          <w:rFonts w:ascii="Times New Roman" w:hAnsi="Times New Roman" w:cs="Times New Roman"/>
        </w:rPr>
        <w:t xml:space="preserve">Informējam, ka uzņēmuma patiesais labuma guvējs ir -_________________ . </w:t>
      </w:r>
      <w:r w:rsidRPr="00502346">
        <w:rPr>
          <w:rFonts w:ascii="Times New Roman" w:hAnsi="Times New Roman" w:cs="Times New Roman"/>
          <w:vertAlign w:val="superscript"/>
        </w:rPr>
        <w:footnoteReference w:id="1"/>
      </w:r>
    </w:p>
    <w:p w14:paraId="1110B7D8" w14:textId="77777777" w:rsidR="009F4242" w:rsidRPr="00502346" w:rsidRDefault="009F4242" w:rsidP="009F4242">
      <w:pPr>
        <w:spacing w:after="0" w:line="240" w:lineRule="auto"/>
        <w:ind w:firstLine="360"/>
        <w:rPr>
          <w:rFonts w:ascii="Times New Roman" w:hAnsi="Times New Roman" w:cs="Times New Roman"/>
        </w:rPr>
      </w:pPr>
      <w:r w:rsidRPr="00502346">
        <w:rPr>
          <w:rFonts w:ascii="Times New Roman" w:hAnsi="Times New Roman" w:cs="Times New Roman"/>
        </w:rPr>
        <w:t>Apliecinām, ka Pretendenta pārstāvētā uzņēmumā īpašumtiesības vairāk nekā 50% apmērā tieši vai netieši nepieder:</w:t>
      </w:r>
    </w:p>
    <w:p w14:paraId="49699855" w14:textId="77777777" w:rsidR="009F4242" w:rsidRPr="00502346" w:rsidRDefault="009F4242" w:rsidP="009F4242">
      <w:pPr>
        <w:numPr>
          <w:ilvl w:val="0"/>
          <w:numId w:val="13"/>
        </w:numPr>
        <w:spacing w:after="0" w:line="240" w:lineRule="auto"/>
        <w:contextualSpacing/>
        <w:jc w:val="both"/>
        <w:rPr>
          <w:rFonts w:ascii="Times New Roman" w:hAnsi="Times New Roman" w:cs="Times New Roman"/>
        </w:rPr>
      </w:pPr>
      <w:r w:rsidRPr="00502346">
        <w:rPr>
          <w:rFonts w:ascii="Times New Roman" w:hAnsi="Times New Roman" w:cs="Times New Roman"/>
        </w:rPr>
        <w:t xml:space="preserve">juridiskajai personai, vienībai vai struktūrai, kura reģistrēta Krievijas Federācijā; </w:t>
      </w:r>
    </w:p>
    <w:p w14:paraId="7305DDED" w14:textId="77777777" w:rsidR="009F4242" w:rsidRPr="00502346" w:rsidRDefault="009F4242" w:rsidP="009F4242">
      <w:pPr>
        <w:numPr>
          <w:ilvl w:val="0"/>
          <w:numId w:val="13"/>
        </w:numPr>
        <w:spacing w:line="240" w:lineRule="auto"/>
        <w:contextualSpacing/>
        <w:jc w:val="both"/>
        <w:rPr>
          <w:rFonts w:ascii="Times New Roman" w:hAnsi="Times New Roman" w:cs="Times New Roman"/>
        </w:rPr>
      </w:pPr>
      <w:r w:rsidRPr="00502346">
        <w:rPr>
          <w:rFonts w:ascii="Times New Roman" w:hAnsi="Times New Roman" w:cs="Times New Roman"/>
        </w:rPr>
        <w:t>fiziskajai personai Krievijas pilsonim, vai fiziskās personas dubultpilsonības gadījumā viena no pilsonībām  ir Krievijas Federācijas pilsonība;</w:t>
      </w:r>
    </w:p>
    <w:p w14:paraId="431FC043" w14:textId="77777777" w:rsidR="009F4242" w:rsidRPr="00502346" w:rsidRDefault="009F4242" w:rsidP="009F4242">
      <w:pPr>
        <w:numPr>
          <w:ilvl w:val="0"/>
          <w:numId w:val="13"/>
        </w:numPr>
        <w:spacing w:after="0" w:line="240" w:lineRule="auto"/>
        <w:contextualSpacing/>
        <w:jc w:val="both"/>
        <w:rPr>
          <w:rFonts w:ascii="Times New Roman" w:hAnsi="Times New Roman" w:cs="Times New Roman"/>
        </w:rPr>
      </w:pPr>
      <w:r w:rsidRPr="00502346">
        <w:rPr>
          <w:rFonts w:ascii="Times New Roman" w:hAnsi="Times New Roman" w:cs="Times New Roman"/>
        </w:rPr>
        <w:t>fiziskajai personai, kas dzīvo Krievijas Federācijā.</w:t>
      </w:r>
    </w:p>
    <w:p w14:paraId="341FAB39" w14:textId="77777777" w:rsidR="009F4242" w:rsidRPr="00502346" w:rsidRDefault="009F4242" w:rsidP="009F4242">
      <w:pPr>
        <w:spacing w:after="0" w:line="240" w:lineRule="auto"/>
        <w:contextualSpacing/>
        <w:jc w:val="both"/>
        <w:rPr>
          <w:rFonts w:ascii="Times New Roman" w:hAnsi="Times New Roman" w:cs="Times New Roman"/>
        </w:rPr>
      </w:pPr>
      <w:r w:rsidRPr="00502346">
        <w:rPr>
          <w:rFonts w:ascii="Times New Roman" w:hAnsi="Times New Roman" w:cs="Times New Roman"/>
        </w:rPr>
        <w:t>Kā arī apliecinu, ka plānotais darījums ar Pasūtītāju nenotiek iepriekš minēto personu vārdā vai vadībā.</w:t>
      </w:r>
      <w:r w:rsidRPr="00502346">
        <w:rPr>
          <w:rFonts w:ascii="Times New Roman" w:hAnsi="Times New Roman" w:cs="Times New Roman"/>
          <w:vertAlign w:val="superscript"/>
        </w:rPr>
        <w:footnoteReference w:id="2"/>
      </w:r>
    </w:p>
    <w:p w14:paraId="3DF87E3A" w14:textId="77777777" w:rsidR="009F4242" w:rsidRPr="00502346" w:rsidRDefault="009F4242" w:rsidP="009F4242">
      <w:pPr>
        <w:spacing w:line="240" w:lineRule="auto"/>
        <w:ind w:firstLine="284"/>
        <w:jc w:val="both"/>
        <w:rPr>
          <w:rFonts w:ascii="Times New Roman" w:hAnsi="Times New Roman" w:cs="Times New Roman"/>
        </w:rPr>
      </w:pPr>
      <w:r w:rsidRPr="00502346">
        <w:rPr>
          <w:rFonts w:ascii="Times New Roman" w:hAnsi="Times New Roman" w:cs="Times New Roman"/>
        </w:rPr>
        <w:lastRenderedPageBreak/>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9F4242" w:rsidRPr="00502346" w14:paraId="4506EEF0" w14:textId="77777777" w:rsidTr="0040699E">
        <w:trPr>
          <w:cantSplit/>
        </w:trPr>
        <w:tc>
          <w:tcPr>
            <w:tcW w:w="3960" w:type="dxa"/>
            <w:tcBorders>
              <w:right w:val="single" w:sz="4" w:space="0" w:color="auto"/>
            </w:tcBorders>
            <w:shd w:val="pct15" w:color="000000" w:fill="FFFFFF"/>
          </w:tcPr>
          <w:p w14:paraId="010F4CB8"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Vārds, uzvārds</w:t>
            </w:r>
          </w:p>
        </w:tc>
        <w:tc>
          <w:tcPr>
            <w:tcW w:w="4120" w:type="dxa"/>
            <w:tcBorders>
              <w:left w:val="single" w:sz="4" w:space="0" w:color="auto"/>
            </w:tcBorders>
          </w:tcPr>
          <w:p w14:paraId="42FED38F" w14:textId="77777777" w:rsidR="009F4242" w:rsidRPr="00502346" w:rsidRDefault="009F4242" w:rsidP="0040699E">
            <w:pPr>
              <w:jc w:val="both"/>
              <w:rPr>
                <w:rFonts w:ascii="Times New Roman" w:hAnsi="Times New Roman" w:cs="Times New Roman"/>
                <w:b/>
              </w:rPr>
            </w:pPr>
          </w:p>
        </w:tc>
      </w:tr>
      <w:tr w:rsidR="009F4242" w:rsidRPr="00502346" w14:paraId="51099F39" w14:textId="77777777" w:rsidTr="0040699E">
        <w:trPr>
          <w:cantSplit/>
          <w:trHeight w:val="242"/>
        </w:trPr>
        <w:tc>
          <w:tcPr>
            <w:tcW w:w="3960" w:type="dxa"/>
            <w:tcBorders>
              <w:right w:val="single" w:sz="4" w:space="0" w:color="auto"/>
            </w:tcBorders>
            <w:shd w:val="pct15" w:color="000000" w:fill="FFFFFF"/>
          </w:tcPr>
          <w:p w14:paraId="36095843"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Amats</w:t>
            </w:r>
          </w:p>
        </w:tc>
        <w:tc>
          <w:tcPr>
            <w:tcW w:w="4120" w:type="dxa"/>
            <w:tcBorders>
              <w:left w:val="single" w:sz="4" w:space="0" w:color="auto"/>
            </w:tcBorders>
          </w:tcPr>
          <w:p w14:paraId="1F8BCB79" w14:textId="77777777" w:rsidR="009F4242" w:rsidRPr="00502346" w:rsidRDefault="009F4242" w:rsidP="0040699E">
            <w:pPr>
              <w:jc w:val="both"/>
              <w:rPr>
                <w:rFonts w:ascii="Times New Roman" w:hAnsi="Times New Roman" w:cs="Times New Roman"/>
                <w:b/>
              </w:rPr>
            </w:pPr>
          </w:p>
        </w:tc>
      </w:tr>
      <w:tr w:rsidR="009F4242" w:rsidRPr="00502346" w14:paraId="4DBDF70A" w14:textId="77777777" w:rsidTr="0040699E">
        <w:trPr>
          <w:cantSplit/>
          <w:trHeight w:val="242"/>
        </w:trPr>
        <w:tc>
          <w:tcPr>
            <w:tcW w:w="3960" w:type="dxa"/>
            <w:tcBorders>
              <w:right w:val="single" w:sz="4" w:space="0" w:color="auto"/>
            </w:tcBorders>
            <w:shd w:val="pct15" w:color="000000" w:fill="FFFFFF"/>
          </w:tcPr>
          <w:p w14:paraId="792E255F"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Paraksts</w:t>
            </w:r>
          </w:p>
        </w:tc>
        <w:tc>
          <w:tcPr>
            <w:tcW w:w="4120" w:type="dxa"/>
            <w:tcBorders>
              <w:left w:val="single" w:sz="4" w:space="0" w:color="auto"/>
            </w:tcBorders>
          </w:tcPr>
          <w:p w14:paraId="7A5C9B47" w14:textId="77777777" w:rsidR="009F4242" w:rsidRPr="00502346" w:rsidRDefault="009F4242" w:rsidP="0040699E">
            <w:pPr>
              <w:jc w:val="both"/>
              <w:rPr>
                <w:rFonts w:ascii="Times New Roman" w:hAnsi="Times New Roman" w:cs="Times New Roman"/>
                <w:b/>
              </w:rPr>
            </w:pPr>
          </w:p>
        </w:tc>
      </w:tr>
      <w:tr w:rsidR="009F4242" w:rsidRPr="00502346" w14:paraId="1D46876C" w14:textId="77777777" w:rsidTr="0040699E">
        <w:trPr>
          <w:cantSplit/>
          <w:trHeight w:val="130"/>
        </w:trPr>
        <w:tc>
          <w:tcPr>
            <w:tcW w:w="3960" w:type="dxa"/>
            <w:tcBorders>
              <w:right w:val="single" w:sz="4" w:space="0" w:color="auto"/>
            </w:tcBorders>
            <w:shd w:val="pct15" w:color="000000" w:fill="FFFFFF"/>
          </w:tcPr>
          <w:p w14:paraId="0BBB2B67" w14:textId="77777777" w:rsidR="009F4242" w:rsidRPr="00502346" w:rsidRDefault="009F4242" w:rsidP="0040699E">
            <w:pPr>
              <w:jc w:val="both"/>
              <w:rPr>
                <w:rFonts w:ascii="Times New Roman" w:hAnsi="Times New Roman" w:cs="Times New Roman"/>
                <w:b/>
              </w:rPr>
            </w:pPr>
            <w:r w:rsidRPr="00502346">
              <w:rPr>
                <w:rFonts w:ascii="Times New Roman" w:hAnsi="Times New Roman" w:cs="Times New Roman"/>
                <w:b/>
              </w:rPr>
              <w:t>Datums</w:t>
            </w:r>
          </w:p>
        </w:tc>
        <w:tc>
          <w:tcPr>
            <w:tcW w:w="4120" w:type="dxa"/>
            <w:tcBorders>
              <w:left w:val="single" w:sz="4" w:space="0" w:color="auto"/>
            </w:tcBorders>
          </w:tcPr>
          <w:p w14:paraId="267CD00F" w14:textId="77777777" w:rsidR="009F4242" w:rsidRPr="00502346" w:rsidRDefault="009F4242" w:rsidP="0040699E">
            <w:pPr>
              <w:jc w:val="both"/>
              <w:rPr>
                <w:rFonts w:ascii="Times New Roman" w:hAnsi="Times New Roman" w:cs="Times New Roman"/>
                <w:b/>
              </w:rPr>
            </w:pPr>
          </w:p>
        </w:tc>
      </w:tr>
    </w:tbl>
    <w:p w14:paraId="35C60803" w14:textId="77777777" w:rsidR="009F4242" w:rsidRPr="00502346" w:rsidRDefault="009F4242" w:rsidP="009F4242">
      <w:pPr>
        <w:spacing w:line="259" w:lineRule="auto"/>
        <w:jc w:val="center"/>
        <w:rPr>
          <w:rFonts w:ascii="Times New Roman" w:eastAsia="Calibri" w:hAnsi="Times New Roman" w:cs="Times New Roman"/>
          <w:b/>
          <w:kern w:val="0"/>
          <w14:ligatures w14:val="none"/>
        </w:rPr>
      </w:pPr>
    </w:p>
    <w:p w14:paraId="092E2366" w14:textId="77777777" w:rsidR="009F4242" w:rsidRPr="00502346" w:rsidRDefault="009F4242" w:rsidP="009F4242">
      <w:pPr>
        <w:widowControl w:val="0"/>
        <w:spacing w:after="0" w:line="240" w:lineRule="auto"/>
        <w:ind w:right="23"/>
        <w:jc w:val="right"/>
        <w:rPr>
          <w:rFonts w:ascii="Times New Roman" w:hAnsi="Times New Roman" w:cs="Times New Roman"/>
          <w:b/>
          <w:bCs/>
          <w:position w:val="-4"/>
          <w:lang w:eastAsia="ar-SA" w:bidi="en-US"/>
        </w:rPr>
      </w:pPr>
    </w:p>
    <w:p w14:paraId="4A10BE65" w14:textId="77777777" w:rsidR="009F4242" w:rsidRPr="00502346" w:rsidRDefault="009F4242" w:rsidP="009F4242">
      <w:pPr>
        <w:widowControl w:val="0"/>
        <w:spacing w:after="0" w:line="240" w:lineRule="auto"/>
        <w:ind w:right="23"/>
        <w:jc w:val="right"/>
        <w:rPr>
          <w:rFonts w:ascii="Times New Roman" w:hAnsi="Times New Roman" w:cs="Times New Roman"/>
          <w:b/>
          <w:bCs/>
          <w:position w:val="-4"/>
          <w:lang w:eastAsia="ar-SA" w:bidi="en-US"/>
        </w:rPr>
      </w:pPr>
    </w:p>
    <w:p w14:paraId="7F650753" w14:textId="77777777" w:rsidR="009F4242" w:rsidRPr="00502346" w:rsidRDefault="009F4242" w:rsidP="009F4242">
      <w:pPr>
        <w:widowControl w:val="0"/>
        <w:spacing w:after="0" w:line="240" w:lineRule="auto"/>
        <w:ind w:right="23"/>
        <w:jc w:val="right"/>
        <w:rPr>
          <w:rFonts w:ascii="Times New Roman" w:hAnsi="Times New Roman" w:cs="Times New Roman"/>
          <w:b/>
          <w:bCs/>
          <w:position w:val="-4"/>
          <w:lang w:eastAsia="ar-SA" w:bidi="en-US"/>
        </w:rPr>
      </w:pPr>
    </w:p>
    <w:p w14:paraId="61D6E4CD" w14:textId="77777777" w:rsidR="009F4242" w:rsidRPr="00502346" w:rsidRDefault="009F4242" w:rsidP="009F4242">
      <w:pPr>
        <w:widowControl w:val="0"/>
        <w:spacing w:after="0" w:line="240" w:lineRule="auto"/>
        <w:ind w:right="23"/>
        <w:jc w:val="right"/>
        <w:rPr>
          <w:rFonts w:ascii="Times New Roman" w:hAnsi="Times New Roman" w:cs="Times New Roman"/>
          <w:b/>
          <w:bCs/>
          <w:position w:val="-4"/>
          <w:lang w:eastAsia="ar-SA" w:bidi="en-US"/>
        </w:rPr>
      </w:pPr>
    </w:p>
    <w:p w14:paraId="0C146AD0" w14:textId="77777777" w:rsidR="009F4242" w:rsidRPr="00502346" w:rsidRDefault="009F4242" w:rsidP="009F4242">
      <w:pPr>
        <w:widowControl w:val="0"/>
        <w:spacing w:after="0" w:line="240" w:lineRule="auto"/>
        <w:ind w:right="23"/>
        <w:jc w:val="right"/>
        <w:rPr>
          <w:rFonts w:ascii="Times New Roman" w:hAnsi="Times New Roman" w:cs="Times New Roman"/>
          <w:b/>
          <w:bCs/>
          <w:position w:val="-4"/>
          <w:lang w:eastAsia="ar-SA" w:bidi="en-US"/>
        </w:rPr>
      </w:pPr>
    </w:p>
    <w:p w14:paraId="065254FB" w14:textId="77777777" w:rsidR="009F4242" w:rsidRPr="00502346" w:rsidRDefault="009F4242" w:rsidP="009F4242">
      <w:pPr>
        <w:widowControl w:val="0"/>
        <w:spacing w:after="0" w:line="240" w:lineRule="auto"/>
        <w:ind w:right="23"/>
        <w:jc w:val="right"/>
        <w:rPr>
          <w:rFonts w:ascii="Times New Roman" w:hAnsi="Times New Roman" w:cs="Times New Roman"/>
          <w:b/>
          <w:bCs/>
          <w:position w:val="-4"/>
          <w:lang w:eastAsia="ar-SA" w:bidi="en-US"/>
        </w:rPr>
      </w:pPr>
    </w:p>
    <w:p w14:paraId="1F92C321" w14:textId="77777777" w:rsidR="009F4242" w:rsidRDefault="009F4242" w:rsidP="009F424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6B74E457" w14:textId="69B0CACF" w:rsidR="00DE3106" w:rsidRPr="00565E61" w:rsidRDefault="00DE3106" w:rsidP="00DE3106">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2</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Gultņu piegāde</w:t>
      </w:r>
      <w:r w:rsidRPr="00565E61">
        <w:rPr>
          <w:rFonts w:ascii="Times New Roman" w:eastAsia="Calibri" w:hAnsi="Times New Roman" w:cs="Times New Roman"/>
          <w:b/>
          <w:bCs/>
          <w:kern w:val="0"/>
          <w14:ligatures w14:val="none"/>
        </w:rPr>
        <w:t>”</w:t>
      </w:r>
    </w:p>
    <w:p w14:paraId="15022E1D" w14:textId="01B2C70F" w:rsidR="00B1453E" w:rsidRDefault="00DE3106" w:rsidP="00DE3106">
      <w:pPr>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0924BB">
        <w:rPr>
          <w:rFonts w:ascii="Times New Roman" w:eastAsia="Calibri" w:hAnsi="Times New Roman" w:cs="Times New Roman"/>
          <w:kern w:val="0"/>
          <w:position w:val="-4"/>
          <w:lang w:eastAsia="ar-SA" w:bidi="en-US"/>
          <w14:ligatures w14:val="none"/>
        </w:rPr>
        <w:t>33</w:t>
      </w:r>
    </w:p>
    <w:p w14:paraId="4367DA5A" w14:textId="47F67B52" w:rsidR="00DE3106" w:rsidRDefault="00DE3106" w:rsidP="00DE3106">
      <w:pPr>
        <w:jc w:val="center"/>
        <w:rPr>
          <w:rFonts w:ascii="Times New Roman" w:eastAsia="Calibri" w:hAnsi="Times New Roman" w:cs="Times New Roman"/>
          <w:i/>
          <w:iCs/>
          <w:kern w:val="0"/>
          <w:position w:val="-4"/>
          <w:lang w:eastAsia="ar-SA" w:bidi="en-US"/>
          <w14:ligatures w14:val="none"/>
        </w:rPr>
      </w:pPr>
      <w:r w:rsidRPr="00DE3106">
        <w:rPr>
          <w:rFonts w:ascii="Times New Roman" w:eastAsia="Calibri" w:hAnsi="Times New Roman" w:cs="Times New Roman"/>
          <w:b/>
          <w:bCs/>
          <w:kern w:val="0"/>
          <w:position w:val="-4"/>
          <w:lang w:eastAsia="ar-SA" w:bidi="en-US"/>
          <w14:ligatures w14:val="none"/>
        </w:rPr>
        <w:t>TEHNISKĀ SPECIFIKĀCIJA</w:t>
      </w:r>
      <w:r w:rsidR="00523458">
        <w:rPr>
          <w:rFonts w:ascii="Times New Roman" w:eastAsia="Calibri" w:hAnsi="Times New Roman" w:cs="Times New Roman"/>
          <w:b/>
          <w:bCs/>
          <w:kern w:val="0"/>
          <w:position w:val="-4"/>
          <w:lang w:eastAsia="ar-SA" w:bidi="en-US"/>
          <w14:ligatures w14:val="none"/>
        </w:rPr>
        <w:t xml:space="preserve"> UN </w:t>
      </w:r>
      <w:r w:rsidRPr="00DE3106">
        <w:rPr>
          <w:rFonts w:ascii="Times New Roman" w:eastAsia="Calibri" w:hAnsi="Times New Roman" w:cs="Times New Roman"/>
          <w:b/>
          <w:bCs/>
          <w:kern w:val="0"/>
          <w:position w:val="-4"/>
          <w:lang w:eastAsia="ar-SA" w:bidi="en-US"/>
          <w14:ligatures w14:val="none"/>
        </w:rPr>
        <w:t>TEHNISKAIS – FINANŠU PIEDĀVĀJUMS</w:t>
      </w:r>
      <w:r w:rsidRPr="00DE3106">
        <w:rPr>
          <w:rFonts w:ascii="Times New Roman" w:eastAsia="Calibri" w:hAnsi="Times New Roman" w:cs="Times New Roman"/>
          <w:b/>
          <w:bCs/>
          <w:kern w:val="0"/>
          <w:position w:val="-4"/>
          <w:lang w:eastAsia="ar-SA" w:bidi="en-US"/>
          <w14:ligatures w14:val="none"/>
        </w:rPr>
        <w:br/>
      </w:r>
      <w:r w:rsidRPr="00DE3106">
        <w:rPr>
          <w:rFonts w:ascii="Times New Roman" w:eastAsia="Calibri" w:hAnsi="Times New Roman" w:cs="Times New Roman"/>
          <w:i/>
          <w:iCs/>
          <w:kern w:val="0"/>
          <w:position w:val="-4"/>
          <w:lang w:eastAsia="ar-SA" w:bidi="en-US"/>
          <w14:ligatures w14:val="none"/>
        </w:rPr>
        <w:t>Gultņu piegāde</w:t>
      </w:r>
    </w:p>
    <w:p w14:paraId="3CD02A4A" w14:textId="77777777" w:rsidR="00DE3106" w:rsidRDefault="00DE3106" w:rsidP="00DE3106">
      <w:pPr>
        <w:jc w:val="center"/>
        <w:rPr>
          <w:rFonts w:ascii="Times New Roman" w:eastAsia="Calibri" w:hAnsi="Times New Roman" w:cs="Times New Roman"/>
          <w:i/>
          <w:iCs/>
          <w:kern w:val="0"/>
          <w:position w:val="-4"/>
          <w:lang w:eastAsia="ar-SA" w:bidi="en-US"/>
          <w14:ligatures w14:val="none"/>
        </w:rPr>
      </w:pPr>
    </w:p>
    <w:p w14:paraId="44B9F735" w14:textId="77871D5E" w:rsidR="00DE3106" w:rsidRDefault="00DE3106" w:rsidP="00DE3106">
      <w:pPr>
        <w:jc w:val="center"/>
        <w:rPr>
          <w:rFonts w:ascii="Times New Roman" w:eastAsia="Calibri" w:hAnsi="Times New Roman" w:cs="Times New Roman"/>
          <w:i/>
          <w:iCs/>
          <w:color w:val="FF0000"/>
          <w:kern w:val="0"/>
          <w:position w:val="-4"/>
          <w:lang w:eastAsia="ar-SA" w:bidi="en-US"/>
          <w14:ligatures w14:val="none"/>
        </w:rPr>
      </w:pPr>
      <w:r w:rsidRPr="00DE3106">
        <w:rPr>
          <w:rFonts w:ascii="Times New Roman" w:eastAsia="Calibri" w:hAnsi="Times New Roman" w:cs="Times New Roman"/>
          <w:b/>
          <w:bCs/>
          <w:color w:val="FF0000"/>
          <w:kern w:val="0"/>
          <w:position w:val="-4"/>
          <w:lang w:eastAsia="ar-SA" w:bidi="en-US"/>
          <w14:ligatures w14:val="none"/>
        </w:rPr>
        <w:t>Atsevišķs excel fails:</w:t>
      </w:r>
      <w:r w:rsidRPr="00DE3106">
        <w:rPr>
          <w:rFonts w:ascii="Times New Roman" w:eastAsia="Calibri" w:hAnsi="Times New Roman" w:cs="Times New Roman"/>
          <w:color w:val="FF0000"/>
          <w:kern w:val="0"/>
          <w:position w:val="-4"/>
          <w:lang w:eastAsia="ar-SA" w:bidi="en-US"/>
          <w14:ligatures w14:val="none"/>
        </w:rPr>
        <w:t xml:space="preserve"> </w:t>
      </w:r>
      <w:r w:rsidRPr="00DE3106">
        <w:rPr>
          <w:rFonts w:ascii="Times New Roman" w:eastAsia="Calibri" w:hAnsi="Times New Roman" w:cs="Times New Roman"/>
          <w:i/>
          <w:iCs/>
          <w:color w:val="FF0000"/>
          <w:kern w:val="0"/>
          <w:position w:val="-4"/>
          <w:lang w:eastAsia="ar-SA" w:bidi="en-US"/>
          <w14:ligatures w14:val="none"/>
        </w:rPr>
        <w:t>2.pielikums_TS_TP_FP_forma</w:t>
      </w:r>
    </w:p>
    <w:p w14:paraId="338C2A46" w14:textId="233E9167" w:rsidR="00DE3106" w:rsidRDefault="00DE3106">
      <w:pPr>
        <w:rPr>
          <w:rFonts w:ascii="Times New Roman" w:eastAsia="Calibri" w:hAnsi="Times New Roman" w:cs="Times New Roman"/>
          <w:i/>
          <w:iCs/>
          <w:color w:val="FF0000"/>
          <w:kern w:val="0"/>
          <w:position w:val="-4"/>
          <w:lang w:eastAsia="ar-SA" w:bidi="en-US"/>
          <w14:ligatures w14:val="none"/>
        </w:rPr>
      </w:pPr>
      <w:r>
        <w:rPr>
          <w:rFonts w:ascii="Times New Roman" w:eastAsia="Calibri" w:hAnsi="Times New Roman" w:cs="Times New Roman"/>
          <w:i/>
          <w:iCs/>
          <w:color w:val="FF0000"/>
          <w:kern w:val="0"/>
          <w:position w:val="-4"/>
          <w:lang w:eastAsia="ar-SA" w:bidi="en-US"/>
          <w14:ligatures w14:val="none"/>
        </w:rPr>
        <w:br w:type="page"/>
      </w:r>
    </w:p>
    <w:p w14:paraId="76D314B4" w14:textId="0F9E200D" w:rsidR="00DE3106" w:rsidRPr="00565E61" w:rsidRDefault="00DE3106" w:rsidP="00DE3106">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3</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Gultņu piegāde</w:t>
      </w:r>
      <w:r w:rsidRPr="00565E61">
        <w:rPr>
          <w:rFonts w:ascii="Times New Roman" w:eastAsia="Calibri" w:hAnsi="Times New Roman" w:cs="Times New Roman"/>
          <w:b/>
          <w:bCs/>
          <w:kern w:val="0"/>
          <w14:ligatures w14:val="none"/>
        </w:rPr>
        <w:t>”</w:t>
      </w:r>
    </w:p>
    <w:p w14:paraId="325CEB52" w14:textId="00E22527" w:rsidR="00DE3106" w:rsidRDefault="00DE3106" w:rsidP="00DE3106">
      <w:pPr>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0924BB">
        <w:rPr>
          <w:rFonts w:ascii="Times New Roman" w:eastAsia="Calibri" w:hAnsi="Times New Roman" w:cs="Times New Roman"/>
          <w:kern w:val="0"/>
          <w:position w:val="-4"/>
          <w:lang w:eastAsia="ar-SA" w:bidi="en-US"/>
          <w14:ligatures w14:val="none"/>
        </w:rPr>
        <w:t>33</w:t>
      </w:r>
    </w:p>
    <w:p w14:paraId="0F346E2F" w14:textId="55FCC3AC" w:rsidR="00DE3106" w:rsidRPr="004925FD" w:rsidRDefault="00DE3106" w:rsidP="00DE310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Vispārīgās vienošanās</w:t>
      </w:r>
      <w:r w:rsidRPr="004925FD">
        <w:rPr>
          <w:rFonts w:ascii="Times New Roman" w:eastAsia="Times New Roman" w:hAnsi="Times New Roman" w:cs="Times New Roman"/>
          <w:bCs/>
        </w:rPr>
        <w:t xml:space="preserve"> projekts</w:t>
      </w:r>
      <w:r>
        <w:rPr>
          <w:rFonts w:ascii="Times New Roman" w:eastAsia="Times New Roman" w:hAnsi="Times New Roman" w:cs="Times New Roman"/>
          <w:bCs/>
        </w:rPr>
        <w:t xml:space="preserve"> </w:t>
      </w:r>
    </w:p>
    <w:p w14:paraId="6973B333" w14:textId="77777777" w:rsidR="00DE3106" w:rsidRPr="004925FD" w:rsidRDefault="00DE3106" w:rsidP="00DE3106">
      <w:pPr>
        <w:spacing w:after="0" w:line="240" w:lineRule="auto"/>
        <w:jc w:val="center"/>
        <w:rPr>
          <w:rFonts w:ascii="Times New Roman" w:eastAsia="Times New Roman" w:hAnsi="Times New Roman" w:cs="Times New Roman"/>
          <w:bCs/>
        </w:rPr>
      </w:pPr>
    </w:p>
    <w:p w14:paraId="16AE993A" w14:textId="77777777" w:rsidR="00DE3106" w:rsidRPr="004925FD" w:rsidRDefault="00DE3106" w:rsidP="00DE310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VISPĀRĪGĀ VIENOŠANĀS</w:t>
      </w:r>
      <w:r w:rsidRPr="004925FD">
        <w:rPr>
          <w:rFonts w:ascii="Times New Roman" w:eastAsia="Times New Roman" w:hAnsi="Times New Roman" w:cs="Times New Roman"/>
          <w:b/>
          <w:bCs/>
        </w:rPr>
        <w:t xml:space="preserve"> Nr. _________</w:t>
      </w:r>
    </w:p>
    <w:p w14:paraId="4338F68D" w14:textId="4541A67A" w:rsidR="00DE3106" w:rsidRDefault="00DE3106" w:rsidP="00DE3106">
      <w:pPr>
        <w:spacing w:after="0" w:line="240" w:lineRule="auto"/>
        <w:jc w:val="center"/>
        <w:rPr>
          <w:rFonts w:ascii="Times New Roman" w:eastAsia="Times New Roman" w:hAnsi="Times New Roman" w:cs="Times New Roman"/>
          <w:i/>
          <w:iCs/>
        </w:rPr>
      </w:pPr>
      <w:r w:rsidRPr="006F0E68">
        <w:rPr>
          <w:rFonts w:ascii="Times New Roman" w:eastAsia="Times New Roman" w:hAnsi="Times New Roman" w:cs="Times New Roman"/>
          <w:i/>
          <w:iCs/>
        </w:rPr>
        <w:t xml:space="preserve">Par </w:t>
      </w:r>
      <w:r>
        <w:rPr>
          <w:rFonts w:ascii="Times New Roman" w:eastAsia="Times New Roman" w:hAnsi="Times New Roman" w:cs="Times New Roman"/>
          <w:i/>
          <w:iCs/>
        </w:rPr>
        <w:t>gultņu</w:t>
      </w:r>
      <w:r w:rsidRPr="006F0E68">
        <w:rPr>
          <w:rFonts w:ascii="Times New Roman" w:eastAsia="Times New Roman" w:hAnsi="Times New Roman" w:cs="Times New Roman"/>
          <w:i/>
          <w:iCs/>
        </w:rPr>
        <w:t xml:space="preserve"> piegādi </w:t>
      </w:r>
    </w:p>
    <w:p w14:paraId="7B5746B3" w14:textId="77777777" w:rsidR="00DE3106" w:rsidRPr="006F0E68" w:rsidRDefault="00DE3106" w:rsidP="00DE3106">
      <w:pPr>
        <w:spacing w:after="0" w:line="240" w:lineRule="auto"/>
        <w:jc w:val="center"/>
        <w:rPr>
          <w:rFonts w:ascii="Times New Roman" w:eastAsia="Times New Roman" w:hAnsi="Times New Roman" w:cs="Times New Roman"/>
          <w:i/>
          <w:iCs/>
        </w:rPr>
      </w:pPr>
    </w:p>
    <w:p w14:paraId="5E404C2B" w14:textId="77777777" w:rsidR="00DE3106" w:rsidRDefault="00DE3106" w:rsidP="00DE3106">
      <w:pPr>
        <w:suppressAutoHyphens/>
        <w:spacing w:after="0" w:line="240" w:lineRule="auto"/>
        <w:jc w:val="both"/>
        <w:rPr>
          <w:rFonts w:ascii="Times New Roman" w:hAnsi="Times New Roman" w:cs="Times New Roman"/>
          <w:i/>
          <w:iCs/>
          <w:position w:val="-4"/>
          <w:lang w:eastAsia="ar-SA"/>
        </w:rPr>
      </w:pPr>
      <w:r w:rsidRPr="006F0E68">
        <w:rPr>
          <w:rFonts w:ascii="Times New Roman" w:hAnsi="Times New Roman" w:cs="Times New Roman"/>
          <w:position w:val="-4"/>
          <w:lang w:eastAsia="ar-SA"/>
        </w:rPr>
        <w:t>Rīgā</w:t>
      </w:r>
      <w:r>
        <w:rPr>
          <w:rFonts w:ascii="Times New Roman" w:hAnsi="Times New Roman" w:cs="Times New Roman"/>
          <w:position w:val="-4"/>
          <w:lang w:eastAsia="ar-SA"/>
        </w:rPr>
        <w:t>,</w:t>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sidRPr="006F0E68">
        <w:rPr>
          <w:rFonts w:ascii="Times New Roman" w:hAnsi="Times New Roman" w:cs="Times New Roman"/>
          <w:i/>
          <w:iCs/>
          <w:position w:val="-4"/>
          <w:lang w:eastAsia="ar-SA"/>
        </w:rPr>
        <w:t>datums skatāms laika zīmogā</w:t>
      </w:r>
    </w:p>
    <w:p w14:paraId="63B6F34C" w14:textId="77777777" w:rsidR="00DE3106" w:rsidRPr="004925FD" w:rsidRDefault="00DE3106" w:rsidP="00DE3106">
      <w:pPr>
        <w:suppressAutoHyphens/>
        <w:spacing w:after="0" w:line="240" w:lineRule="auto"/>
        <w:jc w:val="both"/>
        <w:rPr>
          <w:rFonts w:ascii="Times New Roman" w:eastAsia="Times New Roman" w:hAnsi="Times New Roman" w:cs="Times New Roman"/>
          <w:lang w:eastAsia="ar-SA"/>
        </w:rPr>
      </w:pPr>
      <w:r w:rsidRPr="004925FD">
        <w:rPr>
          <w:rFonts w:ascii="Times New Roman" w:hAnsi="Times New Roman" w:cs="Times New Roman"/>
          <w:b/>
          <w:bCs/>
          <w:i/>
          <w:iCs/>
          <w:position w:val="-4"/>
          <w:lang w:eastAsia="ar-SA"/>
        </w:rPr>
        <w:br/>
      </w:r>
      <w:r w:rsidRPr="004925FD">
        <w:rPr>
          <w:rFonts w:ascii="Times New Roman" w:eastAsia="Times New Roman" w:hAnsi="Times New Roman" w:cs="Times New Roman"/>
          <w:b/>
          <w:lang w:eastAsia="ar-SA"/>
        </w:rPr>
        <w:t xml:space="preserve">Rīgas pašvaldības sabiedrība ar ierobežotu atbildību </w:t>
      </w:r>
      <w:r>
        <w:rPr>
          <w:rFonts w:ascii="Times New Roman" w:eastAsia="Times New Roman" w:hAnsi="Times New Roman" w:cs="Times New Roman"/>
          <w:b/>
          <w:lang w:eastAsia="ar-SA"/>
        </w:rPr>
        <w:t>“</w:t>
      </w:r>
      <w:r w:rsidRPr="004925FD">
        <w:rPr>
          <w:rFonts w:ascii="Times New Roman" w:eastAsia="Times New Roman" w:hAnsi="Times New Roman" w:cs="Times New Roman"/>
          <w:b/>
          <w:lang w:eastAsia="ar-SA"/>
        </w:rPr>
        <w:t>Rīgas satiksme”</w:t>
      </w:r>
      <w:r w:rsidRPr="004925FD">
        <w:rPr>
          <w:rFonts w:ascii="Times New Roman" w:eastAsia="Times New Roman" w:hAnsi="Times New Roman" w:cs="Times New Roman"/>
          <w:lang w:eastAsia="ar-SA"/>
        </w:rPr>
        <w:t>, vien.</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reģ.</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Nr.</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 xml:space="preserve">40003619950, turpmāk – Pasūtītājs, tās ________________________________ personā, kas rīkojas saskaņā ar _____________________________, no vienas puses, un </w:t>
      </w:r>
    </w:p>
    <w:p w14:paraId="7CA0971A" w14:textId="77777777" w:rsidR="00DE3106" w:rsidRPr="00B84FD8" w:rsidRDefault="00DE3106" w:rsidP="00DE310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37D1C13F" w14:textId="77777777" w:rsidR="00DE3106" w:rsidRPr="00B84FD8" w:rsidRDefault="00DE3106" w:rsidP="00DE310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________, reģ. Nr.______________, turpmāk - Iespējamais piegādātājs, kuru pārstāv ________ ____________, no otras puses,</w:t>
      </w:r>
    </w:p>
    <w:p w14:paraId="04EF7105" w14:textId="77777777" w:rsidR="00DE3106" w:rsidRPr="00B84FD8" w:rsidRDefault="00DE3106" w:rsidP="00DE310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________, reģ. Nr.______________, turpmāk - Iespējamais piegādātājs, kuru pārstāv ________ ____________, no otras puses,</w:t>
      </w:r>
    </w:p>
    <w:p w14:paraId="70CF8C34" w14:textId="77777777" w:rsidR="00DE3106" w:rsidRDefault="00DE3106" w:rsidP="00DE310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577852FB" w14:textId="2D8D4CA2" w:rsidR="00DE3106" w:rsidRPr="00B84FD8" w:rsidRDefault="00DE3106" w:rsidP="00DE310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65429A5A" w14:textId="37FB5E23" w:rsidR="00DE3106" w:rsidRPr="00B84FD8" w:rsidRDefault="00DE3106" w:rsidP="00DE3106">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visi kopā turpmāk tekstā saukti Līdzēji, pamatojoties uz iepirkuma procedūras “</w:t>
      </w:r>
      <w:r>
        <w:rPr>
          <w:rFonts w:ascii="Times New Roman" w:eastAsia="Times New Roman" w:hAnsi="Times New Roman" w:cs="Times New Roman"/>
          <w:kern w:val="0"/>
          <w:lang w:eastAsia="lv-LV"/>
          <w14:ligatures w14:val="none"/>
        </w:rPr>
        <w:t>Gultņu</w:t>
      </w:r>
      <w:r w:rsidRPr="009E3ED3">
        <w:rPr>
          <w:rFonts w:ascii="Times New Roman" w:eastAsia="Times New Roman" w:hAnsi="Times New Roman" w:cs="Times New Roman"/>
          <w:kern w:val="0"/>
          <w:lang w:eastAsia="lv-LV"/>
          <w14:ligatures w14:val="none"/>
        </w:rPr>
        <w:t xml:space="preserve"> piegāde</w:t>
      </w:r>
      <w:r w:rsidRPr="00B84FD8">
        <w:rPr>
          <w:rFonts w:ascii="Times New Roman" w:eastAsia="Calibri" w:hAnsi="Times New Roman" w:cs="Times New Roman"/>
          <w:kern w:val="0"/>
          <w14:ligatures w14:val="none"/>
        </w:rPr>
        <w:t>”, identifikācijas Nr.RS/20</w:t>
      </w:r>
      <w:r w:rsidRPr="00A3131F">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6</w:t>
      </w:r>
      <w:r w:rsidRPr="00B84FD8">
        <w:rPr>
          <w:rFonts w:ascii="Times New Roman" w:eastAsia="Calibri" w:hAnsi="Times New Roman" w:cs="Times New Roman"/>
          <w:kern w:val="0"/>
          <w14:ligatures w14:val="none"/>
        </w:rPr>
        <w:t>/</w:t>
      </w:r>
      <w:r w:rsidR="000924BB">
        <w:rPr>
          <w:rFonts w:ascii="Times New Roman" w:eastAsia="Calibri" w:hAnsi="Times New Roman" w:cs="Times New Roman"/>
          <w:kern w:val="0"/>
          <w14:ligatures w14:val="none"/>
        </w:rPr>
        <w:t>33</w:t>
      </w:r>
      <w:r>
        <w:rPr>
          <w:rFonts w:ascii="Times New Roman" w:eastAsia="Calibri" w:hAnsi="Times New Roman" w:cs="Times New Roman"/>
          <w:kern w:val="0"/>
          <w14:ligatures w14:val="none"/>
        </w:rPr>
        <w:t xml:space="preserve"> </w:t>
      </w:r>
      <w:r w:rsidRPr="00B84FD8">
        <w:rPr>
          <w:rFonts w:ascii="Times New Roman" w:eastAsia="Calibri" w:hAnsi="Times New Roman" w:cs="Times New Roman"/>
          <w:kern w:val="0"/>
          <w14:ligatures w14:val="none"/>
        </w:rPr>
        <w:t>(turpmāk – Procedūra)</w:t>
      </w:r>
      <w:r>
        <w:rPr>
          <w:rFonts w:ascii="Times New Roman" w:eastAsia="Calibri" w:hAnsi="Times New Roman" w:cs="Times New Roman"/>
          <w:kern w:val="0"/>
          <w14:ligatures w14:val="none"/>
        </w:rPr>
        <w:t xml:space="preserve"> </w:t>
      </w:r>
      <w:r w:rsidRPr="00B84FD8">
        <w:rPr>
          <w:rFonts w:ascii="Times New Roman" w:eastAsia="Calibri" w:hAnsi="Times New Roman" w:cs="Times New Roman"/>
          <w:kern w:val="0"/>
          <w14:ligatures w14:val="none"/>
        </w:rPr>
        <w:t>rezultātiem</w:t>
      </w:r>
      <w:r>
        <w:rPr>
          <w:rFonts w:ascii="Times New Roman" w:eastAsia="Calibri" w:hAnsi="Times New Roman" w:cs="Times New Roman"/>
          <w:kern w:val="0"/>
          <w14:ligatures w14:val="none"/>
        </w:rPr>
        <w:t xml:space="preserve">, </w:t>
      </w:r>
      <w:r w:rsidRPr="00B84FD8">
        <w:rPr>
          <w:rFonts w:ascii="Times New Roman" w:eastAsia="Calibri" w:hAnsi="Times New Roman" w:cs="Times New Roman"/>
          <w:kern w:val="0"/>
          <w14:ligatures w14:val="none"/>
        </w:rPr>
        <w:t>noslēdza šādu vispārīgo vienošanos:</w:t>
      </w:r>
    </w:p>
    <w:p w14:paraId="47286B73" w14:textId="77777777" w:rsidR="00DE3106" w:rsidRPr="00B84FD8" w:rsidRDefault="00DE3106" w:rsidP="00DE3106">
      <w:pPr>
        <w:numPr>
          <w:ilvl w:val="0"/>
          <w:numId w:val="14"/>
        </w:numPr>
        <w:spacing w:after="120" w:line="240" w:lineRule="auto"/>
        <w:ind w:left="720"/>
        <w:jc w:val="center"/>
        <w:rPr>
          <w:rFonts w:ascii="Times New Roman" w:eastAsia="Calibri" w:hAnsi="Times New Roman" w:cs="Times New Roman"/>
          <w:b/>
          <w:kern w:val="0"/>
          <w14:ligatures w14:val="none"/>
        </w:rPr>
      </w:pPr>
      <w:r w:rsidRPr="00B84FD8">
        <w:rPr>
          <w:rFonts w:ascii="Times New Roman" w:eastAsia="Calibri" w:hAnsi="Times New Roman" w:cs="Times New Roman"/>
          <w:b/>
          <w:kern w:val="0"/>
          <w14:ligatures w14:val="none"/>
        </w:rPr>
        <w:t>DEFINĪCIJAS</w:t>
      </w:r>
    </w:p>
    <w:p w14:paraId="74AF052C" w14:textId="65A0ABC1" w:rsidR="00DE3106" w:rsidRPr="00B84FD8" w:rsidRDefault="00DE3106" w:rsidP="00DE3106">
      <w:pPr>
        <w:numPr>
          <w:ilvl w:val="1"/>
          <w:numId w:val="14"/>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Iespējamais piegādātājs</w:t>
      </w:r>
      <w:r w:rsidRPr="00B84FD8">
        <w:rPr>
          <w:rFonts w:ascii="Times New Roman" w:eastAsia="Calibri" w:hAnsi="Times New Roman" w:cs="Times New Roman"/>
          <w:bCs/>
          <w:kern w:val="0"/>
          <w14:ligatures w14:val="none"/>
        </w:rPr>
        <w:t xml:space="preserve"> – piegādātājs, kurš noslēdz vispārīgo vienošanos (turpmāk – Vienošanās) ar Pasūtītāju, iegūstot tiesības Pasūtītājam piegādāt </w:t>
      </w:r>
      <w:r>
        <w:rPr>
          <w:rFonts w:ascii="Times New Roman" w:eastAsia="Calibri" w:hAnsi="Times New Roman" w:cs="Times New Roman"/>
          <w:bCs/>
          <w:kern w:val="0"/>
          <w14:ligatures w14:val="none"/>
        </w:rPr>
        <w:t>gultņus</w:t>
      </w:r>
      <w:r w:rsidRPr="00B84FD8">
        <w:rPr>
          <w:rFonts w:ascii="Times New Roman" w:eastAsia="Calibri" w:hAnsi="Times New Roman" w:cs="Times New Roman"/>
          <w:bCs/>
          <w:kern w:val="0"/>
          <w14:ligatures w14:val="none"/>
        </w:rPr>
        <w:t xml:space="preserve"> (turpmāk tekstā – Prece), saskaņā ar Vienošanās nosacījumiem.</w:t>
      </w:r>
    </w:p>
    <w:p w14:paraId="7966667C" w14:textId="77777777" w:rsidR="00DE3106" w:rsidRPr="00B84FD8" w:rsidRDefault="00DE3106" w:rsidP="00DE3106">
      <w:pPr>
        <w:numPr>
          <w:ilvl w:val="1"/>
          <w:numId w:val="14"/>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Piegādātājs</w:t>
      </w:r>
      <w:r w:rsidRPr="00B84FD8">
        <w:rPr>
          <w:rFonts w:ascii="Times New Roman" w:eastAsia="Calibri" w:hAnsi="Times New Roman" w:cs="Times New Roman"/>
          <w:bCs/>
          <w:kern w:val="0"/>
          <w14:ligatures w14:val="none"/>
        </w:rPr>
        <w:t xml:space="preserve"> – Iespējamais piegādātājs, kurš noslēdz Iepirkuma līgumu.</w:t>
      </w:r>
    </w:p>
    <w:p w14:paraId="6876ACD6" w14:textId="7CB9046D" w:rsidR="00DE3106" w:rsidRPr="00B84FD8" w:rsidRDefault="00DE3106" w:rsidP="00DE3106">
      <w:pPr>
        <w:numPr>
          <w:ilvl w:val="1"/>
          <w:numId w:val="14"/>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 xml:space="preserve">Prece </w:t>
      </w:r>
      <w:r w:rsidRPr="00B84FD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gultņi</w:t>
      </w:r>
      <w:r>
        <w:t xml:space="preserve">, </w:t>
      </w:r>
      <w:r w:rsidRPr="00DE3106">
        <w:rPr>
          <w:rFonts w:ascii="Times New Roman" w:eastAsia="Calibri" w:hAnsi="Times New Roman" w:cs="Times New Roman"/>
          <w:bCs/>
          <w:kern w:val="0"/>
          <w14:ligatures w14:val="none"/>
        </w:rPr>
        <w:t>ko Iespējamajiem piegādātājiem ir tiesības piedāvāt Pasūtītājam</w:t>
      </w:r>
      <w:r>
        <w:rPr>
          <w:rFonts w:ascii="Times New Roman" w:eastAsia="Calibri" w:hAnsi="Times New Roman" w:cs="Times New Roman"/>
          <w:bCs/>
          <w:kern w:val="0"/>
          <w14:ligatures w14:val="none"/>
        </w:rPr>
        <w:t>.</w:t>
      </w:r>
      <w:r w:rsidRPr="00B84FD8">
        <w:rPr>
          <w:rFonts w:ascii="Times New Roman" w:eastAsia="Calibri" w:hAnsi="Times New Roman" w:cs="Times New Roman"/>
          <w:bCs/>
          <w:kern w:val="0"/>
          <w14:ligatures w14:val="none"/>
        </w:rPr>
        <w:t xml:space="preserve"> </w:t>
      </w:r>
      <w:r w:rsidRPr="00B84FD8">
        <w:rPr>
          <w:rFonts w:ascii="Times New Roman" w:eastAsia="Calibri" w:hAnsi="Times New Roman" w:cs="Times New Roman"/>
          <w:kern w:val="0"/>
          <w14:ligatures w14:val="none"/>
        </w:rPr>
        <w:t>Preces specifikācija norādīta Vienošanās 1.pielikumā.</w:t>
      </w:r>
    </w:p>
    <w:p w14:paraId="2BD18F72" w14:textId="77777777" w:rsidR="00DE3106" w:rsidRPr="00B84FD8" w:rsidRDefault="00DE3106" w:rsidP="00DE3106">
      <w:pPr>
        <w:numPr>
          <w:ilvl w:val="1"/>
          <w:numId w:val="14"/>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 xml:space="preserve">Atbilstošs cenu piedāvājums </w:t>
      </w:r>
      <w:r w:rsidRPr="00B84FD8">
        <w:rPr>
          <w:rFonts w:ascii="Times New Roman" w:eastAsia="Calibri" w:hAnsi="Times New Roman" w:cs="Times New Roman"/>
          <w:bCs/>
          <w:kern w:val="0"/>
          <w14:ligatures w14:val="none"/>
        </w:rPr>
        <w:t>– (1) Iespējamā piegādātāja atbilstoši pasūtījuma formai aizpildīts, (2) amatpersonas, kurai ir paraksta tiesības, vai pilnvarotās personas parakstīts, (3) pasūtījumā norādītajiem piegādes kritērijiem atbilstošs un (4) savlaicīgi Pasūtītājam elektroniski iesniegts dokuments.</w:t>
      </w:r>
    </w:p>
    <w:p w14:paraId="2178CC00" w14:textId="77777777" w:rsidR="00DE3106" w:rsidRPr="00B84FD8" w:rsidRDefault="00DE3106" w:rsidP="00DE3106">
      <w:pPr>
        <w:numPr>
          <w:ilvl w:val="1"/>
          <w:numId w:val="14"/>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Cenu aptauja</w:t>
      </w:r>
      <w:r w:rsidRPr="00B84FD8">
        <w:rPr>
          <w:rFonts w:ascii="Times New Roman" w:eastAsia="Calibri" w:hAnsi="Times New Roman" w:cs="Times New Roman"/>
          <w:bCs/>
          <w:kern w:val="0"/>
          <w14:ligatures w14:val="none"/>
        </w:rPr>
        <w:t xml:space="preserve"> – noteiktas formas pieprasījums iesniegt cenu piedāvājumu visiem Iespējamajiem piegādātājiem, kas tiek nosūtīts elektroniski. Cenu aptaujas tiek numurētas to nosūtīšanas secībā.</w:t>
      </w:r>
    </w:p>
    <w:p w14:paraId="3236EFB2" w14:textId="77777777" w:rsidR="00DE3106" w:rsidRPr="00B84FD8" w:rsidRDefault="00DE3106" w:rsidP="00DE3106">
      <w:pPr>
        <w:numPr>
          <w:ilvl w:val="1"/>
          <w:numId w:val="14"/>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Paziņojums</w:t>
      </w:r>
      <w:r w:rsidRPr="00B84FD8">
        <w:rPr>
          <w:rFonts w:ascii="Times New Roman" w:eastAsia="Calibri" w:hAnsi="Times New Roman" w:cs="Times New Roman"/>
          <w:bCs/>
          <w:kern w:val="0"/>
          <w14:ligatures w14:val="none"/>
        </w:rPr>
        <w:t xml:space="preserve"> – dokuments, kuru elektroniski visiem cenu piedāvājumu iesniegušajiem Iespējamajiem piegādātājiem nosūta Pasūtītāja pilnvarot</w:t>
      </w:r>
      <w:r w:rsidRPr="00A3131F">
        <w:rPr>
          <w:rFonts w:ascii="Times New Roman" w:eastAsia="Calibri" w:hAnsi="Times New Roman" w:cs="Times New Roman"/>
          <w:bCs/>
          <w:kern w:val="0"/>
          <w14:ligatures w14:val="none"/>
        </w:rPr>
        <w:t>ā</w:t>
      </w:r>
      <w:r w:rsidRPr="00B84FD8">
        <w:rPr>
          <w:rFonts w:ascii="Times New Roman" w:eastAsia="Calibri" w:hAnsi="Times New Roman" w:cs="Times New Roman"/>
          <w:bCs/>
          <w:kern w:val="0"/>
          <w14:ligatures w14:val="none"/>
        </w:rPr>
        <w:t xml:space="preserve"> persona, un kurš satur informāciju par Cenu aptaujas rezultātiem.</w:t>
      </w:r>
    </w:p>
    <w:p w14:paraId="00965563" w14:textId="77777777" w:rsidR="00DE3106" w:rsidRPr="00A3131F" w:rsidRDefault="00DE3106" w:rsidP="00DE3106">
      <w:pPr>
        <w:numPr>
          <w:ilvl w:val="1"/>
          <w:numId w:val="14"/>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Iepirkuma līgums</w:t>
      </w:r>
      <w:r w:rsidRPr="00B84FD8">
        <w:rPr>
          <w:rFonts w:ascii="Times New Roman" w:eastAsia="Calibri" w:hAnsi="Times New Roman" w:cs="Times New Roman"/>
          <w:bCs/>
          <w:kern w:val="0"/>
          <w14:ligatures w14:val="none"/>
        </w:rPr>
        <w:t xml:space="preserve"> – starp Pasūtītāju un Iespējamo piegādātāju Vienošanās ietvaros noslēgts iepirkuma līgums par Preces piegādi</w:t>
      </w:r>
      <w:r w:rsidRPr="00A3131F">
        <w:rPr>
          <w:rFonts w:ascii="Times New Roman" w:eastAsia="Calibri" w:hAnsi="Times New Roman" w:cs="Times New Roman"/>
          <w:bCs/>
          <w:kern w:val="0"/>
          <w14:ligatures w14:val="none"/>
        </w:rPr>
        <w:t>.</w:t>
      </w:r>
    </w:p>
    <w:p w14:paraId="7CBAE53B" w14:textId="77777777" w:rsidR="00DE3106" w:rsidRDefault="00DE3106" w:rsidP="00DE3106">
      <w:pPr>
        <w:jc w:val="center"/>
        <w:rPr>
          <w:rFonts w:ascii="Times New Roman" w:eastAsia="Calibri" w:hAnsi="Times New Roman" w:cs="Times New Roman"/>
          <w:b/>
          <w:bCs/>
          <w:color w:val="FF0000"/>
          <w:kern w:val="0"/>
          <w:position w:val="-4"/>
          <w:lang w:eastAsia="ar-SA" w:bidi="en-US"/>
          <w14:ligatures w14:val="none"/>
        </w:rPr>
      </w:pPr>
    </w:p>
    <w:p w14:paraId="5667872F" w14:textId="7D3917CB" w:rsidR="00DE3106" w:rsidRPr="00DE3106" w:rsidRDefault="00DE3106" w:rsidP="00DE3106">
      <w:pPr>
        <w:pStyle w:val="ListParagraph"/>
        <w:numPr>
          <w:ilvl w:val="0"/>
          <w:numId w:val="14"/>
        </w:numPr>
        <w:spacing w:after="120" w:line="240" w:lineRule="auto"/>
        <w:rPr>
          <w:rFonts w:ascii="Times New Roman" w:eastAsia="Calibri" w:hAnsi="Times New Roman" w:cs="Times New Roman"/>
          <w:b/>
          <w:kern w:val="0"/>
          <w14:ligatures w14:val="none"/>
        </w:rPr>
      </w:pPr>
      <w:r w:rsidRPr="00DE3106">
        <w:rPr>
          <w:rFonts w:ascii="Times New Roman" w:eastAsia="Calibri" w:hAnsi="Times New Roman" w:cs="Times New Roman"/>
          <w:b/>
          <w:kern w:val="0"/>
          <w14:ligatures w14:val="none"/>
        </w:rPr>
        <w:lastRenderedPageBreak/>
        <w:t>VIENOŠANĀS PRIEKŠMETS UN DARBĪBAS TERMIŅŠ</w:t>
      </w:r>
    </w:p>
    <w:p w14:paraId="5CBA0916" w14:textId="77777777" w:rsidR="00DE3106" w:rsidRPr="00A3131F" w:rsidRDefault="00DE3106" w:rsidP="00DE3106">
      <w:pPr>
        <w:numPr>
          <w:ilvl w:val="1"/>
          <w:numId w:val="14"/>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Vienošanās priekšmets ir pasūtījumam atbilstošas Preces piegāde saskaņā ar 1.pielikumā ietverto tehnisko specifikāciju un Vienošanās noteikumiem.</w:t>
      </w:r>
    </w:p>
    <w:p w14:paraId="67FB8A39" w14:textId="77777777" w:rsidR="00DE3106" w:rsidRPr="00A3131F" w:rsidRDefault="00DE3106" w:rsidP="00DE3106">
      <w:pPr>
        <w:numPr>
          <w:ilvl w:val="1"/>
          <w:numId w:val="14"/>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 xml:space="preserve">Vienošanās nosaka kārtību, kādā Pasūtītājs no Iespējamo piegādātāju loka izvēlas to Piegādātāju, kas nodrošinās Preču piegādi atbilstoši Pasūtītāja vajadzībām, kā tiks slēgts Iepirkuma līgums par pasūtījumu un kādi ir piegādes noteikumi. </w:t>
      </w:r>
    </w:p>
    <w:p w14:paraId="37F2A8DD" w14:textId="77777777" w:rsidR="00DE3106" w:rsidRDefault="00DE3106" w:rsidP="00DE3106">
      <w:pPr>
        <w:numPr>
          <w:ilvl w:val="1"/>
          <w:numId w:val="14"/>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 xml:space="preserve">Vienošanās ir spēkā no brīža, kad to paraksta visi Līdzēji, un ir spēkā līdz Līdzēju saistību pilnīgai izpildei. Pasūtītājs ir tiesīgs pasūtīt Preci </w:t>
      </w:r>
      <w:r w:rsidRPr="007C252F">
        <w:rPr>
          <w:rFonts w:ascii="Times New Roman" w:eastAsia="Calibri" w:hAnsi="Times New Roman" w:cs="Times New Roman"/>
          <w:b/>
          <w:bCs/>
          <w:kern w:val="0"/>
          <w14:ligatures w14:val="none"/>
        </w:rPr>
        <w:t>2 (divus) gadus</w:t>
      </w:r>
      <w:r w:rsidRPr="00A3131F">
        <w:rPr>
          <w:rFonts w:ascii="Times New Roman" w:eastAsia="Calibri" w:hAnsi="Times New Roman" w:cs="Times New Roman"/>
          <w:kern w:val="0"/>
          <w14:ligatures w14:val="none"/>
        </w:rPr>
        <w:t xml:space="preserve"> no Vienošanās parakstīšanas brīža.</w:t>
      </w:r>
    </w:p>
    <w:p w14:paraId="7344FF4C" w14:textId="410733F8" w:rsidR="00DE3106" w:rsidRPr="00A3131F" w:rsidRDefault="00DE3106" w:rsidP="00DE3106">
      <w:pPr>
        <w:numPr>
          <w:ilvl w:val="1"/>
          <w:numId w:val="14"/>
        </w:numPr>
        <w:spacing w:after="0" w:line="240" w:lineRule="auto"/>
        <w:ind w:left="567" w:hanging="567"/>
        <w:jc w:val="both"/>
        <w:rPr>
          <w:rFonts w:ascii="Times New Roman" w:eastAsia="Calibri" w:hAnsi="Times New Roman" w:cs="Times New Roman"/>
          <w:kern w:val="0"/>
          <w14:ligatures w14:val="none"/>
        </w:rPr>
      </w:pPr>
      <w:r w:rsidRPr="007C252F">
        <w:rPr>
          <w:rFonts w:ascii="Times New Roman" w:eastAsia="Calibri" w:hAnsi="Times New Roman" w:cs="Times New Roman"/>
          <w:kern w:val="0"/>
          <w14:ligatures w14:val="none"/>
        </w:rPr>
        <w:t xml:space="preserve">Pasūtītājs ir tiesīgs </w:t>
      </w:r>
      <w:r>
        <w:rPr>
          <w:rFonts w:ascii="Times New Roman" w:eastAsia="Calibri" w:hAnsi="Times New Roman" w:cs="Times New Roman"/>
          <w:kern w:val="0"/>
          <w14:ligatures w14:val="none"/>
        </w:rPr>
        <w:t>Vienošanās</w:t>
      </w:r>
      <w:r w:rsidRPr="007C252F">
        <w:rPr>
          <w:rFonts w:ascii="Times New Roman" w:eastAsia="Calibri" w:hAnsi="Times New Roman" w:cs="Times New Roman"/>
          <w:kern w:val="0"/>
          <w14:ligatures w14:val="none"/>
        </w:rPr>
        <w:t xml:space="preserve"> darbības laikā </w:t>
      </w:r>
      <w:r w:rsidR="00DE2CC4">
        <w:rPr>
          <w:rFonts w:ascii="Times New Roman" w:eastAsia="Calibri" w:hAnsi="Times New Roman" w:cs="Times New Roman"/>
          <w:kern w:val="0"/>
          <w14:ligatures w14:val="none"/>
        </w:rPr>
        <w:t>rīkot Cenu aptaujas par līdzīgām</w:t>
      </w:r>
      <w:r w:rsidR="00D84F19">
        <w:rPr>
          <w:rFonts w:ascii="Times New Roman" w:eastAsia="Calibri" w:hAnsi="Times New Roman" w:cs="Times New Roman"/>
          <w:kern w:val="0"/>
          <w14:ligatures w14:val="none"/>
        </w:rPr>
        <w:t xml:space="preserve"> </w:t>
      </w:r>
      <w:r w:rsidRPr="007C252F">
        <w:rPr>
          <w:rFonts w:ascii="Times New Roman" w:eastAsia="Calibri" w:hAnsi="Times New Roman" w:cs="Times New Roman"/>
          <w:kern w:val="0"/>
          <w14:ligatures w14:val="none"/>
        </w:rPr>
        <w:t>Prec</w:t>
      </w:r>
      <w:r w:rsidR="00DE2CC4">
        <w:rPr>
          <w:rFonts w:ascii="Times New Roman" w:eastAsia="Calibri" w:hAnsi="Times New Roman" w:cs="Times New Roman"/>
          <w:kern w:val="0"/>
          <w14:ligatures w14:val="none"/>
        </w:rPr>
        <w:t>ēm (gultņiem)</w:t>
      </w:r>
      <w:r w:rsidRPr="007C252F">
        <w:rPr>
          <w:rFonts w:ascii="Times New Roman" w:eastAsia="Calibri" w:hAnsi="Times New Roman" w:cs="Times New Roman"/>
          <w:kern w:val="0"/>
          <w14:ligatures w14:val="none"/>
        </w:rPr>
        <w:t xml:space="preserve">, kas nav norādītas Līguma 1.pielikumā, ar nosacījumu, ka šo Preču kopējā cena nepārsniedz </w:t>
      </w:r>
      <w:r>
        <w:rPr>
          <w:rFonts w:ascii="Times New Roman" w:eastAsia="Calibri" w:hAnsi="Times New Roman" w:cs="Times New Roman"/>
          <w:kern w:val="0"/>
          <w14:ligatures w14:val="none"/>
        </w:rPr>
        <w:t>2</w:t>
      </w:r>
      <w:r w:rsidRPr="007C252F">
        <w:rPr>
          <w:rFonts w:ascii="Times New Roman" w:eastAsia="Calibri" w:hAnsi="Times New Roman" w:cs="Times New Roman"/>
          <w:kern w:val="0"/>
          <w14:ligatures w14:val="none"/>
        </w:rPr>
        <w:t xml:space="preserve">0% no </w:t>
      </w:r>
      <w:r>
        <w:rPr>
          <w:rFonts w:ascii="Times New Roman" w:eastAsia="Calibri" w:hAnsi="Times New Roman" w:cs="Times New Roman"/>
          <w:kern w:val="0"/>
          <w14:ligatures w14:val="none"/>
        </w:rPr>
        <w:t>Vienošanās</w:t>
      </w:r>
      <w:r w:rsidRPr="007C252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4</w:t>
      </w:r>
      <w:r w:rsidRPr="007C252F">
        <w:rPr>
          <w:rFonts w:ascii="Times New Roman" w:eastAsia="Calibri" w:hAnsi="Times New Roman" w:cs="Times New Roman"/>
          <w:kern w:val="0"/>
          <w14:ligatures w14:val="none"/>
        </w:rPr>
        <w:t>.1.</w:t>
      </w:r>
      <w:r w:rsidR="00356A3F">
        <w:rPr>
          <w:rFonts w:ascii="Times New Roman" w:eastAsia="Calibri" w:hAnsi="Times New Roman" w:cs="Times New Roman"/>
          <w:kern w:val="0"/>
          <w14:ligatures w14:val="none"/>
        </w:rPr>
        <w:t>1</w:t>
      </w:r>
      <w:r w:rsidR="005D25C0">
        <w:rPr>
          <w:rFonts w:ascii="Times New Roman" w:eastAsia="Calibri" w:hAnsi="Times New Roman" w:cs="Times New Roman"/>
          <w:kern w:val="0"/>
          <w14:ligatures w14:val="none"/>
        </w:rPr>
        <w:t>. apakš</w:t>
      </w:r>
      <w:r w:rsidRPr="007C252F">
        <w:rPr>
          <w:rFonts w:ascii="Times New Roman" w:eastAsia="Calibri" w:hAnsi="Times New Roman" w:cs="Times New Roman"/>
          <w:kern w:val="0"/>
          <w14:ligatures w14:val="none"/>
        </w:rPr>
        <w:t xml:space="preserve">punktā norādītās </w:t>
      </w:r>
      <w:r>
        <w:rPr>
          <w:rFonts w:ascii="Times New Roman" w:eastAsia="Calibri" w:hAnsi="Times New Roman" w:cs="Times New Roman"/>
          <w:kern w:val="0"/>
          <w14:ligatures w14:val="none"/>
        </w:rPr>
        <w:t xml:space="preserve">Vienošanās </w:t>
      </w:r>
      <w:r w:rsidRPr="007C252F">
        <w:rPr>
          <w:rFonts w:ascii="Times New Roman" w:eastAsia="Calibri" w:hAnsi="Times New Roman" w:cs="Times New Roman"/>
          <w:kern w:val="0"/>
          <w14:ligatures w14:val="none"/>
        </w:rPr>
        <w:t>summas</w:t>
      </w:r>
      <w:r w:rsidR="005D25C0">
        <w:rPr>
          <w:rFonts w:ascii="Times New Roman" w:eastAsia="Calibri" w:hAnsi="Times New Roman" w:cs="Times New Roman"/>
          <w:kern w:val="0"/>
          <w14:ligatures w14:val="none"/>
        </w:rPr>
        <w:t>.</w:t>
      </w:r>
    </w:p>
    <w:p w14:paraId="3902FEB8" w14:textId="77777777" w:rsidR="00DE3106" w:rsidRDefault="00DE3106" w:rsidP="00DE3106">
      <w:pPr>
        <w:numPr>
          <w:ilvl w:val="1"/>
          <w:numId w:val="14"/>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bCs/>
          <w:kern w:val="0"/>
          <w14:ligatures w14:val="none"/>
        </w:rPr>
        <w:t xml:space="preserve">Pasūtītājs Vienošanās izpildes laikā ir tiesīgs iegādāties Preci tādā apjomā, kāds tam ir nepieciešams - </w:t>
      </w:r>
      <w:r w:rsidRPr="00A3131F">
        <w:rPr>
          <w:rFonts w:ascii="Times New Roman" w:eastAsia="Calibri" w:hAnsi="Times New Roman" w:cs="Times New Roman"/>
          <w:kern w:val="0"/>
          <w14:ligatures w14:val="none"/>
        </w:rPr>
        <w:t>Pasūtītājam nav pienākums iegādāties Preci visas līgumcenas apjomā.</w:t>
      </w:r>
    </w:p>
    <w:p w14:paraId="7C4B2D3F" w14:textId="272FF29D" w:rsidR="00126658" w:rsidRDefault="00126658" w:rsidP="00DE3106">
      <w:pPr>
        <w:numPr>
          <w:ilvl w:val="1"/>
          <w:numId w:val="14"/>
        </w:numPr>
        <w:spacing w:after="0" w:line="240" w:lineRule="auto"/>
        <w:ind w:left="567" w:hanging="567"/>
        <w:jc w:val="both"/>
        <w:rPr>
          <w:rFonts w:ascii="Times New Roman" w:eastAsia="Calibri" w:hAnsi="Times New Roman" w:cs="Times New Roman"/>
          <w:kern w:val="0"/>
          <w14:ligatures w14:val="none"/>
        </w:rPr>
      </w:pPr>
      <w:r w:rsidRPr="00126658">
        <w:rPr>
          <w:rFonts w:ascii="Times New Roman" w:eastAsia="Calibri" w:hAnsi="Times New Roman" w:cs="Times New Roman"/>
          <w:kern w:val="0"/>
          <w14:ligatures w14:val="none"/>
        </w:rPr>
        <w:t xml:space="preserve">Iespējamā </w:t>
      </w:r>
      <w:r>
        <w:rPr>
          <w:rFonts w:ascii="Times New Roman" w:eastAsia="Calibri" w:hAnsi="Times New Roman" w:cs="Times New Roman"/>
          <w:kern w:val="0"/>
          <w14:ligatures w14:val="none"/>
        </w:rPr>
        <w:t>piegādāt</w:t>
      </w:r>
      <w:r w:rsidR="00927C55">
        <w:rPr>
          <w:rFonts w:ascii="Times New Roman" w:eastAsia="Calibri" w:hAnsi="Times New Roman" w:cs="Times New Roman"/>
          <w:kern w:val="0"/>
          <w14:ligatures w14:val="none"/>
        </w:rPr>
        <w:t>āja</w:t>
      </w:r>
      <w:r w:rsidRPr="00126658">
        <w:rPr>
          <w:rFonts w:ascii="Times New Roman" w:eastAsia="Calibri" w:hAnsi="Times New Roman" w:cs="Times New Roman"/>
          <w:kern w:val="0"/>
          <w14:ligatures w14:val="none"/>
        </w:rPr>
        <w:t xml:space="preserve"> iepirkuma procedūrā iesniegtā Finanšu piedāvājuma  cenām jābūt spēkā vismaz </w:t>
      </w:r>
      <w:r w:rsidR="00927C55">
        <w:rPr>
          <w:rFonts w:ascii="Times New Roman" w:eastAsia="Calibri" w:hAnsi="Times New Roman" w:cs="Times New Roman"/>
          <w:kern w:val="0"/>
          <w14:ligatures w14:val="none"/>
        </w:rPr>
        <w:t>6</w:t>
      </w:r>
      <w:r w:rsidRPr="00126658">
        <w:rPr>
          <w:rFonts w:ascii="Times New Roman" w:eastAsia="Calibri" w:hAnsi="Times New Roman" w:cs="Times New Roman"/>
          <w:kern w:val="0"/>
          <w14:ligatures w14:val="none"/>
        </w:rPr>
        <w:t xml:space="preserve"> (</w:t>
      </w:r>
      <w:r w:rsidR="00927C55">
        <w:rPr>
          <w:rFonts w:ascii="Times New Roman" w:eastAsia="Calibri" w:hAnsi="Times New Roman" w:cs="Times New Roman"/>
          <w:kern w:val="0"/>
          <w14:ligatures w14:val="none"/>
        </w:rPr>
        <w:t>sešus</w:t>
      </w:r>
      <w:r w:rsidRPr="00126658">
        <w:rPr>
          <w:rFonts w:ascii="Times New Roman" w:eastAsia="Calibri" w:hAnsi="Times New Roman" w:cs="Times New Roman"/>
          <w:kern w:val="0"/>
          <w14:ligatures w14:val="none"/>
        </w:rPr>
        <w:t>) mēnešus pēc Vienošanās noslēgšanas</w:t>
      </w:r>
      <w:r w:rsidR="00927C55">
        <w:rPr>
          <w:rFonts w:ascii="Times New Roman" w:eastAsia="Calibri" w:hAnsi="Times New Roman" w:cs="Times New Roman"/>
          <w:kern w:val="0"/>
          <w14:ligatures w14:val="none"/>
        </w:rPr>
        <w:t>.</w:t>
      </w:r>
    </w:p>
    <w:p w14:paraId="49B08079" w14:textId="77777777" w:rsidR="00DE3106" w:rsidRDefault="00DE3106" w:rsidP="00DE3106">
      <w:pPr>
        <w:spacing w:after="0" w:line="240" w:lineRule="auto"/>
        <w:jc w:val="both"/>
        <w:rPr>
          <w:rFonts w:ascii="Times New Roman" w:eastAsia="Calibri" w:hAnsi="Times New Roman" w:cs="Times New Roman"/>
          <w:kern w:val="0"/>
          <w14:ligatures w14:val="none"/>
        </w:rPr>
      </w:pPr>
    </w:p>
    <w:p w14:paraId="64E0CBA1" w14:textId="0147AEE0" w:rsidR="00DE3106" w:rsidRPr="00DE3106" w:rsidRDefault="00DE3106" w:rsidP="002C395A">
      <w:pPr>
        <w:pStyle w:val="ListParagraph"/>
        <w:numPr>
          <w:ilvl w:val="0"/>
          <w:numId w:val="14"/>
        </w:numPr>
        <w:spacing w:after="120" w:line="240" w:lineRule="auto"/>
        <w:ind w:left="851" w:hanging="425"/>
        <w:jc w:val="center"/>
        <w:rPr>
          <w:rFonts w:ascii="Times New Roman" w:hAnsi="Times New Roman" w:cs="Times New Roman"/>
          <w:b/>
        </w:rPr>
      </w:pPr>
      <w:r w:rsidRPr="00DE3106">
        <w:rPr>
          <w:rFonts w:ascii="Times New Roman" w:hAnsi="Times New Roman" w:cs="Times New Roman"/>
          <w:b/>
        </w:rPr>
        <w:t>PIEGĀDĀTĀJA IZVĒLE</w:t>
      </w:r>
    </w:p>
    <w:p w14:paraId="1EF0C8C4" w14:textId="3450A961" w:rsidR="00DE3106" w:rsidRPr="00DE3106" w:rsidRDefault="00DE3106" w:rsidP="00DE3106">
      <w:pPr>
        <w:pStyle w:val="ListParagraph"/>
        <w:numPr>
          <w:ilvl w:val="1"/>
          <w:numId w:val="14"/>
        </w:numPr>
        <w:spacing w:after="0" w:line="240" w:lineRule="auto"/>
        <w:ind w:left="567" w:hanging="567"/>
        <w:jc w:val="both"/>
        <w:rPr>
          <w:rFonts w:ascii="Times New Roman" w:hAnsi="Times New Roman" w:cs="Times New Roman"/>
          <w:bCs/>
        </w:rPr>
      </w:pPr>
      <w:r w:rsidRPr="00DE3106">
        <w:rPr>
          <w:rFonts w:ascii="Times New Roman" w:hAnsi="Times New Roman" w:cs="Times New Roman"/>
          <w:bCs/>
        </w:rPr>
        <w:t>Lai noteiktu attiecīgās Preces partijas Piegādātāju, Pasūtītājs nosūta elektroniski (uz Vienošanās 11.2. punktā norādīto pārstāvju e-pastiem) atbilstoši Vienošanās 2. pielikuma formai sagatavotu cenu aptauju visiem Iespējamajiem piegādātājiem, norādot Preces apjomu, piegādes termiņu u</w:t>
      </w:r>
      <w:r w:rsidR="006C6A8F">
        <w:rPr>
          <w:rFonts w:ascii="Times New Roman" w:hAnsi="Times New Roman" w:cs="Times New Roman"/>
          <w:bCs/>
        </w:rPr>
        <w:t>n citu piegādes izpildei nepieciešamu informāciju</w:t>
      </w:r>
      <w:r w:rsidRPr="00DE3106">
        <w:rPr>
          <w:rFonts w:ascii="Times New Roman" w:hAnsi="Times New Roman" w:cs="Times New Roman"/>
          <w:bCs/>
        </w:rPr>
        <w:t>. Preces piegāde</w:t>
      </w:r>
      <w:r w:rsidR="003C640A">
        <w:rPr>
          <w:rFonts w:ascii="Times New Roman" w:hAnsi="Times New Roman" w:cs="Times New Roman"/>
          <w:bCs/>
        </w:rPr>
        <w:t xml:space="preserve"> jāveic </w:t>
      </w:r>
      <w:r w:rsidRPr="00DE3106">
        <w:rPr>
          <w:rFonts w:ascii="Times New Roman" w:hAnsi="Times New Roman" w:cs="Times New Roman"/>
          <w:bCs/>
        </w:rPr>
        <w:t xml:space="preserve">10 (desmit) darba dienu laikā </w:t>
      </w:r>
      <w:r w:rsidR="003A5620">
        <w:rPr>
          <w:rFonts w:ascii="Times New Roman" w:hAnsi="Times New Roman" w:cs="Times New Roman"/>
          <w:bCs/>
        </w:rPr>
        <w:t xml:space="preserve">pēc Paziņojuma par Cenu aptaujas rezultātiem </w:t>
      </w:r>
      <w:r w:rsidRPr="00DE3106">
        <w:rPr>
          <w:rFonts w:ascii="Times New Roman" w:hAnsi="Times New Roman" w:cs="Times New Roman"/>
          <w:bCs/>
        </w:rPr>
        <w:t>nosūtīšana dienas</w:t>
      </w:r>
      <w:r w:rsidR="003A5620">
        <w:rPr>
          <w:rFonts w:ascii="Times New Roman" w:hAnsi="Times New Roman" w:cs="Times New Roman"/>
          <w:bCs/>
        </w:rPr>
        <w:t xml:space="preserve">. </w:t>
      </w:r>
    </w:p>
    <w:p w14:paraId="1652C28D" w14:textId="77777777" w:rsidR="00DE3106"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595B69">
        <w:rPr>
          <w:rFonts w:ascii="Times New Roman" w:hAnsi="Times New Roman" w:cs="Times New Roman"/>
          <w:bCs/>
        </w:rPr>
        <w:t xml:space="preserve">Iespējamajiem piegādātājiem jāiesniedz Vienošanās 3. pielikumā ietvertajai formai atbilstošs cenu piedāvājums 5 (piecu) darba dienu laikā pēc cenu aptaujas nosūtīšanas dienas, ja vien Pasūtītājs nav noteicis citu iesniegšanas termiņu. </w:t>
      </w:r>
    </w:p>
    <w:p w14:paraId="7FFE494D" w14:textId="77777777" w:rsidR="00DE3106"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595B69">
        <w:rPr>
          <w:rFonts w:ascii="Times New Roman" w:hAnsi="Times New Roman" w:cs="Times New Roman"/>
          <w:bCs/>
        </w:rPr>
        <w:t>Cenu piedāvājuma izvēles kritērijs ir viszemākā cena.</w:t>
      </w:r>
    </w:p>
    <w:p w14:paraId="594F0402" w14:textId="77777777" w:rsidR="00DE3106"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595B69">
        <w:rPr>
          <w:rFonts w:ascii="Times New Roman" w:hAnsi="Times New Roman" w:cs="Times New Roman"/>
          <w:bCs/>
        </w:rPr>
        <w:t>Ja Vienošanās 3.2.</w:t>
      </w:r>
      <w:r>
        <w:rPr>
          <w:rFonts w:ascii="Times New Roman" w:hAnsi="Times New Roman" w:cs="Times New Roman"/>
          <w:bCs/>
        </w:rPr>
        <w:t xml:space="preserve"> </w:t>
      </w:r>
      <w:r w:rsidRPr="00595B69">
        <w:rPr>
          <w:rFonts w:ascii="Times New Roman" w:hAnsi="Times New Roman" w:cs="Times New Roman"/>
          <w:bCs/>
        </w:rPr>
        <w:t>punktā noteiktajā termiņā Iespējamais piegādātājs neiesniedz cenu piedāvājumu, tiek uzskatīts, ka viņš atsakās no konkrētās piegādes.</w:t>
      </w:r>
    </w:p>
    <w:p w14:paraId="4759B670" w14:textId="77777777" w:rsidR="00DE3106" w:rsidRPr="00595B69"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595B69">
        <w:rPr>
          <w:rFonts w:ascii="Times New Roman" w:eastAsia="Times New Roman" w:hAnsi="Times New Roman" w:cs="Times New Roman"/>
          <w:bCs/>
        </w:rPr>
        <w:t>Pasūtītājs pēc cenu aptaujā norādītā piedāvājumu iesniegšanas termiņa beigām, izvērtē piedāvājumu atbilstību cenu aptaujā norādītajām prasībām un izvēlas Iepirkuma līguma slēgšanai Iespējamo piegādātāju, kuram ir atbilstošs piedāvājums ar zemāko cenu. Pasūtītājam ir tiesības, konsultējoties ar Iespējamo piegādātāju, izvērtēt cenas pamatotību. Pasūtītājam ir tiesības attiecīgo piedāvājumu noraidīt kā nepamatoti lētu, ja Iespējamā piegādātāja sniegtie skaidrojumi nepamato piedāvāto zemo cenas līmeni.</w:t>
      </w:r>
    </w:p>
    <w:p w14:paraId="57B8CE3D" w14:textId="77777777" w:rsidR="00DE3106" w:rsidRPr="002E732D"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595B69">
        <w:rPr>
          <w:rFonts w:ascii="Times New Roman" w:eastAsia="Times New Roman" w:hAnsi="Times New Roman" w:cs="Times New Roman"/>
          <w:bCs/>
        </w:rPr>
        <w:t>Pasūtītājam ir tiesības lūgt precizēt vai skaidrot Iespējamā piegādātāja iesniegto cena</w:t>
      </w:r>
      <w:r>
        <w:rPr>
          <w:rFonts w:ascii="Times New Roman" w:eastAsia="Times New Roman" w:hAnsi="Times New Roman" w:cs="Times New Roman"/>
          <w:bCs/>
        </w:rPr>
        <w:t>s</w:t>
      </w:r>
      <w:r w:rsidRPr="00595B69">
        <w:rPr>
          <w:rFonts w:ascii="Times New Roman" w:eastAsia="Times New Roman" w:hAnsi="Times New Roman" w:cs="Times New Roman"/>
          <w:bCs/>
        </w:rPr>
        <w:t xml:space="preserve"> piedāvājumu.</w:t>
      </w:r>
    </w:p>
    <w:p w14:paraId="67CCD50C" w14:textId="77777777" w:rsidR="00DE3106" w:rsidRPr="002E732D"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2E732D">
        <w:rPr>
          <w:rFonts w:ascii="Times New Roman" w:eastAsia="Times New Roman" w:hAnsi="Times New Roman" w:cs="Times New Roman"/>
          <w:bCs/>
        </w:rPr>
        <w:t>Ja vairāki Iespējamie piegādātāji piedāvājuši viszemāko cenu, tad Pasūtītājs nosūta šiem Iespējamajiem piegādātājiem atkārtotu cenu aptauju iesniegt piedāvājumus Preces piegādei. No atkārtoti iesniegtajiem piedāvājumiem Pasūtītājs izvēlās piedāvājumu ar viszemāko cenu.</w:t>
      </w:r>
      <w:r w:rsidRPr="002E732D">
        <w:rPr>
          <w:rFonts w:ascii="Times New Roman" w:hAnsi="Times New Roman" w:cs="Times New Roman"/>
        </w:rPr>
        <w:t xml:space="preserve"> Ja atkārtotā cenu aptaujā iespējamie piegādātāji iesniedz piedāvājumus ar vienādām cenām, iepirkuma līguma slēgšanas tiesības tiek piešķirtas </w:t>
      </w:r>
      <w:r w:rsidRPr="002E732D">
        <w:rPr>
          <w:rFonts w:ascii="Times New Roman" w:eastAsia="Times New Roman" w:hAnsi="Times New Roman" w:cs="Times New Roman"/>
          <w:bCs/>
          <w:kern w:val="0"/>
          <w:lang w:eastAsia="lv-LV"/>
          <w14:ligatures w14:val="none"/>
        </w:rPr>
        <w:t>tam pretendentam, kurš ir veicis lielākus nodokļu maksājumus valsts kopbudžetā pēdējā gadā, par kuru likumā noteiktajā kārtībā ir iesniegts gada pārskats</w:t>
      </w:r>
      <w:r w:rsidRPr="002E732D">
        <w:rPr>
          <w:rFonts w:ascii="Times New Roman" w:hAnsi="Times New Roman" w:cs="Times New Roman"/>
        </w:rPr>
        <w:t>.</w:t>
      </w:r>
    </w:p>
    <w:p w14:paraId="381613DD" w14:textId="77777777" w:rsidR="00DE3106"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2E732D">
        <w:rPr>
          <w:rFonts w:ascii="Times New Roman" w:hAnsi="Times New Roman" w:cs="Times New Roman"/>
          <w:bCs/>
        </w:rPr>
        <w:t>Ne ilgāk kā 5 (piecu) darba dienu laikā pēc cenu piedāvājumu iesniegšanas termiņa beigām Pasūtītāja pilnvarotā persona nosūta Iespējamajam piegādātājam atbilstoši Vienošanās 4. pielikuma formai sagatavotu Paziņojumu par cenu aptaujas rezultātiem.</w:t>
      </w:r>
    </w:p>
    <w:p w14:paraId="4204CB58" w14:textId="77777777" w:rsidR="00DE3106" w:rsidRPr="002E732D"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2E732D">
        <w:rPr>
          <w:rFonts w:ascii="Times New Roman" w:eastAsia="Times New Roman" w:hAnsi="Times New Roman" w:cs="Times New Roman"/>
        </w:rPr>
        <w:t xml:space="preserve">Līdz ar Paziņojuma nosūtīšanas dienu, tiek uzskatīts, ka ar Iespējamo piegādātāju, kas piedāvājis zemāko Preces cenu, ir noslēgts Iepirkuma līgums, pamatojoties uz Vienošanās noteikumiem. </w:t>
      </w:r>
    </w:p>
    <w:p w14:paraId="4CF9C270" w14:textId="77777777" w:rsidR="00DE3106" w:rsidRPr="002E732D" w:rsidRDefault="00DE3106" w:rsidP="00DE3106">
      <w:pPr>
        <w:pStyle w:val="ListParagraph"/>
        <w:numPr>
          <w:ilvl w:val="1"/>
          <w:numId w:val="14"/>
        </w:numPr>
        <w:spacing w:after="0" w:line="240" w:lineRule="auto"/>
        <w:ind w:left="567" w:hanging="502"/>
        <w:jc w:val="both"/>
        <w:rPr>
          <w:rFonts w:ascii="Times New Roman" w:hAnsi="Times New Roman" w:cs="Times New Roman"/>
          <w:bCs/>
        </w:rPr>
      </w:pPr>
      <w:r w:rsidRPr="002E732D">
        <w:rPr>
          <w:rFonts w:ascii="Times New Roman" w:eastAsia="Times New Roman" w:hAnsi="Times New Roman" w:cs="Times New Roman"/>
        </w:rPr>
        <w:lastRenderedPageBreak/>
        <w:t xml:space="preserve">Ja Piegādātājs atsakās no Iepirkuma līguma izpildes, Pasūtītājam ir tiesības piešķirt Iepirkuma līguma slēgšanas tiesības Iespējamajam piegādātājam, kas piedāvāja nākamo zemāko cenu. </w:t>
      </w:r>
    </w:p>
    <w:p w14:paraId="42F2B947" w14:textId="77777777" w:rsidR="00DE3106" w:rsidRDefault="00DE3106" w:rsidP="00DE3106">
      <w:pPr>
        <w:spacing w:after="0" w:line="240" w:lineRule="auto"/>
        <w:jc w:val="both"/>
        <w:rPr>
          <w:rFonts w:ascii="Times New Roman" w:eastAsia="Calibri" w:hAnsi="Times New Roman" w:cs="Times New Roman"/>
          <w:kern w:val="0"/>
          <w14:ligatures w14:val="none"/>
        </w:rPr>
      </w:pPr>
    </w:p>
    <w:p w14:paraId="5AC86E9B" w14:textId="626778ED" w:rsidR="00942D30" w:rsidRPr="00942D30" w:rsidRDefault="00942D30" w:rsidP="00942D30">
      <w:pPr>
        <w:pStyle w:val="ListParagraph"/>
        <w:numPr>
          <w:ilvl w:val="0"/>
          <w:numId w:val="14"/>
        </w:numPr>
        <w:spacing w:after="120" w:line="240" w:lineRule="auto"/>
        <w:ind w:left="1418" w:hanging="284"/>
        <w:jc w:val="center"/>
        <w:rPr>
          <w:rFonts w:ascii="Times New Roman" w:hAnsi="Times New Roman" w:cs="Times New Roman"/>
          <w:b/>
        </w:rPr>
      </w:pPr>
      <w:r w:rsidRPr="00942D30">
        <w:rPr>
          <w:rFonts w:ascii="Times New Roman" w:hAnsi="Times New Roman" w:cs="Times New Roman"/>
          <w:b/>
        </w:rPr>
        <w:t>VIENOŠANĀS KOPĒJĀ SUMMA UN NORĒĶINU KĀRTĪBA</w:t>
      </w:r>
    </w:p>
    <w:p w14:paraId="4C1B6FFB" w14:textId="628FB9A1" w:rsidR="00D206BD" w:rsidRDefault="00942D30" w:rsidP="008771CE">
      <w:pPr>
        <w:widowControl w:val="0"/>
        <w:numPr>
          <w:ilvl w:val="1"/>
          <w:numId w:val="14"/>
        </w:numPr>
        <w:overflowPunct w:val="0"/>
        <w:adjustRightInd w:val="0"/>
        <w:spacing w:after="0" w:line="240" w:lineRule="auto"/>
        <w:ind w:left="567" w:right="28" w:hanging="567"/>
        <w:contextualSpacing/>
        <w:jc w:val="both"/>
        <w:rPr>
          <w:rFonts w:ascii="Times New Roman" w:eastAsia="Times New Roman" w:hAnsi="Times New Roman" w:cs="Times New Roman"/>
          <w:bCs/>
        </w:rPr>
      </w:pPr>
      <w:r w:rsidRPr="00394E84">
        <w:rPr>
          <w:rFonts w:ascii="Times New Roman" w:eastAsia="Times New Roman" w:hAnsi="Times New Roman" w:cs="Times New Roman"/>
        </w:rPr>
        <w:t xml:space="preserve">Vienošanās kopējā līgumcena ir </w:t>
      </w:r>
      <w:r w:rsidR="00B93D4F" w:rsidRPr="008771CE">
        <w:rPr>
          <w:rFonts w:ascii="Times New Roman" w:eastAsia="Times New Roman" w:hAnsi="Times New Roman" w:cs="Times New Roman"/>
          <w:b/>
          <w:bCs/>
        </w:rPr>
        <w:t>EUR</w:t>
      </w:r>
      <w:r w:rsidR="00B93D4F">
        <w:rPr>
          <w:rFonts w:ascii="Times New Roman" w:eastAsia="Times New Roman" w:hAnsi="Times New Roman" w:cs="Times New Roman"/>
        </w:rPr>
        <w:t xml:space="preserve"> </w:t>
      </w:r>
      <w:r w:rsidR="005946DA">
        <w:rPr>
          <w:rFonts w:ascii="Times New Roman" w:eastAsia="Times New Roman" w:hAnsi="Times New Roman" w:cs="Times New Roman"/>
          <w:b/>
        </w:rPr>
        <w:t>102</w:t>
      </w:r>
      <w:r w:rsidR="00713BA3">
        <w:rPr>
          <w:rFonts w:ascii="Times New Roman" w:eastAsia="Times New Roman" w:hAnsi="Times New Roman" w:cs="Times New Roman"/>
          <w:b/>
        </w:rPr>
        <w:t xml:space="preserve"> 000</w:t>
      </w:r>
      <w:r w:rsidRPr="0050692A">
        <w:rPr>
          <w:rFonts w:ascii="Times New Roman" w:eastAsia="Times New Roman" w:hAnsi="Times New Roman" w:cs="Times New Roman"/>
          <w:b/>
        </w:rPr>
        <w:t xml:space="preserve">,00 </w:t>
      </w:r>
      <w:r w:rsidR="00B93D4F">
        <w:rPr>
          <w:rFonts w:ascii="Times New Roman" w:eastAsia="Times New Roman" w:hAnsi="Times New Roman" w:cs="Times New Roman"/>
          <w:b/>
        </w:rPr>
        <w:t>(</w:t>
      </w:r>
      <w:r w:rsidR="005946DA">
        <w:rPr>
          <w:rFonts w:ascii="Times New Roman" w:eastAsia="Times New Roman" w:hAnsi="Times New Roman" w:cs="Times New Roman"/>
          <w:b/>
        </w:rPr>
        <w:t>viens simts divi</w:t>
      </w:r>
      <w:r w:rsidR="00B93D4F">
        <w:rPr>
          <w:rFonts w:ascii="Times New Roman" w:eastAsia="Times New Roman" w:hAnsi="Times New Roman" w:cs="Times New Roman"/>
          <w:b/>
        </w:rPr>
        <w:t xml:space="preserve"> tūkstoši euro, 0 centi)</w:t>
      </w:r>
      <w:r w:rsidRPr="0050692A">
        <w:rPr>
          <w:rFonts w:ascii="Times New Roman" w:eastAsia="Times New Roman" w:hAnsi="Times New Roman" w:cs="Times New Roman"/>
          <w:bCs/>
        </w:rPr>
        <w:t xml:space="preserve"> </w:t>
      </w:r>
      <w:r w:rsidR="00BA6B3B">
        <w:rPr>
          <w:rFonts w:ascii="Times New Roman" w:eastAsia="Times New Roman" w:hAnsi="Times New Roman" w:cs="Times New Roman"/>
          <w:bCs/>
        </w:rPr>
        <w:t>neieskaitot pievienotās vērtības nodokli (turpmāk –</w:t>
      </w:r>
      <w:r w:rsidRPr="0059284A">
        <w:rPr>
          <w:rFonts w:ascii="Times New Roman" w:eastAsia="Times New Roman" w:hAnsi="Times New Roman" w:cs="Times New Roman"/>
          <w:bCs/>
        </w:rPr>
        <w:t xml:space="preserve"> PVN</w:t>
      </w:r>
      <w:r w:rsidR="00BA6B3B">
        <w:rPr>
          <w:rFonts w:ascii="Times New Roman" w:eastAsia="Times New Roman" w:hAnsi="Times New Roman" w:cs="Times New Roman"/>
          <w:bCs/>
        </w:rPr>
        <w:t>)</w:t>
      </w:r>
      <w:r w:rsidR="00E51BFA">
        <w:rPr>
          <w:rFonts w:ascii="Times New Roman" w:eastAsia="Times New Roman" w:hAnsi="Times New Roman" w:cs="Times New Roman"/>
          <w:bCs/>
        </w:rPr>
        <w:t>, kuru veido:</w:t>
      </w:r>
    </w:p>
    <w:p w14:paraId="60F493D5" w14:textId="1B19FFEC" w:rsidR="00D206BD" w:rsidRDefault="00900480" w:rsidP="00D206BD">
      <w:pPr>
        <w:pStyle w:val="ListParagraph"/>
        <w:widowControl w:val="0"/>
        <w:numPr>
          <w:ilvl w:val="2"/>
          <w:numId w:val="14"/>
        </w:numPr>
        <w:overflowPunct w:val="0"/>
        <w:adjustRightInd w:val="0"/>
        <w:spacing w:after="120" w:line="240" w:lineRule="auto"/>
        <w:ind w:right="28"/>
        <w:jc w:val="both"/>
        <w:rPr>
          <w:rFonts w:ascii="Times New Roman" w:eastAsia="Times New Roman" w:hAnsi="Times New Roman" w:cs="Times New Roman"/>
          <w:bCs/>
        </w:rPr>
      </w:pPr>
      <w:r>
        <w:rPr>
          <w:rFonts w:ascii="Times New Roman" w:eastAsia="Times New Roman" w:hAnsi="Times New Roman" w:cs="Times New Roman"/>
          <w:bCs/>
        </w:rPr>
        <w:t>p</w:t>
      </w:r>
      <w:r w:rsidR="00D206BD">
        <w:rPr>
          <w:rFonts w:ascii="Times New Roman" w:eastAsia="Times New Roman" w:hAnsi="Times New Roman" w:cs="Times New Roman"/>
          <w:bCs/>
        </w:rPr>
        <w:t xml:space="preserve">lānotā </w:t>
      </w:r>
      <w:r w:rsidR="00007095">
        <w:rPr>
          <w:rFonts w:ascii="Times New Roman" w:eastAsia="Times New Roman" w:hAnsi="Times New Roman" w:cs="Times New Roman"/>
          <w:bCs/>
        </w:rPr>
        <w:t xml:space="preserve">summa par 1.pielikumā norādīto </w:t>
      </w:r>
      <w:r>
        <w:rPr>
          <w:rFonts w:ascii="Times New Roman" w:eastAsia="Times New Roman" w:hAnsi="Times New Roman" w:cs="Times New Roman"/>
          <w:bCs/>
        </w:rPr>
        <w:t>P</w:t>
      </w:r>
      <w:r w:rsidR="00007095">
        <w:rPr>
          <w:rFonts w:ascii="Times New Roman" w:eastAsia="Times New Roman" w:hAnsi="Times New Roman" w:cs="Times New Roman"/>
          <w:bCs/>
        </w:rPr>
        <w:t>reču iegādi – EUR 85 000,00 (astoņdesmit pieci tūkstoši</w:t>
      </w:r>
      <w:r w:rsidR="001A6A24">
        <w:rPr>
          <w:rFonts w:ascii="Times New Roman" w:eastAsia="Times New Roman" w:hAnsi="Times New Roman" w:cs="Times New Roman"/>
          <w:bCs/>
        </w:rPr>
        <w:t xml:space="preserve"> euro, 0 centi)</w:t>
      </w:r>
      <w:r>
        <w:rPr>
          <w:rFonts w:ascii="Times New Roman" w:eastAsia="Times New Roman" w:hAnsi="Times New Roman" w:cs="Times New Roman"/>
          <w:bCs/>
        </w:rPr>
        <w:t xml:space="preserve"> bez PVN</w:t>
      </w:r>
      <w:r w:rsidR="001A6A24">
        <w:rPr>
          <w:rFonts w:ascii="Times New Roman" w:eastAsia="Times New Roman" w:hAnsi="Times New Roman" w:cs="Times New Roman"/>
          <w:bCs/>
        </w:rPr>
        <w:t>;</w:t>
      </w:r>
    </w:p>
    <w:p w14:paraId="212B28A6" w14:textId="5DC37C1D" w:rsidR="00900480" w:rsidRDefault="001A6A24" w:rsidP="008771CE">
      <w:pPr>
        <w:pStyle w:val="ListParagraph"/>
        <w:widowControl w:val="0"/>
        <w:numPr>
          <w:ilvl w:val="2"/>
          <w:numId w:val="14"/>
        </w:numPr>
        <w:overflowPunct w:val="0"/>
        <w:adjustRightInd w:val="0"/>
        <w:spacing w:after="0" w:line="240" w:lineRule="auto"/>
        <w:ind w:right="28"/>
        <w:jc w:val="both"/>
        <w:rPr>
          <w:rFonts w:ascii="Times New Roman" w:eastAsia="Times New Roman" w:hAnsi="Times New Roman" w:cs="Times New Roman"/>
          <w:bCs/>
        </w:rPr>
      </w:pPr>
      <w:r>
        <w:rPr>
          <w:rFonts w:ascii="Times New Roman" w:eastAsia="Times New Roman" w:hAnsi="Times New Roman" w:cs="Times New Roman"/>
          <w:bCs/>
        </w:rPr>
        <w:t xml:space="preserve">20% rezerve no Vienošanās 4.1.1. apakšpunktā </w:t>
      </w:r>
      <w:r w:rsidR="00D1013F">
        <w:rPr>
          <w:rFonts w:ascii="Times New Roman" w:eastAsia="Times New Roman" w:hAnsi="Times New Roman" w:cs="Times New Roman"/>
          <w:bCs/>
        </w:rPr>
        <w:t xml:space="preserve">minētās summas, kas paredzēta Vienošanās 1. pielikumā </w:t>
      </w:r>
      <w:r w:rsidR="00900480">
        <w:rPr>
          <w:rFonts w:ascii="Times New Roman" w:eastAsia="Times New Roman" w:hAnsi="Times New Roman" w:cs="Times New Roman"/>
          <w:bCs/>
        </w:rPr>
        <w:t>neparedzētu Preču (gultņu) iegādei – EUR 17 000,00 (septiņpadsmit tūkstoši euro, 0 centi) bez PVN.</w:t>
      </w:r>
    </w:p>
    <w:p w14:paraId="35FA7280" w14:textId="7A539836" w:rsidR="00C61ACC" w:rsidRPr="008771CE" w:rsidRDefault="00FC796A" w:rsidP="008771CE">
      <w:pPr>
        <w:widowControl w:val="0"/>
        <w:overflowPunct w:val="0"/>
        <w:adjustRightInd w:val="0"/>
        <w:spacing w:after="0" w:line="240" w:lineRule="auto"/>
        <w:ind w:left="709" w:right="28" w:hanging="142"/>
        <w:jc w:val="both"/>
        <w:rPr>
          <w:rFonts w:ascii="Times New Roman" w:eastAsia="Times New Roman" w:hAnsi="Times New Roman" w:cs="Times New Roman"/>
          <w:bCs/>
        </w:rPr>
      </w:pPr>
      <w:r w:rsidRPr="008771CE">
        <w:rPr>
          <w:rFonts w:ascii="Times New Roman" w:eastAsia="Times New Roman" w:hAnsi="Times New Roman" w:cs="Times New Roman"/>
          <w:bCs/>
        </w:rPr>
        <w:t>PVN tiek maksāts papildus tiesību normās noteiktajā kārtībā un apjomā.</w:t>
      </w:r>
    </w:p>
    <w:p w14:paraId="30E26BB2" w14:textId="77777777" w:rsidR="00C61ACC" w:rsidRDefault="00942D30" w:rsidP="00C61ACC">
      <w:pPr>
        <w:widowControl w:val="0"/>
        <w:numPr>
          <w:ilvl w:val="1"/>
          <w:numId w:val="14"/>
        </w:numPr>
        <w:overflowPunct w:val="0"/>
        <w:adjustRightInd w:val="0"/>
        <w:spacing w:after="120" w:line="240" w:lineRule="auto"/>
        <w:ind w:left="567" w:right="28" w:hanging="567"/>
        <w:contextualSpacing/>
        <w:jc w:val="both"/>
        <w:rPr>
          <w:rFonts w:ascii="Times New Roman" w:eastAsia="Times New Roman" w:hAnsi="Times New Roman" w:cs="Times New Roman"/>
          <w:bCs/>
        </w:rPr>
      </w:pPr>
      <w:r w:rsidRPr="00C61ACC">
        <w:rPr>
          <w:rFonts w:ascii="Times New Roman" w:eastAsia="Times New Roman" w:hAnsi="Times New Roman" w:cs="Times New Roman"/>
          <w:lang w:eastAsia="ar-SA"/>
        </w:rPr>
        <w:t xml:space="preserve">Samaksa par Preci tiek veikta 30 (trīsdesmit) dienu laikā pēc Preces piegādes, pieņemšanas Vienošanās noteiktajā kārtībā un </w:t>
      </w:r>
      <w:r w:rsidR="00C61ACC">
        <w:rPr>
          <w:rFonts w:ascii="Times New Roman" w:eastAsia="Times New Roman" w:hAnsi="Times New Roman" w:cs="Times New Roman"/>
          <w:lang w:eastAsia="ar-SA"/>
        </w:rPr>
        <w:t>Preču pavadzīmes-rēķina</w:t>
      </w:r>
      <w:r w:rsidRPr="00C61ACC">
        <w:rPr>
          <w:rFonts w:ascii="Times New Roman" w:eastAsia="Times New Roman" w:hAnsi="Times New Roman" w:cs="Times New Roman"/>
          <w:lang w:eastAsia="ar-SA"/>
        </w:rPr>
        <w:t xml:space="preserve"> saņemšanas, pārskaitot attiecīgo summu uz Piegādātāja </w:t>
      </w:r>
      <w:r w:rsidR="00C61ACC">
        <w:rPr>
          <w:rFonts w:ascii="Times New Roman" w:eastAsia="Times New Roman" w:hAnsi="Times New Roman" w:cs="Times New Roman"/>
          <w:lang w:eastAsia="ar-SA"/>
        </w:rPr>
        <w:t>pavadzīmē - rēķinā</w:t>
      </w:r>
      <w:r w:rsidRPr="00C61ACC">
        <w:rPr>
          <w:rFonts w:ascii="Times New Roman" w:eastAsia="Times New Roman" w:hAnsi="Times New Roman" w:cs="Times New Roman"/>
          <w:lang w:eastAsia="ar-SA"/>
        </w:rPr>
        <w:t xml:space="preserve"> norādīto bankas kontu. </w:t>
      </w:r>
    </w:p>
    <w:p w14:paraId="53131958" w14:textId="77777777" w:rsidR="00C61ACC" w:rsidRPr="002650A2" w:rsidRDefault="00C61ACC" w:rsidP="00C61ACC">
      <w:pPr>
        <w:widowControl w:val="0"/>
        <w:numPr>
          <w:ilvl w:val="1"/>
          <w:numId w:val="14"/>
        </w:numPr>
        <w:overflowPunct w:val="0"/>
        <w:adjustRightInd w:val="0"/>
        <w:spacing w:after="120" w:line="240" w:lineRule="auto"/>
        <w:ind w:left="567" w:right="28" w:hanging="567"/>
        <w:contextualSpacing/>
        <w:jc w:val="both"/>
        <w:rPr>
          <w:rFonts w:ascii="Times New Roman" w:eastAsia="Times New Roman" w:hAnsi="Times New Roman" w:cs="Times New Roman"/>
          <w:bCs/>
        </w:rPr>
      </w:pPr>
      <w:r>
        <w:rPr>
          <w:rFonts w:ascii="Times New Roman" w:eastAsia="Times New Roman" w:hAnsi="Times New Roman" w:cs="Times New Roman"/>
          <w:bCs/>
        </w:rPr>
        <w:t xml:space="preserve">Preču </w:t>
      </w:r>
      <w:r>
        <w:rPr>
          <w:rFonts w:ascii="Times New Roman" w:eastAsia="Times New Roman" w:hAnsi="Times New Roman" w:cs="Times New Roman"/>
          <w:lang w:eastAsia="ar-SA"/>
        </w:rPr>
        <w:t>p</w:t>
      </w:r>
      <w:r w:rsidR="00942D30" w:rsidRPr="00C61ACC">
        <w:rPr>
          <w:rFonts w:ascii="Times New Roman" w:eastAsia="Times New Roman" w:hAnsi="Times New Roman" w:cs="Times New Roman"/>
          <w:lang w:eastAsia="ar-SA"/>
        </w:rPr>
        <w:t>avadzīmēs</w:t>
      </w:r>
      <w:r>
        <w:rPr>
          <w:rFonts w:ascii="Times New Roman" w:eastAsia="Times New Roman" w:hAnsi="Times New Roman" w:cs="Times New Roman"/>
          <w:lang w:eastAsia="ar-SA"/>
        </w:rPr>
        <w:t xml:space="preserve"> - </w:t>
      </w:r>
      <w:r w:rsidR="00942D30" w:rsidRPr="00C61ACC">
        <w:rPr>
          <w:rFonts w:ascii="Times New Roman" w:eastAsia="Times New Roman" w:hAnsi="Times New Roman" w:cs="Times New Roman"/>
          <w:lang w:eastAsia="ar-SA"/>
        </w:rPr>
        <w:t xml:space="preserve">rēķinos Piegādātājam ir obligāti jānorāda </w:t>
      </w:r>
      <w:r>
        <w:rPr>
          <w:rFonts w:ascii="Times New Roman" w:eastAsia="Times New Roman" w:hAnsi="Times New Roman" w:cs="Times New Roman"/>
          <w:lang w:eastAsia="ar-SA"/>
        </w:rPr>
        <w:t xml:space="preserve">šīs </w:t>
      </w:r>
      <w:r w:rsidR="00942D30" w:rsidRPr="00C61ACC">
        <w:rPr>
          <w:rFonts w:ascii="Times New Roman" w:eastAsia="Times New Roman" w:hAnsi="Times New Roman" w:cs="Times New Roman"/>
          <w:lang w:eastAsia="ar-SA"/>
        </w:rPr>
        <w:t>Vienošanās numurs.</w:t>
      </w:r>
    </w:p>
    <w:p w14:paraId="5BEDE5A7" w14:textId="63EA287D" w:rsidR="002650A2" w:rsidRDefault="002650A2" w:rsidP="00C61ACC">
      <w:pPr>
        <w:widowControl w:val="0"/>
        <w:numPr>
          <w:ilvl w:val="1"/>
          <w:numId w:val="14"/>
        </w:numPr>
        <w:overflowPunct w:val="0"/>
        <w:adjustRightInd w:val="0"/>
        <w:spacing w:after="120" w:line="240" w:lineRule="auto"/>
        <w:ind w:left="567" w:right="28" w:hanging="567"/>
        <w:contextualSpacing/>
        <w:jc w:val="both"/>
        <w:rPr>
          <w:rFonts w:ascii="Times New Roman" w:eastAsia="Times New Roman" w:hAnsi="Times New Roman" w:cs="Times New Roman"/>
          <w:bCs/>
        </w:rPr>
      </w:pPr>
      <w:r w:rsidRPr="002650A2">
        <w:rPr>
          <w:rFonts w:ascii="Times New Roman" w:eastAsia="Times New Roman" w:hAnsi="Times New Roman" w:cs="Times New Roman"/>
          <w:bCs/>
        </w:rPr>
        <w:t xml:space="preserve">Piegādātājs elektroniski sagatavotas Preču pavadzīmes - rēķinus nosūta uz Pasūtītāja elektronisko pasta adresi: </w:t>
      </w:r>
      <w:hyperlink r:id="rId16" w:history="1">
        <w:r w:rsidRPr="008D146A">
          <w:rPr>
            <w:rStyle w:val="Hyperlink"/>
            <w:rFonts w:ascii="Times New Roman" w:eastAsia="Times New Roman" w:hAnsi="Times New Roman" w:cs="Times New Roman"/>
            <w:bCs/>
          </w:rPr>
          <w:t>rekini@rigassatiksme.lv</w:t>
        </w:r>
      </w:hyperlink>
      <w:r>
        <w:rPr>
          <w:rFonts w:ascii="Times New Roman" w:eastAsia="Times New Roman" w:hAnsi="Times New Roman" w:cs="Times New Roman"/>
          <w:bCs/>
        </w:rPr>
        <w:t xml:space="preserve">. </w:t>
      </w:r>
      <w:r w:rsidRPr="002650A2">
        <w:rPr>
          <w:rFonts w:ascii="Times New Roman" w:eastAsia="Times New Roman" w:hAnsi="Times New Roman" w:cs="Times New Roman"/>
          <w:bCs/>
        </w:rPr>
        <w:t>Līdzēji piekrīt, ka Preču pavadzīme -  rēķins ir sagatavojams un nosūtāms elektroniski. Par Preču pavadzīmes - rēķina saņemšanas dienu tiek uzskatīta tā diena, kurā tā ir nosūtīta</w:t>
      </w:r>
    </w:p>
    <w:p w14:paraId="16F157EA" w14:textId="4348989A" w:rsidR="00942D30" w:rsidRPr="009A5D94" w:rsidRDefault="00942D30" w:rsidP="00C61ACC">
      <w:pPr>
        <w:widowControl w:val="0"/>
        <w:numPr>
          <w:ilvl w:val="1"/>
          <w:numId w:val="14"/>
        </w:numPr>
        <w:overflowPunct w:val="0"/>
        <w:adjustRightInd w:val="0"/>
        <w:spacing w:after="120" w:line="240" w:lineRule="auto"/>
        <w:ind w:left="567" w:right="28" w:hanging="567"/>
        <w:contextualSpacing/>
        <w:jc w:val="both"/>
        <w:rPr>
          <w:rFonts w:ascii="Times New Roman" w:eastAsia="Times New Roman" w:hAnsi="Times New Roman" w:cs="Times New Roman"/>
          <w:bCs/>
        </w:rPr>
      </w:pPr>
      <w:r w:rsidRPr="00C61ACC">
        <w:rPr>
          <w:rFonts w:ascii="Times New Roman" w:eastAsia="Times New Roman" w:hAnsi="Times New Roman" w:cs="Times New Roman"/>
          <w:lang w:eastAsia="ar-SA"/>
        </w:rPr>
        <w:t>Pasūtītājs  neatbild  par  maksājuma  nokavējumu, kas radies kredītiestāžu iekšējo darījumu  rezultātā, ja maksājumi kredītiestādē iemaksāti savlaicīgi.</w:t>
      </w:r>
    </w:p>
    <w:p w14:paraId="2788A17C" w14:textId="77777777" w:rsidR="009A5D94" w:rsidRPr="00C61ACC" w:rsidRDefault="009A5D94" w:rsidP="009A5D94">
      <w:pPr>
        <w:widowControl w:val="0"/>
        <w:overflowPunct w:val="0"/>
        <w:adjustRightInd w:val="0"/>
        <w:spacing w:after="120" w:line="240" w:lineRule="auto"/>
        <w:ind w:left="567" w:right="28"/>
        <w:contextualSpacing/>
        <w:jc w:val="both"/>
        <w:rPr>
          <w:rFonts w:ascii="Times New Roman" w:eastAsia="Times New Roman" w:hAnsi="Times New Roman" w:cs="Times New Roman"/>
          <w:bCs/>
        </w:rPr>
      </w:pPr>
    </w:p>
    <w:p w14:paraId="06A8CCF4" w14:textId="73980B13" w:rsidR="009A5D94" w:rsidRPr="009A5D94" w:rsidRDefault="009A5D94" w:rsidP="009A5D94">
      <w:pPr>
        <w:pStyle w:val="ListParagraph"/>
        <w:numPr>
          <w:ilvl w:val="0"/>
          <w:numId w:val="14"/>
        </w:numPr>
        <w:suppressAutoHyphens/>
        <w:spacing w:after="120" w:line="240" w:lineRule="auto"/>
        <w:ind w:right="-57"/>
        <w:rPr>
          <w:rFonts w:ascii="Times New Roman" w:eastAsia="Calibri" w:hAnsi="Times New Roman" w:cs="Times New Roman"/>
          <w:b/>
          <w:caps/>
          <w:kern w:val="0"/>
          <w14:ligatures w14:val="none"/>
        </w:rPr>
      </w:pPr>
      <w:r w:rsidRPr="009A5D94">
        <w:rPr>
          <w:rFonts w:ascii="Times New Roman" w:eastAsia="Calibri" w:hAnsi="Times New Roman" w:cs="Times New Roman"/>
          <w:b/>
          <w:caps/>
          <w:kern w:val="0"/>
          <w14:ligatures w14:val="none"/>
        </w:rPr>
        <w:t>PIEGĀDES KĀRTĪBA UN TERMIŅI</w:t>
      </w:r>
    </w:p>
    <w:p w14:paraId="14CB570E" w14:textId="780438FC" w:rsidR="009A5D94" w:rsidRPr="00732631" w:rsidRDefault="009A5D94" w:rsidP="009A5D94">
      <w:pPr>
        <w:pStyle w:val="ListParagraph"/>
        <w:widowControl w:val="0"/>
        <w:numPr>
          <w:ilvl w:val="1"/>
          <w:numId w:val="14"/>
        </w:numPr>
        <w:overflowPunct w:val="0"/>
        <w:adjustRightInd w:val="0"/>
        <w:spacing w:after="120" w:line="240" w:lineRule="auto"/>
        <w:ind w:left="567" w:right="28" w:hanging="567"/>
        <w:jc w:val="both"/>
        <w:rPr>
          <w:rFonts w:ascii="Times New Roman" w:eastAsia="Calibri" w:hAnsi="Times New Roman" w:cs="Times New Roman"/>
          <w:kern w:val="0"/>
          <w14:ligatures w14:val="none"/>
        </w:rPr>
      </w:pPr>
      <w:r w:rsidRPr="00732631">
        <w:rPr>
          <w:rFonts w:ascii="Times New Roman" w:eastAsia="Times New Roman" w:hAnsi="Times New Roman" w:cs="Times New Roman"/>
          <w:kern w:val="0"/>
          <w14:ligatures w14:val="none"/>
        </w:rPr>
        <w:t>Piegādātājs</w:t>
      </w:r>
      <w:r w:rsidRPr="00732631">
        <w:rPr>
          <w:rFonts w:ascii="Times New Roman" w:eastAsia="Calibri" w:hAnsi="Times New Roman" w:cs="Times New Roman"/>
          <w:kern w:val="0"/>
          <w14:ligatures w14:val="none"/>
        </w:rPr>
        <w:t xml:space="preserve"> Preci piegādā saskaņā ar Tehnisko specifikācij</w:t>
      </w:r>
      <w:r w:rsidR="0012457E">
        <w:rPr>
          <w:rFonts w:ascii="Times New Roman" w:eastAsia="Calibri" w:hAnsi="Times New Roman" w:cs="Times New Roman"/>
          <w:kern w:val="0"/>
          <w14:ligatures w14:val="none"/>
        </w:rPr>
        <w:t>u</w:t>
      </w:r>
      <w:r w:rsidR="0046354A">
        <w:rPr>
          <w:rFonts w:ascii="Times New Roman" w:eastAsia="Calibri" w:hAnsi="Times New Roman" w:cs="Times New Roman"/>
          <w:kern w:val="0"/>
          <w14:ligatures w14:val="none"/>
        </w:rPr>
        <w:t>, 10 (desmit) darba dienu laikā pēc Paziņojuma par Cenu aptaujas rezultātiem nosūtīšanas dienas</w:t>
      </w:r>
      <w:r w:rsidRPr="00732631">
        <w:rPr>
          <w:rFonts w:ascii="Times New Roman" w:eastAsia="Calibri" w:hAnsi="Times New Roman" w:cs="Times New Roman"/>
          <w:kern w:val="0"/>
          <w14:ligatures w14:val="none"/>
        </w:rPr>
        <w:t>.</w:t>
      </w:r>
      <w:r w:rsidR="003908F3">
        <w:rPr>
          <w:rFonts w:ascii="Times New Roman" w:eastAsia="Calibri" w:hAnsi="Times New Roman" w:cs="Times New Roman"/>
          <w:kern w:val="0"/>
          <w14:ligatures w14:val="none"/>
        </w:rPr>
        <w:t xml:space="preserve"> </w:t>
      </w:r>
      <w:r w:rsidR="000F2B22">
        <w:rPr>
          <w:rFonts w:ascii="Times New Roman" w:eastAsia="Calibri" w:hAnsi="Times New Roman" w:cs="Times New Roman"/>
          <w:kern w:val="0"/>
          <w14:ligatures w14:val="none"/>
        </w:rPr>
        <w:t xml:space="preserve">Līdzēji vienojas, ka minimālais viena </w:t>
      </w:r>
      <w:r w:rsidR="00B040AC">
        <w:rPr>
          <w:rFonts w:ascii="Times New Roman" w:eastAsia="Calibri" w:hAnsi="Times New Roman" w:cs="Times New Roman"/>
          <w:kern w:val="0"/>
          <w14:ligatures w14:val="none"/>
        </w:rPr>
        <w:t xml:space="preserve">pasūtījuma apjoms ir </w:t>
      </w:r>
      <w:r w:rsidR="00BA6B3B">
        <w:rPr>
          <w:rFonts w:ascii="Times New Roman" w:eastAsia="Calibri" w:hAnsi="Times New Roman" w:cs="Times New Roman"/>
          <w:kern w:val="0"/>
          <w14:ligatures w14:val="none"/>
        </w:rPr>
        <w:t xml:space="preserve">vismaz </w:t>
      </w:r>
      <w:r w:rsidR="00B040AC">
        <w:rPr>
          <w:rFonts w:ascii="Times New Roman" w:eastAsia="Calibri" w:hAnsi="Times New Roman" w:cs="Times New Roman"/>
          <w:kern w:val="0"/>
          <w14:ligatures w14:val="none"/>
        </w:rPr>
        <w:t>EUR 10,00 (desmit euro, 00 centi)</w:t>
      </w:r>
      <w:r w:rsidR="00BA6B3B">
        <w:rPr>
          <w:rFonts w:ascii="Times New Roman" w:eastAsia="Calibri" w:hAnsi="Times New Roman" w:cs="Times New Roman"/>
          <w:kern w:val="0"/>
          <w14:ligatures w14:val="none"/>
        </w:rPr>
        <w:t xml:space="preserve">, neieskaitot </w:t>
      </w:r>
      <w:r w:rsidR="00DE2CC4">
        <w:rPr>
          <w:rFonts w:ascii="Times New Roman" w:eastAsia="Calibri" w:hAnsi="Times New Roman" w:cs="Times New Roman"/>
          <w:kern w:val="0"/>
          <w14:ligatures w14:val="none"/>
        </w:rPr>
        <w:t>PVN</w:t>
      </w:r>
      <w:r w:rsidR="00B040AC">
        <w:rPr>
          <w:rFonts w:ascii="Times New Roman" w:eastAsia="Calibri" w:hAnsi="Times New Roman" w:cs="Times New Roman"/>
          <w:kern w:val="0"/>
          <w14:ligatures w14:val="none"/>
        </w:rPr>
        <w:t xml:space="preserve">. </w:t>
      </w:r>
      <w:r w:rsidR="00DE2CC4">
        <w:rPr>
          <w:rFonts w:ascii="Times New Roman" w:eastAsia="Calibri" w:hAnsi="Times New Roman" w:cs="Times New Roman"/>
          <w:kern w:val="0"/>
          <w14:ligatures w14:val="none"/>
        </w:rPr>
        <w:t>Ja Cenu aptaujās kāds no Iespējamajiem Piegādātājiem iegūst piegādes tiesības uz apjomu, kas ir mazāks par EUR 10,00 (demit euro, 00 centi)</w:t>
      </w:r>
      <w:r w:rsidR="00691915">
        <w:rPr>
          <w:rFonts w:ascii="Times New Roman" w:eastAsia="Calibri" w:hAnsi="Times New Roman" w:cs="Times New Roman"/>
          <w:kern w:val="0"/>
          <w14:ligatures w14:val="none"/>
        </w:rPr>
        <w:t xml:space="preserve"> bez PVN</w:t>
      </w:r>
      <w:r w:rsidR="00DE2CC4">
        <w:rPr>
          <w:rFonts w:ascii="Times New Roman" w:eastAsia="Calibri" w:hAnsi="Times New Roman" w:cs="Times New Roman"/>
          <w:kern w:val="0"/>
          <w14:ligatures w14:val="none"/>
        </w:rPr>
        <w:t>, tad Pasūtītājs piegādes tiesības piešķir tam Iespējamajam piegādātājam, kurš piedāvājis nākamo zemāko cenu</w:t>
      </w:r>
      <w:r w:rsidR="00691915">
        <w:rPr>
          <w:rFonts w:ascii="Times New Roman" w:eastAsia="Calibri" w:hAnsi="Times New Roman" w:cs="Times New Roman"/>
          <w:kern w:val="0"/>
          <w14:ligatures w14:val="none"/>
        </w:rPr>
        <w:t xml:space="preserve"> un kura Cenu aptaujas rezultātā iegūtais piegādes tiesību apjoms nav mazāks par EUR 10,00 (desmit euro, 00 centi) bez PVN.</w:t>
      </w:r>
    </w:p>
    <w:p w14:paraId="57D76038" w14:textId="77777777" w:rsidR="009A5D94" w:rsidRDefault="009A5D94" w:rsidP="009A5D94">
      <w:pPr>
        <w:pStyle w:val="ListParagraph"/>
        <w:widowControl w:val="0"/>
        <w:numPr>
          <w:ilvl w:val="1"/>
          <w:numId w:val="14"/>
        </w:numPr>
        <w:overflowPunct w:val="0"/>
        <w:adjustRightInd w:val="0"/>
        <w:spacing w:after="0" w:line="240" w:lineRule="auto"/>
        <w:ind w:left="567" w:right="28" w:hanging="567"/>
        <w:jc w:val="both"/>
        <w:rPr>
          <w:rFonts w:ascii="Times New Roman" w:eastAsia="Calibri" w:hAnsi="Times New Roman" w:cs="Times New Roman"/>
          <w:kern w:val="0"/>
          <w14:ligatures w14:val="none"/>
        </w:rPr>
      </w:pPr>
      <w:r w:rsidRPr="00A63D07">
        <w:rPr>
          <w:rFonts w:ascii="Times New Roman" w:eastAsia="Times New Roman" w:hAnsi="Times New Roman" w:cs="Times New Roman"/>
          <w:kern w:val="0"/>
          <w14:ligatures w14:val="none"/>
        </w:rPr>
        <w:t xml:space="preserve">Pasūtītāja pilnvarotā persona, pieņemot no Piegādātāja Preci, 3 (trīs) darba dienu laikā pārbauda tās kvalitātes  atbilstību  Līguma  noteikumiem un pavadzīmē norādītajam. Atbilstības gadījumā Pasūtītājs paraksta </w:t>
      </w:r>
      <w:r>
        <w:rPr>
          <w:rFonts w:ascii="Times New Roman" w:eastAsia="Times New Roman" w:hAnsi="Times New Roman" w:cs="Times New Roman"/>
          <w:kern w:val="0"/>
          <w14:ligatures w14:val="none"/>
        </w:rPr>
        <w:t xml:space="preserve">preču </w:t>
      </w:r>
      <w:r w:rsidRPr="00A63D07">
        <w:rPr>
          <w:rFonts w:ascii="Times New Roman" w:eastAsia="Times New Roman" w:hAnsi="Times New Roman" w:cs="Times New Roman"/>
          <w:kern w:val="0"/>
          <w14:ligatures w14:val="none"/>
        </w:rPr>
        <w:t>pavadzīmi</w:t>
      </w:r>
      <w:r>
        <w:rPr>
          <w:rFonts w:ascii="Times New Roman" w:eastAsia="Times New Roman" w:hAnsi="Times New Roman" w:cs="Times New Roman"/>
          <w:kern w:val="0"/>
          <w14:ligatures w14:val="none"/>
        </w:rPr>
        <w:t xml:space="preserve"> - rēķinu</w:t>
      </w:r>
      <w:r w:rsidRPr="00A63D07">
        <w:rPr>
          <w:rFonts w:ascii="Times New Roman" w:eastAsia="Times New Roman" w:hAnsi="Times New Roman" w:cs="Times New Roman"/>
          <w:kern w:val="0"/>
          <w14:ligatures w14:val="none"/>
        </w:rPr>
        <w:t xml:space="preserve">, kas kļūst par šī Līguma neatņemamu sastāvdaļu. </w:t>
      </w:r>
      <w:r w:rsidRPr="00A63D07">
        <w:rPr>
          <w:rFonts w:ascii="Times New Roman" w:eastAsia="Calibri" w:hAnsi="Times New Roman" w:cs="Times New Roman"/>
          <w:kern w:val="0"/>
          <w:lang w:eastAsia="ar-SA"/>
          <w14:ligatures w14:val="none"/>
        </w:rPr>
        <w:t xml:space="preserve">Ja tiek konstatēts, ka Preces veids neatbilst dokumentiem, no </w:t>
      </w:r>
      <w:r>
        <w:rPr>
          <w:rFonts w:ascii="Times New Roman" w:eastAsia="Calibri" w:hAnsi="Times New Roman" w:cs="Times New Roman"/>
          <w:kern w:val="0"/>
          <w:lang w:eastAsia="ar-SA"/>
          <w14:ligatures w14:val="none"/>
        </w:rPr>
        <w:t xml:space="preserve">preču </w:t>
      </w:r>
      <w:r w:rsidRPr="00A63D07">
        <w:rPr>
          <w:rFonts w:ascii="Times New Roman" w:eastAsia="Calibri" w:hAnsi="Times New Roman" w:cs="Times New Roman"/>
          <w:kern w:val="0"/>
          <w:lang w:eastAsia="ar-SA"/>
          <w14:ligatures w14:val="none"/>
        </w:rPr>
        <w:t>pavadzīmes</w:t>
      </w:r>
      <w:r>
        <w:rPr>
          <w:rFonts w:ascii="Times New Roman" w:eastAsia="Calibri" w:hAnsi="Times New Roman" w:cs="Times New Roman"/>
          <w:kern w:val="0"/>
          <w:lang w:eastAsia="ar-SA"/>
          <w14:ligatures w14:val="none"/>
        </w:rPr>
        <w:t xml:space="preserve"> – rēķina </w:t>
      </w:r>
      <w:r w:rsidRPr="00A63D07">
        <w:rPr>
          <w:rFonts w:ascii="Times New Roman" w:eastAsia="Calibri" w:hAnsi="Times New Roman" w:cs="Times New Roman"/>
          <w:kern w:val="0"/>
          <w:lang w:eastAsia="ar-SA"/>
          <w14:ligatures w14:val="none"/>
        </w:rPr>
        <w:t xml:space="preserve">nepiegādātās Preces tiek svītrotas vai tiek veikti labojumi un veikts </w:t>
      </w:r>
      <w:r>
        <w:rPr>
          <w:rFonts w:ascii="Times New Roman" w:eastAsia="Calibri" w:hAnsi="Times New Roman" w:cs="Times New Roman"/>
          <w:kern w:val="0"/>
          <w:lang w:eastAsia="ar-SA"/>
          <w14:ligatures w14:val="none"/>
        </w:rPr>
        <w:t xml:space="preserve">preču </w:t>
      </w:r>
      <w:r w:rsidRPr="00A63D07">
        <w:rPr>
          <w:rFonts w:ascii="Times New Roman" w:eastAsia="Calibri" w:hAnsi="Times New Roman" w:cs="Times New Roman"/>
          <w:kern w:val="0"/>
          <w:lang w:eastAsia="ar-SA"/>
          <w14:ligatures w14:val="none"/>
        </w:rPr>
        <w:t>pavadzīmes</w:t>
      </w:r>
      <w:r>
        <w:rPr>
          <w:rFonts w:ascii="Times New Roman" w:eastAsia="Calibri" w:hAnsi="Times New Roman" w:cs="Times New Roman"/>
          <w:kern w:val="0"/>
          <w:lang w:eastAsia="ar-SA"/>
          <w14:ligatures w14:val="none"/>
        </w:rPr>
        <w:t xml:space="preserve"> - rēķina</w:t>
      </w:r>
      <w:r w:rsidRPr="00A63D07">
        <w:rPr>
          <w:rFonts w:ascii="Times New Roman" w:eastAsia="Calibri" w:hAnsi="Times New Roman" w:cs="Times New Roman"/>
          <w:kern w:val="0"/>
          <w:lang w:eastAsia="ar-SA"/>
          <w14:ligatures w14:val="none"/>
        </w:rPr>
        <w:t xml:space="preserve"> pārrēķins - novērtējums naudas izteiksmē.</w:t>
      </w:r>
    </w:p>
    <w:p w14:paraId="32E5A3A7" w14:textId="77777777" w:rsidR="009A5D94" w:rsidRPr="00A63D07" w:rsidRDefault="009A5D94" w:rsidP="009A5D94">
      <w:pPr>
        <w:numPr>
          <w:ilvl w:val="1"/>
          <w:numId w:val="14"/>
        </w:numPr>
        <w:suppressAutoHyphens/>
        <w:spacing w:after="0" w:line="240" w:lineRule="auto"/>
        <w:ind w:left="567" w:hanging="567"/>
        <w:jc w:val="both"/>
        <w:rPr>
          <w:rFonts w:ascii="Times New Roman" w:eastAsia="Calibri" w:hAnsi="Times New Roman" w:cs="Times New Roman"/>
          <w:kern w:val="0"/>
          <w:lang w:eastAsia="ar-SA"/>
          <w14:ligatures w14:val="none"/>
        </w:rPr>
      </w:pPr>
      <w:bookmarkStart w:id="1" w:name="_Hlk58514020"/>
      <w:r w:rsidRPr="00A63D07">
        <w:rPr>
          <w:rFonts w:ascii="Times New Roman" w:eastAsia="Calibri" w:hAnsi="Times New Roman" w:cs="Times New Roman"/>
          <w:kern w:val="0"/>
          <w:lang w:eastAsia="ar-SA"/>
          <w14:ligatures w14:val="none"/>
        </w:rPr>
        <w:t xml:space="preserve">Ja Prece ir neatbilstošā kvalitātē vai konstatējama citāda neatbilstība Vienošanās noteikumiem, Pasūtītāja pilnvarotā persona </w:t>
      </w:r>
      <w:r>
        <w:rPr>
          <w:rFonts w:ascii="Times New Roman" w:eastAsia="Calibri" w:hAnsi="Times New Roman" w:cs="Times New Roman"/>
          <w:kern w:val="0"/>
          <w:lang w:eastAsia="ar-SA"/>
          <w14:ligatures w14:val="none"/>
        </w:rPr>
        <w:t>5</w:t>
      </w:r>
      <w:r w:rsidRPr="00A63D07">
        <w:rPr>
          <w:rFonts w:ascii="Times New Roman" w:eastAsia="Calibri" w:hAnsi="Times New Roman" w:cs="Times New Roman"/>
          <w:kern w:val="0"/>
          <w:lang w:eastAsia="ar-SA"/>
          <w14:ligatures w14:val="none"/>
        </w:rPr>
        <w:t xml:space="preserve"> (</w:t>
      </w:r>
      <w:r>
        <w:rPr>
          <w:rFonts w:ascii="Times New Roman" w:eastAsia="Calibri" w:hAnsi="Times New Roman" w:cs="Times New Roman"/>
          <w:kern w:val="0"/>
          <w:lang w:eastAsia="ar-SA"/>
          <w14:ligatures w14:val="none"/>
        </w:rPr>
        <w:t>piecu</w:t>
      </w:r>
      <w:r w:rsidRPr="00A63D07">
        <w:rPr>
          <w:rFonts w:ascii="Times New Roman" w:eastAsia="Calibri" w:hAnsi="Times New Roman" w:cs="Times New Roman"/>
          <w:kern w:val="0"/>
          <w:lang w:eastAsia="ar-SA"/>
          <w14:ligatures w14:val="none"/>
        </w:rPr>
        <w:t>) darba dien</w:t>
      </w:r>
      <w:r>
        <w:rPr>
          <w:rFonts w:ascii="Times New Roman" w:eastAsia="Calibri" w:hAnsi="Times New Roman" w:cs="Times New Roman"/>
          <w:kern w:val="0"/>
          <w:lang w:eastAsia="ar-SA"/>
          <w14:ligatures w14:val="none"/>
        </w:rPr>
        <w:t>u</w:t>
      </w:r>
      <w:r w:rsidRPr="00A63D07">
        <w:rPr>
          <w:rFonts w:ascii="Times New Roman" w:eastAsia="Calibri" w:hAnsi="Times New Roman" w:cs="Times New Roman"/>
          <w:kern w:val="0"/>
          <w:lang w:eastAsia="ar-SA"/>
          <w14:ligatures w14:val="none"/>
        </w:rPr>
        <w:t xml:space="preserve"> laikā par konstatētajiem trūkumiem sastāda reklamācijas pieteikumu un nosūta to Piegādātāja pilnvarotajai personai uz elektroniskā pasta adresi. Tādā gadījumā, tiek uzskatīts, ka Preces piegāde nav veikta un Pasūtītājs, ja minētie trūkumi netiek novērsti Preces piegādes termiņa ietvaros, pēc Vienošanās </w:t>
      </w:r>
      <w:r>
        <w:rPr>
          <w:rFonts w:ascii="Times New Roman" w:eastAsia="Calibri" w:hAnsi="Times New Roman" w:cs="Times New Roman"/>
          <w:kern w:val="0"/>
          <w:lang w:eastAsia="ar-SA"/>
          <w14:ligatures w14:val="none"/>
        </w:rPr>
        <w:t>4</w:t>
      </w:r>
      <w:r w:rsidRPr="00A63D07">
        <w:rPr>
          <w:rFonts w:ascii="Times New Roman" w:eastAsia="Calibri" w:hAnsi="Times New Roman" w:cs="Times New Roman"/>
          <w:kern w:val="0"/>
          <w:lang w:eastAsia="ar-SA"/>
          <w14:ligatures w14:val="none"/>
        </w:rPr>
        <w:t xml:space="preserve">.4. punkta, vai Piegādātājs nepierāda, ka reklamācijas pieteikumā norādītie trūkumi vai neatbilstības nav pamatoti, piemēro līgumsodu Piegādātājam </w:t>
      </w:r>
      <w:r w:rsidRPr="004D0747">
        <w:rPr>
          <w:rFonts w:ascii="Times New Roman" w:eastAsia="Calibri" w:hAnsi="Times New Roman" w:cs="Times New Roman"/>
          <w:kern w:val="0"/>
          <w:lang w:eastAsia="ar-SA"/>
          <w14:ligatures w14:val="none"/>
        </w:rPr>
        <w:t xml:space="preserve">atbilstoši </w:t>
      </w:r>
      <w:r w:rsidRPr="00301E12">
        <w:rPr>
          <w:rFonts w:ascii="Times New Roman" w:eastAsia="Calibri" w:hAnsi="Times New Roman" w:cs="Times New Roman"/>
          <w:kern w:val="0"/>
          <w:lang w:eastAsia="ar-SA"/>
          <w14:ligatures w14:val="none"/>
        </w:rPr>
        <w:t>7.2. punktā</w:t>
      </w:r>
      <w:r w:rsidRPr="004D0747">
        <w:rPr>
          <w:rFonts w:ascii="Times New Roman" w:eastAsia="Calibri" w:hAnsi="Times New Roman" w:cs="Times New Roman"/>
          <w:kern w:val="0"/>
          <w:lang w:eastAsia="ar-SA"/>
          <w14:ligatures w14:val="none"/>
        </w:rPr>
        <w:t xml:space="preserve"> noteiktajai</w:t>
      </w:r>
      <w:r w:rsidRPr="00A63D07">
        <w:rPr>
          <w:rFonts w:ascii="Times New Roman" w:eastAsia="Calibri" w:hAnsi="Times New Roman" w:cs="Times New Roman"/>
          <w:kern w:val="0"/>
          <w:lang w:eastAsia="ar-SA"/>
          <w14:ligatures w14:val="none"/>
        </w:rPr>
        <w:t xml:space="preserve"> kārtībai līdz brīdim, kamēr Piegādātājs nenovērsīs konstatētās nepilnības.</w:t>
      </w:r>
    </w:p>
    <w:p w14:paraId="2EC40D9E" w14:textId="77777777" w:rsidR="009A5D94" w:rsidRPr="00A63D07" w:rsidRDefault="009A5D94" w:rsidP="009A5D94">
      <w:pPr>
        <w:numPr>
          <w:ilvl w:val="1"/>
          <w:numId w:val="14"/>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t xml:space="preserve">Ja tiek konstatēti Preces trūkumi vai neatbilstības, Piegādātājam 3 (trīs) darba dienu laikā jāveic atbilstošas Preces piegāde vai, ja ir piegādāts neatbilstošs Preces daudzums, atlikušo Preču piegāde. Piegādātājam ir pienākums 10 (desmit) dienu laikā par saviem līdzekļiem izvest neatbilstošo Preci no Pasūtītāja teritorijas. </w:t>
      </w:r>
    </w:p>
    <w:p w14:paraId="324B38F8" w14:textId="77777777" w:rsidR="009A5D94" w:rsidRPr="00A63D07" w:rsidRDefault="009A5D94" w:rsidP="009A5D94">
      <w:pPr>
        <w:numPr>
          <w:ilvl w:val="1"/>
          <w:numId w:val="14"/>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lastRenderedPageBreak/>
        <w:t xml:space="preserve">Piegādātājam 2 (divu) darba dienu laikā pēc reklamācijas pieteikuma saņemšanas jāatsūta rakstisks paskaidrojums par reklamācijā norādītajām neatbilstībām. </w:t>
      </w:r>
    </w:p>
    <w:p w14:paraId="0AD56261" w14:textId="77777777" w:rsidR="009A5D94" w:rsidRPr="00A63D07" w:rsidRDefault="009A5D94" w:rsidP="009A5D94">
      <w:pPr>
        <w:numPr>
          <w:ilvl w:val="1"/>
          <w:numId w:val="14"/>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t xml:space="preserve">Ja Piegādātājs nepilda </w:t>
      </w:r>
      <w:r>
        <w:rPr>
          <w:rFonts w:ascii="Times New Roman" w:eastAsia="Calibri" w:hAnsi="Times New Roman" w:cs="Times New Roman"/>
          <w:kern w:val="0"/>
          <w:lang w:eastAsia="ar-SA"/>
          <w14:ligatures w14:val="none"/>
        </w:rPr>
        <w:t>4</w:t>
      </w:r>
      <w:r w:rsidRPr="00A63D07">
        <w:rPr>
          <w:rFonts w:ascii="Times New Roman" w:eastAsia="Calibri" w:hAnsi="Times New Roman" w:cs="Times New Roman"/>
          <w:kern w:val="0"/>
          <w:lang w:eastAsia="ar-SA"/>
          <w14:ligatures w14:val="none"/>
        </w:rPr>
        <w:t>.</w:t>
      </w:r>
      <w:r>
        <w:rPr>
          <w:rFonts w:ascii="Times New Roman" w:eastAsia="Calibri" w:hAnsi="Times New Roman" w:cs="Times New Roman"/>
          <w:kern w:val="0"/>
          <w:lang w:eastAsia="ar-SA"/>
          <w14:ligatures w14:val="none"/>
        </w:rPr>
        <w:t>6</w:t>
      </w:r>
      <w:r w:rsidRPr="00A63D07">
        <w:rPr>
          <w:rFonts w:ascii="Times New Roman" w:eastAsia="Calibri" w:hAnsi="Times New Roman" w:cs="Times New Roman"/>
          <w:kern w:val="0"/>
          <w:lang w:eastAsia="ar-SA"/>
          <w14:ligatures w14:val="none"/>
        </w:rPr>
        <w:t>.</w:t>
      </w:r>
      <w:r>
        <w:rPr>
          <w:rFonts w:ascii="Times New Roman" w:eastAsia="Calibri" w:hAnsi="Times New Roman" w:cs="Times New Roman"/>
          <w:kern w:val="0"/>
          <w:lang w:eastAsia="ar-SA"/>
          <w14:ligatures w14:val="none"/>
        </w:rPr>
        <w:t xml:space="preserve"> </w:t>
      </w:r>
      <w:r w:rsidRPr="00A63D07">
        <w:rPr>
          <w:rFonts w:ascii="Times New Roman" w:eastAsia="Calibri" w:hAnsi="Times New Roman" w:cs="Times New Roman"/>
          <w:kern w:val="0"/>
          <w:lang w:eastAsia="ar-SA"/>
          <w14:ligatures w14:val="none"/>
        </w:rPr>
        <w:t xml:space="preserve">punkta noteikumus un nesniedz argumentētu skaidrojumu vai pierādījumus, ka reklamācijas pieteikumā norādītās neatbilstības nav patiesas, tiek uzskatīts, ka Piegādātājs piekrīt reklamācijas pieteikumā minētajiem trūkumiem vai neatbilstībām. </w:t>
      </w:r>
    </w:p>
    <w:p w14:paraId="372BE660" w14:textId="1B3F8D86" w:rsidR="009A5D94" w:rsidRPr="00A63D07" w:rsidRDefault="009A5D94" w:rsidP="009A5D94">
      <w:pPr>
        <w:numPr>
          <w:ilvl w:val="1"/>
          <w:numId w:val="14"/>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t xml:space="preserve">Ja Piegādātājs nepiekrīt Pasūtītāja reklamācijas pieteikumā norādītajiem Preces trūkumiem vai neatbilstībām, </w:t>
      </w:r>
      <w:r w:rsidR="00633987">
        <w:rPr>
          <w:rFonts w:ascii="Times New Roman" w:eastAsia="Calibri" w:hAnsi="Times New Roman" w:cs="Times New Roman"/>
          <w:kern w:val="0"/>
          <w:lang w:eastAsia="ar-SA"/>
          <w14:ligatures w14:val="none"/>
        </w:rPr>
        <w:t>Līdzēji</w:t>
      </w:r>
      <w:r w:rsidRPr="00A63D07">
        <w:rPr>
          <w:rFonts w:ascii="Times New Roman" w:eastAsia="Calibri" w:hAnsi="Times New Roman" w:cs="Times New Roman"/>
          <w:kern w:val="0"/>
          <w:lang w:eastAsia="ar-SA"/>
          <w14:ligatures w14:val="none"/>
        </w:rPr>
        <w:t xml:space="preserve"> strīda izšķiršanā vai trūkuma vai neatbilstības konstatēšan</w:t>
      </w:r>
      <w:r>
        <w:rPr>
          <w:rFonts w:ascii="Times New Roman" w:eastAsia="Calibri" w:hAnsi="Times New Roman" w:cs="Times New Roman"/>
          <w:kern w:val="0"/>
          <w:lang w:eastAsia="ar-SA"/>
          <w14:ligatures w14:val="none"/>
        </w:rPr>
        <w:t>ā</w:t>
      </w:r>
      <w:r w:rsidRPr="00A63D07">
        <w:rPr>
          <w:rFonts w:ascii="Times New Roman" w:eastAsia="Calibri" w:hAnsi="Times New Roman" w:cs="Times New Roman"/>
          <w:kern w:val="0"/>
          <w:lang w:eastAsia="ar-SA"/>
          <w14:ligatures w14:val="none"/>
        </w:rPr>
        <w:t xml:space="preserve"> var pieaicināt neatkarīgu ekspertu ekspertīzes veikšanai. Ja ekspertīzē tiek konstatēts, ka Precei ir trūkumi vai neatbilstības, Piegādātājs sedz ekspertīzes izmaksas. </w:t>
      </w:r>
    </w:p>
    <w:p w14:paraId="5DEF670A" w14:textId="77777777" w:rsidR="003A30F3" w:rsidRDefault="009A5D94" w:rsidP="003A30F3">
      <w:pPr>
        <w:numPr>
          <w:ilvl w:val="1"/>
          <w:numId w:val="14"/>
        </w:numPr>
        <w:suppressAutoHyphens/>
        <w:spacing w:line="240" w:lineRule="auto"/>
        <w:ind w:left="567" w:hanging="567"/>
        <w:jc w:val="both"/>
        <w:rPr>
          <w:rFonts w:ascii="Times New Roman" w:eastAsia="Times New Roman" w:hAnsi="Times New Roman" w:cs="Times New Roman"/>
          <w:kern w:val="0"/>
          <w14:ligatures w14:val="none"/>
        </w:rPr>
      </w:pPr>
      <w:r w:rsidRPr="00A63D07">
        <w:rPr>
          <w:rFonts w:ascii="Times New Roman" w:eastAsia="Times New Roman" w:hAnsi="Times New Roman" w:cs="Times New Roman"/>
          <w:kern w:val="0"/>
          <w14:ligatures w14:val="none"/>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bookmarkEnd w:id="1"/>
    </w:p>
    <w:p w14:paraId="2A074D45" w14:textId="7BD21AFA" w:rsidR="003A30F3" w:rsidRPr="003A30F3" w:rsidRDefault="003A30F3" w:rsidP="003A30F3">
      <w:pPr>
        <w:pStyle w:val="ListParagraph"/>
        <w:numPr>
          <w:ilvl w:val="0"/>
          <w:numId w:val="14"/>
        </w:numPr>
        <w:suppressAutoHyphens/>
        <w:spacing w:line="240" w:lineRule="auto"/>
        <w:ind w:left="1276" w:hanging="283"/>
        <w:jc w:val="center"/>
        <w:rPr>
          <w:rFonts w:ascii="Times New Roman" w:eastAsia="Times New Roman" w:hAnsi="Times New Roman" w:cs="Times New Roman"/>
          <w:kern w:val="0"/>
          <w14:ligatures w14:val="none"/>
        </w:rPr>
      </w:pPr>
      <w:r w:rsidRPr="003A30F3">
        <w:rPr>
          <w:rFonts w:ascii="Times New Roman" w:hAnsi="Times New Roman" w:cs="Times New Roman"/>
          <w:b/>
        </w:rPr>
        <w:t>PRECES KVALITĀTE</w:t>
      </w:r>
    </w:p>
    <w:p w14:paraId="5D954D80" w14:textId="1CD26459" w:rsidR="003A30F3" w:rsidRDefault="003A30F3" w:rsidP="003A30F3">
      <w:pPr>
        <w:pStyle w:val="ListParagraph"/>
        <w:numPr>
          <w:ilvl w:val="1"/>
          <w:numId w:val="14"/>
        </w:numPr>
        <w:spacing w:after="0" w:line="240" w:lineRule="auto"/>
        <w:ind w:left="567" w:hanging="567"/>
        <w:jc w:val="both"/>
        <w:rPr>
          <w:rFonts w:ascii="Times New Roman" w:eastAsia="Times New Roman" w:hAnsi="Times New Roman" w:cs="Times New Roman"/>
          <w:color w:val="000000" w:themeColor="text1"/>
          <w:lang w:eastAsia="ru-RU"/>
        </w:rPr>
      </w:pPr>
      <w:r w:rsidRPr="003A30F3">
        <w:rPr>
          <w:rFonts w:ascii="Times New Roman" w:eastAsia="Times New Roman" w:hAnsi="Times New Roman" w:cs="Times New Roman"/>
          <w:color w:val="000000" w:themeColor="text1"/>
          <w:lang w:eastAsia="ru-RU"/>
        </w:rPr>
        <w:t>Precei jānodrošina garantijas laiks ne mazāk kā 12 (divpadsmit) mēnešus, skaitot no pušu abpusēji parakstīta pieņemšanas - nodošanas akta vai iesniegtās pavadzīmes</w:t>
      </w:r>
      <w:r w:rsidR="006B2181">
        <w:rPr>
          <w:rFonts w:ascii="Times New Roman" w:eastAsia="Times New Roman" w:hAnsi="Times New Roman" w:cs="Times New Roman"/>
          <w:color w:val="000000" w:themeColor="text1"/>
          <w:lang w:eastAsia="ru-RU"/>
        </w:rPr>
        <w:t>-rēķina</w:t>
      </w:r>
      <w:r w:rsidRPr="003A30F3">
        <w:rPr>
          <w:rFonts w:ascii="Times New Roman" w:eastAsia="Times New Roman" w:hAnsi="Times New Roman" w:cs="Times New Roman"/>
          <w:color w:val="000000" w:themeColor="text1"/>
          <w:lang w:eastAsia="ru-RU"/>
        </w:rPr>
        <w:t xml:space="preserve"> saņemšanas. Garantija attiecas uz izgatavošanas defektiem, kā arī uz to, ka izstrādājums saglabās savas īpašības garantijas laikā. Preces ar bojājumiem, kas rad</w:t>
      </w:r>
      <w:r w:rsidR="006B2181">
        <w:rPr>
          <w:rFonts w:ascii="Times New Roman" w:eastAsia="Times New Roman" w:hAnsi="Times New Roman" w:cs="Times New Roman"/>
          <w:color w:val="000000" w:themeColor="text1"/>
          <w:lang w:eastAsia="ru-RU"/>
        </w:rPr>
        <w:t>ušies</w:t>
      </w:r>
      <w:r w:rsidRPr="003A30F3">
        <w:rPr>
          <w:rFonts w:ascii="Times New Roman" w:eastAsia="Times New Roman" w:hAnsi="Times New Roman" w:cs="Times New Roman"/>
          <w:color w:val="000000" w:themeColor="text1"/>
          <w:lang w:eastAsia="ru-RU"/>
        </w:rPr>
        <w:t xml:space="preserve"> transportēšanas rezultātā, Pasūtītājs nepieņems un neapmaksās. Šādu bojātu izstrādājumu Izpildītājs apmaina pret jaunu par saviem līdzekļiem un piegādā to 10 (desmit) dienu laikā.</w:t>
      </w:r>
    </w:p>
    <w:p w14:paraId="0CD7E902" w14:textId="77777777" w:rsidR="003A30F3" w:rsidRPr="003A30F3" w:rsidRDefault="003A30F3" w:rsidP="003A30F3">
      <w:pPr>
        <w:pStyle w:val="ListParagraph"/>
        <w:numPr>
          <w:ilvl w:val="1"/>
          <w:numId w:val="14"/>
        </w:numPr>
        <w:spacing w:after="0" w:line="240" w:lineRule="auto"/>
        <w:ind w:left="567" w:hanging="567"/>
        <w:jc w:val="both"/>
        <w:rPr>
          <w:rFonts w:ascii="Times New Roman" w:eastAsia="Times New Roman" w:hAnsi="Times New Roman" w:cs="Times New Roman"/>
          <w:color w:val="000000" w:themeColor="text1"/>
          <w:lang w:eastAsia="ru-RU"/>
        </w:rPr>
      </w:pPr>
      <w:r w:rsidRPr="003A30F3">
        <w:rPr>
          <w:rFonts w:ascii="Times New Roman" w:eastAsia="Times New Roman" w:hAnsi="Times New Roman" w:cs="Times New Roman"/>
          <w:lang w:eastAsia="lv-LV"/>
        </w:rPr>
        <w:t xml:space="preserve">Pasūtītāja pilnvarotā persona par konstatētajiem Preces bojājumiem un/vai trūkumiem paziņo Piegādātājam, nosūtot reklamācijas pieteikumu uz Piegādātāja pilnvarotās personas elektronisko e-pasta adresi un paziņojot pa tālruni. Pieteikumā norāda Līguma numuru, īsu Preces bojājumu aprakstu, atrašanās vietu, pieteicēja vārdu, uzvārdu, ieņemamo amatu un tālruņa numuru. Reklamācijas iesniegšanas laiku fiksē uz Pasūtītāja atbildīgās personas elektroniskās pasta atskaites par piegādāto elektronisko pastu (piegāde uz adresāta serveri) izdrukas un tas var kalpot par pamatu soda sankciju piemērošanai. </w:t>
      </w:r>
    </w:p>
    <w:p w14:paraId="1973E736" w14:textId="51CCD39F" w:rsidR="003A30F3" w:rsidRPr="00161341" w:rsidRDefault="003A30F3" w:rsidP="003A30F3">
      <w:pPr>
        <w:pStyle w:val="ListParagraph"/>
        <w:numPr>
          <w:ilvl w:val="1"/>
          <w:numId w:val="14"/>
        </w:numPr>
        <w:spacing w:after="0" w:line="240" w:lineRule="auto"/>
        <w:ind w:left="567" w:hanging="567"/>
        <w:jc w:val="both"/>
        <w:rPr>
          <w:rFonts w:ascii="Times New Roman" w:eastAsia="Times New Roman" w:hAnsi="Times New Roman" w:cs="Times New Roman"/>
          <w:color w:val="000000" w:themeColor="text1"/>
          <w:lang w:eastAsia="ru-RU"/>
        </w:rPr>
      </w:pPr>
      <w:r w:rsidRPr="003A30F3">
        <w:rPr>
          <w:rFonts w:ascii="Times New Roman" w:eastAsia="Times New Roman" w:hAnsi="Times New Roman" w:cs="Times New Roman"/>
          <w:lang w:eastAsia="lv-LV"/>
        </w:rPr>
        <w:t xml:space="preserve">Piegādātājs nodrošina bojātas Preces nomaiņu 10 (desmit) </w:t>
      </w:r>
      <w:r w:rsidR="00161341">
        <w:rPr>
          <w:rFonts w:ascii="Times New Roman" w:eastAsia="Times New Roman" w:hAnsi="Times New Roman" w:cs="Times New Roman"/>
          <w:lang w:eastAsia="lv-LV"/>
        </w:rPr>
        <w:t xml:space="preserve">darba </w:t>
      </w:r>
      <w:r w:rsidRPr="003A30F3">
        <w:rPr>
          <w:rFonts w:ascii="Times New Roman" w:eastAsia="Times New Roman" w:hAnsi="Times New Roman" w:cs="Times New Roman"/>
          <w:lang w:eastAsia="lv-LV"/>
        </w:rPr>
        <w:t xml:space="preserve">dienu laikā no reklamācijas pieteikuma nosūtīšanas dienas. </w:t>
      </w:r>
    </w:p>
    <w:p w14:paraId="46AF35C6" w14:textId="77777777" w:rsidR="00161341" w:rsidRDefault="00161341" w:rsidP="00161341">
      <w:pPr>
        <w:spacing w:after="0" w:line="240" w:lineRule="auto"/>
        <w:jc w:val="both"/>
        <w:rPr>
          <w:rFonts w:ascii="Times New Roman" w:eastAsia="Times New Roman" w:hAnsi="Times New Roman" w:cs="Times New Roman"/>
          <w:color w:val="000000" w:themeColor="text1"/>
          <w:lang w:eastAsia="ru-RU"/>
        </w:rPr>
      </w:pPr>
    </w:p>
    <w:p w14:paraId="49DA85CF" w14:textId="14329BB8" w:rsidR="005A08F3" w:rsidRPr="005A08F3" w:rsidRDefault="005A08F3" w:rsidP="005A08F3">
      <w:pPr>
        <w:pStyle w:val="ListParagraph"/>
        <w:numPr>
          <w:ilvl w:val="0"/>
          <w:numId w:val="14"/>
        </w:numPr>
        <w:suppressAutoHyphens/>
        <w:spacing w:after="120" w:line="240" w:lineRule="auto"/>
        <w:ind w:left="1701" w:right="-57" w:hanging="283"/>
        <w:jc w:val="center"/>
        <w:rPr>
          <w:rFonts w:ascii="Times New Roman" w:hAnsi="Times New Roman" w:cs="Times New Roman"/>
          <w:b/>
          <w:caps/>
        </w:rPr>
      </w:pPr>
      <w:r w:rsidRPr="005A08F3">
        <w:rPr>
          <w:rFonts w:ascii="Times New Roman" w:hAnsi="Times New Roman" w:cs="Times New Roman"/>
          <w:b/>
          <w:caps/>
        </w:rPr>
        <w:t>LīgumsodI un PUŠU ATBILDĪBA</w:t>
      </w:r>
    </w:p>
    <w:p w14:paraId="5F4C459E"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Par Vienošanās </w:t>
      </w:r>
      <w:r>
        <w:rPr>
          <w:rFonts w:ascii="Times New Roman" w:hAnsi="Times New Roman" w:cs="Times New Roman"/>
        </w:rPr>
        <w:t>4</w:t>
      </w:r>
      <w:r w:rsidRPr="004B112C">
        <w:rPr>
          <w:rFonts w:ascii="Times New Roman" w:hAnsi="Times New Roman" w:cs="Times New Roman"/>
        </w:rPr>
        <w:t>.2.</w:t>
      </w:r>
      <w:r>
        <w:rPr>
          <w:rFonts w:ascii="Times New Roman" w:hAnsi="Times New Roman" w:cs="Times New Roman"/>
        </w:rPr>
        <w:t xml:space="preserve"> </w:t>
      </w:r>
      <w:r w:rsidRPr="004B112C">
        <w:rPr>
          <w:rFonts w:ascii="Times New Roman" w:hAnsi="Times New Roman" w:cs="Times New Roman"/>
        </w:rPr>
        <w:t xml:space="preserve">punktā paredzētās norēķinu kārtības neievērošanu </w:t>
      </w:r>
      <w:r>
        <w:rPr>
          <w:rFonts w:ascii="Times New Roman" w:hAnsi="Times New Roman" w:cs="Times New Roman"/>
        </w:rPr>
        <w:t>Piegādātājam ir tiesības aprēķināt Pasūtītājam</w:t>
      </w:r>
      <w:r w:rsidRPr="004B112C">
        <w:rPr>
          <w:rFonts w:ascii="Times New Roman" w:hAnsi="Times New Roman" w:cs="Times New Roman"/>
        </w:rPr>
        <w:t xml:space="preserve"> līgumsodu 0,1% apmērā no neapmaksātā rēķina summas par katru nokavēto dienu, bet ne vairāk kā 10% no kavēto maksājumu summas. </w:t>
      </w:r>
    </w:p>
    <w:p w14:paraId="0C179C10"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bCs/>
        </w:rPr>
      </w:pPr>
      <w:r w:rsidRPr="004B112C">
        <w:rPr>
          <w:rFonts w:ascii="Times New Roman" w:hAnsi="Times New Roman" w:cs="Times New Roman"/>
          <w:bCs/>
        </w:rPr>
        <w:t xml:space="preserve">Par Preces piegādes vai bojātas preces nomaiņas termiņu nokavēšanu Pasūtītājam ir </w:t>
      </w:r>
      <w:r>
        <w:rPr>
          <w:rFonts w:ascii="Times New Roman" w:hAnsi="Times New Roman" w:cs="Times New Roman"/>
          <w:bCs/>
        </w:rPr>
        <w:t>tiesības pieprasīt no Piegādātāja</w:t>
      </w:r>
      <w:r w:rsidRPr="004B112C">
        <w:rPr>
          <w:rFonts w:ascii="Times New Roman" w:hAnsi="Times New Roman" w:cs="Times New Roman"/>
          <w:bCs/>
        </w:rPr>
        <w:t xml:space="preserve"> līgumsodu  0,1% apmērā  </w:t>
      </w:r>
      <w:bookmarkStart w:id="2" w:name="_Hlk95244437"/>
      <w:r w:rsidRPr="004B112C">
        <w:rPr>
          <w:rFonts w:ascii="Times New Roman" w:hAnsi="Times New Roman" w:cs="Times New Roman"/>
          <w:bCs/>
        </w:rPr>
        <w:t xml:space="preserve">no  nepiegādātās  Preces  vērtības  </w:t>
      </w:r>
      <w:bookmarkEnd w:id="2"/>
      <w:r w:rsidRPr="004B112C">
        <w:rPr>
          <w:rFonts w:ascii="Times New Roman" w:hAnsi="Times New Roman" w:cs="Times New Roman"/>
          <w:bCs/>
        </w:rPr>
        <w:t>par  katru  nokavēto  dienu,</w:t>
      </w:r>
      <w:r w:rsidRPr="004B112C">
        <w:rPr>
          <w:rFonts w:ascii="Times New Roman" w:hAnsi="Times New Roman" w:cs="Times New Roman"/>
        </w:rPr>
        <w:t xml:space="preserve"> </w:t>
      </w:r>
      <w:r w:rsidRPr="004B112C">
        <w:rPr>
          <w:rFonts w:ascii="Times New Roman" w:hAnsi="Times New Roman" w:cs="Times New Roman"/>
          <w:bCs/>
        </w:rPr>
        <w:t>b</w:t>
      </w:r>
      <w:r>
        <w:rPr>
          <w:rFonts w:ascii="Times New Roman" w:hAnsi="Times New Roman" w:cs="Times New Roman"/>
          <w:bCs/>
        </w:rPr>
        <w:t xml:space="preserve">et ne vairāk kā 10% no nepiegādātās Preces </w:t>
      </w:r>
      <w:r w:rsidRPr="004B112C">
        <w:rPr>
          <w:rFonts w:ascii="Times New Roman" w:hAnsi="Times New Roman" w:cs="Times New Roman"/>
          <w:bCs/>
        </w:rPr>
        <w:t>vērtības.</w:t>
      </w:r>
    </w:p>
    <w:p w14:paraId="00CAC73E"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Ja Piegādātājs atsakās no Iepirkuma līguma izpildes, Pasūtītājam ir tiesības piemērot Piegādātājam līgumsodu EUR 200,00 (divi simti </w:t>
      </w:r>
      <w:r w:rsidRPr="004B112C">
        <w:rPr>
          <w:rFonts w:ascii="Times New Roman" w:hAnsi="Times New Roman" w:cs="Times New Roman"/>
          <w:i/>
          <w:iCs/>
        </w:rPr>
        <w:t>euro</w:t>
      </w:r>
      <w:r>
        <w:rPr>
          <w:rFonts w:ascii="Times New Roman" w:hAnsi="Times New Roman" w:cs="Times New Roman"/>
        </w:rPr>
        <w:t xml:space="preserve">, </w:t>
      </w:r>
      <w:r w:rsidRPr="004B112C">
        <w:rPr>
          <w:rFonts w:ascii="Times New Roman" w:hAnsi="Times New Roman" w:cs="Times New Roman"/>
        </w:rPr>
        <w:t xml:space="preserve">0 centi) apmērā par katru šādu gadījumu. </w:t>
      </w:r>
    </w:p>
    <w:p w14:paraId="7E4A3630"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Ja Iespējamais piegādātājs atsauc savu cenu piedāvājumu līdz Paziņojuma saņemšanai, Pasūtītājam ir tiesības piemērot Iespējamajam piegādātājam līgumsodu EUR 100,00 (viens simts euro, 0 centi) apmērā par katru šādu gadījumu.  </w:t>
      </w:r>
    </w:p>
    <w:p w14:paraId="000DD723"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Līdzēji ir savstarpēji atbildīgi par otram Līdzējam nodarītajiem </w:t>
      </w:r>
      <w:r>
        <w:rPr>
          <w:rFonts w:ascii="Times New Roman" w:hAnsi="Times New Roman" w:cs="Times New Roman"/>
        </w:rPr>
        <w:t xml:space="preserve">tiešajiem </w:t>
      </w:r>
      <w:r w:rsidRPr="004B112C">
        <w:rPr>
          <w:rFonts w:ascii="Times New Roman" w:hAnsi="Times New Roman" w:cs="Times New Roman"/>
        </w:rPr>
        <w:t>zaudējumiem, ja tie radušies viena Līdzēja vai tā darbinieku, kā arī šī Līdzēja līguma izpildē iesaistīto trešo personu darbības vai bezdarbības, kā arī rupjas neuzmanības, ļaunā nolūkā izdarīto darbību vai nolaidības rezultātā.</w:t>
      </w:r>
    </w:p>
    <w:p w14:paraId="2E0316EF"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Šīs Vienošanās noteikumos paredzēto saistību neizpildīšanas gadījumā Līdzējs, kas nav ievērojis Vienošanās noteikumus, atlīdzina otram Līdzējam </w:t>
      </w:r>
      <w:r>
        <w:rPr>
          <w:rFonts w:ascii="Times New Roman" w:hAnsi="Times New Roman" w:cs="Times New Roman"/>
        </w:rPr>
        <w:t xml:space="preserve">tiešos </w:t>
      </w:r>
      <w:r w:rsidRPr="004B112C">
        <w:rPr>
          <w:rFonts w:ascii="Times New Roman" w:hAnsi="Times New Roman" w:cs="Times New Roman"/>
        </w:rPr>
        <w:t xml:space="preserve">zaudējumus, bet Vienošanās noteikumos paredzētajos gadījumos maksā arī līgumsodus, ievērojot normatīvajos aktos </w:t>
      </w:r>
      <w:r w:rsidRPr="004B112C">
        <w:rPr>
          <w:rFonts w:ascii="Times New Roman" w:hAnsi="Times New Roman" w:cs="Times New Roman"/>
        </w:rPr>
        <w:lastRenderedPageBreak/>
        <w:t>noteiktos līgumsoda apmēra ierobežojumus. Līgumsoda summas netiek ieskaitītas zaudējumu segšanā.</w:t>
      </w:r>
    </w:p>
    <w:p w14:paraId="479391A9"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Līgumsoda samaksa neatbrīvo Līdzējus no Vienošanās un/vai Iepirkuma līguma saistību izpildes, tai skaitā no zaudējumu segšanas.</w:t>
      </w:r>
    </w:p>
    <w:p w14:paraId="0347E8C6"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bCs/>
        </w:rPr>
        <w:t xml:space="preserve">Līdzējs apņemas samaksāt aprēķināto līgumsodu 15 (piecpadsmit) dienu laikā pēc otra Līdzēja rakstiskā pieprasījuma (pretenzijas) saņemšanas. </w:t>
      </w:r>
    </w:p>
    <w:p w14:paraId="78B9A860" w14:textId="77777777"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Pasūtītājam ir tiesības ieturēt līgumsodu no Piegādātājam izmaksājamās summas.</w:t>
      </w:r>
      <w:r>
        <w:rPr>
          <w:rFonts w:ascii="Times New Roman" w:hAnsi="Times New Roman" w:cs="Times New Roman"/>
        </w:rPr>
        <w:t xml:space="preserve"> </w:t>
      </w:r>
      <w:r w:rsidRPr="003D0FD7">
        <w:rPr>
          <w:rFonts w:ascii="Times New Roman" w:eastAsia="Calibri" w:hAnsi="Times New Roman" w:cs="Times New Roman"/>
          <w:kern w:val="0"/>
          <w14:ligatures w14:val="none"/>
        </w:rPr>
        <w:t xml:space="preserve">Ja tas nav iespējams Pasūtītājs izraksta un iesniedz </w:t>
      </w:r>
      <w:r>
        <w:rPr>
          <w:rFonts w:ascii="Times New Roman" w:eastAsia="Calibri" w:hAnsi="Times New Roman" w:cs="Times New Roman"/>
          <w:kern w:val="0"/>
          <w14:ligatures w14:val="none"/>
        </w:rPr>
        <w:t>Piegādātājam</w:t>
      </w:r>
      <w:r w:rsidRPr="003D0FD7">
        <w:rPr>
          <w:rFonts w:ascii="Times New Roman" w:eastAsia="Calibri" w:hAnsi="Times New Roman" w:cs="Times New Roman"/>
          <w:kern w:val="0"/>
          <w14:ligatures w14:val="none"/>
        </w:rPr>
        <w:t xml:space="preserve"> rēķinu par līgumsoda samaksu.  Rēķinu par līgumsodu otr</w:t>
      </w:r>
      <w:r>
        <w:rPr>
          <w:rFonts w:ascii="Times New Roman" w:eastAsia="Calibri" w:hAnsi="Times New Roman" w:cs="Times New Roman"/>
          <w:kern w:val="0"/>
          <w14:ligatures w14:val="none"/>
        </w:rPr>
        <w:t>s Līdzējs</w:t>
      </w:r>
      <w:r w:rsidRPr="003D0FD7">
        <w:rPr>
          <w:rFonts w:ascii="Times New Roman" w:eastAsia="Calibri" w:hAnsi="Times New Roman" w:cs="Times New Roman"/>
          <w:kern w:val="0"/>
          <w14:ligatures w14:val="none"/>
        </w:rPr>
        <w:t xml:space="preserve"> apmaksā </w:t>
      </w:r>
      <w:r>
        <w:rPr>
          <w:rFonts w:ascii="Times New Roman" w:eastAsia="Calibri" w:hAnsi="Times New Roman" w:cs="Times New Roman"/>
          <w:kern w:val="0"/>
          <w14:ligatures w14:val="none"/>
        </w:rPr>
        <w:t>15 (piecpadsmit)</w:t>
      </w:r>
      <w:r w:rsidRPr="003D0FD7">
        <w:rPr>
          <w:rFonts w:ascii="Times New Roman" w:eastAsia="Calibri" w:hAnsi="Times New Roman" w:cs="Times New Roman"/>
          <w:kern w:val="0"/>
          <w14:ligatures w14:val="none"/>
        </w:rPr>
        <w:t xml:space="preserve"> dienu laikā, skaitot no tā iesniegšanas dienas.</w:t>
      </w:r>
    </w:p>
    <w:p w14:paraId="057D70C7" w14:textId="6F29DD8E"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Pasūtītājam ir tiesības izbeigt Vienošanos un/vai Iepirkuma līgumu vienpusējā kārtā pirms termiņa ar Iespējamo piegādātāju/Piegādātāju, ja Iespējamais piegādātājs/Piegādātājs vai tā amatpersonas, Vienošanās vai Iepirkuma līguma izpildē iesaistītie Iespējamā piegādātāja/Piegādātāja darbinieki ir atzīti par vainīgiem noziedzīgā nodarījumā vai konkurences tiesību pārkāpumā</w:t>
      </w:r>
      <w:r>
        <w:rPr>
          <w:rFonts w:ascii="Times New Roman" w:hAnsi="Times New Roman" w:cs="Times New Roman"/>
        </w:rPr>
        <w:t xml:space="preserve"> un </w:t>
      </w:r>
      <w:r w:rsidRPr="00370D3B">
        <w:rPr>
          <w:rFonts w:ascii="Times New Roman" w:hAnsi="Times New Roman" w:cs="Times New Roman"/>
        </w:rPr>
        <w:t>ir stājies spēkā tiesas spriedums par konkrētiem pārkāpumiem</w:t>
      </w:r>
      <w:r w:rsidRPr="004B112C">
        <w:rPr>
          <w:rFonts w:ascii="Times New Roman" w:hAnsi="Times New Roman" w:cs="Times New Roman"/>
        </w:rPr>
        <w:t>, kas saistīts ar Vienošanās un/vai Iepirkuma līguma noslēgšanas procedūru vai izpildi. Ja Vienošanās un/vai Iepirkuma līgums tiek pārtraukts šajā punktā noteiktajā gadījumā, Pasūtītājam ir tiesības piemērot Iespējamam piegādātājam/Piegādātājam līgumsodu</w:t>
      </w:r>
      <w:r w:rsidRPr="004B112C">
        <w:rPr>
          <w:rFonts w:ascii="Times New Roman" w:eastAsia="Times New Roman" w:hAnsi="Times New Roman" w:cs="Times New Roman"/>
        </w:rPr>
        <w:t xml:space="preserve"> </w:t>
      </w:r>
      <w:r w:rsidRPr="00C30441">
        <w:rPr>
          <w:rFonts w:ascii="Times New Roman" w:eastAsia="Times New Roman" w:hAnsi="Times New Roman" w:cs="Times New Roman"/>
        </w:rPr>
        <w:t>2 (divu) līgumcenu, kas</w:t>
      </w:r>
      <w:r w:rsidRPr="004B112C">
        <w:rPr>
          <w:rFonts w:ascii="Times New Roman" w:eastAsia="Times New Roman" w:hAnsi="Times New Roman" w:cs="Times New Roman"/>
        </w:rPr>
        <w:t xml:space="preserve"> noteikta Vispārīgās vienošanās </w:t>
      </w:r>
      <w:r w:rsidR="002F2E17">
        <w:rPr>
          <w:rFonts w:ascii="Times New Roman" w:eastAsia="Times New Roman" w:hAnsi="Times New Roman" w:cs="Times New Roman"/>
        </w:rPr>
        <w:t>4</w:t>
      </w:r>
      <w:r w:rsidRPr="004B112C">
        <w:rPr>
          <w:rFonts w:ascii="Times New Roman" w:eastAsia="Times New Roman" w:hAnsi="Times New Roman" w:cs="Times New Roman"/>
        </w:rPr>
        <w:t xml:space="preserve">.1.punktā, apmērā. </w:t>
      </w:r>
    </w:p>
    <w:p w14:paraId="385C3D1D" w14:textId="4AD7AFA2" w:rsidR="005A08F3" w:rsidRPr="004B112C"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Gadījumā, ja Pasūtītājs konstatē, ka Piegādātājam ir izveidojušies nodokļu parādi (tai skaitā valsts sociālās apdrošināšanas obligāto iemaksu parādi), kas kopsummā pārsniedz EUR 150,00, Pasūtītājs ir tiesīgs aizturēt no </w:t>
      </w:r>
      <w:r w:rsidR="001A5AFC">
        <w:rPr>
          <w:rFonts w:ascii="Times New Roman" w:hAnsi="Times New Roman" w:cs="Times New Roman"/>
        </w:rPr>
        <w:t>Vispārīgās vienošanās</w:t>
      </w:r>
      <w:r w:rsidRPr="004B112C">
        <w:rPr>
          <w:rFonts w:ascii="Times New Roman" w:hAnsi="Times New Roman" w:cs="Times New Roman"/>
        </w:rPr>
        <w:t xml:space="preserve"> izrietošos maksājumus līdz brīdim, kad nodokļu parāds tiek samaksāts, vai tiek panākta vienošanās ar Valsts ieņēmumu dienestu par nodokļu parāda samaksas nosacījumiem.</w:t>
      </w:r>
    </w:p>
    <w:p w14:paraId="45A14B90" w14:textId="77777777" w:rsidR="005A08F3" w:rsidRDefault="005A08F3" w:rsidP="005A08F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Iespējamajam piegādātājam/Piegādātājam ir pienākums ievērot Sadarbības ar darījumu partneriem pamatprincipus, kuri publicēti Pasūtītāja mājaslapā</w:t>
      </w:r>
      <w:r>
        <w:rPr>
          <w:rFonts w:ascii="Times New Roman" w:hAnsi="Times New Roman" w:cs="Times New Roman"/>
        </w:rPr>
        <w:t xml:space="preserve">: </w:t>
      </w:r>
      <w:hyperlink r:id="rId17" w:history="1">
        <w:r w:rsidRPr="00F662A6">
          <w:rPr>
            <w:rFonts w:ascii="Times New Roman" w:hAnsi="Times New Roman" w:cs="Times New Roman"/>
            <w:color w:val="0000FF"/>
            <w:u w:val="single"/>
          </w:rPr>
          <w:t>sadarbibas_ar_darijumu_partneriem_pamatprincipi_2025.pdf</w:t>
        </w:r>
      </w:hyperlink>
      <w:r w:rsidRPr="00F662A6">
        <w:rPr>
          <w:rFonts w:ascii="Times New Roman" w:hAnsi="Times New Roman" w:cs="Times New Roman"/>
        </w:rPr>
        <w:t>.</w:t>
      </w:r>
      <w:r w:rsidRPr="004B112C">
        <w:rPr>
          <w:rFonts w:ascii="Times New Roman" w:hAnsi="Times New Roman" w:cs="Times New Roman"/>
        </w:rPr>
        <w:t xml:space="preserve"> Gadījumā, ja Iespējamais piegādātājs/Piegādātājs neievēro šos pamatprincipus, Pasūtītājs ir tiesīgs lauzt Vienošanos ar šo Iespējamo piegādātāju vai Iepirkuma līgumu.</w:t>
      </w:r>
    </w:p>
    <w:p w14:paraId="73A62AEF" w14:textId="77777777" w:rsidR="00161341" w:rsidRDefault="00161341" w:rsidP="00161341">
      <w:pPr>
        <w:spacing w:after="0" w:line="240" w:lineRule="auto"/>
        <w:jc w:val="both"/>
        <w:rPr>
          <w:rFonts w:ascii="Times New Roman" w:eastAsia="Times New Roman" w:hAnsi="Times New Roman" w:cs="Times New Roman"/>
          <w:color w:val="000000" w:themeColor="text1"/>
          <w:lang w:eastAsia="ru-RU"/>
        </w:rPr>
      </w:pPr>
    </w:p>
    <w:p w14:paraId="20E42F4C" w14:textId="5C78A8C6" w:rsidR="000D2083" w:rsidRPr="000D2083" w:rsidRDefault="000D2083" w:rsidP="000D2083">
      <w:pPr>
        <w:pStyle w:val="ListParagraph"/>
        <w:numPr>
          <w:ilvl w:val="0"/>
          <w:numId w:val="14"/>
        </w:numPr>
        <w:suppressAutoHyphens/>
        <w:spacing w:after="0" w:line="360" w:lineRule="auto"/>
        <w:ind w:left="1134" w:right="-57" w:hanging="283"/>
        <w:jc w:val="center"/>
        <w:rPr>
          <w:rFonts w:ascii="Times New Roman" w:hAnsi="Times New Roman" w:cs="Times New Roman"/>
          <w:b/>
          <w:caps/>
        </w:rPr>
      </w:pPr>
      <w:r w:rsidRPr="000D2083">
        <w:rPr>
          <w:rFonts w:ascii="Times New Roman" w:hAnsi="Times New Roman" w:cs="Times New Roman"/>
          <w:b/>
          <w:caps/>
        </w:rPr>
        <w:t>VIENOŠANAS UN IEPIRKUMA LĪGUMA grozīšana un izbeigšana</w:t>
      </w:r>
    </w:p>
    <w:p w14:paraId="6CF72822" w14:textId="77777777" w:rsidR="000D2083" w:rsidRPr="004B112C" w:rsidRDefault="000D2083" w:rsidP="000D208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Visi pēc Vienošanās spēkā stāšanās rakstiski sastādītie grozījumi vai papildinājumi ir Vienošanās neatņemama sastāvdaļa.</w:t>
      </w:r>
    </w:p>
    <w:p w14:paraId="60CBA306" w14:textId="77777777" w:rsidR="000D2083" w:rsidRPr="004B112C" w:rsidRDefault="000D2083" w:rsidP="000D208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Pasūtītājam ir tiesības vienpusēji atkāpties no Vienošanās, rakstiski </w:t>
      </w:r>
      <w:r>
        <w:rPr>
          <w:rFonts w:ascii="Times New Roman" w:hAnsi="Times New Roman" w:cs="Times New Roman"/>
        </w:rPr>
        <w:t xml:space="preserve">par to </w:t>
      </w:r>
      <w:r w:rsidRPr="004B112C">
        <w:rPr>
          <w:rFonts w:ascii="Times New Roman" w:hAnsi="Times New Roman" w:cs="Times New Roman"/>
        </w:rPr>
        <w:t xml:space="preserve">paziņojot Iespējamajiem piegādātājiem </w:t>
      </w:r>
      <w:r>
        <w:rPr>
          <w:rFonts w:ascii="Times New Roman" w:hAnsi="Times New Roman" w:cs="Times New Roman"/>
        </w:rPr>
        <w:t xml:space="preserve">30 </w:t>
      </w:r>
      <w:r w:rsidRPr="004B112C">
        <w:rPr>
          <w:rFonts w:ascii="Times New Roman" w:hAnsi="Times New Roman" w:cs="Times New Roman"/>
        </w:rPr>
        <w:t>(</w:t>
      </w:r>
      <w:r>
        <w:rPr>
          <w:rFonts w:ascii="Times New Roman" w:hAnsi="Times New Roman" w:cs="Times New Roman"/>
        </w:rPr>
        <w:t>trīsdesmit</w:t>
      </w:r>
      <w:r w:rsidRPr="004B112C">
        <w:rPr>
          <w:rFonts w:ascii="Times New Roman" w:hAnsi="Times New Roman" w:cs="Times New Roman"/>
        </w:rPr>
        <w:t xml:space="preserve">) </w:t>
      </w:r>
      <w:r>
        <w:rPr>
          <w:rFonts w:ascii="Times New Roman" w:hAnsi="Times New Roman" w:cs="Times New Roman"/>
        </w:rPr>
        <w:t>dienas</w:t>
      </w:r>
      <w:r w:rsidRPr="004B112C">
        <w:rPr>
          <w:rFonts w:ascii="Times New Roman" w:hAnsi="Times New Roman" w:cs="Times New Roman"/>
        </w:rPr>
        <w:t xml:space="preserve"> iepriekš. </w:t>
      </w:r>
    </w:p>
    <w:p w14:paraId="7F3A14FD" w14:textId="77777777" w:rsidR="000D2083" w:rsidRPr="004B112C" w:rsidRDefault="000D2083" w:rsidP="000D208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Pasūtītājam ir tiesības vienpusēji atkāpties no Vienošanās attiecībā pret kādu no Iespējamiem piegādātājiem, par to rakstiski paziņojot Iespējamajam piegādātājam </w:t>
      </w:r>
      <w:r>
        <w:rPr>
          <w:rFonts w:ascii="Times New Roman" w:hAnsi="Times New Roman" w:cs="Times New Roman"/>
        </w:rPr>
        <w:t>30</w:t>
      </w:r>
      <w:r w:rsidRPr="004B112C">
        <w:rPr>
          <w:rFonts w:ascii="Times New Roman" w:hAnsi="Times New Roman" w:cs="Times New Roman"/>
        </w:rPr>
        <w:t xml:space="preserve"> (</w:t>
      </w:r>
      <w:r>
        <w:rPr>
          <w:rFonts w:ascii="Times New Roman" w:hAnsi="Times New Roman" w:cs="Times New Roman"/>
        </w:rPr>
        <w:t>trīsdesmit</w:t>
      </w:r>
      <w:r w:rsidRPr="004B112C">
        <w:rPr>
          <w:rFonts w:ascii="Times New Roman" w:hAnsi="Times New Roman" w:cs="Times New Roman"/>
        </w:rPr>
        <w:t xml:space="preserve">) </w:t>
      </w:r>
      <w:r>
        <w:rPr>
          <w:rFonts w:ascii="Times New Roman" w:hAnsi="Times New Roman" w:cs="Times New Roman"/>
        </w:rPr>
        <w:t xml:space="preserve">dienas </w:t>
      </w:r>
      <w:r w:rsidRPr="004B112C">
        <w:rPr>
          <w:rFonts w:ascii="Times New Roman" w:hAnsi="Times New Roman" w:cs="Times New Roman"/>
        </w:rPr>
        <w:t>iepriekš un neatlīdzinot tādējādi radušos izdevumus un/vai zaudējumus, ja:</w:t>
      </w:r>
    </w:p>
    <w:p w14:paraId="724418C1" w14:textId="13CAA02C" w:rsidR="000D2083" w:rsidRPr="004B112C" w:rsidRDefault="000D2083" w:rsidP="000D2083">
      <w:pPr>
        <w:numPr>
          <w:ilvl w:val="2"/>
          <w:numId w:val="14"/>
        </w:numPr>
        <w:spacing w:after="0" w:line="240" w:lineRule="auto"/>
        <w:ind w:left="1418" w:hanging="851"/>
        <w:contextualSpacing/>
        <w:jc w:val="both"/>
        <w:rPr>
          <w:rFonts w:ascii="Times New Roman" w:hAnsi="Times New Roman" w:cs="Times New Roman"/>
        </w:rPr>
      </w:pPr>
      <w:r w:rsidRPr="004B112C">
        <w:rPr>
          <w:rFonts w:ascii="Times New Roman" w:hAnsi="Times New Roman" w:cs="Times New Roman"/>
        </w:rPr>
        <w:t xml:space="preserve">atkārtoti </w:t>
      </w:r>
      <w:r w:rsidR="007430B4">
        <w:rPr>
          <w:rFonts w:ascii="Times New Roman" w:hAnsi="Times New Roman" w:cs="Times New Roman"/>
        </w:rPr>
        <w:t xml:space="preserve">(vairāk kā divas reizes 1 kalendārā gada laikā) </w:t>
      </w:r>
      <w:r w:rsidRPr="004B112C">
        <w:rPr>
          <w:rFonts w:ascii="Times New Roman" w:hAnsi="Times New Roman" w:cs="Times New Roman"/>
        </w:rPr>
        <w:t>Vienošanās laikā tiek piegādāta nekvalitatīva vai neatbilstoša Prece un tas konstatēts Vienošanā noteiktajā kārtībā;</w:t>
      </w:r>
    </w:p>
    <w:p w14:paraId="3976A537" w14:textId="77777777" w:rsidR="000D2083" w:rsidRPr="004B112C" w:rsidRDefault="000D2083" w:rsidP="000D2083">
      <w:pPr>
        <w:numPr>
          <w:ilvl w:val="2"/>
          <w:numId w:val="14"/>
        </w:numPr>
        <w:spacing w:after="0" w:line="240" w:lineRule="auto"/>
        <w:ind w:left="1418" w:hanging="851"/>
        <w:contextualSpacing/>
        <w:jc w:val="both"/>
        <w:rPr>
          <w:rFonts w:ascii="Times New Roman" w:hAnsi="Times New Roman" w:cs="Times New Roman"/>
        </w:rPr>
      </w:pPr>
      <w:r w:rsidRPr="004B112C">
        <w:rPr>
          <w:rFonts w:ascii="Times New Roman" w:hAnsi="Times New Roman" w:cs="Times New Roman"/>
        </w:rPr>
        <w:t xml:space="preserve">ja Vienošanās laikā Iespējamais piegādātājs vismaz 2 </w:t>
      </w:r>
      <w:r>
        <w:rPr>
          <w:rFonts w:ascii="Times New Roman" w:hAnsi="Times New Roman" w:cs="Times New Roman"/>
        </w:rPr>
        <w:t xml:space="preserve">(divas) </w:t>
      </w:r>
      <w:r w:rsidRPr="004B112C">
        <w:rPr>
          <w:rFonts w:ascii="Times New Roman" w:hAnsi="Times New Roman" w:cs="Times New Roman"/>
        </w:rPr>
        <w:t>reizes atsakās no Iepirkuma līguma izpildes</w:t>
      </w:r>
      <w:r>
        <w:rPr>
          <w:rFonts w:ascii="Times New Roman" w:hAnsi="Times New Roman" w:cs="Times New Roman"/>
        </w:rPr>
        <w:t>;</w:t>
      </w:r>
    </w:p>
    <w:p w14:paraId="17AD07A0" w14:textId="232AD848" w:rsidR="000D2083" w:rsidRDefault="000D2083" w:rsidP="000D2083">
      <w:pPr>
        <w:numPr>
          <w:ilvl w:val="2"/>
          <w:numId w:val="14"/>
        </w:numPr>
        <w:spacing w:after="0" w:line="240" w:lineRule="auto"/>
        <w:ind w:left="1418" w:hanging="851"/>
        <w:contextualSpacing/>
        <w:jc w:val="both"/>
        <w:rPr>
          <w:rFonts w:ascii="Times New Roman" w:hAnsi="Times New Roman" w:cs="Times New Roman"/>
        </w:rPr>
      </w:pPr>
      <w:r w:rsidRPr="004B112C">
        <w:rPr>
          <w:rFonts w:ascii="Times New Roman" w:hAnsi="Times New Roman" w:cs="Times New Roman"/>
        </w:rPr>
        <w:t>ja Iespējamais piegādātājs nosūta rakstisku paziņojumu Pasūtītājam par izstāšanos no Vienošanās</w:t>
      </w:r>
      <w:r w:rsidR="00337F01">
        <w:rPr>
          <w:rFonts w:ascii="Times New Roman" w:hAnsi="Times New Roman" w:cs="Times New Roman"/>
        </w:rPr>
        <w:t>;</w:t>
      </w:r>
    </w:p>
    <w:p w14:paraId="58FD4F7E" w14:textId="31BB4DFC" w:rsidR="00337F01" w:rsidRDefault="00337F01" w:rsidP="000D2083">
      <w:pPr>
        <w:numPr>
          <w:ilvl w:val="2"/>
          <w:numId w:val="14"/>
        </w:numPr>
        <w:spacing w:after="0" w:line="240" w:lineRule="auto"/>
        <w:ind w:left="1418" w:hanging="851"/>
        <w:contextualSpacing/>
        <w:jc w:val="both"/>
        <w:rPr>
          <w:rFonts w:ascii="Times New Roman" w:hAnsi="Times New Roman" w:cs="Times New Roman"/>
        </w:rPr>
      </w:pPr>
      <w:r>
        <w:rPr>
          <w:rFonts w:ascii="Times New Roman" w:hAnsi="Times New Roman" w:cs="Times New Roman"/>
        </w:rPr>
        <w:t>Piegādātājs atkārtoti (vairāk kā divas reizes 1 kalendārā gada laikā) nenodrošina Preču piegādi Vienošanās noteiktajā termiņā.</w:t>
      </w:r>
    </w:p>
    <w:p w14:paraId="767AE581" w14:textId="77777777" w:rsidR="000D2083" w:rsidRPr="004B112C" w:rsidRDefault="000D2083" w:rsidP="000D208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t>Pasūtītājam ir tiesības nekavējoties vienpusēji atkāpties no Vienošanās attiecībā pret kādu no Iespējamajiem piegādātājiem, ja pasludināts Iespējamā piegādātāja maksātnespējas process, apturēta vai pārtraukta tā saimnieciskā darbība, uzsākta tiesvedība par Iespējamā piegādātāja bankrotu vai tiek konstatēti citi apstākļi, kas liedz vai liegs Iespējamajam piegādātājam turpināt Vienošanās un/vai Iepirkuma līguma izpildi saskaņā ar Vienošanās noteikumiem.</w:t>
      </w:r>
    </w:p>
    <w:p w14:paraId="63C37475" w14:textId="77777777" w:rsidR="000D2083" w:rsidRPr="004B112C" w:rsidRDefault="000D2083" w:rsidP="000D2083">
      <w:pPr>
        <w:numPr>
          <w:ilvl w:val="1"/>
          <w:numId w:val="14"/>
        </w:numPr>
        <w:spacing w:after="0" w:line="240" w:lineRule="auto"/>
        <w:ind w:left="567" w:hanging="567"/>
        <w:jc w:val="both"/>
        <w:rPr>
          <w:rFonts w:ascii="Times New Roman" w:hAnsi="Times New Roman" w:cs="Times New Roman"/>
        </w:rPr>
      </w:pPr>
      <w:r w:rsidRPr="004B112C">
        <w:rPr>
          <w:rFonts w:ascii="Times New Roman" w:hAnsi="Times New Roman" w:cs="Times New Roman"/>
        </w:rPr>
        <w:lastRenderedPageBreak/>
        <w:t xml:space="preserve">Pasūtītājam ir tiesības izbeigt Vienošanos vienpusējā kārtā pirms termiņa attiecībā uz kādu no Iespējamajiem piegādātājiem,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w:t>
      </w:r>
    </w:p>
    <w:p w14:paraId="6821F654" w14:textId="77777777" w:rsidR="00D14320" w:rsidRDefault="000D2083" w:rsidP="00D14320">
      <w:pPr>
        <w:numPr>
          <w:ilvl w:val="1"/>
          <w:numId w:val="14"/>
        </w:numPr>
        <w:spacing w:after="0" w:line="240" w:lineRule="auto"/>
        <w:ind w:left="567" w:hanging="567"/>
        <w:jc w:val="both"/>
        <w:rPr>
          <w:rFonts w:ascii="Times New Roman" w:hAnsi="Times New Roman" w:cs="Times New Roman"/>
        </w:rPr>
      </w:pPr>
      <w:r w:rsidRPr="002F4C79">
        <w:rPr>
          <w:rFonts w:ascii="Times New Roman" w:hAnsi="Times New Roman" w:cs="Times New Roman"/>
        </w:rPr>
        <w:t>Ja Piegādātājs Preci nepiegādā vairāk par 5 (piecām)</w:t>
      </w:r>
      <w:r>
        <w:rPr>
          <w:rFonts w:ascii="Times New Roman" w:hAnsi="Times New Roman" w:cs="Times New Roman"/>
        </w:rPr>
        <w:t xml:space="preserve"> darba</w:t>
      </w:r>
      <w:r w:rsidRPr="002F4C79">
        <w:rPr>
          <w:rFonts w:ascii="Times New Roman" w:hAnsi="Times New Roman" w:cs="Times New Roman"/>
        </w:rPr>
        <w:t xml:space="preserve"> dienām no paredzētā piegādes termiņa vai atsakās no piegādes, Pasūtītājs ir tiesīgs vienpusēji izbeigt Iepirkuma līgumu un rīkot atkārtotu Cenu aptauju. Šādā gadījumā Pasūtītājam ir tiesības prasīt piedāvājumus iesniegt īsākā termiņā. </w:t>
      </w:r>
    </w:p>
    <w:p w14:paraId="435CE4E3" w14:textId="77777777" w:rsidR="00D14320" w:rsidRDefault="00D14320" w:rsidP="00D14320">
      <w:pPr>
        <w:spacing w:after="0" w:line="240" w:lineRule="auto"/>
        <w:ind w:left="567"/>
        <w:jc w:val="both"/>
        <w:rPr>
          <w:rFonts w:ascii="Times New Roman" w:hAnsi="Times New Roman" w:cs="Times New Roman"/>
        </w:rPr>
      </w:pPr>
    </w:p>
    <w:p w14:paraId="5CFE572A" w14:textId="32FC8DA1" w:rsidR="00D14320" w:rsidRPr="00D14320" w:rsidRDefault="00D14320" w:rsidP="00B362BE">
      <w:pPr>
        <w:pStyle w:val="ListParagraph"/>
        <w:numPr>
          <w:ilvl w:val="0"/>
          <w:numId w:val="14"/>
        </w:numPr>
        <w:spacing w:after="0" w:line="240" w:lineRule="auto"/>
        <w:ind w:left="3969"/>
        <w:jc w:val="both"/>
        <w:rPr>
          <w:rFonts w:ascii="Times New Roman" w:hAnsi="Times New Roman" w:cs="Times New Roman"/>
        </w:rPr>
      </w:pPr>
      <w:r w:rsidRPr="00D14320">
        <w:rPr>
          <w:rFonts w:ascii="Times New Roman" w:eastAsia="Calibri" w:hAnsi="Times New Roman" w:cs="Times New Roman"/>
          <w:b/>
          <w:caps/>
          <w:kern w:val="0"/>
          <w14:ligatures w14:val="none"/>
        </w:rPr>
        <w:t>Nepārvaramā vara</w:t>
      </w:r>
    </w:p>
    <w:p w14:paraId="2462D395" w14:textId="55AF034C" w:rsidR="00D14320" w:rsidRPr="00D14320" w:rsidRDefault="00D14320" w:rsidP="00D14320">
      <w:pPr>
        <w:pStyle w:val="ListParagraph"/>
        <w:numPr>
          <w:ilvl w:val="1"/>
          <w:numId w:val="14"/>
        </w:numPr>
        <w:spacing w:after="0" w:line="259" w:lineRule="auto"/>
        <w:ind w:left="567" w:hanging="567"/>
        <w:jc w:val="both"/>
        <w:rPr>
          <w:rFonts w:ascii="Times New Roman" w:eastAsia="Calibri" w:hAnsi="Times New Roman" w:cs="Times New Roman"/>
          <w:kern w:val="0"/>
          <w14:ligatures w14:val="none"/>
        </w:rPr>
      </w:pPr>
      <w:r w:rsidRPr="00D14320">
        <w:rPr>
          <w:rFonts w:ascii="Times New Roman" w:eastAsia="Calibri" w:hAnsi="Times New Roman" w:cs="Times New Roman"/>
          <w:kern w:val="0"/>
          <w14:ligatures w14:val="none"/>
        </w:rPr>
        <w:t xml:space="preserve">Šīs Vienošanās un Iepirkuma līguma izpratnē </w:t>
      </w:r>
      <w:r w:rsidRPr="00D14320">
        <w:rPr>
          <w:rFonts w:ascii="Times New Roman" w:eastAsia="Calibri" w:hAnsi="Times New Roman" w:cs="Times New Roman"/>
          <w:i/>
          <w:kern w:val="0"/>
          <w14:ligatures w14:val="none"/>
        </w:rPr>
        <w:t>nepārvarama vara</w:t>
      </w:r>
      <w:r w:rsidRPr="00D14320">
        <w:rPr>
          <w:rFonts w:ascii="Times New Roman" w:eastAsia="Calibri" w:hAnsi="Times New Roman" w:cs="Times New Roman"/>
          <w:kern w:val="0"/>
          <w14:ligatures w14:val="none"/>
        </w:rPr>
        <w:t xml:space="preserve"> nozīmē notikumu, kas ir ārpus Līdzēja pamatotas kontroles (piemēram, tādi notikumi kā dabas katastrofas, avārijas, sabiedriskie nemieri, ārkārtas stāvoklis, iestāžu lēmumi un citi), un kas padara Līdzējam savu, no Vienošanās vai Iepirkuma līguma izrietošo saistību, izpildi par neiespējamu.</w:t>
      </w:r>
    </w:p>
    <w:p w14:paraId="5386EFF2" w14:textId="77777777" w:rsidR="00D14320" w:rsidRDefault="00D14320" w:rsidP="00D14320">
      <w:pPr>
        <w:numPr>
          <w:ilvl w:val="1"/>
          <w:numId w:val="14"/>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Līdzēja nespēja pildīt kādu no savām saistībām saskaņā ar Vienošanos vai Iepirkuma līgumu netiks uzskatīta par atkāpšanos no Vienošanās vai Iepirkuma līguma vai saistību nepildīšanu, ja Līdzēja nespēja izriet no nepārvaramas varas notikuma, ja Līdzējs, kuru ietekmējis šāds notikums:</w:t>
      </w:r>
    </w:p>
    <w:p w14:paraId="59092B25" w14:textId="77777777" w:rsidR="00B362BE" w:rsidRDefault="00D14320" w:rsidP="00B362BE">
      <w:pPr>
        <w:pStyle w:val="ListParagraph"/>
        <w:numPr>
          <w:ilvl w:val="2"/>
          <w:numId w:val="14"/>
        </w:numPr>
        <w:spacing w:after="0" w:line="259" w:lineRule="auto"/>
        <w:jc w:val="both"/>
        <w:rPr>
          <w:rFonts w:ascii="Times New Roman" w:eastAsia="Calibri" w:hAnsi="Times New Roman" w:cs="Times New Roman"/>
          <w:kern w:val="0"/>
          <w14:ligatures w14:val="none"/>
        </w:rPr>
      </w:pPr>
      <w:r w:rsidRPr="00B362BE">
        <w:rPr>
          <w:rFonts w:ascii="Times New Roman" w:eastAsia="Calibri" w:hAnsi="Times New Roman" w:cs="Times New Roman"/>
          <w:kern w:val="0"/>
          <w:lang w:eastAsia="ar-SA"/>
          <w14:ligatures w14:val="none"/>
        </w:rPr>
        <w:t>ir veikusi visus pamatotos piesardzības pasākumus, veltījusi nepieciešamo uzmanību un spērusi pamatotos alternatīvos soļus, lai izpildītu Vienošanās un Iepirkuma līguma noteikumus;</w:t>
      </w:r>
    </w:p>
    <w:p w14:paraId="0C4AF8E3" w14:textId="55D7F61A" w:rsidR="00D14320" w:rsidRPr="00B362BE" w:rsidRDefault="00D14320" w:rsidP="00B362BE">
      <w:pPr>
        <w:pStyle w:val="ListParagraph"/>
        <w:numPr>
          <w:ilvl w:val="2"/>
          <w:numId w:val="14"/>
        </w:numPr>
        <w:spacing w:after="0" w:line="259" w:lineRule="auto"/>
        <w:jc w:val="both"/>
        <w:rPr>
          <w:rFonts w:ascii="Times New Roman" w:eastAsia="Calibri" w:hAnsi="Times New Roman" w:cs="Times New Roman"/>
          <w:kern w:val="0"/>
          <w14:ligatures w14:val="none"/>
        </w:rPr>
      </w:pPr>
      <w:r w:rsidRPr="00B362BE">
        <w:rPr>
          <w:rFonts w:ascii="Times New Roman" w:eastAsia="Calibri" w:hAnsi="Times New Roman" w:cs="Times New Roman"/>
          <w:kern w:val="0"/>
          <w:lang w:eastAsia="ar-SA"/>
          <w14:ligatures w14:val="none"/>
        </w:rPr>
        <w:t>ir informējusi otru Līdzēju pēc iespējas ātrāk par šāda notikuma iestāšanos.</w:t>
      </w:r>
    </w:p>
    <w:p w14:paraId="333ACDEB" w14:textId="77777777" w:rsidR="00D14320" w:rsidRPr="004110B6" w:rsidRDefault="00D14320" w:rsidP="00D14320">
      <w:pPr>
        <w:numPr>
          <w:ilvl w:val="1"/>
          <w:numId w:val="14"/>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Jebkurš periods, kurā Līdzējam saskaņā ar Vienošanos vai Iepirkuma līgumu ir jāveic kāda darbība vai uzdevums, ir pagarināms par periodu, kas pielīdzināms laikam, kurā Līdzējs nespēja veikt šādu darbību nepārvaramas varas ietekmē.</w:t>
      </w:r>
    </w:p>
    <w:p w14:paraId="71FA85B6" w14:textId="77777777" w:rsidR="00D14320" w:rsidRDefault="00D14320" w:rsidP="00D14320">
      <w:pPr>
        <w:numPr>
          <w:ilvl w:val="1"/>
          <w:numId w:val="14"/>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 xml:space="preserve">Ja nepārvaramas varas apstākļi turpinās ilgāk par vienu mēnesi, Līdzējiem jāvienojas par saistību izpildes atlikšanu, izbeigšanu vai Vienošanās vai Iepirkuma līguma grozīšanu. </w:t>
      </w:r>
    </w:p>
    <w:p w14:paraId="32E8930D" w14:textId="77777777" w:rsidR="00D14320" w:rsidRPr="004110B6" w:rsidRDefault="00D14320" w:rsidP="00D14320">
      <w:pPr>
        <w:spacing w:after="0" w:line="259" w:lineRule="auto"/>
        <w:jc w:val="both"/>
        <w:rPr>
          <w:rFonts w:ascii="Times New Roman" w:eastAsia="Calibri" w:hAnsi="Times New Roman" w:cs="Times New Roman"/>
          <w:kern w:val="0"/>
          <w14:ligatures w14:val="none"/>
        </w:rPr>
      </w:pPr>
    </w:p>
    <w:p w14:paraId="1F5E1DFC" w14:textId="77777777" w:rsidR="00D14320" w:rsidRPr="004110B6" w:rsidRDefault="00D14320" w:rsidP="0071618F">
      <w:pPr>
        <w:numPr>
          <w:ilvl w:val="0"/>
          <w:numId w:val="14"/>
        </w:numPr>
        <w:suppressAutoHyphens/>
        <w:spacing w:before="120" w:after="120" w:line="240" w:lineRule="auto"/>
        <w:ind w:left="1418" w:right="-57" w:hanging="425"/>
        <w:contextualSpacing/>
        <w:jc w:val="center"/>
        <w:rPr>
          <w:rFonts w:ascii="Times New Roman" w:eastAsia="Calibri" w:hAnsi="Times New Roman" w:cs="Times New Roman"/>
          <w:b/>
          <w:caps/>
          <w:kern w:val="0"/>
          <w14:ligatures w14:val="none"/>
        </w:rPr>
      </w:pPr>
      <w:r w:rsidRPr="004110B6">
        <w:rPr>
          <w:rFonts w:ascii="Times New Roman" w:eastAsia="Calibri" w:hAnsi="Times New Roman" w:cs="Times New Roman"/>
          <w:b/>
          <w:caps/>
          <w:kern w:val="0"/>
          <w14:ligatures w14:val="none"/>
        </w:rPr>
        <w:t>Strīdu izskatīšanas kārtība</w:t>
      </w:r>
    </w:p>
    <w:p w14:paraId="78B1123A" w14:textId="77777777" w:rsidR="00D14320" w:rsidRPr="004110B6" w:rsidRDefault="00D14320" w:rsidP="00D14320">
      <w:pPr>
        <w:numPr>
          <w:ilvl w:val="1"/>
          <w:numId w:val="14"/>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 xml:space="preserve">Līdzēji pieliks visas pūles, lai visus strīdus, kas rodas saistībā ar Vienošanos un Iepirkuma līgumu vai tā interpretāciju, izšķirtu savstarpēju pārrunu un vienošanās ceļā. </w:t>
      </w:r>
    </w:p>
    <w:p w14:paraId="3C15386D" w14:textId="77777777" w:rsidR="00D14320" w:rsidRPr="004110B6" w:rsidRDefault="00D14320" w:rsidP="00D14320">
      <w:pPr>
        <w:numPr>
          <w:ilvl w:val="1"/>
          <w:numId w:val="14"/>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Jebkura strīda risināšanai Līdzēju starpā par jautājumiem, kas izriet no Vienošanās vai Iepirkuma līguma un ko neizdodas atrisināt savstarpēju pārrunu ceļā 30 (trīsdesmit) dienu laikā pēc tam, kad viens no Līdzējiem saņēmis otra Līdzēja pieprasījumu savstarpēju sarunu risinājumam, jebkurš no Līdzējiem ir tiesīgs vērsties tiesā. Strīda risināšana notiks saskaņā ar Latvijas Republikā spēkā esošajiem normatīvajiem aktiem Latvijas Republikas tiesā.</w:t>
      </w:r>
    </w:p>
    <w:p w14:paraId="15228318" w14:textId="77777777" w:rsidR="00D14320" w:rsidRPr="004110B6" w:rsidRDefault="00D14320" w:rsidP="00D14320">
      <w:pPr>
        <w:spacing w:after="0" w:line="259" w:lineRule="auto"/>
        <w:jc w:val="both"/>
        <w:rPr>
          <w:rFonts w:ascii="Times New Roman" w:eastAsia="Calibri" w:hAnsi="Times New Roman" w:cs="Times New Roman"/>
          <w:kern w:val="0"/>
          <w14:ligatures w14:val="none"/>
        </w:rPr>
      </w:pPr>
    </w:p>
    <w:p w14:paraId="680BECDC" w14:textId="77777777" w:rsidR="00D14320" w:rsidRPr="004110B6" w:rsidRDefault="00D14320" w:rsidP="0071618F">
      <w:pPr>
        <w:numPr>
          <w:ilvl w:val="0"/>
          <w:numId w:val="14"/>
        </w:numPr>
        <w:spacing w:after="0" w:line="259" w:lineRule="auto"/>
        <w:ind w:left="1701" w:hanging="425"/>
        <w:contextualSpacing/>
        <w:jc w:val="center"/>
        <w:rPr>
          <w:rFonts w:ascii="Times New Roman" w:eastAsia="Calibri" w:hAnsi="Times New Roman" w:cs="Times New Roman"/>
          <w:b/>
          <w:bCs/>
          <w:kern w:val="0"/>
          <w14:ligatures w14:val="none"/>
        </w:rPr>
      </w:pPr>
      <w:r w:rsidRPr="004110B6">
        <w:rPr>
          <w:rFonts w:ascii="Times New Roman" w:eastAsia="Calibri" w:hAnsi="Times New Roman" w:cs="Times New Roman"/>
          <w:b/>
          <w:bCs/>
          <w:kern w:val="0"/>
          <w14:ligatures w14:val="none"/>
        </w:rPr>
        <w:t>KONFIDENCIALITĀTES NOTEIKUMI</w:t>
      </w:r>
    </w:p>
    <w:p w14:paraId="2C8A9628" w14:textId="77777777" w:rsidR="00D14320" w:rsidRPr="004110B6" w:rsidRDefault="00D14320" w:rsidP="00D14320">
      <w:pPr>
        <w:pStyle w:val="ListParagraph"/>
        <w:numPr>
          <w:ilvl w:val="1"/>
          <w:numId w:val="14"/>
        </w:numPr>
        <w:spacing w:after="0" w:line="259" w:lineRule="auto"/>
        <w:ind w:left="567" w:hanging="567"/>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Līdzēji apņemas neizpaust trešajām personām ar Vienošanos izpildi iegūto, to rīcībā esošo jebkādu tehnisko, juridisko un finansiālo informāciju par kādu no Līdzējiem un to komercdarbību. Visa šāda informācija tiek uzskatīta par ierobežotas pieejamības informāciju, un tā nedrīkst tikt izpausta vai padarīta publiski pieejama bez Līdzēju rakstiskas piekrišanas. Šim noteikumam nav laika ierobežojuma un uz to neattiecas Vienošanās darbības termiņš.</w:t>
      </w:r>
    </w:p>
    <w:p w14:paraId="5BAF3507" w14:textId="77777777" w:rsidR="00D14320" w:rsidRPr="004110B6" w:rsidRDefault="00D14320" w:rsidP="00D14320">
      <w:pPr>
        <w:numPr>
          <w:ilvl w:val="1"/>
          <w:numId w:val="14"/>
        </w:numPr>
        <w:spacing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Vienošanās un tās pielikumu teksts, kā arī informācija par Vienošanās cenu un izpildi (</w:t>
      </w:r>
      <w:r>
        <w:rPr>
          <w:rFonts w:ascii="Times New Roman" w:eastAsia="Calibri" w:hAnsi="Times New Roman" w:cs="Times New Roman"/>
          <w:kern w:val="0"/>
          <w14:ligatures w14:val="none"/>
        </w:rPr>
        <w:t>piegādēm</w:t>
      </w:r>
      <w:r w:rsidRPr="004110B6">
        <w:rPr>
          <w:rFonts w:ascii="Times New Roman" w:eastAsia="Calibri" w:hAnsi="Times New Roman" w:cs="Times New Roman"/>
          <w:kern w:val="0"/>
          <w14:ligatures w14:val="none"/>
        </w:rPr>
        <w:t xml:space="preserve">, izpildi, </w:t>
      </w:r>
      <w:r w:rsidRPr="004110B6">
        <w:rPr>
          <w:rFonts w:ascii="Times New Roman" w:eastAsia="Calibri" w:hAnsi="Times New Roman" w:cs="Times New Roman"/>
          <w:kern w:val="0"/>
          <w14:ligatures w14:val="none"/>
        </w:rPr>
        <w:lastRenderedPageBreak/>
        <w:t>Vienošanās pirmstermiņa izbeigšanu, piemērotajiem līgumsodiem u.c.) nav uzskatāma par ierobežotas pieejamības informāciju.</w:t>
      </w:r>
    </w:p>
    <w:p w14:paraId="6B9225BB" w14:textId="77777777" w:rsidR="00D14320" w:rsidRPr="004110B6" w:rsidRDefault="00D14320" w:rsidP="00D14320">
      <w:pPr>
        <w:numPr>
          <w:ilvl w:val="1"/>
          <w:numId w:val="14"/>
        </w:numPr>
        <w:spacing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0BE6F1E" w14:textId="77777777" w:rsidR="00D14320" w:rsidRDefault="00D14320" w:rsidP="00D14320">
      <w:pPr>
        <w:suppressAutoHyphens/>
        <w:spacing w:after="120" w:line="240" w:lineRule="auto"/>
        <w:ind w:right="-57"/>
        <w:rPr>
          <w:rFonts w:ascii="Times New Roman" w:hAnsi="Times New Roman" w:cs="Times New Roman"/>
        </w:rPr>
      </w:pPr>
    </w:p>
    <w:p w14:paraId="04B9B93A" w14:textId="77777777" w:rsidR="00D14320" w:rsidRPr="00F71E74" w:rsidRDefault="00D14320" w:rsidP="002F2E17">
      <w:pPr>
        <w:pStyle w:val="ListParagraph"/>
        <w:numPr>
          <w:ilvl w:val="0"/>
          <w:numId w:val="14"/>
        </w:numPr>
        <w:suppressAutoHyphens/>
        <w:spacing w:after="120" w:line="240" w:lineRule="auto"/>
        <w:ind w:left="1276" w:right="-57" w:hanging="283"/>
        <w:jc w:val="center"/>
        <w:rPr>
          <w:rFonts w:ascii="Times New Roman" w:eastAsia="Calibri" w:hAnsi="Times New Roman" w:cs="Times New Roman"/>
          <w:b/>
          <w:kern w:val="0"/>
          <w14:ligatures w14:val="none"/>
        </w:rPr>
      </w:pPr>
      <w:r w:rsidRPr="00F71E74">
        <w:rPr>
          <w:rFonts w:ascii="Times New Roman" w:eastAsia="Calibri" w:hAnsi="Times New Roman" w:cs="Times New Roman"/>
          <w:b/>
          <w:caps/>
          <w:kern w:val="0"/>
          <w14:ligatures w14:val="none"/>
        </w:rPr>
        <w:t>PILNVAROTĀS</w:t>
      </w:r>
      <w:r w:rsidRPr="00F71E74">
        <w:rPr>
          <w:rFonts w:ascii="Times New Roman" w:eastAsia="Calibri" w:hAnsi="Times New Roman" w:cs="Times New Roman"/>
          <w:b/>
          <w:kern w:val="0"/>
          <w14:ligatures w14:val="none"/>
        </w:rPr>
        <w:t xml:space="preserve"> PERSONAS</w:t>
      </w:r>
    </w:p>
    <w:p w14:paraId="6403AC0D" w14:textId="77777777" w:rsidR="00D14320" w:rsidRPr="00466C8C" w:rsidRDefault="00D14320" w:rsidP="00D14320">
      <w:pPr>
        <w:numPr>
          <w:ilvl w:val="1"/>
          <w:numId w:val="14"/>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Pasūtītājs par savu pilnvaroto personu Vienošanās darbības laikā ieceļ:</w:t>
      </w:r>
    </w:p>
    <w:p w14:paraId="7BEC6196" w14:textId="77777777" w:rsidR="00D14320" w:rsidRPr="00466C8C" w:rsidRDefault="00D14320" w:rsidP="00D14320">
      <w:pPr>
        <w:numPr>
          <w:ilvl w:val="2"/>
          <w:numId w:val="14"/>
        </w:numPr>
        <w:spacing w:after="0" w:line="240" w:lineRule="auto"/>
        <w:ind w:left="1429"/>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___________________________________________________________________</w:t>
      </w:r>
      <w:r w:rsidRPr="00466C8C">
        <w:rPr>
          <w:rFonts w:ascii="Times New Roman" w:eastAsia="Times New Roman" w:hAnsi="Times New Roman" w:cs="Times New Roman"/>
          <w:bCs/>
          <w:kern w:val="0"/>
          <w14:ligatures w14:val="none"/>
        </w:rPr>
        <w:t>.</w:t>
      </w:r>
    </w:p>
    <w:p w14:paraId="3668A2CA" w14:textId="77777777" w:rsidR="00D14320" w:rsidRPr="00466C8C" w:rsidRDefault="00D14320" w:rsidP="00D14320">
      <w:pPr>
        <w:numPr>
          <w:ilvl w:val="2"/>
          <w:numId w:val="14"/>
        </w:numPr>
        <w:spacing w:after="0" w:line="240" w:lineRule="auto"/>
        <w:ind w:left="1429"/>
        <w:jc w:val="both"/>
        <w:rPr>
          <w:rFonts w:ascii="Times New Roman" w:eastAsia="Times New Roman" w:hAnsi="Times New Roman" w:cs="Times New Roman"/>
          <w:bCs/>
          <w:kern w:val="0"/>
          <w14:ligatures w14:val="none"/>
        </w:rPr>
      </w:pPr>
      <w:r w:rsidRPr="00466C8C">
        <w:rPr>
          <w:rFonts w:ascii="Times New Roman" w:eastAsia="Calibri" w:hAnsi="Times New Roman" w:cs="Times New Roman"/>
          <w:bCs/>
          <w:kern w:val="0"/>
          <w14:ligatures w14:val="none"/>
        </w:rPr>
        <w:t xml:space="preserve">Par Iespējamo piegādātāju informēšanu par darba vides riskiem, Pasūtītājs nozīmē atbildīgo personu - </w:t>
      </w:r>
      <w:r>
        <w:rPr>
          <w:rFonts w:ascii="Times New Roman" w:eastAsia="Calibri" w:hAnsi="Times New Roman" w:cs="Times New Roman"/>
          <w:bCs/>
          <w:kern w:val="0"/>
          <w14:ligatures w14:val="none"/>
        </w:rPr>
        <w:t>___________________________________________________</w:t>
      </w:r>
      <w:r w:rsidRPr="00466C8C">
        <w:rPr>
          <w:rFonts w:ascii="Times New Roman" w:eastAsia="Calibri" w:hAnsi="Times New Roman" w:cs="Times New Roman"/>
          <w:bCs/>
          <w:kern w:val="0"/>
          <w14:ligatures w14:val="none"/>
        </w:rPr>
        <w:t xml:space="preserve">. </w:t>
      </w:r>
    </w:p>
    <w:p w14:paraId="73B02D11" w14:textId="0172349C" w:rsidR="00D14320" w:rsidRPr="00466C8C" w:rsidRDefault="00D14320" w:rsidP="00591DB7">
      <w:pPr>
        <w:numPr>
          <w:ilvl w:val="1"/>
          <w:numId w:val="14"/>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 xml:space="preserve">Iespējamie piegādātāji par savām pilnvarotajām personām Vienošanās darbības laikā </w:t>
      </w:r>
      <w:r w:rsidRPr="002F2E17">
        <w:rPr>
          <w:rFonts w:ascii="Times New Roman" w:eastAsia="Times New Roman" w:hAnsi="Times New Roman" w:cs="Times New Roman"/>
          <w:bCs/>
          <w:kern w:val="0"/>
          <w14:ligatures w14:val="none"/>
        </w:rPr>
        <w:t>ieceļ</w:t>
      </w:r>
      <w:r w:rsidR="00591DB7" w:rsidRPr="002F2E17">
        <w:rPr>
          <w:rFonts w:ascii="Times New Roman" w:eastAsia="Times New Roman" w:hAnsi="Times New Roman" w:cs="Times New Roman"/>
          <w:bCs/>
          <w:kern w:val="0"/>
          <w14:ligatures w14:val="none"/>
        </w:rPr>
        <w:t xml:space="preserve"> </w:t>
      </w:r>
      <w:r w:rsidR="003C4843" w:rsidRPr="002F2E17">
        <w:rPr>
          <w:rFonts w:ascii="Times New Roman" w:eastAsia="Times New Roman" w:hAnsi="Times New Roman" w:cs="Times New Roman"/>
          <w:bCs/>
          <w:kern w:val="0"/>
          <w14:ligatures w14:val="none"/>
        </w:rPr>
        <w:t>5. pielikumā minētās</w:t>
      </w:r>
      <w:r w:rsidR="003C4843">
        <w:rPr>
          <w:rFonts w:ascii="Times New Roman" w:eastAsia="Times New Roman" w:hAnsi="Times New Roman" w:cs="Times New Roman"/>
          <w:bCs/>
          <w:kern w:val="0"/>
          <w14:ligatures w14:val="none"/>
        </w:rPr>
        <w:t xml:space="preserve"> personas. </w:t>
      </w:r>
    </w:p>
    <w:p w14:paraId="48BDD1E6" w14:textId="77777777" w:rsidR="00D14320" w:rsidRPr="00466C8C" w:rsidRDefault="00D14320" w:rsidP="00D14320">
      <w:pPr>
        <w:numPr>
          <w:ilvl w:val="1"/>
          <w:numId w:val="14"/>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Pasūtītāja pilnvarotajai personai Vienošanās darbības laikā ir tiesības:</w:t>
      </w:r>
    </w:p>
    <w:p w14:paraId="352A2D9C" w14:textId="77777777" w:rsidR="00D14320" w:rsidRPr="00466C8C" w:rsidRDefault="00D14320" w:rsidP="00D14320">
      <w:pPr>
        <w:numPr>
          <w:ilvl w:val="2"/>
          <w:numId w:val="14"/>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nosūtīt un Pasūtītāja vārdā parakstīt Cenu aptaujas;</w:t>
      </w:r>
    </w:p>
    <w:p w14:paraId="2E249755" w14:textId="77777777" w:rsidR="00D14320" w:rsidRPr="00466C8C" w:rsidRDefault="00D14320" w:rsidP="00D14320">
      <w:pPr>
        <w:numPr>
          <w:ilvl w:val="2"/>
          <w:numId w:val="14"/>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saņemt un izvērtēt Iespējamo piegādātāju iesniegtos cenu piedāvājumus;</w:t>
      </w:r>
    </w:p>
    <w:p w14:paraId="4CCE73AA" w14:textId="77777777" w:rsidR="00D14320" w:rsidRPr="00466C8C" w:rsidRDefault="00D14320" w:rsidP="00D14320">
      <w:pPr>
        <w:numPr>
          <w:ilvl w:val="2"/>
          <w:numId w:val="14"/>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parakstīt un nosūtīt Paziņojumu;</w:t>
      </w:r>
    </w:p>
    <w:p w14:paraId="27382E28" w14:textId="77777777" w:rsidR="00D14320" w:rsidRPr="00466C8C" w:rsidRDefault="00D14320" w:rsidP="00D14320">
      <w:pPr>
        <w:numPr>
          <w:ilvl w:val="2"/>
          <w:numId w:val="14"/>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organizēt un uzraudzīt Iepirkuma līguma izpildi, tai skaitā organizēt Preces pasūtīšanu, pieņemšanu, preču – pavadzīmju rēķinu pieņemšanu, apstiprināšanu un nodošanu samaksas veikšanai.</w:t>
      </w:r>
    </w:p>
    <w:p w14:paraId="314F6F80" w14:textId="77777777" w:rsidR="00D14320" w:rsidRPr="00466C8C" w:rsidRDefault="00D14320" w:rsidP="00D14320">
      <w:pPr>
        <w:numPr>
          <w:ilvl w:val="1"/>
          <w:numId w:val="14"/>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Iespējamo piegādātāju pilnvarotajām personām Vienošanās darbības laikā ir tiesības:</w:t>
      </w:r>
    </w:p>
    <w:p w14:paraId="4F755977" w14:textId="77777777" w:rsidR="00D14320" w:rsidRPr="00466C8C" w:rsidRDefault="00D14320" w:rsidP="00D14320">
      <w:pPr>
        <w:numPr>
          <w:ilvl w:val="2"/>
          <w:numId w:val="14"/>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nosūtīt un parakstīt cenu piedāvājumu;</w:t>
      </w:r>
    </w:p>
    <w:p w14:paraId="63F60D82" w14:textId="77777777" w:rsidR="00D14320" w:rsidRDefault="00D14320" w:rsidP="00D14320">
      <w:pPr>
        <w:numPr>
          <w:ilvl w:val="2"/>
          <w:numId w:val="14"/>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 xml:space="preserve">organizēt Iepirkuma līguma izpildi, tai skaitā organizēt Preces piegādi. </w:t>
      </w:r>
    </w:p>
    <w:p w14:paraId="717127EA" w14:textId="77777777" w:rsidR="00D14320" w:rsidRDefault="00D14320" w:rsidP="00D14320">
      <w:pPr>
        <w:spacing w:after="0" w:line="240" w:lineRule="auto"/>
        <w:contextualSpacing/>
        <w:jc w:val="both"/>
        <w:rPr>
          <w:rFonts w:ascii="Times New Roman" w:eastAsia="Times New Roman" w:hAnsi="Times New Roman" w:cs="Times New Roman"/>
          <w:bCs/>
          <w:kern w:val="0"/>
          <w14:ligatures w14:val="none"/>
        </w:rPr>
      </w:pPr>
    </w:p>
    <w:p w14:paraId="1D15273C" w14:textId="77777777" w:rsidR="00D14320" w:rsidRPr="009352DC" w:rsidRDefault="00D14320" w:rsidP="003C4843">
      <w:pPr>
        <w:pStyle w:val="ListParagraph"/>
        <w:numPr>
          <w:ilvl w:val="0"/>
          <w:numId w:val="14"/>
        </w:numPr>
        <w:spacing w:after="0" w:line="240" w:lineRule="auto"/>
        <w:ind w:left="993" w:hanging="426"/>
        <w:jc w:val="center"/>
        <w:rPr>
          <w:rFonts w:ascii="Times New Roman" w:eastAsia="Times New Roman" w:hAnsi="Times New Roman" w:cs="Times New Roman"/>
          <w:bCs/>
          <w:kern w:val="0"/>
          <w14:ligatures w14:val="none"/>
        </w:rPr>
      </w:pPr>
      <w:r w:rsidRPr="009352DC">
        <w:rPr>
          <w:rFonts w:ascii="Times New Roman" w:eastAsia="Calibri" w:hAnsi="Times New Roman" w:cs="Times New Roman"/>
          <w:b/>
          <w:caps/>
          <w:kern w:val="0"/>
          <w14:ligatures w14:val="none"/>
        </w:rPr>
        <w:t>Citi noteikumi</w:t>
      </w:r>
    </w:p>
    <w:p w14:paraId="4F8ED993" w14:textId="77777777" w:rsidR="00D14320" w:rsidRPr="009352DC" w:rsidRDefault="00D14320" w:rsidP="00D14320">
      <w:pPr>
        <w:pStyle w:val="ListParagraph"/>
        <w:numPr>
          <w:ilvl w:val="1"/>
          <w:numId w:val="14"/>
        </w:numPr>
        <w:spacing w:after="0" w:line="240" w:lineRule="auto"/>
        <w:ind w:left="567" w:hanging="567"/>
        <w:jc w:val="both"/>
        <w:rPr>
          <w:rFonts w:ascii="Times New Roman" w:eastAsia="Calibri" w:hAnsi="Times New Roman" w:cs="Times New Roman"/>
          <w:kern w:val="0"/>
          <w14:ligatures w14:val="none"/>
        </w:rPr>
      </w:pPr>
      <w:r w:rsidRPr="009352DC">
        <w:rPr>
          <w:rFonts w:ascii="Times New Roman" w:eastAsia="Calibri" w:hAnsi="Times New Roman" w:cs="Times New Roman"/>
          <w:kern w:val="0"/>
          <w14:ligatures w14:val="none"/>
        </w:rPr>
        <w:t>Neviens no Iespējamajiem piegādātājiem nav tiesīgs nodot savas saistības un tiesības trešajām personām bez Pasūtītāja rakstiskas piekrišanas.</w:t>
      </w:r>
    </w:p>
    <w:p w14:paraId="363DBFC2" w14:textId="77777777" w:rsidR="00D14320" w:rsidRPr="009352DC" w:rsidRDefault="00D14320" w:rsidP="00D14320">
      <w:pPr>
        <w:pStyle w:val="ListParagraph"/>
        <w:numPr>
          <w:ilvl w:val="1"/>
          <w:numId w:val="14"/>
        </w:numPr>
        <w:spacing w:after="0" w:line="240" w:lineRule="auto"/>
        <w:ind w:left="567" w:hanging="567"/>
        <w:jc w:val="both"/>
        <w:rPr>
          <w:rFonts w:ascii="Times New Roman" w:eastAsia="Calibri" w:hAnsi="Times New Roman" w:cs="Times New Roman"/>
          <w:kern w:val="0"/>
          <w14:ligatures w14:val="none"/>
        </w:rPr>
      </w:pPr>
      <w:r w:rsidRPr="009352DC">
        <w:rPr>
          <w:rFonts w:ascii="Times New Roman" w:eastAsia="Calibri" w:hAnsi="Times New Roman" w:cs="Times New Roman"/>
          <w:kern w:val="0"/>
          <w14:ligatures w14:val="none"/>
        </w:rPr>
        <w:t>Ja spēku zaudē kāds no Vienošanās noteikumiem, tas neietekmē pārējo noteikumu spēkā esamību.</w:t>
      </w:r>
    </w:p>
    <w:p w14:paraId="79F249C5" w14:textId="77777777" w:rsidR="00D14320" w:rsidRPr="001C0B17" w:rsidRDefault="00D14320" w:rsidP="00D14320">
      <w:pPr>
        <w:numPr>
          <w:ilvl w:val="1"/>
          <w:numId w:val="14"/>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Tās līgumattiecības, kuras nav atrunātas Vienošanās tekstā, tiek regulētas saskaņā ar Latvijas Republikā spēkā esošajiem normatīvajiem aktiem.</w:t>
      </w:r>
    </w:p>
    <w:p w14:paraId="5F04F1AB" w14:textId="77777777" w:rsidR="00D14320" w:rsidRPr="001C0B17" w:rsidRDefault="00D14320" w:rsidP="00D14320">
      <w:pPr>
        <w:numPr>
          <w:ilvl w:val="1"/>
          <w:numId w:val="14"/>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Visiem paziņojumiem, kuri tiks sagatavoti saskaņā ar Vienošanos, jābūt rakstiskā veidā un tos jāpiegādā personīgi, pa pastu, pa elektronisko pastu vai kurjerpastu, uz Vienošanās norādītajām adresēm, ievērojot sekojošus nosacījumus:</w:t>
      </w:r>
    </w:p>
    <w:p w14:paraId="5BB80490" w14:textId="77777777" w:rsidR="00D14320" w:rsidRPr="001C0B17" w:rsidRDefault="00D14320" w:rsidP="00D14320">
      <w:pPr>
        <w:numPr>
          <w:ilvl w:val="2"/>
          <w:numId w:val="14"/>
        </w:numPr>
        <w:suppressAutoHyphens/>
        <w:spacing w:after="0" w:line="240" w:lineRule="auto"/>
        <w:ind w:left="1418" w:hanging="851"/>
        <w:jc w:val="both"/>
        <w:rPr>
          <w:rFonts w:ascii="Times New Roman" w:eastAsia="Calibri" w:hAnsi="Times New Roman" w:cs="Times New Roman"/>
          <w:kern w:val="0"/>
          <w:lang w:eastAsia="ar-SA"/>
          <w14:ligatures w14:val="none"/>
        </w:rPr>
      </w:pPr>
      <w:r w:rsidRPr="001C0B17">
        <w:rPr>
          <w:rFonts w:ascii="Times New Roman" w:eastAsia="Calibri" w:hAnsi="Times New Roman" w:cs="Times New Roman"/>
          <w:kern w:val="0"/>
          <w:lang w:eastAsia="ar-SA"/>
          <w14:ligatures w14:val="none"/>
        </w:rPr>
        <w:t xml:space="preserve">Nosūtot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3D93E12E" w14:textId="77777777" w:rsidR="00D14320" w:rsidRPr="001C0B17" w:rsidRDefault="00D14320" w:rsidP="00D14320">
      <w:pPr>
        <w:numPr>
          <w:ilvl w:val="2"/>
          <w:numId w:val="14"/>
        </w:numPr>
        <w:suppressAutoHyphens/>
        <w:spacing w:after="0" w:line="240" w:lineRule="auto"/>
        <w:ind w:left="1418" w:hanging="851"/>
        <w:jc w:val="both"/>
        <w:rPr>
          <w:rFonts w:ascii="Times New Roman" w:eastAsia="Calibri" w:hAnsi="Times New Roman" w:cs="Times New Roman"/>
          <w:kern w:val="0"/>
          <w:lang w:eastAsia="ar-SA"/>
          <w14:ligatures w14:val="none"/>
        </w:rPr>
      </w:pPr>
      <w:r w:rsidRPr="001C0B17">
        <w:rPr>
          <w:rFonts w:ascii="Times New Roman" w:eastAsia="Calibri" w:hAnsi="Times New Roman" w:cs="Times New Roman"/>
          <w:kern w:val="0"/>
          <w:lang w:eastAsia="ar-SA"/>
          <w14:ligatures w14:val="none"/>
        </w:rPr>
        <w:t>Ja ir nosūtīšanas pierādījums, jebkurš pa pastu nosūtīts paziņojums ir uzskatāms par saņemtu pēc 5 (piecām) darba dienām no tā nosūtīšanas dienas, pa kurjerpastu nosūtīts paziņojums ir uzskatāms par saņemtu pēc 2 (divām) darba dienām no tā nosūtīšanas dienas.</w:t>
      </w:r>
    </w:p>
    <w:p w14:paraId="6D326585" w14:textId="77777777" w:rsidR="00D14320" w:rsidRPr="001C0B17" w:rsidRDefault="00D14320" w:rsidP="00D14320">
      <w:pPr>
        <w:numPr>
          <w:ilvl w:val="1"/>
          <w:numId w:val="14"/>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Līdzēju rekvizītu nomaiņas gadījumā Līdzēji apņemas viens otru par to brīdināt rakstiski nosūtot pa pastu ierakstītā vēstulē, 10 (desmit) darba dienu laikā. Ja tas netiek darīts, Līdzēji uzskata, ka nosūtītā korespondence ir saņemta.</w:t>
      </w:r>
    </w:p>
    <w:p w14:paraId="416D87EB" w14:textId="77777777" w:rsidR="00D14320" w:rsidRPr="001C0B17" w:rsidRDefault="00D14320" w:rsidP="00D14320">
      <w:pPr>
        <w:numPr>
          <w:ilvl w:val="1"/>
          <w:numId w:val="14"/>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 xml:space="preserve">Vienošanās ir saistoša jebkuram Līdzēju tiesību un saistību pārņēmējam, pilnvarotām personām, kā arī personām, kas rīkojas Līdzēju vārdā. </w:t>
      </w:r>
    </w:p>
    <w:p w14:paraId="22040BBA" w14:textId="77777777" w:rsidR="00D14320" w:rsidRPr="001C0B17" w:rsidRDefault="00D14320" w:rsidP="00D14320">
      <w:pPr>
        <w:numPr>
          <w:ilvl w:val="1"/>
          <w:numId w:val="14"/>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lastRenderedPageBreak/>
        <w:t>Vienošanās nodaļu nosaukumi izmantoti teksta pārskatāmībai un tie nevar tikt izmantoti Vienošanās noteikumu interpretācijai un skaidrošanai.</w:t>
      </w:r>
    </w:p>
    <w:p w14:paraId="1042B1BE" w14:textId="77777777" w:rsidR="00D14320" w:rsidRPr="00F00B6A" w:rsidRDefault="00D14320" w:rsidP="00D14320">
      <w:pPr>
        <w:pStyle w:val="ListParagraph"/>
        <w:numPr>
          <w:ilvl w:val="1"/>
          <w:numId w:val="14"/>
        </w:numPr>
        <w:spacing w:line="240" w:lineRule="atLeast"/>
        <w:ind w:left="567" w:hanging="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Vienošanās</w:t>
      </w:r>
      <w:r w:rsidRPr="00F00B6A">
        <w:rPr>
          <w:rFonts w:ascii="Times New Roman" w:eastAsia="Calibri" w:hAnsi="Times New Roman" w:cs="Times New Roman"/>
          <w:kern w:val="0"/>
          <w14:ligatures w14:val="none"/>
        </w:rPr>
        <w:t xml:space="preserve"> ar pielikumiem parakstīt</w:t>
      </w:r>
      <w:r>
        <w:rPr>
          <w:rFonts w:ascii="Times New Roman" w:eastAsia="Calibri" w:hAnsi="Times New Roman" w:cs="Times New Roman"/>
          <w:kern w:val="0"/>
          <w14:ligatures w14:val="none"/>
        </w:rPr>
        <w:t>a</w:t>
      </w:r>
      <w:r w:rsidRPr="00F00B6A">
        <w:rPr>
          <w:rFonts w:ascii="Times New Roman" w:eastAsia="Calibri" w:hAnsi="Times New Roman" w:cs="Times New Roman"/>
          <w:kern w:val="0"/>
          <w14:ligatures w14:val="none"/>
        </w:rPr>
        <w:t xml:space="preserve"> ar drošu elektronisko parakstu, kas satur laika zīmogu. </w:t>
      </w:r>
      <w:r>
        <w:rPr>
          <w:rFonts w:ascii="Times New Roman" w:eastAsia="Calibri" w:hAnsi="Times New Roman" w:cs="Times New Roman"/>
          <w:kern w:val="0"/>
          <w14:ligatures w14:val="none"/>
        </w:rPr>
        <w:t>Vienošanās</w:t>
      </w:r>
      <w:r w:rsidRPr="00F00B6A">
        <w:rPr>
          <w:rFonts w:ascii="Times New Roman" w:eastAsia="Calibri" w:hAnsi="Times New Roman" w:cs="Times New Roman"/>
          <w:kern w:val="0"/>
          <w14:ligatures w14:val="none"/>
        </w:rPr>
        <w:t xml:space="preserve"> parakstīšanas datums ir pēdējā pievienotā droša elektroniskā paraksta un tā laika zīmoga datums. Katra</w:t>
      </w:r>
      <w:r>
        <w:rPr>
          <w:rFonts w:ascii="Times New Roman" w:eastAsia="Calibri" w:hAnsi="Times New Roman" w:cs="Times New Roman"/>
          <w:kern w:val="0"/>
          <w14:ligatures w14:val="none"/>
        </w:rPr>
        <w:t>m Līdzējam</w:t>
      </w:r>
      <w:r w:rsidRPr="00F00B6A">
        <w:rPr>
          <w:rFonts w:ascii="Times New Roman" w:eastAsia="Calibri" w:hAnsi="Times New Roman" w:cs="Times New Roman"/>
          <w:kern w:val="0"/>
          <w14:ligatures w14:val="none"/>
        </w:rPr>
        <w:t xml:space="preserve"> ir pieejam</w:t>
      </w:r>
      <w:r>
        <w:rPr>
          <w:rFonts w:ascii="Times New Roman" w:eastAsia="Calibri" w:hAnsi="Times New Roman" w:cs="Times New Roman"/>
          <w:kern w:val="0"/>
          <w14:ligatures w14:val="none"/>
        </w:rPr>
        <w:t>a</w:t>
      </w:r>
      <w:r w:rsidRPr="00F00B6A">
        <w:rPr>
          <w:rFonts w:ascii="Times New Roman" w:eastAsia="Calibri" w:hAnsi="Times New Roman" w:cs="Times New Roman"/>
          <w:kern w:val="0"/>
          <w14:ligatures w14:val="none"/>
        </w:rPr>
        <w:t xml:space="preserve"> abpusēji parakstīt</w:t>
      </w:r>
      <w:r>
        <w:rPr>
          <w:rFonts w:ascii="Times New Roman" w:eastAsia="Calibri" w:hAnsi="Times New Roman" w:cs="Times New Roman"/>
          <w:kern w:val="0"/>
          <w14:ligatures w14:val="none"/>
        </w:rPr>
        <w:t xml:space="preserve">a Vienošanās </w:t>
      </w:r>
      <w:r w:rsidRPr="00F00B6A">
        <w:rPr>
          <w:rFonts w:ascii="Times New Roman" w:eastAsia="Calibri" w:hAnsi="Times New Roman" w:cs="Times New Roman"/>
          <w:kern w:val="0"/>
          <w14:ligatures w14:val="none"/>
        </w:rPr>
        <w:t>elektroniskā formātā.</w:t>
      </w:r>
    </w:p>
    <w:p w14:paraId="69A99153" w14:textId="77777777" w:rsidR="00D14320" w:rsidRPr="001C0B17" w:rsidRDefault="00D14320" w:rsidP="00D14320">
      <w:pPr>
        <w:numPr>
          <w:ilvl w:val="1"/>
          <w:numId w:val="14"/>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Pielikumi:</w:t>
      </w:r>
    </w:p>
    <w:p w14:paraId="29390C0C" w14:textId="77777777" w:rsidR="00D14320" w:rsidRDefault="00D14320" w:rsidP="00D14320">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1.pielikums – </w:t>
      </w:r>
      <w:r w:rsidRPr="001C0B17">
        <w:rPr>
          <w:rFonts w:ascii="Times New Roman" w:eastAsia="Calibri" w:hAnsi="Times New Roman" w:cs="Times New Roman"/>
          <w:bCs/>
          <w:kern w:val="0"/>
          <w14:ligatures w14:val="none"/>
        </w:rPr>
        <w:t>Tehniskā specifikācija;</w:t>
      </w:r>
    </w:p>
    <w:p w14:paraId="0AB43B95" w14:textId="2E3A5879" w:rsidR="00D14320" w:rsidRDefault="00821E95" w:rsidP="00D14320">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r w:rsidR="00D14320">
        <w:rPr>
          <w:rFonts w:ascii="Times New Roman" w:eastAsia="Calibri" w:hAnsi="Times New Roman" w:cs="Times New Roman"/>
          <w:bCs/>
          <w:kern w:val="0"/>
          <w14:ligatures w14:val="none"/>
        </w:rPr>
        <w:t xml:space="preserve">.pielikums – </w:t>
      </w:r>
      <w:r w:rsidR="00D14320" w:rsidRPr="001C0B17">
        <w:rPr>
          <w:rFonts w:ascii="Times New Roman" w:eastAsia="Calibri" w:hAnsi="Times New Roman" w:cs="Times New Roman"/>
          <w:bCs/>
          <w:kern w:val="0"/>
          <w14:ligatures w14:val="none"/>
        </w:rPr>
        <w:t>Cenu aptauja;</w:t>
      </w:r>
    </w:p>
    <w:p w14:paraId="3F5E878A" w14:textId="11599A1E" w:rsidR="00D14320" w:rsidRDefault="00821E95" w:rsidP="00D14320">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r w:rsidR="00D14320">
        <w:rPr>
          <w:rFonts w:ascii="Times New Roman" w:eastAsia="Calibri" w:hAnsi="Times New Roman" w:cs="Times New Roman"/>
          <w:bCs/>
          <w:kern w:val="0"/>
          <w14:ligatures w14:val="none"/>
        </w:rPr>
        <w:t xml:space="preserve">.pielikums – </w:t>
      </w:r>
      <w:r w:rsidR="00D14320" w:rsidRPr="001C0B17">
        <w:rPr>
          <w:rFonts w:ascii="Times New Roman" w:eastAsia="Calibri" w:hAnsi="Times New Roman" w:cs="Times New Roman"/>
          <w:bCs/>
          <w:kern w:val="0"/>
          <w14:ligatures w14:val="none"/>
        </w:rPr>
        <w:t>Cenu piedāvājums;</w:t>
      </w:r>
    </w:p>
    <w:p w14:paraId="28828CC1" w14:textId="4B9BD11B" w:rsidR="00D14320" w:rsidRDefault="00821E95" w:rsidP="00D14320">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w:t>
      </w:r>
      <w:r w:rsidR="00D14320">
        <w:rPr>
          <w:rFonts w:ascii="Times New Roman" w:eastAsia="Calibri" w:hAnsi="Times New Roman" w:cs="Times New Roman"/>
          <w:bCs/>
          <w:kern w:val="0"/>
          <w14:ligatures w14:val="none"/>
        </w:rPr>
        <w:t xml:space="preserve">.pielikums – </w:t>
      </w:r>
      <w:r w:rsidR="00D14320" w:rsidRPr="001C0B17">
        <w:rPr>
          <w:rFonts w:ascii="Times New Roman" w:eastAsia="Calibri" w:hAnsi="Times New Roman" w:cs="Times New Roman"/>
          <w:bCs/>
          <w:kern w:val="0"/>
          <w14:ligatures w14:val="none"/>
        </w:rPr>
        <w:t>Paziņojums</w:t>
      </w:r>
      <w:r>
        <w:rPr>
          <w:rFonts w:ascii="Times New Roman" w:eastAsia="Calibri" w:hAnsi="Times New Roman" w:cs="Times New Roman"/>
          <w:bCs/>
          <w:kern w:val="0"/>
          <w14:ligatures w14:val="none"/>
        </w:rPr>
        <w:t>;</w:t>
      </w:r>
    </w:p>
    <w:p w14:paraId="49B6E749" w14:textId="08D4C183" w:rsidR="00821E95" w:rsidRPr="001C0B17" w:rsidRDefault="00821E95" w:rsidP="00D14320">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5.pielikums – Iespējamo piegādātāju pilnvaroto personu saraksts.</w:t>
      </w:r>
    </w:p>
    <w:p w14:paraId="335E96DD" w14:textId="77777777" w:rsidR="00D14320" w:rsidRPr="001C0B17" w:rsidRDefault="00D14320" w:rsidP="00D14320">
      <w:pPr>
        <w:spacing w:after="120" w:line="240" w:lineRule="auto"/>
        <w:ind w:left="567"/>
        <w:jc w:val="both"/>
        <w:rPr>
          <w:rFonts w:ascii="Times New Roman" w:eastAsia="Calibri" w:hAnsi="Times New Roman" w:cs="Times New Roman"/>
          <w:kern w:val="0"/>
          <w14:ligatures w14:val="none"/>
        </w:rPr>
      </w:pPr>
    </w:p>
    <w:p w14:paraId="4ECE7274" w14:textId="77777777" w:rsidR="00D14320" w:rsidRPr="001C0B17" w:rsidRDefault="00D14320" w:rsidP="00821E95">
      <w:pPr>
        <w:numPr>
          <w:ilvl w:val="0"/>
          <w:numId w:val="14"/>
        </w:numPr>
        <w:spacing w:after="200" w:line="276" w:lineRule="auto"/>
        <w:ind w:left="1418" w:hanging="567"/>
        <w:contextualSpacing/>
        <w:jc w:val="center"/>
        <w:rPr>
          <w:rFonts w:ascii="Times New Roman" w:eastAsia="Calibri" w:hAnsi="Times New Roman" w:cs="Times New Roman"/>
          <w:b/>
          <w:caps/>
          <w:kern w:val="0"/>
          <w14:ligatures w14:val="none"/>
        </w:rPr>
      </w:pPr>
      <w:r>
        <w:rPr>
          <w:rFonts w:ascii="Times New Roman" w:eastAsia="Calibri" w:hAnsi="Times New Roman" w:cs="Times New Roman"/>
          <w:b/>
          <w:caps/>
          <w:kern w:val="0"/>
          <w14:ligatures w14:val="none"/>
        </w:rPr>
        <w:t>Līdzēju</w:t>
      </w:r>
      <w:r w:rsidRPr="001C0B17">
        <w:rPr>
          <w:rFonts w:ascii="Times New Roman" w:eastAsia="Calibri" w:hAnsi="Times New Roman" w:cs="Times New Roman"/>
          <w:b/>
          <w:caps/>
          <w:kern w:val="0"/>
          <w14:ligatures w14:val="none"/>
        </w:rPr>
        <w:t xml:space="preserve"> REKVIZĪTI</w:t>
      </w:r>
      <w:r>
        <w:rPr>
          <w:rFonts w:ascii="Times New Roman" w:eastAsia="Calibri" w:hAnsi="Times New Roman" w:cs="Times New Roman"/>
          <w:b/>
          <w:caps/>
          <w:kern w:val="0"/>
          <w14:ligatures w14:val="none"/>
        </w:rPr>
        <w:t xml:space="preserve"> un PARAKSTI:</w:t>
      </w:r>
    </w:p>
    <w:tbl>
      <w:tblPr>
        <w:tblW w:w="9893" w:type="dxa"/>
        <w:jc w:val="center"/>
        <w:tblLayout w:type="fixed"/>
        <w:tblLook w:val="0000" w:firstRow="0" w:lastRow="0" w:firstColumn="0" w:lastColumn="0" w:noHBand="0" w:noVBand="0"/>
      </w:tblPr>
      <w:tblGrid>
        <w:gridCol w:w="4962"/>
        <w:gridCol w:w="4931"/>
      </w:tblGrid>
      <w:tr w:rsidR="00D14320" w:rsidRPr="001C0B17" w14:paraId="0613CE40" w14:textId="77777777" w:rsidTr="0040699E">
        <w:trPr>
          <w:trHeight w:val="239"/>
          <w:jc w:val="center"/>
        </w:trPr>
        <w:tc>
          <w:tcPr>
            <w:tcW w:w="4962" w:type="dxa"/>
          </w:tcPr>
          <w:p w14:paraId="6109A1A2" w14:textId="77777777" w:rsidR="00D14320" w:rsidRPr="00F00B6A" w:rsidRDefault="00D14320" w:rsidP="00D14320">
            <w:pPr>
              <w:pStyle w:val="ListParagraph"/>
              <w:numPr>
                <w:ilvl w:val="1"/>
                <w:numId w:val="14"/>
              </w:numPr>
              <w:spacing w:line="259" w:lineRule="auto"/>
              <w:rPr>
                <w:rFonts w:ascii="Times New Roman" w:eastAsia="Calibri" w:hAnsi="Times New Roman" w:cs="Times New Roman"/>
                <w:b/>
                <w:kern w:val="0"/>
                <w14:ligatures w14:val="none"/>
              </w:rPr>
            </w:pPr>
            <w:r w:rsidRPr="00F00B6A">
              <w:rPr>
                <w:rFonts w:ascii="Times New Roman" w:eastAsia="Calibri" w:hAnsi="Times New Roman" w:cs="Times New Roman"/>
                <w:b/>
                <w:kern w:val="0"/>
                <w14:ligatures w14:val="none"/>
              </w:rPr>
              <w:t>PASŪTĪTĀJS:</w:t>
            </w:r>
          </w:p>
          <w:p w14:paraId="498AA75B" w14:textId="77777777" w:rsidR="00D14320" w:rsidRPr="001C0B17" w:rsidRDefault="00D14320" w:rsidP="0040699E">
            <w:pPr>
              <w:spacing w:after="0" w:line="240" w:lineRule="auto"/>
              <w:rPr>
                <w:rFonts w:ascii="Times New Roman" w:eastAsia="Times New Roman" w:hAnsi="Times New Roman" w:cs="Times New Roman"/>
                <w:kern w:val="0"/>
                <w:lang w:eastAsia="lv-LV"/>
                <w14:ligatures w14:val="none"/>
              </w:rPr>
            </w:pPr>
            <w:r w:rsidRPr="001C0B17">
              <w:rPr>
                <w:rFonts w:ascii="Times New Roman" w:eastAsia="Times New Roman" w:hAnsi="Times New Roman" w:cs="Times New Roman"/>
                <w:b/>
                <w:bCs/>
                <w:kern w:val="0"/>
                <w:lang w:eastAsia="ar-SA"/>
                <w14:ligatures w14:val="none"/>
              </w:rPr>
              <w:t>Rīgas pašvaldības sabiedrība ar ierobežotu atbildību “RĪGAS SATIKSME”</w:t>
            </w:r>
          </w:p>
          <w:p w14:paraId="6743304A" w14:textId="77777777" w:rsidR="00D14320" w:rsidRPr="001C0B17" w:rsidRDefault="00D14320" w:rsidP="0040699E">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Juridiskā adrese: Kleistu iela 28, Rīga, LV-1067</w:t>
            </w:r>
          </w:p>
          <w:p w14:paraId="17A065BF" w14:textId="77777777" w:rsidR="00D14320" w:rsidRPr="001C0B17" w:rsidRDefault="00D14320" w:rsidP="0040699E">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Biroja adrese: Vestienas iela 35, Rīga, LV-1035</w:t>
            </w:r>
          </w:p>
          <w:p w14:paraId="7F6C0236" w14:textId="77777777" w:rsidR="00D14320" w:rsidRPr="001C0B17" w:rsidRDefault="00D14320" w:rsidP="0040699E">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Vien. reģ. Nr. 40003619950</w:t>
            </w:r>
          </w:p>
          <w:p w14:paraId="6D9DC9CD" w14:textId="77777777" w:rsidR="00D14320" w:rsidRPr="001C0B17" w:rsidRDefault="00D14320" w:rsidP="0040699E">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Banka: AS “Citadele Banka”</w:t>
            </w:r>
          </w:p>
          <w:p w14:paraId="5953A4CC" w14:textId="77777777" w:rsidR="00D14320" w:rsidRPr="001C0B17" w:rsidRDefault="00D14320" w:rsidP="0040699E">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Kods: PARXLV22</w:t>
            </w:r>
          </w:p>
          <w:p w14:paraId="78E61287" w14:textId="77777777" w:rsidR="00D14320" w:rsidRDefault="00D14320" w:rsidP="0040699E">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Konta nr.: LV56PARX0006048641565</w:t>
            </w:r>
          </w:p>
          <w:p w14:paraId="2D61BEE1" w14:textId="77777777" w:rsidR="00D14320" w:rsidRDefault="00D14320" w:rsidP="0040699E">
            <w:pPr>
              <w:suppressAutoHyphens/>
              <w:spacing w:after="0" w:line="240" w:lineRule="auto"/>
              <w:rPr>
                <w:rFonts w:ascii="Times New Roman" w:eastAsia="Times New Roman" w:hAnsi="Times New Roman" w:cs="Times New Roman"/>
                <w:bCs/>
                <w:kern w:val="0"/>
                <w:lang w:eastAsia="ar-SA"/>
                <w14:ligatures w14:val="none"/>
              </w:rPr>
            </w:pPr>
          </w:p>
          <w:p w14:paraId="19E47EB4" w14:textId="77777777" w:rsidR="00D14320" w:rsidRPr="001C0B17" w:rsidRDefault="00D14320" w:rsidP="0040699E">
            <w:pPr>
              <w:suppressAutoHyphens/>
              <w:spacing w:after="0" w:line="240" w:lineRule="auto"/>
              <w:rPr>
                <w:rFonts w:ascii="Times New Roman" w:eastAsia="Calibri" w:hAnsi="Times New Roman" w:cs="Times New Roman"/>
                <w:b/>
                <w:kern w:val="0"/>
                <w14:ligatures w14:val="none"/>
              </w:rPr>
            </w:pPr>
            <w:r>
              <w:rPr>
                <w:rFonts w:ascii="Times New Roman" w:eastAsia="Times New Roman" w:hAnsi="Times New Roman" w:cs="Times New Roman"/>
                <w:bCs/>
                <w:kern w:val="0"/>
                <w:lang w:eastAsia="ar-SA"/>
                <w14:ligatures w14:val="none"/>
              </w:rPr>
              <w:t>*_____________</w:t>
            </w:r>
          </w:p>
        </w:tc>
        <w:tc>
          <w:tcPr>
            <w:tcW w:w="4931" w:type="dxa"/>
          </w:tcPr>
          <w:p w14:paraId="6DDD855F" w14:textId="77777777" w:rsidR="00D14320" w:rsidRPr="00F00B6A" w:rsidRDefault="00D14320" w:rsidP="00D14320">
            <w:pPr>
              <w:pStyle w:val="ListParagraph"/>
              <w:numPr>
                <w:ilvl w:val="1"/>
                <w:numId w:val="14"/>
              </w:numPr>
              <w:spacing w:line="259" w:lineRule="auto"/>
              <w:jc w:val="center"/>
              <w:rPr>
                <w:rFonts w:ascii="Times New Roman" w:eastAsia="Calibri" w:hAnsi="Times New Roman" w:cs="Times New Roman"/>
                <w:b/>
                <w:kern w:val="0"/>
                <w14:ligatures w14:val="none"/>
              </w:rPr>
            </w:pPr>
            <w:r w:rsidRPr="00F00B6A">
              <w:rPr>
                <w:rFonts w:ascii="Times New Roman" w:eastAsia="Calibri" w:hAnsi="Times New Roman" w:cs="Times New Roman"/>
                <w:b/>
                <w:kern w:val="0"/>
                <w14:ligatures w14:val="none"/>
              </w:rPr>
              <w:t>IESPĒJAMIE PIEGĀDĀTĀJI:</w:t>
            </w:r>
          </w:p>
          <w:p w14:paraId="66528060" w14:textId="77777777" w:rsidR="00D14320" w:rsidRPr="001C0B17" w:rsidRDefault="00D14320" w:rsidP="0040699E">
            <w:pPr>
              <w:spacing w:line="259" w:lineRule="auto"/>
              <w:rPr>
                <w:rFonts w:ascii="Times New Roman" w:eastAsia="Calibri" w:hAnsi="Times New Roman" w:cs="Times New Roman"/>
                <w:b/>
                <w:kern w:val="0"/>
                <w14:ligatures w14:val="none"/>
              </w:rPr>
            </w:pPr>
          </w:p>
        </w:tc>
      </w:tr>
    </w:tbl>
    <w:p w14:paraId="41231CCC" w14:textId="77777777" w:rsidR="00821E95" w:rsidRDefault="00821E95" w:rsidP="00D14320">
      <w:pPr>
        <w:spacing w:line="259" w:lineRule="auto"/>
        <w:jc w:val="center"/>
        <w:rPr>
          <w:rFonts w:ascii="Times New Roman" w:eastAsia="Calibri" w:hAnsi="Times New Roman" w:cs="Times New Roman"/>
          <w:kern w:val="0"/>
          <w14:ligatures w14:val="none"/>
        </w:rPr>
      </w:pPr>
    </w:p>
    <w:p w14:paraId="40DC2BE4" w14:textId="651065ED" w:rsidR="00D14320" w:rsidRDefault="00D14320" w:rsidP="00D14320">
      <w:pPr>
        <w:spacing w:line="259"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r w:rsidRPr="001C0B17">
        <w:rPr>
          <w:rFonts w:ascii="Times New Roman" w:eastAsia="Calibri" w:hAnsi="Times New Roman" w:cs="Times New Roman"/>
          <w:kern w:val="0"/>
          <w14:ligatures w14:val="none"/>
        </w:rPr>
        <w:t>DOKUMENTS IR PARAKSTĪTS AR DROŠU ELEKTRONISKO PARAKSTU UN SATUR LAIKA ZĪMOGU</w:t>
      </w:r>
    </w:p>
    <w:p w14:paraId="598C9DF9" w14:textId="7B14A6EE" w:rsidR="00821E95" w:rsidRDefault="00821E95">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86AE4CE" w14:textId="3C5ED7DF" w:rsidR="00A03A45" w:rsidRDefault="00821E95" w:rsidP="00801656">
      <w:pPr>
        <w:spacing w:line="259"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1.pielikums</w:t>
      </w:r>
      <w:r>
        <w:rPr>
          <w:rFonts w:ascii="Times New Roman" w:eastAsia="Calibri" w:hAnsi="Times New Roman" w:cs="Times New Roman"/>
          <w:kern w:val="0"/>
          <w14:ligatures w14:val="none"/>
        </w:rPr>
        <w:br/>
        <w:t>pie vispārīgās vienošanās Nr.____</w:t>
      </w:r>
    </w:p>
    <w:p w14:paraId="2D460B55" w14:textId="5352D4B0" w:rsidR="00801656" w:rsidRPr="00801656" w:rsidRDefault="00821E95" w:rsidP="00801656">
      <w:pPr>
        <w:spacing w:line="259" w:lineRule="auto"/>
        <w:jc w:val="center"/>
        <w:rPr>
          <w:rFonts w:ascii="Times New Roman" w:eastAsia="Calibri" w:hAnsi="Times New Roman" w:cs="Times New Roman"/>
          <w:b/>
          <w:bCs/>
          <w:kern w:val="0"/>
          <w14:ligatures w14:val="none"/>
        </w:rPr>
      </w:pPr>
      <w:r w:rsidRPr="00801656">
        <w:rPr>
          <w:rFonts w:ascii="Times New Roman" w:eastAsia="Calibri" w:hAnsi="Times New Roman" w:cs="Times New Roman"/>
          <w:b/>
          <w:bCs/>
          <w:kern w:val="0"/>
          <w14:ligatures w14:val="none"/>
        </w:rPr>
        <w:t>TEHNISKĀ SPECIFIKĀCIJA</w:t>
      </w:r>
      <w:r w:rsidR="00801656">
        <w:rPr>
          <w:rFonts w:ascii="Times New Roman" w:eastAsia="Calibri" w:hAnsi="Times New Roman" w:cs="Times New Roman"/>
          <w:b/>
          <w:bCs/>
          <w:kern w:val="0"/>
          <w14:ligatures w14:val="none"/>
        </w:rPr>
        <w:br/>
      </w:r>
      <w:r w:rsidR="00801656">
        <w:rPr>
          <w:rFonts w:ascii="Times New Roman" w:eastAsia="Calibri" w:hAnsi="Times New Roman" w:cs="Times New Roman"/>
          <w:i/>
          <w:iCs/>
          <w:kern w:val="0"/>
          <w14:ligatures w14:val="none"/>
        </w:rPr>
        <w:t>G</w:t>
      </w:r>
      <w:r w:rsidR="00801656" w:rsidRPr="00801656">
        <w:rPr>
          <w:rFonts w:ascii="Times New Roman" w:eastAsia="Calibri" w:hAnsi="Times New Roman" w:cs="Times New Roman"/>
          <w:i/>
          <w:iCs/>
          <w:kern w:val="0"/>
          <w14:ligatures w14:val="none"/>
        </w:rPr>
        <w:t>ultņu piegāde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010863" w:rsidRPr="00010863" w14:paraId="706B2284" w14:textId="77777777" w:rsidTr="00801656">
        <w:trPr>
          <w:trHeight w:val="290"/>
        </w:trPr>
        <w:tc>
          <w:tcPr>
            <w:tcW w:w="9637" w:type="dxa"/>
            <w:noWrap/>
            <w:hideMark/>
          </w:tcPr>
          <w:p w14:paraId="4F61A7B1" w14:textId="2934F454" w:rsidR="00010863" w:rsidRPr="00197E73" w:rsidRDefault="00010863" w:rsidP="00197E73">
            <w:pPr>
              <w:pStyle w:val="ListParagraph"/>
              <w:numPr>
                <w:ilvl w:val="0"/>
                <w:numId w:val="20"/>
              </w:numPr>
              <w:spacing w:line="259" w:lineRule="auto"/>
              <w:rPr>
                <w:rFonts w:ascii="Times New Roman" w:eastAsia="Calibri" w:hAnsi="Times New Roman" w:cs="Times New Roman"/>
              </w:rPr>
            </w:pPr>
            <w:r w:rsidRPr="00197E73">
              <w:rPr>
                <w:rFonts w:ascii="Times New Roman" w:eastAsia="Calibri" w:hAnsi="Times New Roman" w:cs="Times New Roman"/>
              </w:rPr>
              <w:t xml:space="preserve">Pasūtījuma komplektēšanu nodrošina Piegādātājs. </w:t>
            </w:r>
          </w:p>
        </w:tc>
      </w:tr>
      <w:tr w:rsidR="00010863" w:rsidRPr="00010863" w14:paraId="0AC6EE2E" w14:textId="77777777" w:rsidTr="00801656">
        <w:trPr>
          <w:trHeight w:val="290"/>
        </w:trPr>
        <w:tc>
          <w:tcPr>
            <w:tcW w:w="9637" w:type="dxa"/>
            <w:noWrap/>
            <w:hideMark/>
          </w:tcPr>
          <w:p w14:paraId="59180D66" w14:textId="17198FDA" w:rsidR="00010863" w:rsidRPr="00197E73" w:rsidRDefault="00010863" w:rsidP="00197E73">
            <w:pPr>
              <w:pStyle w:val="ListParagraph"/>
              <w:numPr>
                <w:ilvl w:val="0"/>
                <w:numId w:val="20"/>
              </w:numPr>
              <w:spacing w:line="259" w:lineRule="auto"/>
              <w:rPr>
                <w:rFonts w:ascii="Times New Roman" w:eastAsia="Calibri" w:hAnsi="Times New Roman" w:cs="Times New Roman"/>
              </w:rPr>
            </w:pPr>
            <w:r w:rsidRPr="00197E73">
              <w:rPr>
                <w:rFonts w:ascii="Times New Roman" w:eastAsia="Calibri" w:hAnsi="Times New Roman" w:cs="Times New Roman"/>
              </w:rPr>
              <w:t xml:space="preserve">Piegādātājs piegādā Preci tās oriģinālajā ražotāja iepakojumā. </w:t>
            </w:r>
          </w:p>
        </w:tc>
      </w:tr>
      <w:tr w:rsidR="00010863" w:rsidRPr="00010863" w14:paraId="404731FF" w14:textId="77777777" w:rsidTr="00801656">
        <w:trPr>
          <w:trHeight w:val="290"/>
        </w:trPr>
        <w:tc>
          <w:tcPr>
            <w:tcW w:w="9637" w:type="dxa"/>
            <w:noWrap/>
            <w:hideMark/>
          </w:tcPr>
          <w:p w14:paraId="0CAC1250" w14:textId="5F3196E1" w:rsidR="00010863" w:rsidRPr="00197E73" w:rsidRDefault="00010863" w:rsidP="00197E73">
            <w:pPr>
              <w:pStyle w:val="ListParagraph"/>
              <w:numPr>
                <w:ilvl w:val="0"/>
                <w:numId w:val="20"/>
              </w:numPr>
              <w:spacing w:line="259" w:lineRule="auto"/>
              <w:rPr>
                <w:rFonts w:ascii="Times New Roman" w:eastAsia="Calibri" w:hAnsi="Times New Roman" w:cs="Times New Roman"/>
              </w:rPr>
            </w:pPr>
            <w:r w:rsidRPr="00197E73">
              <w:rPr>
                <w:rFonts w:ascii="Times New Roman" w:eastAsia="Calibri" w:hAnsi="Times New Roman" w:cs="Times New Roman"/>
              </w:rPr>
              <w:t xml:space="preserve">Preces piegādes termiņš - 10 (desmit) darba dienu laikā pēc </w:t>
            </w:r>
            <w:r w:rsidR="00197E73" w:rsidRPr="00197E73">
              <w:rPr>
                <w:rFonts w:ascii="Times New Roman" w:eastAsia="Calibri" w:hAnsi="Times New Roman" w:cs="Times New Roman"/>
              </w:rPr>
              <w:t>paziņojuma par cenu aptaujas rezultātiem nosūtīšanas dienas.</w:t>
            </w:r>
          </w:p>
        </w:tc>
      </w:tr>
      <w:tr w:rsidR="00010863" w:rsidRPr="00010863" w14:paraId="27943DB1" w14:textId="77777777" w:rsidTr="00801656">
        <w:trPr>
          <w:trHeight w:val="290"/>
        </w:trPr>
        <w:tc>
          <w:tcPr>
            <w:tcW w:w="9637" w:type="dxa"/>
            <w:noWrap/>
            <w:hideMark/>
          </w:tcPr>
          <w:p w14:paraId="0655E08D" w14:textId="3966C66A" w:rsidR="00010863" w:rsidRPr="00197E73" w:rsidRDefault="00010863" w:rsidP="00197E73">
            <w:pPr>
              <w:pStyle w:val="ListParagraph"/>
              <w:numPr>
                <w:ilvl w:val="0"/>
                <w:numId w:val="20"/>
              </w:numPr>
              <w:spacing w:line="259" w:lineRule="auto"/>
              <w:rPr>
                <w:rFonts w:ascii="Times New Roman" w:eastAsia="Calibri" w:hAnsi="Times New Roman" w:cs="Times New Roman"/>
              </w:rPr>
            </w:pPr>
            <w:r w:rsidRPr="00197E73">
              <w:rPr>
                <w:rFonts w:ascii="Times New Roman" w:eastAsia="Calibri" w:hAnsi="Times New Roman" w:cs="Times New Roman"/>
              </w:rPr>
              <w:t>Piegādes adrese: Rīga, Brīvības iela 191</w:t>
            </w:r>
          </w:p>
        </w:tc>
      </w:tr>
      <w:tr w:rsidR="00010863" w:rsidRPr="00010863" w14:paraId="55A8B74C" w14:textId="77777777" w:rsidTr="00801656">
        <w:trPr>
          <w:trHeight w:val="290"/>
        </w:trPr>
        <w:tc>
          <w:tcPr>
            <w:tcW w:w="9637" w:type="dxa"/>
            <w:noWrap/>
            <w:hideMark/>
          </w:tcPr>
          <w:p w14:paraId="7D0F792D" w14:textId="77777777" w:rsidR="00010863" w:rsidRPr="00010863" w:rsidRDefault="00010863" w:rsidP="00010863">
            <w:pPr>
              <w:spacing w:line="259" w:lineRule="auto"/>
              <w:rPr>
                <w:rFonts w:ascii="Times New Roman" w:eastAsia="Calibri" w:hAnsi="Times New Roman" w:cs="Times New Roman"/>
              </w:rPr>
            </w:pPr>
            <w:r w:rsidRPr="00010863">
              <w:rPr>
                <w:rFonts w:ascii="Times New Roman" w:eastAsia="Calibri" w:hAnsi="Times New Roman" w:cs="Times New Roman"/>
              </w:rPr>
              <w:t>* - Norādītais prognozētais daudzums ir orientējošs.</w:t>
            </w:r>
          </w:p>
        </w:tc>
      </w:tr>
    </w:tbl>
    <w:p w14:paraId="08E892EB" w14:textId="77777777" w:rsidR="00801656" w:rsidRPr="00161341" w:rsidRDefault="00801656" w:rsidP="00161341">
      <w:pPr>
        <w:spacing w:after="0" w:line="240" w:lineRule="auto"/>
        <w:jc w:val="both"/>
        <w:rPr>
          <w:rFonts w:ascii="Times New Roman" w:eastAsia="Times New Roman" w:hAnsi="Times New Roman" w:cs="Times New Roman"/>
          <w:color w:val="000000" w:themeColor="text1"/>
          <w:lang w:eastAsia="ru-RU"/>
        </w:rPr>
      </w:pPr>
    </w:p>
    <w:tbl>
      <w:tblPr>
        <w:tblW w:w="10632" w:type="dxa"/>
        <w:tblInd w:w="-714" w:type="dxa"/>
        <w:tblLook w:val="04A0" w:firstRow="1" w:lastRow="0" w:firstColumn="1" w:lastColumn="0" w:noHBand="0" w:noVBand="1"/>
      </w:tblPr>
      <w:tblGrid>
        <w:gridCol w:w="571"/>
        <w:gridCol w:w="3966"/>
        <w:gridCol w:w="3118"/>
        <w:gridCol w:w="1729"/>
        <w:gridCol w:w="1248"/>
      </w:tblGrid>
      <w:tr w:rsidR="00B06012" w:rsidRPr="00A16EB3" w14:paraId="0F231243" w14:textId="77777777" w:rsidTr="00197E73">
        <w:trPr>
          <w:trHeight w:val="670"/>
        </w:trPr>
        <w:tc>
          <w:tcPr>
            <w:tcW w:w="57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ACB581E" w14:textId="77777777" w:rsidR="00A16EB3" w:rsidRPr="00A16EB3" w:rsidRDefault="00A16EB3" w:rsidP="00B06012">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A16EB3">
              <w:rPr>
                <w:rFonts w:ascii="Times New Roman" w:eastAsia="Times New Roman" w:hAnsi="Times New Roman" w:cs="Times New Roman"/>
                <w:b/>
                <w:bCs/>
                <w:color w:val="000000"/>
                <w:kern w:val="0"/>
                <w:sz w:val="22"/>
                <w:szCs w:val="22"/>
                <w:lang w:eastAsia="lv-LV"/>
                <w14:ligatures w14:val="none"/>
              </w:rPr>
              <w:t>Nr. p.k.</w:t>
            </w:r>
          </w:p>
        </w:tc>
        <w:tc>
          <w:tcPr>
            <w:tcW w:w="3966" w:type="dxa"/>
            <w:tcBorders>
              <w:top w:val="single" w:sz="4" w:space="0" w:color="auto"/>
              <w:left w:val="nil"/>
              <w:bottom w:val="single" w:sz="4" w:space="0" w:color="auto"/>
              <w:right w:val="single" w:sz="4" w:space="0" w:color="auto"/>
            </w:tcBorders>
            <w:shd w:val="clear" w:color="000000" w:fill="DDEBF7"/>
            <w:noWrap/>
            <w:vAlign w:val="center"/>
            <w:hideMark/>
          </w:tcPr>
          <w:p w14:paraId="160066D8" w14:textId="77777777" w:rsidR="00A16EB3" w:rsidRPr="00A16EB3" w:rsidRDefault="00A16EB3" w:rsidP="00B06012">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A16EB3">
              <w:rPr>
                <w:rFonts w:ascii="Times New Roman" w:eastAsia="Times New Roman" w:hAnsi="Times New Roman" w:cs="Times New Roman"/>
                <w:b/>
                <w:bCs/>
                <w:color w:val="000000"/>
                <w:kern w:val="0"/>
                <w:sz w:val="22"/>
                <w:szCs w:val="22"/>
                <w:lang w:eastAsia="lv-LV"/>
                <w14:ligatures w14:val="none"/>
              </w:rPr>
              <w:t>Nosaukums</w:t>
            </w:r>
          </w:p>
        </w:tc>
        <w:tc>
          <w:tcPr>
            <w:tcW w:w="3118" w:type="dxa"/>
            <w:tcBorders>
              <w:top w:val="single" w:sz="4" w:space="0" w:color="auto"/>
              <w:left w:val="nil"/>
              <w:bottom w:val="single" w:sz="4" w:space="0" w:color="auto"/>
              <w:right w:val="single" w:sz="4" w:space="0" w:color="auto"/>
            </w:tcBorders>
            <w:shd w:val="clear" w:color="000000" w:fill="DDEBF7"/>
            <w:vAlign w:val="center"/>
            <w:hideMark/>
          </w:tcPr>
          <w:p w14:paraId="28762E55" w14:textId="77777777" w:rsidR="00A16EB3" w:rsidRPr="00A16EB3" w:rsidRDefault="00A16EB3" w:rsidP="00B06012">
            <w:pPr>
              <w:spacing w:after="0" w:line="240" w:lineRule="auto"/>
              <w:jc w:val="center"/>
              <w:rPr>
                <w:rFonts w:ascii="Times New Roman" w:eastAsia="Times New Roman" w:hAnsi="Times New Roman" w:cs="Times New Roman"/>
                <w:b/>
                <w:bCs/>
                <w:kern w:val="0"/>
                <w:sz w:val="22"/>
                <w:szCs w:val="22"/>
                <w:lang w:eastAsia="lv-LV"/>
                <w14:ligatures w14:val="none"/>
              </w:rPr>
            </w:pPr>
            <w:r w:rsidRPr="00A16EB3">
              <w:rPr>
                <w:rFonts w:ascii="Times New Roman" w:eastAsia="Times New Roman" w:hAnsi="Times New Roman" w:cs="Times New Roman"/>
                <w:b/>
                <w:bCs/>
                <w:kern w:val="0"/>
                <w:sz w:val="22"/>
                <w:szCs w:val="22"/>
                <w:lang w:eastAsia="lv-LV"/>
                <w14:ligatures w14:val="none"/>
              </w:rPr>
              <w:t>Ražotājs</w:t>
            </w:r>
          </w:p>
        </w:tc>
        <w:tc>
          <w:tcPr>
            <w:tcW w:w="1729" w:type="dxa"/>
            <w:tcBorders>
              <w:top w:val="single" w:sz="4" w:space="0" w:color="auto"/>
              <w:left w:val="nil"/>
              <w:bottom w:val="single" w:sz="4" w:space="0" w:color="auto"/>
              <w:right w:val="single" w:sz="4" w:space="0" w:color="auto"/>
            </w:tcBorders>
            <w:shd w:val="clear" w:color="000000" w:fill="DDEBF7"/>
            <w:noWrap/>
            <w:vAlign w:val="center"/>
            <w:hideMark/>
          </w:tcPr>
          <w:p w14:paraId="58DC3FC1" w14:textId="77777777" w:rsidR="00A16EB3" w:rsidRPr="00A16EB3" w:rsidRDefault="00A16EB3" w:rsidP="00B06012">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A16EB3">
              <w:rPr>
                <w:rFonts w:ascii="Times New Roman" w:eastAsia="Times New Roman" w:hAnsi="Times New Roman" w:cs="Times New Roman"/>
                <w:b/>
                <w:bCs/>
                <w:color w:val="000000"/>
                <w:kern w:val="0"/>
                <w:sz w:val="22"/>
                <w:szCs w:val="22"/>
                <w:lang w:eastAsia="lv-LV"/>
                <w14:ligatures w14:val="none"/>
              </w:rPr>
              <w:t>Mērvienība</w:t>
            </w:r>
          </w:p>
        </w:tc>
        <w:tc>
          <w:tcPr>
            <w:tcW w:w="1248" w:type="dxa"/>
            <w:tcBorders>
              <w:top w:val="single" w:sz="4" w:space="0" w:color="auto"/>
              <w:left w:val="nil"/>
              <w:bottom w:val="single" w:sz="4" w:space="0" w:color="auto"/>
              <w:right w:val="single" w:sz="4" w:space="0" w:color="auto"/>
            </w:tcBorders>
            <w:shd w:val="clear" w:color="000000" w:fill="DDEBF7"/>
            <w:vAlign w:val="center"/>
            <w:hideMark/>
          </w:tcPr>
          <w:p w14:paraId="1486B6E4" w14:textId="77777777" w:rsidR="00A16EB3" w:rsidRPr="00A16EB3" w:rsidRDefault="00A16EB3" w:rsidP="00B06012">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A16EB3">
              <w:rPr>
                <w:rFonts w:ascii="Times New Roman" w:eastAsia="Times New Roman" w:hAnsi="Times New Roman" w:cs="Times New Roman"/>
                <w:b/>
                <w:bCs/>
                <w:color w:val="000000"/>
                <w:kern w:val="0"/>
                <w:sz w:val="22"/>
                <w:szCs w:val="22"/>
                <w:lang w:eastAsia="lv-LV"/>
                <w14:ligatures w14:val="none"/>
              </w:rPr>
              <w:t>2 gadu apjoms</w:t>
            </w:r>
            <w:r w:rsidRPr="00A16EB3">
              <w:rPr>
                <w:rFonts w:ascii="Times New Roman" w:eastAsia="Times New Roman" w:hAnsi="Times New Roman" w:cs="Times New Roman"/>
                <w:b/>
                <w:bCs/>
                <w:color w:val="FF0000"/>
                <w:kern w:val="0"/>
                <w:sz w:val="22"/>
                <w:szCs w:val="22"/>
                <w:lang w:eastAsia="lv-LV"/>
                <w14:ligatures w14:val="none"/>
              </w:rPr>
              <w:t>*</w:t>
            </w:r>
          </w:p>
        </w:tc>
      </w:tr>
      <w:tr w:rsidR="00B06012" w:rsidRPr="00A16EB3" w14:paraId="2E82F91F"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4F80481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w:t>
            </w:r>
          </w:p>
        </w:tc>
        <w:tc>
          <w:tcPr>
            <w:tcW w:w="3966" w:type="dxa"/>
            <w:tcBorders>
              <w:top w:val="nil"/>
              <w:left w:val="nil"/>
              <w:bottom w:val="single" w:sz="4" w:space="0" w:color="auto"/>
              <w:right w:val="single" w:sz="4" w:space="0" w:color="auto"/>
            </w:tcBorders>
            <w:shd w:val="clear" w:color="000000" w:fill="FFFFFF"/>
            <w:hideMark/>
          </w:tcPr>
          <w:p w14:paraId="075B6E1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161820E</w:t>
            </w:r>
          </w:p>
        </w:tc>
        <w:tc>
          <w:tcPr>
            <w:tcW w:w="3118" w:type="dxa"/>
            <w:tcBorders>
              <w:top w:val="nil"/>
              <w:left w:val="nil"/>
              <w:bottom w:val="single" w:sz="4" w:space="0" w:color="auto"/>
              <w:right w:val="single" w:sz="4" w:space="0" w:color="auto"/>
            </w:tcBorders>
            <w:shd w:val="clear" w:color="000000" w:fill="FFFFFF"/>
            <w:hideMark/>
          </w:tcPr>
          <w:p w14:paraId="599AE48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263E2B7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A1764C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26A4ECD4"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19BDC4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w:t>
            </w:r>
          </w:p>
        </w:tc>
        <w:tc>
          <w:tcPr>
            <w:tcW w:w="3966" w:type="dxa"/>
            <w:tcBorders>
              <w:top w:val="nil"/>
              <w:left w:val="nil"/>
              <w:bottom w:val="single" w:sz="4" w:space="0" w:color="auto"/>
              <w:right w:val="single" w:sz="4" w:space="0" w:color="auto"/>
            </w:tcBorders>
            <w:shd w:val="clear" w:color="000000" w:fill="FFFFFF"/>
            <w:hideMark/>
          </w:tcPr>
          <w:p w14:paraId="035E443F"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252815 E</w:t>
            </w:r>
          </w:p>
        </w:tc>
        <w:tc>
          <w:tcPr>
            <w:tcW w:w="3118" w:type="dxa"/>
            <w:tcBorders>
              <w:top w:val="nil"/>
              <w:left w:val="nil"/>
              <w:bottom w:val="single" w:sz="4" w:space="0" w:color="auto"/>
              <w:right w:val="single" w:sz="4" w:space="0" w:color="auto"/>
            </w:tcBorders>
            <w:shd w:val="clear" w:color="000000" w:fill="FFFFFF"/>
            <w:hideMark/>
          </w:tcPr>
          <w:p w14:paraId="526CDE0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358FAFA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451869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80</w:t>
            </w:r>
          </w:p>
        </w:tc>
      </w:tr>
      <w:tr w:rsidR="00B06012" w:rsidRPr="00A16EB3" w14:paraId="79BAE637"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01E4DA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w:t>
            </w:r>
          </w:p>
        </w:tc>
        <w:tc>
          <w:tcPr>
            <w:tcW w:w="3966" w:type="dxa"/>
            <w:tcBorders>
              <w:top w:val="nil"/>
              <w:left w:val="nil"/>
              <w:bottom w:val="single" w:sz="4" w:space="0" w:color="auto"/>
              <w:right w:val="single" w:sz="4" w:space="0" w:color="auto"/>
            </w:tcBorders>
            <w:shd w:val="clear" w:color="000000" w:fill="FFFFFF"/>
            <w:hideMark/>
          </w:tcPr>
          <w:p w14:paraId="45966BFE"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252815 M</w:t>
            </w:r>
          </w:p>
        </w:tc>
        <w:tc>
          <w:tcPr>
            <w:tcW w:w="3118" w:type="dxa"/>
            <w:tcBorders>
              <w:top w:val="nil"/>
              <w:left w:val="nil"/>
              <w:bottom w:val="single" w:sz="4" w:space="0" w:color="auto"/>
              <w:right w:val="single" w:sz="4" w:space="0" w:color="auto"/>
            </w:tcBorders>
            <w:shd w:val="clear" w:color="000000" w:fill="FFFFFF"/>
            <w:hideMark/>
          </w:tcPr>
          <w:p w14:paraId="36B9C511"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0FC9F63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1F6878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1B8175AF"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21EBC7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w:t>
            </w:r>
          </w:p>
        </w:tc>
        <w:tc>
          <w:tcPr>
            <w:tcW w:w="3966" w:type="dxa"/>
            <w:tcBorders>
              <w:top w:val="nil"/>
              <w:left w:val="nil"/>
              <w:bottom w:val="single" w:sz="4" w:space="0" w:color="auto"/>
              <w:right w:val="single" w:sz="4" w:space="0" w:color="auto"/>
            </w:tcBorders>
            <w:shd w:val="clear" w:color="000000" w:fill="FFFFFF"/>
            <w:hideMark/>
          </w:tcPr>
          <w:p w14:paraId="403053F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PRMF 202316 5E</w:t>
            </w:r>
          </w:p>
        </w:tc>
        <w:tc>
          <w:tcPr>
            <w:tcW w:w="3118" w:type="dxa"/>
            <w:tcBorders>
              <w:top w:val="nil"/>
              <w:left w:val="nil"/>
              <w:bottom w:val="single" w:sz="4" w:space="0" w:color="auto"/>
              <w:right w:val="single" w:sz="4" w:space="0" w:color="auto"/>
            </w:tcBorders>
            <w:shd w:val="clear" w:color="000000" w:fill="FFFFFF"/>
            <w:hideMark/>
          </w:tcPr>
          <w:p w14:paraId="1912939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78B58FD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85B8EC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1C9C87FC"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08C8B0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w:t>
            </w:r>
          </w:p>
        </w:tc>
        <w:tc>
          <w:tcPr>
            <w:tcW w:w="3966" w:type="dxa"/>
            <w:tcBorders>
              <w:top w:val="nil"/>
              <w:left w:val="nil"/>
              <w:bottom w:val="single" w:sz="4" w:space="0" w:color="auto"/>
              <w:right w:val="single" w:sz="4" w:space="0" w:color="auto"/>
            </w:tcBorders>
            <w:shd w:val="clear" w:color="000000" w:fill="FFFFFF"/>
            <w:hideMark/>
          </w:tcPr>
          <w:p w14:paraId="3ABF2859"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PRM 121415</w:t>
            </w:r>
          </w:p>
        </w:tc>
        <w:tc>
          <w:tcPr>
            <w:tcW w:w="3118" w:type="dxa"/>
            <w:tcBorders>
              <w:top w:val="nil"/>
              <w:left w:val="nil"/>
              <w:bottom w:val="single" w:sz="4" w:space="0" w:color="auto"/>
              <w:right w:val="single" w:sz="4" w:space="0" w:color="auto"/>
            </w:tcBorders>
            <w:shd w:val="clear" w:color="000000" w:fill="FFFFFF"/>
            <w:hideMark/>
          </w:tcPr>
          <w:p w14:paraId="527BA1C4"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6BF9C85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886F61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55371052"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C19930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w:t>
            </w:r>
          </w:p>
        </w:tc>
        <w:tc>
          <w:tcPr>
            <w:tcW w:w="3966" w:type="dxa"/>
            <w:tcBorders>
              <w:top w:val="nil"/>
              <w:left w:val="nil"/>
              <w:bottom w:val="single" w:sz="4" w:space="0" w:color="auto"/>
              <w:right w:val="single" w:sz="4" w:space="0" w:color="auto"/>
            </w:tcBorders>
            <w:shd w:val="clear" w:color="000000" w:fill="FFFFFF"/>
            <w:hideMark/>
          </w:tcPr>
          <w:p w14:paraId="3C2A747F"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121415 E</w:t>
            </w:r>
          </w:p>
        </w:tc>
        <w:tc>
          <w:tcPr>
            <w:tcW w:w="3118" w:type="dxa"/>
            <w:tcBorders>
              <w:top w:val="nil"/>
              <w:left w:val="nil"/>
              <w:bottom w:val="single" w:sz="4" w:space="0" w:color="auto"/>
              <w:right w:val="single" w:sz="4" w:space="0" w:color="auto"/>
            </w:tcBorders>
            <w:shd w:val="clear" w:color="000000" w:fill="FFFFFF"/>
            <w:hideMark/>
          </w:tcPr>
          <w:p w14:paraId="43C3F6C4"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4FDE93B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8D6D85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20548B3D"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C79FDE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w:t>
            </w:r>
          </w:p>
        </w:tc>
        <w:tc>
          <w:tcPr>
            <w:tcW w:w="3966" w:type="dxa"/>
            <w:tcBorders>
              <w:top w:val="nil"/>
              <w:left w:val="nil"/>
              <w:bottom w:val="single" w:sz="4" w:space="0" w:color="auto"/>
              <w:right w:val="single" w:sz="4" w:space="0" w:color="auto"/>
            </w:tcBorders>
            <w:shd w:val="clear" w:color="000000" w:fill="FFFFFF"/>
            <w:hideMark/>
          </w:tcPr>
          <w:p w14:paraId="2F0E0772"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PRM 252815</w:t>
            </w:r>
          </w:p>
        </w:tc>
        <w:tc>
          <w:tcPr>
            <w:tcW w:w="3118" w:type="dxa"/>
            <w:tcBorders>
              <w:top w:val="nil"/>
              <w:left w:val="nil"/>
              <w:bottom w:val="single" w:sz="4" w:space="0" w:color="auto"/>
              <w:right w:val="single" w:sz="4" w:space="0" w:color="auto"/>
            </w:tcBorders>
            <w:shd w:val="clear" w:color="000000" w:fill="FFFFFF"/>
            <w:hideMark/>
          </w:tcPr>
          <w:p w14:paraId="48405E4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686EB18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99D3DB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31E0F3FE"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66E783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w:t>
            </w:r>
          </w:p>
        </w:tc>
        <w:tc>
          <w:tcPr>
            <w:tcW w:w="3966" w:type="dxa"/>
            <w:tcBorders>
              <w:top w:val="nil"/>
              <w:left w:val="nil"/>
              <w:bottom w:val="single" w:sz="4" w:space="0" w:color="auto"/>
              <w:right w:val="single" w:sz="4" w:space="0" w:color="auto"/>
            </w:tcBorders>
            <w:shd w:val="clear" w:color="000000" w:fill="FFFFFF"/>
            <w:hideMark/>
          </w:tcPr>
          <w:p w14:paraId="370642F3"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252825 E</w:t>
            </w:r>
          </w:p>
        </w:tc>
        <w:tc>
          <w:tcPr>
            <w:tcW w:w="3118" w:type="dxa"/>
            <w:tcBorders>
              <w:top w:val="nil"/>
              <w:left w:val="nil"/>
              <w:bottom w:val="single" w:sz="4" w:space="0" w:color="auto"/>
              <w:right w:val="single" w:sz="4" w:space="0" w:color="auto"/>
            </w:tcBorders>
            <w:shd w:val="clear" w:color="000000" w:fill="FFFFFF"/>
            <w:hideMark/>
          </w:tcPr>
          <w:p w14:paraId="064338E0"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5BE99F9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C9D841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60</w:t>
            </w:r>
          </w:p>
        </w:tc>
      </w:tr>
      <w:tr w:rsidR="00B06012" w:rsidRPr="00A16EB3" w14:paraId="4B8B4FDD"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DFD335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w:t>
            </w:r>
          </w:p>
        </w:tc>
        <w:tc>
          <w:tcPr>
            <w:tcW w:w="3966" w:type="dxa"/>
            <w:tcBorders>
              <w:top w:val="nil"/>
              <w:left w:val="nil"/>
              <w:bottom w:val="single" w:sz="4" w:space="0" w:color="auto"/>
              <w:right w:val="single" w:sz="4" w:space="0" w:color="auto"/>
            </w:tcBorders>
            <w:shd w:val="clear" w:color="000000" w:fill="FFFFFF"/>
            <w:hideMark/>
          </w:tcPr>
          <w:p w14:paraId="15A8335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202325 E</w:t>
            </w:r>
          </w:p>
        </w:tc>
        <w:tc>
          <w:tcPr>
            <w:tcW w:w="3118" w:type="dxa"/>
            <w:tcBorders>
              <w:top w:val="nil"/>
              <w:left w:val="nil"/>
              <w:bottom w:val="single" w:sz="4" w:space="0" w:color="auto"/>
              <w:right w:val="single" w:sz="4" w:space="0" w:color="auto"/>
            </w:tcBorders>
            <w:shd w:val="clear" w:color="000000" w:fill="FFFFFF"/>
            <w:hideMark/>
          </w:tcPr>
          <w:p w14:paraId="70C5EE5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74563F3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BC54F9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73FE44EE"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A839C5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c>
          <w:tcPr>
            <w:tcW w:w="3966" w:type="dxa"/>
            <w:tcBorders>
              <w:top w:val="nil"/>
              <w:left w:val="nil"/>
              <w:bottom w:val="single" w:sz="4" w:space="0" w:color="auto"/>
              <w:right w:val="single" w:sz="4" w:space="0" w:color="auto"/>
            </w:tcBorders>
            <w:shd w:val="clear" w:color="000000" w:fill="FFFFFF"/>
            <w:hideMark/>
          </w:tcPr>
          <w:p w14:paraId="661275C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PRM 202325</w:t>
            </w:r>
          </w:p>
        </w:tc>
        <w:tc>
          <w:tcPr>
            <w:tcW w:w="3118" w:type="dxa"/>
            <w:tcBorders>
              <w:top w:val="nil"/>
              <w:left w:val="nil"/>
              <w:bottom w:val="single" w:sz="4" w:space="0" w:color="auto"/>
              <w:right w:val="single" w:sz="4" w:space="0" w:color="auto"/>
            </w:tcBorders>
            <w:shd w:val="clear" w:color="000000" w:fill="FFFFFF"/>
            <w:hideMark/>
          </w:tcPr>
          <w:p w14:paraId="6D3D0C89"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5A16DB4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9E7283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1A3FEFF9"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CA749D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11</w:t>
            </w:r>
          </w:p>
        </w:tc>
        <w:tc>
          <w:tcPr>
            <w:tcW w:w="3966" w:type="dxa"/>
            <w:tcBorders>
              <w:top w:val="nil"/>
              <w:left w:val="nil"/>
              <w:bottom w:val="single" w:sz="4" w:space="0" w:color="auto"/>
              <w:right w:val="single" w:sz="4" w:space="0" w:color="auto"/>
            </w:tcBorders>
            <w:shd w:val="clear" w:color="000000" w:fill="FFFFFF"/>
            <w:hideMark/>
          </w:tcPr>
          <w:p w14:paraId="38C8557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PRM 202315</w:t>
            </w:r>
          </w:p>
        </w:tc>
        <w:tc>
          <w:tcPr>
            <w:tcW w:w="3118" w:type="dxa"/>
            <w:tcBorders>
              <w:top w:val="nil"/>
              <w:left w:val="nil"/>
              <w:bottom w:val="single" w:sz="4" w:space="0" w:color="auto"/>
              <w:right w:val="single" w:sz="4" w:space="0" w:color="auto"/>
            </w:tcBorders>
            <w:shd w:val="clear" w:color="000000" w:fill="FFFFFF"/>
            <w:hideMark/>
          </w:tcPr>
          <w:p w14:paraId="788344B0"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5EEF165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537D70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7A6ED733"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1E5D63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12</w:t>
            </w:r>
          </w:p>
        </w:tc>
        <w:tc>
          <w:tcPr>
            <w:tcW w:w="3966" w:type="dxa"/>
            <w:tcBorders>
              <w:top w:val="nil"/>
              <w:left w:val="nil"/>
              <w:bottom w:val="single" w:sz="4" w:space="0" w:color="auto"/>
              <w:right w:val="single" w:sz="4" w:space="0" w:color="auto"/>
            </w:tcBorders>
            <w:shd w:val="clear" w:color="000000" w:fill="FFFFFF"/>
            <w:hideMark/>
          </w:tcPr>
          <w:p w14:paraId="0956A1C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PRM 222525</w:t>
            </w:r>
          </w:p>
        </w:tc>
        <w:tc>
          <w:tcPr>
            <w:tcW w:w="3118" w:type="dxa"/>
            <w:tcBorders>
              <w:top w:val="nil"/>
              <w:left w:val="nil"/>
              <w:bottom w:val="single" w:sz="4" w:space="0" w:color="auto"/>
              <w:right w:val="single" w:sz="4" w:space="0" w:color="auto"/>
            </w:tcBorders>
            <w:shd w:val="clear" w:color="000000" w:fill="FFFFFF"/>
            <w:hideMark/>
          </w:tcPr>
          <w:p w14:paraId="5B899E9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4997043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18A872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295EDB17"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942B40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13</w:t>
            </w:r>
          </w:p>
        </w:tc>
        <w:tc>
          <w:tcPr>
            <w:tcW w:w="3966" w:type="dxa"/>
            <w:tcBorders>
              <w:top w:val="nil"/>
              <w:left w:val="nil"/>
              <w:bottom w:val="single" w:sz="4" w:space="0" w:color="auto"/>
              <w:right w:val="single" w:sz="4" w:space="0" w:color="auto"/>
            </w:tcBorders>
            <w:shd w:val="clear" w:color="000000" w:fill="FFFFFF"/>
            <w:hideMark/>
          </w:tcPr>
          <w:p w14:paraId="5F01CED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PRM 161825</w:t>
            </w:r>
          </w:p>
        </w:tc>
        <w:tc>
          <w:tcPr>
            <w:tcW w:w="3118" w:type="dxa"/>
            <w:tcBorders>
              <w:top w:val="nil"/>
              <w:left w:val="nil"/>
              <w:bottom w:val="single" w:sz="4" w:space="0" w:color="auto"/>
              <w:right w:val="single" w:sz="4" w:space="0" w:color="auto"/>
            </w:tcBorders>
            <w:shd w:val="clear" w:color="000000" w:fill="FFFFFF"/>
            <w:hideMark/>
          </w:tcPr>
          <w:p w14:paraId="63697EA0"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612B9C8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120260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009485E5"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707DC5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14</w:t>
            </w:r>
          </w:p>
        </w:tc>
        <w:tc>
          <w:tcPr>
            <w:tcW w:w="3966" w:type="dxa"/>
            <w:tcBorders>
              <w:top w:val="nil"/>
              <w:left w:val="nil"/>
              <w:bottom w:val="single" w:sz="4" w:space="0" w:color="auto"/>
              <w:right w:val="single" w:sz="4" w:space="0" w:color="auto"/>
            </w:tcBorders>
            <w:shd w:val="clear" w:color="000000" w:fill="FFFFFF"/>
            <w:hideMark/>
          </w:tcPr>
          <w:p w14:paraId="439BFCE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202315E</w:t>
            </w:r>
          </w:p>
        </w:tc>
        <w:tc>
          <w:tcPr>
            <w:tcW w:w="3118" w:type="dxa"/>
            <w:tcBorders>
              <w:top w:val="nil"/>
              <w:left w:val="nil"/>
              <w:bottom w:val="single" w:sz="4" w:space="0" w:color="auto"/>
              <w:right w:val="single" w:sz="4" w:space="0" w:color="auto"/>
            </w:tcBorders>
            <w:shd w:val="clear" w:color="000000" w:fill="FFFFFF"/>
            <w:hideMark/>
          </w:tcPr>
          <w:p w14:paraId="5241C57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4042469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99BFF0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200</w:t>
            </w:r>
          </w:p>
        </w:tc>
      </w:tr>
      <w:tr w:rsidR="00B06012" w:rsidRPr="00A16EB3" w14:paraId="498A8A5C"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CE1527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w:t>
            </w:r>
          </w:p>
        </w:tc>
        <w:tc>
          <w:tcPr>
            <w:tcW w:w="3966" w:type="dxa"/>
            <w:tcBorders>
              <w:top w:val="nil"/>
              <w:left w:val="nil"/>
              <w:bottom w:val="single" w:sz="4" w:space="0" w:color="auto"/>
              <w:right w:val="single" w:sz="4" w:space="0" w:color="auto"/>
            </w:tcBorders>
            <w:shd w:val="clear" w:color="000000" w:fill="FFFFFF"/>
            <w:hideMark/>
          </w:tcPr>
          <w:p w14:paraId="4B24B85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PCMF 202311 5E</w:t>
            </w:r>
          </w:p>
        </w:tc>
        <w:tc>
          <w:tcPr>
            <w:tcW w:w="3118" w:type="dxa"/>
            <w:tcBorders>
              <w:top w:val="nil"/>
              <w:left w:val="nil"/>
              <w:bottom w:val="single" w:sz="4" w:space="0" w:color="auto"/>
              <w:right w:val="single" w:sz="4" w:space="0" w:color="auto"/>
            </w:tcBorders>
            <w:shd w:val="clear" w:color="000000" w:fill="FFFFFF"/>
            <w:hideMark/>
          </w:tcPr>
          <w:p w14:paraId="5AC1514D"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4558D36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BB428B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1819022A"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2EAC6C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16</w:t>
            </w:r>
          </w:p>
        </w:tc>
        <w:tc>
          <w:tcPr>
            <w:tcW w:w="3966" w:type="dxa"/>
            <w:tcBorders>
              <w:top w:val="nil"/>
              <w:left w:val="nil"/>
              <w:bottom w:val="single" w:sz="4" w:space="0" w:color="auto"/>
              <w:right w:val="single" w:sz="4" w:space="0" w:color="auto"/>
            </w:tcBorders>
            <w:shd w:val="clear" w:color="000000" w:fill="FFFFFF"/>
            <w:hideMark/>
          </w:tcPr>
          <w:p w14:paraId="63D7EA6C"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222525 E</w:t>
            </w:r>
          </w:p>
        </w:tc>
        <w:tc>
          <w:tcPr>
            <w:tcW w:w="3118" w:type="dxa"/>
            <w:tcBorders>
              <w:top w:val="nil"/>
              <w:left w:val="nil"/>
              <w:bottom w:val="single" w:sz="4" w:space="0" w:color="auto"/>
              <w:right w:val="single" w:sz="4" w:space="0" w:color="auto"/>
            </w:tcBorders>
            <w:shd w:val="clear" w:color="000000" w:fill="FFFFFF"/>
            <w:hideMark/>
          </w:tcPr>
          <w:p w14:paraId="6D492B4A"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2B0EB1F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DCE22C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386AFF31"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274BF0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17</w:t>
            </w:r>
          </w:p>
        </w:tc>
        <w:tc>
          <w:tcPr>
            <w:tcW w:w="3966" w:type="dxa"/>
            <w:tcBorders>
              <w:top w:val="nil"/>
              <w:left w:val="nil"/>
              <w:bottom w:val="single" w:sz="4" w:space="0" w:color="auto"/>
              <w:right w:val="single" w:sz="4" w:space="0" w:color="auto"/>
            </w:tcBorders>
            <w:shd w:val="clear" w:color="000000" w:fill="FFFFFF"/>
            <w:hideMark/>
          </w:tcPr>
          <w:p w14:paraId="23D14B1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161825E</w:t>
            </w:r>
          </w:p>
        </w:tc>
        <w:tc>
          <w:tcPr>
            <w:tcW w:w="3118" w:type="dxa"/>
            <w:tcBorders>
              <w:top w:val="nil"/>
              <w:left w:val="nil"/>
              <w:bottom w:val="single" w:sz="4" w:space="0" w:color="auto"/>
              <w:right w:val="single" w:sz="4" w:space="0" w:color="auto"/>
            </w:tcBorders>
            <w:shd w:val="clear" w:color="000000" w:fill="FFFFFF"/>
            <w:hideMark/>
          </w:tcPr>
          <w:p w14:paraId="2F3B234D"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0AC6084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A396F2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A35DE91"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BCCDF9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18</w:t>
            </w:r>
          </w:p>
        </w:tc>
        <w:tc>
          <w:tcPr>
            <w:tcW w:w="3966" w:type="dxa"/>
            <w:tcBorders>
              <w:top w:val="nil"/>
              <w:left w:val="nil"/>
              <w:bottom w:val="single" w:sz="4" w:space="0" w:color="auto"/>
              <w:right w:val="single" w:sz="4" w:space="0" w:color="auto"/>
            </w:tcBorders>
            <w:shd w:val="clear" w:color="000000" w:fill="FFFFFF"/>
            <w:hideMark/>
          </w:tcPr>
          <w:p w14:paraId="7DAA165D"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 xml:space="preserve">SLĪDGULTNIS EGB2515 E40 Z </w:t>
            </w:r>
          </w:p>
        </w:tc>
        <w:tc>
          <w:tcPr>
            <w:tcW w:w="3118" w:type="dxa"/>
            <w:tcBorders>
              <w:top w:val="nil"/>
              <w:left w:val="nil"/>
              <w:bottom w:val="single" w:sz="4" w:space="0" w:color="auto"/>
              <w:right w:val="single" w:sz="4" w:space="0" w:color="auto"/>
            </w:tcBorders>
            <w:shd w:val="clear" w:color="000000" w:fill="FFFFFF"/>
            <w:hideMark/>
          </w:tcPr>
          <w:p w14:paraId="0128F9A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1BFF407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A59985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54F60D32"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FA82F2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19</w:t>
            </w:r>
          </w:p>
        </w:tc>
        <w:tc>
          <w:tcPr>
            <w:tcW w:w="3966" w:type="dxa"/>
            <w:tcBorders>
              <w:top w:val="nil"/>
              <w:left w:val="nil"/>
              <w:bottom w:val="single" w:sz="4" w:space="0" w:color="auto"/>
              <w:right w:val="single" w:sz="4" w:space="0" w:color="auto"/>
            </w:tcBorders>
            <w:shd w:val="clear" w:color="000000" w:fill="FFFFFF"/>
            <w:hideMark/>
          </w:tcPr>
          <w:p w14:paraId="42262F2E"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EGB1620 E40 Z</w:t>
            </w:r>
          </w:p>
        </w:tc>
        <w:tc>
          <w:tcPr>
            <w:tcW w:w="3118" w:type="dxa"/>
            <w:tcBorders>
              <w:top w:val="nil"/>
              <w:left w:val="nil"/>
              <w:bottom w:val="single" w:sz="4" w:space="0" w:color="auto"/>
              <w:right w:val="single" w:sz="4" w:space="0" w:color="auto"/>
            </w:tcBorders>
            <w:shd w:val="clear" w:color="000000" w:fill="FFFFFF"/>
            <w:hideMark/>
          </w:tcPr>
          <w:p w14:paraId="4DECD82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122CD48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CE193F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412248D7"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E65264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c>
          <w:tcPr>
            <w:tcW w:w="3966" w:type="dxa"/>
            <w:tcBorders>
              <w:top w:val="nil"/>
              <w:left w:val="nil"/>
              <w:bottom w:val="single" w:sz="4" w:space="0" w:color="auto"/>
              <w:right w:val="single" w:sz="4" w:space="0" w:color="auto"/>
            </w:tcBorders>
            <w:shd w:val="clear" w:color="000000" w:fill="FFFFFF"/>
            <w:hideMark/>
          </w:tcPr>
          <w:p w14:paraId="097A804F"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121410E</w:t>
            </w:r>
          </w:p>
        </w:tc>
        <w:tc>
          <w:tcPr>
            <w:tcW w:w="3118" w:type="dxa"/>
            <w:tcBorders>
              <w:top w:val="nil"/>
              <w:left w:val="nil"/>
              <w:bottom w:val="single" w:sz="4" w:space="0" w:color="auto"/>
              <w:right w:val="single" w:sz="4" w:space="0" w:color="auto"/>
            </w:tcBorders>
            <w:shd w:val="clear" w:color="000000" w:fill="FFFFFF"/>
            <w:hideMark/>
          </w:tcPr>
          <w:p w14:paraId="3B991CC2"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7BF111F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A4A581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7494DAB4"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B513BD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21</w:t>
            </w:r>
          </w:p>
        </w:tc>
        <w:tc>
          <w:tcPr>
            <w:tcW w:w="3966" w:type="dxa"/>
            <w:tcBorders>
              <w:top w:val="nil"/>
              <w:left w:val="nil"/>
              <w:bottom w:val="single" w:sz="4" w:space="0" w:color="auto"/>
              <w:right w:val="single" w:sz="4" w:space="0" w:color="auto"/>
            </w:tcBorders>
            <w:shd w:val="clear" w:color="000000" w:fill="FFFFFF"/>
            <w:hideMark/>
          </w:tcPr>
          <w:p w14:paraId="5670A75A"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 161812E</w:t>
            </w:r>
          </w:p>
        </w:tc>
        <w:tc>
          <w:tcPr>
            <w:tcW w:w="3118" w:type="dxa"/>
            <w:tcBorders>
              <w:top w:val="nil"/>
              <w:left w:val="nil"/>
              <w:bottom w:val="single" w:sz="4" w:space="0" w:color="auto"/>
              <w:right w:val="single" w:sz="4" w:space="0" w:color="auto"/>
            </w:tcBorders>
            <w:shd w:val="clear" w:color="000000" w:fill="FFFFFF"/>
            <w:hideMark/>
          </w:tcPr>
          <w:p w14:paraId="3AD10D2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00F2426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8EA037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1618E219"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0D97203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22</w:t>
            </w:r>
          </w:p>
        </w:tc>
        <w:tc>
          <w:tcPr>
            <w:tcW w:w="3966" w:type="dxa"/>
            <w:tcBorders>
              <w:top w:val="nil"/>
              <w:left w:val="nil"/>
              <w:bottom w:val="single" w:sz="4" w:space="0" w:color="auto"/>
              <w:right w:val="single" w:sz="4" w:space="0" w:color="auto"/>
            </w:tcBorders>
            <w:shd w:val="clear" w:color="000000" w:fill="FFFFFF"/>
            <w:hideMark/>
          </w:tcPr>
          <w:p w14:paraId="79BB4B9F"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SLĪDGULTNIS PCMF 182017 E</w:t>
            </w:r>
          </w:p>
        </w:tc>
        <w:tc>
          <w:tcPr>
            <w:tcW w:w="3118" w:type="dxa"/>
            <w:tcBorders>
              <w:top w:val="nil"/>
              <w:left w:val="nil"/>
              <w:bottom w:val="single" w:sz="4" w:space="0" w:color="auto"/>
              <w:right w:val="single" w:sz="4" w:space="0" w:color="auto"/>
            </w:tcBorders>
            <w:shd w:val="clear" w:color="000000" w:fill="FFFFFF"/>
            <w:hideMark/>
          </w:tcPr>
          <w:p w14:paraId="2150FFB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3B6EA0C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E1B3DA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FE8A491"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3A695E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23</w:t>
            </w:r>
          </w:p>
        </w:tc>
        <w:tc>
          <w:tcPr>
            <w:tcW w:w="3966" w:type="dxa"/>
            <w:tcBorders>
              <w:top w:val="nil"/>
              <w:left w:val="nil"/>
              <w:bottom w:val="single" w:sz="4" w:space="0" w:color="auto"/>
              <w:right w:val="single" w:sz="4" w:space="0" w:color="auto"/>
            </w:tcBorders>
            <w:shd w:val="clear" w:color="000000" w:fill="FFFFFF"/>
            <w:hideMark/>
          </w:tcPr>
          <w:p w14:paraId="38D26B7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Sfēriskais šarnīrs ar kātu M22x1.5-LH</w:t>
            </w:r>
          </w:p>
        </w:tc>
        <w:tc>
          <w:tcPr>
            <w:tcW w:w="3118" w:type="dxa"/>
            <w:tcBorders>
              <w:top w:val="nil"/>
              <w:left w:val="nil"/>
              <w:bottom w:val="single" w:sz="4" w:space="0" w:color="auto"/>
              <w:right w:val="single" w:sz="4" w:space="0" w:color="auto"/>
            </w:tcBorders>
            <w:shd w:val="clear" w:color="000000" w:fill="FFFFFF"/>
            <w:hideMark/>
          </w:tcPr>
          <w:p w14:paraId="7B71307B"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405DDBB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BC3C1A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5126DC7E"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AFE2F6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24</w:t>
            </w:r>
          </w:p>
        </w:tc>
        <w:tc>
          <w:tcPr>
            <w:tcW w:w="3966" w:type="dxa"/>
            <w:tcBorders>
              <w:top w:val="nil"/>
              <w:left w:val="nil"/>
              <w:bottom w:val="single" w:sz="4" w:space="0" w:color="auto"/>
              <w:right w:val="single" w:sz="4" w:space="0" w:color="auto"/>
            </w:tcBorders>
            <w:shd w:val="clear" w:color="000000" w:fill="FFFFFF"/>
            <w:hideMark/>
          </w:tcPr>
          <w:p w14:paraId="746D95B9"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Sfēriskais šarnīrs ar kātu M22x1.5-RH</w:t>
            </w:r>
          </w:p>
        </w:tc>
        <w:tc>
          <w:tcPr>
            <w:tcW w:w="3118" w:type="dxa"/>
            <w:tcBorders>
              <w:top w:val="nil"/>
              <w:left w:val="nil"/>
              <w:bottom w:val="single" w:sz="4" w:space="0" w:color="auto"/>
              <w:right w:val="single" w:sz="4" w:space="0" w:color="auto"/>
            </w:tcBorders>
            <w:shd w:val="clear" w:color="000000" w:fill="FFFFFF"/>
            <w:hideMark/>
          </w:tcPr>
          <w:p w14:paraId="2B15DE7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0103F8E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070C44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52760BF2"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5AE5A70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25</w:t>
            </w:r>
          </w:p>
        </w:tc>
        <w:tc>
          <w:tcPr>
            <w:tcW w:w="3966" w:type="dxa"/>
            <w:tcBorders>
              <w:top w:val="nil"/>
              <w:left w:val="nil"/>
              <w:bottom w:val="single" w:sz="4" w:space="0" w:color="auto"/>
              <w:right w:val="single" w:sz="4" w:space="0" w:color="auto"/>
            </w:tcBorders>
            <w:shd w:val="clear" w:color="000000" w:fill="FFFFFF"/>
            <w:hideMark/>
          </w:tcPr>
          <w:p w14:paraId="374674A4"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LODĪTE 3.5mm</w:t>
            </w:r>
          </w:p>
        </w:tc>
        <w:tc>
          <w:tcPr>
            <w:tcW w:w="3118" w:type="dxa"/>
            <w:tcBorders>
              <w:top w:val="nil"/>
              <w:left w:val="nil"/>
              <w:bottom w:val="single" w:sz="4" w:space="0" w:color="auto"/>
              <w:right w:val="single" w:sz="4" w:space="0" w:color="auto"/>
            </w:tcBorders>
            <w:shd w:val="clear" w:color="000000" w:fill="FFFFFF"/>
            <w:hideMark/>
          </w:tcPr>
          <w:p w14:paraId="24F5860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7A239B3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305D98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200</w:t>
            </w:r>
          </w:p>
        </w:tc>
      </w:tr>
      <w:tr w:rsidR="00B06012" w:rsidRPr="00A16EB3" w14:paraId="5BCA35D0"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15B513D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26</w:t>
            </w:r>
          </w:p>
        </w:tc>
        <w:tc>
          <w:tcPr>
            <w:tcW w:w="3966" w:type="dxa"/>
            <w:tcBorders>
              <w:top w:val="nil"/>
              <w:left w:val="nil"/>
              <w:bottom w:val="single" w:sz="4" w:space="0" w:color="auto"/>
              <w:right w:val="single" w:sz="4" w:space="0" w:color="auto"/>
            </w:tcBorders>
            <w:shd w:val="clear" w:color="000000" w:fill="FFFFFF"/>
            <w:hideMark/>
          </w:tcPr>
          <w:p w14:paraId="5EC6D92C"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LODĪTE RB-5</w:t>
            </w:r>
          </w:p>
        </w:tc>
        <w:tc>
          <w:tcPr>
            <w:tcW w:w="3118" w:type="dxa"/>
            <w:tcBorders>
              <w:top w:val="nil"/>
              <w:left w:val="nil"/>
              <w:bottom w:val="single" w:sz="4" w:space="0" w:color="auto"/>
              <w:right w:val="single" w:sz="4" w:space="0" w:color="auto"/>
            </w:tcBorders>
            <w:shd w:val="clear" w:color="000000" w:fill="FFFFFF"/>
            <w:hideMark/>
          </w:tcPr>
          <w:p w14:paraId="0D86646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77C74B3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39E525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300</w:t>
            </w:r>
          </w:p>
        </w:tc>
      </w:tr>
      <w:tr w:rsidR="00B06012" w:rsidRPr="00A16EB3" w14:paraId="6CC74B87"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777F54B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27</w:t>
            </w:r>
          </w:p>
        </w:tc>
        <w:tc>
          <w:tcPr>
            <w:tcW w:w="3966" w:type="dxa"/>
            <w:tcBorders>
              <w:top w:val="nil"/>
              <w:left w:val="nil"/>
              <w:bottom w:val="single" w:sz="4" w:space="0" w:color="auto"/>
              <w:right w:val="single" w:sz="4" w:space="0" w:color="auto"/>
            </w:tcBorders>
            <w:shd w:val="clear" w:color="000000" w:fill="FFFFFF"/>
            <w:hideMark/>
          </w:tcPr>
          <w:p w14:paraId="6AE1B663"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 xml:space="preserve">LODĪTE 12mm </w:t>
            </w:r>
          </w:p>
        </w:tc>
        <w:tc>
          <w:tcPr>
            <w:tcW w:w="3118" w:type="dxa"/>
            <w:tcBorders>
              <w:top w:val="nil"/>
              <w:left w:val="nil"/>
              <w:bottom w:val="single" w:sz="4" w:space="0" w:color="auto"/>
              <w:right w:val="single" w:sz="4" w:space="0" w:color="auto"/>
            </w:tcBorders>
            <w:shd w:val="clear" w:color="000000" w:fill="FFFFFF"/>
            <w:hideMark/>
          </w:tcPr>
          <w:p w14:paraId="701EDFEF"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6B81CA4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D3A331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5B04DA76"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4A9673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28</w:t>
            </w:r>
          </w:p>
        </w:tc>
        <w:tc>
          <w:tcPr>
            <w:tcW w:w="3966" w:type="dxa"/>
            <w:tcBorders>
              <w:top w:val="nil"/>
              <w:left w:val="nil"/>
              <w:bottom w:val="single" w:sz="4" w:space="0" w:color="auto"/>
              <w:right w:val="single" w:sz="4" w:space="0" w:color="auto"/>
            </w:tcBorders>
            <w:shd w:val="clear" w:color="000000" w:fill="FFFFFF"/>
            <w:hideMark/>
          </w:tcPr>
          <w:p w14:paraId="61E9757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LODĪTE 5.5mm</w:t>
            </w:r>
          </w:p>
        </w:tc>
        <w:tc>
          <w:tcPr>
            <w:tcW w:w="3118" w:type="dxa"/>
            <w:tcBorders>
              <w:top w:val="nil"/>
              <w:left w:val="nil"/>
              <w:bottom w:val="single" w:sz="4" w:space="0" w:color="auto"/>
              <w:right w:val="single" w:sz="4" w:space="0" w:color="auto"/>
            </w:tcBorders>
            <w:shd w:val="clear" w:color="000000" w:fill="FFFFFF"/>
            <w:hideMark/>
          </w:tcPr>
          <w:p w14:paraId="544CDAFB"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2379AD3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0DF7159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359365E1" w14:textId="77777777" w:rsidTr="00B06012">
        <w:trPr>
          <w:trHeight w:val="29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43DC41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29</w:t>
            </w:r>
          </w:p>
        </w:tc>
        <w:tc>
          <w:tcPr>
            <w:tcW w:w="3966" w:type="dxa"/>
            <w:tcBorders>
              <w:top w:val="nil"/>
              <w:left w:val="nil"/>
              <w:bottom w:val="single" w:sz="4" w:space="0" w:color="auto"/>
              <w:right w:val="single" w:sz="4" w:space="0" w:color="auto"/>
            </w:tcBorders>
            <w:shd w:val="clear" w:color="000000" w:fill="FFFFFF"/>
            <w:hideMark/>
          </w:tcPr>
          <w:p w14:paraId="3097D343"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LODĪTE 20mm</w:t>
            </w:r>
          </w:p>
        </w:tc>
        <w:tc>
          <w:tcPr>
            <w:tcW w:w="3118" w:type="dxa"/>
            <w:tcBorders>
              <w:top w:val="nil"/>
              <w:left w:val="nil"/>
              <w:bottom w:val="single" w:sz="4" w:space="0" w:color="auto"/>
              <w:right w:val="single" w:sz="4" w:space="0" w:color="auto"/>
            </w:tcBorders>
            <w:shd w:val="clear" w:color="000000" w:fill="FFFFFF"/>
            <w:hideMark/>
          </w:tcPr>
          <w:p w14:paraId="4B907A52"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nil"/>
              <w:left w:val="nil"/>
              <w:bottom w:val="single" w:sz="4" w:space="0" w:color="auto"/>
              <w:right w:val="single" w:sz="4" w:space="0" w:color="auto"/>
            </w:tcBorders>
            <w:shd w:val="clear" w:color="000000" w:fill="FFFFFF"/>
            <w:vAlign w:val="center"/>
            <w:hideMark/>
          </w:tcPr>
          <w:p w14:paraId="00B1727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281B89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300</w:t>
            </w:r>
          </w:p>
        </w:tc>
      </w:tr>
      <w:tr w:rsidR="00B06012" w:rsidRPr="00A16EB3" w14:paraId="63A1959F" w14:textId="77777777" w:rsidTr="00B06012">
        <w:trPr>
          <w:trHeight w:val="29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832B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w:t>
            </w:r>
          </w:p>
        </w:tc>
        <w:tc>
          <w:tcPr>
            <w:tcW w:w="3966" w:type="dxa"/>
            <w:tcBorders>
              <w:top w:val="single" w:sz="4" w:space="0" w:color="auto"/>
              <w:left w:val="single" w:sz="4" w:space="0" w:color="auto"/>
              <w:bottom w:val="single" w:sz="4" w:space="0" w:color="auto"/>
              <w:right w:val="single" w:sz="4" w:space="0" w:color="auto"/>
            </w:tcBorders>
            <w:shd w:val="clear" w:color="000000" w:fill="FFFFFF"/>
            <w:hideMark/>
          </w:tcPr>
          <w:p w14:paraId="1F7F04C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LODĪTE 22mm</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6E62B44"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jebkura ražotāja prece</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6B0A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41EE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r>
      <w:tr w:rsidR="00B06012" w:rsidRPr="00A16EB3" w14:paraId="7324F3B5" w14:textId="77777777" w:rsidTr="00B06012">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5E69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31</w:t>
            </w:r>
          </w:p>
        </w:tc>
        <w:tc>
          <w:tcPr>
            <w:tcW w:w="3966" w:type="dxa"/>
            <w:tcBorders>
              <w:top w:val="single" w:sz="4" w:space="0" w:color="auto"/>
              <w:left w:val="nil"/>
              <w:bottom w:val="single" w:sz="4" w:space="0" w:color="auto"/>
              <w:right w:val="single" w:sz="4" w:space="0" w:color="auto"/>
            </w:tcBorders>
            <w:shd w:val="clear" w:color="000000" w:fill="FFFFFF"/>
            <w:hideMark/>
          </w:tcPr>
          <w:p w14:paraId="1C9B923C"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608 2Z</w:t>
            </w:r>
          </w:p>
        </w:tc>
        <w:tc>
          <w:tcPr>
            <w:tcW w:w="3118" w:type="dxa"/>
            <w:tcBorders>
              <w:top w:val="single" w:sz="4" w:space="0" w:color="auto"/>
              <w:left w:val="nil"/>
              <w:bottom w:val="single" w:sz="4" w:space="0" w:color="auto"/>
              <w:right w:val="single" w:sz="4" w:space="0" w:color="auto"/>
            </w:tcBorders>
            <w:shd w:val="clear" w:color="000000" w:fill="FFFFFF"/>
            <w:hideMark/>
          </w:tcPr>
          <w:p w14:paraId="1745D2C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14:paraId="6CB4D57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14:paraId="706F268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r>
      <w:tr w:rsidR="00B06012" w:rsidRPr="00A16EB3" w14:paraId="51DF4DC4"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BA666A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32</w:t>
            </w:r>
          </w:p>
        </w:tc>
        <w:tc>
          <w:tcPr>
            <w:tcW w:w="3966" w:type="dxa"/>
            <w:tcBorders>
              <w:top w:val="nil"/>
              <w:left w:val="nil"/>
              <w:bottom w:val="single" w:sz="4" w:space="0" w:color="auto"/>
              <w:right w:val="single" w:sz="4" w:space="0" w:color="auto"/>
            </w:tcBorders>
            <w:shd w:val="clear" w:color="000000" w:fill="FFFFFF"/>
            <w:hideMark/>
          </w:tcPr>
          <w:p w14:paraId="69BD1744"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609 2Z</w:t>
            </w:r>
          </w:p>
        </w:tc>
        <w:tc>
          <w:tcPr>
            <w:tcW w:w="3118" w:type="dxa"/>
            <w:tcBorders>
              <w:top w:val="nil"/>
              <w:left w:val="nil"/>
              <w:bottom w:val="single" w:sz="4" w:space="0" w:color="auto"/>
              <w:right w:val="single" w:sz="4" w:space="0" w:color="auto"/>
            </w:tcBorders>
            <w:shd w:val="clear" w:color="000000" w:fill="FFFFFF"/>
            <w:hideMark/>
          </w:tcPr>
          <w:p w14:paraId="16327C9F"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9E3AF5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ECA4C5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14481462"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EB73FD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33</w:t>
            </w:r>
          </w:p>
        </w:tc>
        <w:tc>
          <w:tcPr>
            <w:tcW w:w="3966" w:type="dxa"/>
            <w:tcBorders>
              <w:top w:val="nil"/>
              <w:left w:val="nil"/>
              <w:bottom w:val="single" w:sz="4" w:space="0" w:color="auto"/>
              <w:right w:val="single" w:sz="4" w:space="0" w:color="auto"/>
            </w:tcBorders>
            <w:shd w:val="clear" w:color="000000" w:fill="FFFFFF"/>
            <w:hideMark/>
          </w:tcPr>
          <w:p w14:paraId="571889DF"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688</w:t>
            </w:r>
          </w:p>
        </w:tc>
        <w:tc>
          <w:tcPr>
            <w:tcW w:w="3118" w:type="dxa"/>
            <w:tcBorders>
              <w:top w:val="nil"/>
              <w:left w:val="nil"/>
              <w:bottom w:val="single" w:sz="4" w:space="0" w:color="auto"/>
              <w:right w:val="single" w:sz="4" w:space="0" w:color="auto"/>
            </w:tcBorders>
            <w:shd w:val="clear" w:color="000000" w:fill="FFFFFF"/>
            <w:hideMark/>
          </w:tcPr>
          <w:p w14:paraId="636E128A"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0CA32D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80E365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2A293B45" w14:textId="77777777" w:rsidTr="00197E73">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C42A67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34</w:t>
            </w:r>
          </w:p>
        </w:tc>
        <w:tc>
          <w:tcPr>
            <w:tcW w:w="3966" w:type="dxa"/>
            <w:tcBorders>
              <w:top w:val="nil"/>
              <w:left w:val="nil"/>
              <w:bottom w:val="single" w:sz="4" w:space="0" w:color="auto"/>
              <w:right w:val="single" w:sz="4" w:space="0" w:color="auto"/>
            </w:tcBorders>
            <w:shd w:val="clear" w:color="000000" w:fill="FFFFFF"/>
            <w:hideMark/>
          </w:tcPr>
          <w:p w14:paraId="13F97CFA"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609 2RS</w:t>
            </w:r>
          </w:p>
        </w:tc>
        <w:tc>
          <w:tcPr>
            <w:tcW w:w="3118" w:type="dxa"/>
            <w:tcBorders>
              <w:top w:val="nil"/>
              <w:left w:val="nil"/>
              <w:bottom w:val="single" w:sz="4" w:space="0" w:color="auto"/>
              <w:right w:val="single" w:sz="4" w:space="0" w:color="auto"/>
            </w:tcBorders>
            <w:shd w:val="clear" w:color="000000" w:fill="FFFFFF"/>
            <w:hideMark/>
          </w:tcPr>
          <w:p w14:paraId="653C3073"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11B9D5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B71071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200</w:t>
            </w:r>
          </w:p>
        </w:tc>
      </w:tr>
      <w:tr w:rsidR="00B06012" w:rsidRPr="00A16EB3" w14:paraId="58541498" w14:textId="77777777" w:rsidTr="00197E73">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397F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lastRenderedPageBreak/>
              <w:t>35</w:t>
            </w:r>
          </w:p>
        </w:tc>
        <w:tc>
          <w:tcPr>
            <w:tcW w:w="3966" w:type="dxa"/>
            <w:tcBorders>
              <w:top w:val="single" w:sz="4" w:space="0" w:color="auto"/>
              <w:left w:val="single" w:sz="4" w:space="0" w:color="auto"/>
              <w:bottom w:val="single" w:sz="4" w:space="0" w:color="auto"/>
              <w:right w:val="single" w:sz="4" w:space="0" w:color="auto"/>
            </w:tcBorders>
            <w:shd w:val="clear" w:color="000000" w:fill="FFFFFF"/>
            <w:hideMark/>
          </w:tcPr>
          <w:p w14:paraId="7279A6A9"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626 2Z</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FFB899F"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B65B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9E5D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4EDF620C" w14:textId="77777777" w:rsidTr="00197E73">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6E5B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36</w:t>
            </w:r>
          </w:p>
        </w:tc>
        <w:tc>
          <w:tcPr>
            <w:tcW w:w="3966" w:type="dxa"/>
            <w:tcBorders>
              <w:top w:val="single" w:sz="4" w:space="0" w:color="auto"/>
              <w:left w:val="nil"/>
              <w:bottom w:val="single" w:sz="4" w:space="0" w:color="auto"/>
              <w:right w:val="single" w:sz="4" w:space="0" w:color="auto"/>
            </w:tcBorders>
            <w:shd w:val="clear" w:color="000000" w:fill="FFFFFF"/>
            <w:hideMark/>
          </w:tcPr>
          <w:p w14:paraId="19C820F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608 2RSH</w:t>
            </w:r>
          </w:p>
        </w:tc>
        <w:tc>
          <w:tcPr>
            <w:tcW w:w="3118" w:type="dxa"/>
            <w:tcBorders>
              <w:top w:val="single" w:sz="4" w:space="0" w:color="auto"/>
              <w:left w:val="nil"/>
              <w:bottom w:val="single" w:sz="4" w:space="0" w:color="auto"/>
              <w:right w:val="single" w:sz="4" w:space="0" w:color="auto"/>
            </w:tcBorders>
            <w:shd w:val="clear" w:color="000000" w:fill="FFFFFF"/>
            <w:hideMark/>
          </w:tcPr>
          <w:p w14:paraId="2DA531AB"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14:paraId="356F3EB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14:paraId="07C5EB4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1000</w:t>
            </w:r>
          </w:p>
        </w:tc>
      </w:tr>
      <w:tr w:rsidR="00B06012" w:rsidRPr="00A16EB3" w14:paraId="6A81375F"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AC1581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37</w:t>
            </w:r>
          </w:p>
        </w:tc>
        <w:tc>
          <w:tcPr>
            <w:tcW w:w="3966" w:type="dxa"/>
            <w:tcBorders>
              <w:top w:val="nil"/>
              <w:left w:val="nil"/>
              <w:bottom w:val="single" w:sz="4" w:space="0" w:color="auto"/>
              <w:right w:val="single" w:sz="4" w:space="0" w:color="auto"/>
            </w:tcBorders>
            <w:shd w:val="clear" w:color="000000" w:fill="FFFFFF"/>
            <w:hideMark/>
          </w:tcPr>
          <w:p w14:paraId="165DACF2"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6001 2Z C3</w:t>
            </w:r>
          </w:p>
        </w:tc>
        <w:tc>
          <w:tcPr>
            <w:tcW w:w="3118" w:type="dxa"/>
            <w:tcBorders>
              <w:top w:val="nil"/>
              <w:left w:val="nil"/>
              <w:bottom w:val="single" w:sz="4" w:space="0" w:color="auto"/>
              <w:right w:val="single" w:sz="4" w:space="0" w:color="auto"/>
            </w:tcBorders>
            <w:shd w:val="clear" w:color="000000" w:fill="FFFFFF"/>
            <w:hideMark/>
          </w:tcPr>
          <w:p w14:paraId="22C08F0A"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03C454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33A9C0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r>
      <w:tr w:rsidR="00B06012" w:rsidRPr="00A16EB3" w14:paraId="6209D7F3"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A362E7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38</w:t>
            </w:r>
          </w:p>
        </w:tc>
        <w:tc>
          <w:tcPr>
            <w:tcW w:w="3966" w:type="dxa"/>
            <w:tcBorders>
              <w:top w:val="nil"/>
              <w:left w:val="nil"/>
              <w:bottom w:val="single" w:sz="4" w:space="0" w:color="auto"/>
              <w:right w:val="single" w:sz="4" w:space="0" w:color="auto"/>
            </w:tcBorders>
            <w:shd w:val="clear" w:color="000000" w:fill="FFFFFF"/>
            <w:hideMark/>
          </w:tcPr>
          <w:p w14:paraId="0BA2A91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6001 Z</w:t>
            </w:r>
          </w:p>
        </w:tc>
        <w:tc>
          <w:tcPr>
            <w:tcW w:w="3118" w:type="dxa"/>
            <w:tcBorders>
              <w:top w:val="nil"/>
              <w:left w:val="nil"/>
              <w:bottom w:val="single" w:sz="4" w:space="0" w:color="auto"/>
              <w:right w:val="single" w:sz="4" w:space="0" w:color="auto"/>
            </w:tcBorders>
            <w:shd w:val="clear" w:color="000000" w:fill="FFFFFF"/>
            <w:hideMark/>
          </w:tcPr>
          <w:p w14:paraId="7A3C8614"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7EF0A11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0615BC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407DC70D"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EAE613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39</w:t>
            </w:r>
          </w:p>
        </w:tc>
        <w:tc>
          <w:tcPr>
            <w:tcW w:w="3966" w:type="dxa"/>
            <w:tcBorders>
              <w:top w:val="nil"/>
              <w:left w:val="nil"/>
              <w:bottom w:val="single" w:sz="4" w:space="0" w:color="auto"/>
              <w:right w:val="single" w:sz="4" w:space="0" w:color="auto"/>
            </w:tcBorders>
            <w:shd w:val="clear" w:color="000000" w:fill="FFFFFF"/>
            <w:hideMark/>
          </w:tcPr>
          <w:p w14:paraId="72D44FF2"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6000 2Z</w:t>
            </w:r>
          </w:p>
        </w:tc>
        <w:tc>
          <w:tcPr>
            <w:tcW w:w="3118" w:type="dxa"/>
            <w:tcBorders>
              <w:top w:val="nil"/>
              <w:left w:val="nil"/>
              <w:bottom w:val="single" w:sz="4" w:space="0" w:color="auto"/>
              <w:right w:val="single" w:sz="4" w:space="0" w:color="auto"/>
            </w:tcBorders>
            <w:shd w:val="clear" w:color="000000" w:fill="FFFFFF"/>
            <w:hideMark/>
          </w:tcPr>
          <w:p w14:paraId="560BF65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3F74CF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14F766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w:t>
            </w:r>
          </w:p>
        </w:tc>
      </w:tr>
      <w:tr w:rsidR="00B06012" w:rsidRPr="00A16EB3" w14:paraId="2140B75F"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44A06B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c>
          <w:tcPr>
            <w:tcW w:w="3966" w:type="dxa"/>
            <w:tcBorders>
              <w:top w:val="nil"/>
              <w:left w:val="nil"/>
              <w:bottom w:val="single" w:sz="4" w:space="0" w:color="auto"/>
              <w:right w:val="single" w:sz="4" w:space="0" w:color="auto"/>
            </w:tcBorders>
            <w:shd w:val="clear" w:color="000000" w:fill="FFFFFF"/>
            <w:hideMark/>
          </w:tcPr>
          <w:p w14:paraId="16EFFE1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6002 2RS</w:t>
            </w:r>
          </w:p>
        </w:tc>
        <w:tc>
          <w:tcPr>
            <w:tcW w:w="3118" w:type="dxa"/>
            <w:tcBorders>
              <w:top w:val="nil"/>
              <w:left w:val="nil"/>
              <w:bottom w:val="single" w:sz="4" w:space="0" w:color="auto"/>
              <w:right w:val="single" w:sz="4" w:space="0" w:color="auto"/>
            </w:tcBorders>
            <w:shd w:val="clear" w:color="000000" w:fill="FFFFFF"/>
            <w:hideMark/>
          </w:tcPr>
          <w:p w14:paraId="0FF34B8A"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03A5B3C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06EF313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80</w:t>
            </w:r>
          </w:p>
        </w:tc>
      </w:tr>
      <w:tr w:rsidR="00B06012" w:rsidRPr="00A16EB3" w14:paraId="0FDA32C8"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4AC7728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41</w:t>
            </w:r>
          </w:p>
        </w:tc>
        <w:tc>
          <w:tcPr>
            <w:tcW w:w="3966" w:type="dxa"/>
            <w:tcBorders>
              <w:top w:val="nil"/>
              <w:left w:val="nil"/>
              <w:bottom w:val="single" w:sz="4" w:space="0" w:color="auto"/>
              <w:right w:val="single" w:sz="4" w:space="0" w:color="auto"/>
            </w:tcBorders>
            <w:shd w:val="clear" w:color="000000" w:fill="FFFFFF"/>
            <w:hideMark/>
          </w:tcPr>
          <w:p w14:paraId="6082908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6001 2RS</w:t>
            </w:r>
          </w:p>
        </w:tc>
        <w:tc>
          <w:tcPr>
            <w:tcW w:w="3118" w:type="dxa"/>
            <w:tcBorders>
              <w:top w:val="nil"/>
              <w:left w:val="nil"/>
              <w:bottom w:val="single" w:sz="4" w:space="0" w:color="auto"/>
              <w:right w:val="single" w:sz="4" w:space="0" w:color="auto"/>
            </w:tcBorders>
            <w:shd w:val="clear" w:color="000000" w:fill="FFFFFF"/>
            <w:hideMark/>
          </w:tcPr>
          <w:p w14:paraId="0BEF1D7B"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6F4A9F0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CC36A8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79E295F5"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40DADA8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42</w:t>
            </w:r>
          </w:p>
        </w:tc>
        <w:tc>
          <w:tcPr>
            <w:tcW w:w="3966" w:type="dxa"/>
            <w:tcBorders>
              <w:top w:val="nil"/>
              <w:left w:val="nil"/>
              <w:bottom w:val="single" w:sz="4" w:space="0" w:color="auto"/>
              <w:right w:val="single" w:sz="4" w:space="0" w:color="auto"/>
            </w:tcBorders>
            <w:shd w:val="clear" w:color="000000" w:fill="FFFFFF"/>
            <w:hideMark/>
          </w:tcPr>
          <w:p w14:paraId="26FF406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6003 2RS</w:t>
            </w:r>
          </w:p>
        </w:tc>
        <w:tc>
          <w:tcPr>
            <w:tcW w:w="3118" w:type="dxa"/>
            <w:tcBorders>
              <w:top w:val="nil"/>
              <w:left w:val="nil"/>
              <w:bottom w:val="single" w:sz="4" w:space="0" w:color="auto"/>
              <w:right w:val="single" w:sz="4" w:space="0" w:color="auto"/>
            </w:tcBorders>
            <w:shd w:val="clear" w:color="000000" w:fill="FFFFFF"/>
            <w:hideMark/>
          </w:tcPr>
          <w:p w14:paraId="29562F1F"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6A5A763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B76713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4652A9FC"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49FDAA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43</w:t>
            </w:r>
          </w:p>
        </w:tc>
        <w:tc>
          <w:tcPr>
            <w:tcW w:w="3966" w:type="dxa"/>
            <w:tcBorders>
              <w:top w:val="nil"/>
              <w:left w:val="nil"/>
              <w:bottom w:val="single" w:sz="4" w:space="0" w:color="auto"/>
              <w:right w:val="single" w:sz="4" w:space="0" w:color="auto"/>
            </w:tcBorders>
            <w:shd w:val="clear" w:color="000000" w:fill="FFFFFF"/>
            <w:hideMark/>
          </w:tcPr>
          <w:p w14:paraId="039516A9"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6002 2Z</w:t>
            </w:r>
          </w:p>
        </w:tc>
        <w:tc>
          <w:tcPr>
            <w:tcW w:w="3118" w:type="dxa"/>
            <w:tcBorders>
              <w:top w:val="nil"/>
              <w:left w:val="nil"/>
              <w:bottom w:val="single" w:sz="4" w:space="0" w:color="auto"/>
              <w:right w:val="single" w:sz="4" w:space="0" w:color="auto"/>
            </w:tcBorders>
            <w:shd w:val="clear" w:color="000000" w:fill="FFFFFF"/>
            <w:hideMark/>
          </w:tcPr>
          <w:p w14:paraId="099315E2"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6ABB335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AACE82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78D3BDAE"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C4FFA8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44</w:t>
            </w:r>
          </w:p>
        </w:tc>
        <w:tc>
          <w:tcPr>
            <w:tcW w:w="3966" w:type="dxa"/>
            <w:tcBorders>
              <w:top w:val="nil"/>
              <w:left w:val="nil"/>
              <w:bottom w:val="single" w:sz="4" w:space="0" w:color="auto"/>
              <w:right w:val="single" w:sz="4" w:space="0" w:color="auto"/>
            </w:tcBorders>
            <w:shd w:val="clear" w:color="000000" w:fill="FFFFFF"/>
            <w:hideMark/>
          </w:tcPr>
          <w:p w14:paraId="534A8F37"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6008 2Z</w:t>
            </w:r>
          </w:p>
        </w:tc>
        <w:tc>
          <w:tcPr>
            <w:tcW w:w="3118" w:type="dxa"/>
            <w:tcBorders>
              <w:top w:val="nil"/>
              <w:left w:val="nil"/>
              <w:bottom w:val="single" w:sz="4" w:space="0" w:color="auto"/>
              <w:right w:val="single" w:sz="4" w:space="0" w:color="auto"/>
            </w:tcBorders>
            <w:shd w:val="clear" w:color="000000" w:fill="FFFFFF"/>
            <w:hideMark/>
          </w:tcPr>
          <w:p w14:paraId="6E65152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6E99A1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ACA2AA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37171849"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E20BB1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45</w:t>
            </w:r>
          </w:p>
        </w:tc>
        <w:tc>
          <w:tcPr>
            <w:tcW w:w="3966" w:type="dxa"/>
            <w:tcBorders>
              <w:top w:val="nil"/>
              <w:left w:val="nil"/>
              <w:bottom w:val="single" w:sz="4" w:space="0" w:color="auto"/>
              <w:right w:val="single" w:sz="4" w:space="0" w:color="auto"/>
            </w:tcBorders>
            <w:shd w:val="clear" w:color="000000" w:fill="FFFFFF"/>
            <w:hideMark/>
          </w:tcPr>
          <w:p w14:paraId="78B54294"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6217</w:t>
            </w:r>
          </w:p>
        </w:tc>
        <w:tc>
          <w:tcPr>
            <w:tcW w:w="3118" w:type="dxa"/>
            <w:tcBorders>
              <w:top w:val="nil"/>
              <w:left w:val="nil"/>
              <w:bottom w:val="single" w:sz="4" w:space="0" w:color="auto"/>
              <w:right w:val="single" w:sz="4" w:space="0" w:color="auto"/>
            </w:tcBorders>
            <w:shd w:val="clear" w:color="000000" w:fill="FFFFFF"/>
            <w:hideMark/>
          </w:tcPr>
          <w:p w14:paraId="5CC82C03"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w:t>
            </w:r>
          </w:p>
        </w:tc>
        <w:tc>
          <w:tcPr>
            <w:tcW w:w="1729" w:type="dxa"/>
            <w:tcBorders>
              <w:top w:val="nil"/>
              <w:left w:val="nil"/>
              <w:bottom w:val="single" w:sz="4" w:space="0" w:color="auto"/>
              <w:right w:val="single" w:sz="4" w:space="0" w:color="auto"/>
            </w:tcBorders>
            <w:shd w:val="clear" w:color="000000" w:fill="FFFFFF"/>
            <w:vAlign w:val="center"/>
            <w:hideMark/>
          </w:tcPr>
          <w:p w14:paraId="064D5FD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1633C8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65FA001C"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C0B764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46</w:t>
            </w:r>
          </w:p>
        </w:tc>
        <w:tc>
          <w:tcPr>
            <w:tcW w:w="3966" w:type="dxa"/>
            <w:tcBorders>
              <w:top w:val="nil"/>
              <w:left w:val="nil"/>
              <w:bottom w:val="single" w:sz="4" w:space="0" w:color="auto"/>
              <w:right w:val="single" w:sz="4" w:space="0" w:color="auto"/>
            </w:tcBorders>
            <w:shd w:val="clear" w:color="000000" w:fill="FFFFFF"/>
            <w:hideMark/>
          </w:tcPr>
          <w:p w14:paraId="2EC609E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6222</w:t>
            </w:r>
          </w:p>
        </w:tc>
        <w:tc>
          <w:tcPr>
            <w:tcW w:w="3118" w:type="dxa"/>
            <w:tcBorders>
              <w:top w:val="nil"/>
              <w:left w:val="nil"/>
              <w:bottom w:val="single" w:sz="4" w:space="0" w:color="auto"/>
              <w:right w:val="single" w:sz="4" w:space="0" w:color="auto"/>
            </w:tcBorders>
            <w:shd w:val="clear" w:color="000000" w:fill="FFFFFF"/>
            <w:hideMark/>
          </w:tcPr>
          <w:p w14:paraId="7E773AB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F1436C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05854D7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300</w:t>
            </w:r>
          </w:p>
        </w:tc>
      </w:tr>
      <w:tr w:rsidR="00B06012" w:rsidRPr="00A16EB3" w14:paraId="0F5B0792"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42E3144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47</w:t>
            </w:r>
          </w:p>
        </w:tc>
        <w:tc>
          <w:tcPr>
            <w:tcW w:w="3966" w:type="dxa"/>
            <w:tcBorders>
              <w:top w:val="nil"/>
              <w:left w:val="nil"/>
              <w:bottom w:val="single" w:sz="4" w:space="0" w:color="auto"/>
              <w:right w:val="single" w:sz="4" w:space="0" w:color="auto"/>
            </w:tcBorders>
            <w:shd w:val="clear" w:color="000000" w:fill="FFFFFF"/>
            <w:hideMark/>
          </w:tcPr>
          <w:p w14:paraId="1C8CD28A"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6201 2Z</w:t>
            </w:r>
          </w:p>
        </w:tc>
        <w:tc>
          <w:tcPr>
            <w:tcW w:w="3118" w:type="dxa"/>
            <w:tcBorders>
              <w:top w:val="nil"/>
              <w:left w:val="nil"/>
              <w:bottom w:val="single" w:sz="4" w:space="0" w:color="auto"/>
              <w:right w:val="single" w:sz="4" w:space="0" w:color="auto"/>
            </w:tcBorders>
            <w:shd w:val="clear" w:color="000000" w:fill="FFFFFF"/>
            <w:hideMark/>
          </w:tcPr>
          <w:p w14:paraId="6175B233"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7B4245F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882DCB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1CEC9D7"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23E156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48</w:t>
            </w:r>
          </w:p>
        </w:tc>
        <w:tc>
          <w:tcPr>
            <w:tcW w:w="3966" w:type="dxa"/>
            <w:tcBorders>
              <w:top w:val="nil"/>
              <w:left w:val="nil"/>
              <w:bottom w:val="single" w:sz="4" w:space="0" w:color="auto"/>
              <w:right w:val="single" w:sz="4" w:space="0" w:color="auto"/>
            </w:tcBorders>
            <w:shd w:val="clear" w:color="000000" w:fill="FFFFFF"/>
            <w:hideMark/>
          </w:tcPr>
          <w:p w14:paraId="12C7CE1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6205 Z</w:t>
            </w:r>
          </w:p>
        </w:tc>
        <w:tc>
          <w:tcPr>
            <w:tcW w:w="3118" w:type="dxa"/>
            <w:tcBorders>
              <w:top w:val="nil"/>
              <w:left w:val="nil"/>
              <w:bottom w:val="single" w:sz="4" w:space="0" w:color="auto"/>
              <w:right w:val="single" w:sz="4" w:space="0" w:color="auto"/>
            </w:tcBorders>
            <w:shd w:val="clear" w:color="000000" w:fill="FFFFFF"/>
            <w:hideMark/>
          </w:tcPr>
          <w:p w14:paraId="1639E847"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4690ADC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76892A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05C44B9A"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522074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49</w:t>
            </w:r>
          </w:p>
        </w:tc>
        <w:tc>
          <w:tcPr>
            <w:tcW w:w="3966" w:type="dxa"/>
            <w:tcBorders>
              <w:top w:val="nil"/>
              <w:left w:val="nil"/>
              <w:bottom w:val="single" w:sz="4" w:space="0" w:color="auto"/>
              <w:right w:val="single" w:sz="4" w:space="0" w:color="auto"/>
            </w:tcBorders>
            <w:shd w:val="clear" w:color="000000" w:fill="FFFFFF"/>
            <w:hideMark/>
          </w:tcPr>
          <w:p w14:paraId="757E4E9D"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 xml:space="preserve">GULTNIS 6307-2RSR  </w:t>
            </w:r>
          </w:p>
        </w:tc>
        <w:tc>
          <w:tcPr>
            <w:tcW w:w="3118" w:type="dxa"/>
            <w:tcBorders>
              <w:top w:val="nil"/>
              <w:left w:val="nil"/>
              <w:bottom w:val="single" w:sz="4" w:space="0" w:color="auto"/>
              <w:right w:val="single" w:sz="4" w:space="0" w:color="auto"/>
            </w:tcBorders>
            <w:shd w:val="clear" w:color="000000" w:fill="FFFFFF"/>
            <w:hideMark/>
          </w:tcPr>
          <w:p w14:paraId="099AC7BD"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1ED43F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654942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200</w:t>
            </w:r>
          </w:p>
        </w:tc>
      </w:tr>
      <w:tr w:rsidR="00B06012" w:rsidRPr="00A16EB3" w14:paraId="230D6568"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695059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c>
          <w:tcPr>
            <w:tcW w:w="3966" w:type="dxa"/>
            <w:tcBorders>
              <w:top w:val="nil"/>
              <w:left w:val="nil"/>
              <w:bottom w:val="single" w:sz="4" w:space="0" w:color="auto"/>
              <w:right w:val="single" w:sz="4" w:space="0" w:color="auto"/>
            </w:tcBorders>
            <w:shd w:val="clear" w:color="000000" w:fill="FFFFFF"/>
            <w:hideMark/>
          </w:tcPr>
          <w:p w14:paraId="2E04905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 xml:space="preserve">GULTNIS 6200 2RS </w:t>
            </w:r>
          </w:p>
        </w:tc>
        <w:tc>
          <w:tcPr>
            <w:tcW w:w="3118" w:type="dxa"/>
            <w:tcBorders>
              <w:top w:val="nil"/>
              <w:left w:val="nil"/>
              <w:bottom w:val="single" w:sz="4" w:space="0" w:color="auto"/>
              <w:right w:val="single" w:sz="4" w:space="0" w:color="auto"/>
            </w:tcBorders>
            <w:shd w:val="clear" w:color="000000" w:fill="FFFFFF"/>
            <w:hideMark/>
          </w:tcPr>
          <w:p w14:paraId="0021C6E1"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AD7497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02ABFD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133AE422"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3F80E4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51</w:t>
            </w:r>
          </w:p>
        </w:tc>
        <w:tc>
          <w:tcPr>
            <w:tcW w:w="3966" w:type="dxa"/>
            <w:tcBorders>
              <w:top w:val="nil"/>
              <w:left w:val="nil"/>
              <w:bottom w:val="single" w:sz="4" w:space="0" w:color="auto"/>
              <w:right w:val="single" w:sz="4" w:space="0" w:color="auto"/>
            </w:tcBorders>
            <w:shd w:val="clear" w:color="000000" w:fill="FFFFFF"/>
            <w:hideMark/>
          </w:tcPr>
          <w:p w14:paraId="6E48051E"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608 2RS</w:t>
            </w:r>
          </w:p>
        </w:tc>
        <w:tc>
          <w:tcPr>
            <w:tcW w:w="3118" w:type="dxa"/>
            <w:tcBorders>
              <w:top w:val="nil"/>
              <w:left w:val="nil"/>
              <w:bottom w:val="single" w:sz="4" w:space="0" w:color="auto"/>
              <w:right w:val="single" w:sz="4" w:space="0" w:color="auto"/>
            </w:tcBorders>
            <w:shd w:val="clear" w:color="000000" w:fill="FFFFFF"/>
            <w:hideMark/>
          </w:tcPr>
          <w:p w14:paraId="5BF93580"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0286550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678CC1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800</w:t>
            </w:r>
          </w:p>
        </w:tc>
      </w:tr>
      <w:tr w:rsidR="00B06012" w:rsidRPr="00A16EB3" w14:paraId="05DD90E2"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54E98E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52</w:t>
            </w:r>
          </w:p>
        </w:tc>
        <w:tc>
          <w:tcPr>
            <w:tcW w:w="3966" w:type="dxa"/>
            <w:tcBorders>
              <w:top w:val="nil"/>
              <w:left w:val="nil"/>
              <w:bottom w:val="single" w:sz="4" w:space="0" w:color="auto"/>
              <w:right w:val="single" w:sz="4" w:space="0" w:color="auto"/>
            </w:tcBorders>
            <w:shd w:val="clear" w:color="000000" w:fill="FFFFFF"/>
            <w:hideMark/>
          </w:tcPr>
          <w:p w14:paraId="434DE59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608 2RSL</w:t>
            </w:r>
          </w:p>
        </w:tc>
        <w:tc>
          <w:tcPr>
            <w:tcW w:w="3118" w:type="dxa"/>
            <w:tcBorders>
              <w:top w:val="nil"/>
              <w:left w:val="nil"/>
              <w:bottom w:val="single" w:sz="4" w:space="0" w:color="auto"/>
              <w:right w:val="single" w:sz="4" w:space="0" w:color="auto"/>
            </w:tcBorders>
            <w:shd w:val="clear" w:color="000000" w:fill="FFFFFF"/>
            <w:hideMark/>
          </w:tcPr>
          <w:p w14:paraId="1E6D8063"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w:t>
            </w:r>
          </w:p>
        </w:tc>
        <w:tc>
          <w:tcPr>
            <w:tcW w:w="1729" w:type="dxa"/>
            <w:tcBorders>
              <w:top w:val="nil"/>
              <w:left w:val="nil"/>
              <w:bottom w:val="single" w:sz="4" w:space="0" w:color="auto"/>
              <w:right w:val="single" w:sz="4" w:space="0" w:color="auto"/>
            </w:tcBorders>
            <w:shd w:val="clear" w:color="000000" w:fill="FFFFFF"/>
            <w:vAlign w:val="center"/>
            <w:hideMark/>
          </w:tcPr>
          <w:p w14:paraId="69E3281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A85B0D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1500</w:t>
            </w:r>
          </w:p>
        </w:tc>
      </w:tr>
      <w:tr w:rsidR="00B06012" w:rsidRPr="00A16EB3" w14:paraId="7B36FC03"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00BD5B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53</w:t>
            </w:r>
          </w:p>
        </w:tc>
        <w:tc>
          <w:tcPr>
            <w:tcW w:w="3966" w:type="dxa"/>
            <w:tcBorders>
              <w:top w:val="nil"/>
              <w:left w:val="nil"/>
              <w:bottom w:val="single" w:sz="4" w:space="0" w:color="auto"/>
              <w:right w:val="single" w:sz="4" w:space="0" w:color="auto"/>
            </w:tcBorders>
            <w:shd w:val="clear" w:color="000000" w:fill="FFFFFF"/>
            <w:hideMark/>
          </w:tcPr>
          <w:p w14:paraId="011390E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B6-63 ZZ1MC3</w:t>
            </w:r>
          </w:p>
        </w:tc>
        <w:tc>
          <w:tcPr>
            <w:tcW w:w="3118" w:type="dxa"/>
            <w:tcBorders>
              <w:top w:val="nil"/>
              <w:left w:val="nil"/>
              <w:bottom w:val="single" w:sz="4" w:space="0" w:color="auto"/>
              <w:right w:val="single" w:sz="4" w:space="0" w:color="auto"/>
            </w:tcBorders>
            <w:shd w:val="clear" w:color="000000" w:fill="FFFFFF"/>
            <w:hideMark/>
          </w:tcPr>
          <w:p w14:paraId="66A9935A"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NSK</w:t>
            </w:r>
          </w:p>
        </w:tc>
        <w:tc>
          <w:tcPr>
            <w:tcW w:w="1729" w:type="dxa"/>
            <w:tcBorders>
              <w:top w:val="nil"/>
              <w:left w:val="nil"/>
              <w:bottom w:val="single" w:sz="4" w:space="0" w:color="auto"/>
              <w:right w:val="single" w:sz="4" w:space="0" w:color="auto"/>
            </w:tcBorders>
            <w:shd w:val="clear" w:color="000000" w:fill="FFFFFF"/>
            <w:vAlign w:val="center"/>
            <w:hideMark/>
          </w:tcPr>
          <w:p w14:paraId="1286C37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70523B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215DD2DA"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76F009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54</w:t>
            </w:r>
          </w:p>
        </w:tc>
        <w:tc>
          <w:tcPr>
            <w:tcW w:w="3966" w:type="dxa"/>
            <w:tcBorders>
              <w:top w:val="nil"/>
              <w:left w:val="nil"/>
              <w:bottom w:val="single" w:sz="4" w:space="0" w:color="auto"/>
              <w:right w:val="single" w:sz="4" w:space="0" w:color="auto"/>
            </w:tcBorders>
            <w:shd w:val="clear" w:color="000000" w:fill="FFFFFF"/>
            <w:hideMark/>
          </w:tcPr>
          <w:p w14:paraId="48758FB8"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6202 2Z</w:t>
            </w:r>
          </w:p>
        </w:tc>
        <w:tc>
          <w:tcPr>
            <w:tcW w:w="3118" w:type="dxa"/>
            <w:tcBorders>
              <w:top w:val="nil"/>
              <w:left w:val="nil"/>
              <w:bottom w:val="single" w:sz="4" w:space="0" w:color="auto"/>
              <w:right w:val="single" w:sz="4" w:space="0" w:color="auto"/>
            </w:tcBorders>
            <w:shd w:val="clear" w:color="000000" w:fill="FFFFFF"/>
            <w:hideMark/>
          </w:tcPr>
          <w:p w14:paraId="611765E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9AD238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238353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r>
      <w:tr w:rsidR="00B06012" w:rsidRPr="00A16EB3" w14:paraId="6E604095"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76EA93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55</w:t>
            </w:r>
          </w:p>
        </w:tc>
        <w:tc>
          <w:tcPr>
            <w:tcW w:w="3966" w:type="dxa"/>
            <w:tcBorders>
              <w:top w:val="nil"/>
              <w:left w:val="nil"/>
              <w:bottom w:val="single" w:sz="4" w:space="0" w:color="auto"/>
              <w:right w:val="single" w:sz="4" w:space="0" w:color="auto"/>
            </w:tcBorders>
            <w:shd w:val="clear" w:color="000000" w:fill="FFFFFF"/>
            <w:hideMark/>
          </w:tcPr>
          <w:p w14:paraId="5B5DBF4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6203 2ZR</w:t>
            </w:r>
          </w:p>
        </w:tc>
        <w:tc>
          <w:tcPr>
            <w:tcW w:w="3118" w:type="dxa"/>
            <w:tcBorders>
              <w:top w:val="nil"/>
              <w:left w:val="nil"/>
              <w:bottom w:val="single" w:sz="4" w:space="0" w:color="auto"/>
              <w:right w:val="single" w:sz="4" w:space="0" w:color="auto"/>
            </w:tcBorders>
            <w:shd w:val="clear" w:color="000000" w:fill="FFFFFF"/>
            <w:hideMark/>
          </w:tcPr>
          <w:p w14:paraId="367EDD2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BF7186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16F1AB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60</w:t>
            </w:r>
          </w:p>
        </w:tc>
      </w:tr>
      <w:tr w:rsidR="00B06012" w:rsidRPr="00A16EB3" w14:paraId="5B6681A2"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D9A821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56</w:t>
            </w:r>
          </w:p>
        </w:tc>
        <w:tc>
          <w:tcPr>
            <w:tcW w:w="3966" w:type="dxa"/>
            <w:tcBorders>
              <w:top w:val="nil"/>
              <w:left w:val="nil"/>
              <w:bottom w:val="single" w:sz="4" w:space="0" w:color="auto"/>
              <w:right w:val="single" w:sz="4" w:space="0" w:color="auto"/>
            </w:tcBorders>
            <w:shd w:val="clear" w:color="000000" w:fill="FFFFFF"/>
            <w:hideMark/>
          </w:tcPr>
          <w:p w14:paraId="2B7ED1F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6300 2ZR</w:t>
            </w:r>
          </w:p>
        </w:tc>
        <w:tc>
          <w:tcPr>
            <w:tcW w:w="3118" w:type="dxa"/>
            <w:tcBorders>
              <w:top w:val="nil"/>
              <w:left w:val="nil"/>
              <w:bottom w:val="single" w:sz="4" w:space="0" w:color="auto"/>
              <w:right w:val="single" w:sz="4" w:space="0" w:color="auto"/>
            </w:tcBorders>
            <w:shd w:val="clear" w:color="000000" w:fill="FFFFFF"/>
            <w:hideMark/>
          </w:tcPr>
          <w:p w14:paraId="3B4A4142"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AB647D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DEF965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75341F03"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688066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57</w:t>
            </w:r>
          </w:p>
        </w:tc>
        <w:tc>
          <w:tcPr>
            <w:tcW w:w="3966" w:type="dxa"/>
            <w:tcBorders>
              <w:top w:val="nil"/>
              <w:left w:val="nil"/>
              <w:bottom w:val="single" w:sz="4" w:space="0" w:color="auto"/>
              <w:right w:val="single" w:sz="4" w:space="0" w:color="auto"/>
            </w:tcBorders>
            <w:shd w:val="clear" w:color="000000" w:fill="FFFFFF"/>
            <w:hideMark/>
          </w:tcPr>
          <w:p w14:paraId="2B69B1F9"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6302 2Z</w:t>
            </w:r>
          </w:p>
        </w:tc>
        <w:tc>
          <w:tcPr>
            <w:tcW w:w="3118" w:type="dxa"/>
            <w:tcBorders>
              <w:top w:val="nil"/>
              <w:left w:val="nil"/>
              <w:bottom w:val="single" w:sz="4" w:space="0" w:color="auto"/>
              <w:right w:val="single" w:sz="4" w:space="0" w:color="auto"/>
            </w:tcBorders>
            <w:shd w:val="clear" w:color="000000" w:fill="FFFFFF"/>
            <w:hideMark/>
          </w:tcPr>
          <w:p w14:paraId="10DD652B"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87ECF9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3EE3A0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12809150"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B96B07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58</w:t>
            </w:r>
          </w:p>
        </w:tc>
        <w:tc>
          <w:tcPr>
            <w:tcW w:w="3966" w:type="dxa"/>
            <w:tcBorders>
              <w:top w:val="nil"/>
              <w:left w:val="nil"/>
              <w:bottom w:val="single" w:sz="4" w:space="0" w:color="auto"/>
              <w:right w:val="single" w:sz="4" w:space="0" w:color="auto"/>
            </w:tcBorders>
            <w:shd w:val="clear" w:color="000000" w:fill="FFFFFF"/>
            <w:hideMark/>
          </w:tcPr>
          <w:p w14:paraId="0EFBF71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6313 2RS</w:t>
            </w:r>
          </w:p>
        </w:tc>
        <w:tc>
          <w:tcPr>
            <w:tcW w:w="3118" w:type="dxa"/>
            <w:tcBorders>
              <w:top w:val="nil"/>
              <w:left w:val="nil"/>
              <w:bottom w:val="single" w:sz="4" w:space="0" w:color="auto"/>
              <w:right w:val="single" w:sz="4" w:space="0" w:color="auto"/>
            </w:tcBorders>
            <w:shd w:val="clear" w:color="000000" w:fill="FFFFFF"/>
            <w:hideMark/>
          </w:tcPr>
          <w:p w14:paraId="7342A93B"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F633D0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D286A3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02E571D1"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95353F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59</w:t>
            </w:r>
          </w:p>
        </w:tc>
        <w:tc>
          <w:tcPr>
            <w:tcW w:w="3966" w:type="dxa"/>
            <w:tcBorders>
              <w:top w:val="nil"/>
              <w:left w:val="nil"/>
              <w:bottom w:val="single" w:sz="4" w:space="0" w:color="auto"/>
              <w:right w:val="single" w:sz="4" w:space="0" w:color="auto"/>
            </w:tcBorders>
            <w:shd w:val="clear" w:color="000000" w:fill="FFFFFF"/>
            <w:hideMark/>
          </w:tcPr>
          <w:p w14:paraId="3CC8595C"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607 2RS</w:t>
            </w:r>
          </w:p>
        </w:tc>
        <w:tc>
          <w:tcPr>
            <w:tcW w:w="3118" w:type="dxa"/>
            <w:tcBorders>
              <w:top w:val="nil"/>
              <w:left w:val="nil"/>
              <w:bottom w:val="single" w:sz="4" w:space="0" w:color="auto"/>
              <w:right w:val="single" w:sz="4" w:space="0" w:color="auto"/>
            </w:tcBorders>
            <w:shd w:val="clear" w:color="000000" w:fill="FFFFFF"/>
            <w:hideMark/>
          </w:tcPr>
          <w:p w14:paraId="6D18EE3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7077C55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DDA832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210</w:t>
            </w:r>
          </w:p>
        </w:tc>
      </w:tr>
      <w:tr w:rsidR="00B06012" w:rsidRPr="00A16EB3" w14:paraId="27AAA5FB"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74C16D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60</w:t>
            </w:r>
          </w:p>
        </w:tc>
        <w:tc>
          <w:tcPr>
            <w:tcW w:w="3966" w:type="dxa"/>
            <w:tcBorders>
              <w:top w:val="nil"/>
              <w:left w:val="nil"/>
              <w:bottom w:val="single" w:sz="4" w:space="0" w:color="auto"/>
              <w:right w:val="single" w:sz="4" w:space="0" w:color="auto"/>
            </w:tcBorders>
            <w:shd w:val="clear" w:color="000000" w:fill="FFFFFF"/>
            <w:hideMark/>
          </w:tcPr>
          <w:p w14:paraId="7D14637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6201 2RS</w:t>
            </w:r>
          </w:p>
        </w:tc>
        <w:tc>
          <w:tcPr>
            <w:tcW w:w="3118" w:type="dxa"/>
            <w:tcBorders>
              <w:top w:val="nil"/>
              <w:left w:val="nil"/>
              <w:bottom w:val="single" w:sz="4" w:space="0" w:color="auto"/>
              <w:right w:val="single" w:sz="4" w:space="0" w:color="auto"/>
            </w:tcBorders>
            <w:shd w:val="clear" w:color="000000" w:fill="FFFFFF"/>
            <w:hideMark/>
          </w:tcPr>
          <w:p w14:paraId="1238894D"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DF803F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EBC44D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60</w:t>
            </w:r>
          </w:p>
        </w:tc>
      </w:tr>
      <w:tr w:rsidR="00B06012" w:rsidRPr="00A16EB3" w14:paraId="37524AB5"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8AE63E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61</w:t>
            </w:r>
          </w:p>
        </w:tc>
        <w:tc>
          <w:tcPr>
            <w:tcW w:w="3966" w:type="dxa"/>
            <w:tcBorders>
              <w:top w:val="nil"/>
              <w:left w:val="nil"/>
              <w:bottom w:val="single" w:sz="4" w:space="0" w:color="auto"/>
              <w:right w:val="single" w:sz="4" w:space="0" w:color="auto"/>
            </w:tcBorders>
            <w:shd w:val="clear" w:color="000000" w:fill="FFFFFF"/>
            <w:hideMark/>
          </w:tcPr>
          <w:p w14:paraId="353B66F7"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6202 2RS</w:t>
            </w:r>
          </w:p>
        </w:tc>
        <w:tc>
          <w:tcPr>
            <w:tcW w:w="3118" w:type="dxa"/>
            <w:tcBorders>
              <w:top w:val="nil"/>
              <w:left w:val="nil"/>
              <w:bottom w:val="single" w:sz="4" w:space="0" w:color="auto"/>
              <w:right w:val="single" w:sz="4" w:space="0" w:color="auto"/>
            </w:tcBorders>
            <w:shd w:val="clear" w:color="000000" w:fill="FFFFFF"/>
            <w:hideMark/>
          </w:tcPr>
          <w:p w14:paraId="42E9E799"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266B89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9C3604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160</w:t>
            </w:r>
          </w:p>
        </w:tc>
      </w:tr>
      <w:tr w:rsidR="00B06012" w:rsidRPr="00A16EB3" w14:paraId="23C605F9"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B08C85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62</w:t>
            </w:r>
          </w:p>
        </w:tc>
        <w:tc>
          <w:tcPr>
            <w:tcW w:w="3966" w:type="dxa"/>
            <w:tcBorders>
              <w:top w:val="nil"/>
              <w:left w:val="nil"/>
              <w:bottom w:val="single" w:sz="4" w:space="0" w:color="auto"/>
              <w:right w:val="single" w:sz="4" w:space="0" w:color="auto"/>
            </w:tcBorders>
            <w:shd w:val="clear" w:color="000000" w:fill="FFFFFF"/>
            <w:hideMark/>
          </w:tcPr>
          <w:p w14:paraId="4AFA692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6203 2RS</w:t>
            </w:r>
          </w:p>
        </w:tc>
        <w:tc>
          <w:tcPr>
            <w:tcW w:w="3118" w:type="dxa"/>
            <w:tcBorders>
              <w:top w:val="nil"/>
              <w:left w:val="nil"/>
              <w:bottom w:val="single" w:sz="4" w:space="0" w:color="auto"/>
              <w:right w:val="single" w:sz="4" w:space="0" w:color="auto"/>
            </w:tcBorders>
            <w:shd w:val="clear" w:color="000000" w:fill="FFFFFF"/>
            <w:hideMark/>
          </w:tcPr>
          <w:p w14:paraId="039FE16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796A15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8B7F1D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29BB8C18"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EDFE9C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63</w:t>
            </w:r>
          </w:p>
        </w:tc>
        <w:tc>
          <w:tcPr>
            <w:tcW w:w="3966" w:type="dxa"/>
            <w:tcBorders>
              <w:top w:val="nil"/>
              <w:left w:val="nil"/>
              <w:bottom w:val="single" w:sz="4" w:space="0" w:color="auto"/>
              <w:right w:val="single" w:sz="4" w:space="0" w:color="auto"/>
            </w:tcBorders>
            <w:shd w:val="clear" w:color="000000" w:fill="FFFFFF"/>
            <w:hideMark/>
          </w:tcPr>
          <w:p w14:paraId="6F17C28A"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6204 2RS</w:t>
            </w:r>
          </w:p>
        </w:tc>
        <w:tc>
          <w:tcPr>
            <w:tcW w:w="3118" w:type="dxa"/>
            <w:tcBorders>
              <w:top w:val="nil"/>
              <w:left w:val="nil"/>
              <w:bottom w:val="single" w:sz="4" w:space="0" w:color="auto"/>
              <w:right w:val="single" w:sz="4" w:space="0" w:color="auto"/>
            </w:tcBorders>
            <w:shd w:val="clear" w:color="000000" w:fill="FFFFFF"/>
            <w:hideMark/>
          </w:tcPr>
          <w:p w14:paraId="7D8F2D21"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78C334B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3CA0F5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r>
      <w:tr w:rsidR="00B06012" w:rsidRPr="00A16EB3" w14:paraId="3D04CAE0"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1AFA489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64</w:t>
            </w:r>
          </w:p>
        </w:tc>
        <w:tc>
          <w:tcPr>
            <w:tcW w:w="3966" w:type="dxa"/>
            <w:tcBorders>
              <w:top w:val="nil"/>
              <w:left w:val="nil"/>
              <w:bottom w:val="single" w:sz="4" w:space="0" w:color="auto"/>
              <w:right w:val="single" w:sz="4" w:space="0" w:color="auto"/>
            </w:tcBorders>
            <w:shd w:val="clear" w:color="000000" w:fill="FFFFFF"/>
            <w:hideMark/>
          </w:tcPr>
          <w:p w14:paraId="0EBE9FF8"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6205 2RS</w:t>
            </w:r>
          </w:p>
        </w:tc>
        <w:tc>
          <w:tcPr>
            <w:tcW w:w="3118" w:type="dxa"/>
            <w:tcBorders>
              <w:top w:val="nil"/>
              <w:left w:val="nil"/>
              <w:bottom w:val="single" w:sz="4" w:space="0" w:color="auto"/>
              <w:right w:val="single" w:sz="4" w:space="0" w:color="auto"/>
            </w:tcBorders>
            <w:shd w:val="clear" w:color="000000" w:fill="FFFFFF"/>
            <w:hideMark/>
          </w:tcPr>
          <w:p w14:paraId="420BB6E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6746C2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B66ACE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130</w:t>
            </w:r>
          </w:p>
        </w:tc>
      </w:tr>
      <w:tr w:rsidR="00B06012" w:rsidRPr="00A16EB3" w14:paraId="68C471A3"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BE7D7D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65</w:t>
            </w:r>
          </w:p>
        </w:tc>
        <w:tc>
          <w:tcPr>
            <w:tcW w:w="3966" w:type="dxa"/>
            <w:tcBorders>
              <w:top w:val="nil"/>
              <w:left w:val="nil"/>
              <w:bottom w:val="single" w:sz="4" w:space="0" w:color="auto"/>
              <w:right w:val="single" w:sz="4" w:space="0" w:color="auto"/>
            </w:tcBorders>
            <w:shd w:val="clear" w:color="000000" w:fill="FFFFFF"/>
            <w:hideMark/>
          </w:tcPr>
          <w:p w14:paraId="0850B64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6206 2RS</w:t>
            </w:r>
          </w:p>
        </w:tc>
        <w:tc>
          <w:tcPr>
            <w:tcW w:w="3118" w:type="dxa"/>
            <w:tcBorders>
              <w:top w:val="nil"/>
              <w:left w:val="nil"/>
              <w:bottom w:val="single" w:sz="4" w:space="0" w:color="auto"/>
              <w:right w:val="single" w:sz="4" w:space="0" w:color="auto"/>
            </w:tcBorders>
            <w:shd w:val="clear" w:color="000000" w:fill="FFFFFF"/>
            <w:hideMark/>
          </w:tcPr>
          <w:p w14:paraId="1B6E0489"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66B0B27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3BB700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3C87BC5A"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348588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66</w:t>
            </w:r>
          </w:p>
        </w:tc>
        <w:tc>
          <w:tcPr>
            <w:tcW w:w="3966" w:type="dxa"/>
            <w:tcBorders>
              <w:top w:val="nil"/>
              <w:left w:val="nil"/>
              <w:bottom w:val="single" w:sz="4" w:space="0" w:color="auto"/>
              <w:right w:val="single" w:sz="4" w:space="0" w:color="auto"/>
            </w:tcBorders>
            <w:shd w:val="clear" w:color="000000" w:fill="FFFFFF"/>
            <w:hideMark/>
          </w:tcPr>
          <w:p w14:paraId="1979E70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6207 2RS</w:t>
            </w:r>
          </w:p>
        </w:tc>
        <w:tc>
          <w:tcPr>
            <w:tcW w:w="3118" w:type="dxa"/>
            <w:tcBorders>
              <w:top w:val="nil"/>
              <w:left w:val="nil"/>
              <w:bottom w:val="single" w:sz="4" w:space="0" w:color="auto"/>
              <w:right w:val="single" w:sz="4" w:space="0" w:color="auto"/>
            </w:tcBorders>
            <w:shd w:val="clear" w:color="000000" w:fill="FFFFFF"/>
            <w:hideMark/>
          </w:tcPr>
          <w:p w14:paraId="749FB34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DAE9C0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EA50A4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2B9AF23A"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E51A6E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67</w:t>
            </w:r>
          </w:p>
        </w:tc>
        <w:tc>
          <w:tcPr>
            <w:tcW w:w="3966" w:type="dxa"/>
            <w:tcBorders>
              <w:top w:val="nil"/>
              <w:left w:val="nil"/>
              <w:bottom w:val="single" w:sz="4" w:space="0" w:color="auto"/>
              <w:right w:val="single" w:sz="4" w:space="0" w:color="auto"/>
            </w:tcBorders>
            <w:shd w:val="clear" w:color="000000" w:fill="FFFFFF"/>
            <w:hideMark/>
          </w:tcPr>
          <w:p w14:paraId="5D7BEBF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6208 2RS</w:t>
            </w:r>
          </w:p>
        </w:tc>
        <w:tc>
          <w:tcPr>
            <w:tcW w:w="3118" w:type="dxa"/>
            <w:tcBorders>
              <w:top w:val="nil"/>
              <w:left w:val="nil"/>
              <w:bottom w:val="single" w:sz="4" w:space="0" w:color="auto"/>
              <w:right w:val="single" w:sz="4" w:space="0" w:color="auto"/>
            </w:tcBorders>
            <w:shd w:val="clear" w:color="000000" w:fill="FFFFFF"/>
            <w:hideMark/>
          </w:tcPr>
          <w:p w14:paraId="76174D19"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76F59C0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76FEB1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2E2442C2"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24B743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68</w:t>
            </w:r>
          </w:p>
        </w:tc>
        <w:tc>
          <w:tcPr>
            <w:tcW w:w="3966" w:type="dxa"/>
            <w:tcBorders>
              <w:top w:val="nil"/>
              <w:left w:val="nil"/>
              <w:bottom w:val="single" w:sz="4" w:space="0" w:color="auto"/>
              <w:right w:val="single" w:sz="4" w:space="0" w:color="auto"/>
            </w:tcBorders>
            <w:shd w:val="clear" w:color="000000" w:fill="FFFFFF"/>
            <w:hideMark/>
          </w:tcPr>
          <w:p w14:paraId="53B7017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6210 2SR</w:t>
            </w:r>
          </w:p>
        </w:tc>
        <w:tc>
          <w:tcPr>
            <w:tcW w:w="3118" w:type="dxa"/>
            <w:tcBorders>
              <w:top w:val="nil"/>
              <w:left w:val="nil"/>
              <w:bottom w:val="single" w:sz="4" w:space="0" w:color="auto"/>
              <w:right w:val="single" w:sz="4" w:space="0" w:color="auto"/>
            </w:tcBorders>
            <w:shd w:val="clear" w:color="000000" w:fill="FFFFFF"/>
            <w:hideMark/>
          </w:tcPr>
          <w:p w14:paraId="2EC0A3E0"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F5B9A3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837577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551E6E68"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4021D8F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69</w:t>
            </w:r>
          </w:p>
        </w:tc>
        <w:tc>
          <w:tcPr>
            <w:tcW w:w="3966" w:type="dxa"/>
            <w:tcBorders>
              <w:top w:val="nil"/>
              <w:left w:val="nil"/>
              <w:bottom w:val="single" w:sz="4" w:space="0" w:color="auto"/>
              <w:right w:val="single" w:sz="4" w:space="0" w:color="auto"/>
            </w:tcBorders>
            <w:shd w:val="clear" w:color="000000" w:fill="FFFFFF"/>
            <w:hideMark/>
          </w:tcPr>
          <w:p w14:paraId="6D8DDA1D"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6302 2RS</w:t>
            </w:r>
          </w:p>
        </w:tc>
        <w:tc>
          <w:tcPr>
            <w:tcW w:w="3118" w:type="dxa"/>
            <w:tcBorders>
              <w:top w:val="nil"/>
              <w:left w:val="nil"/>
              <w:bottom w:val="single" w:sz="4" w:space="0" w:color="auto"/>
              <w:right w:val="single" w:sz="4" w:space="0" w:color="auto"/>
            </w:tcBorders>
            <w:shd w:val="clear" w:color="000000" w:fill="FFFFFF"/>
            <w:hideMark/>
          </w:tcPr>
          <w:p w14:paraId="75F58EE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68793F2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0E790E1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65C3984E"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B7E74C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70</w:t>
            </w:r>
          </w:p>
        </w:tc>
        <w:tc>
          <w:tcPr>
            <w:tcW w:w="3966" w:type="dxa"/>
            <w:tcBorders>
              <w:top w:val="nil"/>
              <w:left w:val="nil"/>
              <w:bottom w:val="single" w:sz="4" w:space="0" w:color="auto"/>
              <w:right w:val="single" w:sz="4" w:space="0" w:color="auto"/>
            </w:tcBorders>
            <w:shd w:val="clear" w:color="000000" w:fill="FFFFFF"/>
            <w:hideMark/>
          </w:tcPr>
          <w:p w14:paraId="0D51FC5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6304 2RS</w:t>
            </w:r>
          </w:p>
        </w:tc>
        <w:tc>
          <w:tcPr>
            <w:tcW w:w="3118" w:type="dxa"/>
            <w:tcBorders>
              <w:top w:val="nil"/>
              <w:left w:val="nil"/>
              <w:bottom w:val="single" w:sz="4" w:space="0" w:color="auto"/>
              <w:right w:val="single" w:sz="4" w:space="0" w:color="auto"/>
            </w:tcBorders>
            <w:shd w:val="clear" w:color="000000" w:fill="FFFFFF"/>
            <w:hideMark/>
          </w:tcPr>
          <w:p w14:paraId="1D4947A1"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F4DB8A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03B22F0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6D530A6B"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1BB6C3F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71</w:t>
            </w:r>
          </w:p>
        </w:tc>
        <w:tc>
          <w:tcPr>
            <w:tcW w:w="3966" w:type="dxa"/>
            <w:tcBorders>
              <w:top w:val="nil"/>
              <w:left w:val="nil"/>
              <w:bottom w:val="single" w:sz="4" w:space="0" w:color="auto"/>
              <w:right w:val="single" w:sz="4" w:space="0" w:color="auto"/>
            </w:tcBorders>
            <w:shd w:val="clear" w:color="000000" w:fill="FFFFFF"/>
            <w:hideMark/>
          </w:tcPr>
          <w:p w14:paraId="4D8906EA"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6305 2RS</w:t>
            </w:r>
          </w:p>
        </w:tc>
        <w:tc>
          <w:tcPr>
            <w:tcW w:w="3118" w:type="dxa"/>
            <w:tcBorders>
              <w:top w:val="nil"/>
              <w:left w:val="nil"/>
              <w:bottom w:val="single" w:sz="4" w:space="0" w:color="auto"/>
              <w:right w:val="single" w:sz="4" w:space="0" w:color="auto"/>
            </w:tcBorders>
            <w:shd w:val="clear" w:color="000000" w:fill="FFFFFF"/>
            <w:hideMark/>
          </w:tcPr>
          <w:p w14:paraId="1CDB289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EB0B35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BDD214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w:t>
            </w:r>
          </w:p>
        </w:tc>
      </w:tr>
      <w:tr w:rsidR="00B06012" w:rsidRPr="00A16EB3" w14:paraId="62A867A6"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5C3928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72</w:t>
            </w:r>
          </w:p>
        </w:tc>
        <w:tc>
          <w:tcPr>
            <w:tcW w:w="3966" w:type="dxa"/>
            <w:tcBorders>
              <w:top w:val="nil"/>
              <w:left w:val="nil"/>
              <w:bottom w:val="single" w:sz="4" w:space="0" w:color="auto"/>
              <w:right w:val="single" w:sz="4" w:space="0" w:color="auto"/>
            </w:tcBorders>
            <w:shd w:val="clear" w:color="000000" w:fill="FFFFFF"/>
            <w:hideMark/>
          </w:tcPr>
          <w:p w14:paraId="5AD7F41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6306 2RS</w:t>
            </w:r>
          </w:p>
        </w:tc>
        <w:tc>
          <w:tcPr>
            <w:tcW w:w="3118" w:type="dxa"/>
            <w:tcBorders>
              <w:top w:val="nil"/>
              <w:left w:val="nil"/>
              <w:bottom w:val="single" w:sz="4" w:space="0" w:color="auto"/>
              <w:right w:val="single" w:sz="4" w:space="0" w:color="auto"/>
            </w:tcBorders>
            <w:shd w:val="clear" w:color="000000" w:fill="FFFFFF"/>
            <w:hideMark/>
          </w:tcPr>
          <w:p w14:paraId="29BB1987"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09CF125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7FFFD6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73973F3D"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19D3D5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73</w:t>
            </w:r>
          </w:p>
        </w:tc>
        <w:tc>
          <w:tcPr>
            <w:tcW w:w="3966" w:type="dxa"/>
            <w:tcBorders>
              <w:top w:val="nil"/>
              <w:left w:val="nil"/>
              <w:bottom w:val="single" w:sz="4" w:space="0" w:color="auto"/>
              <w:right w:val="single" w:sz="4" w:space="0" w:color="auto"/>
            </w:tcBorders>
            <w:shd w:val="clear" w:color="000000" w:fill="FFFFFF"/>
            <w:hideMark/>
          </w:tcPr>
          <w:p w14:paraId="38474457"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6309 2RS C3</w:t>
            </w:r>
          </w:p>
        </w:tc>
        <w:tc>
          <w:tcPr>
            <w:tcW w:w="3118" w:type="dxa"/>
            <w:tcBorders>
              <w:top w:val="nil"/>
              <w:left w:val="nil"/>
              <w:bottom w:val="single" w:sz="4" w:space="0" w:color="auto"/>
              <w:right w:val="single" w:sz="4" w:space="0" w:color="auto"/>
            </w:tcBorders>
            <w:shd w:val="clear" w:color="000000" w:fill="FFFFFF"/>
            <w:hideMark/>
          </w:tcPr>
          <w:p w14:paraId="2115A2B0"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60EEEB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5E7AAF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2A659E06"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C62021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74</w:t>
            </w:r>
          </w:p>
        </w:tc>
        <w:tc>
          <w:tcPr>
            <w:tcW w:w="3966" w:type="dxa"/>
            <w:tcBorders>
              <w:top w:val="nil"/>
              <w:left w:val="nil"/>
              <w:bottom w:val="single" w:sz="4" w:space="0" w:color="auto"/>
              <w:right w:val="single" w:sz="4" w:space="0" w:color="auto"/>
            </w:tcBorders>
            <w:shd w:val="clear" w:color="000000" w:fill="FFFFFF"/>
            <w:hideMark/>
          </w:tcPr>
          <w:p w14:paraId="26F8159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6208 2RS C3</w:t>
            </w:r>
          </w:p>
        </w:tc>
        <w:tc>
          <w:tcPr>
            <w:tcW w:w="3118" w:type="dxa"/>
            <w:tcBorders>
              <w:top w:val="nil"/>
              <w:left w:val="nil"/>
              <w:bottom w:val="single" w:sz="4" w:space="0" w:color="auto"/>
              <w:right w:val="single" w:sz="4" w:space="0" w:color="auto"/>
            </w:tcBorders>
            <w:shd w:val="clear" w:color="000000" w:fill="FFFFFF"/>
            <w:hideMark/>
          </w:tcPr>
          <w:p w14:paraId="1660E96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EE7841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2C428F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5F039796"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176C086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75</w:t>
            </w:r>
          </w:p>
        </w:tc>
        <w:tc>
          <w:tcPr>
            <w:tcW w:w="3966" w:type="dxa"/>
            <w:tcBorders>
              <w:top w:val="nil"/>
              <w:left w:val="nil"/>
              <w:bottom w:val="single" w:sz="4" w:space="0" w:color="auto"/>
              <w:right w:val="single" w:sz="4" w:space="0" w:color="auto"/>
            </w:tcBorders>
            <w:shd w:val="clear" w:color="000000" w:fill="FFFFFF"/>
            <w:hideMark/>
          </w:tcPr>
          <w:p w14:paraId="268BF293"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62306 2RS</w:t>
            </w:r>
          </w:p>
        </w:tc>
        <w:tc>
          <w:tcPr>
            <w:tcW w:w="3118" w:type="dxa"/>
            <w:tcBorders>
              <w:top w:val="nil"/>
              <w:left w:val="nil"/>
              <w:bottom w:val="single" w:sz="4" w:space="0" w:color="auto"/>
              <w:right w:val="single" w:sz="4" w:space="0" w:color="auto"/>
            </w:tcBorders>
            <w:shd w:val="clear" w:color="000000" w:fill="FFFFFF"/>
            <w:hideMark/>
          </w:tcPr>
          <w:p w14:paraId="61E5B4F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445D219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3DF0D0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A2928C1"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7DB51B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76</w:t>
            </w:r>
          </w:p>
        </w:tc>
        <w:tc>
          <w:tcPr>
            <w:tcW w:w="3966" w:type="dxa"/>
            <w:tcBorders>
              <w:top w:val="nil"/>
              <w:left w:val="nil"/>
              <w:bottom w:val="single" w:sz="4" w:space="0" w:color="auto"/>
              <w:right w:val="single" w:sz="4" w:space="0" w:color="auto"/>
            </w:tcBorders>
            <w:shd w:val="clear" w:color="000000" w:fill="FFFFFF"/>
            <w:hideMark/>
          </w:tcPr>
          <w:p w14:paraId="23DB063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6309 2RS1</w:t>
            </w:r>
          </w:p>
        </w:tc>
        <w:tc>
          <w:tcPr>
            <w:tcW w:w="3118" w:type="dxa"/>
            <w:tcBorders>
              <w:top w:val="nil"/>
              <w:left w:val="nil"/>
              <w:bottom w:val="single" w:sz="4" w:space="0" w:color="auto"/>
              <w:right w:val="single" w:sz="4" w:space="0" w:color="auto"/>
            </w:tcBorders>
            <w:shd w:val="clear" w:color="000000" w:fill="FFFFFF"/>
            <w:hideMark/>
          </w:tcPr>
          <w:p w14:paraId="2489536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43525D5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9D34C7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1C143644" w14:textId="77777777" w:rsidTr="00B06012">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D3E7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77</w:t>
            </w:r>
          </w:p>
        </w:tc>
        <w:tc>
          <w:tcPr>
            <w:tcW w:w="3966" w:type="dxa"/>
            <w:tcBorders>
              <w:top w:val="single" w:sz="4" w:space="0" w:color="auto"/>
              <w:left w:val="single" w:sz="4" w:space="0" w:color="auto"/>
              <w:bottom w:val="single" w:sz="4" w:space="0" w:color="auto"/>
              <w:right w:val="single" w:sz="4" w:space="0" w:color="auto"/>
            </w:tcBorders>
            <w:shd w:val="clear" w:color="000000" w:fill="FFFFFF"/>
            <w:hideMark/>
          </w:tcPr>
          <w:p w14:paraId="1F21561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6308 C3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CF0461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D876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FF98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5D072F1" w14:textId="77777777" w:rsidTr="00B06012">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2851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78</w:t>
            </w:r>
          </w:p>
        </w:tc>
        <w:tc>
          <w:tcPr>
            <w:tcW w:w="3966" w:type="dxa"/>
            <w:tcBorders>
              <w:top w:val="single" w:sz="4" w:space="0" w:color="auto"/>
              <w:left w:val="single" w:sz="4" w:space="0" w:color="auto"/>
              <w:bottom w:val="single" w:sz="4" w:space="0" w:color="auto"/>
              <w:right w:val="single" w:sz="4" w:space="0" w:color="auto"/>
            </w:tcBorders>
            <w:shd w:val="clear" w:color="000000" w:fill="FFFFFF"/>
            <w:hideMark/>
          </w:tcPr>
          <w:p w14:paraId="1A690B57"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GE40 ESX 2Ls SKF</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AE4DABA"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7EE6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1E7A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60</w:t>
            </w:r>
          </w:p>
        </w:tc>
      </w:tr>
      <w:tr w:rsidR="00B06012" w:rsidRPr="00A16EB3" w14:paraId="73B1945A" w14:textId="77777777" w:rsidTr="00B06012">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664D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79</w:t>
            </w:r>
          </w:p>
        </w:tc>
        <w:tc>
          <w:tcPr>
            <w:tcW w:w="3966" w:type="dxa"/>
            <w:tcBorders>
              <w:top w:val="single" w:sz="4" w:space="0" w:color="auto"/>
              <w:left w:val="nil"/>
              <w:bottom w:val="single" w:sz="4" w:space="0" w:color="auto"/>
              <w:right w:val="single" w:sz="4" w:space="0" w:color="auto"/>
            </w:tcBorders>
            <w:shd w:val="clear" w:color="000000" w:fill="FFFFFF"/>
            <w:hideMark/>
          </w:tcPr>
          <w:p w14:paraId="03E7450E"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6301 2RS</w:t>
            </w:r>
          </w:p>
        </w:tc>
        <w:tc>
          <w:tcPr>
            <w:tcW w:w="3118" w:type="dxa"/>
            <w:tcBorders>
              <w:top w:val="single" w:sz="4" w:space="0" w:color="auto"/>
              <w:left w:val="nil"/>
              <w:bottom w:val="single" w:sz="4" w:space="0" w:color="auto"/>
              <w:right w:val="single" w:sz="4" w:space="0" w:color="auto"/>
            </w:tcBorders>
            <w:shd w:val="clear" w:color="000000" w:fill="FFFFFF"/>
            <w:hideMark/>
          </w:tcPr>
          <w:p w14:paraId="5A50DF5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14:paraId="6B95ABE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14:paraId="67EFC04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67543FC1"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E9531F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80</w:t>
            </w:r>
          </w:p>
        </w:tc>
        <w:tc>
          <w:tcPr>
            <w:tcW w:w="3966" w:type="dxa"/>
            <w:tcBorders>
              <w:top w:val="nil"/>
              <w:left w:val="nil"/>
              <w:bottom w:val="single" w:sz="4" w:space="0" w:color="auto"/>
              <w:right w:val="single" w:sz="4" w:space="0" w:color="auto"/>
            </w:tcBorders>
            <w:shd w:val="clear" w:color="000000" w:fill="FFFFFF"/>
            <w:hideMark/>
          </w:tcPr>
          <w:p w14:paraId="3CAB82F7"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HK 3016</w:t>
            </w:r>
          </w:p>
        </w:tc>
        <w:tc>
          <w:tcPr>
            <w:tcW w:w="3118" w:type="dxa"/>
            <w:tcBorders>
              <w:top w:val="nil"/>
              <w:left w:val="nil"/>
              <w:bottom w:val="single" w:sz="4" w:space="0" w:color="auto"/>
              <w:right w:val="single" w:sz="4" w:space="0" w:color="auto"/>
            </w:tcBorders>
            <w:shd w:val="clear" w:color="000000" w:fill="FFFFFF"/>
            <w:hideMark/>
          </w:tcPr>
          <w:p w14:paraId="1ACBFF4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INA,NTN</w:t>
            </w:r>
          </w:p>
        </w:tc>
        <w:tc>
          <w:tcPr>
            <w:tcW w:w="1729" w:type="dxa"/>
            <w:tcBorders>
              <w:top w:val="nil"/>
              <w:left w:val="nil"/>
              <w:bottom w:val="single" w:sz="4" w:space="0" w:color="auto"/>
              <w:right w:val="single" w:sz="4" w:space="0" w:color="auto"/>
            </w:tcBorders>
            <w:shd w:val="clear" w:color="000000" w:fill="FFFFFF"/>
            <w:vAlign w:val="center"/>
            <w:hideMark/>
          </w:tcPr>
          <w:p w14:paraId="1F0DB79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C49D3E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25BBCEF" w14:textId="77777777" w:rsidTr="00197E73">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61EB75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81</w:t>
            </w:r>
          </w:p>
        </w:tc>
        <w:tc>
          <w:tcPr>
            <w:tcW w:w="3966" w:type="dxa"/>
            <w:tcBorders>
              <w:top w:val="nil"/>
              <w:left w:val="nil"/>
              <w:bottom w:val="single" w:sz="4" w:space="0" w:color="auto"/>
              <w:right w:val="single" w:sz="4" w:space="0" w:color="auto"/>
            </w:tcBorders>
            <w:shd w:val="clear" w:color="000000" w:fill="FFFFFF"/>
            <w:hideMark/>
          </w:tcPr>
          <w:p w14:paraId="036C517C"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61800 2Z</w:t>
            </w:r>
          </w:p>
        </w:tc>
        <w:tc>
          <w:tcPr>
            <w:tcW w:w="3118" w:type="dxa"/>
            <w:tcBorders>
              <w:top w:val="nil"/>
              <w:left w:val="nil"/>
              <w:bottom w:val="single" w:sz="4" w:space="0" w:color="auto"/>
              <w:right w:val="single" w:sz="4" w:space="0" w:color="auto"/>
            </w:tcBorders>
            <w:shd w:val="clear" w:color="000000" w:fill="FFFFFF"/>
            <w:hideMark/>
          </w:tcPr>
          <w:p w14:paraId="6D7EC37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31D4F4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0677F0C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35B91788" w14:textId="77777777" w:rsidTr="00197E73">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BE5B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lastRenderedPageBreak/>
              <w:t>82</w:t>
            </w:r>
          </w:p>
        </w:tc>
        <w:tc>
          <w:tcPr>
            <w:tcW w:w="3966" w:type="dxa"/>
            <w:tcBorders>
              <w:top w:val="single" w:sz="4" w:space="0" w:color="auto"/>
              <w:left w:val="single" w:sz="4" w:space="0" w:color="auto"/>
              <w:bottom w:val="single" w:sz="4" w:space="0" w:color="auto"/>
              <w:right w:val="single" w:sz="4" w:space="0" w:color="auto"/>
            </w:tcBorders>
            <w:shd w:val="clear" w:color="000000" w:fill="FFFFFF"/>
            <w:hideMark/>
          </w:tcPr>
          <w:p w14:paraId="4A5906A8"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6212 2RS C3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4613F0F"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D0F1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8F41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39932E38" w14:textId="77777777" w:rsidTr="00197E73">
        <w:trPr>
          <w:trHeight w:val="290"/>
        </w:trPr>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89BF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83</w:t>
            </w:r>
          </w:p>
        </w:tc>
        <w:tc>
          <w:tcPr>
            <w:tcW w:w="3966" w:type="dxa"/>
            <w:tcBorders>
              <w:top w:val="single" w:sz="4" w:space="0" w:color="auto"/>
              <w:left w:val="nil"/>
              <w:bottom w:val="single" w:sz="4" w:space="0" w:color="auto"/>
              <w:right w:val="single" w:sz="4" w:space="0" w:color="auto"/>
            </w:tcBorders>
            <w:shd w:val="clear" w:color="000000" w:fill="FFFFFF"/>
            <w:hideMark/>
          </w:tcPr>
          <w:p w14:paraId="631336BA"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LR 5003 2RS</w:t>
            </w:r>
          </w:p>
        </w:tc>
        <w:tc>
          <w:tcPr>
            <w:tcW w:w="3118" w:type="dxa"/>
            <w:tcBorders>
              <w:top w:val="single" w:sz="4" w:space="0" w:color="auto"/>
              <w:left w:val="nil"/>
              <w:bottom w:val="single" w:sz="4" w:space="0" w:color="auto"/>
              <w:right w:val="single" w:sz="4" w:space="0" w:color="auto"/>
            </w:tcBorders>
            <w:shd w:val="clear" w:color="000000" w:fill="FFFFFF"/>
            <w:hideMark/>
          </w:tcPr>
          <w:p w14:paraId="73277707"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FAG/INA</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14:paraId="4C0E323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14:paraId="57AA412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200</w:t>
            </w:r>
          </w:p>
        </w:tc>
      </w:tr>
      <w:tr w:rsidR="00B06012" w:rsidRPr="00A16EB3" w14:paraId="11D06B92" w14:textId="77777777" w:rsidTr="00B06012">
        <w:trPr>
          <w:trHeight w:val="29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E60F02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84</w:t>
            </w:r>
          </w:p>
        </w:tc>
        <w:tc>
          <w:tcPr>
            <w:tcW w:w="3966" w:type="dxa"/>
            <w:tcBorders>
              <w:top w:val="nil"/>
              <w:left w:val="nil"/>
              <w:bottom w:val="single" w:sz="4" w:space="0" w:color="auto"/>
              <w:right w:val="single" w:sz="4" w:space="0" w:color="auto"/>
            </w:tcBorders>
            <w:shd w:val="clear" w:color="000000" w:fill="FFFFFF"/>
            <w:hideMark/>
          </w:tcPr>
          <w:p w14:paraId="47E947B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 xml:space="preserve">GULTNIS 6204 2ZN </w:t>
            </w:r>
          </w:p>
        </w:tc>
        <w:tc>
          <w:tcPr>
            <w:tcW w:w="3118" w:type="dxa"/>
            <w:tcBorders>
              <w:top w:val="nil"/>
              <w:left w:val="nil"/>
              <w:bottom w:val="single" w:sz="4" w:space="0" w:color="auto"/>
              <w:right w:val="single" w:sz="4" w:space="0" w:color="auto"/>
            </w:tcBorders>
            <w:shd w:val="clear" w:color="000000" w:fill="FFFFFF"/>
            <w:hideMark/>
          </w:tcPr>
          <w:p w14:paraId="5B71A2A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17ACD9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F2D242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324C0403"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3BB888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85</w:t>
            </w:r>
          </w:p>
        </w:tc>
        <w:tc>
          <w:tcPr>
            <w:tcW w:w="3966" w:type="dxa"/>
            <w:tcBorders>
              <w:top w:val="nil"/>
              <w:left w:val="nil"/>
              <w:bottom w:val="single" w:sz="4" w:space="0" w:color="auto"/>
              <w:right w:val="single" w:sz="4" w:space="0" w:color="auto"/>
            </w:tcBorders>
            <w:shd w:val="clear" w:color="000000" w:fill="FFFFFF"/>
            <w:hideMark/>
          </w:tcPr>
          <w:p w14:paraId="4C703C6A"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B17-99DG8 2RS</w:t>
            </w:r>
          </w:p>
        </w:tc>
        <w:tc>
          <w:tcPr>
            <w:tcW w:w="3118" w:type="dxa"/>
            <w:tcBorders>
              <w:top w:val="nil"/>
              <w:left w:val="nil"/>
              <w:bottom w:val="single" w:sz="4" w:space="0" w:color="auto"/>
              <w:right w:val="single" w:sz="4" w:space="0" w:color="auto"/>
            </w:tcBorders>
            <w:shd w:val="clear" w:color="000000" w:fill="FFFFFF"/>
            <w:hideMark/>
          </w:tcPr>
          <w:p w14:paraId="08CA84E7"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SKF,INA,NSK</w:t>
            </w:r>
          </w:p>
        </w:tc>
        <w:tc>
          <w:tcPr>
            <w:tcW w:w="1729" w:type="dxa"/>
            <w:tcBorders>
              <w:top w:val="nil"/>
              <w:left w:val="nil"/>
              <w:bottom w:val="single" w:sz="4" w:space="0" w:color="auto"/>
              <w:right w:val="single" w:sz="4" w:space="0" w:color="auto"/>
            </w:tcBorders>
            <w:shd w:val="clear" w:color="000000" w:fill="FFFFFF"/>
            <w:vAlign w:val="center"/>
            <w:hideMark/>
          </w:tcPr>
          <w:p w14:paraId="5C5955F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A4348C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3A33E970"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942BB6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86</w:t>
            </w:r>
          </w:p>
        </w:tc>
        <w:tc>
          <w:tcPr>
            <w:tcW w:w="3966" w:type="dxa"/>
            <w:tcBorders>
              <w:top w:val="nil"/>
              <w:left w:val="nil"/>
              <w:bottom w:val="single" w:sz="4" w:space="0" w:color="auto"/>
              <w:right w:val="single" w:sz="4" w:space="0" w:color="auto"/>
            </w:tcBorders>
            <w:shd w:val="clear" w:color="000000" w:fill="FFFFFF"/>
            <w:hideMark/>
          </w:tcPr>
          <w:p w14:paraId="001B85B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NKI 17/20</w:t>
            </w:r>
          </w:p>
        </w:tc>
        <w:tc>
          <w:tcPr>
            <w:tcW w:w="3118" w:type="dxa"/>
            <w:tcBorders>
              <w:top w:val="nil"/>
              <w:left w:val="nil"/>
              <w:bottom w:val="single" w:sz="4" w:space="0" w:color="auto"/>
              <w:right w:val="single" w:sz="4" w:space="0" w:color="auto"/>
            </w:tcBorders>
            <w:shd w:val="clear" w:color="000000" w:fill="FFFFFF"/>
            <w:hideMark/>
          </w:tcPr>
          <w:p w14:paraId="3AE521D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SKF,INA</w:t>
            </w:r>
          </w:p>
        </w:tc>
        <w:tc>
          <w:tcPr>
            <w:tcW w:w="1729" w:type="dxa"/>
            <w:tcBorders>
              <w:top w:val="nil"/>
              <w:left w:val="nil"/>
              <w:bottom w:val="single" w:sz="4" w:space="0" w:color="auto"/>
              <w:right w:val="single" w:sz="4" w:space="0" w:color="auto"/>
            </w:tcBorders>
            <w:shd w:val="clear" w:color="000000" w:fill="FFFFFF"/>
            <w:vAlign w:val="center"/>
            <w:hideMark/>
          </w:tcPr>
          <w:p w14:paraId="034FC14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5B5601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w:t>
            </w:r>
          </w:p>
        </w:tc>
      </w:tr>
      <w:tr w:rsidR="00B06012" w:rsidRPr="00A16EB3" w14:paraId="0183BBFE"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48F361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87</w:t>
            </w:r>
          </w:p>
        </w:tc>
        <w:tc>
          <w:tcPr>
            <w:tcW w:w="3966" w:type="dxa"/>
            <w:tcBorders>
              <w:top w:val="nil"/>
              <w:left w:val="nil"/>
              <w:bottom w:val="single" w:sz="4" w:space="0" w:color="auto"/>
              <w:right w:val="single" w:sz="4" w:space="0" w:color="auto"/>
            </w:tcBorders>
            <w:shd w:val="clear" w:color="000000" w:fill="FFFFFF"/>
            <w:hideMark/>
          </w:tcPr>
          <w:p w14:paraId="351A15D9"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6800 Z</w:t>
            </w:r>
          </w:p>
        </w:tc>
        <w:tc>
          <w:tcPr>
            <w:tcW w:w="3118" w:type="dxa"/>
            <w:tcBorders>
              <w:top w:val="nil"/>
              <w:left w:val="nil"/>
              <w:bottom w:val="single" w:sz="4" w:space="0" w:color="auto"/>
              <w:right w:val="single" w:sz="4" w:space="0" w:color="auto"/>
            </w:tcBorders>
            <w:shd w:val="clear" w:color="000000" w:fill="FFFFFF"/>
            <w:hideMark/>
          </w:tcPr>
          <w:p w14:paraId="44C5006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SKF,INA</w:t>
            </w:r>
          </w:p>
        </w:tc>
        <w:tc>
          <w:tcPr>
            <w:tcW w:w="1729" w:type="dxa"/>
            <w:tcBorders>
              <w:top w:val="nil"/>
              <w:left w:val="nil"/>
              <w:bottom w:val="single" w:sz="4" w:space="0" w:color="auto"/>
              <w:right w:val="single" w:sz="4" w:space="0" w:color="auto"/>
            </w:tcBorders>
            <w:shd w:val="clear" w:color="000000" w:fill="FFFFFF"/>
            <w:vAlign w:val="center"/>
            <w:hideMark/>
          </w:tcPr>
          <w:p w14:paraId="54ADF9D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15769D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22B33771"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5CFA7D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88</w:t>
            </w:r>
          </w:p>
        </w:tc>
        <w:tc>
          <w:tcPr>
            <w:tcW w:w="3966" w:type="dxa"/>
            <w:tcBorders>
              <w:top w:val="nil"/>
              <w:left w:val="nil"/>
              <w:bottom w:val="single" w:sz="4" w:space="0" w:color="auto"/>
              <w:right w:val="single" w:sz="4" w:space="0" w:color="auto"/>
            </w:tcBorders>
            <w:shd w:val="clear" w:color="000000" w:fill="FFFFFF"/>
            <w:hideMark/>
          </w:tcPr>
          <w:p w14:paraId="7A65944D"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2201 E 2RS1TN9</w:t>
            </w:r>
          </w:p>
        </w:tc>
        <w:tc>
          <w:tcPr>
            <w:tcW w:w="3118" w:type="dxa"/>
            <w:tcBorders>
              <w:top w:val="nil"/>
              <w:left w:val="nil"/>
              <w:bottom w:val="single" w:sz="4" w:space="0" w:color="auto"/>
              <w:right w:val="single" w:sz="4" w:space="0" w:color="auto"/>
            </w:tcBorders>
            <w:shd w:val="clear" w:color="000000" w:fill="FFFFFF"/>
            <w:hideMark/>
          </w:tcPr>
          <w:p w14:paraId="25F74D0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INA,FAG</w:t>
            </w:r>
          </w:p>
        </w:tc>
        <w:tc>
          <w:tcPr>
            <w:tcW w:w="1729" w:type="dxa"/>
            <w:tcBorders>
              <w:top w:val="nil"/>
              <w:left w:val="nil"/>
              <w:bottom w:val="single" w:sz="4" w:space="0" w:color="auto"/>
              <w:right w:val="single" w:sz="4" w:space="0" w:color="auto"/>
            </w:tcBorders>
            <w:shd w:val="clear" w:color="000000" w:fill="FFFFFF"/>
            <w:vAlign w:val="center"/>
            <w:hideMark/>
          </w:tcPr>
          <w:p w14:paraId="1B53C7F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82AF2D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r>
      <w:tr w:rsidR="00B06012" w:rsidRPr="00A16EB3" w14:paraId="2DC50152"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0629DF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89</w:t>
            </w:r>
          </w:p>
        </w:tc>
        <w:tc>
          <w:tcPr>
            <w:tcW w:w="3966" w:type="dxa"/>
            <w:tcBorders>
              <w:top w:val="nil"/>
              <w:left w:val="nil"/>
              <w:bottom w:val="single" w:sz="4" w:space="0" w:color="auto"/>
              <w:right w:val="single" w:sz="4" w:space="0" w:color="auto"/>
            </w:tcBorders>
            <w:shd w:val="clear" w:color="000000" w:fill="FFFFFF"/>
            <w:hideMark/>
          </w:tcPr>
          <w:p w14:paraId="725354F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NU 310 C3</w:t>
            </w:r>
          </w:p>
        </w:tc>
        <w:tc>
          <w:tcPr>
            <w:tcW w:w="3118" w:type="dxa"/>
            <w:tcBorders>
              <w:top w:val="nil"/>
              <w:left w:val="nil"/>
              <w:bottom w:val="single" w:sz="4" w:space="0" w:color="auto"/>
              <w:right w:val="single" w:sz="4" w:space="0" w:color="auto"/>
            </w:tcBorders>
            <w:shd w:val="clear" w:color="000000" w:fill="FFFFFF"/>
            <w:hideMark/>
          </w:tcPr>
          <w:p w14:paraId="01EE623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ZKL,ZVL</w:t>
            </w:r>
          </w:p>
        </w:tc>
        <w:tc>
          <w:tcPr>
            <w:tcW w:w="1729" w:type="dxa"/>
            <w:tcBorders>
              <w:top w:val="nil"/>
              <w:left w:val="nil"/>
              <w:bottom w:val="single" w:sz="4" w:space="0" w:color="auto"/>
              <w:right w:val="single" w:sz="4" w:space="0" w:color="auto"/>
            </w:tcBorders>
            <w:shd w:val="clear" w:color="000000" w:fill="FFFFFF"/>
            <w:vAlign w:val="center"/>
            <w:hideMark/>
          </w:tcPr>
          <w:p w14:paraId="313AA88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260270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250</w:t>
            </w:r>
          </w:p>
        </w:tc>
      </w:tr>
      <w:tr w:rsidR="00B06012" w:rsidRPr="00A16EB3" w14:paraId="7D7B8A62"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9D063D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90</w:t>
            </w:r>
          </w:p>
        </w:tc>
        <w:tc>
          <w:tcPr>
            <w:tcW w:w="3966" w:type="dxa"/>
            <w:tcBorders>
              <w:top w:val="nil"/>
              <w:left w:val="nil"/>
              <w:bottom w:val="single" w:sz="4" w:space="0" w:color="auto"/>
              <w:right w:val="single" w:sz="4" w:space="0" w:color="auto"/>
            </w:tcBorders>
            <w:shd w:val="clear" w:color="000000" w:fill="FFFFFF"/>
            <w:hideMark/>
          </w:tcPr>
          <w:p w14:paraId="4A93A3D2"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NJ 308 C3+HJ 308</w:t>
            </w:r>
          </w:p>
        </w:tc>
        <w:tc>
          <w:tcPr>
            <w:tcW w:w="3118" w:type="dxa"/>
            <w:tcBorders>
              <w:top w:val="nil"/>
              <w:left w:val="nil"/>
              <w:bottom w:val="single" w:sz="4" w:space="0" w:color="auto"/>
              <w:right w:val="single" w:sz="4" w:space="0" w:color="auto"/>
            </w:tcBorders>
            <w:shd w:val="clear" w:color="000000" w:fill="FFFFFF"/>
            <w:hideMark/>
          </w:tcPr>
          <w:p w14:paraId="1D00926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ZKL,ZVL</w:t>
            </w:r>
          </w:p>
        </w:tc>
        <w:tc>
          <w:tcPr>
            <w:tcW w:w="1729" w:type="dxa"/>
            <w:tcBorders>
              <w:top w:val="nil"/>
              <w:left w:val="nil"/>
              <w:bottom w:val="single" w:sz="4" w:space="0" w:color="auto"/>
              <w:right w:val="single" w:sz="4" w:space="0" w:color="auto"/>
            </w:tcBorders>
            <w:shd w:val="clear" w:color="000000" w:fill="FFFFFF"/>
            <w:vAlign w:val="center"/>
            <w:hideMark/>
          </w:tcPr>
          <w:p w14:paraId="39FDF8A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F37DF3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70</w:t>
            </w:r>
          </w:p>
        </w:tc>
      </w:tr>
      <w:tr w:rsidR="00B06012" w:rsidRPr="00A16EB3" w14:paraId="240FC41C"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778DB6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91</w:t>
            </w:r>
          </w:p>
        </w:tc>
        <w:tc>
          <w:tcPr>
            <w:tcW w:w="3966" w:type="dxa"/>
            <w:tcBorders>
              <w:top w:val="nil"/>
              <w:left w:val="nil"/>
              <w:bottom w:val="single" w:sz="4" w:space="0" w:color="auto"/>
              <w:right w:val="single" w:sz="4" w:space="0" w:color="auto"/>
            </w:tcBorders>
            <w:shd w:val="clear" w:color="000000" w:fill="FFFFFF"/>
            <w:hideMark/>
          </w:tcPr>
          <w:p w14:paraId="42858D07"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23220 W33M C3</w:t>
            </w:r>
          </w:p>
        </w:tc>
        <w:tc>
          <w:tcPr>
            <w:tcW w:w="3118" w:type="dxa"/>
            <w:tcBorders>
              <w:top w:val="nil"/>
              <w:left w:val="nil"/>
              <w:bottom w:val="single" w:sz="4" w:space="0" w:color="auto"/>
              <w:right w:val="single" w:sz="4" w:space="0" w:color="auto"/>
            </w:tcBorders>
            <w:shd w:val="clear" w:color="000000" w:fill="FFFFFF"/>
            <w:hideMark/>
          </w:tcPr>
          <w:p w14:paraId="18802F7F"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ZKL</w:t>
            </w:r>
          </w:p>
        </w:tc>
        <w:tc>
          <w:tcPr>
            <w:tcW w:w="1729" w:type="dxa"/>
            <w:tcBorders>
              <w:top w:val="nil"/>
              <w:left w:val="nil"/>
              <w:bottom w:val="single" w:sz="4" w:space="0" w:color="auto"/>
              <w:right w:val="single" w:sz="4" w:space="0" w:color="auto"/>
            </w:tcBorders>
            <w:shd w:val="clear" w:color="000000" w:fill="FFFFFF"/>
            <w:vAlign w:val="center"/>
            <w:hideMark/>
          </w:tcPr>
          <w:p w14:paraId="08AAC87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AD9795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400</w:t>
            </w:r>
          </w:p>
        </w:tc>
      </w:tr>
      <w:tr w:rsidR="00B06012" w:rsidRPr="00A16EB3" w14:paraId="09A1719D"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BE33C0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92</w:t>
            </w:r>
          </w:p>
        </w:tc>
        <w:tc>
          <w:tcPr>
            <w:tcW w:w="3966" w:type="dxa"/>
            <w:tcBorders>
              <w:top w:val="nil"/>
              <w:left w:val="nil"/>
              <w:bottom w:val="single" w:sz="4" w:space="0" w:color="auto"/>
              <w:right w:val="single" w:sz="4" w:space="0" w:color="auto"/>
            </w:tcBorders>
            <w:shd w:val="clear" w:color="000000" w:fill="FFFFFF"/>
            <w:hideMark/>
          </w:tcPr>
          <w:p w14:paraId="27832B9E"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LBBR 40-2LS</w:t>
            </w:r>
          </w:p>
        </w:tc>
        <w:tc>
          <w:tcPr>
            <w:tcW w:w="3118" w:type="dxa"/>
            <w:tcBorders>
              <w:top w:val="nil"/>
              <w:left w:val="nil"/>
              <w:bottom w:val="single" w:sz="4" w:space="0" w:color="auto"/>
              <w:right w:val="single" w:sz="4" w:space="0" w:color="auto"/>
            </w:tcBorders>
            <w:shd w:val="clear" w:color="000000" w:fill="FFFFFF"/>
            <w:hideMark/>
          </w:tcPr>
          <w:p w14:paraId="6E2D1A0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w:t>
            </w:r>
          </w:p>
        </w:tc>
        <w:tc>
          <w:tcPr>
            <w:tcW w:w="1729" w:type="dxa"/>
            <w:tcBorders>
              <w:top w:val="nil"/>
              <w:left w:val="nil"/>
              <w:bottom w:val="single" w:sz="4" w:space="0" w:color="auto"/>
              <w:right w:val="single" w:sz="4" w:space="0" w:color="auto"/>
            </w:tcBorders>
            <w:shd w:val="clear" w:color="000000" w:fill="FFFFFF"/>
            <w:vAlign w:val="center"/>
            <w:hideMark/>
          </w:tcPr>
          <w:p w14:paraId="534C38E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2E302FA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2659B3E5"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11905A3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93</w:t>
            </w:r>
          </w:p>
        </w:tc>
        <w:tc>
          <w:tcPr>
            <w:tcW w:w="3966" w:type="dxa"/>
            <w:tcBorders>
              <w:top w:val="nil"/>
              <w:left w:val="nil"/>
              <w:bottom w:val="single" w:sz="4" w:space="0" w:color="auto"/>
              <w:right w:val="single" w:sz="4" w:space="0" w:color="auto"/>
            </w:tcBorders>
            <w:shd w:val="clear" w:color="000000" w:fill="FFFFFF"/>
            <w:hideMark/>
          </w:tcPr>
          <w:p w14:paraId="69E2DDEE"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GE 30 ES 2RS</w:t>
            </w:r>
          </w:p>
        </w:tc>
        <w:tc>
          <w:tcPr>
            <w:tcW w:w="3118" w:type="dxa"/>
            <w:tcBorders>
              <w:top w:val="nil"/>
              <w:left w:val="nil"/>
              <w:bottom w:val="single" w:sz="4" w:space="0" w:color="auto"/>
              <w:right w:val="single" w:sz="4" w:space="0" w:color="auto"/>
            </w:tcBorders>
            <w:shd w:val="clear" w:color="000000" w:fill="FFFFFF"/>
            <w:hideMark/>
          </w:tcPr>
          <w:p w14:paraId="3F68D26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35C4BD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6D6B7E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r>
      <w:tr w:rsidR="00B06012" w:rsidRPr="00A16EB3" w14:paraId="55A19B9A"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A571AA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94</w:t>
            </w:r>
          </w:p>
        </w:tc>
        <w:tc>
          <w:tcPr>
            <w:tcW w:w="3966" w:type="dxa"/>
            <w:tcBorders>
              <w:top w:val="nil"/>
              <w:left w:val="nil"/>
              <w:bottom w:val="single" w:sz="4" w:space="0" w:color="auto"/>
              <w:right w:val="single" w:sz="4" w:space="0" w:color="auto"/>
            </w:tcBorders>
            <w:shd w:val="clear" w:color="000000" w:fill="FFFFFF"/>
            <w:hideMark/>
          </w:tcPr>
          <w:p w14:paraId="5AA656ED"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GE 40 DO 2RS</w:t>
            </w:r>
          </w:p>
        </w:tc>
        <w:tc>
          <w:tcPr>
            <w:tcW w:w="3118" w:type="dxa"/>
            <w:tcBorders>
              <w:top w:val="nil"/>
              <w:left w:val="nil"/>
              <w:bottom w:val="single" w:sz="4" w:space="0" w:color="auto"/>
              <w:right w:val="single" w:sz="4" w:space="0" w:color="auto"/>
            </w:tcBorders>
            <w:shd w:val="clear" w:color="000000" w:fill="FFFFFF"/>
            <w:hideMark/>
          </w:tcPr>
          <w:p w14:paraId="3A61AF45"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08DB67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79EE41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120</w:t>
            </w:r>
          </w:p>
        </w:tc>
      </w:tr>
      <w:tr w:rsidR="00B06012" w:rsidRPr="00A16EB3" w14:paraId="4D7B5548"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3DB3AD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95</w:t>
            </w:r>
          </w:p>
        </w:tc>
        <w:tc>
          <w:tcPr>
            <w:tcW w:w="3966" w:type="dxa"/>
            <w:tcBorders>
              <w:top w:val="nil"/>
              <w:left w:val="nil"/>
              <w:bottom w:val="single" w:sz="4" w:space="0" w:color="auto"/>
              <w:right w:val="single" w:sz="4" w:space="0" w:color="auto"/>
            </w:tcBorders>
            <w:shd w:val="clear" w:color="000000" w:fill="FFFFFF"/>
            <w:hideMark/>
          </w:tcPr>
          <w:p w14:paraId="7C6D000D"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GE 20 ES-2RS</w:t>
            </w:r>
          </w:p>
        </w:tc>
        <w:tc>
          <w:tcPr>
            <w:tcW w:w="3118" w:type="dxa"/>
            <w:tcBorders>
              <w:top w:val="nil"/>
              <w:left w:val="nil"/>
              <w:bottom w:val="single" w:sz="4" w:space="0" w:color="auto"/>
              <w:right w:val="single" w:sz="4" w:space="0" w:color="auto"/>
            </w:tcBorders>
            <w:shd w:val="clear" w:color="000000" w:fill="FFFFFF"/>
            <w:hideMark/>
          </w:tcPr>
          <w:p w14:paraId="7CA7EA8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0DD4E5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512CE2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5E8EC7DF"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F837DF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96</w:t>
            </w:r>
          </w:p>
        </w:tc>
        <w:tc>
          <w:tcPr>
            <w:tcW w:w="3966" w:type="dxa"/>
            <w:tcBorders>
              <w:top w:val="nil"/>
              <w:left w:val="nil"/>
              <w:bottom w:val="single" w:sz="4" w:space="0" w:color="auto"/>
              <w:right w:val="single" w:sz="4" w:space="0" w:color="auto"/>
            </w:tcBorders>
            <w:shd w:val="clear" w:color="000000" w:fill="FFFFFF"/>
            <w:hideMark/>
          </w:tcPr>
          <w:p w14:paraId="4283C877"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GE20 TXE-2LS</w:t>
            </w:r>
          </w:p>
        </w:tc>
        <w:tc>
          <w:tcPr>
            <w:tcW w:w="3118" w:type="dxa"/>
            <w:tcBorders>
              <w:top w:val="nil"/>
              <w:left w:val="nil"/>
              <w:bottom w:val="single" w:sz="4" w:space="0" w:color="auto"/>
              <w:right w:val="single" w:sz="4" w:space="0" w:color="auto"/>
            </w:tcBorders>
            <w:shd w:val="clear" w:color="000000" w:fill="FFFFFF"/>
            <w:hideMark/>
          </w:tcPr>
          <w:p w14:paraId="54AE5A5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FCD998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D87673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30451746"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696A6A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97</w:t>
            </w:r>
          </w:p>
        </w:tc>
        <w:tc>
          <w:tcPr>
            <w:tcW w:w="3966" w:type="dxa"/>
            <w:tcBorders>
              <w:top w:val="nil"/>
              <w:left w:val="nil"/>
              <w:bottom w:val="single" w:sz="4" w:space="0" w:color="auto"/>
              <w:right w:val="single" w:sz="4" w:space="0" w:color="auto"/>
            </w:tcBorders>
            <w:shd w:val="clear" w:color="000000" w:fill="FFFFFF"/>
            <w:hideMark/>
          </w:tcPr>
          <w:p w14:paraId="7C83488C"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KA 20203</w:t>
            </w:r>
          </w:p>
        </w:tc>
        <w:tc>
          <w:tcPr>
            <w:tcW w:w="3118" w:type="dxa"/>
            <w:tcBorders>
              <w:top w:val="nil"/>
              <w:left w:val="nil"/>
              <w:bottom w:val="single" w:sz="4" w:space="0" w:color="auto"/>
              <w:right w:val="single" w:sz="4" w:space="0" w:color="auto"/>
            </w:tcBorders>
            <w:shd w:val="clear" w:color="000000" w:fill="FFFFFF"/>
            <w:hideMark/>
          </w:tcPr>
          <w:p w14:paraId="53832FC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DURBAL, ASKUBAL</w:t>
            </w:r>
          </w:p>
        </w:tc>
        <w:tc>
          <w:tcPr>
            <w:tcW w:w="1729" w:type="dxa"/>
            <w:tcBorders>
              <w:top w:val="nil"/>
              <w:left w:val="nil"/>
              <w:bottom w:val="single" w:sz="4" w:space="0" w:color="auto"/>
              <w:right w:val="single" w:sz="4" w:space="0" w:color="auto"/>
            </w:tcBorders>
            <w:shd w:val="clear" w:color="000000" w:fill="FFFFFF"/>
            <w:vAlign w:val="center"/>
            <w:hideMark/>
          </w:tcPr>
          <w:p w14:paraId="6ACD989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C6315B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EA74EE7"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59AB3C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98</w:t>
            </w:r>
          </w:p>
        </w:tc>
        <w:tc>
          <w:tcPr>
            <w:tcW w:w="3966" w:type="dxa"/>
            <w:tcBorders>
              <w:top w:val="nil"/>
              <w:left w:val="nil"/>
              <w:bottom w:val="single" w:sz="4" w:space="0" w:color="auto"/>
              <w:right w:val="single" w:sz="4" w:space="0" w:color="auto"/>
            </w:tcBorders>
            <w:shd w:val="clear" w:color="000000" w:fill="FFFFFF"/>
            <w:hideMark/>
          </w:tcPr>
          <w:p w14:paraId="7AEF502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KAL 20203</w:t>
            </w:r>
          </w:p>
        </w:tc>
        <w:tc>
          <w:tcPr>
            <w:tcW w:w="3118" w:type="dxa"/>
            <w:tcBorders>
              <w:top w:val="nil"/>
              <w:left w:val="nil"/>
              <w:bottom w:val="single" w:sz="4" w:space="0" w:color="auto"/>
              <w:right w:val="single" w:sz="4" w:space="0" w:color="auto"/>
            </w:tcBorders>
            <w:shd w:val="clear" w:color="000000" w:fill="FFFFFF"/>
            <w:hideMark/>
          </w:tcPr>
          <w:p w14:paraId="49E2BBDD"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DURBAL, ASKUBAL</w:t>
            </w:r>
          </w:p>
        </w:tc>
        <w:tc>
          <w:tcPr>
            <w:tcW w:w="1729" w:type="dxa"/>
            <w:tcBorders>
              <w:top w:val="nil"/>
              <w:left w:val="nil"/>
              <w:bottom w:val="single" w:sz="4" w:space="0" w:color="auto"/>
              <w:right w:val="single" w:sz="4" w:space="0" w:color="auto"/>
            </w:tcBorders>
            <w:shd w:val="clear" w:color="000000" w:fill="FFFFFF"/>
            <w:vAlign w:val="center"/>
            <w:hideMark/>
          </w:tcPr>
          <w:p w14:paraId="1A4DE31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90D4F4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4A93A677"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38AD44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99</w:t>
            </w:r>
          </w:p>
        </w:tc>
        <w:tc>
          <w:tcPr>
            <w:tcW w:w="3966" w:type="dxa"/>
            <w:tcBorders>
              <w:top w:val="nil"/>
              <w:left w:val="nil"/>
              <w:bottom w:val="single" w:sz="4" w:space="0" w:color="auto"/>
              <w:right w:val="single" w:sz="4" w:space="0" w:color="auto"/>
            </w:tcBorders>
            <w:shd w:val="clear" w:color="000000" w:fill="FFFFFF"/>
            <w:hideMark/>
          </w:tcPr>
          <w:p w14:paraId="7FFE71E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BEM 12-20-501</w:t>
            </w:r>
          </w:p>
        </w:tc>
        <w:tc>
          <w:tcPr>
            <w:tcW w:w="3118" w:type="dxa"/>
            <w:tcBorders>
              <w:top w:val="nil"/>
              <w:left w:val="nil"/>
              <w:bottom w:val="single" w:sz="4" w:space="0" w:color="auto"/>
              <w:right w:val="single" w:sz="4" w:space="0" w:color="auto"/>
            </w:tcBorders>
            <w:shd w:val="clear" w:color="000000" w:fill="FFFFFF"/>
            <w:hideMark/>
          </w:tcPr>
          <w:p w14:paraId="5F6450A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678120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6758892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w:t>
            </w:r>
          </w:p>
        </w:tc>
      </w:tr>
      <w:tr w:rsidR="00B06012" w:rsidRPr="00A16EB3" w14:paraId="6BB10CC5"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1D660DA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100</w:t>
            </w:r>
          </w:p>
        </w:tc>
        <w:tc>
          <w:tcPr>
            <w:tcW w:w="3966" w:type="dxa"/>
            <w:tcBorders>
              <w:top w:val="nil"/>
              <w:left w:val="nil"/>
              <w:bottom w:val="single" w:sz="4" w:space="0" w:color="auto"/>
              <w:right w:val="single" w:sz="4" w:space="0" w:color="auto"/>
            </w:tcBorders>
            <w:shd w:val="clear" w:color="000000" w:fill="FFFFFF"/>
            <w:hideMark/>
          </w:tcPr>
          <w:p w14:paraId="6F25B0A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6000 2RSH</w:t>
            </w:r>
          </w:p>
        </w:tc>
        <w:tc>
          <w:tcPr>
            <w:tcW w:w="3118" w:type="dxa"/>
            <w:tcBorders>
              <w:top w:val="nil"/>
              <w:left w:val="nil"/>
              <w:bottom w:val="single" w:sz="4" w:space="0" w:color="auto"/>
              <w:right w:val="single" w:sz="4" w:space="0" w:color="auto"/>
            </w:tcBorders>
            <w:shd w:val="clear" w:color="000000" w:fill="FFFFFF"/>
            <w:hideMark/>
          </w:tcPr>
          <w:p w14:paraId="13F5F3D9"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5D9879E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D89D4A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25881B4B"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243E18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101</w:t>
            </w:r>
          </w:p>
        </w:tc>
        <w:tc>
          <w:tcPr>
            <w:tcW w:w="3966" w:type="dxa"/>
            <w:tcBorders>
              <w:top w:val="nil"/>
              <w:left w:val="nil"/>
              <w:bottom w:val="single" w:sz="4" w:space="0" w:color="auto"/>
              <w:right w:val="single" w:sz="4" w:space="0" w:color="auto"/>
            </w:tcBorders>
            <w:shd w:val="clear" w:color="000000" w:fill="FFFFFF"/>
            <w:hideMark/>
          </w:tcPr>
          <w:p w14:paraId="013074A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6000 2RS</w:t>
            </w:r>
          </w:p>
        </w:tc>
        <w:tc>
          <w:tcPr>
            <w:tcW w:w="3118" w:type="dxa"/>
            <w:tcBorders>
              <w:top w:val="nil"/>
              <w:left w:val="nil"/>
              <w:bottom w:val="single" w:sz="4" w:space="0" w:color="auto"/>
              <w:right w:val="single" w:sz="4" w:space="0" w:color="auto"/>
            </w:tcBorders>
            <w:shd w:val="clear" w:color="000000" w:fill="FFFFFF"/>
            <w:hideMark/>
          </w:tcPr>
          <w:p w14:paraId="3AF703E1"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15CB2D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C459C4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500</w:t>
            </w:r>
          </w:p>
        </w:tc>
      </w:tr>
      <w:tr w:rsidR="00B06012" w:rsidRPr="00A16EB3" w14:paraId="580DDBFC"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718BD02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102</w:t>
            </w:r>
          </w:p>
        </w:tc>
        <w:tc>
          <w:tcPr>
            <w:tcW w:w="3966" w:type="dxa"/>
            <w:tcBorders>
              <w:top w:val="nil"/>
              <w:left w:val="nil"/>
              <w:bottom w:val="single" w:sz="4" w:space="0" w:color="auto"/>
              <w:right w:val="single" w:sz="4" w:space="0" w:color="auto"/>
            </w:tcBorders>
            <w:shd w:val="clear" w:color="000000" w:fill="FFFFFF"/>
            <w:hideMark/>
          </w:tcPr>
          <w:p w14:paraId="1BBC718F"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6004 2RS</w:t>
            </w:r>
          </w:p>
        </w:tc>
        <w:tc>
          <w:tcPr>
            <w:tcW w:w="3118" w:type="dxa"/>
            <w:tcBorders>
              <w:top w:val="nil"/>
              <w:left w:val="nil"/>
              <w:bottom w:val="single" w:sz="4" w:space="0" w:color="auto"/>
              <w:right w:val="single" w:sz="4" w:space="0" w:color="auto"/>
            </w:tcBorders>
            <w:shd w:val="clear" w:color="000000" w:fill="FFFFFF"/>
            <w:hideMark/>
          </w:tcPr>
          <w:p w14:paraId="275D4042"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F76FE7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30DEB6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200</w:t>
            </w:r>
          </w:p>
        </w:tc>
      </w:tr>
      <w:tr w:rsidR="00B06012" w:rsidRPr="00A16EB3" w14:paraId="25F5D10C"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6BD4A8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103</w:t>
            </w:r>
          </w:p>
        </w:tc>
        <w:tc>
          <w:tcPr>
            <w:tcW w:w="3966" w:type="dxa"/>
            <w:tcBorders>
              <w:top w:val="nil"/>
              <w:left w:val="nil"/>
              <w:bottom w:val="single" w:sz="4" w:space="0" w:color="auto"/>
              <w:right w:val="single" w:sz="4" w:space="0" w:color="auto"/>
            </w:tcBorders>
            <w:shd w:val="clear" w:color="000000" w:fill="FFFFFF"/>
            <w:hideMark/>
          </w:tcPr>
          <w:p w14:paraId="46E02FA6"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6007 2RS</w:t>
            </w:r>
          </w:p>
        </w:tc>
        <w:tc>
          <w:tcPr>
            <w:tcW w:w="3118" w:type="dxa"/>
            <w:tcBorders>
              <w:top w:val="nil"/>
              <w:left w:val="nil"/>
              <w:bottom w:val="single" w:sz="4" w:space="0" w:color="auto"/>
              <w:right w:val="single" w:sz="4" w:space="0" w:color="auto"/>
            </w:tcBorders>
            <w:shd w:val="clear" w:color="000000" w:fill="FFFFFF"/>
            <w:hideMark/>
          </w:tcPr>
          <w:p w14:paraId="2190C5A7"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49FB630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C1392DC"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731B9846"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2618C0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104</w:t>
            </w:r>
          </w:p>
        </w:tc>
        <w:tc>
          <w:tcPr>
            <w:tcW w:w="3966" w:type="dxa"/>
            <w:tcBorders>
              <w:top w:val="nil"/>
              <w:left w:val="nil"/>
              <w:bottom w:val="single" w:sz="4" w:space="0" w:color="auto"/>
              <w:right w:val="single" w:sz="4" w:space="0" w:color="auto"/>
            </w:tcBorders>
            <w:shd w:val="clear" w:color="000000" w:fill="FFFFFF"/>
            <w:hideMark/>
          </w:tcPr>
          <w:p w14:paraId="5344E99D"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305800 C-2Z</w:t>
            </w:r>
          </w:p>
        </w:tc>
        <w:tc>
          <w:tcPr>
            <w:tcW w:w="3118" w:type="dxa"/>
            <w:tcBorders>
              <w:top w:val="nil"/>
              <w:left w:val="nil"/>
              <w:bottom w:val="single" w:sz="4" w:space="0" w:color="auto"/>
              <w:right w:val="single" w:sz="4" w:space="0" w:color="auto"/>
            </w:tcBorders>
            <w:shd w:val="clear" w:color="000000" w:fill="FFFFFF"/>
            <w:hideMark/>
          </w:tcPr>
          <w:p w14:paraId="15C3116B"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w:t>
            </w:r>
          </w:p>
        </w:tc>
        <w:tc>
          <w:tcPr>
            <w:tcW w:w="1729" w:type="dxa"/>
            <w:tcBorders>
              <w:top w:val="nil"/>
              <w:left w:val="nil"/>
              <w:bottom w:val="single" w:sz="4" w:space="0" w:color="auto"/>
              <w:right w:val="single" w:sz="4" w:space="0" w:color="auto"/>
            </w:tcBorders>
            <w:shd w:val="clear" w:color="000000" w:fill="FFFFFF"/>
            <w:vAlign w:val="center"/>
            <w:hideMark/>
          </w:tcPr>
          <w:p w14:paraId="777FE02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FC63CE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60</w:t>
            </w:r>
          </w:p>
        </w:tc>
      </w:tr>
      <w:tr w:rsidR="00B06012" w:rsidRPr="00A16EB3" w14:paraId="7ECA0EB1"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4ADA95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105</w:t>
            </w:r>
          </w:p>
        </w:tc>
        <w:tc>
          <w:tcPr>
            <w:tcW w:w="3966" w:type="dxa"/>
            <w:tcBorders>
              <w:top w:val="nil"/>
              <w:left w:val="nil"/>
              <w:bottom w:val="single" w:sz="4" w:space="0" w:color="auto"/>
              <w:right w:val="single" w:sz="4" w:space="0" w:color="auto"/>
            </w:tcBorders>
            <w:shd w:val="clear" w:color="000000" w:fill="FFFFFF"/>
            <w:hideMark/>
          </w:tcPr>
          <w:p w14:paraId="15466ED0"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6005 2Z</w:t>
            </w:r>
          </w:p>
        </w:tc>
        <w:tc>
          <w:tcPr>
            <w:tcW w:w="3118" w:type="dxa"/>
            <w:tcBorders>
              <w:top w:val="nil"/>
              <w:left w:val="nil"/>
              <w:bottom w:val="single" w:sz="4" w:space="0" w:color="auto"/>
              <w:right w:val="single" w:sz="4" w:space="0" w:color="auto"/>
            </w:tcBorders>
            <w:shd w:val="clear" w:color="000000" w:fill="FFFFFF"/>
            <w:hideMark/>
          </w:tcPr>
          <w:p w14:paraId="4A15CCDF"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4161606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FBC1DA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70</w:t>
            </w:r>
          </w:p>
        </w:tc>
      </w:tr>
      <w:tr w:rsidR="00B06012" w:rsidRPr="00A16EB3" w14:paraId="1F6BBD43"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8A28EA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106</w:t>
            </w:r>
          </w:p>
        </w:tc>
        <w:tc>
          <w:tcPr>
            <w:tcW w:w="3966" w:type="dxa"/>
            <w:tcBorders>
              <w:top w:val="nil"/>
              <w:left w:val="nil"/>
              <w:bottom w:val="single" w:sz="4" w:space="0" w:color="auto"/>
              <w:right w:val="single" w:sz="4" w:space="0" w:color="auto"/>
            </w:tcBorders>
            <w:shd w:val="clear" w:color="000000" w:fill="FFFFFF"/>
            <w:hideMark/>
          </w:tcPr>
          <w:p w14:paraId="7F470A9B"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63001 2RS1</w:t>
            </w:r>
          </w:p>
        </w:tc>
        <w:tc>
          <w:tcPr>
            <w:tcW w:w="3118" w:type="dxa"/>
            <w:tcBorders>
              <w:top w:val="nil"/>
              <w:left w:val="nil"/>
              <w:bottom w:val="single" w:sz="4" w:space="0" w:color="auto"/>
              <w:right w:val="single" w:sz="4" w:space="0" w:color="auto"/>
            </w:tcBorders>
            <w:shd w:val="clear" w:color="000000" w:fill="FFFFFF"/>
            <w:hideMark/>
          </w:tcPr>
          <w:p w14:paraId="636EE520"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3058F08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F10B7E5"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122C8A28"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3486A7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107</w:t>
            </w:r>
          </w:p>
        </w:tc>
        <w:tc>
          <w:tcPr>
            <w:tcW w:w="3966" w:type="dxa"/>
            <w:tcBorders>
              <w:top w:val="nil"/>
              <w:left w:val="nil"/>
              <w:bottom w:val="single" w:sz="4" w:space="0" w:color="auto"/>
              <w:right w:val="single" w:sz="4" w:space="0" w:color="auto"/>
            </w:tcBorders>
            <w:shd w:val="clear" w:color="000000" w:fill="FFFFFF"/>
            <w:hideMark/>
          </w:tcPr>
          <w:p w14:paraId="0C2A0B44"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3204</w:t>
            </w:r>
          </w:p>
        </w:tc>
        <w:tc>
          <w:tcPr>
            <w:tcW w:w="3118" w:type="dxa"/>
            <w:tcBorders>
              <w:top w:val="nil"/>
              <w:left w:val="nil"/>
              <w:bottom w:val="single" w:sz="4" w:space="0" w:color="auto"/>
              <w:right w:val="single" w:sz="4" w:space="0" w:color="auto"/>
            </w:tcBorders>
            <w:shd w:val="clear" w:color="000000" w:fill="FFFFFF"/>
            <w:hideMark/>
          </w:tcPr>
          <w:p w14:paraId="43FED89E"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2C8F69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2A9ABB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04170979"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51BCE6BD"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108</w:t>
            </w:r>
          </w:p>
        </w:tc>
        <w:tc>
          <w:tcPr>
            <w:tcW w:w="3966" w:type="dxa"/>
            <w:tcBorders>
              <w:top w:val="nil"/>
              <w:left w:val="nil"/>
              <w:bottom w:val="single" w:sz="4" w:space="0" w:color="auto"/>
              <w:right w:val="single" w:sz="4" w:space="0" w:color="auto"/>
            </w:tcBorders>
            <w:shd w:val="clear" w:color="000000" w:fill="FFFFFF"/>
            <w:hideMark/>
          </w:tcPr>
          <w:p w14:paraId="56ECC21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30210</w:t>
            </w:r>
          </w:p>
        </w:tc>
        <w:tc>
          <w:tcPr>
            <w:tcW w:w="3118" w:type="dxa"/>
            <w:tcBorders>
              <w:top w:val="nil"/>
              <w:left w:val="nil"/>
              <w:bottom w:val="single" w:sz="4" w:space="0" w:color="auto"/>
              <w:right w:val="single" w:sz="4" w:space="0" w:color="auto"/>
            </w:tcBorders>
            <w:shd w:val="clear" w:color="000000" w:fill="FFFFFF"/>
            <w:hideMark/>
          </w:tcPr>
          <w:p w14:paraId="53DDE51C"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02AB425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7F1C849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30</w:t>
            </w:r>
          </w:p>
        </w:tc>
      </w:tr>
      <w:tr w:rsidR="00B06012" w:rsidRPr="00A16EB3" w14:paraId="457EE293"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02D31A23"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109</w:t>
            </w:r>
          </w:p>
        </w:tc>
        <w:tc>
          <w:tcPr>
            <w:tcW w:w="3966" w:type="dxa"/>
            <w:tcBorders>
              <w:top w:val="nil"/>
              <w:left w:val="nil"/>
              <w:bottom w:val="single" w:sz="4" w:space="0" w:color="auto"/>
              <w:right w:val="single" w:sz="4" w:space="0" w:color="auto"/>
            </w:tcBorders>
            <w:shd w:val="clear" w:color="000000" w:fill="FFFFFF"/>
            <w:hideMark/>
          </w:tcPr>
          <w:p w14:paraId="779E6683"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30308</w:t>
            </w:r>
          </w:p>
        </w:tc>
        <w:tc>
          <w:tcPr>
            <w:tcW w:w="3118" w:type="dxa"/>
            <w:tcBorders>
              <w:top w:val="nil"/>
              <w:left w:val="nil"/>
              <w:bottom w:val="single" w:sz="4" w:space="0" w:color="auto"/>
              <w:right w:val="single" w:sz="4" w:space="0" w:color="auto"/>
            </w:tcBorders>
            <w:shd w:val="clear" w:color="000000" w:fill="FFFFFF"/>
            <w:hideMark/>
          </w:tcPr>
          <w:p w14:paraId="12CF9978"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ZKL,ZVL</w:t>
            </w:r>
          </w:p>
        </w:tc>
        <w:tc>
          <w:tcPr>
            <w:tcW w:w="1729" w:type="dxa"/>
            <w:tcBorders>
              <w:top w:val="nil"/>
              <w:left w:val="nil"/>
              <w:bottom w:val="single" w:sz="4" w:space="0" w:color="auto"/>
              <w:right w:val="single" w:sz="4" w:space="0" w:color="auto"/>
            </w:tcBorders>
            <w:shd w:val="clear" w:color="000000" w:fill="FFFFFF"/>
            <w:vAlign w:val="center"/>
            <w:hideMark/>
          </w:tcPr>
          <w:p w14:paraId="413F4DF6"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349EA724"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10</w:t>
            </w:r>
          </w:p>
        </w:tc>
      </w:tr>
      <w:tr w:rsidR="00B06012" w:rsidRPr="00A16EB3" w14:paraId="1CF914D7"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2FC6FAB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110</w:t>
            </w:r>
          </w:p>
        </w:tc>
        <w:tc>
          <w:tcPr>
            <w:tcW w:w="3966" w:type="dxa"/>
            <w:tcBorders>
              <w:top w:val="nil"/>
              <w:left w:val="nil"/>
              <w:bottom w:val="single" w:sz="4" w:space="0" w:color="auto"/>
              <w:right w:val="single" w:sz="4" w:space="0" w:color="auto"/>
            </w:tcBorders>
            <w:shd w:val="clear" w:color="000000" w:fill="FFFFFF"/>
            <w:hideMark/>
          </w:tcPr>
          <w:p w14:paraId="7F8D2C19"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6000Z</w:t>
            </w:r>
          </w:p>
        </w:tc>
        <w:tc>
          <w:tcPr>
            <w:tcW w:w="3118" w:type="dxa"/>
            <w:tcBorders>
              <w:top w:val="nil"/>
              <w:left w:val="nil"/>
              <w:bottom w:val="single" w:sz="4" w:space="0" w:color="auto"/>
              <w:right w:val="single" w:sz="4" w:space="0" w:color="auto"/>
            </w:tcBorders>
            <w:shd w:val="clear" w:color="000000" w:fill="FFFFFF"/>
            <w:noWrap/>
            <w:hideMark/>
          </w:tcPr>
          <w:p w14:paraId="65E1B151"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NSK</w:t>
            </w:r>
          </w:p>
        </w:tc>
        <w:tc>
          <w:tcPr>
            <w:tcW w:w="1729" w:type="dxa"/>
            <w:tcBorders>
              <w:top w:val="nil"/>
              <w:left w:val="nil"/>
              <w:bottom w:val="single" w:sz="4" w:space="0" w:color="auto"/>
              <w:right w:val="single" w:sz="4" w:space="0" w:color="auto"/>
            </w:tcBorders>
            <w:shd w:val="clear" w:color="000000" w:fill="FFFFFF"/>
            <w:vAlign w:val="center"/>
            <w:hideMark/>
          </w:tcPr>
          <w:p w14:paraId="1E5C628B"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93D3A7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40</w:t>
            </w:r>
          </w:p>
        </w:tc>
      </w:tr>
      <w:tr w:rsidR="00B06012" w:rsidRPr="00A16EB3" w14:paraId="47F5AFB0"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1AA150A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111</w:t>
            </w:r>
          </w:p>
        </w:tc>
        <w:tc>
          <w:tcPr>
            <w:tcW w:w="3966" w:type="dxa"/>
            <w:tcBorders>
              <w:top w:val="nil"/>
              <w:left w:val="nil"/>
              <w:bottom w:val="single" w:sz="4" w:space="0" w:color="auto"/>
              <w:right w:val="single" w:sz="4" w:space="0" w:color="auto"/>
            </w:tcBorders>
            <w:shd w:val="clear" w:color="000000" w:fill="FFFFFF"/>
            <w:hideMark/>
          </w:tcPr>
          <w:p w14:paraId="399EDFC5"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32212</w:t>
            </w:r>
          </w:p>
        </w:tc>
        <w:tc>
          <w:tcPr>
            <w:tcW w:w="3118" w:type="dxa"/>
            <w:tcBorders>
              <w:top w:val="nil"/>
              <w:left w:val="nil"/>
              <w:bottom w:val="single" w:sz="4" w:space="0" w:color="auto"/>
              <w:right w:val="single" w:sz="4" w:space="0" w:color="auto"/>
            </w:tcBorders>
            <w:shd w:val="clear" w:color="000000" w:fill="FFFFFF"/>
            <w:hideMark/>
          </w:tcPr>
          <w:p w14:paraId="1EFB53A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AC4BAEF"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58441C11"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90</w:t>
            </w:r>
          </w:p>
        </w:tc>
      </w:tr>
      <w:tr w:rsidR="00B06012" w:rsidRPr="00A16EB3" w14:paraId="299EC7CE"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3761C1EA"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112</w:t>
            </w:r>
          </w:p>
        </w:tc>
        <w:tc>
          <w:tcPr>
            <w:tcW w:w="3966" w:type="dxa"/>
            <w:tcBorders>
              <w:top w:val="nil"/>
              <w:left w:val="nil"/>
              <w:bottom w:val="single" w:sz="4" w:space="0" w:color="auto"/>
              <w:right w:val="single" w:sz="4" w:space="0" w:color="auto"/>
            </w:tcBorders>
            <w:shd w:val="clear" w:color="000000" w:fill="FFFFFF"/>
            <w:hideMark/>
          </w:tcPr>
          <w:p w14:paraId="3C58F2B8"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32313</w:t>
            </w:r>
          </w:p>
        </w:tc>
        <w:tc>
          <w:tcPr>
            <w:tcW w:w="3118" w:type="dxa"/>
            <w:tcBorders>
              <w:top w:val="nil"/>
              <w:left w:val="nil"/>
              <w:bottom w:val="single" w:sz="4" w:space="0" w:color="auto"/>
              <w:right w:val="single" w:sz="4" w:space="0" w:color="auto"/>
            </w:tcBorders>
            <w:shd w:val="clear" w:color="000000" w:fill="FFFFFF"/>
            <w:hideMark/>
          </w:tcPr>
          <w:p w14:paraId="3B6445F9"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10DD4617"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13D691A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50</w:t>
            </w:r>
          </w:p>
        </w:tc>
      </w:tr>
      <w:tr w:rsidR="00B06012" w:rsidRPr="00A16EB3" w14:paraId="38E2721C"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4B63E148"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113</w:t>
            </w:r>
          </w:p>
        </w:tc>
        <w:tc>
          <w:tcPr>
            <w:tcW w:w="3966" w:type="dxa"/>
            <w:tcBorders>
              <w:top w:val="nil"/>
              <w:left w:val="nil"/>
              <w:bottom w:val="single" w:sz="4" w:space="0" w:color="auto"/>
              <w:right w:val="single" w:sz="4" w:space="0" w:color="auto"/>
            </w:tcBorders>
            <w:shd w:val="clear" w:color="000000" w:fill="FFFFFF"/>
            <w:hideMark/>
          </w:tcPr>
          <w:p w14:paraId="51C670E1"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31313</w:t>
            </w:r>
          </w:p>
        </w:tc>
        <w:tc>
          <w:tcPr>
            <w:tcW w:w="3118" w:type="dxa"/>
            <w:tcBorders>
              <w:top w:val="nil"/>
              <w:left w:val="nil"/>
              <w:bottom w:val="single" w:sz="4" w:space="0" w:color="auto"/>
              <w:right w:val="single" w:sz="4" w:space="0" w:color="auto"/>
            </w:tcBorders>
            <w:shd w:val="clear" w:color="000000" w:fill="FFFFFF"/>
            <w:hideMark/>
          </w:tcPr>
          <w:p w14:paraId="44E54CE4"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SKF,ZKL,FAG</w:t>
            </w:r>
          </w:p>
        </w:tc>
        <w:tc>
          <w:tcPr>
            <w:tcW w:w="1729" w:type="dxa"/>
            <w:tcBorders>
              <w:top w:val="nil"/>
              <w:left w:val="nil"/>
              <w:bottom w:val="single" w:sz="4" w:space="0" w:color="auto"/>
              <w:right w:val="single" w:sz="4" w:space="0" w:color="auto"/>
            </w:tcBorders>
            <w:shd w:val="clear" w:color="000000" w:fill="FFFFFF"/>
            <w:vAlign w:val="center"/>
            <w:hideMark/>
          </w:tcPr>
          <w:p w14:paraId="2BC3A8E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0C33C392"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150</w:t>
            </w:r>
          </w:p>
        </w:tc>
      </w:tr>
      <w:tr w:rsidR="00B06012" w:rsidRPr="00A16EB3" w14:paraId="0C00D5BB" w14:textId="77777777" w:rsidTr="00B06012">
        <w:trPr>
          <w:trHeight w:val="320"/>
        </w:trPr>
        <w:tc>
          <w:tcPr>
            <w:tcW w:w="571" w:type="dxa"/>
            <w:tcBorders>
              <w:top w:val="nil"/>
              <w:left w:val="single" w:sz="4" w:space="0" w:color="auto"/>
              <w:bottom w:val="single" w:sz="4" w:space="0" w:color="auto"/>
              <w:right w:val="single" w:sz="4" w:space="0" w:color="auto"/>
            </w:tcBorders>
            <w:shd w:val="clear" w:color="000000" w:fill="FFFFFF"/>
            <w:noWrap/>
            <w:vAlign w:val="center"/>
            <w:hideMark/>
          </w:tcPr>
          <w:p w14:paraId="62406D3E"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114</w:t>
            </w:r>
          </w:p>
        </w:tc>
        <w:tc>
          <w:tcPr>
            <w:tcW w:w="3966" w:type="dxa"/>
            <w:tcBorders>
              <w:top w:val="nil"/>
              <w:left w:val="nil"/>
              <w:bottom w:val="single" w:sz="4" w:space="0" w:color="auto"/>
              <w:right w:val="single" w:sz="4" w:space="0" w:color="auto"/>
            </w:tcBorders>
            <w:shd w:val="clear" w:color="000000" w:fill="FFFFFF"/>
            <w:hideMark/>
          </w:tcPr>
          <w:p w14:paraId="5CABD1E4" w14:textId="77777777" w:rsidR="00A16EB3" w:rsidRPr="00A16EB3" w:rsidRDefault="00A16EB3" w:rsidP="00A16EB3">
            <w:pPr>
              <w:spacing w:after="0" w:line="240" w:lineRule="auto"/>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GULTNIS NH 308 E C3(ZVL)</w:t>
            </w:r>
          </w:p>
        </w:tc>
        <w:tc>
          <w:tcPr>
            <w:tcW w:w="3118" w:type="dxa"/>
            <w:tcBorders>
              <w:top w:val="nil"/>
              <w:left w:val="nil"/>
              <w:bottom w:val="single" w:sz="4" w:space="0" w:color="auto"/>
              <w:right w:val="single" w:sz="4" w:space="0" w:color="auto"/>
            </w:tcBorders>
            <w:shd w:val="clear" w:color="000000" w:fill="FFFFFF"/>
            <w:noWrap/>
            <w:hideMark/>
          </w:tcPr>
          <w:p w14:paraId="46A00706" w14:textId="77777777" w:rsidR="00A16EB3" w:rsidRPr="00A16EB3" w:rsidRDefault="00A16EB3" w:rsidP="00A16EB3">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ZKL,ZVL</w:t>
            </w:r>
          </w:p>
        </w:tc>
        <w:tc>
          <w:tcPr>
            <w:tcW w:w="1729" w:type="dxa"/>
            <w:tcBorders>
              <w:top w:val="nil"/>
              <w:left w:val="nil"/>
              <w:bottom w:val="single" w:sz="4" w:space="0" w:color="auto"/>
              <w:right w:val="single" w:sz="4" w:space="0" w:color="auto"/>
            </w:tcBorders>
            <w:shd w:val="clear" w:color="000000" w:fill="FFFFFF"/>
            <w:vAlign w:val="center"/>
            <w:hideMark/>
          </w:tcPr>
          <w:p w14:paraId="043A39F0"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gb</w:t>
            </w:r>
          </w:p>
        </w:tc>
        <w:tc>
          <w:tcPr>
            <w:tcW w:w="1248" w:type="dxa"/>
            <w:tcBorders>
              <w:top w:val="nil"/>
              <w:left w:val="nil"/>
              <w:bottom w:val="single" w:sz="4" w:space="0" w:color="auto"/>
              <w:right w:val="single" w:sz="4" w:space="0" w:color="auto"/>
            </w:tcBorders>
            <w:shd w:val="clear" w:color="000000" w:fill="FFFFFF"/>
            <w:vAlign w:val="center"/>
            <w:hideMark/>
          </w:tcPr>
          <w:p w14:paraId="48CD6DF9" w14:textId="77777777" w:rsidR="00A16EB3" w:rsidRPr="00A16EB3" w:rsidRDefault="00A16EB3" w:rsidP="00B06012">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16EB3">
              <w:rPr>
                <w:rFonts w:ascii="Times New Roman" w:eastAsia="Times New Roman" w:hAnsi="Times New Roman" w:cs="Times New Roman"/>
                <w:color w:val="000000"/>
                <w:kern w:val="0"/>
                <w:sz w:val="22"/>
                <w:szCs w:val="22"/>
                <w:lang w:eastAsia="lv-LV"/>
                <w14:ligatures w14:val="none"/>
              </w:rPr>
              <w:t>60</w:t>
            </w:r>
          </w:p>
        </w:tc>
      </w:tr>
    </w:tbl>
    <w:p w14:paraId="17ACACA2" w14:textId="1FFED810" w:rsidR="00B06012" w:rsidRDefault="00B06012" w:rsidP="00DE3106">
      <w:pPr>
        <w:jc w:val="center"/>
        <w:rPr>
          <w:rFonts w:ascii="Times New Roman" w:eastAsia="Calibri" w:hAnsi="Times New Roman" w:cs="Times New Roman"/>
          <w:b/>
          <w:bCs/>
          <w:color w:val="FF0000"/>
          <w:kern w:val="0"/>
          <w:position w:val="-4"/>
          <w:lang w:eastAsia="ar-SA" w:bidi="en-US"/>
          <w14:ligatures w14:val="none"/>
        </w:rPr>
      </w:pPr>
    </w:p>
    <w:p w14:paraId="0EB3B029" w14:textId="77777777" w:rsidR="00B06012" w:rsidRDefault="00B06012">
      <w:pPr>
        <w:rPr>
          <w:rFonts w:ascii="Times New Roman" w:eastAsia="Calibri" w:hAnsi="Times New Roman" w:cs="Times New Roman"/>
          <w:b/>
          <w:bCs/>
          <w:color w:val="FF0000"/>
          <w:kern w:val="0"/>
          <w:position w:val="-4"/>
          <w:lang w:eastAsia="ar-SA" w:bidi="en-US"/>
          <w14:ligatures w14:val="none"/>
        </w:rPr>
      </w:pPr>
      <w:r>
        <w:rPr>
          <w:rFonts w:ascii="Times New Roman" w:eastAsia="Calibri" w:hAnsi="Times New Roman" w:cs="Times New Roman"/>
          <w:b/>
          <w:bCs/>
          <w:color w:val="FF0000"/>
          <w:kern w:val="0"/>
          <w:position w:val="-4"/>
          <w:lang w:eastAsia="ar-SA" w:bidi="en-US"/>
          <w14:ligatures w14:val="none"/>
        </w:rPr>
        <w:br w:type="page"/>
      </w:r>
    </w:p>
    <w:p w14:paraId="6E2ABFA1" w14:textId="77777777" w:rsidR="0051489A" w:rsidRDefault="0051489A" w:rsidP="00B06012">
      <w:pPr>
        <w:jc w:val="right"/>
        <w:rPr>
          <w:rFonts w:ascii="Times New Roman" w:eastAsia="Calibri" w:hAnsi="Times New Roman" w:cs="Times New Roman"/>
          <w:kern w:val="0"/>
          <w:position w:val="-4"/>
          <w:lang w:eastAsia="ar-SA" w:bidi="en-US"/>
          <w14:ligatures w14:val="none"/>
        </w:rPr>
        <w:sectPr w:rsidR="0051489A" w:rsidSect="00B1453E">
          <w:footerReference w:type="default" r:id="rId18"/>
          <w:pgSz w:w="11906" w:h="16838"/>
          <w:pgMar w:top="1134" w:right="851" w:bottom="1134" w:left="1418" w:header="709" w:footer="709" w:gutter="0"/>
          <w:cols w:space="708"/>
          <w:titlePg/>
          <w:docGrid w:linePitch="360"/>
        </w:sectPr>
      </w:pPr>
    </w:p>
    <w:p w14:paraId="4BA1F9F4" w14:textId="7F7EB281" w:rsidR="00DE3106" w:rsidRDefault="00B06012" w:rsidP="00B06012">
      <w:pPr>
        <w:jc w:val="right"/>
        <w:rPr>
          <w:rFonts w:ascii="Times New Roman" w:eastAsia="Calibri" w:hAnsi="Times New Roman" w:cs="Times New Roman"/>
          <w:kern w:val="0"/>
          <w:position w:val="-4"/>
          <w:lang w:eastAsia="ar-SA" w:bidi="en-US"/>
          <w14:ligatures w14:val="none"/>
        </w:rPr>
      </w:pPr>
      <w:r w:rsidRPr="00B06012">
        <w:rPr>
          <w:rFonts w:ascii="Times New Roman" w:eastAsia="Calibri" w:hAnsi="Times New Roman" w:cs="Times New Roman"/>
          <w:kern w:val="0"/>
          <w:position w:val="-4"/>
          <w:lang w:eastAsia="ar-SA" w:bidi="en-US"/>
          <w14:ligatures w14:val="none"/>
        </w:rPr>
        <w:lastRenderedPageBreak/>
        <w:t>2.pielikums</w:t>
      </w:r>
      <w:r w:rsidRPr="00B06012">
        <w:rPr>
          <w:rFonts w:ascii="Times New Roman" w:eastAsia="Calibri" w:hAnsi="Times New Roman" w:cs="Times New Roman"/>
          <w:kern w:val="0"/>
          <w:position w:val="-4"/>
          <w:lang w:eastAsia="ar-SA" w:bidi="en-US"/>
          <w14:ligatures w14:val="none"/>
        </w:rPr>
        <w:br/>
        <w:t>pie vispārīgās vienošanās Nr. ___</w:t>
      </w:r>
    </w:p>
    <w:p w14:paraId="2A1F8BA5" w14:textId="77777777" w:rsidR="0051489A" w:rsidRPr="0051489A" w:rsidRDefault="0051489A" w:rsidP="0051489A">
      <w:pPr>
        <w:keepNext/>
        <w:keepLines/>
        <w:tabs>
          <w:tab w:val="left" w:pos="14570"/>
        </w:tabs>
        <w:spacing w:before="240" w:after="0" w:line="259" w:lineRule="auto"/>
        <w:ind w:right="-31"/>
        <w:jc w:val="right"/>
        <w:outlineLvl w:val="0"/>
        <w:rPr>
          <w:rFonts w:ascii="Times New Roman" w:eastAsia="Times New Roman" w:hAnsi="Times New Roman" w:cs="Times New Roman"/>
          <w:b/>
          <w:kern w:val="0"/>
          <w14:ligatures w14:val="none"/>
        </w:rPr>
      </w:pPr>
      <w:r w:rsidRPr="0051489A">
        <w:rPr>
          <w:rFonts w:ascii="Times New Roman" w:eastAsia="Times New Roman" w:hAnsi="Times New Roman" w:cs="Times New Roman"/>
          <w:kern w:val="0"/>
          <w14:ligatures w14:val="none"/>
        </w:rPr>
        <w:t>Vispārīgās vienošanās</w:t>
      </w:r>
    </w:p>
    <w:p w14:paraId="173CF3D6" w14:textId="77777777" w:rsidR="0051489A" w:rsidRPr="0051489A" w:rsidRDefault="0051489A" w:rsidP="0051489A">
      <w:pPr>
        <w:spacing w:line="259" w:lineRule="auto"/>
        <w:ind w:left="720"/>
        <w:jc w:val="right"/>
        <w:rPr>
          <w:rFonts w:ascii="Times New Roman" w:eastAsia="Calibri" w:hAnsi="Times New Roman" w:cs="Times New Roman"/>
          <w:bCs/>
          <w:kern w:val="0"/>
          <w14:ligatures w14:val="none"/>
        </w:rPr>
      </w:pPr>
      <w:r w:rsidRPr="0051489A">
        <w:rPr>
          <w:rFonts w:ascii="Times New Roman" w:eastAsia="Calibri" w:hAnsi="Times New Roman" w:cs="Times New Roman"/>
          <w:bCs/>
          <w:kern w:val="0"/>
          <w14:ligatures w14:val="none"/>
        </w:rPr>
        <w:t>2.pielikums</w:t>
      </w:r>
    </w:p>
    <w:p w14:paraId="186329BE" w14:textId="77777777" w:rsidR="0051489A" w:rsidRPr="0051489A" w:rsidRDefault="0051489A" w:rsidP="0051489A">
      <w:pPr>
        <w:keepNext/>
        <w:keepLines/>
        <w:spacing w:before="40" w:after="0" w:line="259" w:lineRule="auto"/>
        <w:jc w:val="center"/>
        <w:outlineLvl w:val="1"/>
        <w:rPr>
          <w:rFonts w:ascii="Times New Roman" w:eastAsia="Times New Roman" w:hAnsi="Times New Roman" w:cs="Times New Roman"/>
          <w:b/>
          <w:kern w:val="0"/>
          <w14:ligatures w14:val="none"/>
        </w:rPr>
      </w:pPr>
      <w:r w:rsidRPr="0051489A">
        <w:rPr>
          <w:rFonts w:ascii="Times New Roman" w:eastAsia="Times New Roman" w:hAnsi="Times New Roman" w:cs="Times New Roman"/>
          <w:b/>
          <w:kern w:val="0"/>
          <w14:ligatures w14:val="none"/>
        </w:rPr>
        <w:t>CENU APTAUJA Nr.____</w:t>
      </w:r>
    </w:p>
    <w:p w14:paraId="2F451F10" w14:textId="501F7B37" w:rsidR="0051489A" w:rsidRPr="0051489A" w:rsidRDefault="0051489A" w:rsidP="0051489A">
      <w:pPr>
        <w:spacing w:line="259" w:lineRule="auto"/>
        <w:rPr>
          <w:rFonts w:ascii="Times New Roman" w:eastAsia="Calibri" w:hAnsi="Times New Roman" w:cs="Times New Roman"/>
          <w:kern w:val="0"/>
          <w14:ligatures w14:val="none"/>
        </w:rPr>
      </w:pPr>
      <w:r w:rsidRPr="0051489A">
        <w:rPr>
          <w:rFonts w:ascii="Times New Roman" w:eastAsia="Calibri" w:hAnsi="Times New Roman" w:cs="Times New Roman"/>
          <w:kern w:val="0"/>
          <w14:ligatures w14:val="none"/>
        </w:rPr>
        <w:t>202</w:t>
      </w:r>
      <w:r>
        <w:rPr>
          <w:rFonts w:ascii="Times New Roman" w:eastAsia="Calibri" w:hAnsi="Times New Roman" w:cs="Times New Roman"/>
          <w:kern w:val="0"/>
          <w14:ligatures w14:val="none"/>
        </w:rPr>
        <w:t>6</w:t>
      </w:r>
      <w:r w:rsidRPr="0051489A">
        <w:rPr>
          <w:rFonts w:ascii="Times New Roman" w:eastAsia="Calibri" w:hAnsi="Times New Roman" w:cs="Times New Roman"/>
          <w:kern w:val="0"/>
          <w14:ligatures w14:val="none"/>
        </w:rPr>
        <w:t>.gada ___._________</w:t>
      </w:r>
    </w:p>
    <w:p w14:paraId="09C575C4" w14:textId="02442FBF" w:rsidR="0051489A" w:rsidRPr="0051489A" w:rsidRDefault="0051489A" w:rsidP="0051489A">
      <w:pPr>
        <w:tabs>
          <w:tab w:val="num" w:pos="0"/>
        </w:tabs>
        <w:spacing w:after="0" w:line="240" w:lineRule="auto"/>
        <w:jc w:val="both"/>
        <w:outlineLvl w:val="0"/>
        <w:rPr>
          <w:rFonts w:ascii="Times New Roman" w:eastAsia="Times New Roman" w:hAnsi="Times New Roman" w:cs="Times New Roman"/>
          <w:bCs/>
          <w:kern w:val="0"/>
          <w14:ligatures w14:val="none"/>
        </w:rPr>
      </w:pPr>
      <w:r w:rsidRPr="0051489A">
        <w:rPr>
          <w:rFonts w:ascii="Times New Roman" w:eastAsia="Times New Roman" w:hAnsi="Times New Roman" w:cs="Times New Roman"/>
          <w:bCs/>
          <w:kern w:val="0"/>
          <w14:ligatures w14:val="none"/>
        </w:rPr>
        <w:t>Lūdzu iesniegt cenu piedāvājumu kārtējā Iepirkuma līguma piešķiršanai, aizpildot šī pasūtījuma cenu sadaļu, saskaņā ar 202</w:t>
      </w:r>
      <w:r>
        <w:rPr>
          <w:rFonts w:ascii="Times New Roman" w:eastAsia="Times New Roman" w:hAnsi="Times New Roman" w:cs="Times New Roman"/>
          <w:bCs/>
          <w:kern w:val="0"/>
          <w14:ligatures w14:val="none"/>
        </w:rPr>
        <w:t>6</w:t>
      </w:r>
      <w:r w:rsidRPr="0051489A">
        <w:rPr>
          <w:rFonts w:ascii="Times New Roman" w:eastAsia="Times New Roman" w:hAnsi="Times New Roman" w:cs="Times New Roman"/>
          <w:bCs/>
          <w:kern w:val="0"/>
          <w14:ligatures w14:val="none"/>
        </w:rPr>
        <w:t>.gada __.______ noslēgto Vispārīgo vienošanos Nr.____.</w:t>
      </w:r>
    </w:p>
    <w:p w14:paraId="7743A895" w14:textId="77777777" w:rsidR="0051489A" w:rsidRPr="0051489A" w:rsidRDefault="0051489A" w:rsidP="0051489A">
      <w:pPr>
        <w:tabs>
          <w:tab w:val="num" w:pos="0"/>
        </w:tabs>
        <w:spacing w:after="0" w:line="240" w:lineRule="auto"/>
        <w:jc w:val="both"/>
        <w:outlineLvl w:val="0"/>
        <w:rPr>
          <w:rFonts w:ascii="Times New Roman" w:eastAsia="Times New Roman" w:hAnsi="Times New Roman" w:cs="Times New Roman"/>
          <w:bCs/>
          <w:kern w:val="0"/>
          <w14:ligatures w14:val="none"/>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345"/>
        <w:gridCol w:w="1954"/>
        <w:gridCol w:w="2053"/>
        <w:gridCol w:w="2809"/>
        <w:gridCol w:w="2807"/>
      </w:tblGrid>
      <w:tr w:rsidR="00197E73" w:rsidRPr="0051489A" w14:paraId="485A66FA" w14:textId="77777777" w:rsidTr="00197E73">
        <w:trPr>
          <w:trHeight w:val="511"/>
        </w:trPr>
        <w:tc>
          <w:tcPr>
            <w:tcW w:w="1592" w:type="dxa"/>
            <w:shd w:val="clear" w:color="auto" w:fill="auto"/>
            <w:vAlign w:val="center"/>
            <w:hideMark/>
          </w:tcPr>
          <w:p w14:paraId="79A747CC" w14:textId="77777777" w:rsidR="00197E73" w:rsidRPr="0051489A" w:rsidRDefault="00197E73" w:rsidP="0051489A">
            <w:pPr>
              <w:spacing w:after="0" w:line="240" w:lineRule="auto"/>
              <w:jc w:val="center"/>
              <w:rPr>
                <w:rFonts w:ascii="Times New Roman" w:eastAsia="Times New Roman" w:hAnsi="Times New Roman" w:cs="Times New Roman"/>
                <w:color w:val="000000"/>
                <w:kern w:val="0"/>
                <w:lang w:eastAsia="lv-LV"/>
                <w14:ligatures w14:val="none"/>
              </w:rPr>
            </w:pPr>
            <w:r w:rsidRPr="0051489A">
              <w:rPr>
                <w:rFonts w:ascii="Times New Roman" w:eastAsia="Times New Roman" w:hAnsi="Times New Roman" w:cs="Times New Roman"/>
                <w:color w:val="000000"/>
                <w:kern w:val="0"/>
                <w:lang w:eastAsia="lv-LV"/>
                <w14:ligatures w14:val="none"/>
              </w:rPr>
              <w:t>Nr.</w:t>
            </w:r>
          </w:p>
        </w:tc>
        <w:tc>
          <w:tcPr>
            <w:tcW w:w="3345" w:type="dxa"/>
            <w:shd w:val="clear" w:color="auto" w:fill="auto"/>
            <w:vAlign w:val="center"/>
          </w:tcPr>
          <w:p w14:paraId="217A5E10" w14:textId="77777777" w:rsidR="00197E73" w:rsidRPr="0051489A" w:rsidRDefault="00197E73" w:rsidP="0051489A">
            <w:pPr>
              <w:spacing w:after="0" w:line="240" w:lineRule="auto"/>
              <w:jc w:val="center"/>
              <w:rPr>
                <w:rFonts w:ascii="Times New Roman" w:eastAsia="Times New Roman" w:hAnsi="Times New Roman" w:cs="Times New Roman"/>
                <w:color w:val="000000"/>
                <w:kern w:val="0"/>
                <w:lang w:eastAsia="lv-LV"/>
                <w14:ligatures w14:val="none"/>
              </w:rPr>
            </w:pPr>
            <w:r w:rsidRPr="0051489A">
              <w:rPr>
                <w:rFonts w:ascii="Times New Roman" w:eastAsia="Times New Roman" w:hAnsi="Times New Roman" w:cs="Times New Roman"/>
                <w:color w:val="000000"/>
                <w:kern w:val="0"/>
                <w:lang w:eastAsia="lv-LV"/>
                <w14:ligatures w14:val="none"/>
              </w:rPr>
              <w:t>Gultņa nosaukums</w:t>
            </w:r>
          </w:p>
        </w:tc>
        <w:tc>
          <w:tcPr>
            <w:tcW w:w="1954" w:type="dxa"/>
            <w:vAlign w:val="center"/>
          </w:tcPr>
          <w:p w14:paraId="385CE3AC" w14:textId="34F5C0D5" w:rsidR="00197E73" w:rsidRPr="0051489A" w:rsidRDefault="00197E73" w:rsidP="00197E73">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Ražotājs</w:t>
            </w:r>
          </w:p>
        </w:tc>
        <w:tc>
          <w:tcPr>
            <w:tcW w:w="2053" w:type="dxa"/>
            <w:shd w:val="clear" w:color="auto" w:fill="auto"/>
            <w:vAlign w:val="center"/>
          </w:tcPr>
          <w:p w14:paraId="6E775683" w14:textId="72B22C5D" w:rsidR="00197E73" w:rsidRPr="0051489A" w:rsidRDefault="00197E73" w:rsidP="0051489A">
            <w:pPr>
              <w:spacing w:after="0" w:line="240" w:lineRule="auto"/>
              <w:jc w:val="center"/>
              <w:rPr>
                <w:rFonts w:ascii="Times New Roman" w:eastAsia="Times New Roman" w:hAnsi="Times New Roman" w:cs="Times New Roman"/>
                <w:color w:val="000000"/>
                <w:kern w:val="0"/>
                <w:lang w:eastAsia="lv-LV"/>
                <w14:ligatures w14:val="none"/>
              </w:rPr>
            </w:pPr>
            <w:r w:rsidRPr="0051489A">
              <w:rPr>
                <w:rFonts w:ascii="Times New Roman" w:eastAsia="Times New Roman" w:hAnsi="Times New Roman" w:cs="Times New Roman"/>
                <w:color w:val="000000"/>
                <w:kern w:val="0"/>
                <w:lang w:eastAsia="lv-LV"/>
                <w14:ligatures w14:val="none"/>
              </w:rPr>
              <w:t>Mērvienība</w:t>
            </w:r>
          </w:p>
        </w:tc>
        <w:tc>
          <w:tcPr>
            <w:tcW w:w="2809" w:type="dxa"/>
            <w:shd w:val="clear" w:color="auto" w:fill="auto"/>
            <w:vAlign w:val="center"/>
            <w:hideMark/>
          </w:tcPr>
          <w:p w14:paraId="733EE376" w14:textId="77777777" w:rsidR="00197E73" w:rsidRPr="0051489A" w:rsidRDefault="00197E73" w:rsidP="0051489A">
            <w:pPr>
              <w:spacing w:after="0" w:line="240" w:lineRule="auto"/>
              <w:jc w:val="center"/>
              <w:rPr>
                <w:rFonts w:ascii="Times New Roman" w:eastAsia="Times New Roman" w:hAnsi="Times New Roman" w:cs="Times New Roman"/>
                <w:color w:val="000000"/>
                <w:kern w:val="0"/>
                <w:lang w:eastAsia="lv-LV"/>
                <w14:ligatures w14:val="none"/>
              </w:rPr>
            </w:pPr>
            <w:r w:rsidRPr="0051489A">
              <w:rPr>
                <w:rFonts w:ascii="Times New Roman" w:eastAsia="Times New Roman" w:hAnsi="Times New Roman" w:cs="Times New Roman"/>
                <w:color w:val="000000"/>
                <w:kern w:val="0"/>
                <w:lang w:eastAsia="lv-LV"/>
                <w14:ligatures w14:val="none"/>
              </w:rPr>
              <w:t xml:space="preserve">Plānotais iegādes apjoms </w:t>
            </w:r>
          </w:p>
        </w:tc>
        <w:tc>
          <w:tcPr>
            <w:tcW w:w="2807" w:type="dxa"/>
            <w:vAlign w:val="center"/>
          </w:tcPr>
          <w:p w14:paraId="4EA91A15" w14:textId="77777777" w:rsidR="00197E73" w:rsidRPr="0051489A" w:rsidRDefault="00197E73" w:rsidP="0051489A">
            <w:pPr>
              <w:spacing w:after="0" w:line="240" w:lineRule="auto"/>
              <w:jc w:val="center"/>
              <w:rPr>
                <w:rFonts w:ascii="Times New Roman" w:eastAsia="Times New Roman" w:hAnsi="Times New Roman" w:cs="Times New Roman"/>
                <w:color w:val="000000"/>
                <w:kern w:val="0"/>
                <w:lang w:eastAsia="lv-LV"/>
                <w14:ligatures w14:val="none"/>
              </w:rPr>
            </w:pPr>
            <w:r w:rsidRPr="0051489A">
              <w:rPr>
                <w:rFonts w:ascii="Times New Roman" w:eastAsia="Times New Roman" w:hAnsi="Times New Roman" w:cs="Times New Roman"/>
                <w:color w:val="000000"/>
                <w:kern w:val="0"/>
                <w:lang w:eastAsia="lv-LV"/>
                <w14:ligatures w14:val="none"/>
              </w:rPr>
              <w:t>Piegādes termiņš</w:t>
            </w:r>
          </w:p>
        </w:tc>
      </w:tr>
      <w:tr w:rsidR="00197E73" w:rsidRPr="0051489A" w14:paraId="7CD88756" w14:textId="77777777" w:rsidTr="00197E73">
        <w:trPr>
          <w:trHeight w:val="450"/>
        </w:trPr>
        <w:tc>
          <w:tcPr>
            <w:tcW w:w="1592" w:type="dxa"/>
            <w:shd w:val="clear" w:color="auto" w:fill="auto"/>
            <w:vAlign w:val="center"/>
          </w:tcPr>
          <w:p w14:paraId="4F2D6C5F"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3345" w:type="dxa"/>
            <w:shd w:val="clear" w:color="auto" w:fill="auto"/>
            <w:vAlign w:val="center"/>
          </w:tcPr>
          <w:p w14:paraId="1CA35367"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54" w:type="dxa"/>
          </w:tcPr>
          <w:p w14:paraId="5D86614A"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53" w:type="dxa"/>
            <w:shd w:val="clear" w:color="auto" w:fill="auto"/>
            <w:vAlign w:val="center"/>
          </w:tcPr>
          <w:p w14:paraId="40C3568F" w14:textId="77CBB908"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809" w:type="dxa"/>
            <w:shd w:val="clear" w:color="auto" w:fill="auto"/>
            <w:vAlign w:val="center"/>
          </w:tcPr>
          <w:p w14:paraId="20DC7202"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807" w:type="dxa"/>
          </w:tcPr>
          <w:p w14:paraId="440E8A32"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r>
      <w:tr w:rsidR="00197E73" w:rsidRPr="0051489A" w14:paraId="030A5DD7" w14:textId="77777777" w:rsidTr="00197E73">
        <w:trPr>
          <w:trHeight w:val="450"/>
        </w:trPr>
        <w:tc>
          <w:tcPr>
            <w:tcW w:w="1592" w:type="dxa"/>
            <w:shd w:val="clear" w:color="auto" w:fill="auto"/>
            <w:vAlign w:val="center"/>
          </w:tcPr>
          <w:p w14:paraId="19CCF305"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3345" w:type="dxa"/>
            <w:shd w:val="clear" w:color="auto" w:fill="auto"/>
            <w:vAlign w:val="center"/>
          </w:tcPr>
          <w:p w14:paraId="6693B532"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54" w:type="dxa"/>
          </w:tcPr>
          <w:p w14:paraId="654602FA"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53" w:type="dxa"/>
            <w:shd w:val="clear" w:color="auto" w:fill="auto"/>
            <w:vAlign w:val="center"/>
          </w:tcPr>
          <w:p w14:paraId="4B9B29B6" w14:textId="1E16A1B3"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809" w:type="dxa"/>
            <w:shd w:val="clear" w:color="auto" w:fill="auto"/>
            <w:vAlign w:val="center"/>
          </w:tcPr>
          <w:p w14:paraId="1A9C1033"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807" w:type="dxa"/>
          </w:tcPr>
          <w:p w14:paraId="70262946"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r>
      <w:tr w:rsidR="00197E73" w:rsidRPr="0051489A" w14:paraId="35DEBCE0" w14:textId="77777777" w:rsidTr="00197E73">
        <w:trPr>
          <w:trHeight w:val="450"/>
        </w:trPr>
        <w:tc>
          <w:tcPr>
            <w:tcW w:w="1592" w:type="dxa"/>
            <w:shd w:val="clear" w:color="auto" w:fill="auto"/>
            <w:vAlign w:val="center"/>
          </w:tcPr>
          <w:p w14:paraId="3FBEBAE0"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3345" w:type="dxa"/>
            <w:shd w:val="clear" w:color="auto" w:fill="auto"/>
            <w:vAlign w:val="center"/>
          </w:tcPr>
          <w:p w14:paraId="1313FEF1"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54" w:type="dxa"/>
          </w:tcPr>
          <w:p w14:paraId="14202E6F"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53" w:type="dxa"/>
            <w:shd w:val="clear" w:color="auto" w:fill="auto"/>
            <w:vAlign w:val="center"/>
          </w:tcPr>
          <w:p w14:paraId="01282CAF" w14:textId="5B84E3B3"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809" w:type="dxa"/>
            <w:shd w:val="clear" w:color="auto" w:fill="auto"/>
            <w:vAlign w:val="center"/>
          </w:tcPr>
          <w:p w14:paraId="7D46F3D6"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c>
          <w:tcPr>
            <w:tcW w:w="2807" w:type="dxa"/>
          </w:tcPr>
          <w:p w14:paraId="260556C6" w14:textId="77777777" w:rsidR="00197E73" w:rsidRPr="0051489A" w:rsidRDefault="00197E73" w:rsidP="0051489A">
            <w:pPr>
              <w:spacing w:after="0" w:line="240" w:lineRule="auto"/>
              <w:jc w:val="center"/>
              <w:rPr>
                <w:rFonts w:ascii="Times New Roman" w:eastAsia="Times New Roman" w:hAnsi="Times New Roman" w:cs="Times New Roman"/>
                <w:b/>
                <w:bCs/>
                <w:color w:val="000000"/>
                <w:kern w:val="0"/>
                <w:lang w:eastAsia="lv-LV"/>
                <w14:ligatures w14:val="none"/>
              </w:rPr>
            </w:pPr>
          </w:p>
        </w:tc>
      </w:tr>
    </w:tbl>
    <w:p w14:paraId="3D00BA23" w14:textId="77777777" w:rsidR="0051489A" w:rsidRPr="0051489A" w:rsidRDefault="0051489A" w:rsidP="0051489A">
      <w:pPr>
        <w:tabs>
          <w:tab w:val="center" w:pos="4153"/>
          <w:tab w:val="right" w:pos="8306"/>
        </w:tabs>
        <w:spacing w:after="0" w:line="240" w:lineRule="auto"/>
        <w:rPr>
          <w:rFonts w:ascii="Times New Roman" w:eastAsia="Calibri" w:hAnsi="Times New Roman" w:cs="Times New Roman"/>
          <w:kern w:val="0"/>
          <w:sz w:val="20"/>
          <w:szCs w:val="20"/>
          <w14:ligatures w14:val="none"/>
        </w:rPr>
      </w:pPr>
    </w:p>
    <w:p w14:paraId="5FF1A59B" w14:textId="77777777" w:rsidR="0051489A" w:rsidRPr="0051489A" w:rsidRDefault="0051489A" w:rsidP="0051489A">
      <w:pPr>
        <w:tabs>
          <w:tab w:val="center" w:pos="4153"/>
          <w:tab w:val="right" w:pos="8306"/>
        </w:tabs>
        <w:spacing w:after="0" w:line="240" w:lineRule="auto"/>
        <w:rPr>
          <w:rFonts w:ascii="Times New Roman" w:eastAsia="Calibri" w:hAnsi="Times New Roman" w:cs="Times New Roman"/>
          <w:kern w:val="0"/>
          <w:sz w:val="20"/>
          <w:szCs w:val="20"/>
          <w14:ligatures w14:val="none"/>
        </w:rPr>
      </w:pPr>
    </w:p>
    <w:p w14:paraId="797DE2A3" w14:textId="77777777" w:rsidR="0051489A" w:rsidRPr="0051489A" w:rsidRDefault="0051489A" w:rsidP="0051489A">
      <w:pPr>
        <w:tabs>
          <w:tab w:val="center" w:pos="4153"/>
          <w:tab w:val="right" w:pos="8306"/>
        </w:tabs>
        <w:spacing w:after="0" w:line="240" w:lineRule="auto"/>
        <w:rPr>
          <w:rFonts w:ascii="Times New Roman" w:eastAsia="Calibri" w:hAnsi="Times New Roman" w:cs="Times New Roman"/>
          <w:kern w:val="0"/>
          <w:sz w:val="20"/>
          <w:szCs w:val="20"/>
          <w14:ligatures w14:val="none"/>
        </w:rPr>
      </w:pPr>
    </w:p>
    <w:p w14:paraId="6D6C85EB" w14:textId="77777777" w:rsidR="0051489A" w:rsidRPr="0051489A" w:rsidRDefault="0051489A" w:rsidP="0051489A">
      <w:pPr>
        <w:tabs>
          <w:tab w:val="center" w:pos="4153"/>
          <w:tab w:val="right" w:pos="8306"/>
        </w:tabs>
        <w:spacing w:after="0" w:line="240" w:lineRule="auto"/>
        <w:rPr>
          <w:rFonts w:ascii="Times New Roman" w:eastAsia="Calibri" w:hAnsi="Times New Roman" w:cs="Times New Roman"/>
          <w:kern w:val="0"/>
          <w:sz w:val="20"/>
          <w:szCs w:val="20"/>
          <w14:ligatures w14:val="none"/>
        </w:rPr>
      </w:pPr>
    </w:p>
    <w:p w14:paraId="775A6834" w14:textId="77777777" w:rsidR="0051489A" w:rsidRPr="0051489A" w:rsidRDefault="0051489A" w:rsidP="0051489A">
      <w:pPr>
        <w:tabs>
          <w:tab w:val="center" w:pos="4153"/>
          <w:tab w:val="right" w:pos="8306"/>
        </w:tabs>
        <w:spacing w:after="0" w:line="240" w:lineRule="auto"/>
        <w:rPr>
          <w:rFonts w:ascii="Times New Roman" w:eastAsia="Calibri" w:hAnsi="Times New Roman" w:cs="Times New Roman"/>
          <w:kern w:val="0"/>
          <w14:ligatures w14:val="none"/>
        </w:rPr>
      </w:pPr>
      <w:r w:rsidRPr="0051489A">
        <w:rPr>
          <w:rFonts w:ascii="Times New Roman" w:eastAsia="Calibri" w:hAnsi="Times New Roman" w:cs="Times New Roman"/>
          <w:kern w:val="0"/>
          <w14:ligatures w14:val="none"/>
        </w:rPr>
        <w:t xml:space="preserve">Pasūtītāja pilnvarotā persona ____________   </w:t>
      </w:r>
    </w:p>
    <w:p w14:paraId="625C7904" w14:textId="77777777" w:rsidR="0051489A" w:rsidRPr="0051489A" w:rsidRDefault="0051489A" w:rsidP="0051489A">
      <w:pPr>
        <w:spacing w:line="259" w:lineRule="auto"/>
        <w:rPr>
          <w:rFonts w:ascii="Times New Roman" w:eastAsia="Calibri" w:hAnsi="Times New Roman" w:cs="Times New Roman"/>
          <w:kern w:val="0"/>
          <w14:ligatures w14:val="none"/>
        </w:rPr>
      </w:pPr>
      <w:r w:rsidRPr="0051489A">
        <w:rPr>
          <w:rFonts w:ascii="Times New Roman" w:eastAsia="Calibri" w:hAnsi="Times New Roman" w:cs="Times New Roman"/>
          <w:kern w:val="0"/>
          <w14:ligatures w14:val="none"/>
        </w:rPr>
        <w:tab/>
      </w:r>
      <w:r w:rsidRPr="0051489A">
        <w:rPr>
          <w:rFonts w:ascii="Times New Roman" w:eastAsia="Calibri" w:hAnsi="Times New Roman" w:cs="Times New Roman"/>
          <w:kern w:val="0"/>
          <w14:ligatures w14:val="none"/>
        </w:rPr>
        <w:tab/>
      </w:r>
      <w:r w:rsidRPr="0051489A">
        <w:rPr>
          <w:rFonts w:ascii="Times New Roman" w:eastAsia="Calibri" w:hAnsi="Times New Roman" w:cs="Times New Roman"/>
          <w:kern w:val="0"/>
          <w14:ligatures w14:val="none"/>
        </w:rPr>
        <w:tab/>
      </w:r>
      <w:r w:rsidRPr="0051489A">
        <w:rPr>
          <w:rFonts w:ascii="Times New Roman" w:eastAsia="Calibri" w:hAnsi="Times New Roman" w:cs="Times New Roman"/>
          <w:kern w:val="0"/>
          <w14:ligatures w14:val="none"/>
        </w:rPr>
        <w:tab/>
        <w:t xml:space="preserve">   (paraksts)</w:t>
      </w:r>
    </w:p>
    <w:p w14:paraId="109B7E79" w14:textId="77777777" w:rsidR="0051489A" w:rsidRPr="0051489A" w:rsidRDefault="0051489A" w:rsidP="0051489A">
      <w:pPr>
        <w:keepNext/>
        <w:keepLines/>
        <w:spacing w:before="240" w:after="0" w:line="259" w:lineRule="auto"/>
        <w:ind w:right="-81"/>
        <w:outlineLvl w:val="0"/>
        <w:rPr>
          <w:rFonts w:ascii="Times New Roman" w:eastAsia="Times New Roman" w:hAnsi="Times New Roman" w:cs="Times New Roman"/>
          <w:b/>
          <w:kern w:val="0"/>
          <w14:ligatures w14:val="none"/>
        </w:rPr>
      </w:pPr>
      <w:r w:rsidRPr="0051489A">
        <w:rPr>
          <w:rFonts w:ascii="Times New Roman" w:eastAsia="Times New Roman" w:hAnsi="Times New Roman" w:cs="Times New Roman"/>
          <w:kern w:val="0"/>
          <w14:ligatures w14:val="none"/>
        </w:rPr>
        <w:t>Cenu piedāvājums jānosūta pa e-pastu uz adresi _____________</w:t>
      </w:r>
    </w:p>
    <w:p w14:paraId="384FB0A3" w14:textId="77777777" w:rsidR="0051489A" w:rsidRPr="0051489A" w:rsidRDefault="0051489A" w:rsidP="0051489A">
      <w:pPr>
        <w:spacing w:line="259" w:lineRule="auto"/>
        <w:rPr>
          <w:rFonts w:ascii="Times New Roman" w:eastAsia="Calibri" w:hAnsi="Times New Roman" w:cs="Times New Roman"/>
          <w:bCs/>
          <w:kern w:val="0"/>
          <w14:ligatures w14:val="none"/>
        </w:rPr>
      </w:pPr>
      <w:r w:rsidRPr="0051489A">
        <w:rPr>
          <w:rFonts w:ascii="Times New Roman" w:eastAsia="Calibri" w:hAnsi="Times New Roman" w:cs="Times New Roman"/>
          <w:bCs/>
          <w:kern w:val="0"/>
          <w14:ligatures w14:val="none"/>
        </w:rPr>
        <w:br w:type="page"/>
      </w:r>
    </w:p>
    <w:p w14:paraId="79066B69" w14:textId="77777777" w:rsidR="0051489A" w:rsidRDefault="0051489A" w:rsidP="00B06012">
      <w:pPr>
        <w:jc w:val="right"/>
        <w:rPr>
          <w:rFonts w:ascii="Times New Roman" w:eastAsia="Calibri" w:hAnsi="Times New Roman" w:cs="Times New Roman"/>
          <w:kern w:val="0"/>
          <w:position w:val="-4"/>
          <w:lang w:eastAsia="ar-SA" w:bidi="en-US"/>
          <w14:ligatures w14:val="none"/>
        </w:rPr>
        <w:sectPr w:rsidR="0051489A" w:rsidSect="0051489A">
          <w:pgSz w:w="16838" w:h="11906" w:orient="landscape"/>
          <w:pgMar w:top="1418" w:right="1134" w:bottom="851" w:left="1134" w:header="709" w:footer="709" w:gutter="0"/>
          <w:cols w:space="708"/>
          <w:titlePg/>
          <w:docGrid w:linePitch="360"/>
        </w:sectPr>
      </w:pPr>
    </w:p>
    <w:p w14:paraId="17E5E960" w14:textId="46B5B607" w:rsidR="00B06012" w:rsidRDefault="00006C62" w:rsidP="00B06012">
      <w:pPr>
        <w:jc w:val="right"/>
        <w:rPr>
          <w:rFonts w:ascii="Times New Roman" w:eastAsia="Calibri" w:hAnsi="Times New Roman" w:cs="Times New Roman"/>
          <w:kern w:val="0"/>
          <w:position w:val="-4"/>
          <w:lang w:eastAsia="ar-SA" w:bidi="en-US"/>
          <w14:ligatures w14:val="none"/>
        </w:rPr>
      </w:pPr>
      <w:r>
        <w:rPr>
          <w:rFonts w:ascii="Times New Roman" w:eastAsia="Calibri" w:hAnsi="Times New Roman" w:cs="Times New Roman"/>
          <w:kern w:val="0"/>
          <w:position w:val="-4"/>
          <w:lang w:eastAsia="ar-SA" w:bidi="en-US"/>
          <w14:ligatures w14:val="none"/>
        </w:rPr>
        <w:lastRenderedPageBreak/>
        <w:t>3.pielikums</w:t>
      </w:r>
      <w:r>
        <w:rPr>
          <w:rFonts w:ascii="Times New Roman" w:eastAsia="Calibri" w:hAnsi="Times New Roman" w:cs="Times New Roman"/>
          <w:kern w:val="0"/>
          <w:position w:val="-4"/>
          <w:lang w:eastAsia="ar-SA" w:bidi="en-US"/>
          <w14:ligatures w14:val="none"/>
        </w:rPr>
        <w:br/>
        <w:t>pie vispārīgās vienošanās Nr.___</w:t>
      </w:r>
    </w:p>
    <w:p w14:paraId="572FEA0C" w14:textId="77777777" w:rsidR="00DC7469" w:rsidRPr="00DC7469" w:rsidRDefault="00DC7469" w:rsidP="00DC7469">
      <w:pPr>
        <w:keepNext/>
        <w:keepLines/>
        <w:spacing w:before="40" w:after="0" w:line="259" w:lineRule="auto"/>
        <w:jc w:val="center"/>
        <w:outlineLvl w:val="1"/>
        <w:rPr>
          <w:rFonts w:ascii="Times New Roman" w:eastAsia="Times New Roman" w:hAnsi="Times New Roman" w:cs="Times New Roman"/>
          <w:b/>
          <w:kern w:val="0"/>
          <w14:ligatures w14:val="none"/>
        </w:rPr>
      </w:pPr>
      <w:r w:rsidRPr="00DC7469">
        <w:rPr>
          <w:rFonts w:ascii="Times New Roman" w:eastAsia="Times New Roman" w:hAnsi="Times New Roman" w:cs="Times New Roman"/>
          <w:kern w:val="0"/>
          <w14:ligatures w14:val="none"/>
        </w:rPr>
        <w:t>CENU PIEDĀVĀJUMS Nr. ___</w:t>
      </w:r>
    </w:p>
    <w:p w14:paraId="6432A68C" w14:textId="0C6F5778" w:rsidR="00DC7469" w:rsidRPr="00DC7469" w:rsidRDefault="00DC7469" w:rsidP="00DC7469">
      <w:pPr>
        <w:spacing w:line="259" w:lineRule="auto"/>
        <w:rPr>
          <w:rFonts w:ascii="Times New Roman" w:eastAsia="Calibri" w:hAnsi="Times New Roman" w:cs="Times New Roman"/>
          <w:kern w:val="0"/>
          <w14:ligatures w14:val="none"/>
        </w:rPr>
      </w:pPr>
      <w:r w:rsidRPr="00DC7469">
        <w:rPr>
          <w:rFonts w:ascii="Times New Roman" w:eastAsia="Calibri" w:hAnsi="Times New Roman" w:cs="Times New Roman"/>
          <w:kern w:val="0"/>
          <w14:ligatures w14:val="none"/>
        </w:rPr>
        <w:t>Rīga, 202</w:t>
      </w:r>
      <w:r w:rsidR="0026634B">
        <w:rPr>
          <w:rFonts w:ascii="Times New Roman" w:eastAsia="Calibri" w:hAnsi="Times New Roman" w:cs="Times New Roman"/>
          <w:kern w:val="0"/>
          <w14:ligatures w14:val="none"/>
        </w:rPr>
        <w:t>6</w:t>
      </w:r>
      <w:r w:rsidRPr="00DC7469">
        <w:rPr>
          <w:rFonts w:ascii="Times New Roman" w:eastAsia="Calibri" w:hAnsi="Times New Roman" w:cs="Times New Roman"/>
          <w:kern w:val="0"/>
          <w14:ligatures w14:val="none"/>
        </w:rPr>
        <w:t>.gada ___._________</w:t>
      </w:r>
    </w:p>
    <w:p w14:paraId="062C410C" w14:textId="244FE996" w:rsidR="00DC7469" w:rsidRPr="00DC7469" w:rsidRDefault="00DC7469" w:rsidP="00DC7469">
      <w:pPr>
        <w:spacing w:line="259" w:lineRule="auto"/>
        <w:ind w:right="-223"/>
        <w:jc w:val="both"/>
        <w:rPr>
          <w:rFonts w:ascii="Times New Roman" w:eastAsia="Calibri" w:hAnsi="Times New Roman" w:cs="Times New Roman"/>
          <w:kern w:val="0"/>
          <w14:ligatures w14:val="none"/>
        </w:rPr>
      </w:pPr>
      <w:r w:rsidRPr="00DC7469">
        <w:rPr>
          <w:rFonts w:ascii="Times New Roman" w:eastAsia="Calibri" w:hAnsi="Times New Roman" w:cs="Times New Roman"/>
          <w:kern w:val="0"/>
          <w14:ligatures w14:val="none"/>
        </w:rPr>
        <w:t xml:space="preserve">Ar šī cenu piedāvājuma iesniegšanu Iespējamais piegādātājs </w:t>
      </w:r>
      <w:r>
        <w:rPr>
          <w:rFonts w:ascii="Times New Roman" w:eastAsia="Calibri" w:hAnsi="Times New Roman" w:cs="Times New Roman"/>
          <w:kern w:val="0"/>
          <w14:ligatures w14:val="none"/>
        </w:rPr>
        <w:t xml:space="preserve">SIA “________” </w:t>
      </w:r>
      <w:r w:rsidRPr="00DC7469">
        <w:rPr>
          <w:rFonts w:ascii="Times New Roman" w:eastAsia="Calibri" w:hAnsi="Times New Roman" w:cs="Times New Roman"/>
          <w:kern w:val="0"/>
          <w14:ligatures w14:val="none"/>
        </w:rPr>
        <w:t xml:space="preserve">apliecina, ka ir spējīgs piegādāt cenu piedāvājumā norādīto Preci cenu </w:t>
      </w:r>
      <w:r w:rsidR="0026634B">
        <w:rPr>
          <w:rFonts w:ascii="Times New Roman" w:eastAsia="Calibri" w:hAnsi="Times New Roman" w:cs="Times New Roman"/>
          <w:kern w:val="0"/>
          <w14:ligatures w14:val="none"/>
        </w:rPr>
        <w:t>aptaujā</w:t>
      </w:r>
      <w:r w:rsidRPr="00DC7469">
        <w:rPr>
          <w:rFonts w:ascii="Times New Roman" w:eastAsia="Calibri" w:hAnsi="Times New Roman" w:cs="Times New Roman"/>
          <w:kern w:val="0"/>
          <w14:ligatures w14:val="none"/>
        </w:rPr>
        <w:t xml:space="preserve"> norādītajos termiņos un Iepirkuma līguma piešķiršanas gadījumā apņemas pildīt Iepirkuma līgumu no Paziņojuma saņemšanas brīža.</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025"/>
        <w:gridCol w:w="1683"/>
        <w:gridCol w:w="1925"/>
        <w:gridCol w:w="2081"/>
        <w:gridCol w:w="1877"/>
        <w:gridCol w:w="2234"/>
        <w:gridCol w:w="1970"/>
      </w:tblGrid>
      <w:tr w:rsidR="002674D2" w:rsidRPr="00DC7469" w14:paraId="6612B0EE" w14:textId="77777777" w:rsidTr="002674D2">
        <w:trPr>
          <w:trHeight w:val="511"/>
        </w:trPr>
        <w:tc>
          <w:tcPr>
            <w:tcW w:w="767" w:type="dxa"/>
            <w:shd w:val="clear" w:color="auto" w:fill="auto"/>
            <w:vAlign w:val="center"/>
            <w:hideMark/>
          </w:tcPr>
          <w:p w14:paraId="6AC82A52" w14:textId="77777777" w:rsidR="003A47AA" w:rsidRPr="00DC7469" w:rsidRDefault="003A47AA" w:rsidP="002674D2">
            <w:pPr>
              <w:spacing w:after="0" w:line="240" w:lineRule="auto"/>
              <w:jc w:val="center"/>
              <w:rPr>
                <w:rFonts w:ascii="Times New Roman" w:eastAsia="Times New Roman" w:hAnsi="Times New Roman" w:cs="Times New Roman"/>
                <w:color w:val="000000"/>
                <w:kern w:val="0"/>
                <w:lang w:eastAsia="lv-LV"/>
                <w14:ligatures w14:val="none"/>
              </w:rPr>
            </w:pPr>
            <w:r w:rsidRPr="00DC7469">
              <w:rPr>
                <w:rFonts w:ascii="Times New Roman" w:eastAsia="Times New Roman" w:hAnsi="Times New Roman" w:cs="Times New Roman"/>
                <w:color w:val="000000"/>
                <w:kern w:val="0"/>
                <w:lang w:eastAsia="lv-LV"/>
                <w14:ligatures w14:val="none"/>
              </w:rPr>
              <w:t>Nr.</w:t>
            </w:r>
          </w:p>
        </w:tc>
        <w:tc>
          <w:tcPr>
            <w:tcW w:w="2025" w:type="dxa"/>
            <w:shd w:val="clear" w:color="auto" w:fill="auto"/>
            <w:vAlign w:val="center"/>
          </w:tcPr>
          <w:p w14:paraId="1C0C7823" w14:textId="77777777" w:rsidR="003A47AA" w:rsidRPr="00DC7469" w:rsidRDefault="003A47AA" w:rsidP="002674D2">
            <w:pPr>
              <w:spacing w:after="0" w:line="240" w:lineRule="auto"/>
              <w:jc w:val="center"/>
              <w:rPr>
                <w:rFonts w:ascii="Times New Roman" w:eastAsia="Times New Roman" w:hAnsi="Times New Roman" w:cs="Times New Roman"/>
                <w:color w:val="000000"/>
                <w:kern w:val="0"/>
                <w:lang w:eastAsia="lv-LV"/>
                <w14:ligatures w14:val="none"/>
              </w:rPr>
            </w:pPr>
            <w:r w:rsidRPr="00DC7469">
              <w:rPr>
                <w:rFonts w:ascii="Times New Roman" w:eastAsia="Times New Roman" w:hAnsi="Times New Roman" w:cs="Times New Roman"/>
                <w:color w:val="000000"/>
                <w:kern w:val="0"/>
                <w:lang w:eastAsia="lv-LV"/>
                <w14:ligatures w14:val="none"/>
              </w:rPr>
              <w:t>Gultņa nosaukums</w:t>
            </w:r>
          </w:p>
        </w:tc>
        <w:tc>
          <w:tcPr>
            <w:tcW w:w="1683" w:type="dxa"/>
            <w:vAlign w:val="center"/>
          </w:tcPr>
          <w:p w14:paraId="3E356625" w14:textId="7ED5137B" w:rsidR="003A47AA" w:rsidRPr="00DC7469" w:rsidRDefault="003A47AA" w:rsidP="002674D2">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Ražotājs</w:t>
            </w:r>
          </w:p>
        </w:tc>
        <w:tc>
          <w:tcPr>
            <w:tcW w:w="1925" w:type="dxa"/>
            <w:shd w:val="clear" w:color="auto" w:fill="auto"/>
            <w:vAlign w:val="center"/>
          </w:tcPr>
          <w:p w14:paraId="2569A35E" w14:textId="5C2623B9" w:rsidR="003A47AA" w:rsidRPr="00DC7469" w:rsidRDefault="003A47AA" w:rsidP="002674D2">
            <w:pPr>
              <w:spacing w:after="0" w:line="240" w:lineRule="auto"/>
              <w:jc w:val="center"/>
              <w:rPr>
                <w:rFonts w:ascii="Times New Roman" w:eastAsia="Times New Roman" w:hAnsi="Times New Roman" w:cs="Times New Roman"/>
                <w:color w:val="000000"/>
                <w:kern w:val="0"/>
                <w:lang w:eastAsia="lv-LV"/>
                <w14:ligatures w14:val="none"/>
              </w:rPr>
            </w:pPr>
            <w:r w:rsidRPr="00DC7469">
              <w:rPr>
                <w:rFonts w:ascii="Times New Roman" w:eastAsia="Times New Roman" w:hAnsi="Times New Roman" w:cs="Times New Roman"/>
                <w:color w:val="000000"/>
                <w:kern w:val="0"/>
                <w:lang w:eastAsia="lv-LV"/>
                <w14:ligatures w14:val="none"/>
              </w:rPr>
              <w:t>Mērvienība</w:t>
            </w:r>
          </w:p>
        </w:tc>
        <w:tc>
          <w:tcPr>
            <w:tcW w:w="2081" w:type="dxa"/>
            <w:shd w:val="clear" w:color="auto" w:fill="auto"/>
            <w:vAlign w:val="center"/>
            <w:hideMark/>
          </w:tcPr>
          <w:p w14:paraId="60AD2004" w14:textId="46817192" w:rsidR="003A47AA" w:rsidRPr="00DC7469" w:rsidRDefault="003A47AA" w:rsidP="002674D2">
            <w:pPr>
              <w:spacing w:after="0" w:line="240" w:lineRule="auto"/>
              <w:jc w:val="center"/>
              <w:rPr>
                <w:rFonts w:ascii="Times New Roman" w:eastAsia="Times New Roman" w:hAnsi="Times New Roman" w:cs="Times New Roman"/>
                <w:color w:val="000000"/>
                <w:kern w:val="0"/>
                <w:lang w:eastAsia="lv-LV"/>
                <w14:ligatures w14:val="none"/>
              </w:rPr>
            </w:pPr>
            <w:r w:rsidRPr="00DC7469">
              <w:rPr>
                <w:rFonts w:ascii="Times New Roman" w:eastAsia="Times New Roman" w:hAnsi="Times New Roman" w:cs="Times New Roman"/>
                <w:color w:val="000000"/>
                <w:kern w:val="0"/>
                <w:lang w:eastAsia="lv-LV"/>
                <w14:ligatures w14:val="none"/>
              </w:rPr>
              <w:t>Plānotais iegādes apjoms</w:t>
            </w:r>
          </w:p>
        </w:tc>
        <w:tc>
          <w:tcPr>
            <w:tcW w:w="1877" w:type="dxa"/>
            <w:vAlign w:val="center"/>
          </w:tcPr>
          <w:p w14:paraId="6CB2359B" w14:textId="1B0790D9" w:rsidR="003A47AA" w:rsidRPr="00DC7469" w:rsidRDefault="002674D2" w:rsidP="002674D2">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Iespējamā izpildītāja piedāvātais r</w:t>
            </w:r>
            <w:r w:rsidR="003A47AA" w:rsidRPr="00DC7469">
              <w:rPr>
                <w:rFonts w:ascii="Times New Roman" w:eastAsia="Times New Roman" w:hAnsi="Times New Roman" w:cs="Times New Roman"/>
                <w:color w:val="000000"/>
                <w:kern w:val="0"/>
                <w:lang w:eastAsia="lv-LV"/>
                <w14:ligatures w14:val="none"/>
              </w:rPr>
              <w:t>ažotājs</w:t>
            </w:r>
          </w:p>
        </w:tc>
        <w:tc>
          <w:tcPr>
            <w:tcW w:w="2234" w:type="dxa"/>
            <w:vAlign w:val="center"/>
          </w:tcPr>
          <w:p w14:paraId="0BBF7AB1" w14:textId="6EEED13E" w:rsidR="003A47AA" w:rsidRPr="00DC7469" w:rsidRDefault="003A47AA" w:rsidP="002674D2">
            <w:pPr>
              <w:spacing w:after="0" w:line="240" w:lineRule="auto"/>
              <w:jc w:val="center"/>
              <w:rPr>
                <w:rFonts w:ascii="Times New Roman" w:eastAsia="Times New Roman" w:hAnsi="Times New Roman" w:cs="Times New Roman"/>
                <w:color w:val="000000"/>
                <w:kern w:val="0"/>
                <w:lang w:eastAsia="lv-LV"/>
                <w14:ligatures w14:val="none"/>
              </w:rPr>
            </w:pPr>
            <w:r w:rsidRPr="00DC7469">
              <w:rPr>
                <w:rFonts w:ascii="Times New Roman" w:eastAsia="Times New Roman" w:hAnsi="Times New Roman" w:cs="Times New Roman"/>
                <w:color w:val="000000"/>
                <w:kern w:val="0"/>
                <w:lang w:eastAsia="lv-LV"/>
                <w14:ligatures w14:val="none"/>
              </w:rPr>
              <w:t>Cena par 1 (vienu) vienību EUR bez PVN</w:t>
            </w:r>
          </w:p>
        </w:tc>
        <w:tc>
          <w:tcPr>
            <w:tcW w:w="1970" w:type="dxa"/>
            <w:vAlign w:val="center"/>
          </w:tcPr>
          <w:p w14:paraId="4BD283AF" w14:textId="5E42DF68" w:rsidR="003A47AA" w:rsidRPr="00DC7469" w:rsidRDefault="003A47AA" w:rsidP="002674D2">
            <w:pPr>
              <w:spacing w:after="0" w:line="240" w:lineRule="auto"/>
              <w:jc w:val="center"/>
              <w:rPr>
                <w:rFonts w:ascii="Times New Roman" w:eastAsia="Times New Roman" w:hAnsi="Times New Roman" w:cs="Times New Roman"/>
                <w:color w:val="000000"/>
                <w:kern w:val="0"/>
                <w:lang w:eastAsia="lv-LV"/>
                <w14:ligatures w14:val="none"/>
              </w:rPr>
            </w:pPr>
            <w:r w:rsidRPr="00DC7469">
              <w:rPr>
                <w:rFonts w:ascii="Times New Roman" w:eastAsia="Times New Roman" w:hAnsi="Times New Roman" w:cs="Times New Roman"/>
                <w:color w:val="000000"/>
                <w:kern w:val="0"/>
                <w:lang w:eastAsia="lv-LV"/>
                <w14:ligatures w14:val="none"/>
              </w:rPr>
              <w:t xml:space="preserve">Cena kopā </w:t>
            </w:r>
            <w:r w:rsidR="002674D2">
              <w:rPr>
                <w:rFonts w:ascii="Times New Roman" w:eastAsia="Times New Roman" w:hAnsi="Times New Roman" w:cs="Times New Roman"/>
                <w:color w:val="000000"/>
                <w:kern w:val="0"/>
                <w:lang w:eastAsia="lv-LV"/>
                <w14:ligatures w14:val="none"/>
              </w:rPr>
              <w:t xml:space="preserve">par iegādes apjomu </w:t>
            </w:r>
            <w:r w:rsidRPr="00DC7469">
              <w:rPr>
                <w:rFonts w:ascii="Times New Roman" w:eastAsia="Times New Roman" w:hAnsi="Times New Roman" w:cs="Times New Roman"/>
                <w:color w:val="000000"/>
                <w:kern w:val="0"/>
                <w:lang w:eastAsia="lv-LV"/>
                <w14:ligatures w14:val="none"/>
              </w:rPr>
              <w:t>EUR bez PVN</w:t>
            </w:r>
          </w:p>
        </w:tc>
      </w:tr>
      <w:tr w:rsidR="002674D2" w:rsidRPr="00DC7469" w14:paraId="45EAA112" w14:textId="77777777" w:rsidTr="003A47AA">
        <w:trPr>
          <w:trHeight w:val="450"/>
        </w:trPr>
        <w:tc>
          <w:tcPr>
            <w:tcW w:w="767" w:type="dxa"/>
            <w:shd w:val="clear" w:color="auto" w:fill="auto"/>
            <w:vAlign w:val="center"/>
          </w:tcPr>
          <w:p w14:paraId="761A8AED"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25" w:type="dxa"/>
            <w:shd w:val="clear" w:color="auto" w:fill="auto"/>
            <w:vAlign w:val="center"/>
          </w:tcPr>
          <w:p w14:paraId="73509896"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683" w:type="dxa"/>
          </w:tcPr>
          <w:p w14:paraId="77BC11DD"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25" w:type="dxa"/>
            <w:shd w:val="clear" w:color="auto" w:fill="auto"/>
            <w:vAlign w:val="center"/>
          </w:tcPr>
          <w:p w14:paraId="75FAA14F" w14:textId="1BBE89E0"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81" w:type="dxa"/>
            <w:shd w:val="clear" w:color="auto" w:fill="auto"/>
            <w:vAlign w:val="center"/>
          </w:tcPr>
          <w:p w14:paraId="2B0B466B"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877" w:type="dxa"/>
          </w:tcPr>
          <w:p w14:paraId="6A992DF1"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234" w:type="dxa"/>
          </w:tcPr>
          <w:p w14:paraId="118463CD"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70" w:type="dxa"/>
          </w:tcPr>
          <w:p w14:paraId="1EF55C82"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r>
      <w:tr w:rsidR="002674D2" w:rsidRPr="00DC7469" w14:paraId="0B2B13D1" w14:textId="77777777" w:rsidTr="003A47AA">
        <w:trPr>
          <w:trHeight w:val="450"/>
        </w:trPr>
        <w:tc>
          <w:tcPr>
            <w:tcW w:w="767" w:type="dxa"/>
            <w:shd w:val="clear" w:color="auto" w:fill="auto"/>
            <w:vAlign w:val="center"/>
          </w:tcPr>
          <w:p w14:paraId="55321212"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25" w:type="dxa"/>
            <w:shd w:val="clear" w:color="auto" w:fill="auto"/>
            <w:vAlign w:val="center"/>
          </w:tcPr>
          <w:p w14:paraId="7CEC10E8"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683" w:type="dxa"/>
          </w:tcPr>
          <w:p w14:paraId="548F7E0C"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25" w:type="dxa"/>
            <w:shd w:val="clear" w:color="auto" w:fill="auto"/>
            <w:vAlign w:val="center"/>
          </w:tcPr>
          <w:p w14:paraId="0751825B" w14:textId="4C22226D"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81" w:type="dxa"/>
            <w:shd w:val="clear" w:color="auto" w:fill="auto"/>
            <w:vAlign w:val="center"/>
          </w:tcPr>
          <w:p w14:paraId="5D028A17"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877" w:type="dxa"/>
          </w:tcPr>
          <w:p w14:paraId="45787490"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234" w:type="dxa"/>
          </w:tcPr>
          <w:p w14:paraId="391C9AD8"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70" w:type="dxa"/>
          </w:tcPr>
          <w:p w14:paraId="196D24D7"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r>
      <w:tr w:rsidR="002674D2" w:rsidRPr="00DC7469" w14:paraId="5382968B" w14:textId="77777777" w:rsidTr="003A47AA">
        <w:trPr>
          <w:trHeight w:val="450"/>
        </w:trPr>
        <w:tc>
          <w:tcPr>
            <w:tcW w:w="767" w:type="dxa"/>
            <w:shd w:val="clear" w:color="auto" w:fill="auto"/>
            <w:vAlign w:val="center"/>
          </w:tcPr>
          <w:p w14:paraId="0EA3E5E3"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25" w:type="dxa"/>
            <w:shd w:val="clear" w:color="auto" w:fill="auto"/>
            <w:vAlign w:val="center"/>
          </w:tcPr>
          <w:p w14:paraId="40B6E857"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683" w:type="dxa"/>
          </w:tcPr>
          <w:p w14:paraId="604FB30C"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25" w:type="dxa"/>
            <w:shd w:val="clear" w:color="auto" w:fill="auto"/>
            <w:vAlign w:val="center"/>
          </w:tcPr>
          <w:p w14:paraId="43FC3842" w14:textId="325ACBF8"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081" w:type="dxa"/>
            <w:shd w:val="clear" w:color="auto" w:fill="auto"/>
            <w:vAlign w:val="center"/>
          </w:tcPr>
          <w:p w14:paraId="3E070FF9"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877" w:type="dxa"/>
          </w:tcPr>
          <w:p w14:paraId="2FFC8EB0"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2234" w:type="dxa"/>
          </w:tcPr>
          <w:p w14:paraId="06FAB781"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c>
          <w:tcPr>
            <w:tcW w:w="1970" w:type="dxa"/>
          </w:tcPr>
          <w:p w14:paraId="5B5E80DD" w14:textId="77777777" w:rsidR="003A47AA" w:rsidRPr="00DC7469" w:rsidRDefault="003A47AA" w:rsidP="00DC7469">
            <w:pPr>
              <w:spacing w:after="0" w:line="240" w:lineRule="auto"/>
              <w:jc w:val="center"/>
              <w:rPr>
                <w:rFonts w:ascii="Times New Roman" w:eastAsia="Times New Roman" w:hAnsi="Times New Roman" w:cs="Times New Roman"/>
                <w:b/>
                <w:bCs/>
                <w:color w:val="000000"/>
                <w:kern w:val="0"/>
                <w:lang w:eastAsia="lv-LV"/>
                <w14:ligatures w14:val="none"/>
              </w:rPr>
            </w:pPr>
          </w:p>
        </w:tc>
      </w:tr>
    </w:tbl>
    <w:p w14:paraId="53D640CA" w14:textId="77777777" w:rsidR="00DC7469" w:rsidRPr="00DC7469" w:rsidRDefault="00DC7469" w:rsidP="00DC7469">
      <w:pPr>
        <w:tabs>
          <w:tab w:val="center" w:pos="4153"/>
          <w:tab w:val="right" w:pos="8306"/>
        </w:tabs>
        <w:spacing w:after="0" w:line="240" w:lineRule="auto"/>
        <w:rPr>
          <w:rFonts w:ascii="Times New Roman" w:eastAsia="Calibri" w:hAnsi="Times New Roman" w:cs="Times New Roman"/>
          <w:kern w:val="0"/>
          <w14:ligatures w14:val="none"/>
        </w:rPr>
      </w:pPr>
    </w:p>
    <w:p w14:paraId="70B38214" w14:textId="77777777" w:rsidR="00DC7469" w:rsidRPr="00DC7469" w:rsidRDefault="00DC7469" w:rsidP="00DC7469">
      <w:pPr>
        <w:spacing w:line="259" w:lineRule="auto"/>
        <w:jc w:val="both"/>
        <w:rPr>
          <w:rFonts w:ascii="Times New Roman" w:eastAsia="Calibri" w:hAnsi="Times New Roman" w:cs="Times New Roman"/>
          <w:bCs/>
          <w:kern w:val="0"/>
          <w14:ligatures w14:val="none"/>
        </w:rPr>
      </w:pPr>
    </w:p>
    <w:p w14:paraId="319226D0" w14:textId="77777777" w:rsidR="00DC7469" w:rsidRPr="00DC7469" w:rsidRDefault="00DC7469" w:rsidP="00DC7469">
      <w:pPr>
        <w:spacing w:line="259" w:lineRule="auto"/>
        <w:rPr>
          <w:rFonts w:ascii="Times New Roman" w:eastAsia="Calibri" w:hAnsi="Times New Roman" w:cs="Times New Roman"/>
          <w:kern w:val="0"/>
          <w14:ligatures w14:val="none"/>
        </w:rPr>
      </w:pPr>
      <w:r w:rsidRPr="00DC7469">
        <w:rPr>
          <w:rFonts w:ascii="Times New Roman" w:eastAsia="Calibri" w:hAnsi="Times New Roman" w:cs="Times New Roman"/>
          <w:kern w:val="0"/>
          <w14:ligatures w14:val="none"/>
        </w:rPr>
        <w:t xml:space="preserve">Iespējamā piegādātāja pilnvarotā persona ____________  </w:t>
      </w:r>
    </w:p>
    <w:p w14:paraId="4EE7C29E" w14:textId="77777777" w:rsidR="00DC7469" w:rsidRPr="00DC7469" w:rsidRDefault="00DC7469" w:rsidP="00DC7469">
      <w:pPr>
        <w:spacing w:line="259" w:lineRule="auto"/>
        <w:rPr>
          <w:rFonts w:ascii="Times New Roman" w:eastAsia="Calibri" w:hAnsi="Times New Roman" w:cs="Times New Roman"/>
          <w:bCs/>
          <w:kern w:val="0"/>
          <w14:ligatures w14:val="none"/>
        </w:rPr>
      </w:pPr>
      <w:r w:rsidRPr="00DC7469">
        <w:rPr>
          <w:rFonts w:ascii="Times New Roman" w:eastAsia="Calibri" w:hAnsi="Times New Roman" w:cs="Times New Roman"/>
          <w:b/>
          <w:kern w:val="0"/>
          <w14:ligatures w14:val="none"/>
        </w:rPr>
        <w:tab/>
      </w:r>
      <w:r w:rsidRPr="00DC7469">
        <w:rPr>
          <w:rFonts w:ascii="Times New Roman" w:eastAsia="Calibri" w:hAnsi="Times New Roman" w:cs="Times New Roman"/>
          <w:b/>
          <w:kern w:val="0"/>
          <w14:ligatures w14:val="none"/>
        </w:rPr>
        <w:tab/>
      </w:r>
      <w:r w:rsidRPr="00DC7469">
        <w:rPr>
          <w:rFonts w:ascii="Times New Roman" w:eastAsia="Calibri" w:hAnsi="Times New Roman" w:cs="Times New Roman"/>
          <w:b/>
          <w:kern w:val="0"/>
          <w14:ligatures w14:val="none"/>
        </w:rPr>
        <w:tab/>
      </w:r>
      <w:r w:rsidRPr="00DC7469">
        <w:rPr>
          <w:rFonts w:ascii="Times New Roman" w:eastAsia="Calibri" w:hAnsi="Times New Roman" w:cs="Times New Roman"/>
          <w:b/>
          <w:kern w:val="0"/>
          <w14:ligatures w14:val="none"/>
        </w:rPr>
        <w:tab/>
      </w:r>
      <w:r w:rsidRPr="00DC7469">
        <w:rPr>
          <w:rFonts w:ascii="Times New Roman" w:eastAsia="Calibri" w:hAnsi="Times New Roman" w:cs="Times New Roman"/>
          <w:b/>
          <w:kern w:val="0"/>
          <w14:ligatures w14:val="none"/>
        </w:rPr>
        <w:tab/>
      </w:r>
      <w:r w:rsidRPr="00DC7469">
        <w:rPr>
          <w:rFonts w:ascii="Times New Roman" w:eastAsia="Calibri" w:hAnsi="Times New Roman" w:cs="Times New Roman"/>
          <w:kern w:val="0"/>
          <w14:ligatures w14:val="none"/>
        </w:rPr>
        <w:t xml:space="preserve">          (paraksts)</w:t>
      </w:r>
    </w:p>
    <w:p w14:paraId="2C22050F" w14:textId="77777777" w:rsidR="00DC7469" w:rsidRPr="00DC7469" w:rsidRDefault="00DC7469" w:rsidP="00DC7469">
      <w:pPr>
        <w:keepNext/>
        <w:keepLines/>
        <w:spacing w:before="40" w:after="0" w:line="259" w:lineRule="auto"/>
        <w:jc w:val="right"/>
        <w:outlineLvl w:val="4"/>
        <w:rPr>
          <w:rFonts w:ascii="Times New Roman" w:eastAsia="Times New Roman" w:hAnsi="Times New Roman" w:cs="Times New Roman"/>
          <w:b/>
          <w:bCs/>
          <w:kern w:val="0"/>
          <w14:ligatures w14:val="none"/>
        </w:rPr>
      </w:pPr>
    </w:p>
    <w:p w14:paraId="3028EC3D" w14:textId="77777777" w:rsidR="00DC7469" w:rsidRPr="00DC7469" w:rsidRDefault="00DC7469" w:rsidP="00DC7469">
      <w:pPr>
        <w:spacing w:line="259" w:lineRule="auto"/>
        <w:rPr>
          <w:rFonts w:ascii="Calibri" w:eastAsia="Calibri" w:hAnsi="Calibri" w:cs="Times New Roman"/>
          <w:kern w:val="0"/>
          <w:sz w:val="22"/>
          <w:szCs w:val="22"/>
          <w14:ligatures w14:val="none"/>
        </w:rPr>
        <w:sectPr w:rsidR="00DC7469" w:rsidRPr="00DC7469" w:rsidSect="00DC7469">
          <w:headerReference w:type="even" r:id="rId19"/>
          <w:headerReference w:type="default" r:id="rId20"/>
          <w:footerReference w:type="first" r:id="rId21"/>
          <w:pgSz w:w="16840" w:h="11907" w:orient="landscape" w:code="9"/>
          <w:pgMar w:top="1701" w:right="1134" w:bottom="851" w:left="1134" w:header="720" w:footer="839" w:gutter="0"/>
          <w:cols w:space="720"/>
        </w:sectPr>
      </w:pPr>
    </w:p>
    <w:p w14:paraId="76CE8454" w14:textId="0E1A389D" w:rsidR="00006C62" w:rsidRDefault="0026634B" w:rsidP="0026634B">
      <w:pPr>
        <w:jc w:val="right"/>
        <w:rPr>
          <w:rFonts w:ascii="Times New Roman" w:eastAsia="Calibri" w:hAnsi="Times New Roman" w:cs="Times New Roman"/>
          <w:kern w:val="0"/>
          <w:position w:val="-4"/>
          <w:lang w:eastAsia="ar-SA" w:bidi="en-US"/>
          <w14:ligatures w14:val="none"/>
        </w:rPr>
      </w:pPr>
      <w:r>
        <w:rPr>
          <w:rFonts w:ascii="Times New Roman" w:eastAsia="Calibri" w:hAnsi="Times New Roman" w:cs="Times New Roman"/>
          <w:kern w:val="0"/>
          <w:position w:val="-4"/>
          <w:lang w:eastAsia="ar-SA" w:bidi="en-US"/>
          <w14:ligatures w14:val="none"/>
        </w:rPr>
        <w:lastRenderedPageBreak/>
        <w:t>4.pielikums</w:t>
      </w:r>
      <w:r>
        <w:rPr>
          <w:rFonts w:ascii="Times New Roman" w:eastAsia="Calibri" w:hAnsi="Times New Roman" w:cs="Times New Roman"/>
          <w:kern w:val="0"/>
          <w:position w:val="-4"/>
          <w:lang w:eastAsia="ar-SA" w:bidi="en-US"/>
          <w14:ligatures w14:val="none"/>
        </w:rPr>
        <w:br/>
        <w:t>pie vispārīgās vienošanās Nr.___</w:t>
      </w:r>
    </w:p>
    <w:p w14:paraId="1B18799E" w14:textId="77777777" w:rsidR="00753C11" w:rsidRPr="00753C11" w:rsidRDefault="00753C11" w:rsidP="00753C11">
      <w:pPr>
        <w:tabs>
          <w:tab w:val="center" w:pos="4153"/>
          <w:tab w:val="right" w:pos="8306"/>
        </w:tabs>
        <w:spacing w:after="0" w:line="240" w:lineRule="auto"/>
        <w:jc w:val="center"/>
        <w:rPr>
          <w:rFonts w:ascii="Times New Roman" w:eastAsia="Calibri" w:hAnsi="Times New Roman" w:cs="Times New Roman"/>
          <w:b/>
          <w:kern w:val="0"/>
          <w14:ligatures w14:val="none"/>
        </w:rPr>
      </w:pPr>
      <w:r w:rsidRPr="00753C11">
        <w:rPr>
          <w:rFonts w:ascii="Times New Roman" w:eastAsia="Calibri" w:hAnsi="Times New Roman" w:cs="Times New Roman"/>
          <w:b/>
          <w:kern w:val="0"/>
          <w14:ligatures w14:val="none"/>
        </w:rPr>
        <w:t>PAZIŅOJUMS</w:t>
      </w:r>
    </w:p>
    <w:p w14:paraId="14FE634A" w14:textId="77777777" w:rsidR="00753C11" w:rsidRPr="00753C11" w:rsidRDefault="00753C11" w:rsidP="00753C11">
      <w:pPr>
        <w:tabs>
          <w:tab w:val="center" w:pos="4153"/>
          <w:tab w:val="right" w:pos="8306"/>
        </w:tabs>
        <w:spacing w:after="0" w:line="240" w:lineRule="auto"/>
        <w:jc w:val="center"/>
        <w:rPr>
          <w:rFonts w:ascii="Times New Roman" w:eastAsia="Calibri" w:hAnsi="Times New Roman" w:cs="Times New Roman"/>
          <w:bCs/>
          <w:kern w:val="0"/>
          <w14:ligatures w14:val="none"/>
        </w:rPr>
      </w:pPr>
    </w:p>
    <w:p w14:paraId="2448642E" w14:textId="77777777" w:rsidR="00753C11" w:rsidRPr="00753C11" w:rsidRDefault="00753C11" w:rsidP="00753C11">
      <w:pPr>
        <w:spacing w:line="259" w:lineRule="auto"/>
        <w:rPr>
          <w:rFonts w:ascii="Times New Roman" w:eastAsia="Calibri" w:hAnsi="Times New Roman" w:cs="Times New Roman"/>
          <w:snapToGrid w:val="0"/>
          <w:kern w:val="0"/>
          <w14:ligatures w14:val="none"/>
        </w:rPr>
      </w:pPr>
    </w:p>
    <w:p w14:paraId="0837FD46" w14:textId="54A75CC0" w:rsidR="00753C11" w:rsidRPr="00753C11" w:rsidRDefault="00753C11" w:rsidP="00753C11">
      <w:pPr>
        <w:spacing w:line="259" w:lineRule="auto"/>
        <w:rPr>
          <w:rFonts w:ascii="Times New Roman" w:eastAsia="Calibri" w:hAnsi="Times New Roman" w:cs="Times New Roman"/>
          <w:snapToGrid w:val="0"/>
          <w:kern w:val="0"/>
          <w14:ligatures w14:val="none"/>
        </w:rPr>
      </w:pPr>
      <w:r w:rsidRPr="00753C11">
        <w:rPr>
          <w:rFonts w:ascii="Times New Roman" w:eastAsia="Calibri" w:hAnsi="Times New Roman" w:cs="Times New Roman"/>
          <w:kern w:val="0"/>
          <w14:ligatures w14:val="none"/>
        </w:rPr>
        <w:t>Rīga, 202</w:t>
      </w:r>
      <w:r>
        <w:rPr>
          <w:rFonts w:ascii="Times New Roman" w:eastAsia="Calibri" w:hAnsi="Times New Roman" w:cs="Times New Roman"/>
          <w:kern w:val="0"/>
          <w14:ligatures w14:val="none"/>
        </w:rPr>
        <w:t>6</w:t>
      </w:r>
      <w:r w:rsidRPr="00753C11">
        <w:rPr>
          <w:rFonts w:ascii="Times New Roman" w:eastAsia="Calibri" w:hAnsi="Times New Roman" w:cs="Times New Roman"/>
          <w:kern w:val="0"/>
          <w14:ligatures w14:val="none"/>
        </w:rPr>
        <w:t>.gada ___._________ Nr._________</w:t>
      </w:r>
      <w:r w:rsidRPr="00753C11">
        <w:rPr>
          <w:rFonts w:ascii="Times New Roman" w:eastAsia="Calibri" w:hAnsi="Times New Roman" w:cs="Times New Roman"/>
          <w:snapToGrid w:val="0"/>
          <w:kern w:val="0"/>
          <w14:ligatures w14:val="none"/>
        </w:rPr>
        <w:t xml:space="preserve"> </w:t>
      </w:r>
    </w:p>
    <w:p w14:paraId="66FC219F" w14:textId="77777777" w:rsidR="00753C11" w:rsidRPr="00753C11" w:rsidRDefault="00753C11" w:rsidP="00753C11">
      <w:pPr>
        <w:spacing w:line="259" w:lineRule="auto"/>
        <w:ind w:left="2160" w:firstLine="720"/>
        <w:rPr>
          <w:rFonts w:ascii="Times New Roman" w:eastAsia="Calibri" w:hAnsi="Times New Roman" w:cs="Times New Roman"/>
          <w:kern w:val="0"/>
          <w14:ligatures w14:val="none"/>
        </w:rPr>
      </w:pPr>
      <w:r w:rsidRPr="00753C11">
        <w:rPr>
          <w:rFonts w:ascii="Times New Roman" w:eastAsia="Calibri" w:hAnsi="Times New Roman" w:cs="Times New Roman"/>
          <w:snapToGrid w:val="0"/>
          <w:kern w:val="0"/>
          <w14:ligatures w14:val="none"/>
        </w:rPr>
        <w:tab/>
      </w:r>
      <w:r w:rsidRPr="00753C11">
        <w:rPr>
          <w:rFonts w:ascii="Times New Roman" w:eastAsia="Calibri" w:hAnsi="Times New Roman" w:cs="Times New Roman"/>
          <w:snapToGrid w:val="0"/>
          <w:kern w:val="0"/>
          <w14:ligatures w14:val="none"/>
        </w:rPr>
        <w:tab/>
        <w:t xml:space="preserve">   </w:t>
      </w:r>
      <w:r w:rsidRPr="00753C11">
        <w:rPr>
          <w:rFonts w:ascii="Times New Roman" w:eastAsia="Calibri" w:hAnsi="Times New Roman" w:cs="Times New Roman"/>
          <w:snapToGrid w:val="0"/>
          <w:kern w:val="0"/>
          <w14:ligatures w14:val="none"/>
        </w:rPr>
        <w:tab/>
      </w:r>
      <w:r w:rsidRPr="00753C11">
        <w:rPr>
          <w:rFonts w:ascii="Times New Roman" w:eastAsia="Calibri" w:hAnsi="Times New Roman" w:cs="Times New Roman"/>
          <w:snapToGrid w:val="0"/>
          <w:kern w:val="0"/>
          <w14:ligatures w14:val="none"/>
        </w:rPr>
        <w:tab/>
      </w:r>
      <w:r w:rsidRPr="00753C11">
        <w:rPr>
          <w:rFonts w:ascii="Times New Roman" w:eastAsia="Calibri" w:hAnsi="Times New Roman" w:cs="Times New Roman"/>
          <w:snapToGrid w:val="0"/>
          <w:kern w:val="0"/>
          <w14:ligatures w14:val="none"/>
        </w:rPr>
        <w:tab/>
        <w:t>&lt;Piegādātāja nosaukums&gt;</w:t>
      </w:r>
    </w:p>
    <w:p w14:paraId="71A2BDA1" w14:textId="77777777" w:rsidR="00753C11" w:rsidRPr="00753C11" w:rsidRDefault="00753C11" w:rsidP="00753C11">
      <w:pPr>
        <w:spacing w:line="259" w:lineRule="auto"/>
        <w:ind w:left="7200" w:firstLine="720"/>
        <w:rPr>
          <w:rFonts w:ascii="Times New Roman" w:eastAsia="Calibri" w:hAnsi="Times New Roman" w:cs="Times New Roman"/>
          <w:snapToGrid w:val="0"/>
          <w:kern w:val="0"/>
          <w14:ligatures w14:val="none"/>
        </w:rPr>
      </w:pPr>
      <w:r w:rsidRPr="00753C11">
        <w:rPr>
          <w:rFonts w:ascii="Times New Roman" w:eastAsia="Calibri" w:hAnsi="Times New Roman" w:cs="Times New Roman"/>
          <w:kern w:val="0"/>
          <w14:ligatures w14:val="none"/>
        </w:rPr>
        <w:t>&lt;Adrese&gt;</w:t>
      </w:r>
    </w:p>
    <w:p w14:paraId="0B51C6C6" w14:textId="77777777" w:rsidR="00753C11" w:rsidRPr="00753C11" w:rsidRDefault="00753C11" w:rsidP="00753C11">
      <w:pPr>
        <w:spacing w:after="0" w:line="240" w:lineRule="auto"/>
        <w:ind w:firstLine="720"/>
        <w:outlineLvl w:val="0"/>
        <w:rPr>
          <w:rFonts w:ascii="Times New Roman" w:eastAsia="Times New Roman" w:hAnsi="Times New Roman" w:cs="Times New Roman"/>
          <w:kern w:val="0"/>
          <w14:ligatures w14:val="none"/>
        </w:rPr>
      </w:pPr>
    </w:p>
    <w:p w14:paraId="5B434204" w14:textId="77777777" w:rsidR="00753C11" w:rsidRPr="00753C11" w:rsidRDefault="00753C11" w:rsidP="00753C11">
      <w:pPr>
        <w:spacing w:after="0" w:line="240" w:lineRule="auto"/>
        <w:ind w:firstLine="720"/>
        <w:rPr>
          <w:rFonts w:ascii="Times New Roman" w:eastAsia="Times New Roman" w:hAnsi="Times New Roman" w:cs="Times New Roman"/>
          <w:kern w:val="0"/>
          <w14:ligatures w14:val="none"/>
        </w:rPr>
      </w:pPr>
    </w:p>
    <w:p w14:paraId="3E48741C" w14:textId="1D4FB657"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Pasūtītāja nosaukums: Rīgas pašvaldības sabiedrība ar ierobežotu atbildību “Rīgas satiksme”, Rīga, Kleistu ielā 28, Latvija, LV – 1067; tālrunis +371-7065400</w:t>
      </w:r>
      <w:r>
        <w:rPr>
          <w:rFonts w:ascii="Times New Roman" w:eastAsia="Times New Roman" w:hAnsi="Times New Roman" w:cs="Times New Roman"/>
          <w:kern w:val="0"/>
          <w14:ligatures w14:val="none"/>
        </w:rPr>
        <w:t>.</w:t>
      </w:r>
    </w:p>
    <w:p w14:paraId="7C9B3C25" w14:textId="6EDB4A3C"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Iepirkuma līguma priekšmets: gultņu piegāde</w:t>
      </w:r>
      <w:r>
        <w:rPr>
          <w:rFonts w:ascii="Times New Roman" w:eastAsia="Times New Roman" w:hAnsi="Times New Roman" w:cs="Times New Roman"/>
          <w:kern w:val="0"/>
          <w14:ligatures w14:val="none"/>
        </w:rPr>
        <w:t>.</w:t>
      </w:r>
    </w:p>
    <w:p w14:paraId="6A5F5FCF" w14:textId="6DBBD3A2"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Piedāvājuma izvēles kritērijs: viszemākā cena</w:t>
      </w:r>
      <w:r>
        <w:rPr>
          <w:rFonts w:ascii="Times New Roman" w:eastAsia="Times New Roman" w:hAnsi="Times New Roman" w:cs="Times New Roman"/>
          <w:kern w:val="0"/>
          <w14:ligatures w14:val="none"/>
        </w:rPr>
        <w:t>.</w:t>
      </w:r>
    </w:p>
    <w:p w14:paraId="67EB7884" w14:textId="3F5AECBB"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Datums, kad nosūtīta cenu aptauja – ___.___.202</w:t>
      </w:r>
      <w:r>
        <w:rPr>
          <w:rFonts w:ascii="Times New Roman" w:eastAsia="Times New Roman" w:hAnsi="Times New Roman" w:cs="Times New Roman"/>
          <w:kern w:val="0"/>
          <w14:ligatures w14:val="none"/>
        </w:rPr>
        <w:t>6</w:t>
      </w:r>
      <w:r w:rsidRPr="00753C11">
        <w:rPr>
          <w:rFonts w:ascii="Times New Roman" w:eastAsia="Times New Roman" w:hAnsi="Times New Roman" w:cs="Times New Roman"/>
          <w:kern w:val="0"/>
          <w14:ligatures w14:val="none"/>
        </w:rPr>
        <w:t>.</w:t>
      </w:r>
    </w:p>
    <w:p w14:paraId="4F7B4482" w14:textId="7D0A691B"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Cenu piedāvājumu iesniegšanas termiņa pēdējās dienas datums – ___.____.202</w:t>
      </w:r>
      <w:r>
        <w:rPr>
          <w:rFonts w:ascii="Times New Roman" w:eastAsia="Times New Roman" w:hAnsi="Times New Roman" w:cs="Times New Roman"/>
          <w:kern w:val="0"/>
          <w14:ligatures w14:val="none"/>
        </w:rPr>
        <w:t>_</w:t>
      </w:r>
      <w:r w:rsidRPr="00753C11">
        <w:rPr>
          <w:rFonts w:ascii="Times New Roman" w:eastAsia="Times New Roman" w:hAnsi="Times New Roman" w:cs="Times New Roman"/>
          <w:kern w:val="0"/>
          <w14:ligatures w14:val="none"/>
        </w:rPr>
        <w:t>.</w:t>
      </w:r>
    </w:p>
    <w:p w14:paraId="46FFFFED" w14:textId="77777777"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Saņemto cenu piedāvājumu skaits un piedāvātās cenas:</w:t>
      </w:r>
    </w:p>
    <w:p w14:paraId="6609F2A0" w14:textId="77777777"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Iespējamais piegādātājs, kuram tiek piešķirtas pasūtījumā Nr.__ norādīto gultņu piegādes tiesības:</w:t>
      </w:r>
    </w:p>
    <w:p w14:paraId="26ADC190" w14:textId="77777777" w:rsidR="00753C11" w:rsidRPr="00753C11" w:rsidRDefault="00753C11" w:rsidP="00753C11">
      <w:pPr>
        <w:numPr>
          <w:ilvl w:val="0"/>
          <w:numId w:val="19"/>
        </w:numPr>
        <w:spacing w:after="0" w:line="240" w:lineRule="auto"/>
        <w:jc w:val="both"/>
        <w:rPr>
          <w:rFonts w:ascii="Times New Roman" w:eastAsia="Times New Roman" w:hAnsi="Times New Roman" w:cs="Times New Roman"/>
          <w:kern w:val="0"/>
          <w14:ligatures w14:val="none"/>
        </w:rPr>
      </w:pPr>
      <w:r w:rsidRPr="00753C11">
        <w:rPr>
          <w:rFonts w:ascii="Times New Roman" w:eastAsia="Times New Roman" w:hAnsi="Times New Roman" w:cs="Times New Roman"/>
          <w:kern w:val="0"/>
          <w14:ligatures w14:val="none"/>
        </w:rPr>
        <w:t>Piegādes termiņš:</w:t>
      </w:r>
    </w:p>
    <w:p w14:paraId="72E77831" w14:textId="77777777" w:rsidR="00753C11" w:rsidRPr="00753C11" w:rsidRDefault="00753C11" w:rsidP="00753C11">
      <w:pPr>
        <w:spacing w:after="0" w:line="240" w:lineRule="auto"/>
        <w:jc w:val="both"/>
        <w:rPr>
          <w:rFonts w:ascii="Times New Roman" w:eastAsia="Times New Roman" w:hAnsi="Times New Roman" w:cs="Times New Roman"/>
          <w:kern w:val="0"/>
          <w14:ligatures w14:val="none"/>
        </w:rPr>
      </w:pPr>
    </w:p>
    <w:p w14:paraId="34FAE98F" w14:textId="77777777" w:rsidR="00753C11" w:rsidRPr="00753C11" w:rsidRDefault="00753C11" w:rsidP="00753C11">
      <w:pPr>
        <w:spacing w:after="0" w:line="240" w:lineRule="auto"/>
        <w:ind w:left="720"/>
        <w:jc w:val="both"/>
        <w:rPr>
          <w:rFonts w:ascii="Times New Roman" w:eastAsia="Times New Roman" w:hAnsi="Times New Roman" w:cs="Times New Roman"/>
          <w:kern w:val="0"/>
          <w14:ligatures w14:val="none"/>
        </w:rPr>
      </w:pPr>
    </w:p>
    <w:p w14:paraId="18DEF33C" w14:textId="77777777" w:rsidR="00753C11" w:rsidRPr="00753C11" w:rsidRDefault="00753C11" w:rsidP="00753C11">
      <w:pPr>
        <w:spacing w:after="0" w:line="240" w:lineRule="auto"/>
        <w:jc w:val="both"/>
        <w:rPr>
          <w:rFonts w:ascii="Times New Roman" w:eastAsia="Times New Roman" w:hAnsi="Times New Roman" w:cs="Times New Roman"/>
          <w:kern w:val="0"/>
          <w14:ligatures w14:val="none"/>
        </w:rPr>
      </w:pPr>
      <w:bookmarkStart w:id="3" w:name="OLE_LINK1"/>
    </w:p>
    <w:bookmarkEnd w:id="3"/>
    <w:p w14:paraId="3C2607EF" w14:textId="77777777" w:rsidR="00753C11" w:rsidRPr="00753C11" w:rsidRDefault="00753C11" w:rsidP="00753C11">
      <w:pPr>
        <w:tabs>
          <w:tab w:val="left" w:pos="5103"/>
        </w:tabs>
        <w:spacing w:line="259" w:lineRule="auto"/>
        <w:rPr>
          <w:rFonts w:ascii="Times New Roman" w:eastAsia="Calibri" w:hAnsi="Times New Roman" w:cs="Times New Roman"/>
          <w:kern w:val="0"/>
          <w14:ligatures w14:val="none"/>
        </w:rPr>
      </w:pPr>
      <w:r w:rsidRPr="00753C11">
        <w:rPr>
          <w:rFonts w:ascii="Times New Roman" w:eastAsia="Calibri" w:hAnsi="Times New Roman" w:cs="Times New Roman"/>
          <w:kern w:val="0"/>
          <w14:ligatures w14:val="none"/>
        </w:rPr>
        <w:t>Pasūtītāja pilnvarotā persona ________________</w:t>
      </w:r>
    </w:p>
    <w:p w14:paraId="1A0B2C13" w14:textId="77777777" w:rsidR="00753C11" w:rsidRPr="00753C11" w:rsidRDefault="00753C11" w:rsidP="00753C11">
      <w:pPr>
        <w:tabs>
          <w:tab w:val="left" w:pos="3724"/>
        </w:tabs>
        <w:spacing w:line="259" w:lineRule="auto"/>
        <w:rPr>
          <w:rFonts w:ascii="Times New Roman" w:eastAsia="Calibri" w:hAnsi="Times New Roman" w:cs="Times New Roman"/>
          <w:kern w:val="0"/>
          <w14:ligatures w14:val="none"/>
        </w:rPr>
        <w:sectPr w:rsidR="00753C11" w:rsidRPr="00753C11" w:rsidSect="00753C11">
          <w:pgSz w:w="11907" w:h="16840" w:code="9"/>
          <w:pgMar w:top="1134" w:right="851" w:bottom="1134" w:left="1701" w:header="720" w:footer="839" w:gutter="0"/>
          <w:cols w:space="720"/>
          <w:docGrid w:linePitch="299"/>
        </w:sectPr>
      </w:pPr>
      <w:r w:rsidRPr="00753C11">
        <w:rPr>
          <w:rFonts w:ascii="Times New Roman" w:eastAsia="Calibri" w:hAnsi="Times New Roman" w:cs="Times New Roman"/>
          <w:kern w:val="0"/>
          <w14:ligatures w14:val="none"/>
        </w:rPr>
        <w:tab/>
      </w:r>
      <w:r w:rsidRPr="00753C11">
        <w:rPr>
          <w:rFonts w:ascii="Times New Roman" w:eastAsia="Calibri" w:hAnsi="Times New Roman" w:cs="Times New Roman"/>
          <w:kern w:val="0"/>
          <w14:ligatures w14:val="none"/>
        </w:rPr>
        <w:tab/>
      </w:r>
      <w:r w:rsidRPr="00753C11">
        <w:rPr>
          <w:rFonts w:ascii="Times New Roman" w:eastAsia="Calibri" w:hAnsi="Times New Roman" w:cs="Times New Roman"/>
          <w:kern w:val="0"/>
          <w14:ligatures w14:val="none"/>
        </w:rPr>
        <w:tab/>
      </w:r>
      <w:r w:rsidRPr="00753C11">
        <w:rPr>
          <w:rFonts w:ascii="Times New Roman" w:eastAsia="Calibri" w:hAnsi="Times New Roman" w:cs="Times New Roman"/>
          <w:kern w:val="0"/>
          <w14:ligatures w14:val="none"/>
        </w:rPr>
        <w:tab/>
        <w:t xml:space="preserve">      (paraksts)</w:t>
      </w:r>
    </w:p>
    <w:p w14:paraId="2C396BF2" w14:textId="3386A1C9" w:rsidR="00753C11" w:rsidRDefault="00753C11" w:rsidP="00753C11">
      <w:pPr>
        <w:jc w:val="right"/>
        <w:rPr>
          <w:rFonts w:ascii="Times New Roman" w:eastAsia="Calibri" w:hAnsi="Times New Roman" w:cs="Times New Roman"/>
          <w:kern w:val="0"/>
          <w:position w:val="-4"/>
          <w:lang w:eastAsia="ar-SA" w:bidi="en-US"/>
          <w14:ligatures w14:val="none"/>
        </w:rPr>
      </w:pPr>
      <w:r>
        <w:rPr>
          <w:rFonts w:ascii="Times New Roman" w:eastAsia="Calibri" w:hAnsi="Times New Roman" w:cs="Times New Roman"/>
          <w:kern w:val="0"/>
          <w:position w:val="-4"/>
          <w:lang w:eastAsia="ar-SA" w:bidi="en-US"/>
          <w14:ligatures w14:val="none"/>
        </w:rPr>
        <w:lastRenderedPageBreak/>
        <w:t>5.pielikums</w:t>
      </w:r>
      <w:r>
        <w:rPr>
          <w:rFonts w:ascii="Times New Roman" w:eastAsia="Calibri" w:hAnsi="Times New Roman" w:cs="Times New Roman"/>
          <w:kern w:val="0"/>
          <w:position w:val="-4"/>
          <w:lang w:eastAsia="ar-SA" w:bidi="en-US"/>
          <w14:ligatures w14:val="none"/>
        </w:rPr>
        <w:br/>
        <w:t>pie vispārīgās vienošanās Nr.___</w:t>
      </w:r>
    </w:p>
    <w:p w14:paraId="007EFF37" w14:textId="5C58D0B6"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
          <w:kern w:val="0"/>
          <w14:ligatures w14:val="none"/>
        </w:rPr>
      </w:pPr>
      <w:r w:rsidRPr="00CD282A">
        <w:rPr>
          <w:rFonts w:ascii="Times New Roman" w:eastAsia="Calibri" w:hAnsi="Times New Roman" w:cs="Times New Roman"/>
          <w:b/>
          <w:kern w:val="0"/>
          <w14:ligatures w14:val="none"/>
        </w:rPr>
        <w:t>IESPĒJAMO PIEGĀDĀTĀJU PILNVAROTO PERSONU SARAKSTS</w:t>
      </w:r>
    </w:p>
    <w:p w14:paraId="231192A9"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2862"/>
        <w:gridCol w:w="2880"/>
        <w:gridCol w:w="2988"/>
      </w:tblGrid>
      <w:tr w:rsidR="00CD282A" w:rsidRPr="00CD282A" w14:paraId="7043C186" w14:textId="77777777" w:rsidTr="00CD282A">
        <w:tc>
          <w:tcPr>
            <w:tcW w:w="890" w:type="dxa"/>
            <w:shd w:val="clear" w:color="auto" w:fill="DAE9F7" w:themeFill="text2" w:themeFillTint="1A"/>
          </w:tcPr>
          <w:p w14:paraId="74342147"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sidRPr="00CD282A">
              <w:rPr>
                <w:rFonts w:ascii="Times New Roman" w:eastAsia="Calibri" w:hAnsi="Times New Roman" w:cs="Times New Roman"/>
                <w:bCs/>
                <w:kern w:val="0"/>
                <w14:ligatures w14:val="none"/>
              </w:rPr>
              <w:t>Nr.p.k.</w:t>
            </w:r>
          </w:p>
        </w:tc>
        <w:tc>
          <w:tcPr>
            <w:tcW w:w="2862" w:type="dxa"/>
            <w:shd w:val="clear" w:color="auto" w:fill="DAE9F7" w:themeFill="text2" w:themeFillTint="1A"/>
          </w:tcPr>
          <w:p w14:paraId="0EED9BDE"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sidRPr="00CD282A">
              <w:rPr>
                <w:rFonts w:ascii="Times New Roman" w:eastAsia="Calibri" w:hAnsi="Times New Roman" w:cs="Times New Roman"/>
                <w:bCs/>
                <w:kern w:val="0"/>
                <w14:ligatures w14:val="none"/>
              </w:rPr>
              <w:t>Iespējamā piegādātāja nosaukums</w:t>
            </w:r>
          </w:p>
        </w:tc>
        <w:tc>
          <w:tcPr>
            <w:tcW w:w="2880" w:type="dxa"/>
            <w:shd w:val="clear" w:color="auto" w:fill="DAE9F7" w:themeFill="text2" w:themeFillTint="1A"/>
          </w:tcPr>
          <w:p w14:paraId="4C814148"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sidRPr="00CD282A">
              <w:rPr>
                <w:rFonts w:ascii="Times New Roman" w:eastAsia="Calibri" w:hAnsi="Times New Roman" w:cs="Times New Roman"/>
                <w:bCs/>
                <w:kern w:val="0"/>
                <w14:ligatures w14:val="none"/>
              </w:rPr>
              <w:t>Pilnvarotās personas vārds, uzvārds, ieņemamais amats</w:t>
            </w:r>
          </w:p>
        </w:tc>
        <w:tc>
          <w:tcPr>
            <w:tcW w:w="2988" w:type="dxa"/>
            <w:shd w:val="clear" w:color="auto" w:fill="DAE9F7" w:themeFill="text2" w:themeFillTint="1A"/>
          </w:tcPr>
          <w:p w14:paraId="15B23263"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sidRPr="00CD282A">
              <w:rPr>
                <w:rFonts w:ascii="Times New Roman" w:eastAsia="Calibri" w:hAnsi="Times New Roman" w:cs="Times New Roman"/>
                <w:bCs/>
                <w:kern w:val="0"/>
                <w14:ligatures w14:val="none"/>
              </w:rPr>
              <w:t>Pilnvarotās personas kontaktinformācija</w:t>
            </w:r>
          </w:p>
        </w:tc>
      </w:tr>
      <w:tr w:rsidR="00CD282A" w:rsidRPr="00CD282A" w14:paraId="4B963D53" w14:textId="77777777" w:rsidTr="00CD282A">
        <w:tc>
          <w:tcPr>
            <w:tcW w:w="890" w:type="dxa"/>
          </w:tcPr>
          <w:p w14:paraId="72642F68" w14:textId="4475349E"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w:t>
            </w:r>
          </w:p>
        </w:tc>
        <w:tc>
          <w:tcPr>
            <w:tcW w:w="2862" w:type="dxa"/>
          </w:tcPr>
          <w:p w14:paraId="087BA132"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880" w:type="dxa"/>
          </w:tcPr>
          <w:p w14:paraId="09E3AABF"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988" w:type="dxa"/>
          </w:tcPr>
          <w:p w14:paraId="7E1A21F9"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r>
      <w:tr w:rsidR="00CD282A" w:rsidRPr="00CD282A" w14:paraId="06BEFD64" w14:textId="77777777" w:rsidTr="00CD282A">
        <w:tc>
          <w:tcPr>
            <w:tcW w:w="890" w:type="dxa"/>
          </w:tcPr>
          <w:p w14:paraId="136922B8" w14:textId="1EC13638" w:rsid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p>
        </w:tc>
        <w:tc>
          <w:tcPr>
            <w:tcW w:w="2862" w:type="dxa"/>
          </w:tcPr>
          <w:p w14:paraId="43659A7A"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880" w:type="dxa"/>
          </w:tcPr>
          <w:p w14:paraId="2BE4058D"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988" w:type="dxa"/>
          </w:tcPr>
          <w:p w14:paraId="65B5B3C8"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r>
      <w:tr w:rsidR="00CD282A" w:rsidRPr="00CD282A" w14:paraId="42A726FD" w14:textId="77777777" w:rsidTr="00CD282A">
        <w:tc>
          <w:tcPr>
            <w:tcW w:w="890" w:type="dxa"/>
          </w:tcPr>
          <w:p w14:paraId="321797C6" w14:textId="1961C0BF" w:rsid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w:t>
            </w:r>
          </w:p>
        </w:tc>
        <w:tc>
          <w:tcPr>
            <w:tcW w:w="2862" w:type="dxa"/>
          </w:tcPr>
          <w:p w14:paraId="4E264EDC"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880" w:type="dxa"/>
          </w:tcPr>
          <w:p w14:paraId="2EAC3626"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988" w:type="dxa"/>
          </w:tcPr>
          <w:p w14:paraId="1FA61CAF"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r>
      <w:tr w:rsidR="00CD282A" w:rsidRPr="00CD282A" w14:paraId="28F22E3E" w14:textId="77777777" w:rsidTr="00CD282A">
        <w:tc>
          <w:tcPr>
            <w:tcW w:w="890" w:type="dxa"/>
          </w:tcPr>
          <w:p w14:paraId="0743E22C" w14:textId="7E9CFED6" w:rsid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w:t>
            </w:r>
          </w:p>
        </w:tc>
        <w:tc>
          <w:tcPr>
            <w:tcW w:w="2862" w:type="dxa"/>
          </w:tcPr>
          <w:p w14:paraId="524873FF"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880" w:type="dxa"/>
          </w:tcPr>
          <w:p w14:paraId="4096D873"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988" w:type="dxa"/>
          </w:tcPr>
          <w:p w14:paraId="75FA934F"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r>
      <w:tr w:rsidR="00CD282A" w:rsidRPr="00CD282A" w14:paraId="5FEE87C5" w14:textId="77777777" w:rsidTr="00CD282A">
        <w:tc>
          <w:tcPr>
            <w:tcW w:w="890" w:type="dxa"/>
          </w:tcPr>
          <w:p w14:paraId="285A9C6B" w14:textId="6C877BAB" w:rsid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w:t>
            </w:r>
          </w:p>
        </w:tc>
        <w:tc>
          <w:tcPr>
            <w:tcW w:w="2862" w:type="dxa"/>
          </w:tcPr>
          <w:p w14:paraId="372F89C4"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880" w:type="dxa"/>
          </w:tcPr>
          <w:p w14:paraId="35C4F653"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988" w:type="dxa"/>
          </w:tcPr>
          <w:p w14:paraId="602AAAFD" w14:textId="77777777" w:rsidR="00CD282A" w:rsidRPr="00CD282A" w:rsidRDefault="00CD282A" w:rsidP="00CD282A">
            <w:pPr>
              <w:tabs>
                <w:tab w:val="center" w:pos="4153"/>
                <w:tab w:val="right" w:pos="8306"/>
              </w:tabs>
              <w:spacing w:after="0" w:line="240" w:lineRule="auto"/>
              <w:jc w:val="center"/>
              <w:rPr>
                <w:rFonts w:ascii="Times New Roman" w:eastAsia="Calibri" w:hAnsi="Times New Roman" w:cs="Times New Roman"/>
                <w:bCs/>
                <w:kern w:val="0"/>
                <w14:ligatures w14:val="none"/>
              </w:rPr>
            </w:pPr>
          </w:p>
        </w:tc>
      </w:tr>
    </w:tbl>
    <w:p w14:paraId="0E2F7920" w14:textId="77777777" w:rsidR="0026634B" w:rsidRPr="00B06012" w:rsidRDefault="0026634B" w:rsidP="00006C62">
      <w:pPr>
        <w:jc w:val="center"/>
        <w:rPr>
          <w:rFonts w:ascii="Times New Roman" w:eastAsia="Calibri" w:hAnsi="Times New Roman" w:cs="Times New Roman"/>
          <w:kern w:val="0"/>
          <w:position w:val="-4"/>
          <w:lang w:eastAsia="ar-SA" w:bidi="en-US"/>
          <w14:ligatures w14:val="none"/>
        </w:rPr>
      </w:pPr>
    </w:p>
    <w:sectPr w:rsidR="0026634B" w:rsidRPr="00B06012" w:rsidSect="00B1453E">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751B" w14:textId="77777777" w:rsidR="00FD1F51" w:rsidRDefault="00FD1F51" w:rsidP="00B1453E">
      <w:pPr>
        <w:spacing w:after="0" w:line="240" w:lineRule="auto"/>
      </w:pPr>
      <w:r>
        <w:separator/>
      </w:r>
    </w:p>
  </w:endnote>
  <w:endnote w:type="continuationSeparator" w:id="0">
    <w:p w14:paraId="6B91E115" w14:textId="77777777" w:rsidR="00FD1F51" w:rsidRDefault="00FD1F51" w:rsidP="00B1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78538"/>
      <w:docPartObj>
        <w:docPartGallery w:val="Page Numbers (Bottom of Page)"/>
        <w:docPartUnique/>
      </w:docPartObj>
    </w:sdtPr>
    <w:sdtEndPr>
      <w:rPr>
        <w:noProof/>
      </w:rPr>
    </w:sdtEndPr>
    <w:sdtContent>
      <w:p w14:paraId="15BB8272" w14:textId="50D922D2" w:rsidR="00B1453E" w:rsidRDefault="00B145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E1407" w14:textId="77777777" w:rsidR="00B1453E" w:rsidRDefault="00B14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8D7D" w14:textId="77777777" w:rsidR="00DC7469" w:rsidRPr="006C3BF1" w:rsidRDefault="00DC7469" w:rsidP="006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CDC0" w14:textId="77777777" w:rsidR="00FD1F51" w:rsidRDefault="00FD1F51" w:rsidP="00B1453E">
      <w:pPr>
        <w:spacing w:after="0" w:line="240" w:lineRule="auto"/>
      </w:pPr>
      <w:r>
        <w:separator/>
      </w:r>
    </w:p>
  </w:footnote>
  <w:footnote w:type="continuationSeparator" w:id="0">
    <w:p w14:paraId="599C583D" w14:textId="77777777" w:rsidR="00FD1F51" w:rsidRDefault="00FD1F51" w:rsidP="00B1453E">
      <w:pPr>
        <w:spacing w:after="0" w:line="240" w:lineRule="auto"/>
      </w:pPr>
      <w:r>
        <w:continuationSeparator/>
      </w:r>
    </w:p>
  </w:footnote>
  <w:footnote w:id="1">
    <w:p w14:paraId="5C548754" w14:textId="77777777" w:rsidR="009F4242" w:rsidRPr="00163EF1" w:rsidRDefault="009F4242" w:rsidP="009F4242">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w:t>
      </w:r>
    </w:p>
  </w:footnote>
  <w:footnote w:id="2">
    <w:p w14:paraId="31D88027" w14:textId="77777777" w:rsidR="009F4242" w:rsidRPr="00163EF1" w:rsidRDefault="009F4242" w:rsidP="009F4242">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A732" w14:textId="77777777" w:rsidR="00DC7469" w:rsidRDefault="00DC7469">
    <w:pPr>
      <w:pStyle w:val="Head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Pr>
        <w:rStyle w:val="PageNumber"/>
        <w:noProof/>
        <w:sz w:val="23"/>
      </w:rPr>
      <w:t>1</w:t>
    </w:r>
    <w:r>
      <w:rPr>
        <w:rStyle w:val="PageNumber"/>
        <w:sz w:val="23"/>
      </w:rPr>
      <w:fldChar w:fldCharType="end"/>
    </w:r>
  </w:p>
  <w:p w14:paraId="4D49E422" w14:textId="77777777" w:rsidR="00DC7469" w:rsidRDefault="00DC7469">
    <w:pPr>
      <w:pStyle w:val="Header"/>
      <w:ind w:right="360"/>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3AB4" w14:textId="77777777" w:rsidR="00DC7469" w:rsidRDefault="00DC7469">
    <w:pP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6C62"/>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1" w15:restartNumberingAfterBreak="0">
    <w:nsid w:val="1FC27D5A"/>
    <w:multiLevelType w:val="multilevel"/>
    <w:tmpl w:val="FA52C260"/>
    <w:lvl w:ilvl="0">
      <w:start w:val="1"/>
      <w:numFmt w:val="decimal"/>
      <w:lvlText w:val="%1."/>
      <w:lvlJc w:val="left"/>
      <w:pPr>
        <w:ind w:left="720" w:hanging="360"/>
      </w:pPr>
      <w:rPr>
        <w:rFonts w:hint="default"/>
        <w:b/>
        <w:bCs w:val="0"/>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592830"/>
    <w:multiLevelType w:val="multilevel"/>
    <w:tmpl w:val="7190247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960662"/>
    <w:multiLevelType w:val="multilevel"/>
    <w:tmpl w:val="EB1C29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5" w15:restartNumberingAfterBreak="0">
    <w:nsid w:val="3F6E2876"/>
    <w:multiLevelType w:val="hybridMultilevel"/>
    <w:tmpl w:val="298E9C66"/>
    <w:lvl w:ilvl="0" w:tplc="C4663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AA00C4"/>
    <w:multiLevelType w:val="multilevel"/>
    <w:tmpl w:val="67EA0766"/>
    <w:lvl w:ilvl="0">
      <w:start w:val="13"/>
      <w:numFmt w:val="decimal"/>
      <w:lvlText w:val="%1."/>
      <w:lvlJc w:val="left"/>
      <w:pPr>
        <w:ind w:left="435" w:hanging="435"/>
      </w:pPr>
      <w:rPr>
        <w:rFonts w:ascii="Times New Roman" w:hAnsi="Times New Roman" w:cs="Times New Roman" w:hint="default"/>
        <w:b/>
        <w:bCs w:val="0"/>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 w15:restartNumberingAfterBreak="0">
    <w:nsid w:val="44DE3A7E"/>
    <w:multiLevelType w:val="multilevel"/>
    <w:tmpl w:val="AFBA208A"/>
    <w:lvl w:ilvl="0">
      <w:start w:val="1"/>
      <w:numFmt w:val="decimal"/>
      <w:lvlText w:val="%1."/>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8" w15:restartNumberingAfterBreak="0">
    <w:nsid w:val="45157458"/>
    <w:multiLevelType w:val="hybridMultilevel"/>
    <w:tmpl w:val="E9981D14"/>
    <w:lvl w:ilvl="0" w:tplc="0426000F">
      <w:start w:val="13"/>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7414D0C"/>
    <w:multiLevelType w:val="multilevel"/>
    <w:tmpl w:val="67EA0766"/>
    <w:lvl w:ilvl="0">
      <w:start w:val="13"/>
      <w:numFmt w:val="decimal"/>
      <w:lvlText w:val="%1."/>
      <w:lvlJc w:val="left"/>
      <w:pPr>
        <w:ind w:left="435" w:hanging="435"/>
      </w:pPr>
      <w:rPr>
        <w:rFonts w:ascii="Times New Roman" w:hAnsi="Times New Roman" w:cs="Times New Roman" w:hint="default"/>
        <w:b/>
        <w:bCs w:val="0"/>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0" w15:restartNumberingAfterBreak="0">
    <w:nsid w:val="52C05F90"/>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1" w15:restartNumberingAfterBreak="0">
    <w:nsid w:val="55794B71"/>
    <w:multiLevelType w:val="hybridMultilevel"/>
    <w:tmpl w:val="1A00B7E4"/>
    <w:lvl w:ilvl="0" w:tplc="3BB62294">
      <w:start w:val="1"/>
      <w:numFmt w:val="decimal"/>
      <w:lvlText w:val="%1."/>
      <w:lvlJc w:val="left"/>
      <w:pPr>
        <w:ind w:left="720" w:hanging="360"/>
      </w:pPr>
      <w:rPr>
        <w:rFonts w:ascii="Times New Roman" w:hAnsi="Times New Roman" w:cs="Times New Roman" w:hint="default"/>
        <w:b/>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9E5E5D"/>
    <w:multiLevelType w:val="hybridMultilevel"/>
    <w:tmpl w:val="98FA3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BAD1A41"/>
    <w:multiLevelType w:val="multilevel"/>
    <w:tmpl w:val="4784FBCA"/>
    <w:lvl w:ilvl="0">
      <w:start w:val="1"/>
      <w:numFmt w:val="decimal"/>
      <w:lvlText w:val="%1."/>
      <w:lvlJc w:val="left"/>
      <w:pPr>
        <w:ind w:left="2629" w:hanging="360"/>
      </w:pPr>
      <w:rPr>
        <w:rFonts w:hint="default"/>
        <w:b/>
        <w:bCs/>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15" w15:restartNumberingAfterBreak="0">
    <w:nsid w:val="7786226A"/>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16" w15:restartNumberingAfterBreak="0">
    <w:nsid w:val="79755EDE"/>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17" w15:restartNumberingAfterBreak="0">
    <w:nsid w:val="7B401AF8"/>
    <w:multiLevelType w:val="multilevel"/>
    <w:tmpl w:val="187A6B0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247076185">
    <w:abstractNumId w:val="18"/>
  </w:num>
  <w:num w:numId="2" w16cid:durableId="1790776442">
    <w:abstractNumId w:val="19"/>
  </w:num>
  <w:num w:numId="3" w16cid:durableId="2006859148">
    <w:abstractNumId w:val="17"/>
  </w:num>
  <w:num w:numId="4" w16cid:durableId="1577939948">
    <w:abstractNumId w:val="2"/>
  </w:num>
  <w:num w:numId="5" w16cid:durableId="2021076131">
    <w:abstractNumId w:val="3"/>
  </w:num>
  <w:num w:numId="6" w16cid:durableId="1069351791">
    <w:abstractNumId w:val="8"/>
  </w:num>
  <w:num w:numId="7" w16cid:durableId="735126193">
    <w:abstractNumId w:val="6"/>
  </w:num>
  <w:num w:numId="8" w16cid:durableId="429393306">
    <w:abstractNumId w:val="4"/>
  </w:num>
  <w:num w:numId="9" w16cid:durableId="687293369">
    <w:abstractNumId w:val="9"/>
  </w:num>
  <w:num w:numId="10" w16cid:durableId="126358050">
    <w:abstractNumId w:val="10"/>
  </w:num>
  <w:num w:numId="11" w16cid:durableId="228344567">
    <w:abstractNumId w:val="13"/>
  </w:num>
  <w:num w:numId="12" w16cid:durableId="582226941">
    <w:abstractNumId w:val="11"/>
  </w:num>
  <w:num w:numId="13" w16cid:durableId="260257210">
    <w:abstractNumId w:val="5"/>
  </w:num>
  <w:num w:numId="14" w16cid:durableId="510678895">
    <w:abstractNumId w:val="14"/>
  </w:num>
  <w:num w:numId="15" w16cid:durableId="1089736308">
    <w:abstractNumId w:val="16"/>
  </w:num>
  <w:num w:numId="16" w16cid:durableId="929511768">
    <w:abstractNumId w:val="1"/>
  </w:num>
  <w:num w:numId="17" w16cid:durableId="2002926112">
    <w:abstractNumId w:val="15"/>
  </w:num>
  <w:num w:numId="18" w16cid:durableId="980815440">
    <w:abstractNumId w:val="0"/>
  </w:num>
  <w:num w:numId="19" w16cid:durableId="1374815875">
    <w:abstractNumId w:val="7"/>
  </w:num>
  <w:num w:numId="20" w16cid:durableId="1473987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72"/>
    <w:rsid w:val="00006C62"/>
    <w:rsid w:val="00007095"/>
    <w:rsid w:val="00010863"/>
    <w:rsid w:val="00084686"/>
    <w:rsid w:val="000924BB"/>
    <w:rsid w:val="000D2083"/>
    <w:rsid w:val="000E776E"/>
    <w:rsid w:val="000F2B22"/>
    <w:rsid w:val="0012457E"/>
    <w:rsid w:val="00126658"/>
    <w:rsid w:val="00134D8B"/>
    <w:rsid w:val="00161341"/>
    <w:rsid w:val="00163BC4"/>
    <w:rsid w:val="00197E73"/>
    <w:rsid w:val="001A12B4"/>
    <w:rsid w:val="001A5AFC"/>
    <w:rsid w:val="001A6A24"/>
    <w:rsid w:val="001C7975"/>
    <w:rsid w:val="002231B8"/>
    <w:rsid w:val="002650A2"/>
    <w:rsid w:val="0026634B"/>
    <w:rsid w:val="002674D2"/>
    <w:rsid w:val="00287572"/>
    <w:rsid w:val="002C395A"/>
    <w:rsid w:val="002E0A79"/>
    <w:rsid w:val="002F2E17"/>
    <w:rsid w:val="002F4BD5"/>
    <w:rsid w:val="002F79C1"/>
    <w:rsid w:val="00337F01"/>
    <w:rsid w:val="00356A3F"/>
    <w:rsid w:val="003908F3"/>
    <w:rsid w:val="003A30F3"/>
    <w:rsid w:val="003A47AA"/>
    <w:rsid w:val="003A5620"/>
    <w:rsid w:val="003B6F1E"/>
    <w:rsid w:val="003C391D"/>
    <w:rsid w:val="003C4843"/>
    <w:rsid w:val="003C640A"/>
    <w:rsid w:val="003D1E76"/>
    <w:rsid w:val="003D30E5"/>
    <w:rsid w:val="003E3B50"/>
    <w:rsid w:val="003F0610"/>
    <w:rsid w:val="0041069F"/>
    <w:rsid w:val="00446E54"/>
    <w:rsid w:val="00453EB5"/>
    <w:rsid w:val="0046354A"/>
    <w:rsid w:val="004807FD"/>
    <w:rsid w:val="0051489A"/>
    <w:rsid w:val="00523458"/>
    <w:rsid w:val="00591DB7"/>
    <w:rsid w:val="005946DA"/>
    <w:rsid w:val="005A08F3"/>
    <w:rsid w:val="005B042A"/>
    <w:rsid w:val="005D25C0"/>
    <w:rsid w:val="0060023C"/>
    <w:rsid w:val="00633987"/>
    <w:rsid w:val="00691915"/>
    <w:rsid w:val="006B2181"/>
    <w:rsid w:val="006C6A8F"/>
    <w:rsid w:val="006E6593"/>
    <w:rsid w:val="0070660A"/>
    <w:rsid w:val="00713BA3"/>
    <w:rsid w:val="0071618F"/>
    <w:rsid w:val="007430B4"/>
    <w:rsid w:val="0075316C"/>
    <w:rsid w:val="00753C11"/>
    <w:rsid w:val="007C7439"/>
    <w:rsid w:val="00800B72"/>
    <w:rsid w:val="00801656"/>
    <w:rsid w:val="00821E95"/>
    <w:rsid w:val="008771CE"/>
    <w:rsid w:val="008A7D0B"/>
    <w:rsid w:val="008B3556"/>
    <w:rsid w:val="008D284F"/>
    <w:rsid w:val="00900480"/>
    <w:rsid w:val="00904BA7"/>
    <w:rsid w:val="009106C9"/>
    <w:rsid w:val="00913AC5"/>
    <w:rsid w:val="009177DE"/>
    <w:rsid w:val="00927C55"/>
    <w:rsid w:val="00942D30"/>
    <w:rsid w:val="00986DAC"/>
    <w:rsid w:val="009A5D94"/>
    <w:rsid w:val="009F05A5"/>
    <w:rsid w:val="009F4242"/>
    <w:rsid w:val="00A01E9A"/>
    <w:rsid w:val="00A03A45"/>
    <w:rsid w:val="00A16EB3"/>
    <w:rsid w:val="00A35D55"/>
    <w:rsid w:val="00B040AC"/>
    <w:rsid w:val="00B06012"/>
    <w:rsid w:val="00B1453E"/>
    <w:rsid w:val="00B362BE"/>
    <w:rsid w:val="00B37DC0"/>
    <w:rsid w:val="00B93D4F"/>
    <w:rsid w:val="00BA1430"/>
    <w:rsid w:val="00BA6B3B"/>
    <w:rsid w:val="00BD494E"/>
    <w:rsid w:val="00BD515B"/>
    <w:rsid w:val="00C61ACC"/>
    <w:rsid w:val="00C666C5"/>
    <w:rsid w:val="00CD282A"/>
    <w:rsid w:val="00D1013F"/>
    <w:rsid w:val="00D14320"/>
    <w:rsid w:val="00D206BD"/>
    <w:rsid w:val="00D52CC7"/>
    <w:rsid w:val="00D84F19"/>
    <w:rsid w:val="00DC67A5"/>
    <w:rsid w:val="00DC7469"/>
    <w:rsid w:val="00DE2CC4"/>
    <w:rsid w:val="00DE3106"/>
    <w:rsid w:val="00E01572"/>
    <w:rsid w:val="00E03677"/>
    <w:rsid w:val="00E24369"/>
    <w:rsid w:val="00E30B80"/>
    <w:rsid w:val="00E51BFA"/>
    <w:rsid w:val="00E668EE"/>
    <w:rsid w:val="00F71241"/>
    <w:rsid w:val="00FC796A"/>
    <w:rsid w:val="00FD1F51"/>
    <w:rsid w:val="00FD4D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3CD7"/>
  <w15:chartTrackingRefBased/>
  <w15:docId w15:val="{C37400D4-127C-4ACB-A400-F051B4E3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572"/>
    <w:rPr>
      <w:rFonts w:eastAsiaTheme="majorEastAsia" w:cstheme="majorBidi"/>
      <w:color w:val="272727" w:themeColor="text1" w:themeTint="D8"/>
    </w:rPr>
  </w:style>
  <w:style w:type="paragraph" w:styleId="Title">
    <w:name w:val="Title"/>
    <w:basedOn w:val="Normal"/>
    <w:next w:val="Normal"/>
    <w:link w:val="TitleChar"/>
    <w:uiPriority w:val="10"/>
    <w:qFormat/>
    <w:rsid w:val="00287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572"/>
    <w:pPr>
      <w:spacing w:before="160"/>
      <w:jc w:val="center"/>
    </w:pPr>
    <w:rPr>
      <w:i/>
      <w:iCs/>
      <w:color w:val="404040" w:themeColor="text1" w:themeTint="BF"/>
    </w:rPr>
  </w:style>
  <w:style w:type="character" w:customStyle="1" w:styleId="QuoteChar">
    <w:name w:val="Quote Char"/>
    <w:basedOn w:val="DefaultParagraphFont"/>
    <w:link w:val="Quote"/>
    <w:uiPriority w:val="29"/>
    <w:rsid w:val="00287572"/>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287572"/>
    <w:pPr>
      <w:ind w:left="720"/>
      <w:contextualSpacing/>
    </w:pPr>
  </w:style>
  <w:style w:type="character" w:styleId="IntenseEmphasis">
    <w:name w:val="Intense Emphasis"/>
    <w:basedOn w:val="DefaultParagraphFont"/>
    <w:uiPriority w:val="21"/>
    <w:qFormat/>
    <w:rsid w:val="00287572"/>
    <w:rPr>
      <w:i/>
      <w:iCs/>
      <w:color w:val="0F4761" w:themeColor="accent1" w:themeShade="BF"/>
    </w:rPr>
  </w:style>
  <w:style w:type="paragraph" w:styleId="IntenseQuote">
    <w:name w:val="Intense Quote"/>
    <w:basedOn w:val="Normal"/>
    <w:next w:val="Normal"/>
    <w:link w:val="IntenseQuoteChar"/>
    <w:uiPriority w:val="30"/>
    <w:qFormat/>
    <w:rsid w:val="00287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572"/>
    <w:rPr>
      <w:i/>
      <w:iCs/>
      <w:color w:val="0F4761" w:themeColor="accent1" w:themeShade="BF"/>
    </w:rPr>
  </w:style>
  <w:style w:type="character" w:styleId="IntenseReference">
    <w:name w:val="Intense Reference"/>
    <w:basedOn w:val="DefaultParagraphFont"/>
    <w:uiPriority w:val="32"/>
    <w:qFormat/>
    <w:rsid w:val="00287572"/>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B1453E"/>
  </w:style>
  <w:style w:type="paragraph" w:styleId="Header">
    <w:name w:val="header"/>
    <w:basedOn w:val="Normal"/>
    <w:link w:val="HeaderChar"/>
    <w:uiPriority w:val="99"/>
    <w:unhideWhenUsed/>
    <w:rsid w:val="00B14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53E"/>
  </w:style>
  <w:style w:type="paragraph" w:styleId="Footer">
    <w:name w:val="footer"/>
    <w:basedOn w:val="Normal"/>
    <w:link w:val="FooterChar"/>
    <w:uiPriority w:val="99"/>
    <w:unhideWhenUsed/>
    <w:rsid w:val="00B14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53E"/>
  </w:style>
  <w:style w:type="table" w:styleId="TableGrid">
    <w:name w:val="Table Grid"/>
    <w:basedOn w:val="TableNormal"/>
    <w:uiPriority w:val="39"/>
    <w:rsid w:val="00E30B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4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242"/>
    <w:rPr>
      <w:sz w:val="20"/>
      <w:szCs w:val="20"/>
    </w:rPr>
  </w:style>
  <w:style w:type="character" w:styleId="FootnoteReference">
    <w:name w:val="footnote reference"/>
    <w:basedOn w:val="DefaultParagraphFont"/>
    <w:uiPriority w:val="99"/>
    <w:unhideWhenUsed/>
    <w:rsid w:val="009F4242"/>
    <w:rPr>
      <w:vertAlign w:val="superscript"/>
    </w:rPr>
  </w:style>
  <w:style w:type="table" w:customStyle="1" w:styleId="TableGrid11">
    <w:name w:val="Table Grid11"/>
    <w:basedOn w:val="TableNormal"/>
    <w:next w:val="TableGrid"/>
    <w:uiPriority w:val="39"/>
    <w:rsid w:val="009F42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6593"/>
    <w:rPr>
      <w:sz w:val="16"/>
      <w:szCs w:val="16"/>
    </w:rPr>
  </w:style>
  <w:style w:type="paragraph" w:styleId="CommentText">
    <w:name w:val="annotation text"/>
    <w:basedOn w:val="Normal"/>
    <w:link w:val="CommentTextChar"/>
    <w:uiPriority w:val="99"/>
    <w:unhideWhenUsed/>
    <w:rsid w:val="006E6593"/>
    <w:pPr>
      <w:spacing w:line="240" w:lineRule="auto"/>
    </w:pPr>
    <w:rPr>
      <w:sz w:val="20"/>
      <w:szCs w:val="20"/>
    </w:rPr>
  </w:style>
  <w:style w:type="character" w:customStyle="1" w:styleId="CommentTextChar">
    <w:name w:val="Comment Text Char"/>
    <w:basedOn w:val="DefaultParagraphFont"/>
    <w:link w:val="CommentText"/>
    <w:uiPriority w:val="99"/>
    <w:rsid w:val="006E6593"/>
    <w:rPr>
      <w:sz w:val="20"/>
      <w:szCs w:val="20"/>
    </w:rPr>
  </w:style>
  <w:style w:type="paragraph" w:styleId="CommentSubject">
    <w:name w:val="annotation subject"/>
    <w:basedOn w:val="CommentText"/>
    <w:next w:val="CommentText"/>
    <w:link w:val="CommentSubjectChar"/>
    <w:uiPriority w:val="99"/>
    <w:semiHidden/>
    <w:unhideWhenUsed/>
    <w:rsid w:val="006E6593"/>
    <w:rPr>
      <w:b/>
      <w:bCs/>
    </w:rPr>
  </w:style>
  <w:style w:type="character" w:customStyle="1" w:styleId="CommentSubjectChar">
    <w:name w:val="Comment Subject Char"/>
    <w:basedOn w:val="CommentTextChar"/>
    <w:link w:val="CommentSubject"/>
    <w:uiPriority w:val="99"/>
    <w:semiHidden/>
    <w:rsid w:val="006E6593"/>
    <w:rPr>
      <w:b/>
      <w:bCs/>
      <w:sz w:val="20"/>
      <w:szCs w:val="20"/>
    </w:rPr>
  </w:style>
  <w:style w:type="character" w:styleId="Hyperlink">
    <w:name w:val="Hyperlink"/>
    <w:basedOn w:val="DefaultParagraphFont"/>
    <w:uiPriority w:val="99"/>
    <w:unhideWhenUsed/>
    <w:rsid w:val="002650A2"/>
    <w:rPr>
      <w:color w:val="467886" w:themeColor="hyperlink"/>
      <w:u w:val="single"/>
    </w:rPr>
  </w:style>
  <w:style w:type="character" w:styleId="UnresolvedMention">
    <w:name w:val="Unresolved Mention"/>
    <w:basedOn w:val="DefaultParagraphFont"/>
    <w:uiPriority w:val="99"/>
    <w:semiHidden/>
    <w:unhideWhenUsed/>
    <w:rsid w:val="002650A2"/>
    <w:rPr>
      <w:color w:val="605E5C"/>
      <w:shd w:val="clear" w:color="auto" w:fill="E1DFDD"/>
    </w:rPr>
  </w:style>
  <w:style w:type="paragraph" w:styleId="BodyTextIndent">
    <w:name w:val="Body Text Indent"/>
    <w:basedOn w:val="Normal"/>
    <w:link w:val="BodyTextIndentChar"/>
    <w:uiPriority w:val="99"/>
    <w:semiHidden/>
    <w:unhideWhenUsed/>
    <w:rsid w:val="003A30F3"/>
    <w:pPr>
      <w:spacing w:after="120" w:line="259" w:lineRule="auto"/>
      <w:ind w:left="283"/>
    </w:pPr>
    <w:rPr>
      <w:kern w:val="0"/>
      <w:sz w:val="22"/>
      <w:szCs w:val="22"/>
      <w14:ligatures w14:val="none"/>
    </w:rPr>
  </w:style>
  <w:style w:type="character" w:customStyle="1" w:styleId="BodyTextIndentChar">
    <w:name w:val="Body Text Indent Char"/>
    <w:basedOn w:val="DefaultParagraphFont"/>
    <w:link w:val="BodyTextIndent"/>
    <w:uiPriority w:val="99"/>
    <w:semiHidden/>
    <w:rsid w:val="003A30F3"/>
    <w:rPr>
      <w:kern w:val="0"/>
      <w:sz w:val="22"/>
      <w:szCs w:val="22"/>
      <w14:ligatures w14:val="none"/>
    </w:rPr>
  </w:style>
  <w:style w:type="paragraph" w:styleId="BodyText2">
    <w:name w:val="Body Text 2"/>
    <w:basedOn w:val="Normal"/>
    <w:link w:val="BodyText2Char"/>
    <w:uiPriority w:val="99"/>
    <w:semiHidden/>
    <w:unhideWhenUsed/>
    <w:rsid w:val="0051489A"/>
    <w:pPr>
      <w:spacing w:after="120" w:line="480" w:lineRule="auto"/>
    </w:pPr>
  </w:style>
  <w:style w:type="character" w:customStyle="1" w:styleId="BodyText2Char">
    <w:name w:val="Body Text 2 Char"/>
    <w:basedOn w:val="DefaultParagraphFont"/>
    <w:link w:val="BodyText2"/>
    <w:uiPriority w:val="99"/>
    <w:semiHidden/>
    <w:rsid w:val="0051489A"/>
  </w:style>
  <w:style w:type="character" w:styleId="PageNumber">
    <w:name w:val="page number"/>
    <w:basedOn w:val="DefaultParagraphFont"/>
    <w:rsid w:val="00DC7469"/>
  </w:style>
  <w:style w:type="paragraph" w:styleId="Revision">
    <w:name w:val="Revision"/>
    <w:hidden/>
    <w:uiPriority w:val="99"/>
    <w:semiHidden/>
    <w:rsid w:val="00600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99276">
      <w:bodyDiv w:val="1"/>
      <w:marLeft w:val="0"/>
      <w:marRight w:val="0"/>
      <w:marTop w:val="0"/>
      <w:marBottom w:val="0"/>
      <w:divBdr>
        <w:top w:val="none" w:sz="0" w:space="0" w:color="auto"/>
        <w:left w:val="none" w:sz="0" w:space="0" w:color="auto"/>
        <w:bottom w:val="none" w:sz="0" w:space="0" w:color="auto"/>
        <w:right w:val="none" w:sz="0" w:space="0" w:color="auto"/>
      </w:divBdr>
    </w:div>
    <w:div w:id="1307540742">
      <w:bodyDiv w:val="1"/>
      <w:marLeft w:val="0"/>
      <w:marRight w:val="0"/>
      <w:marTop w:val="0"/>
      <w:marBottom w:val="0"/>
      <w:divBdr>
        <w:top w:val="none" w:sz="0" w:space="0" w:color="auto"/>
        <w:left w:val="none" w:sz="0" w:space="0" w:color="auto"/>
        <w:bottom w:val="none" w:sz="0" w:space="0" w:color="auto"/>
        <w:right w:val="none" w:sz="0" w:space="0" w:color="auto"/>
      </w:divBdr>
    </w:div>
    <w:div w:id="20950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s://www.rigassatiksme.lv/files/sadarbibas_ar_darijumu_partneriem_pamatprincipi_2025.pdf" TargetMode="External"/><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BF574-0F11-4673-839F-3DA463688DE0}">
  <ds:schemaRefs>
    <ds:schemaRef ds:uri="http://schemas.openxmlformats.org/officeDocument/2006/bibliography"/>
  </ds:schemaRefs>
</ds:datastoreItem>
</file>

<file path=customXml/itemProps2.xml><?xml version="1.0" encoding="utf-8"?>
<ds:datastoreItem xmlns:ds="http://schemas.openxmlformats.org/officeDocument/2006/customXml" ds:itemID="{2016BE50-575A-4219-B32E-CFBFF59888CB}">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87D29FC-E705-40D5-BF03-ECBBAE26CF12}">
  <ds:schemaRefs>
    <ds:schemaRef ds:uri="http://schemas.microsoft.com/sharepoint/v3/contenttype/forms"/>
  </ds:schemaRefs>
</ds:datastoreItem>
</file>

<file path=customXml/itemProps4.xml><?xml version="1.0" encoding="utf-8"?>
<ds:datastoreItem xmlns:ds="http://schemas.openxmlformats.org/officeDocument/2006/customXml" ds:itemID="{DE56614E-4A8F-44A5-8FDA-54B525E1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38288</Words>
  <Characters>21825</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25</cp:revision>
  <dcterms:created xsi:type="dcterms:W3CDTF">2026-04-30T06:17:00Z</dcterms:created>
  <dcterms:modified xsi:type="dcterms:W3CDTF">2026-04-30T09:46:00Z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