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B5BD" w14:textId="77777777" w:rsidR="00BA72D6" w:rsidRPr="004135FD" w:rsidRDefault="00BA72D6" w:rsidP="00BA72D6">
      <w:pPr>
        <w:spacing w:line="259" w:lineRule="auto"/>
        <w:jc w:val="center"/>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Rīgas pašvaldības sabiedrība ar ierobežotu atbildību “Rīgas satiksme”</w:t>
      </w:r>
    </w:p>
    <w:p w14:paraId="1FB6EF3A" w14:textId="77777777" w:rsidR="00BA72D6" w:rsidRPr="004135FD" w:rsidRDefault="00BA72D6" w:rsidP="00BA72D6">
      <w:pPr>
        <w:spacing w:line="259" w:lineRule="auto"/>
        <w:jc w:val="center"/>
        <w:rPr>
          <w:rFonts w:ascii="Times New Roman" w:eastAsia="Calibri" w:hAnsi="Times New Roman" w:cs="Times New Roman"/>
          <w:kern w:val="0"/>
          <w14:ligatures w14:val="none"/>
        </w:rPr>
      </w:pPr>
    </w:p>
    <w:p w14:paraId="48043632" w14:textId="77777777" w:rsidR="00BA72D6" w:rsidRPr="004135FD" w:rsidRDefault="00BA72D6" w:rsidP="00BA72D6">
      <w:pPr>
        <w:spacing w:line="259" w:lineRule="auto"/>
        <w:jc w:val="center"/>
        <w:rPr>
          <w:rFonts w:ascii="Times New Roman" w:eastAsia="Calibri" w:hAnsi="Times New Roman" w:cs="Times New Roman"/>
          <w:kern w:val="0"/>
          <w14:ligatures w14:val="none"/>
        </w:rPr>
      </w:pPr>
    </w:p>
    <w:p w14:paraId="64A009DB" w14:textId="64DDAC3B" w:rsidR="00BA72D6" w:rsidRPr="004135FD" w:rsidRDefault="00BA72D6" w:rsidP="00BA72D6">
      <w:pPr>
        <w:spacing w:line="259" w:lineRule="auto"/>
        <w:jc w:val="right"/>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APSTIPRINĀTS</w:t>
      </w:r>
      <w:r w:rsidRPr="004135FD">
        <w:rPr>
          <w:rFonts w:ascii="Times New Roman" w:eastAsia="Calibri" w:hAnsi="Times New Roman" w:cs="Times New Roman"/>
          <w:kern w:val="0"/>
          <w14:ligatures w14:val="none"/>
        </w:rPr>
        <w:br/>
        <w:t xml:space="preserve">Iepirkuma komisijas </w:t>
      </w:r>
      <w:r w:rsidRPr="004135FD">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5</w:t>
      </w:r>
      <w:r w:rsidRPr="004135FD">
        <w:rPr>
          <w:rFonts w:ascii="Times New Roman" w:eastAsia="Calibri" w:hAnsi="Times New Roman" w:cs="Times New Roman"/>
          <w:kern w:val="0"/>
          <w14:ligatures w14:val="none"/>
        </w:rPr>
        <w:t xml:space="preserve">. gada </w:t>
      </w:r>
      <w:r w:rsidR="00B21892">
        <w:rPr>
          <w:rFonts w:ascii="Times New Roman" w:eastAsia="Calibri" w:hAnsi="Times New Roman" w:cs="Times New Roman"/>
          <w:kern w:val="0"/>
          <w14:ligatures w14:val="none"/>
        </w:rPr>
        <w:t>2. oktobra</w:t>
      </w:r>
      <w:r w:rsidRPr="004135FD">
        <w:rPr>
          <w:rFonts w:ascii="Times New Roman" w:eastAsia="Calibri" w:hAnsi="Times New Roman" w:cs="Times New Roman"/>
          <w:kern w:val="0"/>
          <w14:ligatures w14:val="none"/>
        </w:rPr>
        <w:t xml:space="preserve"> sēdē</w:t>
      </w:r>
    </w:p>
    <w:p w14:paraId="6AA713C3" w14:textId="77777777" w:rsidR="00BA72D6" w:rsidRPr="004135FD" w:rsidRDefault="00BA72D6" w:rsidP="00BA72D6">
      <w:pPr>
        <w:spacing w:line="259" w:lineRule="auto"/>
        <w:jc w:val="right"/>
        <w:rPr>
          <w:rFonts w:ascii="Times New Roman" w:eastAsia="Calibri" w:hAnsi="Times New Roman" w:cs="Times New Roman"/>
          <w:kern w:val="0"/>
          <w14:ligatures w14:val="none"/>
        </w:rPr>
      </w:pPr>
    </w:p>
    <w:p w14:paraId="26AE0DB0" w14:textId="77777777" w:rsidR="00BA72D6" w:rsidRPr="004135FD" w:rsidRDefault="00BA72D6" w:rsidP="00BA72D6">
      <w:pPr>
        <w:spacing w:line="259" w:lineRule="auto"/>
        <w:rPr>
          <w:rFonts w:ascii="Times New Roman" w:eastAsia="Calibri" w:hAnsi="Times New Roman" w:cs="Times New Roman"/>
          <w:kern w:val="0"/>
          <w14:ligatures w14:val="none"/>
        </w:rPr>
      </w:pPr>
    </w:p>
    <w:p w14:paraId="7E4FD759" w14:textId="77777777" w:rsidR="00BA72D6" w:rsidRPr="004135FD" w:rsidRDefault="00BA72D6" w:rsidP="00BA72D6">
      <w:pPr>
        <w:spacing w:after="0"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 xml:space="preserve">Iepirkuma procedūras </w:t>
      </w:r>
    </w:p>
    <w:p w14:paraId="58057D4C" w14:textId="70133790" w:rsidR="00BA72D6" w:rsidRPr="004135FD" w:rsidRDefault="00BA72D6" w:rsidP="00BA72D6">
      <w:pPr>
        <w:spacing w:after="0" w:line="240"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w:t>
      </w:r>
      <w:r w:rsidRPr="00BA72D6">
        <w:rPr>
          <w:rFonts w:ascii="Times New Roman" w:eastAsia="Calibri" w:hAnsi="Times New Roman" w:cs="Times New Roman"/>
          <w:b/>
          <w:kern w:val="0"/>
          <w14:ligatures w14:val="none"/>
        </w:rPr>
        <w:t>Ķīmisko vielu un maisījumu piegāde</w:t>
      </w:r>
      <w:r w:rsidRPr="004135FD">
        <w:rPr>
          <w:rFonts w:ascii="Times New Roman" w:eastAsia="Calibri" w:hAnsi="Times New Roman" w:cs="Times New Roman"/>
          <w:b/>
          <w:kern w:val="0"/>
          <w14:ligatures w14:val="none"/>
        </w:rPr>
        <w:t>”</w:t>
      </w:r>
    </w:p>
    <w:p w14:paraId="65A4B223" w14:textId="658B9066" w:rsidR="00BA72D6" w:rsidRPr="004135FD" w:rsidRDefault="00BA72D6" w:rsidP="00BA72D6">
      <w:pPr>
        <w:spacing w:line="259" w:lineRule="auto"/>
        <w:jc w:val="center"/>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5</w:t>
      </w:r>
      <w:r w:rsidRPr="004135FD">
        <w:rPr>
          <w:rFonts w:ascii="Times New Roman" w:eastAsia="Calibri" w:hAnsi="Times New Roman" w:cs="Times New Roman"/>
          <w:kern w:val="0"/>
          <w14:ligatures w14:val="none"/>
        </w:rPr>
        <w:t>/</w:t>
      </w:r>
      <w:r w:rsidR="00B21892">
        <w:rPr>
          <w:rFonts w:ascii="Times New Roman" w:eastAsia="Calibri" w:hAnsi="Times New Roman" w:cs="Times New Roman"/>
          <w:kern w:val="0"/>
          <w14:ligatures w14:val="none"/>
        </w:rPr>
        <w:t>58</w:t>
      </w:r>
    </w:p>
    <w:p w14:paraId="7A52C745" w14:textId="77777777" w:rsidR="00BA72D6" w:rsidRPr="004135FD" w:rsidRDefault="00BA72D6" w:rsidP="00BA72D6">
      <w:pPr>
        <w:spacing w:line="259" w:lineRule="auto"/>
        <w:jc w:val="center"/>
        <w:rPr>
          <w:rFonts w:ascii="Times New Roman" w:eastAsia="Calibri" w:hAnsi="Times New Roman" w:cs="Times New Roman"/>
          <w:kern w:val="0"/>
          <w14:ligatures w14:val="none"/>
        </w:rPr>
      </w:pPr>
    </w:p>
    <w:p w14:paraId="54B3AB1C" w14:textId="77777777" w:rsidR="00BA72D6" w:rsidRPr="004135FD" w:rsidRDefault="00BA72D6" w:rsidP="00BA72D6">
      <w:pPr>
        <w:spacing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NOLIKUMS</w:t>
      </w:r>
    </w:p>
    <w:p w14:paraId="01D521C7" w14:textId="77777777" w:rsidR="00BA72D6" w:rsidRPr="004135FD" w:rsidRDefault="00BA72D6" w:rsidP="00BA72D6">
      <w:pPr>
        <w:spacing w:line="259" w:lineRule="auto"/>
        <w:rPr>
          <w:rFonts w:ascii="Times New Roman" w:eastAsia="Calibri" w:hAnsi="Times New Roman" w:cs="Times New Roman"/>
          <w:kern w:val="0"/>
          <w14:ligatures w14:val="none"/>
        </w:rPr>
      </w:pPr>
    </w:p>
    <w:p w14:paraId="687D8936" w14:textId="77777777" w:rsidR="00BA72D6" w:rsidRPr="004135FD" w:rsidRDefault="00BA72D6" w:rsidP="00BA72D6">
      <w:pPr>
        <w:spacing w:line="259" w:lineRule="auto"/>
        <w:rPr>
          <w:rFonts w:ascii="Times New Roman" w:eastAsia="Calibri" w:hAnsi="Times New Roman" w:cs="Times New Roman"/>
          <w:kern w:val="0"/>
          <w14:ligatures w14:val="none"/>
        </w:rPr>
      </w:pPr>
    </w:p>
    <w:p w14:paraId="3305C61F" w14:textId="77777777" w:rsidR="00BA72D6" w:rsidRPr="004135FD" w:rsidRDefault="00BA72D6" w:rsidP="00BA72D6">
      <w:pPr>
        <w:spacing w:line="259" w:lineRule="auto"/>
        <w:rPr>
          <w:rFonts w:ascii="Times New Roman" w:eastAsia="Calibri" w:hAnsi="Times New Roman" w:cs="Times New Roman"/>
          <w:kern w:val="0"/>
          <w14:ligatures w14:val="none"/>
        </w:rPr>
      </w:pPr>
    </w:p>
    <w:p w14:paraId="7F8E5425" w14:textId="77777777" w:rsidR="00BA72D6" w:rsidRPr="004135FD" w:rsidRDefault="00BA72D6" w:rsidP="00BA72D6">
      <w:pPr>
        <w:spacing w:line="259" w:lineRule="auto"/>
        <w:rPr>
          <w:rFonts w:ascii="Times New Roman" w:eastAsia="Calibri" w:hAnsi="Times New Roman" w:cs="Times New Roman"/>
          <w:kern w:val="0"/>
          <w14:ligatures w14:val="none"/>
        </w:rPr>
      </w:pPr>
    </w:p>
    <w:p w14:paraId="123F1B30" w14:textId="77777777" w:rsidR="00BA72D6" w:rsidRPr="004135FD" w:rsidRDefault="00BA72D6" w:rsidP="00BA72D6">
      <w:pPr>
        <w:spacing w:line="259" w:lineRule="auto"/>
        <w:rPr>
          <w:rFonts w:ascii="Times New Roman" w:eastAsia="Calibri" w:hAnsi="Times New Roman" w:cs="Times New Roman"/>
          <w:kern w:val="0"/>
          <w14:ligatures w14:val="none"/>
        </w:rPr>
      </w:pPr>
    </w:p>
    <w:p w14:paraId="1A02AAC6" w14:textId="77777777" w:rsidR="00BA72D6" w:rsidRPr="004135FD" w:rsidRDefault="00BA72D6" w:rsidP="00BA72D6">
      <w:pPr>
        <w:spacing w:line="259" w:lineRule="auto"/>
        <w:rPr>
          <w:rFonts w:ascii="Times New Roman" w:eastAsia="Calibri" w:hAnsi="Times New Roman" w:cs="Times New Roman"/>
          <w:kern w:val="0"/>
          <w14:ligatures w14:val="none"/>
        </w:rPr>
      </w:pPr>
    </w:p>
    <w:p w14:paraId="735E3974" w14:textId="77777777" w:rsidR="00BA72D6" w:rsidRPr="004135FD" w:rsidRDefault="00BA72D6" w:rsidP="00BA72D6">
      <w:pPr>
        <w:spacing w:line="259" w:lineRule="auto"/>
        <w:rPr>
          <w:rFonts w:ascii="Times New Roman" w:eastAsia="Calibri" w:hAnsi="Times New Roman" w:cs="Times New Roman"/>
          <w:kern w:val="0"/>
          <w14:ligatures w14:val="none"/>
        </w:rPr>
      </w:pPr>
    </w:p>
    <w:p w14:paraId="00CF1AF2" w14:textId="77777777" w:rsidR="00BA72D6" w:rsidRPr="004135FD" w:rsidRDefault="00BA72D6" w:rsidP="00BA72D6">
      <w:pPr>
        <w:spacing w:line="259" w:lineRule="auto"/>
        <w:rPr>
          <w:rFonts w:ascii="Times New Roman" w:eastAsia="Calibri" w:hAnsi="Times New Roman" w:cs="Times New Roman"/>
          <w:kern w:val="0"/>
          <w14:ligatures w14:val="none"/>
        </w:rPr>
      </w:pPr>
    </w:p>
    <w:p w14:paraId="24495683" w14:textId="77777777" w:rsidR="00BA72D6" w:rsidRPr="004135FD" w:rsidRDefault="00BA72D6" w:rsidP="00BA72D6">
      <w:pPr>
        <w:spacing w:line="259" w:lineRule="auto"/>
        <w:rPr>
          <w:rFonts w:ascii="Times New Roman" w:eastAsia="Calibri" w:hAnsi="Times New Roman" w:cs="Times New Roman"/>
          <w:kern w:val="0"/>
          <w14:ligatures w14:val="none"/>
        </w:rPr>
      </w:pPr>
    </w:p>
    <w:p w14:paraId="2C889398" w14:textId="77777777" w:rsidR="00BA72D6" w:rsidRPr="004135FD" w:rsidRDefault="00BA72D6" w:rsidP="00BA72D6">
      <w:pPr>
        <w:spacing w:line="259" w:lineRule="auto"/>
        <w:rPr>
          <w:rFonts w:ascii="Times New Roman" w:eastAsia="Calibri" w:hAnsi="Times New Roman" w:cs="Times New Roman"/>
          <w:kern w:val="0"/>
          <w14:ligatures w14:val="none"/>
        </w:rPr>
      </w:pPr>
    </w:p>
    <w:p w14:paraId="0E92EF72" w14:textId="77777777" w:rsidR="00BA72D6" w:rsidRPr="004135FD" w:rsidRDefault="00BA72D6" w:rsidP="00BA72D6">
      <w:pPr>
        <w:spacing w:line="259" w:lineRule="auto"/>
        <w:rPr>
          <w:rFonts w:ascii="Times New Roman" w:eastAsia="Calibri" w:hAnsi="Times New Roman" w:cs="Times New Roman"/>
          <w:kern w:val="0"/>
          <w14:ligatures w14:val="none"/>
        </w:rPr>
      </w:pPr>
    </w:p>
    <w:p w14:paraId="35F8B39B" w14:textId="77777777" w:rsidR="00BA72D6" w:rsidRPr="004135FD" w:rsidRDefault="00BA72D6" w:rsidP="00BA72D6">
      <w:pPr>
        <w:spacing w:line="259" w:lineRule="auto"/>
        <w:rPr>
          <w:rFonts w:ascii="Times New Roman" w:eastAsia="Calibri" w:hAnsi="Times New Roman" w:cs="Times New Roman"/>
          <w:kern w:val="0"/>
          <w14:ligatures w14:val="none"/>
        </w:rPr>
      </w:pPr>
    </w:p>
    <w:p w14:paraId="210F1292" w14:textId="77777777" w:rsidR="00BA72D6" w:rsidRPr="004135FD" w:rsidRDefault="00BA72D6" w:rsidP="00BA72D6">
      <w:pPr>
        <w:spacing w:line="259" w:lineRule="auto"/>
        <w:rPr>
          <w:rFonts w:ascii="Times New Roman" w:eastAsia="Calibri" w:hAnsi="Times New Roman" w:cs="Times New Roman"/>
          <w:kern w:val="0"/>
          <w14:ligatures w14:val="none"/>
        </w:rPr>
      </w:pPr>
    </w:p>
    <w:p w14:paraId="1E98FF2B" w14:textId="77777777" w:rsidR="00BA72D6" w:rsidRDefault="00BA72D6" w:rsidP="00BA72D6">
      <w:pPr>
        <w:spacing w:line="259" w:lineRule="auto"/>
        <w:rPr>
          <w:rFonts w:ascii="Times New Roman" w:eastAsia="Calibri" w:hAnsi="Times New Roman" w:cs="Times New Roman"/>
          <w:kern w:val="0"/>
          <w14:ligatures w14:val="none"/>
        </w:rPr>
      </w:pPr>
    </w:p>
    <w:p w14:paraId="418D0185" w14:textId="77777777" w:rsidR="00BA72D6" w:rsidRDefault="00BA72D6" w:rsidP="00BA72D6">
      <w:pPr>
        <w:spacing w:line="259" w:lineRule="auto"/>
        <w:rPr>
          <w:rFonts w:ascii="Times New Roman" w:eastAsia="Calibri" w:hAnsi="Times New Roman" w:cs="Times New Roman"/>
          <w:kern w:val="0"/>
          <w14:ligatures w14:val="none"/>
        </w:rPr>
      </w:pPr>
    </w:p>
    <w:p w14:paraId="265D2757" w14:textId="77777777" w:rsidR="00BA72D6" w:rsidRPr="004135FD" w:rsidRDefault="00BA72D6" w:rsidP="00BA72D6">
      <w:pPr>
        <w:spacing w:line="259" w:lineRule="auto"/>
        <w:rPr>
          <w:rFonts w:ascii="Times New Roman" w:eastAsia="Calibri" w:hAnsi="Times New Roman" w:cs="Times New Roman"/>
          <w:kern w:val="0"/>
          <w14:ligatures w14:val="none"/>
        </w:rPr>
      </w:pPr>
    </w:p>
    <w:p w14:paraId="6E81C912" w14:textId="77777777" w:rsidR="00BA72D6" w:rsidRPr="004135FD" w:rsidRDefault="00BA72D6" w:rsidP="00BA72D6">
      <w:pPr>
        <w:spacing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Rīga</w:t>
      </w:r>
      <w:r w:rsidRPr="004135FD">
        <w:rPr>
          <w:rFonts w:ascii="Times New Roman" w:eastAsia="Calibri" w:hAnsi="Times New Roman" w:cs="Times New Roman"/>
          <w:b/>
          <w:kern w:val="0"/>
          <w14:ligatures w14:val="none"/>
        </w:rPr>
        <w:br/>
        <w:t>202</w:t>
      </w:r>
      <w:r>
        <w:rPr>
          <w:rFonts w:ascii="Times New Roman" w:eastAsia="Calibri" w:hAnsi="Times New Roman" w:cs="Times New Roman"/>
          <w:b/>
          <w:kern w:val="0"/>
          <w14:ligatures w14:val="none"/>
        </w:rPr>
        <w:t>5</w:t>
      </w:r>
    </w:p>
    <w:p w14:paraId="1B993941" w14:textId="77777777" w:rsidR="00C8671B" w:rsidRDefault="00C8671B">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br w:type="page"/>
      </w:r>
    </w:p>
    <w:p w14:paraId="743F487E" w14:textId="261C0284" w:rsidR="00BA72D6" w:rsidRPr="004135FD" w:rsidRDefault="00BA72D6" w:rsidP="00BA72D6">
      <w:pPr>
        <w:spacing w:line="259" w:lineRule="auto"/>
        <w:ind w:left="720"/>
        <w:contextualSpacing/>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lastRenderedPageBreak/>
        <w:t>I VISPĀRĪGĀ INFORMĀCIJA</w:t>
      </w:r>
    </w:p>
    <w:p w14:paraId="3ACCF4C6" w14:textId="77777777" w:rsidR="00BA72D6" w:rsidRPr="004135FD" w:rsidRDefault="00BA72D6" w:rsidP="00BA72D6">
      <w:pPr>
        <w:spacing w:line="259" w:lineRule="auto"/>
        <w:ind w:left="720"/>
        <w:contextualSpacing/>
        <w:jc w:val="center"/>
        <w:rPr>
          <w:rFonts w:ascii="Times New Roman" w:eastAsia="Calibri" w:hAnsi="Times New Roman" w:cs="Times New Roman"/>
          <w:b/>
          <w:kern w:val="0"/>
          <w14:ligatures w14:val="none"/>
        </w:rPr>
      </w:pPr>
    </w:p>
    <w:p w14:paraId="63D71217" w14:textId="77777777" w:rsidR="00BA72D6" w:rsidRPr="004135FD" w:rsidRDefault="00BA72D6" w:rsidP="00BA72D6">
      <w:pPr>
        <w:numPr>
          <w:ilvl w:val="0"/>
          <w:numId w:val="2"/>
        </w:numPr>
        <w:spacing w:line="259" w:lineRule="auto"/>
        <w:ind w:left="284" w:hanging="284"/>
        <w:contextualSpacing/>
        <w:jc w:val="both"/>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Iepirkuma priekšmets, procedūras veids un paredzamā līguma cena</w:t>
      </w:r>
    </w:p>
    <w:p w14:paraId="4CDDE51B" w14:textId="35493BA9" w:rsidR="00BA72D6" w:rsidRPr="004135FD" w:rsidRDefault="00BA72D6" w:rsidP="00BA72D6">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Iepirkuma priekšmets –</w:t>
      </w:r>
      <w:r w:rsidRPr="00BA72D6">
        <w:t xml:space="preserve"> </w:t>
      </w:r>
      <w:r>
        <w:rPr>
          <w:rFonts w:ascii="Times New Roman" w:eastAsia="Calibri" w:hAnsi="Times New Roman" w:cs="Times New Roman"/>
          <w:kern w:val="0"/>
          <w14:ligatures w14:val="none"/>
        </w:rPr>
        <w:t>ķ</w:t>
      </w:r>
      <w:r w:rsidRPr="00BA72D6">
        <w:rPr>
          <w:rFonts w:ascii="Times New Roman" w:eastAsia="Calibri" w:hAnsi="Times New Roman" w:cs="Times New Roman"/>
          <w:kern w:val="0"/>
          <w14:ligatures w14:val="none"/>
        </w:rPr>
        <w:t xml:space="preserve">īmisko vielu un maisījumu piegāde </w:t>
      </w:r>
      <w:r w:rsidRPr="004135FD">
        <w:rPr>
          <w:rFonts w:ascii="Times New Roman" w:eastAsia="Calibri" w:hAnsi="Times New Roman" w:cs="Times New Roman"/>
          <w:kern w:val="0"/>
          <w14:ligatures w14:val="none"/>
        </w:rPr>
        <w:t>saskaņā ar Pasūtītāja Iepirkuma nolikum</w:t>
      </w:r>
      <w:r>
        <w:rPr>
          <w:rFonts w:ascii="Times New Roman" w:eastAsia="Calibri" w:hAnsi="Times New Roman" w:cs="Times New Roman"/>
          <w:kern w:val="0"/>
          <w14:ligatures w14:val="none"/>
        </w:rPr>
        <w:t xml:space="preserve">u </w:t>
      </w:r>
      <w:r w:rsidRPr="004135FD">
        <w:rPr>
          <w:rFonts w:ascii="Times New Roman" w:eastAsia="Calibri" w:hAnsi="Times New Roman" w:cs="Times New Roman"/>
          <w:kern w:val="0"/>
          <w14:ligatures w14:val="none"/>
        </w:rPr>
        <w:t xml:space="preserve">(turpmāk – Nolikums), </w:t>
      </w:r>
      <w:r>
        <w:rPr>
          <w:rFonts w:ascii="Times New Roman" w:eastAsia="Calibri" w:hAnsi="Times New Roman" w:cs="Times New Roman"/>
          <w:kern w:val="0"/>
          <w14:ligatures w14:val="none"/>
        </w:rPr>
        <w:t xml:space="preserve">Tehnisko specifikāciju un </w:t>
      </w:r>
      <w:r w:rsidRPr="004135FD">
        <w:rPr>
          <w:rFonts w:ascii="Times New Roman" w:eastAsia="Calibri" w:hAnsi="Times New Roman" w:cs="Times New Roman"/>
          <w:kern w:val="0"/>
          <w14:ligatures w14:val="none"/>
        </w:rPr>
        <w:t>Tehniskā - finanšu piedāvājuma form</w:t>
      </w:r>
      <w:r>
        <w:rPr>
          <w:rFonts w:ascii="Times New Roman" w:eastAsia="Calibri" w:hAnsi="Times New Roman" w:cs="Times New Roman"/>
          <w:kern w:val="0"/>
          <w14:ligatures w14:val="none"/>
        </w:rPr>
        <w:t>u</w:t>
      </w:r>
      <w:r w:rsidRPr="004135FD">
        <w:rPr>
          <w:rFonts w:ascii="Times New Roman" w:eastAsia="Calibri" w:hAnsi="Times New Roman" w:cs="Times New Roman"/>
          <w:kern w:val="0"/>
          <w14:ligatures w14:val="none"/>
        </w:rPr>
        <w:t xml:space="preserve"> (Nolikuma 2.</w:t>
      </w:r>
      <w:r>
        <w:rPr>
          <w:rFonts w:ascii="Times New Roman" w:eastAsia="Calibri" w:hAnsi="Times New Roman" w:cs="Times New Roman"/>
          <w:kern w:val="0"/>
          <w14:ligatures w14:val="none"/>
        </w:rPr>
        <w:t xml:space="preserve"> </w:t>
      </w:r>
      <w:r w:rsidRPr="004135FD">
        <w:rPr>
          <w:rFonts w:ascii="Times New Roman" w:eastAsia="Calibri" w:hAnsi="Times New Roman" w:cs="Times New Roman"/>
          <w:kern w:val="0"/>
          <w14:ligatures w14:val="none"/>
        </w:rPr>
        <w:t>pielikums) un Iepirkuma līguma (Nolikuma 3.</w:t>
      </w:r>
      <w:r>
        <w:rPr>
          <w:rFonts w:ascii="Times New Roman" w:eastAsia="Calibri" w:hAnsi="Times New Roman" w:cs="Times New Roman"/>
          <w:kern w:val="0"/>
          <w14:ligatures w14:val="none"/>
        </w:rPr>
        <w:t xml:space="preserve"> </w:t>
      </w:r>
      <w:r w:rsidRPr="004135FD">
        <w:rPr>
          <w:rFonts w:ascii="Times New Roman" w:eastAsia="Calibri" w:hAnsi="Times New Roman" w:cs="Times New Roman"/>
          <w:kern w:val="0"/>
          <w14:ligatures w14:val="none"/>
        </w:rPr>
        <w:t>pielikums) noteikumiem.</w:t>
      </w:r>
    </w:p>
    <w:p w14:paraId="77AB1419" w14:textId="4D5CA9CB" w:rsidR="00BA72D6" w:rsidRPr="004135FD" w:rsidRDefault="00BA72D6" w:rsidP="00BA72D6">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CPV kods:</w:t>
      </w:r>
      <w:r>
        <w:rPr>
          <w:rFonts w:ascii="Times New Roman" w:eastAsia="Calibri" w:hAnsi="Times New Roman" w:cs="Times New Roman"/>
          <w:kern w:val="0"/>
          <w14:ligatures w14:val="none"/>
        </w:rPr>
        <w:t xml:space="preserve"> </w:t>
      </w:r>
      <w:r w:rsidRPr="00BA72D6">
        <w:rPr>
          <w:rFonts w:ascii="Times New Roman" w:eastAsia="Calibri" w:hAnsi="Times New Roman" w:cs="Times New Roman"/>
          <w:kern w:val="0"/>
          <w14:ligatures w14:val="none"/>
        </w:rPr>
        <w:t>24900000-3  (Ķīmiskie produkti ar augstu tīrības pakāpi un dažādi ķīmiskie produkti).</w:t>
      </w:r>
    </w:p>
    <w:p w14:paraId="1961D2EE" w14:textId="77777777" w:rsidR="00BA72D6" w:rsidRPr="004135FD" w:rsidRDefault="00BA72D6" w:rsidP="00BA72D6">
      <w:pPr>
        <w:spacing w:after="0" w:line="240" w:lineRule="auto"/>
        <w:ind w:left="360" w:hanging="360"/>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1.3. Iepirkuma veids – atklāta iepirkuma procedūra saskaņā ar Pasūtītāja Iepirkuma nolikumu.</w:t>
      </w:r>
    </w:p>
    <w:p w14:paraId="14B7E97C" w14:textId="20C0D63B" w:rsidR="00BA72D6" w:rsidRPr="00BA72D6" w:rsidRDefault="00BA72D6" w:rsidP="00BA72D6">
      <w:pPr>
        <w:spacing w:after="0" w:line="240" w:lineRule="auto"/>
        <w:ind w:left="360" w:hanging="360"/>
        <w:jc w:val="both"/>
        <w:rPr>
          <w:rFonts w:ascii="Times New Roman" w:eastAsia="Times New Roman" w:hAnsi="Times New Roman" w:cs="Times New Roman"/>
          <w:bCs/>
          <w:color w:val="000000"/>
          <w:kern w:val="0"/>
          <w14:ligatures w14:val="none"/>
        </w:rPr>
      </w:pPr>
      <w:r w:rsidRPr="004135FD">
        <w:rPr>
          <w:rFonts w:ascii="Times New Roman" w:eastAsia="Calibri" w:hAnsi="Times New Roman" w:cs="Times New Roman"/>
          <w:kern w:val="0"/>
          <w14:ligatures w14:val="none"/>
        </w:rPr>
        <w:t xml:space="preserve">1.4. Kopējā </w:t>
      </w:r>
      <w:r>
        <w:rPr>
          <w:rFonts w:ascii="Times New Roman" w:eastAsia="Calibri" w:hAnsi="Times New Roman" w:cs="Times New Roman"/>
          <w:kern w:val="0"/>
          <w14:ligatures w14:val="none"/>
        </w:rPr>
        <w:t>i</w:t>
      </w:r>
      <w:r w:rsidRPr="004135FD">
        <w:rPr>
          <w:rFonts w:ascii="Times New Roman" w:eastAsia="Calibri" w:hAnsi="Times New Roman" w:cs="Times New Roman"/>
          <w:kern w:val="0"/>
          <w14:ligatures w14:val="none"/>
        </w:rPr>
        <w:t>epirkuma paredzamā līguma cena:</w:t>
      </w:r>
      <w:r>
        <w:t xml:space="preserve"> </w:t>
      </w:r>
      <w:r w:rsidRPr="00BA72D6">
        <w:rPr>
          <w:rFonts w:ascii="Times New Roman" w:eastAsia="Calibri" w:hAnsi="Times New Roman" w:cs="Times New Roman"/>
          <w:kern w:val="0"/>
          <w14:ligatures w14:val="none"/>
        </w:rPr>
        <w:t>97`000</w:t>
      </w:r>
      <w:r>
        <w:rPr>
          <w:rFonts w:ascii="Times New Roman" w:eastAsia="Calibri" w:hAnsi="Times New Roman" w:cs="Times New Roman"/>
          <w:kern w:val="0"/>
          <w14:ligatures w14:val="none"/>
        </w:rPr>
        <w:t xml:space="preserve">,00 EUR </w:t>
      </w:r>
      <w:r w:rsidRPr="004135FD">
        <w:rPr>
          <w:rFonts w:ascii="Times New Roman" w:eastAsia="Times New Roman" w:hAnsi="Times New Roman" w:cs="Times New Roman"/>
          <w:bCs/>
          <w:color w:val="000000"/>
          <w:kern w:val="0"/>
          <w14:ligatures w14:val="none"/>
        </w:rPr>
        <w:t>, neieskaitot PVN.</w:t>
      </w:r>
    </w:p>
    <w:p w14:paraId="6E8502E0"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p>
    <w:p w14:paraId="7FCC3A7D" w14:textId="2C65D077" w:rsidR="00BA72D6" w:rsidRPr="004135FD" w:rsidRDefault="00BA72D6" w:rsidP="00BA72D6">
      <w:pPr>
        <w:numPr>
          <w:ilvl w:val="0"/>
          <w:numId w:val="2"/>
        </w:numPr>
        <w:spacing w:after="0" w:line="240" w:lineRule="auto"/>
        <w:ind w:left="284" w:hanging="284"/>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b/>
          <w:bCs/>
          <w:kern w:val="0"/>
          <w14:ligatures w14:val="none"/>
        </w:rPr>
        <w:t>Iepirkuma identifikācijas numurs:</w:t>
      </w:r>
      <w:r w:rsidRPr="004135FD">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5</w:t>
      </w:r>
      <w:r w:rsidRPr="004135FD">
        <w:rPr>
          <w:rFonts w:ascii="Times New Roman" w:eastAsia="Calibri" w:hAnsi="Times New Roman" w:cs="Times New Roman"/>
          <w:kern w:val="0"/>
          <w14:ligatures w14:val="none"/>
        </w:rPr>
        <w:t>/</w:t>
      </w:r>
      <w:r w:rsidR="00D312FF">
        <w:rPr>
          <w:rFonts w:ascii="Times New Roman" w:eastAsia="Calibri" w:hAnsi="Times New Roman" w:cs="Times New Roman"/>
          <w:kern w:val="0"/>
          <w14:ligatures w14:val="none"/>
        </w:rPr>
        <w:t>58</w:t>
      </w:r>
    </w:p>
    <w:p w14:paraId="58ECDBFF" w14:textId="77777777" w:rsidR="00BA72D6" w:rsidRPr="004135FD" w:rsidRDefault="00BA72D6" w:rsidP="00BA72D6">
      <w:pPr>
        <w:spacing w:after="0" w:line="240" w:lineRule="auto"/>
        <w:ind w:left="284"/>
        <w:contextualSpacing/>
        <w:jc w:val="both"/>
        <w:rPr>
          <w:rFonts w:ascii="Times New Roman" w:eastAsia="Calibri" w:hAnsi="Times New Roman" w:cs="Times New Roman"/>
          <w:kern w:val="0"/>
          <w14:ligatures w14:val="none"/>
        </w:rPr>
      </w:pPr>
    </w:p>
    <w:p w14:paraId="11C0B8F4" w14:textId="77777777" w:rsidR="00BA72D6" w:rsidRPr="004135FD" w:rsidRDefault="00BA72D6" w:rsidP="00BA72D6">
      <w:pPr>
        <w:numPr>
          <w:ilvl w:val="0"/>
          <w:numId w:val="2"/>
        </w:numPr>
        <w:spacing w:after="0" w:line="240" w:lineRule="auto"/>
        <w:ind w:left="284" w:hanging="284"/>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b/>
          <w:kern w:val="0"/>
          <w14:ligatures w14:val="none"/>
        </w:rPr>
        <w:t>Pasūtītāja nosaukums, adrese un citi rekvizīti:</w:t>
      </w:r>
    </w:p>
    <w:p w14:paraId="29843106"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Rīgas pašvaldības sabiedrība ar ierobežotu atbildību "Rīgas satiksme"</w:t>
      </w:r>
    </w:p>
    <w:p w14:paraId="4F59787D"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proofErr w:type="spellStart"/>
      <w:r w:rsidRPr="004135FD">
        <w:rPr>
          <w:rFonts w:ascii="Times New Roman" w:eastAsia="Calibri" w:hAnsi="Times New Roman" w:cs="Times New Roman"/>
          <w:kern w:val="0"/>
          <w14:ligatures w14:val="none"/>
        </w:rPr>
        <w:t>Reģ</w:t>
      </w:r>
      <w:proofErr w:type="spellEnd"/>
      <w:r w:rsidRPr="004135FD">
        <w:rPr>
          <w:rFonts w:ascii="Times New Roman" w:eastAsia="Calibri" w:hAnsi="Times New Roman" w:cs="Times New Roman"/>
          <w:kern w:val="0"/>
          <w14:ligatures w14:val="none"/>
        </w:rPr>
        <w:t>. Latvijas Republikas Komercreģistrā ar Nr.40003619950</w:t>
      </w:r>
    </w:p>
    <w:p w14:paraId="36702DED"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Juridiskā adrese: Kleistu iela 28, Rīga, LV - 1067,</w:t>
      </w:r>
    </w:p>
    <w:p w14:paraId="089EA0C3"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 xml:space="preserve">Biroja adrese: Vestienas iela 35, Rīga, LV-1035, </w:t>
      </w:r>
    </w:p>
    <w:p w14:paraId="488A0D24"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Tālr. 67104800; fakss 67104802.</w:t>
      </w:r>
    </w:p>
    <w:p w14:paraId="7326EFAC" w14:textId="77777777" w:rsidR="00BA72D6" w:rsidRPr="004135FD" w:rsidRDefault="00BA72D6" w:rsidP="00BA72D6">
      <w:pPr>
        <w:spacing w:after="0" w:line="240" w:lineRule="auto"/>
        <w:jc w:val="both"/>
        <w:rPr>
          <w:rFonts w:ascii="Times New Roman" w:eastAsia="Calibri" w:hAnsi="Times New Roman" w:cs="Times New Roman"/>
          <w:kern w:val="0"/>
          <w14:ligatures w14:val="none"/>
        </w:rPr>
      </w:pPr>
    </w:p>
    <w:p w14:paraId="37C59245" w14:textId="77777777" w:rsidR="00BA72D6" w:rsidRDefault="00BA72D6" w:rsidP="00BA72D6">
      <w:pPr>
        <w:numPr>
          <w:ilvl w:val="0"/>
          <w:numId w:val="2"/>
        </w:numPr>
        <w:spacing w:after="0" w:line="240" w:lineRule="auto"/>
        <w:ind w:left="284" w:hanging="284"/>
        <w:contextualSpacing/>
        <w:jc w:val="both"/>
        <w:rPr>
          <w:rFonts w:ascii="Times New Roman" w:eastAsia="Calibri" w:hAnsi="Times New Roman" w:cs="Times New Roman"/>
          <w:b/>
          <w:bCs/>
          <w:kern w:val="0"/>
          <w14:ligatures w14:val="none"/>
        </w:rPr>
      </w:pPr>
      <w:r w:rsidRPr="004135FD">
        <w:rPr>
          <w:rFonts w:ascii="Times New Roman" w:eastAsia="Calibri" w:hAnsi="Times New Roman" w:cs="Times New Roman"/>
          <w:b/>
          <w:bCs/>
          <w:kern w:val="0"/>
          <w14:ligatures w14:val="none"/>
        </w:rPr>
        <w:t>Pasūtītāja kontaktpersona:</w:t>
      </w:r>
    </w:p>
    <w:p w14:paraId="4C52A747" w14:textId="77777777" w:rsidR="00BA72D6" w:rsidRDefault="00BA72D6" w:rsidP="00BA72D6">
      <w:pPr>
        <w:spacing w:after="0" w:line="240" w:lineRule="auto"/>
        <w:contextualSpacing/>
        <w:jc w:val="both"/>
        <w:rPr>
          <w:rFonts w:ascii="Times New Roman" w:eastAsia="Calibri" w:hAnsi="Times New Roman" w:cs="Times New Roman"/>
          <w:kern w:val="0"/>
          <w14:ligatures w14:val="none"/>
        </w:rPr>
      </w:pPr>
      <w:r w:rsidRPr="00BA72D6">
        <w:rPr>
          <w:rFonts w:ascii="Times New Roman" w:eastAsia="Calibri" w:hAnsi="Times New Roman" w:cs="Times New Roman"/>
          <w:kern w:val="0"/>
          <w14:ligatures w14:val="none"/>
        </w:rPr>
        <w:t xml:space="preserve">Alena Kamisarova, tel. +371 67104791, mob. tel. +371 28366242, e-pasts – </w:t>
      </w:r>
      <w:hyperlink r:id="rId11" w:history="1">
        <w:r w:rsidRPr="000453C7">
          <w:rPr>
            <w:rStyle w:val="Hyperlink"/>
            <w:rFonts w:ascii="Times New Roman" w:eastAsia="Calibri" w:hAnsi="Times New Roman" w:cs="Times New Roman"/>
            <w:kern w:val="0"/>
            <w14:ligatures w14:val="none"/>
          </w:rPr>
          <w:t>Alena.Kamisarova@rigassatiksme.lv</w:t>
        </w:r>
      </w:hyperlink>
      <w:r w:rsidRPr="00BA72D6">
        <w:rPr>
          <w:rFonts w:ascii="Times New Roman" w:eastAsia="Calibri" w:hAnsi="Times New Roman" w:cs="Times New Roman"/>
          <w:kern w:val="0"/>
          <w14:ligatures w14:val="none"/>
        </w:rPr>
        <w:t xml:space="preserve">; Māra Volkova, tel. +371 67104863, e-pasts: </w:t>
      </w:r>
      <w:hyperlink r:id="rId12" w:history="1">
        <w:r w:rsidRPr="000453C7">
          <w:rPr>
            <w:rStyle w:val="Hyperlink"/>
            <w:rFonts w:ascii="Times New Roman" w:eastAsia="Calibri" w:hAnsi="Times New Roman" w:cs="Times New Roman"/>
            <w:kern w:val="0"/>
            <w14:ligatures w14:val="none"/>
          </w:rPr>
          <w:t>Mara.Volkova@rigassatiksme.lv</w:t>
        </w:r>
      </w:hyperlink>
      <w:r>
        <w:rPr>
          <w:rFonts w:ascii="Times New Roman" w:eastAsia="Calibri" w:hAnsi="Times New Roman" w:cs="Times New Roman"/>
          <w:kern w:val="0"/>
          <w14:ligatures w14:val="none"/>
        </w:rPr>
        <w:t>.</w:t>
      </w:r>
    </w:p>
    <w:p w14:paraId="1BC1064B" w14:textId="00A17002" w:rsidR="00BA72D6" w:rsidRPr="00BA72D6" w:rsidRDefault="00BA72D6" w:rsidP="00BA72D6">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14:paraId="778634E2" w14:textId="77777777" w:rsidR="00BA72D6" w:rsidRPr="004135FD" w:rsidRDefault="00BA72D6" w:rsidP="00BA72D6">
      <w:pPr>
        <w:numPr>
          <w:ilvl w:val="0"/>
          <w:numId w:val="2"/>
        </w:numPr>
        <w:spacing w:line="259" w:lineRule="auto"/>
        <w:ind w:left="284" w:hanging="284"/>
        <w:contextualSpacing/>
        <w:jc w:val="both"/>
        <w:rPr>
          <w:rFonts w:ascii="Times New Roman" w:eastAsia="Calibri" w:hAnsi="Times New Roman" w:cs="Times New Roman"/>
          <w:b/>
          <w:bCs/>
          <w:kern w:val="0"/>
          <w14:ligatures w14:val="none"/>
        </w:rPr>
      </w:pPr>
      <w:r w:rsidRPr="004135FD">
        <w:rPr>
          <w:rFonts w:ascii="Times New Roman" w:eastAsia="Calibri" w:hAnsi="Times New Roman" w:cs="Times New Roman"/>
          <w:b/>
          <w:bCs/>
          <w:kern w:val="0"/>
          <w14:ligatures w14:val="none"/>
        </w:rPr>
        <w:t>Pretendenti</w:t>
      </w:r>
    </w:p>
    <w:p w14:paraId="72A7B7F6" w14:textId="77777777" w:rsidR="00BA72D6" w:rsidRPr="004135FD" w:rsidRDefault="00BA72D6" w:rsidP="00BA72D6">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5.1.</w:t>
      </w:r>
      <w:r w:rsidRPr="004135FD">
        <w:rPr>
          <w:rFonts w:ascii="Times New Roman" w:eastAsia="Calibri" w:hAnsi="Times New Roman" w:cs="Times New Roman"/>
          <w:kern w:val="0"/>
          <w14:ligatures w14:val="none"/>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27494DEE" w14:textId="77777777" w:rsidR="00BA72D6" w:rsidRPr="004135FD" w:rsidRDefault="00BA72D6" w:rsidP="00BA72D6">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5.2.</w:t>
      </w:r>
      <w:r w:rsidRPr="004135FD">
        <w:rPr>
          <w:rFonts w:ascii="Times New Roman" w:eastAsia="Calibri" w:hAnsi="Times New Roman" w:cs="Times New Roman"/>
          <w:kern w:val="0"/>
          <w14:ligatures w14:val="none"/>
        </w:rPr>
        <w:tab/>
        <w:t xml:space="preserve">Pretendentiem ir tiesības apvienoties apvienībā un iesniegt kopīgu piedāvājumu. </w:t>
      </w:r>
    </w:p>
    <w:p w14:paraId="423F7D26" w14:textId="77777777" w:rsidR="00BA72D6" w:rsidRPr="004135FD" w:rsidRDefault="00BA72D6" w:rsidP="00BA72D6">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5.3.</w:t>
      </w:r>
      <w:r w:rsidRPr="004135FD">
        <w:rPr>
          <w:rFonts w:ascii="Times New Roman" w:eastAsia="Calibri" w:hAnsi="Times New Roman" w:cs="Times New Roman"/>
          <w:kern w:val="0"/>
          <w14:ligatures w14:val="none"/>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18B104E8" w14:textId="77777777" w:rsidR="00BA72D6" w:rsidRPr="00B03089" w:rsidRDefault="00BA72D6" w:rsidP="00BA72D6">
      <w:pPr>
        <w:spacing w:before="240" w:line="259" w:lineRule="auto"/>
        <w:jc w:val="center"/>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II INFORMĀCIJAS APMAIŅA, PIEDĀVĀJUMU NOFORMĒŠANAS, IESNIEGŠANAS KĀRTĪBA</w:t>
      </w:r>
    </w:p>
    <w:p w14:paraId="5A15F38C" w14:textId="77777777" w:rsidR="00BA72D6" w:rsidRPr="00B03089" w:rsidRDefault="00BA72D6" w:rsidP="00BA72D6">
      <w:pPr>
        <w:numPr>
          <w:ilvl w:val="0"/>
          <w:numId w:val="2"/>
        </w:numPr>
        <w:spacing w:line="259" w:lineRule="auto"/>
        <w:ind w:left="284" w:hanging="284"/>
        <w:contextualSpacing/>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Informācijas apmaiņa</w:t>
      </w:r>
    </w:p>
    <w:p w14:paraId="172D35B4" w14:textId="77777777" w:rsidR="00BA72D6" w:rsidRDefault="00BA72D6" w:rsidP="00BA72D6">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3C71E6D3" w14:textId="77777777" w:rsidR="00BA72D6" w:rsidRPr="00B838D3" w:rsidRDefault="00BA72D6" w:rsidP="00BA72D6">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3" w:history="1">
        <w:r w:rsidRPr="00B838D3">
          <w:rPr>
            <w:rFonts w:ascii="Times New Roman" w:eastAsia="Calibri" w:hAnsi="Times New Roman" w:cs="Times New Roman"/>
            <w:color w:val="0000FF"/>
            <w:kern w:val="0"/>
            <w:u w:val="single"/>
            <w14:ligatures w14:val="none"/>
          </w:rPr>
          <w:t>sekretariats@rigassatiksme.lv</w:t>
        </w:r>
      </w:hyperlink>
      <w:r w:rsidRPr="00B838D3">
        <w:rPr>
          <w:rFonts w:ascii="Times New Roman" w:eastAsia="Calibri" w:hAnsi="Times New Roman" w:cs="Times New Roman"/>
          <w:color w:val="0000FF"/>
          <w:kern w:val="0"/>
          <w:u w:val="single"/>
          <w14:ligatures w14:val="none"/>
        </w:rPr>
        <w:t>.</w:t>
      </w:r>
    </w:p>
    <w:p w14:paraId="78B0FB79" w14:textId="77777777" w:rsidR="00BA72D6" w:rsidRDefault="00BA72D6" w:rsidP="00BA72D6">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38AC5475" w14:textId="77777777" w:rsidR="00BA72D6" w:rsidRPr="00B838D3" w:rsidRDefault="00BA72D6" w:rsidP="00BA72D6">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Jebkura papildu informācija, kas tiks sniegta saistībā ar šo iepirkumu, tiks publicēta Pasūtītāja mājaslapā internetā sadaļā “Iepirkumi un izsoles”. Ieinteresētajam piegādātājam </w:t>
      </w:r>
      <w:r w:rsidRPr="00B838D3">
        <w:rPr>
          <w:rFonts w:ascii="Times New Roman" w:eastAsia="Calibri" w:hAnsi="Times New Roman" w:cs="Times New Roman"/>
          <w:kern w:val="0"/>
          <w14:ligatures w14:val="none"/>
        </w:rPr>
        <w:lastRenderedPageBreak/>
        <w:t xml:space="preserve">ir pienākums sekot līdzi publicētajai informācijai. Komisija nav atbildīga par to, ja kāda ieinteresētā persona nav iepazinusies ar informāciju, kurai ir nodrošināta brīva un tieša elektroniskā pieeja. </w:t>
      </w:r>
    </w:p>
    <w:p w14:paraId="4630DDF3" w14:textId="77777777" w:rsidR="00BA72D6" w:rsidRPr="00B03089" w:rsidRDefault="00BA72D6" w:rsidP="00BA72D6">
      <w:pPr>
        <w:numPr>
          <w:ilvl w:val="0"/>
          <w:numId w:val="3"/>
        </w:numPr>
        <w:spacing w:before="240" w:after="0" w:line="48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Iespējas saņemt iepirkuma procedūras dokumentus un ar tiem iepazīties</w:t>
      </w:r>
    </w:p>
    <w:p w14:paraId="5BBF9E20" w14:textId="77777777" w:rsidR="00BA72D6" w:rsidRPr="00B03089" w:rsidRDefault="00BA72D6" w:rsidP="00BA72D6">
      <w:pPr>
        <w:spacing w:after="0" w:line="240" w:lineRule="auto"/>
        <w:ind w:left="426" w:hanging="426"/>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 xml:space="preserve">7.1. Elektroniska piekļuve: Pasūtītāja interneta vietne </w:t>
      </w:r>
      <w:hyperlink r:id="rId14" w:history="1">
        <w:r w:rsidRPr="00B03089">
          <w:rPr>
            <w:rFonts w:ascii="Times New Roman" w:eastAsia="Calibri" w:hAnsi="Times New Roman" w:cs="Times New Roman"/>
            <w:color w:val="0000FF"/>
            <w:kern w:val="0"/>
            <w:u w:val="single"/>
            <w14:ligatures w14:val="none"/>
          </w:rPr>
          <w:t>www.rigassatiksme.lv</w:t>
        </w:r>
      </w:hyperlink>
      <w:r w:rsidRPr="00B03089">
        <w:rPr>
          <w:rFonts w:ascii="Times New Roman" w:eastAsia="Calibri" w:hAnsi="Times New Roman" w:cs="Times New Roman"/>
          <w:kern w:val="0"/>
          <w14:ligatures w14:val="none"/>
        </w:rPr>
        <w:t xml:space="preserve">, sadaļa “Iepirkumi un izsoles” - </w:t>
      </w:r>
      <w:hyperlink r:id="rId15" w:history="1">
        <w:r w:rsidRPr="00B03089">
          <w:rPr>
            <w:rFonts w:ascii="Times New Roman" w:eastAsia="Calibri" w:hAnsi="Times New Roman" w:cs="Times New Roman"/>
            <w:color w:val="0000FF"/>
            <w:kern w:val="0"/>
            <w:u w:val="single"/>
            <w14:ligatures w14:val="none"/>
          </w:rPr>
          <w:t>https://www.rigassatiksme.lv/lv/par-mums/iepirkumi/</w:t>
        </w:r>
      </w:hyperlink>
      <w:r w:rsidRPr="00B03089">
        <w:rPr>
          <w:rFonts w:ascii="Times New Roman" w:eastAsia="Calibri" w:hAnsi="Times New Roman" w:cs="Times New Roman"/>
          <w:kern w:val="0"/>
          <w:sz w:val="22"/>
          <w:szCs w:val="22"/>
          <w14:ligatures w14:val="none"/>
        </w:rPr>
        <w:t xml:space="preserve"> </w:t>
      </w:r>
      <w:r w:rsidRPr="00B03089">
        <w:rPr>
          <w:rFonts w:ascii="Times New Roman" w:eastAsia="Calibri" w:hAnsi="Times New Roman" w:cs="Times New Roman"/>
          <w:kern w:val="0"/>
          <w14:ligatures w14:val="none"/>
        </w:rPr>
        <w:t xml:space="preserve">un elektronisko iepirkumu sistēmā apakšsistēmā „e-konkursi” </w:t>
      </w:r>
      <w:hyperlink r:id="rId16" w:history="1">
        <w:r w:rsidRPr="00B03089">
          <w:rPr>
            <w:rFonts w:ascii="Times New Roman" w:eastAsia="Calibri" w:hAnsi="Times New Roman" w:cs="Times New Roman"/>
            <w:color w:val="0563C1"/>
            <w:kern w:val="0"/>
            <w:u w:val="single"/>
            <w14:ligatures w14:val="none"/>
          </w:rPr>
          <w:t>https://www.eis.gov.lv/EKEIS/Supplier</w:t>
        </w:r>
      </w:hyperlink>
      <w:r w:rsidRPr="00B03089">
        <w:rPr>
          <w:rFonts w:ascii="Times New Roman" w:eastAsia="Calibri" w:hAnsi="Times New Roman" w:cs="Times New Roman"/>
          <w:kern w:val="0"/>
          <w14:ligatures w14:val="none"/>
        </w:rPr>
        <w:t>.</w:t>
      </w:r>
    </w:p>
    <w:p w14:paraId="61220C36" w14:textId="77777777" w:rsidR="00BA72D6" w:rsidRPr="00B03089" w:rsidRDefault="00BA72D6" w:rsidP="00BA72D6">
      <w:pPr>
        <w:spacing w:after="0" w:line="240" w:lineRule="auto"/>
        <w:ind w:left="426" w:hanging="426"/>
        <w:contextualSpacing/>
        <w:jc w:val="both"/>
        <w:rPr>
          <w:rFonts w:ascii="Times New Roman" w:eastAsia="Calibri" w:hAnsi="Times New Roman" w:cs="Times New Roman"/>
          <w:kern w:val="0"/>
          <w14:ligatures w14:val="none"/>
        </w:rPr>
      </w:pPr>
    </w:p>
    <w:p w14:paraId="723B649B" w14:textId="77777777" w:rsidR="00BA72D6" w:rsidRPr="00B03089" w:rsidRDefault="00BA72D6" w:rsidP="00BA72D6">
      <w:pPr>
        <w:numPr>
          <w:ilvl w:val="0"/>
          <w:numId w:val="3"/>
        </w:numPr>
        <w:spacing w:after="0" w:line="36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noformēšana</w:t>
      </w:r>
    </w:p>
    <w:p w14:paraId="6B8F8B36"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8.1.</w:t>
      </w:r>
      <w:r w:rsidRPr="00B03089">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7CDC8F06"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8.2.</w:t>
      </w:r>
      <w:r w:rsidRPr="00B03089">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467D57D"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8.3.</w:t>
      </w:r>
      <w:r w:rsidRPr="00B03089">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0E75DD14"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8.4.</w:t>
      </w:r>
      <w:r w:rsidRPr="00B03089">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5AAEF260"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8.5.</w:t>
      </w:r>
      <w:r w:rsidRPr="00B03089">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049529DD" w14:textId="77777777" w:rsidR="00BA72D6" w:rsidRPr="00B03089" w:rsidRDefault="00BA72D6" w:rsidP="00BA72D6">
      <w:pPr>
        <w:spacing w:after="0" w:line="240" w:lineRule="auto"/>
        <w:jc w:val="both"/>
        <w:rPr>
          <w:rFonts w:ascii="Times New Roman" w:eastAsia="Calibri" w:hAnsi="Times New Roman" w:cs="Times New Roman"/>
          <w:bCs/>
          <w:kern w:val="0"/>
          <w14:ligatures w14:val="none"/>
        </w:rPr>
      </w:pPr>
    </w:p>
    <w:p w14:paraId="6973C6B8" w14:textId="77777777" w:rsidR="00BA72D6" w:rsidRPr="00B03089" w:rsidRDefault="00BA72D6" w:rsidP="00BA72D6">
      <w:pPr>
        <w:numPr>
          <w:ilvl w:val="0"/>
          <w:numId w:val="3"/>
        </w:numPr>
        <w:spacing w:after="0" w:line="24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Piedāvājumu iesniegšanas un atvēršanas vieta, datums, laiks un kārtība</w:t>
      </w:r>
    </w:p>
    <w:p w14:paraId="199B6CF8" w14:textId="289164A9"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w:t>
      </w:r>
      <w:r w:rsidRPr="00B03089">
        <w:rPr>
          <w:rFonts w:ascii="Times New Roman" w:eastAsia="Calibri" w:hAnsi="Times New Roman" w:cs="Times New Roman"/>
          <w:bCs/>
          <w:kern w:val="0"/>
          <w14:ligatures w14:val="none"/>
        </w:rPr>
        <w:tab/>
        <w:t xml:space="preserve">Iepirkuma piedāvājumi jāiesniedz </w:t>
      </w:r>
      <w:r w:rsidRPr="006E6A95">
        <w:rPr>
          <w:rFonts w:ascii="Times New Roman" w:eastAsia="Calibri" w:hAnsi="Times New Roman" w:cs="Times New Roman"/>
          <w:b/>
          <w:kern w:val="0"/>
          <w14:ligatures w14:val="none"/>
        </w:rPr>
        <w:t xml:space="preserve">līdz 2025. gada </w:t>
      </w:r>
      <w:r w:rsidR="001D54A5" w:rsidRPr="006E6A95">
        <w:rPr>
          <w:rFonts w:ascii="Times New Roman" w:eastAsia="Calibri" w:hAnsi="Times New Roman" w:cs="Times New Roman"/>
          <w:b/>
          <w:kern w:val="0"/>
          <w14:ligatures w14:val="none"/>
        </w:rPr>
        <w:t>24. oktobra</w:t>
      </w:r>
      <w:r w:rsidRPr="006E6A95">
        <w:rPr>
          <w:rFonts w:ascii="Times New Roman" w:eastAsia="Calibri" w:hAnsi="Times New Roman" w:cs="Times New Roman"/>
          <w:b/>
          <w:kern w:val="0"/>
          <w14:ligatures w14:val="none"/>
        </w:rPr>
        <w:t xml:space="preserve"> plkst.</w:t>
      </w:r>
      <w:r w:rsidR="006E6A95">
        <w:rPr>
          <w:rFonts w:ascii="Times New Roman" w:eastAsia="Calibri" w:hAnsi="Times New Roman" w:cs="Times New Roman"/>
          <w:b/>
          <w:kern w:val="0"/>
          <w14:ligatures w14:val="none"/>
        </w:rPr>
        <w:t xml:space="preserve"> </w:t>
      </w:r>
      <w:r w:rsidRPr="006E6A95">
        <w:rPr>
          <w:rFonts w:ascii="Times New Roman" w:eastAsia="Calibri" w:hAnsi="Times New Roman" w:cs="Times New Roman"/>
          <w:b/>
          <w:kern w:val="0"/>
          <w14:ligatures w14:val="none"/>
        </w:rPr>
        <w:t>1</w:t>
      </w:r>
      <w:r w:rsidR="001D54A5" w:rsidRPr="006E6A95">
        <w:rPr>
          <w:rFonts w:ascii="Times New Roman" w:eastAsia="Calibri" w:hAnsi="Times New Roman" w:cs="Times New Roman"/>
          <w:b/>
          <w:kern w:val="0"/>
          <w14:ligatures w14:val="none"/>
        </w:rPr>
        <w:t>3</w:t>
      </w:r>
      <w:r w:rsidRPr="006E6A95">
        <w:rPr>
          <w:rFonts w:ascii="Times New Roman" w:eastAsia="Calibri" w:hAnsi="Times New Roman" w:cs="Times New Roman"/>
          <w:b/>
          <w:kern w:val="0"/>
          <w14:ligatures w14:val="none"/>
        </w:rPr>
        <w:t>.00</w:t>
      </w:r>
      <w:r w:rsidRPr="00B03089">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7AB01DB0" w14:textId="77777777" w:rsidR="00BA72D6" w:rsidRPr="00B03089" w:rsidRDefault="00BA72D6" w:rsidP="00BA72D6">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9.1.1.</w:t>
      </w:r>
      <w:r w:rsidRPr="00B03089">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516FE099" w14:textId="77777777" w:rsidR="00BA72D6" w:rsidRPr="00B03089" w:rsidRDefault="00BA72D6" w:rsidP="00BA72D6">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9.1.2.</w:t>
      </w:r>
      <w:r w:rsidRPr="00B03089">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w:t>
      </w:r>
      <w:proofErr w:type="spellStart"/>
      <w:r w:rsidRPr="00B03089">
        <w:rPr>
          <w:rFonts w:ascii="Times New Roman" w:eastAsia="Calibri" w:hAnsi="Times New Roman" w:cs="Times New Roman"/>
          <w:bCs/>
          <w:kern w:val="0"/>
          <w14:ligatures w14:val="none"/>
        </w:rPr>
        <w:t>saskarnes</w:t>
      </w:r>
      <w:proofErr w:type="spellEnd"/>
      <w:r w:rsidRPr="00B03089">
        <w:rPr>
          <w:rFonts w:ascii="Times New Roman" w:eastAsia="Calibri" w:hAnsi="Times New Roman" w:cs="Times New Roman"/>
          <w:bCs/>
          <w:kern w:val="0"/>
          <w14:ligatures w14:val="none"/>
        </w:rPr>
        <w:t xml:space="preserve"> laukā (šādā gadījumā pretendents ir atbildīgs par aizpildāmo formu atbilstību dokumentācijas prasībām un formu paraugiem); </w:t>
      </w:r>
    </w:p>
    <w:p w14:paraId="4C082A91"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9.2.</w:t>
      </w:r>
      <w:r w:rsidRPr="00B03089">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7055E679"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w:t>
      </w:r>
      <w:r w:rsidRPr="00B03089">
        <w:rPr>
          <w:rFonts w:ascii="Times New Roman" w:eastAsia="Calibri" w:hAnsi="Times New Roman" w:cs="Times New Roman"/>
          <w:bCs/>
          <w:kern w:val="0"/>
          <w14:ligatures w14:val="none"/>
        </w:rPr>
        <w:tab/>
        <w:t>Sagatavojot piedāvājumu, pretendents ievēro, ka:</w:t>
      </w:r>
    </w:p>
    <w:p w14:paraId="2A779C15" w14:textId="77777777" w:rsidR="00BA72D6" w:rsidRPr="00B03089" w:rsidRDefault="00BA72D6" w:rsidP="00BA72D6">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9.3.1.</w:t>
      </w:r>
      <w:r w:rsidRPr="00B03089">
        <w:rPr>
          <w:rFonts w:ascii="Times New Roman" w:eastAsia="Calibri" w:hAnsi="Times New Roman" w:cs="Times New Roman"/>
          <w:bCs/>
          <w:kern w:val="0"/>
          <w14:ligatures w14:val="none"/>
        </w:rPr>
        <w:tab/>
        <w:t xml:space="preserve">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w:t>
      </w:r>
      <w:r w:rsidRPr="00B03089">
        <w:rPr>
          <w:rFonts w:ascii="Times New Roman" w:eastAsia="Calibri" w:hAnsi="Times New Roman" w:cs="Times New Roman"/>
          <w:bCs/>
          <w:kern w:val="0"/>
          <w14:ligatures w14:val="none"/>
        </w:rPr>
        <w:lastRenderedPageBreak/>
        <w:t xml:space="preserve">Office 2010 (vai vēlākas programmatūras versijas) vai Adobe </w:t>
      </w:r>
      <w:proofErr w:type="spellStart"/>
      <w:r w:rsidRPr="00B03089">
        <w:rPr>
          <w:rFonts w:ascii="Times New Roman" w:eastAsia="Calibri" w:hAnsi="Times New Roman" w:cs="Times New Roman"/>
          <w:bCs/>
          <w:kern w:val="0"/>
          <w14:ligatures w14:val="none"/>
        </w:rPr>
        <w:t>Acrobat</w:t>
      </w:r>
      <w:proofErr w:type="spellEnd"/>
      <w:r w:rsidRPr="00B03089">
        <w:rPr>
          <w:rFonts w:ascii="Times New Roman" w:eastAsia="Calibri" w:hAnsi="Times New Roman" w:cs="Times New Roman"/>
          <w:bCs/>
          <w:kern w:val="0"/>
          <w14:ligatures w14:val="none"/>
        </w:rPr>
        <w:t xml:space="preserve"> </w:t>
      </w:r>
      <w:proofErr w:type="spellStart"/>
      <w:r w:rsidRPr="00B03089">
        <w:rPr>
          <w:rFonts w:ascii="Times New Roman" w:eastAsia="Calibri" w:hAnsi="Times New Roman" w:cs="Times New Roman"/>
          <w:bCs/>
          <w:kern w:val="0"/>
          <w14:ligatures w14:val="none"/>
        </w:rPr>
        <w:t>Reader</w:t>
      </w:r>
      <w:proofErr w:type="spellEnd"/>
      <w:r w:rsidRPr="00B03089">
        <w:rPr>
          <w:rFonts w:ascii="Times New Roman" w:eastAsia="Calibri" w:hAnsi="Times New Roman" w:cs="Times New Roman"/>
          <w:bCs/>
          <w:kern w:val="0"/>
          <w14:ligatures w14:val="none"/>
        </w:rPr>
        <w:t xml:space="preserve"> rīkiem nolasāmā formātā, nodrošinot teksta meklēšanas un kopēšanas iespējas;</w:t>
      </w:r>
    </w:p>
    <w:p w14:paraId="49AB894D" w14:textId="77777777" w:rsidR="00BA72D6" w:rsidRPr="00B03089" w:rsidRDefault="00BA72D6" w:rsidP="00BA72D6">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9.3.2.</w:t>
      </w:r>
      <w:r w:rsidRPr="00B03089">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54BF273D"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9.4.</w:t>
      </w:r>
      <w:r w:rsidRPr="00B03089">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445127F3"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9.5.</w:t>
      </w:r>
      <w:r w:rsidRPr="00B03089">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7876787B" w14:textId="77777777" w:rsidR="00BA72D6" w:rsidRPr="00B03089" w:rsidRDefault="00BA72D6" w:rsidP="00BA72D6">
      <w:pPr>
        <w:spacing w:after="0" w:line="240" w:lineRule="auto"/>
        <w:ind w:left="425" w:hanging="425"/>
        <w:jc w:val="both"/>
        <w:rPr>
          <w:rFonts w:ascii="Times New Roman" w:eastAsia="Calibri" w:hAnsi="Times New Roman" w:cs="Times New Roman"/>
          <w:bCs/>
          <w:kern w:val="0"/>
          <w14:ligatures w14:val="none"/>
        </w:rPr>
      </w:pPr>
    </w:p>
    <w:p w14:paraId="73F8F367" w14:textId="77777777" w:rsidR="00BA72D6" w:rsidRPr="00B03089" w:rsidRDefault="00BA72D6" w:rsidP="00BA72D6">
      <w:pPr>
        <w:numPr>
          <w:ilvl w:val="0"/>
          <w:numId w:val="3"/>
        </w:numPr>
        <w:spacing w:after="0" w:line="360" w:lineRule="auto"/>
        <w:ind w:left="426" w:hanging="426"/>
        <w:contextualSpacing/>
        <w:jc w:val="both"/>
        <w:outlineLvl w:val="0"/>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derīguma termiņš</w:t>
      </w:r>
    </w:p>
    <w:p w14:paraId="309EA5D6" w14:textId="77777777" w:rsidR="00BA72D6" w:rsidRPr="00B03089" w:rsidRDefault="00BA72D6" w:rsidP="00BA72D6">
      <w:pPr>
        <w:spacing w:after="0" w:line="240" w:lineRule="auto"/>
        <w:ind w:left="567" w:hanging="567"/>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10.1.</w:t>
      </w:r>
      <w:r w:rsidRPr="00B03089">
        <w:rPr>
          <w:rFonts w:ascii="Times New Roman" w:eastAsia="Calibri" w:hAnsi="Times New Roman" w:cs="Times New Roman"/>
          <w:kern w:val="0"/>
          <w14:ligatures w14:val="none"/>
        </w:rPr>
        <w:tab/>
        <w:t xml:space="preserve">Piedāvājuma derīguma termiņš sākas no tā iesniegšanas brīža un ir spēkā 120 (viens simts divdesmit) kalendārās dienas. </w:t>
      </w:r>
    </w:p>
    <w:p w14:paraId="514CE07A" w14:textId="77777777" w:rsidR="00BA72D6" w:rsidRDefault="00BA72D6" w:rsidP="00BA72D6">
      <w:pPr>
        <w:spacing w:after="0" w:line="240" w:lineRule="auto"/>
        <w:ind w:left="567" w:hanging="567"/>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10.2.</w:t>
      </w:r>
      <w:r w:rsidRPr="00B03089">
        <w:rPr>
          <w:rFonts w:ascii="Times New Roman" w:eastAsia="Calibri" w:hAnsi="Times New Roman" w:cs="Times New Roman"/>
          <w:kern w:val="0"/>
          <w14:ligatures w14:val="none"/>
        </w:rPr>
        <w:tab/>
        <w:t xml:space="preserve">Pamatojoties uz Pasūtītāja rakstisku lūgumu, pretendents var pagarināt piedāvājuma derīguma termiņu. Pretendentam sava piekrišana vai noraidījums jāsniedz </w:t>
      </w:r>
      <w:proofErr w:type="spellStart"/>
      <w:r w:rsidRPr="00B03089">
        <w:rPr>
          <w:rFonts w:ascii="Times New Roman" w:eastAsia="Calibri" w:hAnsi="Times New Roman" w:cs="Times New Roman"/>
          <w:kern w:val="0"/>
          <w14:ligatures w14:val="none"/>
        </w:rPr>
        <w:t>rakstveidā</w:t>
      </w:r>
      <w:proofErr w:type="spellEnd"/>
      <w:r w:rsidRPr="00B03089">
        <w:rPr>
          <w:rFonts w:ascii="Times New Roman" w:eastAsia="Calibri" w:hAnsi="Times New Roman" w:cs="Times New Roman"/>
          <w:kern w:val="0"/>
          <w14:ligatures w14:val="none"/>
        </w:rPr>
        <w:t>.</w:t>
      </w:r>
    </w:p>
    <w:p w14:paraId="0D4C8B14" w14:textId="77777777" w:rsidR="00BA72D6" w:rsidRPr="00B03089" w:rsidRDefault="00BA72D6" w:rsidP="00BA72D6">
      <w:pPr>
        <w:spacing w:after="0" w:line="240" w:lineRule="auto"/>
        <w:jc w:val="both"/>
        <w:rPr>
          <w:rFonts w:ascii="Times New Roman" w:eastAsia="Calibri" w:hAnsi="Times New Roman" w:cs="Times New Roman"/>
          <w:kern w:val="0"/>
          <w14:ligatures w14:val="none"/>
        </w:rPr>
      </w:pPr>
    </w:p>
    <w:p w14:paraId="76844BF7" w14:textId="77777777" w:rsidR="00BA72D6" w:rsidRPr="00B03089" w:rsidRDefault="00BA72D6" w:rsidP="00BA72D6">
      <w:pPr>
        <w:numPr>
          <w:ilvl w:val="0"/>
          <w:numId w:val="3"/>
        </w:numPr>
        <w:spacing w:before="120" w:after="0" w:line="360" w:lineRule="auto"/>
        <w:ind w:left="426" w:hanging="426"/>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sastāvs</w:t>
      </w:r>
    </w:p>
    <w:p w14:paraId="4C63410F" w14:textId="77777777" w:rsidR="00BA72D6" w:rsidRPr="00B03089" w:rsidRDefault="00BA72D6" w:rsidP="00BA72D6">
      <w:pPr>
        <w:spacing w:after="0" w:line="240" w:lineRule="auto"/>
        <w:ind w:left="567" w:hanging="567"/>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w:t>
      </w:r>
      <w:r w:rsidRPr="00B03089">
        <w:rPr>
          <w:rFonts w:ascii="Times New Roman" w:eastAsia="Calibri" w:hAnsi="Times New Roman" w:cs="Times New Roman"/>
          <w:kern w:val="0"/>
          <w14:ligatures w14:val="none"/>
        </w:rPr>
        <w:tab/>
        <w:t xml:space="preserve">Piedāvājumi iesniedzami atbilstoši  iepirkuma nolikumā iekļautajiem paraugiem. Pretendentu piedāvājums sastāv no: </w:t>
      </w:r>
    </w:p>
    <w:p w14:paraId="16C3BFE2" w14:textId="77777777" w:rsidR="00BA72D6" w:rsidRPr="00B03089" w:rsidRDefault="00BA72D6" w:rsidP="00BA72D6">
      <w:pPr>
        <w:spacing w:after="0" w:line="240" w:lineRule="auto"/>
        <w:ind w:left="425" w:hanging="425"/>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11.1.1.</w:t>
      </w:r>
      <w:r w:rsidRPr="00B03089">
        <w:rPr>
          <w:rFonts w:ascii="Times New Roman" w:eastAsia="Calibri" w:hAnsi="Times New Roman" w:cs="Times New Roman"/>
          <w:kern w:val="0"/>
          <w14:ligatures w14:val="none"/>
        </w:rPr>
        <w:tab/>
        <w:t>pieteikuma, kas sagatavots atbilstoši 1.</w:t>
      </w:r>
      <w:r>
        <w:rPr>
          <w:rFonts w:ascii="Times New Roman" w:eastAsia="Calibri" w:hAnsi="Times New Roman" w:cs="Times New Roman"/>
          <w:kern w:val="0"/>
          <w14:ligatures w14:val="none"/>
        </w:rPr>
        <w:t xml:space="preserve"> </w:t>
      </w:r>
      <w:r w:rsidRPr="00B03089">
        <w:rPr>
          <w:rFonts w:ascii="Times New Roman" w:eastAsia="Calibri" w:hAnsi="Times New Roman" w:cs="Times New Roman"/>
          <w:kern w:val="0"/>
          <w14:ligatures w14:val="none"/>
        </w:rPr>
        <w:t>pielikuma paraugam;</w:t>
      </w:r>
    </w:p>
    <w:p w14:paraId="6EA4F600" w14:textId="77777777" w:rsidR="00BA72D6" w:rsidRPr="008B4662" w:rsidRDefault="00BA72D6" w:rsidP="00BA72D6">
      <w:pPr>
        <w:spacing w:after="0" w:line="240" w:lineRule="auto"/>
        <w:ind w:left="709" w:hanging="709"/>
        <w:contextualSpacing/>
        <w:jc w:val="both"/>
        <w:rPr>
          <w:rFonts w:ascii="Times New Roman" w:eastAsia="Calibri" w:hAnsi="Times New Roman" w:cs="Times New Roman"/>
          <w:kern w:val="0"/>
          <w14:ligatures w14:val="none"/>
        </w:rPr>
      </w:pPr>
      <w:r w:rsidRPr="008B4662">
        <w:rPr>
          <w:rFonts w:ascii="Times New Roman" w:eastAsia="Calibri" w:hAnsi="Times New Roman" w:cs="Times New Roman"/>
          <w:kern w:val="0"/>
          <w14:ligatures w14:val="none"/>
        </w:rPr>
        <w:t>11.1.2.</w:t>
      </w:r>
      <w:r w:rsidRPr="008B4662">
        <w:rPr>
          <w:rFonts w:ascii="Times New Roman" w:eastAsia="Calibri" w:hAnsi="Times New Roman" w:cs="Times New Roman"/>
          <w:kern w:val="0"/>
          <w14:ligatures w14:val="none"/>
        </w:rPr>
        <w:tab/>
        <w:t>pretendenta atlases dokumentiem, kas sagatavoti atbilstoši iepirkuma nolikuma 18. punktā noteiktajām prasībām;</w:t>
      </w:r>
    </w:p>
    <w:p w14:paraId="497E40FB" w14:textId="77777777" w:rsidR="00BA72D6" w:rsidRPr="008B4662" w:rsidRDefault="00BA72D6" w:rsidP="00BA72D6">
      <w:pPr>
        <w:spacing w:after="0" w:line="240" w:lineRule="auto"/>
        <w:ind w:left="709" w:hanging="709"/>
        <w:contextualSpacing/>
        <w:jc w:val="both"/>
        <w:rPr>
          <w:rFonts w:ascii="Times New Roman" w:eastAsia="Calibri" w:hAnsi="Times New Roman" w:cs="Times New Roman"/>
          <w:kern w:val="0"/>
          <w14:ligatures w14:val="none"/>
        </w:rPr>
      </w:pPr>
      <w:r w:rsidRPr="008B4662">
        <w:rPr>
          <w:rFonts w:ascii="Times New Roman" w:eastAsia="Calibri" w:hAnsi="Times New Roman" w:cs="Times New Roman"/>
          <w:kern w:val="0"/>
          <w14:ligatures w14:val="none"/>
        </w:rPr>
        <w:t>11.1.3.</w:t>
      </w:r>
      <w:r w:rsidRPr="008B4662">
        <w:rPr>
          <w:rFonts w:ascii="Times New Roman" w:eastAsia="Calibri" w:hAnsi="Times New Roman" w:cs="Times New Roman"/>
          <w:kern w:val="0"/>
          <w14:ligatures w14:val="none"/>
        </w:rPr>
        <w:tab/>
        <w:t>Tehniskā piedāvājuma, kas sagatavots saskaņā ar nolikuma 2. pielikumu un atbilstoši 19.1. punkta prasībām.</w:t>
      </w:r>
    </w:p>
    <w:p w14:paraId="0B8FB514" w14:textId="77777777" w:rsidR="00BA72D6" w:rsidRPr="00B03089" w:rsidRDefault="00BA72D6" w:rsidP="00BA72D6">
      <w:pPr>
        <w:spacing w:after="0" w:line="240" w:lineRule="auto"/>
        <w:ind w:left="709" w:hanging="709"/>
        <w:contextualSpacing/>
        <w:jc w:val="both"/>
        <w:rPr>
          <w:rFonts w:ascii="Times New Roman" w:eastAsia="Calibri" w:hAnsi="Times New Roman" w:cs="Times New Roman"/>
          <w:kern w:val="0"/>
          <w14:ligatures w14:val="none"/>
        </w:rPr>
      </w:pPr>
      <w:r w:rsidRPr="008B4662">
        <w:rPr>
          <w:rFonts w:ascii="Times New Roman" w:eastAsia="Calibri" w:hAnsi="Times New Roman" w:cs="Times New Roman"/>
          <w:kern w:val="0"/>
          <w14:ligatures w14:val="none"/>
        </w:rPr>
        <w:t>11.1.4.</w:t>
      </w:r>
      <w:r w:rsidRPr="008B4662">
        <w:rPr>
          <w:rFonts w:ascii="Times New Roman" w:eastAsia="Calibri" w:hAnsi="Times New Roman" w:cs="Times New Roman"/>
          <w:kern w:val="0"/>
          <w14:ligatures w14:val="none"/>
        </w:rPr>
        <w:tab/>
        <w:t>Finanšu piedāvājuma, kas sagatavots saskaņā ar nolikuma 2.pielikumu un atbilstoši 19.2.punkta un 19.3.prasībām.</w:t>
      </w:r>
    </w:p>
    <w:p w14:paraId="23227637" w14:textId="77777777" w:rsidR="00BA72D6" w:rsidRPr="00B03089" w:rsidRDefault="00BA72D6" w:rsidP="00BA72D6">
      <w:pPr>
        <w:spacing w:after="0" w:line="240" w:lineRule="auto"/>
        <w:contextualSpacing/>
        <w:jc w:val="both"/>
        <w:rPr>
          <w:rFonts w:ascii="Times New Roman" w:eastAsia="Calibri" w:hAnsi="Times New Roman" w:cs="Times New Roman"/>
          <w:kern w:val="0"/>
          <w14:ligatures w14:val="none"/>
        </w:rPr>
      </w:pPr>
    </w:p>
    <w:p w14:paraId="7C1DED6D" w14:textId="77777777" w:rsidR="00BA72D6" w:rsidRPr="00B03089" w:rsidRDefault="00BA72D6" w:rsidP="00BA72D6">
      <w:pPr>
        <w:numPr>
          <w:ilvl w:val="0"/>
          <w:numId w:val="3"/>
        </w:numPr>
        <w:spacing w:after="0" w:line="360" w:lineRule="auto"/>
        <w:ind w:left="426" w:hanging="426"/>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apjoms</w:t>
      </w:r>
    </w:p>
    <w:p w14:paraId="4C201799" w14:textId="59F858AC" w:rsidR="00BA72D6" w:rsidRPr="002F5514" w:rsidRDefault="00BA72D6" w:rsidP="00BA72D6">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99691B">
        <w:rPr>
          <w:rFonts w:ascii="Times New Roman" w:eastAsia="Calibri" w:hAnsi="Times New Roman" w:cs="Times New Roman"/>
          <w:kern w:val="0"/>
          <w14:ligatures w14:val="none"/>
        </w:rPr>
        <w:t>Piedāvājumu pretendents ir tiesīgs iesniegt par visu attiecīgo iepirkuma priekšmet</w:t>
      </w:r>
      <w:r w:rsidR="002F5514">
        <w:rPr>
          <w:rFonts w:ascii="Times New Roman" w:eastAsia="Calibri" w:hAnsi="Times New Roman" w:cs="Times New Roman"/>
          <w:kern w:val="0"/>
          <w14:ligatures w14:val="none"/>
        </w:rPr>
        <w:t xml:space="preserve">u. </w:t>
      </w:r>
      <w:r w:rsidRPr="0099691B">
        <w:rPr>
          <w:rFonts w:ascii="Times New Roman" w:eastAsia="Calibri" w:hAnsi="Times New Roman" w:cs="Times New Roman"/>
          <w:kern w:val="0"/>
          <w14:ligatures w14:val="none"/>
        </w:rPr>
        <w:t>Nepilnīgi piedāvājumi nav atļauti. Piedāvājuma variantu iesniegšanu Pasūtītājs nepieļauj.</w:t>
      </w:r>
    </w:p>
    <w:p w14:paraId="06361B4F" w14:textId="77777777" w:rsidR="00BA72D6" w:rsidRPr="00B03089" w:rsidRDefault="00BA72D6" w:rsidP="00BA72D6">
      <w:pPr>
        <w:spacing w:after="0" w:line="240" w:lineRule="auto"/>
        <w:jc w:val="both"/>
        <w:rPr>
          <w:rFonts w:ascii="Times New Roman" w:eastAsia="Calibri" w:hAnsi="Times New Roman" w:cs="Times New Roman"/>
          <w:kern w:val="0"/>
          <w14:ligatures w14:val="none"/>
        </w:rPr>
      </w:pPr>
    </w:p>
    <w:p w14:paraId="64C24731" w14:textId="77777777" w:rsidR="00BA72D6" w:rsidRDefault="00BA72D6" w:rsidP="00BA72D6">
      <w:pPr>
        <w:jc w:val="center"/>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III INFORMĀCIJA PAR IEPIRKUMA PRIEKŠMETU</w:t>
      </w:r>
    </w:p>
    <w:p w14:paraId="0C320410" w14:textId="77777777" w:rsidR="00BA72D6" w:rsidRPr="0099691B" w:rsidRDefault="00BA72D6" w:rsidP="00BA72D6">
      <w:pPr>
        <w:pStyle w:val="ListParagraph"/>
        <w:numPr>
          <w:ilvl w:val="0"/>
          <w:numId w:val="3"/>
        </w:numPr>
        <w:spacing w:before="120" w:after="0" w:line="360" w:lineRule="auto"/>
        <w:jc w:val="both"/>
        <w:rPr>
          <w:rFonts w:ascii="Times New Roman" w:eastAsia="Calibri" w:hAnsi="Times New Roman" w:cs="Times New Roman"/>
          <w:b/>
          <w:kern w:val="0"/>
          <w14:ligatures w14:val="none"/>
        </w:rPr>
      </w:pPr>
      <w:r w:rsidRPr="0099691B">
        <w:rPr>
          <w:rFonts w:ascii="Times New Roman" w:eastAsia="Calibri" w:hAnsi="Times New Roman" w:cs="Times New Roman"/>
          <w:b/>
          <w:kern w:val="0"/>
          <w14:ligatures w14:val="none"/>
        </w:rPr>
        <w:t xml:space="preserve">Iepirkuma priekšmets </w:t>
      </w:r>
    </w:p>
    <w:p w14:paraId="75D28472" w14:textId="5A3E0C6C" w:rsidR="00BA72D6" w:rsidRPr="0099691B" w:rsidRDefault="00BA72D6" w:rsidP="00BA72D6">
      <w:pPr>
        <w:spacing w:after="0" w:line="240" w:lineRule="auto"/>
        <w:ind w:left="567" w:hanging="567"/>
        <w:jc w:val="both"/>
        <w:rPr>
          <w:rFonts w:ascii="Times New Roman" w:eastAsia="Calibri" w:hAnsi="Times New Roman" w:cs="Times New Roman"/>
          <w:b/>
          <w:kern w:val="0"/>
          <w14:ligatures w14:val="none"/>
        </w:rPr>
      </w:pPr>
      <w:r w:rsidRPr="0099691B">
        <w:rPr>
          <w:rFonts w:ascii="Times New Roman" w:eastAsia="Times New Roman" w:hAnsi="Times New Roman" w:cs="Times New Roman"/>
          <w:kern w:val="0"/>
          <w14:ligatures w14:val="none"/>
        </w:rPr>
        <w:t>13.1.</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Iepirkuma priekšmets:</w:t>
      </w:r>
      <w:r w:rsidRPr="0099691B">
        <w:rPr>
          <w:rFonts w:ascii="Times New Roman" w:eastAsia="Times New Roman" w:hAnsi="Times New Roman" w:cs="Times New Roman"/>
          <w:kern w:val="0"/>
          <w14:ligatures w14:val="none"/>
        </w:rPr>
        <w:t xml:space="preserve"> Piegādātājam jāveic </w:t>
      </w:r>
      <w:r w:rsidR="002F5514">
        <w:rPr>
          <w:rFonts w:ascii="Times New Roman" w:eastAsia="Times New Roman" w:hAnsi="Times New Roman" w:cs="Times New Roman"/>
          <w:kern w:val="0"/>
          <w14:ligatures w14:val="none"/>
        </w:rPr>
        <w:t>ķ</w:t>
      </w:r>
      <w:r w:rsidR="002F5514" w:rsidRPr="002F5514">
        <w:rPr>
          <w:rFonts w:ascii="Times New Roman" w:eastAsia="Times New Roman" w:hAnsi="Times New Roman" w:cs="Times New Roman"/>
          <w:kern w:val="0"/>
          <w14:ligatures w14:val="none"/>
        </w:rPr>
        <w:t xml:space="preserve">īmisko vielu un maisījumu </w:t>
      </w:r>
      <w:r w:rsidRPr="0099691B">
        <w:rPr>
          <w:rFonts w:ascii="Times New Roman" w:eastAsia="Times New Roman" w:hAnsi="Times New Roman" w:cs="Times New Roman"/>
          <w:kern w:val="0"/>
          <w14:ligatures w14:val="none"/>
        </w:rPr>
        <w:t>(turpmāk arī – Preces) piegāde uz Pasūtītāja struktūrvienībām Rīgas pilsētas teritorijā.</w:t>
      </w:r>
    </w:p>
    <w:p w14:paraId="282FF0D1" w14:textId="5F06E3D4" w:rsidR="00BA72D6" w:rsidRPr="0099691B" w:rsidRDefault="00BA72D6" w:rsidP="00BA72D6">
      <w:pPr>
        <w:spacing w:after="0" w:line="240" w:lineRule="auto"/>
        <w:ind w:left="567" w:hanging="567"/>
        <w:jc w:val="both"/>
        <w:rPr>
          <w:rFonts w:ascii="Times New Roman" w:eastAsia="Calibri" w:hAnsi="Times New Roman" w:cs="Times New Roman"/>
          <w:b/>
          <w:kern w:val="0"/>
          <w14:ligatures w14:val="none"/>
        </w:rPr>
      </w:pPr>
      <w:r w:rsidRPr="0099691B">
        <w:rPr>
          <w:rFonts w:ascii="Times New Roman" w:eastAsia="Times New Roman" w:hAnsi="Times New Roman" w:cs="Times New Roman"/>
          <w:kern w:val="0"/>
          <w14:ligatures w14:val="none"/>
        </w:rPr>
        <w:t>13.2.</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Preces apraksts:</w:t>
      </w:r>
      <w:r w:rsidRPr="0099691B">
        <w:rPr>
          <w:rFonts w:ascii="Times New Roman" w:eastAsia="Times New Roman" w:hAnsi="Times New Roman" w:cs="Times New Roman"/>
          <w:kern w:val="0"/>
          <w14:ligatures w14:val="none"/>
        </w:rPr>
        <w:t xml:space="preserve"> norādīts Tehniskajā specifikācijā </w:t>
      </w:r>
      <w:r w:rsidR="002F5514">
        <w:rPr>
          <w:rFonts w:ascii="Times New Roman" w:eastAsia="Times New Roman" w:hAnsi="Times New Roman" w:cs="Times New Roman"/>
          <w:kern w:val="0"/>
          <w14:ligatures w14:val="none"/>
        </w:rPr>
        <w:t xml:space="preserve">un tehniskā - </w:t>
      </w:r>
      <w:r w:rsidRPr="0099691B">
        <w:rPr>
          <w:rFonts w:ascii="Times New Roman" w:eastAsia="Times New Roman" w:hAnsi="Times New Roman" w:cs="Times New Roman"/>
          <w:kern w:val="0"/>
          <w14:ligatures w14:val="none"/>
        </w:rPr>
        <w:t>finanšu piedāvājuma formā (2.</w:t>
      </w:r>
      <w:r w:rsidR="002F5514">
        <w:rPr>
          <w:rFonts w:ascii="Times New Roman" w:eastAsia="Times New Roman" w:hAnsi="Times New Roman" w:cs="Times New Roman"/>
          <w:kern w:val="0"/>
          <w14:ligatures w14:val="none"/>
        </w:rPr>
        <w:t xml:space="preserve"> </w:t>
      </w:r>
      <w:r w:rsidRPr="0099691B">
        <w:rPr>
          <w:rFonts w:ascii="Times New Roman" w:eastAsia="Times New Roman" w:hAnsi="Times New Roman" w:cs="Times New Roman"/>
          <w:kern w:val="0"/>
          <w14:ligatures w14:val="none"/>
        </w:rPr>
        <w:t xml:space="preserve">pielikums). </w:t>
      </w:r>
    </w:p>
    <w:p w14:paraId="52364EE0" w14:textId="77777777"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13.3.</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Iepirkuma līguma izpildes termiņš:</w:t>
      </w:r>
      <w:r w:rsidRPr="0099691B">
        <w:rPr>
          <w:rFonts w:ascii="Times New Roman" w:eastAsia="Times New Roman" w:hAnsi="Times New Roman" w:cs="Times New Roman"/>
          <w:kern w:val="0"/>
          <w14:ligatures w14:val="none"/>
        </w:rPr>
        <w:t xml:space="preserve"> 2 (divi) gadi no iepirkuma līguma noslēgšanas brīža.</w:t>
      </w:r>
    </w:p>
    <w:p w14:paraId="087CD61F" w14:textId="4475830D"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lastRenderedPageBreak/>
        <w:t>13.4.</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Preces piegādes termiņš</w:t>
      </w:r>
      <w:r w:rsidRPr="0099691B">
        <w:rPr>
          <w:rFonts w:ascii="Times New Roman" w:eastAsia="Times New Roman" w:hAnsi="Times New Roman" w:cs="Times New Roman"/>
          <w:kern w:val="0"/>
          <w14:ligatures w14:val="none"/>
        </w:rPr>
        <w:t>: Prece jāpiegādā 5 (piec</w:t>
      </w:r>
      <w:r w:rsidR="002F5514">
        <w:rPr>
          <w:rFonts w:ascii="Times New Roman" w:eastAsia="Times New Roman" w:hAnsi="Times New Roman" w:cs="Times New Roman"/>
          <w:kern w:val="0"/>
          <w14:ligatures w14:val="none"/>
        </w:rPr>
        <w:t>u</w:t>
      </w:r>
      <w:r w:rsidRPr="0099691B">
        <w:rPr>
          <w:rFonts w:ascii="Times New Roman" w:eastAsia="Times New Roman" w:hAnsi="Times New Roman" w:cs="Times New Roman"/>
          <w:kern w:val="0"/>
          <w14:ligatures w14:val="none"/>
        </w:rPr>
        <w:t>) darba dienu laikā no pasūtījuma saņemšanas dienas saskaņā ar Līgumā noteikto kārtību vai citā Pušu pārstāvju savstarpēji saskaņotā termiņā, ja 5 (piec</w:t>
      </w:r>
      <w:r w:rsidR="002F5514">
        <w:rPr>
          <w:rFonts w:ascii="Times New Roman" w:eastAsia="Times New Roman" w:hAnsi="Times New Roman" w:cs="Times New Roman"/>
          <w:kern w:val="0"/>
          <w14:ligatures w14:val="none"/>
        </w:rPr>
        <w:t>u</w:t>
      </w:r>
      <w:r w:rsidRPr="0099691B">
        <w:rPr>
          <w:rFonts w:ascii="Times New Roman" w:eastAsia="Times New Roman" w:hAnsi="Times New Roman" w:cs="Times New Roman"/>
          <w:kern w:val="0"/>
          <w14:ligatures w14:val="none"/>
        </w:rPr>
        <w:t>) darba dienu laikā objektīvu iemeslu dēļ piegādi nav iespējams veikt.</w:t>
      </w:r>
    </w:p>
    <w:p w14:paraId="382F2892" w14:textId="77777777"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13.5.</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Garantijas termiņš:</w:t>
      </w:r>
      <w:r w:rsidRPr="0099691B">
        <w:rPr>
          <w:rFonts w:ascii="Times New Roman" w:eastAsia="Times New Roman" w:hAnsi="Times New Roman" w:cs="Times New Roman"/>
          <w:kern w:val="0"/>
          <w14:ligatures w14:val="none"/>
        </w:rPr>
        <w:t xml:space="preserve"> </w:t>
      </w:r>
      <w:r w:rsidRPr="00C6746D">
        <w:rPr>
          <w:rFonts w:ascii="Times New Roman" w:eastAsia="Times New Roman" w:hAnsi="Times New Roman" w:cs="Times New Roman"/>
        </w:rPr>
        <w:t>ir ne mazāks kā 2/3 (div</w:t>
      </w:r>
      <w:r>
        <w:rPr>
          <w:rFonts w:ascii="Times New Roman" w:eastAsia="Times New Roman" w:hAnsi="Times New Roman" w:cs="Times New Roman"/>
        </w:rPr>
        <w:t>as</w:t>
      </w:r>
      <w:r w:rsidRPr="00C6746D">
        <w:rPr>
          <w:rFonts w:ascii="Times New Roman" w:eastAsia="Times New Roman" w:hAnsi="Times New Roman" w:cs="Times New Roman"/>
        </w:rPr>
        <w:t xml:space="preserve"> trešdaļ</w:t>
      </w:r>
      <w:r>
        <w:rPr>
          <w:rFonts w:ascii="Times New Roman" w:eastAsia="Times New Roman" w:hAnsi="Times New Roman" w:cs="Times New Roman"/>
        </w:rPr>
        <w:t>as</w:t>
      </w:r>
      <w:r w:rsidRPr="00C6746D">
        <w:rPr>
          <w:rFonts w:ascii="Times New Roman" w:eastAsia="Times New Roman" w:hAnsi="Times New Roman" w:cs="Times New Roman"/>
        </w:rPr>
        <w:t>) no ražotāja noteiktā Preces derīguma termiņa, skaitot no Pušu abpusēji parakstīta pieņemšanas – nodošanas akta vai Izpildītāja iesniegtās pavadzīmes-rēķina saņemšanas</w:t>
      </w:r>
      <w:r>
        <w:rPr>
          <w:rFonts w:ascii="Times New Roman" w:eastAsia="Times New Roman" w:hAnsi="Times New Roman" w:cs="Times New Roman"/>
        </w:rPr>
        <w:t>.</w:t>
      </w:r>
      <w:r w:rsidRPr="0099691B">
        <w:rPr>
          <w:rFonts w:ascii="Times New Roman" w:eastAsia="Times New Roman" w:hAnsi="Times New Roman" w:cs="Times New Roman"/>
          <w:kern w:val="0"/>
          <w14:ligatures w14:val="none"/>
        </w:rPr>
        <w:t xml:space="preserve"> </w:t>
      </w:r>
    </w:p>
    <w:p w14:paraId="0434438E" w14:textId="77777777"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p>
    <w:p w14:paraId="6410623F" w14:textId="77777777" w:rsidR="00BA72D6" w:rsidRPr="0099691B" w:rsidRDefault="00BA72D6" w:rsidP="00BA72D6">
      <w:pPr>
        <w:numPr>
          <w:ilvl w:val="0"/>
          <w:numId w:val="3"/>
        </w:numPr>
        <w:spacing w:after="0" w:line="360" w:lineRule="auto"/>
        <w:ind w:left="426" w:hanging="426"/>
        <w:contextualSpacing/>
        <w:jc w:val="both"/>
        <w:rPr>
          <w:rFonts w:ascii="Times New Roman" w:eastAsia="Times New Roman" w:hAnsi="Times New Roman" w:cs="Times New Roman"/>
          <w:b/>
          <w:kern w:val="0"/>
          <w14:ligatures w14:val="none"/>
        </w:rPr>
      </w:pPr>
      <w:r w:rsidRPr="0099691B">
        <w:rPr>
          <w:rFonts w:ascii="Times New Roman" w:eastAsia="Times New Roman" w:hAnsi="Times New Roman" w:cs="Times New Roman"/>
          <w:b/>
          <w:kern w:val="0"/>
          <w14:ligatures w14:val="none"/>
        </w:rPr>
        <w:t>Līguma izpildes laiks un vieta</w:t>
      </w:r>
    </w:p>
    <w:p w14:paraId="6395E58C" w14:textId="0DED58AB"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14.1.</w:t>
      </w:r>
      <w:r w:rsidRPr="0099691B">
        <w:rPr>
          <w:rFonts w:ascii="Times New Roman" w:eastAsia="Times New Roman" w:hAnsi="Times New Roman" w:cs="Times New Roman"/>
          <w:kern w:val="0"/>
          <w14:ligatures w14:val="none"/>
        </w:rPr>
        <w:tab/>
        <w:t>Iepirkuma līguma projekts ir pievienots nolikumam kā 3.</w:t>
      </w:r>
      <w:r w:rsidR="002F5514">
        <w:rPr>
          <w:rFonts w:ascii="Times New Roman" w:eastAsia="Times New Roman" w:hAnsi="Times New Roman" w:cs="Times New Roman"/>
          <w:kern w:val="0"/>
          <w14:ligatures w14:val="none"/>
        </w:rPr>
        <w:t xml:space="preserve"> </w:t>
      </w:r>
      <w:r w:rsidRPr="0099691B">
        <w:rPr>
          <w:rFonts w:ascii="Times New Roman" w:eastAsia="Times New Roman" w:hAnsi="Times New Roman" w:cs="Times New Roman"/>
          <w:kern w:val="0"/>
          <w14:ligatures w14:val="none"/>
        </w:rPr>
        <w:t>pielikums un kalpos par pamatu iepirkuma līguma noslēgšanai starp Pasūtītāju un iepirkuma uzvarētāju.</w:t>
      </w:r>
    </w:p>
    <w:p w14:paraId="089423D3" w14:textId="77777777"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14.2.</w:t>
      </w:r>
      <w:r w:rsidRPr="0099691B">
        <w:rPr>
          <w:rFonts w:ascii="Times New Roman" w:eastAsia="Times New Roman" w:hAnsi="Times New Roman" w:cs="Times New Roman"/>
          <w:kern w:val="0"/>
          <w14:ligatures w14:val="none"/>
        </w:rPr>
        <w:tab/>
        <w:t>Iepirkuma līguma pielikumi tiks izstrādāti pēc iepirkuma uzvarētāja paziņošanas saskaņā ar nolikumā, tā pielikumos un iepirkuma uzvarētāja piedāvājumā ietverto informāciju.</w:t>
      </w:r>
    </w:p>
    <w:p w14:paraId="362F01B6" w14:textId="656F5DE1" w:rsidR="00BA72D6" w:rsidRPr="0099691B" w:rsidRDefault="00BA72D6" w:rsidP="00BA72D6">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14.3.</w:t>
      </w:r>
      <w:r w:rsidRPr="0099691B">
        <w:rPr>
          <w:rFonts w:ascii="Times New Roman" w:eastAsia="Times New Roman" w:hAnsi="Times New Roman" w:cs="Times New Roman"/>
          <w:kern w:val="0"/>
          <w14:ligatures w14:val="none"/>
        </w:rPr>
        <w:tab/>
        <w:t>Norēķini starp Pasūtītāju un Izpildītāju tiek veikti saskaņā ar iepirkuma līguma (3.pielikums) 3.</w:t>
      </w:r>
      <w:r w:rsidR="002F5514">
        <w:rPr>
          <w:rFonts w:ascii="Times New Roman" w:eastAsia="Times New Roman" w:hAnsi="Times New Roman" w:cs="Times New Roman"/>
          <w:kern w:val="0"/>
          <w14:ligatures w14:val="none"/>
        </w:rPr>
        <w:t xml:space="preserve"> </w:t>
      </w:r>
      <w:r w:rsidRPr="0099691B">
        <w:rPr>
          <w:rFonts w:ascii="Times New Roman" w:eastAsia="Times New Roman" w:hAnsi="Times New Roman" w:cs="Times New Roman"/>
          <w:kern w:val="0"/>
          <w14:ligatures w14:val="none"/>
        </w:rPr>
        <w:t>punktā noteikto kārtību.</w:t>
      </w:r>
    </w:p>
    <w:p w14:paraId="51ECD8DC" w14:textId="41E21F43" w:rsidR="00163BC4" w:rsidRDefault="00BA72D6" w:rsidP="002F5514">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14.4.</w:t>
      </w:r>
      <w:r w:rsidRPr="0099691B">
        <w:rPr>
          <w:rFonts w:ascii="Times New Roman" w:eastAsia="Times New Roman" w:hAnsi="Times New Roman" w:cs="Times New Roman"/>
          <w:kern w:val="0"/>
          <w14:ligatures w14:val="none"/>
        </w:rPr>
        <w:tab/>
        <w:t>Līguma izpildes vieta – Rīga.</w:t>
      </w:r>
    </w:p>
    <w:p w14:paraId="26CEE8AF" w14:textId="77777777" w:rsidR="002F5514" w:rsidRPr="002F5514" w:rsidRDefault="002F5514" w:rsidP="002F5514">
      <w:pPr>
        <w:spacing w:after="0" w:line="240" w:lineRule="auto"/>
        <w:ind w:left="567" w:hanging="567"/>
        <w:contextualSpacing/>
        <w:jc w:val="both"/>
        <w:rPr>
          <w:rFonts w:ascii="Times New Roman" w:eastAsia="Times New Roman" w:hAnsi="Times New Roman" w:cs="Times New Roman"/>
          <w:kern w:val="0"/>
          <w14:ligatures w14:val="none"/>
        </w:rPr>
      </w:pPr>
    </w:p>
    <w:p w14:paraId="264E2E65" w14:textId="77777777" w:rsidR="002F5514" w:rsidRPr="00FA00EB" w:rsidRDefault="002F5514" w:rsidP="002F5514">
      <w:pPr>
        <w:spacing w:after="0" w:line="480" w:lineRule="auto"/>
        <w:ind w:left="360" w:hanging="360"/>
        <w:jc w:val="center"/>
        <w:rPr>
          <w:rFonts w:ascii="Times New Roman" w:eastAsia="Calibri" w:hAnsi="Times New Roman" w:cs="Times New Roman"/>
          <w:b/>
          <w:kern w:val="0"/>
          <w14:ligatures w14:val="none"/>
        </w:rPr>
      </w:pPr>
      <w:r w:rsidRPr="00FA00EB">
        <w:rPr>
          <w:rFonts w:ascii="Times New Roman" w:eastAsia="Calibri" w:hAnsi="Times New Roman" w:cs="Times New Roman"/>
          <w:b/>
          <w:kern w:val="0"/>
          <w14:ligatures w14:val="none"/>
        </w:rPr>
        <w:t>IV PRETENDENTU ATLASES PRASĪBAS</w:t>
      </w:r>
    </w:p>
    <w:p w14:paraId="20568E58" w14:textId="77777777" w:rsidR="002F5514" w:rsidRPr="00702244" w:rsidRDefault="002F5514" w:rsidP="002F5514">
      <w:pPr>
        <w:pStyle w:val="ListParagraph"/>
        <w:numPr>
          <w:ilvl w:val="0"/>
          <w:numId w:val="3"/>
        </w:numPr>
        <w:spacing w:after="0" w:line="240" w:lineRule="auto"/>
        <w:jc w:val="both"/>
        <w:rPr>
          <w:rFonts w:ascii="Times New Roman" w:eastAsia="Calibri" w:hAnsi="Times New Roman" w:cs="Times New Roman"/>
          <w:b/>
          <w:kern w:val="0"/>
          <w14:ligatures w14:val="none"/>
        </w:rPr>
      </w:pPr>
      <w:r w:rsidRPr="00702244">
        <w:rPr>
          <w:rFonts w:ascii="Times New Roman" w:eastAsia="Calibri" w:hAnsi="Times New Roman" w:cs="Times New Roman"/>
          <w:b/>
          <w:kern w:val="0"/>
          <w14:ligatures w14:val="none"/>
        </w:rPr>
        <w:t>Pretendenta izslēgšanas noteikumi</w:t>
      </w:r>
    </w:p>
    <w:p w14:paraId="339F7B8B" w14:textId="77777777"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15.1.</w:t>
      </w:r>
      <w:r w:rsidRPr="00FA00EB">
        <w:rPr>
          <w:rFonts w:ascii="Times New Roman" w:eastAsia="Calibri" w:hAnsi="Times New Roman" w:cs="Times New Roman"/>
          <w:kern w:val="0"/>
          <w14:ligatures w14:val="none"/>
        </w:rPr>
        <w:tab/>
        <w:t xml:space="preserve">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FA00EB">
        <w:rPr>
          <w:rFonts w:ascii="Times New Roman" w:eastAsia="Calibri" w:hAnsi="Times New Roman" w:cs="Times New Roman"/>
          <w:kern w:val="0"/>
          <w14:ligatures w14:val="none"/>
        </w:rPr>
        <w:t>euro</w:t>
      </w:r>
      <w:proofErr w:type="spellEnd"/>
      <w:r w:rsidRPr="00FA00EB">
        <w:rPr>
          <w:rFonts w:ascii="Times New Roman" w:eastAsia="Calibri" w:hAnsi="Times New Roman" w:cs="Times New Roman"/>
          <w:kern w:val="0"/>
          <w14:ligatures w14:val="none"/>
        </w:rPr>
        <w:t xml:space="preserve">. Ja nodokļu parādi pārsniedz 150 </w:t>
      </w:r>
      <w:proofErr w:type="spellStart"/>
      <w:r w:rsidRPr="00FA00EB">
        <w:rPr>
          <w:rFonts w:ascii="Times New Roman" w:eastAsia="Calibri" w:hAnsi="Times New Roman" w:cs="Times New Roman"/>
          <w:kern w:val="0"/>
          <w14:ligatures w14:val="none"/>
        </w:rPr>
        <w:t>euro</w:t>
      </w:r>
      <w:proofErr w:type="spellEnd"/>
      <w:r w:rsidRPr="00FA00EB">
        <w:rPr>
          <w:rFonts w:ascii="Times New Roman" w:eastAsia="Calibri" w:hAnsi="Times New Roman" w:cs="Times New Roman"/>
          <w:kern w:val="0"/>
          <w14:ligatures w14:val="none"/>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FA00EB">
        <w:rPr>
          <w:rFonts w:ascii="Times New Roman" w:eastAsia="Calibri" w:hAnsi="Times New Roman" w:cs="Times New Roman"/>
          <w:kern w:val="0"/>
          <w14:ligatures w14:val="none"/>
        </w:rPr>
        <w:t>euro</w:t>
      </w:r>
      <w:proofErr w:type="spellEnd"/>
      <w:r w:rsidRPr="00FA00EB">
        <w:rPr>
          <w:rFonts w:ascii="Times New Roman" w:eastAsia="Calibri" w:hAnsi="Times New Roman" w:cs="Times New Roman"/>
          <w:kern w:val="0"/>
          <w14:ligatures w14:val="none"/>
        </w:rPr>
        <w:t xml:space="preserve"> apmērā tiek pārsniegts personai, uz kuras iespējām Pretendents balstās, Sabiedrisko pakalpojumu sniedzējs rīkojas pēc analoģijas ar Sabiedrisko pakalpojumu sniedzēju iepirkumu likuma 49.panta piektajā daļā paredzēto.</w:t>
      </w:r>
    </w:p>
    <w:p w14:paraId="08535878" w14:textId="6AC1471B"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15.2.</w:t>
      </w:r>
      <w:r w:rsidRPr="00FA00EB">
        <w:rPr>
          <w:rFonts w:ascii="Times New Roman" w:eastAsia="Calibri" w:hAnsi="Times New Roman" w:cs="Times New Roman"/>
          <w:kern w:val="0"/>
          <w14:ligatures w14:val="none"/>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w:t>
      </w:r>
      <w:r>
        <w:rPr>
          <w:rFonts w:ascii="Times New Roman" w:eastAsia="Calibri" w:hAnsi="Times New Roman" w:cs="Times New Roman"/>
          <w:kern w:val="0"/>
          <w14:ligatures w14:val="none"/>
        </w:rPr>
        <w:t xml:space="preserve"> </w:t>
      </w:r>
      <w:r w:rsidRPr="00FA00EB">
        <w:rPr>
          <w:rFonts w:ascii="Times New Roman" w:eastAsia="Calibri" w:hAnsi="Times New Roman" w:cs="Times New Roman"/>
          <w:kern w:val="0"/>
          <w14:ligatures w14:val="none"/>
        </w:rPr>
        <w:t>panta piektajā daļā paredzēto.</w:t>
      </w:r>
    </w:p>
    <w:p w14:paraId="0075A653" w14:textId="77777777"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15.3.</w:t>
      </w:r>
      <w:r w:rsidRPr="00FA00EB">
        <w:rPr>
          <w:rFonts w:ascii="Times New Roman" w:eastAsia="Calibri" w:hAnsi="Times New Roman" w:cs="Times New Roman"/>
          <w:kern w:val="0"/>
          <w14:ligatures w14:val="none"/>
        </w:rPr>
        <w:tab/>
        <w:t>Pretendents tiek izslēgts no turpmākās dalības iepirkuma procedūrā, ja uz pretendentu ir attiecināms jebkurš no Starptautisko un Latvijas Republikas nacionālo sankciju likuma 11.1 panta pirmajā daļā noteiktajiem gadījumiem.</w:t>
      </w:r>
    </w:p>
    <w:p w14:paraId="3C7A7081" w14:textId="77777777"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15.4.</w:t>
      </w:r>
      <w:r w:rsidRPr="00FA00EB">
        <w:rPr>
          <w:rFonts w:ascii="Times New Roman" w:eastAsia="Calibri" w:hAnsi="Times New Roman" w:cs="Times New Roman"/>
          <w:kern w:val="0"/>
          <w14:ligatures w14:val="none"/>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403AE11A" w14:textId="77777777" w:rsidR="002F5514" w:rsidRPr="00FA00EB" w:rsidRDefault="002F5514" w:rsidP="002F5514">
      <w:pPr>
        <w:spacing w:after="0" w:line="240" w:lineRule="auto"/>
        <w:ind w:left="425" w:hanging="425"/>
        <w:jc w:val="both"/>
        <w:rPr>
          <w:rFonts w:ascii="Times New Roman" w:eastAsia="Calibri" w:hAnsi="Times New Roman" w:cs="Times New Roman"/>
          <w:kern w:val="0"/>
          <w14:ligatures w14:val="none"/>
        </w:rPr>
      </w:pPr>
    </w:p>
    <w:p w14:paraId="2DDA7864" w14:textId="77777777" w:rsidR="002F5514" w:rsidRPr="00702244" w:rsidRDefault="002F5514" w:rsidP="002F5514">
      <w:pPr>
        <w:pStyle w:val="ListParagraph"/>
        <w:numPr>
          <w:ilvl w:val="0"/>
          <w:numId w:val="3"/>
        </w:numPr>
        <w:spacing w:after="0" w:line="240" w:lineRule="auto"/>
        <w:jc w:val="both"/>
        <w:rPr>
          <w:rFonts w:ascii="Times New Roman" w:eastAsia="Calibri" w:hAnsi="Times New Roman" w:cs="Times New Roman"/>
          <w:b/>
          <w:bCs/>
          <w:kern w:val="0"/>
          <w14:ligatures w14:val="none"/>
        </w:rPr>
      </w:pPr>
      <w:r w:rsidRPr="00702244">
        <w:rPr>
          <w:rFonts w:ascii="Times New Roman" w:eastAsia="Calibri" w:hAnsi="Times New Roman" w:cs="Times New Roman"/>
          <w:b/>
          <w:bCs/>
          <w:kern w:val="0"/>
          <w14:ligatures w14:val="none"/>
        </w:rPr>
        <w:t>Prasības profesionālās darbības veikšanā</w:t>
      </w:r>
    </w:p>
    <w:p w14:paraId="314954EB" w14:textId="77777777"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16.1.</w:t>
      </w:r>
      <w:r w:rsidRPr="00FA00EB">
        <w:rPr>
          <w:rFonts w:ascii="Times New Roman" w:eastAsia="Calibri" w:hAnsi="Times New Roman" w:cs="Times New Roman"/>
          <w:kern w:val="0"/>
          <w14:ligatures w14:val="none"/>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54B84E0" w14:textId="77777777" w:rsidR="002F5514" w:rsidRPr="00FA00EB" w:rsidRDefault="002F5514" w:rsidP="002F5514">
      <w:pPr>
        <w:spacing w:after="0" w:line="240" w:lineRule="auto"/>
        <w:ind w:left="567" w:hanging="567"/>
        <w:jc w:val="both"/>
        <w:rPr>
          <w:rFonts w:ascii="Times New Roman" w:eastAsia="Calibri" w:hAnsi="Times New Roman" w:cs="Times New Roman"/>
          <w:kern w:val="0"/>
          <w14:ligatures w14:val="none"/>
        </w:rPr>
      </w:pPr>
    </w:p>
    <w:p w14:paraId="1D35667C" w14:textId="77777777" w:rsidR="002F5514" w:rsidRPr="00FA00EB" w:rsidRDefault="002F5514" w:rsidP="002F5514">
      <w:pPr>
        <w:numPr>
          <w:ilvl w:val="0"/>
          <w:numId w:val="3"/>
        </w:numPr>
        <w:spacing w:after="0" w:line="240" w:lineRule="auto"/>
        <w:ind w:left="426" w:hanging="426"/>
        <w:contextualSpacing/>
        <w:jc w:val="both"/>
        <w:rPr>
          <w:rFonts w:ascii="Times New Roman" w:eastAsia="Calibri" w:hAnsi="Times New Roman" w:cs="Times New Roman"/>
          <w:b/>
          <w:bCs/>
          <w:kern w:val="0"/>
          <w14:ligatures w14:val="none"/>
        </w:rPr>
      </w:pPr>
      <w:r w:rsidRPr="00FA00EB">
        <w:rPr>
          <w:rFonts w:ascii="Times New Roman" w:eastAsia="Calibri" w:hAnsi="Times New Roman" w:cs="Times New Roman"/>
          <w:b/>
          <w:bCs/>
          <w:kern w:val="0"/>
          <w14:ligatures w14:val="none"/>
        </w:rPr>
        <w:t>Prasības pretendenta tehniskajām un profesionālajām spējām</w:t>
      </w:r>
    </w:p>
    <w:p w14:paraId="24A9661C" w14:textId="60EC3FBA" w:rsidR="002F5514" w:rsidRDefault="006079B5" w:rsidP="002F5514">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6079B5">
        <w:rPr>
          <w:rFonts w:ascii="Times New Roman" w:eastAsia="Calibri" w:hAnsi="Times New Roman" w:cs="Times New Roman"/>
          <w:kern w:val="0"/>
          <w14:ligatures w14:val="none"/>
        </w:rPr>
        <w:t>Pretendentam iepriekšējo 3 (trīs) gadu periodā (2022., 2023., 2024. un 2025.gadā līdz piedāvājumu iesniegšanas brīdim) ir jābūt izpildījušam piegādes līgumus, kuru ietvaros ir piegādātas ķīmiskās vielas vismaz tikpat lielā apjomā kā pretendenta piedāvātā kopējā līgumcena</w:t>
      </w:r>
      <w:r>
        <w:rPr>
          <w:rFonts w:ascii="Times New Roman" w:eastAsia="Calibri" w:hAnsi="Times New Roman" w:cs="Times New Roman"/>
          <w:kern w:val="0"/>
          <w14:ligatures w14:val="none"/>
        </w:rPr>
        <w:t>.</w:t>
      </w:r>
    </w:p>
    <w:p w14:paraId="203D1A9B" w14:textId="77777777" w:rsidR="006079B5" w:rsidRDefault="006079B5" w:rsidP="006079B5">
      <w:pPr>
        <w:pStyle w:val="ListParagraph"/>
        <w:spacing w:after="0" w:line="240" w:lineRule="auto"/>
        <w:ind w:left="567"/>
        <w:jc w:val="both"/>
        <w:rPr>
          <w:rFonts w:ascii="Times New Roman" w:eastAsia="Calibri" w:hAnsi="Times New Roman" w:cs="Times New Roman"/>
          <w:kern w:val="0"/>
          <w14:ligatures w14:val="none"/>
        </w:rPr>
      </w:pPr>
    </w:p>
    <w:p w14:paraId="7795399D" w14:textId="77777777" w:rsidR="006079B5" w:rsidRPr="008B67FD" w:rsidRDefault="006079B5" w:rsidP="006079B5">
      <w:pPr>
        <w:spacing w:after="0" w:line="240" w:lineRule="auto"/>
        <w:jc w:val="center"/>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V PRETENDENTA ATBILSTĪBAS PĀRBAUDE</w:t>
      </w:r>
    </w:p>
    <w:p w14:paraId="7A41F1CB" w14:textId="52319AD1" w:rsidR="006079B5" w:rsidRDefault="006079B5" w:rsidP="006079B5">
      <w:pPr>
        <w:spacing w:after="0" w:line="240" w:lineRule="auto"/>
        <w:jc w:val="center"/>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(ATLASES DOKUMENTI)</w:t>
      </w:r>
    </w:p>
    <w:p w14:paraId="18919EFA" w14:textId="77777777" w:rsidR="006079B5" w:rsidRPr="008B67FD" w:rsidRDefault="006079B5" w:rsidP="006079B5">
      <w:pPr>
        <w:spacing w:after="0" w:line="240" w:lineRule="auto"/>
        <w:jc w:val="center"/>
        <w:outlineLvl w:val="0"/>
        <w:rPr>
          <w:rFonts w:ascii="Times New Roman" w:eastAsia="Times New Roman" w:hAnsi="Times New Roman" w:cs="Times New Roman"/>
          <w:b/>
          <w:kern w:val="0"/>
          <w14:ligatures w14:val="none"/>
        </w:rPr>
      </w:pPr>
    </w:p>
    <w:p w14:paraId="4EE5F9EC" w14:textId="77777777" w:rsidR="006079B5" w:rsidRPr="00565E61" w:rsidRDefault="006079B5" w:rsidP="006079B5">
      <w:pPr>
        <w:pStyle w:val="ListParagraph"/>
        <w:numPr>
          <w:ilvl w:val="0"/>
          <w:numId w:val="3"/>
        </w:numPr>
        <w:spacing w:after="0" w:line="240" w:lineRule="auto"/>
        <w:jc w:val="both"/>
        <w:outlineLvl w:val="0"/>
        <w:rPr>
          <w:rFonts w:ascii="Times New Roman" w:eastAsia="Times New Roman" w:hAnsi="Times New Roman" w:cs="Times New Roman"/>
          <w:b/>
          <w:kern w:val="0"/>
          <w14:ligatures w14:val="none"/>
        </w:rPr>
      </w:pPr>
      <w:r w:rsidRPr="00565E61">
        <w:rPr>
          <w:rFonts w:ascii="Times New Roman" w:eastAsia="Times New Roman" w:hAnsi="Times New Roman" w:cs="Times New Roman"/>
          <w:kern w:val="0"/>
          <w14:ligatures w14:val="none"/>
        </w:rPr>
        <w:t>Lai Pasūtītājs izvērtētu pretendentu un pretendents apliecinātu savu atbilstību nolikuma IV sadaļā paredzētajām prasībām, pretendentam jāiesniedz sekojoši dokumenti:</w:t>
      </w:r>
    </w:p>
    <w:p w14:paraId="67B1B244" w14:textId="77777777" w:rsidR="006079B5" w:rsidRPr="008B67FD" w:rsidRDefault="006079B5" w:rsidP="006079B5">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18.1.</w:t>
      </w:r>
      <w:r w:rsidRPr="008B67FD">
        <w:rPr>
          <w:rFonts w:ascii="Times New Roman" w:eastAsia="Times New Roman" w:hAnsi="Times New Roman" w:cs="Times New Roman"/>
          <w:bCs/>
          <w:kern w:val="0"/>
          <w14:ligatures w14:val="none"/>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2710CB3F" w14:textId="77777777" w:rsidR="006079B5" w:rsidRPr="008B67FD" w:rsidRDefault="006079B5" w:rsidP="006079B5">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18.2.</w:t>
      </w:r>
      <w:r w:rsidRPr="008B67FD">
        <w:rPr>
          <w:rFonts w:ascii="Times New Roman" w:eastAsia="Times New Roman" w:hAnsi="Times New Roman" w:cs="Times New Roman"/>
          <w:bCs/>
          <w:kern w:val="0"/>
          <w14:ligatures w14:val="none"/>
        </w:rPr>
        <w:tab/>
        <w:t>Lai noskaidrotu pretendenta atbilstību Pasūtītāja izvirzītajām atlases prasībām, Pasūtītājs pārbaudīs par pretendentu pieejamo informāciju publiskās datubāzēs.</w:t>
      </w:r>
    </w:p>
    <w:p w14:paraId="4A5202FB" w14:textId="022F5D2D" w:rsidR="006079B5" w:rsidRPr="008B67FD" w:rsidRDefault="006079B5" w:rsidP="006079B5">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18.3. Pretendentam jāiesniedz informācija par pretendenta pieredzi piegādēs, atbilstoši Nolikuma 17.1. punktam, pēc šādas tabulas:</w:t>
      </w:r>
    </w:p>
    <w:tbl>
      <w:tblPr>
        <w:tblStyle w:val="TableGrid"/>
        <w:tblW w:w="10485" w:type="dxa"/>
        <w:jc w:val="center"/>
        <w:tblLayout w:type="fixed"/>
        <w:tblLook w:val="04A0" w:firstRow="1" w:lastRow="0" w:firstColumn="1" w:lastColumn="0" w:noHBand="0" w:noVBand="1"/>
      </w:tblPr>
      <w:tblGrid>
        <w:gridCol w:w="562"/>
        <w:gridCol w:w="1701"/>
        <w:gridCol w:w="1843"/>
        <w:gridCol w:w="2126"/>
        <w:gridCol w:w="1560"/>
        <w:gridCol w:w="2693"/>
      </w:tblGrid>
      <w:tr w:rsidR="006079B5" w:rsidRPr="008B67FD" w14:paraId="2C6BC2B1" w14:textId="77777777" w:rsidTr="00CD1D2C">
        <w:trPr>
          <w:jc w:val="center"/>
        </w:trPr>
        <w:tc>
          <w:tcPr>
            <w:tcW w:w="562" w:type="dxa"/>
            <w:shd w:val="clear" w:color="auto" w:fill="E7E6E6"/>
            <w:vAlign w:val="center"/>
          </w:tcPr>
          <w:p w14:paraId="474941E2"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Nr.</w:t>
            </w:r>
          </w:p>
          <w:p w14:paraId="607147C0"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p. k.</w:t>
            </w:r>
          </w:p>
        </w:tc>
        <w:tc>
          <w:tcPr>
            <w:tcW w:w="1701" w:type="dxa"/>
            <w:shd w:val="clear" w:color="auto" w:fill="E7E6E6"/>
            <w:vAlign w:val="center"/>
          </w:tcPr>
          <w:p w14:paraId="74DA89FB"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 xml:space="preserve">Pasūtītājs </w:t>
            </w:r>
          </w:p>
        </w:tc>
        <w:tc>
          <w:tcPr>
            <w:tcW w:w="1843" w:type="dxa"/>
            <w:shd w:val="clear" w:color="auto" w:fill="E7E6E6"/>
            <w:vAlign w:val="center"/>
          </w:tcPr>
          <w:p w14:paraId="7EEC5E56"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lang w:eastAsia="ar-SA"/>
              </w:rPr>
              <w:t>Piegādātās Preces īss apraksts</w:t>
            </w:r>
          </w:p>
        </w:tc>
        <w:tc>
          <w:tcPr>
            <w:tcW w:w="2126" w:type="dxa"/>
            <w:shd w:val="clear" w:color="auto" w:fill="E7E6E6"/>
            <w:vAlign w:val="center"/>
          </w:tcPr>
          <w:p w14:paraId="4CEC08B2"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 xml:space="preserve">Līguma summa (izpildīto darījumu summa) </w:t>
            </w:r>
          </w:p>
        </w:tc>
        <w:tc>
          <w:tcPr>
            <w:tcW w:w="1560" w:type="dxa"/>
            <w:shd w:val="clear" w:color="auto" w:fill="E7E6E6"/>
            <w:vAlign w:val="center"/>
          </w:tcPr>
          <w:p w14:paraId="16166D75"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Līguma izpildes termiņš</w:t>
            </w:r>
          </w:p>
        </w:tc>
        <w:tc>
          <w:tcPr>
            <w:tcW w:w="2693" w:type="dxa"/>
            <w:shd w:val="clear" w:color="auto" w:fill="E7E6E6"/>
          </w:tcPr>
          <w:p w14:paraId="7571DE58" w14:textId="77777777" w:rsidR="006079B5" w:rsidRPr="008B67FD" w:rsidRDefault="006079B5" w:rsidP="00CD1D2C">
            <w:pPr>
              <w:jc w:val="center"/>
              <w:rPr>
                <w:rFonts w:ascii="Times New Roman" w:eastAsia="Calibri" w:hAnsi="Times New Roman" w:cs="Times New Roman"/>
                <w:b/>
              </w:rPr>
            </w:pPr>
            <w:r w:rsidRPr="008B67FD">
              <w:rPr>
                <w:rFonts w:ascii="Times New Roman" w:eastAsia="Calibri" w:hAnsi="Times New Roman" w:cs="Times New Roman"/>
                <w:b/>
              </w:rPr>
              <w:t>Pasūtītāja kontaktpersonas vārds, uzvārds, e-pasts, telefona numurs</w:t>
            </w:r>
          </w:p>
        </w:tc>
      </w:tr>
      <w:tr w:rsidR="006079B5" w:rsidRPr="008B67FD" w14:paraId="2A55C371" w14:textId="77777777" w:rsidTr="00CD1D2C">
        <w:trPr>
          <w:trHeight w:val="227"/>
          <w:jc w:val="center"/>
        </w:trPr>
        <w:tc>
          <w:tcPr>
            <w:tcW w:w="562" w:type="dxa"/>
          </w:tcPr>
          <w:p w14:paraId="3D18C95B" w14:textId="77777777" w:rsidR="006079B5" w:rsidRPr="008B67FD" w:rsidRDefault="006079B5" w:rsidP="006079B5">
            <w:pPr>
              <w:numPr>
                <w:ilvl w:val="0"/>
                <w:numId w:val="4"/>
              </w:numPr>
              <w:spacing w:line="276" w:lineRule="auto"/>
              <w:contextualSpacing/>
              <w:rPr>
                <w:rFonts w:ascii="Times New Roman" w:eastAsia="Calibri" w:hAnsi="Times New Roman" w:cs="Times New Roman"/>
                <w:bCs/>
              </w:rPr>
            </w:pPr>
          </w:p>
        </w:tc>
        <w:tc>
          <w:tcPr>
            <w:tcW w:w="1701" w:type="dxa"/>
          </w:tcPr>
          <w:p w14:paraId="7AF185B7" w14:textId="77777777" w:rsidR="006079B5" w:rsidRPr="008B67FD" w:rsidRDefault="006079B5" w:rsidP="00CD1D2C">
            <w:pPr>
              <w:spacing w:line="276" w:lineRule="auto"/>
              <w:rPr>
                <w:rFonts w:ascii="Times New Roman" w:eastAsia="Calibri" w:hAnsi="Times New Roman" w:cs="Times New Roman"/>
                <w:b/>
              </w:rPr>
            </w:pPr>
          </w:p>
        </w:tc>
        <w:tc>
          <w:tcPr>
            <w:tcW w:w="1843" w:type="dxa"/>
          </w:tcPr>
          <w:p w14:paraId="1EA3BFA2" w14:textId="77777777" w:rsidR="006079B5" w:rsidRPr="008B67FD" w:rsidRDefault="006079B5" w:rsidP="00CD1D2C">
            <w:pPr>
              <w:spacing w:line="276" w:lineRule="auto"/>
              <w:rPr>
                <w:rFonts w:ascii="Times New Roman" w:eastAsia="Calibri" w:hAnsi="Times New Roman" w:cs="Times New Roman"/>
                <w:b/>
              </w:rPr>
            </w:pPr>
          </w:p>
        </w:tc>
        <w:tc>
          <w:tcPr>
            <w:tcW w:w="2126" w:type="dxa"/>
          </w:tcPr>
          <w:p w14:paraId="0AFB70F6" w14:textId="77777777" w:rsidR="006079B5" w:rsidRPr="008B67FD" w:rsidRDefault="006079B5" w:rsidP="00CD1D2C">
            <w:pPr>
              <w:spacing w:line="276" w:lineRule="auto"/>
              <w:rPr>
                <w:rFonts w:ascii="Times New Roman" w:eastAsia="Calibri" w:hAnsi="Times New Roman" w:cs="Times New Roman"/>
                <w:b/>
              </w:rPr>
            </w:pPr>
          </w:p>
        </w:tc>
        <w:tc>
          <w:tcPr>
            <w:tcW w:w="1560" w:type="dxa"/>
          </w:tcPr>
          <w:p w14:paraId="6B294F4D" w14:textId="77777777" w:rsidR="006079B5" w:rsidRPr="008B67FD" w:rsidRDefault="006079B5" w:rsidP="00CD1D2C">
            <w:pPr>
              <w:spacing w:line="276" w:lineRule="auto"/>
              <w:rPr>
                <w:rFonts w:ascii="Times New Roman" w:eastAsia="Calibri" w:hAnsi="Times New Roman" w:cs="Times New Roman"/>
                <w:b/>
              </w:rPr>
            </w:pPr>
          </w:p>
        </w:tc>
        <w:tc>
          <w:tcPr>
            <w:tcW w:w="2693" w:type="dxa"/>
          </w:tcPr>
          <w:p w14:paraId="2AD4372F" w14:textId="77777777" w:rsidR="006079B5" w:rsidRPr="008B67FD" w:rsidRDefault="006079B5" w:rsidP="00CD1D2C">
            <w:pPr>
              <w:spacing w:line="276" w:lineRule="auto"/>
              <w:rPr>
                <w:rFonts w:ascii="Times New Roman" w:eastAsia="Calibri" w:hAnsi="Times New Roman" w:cs="Times New Roman"/>
                <w:b/>
              </w:rPr>
            </w:pPr>
          </w:p>
        </w:tc>
      </w:tr>
      <w:tr w:rsidR="006079B5" w:rsidRPr="008B67FD" w14:paraId="56D012D2" w14:textId="77777777" w:rsidTr="00CD1D2C">
        <w:trPr>
          <w:trHeight w:val="227"/>
          <w:jc w:val="center"/>
        </w:trPr>
        <w:tc>
          <w:tcPr>
            <w:tcW w:w="562" w:type="dxa"/>
          </w:tcPr>
          <w:p w14:paraId="373796D3" w14:textId="77777777" w:rsidR="006079B5" w:rsidRPr="008B67FD" w:rsidRDefault="006079B5" w:rsidP="006079B5">
            <w:pPr>
              <w:numPr>
                <w:ilvl w:val="0"/>
                <w:numId w:val="4"/>
              </w:numPr>
              <w:spacing w:line="276" w:lineRule="auto"/>
              <w:contextualSpacing/>
              <w:rPr>
                <w:rFonts w:ascii="Times New Roman" w:eastAsia="Calibri" w:hAnsi="Times New Roman" w:cs="Times New Roman"/>
                <w:bCs/>
              </w:rPr>
            </w:pPr>
          </w:p>
        </w:tc>
        <w:tc>
          <w:tcPr>
            <w:tcW w:w="1701" w:type="dxa"/>
          </w:tcPr>
          <w:p w14:paraId="6AA1EF25" w14:textId="77777777" w:rsidR="006079B5" w:rsidRPr="008B67FD" w:rsidRDefault="006079B5" w:rsidP="00CD1D2C">
            <w:pPr>
              <w:spacing w:line="276" w:lineRule="auto"/>
              <w:rPr>
                <w:rFonts w:ascii="Times New Roman" w:eastAsia="Calibri" w:hAnsi="Times New Roman" w:cs="Times New Roman"/>
                <w:b/>
              </w:rPr>
            </w:pPr>
          </w:p>
        </w:tc>
        <w:tc>
          <w:tcPr>
            <w:tcW w:w="1843" w:type="dxa"/>
          </w:tcPr>
          <w:p w14:paraId="61605E1E" w14:textId="77777777" w:rsidR="006079B5" w:rsidRPr="008B67FD" w:rsidRDefault="006079B5" w:rsidP="00CD1D2C">
            <w:pPr>
              <w:spacing w:line="276" w:lineRule="auto"/>
              <w:rPr>
                <w:rFonts w:ascii="Times New Roman" w:eastAsia="Calibri" w:hAnsi="Times New Roman" w:cs="Times New Roman"/>
                <w:b/>
              </w:rPr>
            </w:pPr>
          </w:p>
        </w:tc>
        <w:tc>
          <w:tcPr>
            <w:tcW w:w="2126" w:type="dxa"/>
          </w:tcPr>
          <w:p w14:paraId="49079285" w14:textId="77777777" w:rsidR="006079B5" w:rsidRPr="008B67FD" w:rsidRDefault="006079B5" w:rsidP="00CD1D2C">
            <w:pPr>
              <w:spacing w:line="276" w:lineRule="auto"/>
              <w:rPr>
                <w:rFonts w:ascii="Times New Roman" w:eastAsia="Calibri" w:hAnsi="Times New Roman" w:cs="Times New Roman"/>
                <w:b/>
              </w:rPr>
            </w:pPr>
          </w:p>
        </w:tc>
        <w:tc>
          <w:tcPr>
            <w:tcW w:w="1560" w:type="dxa"/>
          </w:tcPr>
          <w:p w14:paraId="428CC831" w14:textId="77777777" w:rsidR="006079B5" w:rsidRPr="008B67FD" w:rsidRDefault="006079B5" w:rsidP="00CD1D2C">
            <w:pPr>
              <w:spacing w:line="276" w:lineRule="auto"/>
              <w:rPr>
                <w:rFonts w:ascii="Times New Roman" w:eastAsia="Calibri" w:hAnsi="Times New Roman" w:cs="Times New Roman"/>
                <w:b/>
              </w:rPr>
            </w:pPr>
          </w:p>
        </w:tc>
        <w:tc>
          <w:tcPr>
            <w:tcW w:w="2693" w:type="dxa"/>
          </w:tcPr>
          <w:p w14:paraId="2DE8CB68" w14:textId="77777777" w:rsidR="006079B5" w:rsidRPr="008B67FD" w:rsidRDefault="006079B5" w:rsidP="00CD1D2C">
            <w:pPr>
              <w:spacing w:line="276" w:lineRule="auto"/>
              <w:rPr>
                <w:rFonts w:ascii="Times New Roman" w:eastAsia="Calibri" w:hAnsi="Times New Roman" w:cs="Times New Roman"/>
                <w:b/>
              </w:rPr>
            </w:pPr>
          </w:p>
        </w:tc>
      </w:tr>
      <w:tr w:rsidR="006079B5" w:rsidRPr="008B67FD" w14:paraId="362F76FA" w14:textId="77777777" w:rsidTr="00CD1D2C">
        <w:trPr>
          <w:trHeight w:val="227"/>
          <w:jc w:val="center"/>
        </w:trPr>
        <w:tc>
          <w:tcPr>
            <w:tcW w:w="562" w:type="dxa"/>
          </w:tcPr>
          <w:p w14:paraId="076EEB6B" w14:textId="77777777" w:rsidR="006079B5" w:rsidRPr="008B67FD" w:rsidRDefault="006079B5" w:rsidP="00CD1D2C">
            <w:pPr>
              <w:spacing w:line="276" w:lineRule="auto"/>
              <w:rPr>
                <w:rFonts w:ascii="Times New Roman" w:eastAsia="Calibri" w:hAnsi="Times New Roman" w:cs="Times New Roman"/>
                <w:bCs/>
              </w:rPr>
            </w:pPr>
            <w:r w:rsidRPr="008B67FD">
              <w:rPr>
                <w:rFonts w:ascii="Times New Roman" w:eastAsia="Calibri" w:hAnsi="Times New Roman" w:cs="Times New Roman"/>
                <w:bCs/>
              </w:rPr>
              <w:t>…</w:t>
            </w:r>
          </w:p>
        </w:tc>
        <w:tc>
          <w:tcPr>
            <w:tcW w:w="1701" w:type="dxa"/>
          </w:tcPr>
          <w:p w14:paraId="454A1547" w14:textId="77777777" w:rsidR="006079B5" w:rsidRPr="008B67FD" w:rsidRDefault="006079B5" w:rsidP="00CD1D2C">
            <w:pPr>
              <w:spacing w:line="276" w:lineRule="auto"/>
              <w:rPr>
                <w:rFonts w:ascii="Times New Roman" w:eastAsia="Calibri" w:hAnsi="Times New Roman" w:cs="Times New Roman"/>
                <w:b/>
              </w:rPr>
            </w:pPr>
          </w:p>
        </w:tc>
        <w:tc>
          <w:tcPr>
            <w:tcW w:w="1843" w:type="dxa"/>
          </w:tcPr>
          <w:p w14:paraId="461F217B" w14:textId="77777777" w:rsidR="006079B5" w:rsidRPr="008B67FD" w:rsidRDefault="006079B5" w:rsidP="00CD1D2C">
            <w:pPr>
              <w:spacing w:line="276" w:lineRule="auto"/>
              <w:rPr>
                <w:rFonts w:ascii="Times New Roman" w:eastAsia="Calibri" w:hAnsi="Times New Roman" w:cs="Times New Roman"/>
                <w:b/>
              </w:rPr>
            </w:pPr>
          </w:p>
        </w:tc>
        <w:tc>
          <w:tcPr>
            <w:tcW w:w="2126" w:type="dxa"/>
          </w:tcPr>
          <w:p w14:paraId="3354399C" w14:textId="77777777" w:rsidR="006079B5" w:rsidRPr="008B67FD" w:rsidRDefault="006079B5" w:rsidP="00CD1D2C">
            <w:pPr>
              <w:spacing w:line="276" w:lineRule="auto"/>
              <w:rPr>
                <w:rFonts w:ascii="Times New Roman" w:eastAsia="Calibri" w:hAnsi="Times New Roman" w:cs="Times New Roman"/>
                <w:b/>
              </w:rPr>
            </w:pPr>
          </w:p>
        </w:tc>
        <w:tc>
          <w:tcPr>
            <w:tcW w:w="1560" w:type="dxa"/>
          </w:tcPr>
          <w:p w14:paraId="4132EBEA" w14:textId="77777777" w:rsidR="006079B5" w:rsidRPr="008B67FD" w:rsidRDefault="006079B5" w:rsidP="00CD1D2C">
            <w:pPr>
              <w:spacing w:line="276" w:lineRule="auto"/>
              <w:rPr>
                <w:rFonts w:ascii="Times New Roman" w:eastAsia="Calibri" w:hAnsi="Times New Roman" w:cs="Times New Roman"/>
                <w:b/>
              </w:rPr>
            </w:pPr>
          </w:p>
        </w:tc>
        <w:tc>
          <w:tcPr>
            <w:tcW w:w="2693" w:type="dxa"/>
          </w:tcPr>
          <w:p w14:paraId="59914C78" w14:textId="77777777" w:rsidR="006079B5" w:rsidRPr="008B67FD" w:rsidRDefault="006079B5" w:rsidP="00CD1D2C">
            <w:pPr>
              <w:spacing w:line="276" w:lineRule="auto"/>
              <w:rPr>
                <w:rFonts w:ascii="Times New Roman" w:eastAsia="Calibri" w:hAnsi="Times New Roman" w:cs="Times New Roman"/>
                <w:b/>
              </w:rPr>
            </w:pPr>
          </w:p>
        </w:tc>
      </w:tr>
    </w:tbl>
    <w:p w14:paraId="55F4376D" w14:textId="77777777" w:rsidR="006079B5" w:rsidRPr="008B67FD" w:rsidRDefault="006079B5" w:rsidP="006079B5">
      <w:pPr>
        <w:spacing w:after="0" w:line="240" w:lineRule="auto"/>
        <w:ind w:left="567" w:hanging="567"/>
        <w:jc w:val="both"/>
        <w:outlineLvl w:val="0"/>
        <w:rPr>
          <w:rFonts w:ascii="Times New Roman" w:eastAsia="Times New Roman" w:hAnsi="Times New Roman" w:cs="Times New Roman"/>
          <w:bCs/>
          <w:kern w:val="0"/>
          <w14:ligatures w14:val="none"/>
        </w:rPr>
      </w:pPr>
    </w:p>
    <w:p w14:paraId="14FF2BF0" w14:textId="77777777" w:rsidR="006079B5" w:rsidRPr="008B67FD" w:rsidRDefault="006079B5" w:rsidP="006079B5">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18.4.</w:t>
      </w:r>
      <w:r w:rsidRPr="008B67FD">
        <w:rPr>
          <w:rFonts w:ascii="Times New Roman" w:eastAsia="Calibri" w:hAnsi="Times New Roman" w:cs="Times New Roman"/>
          <w:kern w:val="0"/>
          <w14:ligatures w14:val="none"/>
        </w:rPr>
        <w:tab/>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C4559C6" w14:textId="77777777" w:rsidR="006079B5" w:rsidRPr="008B67FD" w:rsidRDefault="006079B5" w:rsidP="006079B5">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18.5.</w:t>
      </w:r>
      <w:r w:rsidRPr="008B67FD">
        <w:rPr>
          <w:rFonts w:ascii="Times New Roman" w:eastAsia="Calibri" w:hAnsi="Times New Roman" w:cs="Times New Roman"/>
          <w:kern w:val="0"/>
          <w14:ligatures w14:val="none"/>
        </w:rPr>
        <w:tab/>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B91D4A0" w14:textId="77777777" w:rsidR="006079B5" w:rsidRPr="008B67FD" w:rsidRDefault="006079B5" w:rsidP="006079B5">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18.6.</w:t>
      </w:r>
      <w:r w:rsidRPr="008B67FD">
        <w:rPr>
          <w:rFonts w:ascii="Times New Roman" w:eastAsia="Calibri" w:hAnsi="Times New Roman" w:cs="Times New Roman"/>
          <w:kern w:val="0"/>
          <w14:ligatures w14:val="none"/>
        </w:rPr>
        <w:tab/>
        <w:t xml:space="preserve">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w:t>
      </w:r>
      <w:r w:rsidRPr="008B67FD">
        <w:rPr>
          <w:rFonts w:ascii="Times New Roman" w:eastAsia="Calibri" w:hAnsi="Times New Roman" w:cs="Times New Roman"/>
          <w:kern w:val="0"/>
          <w14:ligatures w14:val="none"/>
        </w:rPr>
        <w:lastRenderedPageBreak/>
        <w:t>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496D3D9" w14:textId="77777777" w:rsidR="006079B5" w:rsidRPr="008B67FD" w:rsidRDefault="006079B5" w:rsidP="006079B5">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18.7.</w:t>
      </w:r>
      <w:r w:rsidRPr="008B67FD">
        <w:rPr>
          <w:rFonts w:ascii="Times New Roman" w:eastAsia="Calibri" w:hAnsi="Times New Roman" w:cs="Times New Roman"/>
          <w:kern w:val="0"/>
          <w14:ligatures w14:val="none"/>
        </w:rPr>
        <w:tab/>
        <w:t>pretendenta amatpersonas ar paraksta tiesībām izdota pilnvara, ja piedāvājumu neparaksta pretendenta amatpersona ar paraksta tiesībām.</w:t>
      </w:r>
    </w:p>
    <w:p w14:paraId="0A38AFFE" w14:textId="77777777" w:rsidR="006079B5" w:rsidRDefault="006079B5" w:rsidP="00846CAB">
      <w:pPr>
        <w:spacing w:after="0" w:line="240" w:lineRule="auto"/>
        <w:jc w:val="both"/>
        <w:rPr>
          <w:rFonts w:ascii="Times New Roman" w:eastAsia="Calibri" w:hAnsi="Times New Roman" w:cs="Times New Roman"/>
          <w:kern w:val="0"/>
          <w14:ligatures w14:val="none"/>
        </w:rPr>
      </w:pPr>
    </w:p>
    <w:p w14:paraId="236ADF15" w14:textId="77777777" w:rsidR="00846CAB" w:rsidRPr="008B67FD" w:rsidRDefault="00846CAB" w:rsidP="00846CAB">
      <w:pPr>
        <w:spacing w:after="0" w:line="240" w:lineRule="auto"/>
        <w:jc w:val="center"/>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VI PIEDĀVĀJUMS</w:t>
      </w:r>
    </w:p>
    <w:p w14:paraId="55FCFCB3" w14:textId="77777777" w:rsidR="00846CAB" w:rsidRPr="008B67FD" w:rsidRDefault="00846CAB" w:rsidP="00846CAB">
      <w:pPr>
        <w:spacing w:after="0" w:line="240" w:lineRule="auto"/>
        <w:jc w:val="center"/>
        <w:outlineLvl w:val="0"/>
        <w:rPr>
          <w:rFonts w:ascii="Times New Roman" w:eastAsia="Times New Roman" w:hAnsi="Times New Roman" w:cs="Times New Roman"/>
          <w:b/>
          <w:bCs/>
          <w:kern w:val="0"/>
          <w:szCs w:val="20"/>
          <w14:ligatures w14:val="none"/>
        </w:rPr>
      </w:pPr>
    </w:p>
    <w:p w14:paraId="65773139" w14:textId="77777777" w:rsidR="00846CAB" w:rsidRPr="008B67FD" w:rsidRDefault="00846CAB" w:rsidP="00846CAB">
      <w:pPr>
        <w:numPr>
          <w:ilvl w:val="0"/>
          <w:numId w:val="3"/>
        </w:numPr>
        <w:spacing w:after="0" w:line="240" w:lineRule="auto"/>
        <w:ind w:left="425" w:hanging="425"/>
        <w:contextualSpacing/>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Piedāvājumu veido tehniskais un finanšu piedāvājums:</w:t>
      </w:r>
    </w:p>
    <w:p w14:paraId="28A83B83" w14:textId="78F62365" w:rsidR="00846CAB" w:rsidRPr="008B67FD" w:rsidRDefault="00846CAB" w:rsidP="00846CAB">
      <w:pPr>
        <w:spacing w:after="0" w:line="240" w:lineRule="auto"/>
        <w:ind w:left="567" w:hanging="566"/>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19.1.</w:t>
      </w:r>
      <w:r w:rsidRPr="008B67FD">
        <w:rPr>
          <w:rFonts w:ascii="Times New Roman" w:eastAsia="Times New Roman" w:hAnsi="Times New Roman" w:cs="Times New Roman"/>
          <w:bCs/>
          <w:kern w:val="0"/>
          <w14:ligatures w14:val="none"/>
        </w:rPr>
        <w:tab/>
      </w:r>
      <w:r w:rsidRPr="008B67FD">
        <w:rPr>
          <w:rFonts w:ascii="Times New Roman" w:eastAsia="Times New Roman" w:hAnsi="Times New Roman" w:cs="Times New Roman"/>
          <w:b/>
          <w:kern w:val="0"/>
          <w14:ligatures w14:val="none"/>
        </w:rPr>
        <w:t>Tehniskais piedāvājums</w:t>
      </w:r>
      <w:r w:rsidRPr="008B67FD">
        <w:rPr>
          <w:rFonts w:ascii="Times New Roman" w:eastAsia="Times New Roman" w:hAnsi="Times New Roman" w:cs="Times New Roman"/>
          <w:bCs/>
          <w:kern w:val="0"/>
          <w14:ligatures w14:val="none"/>
        </w:rPr>
        <w:t xml:space="preserve"> jāsagatavo saskaņā ar noteikto formu (2.pielikums) latviešu valodā, norādot pilnu informāciju, lai Pasūtītājam būtu iespējams pārliecināties par piedāvāt</w:t>
      </w:r>
      <w:r w:rsidR="002D317E">
        <w:rPr>
          <w:rFonts w:ascii="Times New Roman" w:eastAsia="Times New Roman" w:hAnsi="Times New Roman" w:cs="Times New Roman"/>
          <w:bCs/>
          <w:kern w:val="0"/>
          <w14:ligatures w14:val="none"/>
        </w:rPr>
        <w:t>ās</w:t>
      </w:r>
      <w:r w:rsidRPr="008B67FD">
        <w:rPr>
          <w:rFonts w:ascii="Times New Roman" w:eastAsia="Times New Roman" w:hAnsi="Times New Roman" w:cs="Times New Roman"/>
          <w:bCs/>
          <w:kern w:val="0"/>
          <w14:ligatures w14:val="none"/>
        </w:rPr>
        <w:t xml:space="preserve"> Preces atbilstību Pasūtītāja izvirzītajām prasībām, tajā skaitā pievienojot katras piedāvātās </w:t>
      </w:r>
      <w:r w:rsidR="002D317E">
        <w:rPr>
          <w:rFonts w:ascii="Times New Roman" w:eastAsia="Times New Roman" w:hAnsi="Times New Roman" w:cs="Times New Roman"/>
          <w:bCs/>
          <w:kern w:val="0"/>
          <w14:ligatures w14:val="none"/>
        </w:rPr>
        <w:t>P</w:t>
      </w:r>
      <w:r w:rsidRPr="008B67FD">
        <w:rPr>
          <w:rFonts w:ascii="Times New Roman" w:eastAsia="Times New Roman" w:hAnsi="Times New Roman" w:cs="Times New Roman"/>
          <w:bCs/>
          <w:kern w:val="0"/>
          <w14:ligatures w14:val="none"/>
        </w:rPr>
        <w:t xml:space="preserve">reces </w:t>
      </w:r>
      <w:r w:rsidR="002D317E">
        <w:rPr>
          <w:rFonts w:ascii="Times New Roman" w:eastAsia="Times New Roman" w:hAnsi="Times New Roman" w:cs="Times New Roman"/>
          <w:bCs/>
          <w:kern w:val="0"/>
          <w14:ligatures w14:val="none"/>
        </w:rPr>
        <w:t xml:space="preserve">Datu drošības lapu un/vai Tehnisko datu lapu, ja pretendents piedāvā </w:t>
      </w:r>
      <w:r w:rsidR="002D317E" w:rsidRPr="002D317E">
        <w:rPr>
          <w:rFonts w:ascii="Times New Roman" w:eastAsia="Times New Roman" w:hAnsi="Times New Roman" w:cs="Times New Roman"/>
          <w:bCs/>
          <w:kern w:val="0"/>
          <w14:ligatures w14:val="none"/>
        </w:rPr>
        <w:t xml:space="preserve">atšķirīgu </w:t>
      </w:r>
      <w:proofErr w:type="spellStart"/>
      <w:r w:rsidR="002D317E" w:rsidRPr="002D317E">
        <w:rPr>
          <w:rFonts w:ascii="Times New Roman" w:eastAsia="Times New Roman" w:hAnsi="Times New Roman" w:cs="Times New Roman"/>
          <w:bCs/>
          <w:kern w:val="0"/>
          <w14:ligatures w14:val="none"/>
        </w:rPr>
        <w:t>Loctite</w:t>
      </w:r>
      <w:proofErr w:type="spellEnd"/>
      <w:r w:rsidR="002D317E" w:rsidRPr="002D317E">
        <w:rPr>
          <w:rFonts w:ascii="Times New Roman" w:eastAsia="Times New Roman" w:hAnsi="Times New Roman" w:cs="Times New Roman"/>
          <w:bCs/>
          <w:kern w:val="0"/>
          <w14:ligatures w14:val="none"/>
        </w:rPr>
        <w:t xml:space="preserve"> preci (piemēram, pieprasītā </w:t>
      </w:r>
      <w:proofErr w:type="spellStart"/>
      <w:r w:rsidR="002D317E" w:rsidRPr="002D317E">
        <w:rPr>
          <w:rFonts w:ascii="Times New Roman" w:eastAsia="Times New Roman" w:hAnsi="Times New Roman" w:cs="Times New Roman"/>
          <w:bCs/>
          <w:kern w:val="0"/>
          <w14:ligatures w14:val="none"/>
        </w:rPr>
        <w:t>Loctite</w:t>
      </w:r>
      <w:proofErr w:type="spellEnd"/>
      <w:r w:rsidR="002D317E" w:rsidRPr="002D317E">
        <w:rPr>
          <w:rFonts w:ascii="Times New Roman" w:eastAsia="Times New Roman" w:hAnsi="Times New Roman" w:cs="Times New Roman"/>
          <w:bCs/>
          <w:kern w:val="0"/>
          <w14:ligatures w14:val="none"/>
        </w:rPr>
        <w:t xml:space="preserve"> prece vairs netiek ražota un ražotājs to ir aizstājis ar citu, jaunāku preci) vai ekvivalentu preci</w:t>
      </w:r>
      <w:r w:rsidRPr="008B67FD">
        <w:rPr>
          <w:rFonts w:ascii="Times New Roman" w:eastAsia="Times New Roman" w:hAnsi="Times New Roman" w:cs="Times New Roman"/>
          <w:bCs/>
          <w:kern w:val="0"/>
          <w14:ligatures w14:val="none"/>
        </w:rPr>
        <w:t>.</w:t>
      </w:r>
      <w:r w:rsidR="002D317E">
        <w:rPr>
          <w:rFonts w:ascii="Times New Roman" w:eastAsia="Times New Roman" w:hAnsi="Times New Roman" w:cs="Times New Roman"/>
          <w:bCs/>
          <w:kern w:val="0"/>
          <w14:ligatures w14:val="none"/>
        </w:rPr>
        <w:t xml:space="preserve"> </w:t>
      </w:r>
      <w:r w:rsidRPr="008B67FD">
        <w:rPr>
          <w:rFonts w:ascii="Times New Roman" w:eastAsia="Times New Roman" w:hAnsi="Times New Roman" w:cs="Times New Roman"/>
          <w:bCs/>
          <w:kern w:val="0"/>
          <w14:ligatures w14:val="none"/>
        </w:rPr>
        <w:t>Nepieciešamības gadījumā pievienojot arī citu normatīvajos aktos noteikto Preces tehnisko dokumentāciju.</w:t>
      </w:r>
    </w:p>
    <w:p w14:paraId="58FFE854" w14:textId="5F1AFBE8"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19.2.</w:t>
      </w:r>
      <w:r w:rsidRPr="008B67FD">
        <w:rPr>
          <w:rFonts w:ascii="Times New Roman" w:eastAsia="Times New Roman" w:hAnsi="Times New Roman" w:cs="Times New Roman"/>
          <w:bCs/>
          <w:kern w:val="0"/>
          <w14:ligatures w14:val="none"/>
        </w:rPr>
        <w:tab/>
      </w:r>
      <w:r w:rsidRPr="008B67FD">
        <w:rPr>
          <w:rFonts w:ascii="Times New Roman" w:eastAsia="Times New Roman" w:hAnsi="Times New Roman" w:cs="Times New Roman"/>
          <w:b/>
          <w:kern w:val="0"/>
          <w14:ligatures w14:val="none"/>
        </w:rPr>
        <w:t>Finanšu piedāvājums</w:t>
      </w:r>
      <w:r w:rsidRPr="008B67FD">
        <w:rPr>
          <w:rFonts w:ascii="Times New Roman" w:eastAsia="Times New Roman" w:hAnsi="Times New Roman" w:cs="Times New Roman"/>
          <w:bCs/>
          <w:kern w:val="0"/>
          <w14:ligatures w14:val="none"/>
        </w:rPr>
        <w:t xml:space="preserve"> jāsagatavo saskaņā ar noteikto formu (2.pielikums), cenas norādot EUR bez PVN.</w:t>
      </w:r>
    </w:p>
    <w:p w14:paraId="6C80D340" w14:textId="77777777" w:rsidR="00846CAB" w:rsidRPr="008B67FD" w:rsidRDefault="00846CAB" w:rsidP="00846CAB">
      <w:pPr>
        <w:spacing w:after="0" w:line="240" w:lineRule="auto"/>
        <w:ind w:left="425" w:hanging="425"/>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19.2.1.</w:t>
      </w:r>
      <w:r w:rsidRPr="008B67FD">
        <w:rPr>
          <w:rFonts w:ascii="Times New Roman" w:eastAsia="Times New Roman" w:hAnsi="Times New Roman" w:cs="Times New Roman"/>
          <w:bCs/>
          <w:kern w:val="0"/>
          <w14:ligatures w14:val="none"/>
        </w:rPr>
        <w:tab/>
        <w:t>Attiecībā uz finanšu piedāvājuma sagatavošanu pretendentam jāievēro šādi nosacījumi:</w:t>
      </w:r>
    </w:p>
    <w:p w14:paraId="25353E4E" w14:textId="77777777" w:rsidR="00846CAB" w:rsidRPr="008B67FD" w:rsidRDefault="00846CAB" w:rsidP="00846CAB">
      <w:pPr>
        <w:spacing w:after="0" w:line="240" w:lineRule="auto"/>
        <w:ind w:left="851" w:hanging="851"/>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19.2.1.1.</w:t>
      </w:r>
      <w:r w:rsidRPr="008B67FD">
        <w:rPr>
          <w:rFonts w:ascii="Times New Roman" w:eastAsia="Times New Roman" w:hAnsi="Times New Roman" w:cs="Times New Roman"/>
          <w:bCs/>
          <w:kern w:val="0"/>
          <w14:ligatures w14:val="none"/>
        </w:rPr>
        <w:tab/>
        <w:t xml:space="preserve">Finanšu piedāvājumā norāda cenu, kurā ietilpst: Preces vērtība, piegāde, transportēšanas izmaksas, nodokļi (izņemot pievienotās vērtības nodokli), nodevas, muitas u.c. ar Preces piegādes līguma izpildi saistītās izmaksas; </w:t>
      </w:r>
    </w:p>
    <w:p w14:paraId="06A3FA26" w14:textId="77777777" w:rsidR="00846CAB" w:rsidRPr="008B67FD" w:rsidRDefault="00846CAB" w:rsidP="00846CAB">
      <w:pPr>
        <w:spacing w:after="0" w:line="240" w:lineRule="auto"/>
        <w:ind w:left="851" w:hanging="851"/>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19.2.1.2.</w:t>
      </w:r>
      <w:r w:rsidRPr="008B67FD">
        <w:rPr>
          <w:rFonts w:ascii="Times New Roman" w:eastAsia="Times New Roman" w:hAnsi="Times New Roman" w:cs="Times New Roman"/>
          <w:bCs/>
          <w:kern w:val="0"/>
          <w14:ligatures w14:val="none"/>
        </w:rPr>
        <w:tab/>
        <w:t>Piedāvājuma cena jānorāda ar precizitāti 2 (divas) zīmes aiz komata.</w:t>
      </w:r>
    </w:p>
    <w:p w14:paraId="5BC0460A" w14:textId="77777777"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19.3.</w:t>
      </w:r>
      <w:r w:rsidRPr="008B67FD">
        <w:rPr>
          <w:rFonts w:ascii="Times New Roman" w:eastAsia="Times New Roman" w:hAnsi="Times New Roman" w:cs="Times New Roman"/>
          <w:bCs/>
          <w:kern w:val="0"/>
          <w14:ligatures w14:val="none"/>
        </w:rPr>
        <w:tab/>
        <w:t>Finanšu piedāvājumā norādītajām cenām jābūt spēkā visā iepirkuma līguma darbības laikā un tās var tikt mainītas atbilstoši iepirkuma līguma noteikumiem.</w:t>
      </w:r>
    </w:p>
    <w:p w14:paraId="7A4BDD59" w14:textId="77777777" w:rsidR="00846CAB" w:rsidRPr="008B67FD" w:rsidRDefault="00846CAB" w:rsidP="00846CAB">
      <w:pPr>
        <w:spacing w:after="0" w:line="240" w:lineRule="auto"/>
        <w:ind w:left="567" w:hanging="567"/>
        <w:jc w:val="both"/>
        <w:rPr>
          <w:rFonts w:ascii="Times New Roman" w:eastAsia="Calibri" w:hAnsi="Times New Roman" w:cs="Times New Roman"/>
          <w:kern w:val="0"/>
          <w14:ligatures w14:val="none"/>
        </w:rPr>
      </w:pPr>
    </w:p>
    <w:p w14:paraId="4B7798DE" w14:textId="77777777" w:rsidR="00846CAB" w:rsidRPr="008B67FD" w:rsidRDefault="00846CAB" w:rsidP="00846CAB">
      <w:pPr>
        <w:spacing w:after="0" w:line="240" w:lineRule="auto"/>
        <w:ind w:left="360"/>
        <w:jc w:val="center"/>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VII PIEDĀVĀJUMU VĒRTĒŠANAS KĀRTĪBA</w:t>
      </w:r>
    </w:p>
    <w:p w14:paraId="4630481A" w14:textId="77777777" w:rsidR="00846CAB" w:rsidRPr="008B67FD" w:rsidRDefault="00846CAB" w:rsidP="00846CAB">
      <w:pPr>
        <w:spacing w:after="0" w:line="240" w:lineRule="auto"/>
        <w:jc w:val="both"/>
        <w:outlineLvl w:val="0"/>
        <w:rPr>
          <w:rFonts w:ascii="Times New Roman" w:eastAsia="Times New Roman" w:hAnsi="Times New Roman" w:cs="Times New Roman"/>
          <w:b/>
          <w:bCs/>
          <w:kern w:val="0"/>
          <w:szCs w:val="20"/>
          <w14:ligatures w14:val="none"/>
        </w:rPr>
      </w:pPr>
    </w:p>
    <w:p w14:paraId="454AE3EA" w14:textId="77777777" w:rsidR="00846CAB" w:rsidRPr="008B67FD" w:rsidRDefault="00846CAB" w:rsidP="00846CAB">
      <w:pPr>
        <w:numPr>
          <w:ilvl w:val="0"/>
          <w:numId w:val="3"/>
        </w:numPr>
        <w:spacing w:after="0" w:line="360" w:lineRule="auto"/>
        <w:ind w:left="426" w:hanging="426"/>
        <w:contextualSpacing/>
        <w:jc w:val="both"/>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Piedāvājumu vērtēšanas kārtība</w:t>
      </w:r>
    </w:p>
    <w:p w14:paraId="65165302"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20.1.</w:t>
      </w:r>
      <w:r w:rsidRPr="008B67FD">
        <w:rPr>
          <w:rFonts w:ascii="Times New Roman" w:eastAsia="Times New Roman" w:hAnsi="Times New Roman" w:cs="Times New Roman"/>
          <w:kern w:val="0"/>
          <w:szCs w:val="20"/>
          <w14:ligatures w14:val="none"/>
        </w:rPr>
        <w:tab/>
        <w:t>Visus ar iepirkuma norisi saistītos jautājumus risina Pasūtītāja izveidota iepirkuma komisija.</w:t>
      </w:r>
    </w:p>
    <w:p w14:paraId="247B6D1D"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20.2.</w:t>
      </w:r>
      <w:r w:rsidRPr="008B67FD">
        <w:rPr>
          <w:rFonts w:ascii="Times New Roman" w:eastAsia="Times New Roman" w:hAnsi="Times New Roman" w:cs="Times New Roman"/>
          <w:kern w:val="0"/>
          <w:szCs w:val="20"/>
          <w14:ligatures w14:val="none"/>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2E15AEE7" w14:textId="77777777" w:rsidR="00846CAB" w:rsidRPr="008B67FD" w:rsidRDefault="00846CAB" w:rsidP="00846CAB">
      <w:pPr>
        <w:spacing w:after="0" w:line="240" w:lineRule="auto"/>
        <w:ind w:left="567" w:hanging="566"/>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20.3.</w:t>
      </w:r>
      <w:r w:rsidRPr="008B67FD">
        <w:rPr>
          <w:rFonts w:ascii="Times New Roman" w:eastAsia="Times New Roman" w:hAnsi="Times New Roman" w:cs="Times New Roman"/>
          <w:kern w:val="0"/>
          <w:szCs w:val="20"/>
          <w14:ligatures w14:val="none"/>
        </w:rPr>
        <w:tab/>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0E3A4B2" w14:textId="77777777" w:rsidR="00846CAB" w:rsidRPr="008B67FD" w:rsidRDefault="00846CAB" w:rsidP="00846CAB">
      <w:pPr>
        <w:spacing w:after="0" w:line="240" w:lineRule="auto"/>
        <w:ind w:left="567" w:hanging="566"/>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lastRenderedPageBreak/>
        <w:t xml:space="preserve">20.4. </w:t>
      </w:r>
      <w:r w:rsidRPr="008B67FD">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0831ECCD"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20.5.</w:t>
      </w:r>
      <w:r w:rsidRPr="008B67FD">
        <w:rPr>
          <w:rFonts w:ascii="Times New Roman" w:eastAsia="Times New Roman" w:hAnsi="Times New Roman" w:cs="Times New Roman"/>
          <w:kern w:val="0"/>
          <w:szCs w:val="20"/>
          <w14:ligatures w14:val="none"/>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7E56276C"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20.6.</w:t>
      </w:r>
      <w:r w:rsidRPr="008B67FD">
        <w:rPr>
          <w:rFonts w:ascii="Times New Roman" w:eastAsia="Times New Roman" w:hAnsi="Times New Roman" w:cs="Times New Roman"/>
          <w:kern w:val="0"/>
          <w:szCs w:val="20"/>
          <w14:ligatures w14:val="none"/>
        </w:rPr>
        <w:tab/>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4A3347DB"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20.7.</w:t>
      </w:r>
      <w:r w:rsidRPr="008B67FD">
        <w:rPr>
          <w:rFonts w:ascii="Times New Roman" w:eastAsia="Times New Roman" w:hAnsi="Times New Roman" w:cs="Times New Roman"/>
          <w:kern w:val="0"/>
          <w:szCs w:val="20"/>
          <w14:ligatures w14:val="none"/>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2C586C82"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20.8.</w:t>
      </w:r>
      <w:r w:rsidRPr="008B67FD">
        <w:rPr>
          <w:rFonts w:ascii="Times New Roman" w:eastAsia="Times New Roman" w:hAnsi="Times New Roman" w:cs="Times New Roman"/>
          <w:kern w:val="0"/>
          <w:szCs w:val="20"/>
          <w14:ligatures w14:val="none"/>
        </w:rPr>
        <w:tab/>
        <w:t>Iepirkuma komisija ir tiesīga pretendentu kvalifikācijas, tehnisko un finanšu piedāvājumu atbilstības pārbaudi veikt tikai tam pretendentam, kuram būtu piešķiramas iepirkuma līguma slēgšanas tiesības.</w:t>
      </w:r>
    </w:p>
    <w:p w14:paraId="574789CC"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20.9.</w:t>
      </w:r>
      <w:r w:rsidRPr="008B67FD">
        <w:rPr>
          <w:rFonts w:ascii="Times New Roman" w:eastAsia="Times New Roman" w:hAnsi="Times New Roman" w:cs="Times New Roman"/>
          <w:kern w:val="0"/>
          <w:szCs w:val="20"/>
          <w14:ligatures w14:val="none"/>
        </w:rPr>
        <w:tab/>
        <w:t>Iepirkumu komisija attiecībā uz Pretendentu, kuram būtu piešķiramas līguma slēgšanas tiesības, pārbauda tā atbilstību Starptautisko un Latvijas Republikas nacionālo sankciju likuma prasībām.</w:t>
      </w:r>
    </w:p>
    <w:p w14:paraId="6E7E3764" w14:textId="77777777" w:rsidR="00846CAB" w:rsidRPr="008B67FD" w:rsidRDefault="00846CAB" w:rsidP="00846CAB">
      <w:pPr>
        <w:spacing w:after="0" w:line="240" w:lineRule="auto"/>
        <w:ind w:left="567" w:hanging="567"/>
        <w:jc w:val="both"/>
        <w:rPr>
          <w:rFonts w:ascii="Times New Roman" w:eastAsia="Times New Roman" w:hAnsi="Times New Roman" w:cs="Times New Roman"/>
          <w:kern w:val="0"/>
          <w:szCs w:val="20"/>
          <w14:ligatures w14:val="none"/>
        </w:rPr>
      </w:pPr>
    </w:p>
    <w:p w14:paraId="7B1FE0D3" w14:textId="77777777" w:rsidR="00846CAB" w:rsidRPr="008B67FD" w:rsidRDefault="00846CAB" w:rsidP="00846CAB">
      <w:pPr>
        <w:numPr>
          <w:ilvl w:val="0"/>
          <w:numId w:val="3"/>
        </w:numPr>
        <w:spacing w:after="0" w:line="360" w:lineRule="auto"/>
        <w:ind w:left="426" w:hanging="426"/>
        <w:contextualSpacing/>
        <w:jc w:val="both"/>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Piedāvājuma izvēles kritērijs</w:t>
      </w:r>
    </w:p>
    <w:p w14:paraId="1100F544" w14:textId="02938130"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21.1.</w:t>
      </w:r>
      <w:r w:rsidRPr="008B67FD">
        <w:rPr>
          <w:rFonts w:ascii="Times New Roman" w:eastAsia="Times New Roman" w:hAnsi="Times New Roman" w:cs="Times New Roman"/>
          <w:bCs/>
          <w:kern w:val="0"/>
          <w14:ligatures w14:val="none"/>
        </w:rPr>
        <w:tab/>
        <w:t>Piedāvājuma izvēles kritērijs ir Nolikuma prasībām atbilstošs piedāvājums ar zemāko piedāvāto cenu par plānoto apjomu kopā.</w:t>
      </w:r>
    </w:p>
    <w:p w14:paraId="6CCDF9DB" w14:textId="569779F0" w:rsidR="00846CAB" w:rsidRPr="008B67FD" w:rsidRDefault="00846CAB" w:rsidP="00846CAB">
      <w:pPr>
        <w:spacing w:after="0" w:line="240" w:lineRule="auto"/>
        <w:ind w:left="567" w:hanging="566"/>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21.2.</w:t>
      </w:r>
      <w:r w:rsidRPr="008B67FD">
        <w:rPr>
          <w:rFonts w:ascii="Times New Roman" w:eastAsia="Times New Roman" w:hAnsi="Times New Roman" w:cs="Times New Roman"/>
          <w:bCs/>
          <w:kern w:val="0"/>
          <w14:ligatures w14:val="none"/>
        </w:rPr>
        <w:tab/>
        <w:t>Ja divi vai vairāki Pretendenti ir piedāvājuši vienādu cenu (visu iekļauto preču salīdzināmo izmaksu kopsumma), Komisija izvēlas to pretendentu, kurš ir veicis lielākus nodokļu maksājumus valsts kopbudžetā pēdējā gadā, par kuru likumā noteiktajā kārtībā ir iesniegts gada pārskats.</w:t>
      </w:r>
    </w:p>
    <w:p w14:paraId="34F743B1" w14:textId="77777777" w:rsidR="00846CAB" w:rsidRPr="008B67FD" w:rsidRDefault="00846CAB" w:rsidP="00846CAB">
      <w:pPr>
        <w:spacing w:after="0" w:line="240" w:lineRule="auto"/>
        <w:ind w:left="567" w:hanging="567"/>
        <w:jc w:val="both"/>
        <w:rPr>
          <w:rFonts w:ascii="Times New Roman" w:eastAsia="Times New Roman" w:hAnsi="Times New Roman" w:cs="Times New Roman"/>
          <w:b/>
          <w:bCs/>
          <w:kern w:val="0"/>
          <w:szCs w:val="20"/>
          <w14:ligatures w14:val="none"/>
        </w:rPr>
      </w:pPr>
    </w:p>
    <w:p w14:paraId="0CEC9DF8" w14:textId="77777777" w:rsidR="00846CAB" w:rsidRPr="008B67FD" w:rsidRDefault="00846CAB" w:rsidP="00846CAB">
      <w:pPr>
        <w:numPr>
          <w:ilvl w:val="0"/>
          <w:numId w:val="3"/>
        </w:numPr>
        <w:spacing w:after="0" w:line="360" w:lineRule="auto"/>
        <w:ind w:left="426" w:hanging="426"/>
        <w:contextualSpacing/>
        <w:jc w:val="both"/>
        <w:rPr>
          <w:rFonts w:ascii="Times New Roman" w:eastAsia="Calibri" w:hAnsi="Times New Roman" w:cs="Times New Roman"/>
          <w:b/>
          <w:kern w:val="0"/>
          <w14:ligatures w14:val="none"/>
        </w:rPr>
      </w:pPr>
      <w:r w:rsidRPr="008B67FD">
        <w:rPr>
          <w:rFonts w:ascii="Times New Roman" w:eastAsia="Calibri" w:hAnsi="Times New Roman" w:cs="Times New Roman"/>
          <w:b/>
          <w:kern w:val="0"/>
          <w14:ligatures w14:val="none"/>
        </w:rPr>
        <w:t>Lēmumu pieņemšanas kārtība un pretendentu informēšana</w:t>
      </w:r>
    </w:p>
    <w:p w14:paraId="6C74DD33" w14:textId="77777777" w:rsidR="00846CAB" w:rsidRPr="008B67FD" w:rsidRDefault="00846CAB" w:rsidP="00846CAB">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22.1.</w:t>
      </w:r>
      <w:r w:rsidRPr="008B67FD">
        <w:rPr>
          <w:rFonts w:ascii="Times New Roman" w:eastAsia="Calibri" w:hAnsi="Times New Roman" w:cs="Times New Roman"/>
          <w:bCs/>
          <w:kern w:val="0"/>
          <w14:ligatures w14:val="none"/>
        </w:rPr>
        <w:tab/>
        <w:t>Komisija lēmumus pieņem sēdēs. Komisija ir lemttiesīga, ja tās sēdē piedalās vismaz divas trešdaļas Komisijas locekļu, bet ne mazāk kā trīs locekļi.</w:t>
      </w:r>
    </w:p>
    <w:p w14:paraId="5A56F0E0" w14:textId="77777777" w:rsidR="00846CAB" w:rsidRPr="008B67FD" w:rsidRDefault="00846CAB" w:rsidP="00846CAB">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22.2.</w:t>
      </w:r>
      <w:r w:rsidRPr="008B67FD">
        <w:rPr>
          <w:rFonts w:ascii="Times New Roman" w:eastAsia="Calibri" w:hAnsi="Times New Roman" w:cs="Times New Roman"/>
          <w:bCs/>
          <w:kern w:val="0"/>
          <w14:ligatures w14:val="none"/>
        </w:rPr>
        <w:tab/>
        <w:t>Komisija lēmumu par iepirkuma rezultātiem pieņem ar balsu vairākumu. Ja iepirkuma komisijas locekļu balsis sadalās vienādi, izšķirošā ir komisijas priekšsēdētāja balss. Komisijas loceklis nevar atturēties no lēmuma pieņemšanas.</w:t>
      </w:r>
    </w:p>
    <w:p w14:paraId="5463AB3F" w14:textId="77777777" w:rsidR="00846CAB" w:rsidRPr="008B67FD" w:rsidRDefault="00846CAB" w:rsidP="00846CAB">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22.3.</w:t>
      </w:r>
      <w:r w:rsidRPr="008B67FD">
        <w:rPr>
          <w:rFonts w:ascii="Times New Roman" w:eastAsia="Calibri" w:hAnsi="Times New Roman" w:cs="Times New Roman"/>
          <w:bCs/>
          <w:kern w:val="0"/>
          <w14:ligatures w14:val="none"/>
        </w:rPr>
        <w:tab/>
        <w:t>Lēmumu par iepirkuma rezultātiem pieņem Komisija saskaņā ar nolikuma 21.punktā noteikto piedāvājumu izvēles kritēriju.</w:t>
      </w:r>
    </w:p>
    <w:p w14:paraId="0EAD82FB" w14:textId="77777777" w:rsidR="00846CAB" w:rsidRPr="008B67FD" w:rsidRDefault="00846CAB" w:rsidP="00846CAB">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22.4.</w:t>
      </w:r>
      <w:r w:rsidRPr="008B67FD">
        <w:rPr>
          <w:rFonts w:ascii="Times New Roman" w:eastAsia="Calibri" w:hAnsi="Times New Roman" w:cs="Times New Roman"/>
          <w:bCs/>
          <w:kern w:val="0"/>
          <w14:ligatures w14:val="none"/>
        </w:rPr>
        <w:tab/>
        <w:t>Komisija var jebkurā brīdī pārtraukt iepirkumu, ja tam ir objektīvs iemesls.</w:t>
      </w:r>
    </w:p>
    <w:p w14:paraId="31868AA9" w14:textId="77777777" w:rsidR="00846CAB" w:rsidRPr="008B67FD" w:rsidRDefault="00846CAB" w:rsidP="00846CAB">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22.5.</w:t>
      </w:r>
      <w:r w:rsidRPr="008B67FD">
        <w:rPr>
          <w:rFonts w:ascii="Times New Roman" w:eastAsia="Calibri" w:hAnsi="Times New Roman" w:cs="Times New Roman"/>
          <w:bCs/>
          <w:kern w:val="0"/>
          <w14:ligatures w14:val="none"/>
        </w:rPr>
        <w:tab/>
        <w:t>Pēc lēmuma pieņemšanas visi pretendenti piecu darba dienu laikā tiek informēti par pieņemto lēmumu iepirkumā, informāciju nosūtot pa pastu, faksu vai elektroniski, izmantojot drošu elektronisko parakstu vai pievienojot elektroniskajam pastam skenētu dokumentu, vai nododot personīgi.</w:t>
      </w:r>
    </w:p>
    <w:p w14:paraId="11824712" w14:textId="77777777" w:rsidR="00846CAB" w:rsidRPr="008B67FD" w:rsidRDefault="00846CAB" w:rsidP="00846CAB">
      <w:pPr>
        <w:spacing w:after="0" w:line="240" w:lineRule="auto"/>
        <w:ind w:left="567" w:hanging="567"/>
        <w:jc w:val="both"/>
        <w:rPr>
          <w:rFonts w:ascii="Times New Roman" w:eastAsia="Times New Roman" w:hAnsi="Times New Roman" w:cs="Times New Roman"/>
          <w:b/>
          <w:bCs/>
          <w:kern w:val="0"/>
          <w:szCs w:val="20"/>
          <w14:ligatures w14:val="none"/>
        </w:rPr>
      </w:pPr>
    </w:p>
    <w:p w14:paraId="4DED3091" w14:textId="77777777" w:rsidR="00846CAB" w:rsidRPr="008B67FD" w:rsidRDefault="00846CAB" w:rsidP="00846CAB">
      <w:pPr>
        <w:numPr>
          <w:ilvl w:val="0"/>
          <w:numId w:val="3"/>
        </w:numPr>
        <w:spacing w:after="240" w:line="240" w:lineRule="auto"/>
        <w:ind w:left="426" w:hanging="426"/>
        <w:contextualSpacing/>
        <w:jc w:val="both"/>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lastRenderedPageBreak/>
        <w:t>Iepirkuma līguma noslēgšana</w:t>
      </w:r>
    </w:p>
    <w:p w14:paraId="1F6CF8E7" w14:textId="730213C3"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23.1. Iepirkumu komisijas lēmums un paziņojums par iepirkuma uzvarētāju, ar kuru tiks slēgts iepirkuma līgums, ir pamats iepirkuma līguma sagatavošanai. Līgums tiek slēgts uz pretendenta piedāvājuma pamata atbilstoši līguma projektam, kas pievienots nolikumam kā 3.</w:t>
      </w:r>
      <w:r w:rsidR="00BD44E8">
        <w:rPr>
          <w:rFonts w:ascii="Times New Roman" w:eastAsia="Times New Roman" w:hAnsi="Times New Roman" w:cs="Times New Roman"/>
          <w:bCs/>
          <w:kern w:val="0"/>
          <w14:ligatures w14:val="none"/>
        </w:rPr>
        <w:t xml:space="preserve"> </w:t>
      </w:r>
      <w:r w:rsidRPr="008B67FD">
        <w:rPr>
          <w:rFonts w:ascii="Times New Roman" w:eastAsia="Times New Roman" w:hAnsi="Times New Roman" w:cs="Times New Roman"/>
          <w:bCs/>
          <w:kern w:val="0"/>
          <w14:ligatures w14:val="none"/>
        </w:rPr>
        <w:t>pielikums</w:t>
      </w:r>
      <w:r w:rsidR="00BD44E8">
        <w:rPr>
          <w:rFonts w:ascii="Times New Roman" w:eastAsia="Times New Roman" w:hAnsi="Times New Roman" w:cs="Times New Roman"/>
          <w:bCs/>
          <w:kern w:val="0"/>
          <w14:ligatures w14:val="none"/>
        </w:rPr>
        <w:t>.</w:t>
      </w:r>
    </w:p>
    <w:p w14:paraId="329581AC" w14:textId="77777777"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23.2.</w:t>
      </w:r>
      <w:r w:rsidRPr="008B67FD">
        <w:rPr>
          <w:rFonts w:ascii="Times New Roman" w:eastAsia="Times New Roman" w:hAnsi="Times New Roman" w:cs="Times New Roman"/>
          <w:bCs/>
          <w:kern w:val="0"/>
          <w14:ligatures w14:val="none"/>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2C9C6F77" w14:textId="77777777"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23.3.</w:t>
      </w:r>
      <w:r w:rsidRPr="008B67FD">
        <w:rPr>
          <w:rFonts w:ascii="Times New Roman" w:eastAsia="Times New Roman" w:hAnsi="Times New Roman" w:cs="Times New Roman"/>
          <w:bCs/>
          <w:kern w:val="0"/>
          <w14:ligatures w14:val="none"/>
        </w:rPr>
        <w:tab/>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iepirkumu, neizvēloties nevienu piedāvājumu.</w:t>
      </w:r>
    </w:p>
    <w:p w14:paraId="086CE2C1" w14:textId="77777777"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23.4.</w:t>
      </w:r>
      <w:r w:rsidRPr="008B67FD">
        <w:rPr>
          <w:rFonts w:ascii="Times New Roman" w:eastAsia="Times New Roman" w:hAnsi="Times New Roman" w:cs="Times New Roman"/>
          <w:bCs/>
          <w:kern w:val="0"/>
          <w14:ligatures w14:val="none"/>
        </w:rPr>
        <w:tab/>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5443B445" w14:textId="77777777" w:rsidR="00846CAB" w:rsidRPr="008B67FD" w:rsidRDefault="00846CAB" w:rsidP="00846CAB">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23.5.</w:t>
      </w:r>
      <w:r w:rsidRPr="008B67FD">
        <w:rPr>
          <w:rFonts w:ascii="Times New Roman" w:eastAsia="Times New Roman" w:hAnsi="Times New Roman" w:cs="Times New Roman"/>
          <w:bCs/>
          <w:kern w:val="0"/>
          <w14:ligatures w14:val="none"/>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446790B6" w14:textId="77777777" w:rsidR="00846CAB" w:rsidRPr="008B67FD" w:rsidRDefault="00846CAB" w:rsidP="00846CAB">
      <w:pPr>
        <w:spacing w:after="0" w:line="240" w:lineRule="auto"/>
        <w:jc w:val="both"/>
        <w:rPr>
          <w:rFonts w:ascii="Times New Roman" w:eastAsia="Times New Roman" w:hAnsi="Times New Roman" w:cs="Times New Roman"/>
          <w:bCs/>
          <w:kern w:val="0"/>
          <w14:ligatures w14:val="none"/>
        </w:rPr>
      </w:pPr>
    </w:p>
    <w:p w14:paraId="54276132" w14:textId="77777777" w:rsidR="00846CAB" w:rsidRPr="008B67FD" w:rsidRDefault="00846CAB" w:rsidP="00846CAB">
      <w:pPr>
        <w:numPr>
          <w:ilvl w:val="0"/>
          <w:numId w:val="3"/>
        </w:numPr>
        <w:spacing w:after="0" w:line="240" w:lineRule="auto"/>
        <w:ind w:left="284" w:hanging="284"/>
        <w:contextualSpacing/>
        <w:jc w:val="both"/>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Pielikumi</w:t>
      </w:r>
    </w:p>
    <w:p w14:paraId="05C89528" w14:textId="77777777" w:rsidR="00846CAB" w:rsidRPr="008B67FD" w:rsidRDefault="00846CAB" w:rsidP="00846CAB">
      <w:pPr>
        <w:numPr>
          <w:ilvl w:val="0"/>
          <w:numId w:val="5"/>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Pieteikuma iesniegšanas ieteicamā forma;</w:t>
      </w:r>
      <w:r w:rsidRPr="008B67FD">
        <w:rPr>
          <w:rFonts w:ascii="Times New Roman" w:eastAsia="Times New Roman" w:hAnsi="Times New Roman" w:cs="Times New Roman"/>
          <w:b/>
          <w:bCs/>
          <w:kern w:val="0"/>
          <w14:ligatures w14:val="none"/>
        </w:rPr>
        <w:t xml:space="preserve"> </w:t>
      </w:r>
    </w:p>
    <w:p w14:paraId="7B0ED8C6" w14:textId="77777777" w:rsidR="00846CAB" w:rsidRPr="008B67FD" w:rsidRDefault="00846CAB" w:rsidP="00846CAB">
      <w:pPr>
        <w:numPr>
          <w:ilvl w:val="0"/>
          <w:numId w:val="5"/>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Tehniskā specifikācija un Finanšu piedāvājuma forma;</w:t>
      </w:r>
    </w:p>
    <w:p w14:paraId="039F1B72" w14:textId="77777777" w:rsidR="00846CAB" w:rsidRPr="008B67FD" w:rsidRDefault="00846CAB" w:rsidP="00846CAB">
      <w:pPr>
        <w:numPr>
          <w:ilvl w:val="0"/>
          <w:numId w:val="5"/>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Iepirkuma līguma projekts.</w:t>
      </w:r>
    </w:p>
    <w:p w14:paraId="09EC8D1B" w14:textId="77777777" w:rsidR="00846CAB" w:rsidRPr="008B67FD" w:rsidRDefault="00846CAB" w:rsidP="00846CAB">
      <w:pPr>
        <w:spacing w:after="0" w:line="240" w:lineRule="auto"/>
        <w:jc w:val="right"/>
        <w:outlineLvl w:val="0"/>
        <w:rPr>
          <w:rFonts w:ascii="Times New Roman" w:eastAsia="Times New Roman" w:hAnsi="Times New Roman" w:cs="Times New Roman"/>
          <w:kern w:val="0"/>
          <w14:ligatures w14:val="none"/>
        </w:rPr>
      </w:pPr>
    </w:p>
    <w:p w14:paraId="52EDEA1F" w14:textId="77777777" w:rsidR="00846CAB" w:rsidRPr="008B67FD" w:rsidRDefault="00846CAB" w:rsidP="00846CAB">
      <w:pPr>
        <w:spacing w:after="0" w:line="240" w:lineRule="auto"/>
        <w:jc w:val="right"/>
        <w:outlineLvl w:val="0"/>
        <w:rPr>
          <w:rFonts w:ascii="Times New Roman" w:eastAsia="Times New Roman" w:hAnsi="Times New Roman" w:cs="Times New Roman"/>
          <w:kern w:val="0"/>
          <w14:ligatures w14:val="none"/>
        </w:rPr>
      </w:pPr>
    </w:p>
    <w:p w14:paraId="0C3B92A3" w14:textId="77777777" w:rsidR="00846CAB" w:rsidRPr="008B67FD" w:rsidRDefault="00846CAB" w:rsidP="00846CAB">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RP SIA “Rīgas satiksme”</w:t>
      </w:r>
    </w:p>
    <w:p w14:paraId="647535DA" w14:textId="77777777" w:rsidR="00846CAB" w:rsidRPr="008B67FD" w:rsidRDefault="00846CAB" w:rsidP="00846CAB">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 xml:space="preserve">Iepirkumu komisijas priekšsēdētāja </w:t>
      </w:r>
    </w:p>
    <w:p w14:paraId="0B02E314" w14:textId="7F9FE6B3" w:rsidR="00846CAB" w:rsidRPr="00846CAB" w:rsidRDefault="00846CAB" w:rsidP="00BD44E8">
      <w:pPr>
        <w:spacing w:after="0" w:line="240" w:lineRule="auto"/>
        <w:jc w:val="right"/>
        <w:rPr>
          <w:rFonts w:ascii="Times New Roman" w:eastAsia="Calibri" w:hAnsi="Times New Roman" w:cs="Times New Roman"/>
          <w:kern w:val="0"/>
          <w14:ligatures w14:val="none"/>
        </w:rPr>
      </w:pPr>
      <w:r w:rsidRPr="008B67FD">
        <w:rPr>
          <w:rFonts w:ascii="Times New Roman" w:eastAsia="Times New Roman" w:hAnsi="Times New Roman" w:cs="Times New Roman"/>
          <w:i/>
          <w:iCs/>
          <w:kern w:val="0"/>
          <w14:ligatures w14:val="none"/>
        </w:rPr>
        <w:t xml:space="preserve">/elektroniski parakstīts/ </w:t>
      </w:r>
      <w:proofErr w:type="spellStart"/>
      <w:r w:rsidRPr="008B67FD">
        <w:rPr>
          <w:rFonts w:ascii="Times New Roman" w:eastAsia="Times New Roman" w:hAnsi="Times New Roman" w:cs="Times New Roman"/>
          <w:kern w:val="0"/>
          <w14:ligatures w14:val="none"/>
        </w:rPr>
        <w:t>K.Meiberga</w:t>
      </w:r>
      <w:proofErr w:type="spellEnd"/>
    </w:p>
    <w:p w14:paraId="11BF0974" w14:textId="25B16900" w:rsidR="00BD44E8" w:rsidRDefault="00BD44E8">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2EEAE1F" w14:textId="6B8FEA29" w:rsidR="00BD44E8" w:rsidRPr="00BD44E8" w:rsidRDefault="00BD44E8" w:rsidP="00BD44E8">
      <w:pPr>
        <w:spacing w:after="0" w:line="240" w:lineRule="auto"/>
        <w:jc w:val="right"/>
        <w:rPr>
          <w:rFonts w:ascii="Times New Roman" w:eastAsia="Times New Roman" w:hAnsi="Times New Roman" w:cs="Times New Roman"/>
          <w:kern w:val="0"/>
          <w14:ligatures w14:val="none"/>
        </w:rPr>
      </w:pPr>
      <w:r w:rsidRPr="00BD44E8">
        <w:rPr>
          <w:rFonts w:ascii="Times New Roman" w:eastAsia="Calibri" w:hAnsi="Times New Roman" w:cs="Times New Roman"/>
          <w:b/>
          <w:bCs/>
          <w:kern w:val="0"/>
          <w:position w:val="-4"/>
          <w:lang w:eastAsia="ar-SA"/>
          <w14:ligatures w14:val="none"/>
        </w:rPr>
        <w:lastRenderedPageBreak/>
        <w:t>1.pielikums</w:t>
      </w:r>
      <w:r w:rsidRPr="00BD44E8">
        <w:rPr>
          <w:rFonts w:ascii="Times New Roman" w:eastAsia="Calibri" w:hAnsi="Times New Roman" w:cs="Times New Roman"/>
          <w:kern w:val="0"/>
          <w:position w:val="-4"/>
          <w:lang w:eastAsia="ar-SA"/>
          <w14:ligatures w14:val="none"/>
        </w:rPr>
        <w:br/>
        <w:t>iepirkuma procedūras nolikumam</w:t>
      </w:r>
      <w:r w:rsidRPr="00BD44E8">
        <w:rPr>
          <w:rFonts w:ascii="Times New Roman" w:eastAsia="Calibri" w:hAnsi="Times New Roman" w:cs="Times New Roman"/>
          <w:kern w:val="0"/>
          <w:position w:val="-4"/>
          <w:lang w:eastAsia="ar-SA"/>
          <w14:ligatures w14:val="none"/>
        </w:rPr>
        <w:br/>
      </w:r>
      <w:r w:rsidRPr="00BD44E8">
        <w:rPr>
          <w:rFonts w:ascii="Times New Roman" w:eastAsia="Calibri" w:hAnsi="Times New Roman" w:cs="Times New Roman"/>
          <w:b/>
          <w:bCs/>
          <w:kern w:val="0"/>
          <w14:ligatures w14:val="none"/>
        </w:rPr>
        <w:t>“Ķīmisko vielu un maisījumu piegāde”</w:t>
      </w:r>
    </w:p>
    <w:p w14:paraId="399AA391" w14:textId="40B5A7AD" w:rsidR="00BD44E8" w:rsidRPr="00BD44E8" w:rsidRDefault="00BD44E8" w:rsidP="00BD44E8">
      <w:pPr>
        <w:spacing w:line="240" w:lineRule="auto"/>
        <w:jc w:val="right"/>
        <w:rPr>
          <w:rFonts w:ascii="Times New Roman" w:eastAsia="Times New Roman" w:hAnsi="Times New Roman" w:cs="Times New Roman"/>
          <w:kern w:val="0"/>
          <w14:ligatures w14:val="none"/>
        </w:rPr>
      </w:pPr>
      <w:r w:rsidRPr="00BD44E8">
        <w:rPr>
          <w:rFonts w:ascii="Times New Roman" w:eastAsia="Calibri" w:hAnsi="Times New Roman" w:cs="Times New Roman"/>
          <w:kern w:val="0"/>
          <w:position w:val="-4"/>
          <w:lang w:eastAsia="ar-SA" w:bidi="en-US"/>
          <w14:ligatures w14:val="none"/>
        </w:rPr>
        <w:t>identifikācijas Nr. RS/2025/</w:t>
      </w:r>
      <w:r w:rsidR="00D312FF">
        <w:rPr>
          <w:rFonts w:ascii="Times New Roman" w:eastAsia="Calibri" w:hAnsi="Times New Roman" w:cs="Times New Roman"/>
          <w:kern w:val="0"/>
          <w:position w:val="-4"/>
          <w:lang w:eastAsia="ar-SA" w:bidi="en-US"/>
          <w14:ligatures w14:val="none"/>
        </w:rPr>
        <w:t>58</w:t>
      </w:r>
    </w:p>
    <w:p w14:paraId="7C81D660" w14:textId="77777777" w:rsidR="00BD44E8" w:rsidRPr="00BD44E8" w:rsidRDefault="00BD44E8" w:rsidP="00BD44E8">
      <w:pPr>
        <w:spacing w:after="0" w:line="259" w:lineRule="auto"/>
        <w:jc w:val="center"/>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PIETEIKUMA IESNIEGŠANAI IETEICAMĀ FORMA</w:t>
      </w:r>
      <w:r w:rsidRPr="00BD44E8">
        <w:rPr>
          <w:rFonts w:ascii="Times New Roman" w:eastAsia="Calibri" w:hAnsi="Times New Roman" w:cs="Times New Roman"/>
          <w:b/>
          <w:kern w:val="0"/>
          <w14:ligatures w14:val="none"/>
        </w:rPr>
        <w:br/>
      </w:r>
      <w:r w:rsidRPr="00BD44E8">
        <w:rPr>
          <w:rFonts w:ascii="Times New Roman" w:eastAsia="Calibri" w:hAnsi="Times New Roman" w:cs="Times New Roman"/>
          <w:i/>
          <w:kern w:val="0"/>
          <w14:ligatures w14:val="none"/>
        </w:rPr>
        <w:t>(uz pretendenta veidlapas)</w:t>
      </w:r>
    </w:p>
    <w:p w14:paraId="1C0A25E0" w14:textId="77777777" w:rsidR="00BD44E8" w:rsidRPr="00BD44E8" w:rsidRDefault="00BD44E8" w:rsidP="00BD44E8">
      <w:pPr>
        <w:spacing w:after="0" w:line="259" w:lineRule="auto"/>
        <w:jc w:val="center"/>
        <w:rPr>
          <w:rFonts w:ascii="Times New Roman" w:eastAsia="Calibri" w:hAnsi="Times New Roman" w:cs="Times New Roman"/>
          <w:b/>
          <w:kern w:val="0"/>
          <w14:ligatures w14:val="none"/>
        </w:rPr>
      </w:pPr>
    </w:p>
    <w:p w14:paraId="4C5BC5BC" w14:textId="77777777" w:rsidR="00BD44E8" w:rsidRPr="00BD44E8" w:rsidRDefault="00BD44E8" w:rsidP="00BD44E8">
      <w:pPr>
        <w:spacing w:after="0" w:line="259" w:lineRule="auto"/>
        <w:jc w:val="center"/>
        <w:rPr>
          <w:rFonts w:ascii="Times New Roman" w:eastAsia="Calibri" w:hAnsi="Times New Roman" w:cs="Times New Roman"/>
          <w:b/>
          <w:kern w:val="0"/>
          <w:sz w:val="22"/>
          <w:szCs w:val="22"/>
          <w14:ligatures w14:val="none"/>
        </w:rPr>
      </w:pPr>
      <w:r w:rsidRPr="00BD44E8">
        <w:rPr>
          <w:rFonts w:ascii="Times New Roman" w:eastAsia="Calibri" w:hAnsi="Times New Roman" w:cs="Times New Roman"/>
          <w:b/>
          <w:kern w:val="0"/>
          <w:sz w:val="22"/>
          <w:szCs w:val="22"/>
          <w14:ligatures w14:val="none"/>
        </w:rPr>
        <w:t>Pieteikums par piedalīšanos iepirkuma procedūrā</w:t>
      </w:r>
    </w:p>
    <w:p w14:paraId="77BDA272" w14:textId="38EE7226" w:rsidR="00BD44E8" w:rsidRPr="00BD44E8" w:rsidRDefault="00BD44E8" w:rsidP="00BD44E8">
      <w:pPr>
        <w:spacing w:after="0" w:line="259" w:lineRule="auto"/>
        <w:jc w:val="center"/>
        <w:rPr>
          <w:rFonts w:ascii="Times New Roman" w:eastAsia="Times New Roman" w:hAnsi="Times New Roman" w:cs="Times New Roman"/>
          <w:b/>
          <w:kern w:val="0"/>
          <w:sz w:val="22"/>
          <w:szCs w:val="22"/>
          <w14:ligatures w14:val="none"/>
        </w:rPr>
      </w:pPr>
      <w:r w:rsidRPr="00BD44E8">
        <w:rPr>
          <w:rFonts w:ascii="Times New Roman" w:eastAsia="Times New Roman" w:hAnsi="Times New Roman" w:cs="Times New Roman"/>
          <w:b/>
          <w:kern w:val="0"/>
          <w:sz w:val="22"/>
          <w:szCs w:val="22"/>
          <w14:ligatures w14:val="none"/>
        </w:rPr>
        <w:t>“Ķīmisko vielu un maisījumu piegāde”</w:t>
      </w:r>
    </w:p>
    <w:p w14:paraId="410DF7DC" w14:textId="5693E55D" w:rsidR="00BD44E8" w:rsidRPr="00BD44E8" w:rsidRDefault="00BD44E8" w:rsidP="00BD44E8">
      <w:pPr>
        <w:spacing w:after="0" w:line="259" w:lineRule="auto"/>
        <w:jc w:val="center"/>
        <w:rPr>
          <w:rFonts w:ascii="Times New Roman" w:eastAsia="Calibri" w:hAnsi="Times New Roman" w:cs="Times New Roman"/>
          <w:b/>
          <w:kern w:val="0"/>
          <w:sz w:val="22"/>
          <w:szCs w:val="22"/>
          <w14:ligatures w14:val="none"/>
        </w:rPr>
      </w:pPr>
      <w:r w:rsidRPr="00BD44E8">
        <w:rPr>
          <w:rFonts w:ascii="Times New Roman" w:eastAsia="Calibri" w:hAnsi="Times New Roman" w:cs="Times New Roman"/>
          <w:b/>
          <w:kern w:val="0"/>
          <w:sz w:val="22"/>
          <w:szCs w:val="22"/>
          <w14:ligatures w14:val="none"/>
        </w:rPr>
        <w:t>Identifikācijas Nr. RS/2025/</w:t>
      </w:r>
      <w:r w:rsidR="00D312FF">
        <w:rPr>
          <w:rFonts w:ascii="Times New Roman" w:eastAsia="Calibri" w:hAnsi="Times New Roman" w:cs="Times New Roman"/>
          <w:b/>
          <w:kern w:val="0"/>
          <w:sz w:val="22"/>
          <w:szCs w:val="22"/>
          <w14:ligatures w14:val="none"/>
        </w:rPr>
        <w:t>58</w:t>
      </w:r>
    </w:p>
    <w:p w14:paraId="4FEA83EB" w14:textId="77777777" w:rsidR="00BD44E8" w:rsidRPr="00BD44E8" w:rsidRDefault="00BD44E8" w:rsidP="00BD44E8">
      <w:pPr>
        <w:spacing w:after="0" w:line="259" w:lineRule="auto"/>
        <w:jc w:val="center"/>
        <w:rPr>
          <w:rFonts w:ascii="Times New Roman" w:eastAsia="Calibri" w:hAnsi="Times New Roman" w:cs="Times New Roman"/>
          <w:kern w:val="0"/>
          <w14:ligatures w14:val="none"/>
        </w:rPr>
      </w:pPr>
    </w:p>
    <w:p w14:paraId="72D3B5C5" w14:textId="77777777" w:rsidR="00BD44E8" w:rsidRPr="00BD44E8" w:rsidRDefault="00BD44E8" w:rsidP="00BD44E8">
      <w:pPr>
        <w:numPr>
          <w:ilvl w:val="0"/>
          <w:numId w:val="6"/>
        </w:numPr>
        <w:spacing w:after="0" w:line="259" w:lineRule="auto"/>
        <w:contextualSpacing/>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IESNIEDZA</w:t>
      </w:r>
    </w:p>
    <w:tbl>
      <w:tblPr>
        <w:tblStyle w:val="TableGrid11"/>
        <w:tblW w:w="0" w:type="auto"/>
        <w:tblLook w:val="04A0" w:firstRow="1" w:lastRow="0" w:firstColumn="1" w:lastColumn="0" w:noHBand="0" w:noVBand="1"/>
      </w:tblPr>
      <w:tblGrid>
        <w:gridCol w:w="4673"/>
        <w:gridCol w:w="4388"/>
      </w:tblGrid>
      <w:tr w:rsidR="00BD44E8" w:rsidRPr="00BD44E8" w14:paraId="71334939" w14:textId="77777777" w:rsidTr="00CD1D2C">
        <w:tc>
          <w:tcPr>
            <w:tcW w:w="4673" w:type="dxa"/>
            <w:shd w:val="clear" w:color="auto" w:fill="D9D9D9"/>
          </w:tcPr>
          <w:p w14:paraId="3EF139E2"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Uzņēmuma pilns nosaukums</w:t>
            </w:r>
          </w:p>
        </w:tc>
        <w:tc>
          <w:tcPr>
            <w:tcW w:w="4388" w:type="dxa"/>
            <w:shd w:val="clear" w:color="auto" w:fill="D9D9D9"/>
          </w:tcPr>
          <w:p w14:paraId="47465B8F" w14:textId="77777777" w:rsidR="00BD44E8" w:rsidRPr="00BD44E8" w:rsidRDefault="00BD44E8" w:rsidP="00BD44E8">
            <w:pPr>
              <w:jc w:val="both"/>
              <w:rPr>
                <w:rFonts w:ascii="Times New Roman" w:eastAsia="Calibri" w:hAnsi="Times New Roman" w:cs="Times New Roman"/>
              </w:rPr>
            </w:pPr>
          </w:p>
        </w:tc>
      </w:tr>
      <w:tr w:rsidR="00BD44E8" w:rsidRPr="00BD44E8" w14:paraId="5387E8B7" w14:textId="77777777" w:rsidTr="00CD1D2C">
        <w:tc>
          <w:tcPr>
            <w:tcW w:w="4673" w:type="dxa"/>
          </w:tcPr>
          <w:p w14:paraId="578D0C76"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Uzņēmuma reģistrācijas numurs un datums</w:t>
            </w:r>
          </w:p>
        </w:tc>
        <w:tc>
          <w:tcPr>
            <w:tcW w:w="4388" w:type="dxa"/>
          </w:tcPr>
          <w:p w14:paraId="5923F557" w14:textId="77777777" w:rsidR="00BD44E8" w:rsidRPr="00BD44E8" w:rsidRDefault="00BD44E8" w:rsidP="00BD44E8">
            <w:pPr>
              <w:jc w:val="both"/>
              <w:rPr>
                <w:rFonts w:ascii="Times New Roman" w:eastAsia="Calibri" w:hAnsi="Times New Roman" w:cs="Times New Roman"/>
              </w:rPr>
            </w:pPr>
          </w:p>
        </w:tc>
      </w:tr>
      <w:tr w:rsidR="00BD44E8" w:rsidRPr="00BD44E8" w14:paraId="00419D63" w14:textId="77777777" w:rsidTr="00CD1D2C">
        <w:tc>
          <w:tcPr>
            <w:tcW w:w="4673" w:type="dxa"/>
          </w:tcPr>
          <w:p w14:paraId="1FF793B7"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Juridiskā adrese</w:t>
            </w:r>
          </w:p>
        </w:tc>
        <w:tc>
          <w:tcPr>
            <w:tcW w:w="4388" w:type="dxa"/>
          </w:tcPr>
          <w:p w14:paraId="77EAA825" w14:textId="77777777" w:rsidR="00BD44E8" w:rsidRPr="00BD44E8" w:rsidRDefault="00BD44E8" w:rsidP="00BD44E8">
            <w:pPr>
              <w:jc w:val="both"/>
              <w:rPr>
                <w:rFonts w:ascii="Times New Roman" w:eastAsia="Calibri" w:hAnsi="Times New Roman" w:cs="Times New Roman"/>
              </w:rPr>
            </w:pPr>
          </w:p>
        </w:tc>
      </w:tr>
      <w:tr w:rsidR="00BD44E8" w:rsidRPr="00BD44E8" w14:paraId="1AD43876" w14:textId="77777777" w:rsidTr="00CD1D2C">
        <w:tc>
          <w:tcPr>
            <w:tcW w:w="4673" w:type="dxa"/>
          </w:tcPr>
          <w:p w14:paraId="703FA1E0"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Faktiskā adrese</w:t>
            </w:r>
          </w:p>
        </w:tc>
        <w:tc>
          <w:tcPr>
            <w:tcW w:w="4388" w:type="dxa"/>
          </w:tcPr>
          <w:p w14:paraId="5431F015" w14:textId="77777777" w:rsidR="00BD44E8" w:rsidRPr="00BD44E8" w:rsidRDefault="00BD44E8" w:rsidP="00BD44E8">
            <w:pPr>
              <w:jc w:val="both"/>
              <w:rPr>
                <w:rFonts w:ascii="Times New Roman" w:eastAsia="Calibri" w:hAnsi="Times New Roman" w:cs="Times New Roman"/>
              </w:rPr>
            </w:pPr>
          </w:p>
        </w:tc>
      </w:tr>
      <w:tr w:rsidR="00BD44E8" w:rsidRPr="00BD44E8" w14:paraId="6D158146" w14:textId="77777777" w:rsidTr="00CD1D2C">
        <w:tc>
          <w:tcPr>
            <w:tcW w:w="4673" w:type="dxa"/>
          </w:tcPr>
          <w:p w14:paraId="5A86D0BF"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Bankas rekvizīti</w:t>
            </w:r>
          </w:p>
        </w:tc>
        <w:tc>
          <w:tcPr>
            <w:tcW w:w="4388" w:type="dxa"/>
          </w:tcPr>
          <w:p w14:paraId="01030CFA" w14:textId="77777777" w:rsidR="00BD44E8" w:rsidRPr="00BD44E8" w:rsidRDefault="00BD44E8" w:rsidP="00BD44E8">
            <w:pPr>
              <w:jc w:val="both"/>
              <w:rPr>
                <w:rFonts w:ascii="Times New Roman" w:eastAsia="Calibri" w:hAnsi="Times New Roman" w:cs="Times New Roman"/>
              </w:rPr>
            </w:pPr>
          </w:p>
        </w:tc>
      </w:tr>
    </w:tbl>
    <w:p w14:paraId="6D0D4BF2" w14:textId="77777777" w:rsidR="00BD44E8" w:rsidRPr="00BD44E8" w:rsidRDefault="00BD44E8" w:rsidP="00BD44E8">
      <w:pPr>
        <w:spacing w:before="240" w:after="0" w:line="259" w:lineRule="auto"/>
        <w:ind w:left="720"/>
        <w:contextualSpacing/>
        <w:jc w:val="both"/>
        <w:rPr>
          <w:rFonts w:ascii="Times New Roman" w:eastAsia="Calibri" w:hAnsi="Times New Roman" w:cs="Times New Roman"/>
          <w:b/>
          <w:kern w:val="0"/>
          <w14:ligatures w14:val="none"/>
        </w:rPr>
      </w:pPr>
    </w:p>
    <w:p w14:paraId="32276F7D" w14:textId="77777777" w:rsidR="00BD44E8" w:rsidRPr="00BD44E8" w:rsidRDefault="00BD44E8" w:rsidP="00BD44E8">
      <w:pPr>
        <w:numPr>
          <w:ilvl w:val="0"/>
          <w:numId w:val="6"/>
        </w:numPr>
        <w:spacing w:before="240" w:after="0" w:line="259" w:lineRule="auto"/>
        <w:contextualSpacing/>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KONTAKTPERSONA</w:t>
      </w:r>
    </w:p>
    <w:tbl>
      <w:tblPr>
        <w:tblStyle w:val="TableGrid11"/>
        <w:tblW w:w="0" w:type="auto"/>
        <w:tblLook w:val="04A0" w:firstRow="1" w:lastRow="0" w:firstColumn="1" w:lastColumn="0" w:noHBand="0" w:noVBand="1"/>
      </w:tblPr>
      <w:tblGrid>
        <w:gridCol w:w="4530"/>
        <w:gridCol w:w="4531"/>
      </w:tblGrid>
      <w:tr w:rsidR="00BD44E8" w:rsidRPr="00BD44E8" w14:paraId="37488FF4" w14:textId="77777777" w:rsidTr="00CD1D2C">
        <w:tc>
          <w:tcPr>
            <w:tcW w:w="4530" w:type="dxa"/>
            <w:shd w:val="clear" w:color="auto" w:fill="D9D9D9"/>
          </w:tcPr>
          <w:p w14:paraId="2DECC988"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Vārds, uzvārds</w:t>
            </w:r>
          </w:p>
        </w:tc>
        <w:tc>
          <w:tcPr>
            <w:tcW w:w="4531" w:type="dxa"/>
          </w:tcPr>
          <w:p w14:paraId="6FFC25F1" w14:textId="77777777" w:rsidR="00BD44E8" w:rsidRPr="00BD44E8" w:rsidRDefault="00BD44E8" w:rsidP="00BD44E8">
            <w:pPr>
              <w:jc w:val="both"/>
              <w:rPr>
                <w:rFonts w:ascii="Times New Roman" w:eastAsia="Calibri" w:hAnsi="Times New Roman" w:cs="Times New Roman"/>
                <w:b/>
              </w:rPr>
            </w:pPr>
          </w:p>
        </w:tc>
      </w:tr>
      <w:tr w:rsidR="00BD44E8" w:rsidRPr="00BD44E8" w14:paraId="723D3AA7" w14:textId="77777777" w:rsidTr="00CD1D2C">
        <w:tc>
          <w:tcPr>
            <w:tcW w:w="4530" w:type="dxa"/>
            <w:shd w:val="clear" w:color="auto" w:fill="D9D9D9"/>
          </w:tcPr>
          <w:p w14:paraId="75C751CA"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Tālr. / Fakss</w:t>
            </w:r>
          </w:p>
        </w:tc>
        <w:tc>
          <w:tcPr>
            <w:tcW w:w="4531" w:type="dxa"/>
          </w:tcPr>
          <w:p w14:paraId="7A999D87" w14:textId="77777777" w:rsidR="00BD44E8" w:rsidRPr="00BD44E8" w:rsidRDefault="00BD44E8" w:rsidP="00BD44E8">
            <w:pPr>
              <w:jc w:val="both"/>
              <w:rPr>
                <w:rFonts w:ascii="Times New Roman" w:eastAsia="Calibri" w:hAnsi="Times New Roman" w:cs="Times New Roman"/>
                <w:b/>
              </w:rPr>
            </w:pPr>
          </w:p>
        </w:tc>
      </w:tr>
      <w:tr w:rsidR="00BD44E8" w:rsidRPr="00BD44E8" w14:paraId="6ABEF8A3" w14:textId="77777777" w:rsidTr="00CD1D2C">
        <w:tc>
          <w:tcPr>
            <w:tcW w:w="4530" w:type="dxa"/>
            <w:shd w:val="clear" w:color="auto" w:fill="D9D9D9"/>
          </w:tcPr>
          <w:p w14:paraId="32000730" w14:textId="77777777" w:rsidR="00BD44E8" w:rsidRPr="00BD44E8" w:rsidRDefault="00BD44E8" w:rsidP="00BD44E8">
            <w:pPr>
              <w:jc w:val="both"/>
              <w:rPr>
                <w:rFonts w:ascii="Times New Roman" w:eastAsia="Calibri" w:hAnsi="Times New Roman" w:cs="Times New Roman"/>
                <w:b/>
              </w:rPr>
            </w:pPr>
            <w:r w:rsidRPr="00BD44E8">
              <w:rPr>
                <w:rFonts w:ascii="Times New Roman" w:eastAsia="Calibri" w:hAnsi="Times New Roman" w:cs="Times New Roman"/>
                <w:b/>
              </w:rPr>
              <w:t>e-pasta adrese</w:t>
            </w:r>
          </w:p>
        </w:tc>
        <w:tc>
          <w:tcPr>
            <w:tcW w:w="4531" w:type="dxa"/>
          </w:tcPr>
          <w:p w14:paraId="46209348" w14:textId="77777777" w:rsidR="00BD44E8" w:rsidRPr="00BD44E8" w:rsidRDefault="00BD44E8" w:rsidP="00BD44E8">
            <w:pPr>
              <w:jc w:val="both"/>
              <w:rPr>
                <w:rFonts w:ascii="Times New Roman" w:eastAsia="Calibri" w:hAnsi="Times New Roman" w:cs="Times New Roman"/>
                <w:b/>
              </w:rPr>
            </w:pPr>
          </w:p>
        </w:tc>
      </w:tr>
    </w:tbl>
    <w:p w14:paraId="3B5569FE" w14:textId="77777777" w:rsidR="00BD44E8" w:rsidRPr="00BD44E8" w:rsidRDefault="00BD44E8" w:rsidP="00BD44E8">
      <w:pPr>
        <w:spacing w:after="0" w:line="259" w:lineRule="auto"/>
        <w:ind w:left="720"/>
        <w:contextualSpacing/>
        <w:rPr>
          <w:rFonts w:ascii="Times New Roman" w:eastAsia="Calibri" w:hAnsi="Times New Roman" w:cs="Times New Roman"/>
          <w:b/>
          <w:kern w:val="0"/>
          <w14:ligatures w14:val="none"/>
        </w:rPr>
      </w:pPr>
    </w:p>
    <w:p w14:paraId="56D01AE0" w14:textId="77777777" w:rsidR="00BD44E8" w:rsidRPr="00BD44E8" w:rsidRDefault="00BD44E8" w:rsidP="00BD44E8">
      <w:pPr>
        <w:numPr>
          <w:ilvl w:val="0"/>
          <w:numId w:val="6"/>
        </w:numPr>
        <w:spacing w:after="0" w:line="259" w:lineRule="auto"/>
        <w:contextualSpacing/>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PIETEIKUMS</w:t>
      </w:r>
    </w:p>
    <w:p w14:paraId="08A3E8E8" w14:textId="77777777" w:rsidR="00BD44E8" w:rsidRPr="00BD44E8" w:rsidRDefault="00BD44E8" w:rsidP="00BD44E8">
      <w:pPr>
        <w:numPr>
          <w:ilvl w:val="0"/>
          <w:numId w:val="6"/>
        </w:numPr>
        <w:spacing w:after="0" w:line="240" w:lineRule="auto"/>
        <w:jc w:val="both"/>
        <w:rPr>
          <w:rFonts w:ascii="Times New Roman" w:eastAsia="Times New Roman" w:hAnsi="Times New Roman" w:cs="Times New Roman"/>
          <w:kern w:val="0"/>
          <w14:ligatures w14:val="none"/>
        </w:rPr>
      </w:pPr>
      <w:r w:rsidRPr="00BD44E8">
        <w:rPr>
          <w:rFonts w:ascii="Times New Roman" w:eastAsia="Times New Roman" w:hAnsi="Times New Roman" w:cs="Times New Roman"/>
          <w:kern w:val="0"/>
          <w14:ligatures w14:val="none"/>
        </w:rPr>
        <w:t>Iepazinušies ar iepirkuma procedūras nolikumu un tā pielikumiem, mēs atbilstoši nolikuma prasībām iesniedzam piedāvājumu iepirkuma procedūrā un apliecinām savu atbilstību iepirkuma procedūras nolikuma prasībām.</w:t>
      </w:r>
    </w:p>
    <w:p w14:paraId="132AC47B" w14:textId="77777777" w:rsidR="00BD44E8" w:rsidRPr="00BD44E8" w:rsidRDefault="00BD44E8" w:rsidP="00BD44E8">
      <w:pPr>
        <w:numPr>
          <w:ilvl w:val="0"/>
          <w:numId w:val="6"/>
        </w:numPr>
        <w:spacing w:after="0" w:line="240" w:lineRule="auto"/>
        <w:jc w:val="both"/>
        <w:rPr>
          <w:rFonts w:ascii="Times New Roman" w:eastAsia="Times New Roman" w:hAnsi="Times New Roman" w:cs="Times New Roman"/>
          <w:kern w:val="0"/>
          <w14:ligatures w14:val="none"/>
        </w:rPr>
      </w:pPr>
      <w:r w:rsidRPr="00BD44E8">
        <w:rPr>
          <w:rFonts w:ascii="Times New Roman" w:eastAsia="Times New Roman" w:hAnsi="Times New Roman" w:cs="Times New Roman"/>
          <w:kern w:val="0"/>
          <w14:ligatures w14:val="none"/>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6AC05F00" w14:textId="77777777" w:rsidR="00BD44E8" w:rsidRPr="00BD44E8" w:rsidRDefault="00BD44E8" w:rsidP="00BD44E8">
      <w:pPr>
        <w:numPr>
          <w:ilvl w:val="0"/>
          <w:numId w:val="6"/>
        </w:numPr>
        <w:spacing w:after="120" w:line="259" w:lineRule="auto"/>
        <w:jc w:val="both"/>
        <w:rPr>
          <w:rFonts w:ascii="Times New Roman" w:eastAsia="Calibri" w:hAnsi="Times New Roman" w:cs="Times New Roman"/>
          <w:kern w:val="0"/>
          <w14:ligatures w14:val="none"/>
        </w:rPr>
      </w:pPr>
      <w:r w:rsidRPr="00BD44E8">
        <w:rPr>
          <w:rFonts w:ascii="Times New Roman" w:eastAsia="Calibri" w:hAnsi="Times New Roman" w:cs="Times New Roman"/>
          <w:kern w:val="0"/>
          <w14:ligatures w14:val="none"/>
        </w:rPr>
        <w:t>Ar šo piedāvājumu mēs apstiprinām, ka mūsu piedāvājums ir spēkā 120 dienas no piedāvājumu iesniegšanas termiņa beigām.</w:t>
      </w:r>
    </w:p>
    <w:p w14:paraId="7109654E" w14:textId="77777777" w:rsidR="00BD44E8" w:rsidRPr="00BD44E8" w:rsidRDefault="00BD44E8" w:rsidP="00BD44E8">
      <w:pPr>
        <w:numPr>
          <w:ilvl w:val="0"/>
          <w:numId w:val="6"/>
        </w:numPr>
        <w:spacing w:after="120" w:line="259" w:lineRule="auto"/>
        <w:jc w:val="both"/>
        <w:rPr>
          <w:rFonts w:ascii="Times New Roman" w:eastAsia="Calibri" w:hAnsi="Times New Roman" w:cs="Times New Roman"/>
          <w:kern w:val="0"/>
          <w14:ligatures w14:val="none"/>
        </w:rPr>
      </w:pPr>
      <w:r w:rsidRPr="00BD44E8">
        <w:rPr>
          <w:rFonts w:ascii="Times New Roman" w:eastAsia="Calibri" w:hAnsi="Times New Roman" w:cs="Times New Roman"/>
          <w:kern w:val="0"/>
          <w14:ligatures w14:val="none"/>
        </w:rPr>
        <w:t xml:space="preserve">Informējam, ka uzņēmuma patiesais labuma guvējs/i ir -_____________ </w:t>
      </w:r>
      <w:r w:rsidRPr="00BD44E8">
        <w:rPr>
          <w:rFonts w:ascii="Times New Roman" w:eastAsia="Calibri" w:hAnsi="Times New Roman" w:cs="Times New Roman"/>
          <w:kern w:val="0"/>
          <w:vertAlign w:val="superscript"/>
          <w14:ligatures w14:val="none"/>
        </w:rPr>
        <w:footnoteReference w:id="1"/>
      </w:r>
    </w:p>
    <w:p w14:paraId="1080472B" w14:textId="77777777" w:rsidR="00BD44E8" w:rsidRPr="00BD44E8" w:rsidRDefault="00BD44E8" w:rsidP="00BD44E8">
      <w:pPr>
        <w:numPr>
          <w:ilvl w:val="0"/>
          <w:numId w:val="6"/>
        </w:numPr>
        <w:spacing w:line="259" w:lineRule="auto"/>
        <w:contextualSpacing/>
        <w:jc w:val="both"/>
        <w:rPr>
          <w:rFonts w:ascii="Times New Roman" w:eastAsia="Calibri" w:hAnsi="Times New Roman" w:cs="Times New Roman"/>
          <w:kern w:val="0"/>
          <w14:ligatures w14:val="none"/>
        </w:rPr>
      </w:pPr>
      <w:r w:rsidRPr="00BD44E8">
        <w:rPr>
          <w:rFonts w:ascii="Times New Roman" w:eastAsia="Calibri" w:hAnsi="Times New Roman" w:cs="Times New Roman"/>
          <w:kern w:val="0"/>
          <w14:ligatures w14:val="none"/>
        </w:rPr>
        <w:t>Paraksta pretendenta pārstāvis ar pārstāvības tiesībām vai tā pilnvarota persona:</w:t>
      </w:r>
    </w:p>
    <w:p w14:paraId="2436EA68" w14:textId="77777777" w:rsidR="00BD44E8" w:rsidRPr="00BD44E8" w:rsidRDefault="00BD44E8" w:rsidP="00BD44E8">
      <w:pPr>
        <w:spacing w:line="259" w:lineRule="auto"/>
        <w:ind w:left="720"/>
        <w:contextualSpacing/>
        <w:jc w:val="both"/>
        <w:rPr>
          <w:rFonts w:ascii="Times New Roman" w:eastAsia="Calibri" w:hAnsi="Times New Roman" w:cs="Times New Roman"/>
          <w:kern w:val="0"/>
          <w14:ligatures w14:val="none"/>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BD44E8" w:rsidRPr="00BD44E8" w14:paraId="0CC6A4AE" w14:textId="77777777" w:rsidTr="00CD1D2C">
        <w:trPr>
          <w:cantSplit/>
        </w:trPr>
        <w:tc>
          <w:tcPr>
            <w:tcW w:w="3960" w:type="dxa"/>
            <w:tcBorders>
              <w:right w:val="single" w:sz="4" w:space="0" w:color="auto"/>
            </w:tcBorders>
            <w:shd w:val="pct15" w:color="000000" w:fill="FFFFFF"/>
          </w:tcPr>
          <w:p w14:paraId="69CB4A95"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Vārds, uzvārds</w:t>
            </w:r>
          </w:p>
        </w:tc>
        <w:tc>
          <w:tcPr>
            <w:tcW w:w="4120" w:type="dxa"/>
            <w:tcBorders>
              <w:left w:val="single" w:sz="4" w:space="0" w:color="auto"/>
            </w:tcBorders>
          </w:tcPr>
          <w:p w14:paraId="36F915D0"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p>
        </w:tc>
      </w:tr>
      <w:tr w:rsidR="00BD44E8" w:rsidRPr="00BD44E8" w14:paraId="7718BEF2" w14:textId="77777777" w:rsidTr="00CD1D2C">
        <w:trPr>
          <w:cantSplit/>
          <w:trHeight w:val="242"/>
        </w:trPr>
        <w:tc>
          <w:tcPr>
            <w:tcW w:w="3960" w:type="dxa"/>
            <w:tcBorders>
              <w:right w:val="single" w:sz="4" w:space="0" w:color="auto"/>
            </w:tcBorders>
            <w:shd w:val="pct15" w:color="000000" w:fill="FFFFFF"/>
          </w:tcPr>
          <w:p w14:paraId="3BA87211"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Amats</w:t>
            </w:r>
          </w:p>
        </w:tc>
        <w:tc>
          <w:tcPr>
            <w:tcW w:w="4120" w:type="dxa"/>
            <w:tcBorders>
              <w:left w:val="single" w:sz="4" w:space="0" w:color="auto"/>
            </w:tcBorders>
          </w:tcPr>
          <w:p w14:paraId="482CBB42"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p>
        </w:tc>
      </w:tr>
      <w:tr w:rsidR="00BD44E8" w:rsidRPr="00BD44E8" w14:paraId="4B12B4C0" w14:textId="77777777" w:rsidTr="00CD1D2C">
        <w:trPr>
          <w:cantSplit/>
          <w:trHeight w:val="242"/>
        </w:trPr>
        <w:tc>
          <w:tcPr>
            <w:tcW w:w="3960" w:type="dxa"/>
            <w:tcBorders>
              <w:right w:val="single" w:sz="4" w:space="0" w:color="auto"/>
            </w:tcBorders>
            <w:shd w:val="pct15" w:color="000000" w:fill="FFFFFF"/>
          </w:tcPr>
          <w:p w14:paraId="0B62404E"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Paraksts</w:t>
            </w:r>
          </w:p>
        </w:tc>
        <w:tc>
          <w:tcPr>
            <w:tcW w:w="4120" w:type="dxa"/>
            <w:tcBorders>
              <w:left w:val="single" w:sz="4" w:space="0" w:color="auto"/>
            </w:tcBorders>
          </w:tcPr>
          <w:p w14:paraId="5349A383"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p>
        </w:tc>
      </w:tr>
      <w:tr w:rsidR="00BD44E8" w:rsidRPr="00BD44E8" w14:paraId="07D85E0A" w14:textId="77777777" w:rsidTr="00CD1D2C">
        <w:trPr>
          <w:cantSplit/>
          <w:trHeight w:val="130"/>
        </w:trPr>
        <w:tc>
          <w:tcPr>
            <w:tcW w:w="3960" w:type="dxa"/>
            <w:tcBorders>
              <w:right w:val="single" w:sz="4" w:space="0" w:color="auto"/>
            </w:tcBorders>
            <w:shd w:val="pct15" w:color="000000" w:fill="FFFFFF"/>
          </w:tcPr>
          <w:p w14:paraId="27AD13A0"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r w:rsidRPr="00BD44E8">
              <w:rPr>
                <w:rFonts w:ascii="Times New Roman" w:eastAsia="Calibri" w:hAnsi="Times New Roman" w:cs="Times New Roman"/>
                <w:b/>
                <w:kern w:val="0"/>
                <w14:ligatures w14:val="none"/>
              </w:rPr>
              <w:t>Datums</w:t>
            </w:r>
          </w:p>
        </w:tc>
        <w:tc>
          <w:tcPr>
            <w:tcW w:w="4120" w:type="dxa"/>
            <w:tcBorders>
              <w:left w:val="single" w:sz="4" w:space="0" w:color="auto"/>
            </w:tcBorders>
          </w:tcPr>
          <w:p w14:paraId="35D6ADDA" w14:textId="77777777" w:rsidR="00BD44E8" w:rsidRPr="00BD44E8" w:rsidRDefault="00BD44E8" w:rsidP="00BD44E8">
            <w:pPr>
              <w:spacing w:line="259" w:lineRule="auto"/>
              <w:jc w:val="both"/>
              <w:rPr>
                <w:rFonts w:ascii="Times New Roman" w:eastAsia="Calibri" w:hAnsi="Times New Roman" w:cs="Times New Roman"/>
                <w:b/>
                <w:kern w:val="0"/>
                <w14:ligatures w14:val="none"/>
              </w:rPr>
            </w:pPr>
          </w:p>
        </w:tc>
      </w:tr>
    </w:tbl>
    <w:p w14:paraId="129C50F2" w14:textId="77777777" w:rsidR="00BD44E8" w:rsidRPr="00BD44E8" w:rsidRDefault="00BD44E8" w:rsidP="00BD44E8">
      <w:pPr>
        <w:widowControl w:val="0"/>
        <w:spacing w:after="0" w:line="240" w:lineRule="auto"/>
        <w:ind w:right="23"/>
        <w:rPr>
          <w:rFonts w:ascii="Times New Roman" w:eastAsia="Calibri" w:hAnsi="Times New Roman" w:cs="Times New Roman"/>
          <w:b/>
          <w:bCs/>
          <w:kern w:val="0"/>
          <w:position w:val="-4"/>
          <w:lang w:eastAsia="ar-SA" w:bidi="en-US"/>
          <w14:ligatures w14:val="none"/>
        </w:rPr>
        <w:sectPr w:rsidR="00BD44E8" w:rsidRPr="00BD44E8" w:rsidSect="00BD44E8">
          <w:footerReference w:type="default" r:id="rId17"/>
          <w:pgSz w:w="11906" w:h="16838" w:code="9"/>
          <w:pgMar w:top="1134" w:right="1134" w:bottom="1134" w:left="1701" w:header="709" w:footer="709" w:gutter="0"/>
          <w:cols w:space="708"/>
          <w:docGrid w:linePitch="360"/>
        </w:sectPr>
      </w:pPr>
    </w:p>
    <w:p w14:paraId="1B0381B8" w14:textId="7C720525" w:rsidR="00356FC8" w:rsidRPr="00BD44E8" w:rsidRDefault="00356FC8" w:rsidP="00356FC8">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2</w:t>
      </w:r>
      <w:r w:rsidRPr="00BD44E8">
        <w:rPr>
          <w:rFonts w:ascii="Times New Roman" w:eastAsia="Calibri" w:hAnsi="Times New Roman" w:cs="Times New Roman"/>
          <w:b/>
          <w:bCs/>
          <w:kern w:val="0"/>
          <w:position w:val="-4"/>
          <w:lang w:eastAsia="ar-SA"/>
          <w14:ligatures w14:val="none"/>
        </w:rPr>
        <w:t>.pielikums</w:t>
      </w:r>
      <w:r w:rsidRPr="00BD44E8">
        <w:rPr>
          <w:rFonts w:ascii="Times New Roman" w:eastAsia="Calibri" w:hAnsi="Times New Roman" w:cs="Times New Roman"/>
          <w:kern w:val="0"/>
          <w:position w:val="-4"/>
          <w:lang w:eastAsia="ar-SA"/>
          <w14:ligatures w14:val="none"/>
        </w:rPr>
        <w:br/>
        <w:t>iepirkuma procedūras nolikumam</w:t>
      </w:r>
      <w:r w:rsidRPr="00BD44E8">
        <w:rPr>
          <w:rFonts w:ascii="Times New Roman" w:eastAsia="Calibri" w:hAnsi="Times New Roman" w:cs="Times New Roman"/>
          <w:kern w:val="0"/>
          <w:position w:val="-4"/>
          <w:lang w:eastAsia="ar-SA"/>
          <w14:ligatures w14:val="none"/>
        </w:rPr>
        <w:br/>
      </w:r>
      <w:r w:rsidRPr="00BD44E8">
        <w:rPr>
          <w:rFonts w:ascii="Times New Roman" w:eastAsia="Calibri" w:hAnsi="Times New Roman" w:cs="Times New Roman"/>
          <w:b/>
          <w:bCs/>
          <w:kern w:val="0"/>
          <w14:ligatures w14:val="none"/>
        </w:rPr>
        <w:t>“Ķīmisko vielu un maisījumu piegāde”</w:t>
      </w:r>
    </w:p>
    <w:p w14:paraId="70943BF8" w14:textId="172A6A05" w:rsidR="00356FC8" w:rsidRPr="00BD44E8" w:rsidRDefault="00356FC8" w:rsidP="00356FC8">
      <w:pPr>
        <w:spacing w:line="240" w:lineRule="auto"/>
        <w:jc w:val="right"/>
        <w:rPr>
          <w:rFonts w:ascii="Times New Roman" w:eastAsia="Times New Roman" w:hAnsi="Times New Roman" w:cs="Times New Roman"/>
          <w:kern w:val="0"/>
          <w14:ligatures w14:val="none"/>
        </w:rPr>
      </w:pPr>
      <w:r w:rsidRPr="00BD44E8">
        <w:rPr>
          <w:rFonts w:ascii="Times New Roman" w:eastAsia="Calibri" w:hAnsi="Times New Roman" w:cs="Times New Roman"/>
          <w:kern w:val="0"/>
          <w:position w:val="-4"/>
          <w:lang w:eastAsia="ar-SA" w:bidi="en-US"/>
          <w14:ligatures w14:val="none"/>
        </w:rPr>
        <w:t>identifikācijas Nr. RS/2025/</w:t>
      </w:r>
      <w:r w:rsidR="00D312FF">
        <w:rPr>
          <w:rFonts w:ascii="Times New Roman" w:eastAsia="Calibri" w:hAnsi="Times New Roman" w:cs="Times New Roman"/>
          <w:kern w:val="0"/>
          <w:position w:val="-4"/>
          <w:lang w:eastAsia="ar-SA" w:bidi="en-US"/>
          <w14:ligatures w14:val="none"/>
        </w:rPr>
        <w:t>58</w:t>
      </w:r>
    </w:p>
    <w:p w14:paraId="6E37BBE9" w14:textId="77777777" w:rsidR="00356FC8" w:rsidRDefault="00356FC8" w:rsidP="00356FC8">
      <w:pPr>
        <w:spacing w:after="0" w:line="259" w:lineRule="auto"/>
        <w:jc w:val="right"/>
        <w:rPr>
          <w:rFonts w:ascii="Times New Roman" w:eastAsia="Calibri" w:hAnsi="Times New Roman" w:cs="Times New Roman"/>
          <w:b/>
          <w:bCs/>
          <w:noProof/>
          <w:kern w:val="0"/>
          <w:position w:val="-4"/>
          <w:lang w:eastAsia="ar-SA"/>
          <w14:ligatures w14:val="none"/>
        </w:rPr>
      </w:pPr>
    </w:p>
    <w:p w14:paraId="1EC54D31" w14:textId="58B9E29E" w:rsidR="00356FC8" w:rsidRPr="00565E61" w:rsidRDefault="00356FC8" w:rsidP="00356FC8">
      <w:pPr>
        <w:spacing w:after="0" w:line="259" w:lineRule="auto"/>
        <w:jc w:val="center"/>
        <w:rPr>
          <w:rFonts w:ascii="Times New Roman" w:eastAsia="Calibri" w:hAnsi="Times New Roman" w:cs="Times New Roman"/>
          <w:b/>
          <w:bCs/>
          <w:noProof/>
          <w:kern w:val="0"/>
          <w:position w:val="-4"/>
          <w:lang w:eastAsia="ar-SA"/>
          <w14:ligatures w14:val="none"/>
        </w:rPr>
      </w:pPr>
      <w:r w:rsidRPr="00565E61">
        <w:rPr>
          <w:rFonts w:ascii="Times New Roman" w:eastAsia="Calibri" w:hAnsi="Times New Roman" w:cs="Times New Roman"/>
          <w:b/>
          <w:bCs/>
          <w:noProof/>
          <w:kern w:val="0"/>
          <w:position w:val="-4"/>
          <w:lang w:eastAsia="ar-SA"/>
          <w14:ligatures w14:val="none"/>
        </w:rPr>
        <w:t>TEHNISKĀ SPECIFIKĀCIJA</w:t>
      </w:r>
      <w:r>
        <w:rPr>
          <w:rFonts w:ascii="Times New Roman" w:eastAsia="Calibri" w:hAnsi="Times New Roman" w:cs="Times New Roman"/>
          <w:b/>
          <w:bCs/>
          <w:noProof/>
          <w:kern w:val="0"/>
          <w:position w:val="-4"/>
          <w:lang w:eastAsia="ar-SA"/>
          <w14:ligatures w14:val="none"/>
        </w:rPr>
        <w:t xml:space="preserve">, TEHNISKĀ </w:t>
      </w:r>
      <w:r w:rsidRPr="00565E61">
        <w:rPr>
          <w:rFonts w:ascii="Times New Roman" w:eastAsia="Calibri" w:hAnsi="Times New Roman" w:cs="Times New Roman"/>
          <w:b/>
          <w:bCs/>
          <w:noProof/>
          <w:kern w:val="0"/>
          <w:position w:val="-4"/>
          <w:lang w:eastAsia="ar-SA"/>
          <w14:ligatures w14:val="none"/>
        </w:rPr>
        <w:t>UN FINANŠU PIEDĀVĀJUMA FORMA</w:t>
      </w:r>
    </w:p>
    <w:p w14:paraId="122F0089" w14:textId="3CB9D174" w:rsidR="00356FC8" w:rsidRPr="00565E61" w:rsidRDefault="00356FC8" w:rsidP="00356FC8">
      <w:pPr>
        <w:spacing w:after="0" w:line="259" w:lineRule="auto"/>
        <w:jc w:val="center"/>
        <w:rPr>
          <w:rFonts w:ascii="Times New Roman" w:eastAsia="Calibri" w:hAnsi="Times New Roman" w:cs="Times New Roman"/>
          <w:i/>
          <w:iCs/>
          <w:noProof/>
          <w:kern w:val="0"/>
          <w:position w:val="-4"/>
          <w:lang w:eastAsia="ar-SA"/>
          <w14:ligatures w14:val="none"/>
        </w:rPr>
      </w:pPr>
      <w:r w:rsidRPr="00565E61">
        <w:rPr>
          <w:rFonts w:ascii="Times New Roman" w:eastAsia="Calibri" w:hAnsi="Times New Roman" w:cs="Times New Roman"/>
          <w:i/>
          <w:iCs/>
          <w:noProof/>
          <w:kern w:val="0"/>
          <w:position w:val="-4"/>
          <w:lang w:eastAsia="ar-SA"/>
          <w14:ligatures w14:val="none"/>
        </w:rPr>
        <w:t xml:space="preserve">Iepirkuma procedūrā </w:t>
      </w:r>
      <w:r w:rsidRPr="00565E61">
        <w:rPr>
          <w:rFonts w:ascii="Times New Roman" w:eastAsia="Calibri" w:hAnsi="Times New Roman" w:cs="Times New Roman"/>
          <w:i/>
          <w:iCs/>
          <w:noProof/>
          <w:kern w:val="0"/>
          <w:position w:val="-4"/>
          <w:lang w:eastAsia="ar-SA"/>
          <w14:ligatures w14:val="none"/>
        </w:rPr>
        <w:br/>
      </w:r>
      <w:r>
        <w:rPr>
          <w:rFonts w:ascii="Times New Roman" w:eastAsia="Calibri" w:hAnsi="Times New Roman" w:cs="Times New Roman"/>
          <w:i/>
          <w:iCs/>
          <w:noProof/>
          <w:kern w:val="0"/>
          <w:position w:val="-4"/>
          <w:lang w:eastAsia="ar-SA"/>
          <w14:ligatures w14:val="none"/>
        </w:rPr>
        <w:t>“</w:t>
      </w:r>
      <w:r w:rsidRPr="00356FC8">
        <w:rPr>
          <w:rFonts w:ascii="Times New Roman" w:eastAsia="Calibri" w:hAnsi="Times New Roman" w:cs="Times New Roman"/>
          <w:i/>
          <w:iCs/>
          <w:noProof/>
          <w:kern w:val="0"/>
          <w:position w:val="-4"/>
          <w:lang w:eastAsia="ar-SA"/>
          <w14:ligatures w14:val="none"/>
        </w:rPr>
        <w:t>Ķīmisko vielu un maisījumu piegāde</w:t>
      </w:r>
      <w:r w:rsidRPr="00565E61">
        <w:rPr>
          <w:rFonts w:ascii="Times New Roman" w:eastAsia="Calibri" w:hAnsi="Times New Roman" w:cs="Times New Roman"/>
          <w:i/>
          <w:iCs/>
          <w:noProof/>
          <w:kern w:val="0"/>
          <w:position w:val="-4"/>
          <w:lang w:eastAsia="ar-SA"/>
          <w14:ligatures w14:val="none"/>
        </w:rPr>
        <w:t>”</w:t>
      </w:r>
    </w:p>
    <w:p w14:paraId="30342FEF" w14:textId="2893989F" w:rsidR="00356FC8" w:rsidRPr="00565E61" w:rsidRDefault="00356FC8" w:rsidP="00356FC8">
      <w:pPr>
        <w:spacing w:after="0" w:line="259" w:lineRule="auto"/>
        <w:jc w:val="center"/>
        <w:rPr>
          <w:rFonts w:ascii="Times New Roman" w:eastAsia="Calibri" w:hAnsi="Times New Roman" w:cs="Times New Roman"/>
          <w:i/>
          <w:iCs/>
          <w:noProof/>
          <w:kern w:val="0"/>
          <w:position w:val="-4"/>
          <w:lang w:eastAsia="ar-SA"/>
          <w14:ligatures w14:val="none"/>
        </w:rPr>
      </w:pPr>
      <w:r w:rsidRPr="00565E61">
        <w:rPr>
          <w:rFonts w:ascii="Times New Roman" w:eastAsia="Calibri" w:hAnsi="Times New Roman" w:cs="Times New Roman"/>
          <w:i/>
          <w:iCs/>
          <w:noProof/>
          <w:kern w:val="0"/>
          <w:position w:val="-4"/>
          <w:lang w:eastAsia="ar-SA"/>
          <w14:ligatures w14:val="none"/>
        </w:rPr>
        <w:t>identifikācijas Nr. RS/202</w:t>
      </w:r>
      <w:r>
        <w:rPr>
          <w:rFonts w:ascii="Times New Roman" w:eastAsia="Calibri" w:hAnsi="Times New Roman" w:cs="Times New Roman"/>
          <w:i/>
          <w:iCs/>
          <w:noProof/>
          <w:kern w:val="0"/>
          <w:position w:val="-4"/>
          <w:lang w:eastAsia="ar-SA"/>
          <w14:ligatures w14:val="none"/>
        </w:rPr>
        <w:t>5</w:t>
      </w:r>
      <w:r w:rsidRPr="00565E61">
        <w:rPr>
          <w:rFonts w:ascii="Times New Roman" w:eastAsia="Calibri" w:hAnsi="Times New Roman" w:cs="Times New Roman"/>
          <w:i/>
          <w:iCs/>
          <w:noProof/>
          <w:kern w:val="0"/>
          <w:position w:val="-4"/>
          <w:lang w:eastAsia="ar-SA"/>
          <w14:ligatures w14:val="none"/>
        </w:rPr>
        <w:t>/</w:t>
      </w:r>
      <w:r w:rsidR="00D312FF">
        <w:rPr>
          <w:rFonts w:ascii="Times New Roman" w:eastAsia="Calibri" w:hAnsi="Times New Roman" w:cs="Times New Roman"/>
          <w:i/>
          <w:iCs/>
          <w:noProof/>
          <w:kern w:val="0"/>
          <w:position w:val="-4"/>
          <w:lang w:eastAsia="ar-SA"/>
          <w14:ligatures w14:val="none"/>
        </w:rPr>
        <w:t>58</w:t>
      </w:r>
    </w:p>
    <w:p w14:paraId="5D1FA516" w14:textId="77777777" w:rsidR="00356FC8" w:rsidRPr="00565E61" w:rsidRDefault="00356FC8" w:rsidP="00356FC8">
      <w:pPr>
        <w:spacing w:after="0" w:line="259" w:lineRule="auto"/>
        <w:jc w:val="center"/>
        <w:rPr>
          <w:rFonts w:ascii="Times New Roman" w:eastAsia="Calibri" w:hAnsi="Times New Roman" w:cs="Times New Roman"/>
          <w:i/>
          <w:iCs/>
          <w:noProof/>
          <w:kern w:val="0"/>
          <w:position w:val="-4"/>
          <w:lang w:eastAsia="ar-SA"/>
          <w14:ligatures w14:val="none"/>
        </w:rPr>
      </w:pPr>
    </w:p>
    <w:p w14:paraId="220D1EDA" w14:textId="77777777" w:rsidR="00356FC8" w:rsidRPr="00565E61" w:rsidRDefault="00356FC8" w:rsidP="00356FC8">
      <w:pPr>
        <w:spacing w:after="0" w:line="259" w:lineRule="auto"/>
        <w:jc w:val="center"/>
        <w:rPr>
          <w:rFonts w:ascii="Times New Roman" w:eastAsia="Calibri" w:hAnsi="Times New Roman" w:cs="Times New Roman"/>
          <w:i/>
          <w:iCs/>
          <w:noProof/>
          <w:kern w:val="0"/>
          <w:position w:val="-4"/>
          <w:lang w:eastAsia="ar-SA"/>
          <w14:ligatures w14:val="none"/>
        </w:rPr>
      </w:pPr>
    </w:p>
    <w:p w14:paraId="6C654D36" w14:textId="77777777" w:rsidR="00356FC8" w:rsidRDefault="00356FC8" w:rsidP="00356FC8">
      <w:pPr>
        <w:spacing w:line="240" w:lineRule="auto"/>
        <w:jc w:val="center"/>
        <w:rPr>
          <w:rFonts w:ascii="Times New Roman" w:eastAsia="Calibri" w:hAnsi="Times New Roman" w:cs="Times New Roman"/>
          <w:bCs/>
          <w:color w:val="FF0000"/>
          <w:kern w:val="0"/>
          <w14:ligatures w14:val="none"/>
        </w:rPr>
      </w:pPr>
      <w:r>
        <w:rPr>
          <w:rFonts w:ascii="Times New Roman" w:eastAsia="Calibri" w:hAnsi="Times New Roman" w:cs="Times New Roman"/>
          <w:bCs/>
          <w:i/>
          <w:iCs/>
          <w:color w:val="FF0000"/>
          <w:kern w:val="0"/>
          <w:u w:val="single"/>
          <w14:ligatures w14:val="none"/>
        </w:rPr>
        <w:t>forma</w:t>
      </w:r>
      <w:r w:rsidRPr="00565E61">
        <w:rPr>
          <w:rFonts w:ascii="Times New Roman" w:eastAsia="Calibri" w:hAnsi="Times New Roman" w:cs="Times New Roman"/>
          <w:bCs/>
          <w:i/>
          <w:iCs/>
          <w:color w:val="FF0000"/>
          <w:kern w:val="0"/>
          <w:u w:val="single"/>
          <w14:ligatures w14:val="none"/>
        </w:rPr>
        <w:t xml:space="preserve"> pievienota atsevišķā </w:t>
      </w:r>
      <w:proofErr w:type="spellStart"/>
      <w:r w:rsidRPr="00565E61">
        <w:rPr>
          <w:rFonts w:ascii="Times New Roman" w:eastAsia="Calibri" w:hAnsi="Times New Roman" w:cs="Times New Roman"/>
          <w:bCs/>
          <w:i/>
          <w:iCs/>
          <w:color w:val="FF0000"/>
          <w:kern w:val="0"/>
          <w:u w:val="single"/>
          <w14:ligatures w14:val="none"/>
        </w:rPr>
        <w:t>excel</w:t>
      </w:r>
      <w:proofErr w:type="spellEnd"/>
      <w:r w:rsidRPr="00565E61">
        <w:rPr>
          <w:rFonts w:ascii="Times New Roman" w:eastAsia="Calibri" w:hAnsi="Times New Roman" w:cs="Times New Roman"/>
          <w:bCs/>
          <w:i/>
          <w:iCs/>
          <w:color w:val="FF0000"/>
          <w:kern w:val="0"/>
          <w:u w:val="single"/>
          <w14:ligatures w14:val="none"/>
        </w:rPr>
        <w:t xml:space="preserve"> failā</w:t>
      </w:r>
      <w:r>
        <w:rPr>
          <w:rFonts w:ascii="Times New Roman" w:eastAsia="Calibri" w:hAnsi="Times New Roman" w:cs="Times New Roman"/>
          <w:bCs/>
          <w:i/>
          <w:iCs/>
          <w:color w:val="FF0000"/>
          <w:kern w:val="0"/>
          <w:u w:val="single"/>
          <w14:ligatures w14:val="none"/>
        </w:rPr>
        <w:t>:</w:t>
      </w:r>
      <w:r w:rsidRPr="00993EE6">
        <w:rPr>
          <w:rFonts w:ascii="Times New Roman" w:eastAsia="Calibri" w:hAnsi="Times New Roman" w:cs="Times New Roman"/>
          <w:bCs/>
          <w:i/>
          <w:iCs/>
          <w:color w:val="FF0000"/>
          <w:kern w:val="0"/>
          <w14:ligatures w14:val="none"/>
        </w:rPr>
        <w:t xml:space="preserve"> </w:t>
      </w:r>
      <w:r w:rsidRPr="00993EE6">
        <w:rPr>
          <w:rFonts w:ascii="Times New Roman" w:eastAsia="Calibri" w:hAnsi="Times New Roman" w:cs="Times New Roman"/>
          <w:bCs/>
          <w:color w:val="FF0000"/>
          <w:kern w:val="0"/>
          <w14:ligatures w14:val="none"/>
        </w:rPr>
        <w:t>2.pielikums_TS_ TP</w:t>
      </w:r>
      <w:r>
        <w:rPr>
          <w:rFonts w:ascii="Times New Roman" w:eastAsia="Calibri" w:hAnsi="Times New Roman" w:cs="Times New Roman"/>
          <w:bCs/>
          <w:color w:val="FF0000"/>
          <w:kern w:val="0"/>
          <w14:ligatures w14:val="none"/>
        </w:rPr>
        <w:t>-</w:t>
      </w:r>
      <w:proofErr w:type="spellStart"/>
      <w:r w:rsidRPr="00993EE6">
        <w:rPr>
          <w:rFonts w:ascii="Times New Roman" w:eastAsia="Calibri" w:hAnsi="Times New Roman" w:cs="Times New Roman"/>
          <w:bCs/>
          <w:color w:val="FF0000"/>
          <w:kern w:val="0"/>
          <w14:ligatures w14:val="none"/>
        </w:rPr>
        <w:t>FP_forma</w:t>
      </w:r>
      <w:proofErr w:type="spellEnd"/>
    </w:p>
    <w:p w14:paraId="2215F613" w14:textId="77777777" w:rsidR="002F5514" w:rsidRPr="008B67FD" w:rsidRDefault="002F5514" w:rsidP="002F5514">
      <w:pPr>
        <w:pStyle w:val="ListParagraph"/>
        <w:spacing w:after="0" w:line="240" w:lineRule="auto"/>
        <w:ind w:left="360"/>
        <w:jc w:val="both"/>
        <w:rPr>
          <w:rFonts w:ascii="Times New Roman" w:eastAsia="Calibri" w:hAnsi="Times New Roman" w:cs="Times New Roman"/>
          <w:kern w:val="0"/>
          <w14:ligatures w14:val="none"/>
        </w:rPr>
      </w:pPr>
    </w:p>
    <w:p w14:paraId="377379F0" w14:textId="3FA51AAB" w:rsidR="00356FC8" w:rsidRDefault="00356FC8">
      <w:r>
        <w:br w:type="page"/>
      </w:r>
    </w:p>
    <w:p w14:paraId="3D3C4AE3" w14:textId="17A1868D" w:rsidR="00356FC8" w:rsidRPr="00BD44E8" w:rsidRDefault="00356FC8" w:rsidP="00356FC8">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3</w:t>
      </w:r>
      <w:r w:rsidRPr="00BD44E8">
        <w:rPr>
          <w:rFonts w:ascii="Times New Roman" w:eastAsia="Calibri" w:hAnsi="Times New Roman" w:cs="Times New Roman"/>
          <w:b/>
          <w:bCs/>
          <w:kern w:val="0"/>
          <w:position w:val="-4"/>
          <w:lang w:eastAsia="ar-SA"/>
          <w14:ligatures w14:val="none"/>
        </w:rPr>
        <w:t>.pielikums</w:t>
      </w:r>
      <w:r w:rsidRPr="00BD44E8">
        <w:rPr>
          <w:rFonts w:ascii="Times New Roman" w:eastAsia="Calibri" w:hAnsi="Times New Roman" w:cs="Times New Roman"/>
          <w:kern w:val="0"/>
          <w:position w:val="-4"/>
          <w:lang w:eastAsia="ar-SA"/>
          <w14:ligatures w14:val="none"/>
        </w:rPr>
        <w:br/>
        <w:t>iepirkuma procedūras nolikumam</w:t>
      </w:r>
      <w:r w:rsidRPr="00BD44E8">
        <w:rPr>
          <w:rFonts w:ascii="Times New Roman" w:eastAsia="Calibri" w:hAnsi="Times New Roman" w:cs="Times New Roman"/>
          <w:kern w:val="0"/>
          <w:position w:val="-4"/>
          <w:lang w:eastAsia="ar-SA"/>
          <w14:ligatures w14:val="none"/>
        </w:rPr>
        <w:br/>
      </w:r>
      <w:r w:rsidRPr="00BD44E8">
        <w:rPr>
          <w:rFonts w:ascii="Times New Roman" w:eastAsia="Calibri" w:hAnsi="Times New Roman" w:cs="Times New Roman"/>
          <w:b/>
          <w:bCs/>
          <w:kern w:val="0"/>
          <w14:ligatures w14:val="none"/>
        </w:rPr>
        <w:t>“Ķīmisko vielu un maisījumu piegāde”</w:t>
      </w:r>
    </w:p>
    <w:p w14:paraId="4D11B66A" w14:textId="3BBAAFF2" w:rsidR="00356FC8" w:rsidRDefault="00356FC8" w:rsidP="00356FC8">
      <w:pPr>
        <w:spacing w:line="240" w:lineRule="auto"/>
        <w:jc w:val="right"/>
        <w:rPr>
          <w:rFonts w:ascii="Times New Roman" w:eastAsia="Calibri" w:hAnsi="Times New Roman" w:cs="Times New Roman"/>
          <w:kern w:val="0"/>
          <w:position w:val="-4"/>
          <w:lang w:eastAsia="ar-SA" w:bidi="en-US"/>
          <w14:ligatures w14:val="none"/>
        </w:rPr>
      </w:pPr>
      <w:r w:rsidRPr="00BD44E8">
        <w:rPr>
          <w:rFonts w:ascii="Times New Roman" w:eastAsia="Calibri" w:hAnsi="Times New Roman" w:cs="Times New Roman"/>
          <w:kern w:val="0"/>
          <w:position w:val="-4"/>
          <w:lang w:eastAsia="ar-SA" w:bidi="en-US"/>
          <w14:ligatures w14:val="none"/>
        </w:rPr>
        <w:t>identifikācijas Nr. RS/2025/</w:t>
      </w:r>
      <w:r w:rsidR="00D312FF">
        <w:rPr>
          <w:rFonts w:ascii="Times New Roman" w:eastAsia="Calibri" w:hAnsi="Times New Roman" w:cs="Times New Roman"/>
          <w:kern w:val="0"/>
          <w:position w:val="-4"/>
          <w:lang w:eastAsia="ar-SA" w:bidi="en-US"/>
          <w14:ligatures w14:val="none"/>
        </w:rPr>
        <w:t>58</w:t>
      </w:r>
    </w:p>
    <w:p w14:paraId="18CB0DD1" w14:textId="77777777" w:rsidR="00356FC8" w:rsidRPr="00993EE6" w:rsidRDefault="00356FC8" w:rsidP="00356FC8">
      <w:pPr>
        <w:spacing w:after="0" w:line="240" w:lineRule="auto"/>
        <w:jc w:val="center"/>
        <w:rPr>
          <w:rFonts w:ascii="Times New Roman" w:eastAsia="Times New Roman" w:hAnsi="Times New Roman" w:cs="Times New Roman"/>
          <w:bCs/>
          <w:kern w:val="0"/>
          <w14:ligatures w14:val="none"/>
        </w:rPr>
      </w:pPr>
      <w:r w:rsidRPr="00993EE6">
        <w:rPr>
          <w:rFonts w:ascii="Times New Roman" w:eastAsia="Times New Roman" w:hAnsi="Times New Roman" w:cs="Times New Roman"/>
          <w:bCs/>
          <w:kern w:val="0"/>
          <w14:ligatures w14:val="none"/>
        </w:rPr>
        <w:t>Līguma projekts</w:t>
      </w:r>
    </w:p>
    <w:p w14:paraId="40DDC093" w14:textId="77777777" w:rsidR="00356FC8" w:rsidRPr="00993EE6" w:rsidRDefault="00356FC8" w:rsidP="00356FC8">
      <w:pPr>
        <w:spacing w:after="0" w:line="240" w:lineRule="auto"/>
        <w:jc w:val="center"/>
        <w:rPr>
          <w:rFonts w:ascii="Times New Roman" w:eastAsia="Times New Roman" w:hAnsi="Times New Roman" w:cs="Times New Roman"/>
          <w:bCs/>
          <w:kern w:val="0"/>
          <w14:ligatures w14:val="none"/>
        </w:rPr>
      </w:pPr>
    </w:p>
    <w:p w14:paraId="1631A358" w14:textId="77777777" w:rsidR="00356FC8" w:rsidRPr="00993EE6" w:rsidRDefault="00356FC8" w:rsidP="00356FC8">
      <w:pPr>
        <w:spacing w:after="0" w:line="240" w:lineRule="auto"/>
        <w:jc w:val="center"/>
        <w:rPr>
          <w:rFonts w:ascii="Times New Roman" w:eastAsia="Times New Roman" w:hAnsi="Times New Roman" w:cs="Times New Roman"/>
          <w:b/>
          <w:bCs/>
          <w:kern w:val="0"/>
          <w14:ligatures w14:val="none"/>
        </w:rPr>
      </w:pPr>
      <w:r w:rsidRPr="00993EE6">
        <w:rPr>
          <w:rFonts w:ascii="Times New Roman" w:eastAsia="Times New Roman" w:hAnsi="Times New Roman" w:cs="Times New Roman"/>
          <w:b/>
          <w:bCs/>
          <w:kern w:val="0"/>
          <w14:ligatures w14:val="none"/>
        </w:rPr>
        <w:t>LĪGUMS Nr. _________</w:t>
      </w:r>
    </w:p>
    <w:p w14:paraId="09541594" w14:textId="11F5F8F2" w:rsidR="00356FC8" w:rsidRPr="00356FC8" w:rsidRDefault="00356FC8" w:rsidP="00356FC8">
      <w:pPr>
        <w:spacing w:after="0" w:line="240" w:lineRule="auto"/>
        <w:jc w:val="center"/>
        <w:rPr>
          <w:rFonts w:ascii="Times New Roman" w:eastAsia="Times New Roman" w:hAnsi="Times New Roman" w:cs="Times New Roman"/>
          <w:i/>
          <w:iCs/>
          <w:kern w:val="0"/>
          <w14:ligatures w14:val="none"/>
        </w:rPr>
      </w:pPr>
      <w:r w:rsidRPr="00356FC8">
        <w:rPr>
          <w:rFonts w:ascii="Times New Roman" w:eastAsia="Calibri" w:hAnsi="Times New Roman" w:cs="Times New Roman"/>
          <w:i/>
          <w:iCs/>
          <w:kern w:val="0"/>
          <w14:ligatures w14:val="none"/>
        </w:rPr>
        <w:t>Ķīmisko vielu un maisījumu piegāde</w:t>
      </w:r>
    </w:p>
    <w:p w14:paraId="79CC817D" w14:textId="77777777" w:rsidR="00356FC8" w:rsidRPr="00993EE6" w:rsidRDefault="00356FC8" w:rsidP="00356FC8">
      <w:pPr>
        <w:suppressAutoHyphens/>
        <w:spacing w:after="0" w:line="240" w:lineRule="auto"/>
        <w:jc w:val="both"/>
        <w:rPr>
          <w:rFonts w:ascii="Times New Roman" w:eastAsia="Times New Roman" w:hAnsi="Times New Roman" w:cs="Times New Roman"/>
          <w:kern w:val="0"/>
          <w:lang w:eastAsia="ar-SA"/>
          <w14:ligatures w14:val="none"/>
        </w:rPr>
      </w:pPr>
      <w:r w:rsidRPr="00993EE6">
        <w:rPr>
          <w:rFonts w:ascii="Times New Roman" w:eastAsia="Calibri" w:hAnsi="Times New Roman" w:cs="Times New Roman"/>
          <w:b/>
          <w:bCs/>
          <w:i/>
          <w:iCs/>
          <w:kern w:val="0"/>
          <w:position w:val="-4"/>
          <w:lang w:eastAsia="ar-SA"/>
          <w14:ligatures w14:val="none"/>
        </w:rPr>
        <w:br/>
      </w:r>
      <w:r w:rsidRPr="00993EE6">
        <w:rPr>
          <w:rFonts w:ascii="Times New Roman" w:eastAsia="Times New Roman" w:hAnsi="Times New Roman" w:cs="Times New Roman"/>
          <w:b/>
          <w:kern w:val="0"/>
          <w:lang w:eastAsia="ar-SA"/>
          <w14:ligatures w14:val="none"/>
        </w:rPr>
        <w:t>Rīgas pašvaldības sabiedrība ar ierobežotu atbildību „Rīgas satiksme”</w:t>
      </w:r>
      <w:r w:rsidRPr="00993EE6">
        <w:rPr>
          <w:rFonts w:ascii="Times New Roman" w:eastAsia="Times New Roman" w:hAnsi="Times New Roman" w:cs="Times New Roman"/>
          <w:kern w:val="0"/>
          <w:lang w:eastAsia="ar-SA"/>
          <w14:ligatures w14:val="none"/>
        </w:rPr>
        <w:t xml:space="preserve">, vien.reģ.Nr.40003619950, turpmāk – Pasūtītājs, tās ________________________________ personā, kas rīkojas saskaņā ar _____________________________, no vienas puses, </w:t>
      </w:r>
    </w:p>
    <w:p w14:paraId="3590977D" w14:textId="77777777" w:rsidR="00356FC8" w:rsidRPr="00993EE6" w:rsidRDefault="00356FC8" w:rsidP="00356FC8">
      <w:pPr>
        <w:suppressAutoHyphens/>
        <w:spacing w:after="0" w:line="240" w:lineRule="auto"/>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 xml:space="preserve">un </w:t>
      </w:r>
    </w:p>
    <w:p w14:paraId="071072A7" w14:textId="1369AC38" w:rsidR="00356FC8" w:rsidRPr="00993EE6" w:rsidRDefault="00356FC8" w:rsidP="00356FC8">
      <w:pPr>
        <w:spacing w:after="0" w:line="240" w:lineRule="auto"/>
        <w:jc w:val="both"/>
        <w:outlineLvl w:val="0"/>
        <w:rPr>
          <w:rFonts w:ascii="Times New Roman" w:eastAsia="Times New Roman" w:hAnsi="Times New Roman" w:cs="Times New Roman"/>
          <w:b/>
          <w:bCs/>
          <w:kern w:val="36"/>
          <w:lang w:eastAsia="ar-SA"/>
          <w14:ligatures w14:val="none"/>
        </w:rPr>
      </w:pPr>
      <w:r w:rsidRPr="00993EE6">
        <w:rPr>
          <w:rFonts w:ascii="Times New Roman" w:eastAsia="Times New Roman" w:hAnsi="Times New Roman" w:cs="Times New Roman"/>
          <w:b/>
          <w:bCs/>
          <w:kern w:val="36"/>
          <w:lang w:eastAsia="ar-SA"/>
          <w14:ligatures w14:val="none"/>
        </w:rPr>
        <w:t>__________________</w:t>
      </w:r>
      <w:r w:rsidRPr="00993EE6">
        <w:rPr>
          <w:rFonts w:ascii="Times New Roman" w:eastAsia="Times New Roman" w:hAnsi="Times New Roman" w:cs="Times New Roman"/>
          <w:kern w:val="0"/>
          <w:lang w:eastAsia="ar-SA"/>
          <w14:ligatures w14:val="none"/>
        </w:rPr>
        <w:t xml:space="preserve">, </w:t>
      </w:r>
      <w:proofErr w:type="spellStart"/>
      <w:r w:rsidRPr="00993EE6">
        <w:rPr>
          <w:rFonts w:ascii="Times New Roman" w:eastAsia="Times New Roman" w:hAnsi="Times New Roman" w:cs="Times New Roman"/>
          <w:kern w:val="0"/>
          <w:lang w:eastAsia="ar-SA"/>
          <w14:ligatures w14:val="none"/>
        </w:rPr>
        <w:t>vien.reģ.Nr</w:t>
      </w:r>
      <w:proofErr w:type="spellEnd"/>
      <w:r w:rsidRPr="00993EE6">
        <w:rPr>
          <w:rFonts w:ascii="Times New Roman" w:eastAsia="Times New Roman" w:hAnsi="Times New Roman" w:cs="Times New Roman"/>
          <w:kern w:val="0"/>
          <w:lang w:eastAsia="ar-SA"/>
          <w14:ligatures w14:val="none"/>
        </w:rPr>
        <w:t>.__________, turpmāk – Izpildītājs, tās _________________personā, kas rīkojas saskaņā ____________________, no otras puses, katrs atsevišķi un abi kopā, turpmāk – Puse/Puses, pamatojoties uz Pasūtītāja rīkotās iepirkuma procedūras “</w:t>
      </w:r>
      <w:r w:rsidRPr="00356FC8">
        <w:rPr>
          <w:rFonts w:ascii="Times New Roman" w:eastAsia="Times New Roman" w:hAnsi="Times New Roman" w:cs="Times New Roman"/>
          <w:kern w:val="0"/>
          <w:lang w:eastAsia="ar-SA"/>
          <w14:ligatures w14:val="none"/>
        </w:rPr>
        <w:t>Ķīmisko vielu un maisījumu piegāde</w:t>
      </w:r>
      <w:r w:rsidRPr="00993EE6">
        <w:rPr>
          <w:rFonts w:ascii="Times New Roman" w:eastAsia="Times New Roman" w:hAnsi="Times New Roman" w:cs="Times New Roman"/>
          <w:kern w:val="0"/>
          <w:lang w:eastAsia="ar-SA"/>
          <w14:ligatures w14:val="none"/>
        </w:rPr>
        <w:t>” (identifikācijas Nr. RS/202</w:t>
      </w:r>
      <w:r w:rsidR="00F27DC6">
        <w:rPr>
          <w:rFonts w:ascii="Times New Roman" w:eastAsia="Times New Roman" w:hAnsi="Times New Roman" w:cs="Times New Roman"/>
          <w:kern w:val="0"/>
          <w:lang w:eastAsia="ar-SA"/>
          <w14:ligatures w14:val="none"/>
        </w:rPr>
        <w:t>5</w:t>
      </w:r>
      <w:r w:rsidRPr="00993EE6">
        <w:rPr>
          <w:rFonts w:ascii="Times New Roman" w:eastAsia="Times New Roman" w:hAnsi="Times New Roman" w:cs="Times New Roman"/>
          <w:kern w:val="0"/>
          <w:lang w:eastAsia="ar-SA"/>
          <w14:ligatures w14:val="none"/>
        </w:rPr>
        <w:t>/</w:t>
      </w:r>
      <w:r w:rsidR="00D312FF">
        <w:rPr>
          <w:rFonts w:ascii="Times New Roman" w:eastAsia="Times New Roman" w:hAnsi="Times New Roman" w:cs="Times New Roman"/>
          <w:kern w:val="0"/>
          <w:lang w:eastAsia="ar-SA"/>
          <w14:ligatures w14:val="none"/>
        </w:rPr>
        <w:t>58</w:t>
      </w:r>
      <w:r w:rsidRPr="00993EE6">
        <w:rPr>
          <w:rFonts w:ascii="Times New Roman" w:eastAsia="Times New Roman" w:hAnsi="Times New Roman" w:cs="Times New Roman"/>
          <w:kern w:val="0"/>
          <w:lang w:eastAsia="ar-SA"/>
          <w14:ligatures w14:val="none"/>
        </w:rPr>
        <w:t>) rezultātiem, noslēdz šādu līgumu, turpmāk – Līgums:</w:t>
      </w:r>
    </w:p>
    <w:p w14:paraId="1D0B14C9" w14:textId="77777777" w:rsidR="00356FC8" w:rsidRPr="00993EE6" w:rsidRDefault="00356FC8" w:rsidP="00356FC8">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4D292BA0" w14:textId="77777777" w:rsidR="00356FC8" w:rsidRPr="00993EE6" w:rsidRDefault="00356FC8" w:rsidP="00356FC8">
      <w:pPr>
        <w:numPr>
          <w:ilvl w:val="0"/>
          <w:numId w:val="7"/>
        </w:numPr>
        <w:spacing w:line="360" w:lineRule="auto"/>
        <w:contextualSpacing/>
        <w:jc w:val="center"/>
        <w:rPr>
          <w:rFonts w:ascii="Times New Roman" w:eastAsia="Calibri" w:hAnsi="Times New Roman" w:cs="Times New Roman"/>
          <w:b/>
          <w:bCs/>
          <w:kern w:val="0"/>
          <w14:ligatures w14:val="none"/>
        </w:rPr>
      </w:pPr>
      <w:r w:rsidRPr="00993EE6">
        <w:rPr>
          <w:rFonts w:ascii="Times New Roman" w:eastAsia="Calibri" w:hAnsi="Times New Roman" w:cs="Times New Roman"/>
          <w:b/>
          <w:bCs/>
          <w:kern w:val="0"/>
          <w14:ligatures w14:val="none"/>
        </w:rPr>
        <w:t>LĪGUMA PRIEKŠMETS</w:t>
      </w:r>
    </w:p>
    <w:p w14:paraId="3F7B7357" w14:textId="26526202" w:rsidR="00356FC8" w:rsidRPr="00993EE6" w:rsidRDefault="00356FC8" w:rsidP="00356FC8">
      <w:pPr>
        <w:numPr>
          <w:ilvl w:val="1"/>
          <w:numId w:val="7"/>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Izpildītājs ar saviem spēkiem un līdzekļiem Pasūtītāja uzdevumā apņemas piegādāt </w:t>
      </w:r>
      <w:r>
        <w:rPr>
          <w:rFonts w:ascii="Times New Roman" w:eastAsia="Calibri" w:hAnsi="Times New Roman" w:cs="Times New Roman"/>
          <w:kern w:val="0"/>
          <w:lang w:eastAsia="ar-SA"/>
          <w14:ligatures w14:val="none"/>
        </w:rPr>
        <w:t xml:space="preserve">ķīmiskās vielas un maisījumus </w:t>
      </w:r>
      <w:r w:rsidRPr="00993EE6">
        <w:rPr>
          <w:rFonts w:ascii="Times New Roman" w:eastAsia="Calibri" w:hAnsi="Times New Roman" w:cs="Times New Roman"/>
          <w:kern w:val="0"/>
          <w:lang w:eastAsia="ar-SA"/>
          <w14:ligatures w14:val="none"/>
        </w:rPr>
        <w:t>(turpmāk – Prece)</w:t>
      </w:r>
      <w:r w:rsidRPr="00993EE6">
        <w:rPr>
          <w:rFonts w:ascii="Times New Roman" w:eastAsia="Calibri" w:hAnsi="Times New Roman" w:cs="Times New Roman"/>
          <w:b/>
          <w:kern w:val="0"/>
          <w:lang w:eastAsia="ar-SA"/>
          <w14:ligatures w14:val="none"/>
        </w:rPr>
        <w:t xml:space="preserve"> </w:t>
      </w:r>
      <w:r w:rsidRPr="00993EE6">
        <w:rPr>
          <w:rFonts w:ascii="Times New Roman" w:eastAsia="Calibri" w:hAnsi="Times New Roman" w:cs="Times New Roman"/>
          <w:kern w:val="0"/>
          <w:lang w:eastAsia="ar-SA"/>
          <w14:ligatures w14:val="none"/>
        </w:rPr>
        <w:t>saskaņā ar Līguma 1. pielikumā ietverto tehnisko specifikāciju un cenu.</w:t>
      </w:r>
    </w:p>
    <w:p w14:paraId="7E049EC1" w14:textId="00EE15C7" w:rsidR="00356FC8" w:rsidRPr="00993EE6" w:rsidRDefault="00356FC8" w:rsidP="00356FC8">
      <w:pPr>
        <w:numPr>
          <w:ilvl w:val="1"/>
          <w:numId w:val="7"/>
        </w:numPr>
        <w:spacing w:line="259"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Pasūtītājs ir tiesīgs Līguma darbības laikā iegādāties no Izpildītāja Preces, kas nav norādītas Līguma 1.</w:t>
      </w:r>
      <w:r>
        <w:rPr>
          <w:rFonts w:ascii="Times New Roman" w:eastAsia="Calibri" w:hAnsi="Times New Roman" w:cs="Times New Roman"/>
          <w:kern w:val="0"/>
          <w:lang w:eastAsia="ar-SA"/>
          <w14:ligatures w14:val="none"/>
        </w:rPr>
        <w:t xml:space="preserve"> </w:t>
      </w:r>
      <w:r w:rsidRPr="00993EE6">
        <w:rPr>
          <w:rFonts w:ascii="Times New Roman" w:eastAsia="Calibri" w:hAnsi="Times New Roman" w:cs="Times New Roman"/>
          <w:kern w:val="0"/>
          <w:lang w:eastAsia="ar-SA"/>
          <w14:ligatures w14:val="none"/>
        </w:rPr>
        <w:t xml:space="preserve">pielikumā, ar nosacījumu, ka šo Preču kopējā cena nepārsniedz </w:t>
      </w:r>
      <w:r w:rsidR="00F27DC6">
        <w:rPr>
          <w:rFonts w:ascii="Times New Roman" w:eastAsia="Calibri" w:hAnsi="Times New Roman" w:cs="Times New Roman"/>
          <w:kern w:val="0"/>
          <w:lang w:eastAsia="ar-SA"/>
          <w14:ligatures w14:val="none"/>
        </w:rPr>
        <w:t>1</w:t>
      </w:r>
      <w:r>
        <w:rPr>
          <w:rFonts w:ascii="Times New Roman" w:eastAsia="Calibri" w:hAnsi="Times New Roman" w:cs="Times New Roman"/>
          <w:kern w:val="0"/>
          <w:lang w:eastAsia="ar-SA"/>
          <w14:ligatures w14:val="none"/>
        </w:rPr>
        <w:t>0</w:t>
      </w:r>
      <w:r w:rsidRPr="00993EE6">
        <w:rPr>
          <w:rFonts w:ascii="Times New Roman" w:eastAsia="Calibri" w:hAnsi="Times New Roman" w:cs="Times New Roman"/>
          <w:kern w:val="0"/>
          <w:lang w:eastAsia="ar-SA"/>
          <w14:ligatures w14:val="none"/>
        </w:rPr>
        <w:t xml:space="preserve"> % no Līguma 3.1.</w:t>
      </w:r>
      <w:r>
        <w:rPr>
          <w:rFonts w:ascii="Times New Roman" w:eastAsia="Calibri" w:hAnsi="Times New Roman" w:cs="Times New Roman"/>
          <w:kern w:val="0"/>
          <w:lang w:eastAsia="ar-SA"/>
          <w14:ligatures w14:val="none"/>
        </w:rPr>
        <w:t xml:space="preserve"> </w:t>
      </w:r>
      <w:r w:rsidRPr="00993EE6">
        <w:rPr>
          <w:rFonts w:ascii="Times New Roman" w:eastAsia="Calibri" w:hAnsi="Times New Roman" w:cs="Times New Roman"/>
          <w:kern w:val="0"/>
          <w:lang w:eastAsia="ar-SA"/>
          <w14:ligatures w14:val="none"/>
        </w:rPr>
        <w:t>punktā norādītās Līguma summas un katras Preces cena nav lielāka par 10% no vidējās tirgus cenas attiecīgajam Preces veidam.</w:t>
      </w:r>
    </w:p>
    <w:p w14:paraId="124B3D44" w14:textId="77777777" w:rsidR="00356FC8" w:rsidRPr="00993EE6" w:rsidRDefault="00356FC8" w:rsidP="00356FC8">
      <w:pPr>
        <w:numPr>
          <w:ilvl w:val="1"/>
          <w:numId w:val="12"/>
        </w:numPr>
        <w:spacing w:after="0" w:line="240" w:lineRule="auto"/>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w:t>
      </w:r>
    </w:p>
    <w:p w14:paraId="6B7A0396" w14:textId="77777777" w:rsidR="00356FC8" w:rsidRPr="00993EE6" w:rsidRDefault="00356FC8" w:rsidP="00356FC8">
      <w:pPr>
        <w:spacing w:after="0" w:line="240" w:lineRule="auto"/>
        <w:ind w:left="360"/>
        <w:jc w:val="both"/>
        <w:rPr>
          <w:rFonts w:ascii="Times New Roman" w:eastAsia="Times New Roman" w:hAnsi="Times New Roman" w:cs="Times New Roman"/>
          <w:kern w:val="0"/>
          <w14:ligatures w14:val="none"/>
        </w:rPr>
      </w:pPr>
    </w:p>
    <w:p w14:paraId="42E87FF0" w14:textId="77777777" w:rsidR="00356FC8" w:rsidRPr="00993EE6" w:rsidRDefault="00356FC8" w:rsidP="00356FC8">
      <w:pPr>
        <w:spacing w:after="0" w:line="240" w:lineRule="auto"/>
        <w:ind w:left="720"/>
        <w:contextualSpacing/>
        <w:rPr>
          <w:rFonts w:ascii="Times New Roman" w:eastAsia="Calibri" w:hAnsi="Times New Roman" w:cs="Times New Roman"/>
          <w:bCs/>
          <w:kern w:val="0"/>
          <w:sz w:val="8"/>
          <w:szCs w:val="8"/>
          <w:highlight w:val="yellow"/>
          <w14:ligatures w14:val="none"/>
        </w:rPr>
      </w:pPr>
    </w:p>
    <w:p w14:paraId="6C80EA22" w14:textId="77777777" w:rsidR="00356FC8" w:rsidRPr="00993EE6" w:rsidRDefault="00356FC8" w:rsidP="00356FC8">
      <w:pPr>
        <w:numPr>
          <w:ilvl w:val="0"/>
          <w:numId w:val="7"/>
        </w:numPr>
        <w:spacing w:line="240" w:lineRule="auto"/>
        <w:ind w:left="714" w:hanging="357"/>
        <w:contextualSpacing/>
        <w:jc w:val="center"/>
        <w:rPr>
          <w:rFonts w:ascii="Times New Roman" w:eastAsia="Calibri" w:hAnsi="Times New Roman" w:cs="Times New Roman"/>
          <w:b/>
          <w:bCs/>
          <w:kern w:val="0"/>
          <w14:ligatures w14:val="none"/>
        </w:rPr>
      </w:pPr>
      <w:r w:rsidRPr="00993EE6">
        <w:rPr>
          <w:rFonts w:ascii="Times New Roman" w:eastAsia="Calibri" w:hAnsi="Times New Roman" w:cs="Times New Roman"/>
          <w:b/>
          <w:bCs/>
          <w:kern w:val="0"/>
          <w14:ligatures w14:val="none"/>
        </w:rPr>
        <w:t>LĪGUMA DARBĪBAS TERMIŅŠ</w:t>
      </w:r>
    </w:p>
    <w:p w14:paraId="28A3134A" w14:textId="77777777" w:rsidR="00356FC8" w:rsidRPr="00993EE6" w:rsidRDefault="00356FC8" w:rsidP="00356FC8">
      <w:pPr>
        <w:numPr>
          <w:ilvl w:val="1"/>
          <w:numId w:val="7"/>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Līgums</w:t>
      </w:r>
      <w:r w:rsidRPr="00993EE6">
        <w:rPr>
          <w:rFonts w:ascii="Times New Roman" w:eastAsia="Times New Roman" w:hAnsi="Times New Roman" w:cs="Times New Roman"/>
          <w:kern w:val="0"/>
          <w14:ligatures w14:val="none"/>
        </w:rPr>
        <w:t xml:space="preserve"> </w:t>
      </w:r>
      <w:r w:rsidRPr="00993EE6">
        <w:rPr>
          <w:rFonts w:ascii="Times New Roman" w:eastAsia="Times New Roman" w:hAnsi="Times New Roman" w:cs="Times New Roman"/>
          <w:kern w:val="0"/>
          <w:lang w:eastAsia="ar-SA"/>
          <w14:ligatures w14:val="none"/>
        </w:rPr>
        <w:t xml:space="preserve">stājas spēkā ar tā abpusējas parakstīšanas dienu un ir spēkā līdz Pušu saistību pilnīgai izpildei. </w:t>
      </w:r>
    </w:p>
    <w:p w14:paraId="1327B7F5" w14:textId="77777777" w:rsidR="00356FC8" w:rsidRPr="00993EE6" w:rsidRDefault="00356FC8" w:rsidP="00356FC8">
      <w:pPr>
        <w:numPr>
          <w:ilvl w:val="1"/>
          <w:numId w:val="7"/>
        </w:numPr>
        <w:suppressAutoHyphens/>
        <w:spacing w:after="0" w:line="240" w:lineRule="auto"/>
        <w:jc w:val="both"/>
        <w:rPr>
          <w:rFonts w:ascii="Times New Roman" w:eastAsia="Times New Roman" w:hAnsi="Times New Roman" w:cs="Times New Roman"/>
          <w:kern w:val="0"/>
          <w:lang w:eastAsia="lv-LV"/>
          <w14:ligatures w14:val="none"/>
        </w:rPr>
      </w:pPr>
      <w:r w:rsidRPr="00993EE6">
        <w:rPr>
          <w:rFonts w:ascii="Times New Roman" w:eastAsia="Times New Roman" w:hAnsi="Times New Roman" w:cs="Times New Roman"/>
          <w:kern w:val="0"/>
          <w:lang w:eastAsia="ar-SA"/>
          <w14:ligatures w14:val="none"/>
        </w:rPr>
        <w:t xml:space="preserve">Pasūtītājs </w:t>
      </w:r>
      <w:proofErr w:type="spellStart"/>
      <w:r w:rsidRPr="00993EE6">
        <w:rPr>
          <w:rFonts w:ascii="Times New Roman" w:eastAsia="Times New Roman" w:hAnsi="Times New Roman" w:cs="Times New Roman"/>
          <w:kern w:val="0"/>
          <w:lang w:eastAsia="ar-SA"/>
          <w14:ligatures w14:val="none"/>
        </w:rPr>
        <w:t>pasūta</w:t>
      </w:r>
      <w:proofErr w:type="spellEnd"/>
      <w:r w:rsidRPr="00993EE6">
        <w:rPr>
          <w:rFonts w:ascii="Times New Roman" w:eastAsia="Times New Roman" w:hAnsi="Times New Roman" w:cs="Times New Roman"/>
          <w:kern w:val="0"/>
          <w:lang w:eastAsia="ar-SA"/>
          <w14:ligatures w14:val="none"/>
        </w:rPr>
        <w:t xml:space="preserve"> Preci līdz brīdim, kad ir pagājuši </w:t>
      </w:r>
      <w:r w:rsidRPr="00993EE6">
        <w:rPr>
          <w:rFonts w:ascii="Times New Roman" w:eastAsia="Times New Roman" w:hAnsi="Times New Roman" w:cs="Times New Roman"/>
          <w:b/>
          <w:bCs/>
          <w:kern w:val="0"/>
          <w:lang w:eastAsia="ar-SA"/>
          <w14:ligatures w14:val="none"/>
        </w:rPr>
        <w:t xml:space="preserve">2 (divi) </w:t>
      </w:r>
      <w:r w:rsidRPr="00993EE6">
        <w:rPr>
          <w:rFonts w:ascii="Times New Roman" w:eastAsia="Times New Roman" w:hAnsi="Times New Roman" w:cs="Times New Roman"/>
          <w:kern w:val="0"/>
          <w:lang w:eastAsia="ar-SA"/>
          <w14:ligatures w14:val="none"/>
        </w:rPr>
        <w:t xml:space="preserve">gadi no Līguma spēkā stāšanās dienas vai Līguma kopējā summa ir sasniegusi Līguma 3.1. punktā minēto kopējo darījuma summu (atkarībā no tā, kurš no nosacījumiem iestājas pirmais). </w:t>
      </w:r>
      <w:r w:rsidRPr="00993EE6">
        <w:rPr>
          <w:rFonts w:ascii="Times New Roman" w:eastAsia="Calibri" w:hAnsi="Times New Roman" w:cs="Times New Roman"/>
          <w:kern w:val="0"/>
          <w:lang w:eastAsia="ar-SA"/>
          <w14:ligatures w14:val="none"/>
        </w:rPr>
        <w:t>Pasūtītājam ir tiesības pagarināt Līguma termiņu, līdz Līguma kopējā summa sasniedz Līguma 3.1.punktā noteikto kopējo summu.</w:t>
      </w:r>
    </w:p>
    <w:p w14:paraId="75C8DCB6" w14:textId="77777777" w:rsidR="00356FC8" w:rsidRPr="00993EE6" w:rsidRDefault="00356FC8" w:rsidP="00356FC8">
      <w:pPr>
        <w:numPr>
          <w:ilvl w:val="1"/>
          <w:numId w:val="7"/>
        </w:numPr>
        <w:spacing w:after="0" w:line="259" w:lineRule="auto"/>
        <w:contextualSpacing/>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 xml:space="preserve">Līgums ir spēkā līdz Pušu saistību pilnīgai izpildei. </w:t>
      </w:r>
    </w:p>
    <w:p w14:paraId="35C8207D" w14:textId="77777777" w:rsidR="00356FC8" w:rsidRPr="00993EE6" w:rsidRDefault="00356FC8" w:rsidP="00356FC8">
      <w:pPr>
        <w:numPr>
          <w:ilvl w:val="1"/>
          <w:numId w:val="7"/>
        </w:numPr>
        <w:spacing w:after="0" w:line="259" w:lineRule="auto"/>
        <w:contextualSpacing/>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Līgums var tikt izbeigts pirms termiņa jebkurā brīdī, Pusēm par to rakstiski vienojoties vai vienpusēji, Līgumā noteiktajā kārtībā.</w:t>
      </w:r>
    </w:p>
    <w:p w14:paraId="59932450" w14:textId="77777777" w:rsidR="00356FC8" w:rsidRPr="00993EE6" w:rsidRDefault="00356FC8" w:rsidP="00356FC8">
      <w:pPr>
        <w:numPr>
          <w:ilvl w:val="1"/>
          <w:numId w:val="7"/>
        </w:numPr>
        <w:spacing w:after="0" w:line="259" w:lineRule="auto"/>
        <w:contextualSpacing/>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Izpildītājam ir tiesības vienpusēji pirms termiņa izbeigt Līgumu, par to rakstveida paziņojot Pasūtītājam, ja Pasūtītājs Līgumā noteiktajā termiņā neveic maksājumus par saņemtajām Precēm, ar noteikumu, ka maksājuma kavējums pārsniedz 30 (trīsdesmit) dienas un minētais trūkums nav novērsts 10 (desmit) dienu laikā no Izpildītāja rakstveida brīdinājuma saņemšanas.</w:t>
      </w:r>
    </w:p>
    <w:p w14:paraId="7CE50725" w14:textId="77777777" w:rsidR="00356FC8" w:rsidRPr="00993EE6" w:rsidRDefault="00356FC8" w:rsidP="00356FC8">
      <w:pPr>
        <w:numPr>
          <w:ilvl w:val="1"/>
          <w:numId w:val="7"/>
        </w:numPr>
        <w:spacing w:after="0" w:line="259" w:lineRule="auto"/>
        <w:contextualSpacing/>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 xml:space="preserve">Pasūtītājam ir tiesības vienpusēji pirms termiņa izbeigt Līgumu, bez jebkādu zaudējumu atlīdzības pienākuma sakarā ar Līguma izbeigšanu, rakstiski brīdinot par to Izpildītāju 10 (desmit) darba dienas iepriekš. Šajā gadījumā Pasūtītājam pienākums ir veikt savstarpējos norēķinus ar </w:t>
      </w:r>
      <w:r w:rsidRPr="00993EE6">
        <w:rPr>
          <w:rFonts w:ascii="Times New Roman" w:eastAsia="Times New Roman" w:hAnsi="Times New Roman" w:cs="Times New Roman"/>
          <w:kern w:val="0"/>
          <w14:ligatures w14:val="none"/>
        </w:rPr>
        <w:lastRenderedPageBreak/>
        <w:t xml:space="preserve">Izpildītāju atbilstoši faktiski saņemtajām Precēm, ko apliecina abpusēji parakstīta Preču pavadzīme-rēķins. </w:t>
      </w:r>
    </w:p>
    <w:p w14:paraId="795020D5" w14:textId="77777777" w:rsidR="00356FC8" w:rsidRPr="00993EE6" w:rsidRDefault="00356FC8" w:rsidP="00356FC8">
      <w:pPr>
        <w:spacing w:after="0" w:line="259" w:lineRule="auto"/>
        <w:ind w:left="360"/>
        <w:contextualSpacing/>
        <w:jc w:val="both"/>
        <w:rPr>
          <w:rFonts w:ascii="Times New Roman" w:eastAsia="Times New Roman" w:hAnsi="Times New Roman" w:cs="Times New Roman"/>
          <w:kern w:val="0"/>
          <w14:ligatures w14:val="none"/>
        </w:rPr>
      </w:pPr>
    </w:p>
    <w:p w14:paraId="1208781A" w14:textId="77777777" w:rsidR="00356FC8" w:rsidRPr="00993EE6" w:rsidRDefault="00356FC8" w:rsidP="00356FC8">
      <w:pPr>
        <w:numPr>
          <w:ilvl w:val="0"/>
          <w:numId w:val="7"/>
        </w:numPr>
        <w:spacing w:line="360" w:lineRule="auto"/>
        <w:contextualSpacing/>
        <w:jc w:val="center"/>
        <w:rPr>
          <w:rFonts w:ascii="Times New Roman" w:eastAsia="Calibri" w:hAnsi="Times New Roman" w:cs="Times New Roman"/>
          <w:b/>
          <w:bCs/>
          <w:kern w:val="0"/>
          <w14:ligatures w14:val="none"/>
        </w:rPr>
      </w:pPr>
      <w:r w:rsidRPr="00993EE6">
        <w:rPr>
          <w:rFonts w:ascii="Times New Roman" w:eastAsia="Calibri" w:hAnsi="Times New Roman" w:cs="Times New Roman"/>
          <w:b/>
          <w:bCs/>
          <w:kern w:val="0"/>
          <w14:ligatures w14:val="none"/>
        </w:rPr>
        <w:t>LĪGUMA SUMMA UN NORĒĶINU KĀRTĪBA</w:t>
      </w:r>
    </w:p>
    <w:p w14:paraId="69F44680" w14:textId="1640ECF0"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Līguma kopējā darījuma summa ir </w:t>
      </w:r>
      <w:r w:rsidRPr="00993EE6">
        <w:rPr>
          <w:rFonts w:ascii="Times New Roman" w:eastAsia="Calibri" w:hAnsi="Times New Roman" w:cs="Times New Roman"/>
          <w:b/>
          <w:bCs/>
          <w:kern w:val="0"/>
          <w:lang w:eastAsia="ar-SA"/>
          <w14:ligatures w14:val="none"/>
        </w:rPr>
        <w:t>EUR ______,___</w:t>
      </w:r>
      <w:r w:rsidRPr="00993EE6">
        <w:rPr>
          <w:rFonts w:ascii="Times New Roman" w:eastAsia="Calibri" w:hAnsi="Times New Roman" w:cs="Times New Roman"/>
          <w:kern w:val="0"/>
          <w:lang w:eastAsia="ar-SA"/>
          <w14:ligatures w14:val="none"/>
        </w:rPr>
        <w:t xml:space="preserve"> (______________ </w:t>
      </w:r>
      <w:proofErr w:type="spellStart"/>
      <w:r w:rsidRPr="00993EE6">
        <w:rPr>
          <w:rFonts w:ascii="Times New Roman" w:eastAsia="Calibri" w:hAnsi="Times New Roman" w:cs="Times New Roman"/>
          <w:kern w:val="0"/>
          <w:lang w:eastAsia="ar-SA"/>
          <w14:ligatures w14:val="none"/>
        </w:rPr>
        <w:t>euro</w:t>
      </w:r>
      <w:proofErr w:type="spellEnd"/>
      <w:r w:rsidRPr="00993EE6">
        <w:rPr>
          <w:rFonts w:ascii="Times New Roman" w:eastAsia="Calibri" w:hAnsi="Times New Roman" w:cs="Times New Roman"/>
          <w:kern w:val="0"/>
          <w:lang w:eastAsia="ar-SA"/>
          <w14:ligatures w14:val="none"/>
        </w:rPr>
        <w:t xml:space="preserve"> un _______ centi), neieskaitot pievienotās vērtības nodokli (turpmāk - PVN)</w:t>
      </w:r>
      <w:r w:rsidRPr="00993EE6">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i/>
          <w:iCs/>
          <w:kern w:val="0"/>
          <w:lang w:eastAsia="ar-SA"/>
          <w14:ligatures w14:val="none"/>
        </w:rPr>
        <w:t>summa tiek noteikta saskaņā ar iepirkumā noteikto</w:t>
      </w:r>
      <w:r>
        <w:rPr>
          <w:rFonts w:ascii="Times New Roman" w:eastAsia="Times New Roman" w:hAnsi="Times New Roman" w:cs="Times New Roman"/>
          <w:i/>
          <w:iCs/>
          <w:kern w:val="0"/>
          <w:lang w:eastAsia="ar-SA"/>
          <w14:ligatures w14:val="none"/>
        </w:rPr>
        <w:t xml:space="preserve"> papildus paredzot </w:t>
      </w:r>
      <w:r w:rsidR="00F27DC6">
        <w:rPr>
          <w:rFonts w:ascii="Times New Roman" w:eastAsia="Times New Roman" w:hAnsi="Times New Roman" w:cs="Times New Roman"/>
          <w:i/>
          <w:iCs/>
          <w:kern w:val="0"/>
          <w:lang w:eastAsia="ar-SA"/>
          <w14:ligatures w14:val="none"/>
        </w:rPr>
        <w:t>1</w:t>
      </w:r>
      <w:r>
        <w:rPr>
          <w:rFonts w:ascii="Times New Roman" w:eastAsia="Times New Roman" w:hAnsi="Times New Roman" w:cs="Times New Roman"/>
          <w:i/>
          <w:iCs/>
          <w:kern w:val="0"/>
          <w:lang w:eastAsia="ar-SA"/>
          <w14:ligatures w14:val="none"/>
        </w:rPr>
        <w:t>0% rezervi papildus preču iegādei</w:t>
      </w:r>
      <w:r w:rsidRPr="00993EE6">
        <w:rPr>
          <w:rFonts w:ascii="Times New Roman" w:eastAsia="Times New Roman" w:hAnsi="Times New Roman" w:cs="Times New Roman"/>
          <w:kern w:val="0"/>
          <w:lang w:eastAsia="ar-SA"/>
          <w14:ligatures w14:val="none"/>
        </w:rPr>
        <w:t>)</w:t>
      </w:r>
      <w:r w:rsidRPr="00993EE6">
        <w:rPr>
          <w:rFonts w:ascii="Times New Roman" w:eastAsia="Calibri" w:hAnsi="Times New Roman" w:cs="Times New Roman"/>
          <w:kern w:val="0"/>
          <w:lang w:eastAsia="ar-SA"/>
          <w14:ligatures w14:val="none"/>
        </w:rPr>
        <w:t xml:space="preserve">. </w:t>
      </w:r>
    </w:p>
    <w:p w14:paraId="5B417A29"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PVN likme tiks piemērota saskaņā ar spēkā esošo </w:t>
      </w:r>
      <w:r>
        <w:rPr>
          <w:rFonts w:ascii="Times New Roman" w:eastAsia="Calibri" w:hAnsi="Times New Roman" w:cs="Times New Roman"/>
          <w:kern w:val="0"/>
          <w:lang w:eastAsia="ar-SA"/>
          <w14:ligatures w14:val="none"/>
        </w:rPr>
        <w:t>P</w:t>
      </w:r>
      <w:r w:rsidRPr="00993EE6">
        <w:rPr>
          <w:rFonts w:ascii="Times New Roman" w:eastAsia="Calibri" w:hAnsi="Times New Roman" w:cs="Times New Roman"/>
          <w:kern w:val="0"/>
          <w:lang w:eastAsia="ar-SA"/>
          <w14:ligatures w14:val="none"/>
        </w:rPr>
        <w:t>ievienotās vērtības nodok</w:t>
      </w:r>
      <w:r>
        <w:rPr>
          <w:rFonts w:ascii="Times New Roman" w:eastAsia="Calibri" w:hAnsi="Times New Roman" w:cs="Times New Roman"/>
          <w:kern w:val="0"/>
          <w:lang w:eastAsia="ar-SA"/>
          <w14:ligatures w14:val="none"/>
        </w:rPr>
        <w:t>ļa likumu.</w:t>
      </w:r>
    </w:p>
    <w:p w14:paraId="79F852AE"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Preces cenā ietvertas visas izmaksas, kas saistītas ar Preces vērtību, transportu, nodokļiem un nodevām (izņemot PVN), muitas u.c. ar piegādes līguma izpildi saistītās izmaksas.</w:t>
      </w:r>
    </w:p>
    <w:p w14:paraId="4688CA9B"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Samaksa par Preci tiek veikta 30 (trīsdesmit) dienu laikā pēc Preces piegādes, pieņemšanas Līgumā noteiktajā kārtībā un </w:t>
      </w:r>
      <w:r>
        <w:rPr>
          <w:rFonts w:ascii="Times New Roman" w:eastAsia="Calibri" w:hAnsi="Times New Roman" w:cs="Times New Roman"/>
          <w:kern w:val="0"/>
          <w:lang w:eastAsia="ar-SA"/>
          <w14:ligatures w14:val="none"/>
        </w:rPr>
        <w:t>Preču pavadzīmes-</w:t>
      </w:r>
      <w:r w:rsidRPr="00993EE6">
        <w:rPr>
          <w:rFonts w:ascii="Times New Roman" w:eastAsia="Calibri" w:hAnsi="Times New Roman" w:cs="Times New Roman"/>
          <w:kern w:val="0"/>
          <w:lang w:eastAsia="ar-SA"/>
          <w14:ligatures w14:val="none"/>
        </w:rPr>
        <w:t xml:space="preserve">rēķina saņemšanas, pārskaitot attiecīgo summu uz Izpildītāja </w:t>
      </w:r>
      <w:r>
        <w:rPr>
          <w:rFonts w:ascii="Times New Roman" w:eastAsia="Calibri" w:hAnsi="Times New Roman" w:cs="Times New Roman"/>
          <w:kern w:val="0"/>
          <w:lang w:eastAsia="ar-SA"/>
          <w14:ligatures w14:val="none"/>
        </w:rPr>
        <w:t>Preču pavadzīmē-</w:t>
      </w:r>
      <w:r w:rsidRPr="00993EE6">
        <w:rPr>
          <w:rFonts w:ascii="Times New Roman" w:eastAsia="Calibri" w:hAnsi="Times New Roman" w:cs="Times New Roman"/>
          <w:kern w:val="0"/>
          <w:lang w:eastAsia="ar-SA"/>
          <w14:ligatures w14:val="none"/>
        </w:rPr>
        <w:t xml:space="preserve">rēķinā norādīto bankas kontu. </w:t>
      </w:r>
    </w:p>
    <w:p w14:paraId="08D17DA5"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w:t>
      </w:r>
      <w:r>
        <w:rPr>
          <w:rFonts w:ascii="Times New Roman" w:eastAsia="Calibri" w:hAnsi="Times New Roman" w:cs="Times New Roman"/>
          <w:kern w:val="0"/>
          <w:lang w:eastAsia="ar-SA"/>
          <w14:ligatures w14:val="none"/>
        </w:rPr>
        <w:t>reču pavadzīmēs-r</w:t>
      </w:r>
      <w:r w:rsidRPr="00993EE6">
        <w:rPr>
          <w:rFonts w:ascii="Times New Roman" w:eastAsia="Calibri" w:hAnsi="Times New Roman" w:cs="Times New Roman"/>
          <w:kern w:val="0"/>
          <w:lang w:eastAsia="ar-SA"/>
          <w14:ligatures w14:val="none"/>
        </w:rPr>
        <w:t>ēķinos Izpildītājam ir obligāti jānorāda šī Līguma numurs un Pasūtītāja pasūtījuma numurs.</w:t>
      </w:r>
    </w:p>
    <w:p w14:paraId="67CDD48B"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5E5FBBC6" w14:textId="77777777" w:rsidR="00356FC8" w:rsidRPr="00993EE6" w:rsidRDefault="00356FC8" w:rsidP="00356FC8">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Pasūtītāj</w:t>
      </w:r>
      <w:r>
        <w:rPr>
          <w:rFonts w:ascii="Times New Roman" w:eastAsia="Calibri" w:hAnsi="Times New Roman" w:cs="Times New Roman"/>
          <w:kern w:val="0"/>
          <w:lang w:eastAsia="ar-SA"/>
          <w14:ligatures w14:val="none"/>
        </w:rPr>
        <w:t>am</w:t>
      </w:r>
      <w:r w:rsidRPr="00993EE6">
        <w:rPr>
          <w:rFonts w:ascii="Times New Roman" w:eastAsia="Calibri" w:hAnsi="Times New Roman" w:cs="Times New Roman"/>
          <w:kern w:val="0"/>
          <w:lang w:eastAsia="ar-SA"/>
          <w14:ligatures w14:val="none"/>
        </w:rPr>
        <w:t xml:space="preserve"> ir tiesības neapgūt līguma kopējo summu pilnā apmērā.</w:t>
      </w:r>
    </w:p>
    <w:p w14:paraId="29EE527F" w14:textId="77777777" w:rsidR="00F27DC6" w:rsidRDefault="00356FC8" w:rsidP="00F27DC6">
      <w:pPr>
        <w:numPr>
          <w:ilvl w:val="1"/>
          <w:numId w:val="10"/>
        </w:numPr>
        <w:spacing w:line="259" w:lineRule="auto"/>
        <w:contextualSpacing/>
        <w:jc w:val="both"/>
        <w:rPr>
          <w:rFonts w:ascii="Times New Roman" w:eastAsia="Times New Roman" w:hAnsi="Times New Roman" w:cs="Times New Roman"/>
          <w:kern w:val="0"/>
          <w:lang w:eastAsia="fi-FI"/>
          <w14:ligatures w14:val="none"/>
        </w:rPr>
      </w:pPr>
      <w:r w:rsidRPr="00993EE6">
        <w:rPr>
          <w:rFonts w:ascii="Times New Roman" w:eastAsia="Times New Roman" w:hAnsi="Times New Roman" w:cs="Times New Roman"/>
          <w:kern w:val="0"/>
          <w:lang w:eastAsia="fi-FI"/>
          <w14:ligatures w14:val="none"/>
        </w:rPr>
        <w:t xml:space="preserve"> Finanšu piedāvājumā norādītās cenas var tikt mainītas (palielinātas vai samazinātas) vienu reizi Līguma darbības laikā, sākot ar 202</w:t>
      </w:r>
      <w:r w:rsidR="00F27DC6">
        <w:rPr>
          <w:rFonts w:ascii="Times New Roman" w:eastAsia="Times New Roman" w:hAnsi="Times New Roman" w:cs="Times New Roman"/>
          <w:kern w:val="0"/>
          <w:lang w:eastAsia="fi-FI"/>
          <w14:ligatures w14:val="none"/>
        </w:rPr>
        <w:t>6</w:t>
      </w:r>
      <w:r w:rsidRPr="00993EE6">
        <w:rPr>
          <w:rFonts w:ascii="Times New Roman" w:eastAsia="Times New Roman" w:hAnsi="Times New Roman" w:cs="Times New Roman"/>
          <w:kern w:val="0"/>
          <w:lang w:eastAsia="fi-FI"/>
          <w14:ligatures w14:val="none"/>
        </w:rPr>
        <w:t>.gada ____ (12 mēneši pēc līguma noslēgšanas), veicot cenu indeksāciju un piemērojot Latvijas Republikas Centrālās statistikas pārvaldes noteiktos patēriņa cenu indeksus (pārmaiņas) šād</w:t>
      </w:r>
      <w:r w:rsidR="00F27DC6">
        <w:rPr>
          <w:rFonts w:ascii="Times New Roman" w:eastAsia="Times New Roman" w:hAnsi="Times New Roman" w:cs="Times New Roman"/>
          <w:kern w:val="0"/>
          <w:lang w:eastAsia="fi-FI"/>
          <w14:ligatures w14:val="none"/>
        </w:rPr>
        <w:t>ai</w:t>
      </w:r>
      <w:r w:rsidRPr="00993EE6">
        <w:rPr>
          <w:rFonts w:ascii="Times New Roman" w:eastAsia="Times New Roman" w:hAnsi="Times New Roman" w:cs="Times New Roman"/>
          <w:kern w:val="0"/>
          <w:lang w:eastAsia="fi-FI"/>
          <w14:ligatures w14:val="none"/>
        </w:rPr>
        <w:t xml:space="preserve"> patēriņa grup</w:t>
      </w:r>
      <w:r w:rsidR="00F27DC6">
        <w:rPr>
          <w:rFonts w:ascii="Times New Roman" w:eastAsia="Times New Roman" w:hAnsi="Times New Roman" w:cs="Times New Roman"/>
          <w:kern w:val="0"/>
          <w:lang w:eastAsia="fi-FI"/>
          <w14:ligatures w14:val="none"/>
        </w:rPr>
        <w:t>ai – “</w:t>
      </w:r>
      <w:r w:rsidR="00F27DC6" w:rsidRPr="00A54CFF">
        <w:rPr>
          <w:rFonts w:ascii="Times New Roman" w:hAnsi="Times New Roman" w:cs="Times New Roman"/>
        </w:rPr>
        <w:t>ķīmisko vielu un ķīmisko produktu ražošana” (NACE kods C20)</w:t>
      </w:r>
      <w:r w:rsidR="00F27DC6">
        <w:rPr>
          <w:rFonts w:ascii="Times New Roman" w:eastAsia="Times New Roman" w:hAnsi="Times New Roman" w:cs="Times New Roman"/>
          <w:kern w:val="0"/>
          <w:lang w:eastAsia="fi-FI"/>
          <w14:ligatures w14:val="none"/>
        </w:rPr>
        <w:t>.</w:t>
      </w:r>
    </w:p>
    <w:p w14:paraId="761F8166" w14:textId="78DBF90D" w:rsidR="00356FC8" w:rsidRPr="00F27DC6" w:rsidRDefault="00356FC8" w:rsidP="00F27DC6">
      <w:pPr>
        <w:numPr>
          <w:ilvl w:val="1"/>
          <w:numId w:val="10"/>
        </w:numPr>
        <w:spacing w:line="259" w:lineRule="auto"/>
        <w:contextualSpacing/>
        <w:jc w:val="both"/>
        <w:rPr>
          <w:rFonts w:ascii="Times New Roman" w:eastAsia="Times New Roman" w:hAnsi="Times New Roman" w:cs="Times New Roman"/>
          <w:kern w:val="0"/>
          <w:lang w:eastAsia="fi-FI"/>
          <w14:ligatures w14:val="none"/>
        </w:rPr>
      </w:pPr>
      <w:r w:rsidRPr="00F27DC6">
        <w:rPr>
          <w:rFonts w:ascii="Times New Roman" w:eastAsia="Calibri" w:hAnsi="Times New Roman" w:cs="Times New Roman"/>
          <w:kern w:val="0"/>
          <w14:ligatures w14:val="none"/>
        </w:rPr>
        <w:t>Indeksācija tiek veikta, ja līguma 3.8. punktā minētās indeksa (pārmaiņu) svārstības ir vismaz 5%.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 palielina. Ja minēto datu salīdzināšanas rezultātā konstatēts cenu indeksu samazinājums par vismaz 5%, Finanšu piedāvājumā norādītās cenas attiecīgi samazina.</w:t>
      </w:r>
    </w:p>
    <w:p w14:paraId="31B424D6" w14:textId="77777777" w:rsidR="00356FC8" w:rsidRPr="00993EE6" w:rsidRDefault="00356FC8" w:rsidP="00356FC8">
      <w:pPr>
        <w:suppressAutoHyphens/>
        <w:spacing w:after="0" w:line="240" w:lineRule="auto"/>
        <w:ind w:left="567" w:hanging="567"/>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3.10. Ja Izpildītājs vēlas ierosināt cenu indeksāciju, pamatojoties uz Līguma 3.8.</w:t>
      </w:r>
      <w:r>
        <w:rPr>
          <w:rFonts w:ascii="Times New Roman" w:eastAsia="Calibri" w:hAnsi="Times New Roman" w:cs="Times New Roman"/>
          <w:kern w:val="0"/>
          <w:lang w:eastAsia="ar-SA"/>
          <w14:ligatures w14:val="none"/>
        </w:rPr>
        <w:t xml:space="preserve"> </w:t>
      </w:r>
      <w:r w:rsidRPr="00993EE6">
        <w:rPr>
          <w:rFonts w:ascii="Times New Roman" w:eastAsia="Calibri" w:hAnsi="Times New Roman" w:cs="Times New Roman"/>
          <w:kern w:val="0"/>
          <w:lang w:eastAsia="ar-SA"/>
          <w14:ligatures w14:val="none"/>
        </w:rPr>
        <w:t xml:space="preserve">punktu, tas iesniedz Pasūtītājam rakstisku lūgumu, pievienojot atbilstošu ierosināto cenu indeksāciju pamatojošu Latvijas Republikas Centrālās statistikas pārvaldes izdotu izziņu. </w:t>
      </w:r>
    </w:p>
    <w:p w14:paraId="66F5E61B" w14:textId="77777777" w:rsidR="00356FC8" w:rsidRDefault="00356FC8" w:rsidP="00356FC8">
      <w:p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3.11. Ja Pasūtītājs vēlas ierosināt cenu indeksāciju, pamatojoties uz Līguma 3.8.</w:t>
      </w:r>
      <w:r>
        <w:rPr>
          <w:rFonts w:ascii="Times New Roman" w:eastAsia="Calibri" w:hAnsi="Times New Roman" w:cs="Times New Roman"/>
          <w:kern w:val="0"/>
          <w14:ligatures w14:val="none"/>
        </w:rPr>
        <w:t xml:space="preserve"> </w:t>
      </w:r>
      <w:r w:rsidRPr="00993EE6">
        <w:rPr>
          <w:rFonts w:ascii="Times New Roman" w:eastAsia="Calibri" w:hAnsi="Times New Roman" w:cs="Times New Roman"/>
          <w:kern w:val="0"/>
          <w14:ligatures w14:val="none"/>
        </w:rPr>
        <w:t>punktu, tas iesniedz Izpildītājam attiecīgu papildus vienošanās pie Līguma projektu, pievienojot atbilstošu ierosināto cenu indeksāciju pamatojošu Latvijas Republikas Centrālās statistikas pārvaldes izdotu izziņu.</w:t>
      </w:r>
    </w:p>
    <w:p w14:paraId="028974C7" w14:textId="77777777" w:rsidR="00356FC8" w:rsidRDefault="00356FC8" w:rsidP="00356FC8">
      <w:pPr>
        <w:spacing w:after="0" w:line="240" w:lineRule="auto"/>
        <w:ind w:left="567" w:hanging="567"/>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14:ligatures w14:val="none"/>
        </w:rPr>
        <w:t>3.12. Iz</w:t>
      </w:r>
      <w:r w:rsidRPr="00993EE6">
        <w:rPr>
          <w:rFonts w:ascii="Times New Roman" w:eastAsia="Calibri" w:hAnsi="Times New Roman" w:cs="Times New Roman"/>
          <w:kern w:val="0"/>
          <w:lang w:eastAsia="ar-SA"/>
          <w14:ligatures w14:val="none"/>
        </w:rPr>
        <w:t>maiņas Līguma 1.pielikumā (Finanšu piedāvājumā) norādītajās cenās, pamatojoties uz Līguma 3.8.</w:t>
      </w:r>
      <w:r>
        <w:rPr>
          <w:rFonts w:ascii="Times New Roman" w:eastAsia="Calibri" w:hAnsi="Times New Roman" w:cs="Times New Roman"/>
          <w:kern w:val="0"/>
          <w:lang w:eastAsia="ar-SA"/>
          <w14:ligatures w14:val="none"/>
        </w:rPr>
        <w:t xml:space="preserve"> </w:t>
      </w:r>
      <w:r w:rsidRPr="00993EE6">
        <w:rPr>
          <w:rFonts w:ascii="Times New Roman" w:eastAsia="Calibri" w:hAnsi="Times New Roman" w:cs="Times New Roman"/>
          <w:kern w:val="0"/>
          <w:lang w:eastAsia="ar-SA"/>
          <w14:ligatures w14:val="none"/>
        </w:rPr>
        <w:t>punktu, tiek veiktas, Pusēm par to rakstiskā veidā noslēdzot papildu vienošanos pie Līguma.</w:t>
      </w:r>
    </w:p>
    <w:p w14:paraId="6E519709" w14:textId="77777777" w:rsidR="00356FC8" w:rsidRPr="00993EE6" w:rsidRDefault="00356FC8" w:rsidP="00356FC8">
      <w:pPr>
        <w:spacing w:after="0" w:line="240" w:lineRule="auto"/>
        <w:ind w:left="567" w:hanging="567"/>
        <w:jc w:val="both"/>
        <w:rPr>
          <w:rFonts w:ascii="Times New Roman" w:eastAsia="Calibri" w:hAnsi="Times New Roman" w:cs="Times New Roman"/>
          <w:kern w:val="0"/>
          <w14:ligatures w14:val="none"/>
        </w:rPr>
      </w:pPr>
    </w:p>
    <w:p w14:paraId="4B1C1C92" w14:textId="77777777" w:rsidR="00356FC8" w:rsidRPr="00993EE6" w:rsidRDefault="00356FC8" w:rsidP="00356FC8">
      <w:pPr>
        <w:keepNext/>
        <w:numPr>
          <w:ilvl w:val="0"/>
          <w:numId w:val="9"/>
        </w:numPr>
        <w:suppressAutoHyphens/>
        <w:spacing w:after="0" w:line="360" w:lineRule="auto"/>
        <w:jc w:val="center"/>
        <w:rPr>
          <w:rFonts w:ascii="Times New Roman" w:eastAsia="Times New Roman" w:hAnsi="Times New Roman" w:cs="Times New Roman"/>
          <w:b/>
          <w:kern w:val="0"/>
          <w:lang w:eastAsia="ar-SA"/>
          <w14:ligatures w14:val="none"/>
        </w:rPr>
      </w:pPr>
      <w:r w:rsidRPr="00993EE6">
        <w:rPr>
          <w:rFonts w:ascii="Times New Roman" w:eastAsia="Times New Roman" w:hAnsi="Times New Roman" w:cs="Times New Roman"/>
          <w:b/>
          <w:kern w:val="0"/>
          <w:lang w:eastAsia="ar-SA"/>
          <w14:ligatures w14:val="none"/>
        </w:rPr>
        <w:t>PRECES PASŪTĪŠANA, PIEGĀDES UN PIEŅEMŠANAS KĀRTĪBA</w:t>
      </w:r>
    </w:p>
    <w:p w14:paraId="1080F7F7" w14:textId="77777777" w:rsidR="00356FC8" w:rsidRPr="00993EE6" w:rsidRDefault="00356FC8" w:rsidP="00356FC8">
      <w:pPr>
        <w:numPr>
          <w:ilvl w:val="1"/>
          <w:numId w:val="9"/>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14:ligatures w14:val="none"/>
        </w:rPr>
        <w:t>Preču piegāde notiek pa daļām saskaņā ar Preces pasūtījumu, ko veic Pasūtītāja pilnvarotā persona, kas norādīta Līguma 10.1.1. apakšpunktā (turpmāk – Pasūtītāja pilnvarotā persona), nosūtot Izpildītājam pasūtījumu (turpmāk - Pasūtījums) uz Izpildītāja pilnvarotās personas e-pasta adresi, norādot Preces daudzumu, piegādes vietu (struktūrvienība Rīgas pilsētas teritorijā) un citu nepieciešamo informāciju.</w:t>
      </w:r>
    </w:p>
    <w:p w14:paraId="3EB579ED" w14:textId="793AEFF7" w:rsidR="00356FC8" w:rsidRPr="00993EE6" w:rsidRDefault="00356FC8" w:rsidP="00356FC8">
      <w:pPr>
        <w:numPr>
          <w:ilvl w:val="1"/>
          <w:numId w:val="9"/>
        </w:numPr>
        <w:tabs>
          <w:tab w:val="left" w:pos="426"/>
        </w:tabs>
        <w:suppressAutoHyphens/>
        <w:spacing w:after="0" w:line="240" w:lineRule="auto"/>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 xml:space="preserve">Izpildītājs piegādā Preci pasūtījumā norādītajā piegādes vietā, kuru noteikusi Pasūtītāja pilnvarotā persona, </w:t>
      </w:r>
      <w:r w:rsidRPr="00993EE6">
        <w:rPr>
          <w:rFonts w:ascii="Times New Roman" w:eastAsia="Times New Roman" w:hAnsi="Times New Roman" w:cs="Times New Roman"/>
          <w:b/>
          <w:bCs/>
          <w:kern w:val="0"/>
          <w14:ligatures w14:val="none"/>
        </w:rPr>
        <w:t>5 (piec</w:t>
      </w:r>
      <w:r w:rsidR="00F27DC6">
        <w:rPr>
          <w:rFonts w:ascii="Times New Roman" w:eastAsia="Times New Roman" w:hAnsi="Times New Roman" w:cs="Times New Roman"/>
          <w:b/>
          <w:bCs/>
          <w:kern w:val="0"/>
          <w14:ligatures w14:val="none"/>
        </w:rPr>
        <w:t>u</w:t>
      </w:r>
      <w:r w:rsidRPr="00993EE6">
        <w:rPr>
          <w:rFonts w:ascii="Times New Roman" w:eastAsia="Times New Roman" w:hAnsi="Times New Roman" w:cs="Times New Roman"/>
          <w:b/>
          <w:bCs/>
          <w:kern w:val="0"/>
          <w14:ligatures w14:val="none"/>
        </w:rPr>
        <w:t>) darba dienu laikā</w:t>
      </w:r>
      <w:r w:rsidRPr="00993EE6">
        <w:rPr>
          <w:rFonts w:ascii="Times New Roman" w:eastAsia="Times New Roman" w:hAnsi="Times New Roman" w:cs="Times New Roman"/>
          <w:kern w:val="0"/>
          <w14:ligatures w14:val="none"/>
        </w:rPr>
        <w:t xml:space="preserve"> no 4.1.</w:t>
      </w:r>
      <w:r>
        <w:rPr>
          <w:rFonts w:ascii="Times New Roman" w:eastAsia="Times New Roman" w:hAnsi="Times New Roman" w:cs="Times New Roman"/>
          <w:kern w:val="0"/>
          <w14:ligatures w14:val="none"/>
        </w:rPr>
        <w:t xml:space="preserve"> </w:t>
      </w:r>
      <w:r w:rsidRPr="00993EE6">
        <w:rPr>
          <w:rFonts w:ascii="Times New Roman" w:eastAsia="Times New Roman" w:hAnsi="Times New Roman" w:cs="Times New Roman"/>
          <w:kern w:val="0"/>
          <w14:ligatures w14:val="none"/>
        </w:rPr>
        <w:t>punktā minētā Pasūtījuma veikšanas dienas</w:t>
      </w:r>
      <w:r>
        <w:rPr>
          <w:rFonts w:ascii="Times New Roman" w:eastAsia="Times New Roman" w:hAnsi="Times New Roman" w:cs="Times New Roman"/>
          <w:kern w:val="0"/>
          <w14:ligatures w14:val="none"/>
        </w:rPr>
        <w:t>.</w:t>
      </w:r>
    </w:p>
    <w:p w14:paraId="53133F9B"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Times New Roman" w:hAnsi="Times New Roman" w:cs="Times New Roman"/>
          <w:kern w:val="0"/>
          <w14:ligatures w14:val="none"/>
        </w:rPr>
        <w:lastRenderedPageBreak/>
        <w:t xml:space="preserve">Pasūtītāja pilnvarotā persona, pieņemot no Izpildītāja Preci, 3 (trīs) darba dienu laikā pārbauda tās  daudzuma un kvalitātes atbilstību Līguma noteikumiem un </w:t>
      </w:r>
      <w:r>
        <w:rPr>
          <w:rFonts w:ascii="Times New Roman" w:eastAsia="Times New Roman" w:hAnsi="Times New Roman" w:cs="Times New Roman"/>
          <w:kern w:val="0"/>
          <w14:ligatures w14:val="none"/>
        </w:rPr>
        <w:t xml:space="preserve">Preču </w:t>
      </w:r>
      <w:r w:rsidRPr="00993EE6">
        <w:rPr>
          <w:rFonts w:ascii="Times New Roman" w:eastAsia="Times New Roman" w:hAnsi="Times New Roman" w:cs="Times New Roman"/>
          <w:kern w:val="0"/>
          <w14:ligatures w14:val="none"/>
        </w:rPr>
        <w:t xml:space="preserve">pavadzīmē - rēķinā norādītajam. Atbilstības gadījumā Pasūtītājs paraksta </w:t>
      </w:r>
      <w:r>
        <w:rPr>
          <w:rFonts w:ascii="Times New Roman" w:eastAsia="Times New Roman" w:hAnsi="Times New Roman" w:cs="Times New Roman"/>
          <w:kern w:val="0"/>
          <w14:ligatures w14:val="none"/>
        </w:rPr>
        <w:t xml:space="preserve">Preču </w:t>
      </w:r>
      <w:r w:rsidRPr="00993EE6">
        <w:rPr>
          <w:rFonts w:ascii="Times New Roman" w:eastAsia="Times New Roman" w:hAnsi="Times New Roman" w:cs="Times New Roman"/>
          <w:kern w:val="0"/>
          <w14:ligatures w14:val="none"/>
        </w:rPr>
        <w:t xml:space="preserve">pavadzīmi-rēķinu, kas kļūst par šī Līguma neatņemamu sastāvdaļu. </w:t>
      </w:r>
      <w:r w:rsidRPr="00993EE6">
        <w:rPr>
          <w:rFonts w:ascii="Times New Roman" w:eastAsia="Calibri" w:hAnsi="Times New Roman" w:cs="Times New Roman"/>
          <w:kern w:val="0"/>
          <w:lang w:eastAsia="ar-SA"/>
          <w14:ligatures w14:val="none"/>
        </w:rPr>
        <w:t xml:space="preserve">Ja tiek konstatēts, ka Preces veids vai daudzums neatbilst dokumentiem, no </w:t>
      </w:r>
      <w:r>
        <w:rPr>
          <w:rFonts w:ascii="Times New Roman" w:eastAsia="Calibri" w:hAnsi="Times New Roman" w:cs="Times New Roman"/>
          <w:kern w:val="0"/>
          <w:lang w:eastAsia="ar-SA"/>
          <w14:ligatures w14:val="none"/>
        </w:rPr>
        <w:t xml:space="preserve">Preču </w:t>
      </w:r>
      <w:r w:rsidRPr="00993EE6">
        <w:rPr>
          <w:rFonts w:ascii="Times New Roman" w:eastAsia="Calibri" w:hAnsi="Times New Roman" w:cs="Times New Roman"/>
          <w:kern w:val="0"/>
          <w:lang w:eastAsia="ar-SA"/>
          <w14:ligatures w14:val="none"/>
        </w:rPr>
        <w:t xml:space="preserve">pavadzīmes – rēķina nepiegādātās Preces tiek svītrotas vai tiek veikti labojumi Preču daudzumā, un veikts </w:t>
      </w:r>
      <w:r>
        <w:rPr>
          <w:rFonts w:ascii="Times New Roman" w:eastAsia="Calibri" w:hAnsi="Times New Roman" w:cs="Times New Roman"/>
          <w:kern w:val="0"/>
          <w:lang w:eastAsia="ar-SA"/>
          <w14:ligatures w14:val="none"/>
        </w:rPr>
        <w:t xml:space="preserve">Preču </w:t>
      </w:r>
      <w:r w:rsidRPr="00993EE6">
        <w:rPr>
          <w:rFonts w:ascii="Times New Roman" w:eastAsia="Calibri" w:hAnsi="Times New Roman" w:cs="Times New Roman"/>
          <w:kern w:val="0"/>
          <w:lang w:eastAsia="ar-SA"/>
          <w14:ligatures w14:val="none"/>
        </w:rPr>
        <w:t>pavadzīmes – rēķina pārrēķins - novērtējums naudas izteiksmē.</w:t>
      </w:r>
    </w:p>
    <w:p w14:paraId="247BF43A"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Ja Prece ir Līguma noteikumiem neatbilstošā kvalitātē vai konstatējama citāda neatbilstība Līguma noteikumiem, Pasūtītāja pilnvarotā persona 5 (piecu) darba dienu laikā par konstatētajiem  trūkumiem sagatavo Preces neatbilstības pieteikumu (turpmāk – neatbilstības pieteikums) un </w:t>
      </w:r>
      <w:proofErr w:type="spellStart"/>
      <w:r w:rsidRPr="00993EE6">
        <w:rPr>
          <w:rFonts w:ascii="Times New Roman" w:eastAsia="Calibri" w:hAnsi="Times New Roman" w:cs="Times New Roman"/>
          <w:kern w:val="0"/>
          <w:lang w:eastAsia="ar-SA"/>
          <w14:ligatures w14:val="none"/>
        </w:rPr>
        <w:t>nosūta</w:t>
      </w:r>
      <w:proofErr w:type="spellEnd"/>
      <w:r w:rsidRPr="00993EE6">
        <w:rPr>
          <w:rFonts w:ascii="Times New Roman" w:eastAsia="Calibri" w:hAnsi="Times New Roman" w:cs="Times New Roman"/>
          <w:kern w:val="0"/>
          <w:lang w:eastAsia="ar-SA"/>
          <w14:ligatures w14:val="none"/>
        </w:rPr>
        <w:t xml:space="preserve"> to Izpildītāja pilnvarotajai personai uz elektroniskā pasta adresi. Tādā gadījumā, tiek uzskatīts, ka Preces piegāde nav veikta un Pasūtītājs, ja minētie trūkumi netiek novērsti Preces piegādes termiņa ietvaros vai Izpildītājs nepierāda, ka neatbilstības pieteikumā norādītie trūkumi vai neatbilstības nav pamatoti, piemēro līgumsodu Piegādātājam atbilstoši 6.4. apakšpunktā noteiktajai kārtībai līdz brīdim, kamēr Izpildītājs nenovērsīs konstatētās nepilnības.</w:t>
      </w:r>
    </w:p>
    <w:p w14:paraId="42552385"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574085F9"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Izpildītājam 2 (divu) darba dienu laikā pēc neatbilstības pieteikuma saņemšanas </w:t>
      </w:r>
      <w:proofErr w:type="spellStart"/>
      <w:r w:rsidRPr="00993EE6">
        <w:rPr>
          <w:rFonts w:ascii="Times New Roman" w:eastAsia="Calibri" w:hAnsi="Times New Roman" w:cs="Times New Roman"/>
          <w:kern w:val="0"/>
          <w:lang w:eastAsia="ar-SA"/>
          <w14:ligatures w14:val="none"/>
        </w:rPr>
        <w:t>jāatsūta</w:t>
      </w:r>
      <w:proofErr w:type="spellEnd"/>
      <w:r w:rsidRPr="00993EE6">
        <w:rPr>
          <w:rFonts w:ascii="Times New Roman" w:eastAsia="Calibri" w:hAnsi="Times New Roman" w:cs="Times New Roman"/>
          <w:kern w:val="0"/>
          <w:lang w:eastAsia="ar-SA"/>
          <w14:ligatures w14:val="none"/>
        </w:rPr>
        <w:t xml:space="preserve"> rakstisks paskaidrojums par neatbilstības pieteikumā norādītajām neatbilstībām. Izpildītājam ir tiesības atsūtīt savu pārstāvi neatbilstības pieteikumā norādīto neatbilstību novērtēšanai. </w:t>
      </w:r>
    </w:p>
    <w:p w14:paraId="6160876F"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Ja Izpildītājs nepilda 4.6.punkta noteikumus un nesniedz argumentētu skaidrojumu vai pierādījumus, ka neatbilstības pieteikumā norādītās neatbilstības nav patiesas, tiek uzskatīts, ka Izpildītājs piekrīt neatbilstības pieteikumā minētajiem trūkumiem vai neatbilstībām. </w:t>
      </w:r>
    </w:p>
    <w:p w14:paraId="4F388F54"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Ja Izpildītājs nepiekrīt Pasūtītāja neatbilstības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47DF79D5" w14:textId="77777777" w:rsidR="00356FC8" w:rsidRDefault="00356FC8" w:rsidP="00356FC8">
      <w:pPr>
        <w:numPr>
          <w:ilvl w:val="1"/>
          <w:numId w:val="9"/>
        </w:numPr>
        <w:tabs>
          <w:tab w:val="left" w:pos="426"/>
        </w:tabs>
        <w:suppressAutoHyphens/>
        <w:spacing w:after="0" w:line="240" w:lineRule="auto"/>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6351C4EE" w14:textId="77777777" w:rsidR="00356FC8" w:rsidRPr="00993EE6" w:rsidRDefault="00356FC8" w:rsidP="00356FC8">
      <w:pPr>
        <w:tabs>
          <w:tab w:val="left" w:pos="426"/>
        </w:tabs>
        <w:suppressAutoHyphens/>
        <w:spacing w:after="0" w:line="240" w:lineRule="auto"/>
        <w:ind w:left="360"/>
        <w:jc w:val="both"/>
        <w:rPr>
          <w:rFonts w:ascii="Times New Roman" w:eastAsia="Times New Roman" w:hAnsi="Times New Roman" w:cs="Times New Roman"/>
          <w:kern w:val="0"/>
          <w14:ligatures w14:val="none"/>
        </w:rPr>
      </w:pPr>
    </w:p>
    <w:p w14:paraId="52FCD585" w14:textId="77777777" w:rsidR="00356FC8" w:rsidRPr="00993EE6" w:rsidRDefault="00356FC8" w:rsidP="00356FC8">
      <w:pPr>
        <w:numPr>
          <w:ilvl w:val="0"/>
          <w:numId w:val="9"/>
        </w:numPr>
        <w:suppressAutoHyphens/>
        <w:spacing w:before="240" w:line="276" w:lineRule="auto"/>
        <w:contextualSpacing/>
        <w:jc w:val="center"/>
        <w:rPr>
          <w:rFonts w:ascii="Times New Roman" w:eastAsia="Calibri" w:hAnsi="Times New Roman" w:cs="Times New Roman"/>
          <w:b/>
          <w:kern w:val="0"/>
          <w14:ligatures w14:val="none"/>
        </w:rPr>
      </w:pPr>
      <w:r w:rsidRPr="00993EE6">
        <w:rPr>
          <w:rFonts w:ascii="Times New Roman" w:eastAsia="Calibri" w:hAnsi="Times New Roman" w:cs="Times New Roman"/>
          <w:b/>
          <w:kern w:val="0"/>
          <w14:ligatures w14:val="none"/>
        </w:rPr>
        <w:t>KVALITĀTE UN GARANTIJAS</w:t>
      </w:r>
    </w:p>
    <w:p w14:paraId="48984135" w14:textId="77777777" w:rsidR="00356FC8" w:rsidRPr="00993EE6" w:rsidRDefault="00356FC8" w:rsidP="00356FC8">
      <w:pPr>
        <w:numPr>
          <w:ilvl w:val="1"/>
          <w:numId w:val="9"/>
        </w:numPr>
        <w:suppressAutoHyphens/>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Izpildītājs garantē, ka piegādātā Prece atbilst Tehniskajā specifikācijā ietvertajam Preces aprakstam, rūpnīcas – izgatavotājas tehniskajiem noteikumiem un kvalitātes standartiem, ko apliecina ražotāja izsniegts sertifikāts.</w:t>
      </w:r>
    </w:p>
    <w:p w14:paraId="140A6BB1" w14:textId="77777777" w:rsidR="00356FC8" w:rsidRPr="00993EE6" w:rsidRDefault="00356FC8" w:rsidP="00356FC8">
      <w:pPr>
        <w:numPr>
          <w:ilvl w:val="1"/>
          <w:numId w:val="9"/>
        </w:numPr>
        <w:tabs>
          <w:tab w:val="left" w:pos="426"/>
        </w:tabs>
        <w:suppressAutoHyphens/>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Prece jāpiegādā oriģinālā rūpnīcas - izgatavotājas fasējumā. Iepakojumam jānodrošina Preces saglabāšana pilnīgā kārtībā to transportēšanas un glabāšanas laikā.</w:t>
      </w:r>
    </w:p>
    <w:p w14:paraId="6ED22C2E" w14:textId="77777777" w:rsidR="00356FC8" w:rsidRPr="00993EE6" w:rsidRDefault="00356FC8" w:rsidP="00356FC8">
      <w:pPr>
        <w:numPr>
          <w:ilvl w:val="1"/>
          <w:numId w:val="9"/>
        </w:numPr>
        <w:tabs>
          <w:tab w:val="left" w:pos="426"/>
        </w:tabs>
        <w:suppressAutoHyphens/>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 Piegādājot Preci, Izpildītājs nodrošina Pasūtītāju ar:</w:t>
      </w:r>
    </w:p>
    <w:p w14:paraId="0FF5DA79" w14:textId="77777777" w:rsidR="00356FC8" w:rsidRPr="00993EE6" w:rsidRDefault="00356FC8" w:rsidP="00356FC8">
      <w:pPr>
        <w:numPr>
          <w:ilvl w:val="2"/>
          <w:numId w:val="9"/>
        </w:numPr>
        <w:tabs>
          <w:tab w:val="left" w:pos="426"/>
        </w:tabs>
        <w:suppressAutoHyphens/>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Drošības datu lapām (turpmāk – DDL), latviešu valodā saskaņā ar Eiropas Parlamenta un Padomes regulas Nr. 1907/2006 un minētas regulas grozījumiem Nr. 2020/878 prasībām par katru Preces pozīciju;</w:t>
      </w:r>
    </w:p>
    <w:p w14:paraId="65CB0DE0" w14:textId="1BEF6F9F" w:rsidR="00356FC8" w:rsidRPr="00993EE6" w:rsidRDefault="00356FC8" w:rsidP="00356FC8">
      <w:pPr>
        <w:numPr>
          <w:ilvl w:val="2"/>
          <w:numId w:val="9"/>
        </w:numPr>
        <w:tabs>
          <w:tab w:val="left" w:pos="426"/>
        </w:tabs>
        <w:suppressAutoHyphens/>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Tehnisko datu lapām (turpmāk – TDL), latviešu valodā, </w:t>
      </w:r>
      <w:r w:rsidR="002D317E">
        <w:rPr>
          <w:rFonts w:ascii="Times New Roman" w:eastAsia="Calibri" w:hAnsi="Times New Roman" w:cs="Times New Roman"/>
          <w:kern w:val="0"/>
          <w14:ligatures w14:val="none"/>
        </w:rPr>
        <w:t xml:space="preserve">ja tiek piedāvāta </w:t>
      </w:r>
      <w:r w:rsidR="002D317E" w:rsidRPr="002D317E">
        <w:rPr>
          <w:rFonts w:ascii="Times New Roman" w:eastAsia="Calibri" w:hAnsi="Times New Roman" w:cs="Times New Roman"/>
          <w:kern w:val="0"/>
          <w14:ligatures w14:val="none"/>
        </w:rPr>
        <w:t>atšķirīg</w:t>
      </w:r>
      <w:r w:rsidR="002D317E">
        <w:rPr>
          <w:rFonts w:ascii="Times New Roman" w:eastAsia="Calibri" w:hAnsi="Times New Roman" w:cs="Times New Roman"/>
          <w:kern w:val="0"/>
          <w14:ligatures w14:val="none"/>
        </w:rPr>
        <w:t>a</w:t>
      </w:r>
      <w:r w:rsidR="002D317E" w:rsidRPr="002D317E">
        <w:rPr>
          <w:rFonts w:ascii="Times New Roman" w:eastAsia="Calibri" w:hAnsi="Times New Roman" w:cs="Times New Roman"/>
          <w:kern w:val="0"/>
          <w14:ligatures w14:val="none"/>
        </w:rPr>
        <w:t xml:space="preserve"> </w:t>
      </w:r>
      <w:proofErr w:type="spellStart"/>
      <w:r w:rsidR="002D317E" w:rsidRPr="002D317E">
        <w:rPr>
          <w:rFonts w:ascii="Times New Roman" w:eastAsia="Calibri" w:hAnsi="Times New Roman" w:cs="Times New Roman"/>
          <w:kern w:val="0"/>
          <w14:ligatures w14:val="none"/>
        </w:rPr>
        <w:t>Loctite</w:t>
      </w:r>
      <w:proofErr w:type="spellEnd"/>
      <w:r w:rsidR="002D317E" w:rsidRPr="002D317E">
        <w:rPr>
          <w:rFonts w:ascii="Times New Roman" w:eastAsia="Calibri" w:hAnsi="Times New Roman" w:cs="Times New Roman"/>
          <w:kern w:val="0"/>
          <w14:ligatures w14:val="none"/>
        </w:rPr>
        <w:t xml:space="preserve"> prec</w:t>
      </w:r>
      <w:r w:rsidR="002D317E">
        <w:rPr>
          <w:rFonts w:ascii="Times New Roman" w:eastAsia="Calibri" w:hAnsi="Times New Roman" w:cs="Times New Roman"/>
          <w:kern w:val="0"/>
          <w14:ligatures w14:val="none"/>
        </w:rPr>
        <w:t>e</w:t>
      </w:r>
      <w:r w:rsidR="002D317E" w:rsidRPr="002D317E">
        <w:rPr>
          <w:rFonts w:ascii="Times New Roman" w:eastAsia="Calibri" w:hAnsi="Times New Roman" w:cs="Times New Roman"/>
          <w:kern w:val="0"/>
          <w14:ligatures w14:val="none"/>
        </w:rPr>
        <w:t xml:space="preserve"> (piemēram, pieprasītā </w:t>
      </w:r>
      <w:proofErr w:type="spellStart"/>
      <w:r w:rsidR="002D317E" w:rsidRPr="002D317E">
        <w:rPr>
          <w:rFonts w:ascii="Times New Roman" w:eastAsia="Calibri" w:hAnsi="Times New Roman" w:cs="Times New Roman"/>
          <w:kern w:val="0"/>
          <w14:ligatures w14:val="none"/>
        </w:rPr>
        <w:t>Loctite</w:t>
      </w:r>
      <w:proofErr w:type="spellEnd"/>
      <w:r w:rsidR="002D317E" w:rsidRPr="002D317E">
        <w:rPr>
          <w:rFonts w:ascii="Times New Roman" w:eastAsia="Calibri" w:hAnsi="Times New Roman" w:cs="Times New Roman"/>
          <w:kern w:val="0"/>
          <w14:ligatures w14:val="none"/>
        </w:rPr>
        <w:t xml:space="preserve"> prece vairs netiek ražota un ražotājs to ir aizstājis ar citu, jaunāku preci) vai ekvivalent</w:t>
      </w:r>
      <w:r w:rsidR="002D317E">
        <w:rPr>
          <w:rFonts w:ascii="Times New Roman" w:eastAsia="Calibri" w:hAnsi="Times New Roman" w:cs="Times New Roman"/>
          <w:kern w:val="0"/>
          <w14:ligatures w14:val="none"/>
        </w:rPr>
        <w:t>a</w:t>
      </w:r>
      <w:r w:rsidR="002D317E" w:rsidRPr="002D317E">
        <w:rPr>
          <w:rFonts w:ascii="Times New Roman" w:eastAsia="Calibri" w:hAnsi="Times New Roman" w:cs="Times New Roman"/>
          <w:kern w:val="0"/>
          <w14:ligatures w14:val="none"/>
        </w:rPr>
        <w:t xml:space="preserve"> prec</w:t>
      </w:r>
      <w:r w:rsidR="002D317E">
        <w:rPr>
          <w:rFonts w:ascii="Times New Roman" w:eastAsia="Calibri" w:hAnsi="Times New Roman" w:cs="Times New Roman"/>
          <w:kern w:val="0"/>
          <w14:ligatures w14:val="none"/>
        </w:rPr>
        <w:t>e.</w:t>
      </w:r>
    </w:p>
    <w:p w14:paraId="39E033E0" w14:textId="77777777" w:rsidR="00356FC8" w:rsidRPr="00993EE6" w:rsidRDefault="00356FC8" w:rsidP="00356FC8">
      <w:pPr>
        <w:numPr>
          <w:ilvl w:val="1"/>
          <w:numId w:val="9"/>
        </w:numPr>
        <w:tabs>
          <w:tab w:val="left" w:pos="426"/>
        </w:tabs>
        <w:suppressAutoHyphens/>
        <w:spacing w:after="0" w:line="240" w:lineRule="auto"/>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Ja uz piegādātās Preces fasējuma nav norādīts ražošanas datums, Izpildītājam jāiesniedz konkrētās Preces ražotāja izsniegts dokuments, kas apliecina ražošanas datumu.</w:t>
      </w:r>
    </w:p>
    <w:p w14:paraId="6932E89F" w14:textId="77777777" w:rsidR="00356FC8" w:rsidRPr="00993EE6" w:rsidRDefault="00356FC8" w:rsidP="00356FC8">
      <w:pPr>
        <w:numPr>
          <w:ilvl w:val="1"/>
          <w:numId w:val="9"/>
        </w:numPr>
        <w:tabs>
          <w:tab w:val="left" w:pos="426"/>
        </w:tabs>
        <w:suppressAutoHyphens/>
        <w:spacing w:after="0" w:line="240" w:lineRule="auto"/>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lastRenderedPageBreak/>
        <w:t>Ja ir veiktas izmaiņas DDL, Izpildītājs informē un iesniedz Pasūtītājam atjauninātu DDL par Precēm, kas piegādātās iepriekšējo 12 (divpadsmit) mēnešu laikā saskaņā ar Eiropas Parlamenta un Padomes regulas Nr. 1907/2006</w:t>
      </w:r>
      <w:r w:rsidRPr="00993EE6">
        <w:rPr>
          <w:rFonts w:ascii="Calibri" w:eastAsia="Calibri" w:hAnsi="Calibri" w:cs="Times New Roman"/>
          <w:kern w:val="0"/>
          <w:sz w:val="22"/>
          <w:szCs w:val="22"/>
          <w14:ligatures w14:val="none"/>
        </w:rPr>
        <w:t xml:space="preserve"> </w:t>
      </w:r>
      <w:r w:rsidRPr="00993EE6">
        <w:rPr>
          <w:rFonts w:ascii="Times New Roman" w:eastAsia="Calibri" w:hAnsi="Times New Roman" w:cs="Times New Roman"/>
          <w:kern w:val="0"/>
          <w14:ligatures w14:val="none"/>
        </w:rPr>
        <w:t xml:space="preserve"> 31. panta devīto punktu.</w:t>
      </w:r>
    </w:p>
    <w:p w14:paraId="61130A34" w14:textId="77777777" w:rsidR="00356FC8" w:rsidRPr="00993EE6" w:rsidRDefault="00356FC8" w:rsidP="00356FC8">
      <w:pPr>
        <w:numPr>
          <w:ilvl w:val="1"/>
          <w:numId w:val="9"/>
        </w:numPr>
        <w:suppressAutoHyphens/>
        <w:spacing w:after="0" w:line="240" w:lineRule="auto"/>
        <w:ind w:right="30"/>
        <w:jc w:val="both"/>
        <w:rPr>
          <w:rFonts w:ascii="Times New Roman" w:eastAsia="Calibri" w:hAnsi="Times New Roman" w:cs="Times New Roman"/>
          <w:kern w:val="0"/>
          <w:lang w:eastAsia="lv-LV"/>
          <w14:ligatures w14:val="none"/>
        </w:rPr>
      </w:pPr>
      <w:r w:rsidRPr="00993EE6">
        <w:rPr>
          <w:rFonts w:ascii="Times New Roman" w:eastAsia="Calibri" w:hAnsi="Times New Roman" w:cs="Times New Roman"/>
          <w:kern w:val="0"/>
          <w14:ligatures w14:val="none"/>
        </w:rPr>
        <w:t xml:space="preserve">Izpildītājs </w:t>
      </w:r>
      <w:r w:rsidRPr="00993EE6">
        <w:rPr>
          <w:rFonts w:ascii="Times New Roman" w:eastAsia="Calibri" w:hAnsi="Times New Roman" w:cs="Times New Roman"/>
          <w:kern w:val="0"/>
          <w:lang w:eastAsia="lv-LV"/>
          <w14:ligatures w14:val="none"/>
        </w:rPr>
        <w:t xml:space="preserve">nodrošina piegādātajai Precei garantijas laiku, kas </w:t>
      </w:r>
      <w:r w:rsidRPr="00993EE6">
        <w:rPr>
          <w:rFonts w:ascii="Times New Roman" w:eastAsia="Calibri" w:hAnsi="Times New Roman" w:cs="Times New Roman"/>
          <w:kern w:val="0"/>
          <w14:ligatures w14:val="none"/>
        </w:rPr>
        <w:t>ir ne mazāks kā 2/3 (divas trešdaļas) no ražotāja noteiktā Preces derīguma termiņa</w:t>
      </w:r>
      <w:r w:rsidRPr="00993EE6">
        <w:rPr>
          <w:rFonts w:ascii="Times New Roman" w:eastAsia="Calibri" w:hAnsi="Times New Roman" w:cs="Times New Roman"/>
          <w:kern w:val="0"/>
          <w:lang w:eastAsia="lv-LV"/>
          <w14:ligatures w14:val="none"/>
        </w:rPr>
        <w:t xml:space="preserve">, skaitot no Pušu abpusēji parakstīta pieņemšanas – nodošanas akta vai Izpildītāja iesniegtās </w:t>
      </w:r>
      <w:r>
        <w:rPr>
          <w:rFonts w:ascii="Times New Roman" w:eastAsia="Calibri" w:hAnsi="Times New Roman" w:cs="Times New Roman"/>
          <w:kern w:val="0"/>
          <w:lang w:eastAsia="lv-LV"/>
          <w14:ligatures w14:val="none"/>
        </w:rPr>
        <w:t>Preču p</w:t>
      </w:r>
      <w:r w:rsidRPr="00993EE6">
        <w:rPr>
          <w:rFonts w:ascii="Times New Roman" w:eastAsia="Calibri" w:hAnsi="Times New Roman" w:cs="Times New Roman"/>
          <w:kern w:val="0"/>
          <w:lang w:eastAsia="lv-LV"/>
          <w14:ligatures w14:val="none"/>
        </w:rPr>
        <w:t>avadzīmes-rēķina saņemšanas. Garantija attiecas uz izgatavošanas defektiem, bojājumiem, kas radušies transportējot Preci, kā arī uz to, ka prece saglabās savas īpašības garantijas laikā, bet neattiecas uz preču bojājumiem, kas radušies tās nepareizas lietošanas rezultātā.</w:t>
      </w:r>
    </w:p>
    <w:p w14:paraId="327B630E" w14:textId="77777777" w:rsidR="00356FC8" w:rsidRPr="00993EE6" w:rsidRDefault="00356FC8" w:rsidP="00356FC8">
      <w:pPr>
        <w:numPr>
          <w:ilvl w:val="1"/>
          <w:numId w:val="9"/>
        </w:numPr>
        <w:suppressAutoHyphens/>
        <w:spacing w:after="0" w:line="240" w:lineRule="auto"/>
        <w:ind w:right="30"/>
        <w:jc w:val="both"/>
        <w:rPr>
          <w:rFonts w:ascii="Times New Roman" w:eastAsia="Calibri" w:hAnsi="Times New Roman" w:cs="Times New Roman"/>
          <w:kern w:val="0"/>
          <w:lang w:eastAsia="lv-LV"/>
          <w14:ligatures w14:val="none"/>
        </w:rPr>
      </w:pPr>
      <w:r w:rsidRPr="00993EE6">
        <w:rPr>
          <w:rFonts w:ascii="Times New Roman" w:eastAsia="Calibri" w:hAnsi="Times New Roman" w:cs="Times New Roman"/>
          <w:kern w:val="0"/>
          <w:lang w:eastAsia="lv-LV"/>
          <w14:ligatures w14:val="none"/>
        </w:rPr>
        <w:t>Līgumā norādītajā garantijas laikā Izpildītājs bez maksas nodrošina Preces nomaiņu un piegādi uz Pasūtītāja pilnvarotās personas norādīto adresi.</w:t>
      </w:r>
    </w:p>
    <w:p w14:paraId="4293D4B8" w14:textId="77777777" w:rsidR="00356FC8" w:rsidRPr="00993EE6" w:rsidRDefault="00356FC8" w:rsidP="00356FC8">
      <w:pPr>
        <w:numPr>
          <w:ilvl w:val="1"/>
          <w:numId w:val="9"/>
        </w:numPr>
        <w:suppressAutoHyphens/>
        <w:spacing w:after="0" w:line="240" w:lineRule="auto"/>
        <w:ind w:right="30"/>
        <w:jc w:val="both"/>
        <w:rPr>
          <w:rFonts w:ascii="Times New Roman" w:eastAsia="Calibri" w:hAnsi="Times New Roman" w:cs="Times New Roman"/>
          <w:kern w:val="0"/>
          <w:lang w:eastAsia="lv-LV"/>
          <w14:ligatures w14:val="none"/>
        </w:rPr>
      </w:pPr>
      <w:r w:rsidRPr="00993EE6">
        <w:rPr>
          <w:rFonts w:ascii="Times New Roman" w:eastAsia="Calibri" w:hAnsi="Times New Roman" w:cs="Times New Roman"/>
          <w:kern w:val="0"/>
          <w:lang w:eastAsia="lv-LV"/>
          <w14:ligatures w14:val="none"/>
        </w:rPr>
        <w:t xml:space="preserve">Pasūtītāja pilnvarotā persona par konstatētajiem Preces bojājumiem un/vai trūkumiem paziņo Izpildītājam, nosūtot </w:t>
      </w:r>
      <w:r w:rsidRPr="00993EE6">
        <w:rPr>
          <w:rFonts w:ascii="Times New Roman" w:eastAsia="Calibri" w:hAnsi="Times New Roman" w:cs="Times New Roman"/>
          <w:kern w:val="0"/>
          <w:lang w:eastAsia="ar-SA"/>
          <w14:ligatures w14:val="none"/>
        </w:rPr>
        <w:t xml:space="preserve">neatbilstības </w:t>
      </w:r>
      <w:r w:rsidRPr="00993EE6">
        <w:rPr>
          <w:rFonts w:ascii="Times New Roman" w:eastAsia="Calibri" w:hAnsi="Times New Roman" w:cs="Times New Roman"/>
          <w:kern w:val="0"/>
          <w:lang w:eastAsia="lv-LV"/>
          <w14:ligatures w14:val="none"/>
        </w:rPr>
        <w:t xml:space="preserve">pieteikumu uz Izpildītāja pilnvarotās personas elektronisko e-pasta adresi un paziņojot pa tālruni. Pieteikumā norāda Līguma numuru, īsu Preces bojājumu/neatbilstību aprakstu, atrašanās vietu, pieteicēja vārdu, uzvārdu, ieņemamo amatu un tālruņa numuru. </w:t>
      </w:r>
      <w:r w:rsidRPr="00993EE6">
        <w:rPr>
          <w:rFonts w:ascii="Times New Roman" w:eastAsia="Calibri" w:hAnsi="Times New Roman" w:cs="Times New Roman"/>
          <w:kern w:val="0"/>
          <w:lang w:eastAsia="ar-SA"/>
          <w14:ligatures w14:val="none"/>
        </w:rPr>
        <w:t xml:space="preserve">Neatbilstības </w:t>
      </w:r>
      <w:r w:rsidRPr="00993EE6">
        <w:rPr>
          <w:rFonts w:ascii="Times New Roman" w:eastAsia="Calibri" w:hAnsi="Times New Roman" w:cs="Times New Roman"/>
          <w:kern w:val="0"/>
          <w:lang w:eastAsia="lv-LV"/>
          <w14:ligatures w14:val="none"/>
        </w:rPr>
        <w:t xml:space="preserve">pieteikuma iesniegšanas laiku fiksē uz Pasūtītāja atbildīgās personas elektroniskās pasta atskaites par piegādāto elektronisko pastu (piegāde uz adresāta serveri) izdrukas un tas var kalpot par pamatu soda sankciju piemērošanai. </w:t>
      </w:r>
    </w:p>
    <w:p w14:paraId="3C547F5F" w14:textId="77777777" w:rsidR="00356FC8" w:rsidRPr="00993EE6" w:rsidRDefault="00356FC8" w:rsidP="00356FC8">
      <w:pPr>
        <w:numPr>
          <w:ilvl w:val="1"/>
          <w:numId w:val="9"/>
        </w:numPr>
        <w:suppressAutoHyphens/>
        <w:spacing w:after="0" w:line="240" w:lineRule="auto"/>
        <w:ind w:right="30"/>
        <w:jc w:val="both"/>
        <w:rPr>
          <w:rFonts w:ascii="Times New Roman" w:eastAsia="Calibri" w:hAnsi="Times New Roman" w:cs="Times New Roman"/>
          <w:kern w:val="0"/>
          <w:lang w:eastAsia="lv-LV"/>
          <w14:ligatures w14:val="none"/>
        </w:rPr>
      </w:pPr>
      <w:r w:rsidRPr="00993EE6">
        <w:rPr>
          <w:rFonts w:ascii="Times New Roman" w:eastAsia="Calibri" w:hAnsi="Times New Roman" w:cs="Times New Roman"/>
          <w:kern w:val="0"/>
          <w:lang w:eastAsia="lv-LV"/>
          <w14:ligatures w14:val="none"/>
        </w:rPr>
        <w:t xml:space="preserve">Izpildītājs nodrošina Preces apmaiņu 10 dienu laikā no </w:t>
      </w:r>
      <w:r w:rsidRPr="00993EE6">
        <w:rPr>
          <w:rFonts w:ascii="Times New Roman" w:eastAsia="Calibri" w:hAnsi="Times New Roman" w:cs="Times New Roman"/>
          <w:kern w:val="0"/>
          <w:lang w:eastAsia="ar-SA"/>
          <w14:ligatures w14:val="none"/>
        </w:rPr>
        <w:t xml:space="preserve">neatbilstības </w:t>
      </w:r>
      <w:r w:rsidRPr="00993EE6">
        <w:rPr>
          <w:rFonts w:ascii="Times New Roman" w:eastAsia="Calibri" w:hAnsi="Times New Roman" w:cs="Times New Roman"/>
          <w:kern w:val="0"/>
          <w:lang w:eastAsia="lv-LV"/>
          <w14:ligatures w14:val="none"/>
        </w:rPr>
        <w:t>pieteikuma nosūtīšanas dienas Preces ekspluatācijas vietā vai citā vietā, par ko vienojas Pušu pilnvarotie pārstāvji.</w:t>
      </w:r>
    </w:p>
    <w:p w14:paraId="10A721E7" w14:textId="77777777" w:rsidR="00356FC8" w:rsidRPr="00993EE6" w:rsidRDefault="00356FC8" w:rsidP="00356FC8">
      <w:pPr>
        <w:spacing w:after="0" w:line="240" w:lineRule="auto"/>
        <w:ind w:left="426"/>
        <w:jc w:val="both"/>
        <w:rPr>
          <w:rFonts w:ascii="Times New Roman" w:eastAsia="Calibri" w:hAnsi="Times New Roman" w:cs="Times New Roman"/>
          <w:kern w:val="0"/>
          <w:highlight w:val="yellow"/>
          <w14:ligatures w14:val="none"/>
        </w:rPr>
      </w:pPr>
    </w:p>
    <w:p w14:paraId="76CC4BD8" w14:textId="77777777" w:rsidR="00356FC8" w:rsidRPr="00993EE6" w:rsidRDefault="00356FC8" w:rsidP="00356FC8">
      <w:pPr>
        <w:numPr>
          <w:ilvl w:val="0"/>
          <w:numId w:val="9"/>
        </w:numPr>
        <w:spacing w:line="360" w:lineRule="auto"/>
        <w:ind w:right="30"/>
        <w:contextualSpacing/>
        <w:jc w:val="center"/>
        <w:rPr>
          <w:rFonts w:ascii="Times New Roman" w:eastAsia="Calibri" w:hAnsi="Times New Roman" w:cs="Times New Roman"/>
          <w:b/>
          <w:kern w:val="0"/>
          <w14:ligatures w14:val="none"/>
        </w:rPr>
      </w:pPr>
      <w:r w:rsidRPr="00993EE6">
        <w:rPr>
          <w:rFonts w:ascii="Times New Roman" w:eastAsia="Calibri" w:hAnsi="Times New Roman" w:cs="Times New Roman"/>
          <w:b/>
          <w:kern w:val="0"/>
          <w14:ligatures w14:val="none"/>
        </w:rPr>
        <w:t>PUŠU TIESĪBAS, PIENĀKUMI UN ATBILDĪBA</w:t>
      </w:r>
    </w:p>
    <w:p w14:paraId="16868EC3"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431F9AE4"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2E8604AE"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666E579B"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Par līgumā noteikto Preču piegādes termiņu nokavēšanu Pasūtītājs ir tiesīgs pieprasīt no Izpildītāja līgumsodu 0,1% (viena desmitā daļa no procenta) apmērā no nepiegādāto Preču vērtības par katru nokavēto dienu, bet ne vairāk kā 10 % (desmit procenti) no Līgumā noteiktās Preces piegādes cenas. </w:t>
      </w:r>
    </w:p>
    <w:p w14:paraId="3223D1B1"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Ja Izpildītājs Preču piegādi kavē vairāk par 30 dienām vai atsakās no Līgumā noteikto darbu izpildes, Pasūtītājs ir tiesīgs vienpusēji izbeigt Līgumu. </w:t>
      </w:r>
    </w:p>
    <w:p w14:paraId="23303ADC"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Par samaksas termiņu neievērošanu Izpildītājs ir tiesīgs pieprasīt Pasūtītājam līgumsodu  0,1% (viena desmitā daļa no procenta)  apmērā  no  nokavētā  maksājuma  summas  par  katru  nokavēto  dienu,</w:t>
      </w:r>
      <w:r w:rsidRPr="00993EE6">
        <w:rPr>
          <w:rFonts w:ascii="Times New Roman" w:eastAsia="Calibri" w:hAnsi="Times New Roman" w:cs="Times New Roman"/>
          <w:kern w:val="0"/>
          <w:sz w:val="22"/>
          <w:szCs w:val="22"/>
          <w14:ligatures w14:val="none"/>
        </w:rPr>
        <w:t xml:space="preserve"> </w:t>
      </w:r>
      <w:r w:rsidRPr="00993EE6">
        <w:rPr>
          <w:rFonts w:ascii="Times New Roman" w:eastAsia="Calibri" w:hAnsi="Times New Roman" w:cs="Times New Roman"/>
          <w:kern w:val="0"/>
          <w14:ligatures w14:val="none"/>
        </w:rPr>
        <w:t>bet ne vairāk kā 10 % (desmit procenti) no neizpildīto saistību summas.</w:t>
      </w:r>
    </w:p>
    <w:p w14:paraId="0C4ECF4F"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Ja Izpildītājs pienācīgi nepilda vai neievēro Līguma 5.punktā noteiktās kvalitātes un garantijas saistības, tad  Pasūtītājs ir tiesīgs pieprasīt no Izpildītāja līgumsodu 0,1% (viena desmitā daļa no procenta) apmērā no Preces izmaksām par katru nokavēto dienu, bet ne vairāk kā 10 % (desmit procenti) no neizpildīto saistību summas.</w:t>
      </w:r>
    </w:p>
    <w:p w14:paraId="4673C4D1" w14:textId="77777777" w:rsidR="00356FC8" w:rsidRPr="00993EE6" w:rsidRDefault="00356FC8" w:rsidP="00356FC8">
      <w:pPr>
        <w:numPr>
          <w:ilvl w:val="1"/>
          <w:numId w:val="9"/>
        </w:numPr>
        <w:spacing w:after="0" w:line="240" w:lineRule="auto"/>
        <w:ind w:left="426" w:right="30" w:hanging="426"/>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 Pasūtītājam ir tiesības ieturēt līgumsodu no Izpildītājam izmaksājamās summas. Ja tas nav iespējams Pasūtītājs izraksta un iesniedz Izpildītājam rēķinu par līgumsoda samaksu.  Rēķinu par līgumsodu otra Puse apmaksā 5 (piecu) darba dienu laikā, skaitot no tā iesniegšanas dienas.</w:t>
      </w:r>
    </w:p>
    <w:p w14:paraId="62526BD4" w14:textId="77777777" w:rsidR="00356FC8" w:rsidRPr="00993EE6" w:rsidRDefault="00356FC8" w:rsidP="00356FC8">
      <w:pPr>
        <w:numPr>
          <w:ilvl w:val="1"/>
          <w:numId w:val="9"/>
        </w:numPr>
        <w:spacing w:after="0" w:line="240" w:lineRule="auto"/>
        <w:ind w:left="426" w:right="30" w:hanging="426"/>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Pasūtītājam ir tiesības vienpusēji izbeigt Līgumu šādos gadījumos:</w:t>
      </w:r>
    </w:p>
    <w:p w14:paraId="0EFF7F0F" w14:textId="77777777" w:rsidR="00356FC8" w:rsidRPr="00993EE6" w:rsidRDefault="00356FC8" w:rsidP="00356FC8">
      <w:pPr>
        <w:numPr>
          <w:ilvl w:val="2"/>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Izpildītājs ir patvaļīgi pārtraucis Līguma izpildi;</w:t>
      </w:r>
    </w:p>
    <w:p w14:paraId="7ABA0A28" w14:textId="77777777" w:rsidR="00356FC8" w:rsidRPr="00993EE6" w:rsidRDefault="00356FC8" w:rsidP="00356FC8">
      <w:pPr>
        <w:numPr>
          <w:ilvl w:val="2"/>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Izpildītājs atkārtoti (vairāk kā divas reizes 1 kalendārā gada laikā) nenodrošina Līgumā noteiktos Preces piegādes termiņus;</w:t>
      </w:r>
    </w:p>
    <w:p w14:paraId="4E24AB13" w14:textId="77777777" w:rsidR="00356FC8" w:rsidRPr="00993EE6" w:rsidRDefault="00356FC8" w:rsidP="00356FC8">
      <w:pPr>
        <w:numPr>
          <w:ilvl w:val="2"/>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lastRenderedPageBreak/>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6FC3CC32" w14:textId="77777777" w:rsidR="00356FC8" w:rsidRPr="00993EE6" w:rsidRDefault="00356FC8" w:rsidP="00356FC8">
      <w:pPr>
        <w:numPr>
          <w:ilvl w:val="2"/>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Ja tiek konstatēts, ka </w:t>
      </w:r>
      <w:r w:rsidRPr="00993EE6">
        <w:rPr>
          <w:rFonts w:ascii="Times New Roman" w:eastAsia="Times New Roman" w:hAnsi="Times New Roman" w:cs="Times New Roman"/>
          <w:kern w:val="0"/>
          <w14:ligatures w14:val="none"/>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57D8144" w14:textId="77777777" w:rsidR="00356FC8" w:rsidRPr="00993EE6" w:rsidRDefault="00356FC8" w:rsidP="00356FC8">
      <w:pPr>
        <w:numPr>
          <w:ilvl w:val="2"/>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7AD4E524" w14:textId="77777777" w:rsidR="00356FC8" w:rsidRPr="00993EE6" w:rsidRDefault="00356FC8" w:rsidP="00356FC8">
      <w:pPr>
        <w:numPr>
          <w:ilvl w:val="1"/>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Izpildītājam ir tiesības vienpusēji izbeigt Līgumu, ja Pasūtītājs neveic maksājumu un līgumsods sasniedz 10% (desmit procentus) no neapmaksātās summas, neieskaitot PVN.</w:t>
      </w:r>
    </w:p>
    <w:p w14:paraId="5467954E" w14:textId="77777777" w:rsidR="00356FC8" w:rsidRPr="00993EE6" w:rsidRDefault="00356FC8" w:rsidP="00356FC8">
      <w:pPr>
        <w:numPr>
          <w:ilvl w:val="1"/>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24D7BBA9" w14:textId="77777777" w:rsidR="00356FC8" w:rsidRPr="00993EE6" w:rsidRDefault="00356FC8" w:rsidP="00356FC8">
      <w:pPr>
        <w:numPr>
          <w:ilvl w:val="1"/>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Līgums var tikt izbeigts par to Pusēm noslēdzot rakstisku vienošanos.</w:t>
      </w:r>
    </w:p>
    <w:p w14:paraId="03471292" w14:textId="77777777" w:rsidR="00356FC8" w:rsidRPr="00993EE6" w:rsidRDefault="00356FC8" w:rsidP="00356FC8">
      <w:pPr>
        <w:numPr>
          <w:ilvl w:val="1"/>
          <w:numId w:val="9"/>
        </w:numPr>
        <w:spacing w:after="0" w:line="240" w:lineRule="auto"/>
        <w:ind w:left="567" w:hanging="567"/>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Līguma </w:t>
      </w:r>
      <w:proofErr w:type="spellStart"/>
      <w:r w:rsidRPr="00993EE6">
        <w:rPr>
          <w:rFonts w:ascii="Times New Roman" w:eastAsia="Calibri" w:hAnsi="Times New Roman" w:cs="Times New Roman"/>
          <w:kern w:val="0"/>
          <w14:ligatures w14:val="none"/>
        </w:rPr>
        <w:t>neizdevīgums</w:t>
      </w:r>
      <w:proofErr w:type="spellEnd"/>
      <w:r w:rsidRPr="00993EE6">
        <w:rPr>
          <w:rFonts w:ascii="Times New Roman" w:eastAsia="Calibri" w:hAnsi="Times New Roman" w:cs="Times New Roman"/>
          <w:kern w:val="0"/>
          <w14:ligatures w14:val="none"/>
        </w:rPr>
        <w:t>, pārmērīgi zaudējumi, būtiskas nelabvēlīgas izmaiņas izejmateriālu, darbaspēka un citā tirgū, kā arī izpildes grūtības un citi līdzīgi apstākļi nav pamats Līguma izbeigšanai no Izpildītāja puses.</w:t>
      </w:r>
    </w:p>
    <w:p w14:paraId="58A02C27" w14:textId="77777777" w:rsidR="00356FC8" w:rsidRPr="00993EE6" w:rsidRDefault="00356FC8" w:rsidP="00356FC8">
      <w:pPr>
        <w:numPr>
          <w:ilvl w:val="1"/>
          <w:numId w:val="9"/>
        </w:numPr>
        <w:spacing w:after="0" w:line="240" w:lineRule="auto"/>
        <w:ind w:left="567" w:hanging="567"/>
        <w:contextualSpacing/>
        <w:jc w:val="both"/>
        <w:rPr>
          <w:rFonts w:ascii="Times New Roman" w:eastAsia="Times New Roman" w:hAnsi="Times New Roman" w:cs="Times New Roman"/>
          <w:kern w:val="0"/>
          <w14:ligatures w14:val="none"/>
        </w:rPr>
      </w:pPr>
      <w:r w:rsidRPr="00993EE6">
        <w:rPr>
          <w:rFonts w:ascii="Times New Roman" w:eastAsia="Times New Roman"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proofErr w:type="spellStart"/>
      <w:r w:rsidRPr="00993EE6">
        <w:rPr>
          <w:rFonts w:ascii="Times New Roman" w:eastAsia="Times New Roman" w:hAnsi="Times New Roman" w:cs="Times New Roman"/>
          <w:i/>
          <w:iCs/>
          <w:kern w:val="0"/>
          <w14:ligatures w14:val="none"/>
        </w:rPr>
        <w:t>euro</w:t>
      </w:r>
      <w:proofErr w:type="spellEnd"/>
      <w:r w:rsidRPr="00993EE6">
        <w:rPr>
          <w:rFonts w:ascii="Times New Roman" w:eastAsia="Times New Roman"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13CAA818" w14:textId="77777777" w:rsidR="00356FC8" w:rsidRPr="00993EE6" w:rsidRDefault="00356FC8" w:rsidP="00356FC8">
      <w:pPr>
        <w:numPr>
          <w:ilvl w:val="1"/>
          <w:numId w:val="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993EE6">
        <w:rPr>
          <w:rFonts w:ascii="Times New Roman" w:eastAsia="Times New Roman" w:hAnsi="Times New Roman" w:cs="Times New Roman"/>
          <w:kern w:val="0"/>
          <w:lang w:eastAsia="lv-LV"/>
          <w14:ligatures w14:val="none"/>
        </w:rPr>
        <w:t xml:space="preserve">Izpildītājs drīkst veikt jauna apakšuzņēmēja, kura sniedzamo pakalpojumu cena ir vismaz 10 000,00 </w:t>
      </w:r>
      <w:proofErr w:type="spellStart"/>
      <w:r w:rsidRPr="00993EE6">
        <w:rPr>
          <w:rFonts w:ascii="Times New Roman" w:eastAsia="Times New Roman" w:hAnsi="Times New Roman" w:cs="Times New Roman"/>
          <w:i/>
          <w:iCs/>
          <w:kern w:val="0"/>
          <w:lang w:eastAsia="lv-LV"/>
          <w14:ligatures w14:val="none"/>
        </w:rPr>
        <w:t>euro</w:t>
      </w:r>
      <w:proofErr w:type="spellEnd"/>
      <w:r w:rsidRPr="00993EE6">
        <w:rPr>
          <w:rFonts w:ascii="Times New Roman" w:eastAsia="Times New Roman" w:hAnsi="Times New Roman" w:cs="Times New Roman"/>
          <w:kern w:val="0"/>
          <w:lang w:eastAsia="lv-LV"/>
          <w14:ligatures w14:val="none"/>
        </w:rPr>
        <w:t>, nomaiņu/iesaistīšanu Līguma izpildē, ja Izpildītājs par to paziņojis Pasūtītājam un saņēmis Pasūtītāja rakstveida piekrišanu apakšuzņēmēja iesaistīšanai Līguma izpildē.</w:t>
      </w:r>
    </w:p>
    <w:p w14:paraId="609F559E" w14:textId="77777777" w:rsidR="00356FC8" w:rsidRPr="00993EE6" w:rsidRDefault="00356FC8" w:rsidP="00356FC8">
      <w:pPr>
        <w:numPr>
          <w:ilvl w:val="1"/>
          <w:numId w:val="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993EE6">
        <w:rPr>
          <w:rFonts w:ascii="Times New Roman" w:eastAsia="Times New Roman" w:hAnsi="Times New Roman" w:cs="Times New Roman"/>
          <w:kern w:val="0"/>
          <w:lang w:eastAsia="lv-LV"/>
          <w14:ligatures w14:val="none"/>
        </w:rPr>
        <w:t>Izpildītājam ir pienākums ievērot Sadarbības ar darījumu partneriem pamatprincipus, kuri publicēti Pasūtītāja mājaslapā</w:t>
      </w:r>
      <w:r>
        <w:rPr>
          <w:rFonts w:ascii="Calibri" w:eastAsia="Calibri" w:hAnsi="Calibri" w:cs="Times New Roman"/>
          <w:kern w:val="0"/>
          <w:sz w:val="22"/>
          <w:szCs w:val="22"/>
          <w14:ligatures w14:val="none"/>
        </w:rPr>
        <w:t xml:space="preserve">: </w:t>
      </w:r>
      <w:hyperlink r:id="rId18" w:history="1">
        <w:r w:rsidRPr="002735EB">
          <w:rPr>
            <w:rStyle w:val="Hyperlink"/>
            <w:rFonts w:ascii="Times New Roman" w:eastAsia="Calibri" w:hAnsi="Times New Roman" w:cs="Times New Roman"/>
            <w:kern w:val="0"/>
            <w14:ligatures w14:val="none"/>
          </w:rPr>
          <w:t>sadarbibas_ar_darijumu_partneriem_pamatprincipi_2025.pdf</w:t>
        </w:r>
      </w:hyperlink>
      <w:r w:rsidRPr="00993EE6">
        <w:rPr>
          <w:rFonts w:ascii="Calibri" w:eastAsia="Calibri" w:hAnsi="Calibri" w:cs="Times New Roman"/>
          <w:kern w:val="0"/>
          <w:sz w:val="22"/>
          <w:szCs w:val="22"/>
          <w14:ligatures w14:val="none"/>
        </w:rPr>
        <w:t xml:space="preserve">. </w:t>
      </w:r>
      <w:r w:rsidRPr="00993EE6">
        <w:rPr>
          <w:rFonts w:ascii="Times New Roman" w:eastAsia="Times New Roman" w:hAnsi="Times New Roman" w:cs="Times New Roman"/>
          <w:kern w:val="0"/>
          <w:lang w:eastAsia="lv-LV"/>
          <w14:ligatures w14:val="none"/>
        </w:rPr>
        <w:t xml:space="preserve">Gadījumā, ja Izpildītājs neievēro šos pamatprincipus, Pasūtītājs ir tiesīgs lauzt Līgumu. </w:t>
      </w:r>
    </w:p>
    <w:p w14:paraId="5BA47161" w14:textId="77777777" w:rsidR="00356FC8" w:rsidRPr="00993EE6" w:rsidRDefault="00356FC8" w:rsidP="00356FC8">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4E9E6E0E" w14:textId="77777777" w:rsidR="00356FC8" w:rsidRPr="00993EE6" w:rsidRDefault="00356FC8" w:rsidP="00356FC8">
      <w:pPr>
        <w:numPr>
          <w:ilvl w:val="0"/>
          <w:numId w:val="9"/>
        </w:numPr>
        <w:spacing w:line="360" w:lineRule="auto"/>
        <w:ind w:right="30"/>
        <w:contextualSpacing/>
        <w:jc w:val="center"/>
        <w:rPr>
          <w:rFonts w:ascii="Times New Roman" w:eastAsia="Calibri" w:hAnsi="Times New Roman" w:cs="Times New Roman"/>
          <w:b/>
          <w:kern w:val="0"/>
          <w14:ligatures w14:val="none"/>
        </w:rPr>
      </w:pPr>
      <w:r w:rsidRPr="00993EE6">
        <w:rPr>
          <w:rFonts w:ascii="Times New Roman" w:eastAsia="Calibri" w:hAnsi="Times New Roman" w:cs="Times New Roman"/>
          <w:b/>
          <w:kern w:val="0"/>
          <w14:ligatures w14:val="none"/>
        </w:rPr>
        <w:t>NEPĀRVARAMA VARA</w:t>
      </w:r>
    </w:p>
    <w:p w14:paraId="2EF0E46E" w14:textId="77777777" w:rsidR="00356FC8" w:rsidRPr="00993EE6" w:rsidRDefault="00356FC8" w:rsidP="00356FC8">
      <w:pPr>
        <w:numPr>
          <w:ilvl w:val="1"/>
          <w:numId w:val="9"/>
        </w:numPr>
        <w:spacing w:after="0" w:line="240" w:lineRule="auto"/>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A782587" w14:textId="77777777" w:rsidR="00356FC8" w:rsidRPr="00993EE6" w:rsidRDefault="00356FC8" w:rsidP="00356FC8">
      <w:pPr>
        <w:numPr>
          <w:ilvl w:val="1"/>
          <w:numId w:val="9"/>
        </w:numPr>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1E449685" w14:textId="77777777" w:rsidR="00356FC8" w:rsidRPr="00993EE6" w:rsidRDefault="00356FC8" w:rsidP="00356FC8">
      <w:pPr>
        <w:numPr>
          <w:ilvl w:val="1"/>
          <w:numId w:val="9"/>
        </w:numPr>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484F2410" w14:textId="77777777" w:rsidR="00356FC8" w:rsidRPr="00993EE6" w:rsidRDefault="00356FC8" w:rsidP="00356FC8">
      <w:pPr>
        <w:numPr>
          <w:ilvl w:val="1"/>
          <w:numId w:val="9"/>
        </w:numPr>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1F27590C" w14:textId="77777777" w:rsidR="00356FC8" w:rsidRPr="00993EE6" w:rsidRDefault="00356FC8" w:rsidP="00356FC8">
      <w:pPr>
        <w:numPr>
          <w:ilvl w:val="1"/>
          <w:numId w:val="9"/>
        </w:numPr>
        <w:spacing w:after="0" w:line="240" w:lineRule="auto"/>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Ja nepārvaramas varas apstākļi turpinās ilgāk par</w:t>
      </w:r>
      <w:r w:rsidRPr="00993EE6">
        <w:rPr>
          <w:rFonts w:ascii="Times New Roman" w:eastAsia="Calibri" w:hAnsi="Times New Roman" w:cs="Times New Roman"/>
          <w:b/>
          <w:bCs/>
          <w:kern w:val="0"/>
          <w14:ligatures w14:val="none"/>
        </w:rPr>
        <w:t xml:space="preserve"> </w:t>
      </w:r>
      <w:r w:rsidRPr="00993EE6">
        <w:rPr>
          <w:rFonts w:ascii="Times New Roman" w:eastAsia="Calibri" w:hAnsi="Times New Roman" w:cs="Times New Roman"/>
          <w:kern w:val="0"/>
          <w14:ligatures w14:val="none"/>
        </w:rPr>
        <w:t xml:space="preserve">2 (diviem) mēnešiem, Pusēm ir tiesības vienpusēji izbeigt Līguma darbību kopumā vai arī attiecībā uz to daļu, kuru izpildi traucē </w:t>
      </w:r>
      <w:r w:rsidRPr="00993EE6">
        <w:rPr>
          <w:rFonts w:ascii="Times New Roman" w:eastAsia="Calibri" w:hAnsi="Times New Roman" w:cs="Times New Roman"/>
          <w:kern w:val="0"/>
          <w14:ligatures w14:val="none"/>
        </w:rPr>
        <w:lastRenderedPageBreak/>
        <w:t>nepārvaramas varas apstākļi. Šādā gadījumā nevienai no Pusēm nav tiesību uz zaudējumu atlīdzību un tiek veikts norēķins par faktiski padarītajiem darbiem, kuri ir nodoti Līgumā noteiktajā kārtībā.</w:t>
      </w:r>
    </w:p>
    <w:p w14:paraId="438FF607" w14:textId="77777777" w:rsidR="00356FC8" w:rsidRPr="00993EE6" w:rsidRDefault="00356FC8" w:rsidP="00356FC8">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04DE4E20" w14:textId="77777777" w:rsidR="00356FC8" w:rsidRPr="00993EE6" w:rsidRDefault="00356FC8" w:rsidP="00356FC8">
      <w:pPr>
        <w:numPr>
          <w:ilvl w:val="0"/>
          <w:numId w:val="8"/>
        </w:numPr>
        <w:suppressAutoHyphens/>
        <w:spacing w:after="0" w:line="240" w:lineRule="auto"/>
        <w:contextualSpacing/>
        <w:jc w:val="center"/>
        <w:rPr>
          <w:rFonts w:ascii="Times New Roman" w:eastAsia="Calibri" w:hAnsi="Times New Roman" w:cs="Times New Roman"/>
          <w:b/>
          <w:bCs/>
          <w:kern w:val="0"/>
          <w:lang w:eastAsia="ar-SA"/>
          <w14:ligatures w14:val="none"/>
        </w:rPr>
      </w:pPr>
      <w:r w:rsidRPr="00993EE6">
        <w:rPr>
          <w:rFonts w:ascii="Times New Roman" w:eastAsia="Calibri" w:hAnsi="Times New Roman" w:cs="Times New Roman"/>
          <w:b/>
          <w:bCs/>
          <w:kern w:val="0"/>
          <w:lang w:eastAsia="ar-SA"/>
          <w14:ligatures w14:val="none"/>
        </w:rPr>
        <w:t>KONFIDENCIALITĀTE</w:t>
      </w:r>
    </w:p>
    <w:p w14:paraId="5F67E476" w14:textId="77777777" w:rsidR="00356FC8" w:rsidRPr="00993EE6" w:rsidRDefault="00356FC8" w:rsidP="00356FC8">
      <w:pPr>
        <w:numPr>
          <w:ilvl w:val="1"/>
          <w:numId w:val="8"/>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FB45D9B" w14:textId="77777777" w:rsidR="00356FC8" w:rsidRPr="00993EE6" w:rsidRDefault="00356FC8" w:rsidP="00356FC8">
      <w:pPr>
        <w:numPr>
          <w:ilvl w:val="1"/>
          <w:numId w:val="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3577DBE0" w14:textId="77777777" w:rsidR="00356FC8" w:rsidRPr="00993EE6" w:rsidRDefault="00356FC8" w:rsidP="00356FC8">
      <w:pPr>
        <w:numPr>
          <w:ilvl w:val="1"/>
          <w:numId w:val="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23AEEAD" w14:textId="77777777" w:rsidR="00356FC8" w:rsidRPr="00993EE6" w:rsidRDefault="00356FC8" w:rsidP="00356FC8">
      <w:pPr>
        <w:suppressAutoHyphens/>
        <w:spacing w:after="0" w:line="240" w:lineRule="auto"/>
        <w:ind w:left="426"/>
        <w:jc w:val="both"/>
        <w:rPr>
          <w:rFonts w:ascii="Times New Roman" w:eastAsia="Calibri" w:hAnsi="Times New Roman" w:cs="Times New Roman"/>
          <w:kern w:val="0"/>
          <w:lang w:eastAsia="ar-SA"/>
          <w14:ligatures w14:val="none"/>
        </w:rPr>
      </w:pPr>
    </w:p>
    <w:p w14:paraId="39E33592" w14:textId="77777777" w:rsidR="00356FC8" w:rsidRPr="00993EE6" w:rsidRDefault="00356FC8" w:rsidP="00356FC8">
      <w:pPr>
        <w:numPr>
          <w:ilvl w:val="0"/>
          <w:numId w:val="8"/>
        </w:numPr>
        <w:suppressAutoHyphens/>
        <w:spacing w:line="360" w:lineRule="auto"/>
        <w:contextualSpacing/>
        <w:jc w:val="center"/>
        <w:rPr>
          <w:rFonts w:ascii="Times New Roman" w:eastAsia="Calibri" w:hAnsi="Times New Roman" w:cs="Times New Roman"/>
          <w:b/>
          <w:caps/>
          <w:kern w:val="0"/>
          <w14:ligatures w14:val="none"/>
        </w:rPr>
      </w:pPr>
      <w:r w:rsidRPr="00993EE6">
        <w:rPr>
          <w:rFonts w:ascii="Times New Roman" w:eastAsia="Calibri" w:hAnsi="Times New Roman" w:cs="Times New Roman"/>
          <w:b/>
          <w:caps/>
          <w:kern w:val="0"/>
          <w14:ligatures w14:val="none"/>
        </w:rPr>
        <w:t>Strīdu risināšana</w:t>
      </w:r>
    </w:p>
    <w:p w14:paraId="5C8AE9E5" w14:textId="77777777" w:rsidR="00356FC8" w:rsidRPr="00993EE6" w:rsidRDefault="00356FC8" w:rsidP="00356FC8">
      <w:pPr>
        <w:numPr>
          <w:ilvl w:val="1"/>
          <w:numId w:val="8"/>
        </w:numPr>
        <w:spacing w:after="0" w:line="240" w:lineRule="auto"/>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Visus strīdus, kas izriet no Līguma, Puses risina savstarpējās pārrunās. Ja strīds pārrunās netiek atrisināts 30 kalendāro dienu laikā, to izskata Latvijas Republikas vispārējās instances tiesā saskaņā ar Latvijas Republikas normatīvajiem aktiem.</w:t>
      </w:r>
    </w:p>
    <w:p w14:paraId="583BD772" w14:textId="77777777" w:rsidR="00356FC8" w:rsidRPr="00993EE6" w:rsidRDefault="00356FC8" w:rsidP="00356FC8">
      <w:pPr>
        <w:spacing w:after="0" w:line="240" w:lineRule="auto"/>
        <w:ind w:left="360"/>
        <w:contextualSpacing/>
        <w:jc w:val="both"/>
        <w:rPr>
          <w:rFonts w:ascii="Times New Roman" w:eastAsia="Calibri" w:hAnsi="Times New Roman" w:cs="Times New Roman"/>
          <w:kern w:val="0"/>
          <w14:ligatures w14:val="none"/>
        </w:rPr>
      </w:pPr>
    </w:p>
    <w:p w14:paraId="0AC527C7" w14:textId="77777777" w:rsidR="00356FC8" w:rsidRPr="00993EE6" w:rsidRDefault="00356FC8" w:rsidP="00356FC8">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4893BE55" w14:textId="77777777" w:rsidR="00356FC8" w:rsidRPr="00993EE6" w:rsidRDefault="00356FC8" w:rsidP="00356FC8">
      <w:pPr>
        <w:numPr>
          <w:ilvl w:val="0"/>
          <w:numId w:val="8"/>
        </w:numPr>
        <w:suppressAutoHyphens/>
        <w:spacing w:line="360" w:lineRule="auto"/>
        <w:contextualSpacing/>
        <w:jc w:val="center"/>
        <w:rPr>
          <w:rFonts w:ascii="Times New Roman" w:eastAsia="Calibri" w:hAnsi="Times New Roman" w:cs="Times New Roman"/>
          <w:b/>
          <w:kern w:val="0"/>
          <w14:ligatures w14:val="none"/>
        </w:rPr>
      </w:pPr>
      <w:r w:rsidRPr="00993EE6">
        <w:rPr>
          <w:rFonts w:ascii="Times New Roman" w:eastAsia="Calibri" w:hAnsi="Times New Roman" w:cs="Times New Roman"/>
          <w:b/>
          <w:kern w:val="0"/>
          <w14:ligatures w14:val="none"/>
        </w:rPr>
        <w:t>CITI LĪGUMA NOTEIKUMI</w:t>
      </w:r>
    </w:p>
    <w:p w14:paraId="66F98FD4" w14:textId="77777777" w:rsidR="00356FC8" w:rsidRPr="00993EE6" w:rsidRDefault="00356FC8" w:rsidP="00356FC8">
      <w:pPr>
        <w:numPr>
          <w:ilvl w:val="1"/>
          <w:numId w:val="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0F0FA6C3" w14:textId="77777777" w:rsidR="00356FC8" w:rsidRPr="00993EE6" w:rsidRDefault="00356FC8" w:rsidP="00356FC8">
      <w:pPr>
        <w:numPr>
          <w:ilvl w:val="2"/>
          <w:numId w:val="11"/>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no Pasūtītāja puses – __________________, </w:t>
      </w:r>
      <w:proofErr w:type="spellStart"/>
      <w:r w:rsidRPr="00993EE6">
        <w:rPr>
          <w:rFonts w:ascii="Times New Roman" w:eastAsia="Calibri" w:hAnsi="Times New Roman" w:cs="Times New Roman"/>
          <w:kern w:val="0"/>
          <w:lang w:eastAsia="ar-SA"/>
          <w14:ligatures w14:val="none"/>
        </w:rPr>
        <w:t>tālr</w:t>
      </w:r>
      <w:proofErr w:type="spellEnd"/>
      <w:r w:rsidRPr="00993EE6">
        <w:rPr>
          <w:rFonts w:ascii="Times New Roman" w:eastAsia="Calibri" w:hAnsi="Times New Roman" w:cs="Times New Roman"/>
          <w:kern w:val="0"/>
          <w:lang w:eastAsia="ar-SA"/>
          <w14:ligatures w14:val="none"/>
        </w:rPr>
        <w:t xml:space="preserve">: ________________, e-pasts: </w:t>
      </w:r>
      <w:hyperlink r:id="rId19" w:history="1">
        <w:r w:rsidRPr="00993EE6">
          <w:rPr>
            <w:rFonts w:ascii="Times New Roman" w:eastAsia="Calibri" w:hAnsi="Times New Roman" w:cs="Times New Roman"/>
            <w:kern w:val="0"/>
            <w:lang w:eastAsia="ar-SA"/>
            <w14:ligatures w14:val="none"/>
          </w:rPr>
          <w:t>_________________________</w:t>
        </w:r>
      </w:hyperlink>
      <w:r w:rsidRPr="00993EE6">
        <w:rPr>
          <w:rFonts w:ascii="Times New Roman" w:eastAsia="Calibri" w:hAnsi="Times New Roman" w:cs="Times New Roman"/>
          <w:kern w:val="0"/>
          <w:lang w:eastAsia="ar-SA"/>
          <w14:ligatures w14:val="none"/>
        </w:rPr>
        <w:t xml:space="preserve">; </w:t>
      </w:r>
    </w:p>
    <w:p w14:paraId="667D4C26" w14:textId="77777777" w:rsidR="00356FC8" w:rsidRPr="00993EE6" w:rsidRDefault="00356FC8" w:rsidP="00356FC8">
      <w:pPr>
        <w:numPr>
          <w:ilvl w:val="2"/>
          <w:numId w:val="11"/>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no Izpildītāja puses – __________________, </w:t>
      </w:r>
      <w:proofErr w:type="spellStart"/>
      <w:r w:rsidRPr="00993EE6">
        <w:rPr>
          <w:rFonts w:ascii="Times New Roman" w:eastAsia="Calibri" w:hAnsi="Times New Roman" w:cs="Times New Roman"/>
          <w:kern w:val="0"/>
          <w:lang w:eastAsia="ar-SA"/>
          <w14:ligatures w14:val="none"/>
        </w:rPr>
        <w:t>tālr</w:t>
      </w:r>
      <w:proofErr w:type="spellEnd"/>
      <w:r w:rsidRPr="00993EE6">
        <w:rPr>
          <w:rFonts w:ascii="Times New Roman" w:eastAsia="Calibri" w:hAnsi="Times New Roman" w:cs="Times New Roman"/>
          <w:kern w:val="0"/>
          <w:lang w:eastAsia="ar-SA"/>
          <w14:ligatures w14:val="none"/>
        </w:rPr>
        <w:t xml:space="preserve">: ________________, e-pasts: </w:t>
      </w:r>
      <w:hyperlink r:id="rId20" w:history="1">
        <w:r w:rsidRPr="00993EE6">
          <w:rPr>
            <w:rFonts w:ascii="Times New Roman" w:eastAsia="Calibri" w:hAnsi="Times New Roman" w:cs="Times New Roman"/>
            <w:kern w:val="0"/>
            <w:lang w:eastAsia="ar-SA"/>
            <w14:ligatures w14:val="none"/>
          </w:rPr>
          <w:t>_________________________</w:t>
        </w:r>
      </w:hyperlink>
    </w:p>
    <w:p w14:paraId="6FDF2851" w14:textId="77777777" w:rsidR="00356FC8" w:rsidRPr="00993EE6" w:rsidRDefault="00356FC8" w:rsidP="00356FC8">
      <w:pPr>
        <w:numPr>
          <w:ilvl w:val="2"/>
          <w:numId w:val="11"/>
        </w:numPr>
        <w:suppressAutoHyphens/>
        <w:spacing w:after="0" w:line="240" w:lineRule="auto"/>
        <w:ind w:hanging="862"/>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Pilnvarotajām </w:t>
      </w:r>
      <w:r w:rsidRPr="00993EE6">
        <w:rPr>
          <w:rFonts w:ascii="Times New Roman" w:eastAsia="Times New Roman" w:hAnsi="Times New Roman" w:cs="Times New Roman"/>
          <w:kern w:val="0"/>
          <w:lang w:eastAsia="ar-SA"/>
          <w14:ligatures w14:val="none"/>
        </w:rPr>
        <w:t xml:space="preserve">personām ir tiesības pieteikt un pieņemt Preces, saskaņot piegādes laikus, parakstīt pieņemšanas - nodošanas aktus, rēķinus un pavadzīmes, nosūtīt </w:t>
      </w:r>
      <w:r w:rsidRPr="00993EE6">
        <w:rPr>
          <w:rFonts w:ascii="Times New Roman" w:eastAsia="Times New Roman" w:hAnsi="Times New Roman" w:cs="Times New Roman"/>
          <w:kern w:val="0"/>
          <w14:ligatures w14:val="none"/>
        </w:rPr>
        <w:t xml:space="preserve">neatbilstības </w:t>
      </w:r>
      <w:r w:rsidRPr="00993EE6">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5F1A9573" w14:textId="4BA85FF1" w:rsidR="00356FC8" w:rsidRPr="00993EE6" w:rsidRDefault="00356FC8" w:rsidP="00356FC8">
      <w:pPr>
        <w:numPr>
          <w:ilvl w:val="1"/>
          <w:numId w:val="8"/>
        </w:numPr>
        <w:suppressAutoHyphens/>
        <w:spacing w:after="0" w:line="240" w:lineRule="auto"/>
        <w:ind w:left="720" w:hanging="862"/>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Par Izpildītāja informēšanu par darba vides riskiem, Pasūtītājs nozīmē atbildīgo personu –</w:t>
      </w:r>
      <w:r w:rsidR="006E532D">
        <w:rPr>
          <w:rFonts w:ascii="Times New Roman" w:eastAsia="Calibri" w:hAnsi="Times New Roman" w:cs="Times New Roman"/>
          <w:kern w:val="0"/>
          <w:lang w:eastAsia="ar-SA"/>
          <w14:ligatures w14:val="none"/>
        </w:rPr>
        <w:t>_______</w:t>
      </w:r>
      <w:r w:rsidRPr="00993EE6">
        <w:rPr>
          <w:rFonts w:ascii="Times New Roman" w:eastAsia="Calibri" w:hAnsi="Times New Roman" w:cs="Times New Roman"/>
          <w:kern w:val="0"/>
          <w:lang w:eastAsia="ar-SA"/>
          <w14:ligatures w14:val="none"/>
        </w:rPr>
        <w:t>.</w:t>
      </w:r>
    </w:p>
    <w:p w14:paraId="19E43785" w14:textId="77777777" w:rsidR="00356FC8" w:rsidRPr="00993EE6" w:rsidRDefault="00356FC8" w:rsidP="00356FC8">
      <w:pPr>
        <w:numPr>
          <w:ilvl w:val="1"/>
          <w:numId w:val="8"/>
        </w:numPr>
        <w:suppressAutoHyphens/>
        <w:spacing w:after="0" w:line="240" w:lineRule="auto"/>
        <w:ind w:left="720" w:hanging="862"/>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63329B84" w14:textId="77777777" w:rsidR="00356FC8" w:rsidRPr="00993EE6" w:rsidRDefault="00356FC8" w:rsidP="00356FC8">
      <w:pPr>
        <w:numPr>
          <w:ilvl w:val="1"/>
          <w:numId w:val="8"/>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27850B9E" w14:textId="77777777" w:rsidR="00356FC8" w:rsidRPr="00993EE6" w:rsidRDefault="00356FC8" w:rsidP="00356FC8">
      <w:pPr>
        <w:numPr>
          <w:ilvl w:val="1"/>
          <w:numId w:val="8"/>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361B7F1F" w14:textId="77777777" w:rsidR="00356FC8" w:rsidRPr="00993EE6" w:rsidRDefault="00356FC8" w:rsidP="00356FC8">
      <w:pPr>
        <w:numPr>
          <w:ilvl w:val="1"/>
          <w:numId w:val="8"/>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57E8901E" w14:textId="77777777" w:rsidR="00356FC8" w:rsidRPr="00993EE6" w:rsidRDefault="00356FC8" w:rsidP="00356FC8">
      <w:pPr>
        <w:numPr>
          <w:ilvl w:val="1"/>
          <w:numId w:val="8"/>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0FEDB029" w14:textId="77777777" w:rsidR="00356FC8" w:rsidRPr="00993EE6" w:rsidRDefault="00356FC8" w:rsidP="00356FC8">
      <w:pPr>
        <w:numPr>
          <w:ilvl w:val="1"/>
          <w:numId w:val="8"/>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lastRenderedPageBreak/>
        <w:t>Līguma nodaļu nosaukumi izmantoti teksta pārskatāmībai un tie nevar tikt izmantoti Līguma noteikumu interpretācijai un skaidrošanai.</w:t>
      </w:r>
    </w:p>
    <w:p w14:paraId="2C8BBF88" w14:textId="77777777" w:rsidR="00356FC8" w:rsidRPr="00993EE6" w:rsidRDefault="00356FC8" w:rsidP="00356FC8">
      <w:pPr>
        <w:numPr>
          <w:ilvl w:val="1"/>
          <w:numId w:val="8"/>
        </w:numPr>
        <w:spacing w:after="0" w:line="240" w:lineRule="auto"/>
        <w:ind w:left="720" w:hanging="862"/>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083F8573" w14:textId="77777777" w:rsidR="00356FC8" w:rsidRPr="00993EE6" w:rsidRDefault="00356FC8" w:rsidP="00356FC8">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07EF335F" w14:textId="77777777" w:rsidR="00356FC8" w:rsidRPr="00993EE6" w:rsidRDefault="00356FC8" w:rsidP="00356FC8">
      <w:pPr>
        <w:numPr>
          <w:ilvl w:val="0"/>
          <w:numId w:val="8"/>
        </w:numPr>
        <w:suppressAutoHyphens/>
        <w:spacing w:line="240" w:lineRule="auto"/>
        <w:contextualSpacing/>
        <w:jc w:val="center"/>
        <w:rPr>
          <w:rFonts w:ascii="Times New Roman" w:eastAsia="Calibri" w:hAnsi="Times New Roman" w:cs="Times New Roman"/>
          <w:b/>
          <w:kern w:val="0"/>
          <w:lang w:eastAsia="ar-SA"/>
          <w14:ligatures w14:val="none"/>
        </w:rPr>
      </w:pPr>
      <w:r w:rsidRPr="00993EE6">
        <w:rPr>
          <w:rFonts w:ascii="Times New Roman" w:eastAsia="Calibri"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356FC8" w:rsidRPr="00993EE6" w14:paraId="2A14172B" w14:textId="77777777" w:rsidTr="00CD1D2C">
        <w:tc>
          <w:tcPr>
            <w:tcW w:w="4815" w:type="dxa"/>
            <w:tcBorders>
              <w:top w:val="nil"/>
              <w:left w:val="nil"/>
              <w:bottom w:val="nil"/>
              <w:right w:val="nil"/>
            </w:tcBorders>
          </w:tcPr>
          <w:p w14:paraId="7E926587" w14:textId="77777777" w:rsidR="00356FC8" w:rsidRPr="00993EE6" w:rsidRDefault="00356FC8" w:rsidP="00CD1D2C">
            <w:pPr>
              <w:suppressAutoHyphens/>
              <w:rPr>
                <w:rFonts w:ascii="Times New Roman" w:eastAsia="Calibri" w:hAnsi="Times New Roman" w:cs="Times New Roman"/>
                <w:lang w:eastAsia="ar-SA"/>
              </w:rPr>
            </w:pPr>
            <w:r w:rsidRPr="00993EE6">
              <w:rPr>
                <w:rFonts w:ascii="Times New Roman" w:eastAsia="Calibri" w:hAnsi="Times New Roman" w:cs="Times New Roman"/>
                <w:lang w:eastAsia="ar-SA"/>
              </w:rPr>
              <w:t>Pasūtītājs:</w:t>
            </w:r>
          </w:p>
        </w:tc>
        <w:tc>
          <w:tcPr>
            <w:tcW w:w="283" w:type="dxa"/>
            <w:tcBorders>
              <w:top w:val="nil"/>
              <w:left w:val="nil"/>
              <w:bottom w:val="nil"/>
              <w:right w:val="nil"/>
            </w:tcBorders>
          </w:tcPr>
          <w:p w14:paraId="514DD7B7" w14:textId="77777777" w:rsidR="00356FC8" w:rsidRPr="00993EE6" w:rsidRDefault="00356FC8" w:rsidP="00CD1D2C">
            <w:pPr>
              <w:suppressAutoHyphens/>
              <w:rPr>
                <w:rFonts w:ascii="Times New Roman" w:eastAsia="Calibri" w:hAnsi="Times New Roman" w:cs="Times New Roman"/>
                <w:lang w:eastAsia="ar-SA"/>
              </w:rPr>
            </w:pPr>
          </w:p>
        </w:tc>
        <w:tc>
          <w:tcPr>
            <w:tcW w:w="3963" w:type="dxa"/>
            <w:tcBorders>
              <w:top w:val="nil"/>
              <w:left w:val="nil"/>
              <w:bottom w:val="nil"/>
              <w:right w:val="nil"/>
            </w:tcBorders>
            <w:vAlign w:val="center"/>
          </w:tcPr>
          <w:p w14:paraId="32596212" w14:textId="77777777" w:rsidR="00356FC8" w:rsidRPr="00993EE6" w:rsidRDefault="00356FC8" w:rsidP="00CD1D2C">
            <w:pPr>
              <w:suppressAutoHyphens/>
              <w:jc w:val="both"/>
              <w:rPr>
                <w:rFonts w:ascii="Times New Roman" w:eastAsia="Calibri" w:hAnsi="Times New Roman" w:cs="Times New Roman"/>
                <w:lang w:eastAsia="ar-SA"/>
              </w:rPr>
            </w:pPr>
            <w:r w:rsidRPr="00993EE6">
              <w:rPr>
                <w:rFonts w:ascii="Times New Roman" w:eastAsia="Calibri" w:hAnsi="Times New Roman" w:cs="Times New Roman"/>
                <w:lang w:eastAsia="ar-SA"/>
              </w:rPr>
              <w:t>Izpildītājs:</w:t>
            </w:r>
          </w:p>
        </w:tc>
      </w:tr>
      <w:tr w:rsidR="00356FC8" w:rsidRPr="00993EE6" w14:paraId="3518E9D2" w14:textId="77777777" w:rsidTr="00CD1D2C">
        <w:tc>
          <w:tcPr>
            <w:tcW w:w="4815" w:type="dxa"/>
            <w:tcBorders>
              <w:top w:val="nil"/>
              <w:left w:val="nil"/>
              <w:bottom w:val="nil"/>
              <w:right w:val="nil"/>
            </w:tcBorders>
          </w:tcPr>
          <w:p w14:paraId="5FC9A329" w14:textId="77777777" w:rsidR="00356FC8" w:rsidRPr="00993EE6" w:rsidRDefault="00356FC8" w:rsidP="00CD1D2C">
            <w:pPr>
              <w:suppressAutoHyphens/>
              <w:rPr>
                <w:rFonts w:ascii="Times New Roman" w:eastAsia="Calibri" w:hAnsi="Times New Roman" w:cs="Times New Roman"/>
                <w:b/>
                <w:bCs/>
                <w:lang w:eastAsia="ar-SA"/>
              </w:rPr>
            </w:pPr>
            <w:r w:rsidRPr="00993EE6">
              <w:rPr>
                <w:rFonts w:ascii="Times New Roman" w:eastAsia="Calibri" w:hAnsi="Times New Roman" w:cs="Times New Roman"/>
                <w:b/>
                <w:bCs/>
                <w:lang w:eastAsia="ar-SA"/>
              </w:rPr>
              <w:t>RP SIA “Rīgas satiksme”</w:t>
            </w:r>
          </w:p>
          <w:p w14:paraId="5585543A" w14:textId="77777777" w:rsidR="00356FC8" w:rsidRPr="00993EE6" w:rsidRDefault="00356FC8" w:rsidP="00CD1D2C">
            <w:pPr>
              <w:suppressAutoHyphens/>
              <w:rPr>
                <w:rFonts w:ascii="Times New Roman" w:eastAsia="Times New Roman" w:hAnsi="Times New Roman" w:cs="Times New Roman"/>
                <w:lang w:eastAsia="ar-SA"/>
              </w:rPr>
            </w:pPr>
            <w:r w:rsidRPr="00993EE6">
              <w:rPr>
                <w:rFonts w:ascii="Times New Roman" w:eastAsia="Times New Roman" w:hAnsi="Times New Roman" w:cs="Times New Roman"/>
                <w:lang w:eastAsia="ar-SA"/>
              </w:rPr>
              <w:t>juridiskā adrese: Kleistu iela 28, Rīga LV-1067</w:t>
            </w:r>
          </w:p>
          <w:p w14:paraId="76FD2A54" w14:textId="77777777" w:rsidR="00356FC8" w:rsidRPr="00993EE6" w:rsidRDefault="00356FC8" w:rsidP="00CD1D2C">
            <w:pPr>
              <w:suppressAutoHyphens/>
              <w:rPr>
                <w:rFonts w:ascii="Times New Roman" w:eastAsia="Times New Roman" w:hAnsi="Times New Roman" w:cs="Times New Roman"/>
                <w:lang w:eastAsia="ar-SA"/>
              </w:rPr>
            </w:pPr>
            <w:r w:rsidRPr="00993EE6">
              <w:rPr>
                <w:rFonts w:ascii="Times New Roman" w:eastAsia="Times New Roman" w:hAnsi="Times New Roman" w:cs="Times New Roman"/>
                <w:lang w:eastAsia="ar-SA"/>
              </w:rPr>
              <w:t>biroja adrese: Vestienas iela 35, Rīga LV-1035</w:t>
            </w:r>
          </w:p>
          <w:p w14:paraId="694DE2FB" w14:textId="77777777" w:rsidR="00356FC8" w:rsidRPr="00993EE6" w:rsidRDefault="00356FC8" w:rsidP="00CD1D2C">
            <w:pPr>
              <w:suppressAutoHyphens/>
              <w:rPr>
                <w:rFonts w:ascii="Times New Roman" w:eastAsia="Times New Roman" w:hAnsi="Times New Roman" w:cs="Times New Roman"/>
                <w:lang w:eastAsia="ar-SA"/>
              </w:rPr>
            </w:pPr>
            <w:r w:rsidRPr="00993EE6">
              <w:rPr>
                <w:rFonts w:ascii="Times New Roman" w:eastAsia="Times New Roman" w:hAnsi="Times New Roman" w:cs="Times New Roman"/>
                <w:lang w:eastAsia="ar-SA"/>
              </w:rPr>
              <w:t xml:space="preserve">Vien. </w:t>
            </w:r>
            <w:proofErr w:type="spellStart"/>
            <w:r w:rsidRPr="00993EE6">
              <w:rPr>
                <w:rFonts w:ascii="Times New Roman" w:eastAsia="Times New Roman" w:hAnsi="Times New Roman" w:cs="Times New Roman"/>
                <w:lang w:eastAsia="ar-SA"/>
              </w:rPr>
              <w:t>reģ</w:t>
            </w:r>
            <w:proofErr w:type="spellEnd"/>
            <w:r w:rsidRPr="00993EE6">
              <w:rPr>
                <w:rFonts w:ascii="Times New Roman" w:eastAsia="Times New Roman" w:hAnsi="Times New Roman" w:cs="Times New Roman"/>
                <w:lang w:eastAsia="ar-SA"/>
              </w:rPr>
              <w:t>. Nr. 40003619950</w:t>
            </w:r>
          </w:p>
          <w:p w14:paraId="6C09AACC" w14:textId="77777777" w:rsidR="00356FC8" w:rsidRPr="00993EE6" w:rsidRDefault="00356FC8" w:rsidP="00CD1D2C">
            <w:pPr>
              <w:suppressAutoHyphens/>
              <w:rPr>
                <w:rFonts w:ascii="Times New Roman" w:eastAsia="Times New Roman" w:hAnsi="Times New Roman" w:cs="Times New Roman"/>
                <w:lang w:eastAsia="ar-SA"/>
              </w:rPr>
            </w:pPr>
            <w:r w:rsidRPr="00993EE6">
              <w:rPr>
                <w:rFonts w:ascii="Times New Roman" w:eastAsia="Times New Roman" w:hAnsi="Times New Roman" w:cs="Times New Roman"/>
                <w:lang w:eastAsia="ar-SA"/>
              </w:rPr>
              <w:t>Banka: AS „Citadele Banka”</w:t>
            </w:r>
          </w:p>
          <w:p w14:paraId="49EA385D" w14:textId="77777777" w:rsidR="00356FC8" w:rsidRPr="00993EE6" w:rsidRDefault="00356FC8" w:rsidP="00CD1D2C">
            <w:pPr>
              <w:suppressAutoHyphens/>
              <w:rPr>
                <w:rFonts w:ascii="Times New Roman" w:eastAsia="Times New Roman" w:hAnsi="Times New Roman" w:cs="Times New Roman"/>
                <w:lang w:eastAsia="ar-SA"/>
              </w:rPr>
            </w:pPr>
            <w:r w:rsidRPr="00993EE6">
              <w:rPr>
                <w:rFonts w:ascii="Times New Roman" w:eastAsia="Times New Roman" w:hAnsi="Times New Roman" w:cs="Times New Roman"/>
                <w:lang w:eastAsia="ar-SA"/>
              </w:rPr>
              <w:t>Kods: PARXLV22</w:t>
            </w:r>
          </w:p>
          <w:p w14:paraId="39812320" w14:textId="77777777" w:rsidR="00356FC8" w:rsidRPr="00993EE6" w:rsidRDefault="00356FC8" w:rsidP="00CD1D2C">
            <w:pPr>
              <w:suppressAutoHyphens/>
              <w:rPr>
                <w:rFonts w:ascii="Times New Roman" w:eastAsia="Calibri" w:hAnsi="Times New Roman" w:cs="Times New Roman"/>
                <w:lang w:eastAsia="ar-SA"/>
              </w:rPr>
            </w:pPr>
            <w:r w:rsidRPr="00993EE6">
              <w:rPr>
                <w:rFonts w:ascii="Times New Roman" w:eastAsia="Times New Roman" w:hAnsi="Times New Roman" w:cs="Times New Roman"/>
                <w:lang w:eastAsia="ar-SA"/>
              </w:rPr>
              <w:t>Konts: LV56PARX0006048641565</w:t>
            </w:r>
          </w:p>
        </w:tc>
        <w:tc>
          <w:tcPr>
            <w:tcW w:w="283" w:type="dxa"/>
            <w:tcBorders>
              <w:top w:val="nil"/>
              <w:left w:val="nil"/>
              <w:bottom w:val="nil"/>
              <w:right w:val="nil"/>
            </w:tcBorders>
          </w:tcPr>
          <w:p w14:paraId="2A2D4636" w14:textId="77777777" w:rsidR="00356FC8" w:rsidRPr="00993EE6" w:rsidRDefault="00356FC8" w:rsidP="00CD1D2C">
            <w:pPr>
              <w:suppressAutoHyphens/>
              <w:rPr>
                <w:rFonts w:ascii="Times New Roman" w:eastAsia="Calibri" w:hAnsi="Times New Roman" w:cs="Times New Roman"/>
                <w:lang w:eastAsia="ar-SA"/>
              </w:rPr>
            </w:pPr>
          </w:p>
        </w:tc>
        <w:tc>
          <w:tcPr>
            <w:tcW w:w="3963" w:type="dxa"/>
            <w:tcBorders>
              <w:top w:val="nil"/>
              <w:left w:val="nil"/>
              <w:bottom w:val="nil"/>
              <w:right w:val="nil"/>
            </w:tcBorders>
          </w:tcPr>
          <w:p w14:paraId="25EB5950" w14:textId="77777777" w:rsidR="00356FC8" w:rsidRPr="00993EE6" w:rsidRDefault="00356FC8" w:rsidP="00CD1D2C">
            <w:pPr>
              <w:suppressAutoHyphens/>
              <w:rPr>
                <w:rFonts w:ascii="Times New Roman" w:eastAsia="Calibri" w:hAnsi="Times New Roman" w:cs="Times New Roman"/>
                <w:lang w:eastAsia="ar-SA"/>
              </w:rPr>
            </w:pPr>
          </w:p>
          <w:p w14:paraId="50CE27C8" w14:textId="77777777" w:rsidR="00356FC8" w:rsidRPr="00993EE6" w:rsidRDefault="00356FC8" w:rsidP="00CD1D2C">
            <w:pPr>
              <w:ind w:right="-111"/>
              <w:rPr>
                <w:rFonts w:ascii="Times New Roman" w:eastAsia="Calibri" w:hAnsi="Times New Roman" w:cs="Times New Roman"/>
              </w:rPr>
            </w:pPr>
            <w:proofErr w:type="spellStart"/>
            <w:r w:rsidRPr="00993EE6">
              <w:rPr>
                <w:rFonts w:ascii="Times New Roman" w:eastAsia="Calibri" w:hAnsi="Times New Roman" w:cs="Times New Roman"/>
              </w:rPr>
              <w:t>Jurid</w:t>
            </w:r>
            <w:proofErr w:type="spellEnd"/>
            <w:r w:rsidRPr="00993EE6">
              <w:rPr>
                <w:rFonts w:ascii="Times New Roman" w:eastAsia="Calibri" w:hAnsi="Times New Roman" w:cs="Times New Roman"/>
              </w:rPr>
              <w:t xml:space="preserve">. adrese: </w:t>
            </w:r>
          </w:p>
          <w:p w14:paraId="0FD8F5B5" w14:textId="77777777" w:rsidR="00356FC8" w:rsidRPr="00993EE6" w:rsidRDefault="00356FC8" w:rsidP="00CD1D2C">
            <w:pPr>
              <w:ind w:right="-111"/>
              <w:rPr>
                <w:rFonts w:ascii="Times New Roman" w:eastAsia="Calibri" w:hAnsi="Times New Roman" w:cs="Times New Roman"/>
              </w:rPr>
            </w:pPr>
            <w:r w:rsidRPr="00993EE6">
              <w:rPr>
                <w:rFonts w:ascii="Times New Roman" w:eastAsia="Calibri" w:hAnsi="Times New Roman" w:cs="Times New Roman"/>
              </w:rPr>
              <w:t xml:space="preserve">Biroja adrese: </w:t>
            </w:r>
          </w:p>
          <w:p w14:paraId="1156D043" w14:textId="77777777" w:rsidR="00356FC8" w:rsidRPr="00993EE6" w:rsidRDefault="00356FC8" w:rsidP="00CD1D2C">
            <w:pPr>
              <w:ind w:right="-111"/>
              <w:rPr>
                <w:rFonts w:ascii="Times New Roman" w:eastAsia="Calibri" w:hAnsi="Times New Roman" w:cs="Times New Roman"/>
              </w:rPr>
            </w:pPr>
            <w:r w:rsidRPr="00993EE6">
              <w:rPr>
                <w:rFonts w:ascii="Times New Roman" w:eastAsia="Calibri" w:hAnsi="Times New Roman" w:cs="Times New Roman"/>
              </w:rPr>
              <w:t xml:space="preserve">Tālr.: </w:t>
            </w:r>
          </w:p>
          <w:p w14:paraId="4A8053F6" w14:textId="77777777" w:rsidR="00356FC8" w:rsidRPr="00993EE6" w:rsidRDefault="00356FC8" w:rsidP="00CD1D2C">
            <w:pPr>
              <w:suppressAutoHyphens/>
              <w:rPr>
                <w:rFonts w:ascii="Times New Roman" w:eastAsia="Calibri" w:hAnsi="Times New Roman" w:cs="Times New Roman"/>
              </w:rPr>
            </w:pPr>
            <w:r w:rsidRPr="00993EE6">
              <w:rPr>
                <w:rFonts w:ascii="Times New Roman" w:eastAsia="Calibri" w:hAnsi="Times New Roman" w:cs="Times New Roman"/>
              </w:rPr>
              <w:t xml:space="preserve">Vien. </w:t>
            </w:r>
            <w:proofErr w:type="spellStart"/>
            <w:r w:rsidRPr="00993EE6">
              <w:rPr>
                <w:rFonts w:ascii="Times New Roman" w:eastAsia="Calibri" w:hAnsi="Times New Roman" w:cs="Times New Roman"/>
              </w:rPr>
              <w:t>reģ</w:t>
            </w:r>
            <w:proofErr w:type="spellEnd"/>
            <w:r w:rsidRPr="00993EE6">
              <w:rPr>
                <w:rFonts w:ascii="Times New Roman" w:eastAsia="Calibri" w:hAnsi="Times New Roman" w:cs="Times New Roman"/>
              </w:rPr>
              <w:t xml:space="preserve">. Nr. </w:t>
            </w:r>
          </w:p>
          <w:p w14:paraId="3821D1FE" w14:textId="77777777" w:rsidR="00356FC8" w:rsidRPr="00993EE6" w:rsidRDefault="00356FC8" w:rsidP="00CD1D2C">
            <w:pPr>
              <w:rPr>
                <w:rFonts w:ascii="Times New Roman" w:eastAsia="Calibri" w:hAnsi="Times New Roman" w:cs="Times New Roman"/>
              </w:rPr>
            </w:pPr>
            <w:r w:rsidRPr="00993EE6">
              <w:rPr>
                <w:rFonts w:ascii="Times New Roman" w:eastAsia="Calibri" w:hAnsi="Times New Roman" w:cs="Times New Roman"/>
              </w:rPr>
              <w:t xml:space="preserve">Banka: </w:t>
            </w:r>
          </w:p>
          <w:p w14:paraId="0481DE03" w14:textId="77777777" w:rsidR="00356FC8" w:rsidRPr="00993EE6" w:rsidRDefault="00356FC8" w:rsidP="00CD1D2C">
            <w:pPr>
              <w:rPr>
                <w:rFonts w:ascii="Times New Roman" w:eastAsia="Calibri" w:hAnsi="Times New Roman" w:cs="Times New Roman"/>
              </w:rPr>
            </w:pPr>
            <w:r w:rsidRPr="00993EE6">
              <w:rPr>
                <w:rFonts w:ascii="Times New Roman" w:eastAsia="Calibri" w:hAnsi="Times New Roman" w:cs="Times New Roman"/>
              </w:rPr>
              <w:t xml:space="preserve">Konts: </w:t>
            </w:r>
          </w:p>
          <w:p w14:paraId="052EB950" w14:textId="77777777" w:rsidR="00356FC8" w:rsidRPr="00993EE6" w:rsidRDefault="00356FC8" w:rsidP="00CD1D2C">
            <w:pPr>
              <w:rPr>
                <w:rFonts w:ascii="Times New Roman" w:eastAsia="Calibri" w:hAnsi="Times New Roman" w:cs="Times New Roman"/>
              </w:rPr>
            </w:pPr>
            <w:r w:rsidRPr="00993EE6">
              <w:rPr>
                <w:rFonts w:ascii="Times New Roman" w:eastAsia="Calibri" w:hAnsi="Times New Roman" w:cs="Times New Roman"/>
              </w:rPr>
              <w:t xml:space="preserve">Kods: </w:t>
            </w:r>
          </w:p>
          <w:p w14:paraId="6C87E995" w14:textId="77777777" w:rsidR="00356FC8" w:rsidRPr="00993EE6" w:rsidRDefault="00356FC8" w:rsidP="00CD1D2C">
            <w:pPr>
              <w:suppressAutoHyphens/>
              <w:rPr>
                <w:rFonts w:ascii="Times New Roman" w:eastAsia="Calibri" w:hAnsi="Times New Roman" w:cs="Times New Roman"/>
                <w:lang w:eastAsia="ar-SA"/>
              </w:rPr>
            </w:pPr>
          </w:p>
        </w:tc>
      </w:tr>
      <w:tr w:rsidR="00356FC8" w:rsidRPr="00993EE6" w14:paraId="771AEAC8" w14:textId="77777777" w:rsidTr="00CD1D2C">
        <w:tc>
          <w:tcPr>
            <w:tcW w:w="4815" w:type="dxa"/>
            <w:tcBorders>
              <w:top w:val="nil"/>
              <w:left w:val="nil"/>
              <w:bottom w:val="single" w:sz="4" w:space="0" w:color="auto"/>
              <w:right w:val="nil"/>
            </w:tcBorders>
          </w:tcPr>
          <w:p w14:paraId="17CEFE53" w14:textId="77777777" w:rsidR="00356FC8" w:rsidRPr="00993EE6" w:rsidRDefault="00356FC8" w:rsidP="00CD1D2C">
            <w:pPr>
              <w:suppressAutoHyphens/>
              <w:jc w:val="center"/>
              <w:rPr>
                <w:rFonts w:ascii="Times New Roman" w:eastAsia="Calibri" w:hAnsi="Times New Roman" w:cs="Times New Roman"/>
                <w:lang w:eastAsia="ar-SA"/>
              </w:rPr>
            </w:pPr>
            <w:r w:rsidRPr="00993EE6">
              <w:rPr>
                <w:rFonts w:ascii="Times New Roman" w:eastAsia="Calibri" w:hAnsi="Times New Roman" w:cs="Times New Roman"/>
                <w:i/>
                <w:iCs/>
              </w:rPr>
              <w:t>*/paraksts/</w:t>
            </w:r>
          </w:p>
        </w:tc>
        <w:tc>
          <w:tcPr>
            <w:tcW w:w="283" w:type="dxa"/>
            <w:tcBorders>
              <w:top w:val="nil"/>
              <w:left w:val="nil"/>
              <w:bottom w:val="nil"/>
              <w:right w:val="nil"/>
            </w:tcBorders>
          </w:tcPr>
          <w:p w14:paraId="7AFF723E" w14:textId="77777777" w:rsidR="00356FC8" w:rsidRPr="00993EE6" w:rsidRDefault="00356FC8" w:rsidP="00CD1D2C">
            <w:pPr>
              <w:suppressAutoHyphens/>
              <w:rPr>
                <w:rFonts w:ascii="Times New Roman" w:eastAsia="Calibri" w:hAnsi="Times New Roman" w:cs="Times New Roman"/>
                <w:lang w:eastAsia="ar-SA"/>
              </w:rPr>
            </w:pPr>
          </w:p>
        </w:tc>
        <w:tc>
          <w:tcPr>
            <w:tcW w:w="3963" w:type="dxa"/>
            <w:tcBorders>
              <w:top w:val="nil"/>
              <w:left w:val="nil"/>
              <w:bottom w:val="single" w:sz="4" w:space="0" w:color="auto"/>
              <w:right w:val="nil"/>
            </w:tcBorders>
          </w:tcPr>
          <w:p w14:paraId="34CEA84A" w14:textId="77777777" w:rsidR="00356FC8" w:rsidRPr="00993EE6" w:rsidRDefault="00356FC8" w:rsidP="00CD1D2C">
            <w:pPr>
              <w:suppressAutoHyphens/>
              <w:jc w:val="center"/>
              <w:rPr>
                <w:rFonts w:ascii="Times New Roman" w:eastAsia="Calibri" w:hAnsi="Times New Roman" w:cs="Times New Roman"/>
                <w:lang w:eastAsia="ar-SA"/>
              </w:rPr>
            </w:pPr>
            <w:r w:rsidRPr="00993EE6">
              <w:rPr>
                <w:rFonts w:ascii="Times New Roman" w:eastAsia="Calibri" w:hAnsi="Times New Roman" w:cs="Times New Roman"/>
                <w:i/>
                <w:iCs/>
              </w:rPr>
              <w:t>*/paraksts/</w:t>
            </w:r>
          </w:p>
        </w:tc>
      </w:tr>
      <w:tr w:rsidR="00356FC8" w:rsidRPr="00993EE6" w14:paraId="322F521A" w14:textId="77777777" w:rsidTr="00CD1D2C">
        <w:tc>
          <w:tcPr>
            <w:tcW w:w="4815" w:type="dxa"/>
            <w:tcBorders>
              <w:left w:val="nil"/>
              <w:bottom w:val="nil"/>
              <w:right w:val="nil"/>
            </w:tcBorders>
          </w:tcPr>
          <w:p w14:paraId="5EADFAEF" w14:textId="77777777" w:rsidR="00356FC8" w:rsidRPr="00993EE6" w:rsidRDefault="00356FC8" w:rsidP="00CD1D2C">
            <w:pPr>
              <w:suppressAutoHyphens/>
              <w:jc w:val="center"/>
              <w:rPr>
                <w:rFonts w:ascii="Times New Roman" w:eastAsia="Calibri" w:hAnsi="Times New Roman" w:cs="Times New Roman"/>
                <w:lang w:eastAsia="ar-SA"/>
              </w:rPr>
            </w:pPr>
          </w:p>
        </w:tc>
        <w:tc>
          <w:tcPr>
            <w:tcW w:w="283" w:type="dxa"/>
            <w:tcBorders>
              <w:top w:val="nil"/>
              <w:left w:val="nil"/>
              <w:bottom w:val="nil"/>
              <w:right w:val="nil"/>
            </w:tcBorders>
          </w:tcPr>
          <w:p w14:paraId="53807B77" w14:textId="77777777" w:rsidR="00356FC8" w:rsidRPr="00993EE6" w:rsidRDefault="00356FC8" w:rsidP="00CD1D2C">
            <w:pPr>
              <w:suppressAutoHyphens/>
              <w:rPr>
                <w:rFonts w:ascii="Times New Roman" w:eastAsia="Calibri" w:hAnsi="Times New Roman" w:cs="Times New Roman"/>
                <w:lang w:eastAsia="ar-SA"/>
              </w:rPr>
            </w:pPr>
          </w:p>
        </w:tc>
        <w:tc>
          <w:tcPr>
            <w:tcW w:w="3963" w:type="dxa"/>
            <w:tcBorders>
              <w:left w:val="nil"/>
              <w:bottom w:val="nil"/>
              <w:right w:val="nil"/>
            </w:tcBorders>
          </w:tcPr>
          <w:p w14:paraId="030D5981" w14:textId="77777777" w:rsidR="00356FC8" w:rsidRPr="00993EE6" w:rsidRDefault="00356FC8" w:rsidP="00CD1D2C">
            <w:pPr>
              <w:suppressAutoHyphens/>
              <w:jc w:val="center"/>
              <w:rPr>
                <w:rFonts w:ascii="Times New Roman" w:eastAsia="Calibri" w:hAnsi="Times New Roman" w:cs="Times New Roman"/>
                <w:lang w:eastAsia="ar-SA"/>
              </w:rPr>
            </w:pPr>
          </w:p>
        </w:tc>
      </w:tr>
    </w:tbl>
    <w:p w14:paraId="5C6D77AD" w14:textId="77777777" w:rsidR="00356FC8" w:rsidRPr="00993EE6" w:rsidRDefault="00356FC8" w:rsidP="00356FC8">
      <w:pPr>
        <w:spacing w:line="259" w:lineRule="auto"/>
        <w:rPr>
          <w:rFonts w:ascii="Times New Roman" w:eastAsia="Calibri" w:hAnsi="Times New Roman" w:cs="Times New Roman"/>
          <w:kern w:val="0"/>
          <w:sz w:val="22"/>
          <w:szCs w:val="22"/>
          <w14:ligatures w14:val="none"/>
        </w:rPr>
      </w:pPr>
      <w:r w:rsidRPr="00993EE6">
        <w:rPr>
          <w:rFonts w:ascii="Times New Roman" w:eastAsia="Calibri" w:hAnsi="Times New Roman" w:cs="Times New Roman"/>
          <w:kern w:val="0"/>
          <w:sz w:val="22"/>
          <w:szCs w:val="22"/>
          <w14:ligatures w14:val="none"/>
        </w:rPr>
        <w:t xml:space="preserve"> </w:t>
      </w:r>
    </w:p>
    <w:p w14:paraId="6E951C95" w14:textId="77777777" w:rsidR="00356FC8" w:rsidRPr="00993EE6" w:rsidRDefault="00356FC8" w:rsidP="00356FC8">
      <w:pPr>
        <w:tabs>
          <w:tab w:val="right" w:pos="9639"/>
        </w:tabs>
        <w:suppressAutoHyphens/>
        <w:spacing w:after="0" w:line="240" w:lineRule="auto"/>
        <w:jc w:val="center"/>
        <w:rPr>
          <w:rFonts w:ascii="Times New Roman" w:eastAsia="Calibri" w:hAnsi="Times New Roman" w:cs="Times New Roman"/>
          <w:kern w:val="0"/>
          <w:sz w:val="22"/>
          <w:lang w:eastAsia="ar-SA"/>
          <w14:ligatures w14:val="none"/>
        </w:rPr>
      </w:pPr>
      <w:r>
        <w:rPr>
          <w:rFonts w:ascii="Times New Roman" w:eastAsia="Calibri" w:hAnsi="Times New Roman" w:cs="Times New Roman"/>
          <w:kern w:val="0"/>
          <w:sz w:val="22"/>
          <w:lang w:eastAsia="ar-SA"/>
          <w14:ligatures w14:val="none"/>
        </w:rPr>
        <w:t>*</w:t>
      </w:r>
      <w:r w:rsidRPr="00993EE6">
        <w:rPr>
          <w:rFonts w:ascii="Times New Roman" w:eastAsia="Calibri" w:hAnsi="Times New Roman" w:cs="Times New Roman"/>
          <w:kern w:val="0"/>
          <w:sz w:val="22"/>
          <w:lang w:eastAsia="ar-SA"/>
          <w14:ligatures w14:val="none"/>
        </w:rPr>
        <w:t xml:space="preserve">DOKUMENTS IR PARAKSTĪTS AR DROŠU ELEKTRONISKO PARAKSTU </w:t>
      </w:r>
    </w:p>
    <w:p w14:paraId="6976802E" w14:textId="77777777" w:rsidR="00356FC8" w:rsidRPr="00993EE6" w:rsidRDefault="00356FC8" w:rsidP="00356FC8">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993EE6">
        <w:rPr>
          <w:rFonts w:ascii="Times New Roman" w:eastAsia="Calibri" w:hAnsi="Times New Roman" w:cs="Times New Roman"/>
          <w:kern w:val="0"/>
          <w:sz w:val="22"/>
          <w:lang w:eastAsia="ar-SA"/>
          <w14:ligatures w14:val="none"/>
        </w:rPr>
        <w:t>UN SATUR LAIKA ZĪMOGU</w:t>
      </w:r>
      <w:r w:rsidRPr="00993EE6">
        <w:rPr>
          <w:rFonts w:ascii="Times New Roman" w:eastAsia="Times New Roman" w:hAnsi="Times New Roman" w:cs="Times New Roman"/>
          <w:kern w:val="0"/>
          <w:sz w:val="20"/>
          <w:szCs w:val="20"/>
          <w:lang w:eastAsia="lv-LV"/>
          <w14:ligatures w14:val="none"/>
        </w:rPr>
        <w:t xml:space="preserve">    </w:t>
      </w:r>
    </w:p>
    <w:p w14:paraId="02204EE3" w14:textId="77777777" w:rsidR="00356FC8" w:rsidRDefault="00356FC8" w:rsidP="00356FC8">
      <w:pPr>
        <w:spacing w:line="240" w:lineRule="auto"/>
        <w:jc w:val="center"/>
        <w:rPr>
          <w:rFonts w:ascii="Times New Roman" w:eastAsia="Calibri" w:hAnsi="Times New Roman" w:cs="Times New Roman"/>
          <w:kern w:val="0"/>
          <w:position w:val="-4"/>
          <w:lang w:eastAsia="ar-SA" w:bidi="en-US"/>
          <w14:ligatures w14:val="none"/>
        </w:rPr>
      </w:pPr>
    </w:p>
    <w:p w14:paraId="2C7F1CB4" w14:textId="77777777" w:rsidR="00356FC8" w:rsidRDefault="00356FC8" w:rsidP="00356FC8">
      <w:pPr>
        <w:spacing w:line="240" w:lineRule="auto"/>
        <w:jc w:val="center"/>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bCs/>
          <w:i/>
          <w:iCs/>
          <w:color w:val="FF0000"/>
          <w:kern w:val="0"/>
          <w14:ligatures w14:val="none"/>
        </w:rPr>
        <w:br/>
      </w:r>
    </w:p>
    <w:p w14:paraId="237CEEC0" w14:textId="77777777" w:rsidR="00356FC8" w:rsidRDefault="00356FC8" w:rsidP="00356FC8">
      <w:pPr>
        <w:spacing w:line="240" w:lineRule="auto"/>
        <w:jc w:val="center"/>
        <w:rPr>
          <w:rFonts w:ascii="Times New Roman" w:eastAsia="Calibri" w:hAnsi="Times New Roman" w:cs="Times New Roman"/>
          <w:kern w:val="0"/>
          <w:position w:val="-4"/>
          <w:lang w:eastAsia="ar-SA" w:bidi="en-US"/>
          <w14:ligatures w14:val="none"/>
        </w:rPr>
      </w:pPr>
    </w:p>
    <w:p w14:paraId="0ADFFF90" w14:textId="77777777" w:rsidR="00356FC8" w:rsidRPr="00565E61" w:rsidRDefault="00356FC8" w:rsidP="00356FC8">
      <w:pPr>
        <w:spacing w:line="259" w:lineRule="auto"/>
        <w:jc w:val="right"/>
        <w:rPr>
          <w:rFonts w:ascii="Times New Roman" w:eastAsia="Times New Roman" w:hAnsi="Times New Roman" w:cs="Times New Roman"/>
          <w:kern w:val="0"/>
          <w14:ligatures w14:val="none"/>
        </w:rPr>
      </w:pPr>
    </w:p>
    <w:p w14:paraId="4E5BF98C" w14:textId="77777777" w:rsidR="00356FC8" w:rsidRDefault="00356FC8" w:rsidP="00356FC8"/>
    <w:p w14:paraId="4602A3AC" w14:textId="77777777" w:rsidR="00356FC8" w:rsidRPr="00BD44E8" w:rsidRDefault="00356FC8" w:rsidP="00356FC8">
      <w:pPr>
        <w:spacing w:line="240" w:lineRule="auto"/>
        <w:jc w:val="right"/>
        <w:rPr>
          <w:rFonts w:ascii="Times New Roman" w:eastAsia="Times New Roman" w:hAnsi="Times New Roman" w:cs="Times New Roman"/>
          <w:kern w:val="0"/>
          <w14:ligatures w14:val="none"/>
        </w:rPr>
      </w:pPr>
    </w:p>
    <w:p w14:paraId="3BFCEF8F" w14:textId="77777777" w:rsidR="002F5514" w:rsidRDefault="002F5514"/>
    <w:p w14:paraId="244ACA54" w14:textId="77777777" w:rsidR="002F5514" w:rsidRDefault="002F5514"/>
    <w:sectPr w:rsidR="002F5514" w:rsidSect="00846CAB">
      <w:foot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E9B0" w14:textId="77777777" w:rsidR="00240877" w:rsidRDefault="00240877" w:rsidP="00846CAB">
      <w:pPr>
        <w:spacing w:after="0" w:line="240" w:lineRule="auto"/>
      </w:pPr>
      <w:r>
        <w:separator/>
      </w:r>
    </w:p>
  </w:endnote>
  <w:endnote w:type="continuationSeparator" w:id="0">
    <w:p w14:paraId="1FDEE8A8" w14:textId="77777777" w:rsidR="00240877" w:rsidRDefault="00240877" w:rsidP="0084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275538"/>
      <w:docPartObj>
        <w:docPartGallery w:val="Page Numbers (Bottom of Page)"/>
        <w:docPartUnique/>
      </w:docPartObj>
    </w:sdtPr>
    <w:sdtEndPr>
      <w:rPr>
        <w:noProof/>
      </w:rPr>
    </w:sdtEndPr>
    <w:sdtContent>
      <w:p w14:paraId="336EB30C" w14:textId="77777777" w:rsidR="00BD44E8" w:rsidRDefault="00BD44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79F6A" w14:textId="77777777" w:rsidR="00BD44E8" w:rsidRDefault="00BD4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232599"/>
      <w:docPartObj>
        <w:docPartGallery w:val="Page Numbers (Bottom of Page)"/>
        <w:docPartUnique/>
      </w:docPartObj>
    </w:sdtPr>
    <w:sdtEndPr>
      <w:rPr>
        <w:noProof/>
      </w:rPr>
    </w:sdtEndPr>
    <w:sdtContent>
      <w:p w14:paraId="2A279EE7" w14:textId="0DFCF0EE" w:rsidR="00846CAB" w:rsidRDefault="00846C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250D5" w14:textId="77777777" w:rsidR="00846CAB" w:rsidRDefault="0084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2FD7" w14:textId="77777777" w:rsidR="00240877" w:rsidRDefault="00240877" w:rsidP="00846CAB">
      <w:pPr>
        <w:spacing w:after="0" w:line="240" w:lineRule="auto"/>
      </w:pPr>
      <w:r>
        <w:separator/>
      </w:r>
    </w:p>
  </w:footnote>
  <w:footnote w:type="continuationSeparator" w:id="0">
    <w:p w14:paraId="11375325" w14:textId="77777777" w:rsidR="00240877" w:rsidRDefault="00240877" w:rsidP="00846CAB">
      <w:pPr>
        <w:spacing w:after="0" w:line="240" w:lineRule="auto"/>
      </w:pPr>
      <w:r>
        <w:continuationSeparator/>
      </w:r>
    </w:p>
  </w:footnote>
  <w:footnote w:id="1">
    <w:p w14:paraId="11DA06F2" w14:textId="77777777" w:rsidR="00BD44E8" w:rsidRDefault="00BD44E8" w:rsidP="00BD44E8">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44919C6" w14:textId="77777777" w:rsidR="00BD44E8" w:rsidRPr="00BC0ADE" w:rsidRDefault="00BD44E8" w:rsidP="00BD44E8">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7"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E436CA"/>
    <w:multiLevelType w:val="multilevel"/>
    <w:tmpl w:val="47CE14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6341906">
    <w:abstractNumId w:val="11"/>
  </w:num>
  <w:num w:numId="2" w16cid:durableId="976226634">
    <w:abstractNumId w:val="2"/>
  </w:num>
  <w:num w:numId="3" w16cid:durableId="208418043">
    <w:abstractNumId w:val="0"/>
  </w:num>
  <w:num w:numId="4" w16cid:durableId="429393306">
    <w:abstractNumId w:val="6"/>
  </w:num>
  <w:num w:numId="5" w16cid:durableId="228344567">
    <w:abstractNumId w:val="10"/>
  </w:num>
  <w:num w:numId="6" w16cid:durableId="582226941">
    <w:abstractNumId w:val="7"/>
  </w:num>
  <w:num w:numId="7" w16cid:durableId="929511768">
    <w:abstractNumId w:val="3"/>
  </w:num>
  <w:num w:numId="8" w16cid:durableId="2072191548">
    <w:abstractNumId w:val="1"/>
  </w:num>
  <w:num w:numId="9" w16cid:durableId="2061129837">
    <w:abstractNumId w:val="5"/>
  </w:num>
  <w:num w:numId="10" w16cid:durableId="1518960243">
    <w:abstractNumId w:val="9"/>
  </w:num>
  <w:num w:numId="11" w16cid:durableId="1640962925">
    <w:abstractNumId w:val="4"/>
  </w:num>
  <w:num w:numId="12" w16cid:durableId="1359351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D6"/>
    <w:rsid w:val="000E0F0E"/>
    <w:rsid w:val="00143D20"/>
    <w:rsid w:val="00163BC4"/>
    <w:rsid w:val="001D54A5"/>
    <w:rsid w:val="00240877"/>
    <w:rsid w:val="0026068E"/>
    <w:rsid w:val="002D317E"/>
    <w:rsid w:val="002F5514"/>
    <w:rsid w:val="00356FC8"/>
    <w:rsid w:val="00446E54"/>
    <w:rsid w:val="006079B5"/>
    <w:rsid w:val="006C7BE7"/>
    <w:rsid w:val="006E532D"/>
    <w:rsid w:val="006E6A95"/>
    <w:rsid w:val="00846CAB"/>
    <w:rsid w:val="008A31B0"/>
    <w:rsid w:val="008B4662"/>
    <w:rsid w:val="009573D4"/>
    <w:rsid w:val="00B21892"/>
    <w:rsid w:val="00BA72D6"/>
    <w:rsid w:val="00BD44E8"/>
    <w:rsid w:val="00C750E3"/>
    <w:rsid w:val="00C8671B"/>
    <w:rsid w:val="00CF7AF0"/>
    <w:rsid w:val="00D312FF"/>
    <w:rsid w:val="00DB4284"/>
    <w:rsid w:val="00E01572"/>
    <w:rsid w:val="00E87651"/>
    <w:rsid w:val="00F27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C1AD"/>
  <w15:chartTrackingRefBased/>
  <w15:docId w15:val="{DAE534EB-94DB-4198-A1C1-F2DCF1FD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D6"/>
  </w:style>
  <w:style w:type="paragraph" w:styleId="Heading1">
    <w:name w:val="heading 1"/>
    <w:basedOn w:val="Normal"/>
    <w:next w:val="Normal"/>
    <w:link w:val="Heading1Char"/>
    <w:uiPriority w:val="9"/>
    <w:qFormat/>
    <w:rsid w:val="00BA7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2D6"/>
    <w:rPr>
      <w:rFonts w:eastAsiaTheme="majorEastAsia" w:cstheme="majorBidi"/>
      <w:color w:val="272727" w:themeColor="text1" w:themeTint="D8"/>
    </w:rPr>
  </w:style>
  <w:style w:type="paragraph" w:styleId="Title">
    <w:name w:val="Title"/>
    <w:basedOn w:val="Normal"/>
    <w:next w:val="Normal"/>
    <w:link w:val="TitleChar"/>
    <w:uiPriority w:val="10"/>
    <w:qFormat/>
    <w:rsid w:val="00BA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2D6"/>
    <w:pPr>
      <w:spacing w:before="160"/>
      <w:jc w:val="center"/>
    </w:pPr>
    <w:rPr>
      <w:i/>
      <w:iCs/>
      <w:color w:val="404040" w:themeColor="text1" w:themeTint="BF"/>
    </w:rPr>
  </w:style>
  <w:style w:type="character" w:customStyle="1" w:styleId="QuoteChar">
    <w:name w:val="Quote Char"/>
    <w:basedOn w:val="DefaultParagraphFont"/>
    <w:link w:val="Quote"/>
    <w:uiPriority w:val="29"/>
    <w:rsid w:val="00BA72D6"/>
    <w:rPr>
      <w:i/>
      <w:iCs/>
      <w:color w:val="404040" w:themeColor="text1" w:themeTint="BF"/>
    </w:rPr>
  </w:style>
  <w:style w:type="paragraph" w:styleId="ListParagraph">
    <w:name w:val="List Paragraph"/>
    <w:basedOn w:val="Normal"/>
    <w:uiPriority w:val="34"/>
    <w:qFormat/>
    <w:rsid w:val="00BA72D6"/>
    <w:pPr>
      <w:ind w:left="720"/>
      <w:contextualSpacing/>
    </w:pPr>
  </w:style>
  <w:style w:type="character" w:styleId="IntenseEmphasis">
    <w:name w:val="Intense Emphasis"/>
    <w:basedOn w:val="DefaultParagraphFont"/>
    <w:uiPriority w:val="21"/>
    <w:qFormat/>
    <w:rsid w:val="00BA72D6"/>
    <w:rPr>
      <w:i/>
      <w:iCs/>
      <w:color w:val="0F4761" w:themeColor="accent1" w:themeShade="BF"/>
    </w:rPr>
  </w:style>
  <w:style w:type="paragraph" w:styleId="IntenseQuote">
    <w:name w:val="Intense Quote"/>
    <w:basedOn w:val="Normal"/>
    <w:next w:val="Normal"/>
    <w:link w:val="IntenseQuoteChar"/>
    <w:uiPriority w:val="30"/>
    <w:qFormat/>
    <w:rsid w:val="00BA7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2D6"/>
    <w:rPr>
      <w:i/>
      <w:iCs/>
      <w:color w:val="0F4761" w:themeColor="accent1" w:themeShade="BF"/>
    </w:rPr>
  </w:style>
  <w:style w:type="character" w:styleId="IntenseReference">
    <w:name w:val="Intense Reference"/>
    <w:basedOn w:val="DefaultParagraphFont"/>
    <w:uiPriority w:val="32"/>
    <w:qFormat/>
    <w:rsid w:val="00BA72D6"/>
    <w:rPr>
      <w:b/>
      <w:bCs/>
      <w:smallCaps/>
      <w:color w:val="0F4761" w:themeColor="accent1" w:themeShade="BF"/>
      <w:spacing w:val="5"/>
    </w:rPr>
  </w:style>
  <w:style w:type="character" w:styleId="Hyperlink">
    <w:name w:val="Hyperlink"/>
    <w:basedOn w:val="DefaultParagraphFont"/>
    <w:uiPriority w:val="99"/>
    <w:unhideWhenUsed/>
    <w:rsid w:val="00BA72D6"/>
    <w:rPr>
      <w:color w:val="467886" w:themeColor="hyperlink"/>
      <w:u w:val="single"/>
    </w:rPr>
  </w:style>
  <w:style w:type="character" w:styleId="UnresolvedMention">
    <w:name w:val="Unresolved Mention"/>
    <w:basedOn w:val="DefaultParagraphFont"/>
    <w:uiPriority w:val="99"/>
    <w:semiHidden/>
    <w:unhideWhenUsed/>
    <w:rsid w:val="00BA72D6"/>
    <w:rPr>
      <w:color w:val="605E5C"/>
      <w:shd w:val="clear" w:color="auto" w:fill="E1DFDD"/>
    </w:rPr>
  </w:style>
  <w:style w:type="table" w:styleId="TableGrid">
    <w:name w:val="Table Grid"/>
    <w:basedOn w:val="TableNormal"/>
    <w:uiPriority w:val="39"/>
    <w:rsid w:val="006079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CAB"/>
  </w:style>
  <w:style w:type="paragraph" w:styleId="Footer">
    <w:name w:val="footer"/>
    <w:basedOn w:val="Normal"/>
    <w:link w:val="FooterChar"/>
    <w:uiPriority w:val="99"/>
    <w:unhideWhenUsed/>
    <w:rsid w:val="00846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AB"/>
  </w:style>
  <w:style w:type="paragraph" w:styleId="FootnoteText">
    <w:name w:val="footnote text"/>
    <w:basedOn w:val="Normal"/>
    <w:link w:val="FootnoteTextChar"/>
    <w:uiPriority w:val="99"/>
    <w:semiHidden/>
    <w:unhideWhenUsed/>
    <w:rsid w:val="00BD4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4E8"/>
    <w:rPr>
      <w:sz w:val="20"/>
      <w:szCs w:val="20"/>
    </w:rPr>
  </w:style>
  <w:style w:type="character" w:styleId="FootnoteReference">
    <w:name w:val="footnote reference"/>
    <w:basedOn w:val="DefaultParagraphFont"/>
    <w:uiPriority w:val="99"/>
    <w:unhideWhenUsed/>
    <w:rsid w:val="00BD44E8"/>
    <w:rPr>
      <w:vertAlign w:val="superscript"/>
    </w:rPr>
  </w:style>
  <w:style w:type="table" w:customStyle="1" w:styleId="TableGrid11">
    <w:name w:val="Table Grid11"/>
    <w:basedOn w:val="TableNormal"/>
    <w:next w:val="TableGrid"/>
    <w:uiPriority w:val="39"/>
    <w:rsid w:val="00BD44E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6FC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FC8"/>
    <w:rPr>
      <w:sz w:val="16"/>
      <w:szCs w:val="16"/>
    </w:rPr>
  </w:style>
  <w:style w:type="paragraph" w:styleId="CommentText">
    <w:name w:val="annotation text"/>
    <w:basedOn w:val="Normal"/>
    <w:link w:val="CommentTextChar"/>
    <w:uiPriority w:val="99"/>
    <w:unhideWhenUsed/>
    <w:rsid w:val="00356FC8"/>
    <w:pPr>
      <w:spacing w:line="240" w:lineRule="auto"/>
    </w:pPr>
    <w:rPr>
      <w:sz w:val="20"/>
      <w:szCs w:val="20"/>
    </w:rPr>
  </w:style>
  <w:style w:type="character" w:customStyle="1" w:styleId="CommentTextChar">
    <w:name w:val="Comment Text Char"/>
    <w:basedOn w:val="DefaultParagraphFont"/>
    <w:link w:val="CommentText"/>
    <w:uiPriority w:val="99"/>
    <w:rsid w:val="00356FC8"/>
    <w:rPr>
      <w:sz w:val="20"/>
      <w:szCs w:val="20"/>
    </w:rPr>
  </w:style>
  <w:style w:type="paragraph" w:styleId="CommentSubject">
    <w:name w:val="annotation subject"/>
    <w:basedOn w:val="CommentText"/>
    <w:next w:val="CommentText"/>
    <w:link w:val="CommentSubjectChar"/>
    <w:uiPriority w:val="99"/>
    <w:semiHidden/>
    <w:unhideWhenUsed/>
    <w:rsid w:val="0026068E"/>
    <w:rPr>
      <w:b/>
      <w:bCs/>
    </w:rPr>
  </w:style>
  <w:style w:type="character" w:customStyle="1" w:styleId="CommentSubjectChar">
    <w:name w:val="Comment Subject Char"/>
    <w:basedOn w:val="CommentTextChar"/>
    <w:link w:val="CommentSubject"/>
    <w:uiPriority w:val="99"/>
    <w:semiHidden/>
    <w:rsid w:val="00260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6D972-374A-447C-A755-98CD48532E1C}">
  <ds:schemaRefs>
    <ds:schemaRef ds:uri="http://schemas.openxmlformats.org/officeDocument/2006/bibliography"/>
  </ds:schemaRefs>
</ds:datastoreItem>
</file>

<file path=customXml/itemProps2.xml><?xml version="1.0" encoding="utf-8"?>
<ds:datastoreItem xmlns:ds="http://schemas.openxmlformats.org/officeDocument/2006/customXml" ds:itemID="{984BA0DB-AEA2-40E5-962A-EC6C9CEA0F47}">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0C42B5B-34BE-4133-9B19-D03610FD4F5F}">
  <ds:schemaRefs>
    <ds:schemaRef ds:uri="http://schemas.microsoft.com/sharepoint/v3/contenttype/forms"/>
  </ds:schemaRefs>
</ds:datastoreItem>
</file>

<file path=customXml/itemProps4.xml><?xml version="1.0" encoding="utf-8"?>
<ds:datastoreItem xmlns:ds="http://schemas.openxmlformats.org/officeDocument/2006/customXml" ds:itemID="{E42A5C6B-10D6-471B-817C-00C0B5F22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32723</Words>
  <Characters>18653</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6</cp:revision>
  <dcterms:created xsi:type="dcterms:W3CDTF">2025-10-01T11:59:00Z</dcterms:created>
  <dcterms:modified xsi:type="dcterms:W3CDTF">2025-10-03T10:33:00Z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