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3A310E" w:rsidRDefault="008E7915" w:rsidP="009F303F">
      <w:pPr>
        <w:pStyle w:val="DefinitionTerm"/>
        <w:rPr>
          <w:szCs w:val="24"/>
        </w:rPr>
      </w:pPr>
      <w:r w:rsidRPr="003A310E">
        <w:rPr>
          <w:snapToGrid/>
          <w:szCs w:val="24"/>
        </w:rPr>
        <w:tab/>
      </w:r>
    </w:p>
    <w:p w14:paraId="562277D6" w14:textId="77777777" w:rsidR="00F53D02" w:rsidRPr="003A310E" w:rsidRDefault="00F53D02" w:rsidP="00F53D02">
      <w:pPr>
        <w:pStyle w:val="BodyTextIndent"/>
        <w:jc w:val="center"/>
        <w:rPr>
          <w:rFonts w:ascii="Times New Roman" w:hAnsi="Times New Roman"/>
          <w:szCs w:val="24"/>
        </w:rPr>
      </w:pPr>
      <w:r w:rsidRPr="003A310E">
        <w:rPr>
          <w:rFonts w:ascii="Times New Roman" w:hAnsi="Times New Roman"/>
          <w:szCs w:val="24"/>
        </w:rPr>
        <w:t>Rīgas pašvaldības sabiedrība ar ierobežotu atbildību “Rīgas satiksme”</w:t>
      </w:r>
    </w:p>
    <w:p w14:paraId="035C3366" w14:textId="77777777" w:rsidR="00F53D02" w:rsidRPr="003A310E" w:rsidRDefault="00F53D02" w:rsidP="00F53D02">
      <w:pPr>
        <w:pStyle w:val="BodyTextIndent"/>
        <w:rPr>
          <w:rFonts w:ascii="Times New Roman" w:hAnsi="Times New Roman"/>
          <w:szCs w:val="24"/>
        </w:rPr>
      </w:pPr>
    </w:p>
    <w:p w14:paraId="032C7DB1" w14:textId="77777777" w:rsidR="00F53D02" w:rsidRPr="003A310E" w:rsidRDefault="00F53D02" w:rsidP="00F53D02">
      <w:pPr>
        <w:pStyle w:val="BodyTextIndent"/>
        <w:rPr>
          <w:rFonts w:ascii="Times New Roman" w:hAnsi="Times New Roman"/>
          <w:szCs w:val="24"/>
        </w:rPr>
      </w:pPr>
      <w:r w:rsidRPr="003A310E">
        <w:rPr>
          <w:rFonts w:ascii="Times New Roman" w:hAnsi="Times New Roman"/>
          <w:szCs w:val="24"/>
        </w:rPr>
        <w:t xml:space="preserve">   </w:t>
      </w:r>
    </w:p>
    <w:p w14:paraId="5CDE942A" w14:textId="77777777" w:rsidR="00F53D02" w:rsidRPr="003A310E" w:rsidRDefault="00F53D02" w:rsidP="00F53D02">
      <w:pPr>
        <w:pStyle w:val="BodyTextIndent"/>
        <w:jc w:val="right"/>
        <w:rPr>
          <w:rFonts w:ascii="Times New Roman" w:hAnsi="Times New Roman"/>
          <w:szCs w:val="24"/>
        </w:rPr>
      </w:pPr>
      <w:r w:rsidRPr="003A310E">
        <w:rPr>
          <w:rFonts w:ascii="Times New Roman" w:hAnsi="Times New Roman"/>
          <w:szCs w:val="24"/>
        </w:rPr>
        <w:t xml:space="preserve">APSTIPRINĀTS </w:t>
      </w:r>
    </w:p>
    <w:p w14:paraId="61E6F72F" w14:textId="77777777" w:rsidR="00F53D02" w:rsidRPr="003A310E" w:rsidRDefault="00F53D02" w:rsidP="00F53D02">
      <w:pPr>
        <w:pStyle w:val="BodyTextIndent"/>
        <w:jc w:val="right"/>
        <w:rPr>
          <w:rFonts w:ascii="Times New Roman" w:hAnsi="Times New Roman"/>
          <w:szCs w:val="24"/>
        </w:rPr>
      </w:pPr>
      <w:r w:rsidRPr="003A310E">
        <w:rPr>
          <w:rFonts w:ascii="Times New Roman" w:hAnsi="Times New Roman"/>
          <w:szCs w:val="24"/>
        </w:rPr>
        <w:t xml:space="preserve"> iepirkuma komisijas </w:t>
      </w:r>
    </w:p>
    <w:p w14:paraId="1161D3BA" w14:textId="06C2C80C" w:rsidR="00D32874" w:rsidRPr="003A310E" w:rsidRDefault="00D32874" w:rsidP="00D32874">
      <w:pPr>
        <w:pStyle w:val="BodyTextIndent"/>
        <w:jc w:val="right"/>
        <w:rPr>
          <w:rFonts w:ascii="Times New Roman" w:hAnsi="Times New Roman"/>
          <w:szCs w:val="24"/>
        </w:rPr>
      </w:pPr>
      <w:r w:rsidRPr="003A310E">
        <w:rPr>
          <w:rFonts w:ascii="Times New Roman" w:hAnsi="Times New Roman"/>
          <w:szCs w:val="24"/>
        </w:rPr>
        <w:t xml:space="preserve">2025. gada </w:t>
      </w:r>
      <w:r w:rsidR="00C066FE">
        <w:rPr>
          <w:rFonts w:ascii="Times New Roman" w:hAnsi="Times New Roman"/>
          <w:szCs w:val="24"/>
        </w:rPr>
        <w:t>12</w:t>
      </w:r>
      <w:r w:rsidRPr="003A310E">
        <w:rPr>
          <w:rFonts w:ascii="Times New Roman" w:hAnsi="Times New Roman"/>
          <w:szCs w:val="24"/>
        </w:rPr>
        <w:t xml:space="preserve">. </w:t>
      </w:r>
      <w:r w:rsidR="00D9184E" w:rsidRPr="003A310E">
        <w:rPr>
          <w:rFonts w:ascii="Times New Roman" w:hAnsi="Times New Roman"/>
          <w:szCs w:val="24"/>
        </w:rPr>
        <w:t>jūnija</w:t>
      </w:r>
      <w:r w:rsidRPr="003A310E">
        <w:rPr>
          <w:rFonts w:ascii="Times New Roman" w:hAnsi="Times New Roman"/>
          <w:szCs w:val="24"/>
        </w:rPr>
        <w:t xml:space="preserve"> sēdē</w:t>
      </w:r>
    </w:p>
    <w:p w14:paraId="1408423F" w14:textId="77777777" w:rsidR="00F53D02" w:rsidRPr="003A310E" w:rsidRDefault="00F53D02" w:rsidP="00F53D02">
      <w:pPr>
        <w:pStyle w:val="Header"/>
        <w:jc w:val="right"/>
        <w:rPr>
          <w:rFonts w:ascii="Times New Roman" w:hAnsi="Times New Roman"/>
          <w:szCs w:val="24"/>
          <w:lang w:val="lv-LV"/>
        </w:rPr>
      </w:pPr>
    </w:p>
    <w:p w14:paraId="1BE233A5" w14:textId="77777777" w:rsidR="00CB1B9A" w:rsidRPr="003A310E" w:rsidRDefault="00CB1B9A" w:rsidP="00F53D02">
      <w:pPr>
        <w:pStyle w:val="Header"/>
        <w:jc w:val="right"/>
        <w:rPr>
          <w:rFonts w:ascii="Times New Roman" w:hAnsi="Times New Roman"/>
          <w:szCs w:val="24"/>
          <w:lang w:val="lv-LV"/>
        </w:rPr>
      </w:pPr>
    </w:p>
    <w:p w14:paraId="4FE402BA" w14:textId="77777777" w:rsidR="00F53D02" w:rsidRPr="003A310E" w:rsidRDefault="00F53D02" w:rsidP="00F53D02">
      <w:pPr>
        <w:pStyle w:val="Header"/>
        <w:rPr>
          <w:rFonts w:ascii="Times New Roman" w:hAnsi="Times New Roman"/>
          <w:szCs w:val="24"/>
          <w:lang w:val="lv-LV"/>
        </w:rPr>
      </w:pPr>
    </w:p>
    <w:p w14:paraId="794985D7" w14:textId="77777777" w:rsidR="00F53D02" w:rsidRPr="003A310E" w:rsidRDefault="00F53D02" w:rsidP="00F53D02">
      <w:pPr>
        <w:pStyle w:val="Header"/>
        <w:rPr>
          <w:rFonts w:ascii="Times New Roman" w:hAnsi="Times New Roman"/>
          <w:szCs w:val="24"/>
          <w:lang w:val="lv-LV"/>
        </w:rPr>
      </w:pP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p>
    <w:p w14:paraId="14A07501" w14:textId="77777777" w:rsidR="00F53D02" w:rsidRPr="003A310E" w:rsidRDefault="00F53D02" w:rsidP="00F53D02">
      <w:pPr>
        <w:pStyle w:val="Header"/>
        <w:rPr>
          <w:rFonts w:ascii="Times New Roman" w:hAnsi="Times New Roman"/>
          <w:szCs w:val="24"/>
          <w:lang w:val="lv-LV"/>
        </w:rPr>
      </w:pPr>
      <w:r w:rsidRPr="003A310E">
        <w:rPr>
          <w:rFonts w:ascii="Times New Roman" w:hAnsi="Times New Roman"/>
          <w:szCs w:val="24"/>
          <w:lang w:val="lv-LV"/>
        </w:rPr>
        <w:tab/>
      </w:r>
      <w:r w:rsidRPr="003A310E">
        <w:rPr>
          <w:rFonts w:ascii="Times New Roman" w:hAnsi="Times New Roman"/>
          <w:szCs w:val="24"/>
          <w:lang w:val="lv-LV"/>
        </w:rPr>
        <w:tab/>
      </w:r>
      <w:r w:rsidRPr="003A310E">
        <w:rPr>
          <w:rFonts w:ascii="Times New Roman" w:hAnsi="Times New Roman"/>
          <w:szCs w:val="24"/>
          <w:lang w:val="lv-LV"/>
        </w:rPr>
        <w:tab/>
      </w:r>
    </w:p>
    <w:p w14:paraId="6AB5706B" w14:textId="77777777" w:rsidR="00F53D02" w:rsidRPr="003A310E" w:rsidRDefault="00F53D02" w:rsidP="00F53D02">
      <w:pPr>
        <w:pStyle w:val="Caption"/>
        <w:rPr>
          <w:sz w:val="24"/>
          <w:szCs w:val="24"/>
        </w:rPr>
      </w:pPr>
    </w:p>
    <w:p w14:paraId="4DA69688" w14:textId="77777777" w:rsidR="00F53D02" w:rsidRPr="003A310E" w:rsidRDefault="00F53D02" w:rsidP="00F53D02">
      <w:pPr>
        <w:pStyle w:val="Caption"/>
        <w:rPr>
          <w:sz w:val="24"/>
          <w:szCs w:val="24"/>
        </w:rPr>
      </w:pPr>
    </w:p>
    <w:p w14:paraId="0AE9BB32" w14:textId="3C89197E" w:rsidR="0010045B" w:rsidRPr="003A310E" w:rsidRDefault="00C52295" w:rsidP="0010045B">
      <w:pPr>
        <w:pStyle w:val="Caption"/>
        <w:rPr>
          <w:sz w:val="24"/>
          <w:szCs w:val="24"/>
        </w:rPr>
      </w:pPr>
      <w:r w:rsidRPr="003A310E">
        <w:rPr>
          <w:sz w:val="24"/>
          <w:szCs w:val="24"/>
        </w:rPr>
        <w:t>Iepirkuma procedūras</w:t>
      </w:r>
    </w:p>
    <w:p w14:paraId="7A4178BD" w14:textId="53C9149C" w:rsidR="00F04833" w:rsidRPr="003A310E" w:rsidRDefault="00F04833" w:rsidP="00F04833">
      <w:pPr>
        <w:spacing w:before="120"/>
        <w:jc w:val="center"/>
        <w:rPr>
          <w:rFonts w:ascii="Times New Roman" w:hAnsi="Times New Roman"/>
          <w:b/>
          <w:bCs/>
          <w:szCs w:val="24"/>
        </w:rPr>
      </w:pPr>
      <w:r w:rsidRPr="003A310E">
        <w:rPr>
          <w:rFonts w:ascii="Times New Roman" w:hAnsi="Times New Roman"/>
          <w:b/>
          <w:bCs/>
          <w:szCs w:val="24"/>
        </w:rPr>
        <w:t>“</w:t>
      </w:r>
      <w:r w:rsidR="00FC45C6" w:rsidRPr="003A310E">
        <w:rPr>
          <w:rFonts w:ascii="Times New Roman" w:hAnsi="Times New Roman"/>
          <w:b/>
          <w:bCs/>
          <w:szCs w:val="24"/>
        </w:rPr>
        <w:t>Par t</w:t>
      </w:r>
      <w:r w:rsidR="00BD5D90" w:rsidRPr="003A310E">
        <w:rPr>
          <w:rFonts w:ascii="Times New Roman" w:hAnsi="Times New Roman"/>
          <w:b/>
          <w:bCs/>
          <w:szCs w:val="24"/>
        </w:rPr>
        <w:t>iesīb</w:t>
      </w:r>
      <w:r w:rsidR="00402B87" w:rsidRPr="003A310E">
        <w:rPr>
          <w:rFonts w:ascii="Times New Roman" w:hAnsi="Times New Roman"/>
          <w:b/>
          <w:bCs/>
          <w:szCs w:val="24"/>
        </w:rPr>
        <w:t>ām</w:t>
      </w:r>
      <w:r w:rsidR="00BD5D90" w:rsidRPr="003A310E">
        <w:rPr>
          <w:rFonts w:ascii="Times New Roman" w:hAnsi="Times New Roman"/>
          <w:b/>
          <w:bCs/>
          <w:szCs w:val="24"/>
        </w:rPr>
        <w:t xml:space="preserve"> noslēgt vispārīgo vienošanos par p</w:t>
      </w:r>
      <w:r w:rsidR="00D9184E" w:rsidRPr="003A310E">
        <w:rPr>
          <w:rFonts w:ascii="Times New Roman" w:hAnsi="Times New Roman"/>
          <w:b/>
          <w:bCs/>
          <w:szCs w:val="24"/>
        </w:rPr>
        <w:t>iesūcinātu koka gulšņu ar metāla plāksnēm galos piegād</w:t>
      </w:r>
      <w:r w:rsidR="00BD5D90" w:rsidRPr="003A310E">
        <w:rPr>
          <w:rFonts w:ascii="Times New Roman" w:hAnsi="Times New Roman"/>
          <w:b/>
          <w:bCs/>
          <w:szCs w:val="24"/>
        </w:rPr>
        <w:t>i</w:t>
      </w:r>
      <w:r w:rsidRPr="003A310E">
        <w:rPr>
          <w:rFonts w:ascii="Times New Roman" w:hAnsi="Times New Roman"/>
          <w:b/>
          <w:bCs/>
          <w:szCs w:val="24"/>
        </w:rPr>
        <w:t>”</w:t>
      </w:r>
    </w:p>
    <w:p w14:paraId="16050DAA" w14:textId="77777777" w:rsidR="009869DA" w:rsidRPr="003A310E" w:rsidRDefault="009869DA" w:rsidP="00F53D02">
      <w:pPr>
        <w:jc w:val="center"/>
        <w:rPr>
          <w:rFonts w:ascii="Times New Roman" w:hAnsi="Times New Roman"/>
          <w:szCs w:val="24"/>
        </w:rPr>
      </w:pPr>
    </w:p>
    <w:p w14:paraId="19424380" w14:textId="7882A6D5" w:rsidR="00F53D02" w:rsidRPr="003A310E" w:rsidRDefault="0078146A" w:rsidP="00F53D02">
      <w:pPr>
        <w:jc w:val="center"/>
        <w:rPr>
          <w:rFonts w:ascii="Times New Roman" w:hAnsi="Times New Roman"/>
          <w:szCs w:val="24"/>
        </w:rPr>
      </w:pPr>
      <w:r w:rsidRPr="003A310E">
        <w:rPr>
          <w:rFonts w:ascii="Times New Roman" w:hAnsi="Times New Roman"/>
          <w:szCs w:val="24"/>
        </w:rPr>
        <w:t>I</w:t>
      </w:r>
      <w:r w:rsidR="007C0B11" w:rsidRPr="003A310E">
        <w:rPr>
          <w:rFonts w:ascii="Times New Roman" w:hAnsi="Times New Roman"/>
          <w:szCs w:val="24"/>
        </w:rPr>
        <w:t>dentifikācijas Nr</w:t>
      </w:r>
      <w:r w:rsidR="00DB16F6" w:rsidRPr="003A310E">
        <w:rPr>
          <w:rFonts w:ascii="Times New Roman" w:hAnsi="Times New Roman"/>
          <w:szCs w:val="24"/>
        </w:rPr>
        <w:t>.RS/202</w:t>
      </w:r>
      <w:r w:rsidR="007433F0" w:rsidRPr="003A310E">
        <w:rPr>
          <w:rFonts w:ascii="Times New Roman" w:hAnsi="Times New Roman"/>
          <w:szCs w:val="24"/>
        </w:rPr>
        <w:t>5</w:t>
      </w:r>
      <w:r w:rsidR="00DB16F6" w:rsidRPr="003A310E">
        <w:rPr>
          <w:rFonts w:ascii="Times New Roman" w:hAnsi="Times New Roman"/>
          <w:szCs w:val="24"/>
        </w:rPr>
        <w:t>/</w:t>
      </w:r>
      <w:r w:rsidR="00C066FE">
        <w:rPr>
          <w:rFonts w:ascii="Times New Roman" w:hAnsi="Times New Roman"/>
          <w:szCs w:val="24"/>
        </w:rPr>
        <w:t>35</w:t>
      </w:r>
    </w:p>
    <w:p w14:paraId="1E24371B" w14:textId="77777777" w:rsidR="00F53D02" w:rsidRPr="003A310E" w:rsidRDefault="00F53D02" w:rsidP="00F53D02">
      <w:pPr>
        <w:jc w:val="center"/>
        <w:rPr>
          <w:rFonts w:ascii="Times New Roman" w:hAnsi="Times New Roman"/>
          <w:szCs w:val="24"/>
        </w:rPr>
      </w:pPr>
    </w:p>
    <w:p w14:paraId="6E62C3B9" w14:textId="77777777" w:rsidR="00F53D02" w:rsidRPr="003A310E" w:rsidRDefault="00F53D02" w:rsidP="00F53D02">
      <w:pPr>
        <w:jc w:val="center"/>
        <w:rPr>
          <w:rFonts w:ascii="Times New Roman" w:hAnsi="Times New Roman"/>
          <w:b/>
          <w:szCs w:val="24"/>
        </w:rPr>
      </w:pPr>
      <w:r w:rsidRPr="003A310E">
        <w:rPr>
          <w:rFonts w:ascii="Times New Roman" w:hAnsi="Times New Roman"/>
          <w:b/>
          <w:szCs w:val="24"/>
        </w:rPr>
        <w:t>NOLIKUMS</w:t>
      </w:r>
    </w:p>
    <w:p w14:paraId="5DFB83E5" w14:textId="77777777" w:rsidR="00F53D02" w:rsidRPr="003A310E" w:rsidRDefault="00F53D02" w:rsidP="00F53D02">
      <w:pPr>
        <w:jc w:val="center"/>
        <w:rPr>
          <w:rFonts w:ascii="Times New Roman" w:hAnsi="Times New Roman"/>
          <w:b/>
          <w:szCs w:val="24"/>
        </w:rPr>
      </w:pPr>
    </w:p>
    <w:p w14:paraId="14FFD36B" w14:textId="77777777" w:rsidR="00F53D02" w:rsidRPr="003A310E" w:rsidRDefault="00F53D02" w:rsidP="00F53D02">
      <w:pPr>
        <w:jc w:val="center"/>
        <w:rPr>
          <w:rFonts w:ascii="Times New Roman" w:hAnsi="Times New Roman"/>
          <w:szCs w:val="24"/>
        </w:rPr>
      </w:pPr>
    </w:p>
    <w:p w14:paraId="355E6093" w14:textId="77777777" w:rsidR="00F53D02" w:rsidRPr="003A310E" w:rsidRDefault="00F53D02" w:rsidP="00F53D02">
      <w:pPr>
        <w:rPr>
          <w:rFonts w:ascii="Times New Roman" w:hAnsi="Times New Roman"/>
          <w:szCs w:val="24"/>
        </w:rPr>
      </w:pPr>
    </w:p>
    <w:p w14:paraId="00ABC3CB" w14:textId="77777777" w:rsidR="00F53D02" w:rsidRPr="003A310E" w:rsidRDefault="00F53D02" w:rsidP="00F53D02">
      <w:pPr>
        <w:rPr>
          <w:rFonts w:ascii="Times New Roman" w:hAnsi="Times New Roman"/>
          <w:szCs w:val="24"/>
        </w:rPr>
      </w:pPr>
    </w:p>
    <w:p w14:paraId="5882F4CC" w14:textId="77777777" w:rsidR="00F53D02" w:rsidRPr="003A310E" w:rsidRDefault="00F53D02" w:rsidP="00F53D02">
      <w:pPr>
        <w:rPr>
          <w:rFonts w:ascii="Times New Roman" w:hAnsi="Times New Roman"/>
          <w:szCs w:val="24"/>
        </w:rPr>
      </w:pPr>
    </w:p>
    <w:p w14:paraId="32F61CD7" w14:textId="77777777" w:rsidR="00F53D02" w:rsidRPr="003A310E" w:rsidRDefault="00F53D02" w:rsidP="00F53D02">
      <w:pPr>
        <w:rPr>
          <w:rFonts w:ascii="Times New Roman" w:hAnsi="Times New Roman"/>
          <w:szCs w:val="24"/>
        </w:rPr>
      </w:pPr>
    </w:p>
    <w:p w14:paraId="26BD242C" w14:textId="77777777" w:rsidR="00F53D02" w:rsidRPr="003A310E" w:rsidRDefault="00F53D02" w:rsidP="00F53D02">
      <w:pPr>
        <w:rPr>
          <w:rFonts w:ascii="Times New Roman" w:hAnsi="Times New Roman"/>
          <w:szCs w:val="24"/>
        </w:rPr>
      </w:pPr>
    </w:p>
    <w:p w14:paraId="41216B13" w14:textId="77777777" w:rsidR="00F53D02" w:rsidRPr="003A310E" w:rsidRDefault="00F53D02" w:rsidP="00F53D02">
      <w:pPr>
        <w:rPr>
          <w:rFonts w:ascii="Times New Roman" w:hAnsi="Times New Roman"/>
          <w:szCs w:val="24"/>
        </w:rPr>
      </w:pPr>
    </w:p>
    <w:p w14:paraId="3A158F7F" w14:textId="77777777" w:rsidR="00F53D02" w:rsidRPr="003A310E" w:rsidRDefault="00F53D02" w:rsidP="00F53D02">
      <w:pPr>
        <w:rPr>
          <w:rFonts w:ascii="Times New Roman" w:hAnsi="Times New Roman"/>
          <w:szCs w:val="24"/>
        </w:rPr>
      </w:pPr>
    </w:p>
    <w:p w14:paraId="682EBB93" w14:textId="77777777" w:rsidR="00F53D02" w:rsidRPr="003A310E" w:rsidRDefault="00F53D02" w:rsidP="00F53D02">
      <w:pPr>
        <w:rPr>
          <w:rFonts w:ascii="Times New Roman" w:hAnsi="Times New Roman"/>
          <w:szCs w:val="24"/>
        </w:rPr>
      </w:pPr>
    </w:p>
    <w:p w14:paraId="63DED855" w14:textId="77777777" w:rsidR="00F53D02" w:rsidRPr="003A310E" w:rsidRDefault="00F53D02" w:rsidP="00F53D02">
      <w:pPr>
        <w:rPr>
          <w:rFonts w:ascii="Times New Roman" w:hAnsi="Times New Roman"/>
          <w:szCs w:val="24"/>
        </w:rPr>
      </w:pPr>
    </w:p>
    <w:p w14:paraId="771E1E3A" w14:textId="77777777" w:rsidR="00F53D02" w:rsidRPr="003A310E" w:rsidRDefault="00F53D02" w:rsidP="00F53D02">
      <w:pPr>
        <w:rPr>
          <w:rFonts w:ascii="Times New Roman" w:hAnsi="Times New Roman"/>
          <w:szCs w:val="24"/>
        </w:rPr>
      </w:pPr>
    </w:p>
    <w:p w14:paraId="597A7FBE" w14:textId="77777777" w:rsidR="00F53D02" w:rsidRPr="003A310E" w:rsidRDefault="00F53D02" w:rsidP="00F53D02">
      <w:pPr>
        <w:ind w:firstLine="720"/>
        <w:rPr>
          <w:rFonts w:ascii="Times New Roman" w:hAnsi="Times New Roman"/>
          <w:szCs w:val="24"/>
        </w:rPr>
      </w:pP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r>
    </w:p>
    <w:p w14:paraId="4B8392C9" w14:textId="77777777" w:rsidR="009D2216" w:rsidRPr="003A310E" w:rsidRDefault="009D2216" w:rsidP="00F53D02">
      <w:pPr>
        <w:jc w:val="center"/>
        <w:rPr>
          <w:rFonts w:ascii="Times New Roman" w:hAnsi="Times New Roman"/>
          <w:b/>
          <w:szCs w:val="24"/>
        </w:rPr>
      </w:pPr>
    </w:p>
    <w:p w14:paraId="11A2FF0A" w14:textId="77777777" w:rsidR="009D2216" w:rsidRPr="003A310E" w:rsidRDefault="009D2216" w:rsidP="00F53D02">
      <w:pPr>
        <w:jc w:val="center"/>
        <w:rPr>
          <w:rFonts w:ascii="Times New Roman" w:hAnsi="Times New Roman"/>
          <w:b/>
          <w:szCs w:val="24"/>
        </w:rPr>
      </w:pPr>
    </w:p>
    <w:p w14:paraId="351EEA31" w14:textId="77777777" w:rsidR="009D2216" w:rsidRPr="003A310E" w:rsidRDefault="009D2216" w:rsidP="00F53D02">
      <w:pPr>
        <w:jc w:val="center"/>
        <w:rPr>
          <w:rFonts w:ascii="Times New Roman" w:hAnsi="Times New Roman"/>
          <w:b/>
          <w:szCs w:val="24"/>
        </w:rPr>
      </w:pPr>
    </w:p>
    <w:p w14:paraId="7E0B1F2E" w14:textId="77777777" w:rsidR="009D2216" w:rsidRPr="003A310E" w:rsidRDefault="009D2216" w:rsidP="00F53D02">
      <w:pPr>
        <w:jc w:val="center"/>
        <w:rPr>
          <w:rFonts w:ascii="Times New Roman" w:hAnsi="Times New Roman"/>
          <w:b/>
          <w:szCs w:val="24"/>
        </w:rPr>
      </w:pPr>
    </w:p>
    <w:p w14:paraId="0BB82F8F" w14:textId="77777777" w:rsidR="009D2216" w:rsidRPr="003A310E" w:rsidRDefault="009D2216" w:rsidP="00F53D02">
      <w:pPr>
        <w:jc w:val="center"/>
        <w:rPr>
          <w:rFonts w:ascii="Times New Roman" w:hAnsi="Times New Roman"/>
          <w:b/>
          <w:szCs w:val="24"/>
        </w:rPr>
      </w:pPr>
    </w:p>
    <w:p w14:paraId="34054090" w14:textId="77777777" w:rsidR="009D2216" w:rsidRPr="003A310E" w:rsidRDefault="009D2216" w:rsidP="00F53D02">
      <w:pPr>
        <w:jc w:val="center"/>
        <w:rPr>
          <w:rFonts w:ascii="Times New Roman" w:hAnsi="Times New Roman"/>
          <w:b/>
          <w:szCs w:val="24"/>
        </w:rPr>
      </w:pPr>
    </w:p>
    <w:p w14:paraId="488AB652" w14:textId="77777777" w:rsidR="009D2216" w:rsidRPr="003A310E" w:rsidRDefault="009D2216" w:rsidP="00F53D02">
      <w:pPr>
        <w:jc w:val="center"/>
        <w:rPr>
          <w:rFonts w:ascii="Times New Roman" w:hAnsi="Times New Roman"/>
          <w:b/>
          <w:szCs w:val="24"/>
        </w:rPr>
      </w:pPr>
    </w:p>
    <w:p w14:paraId="0C8131BF" w14:textId="77777777" w:rsidR="00830A52" w:rsidRPr="003A310E" w:rsidRDefault="00830A52" w:rsidP="00F53D02">
      <w:pPr>
        <w:jc w:val="center"/>
        <w:rPr>
          <w:rFonts w:ascii="Times New Roman" w:hAnsi="Times New Roman"/>
          <w:b/>
          <w:szCs w:val="24"/>
        </w:rPr>
      </w:pPr>
    </w:p>
    <w:p w14:paraId="535E2A94" w14:textId="77777777" w:rsidR="00830A52" w:rsidRPr="003A310E" w:rsidRDefault="00830A52" w:rsidP="00F53D02">
      <w:pPr>
        <w:jc w:val="center"/>
        <w:rPr>
          <w:rFonts w:ascii="Times New Roman" w:hAnsi="Times New Roman"/>
          <w:b/>
          <w:szCs w:val="24"/>
        </w:rPr>
      </w:pPr>
    </w:p>
    <w:p w14:paraId="5E944076" w14:textId="77777777" w:rsidR="00830A52" w:rsidRPr="003A310E" w:rsidRDefault="00830A52" w:rsidP="00F53D02">
      <w:pPr>
        <w:jc w:val="center"/>
        <w:rPr>
          <w:rFonts w:ascii="Times New Roman" w:hAnsi="Times New Roman"/>
          <w:b/>
          <w:szCs w:val="24"/>
        </w:rPr>
      </w:pPr>
    </w:p>
    <w:p w14:paraId="7879E0C1" w14:textId="77777777" w:rsidR="00830A52" w:rsidRPr="003A310E" w:rsidRDefault="00830A52" w:rsidP="00F53D02">
      <w:pPr>
        <w:jc w:val="center"/>
        <w:rPr>
          <w:rFonts w:ascii="Times New Roman" w:hAnsi="Times New Roman"/>
          <w:b/>
          <w:szCs w:val="24"/>
        </w:rPr>
      </w:pPr>
    </w:p>
    <w:p w14:paraId="76B04FE9" w14:textId="77777777" w:rsidR="00F53D02" w:rsidRPr="003A310E" w:rsidRDefault="00F53D02" w:rsidP="00F53D02">
      <w:pPr>
        <w:jc w:val="center"/>
        <w:rPr>
          <w:rFonts w:ascii="Times New Roman" w:hAnsi="Times New Roman"/>
          <w:b/>
          <w:szCs w:val="24"/>
        </w:rPr>
      </w:pPr>
      <w:r w:rsidRPr="003A310E">
        <w:rPr>
          <w:rFonts w:ascii="Times New Roman" w:hAnsi="Times New Roman"/>
          <w:b/>
          <w:szCs w:val="24"/>
        </w:rPr>
        <w:t>Rīga</w:t>
      </w:r>
    </w:p>
    <w:p w14:paraId="64F68AF7" w14:textId="19FC5B1C" w:rsidR="00F53D02" w:rsidRPr="003A310E" w:rsidRDefault="00187A90" w:rsidP="00F53D02">
      <w:pPr>
        <w:pStyle w:val="BodyTextBodyText1"/>
        <w:jc w:val="center"/>
        <w:rPr>
          <w:rFonts w:ascii="Times New Roman" w:hAnsi="Times New Roman"/>
          <w:szCs w:val="24"/>
        </w:rPr>
      </w:pPr>
      <w:r w:rsidRPr="003A310E">
        <w:rPr>
          <w:rFonts w:ascii="Times New Roman" w:hAnsi="Times New Roman"/>
          <w:b/>
          <w:szCs w:val="24"/>
        </w:rPr>
        <w:t>202</w:t>
      </w:r>
      <w:r w:rsidR="007433F0" w:rsidRPr="003A310E">
        <w:rPr>
          <w:rFonts w:ascii="Times New Roman" w:hAnsi="Times New Roman"/>
          <w:b/>
          <w:szCs w:val="24"/>
        </w:rPr>
        <w:t>5</w:t>
      </w:r>
    </w:p>
    <w:p w14:paraId="613E002B" w14:textId="77777777" w:rsidR="008E7915" w:rsidRPr="003A310E" w:rsidRDefault="008E7915" w:rsidP="008E7915">
      <w:pPr>
        <w:pStyle w:val="BodyTextBodyText1"/>
        <w:jc w:val="left"/>
        <w:rPr>
          <w:rFonts w:ascii="Times New Roman" w:hAnsi="Times New Roman"/>
          <w:szCs w:val="24"/>
        </w:rPr>
      </w:pPr>
    </w:p>
    <w:p w14:paraId="229954AE" w14:textId="77777777" w:rsidR="008C1F9E" w:rsidRPr="003A310E" w:rsidRDefault="008C1F9E" w:rsidP="008C1F9E">
      <w:pPr>
        <w:pStyle w:val="ListParagraph"/>
        <w:ind w:left="540"/>
        <w:jc w:val="center"/>
        <w:rPr>
          <w:b/>
          <w:szCs w:val="32"/>
        </w:rPr>
      </w:pPr>
    </w:p>
    <w:p w14:paraId="6F524FA1" w14:textId="77777777" w:rsidR="003B766A" w:rsidRPr="003A310E" w:rsidRDefault="003B766A" w:rsidP="008C1F9E">
      <w:pPr>
        <w:pStyle w:val="ListParagraph"/>
        <w:ind w:left="540"/>
        <w:jc w:val="center"/>
        <w:rPr>
          <w:b/>
          <w:szCs w:val="32"/>
        </w:rPr>
      </w:pPr>
    </w:p>
    <w:p w14:paraId="43C5CB13" w14:textId="77777777" w:rsidR="003B766A" w:rsidRPr="003A310E" w:rsidRDefault="003B766A" w:rsidP="008C1F9E">
      <w:pPr>
        <w:pStyle w:val="ListParagraph"/>
        <w:ind w:left="540"/>
        <w:jc w:val="center"/>
        <w:rPr>
          <w:b/>
          <w:szCs w:val="32"/>
        </w:rPr>
      </w:pPr>
    </w:p>
    <w:p w14:paraId="796199D7" w14:textId="77777777" w:rsidR="008C1F9E" w:rsidRPr="003A310E" w:rsidRDefault="005B6DAE" w:rsidP="00C87842">
      <w:pPr>
        <w:pStyle w:val="ListParagraph"/>
        <w:numPr>
          <w:ilvl w:val="0"/>
          <w:numId w:val="25"/>
        </w:numPr>
        <w:jc w:val="center"/>
        <w:rPr>
          <w:b/>
        </w:rPr>
      </w:pPr>
      <w:r w:rsidRPr="003A310E">
        <w:rPr>
          <w:b/>
        </w:rPr>
        <w:t>VISPĀRĪGĀ INFORMĀCIJA</w:t>
      </w:r>
    </w:p>
    <w:p w14:paraId="3057BD80" w14:textId="77777777" w:rsidR="008C1F9E" w:rsidRPr="003A310E" w:rsidRDefault="008C1F9E" w:rsidP="008C1F9E">
      <w:pPr>
        <w:keepNext/>
        <w:jc w:val="both"/>
        <w:outlineLvl w:val="1"/>
        <w:rPr>
          <w:rFonts w:ascii="Times New Roman" w:hAnsi="Times New Roman"/>
          <w:b/>
          <w:szCs w:val="24"/>
          <w:lang w:eastAsia="lv-LV"/>
        </w:rPr>
      </w:pPr>
    </w:p>
    <w:p w14:paraId="310DB3BD" w14:textId="77777777" w:rsidR="005D3776" w:rsidRPr="003A310E" w:rsidRDefault="005D3776" w:rsidP="005D3776">
      <w:pPr>
        <w:numPr>
          <w:ilvl w:val="0"/>
          <w:numId w:val="3"/>
        </w:numPr>
        <w:tabs>
          <w:tab w:val="num" w:pos="1620"/>
        </w:tabs>
        <w:rPr>
          <w:rFonts w:ascii="Times New Roman" w:hAnsi="Times New Roman"/>
          <w:b/>
          <w:szCs w:val="24"/>
        </w:rPr>
      </w:pPr>
      <w:r w:rsidRPr="003A310E">
        <w:rPr>
          <w:rFonts w:ascii="Times New Roman" w:hAnsi="Times New Roman"/>
          <w:b/>
          <w:szCs w:val="24"/>
        </w:rPr>
        <w:t>Iepirkuma priekšmets, procedūras veids un paredzamā līguma cena</w:t>
      </w:r>
    </w:p>
    <w:p w14:paraId="42D15A7D" w14:textId="638BB207" w:rsidR="00901293" w:rsidRPr="003A310E" w:rsidRDefault="00EF1B40" w:rsidP="006A41CE">
      <w:pPr>
        <w:pStyle w:val="ListParagraph"/>
        <w:numPr>
          <w:ilvl w:val="1"/>
          <w:numId w:val="26"/>
        </w:numPr>
        <w:jc w:val="both"/>
        <w:rPr>
          <w:lang w:eastAsia="en-US"/>
        </w:rPr>
      </w:pPr>
      <w:r w:rsidRPr="003A310E">
        <w:rPr>
          <w:lang w:eastAsia="en-US"/>
        </w:rPr>
        <w:t>Iepirkuma procedūras mērķis ir</w:t>
      </w:r>
      <w:r w:rsidR="008114EA" w:rsidRPr="003A310E">
        <w:t xml:space="preserve"> </w:t>
      </w:r>
      <w:r w:rsidR="008114EA" w:rsidRPr="003A310E">
        <w:rPr>
          <w:lang w:eastAsia="en-US"/>
        </w:rPr>
        <w:t xml:space="preserve">vadoties no nolikumā noteiktajām pretendentu atlases prasībām, atklātā </w:t>
      </w:r>
      <w:r w:rsidR="00D85705" w:rsidRPr="003A310E">
        <w:rPr>
          <w:lang w:eastAsia="en-US"/>
        </w:rPr>
        <w:t>iepirkuma procedūrā</w:t>
      </w:r>
      <w:r w:rsidR="008114EA" w:rsidRPr="003A310E">
        <w:rPr>
          <w:lang w:eastAsia="en-US"/>
        </w:rPr>
        <w:t xml:space="preserve"> atlasīt piegādātājus, ar kuriem RP SIA “Rīgas satiksme” (turpmāk – Pasūtītājs) noslēgs vispārīgo vienošanos par</w:t>
      </w:r>
      <w:r w:rsidRPr="003A310E">
        <w:rPr>
          <w:lang w:eastAsia="en-US"/>
        </w:rPr>
        <w:t xml:space="preserve"> </w:t>
      </w:r>
      <w:r w:rsidR="008114EA" w:rsidRPr="003A310E">
        <w:rPr>
          <w:lang w:eastAsia="en-US"/>
        </w:rPr>
        <w:t xml:space="preserve">piesūcinātu koka gulšņu ar metāla plāksnēm galos piegādi un </w:t>
      </w:r>
      <w:r w:rsidRPr="003A310E">
        <w:rPr>
          <w:lang w:eastAsia="en-US"/>
        </w:rPr>
        <w:t xml:space="preserve">noteikt saimnieciski izdevīgāko piedāvājumu </w:t>
      </w:r>
      <w:r w:rsidR="007304AF" w:rsidRPr="003A310E">
        <w:rPr>
          <w:lang w:eastAsia="en-US"/>
        </w:rPr>
        <w:t>pirmajam</w:t>
      </w:r>
      <w:r w:rsidR="00D9184E" w:rsidRPr="003A310E">
        <w:rPr>
          <w:lang w:eastAsia="en-US"/>
        </w:rPr>
        <w:t xml:space="preserve"> </w:t>
      </w:r>
      <w:r w:rsidR="000C2C8A" w:rsidRPr="003A310E">
        <w:rPr>
          <w:lang w:eastAsia="en-US"/>
        </w:rPr>
        <w:t>piegāde</w:t>
      </w:r>
      <w:r w:rsidR="007304AF" w:rsidRPr="003A310E">
        <w:rPr>
          <w:lang w:eastAsia="en-US"/>
        </w:rPr>
        <w:t>s apjomam saskaņā ar tehnisko specifikāciju</w:t>
      </w:r>
      <w:r w:rsidRPr="003A310E">
        <w:rPr>
          <w:lang w:eastAsia="en-US"/>
        </w:rPr>
        <w:t>.</w:t>
      </w:r>
    </w:p>
    <w:p w14:paraId="430B1C86" w14:textId="16745000" w:rsidR="00C51A21" w:rsidRPr="003A310E" w:rsidRDefault="009869DA" w:rsidP="00C51A21">
      <w:pPr>
        <w:numPr>
          <w:ilvl w:val="1"/>
          <w:numId w:val="26"/>
        </w:numPr>
        <w:jc w:val="both"/>
        <w:rPr>
          <w:rFonts w:ascii="Times New Roman" w:hAnsi="Times New Roman"/>
          <w:szCs w:val="24"/>
        </w:rPr>
      </w:pPr>
      <w:r w:rsidRPr="003A310E">
        <w:rPr>
          <w:rFonts w:ascii="Times New Roman" w:hAnsi="Times New Roman"/>
        </w:rPr>
        <w:t xml:space="preserve">Iepirkuma </w:t>
      </w:r>
      <w:r w:rsidR="004C3A22" w:rsidRPr="003A310E">
        <w:rPr>
          <w:rFonts w:ascii="Times New Roman" w:hAnsi="Times New Roman"/>
        </w:rPr>
        <w:t>procedūras veids</w:t>
      </w:r>
      <w:r w:rsidRPr="003A310E">
        <w:rPr>
          <w:rFonts w:ascii="Times New Roman" w:hAnsi="Times New Roman"/>
        </w:rPr>
        <w:t xml:space="preserve"> – atklāt</w:t>
      </w:r>
      <w:r w:rsidR="00204A31" w:rsidRPr="003A310E">
        <w:rPr>
          <w:rFonts w:ascii="Times New Roman" w:hAnsi="Times New Roman"/>
        </w:rPr>
        <w:t>a iepirkuma procedūra</w:t>
      </w:r>
      <w:r w:rsidR="00F60977" w:rsidRPr="003A310E">
        <w:rPr>
          <w:rFonts w:ascii="Times New Roman" w:hAnsi="Times New Roman"/>
        </w:rPr>
        <w:t xml:space="preserve"> (turpmāk – iepirkuma procedūra)</w:t>
      </w:r>
      <w:r w:rsidR="00204A31" w:rsidRPr="003A310E">
        <w:rPr>
          <w:rFonts w:ascii="Times New Roman" w:hAnsi="Times New Roman"/>
        </w:rPr>
        <w:t xml:space="preserve"> saskaņā ar Pasūtīt</w:t>
      </w:r>
      <w:r w:rsidR="00E83D9A" w:rsidRPr="003A310E">
        <w:rPr>
          <w:rFonts w:ascii="Times New Roman" w:hAnsi="Times New Roman"/>
        </w:rPr>
        <w:t>ā</w:t>
      </w:r>
      <w:r w:rsidR="00204A31" w:rsidRPr="003A310E">
        <w:rPr>
          <w:rFonts w:ascii="Times New Roman" w:hAnsi="Times New Roman"/>
        </w:rPr>
        <w:t>ja Iepirkuma nolikumu</w:t>
      </w:r>
      <w:r w:rsidRPr="003A310E">
        <w:rPr>
          <w:rFonts w:ascii="Times New Roman" w:hAnsi="Times New Roman"/>
        </w:rPr>
        <w:t>.</w:t>
      </w:r>
    </w:p>
    <w:p w14:paraId="74BD405C" w14:textId="1C287BFF" w:rsidR="00B162F7" w:rsidRPr="003A310E" w:rsidRDefault="00B162F7" w:rsidP="00B162F7">
      <w:pPr>
        <w:pStyle w:val="ListParagraph"/>
        <w:numPr>
          <w:ilvl w:val="1"/>
          <w:numId w:val="26"/>
        </w:numPr>
        <w:jc w:val="both"/>
        <w:rPr>
          <w:lang w:eastAsia="en-US"/>
        </w:rPr>
      </w:pPr>
      <w:r w:rsidRPr="003A310E">
        <w:rPr>
          <w:lang w:eastAsia="en-US"/>
        </w:rPr>
        <w:t>Galvenais CPV kods:</w:t>
      </w:r>
      <w:r w:rsidR="00D452C1" w:rsidRPr="003A310E">
        <w:t xml:space="preserve"> </w:t>
      </w:r>
      <w:r w:rsidR="00BD79F6" w:rsidRPr="003A310E">
        <w:t>34947000-7 (gulšņi un gulšņu sastāvdaļas)</w:t>
      </w:r>
      <w:r w:rsidR="00D452C1" w:rsidRPr="003A310E">
        <w:rPr>
          <w:lang w:eastAsia="en-US"/>
        </w:rPr>
        <w:t>. Papildu CPV kods.</w:t>
      </w:r>
      <w:r w:rsidR="00BD79F6" w:rsidRPr="003A310E">
        <w:rPr>
          <w:lang w:eastAsia="en-US"/>
        </w:rPr>
        <w:t xml:space="preserve"> 34947100-8 (gulšņi) un </w:t>
      </w:r>
      <w:r w:rsidR="00D452C1" w:rsidRPr="003A310E">
        <w:rPr>
          <w:lang w:eastAsia="en-US"/>
        </w:rPr>
        <w:t>34946000-0 (dzelzceļa sliežu ceļa būves materiāli un piederumi).</w:t>
      </w:r>
    </w:p>
    <w:p w14:paraId="1E63C876" w14:textId="121E2122" w:rsidR="00C51A21" w:rsidRPr="003A310E" w:rsidRDefault="0097494A" w:rsidP="00F90838">
      <w:pPr>
        <w:pStyle w:val="ListParagraph"/>
        <w:keepNext/>
        <w:numPr>
          <w:ilvl w:val="1"/>
          <w:numId w:val="26"/>
        </w:numPr>
        <w:jc w:val="both"/>
        <w:outlineLvl w:val="1"/>
        <w:rPr>
          <w:bCs/>
          <w:color w:val="000000" w:themeColor="text1"/>
        </w:rPr>
      </w:pPr>
      <w:r w:rsidRPr="003A310E">
        <w:t xml:space="preserve">Iepirkuma paredzamā līguma cena: </w:t>
      </w:r>
      <w:r w:rsidR="00D135E0" w:rsidRPr="003A310E">
        <w:t>202 582</w:t>
      </w:r>
      <w:r w:rsidR="00651921" w:rsidRPr="003A310E">
        <w:t xml:space="preserve">,00 </w:t>
      </w:r>
      <w:r w:rsidRPr="003A310E">
        <w:t>EUR neieskaitot pievienotās vērtības nodokli (turpmāk – PVN)</w:t>
      </w:r>
      <w:r w:rsidR="00F90838" w:rsidRPr="003A310E">
        <w:t>.</w:t>
      </w:r>
    </w:p>
    <w:p w14:paraId="5215DD4E" w14:textId="77777777" w:rsidR="0023335C" w:rsidRPr="003A310E" w:rsidRDefault="0023335C" w:rsidP="0023335C">
      <w:pPr>
        <w:pStyle w:val="ListParagraph"/>
        <w:numPr>
          <w:ilvl w:val="1"/>
          <w:numId w:val="26"/>
        </w:numPr>
        <w:spacing w:after="160"/>
        <w:jc w:val="both"/>
      </w:pPr>
      <w:r w:rsidRPr="003A310E">
        <w:t>Iepirkuma komisija: iepirkuma procedūru organizē Pasūtītāja apstiprināta iepirkuma komisija (turpmāk – iepirkuma komisija).</w:t>
      </w:r>
    </w:p>
    <w:p w14:paraId="72575EE3" w14:textId="6CBE9A6B" w:rsidR="008C1F9E" w:rsidRPr="003A310E" w:rsidRDefault="008C1F9E" w:rsidP="00C87842">
      <w:pPr>
        <w:pStyle w:val="ListParagraph"/>
        <w:keepNext/>
        <w:numPr>
          <w:ilvl w:val="0"/>
          <w:numId w:val="26"/>
        </w:numPr>
        <w:jc w:val="both"/>
        <w:outlineLvl w:val="1"/>
        <w:rPr>
          <w:b/>
        </w:rPr>
      </w:pPr>
      <w:r w:rsidRPr="003A310E">
        <w:rPr>
          <w:b/>
        </w:rPr>
        <w:t xml:space="preserve">Iepirkuma identifikācijas numurs: </w:t>
      </w:r>
      <w:r w:rsidR="007C0B11" w:rsidRPr="003A310E">
        <w:t>RS/20</w:t>
      </w:r>
      <w:r w:rsidR="00187A90" w:rsidRPr="003A310E">
        <w:t>2</w:t>
      </w:r>
      <w:r w:rsidR="00744A60" w:rsidRPr="003A310E">
        <w:t>5</w:t>
      </w:r>
      <w:r w:rsidR="00A25B0B" w:rsidRPr="003A310E">
        <w:t>/</w:t>
      </w:r>
      <w:r w:rsidR="00C066FE">
        <w:t>35</w:t>
      </w:r>
      <w:r w:rsidR="00F04796" w:rsidRPr="003A310E">
        <w:t>.</w:t>
      </w:r>
    </w:p>
    <w:p w14:paraId="1CE012FE" w14:textId="77777777" w:rsidR="008C1F9E" w:rsidRPr="003A310E" w:rsidRDefault="008C1F9E" w:rsidP="008C1F9E">
      <w:pPr>
        <w:keepNext/>
        <w:jc w:val="both"/>
        <w:outlineLvl w:val="1"/>
        <w:rPr>
          <w:rFonts w:ascii="Times New Roman" w:hAnsi="Times New Roman"/>
          <w:szCs w:val="24"/>
          <w:lang w:eastAsia="lv-LV"/>
        </w:rPr>
      </w:pPr>
    </w:p>
    <w:p w14:paraId="5B455CBC" w14:textId="77777777" w:rsidR="008C1F9E" w:rsidRPr="003A310E" w:rsidRDefault="008C1F9E" w:rsidP="00C87842">
      <w:pPr>
        <w:pStyle w:val="ListParagraph"/>
        <w:keepNext/>
        <w:numPr>
          <w:ilvl w:val="0"/>
          <w:numId w:val="26"/>
        </w:numPr>
        <w:jc w:val="both"/>
        <w:outlineLvl w:val="1"/>
      </w:pPr>
      <w:r w:rsidRPr="003A310E">
        <w:rPr>
          <w:b/>
        </w:rPr>
        <w:t>Pasūtītāja nosaukums, adrese un citi rekvizīti:</w:t>
      </w:r>
    </w:p>
    <w:p w14:paraId="0F03768F" w14:textId="77777777" w:rsidR="008C1F9E" w:rsidRPr="003A310E" w:rsidRDefault="008C1F9E" w:rsidP="009F303F">
      <w:pPr>
        <w:rPr>
          <w:rFonts w:ascii="Times New Roman" w:hAnsi="Times New Roman"/>
          <w:b/>
          <w:bCs/>
        </w:rPr>
      </w:pPr>
      <w:r w:rsidRPr="003A310E">
        <w:rPr>
          <w:rFonts w:ascii="Times New Roman" w:hAnsi="Times New Roman"/>
        </w:rPr>
        <w:t xml:space="preserve">Rīgas pašvaldības sabiedrība ar ierobežotu atbildību </w:t>
      </w:r>
      <w:r w:rsidR="003026CB" w:rsidRPr="003A310E">
        <w:rPr>
          <w:rFonts w:ascii="Times New Roman" w:hAnsi="Times New Roman"/>
        </w:rPr>
        <w:t>“</w:t>
      </w:r>
      <w:r w:rsidRPr="003A310E">
        <w:rPr>
          <w:rFonts w:ascii="Times New Roman" w:hAnsi="Times New Roman"/>
        </w:rPr>
        <w:t>Rīgas satiksme</w:t>
      </w:r>
      <w:r w:rsidR="003026CB" w:rsidRPr="003A310E">
        <w:rPr>
          <w:rFonts w:ascii="Times New Roman" w:hAnsi="Times New Roman"/>
        </w:rPr>
        <w:t>”</w:t>
      </w:r>
    </w:p>
    <w:p w14:paraId="66EBD05E" w14:textId="3577CAC5" w:rsidR="000A69FC" w:rsidRPr="003A310E" w:rsidRDefault="000A69FC" w:rsidP="000A69FC">
      <w:pPr>
        <w:jc w:val="both"/>
        <w:rPr>
          <w:rFonts w:ascii="Times New Roman" w:hAnsi="Times New Roman"/>
          <w:szCs w:val="24"/>
        </w:rPr>
      </w:pPr>
      <w:r w:rsidRPr="003A310E">
        <w:rPr>
          <w:rFonts w:ascii="Times New Roman" w:hAnsi="Times New Roman"/>
          <w:szCs w:val="24"/>
        </w:rPr>
        <w:t>Reģ</w:t>
      </w:r>
      <w:r w:rsidR="00DB6C92" w:rsidRPr="003A310E">
        <w:rPr>
          <w:rFonts w:ascii="Times New Roman" w:hAnsi="Times New Roman"/>
          <w:szCs w:val="24"/>
        </w:rPr>
        <w:t>istrēts</w:t>
      </w:r>
      <w:r w:rsidRPr="003A310E">
        <w:rPr>
          <w:rFonts w:ascii="Times New Roman" w:hAnsi="Times New Roman"/>
          <w:szCs w:val="24"/>
        </w:rPr>
        <w:t xml:space="preserve"> Latvijas Republikas Komercreģistrā ar Nr.40003619950</w:t>
      </w:r>
    </w:p>
    <w:p w14:paraId="6C2468E7" w14:textId="77777777" w:rsidR="005B6DAE" w:rsidRPr="003A310E" w:rsidRDefault="005B6DAE" w:rsidP="009F303F">
      <w:pPr>
        <w:rPr>
          <w:rFonts w:ascii="Times New Roman" w:hAnsi="Times New Roman"/>
          <w:spacing w:val="1"/>
        </w:rPr>
      </w:pPr>
      <w:r w:rsidRPr="003A310E">
        <w:rPr>
          <w:rFonts w:ascii="Times New Roman" w:hAnsi="Times New Roman"/>
          <w:spacing w:val="1"/>
        </w:rPr>
        <w:t>Juridiskā</w:t>
      </w:r>
      <w:r w:rsidR="008C1F9E" w:rsidRPr="003A310E">
        <w:rPr>
          <w:rFonts w:ascii="Times New Roman" w:hAnsi="Times New Roman"/>
          <w:spacing w:val="1"/>
        </w:rPr>
        <w:t xml:space="preserve"> adrese</w:t>
      </w:r>
      <w:r w:rsidRPr="003A310E">
        <w:rPr>
          <w:rFonts w:ascii="Times New Roman" w:hAnsi="Times New Roman"/>
          <w:spacing w:val="1"/>
        </w:rPr>
        <w:t>:</w:t>
      </w:r>
      <w:r w:rsidR="008C1F9E" w:rsidRPr="003A310E">
        <w:rPr>
          <w:rFonts w:ascii="Times New Roman" w:hAnsi="Times New Roman"/>
          <w:spacing w:val="1"/>
        </w:rPr>
        <w:t xml:space="preserve"> Kleistu iel</w:t>
      </w:r>
      <w:r w:rsidRPr="003A310E">
        <w:rPr>
          <w:rFonts w:ascii="Times New Roman" w:hAnsi="Times New Roman"/>
          <w:spacing w:val="1"/>
        </w:rPr>
        <w:t>a</w:t>
      </w:r>
      <w:r w:rsidR="008C1F9E" w:rsidRPr="003A310E">
        <w:rPr>
          <w:rFonts w:ascii="Times New Roman" w:hAnsi="Times New Roman"/>
          <w:spacing w:val="1"/>
        </w:rPr>
        <w:t xml:space="preserve"> 28, Rīga, </w:t>
      </w:r>
      <w:r w:rsidRPr="003A310E">
        <w:rPr>
          <w:rFonts w:ascii="Times New Roman" w:hAnsi="Times New Roman"/>
          <w:spacing w:val="1"/>
        </w:rPr>
        <w:t>LV - 1067,</w:t>
      </w:r>
    </w:p>
    <w:p w14:paraId="4BD94A3F" w14:textId="77777777" w:rsidR="005B6DAE" w:rsidRPr="003A310E" w:rsidRDefault="005B6DAE" w:rsidP="009F303F">
      <w:pPr>
        <w:rPr>
          <w:rFonts w:ascii="Times New Roman" w:hAnsi="Times New Roman"/>
          <w:spacing w:val="1"/>
        </w:rPr>
      </w:pPr>
      <w:r w:rsidRPr="003A310E">
        <w:rPr>
          <w:rFonts w:ascii="Times New Roman" w:hAnsi="Times New Roman"/>
          <w:spacing w:val="1"/>
        </w:rPr>
        <w:t>B</w:t>
      </w:r>
      <w:r w:rsidR="008C1F9E" w:rsidRPr="003A310E">
        <w:rPr>
          <w:rFonts w:ascii="Times New Roman" w:hAnsi="Times New Roman"/>
          <w:spacing w:val="1"/>
        </w:rPr>
        <w:t>iroja adrese</w:t>
      </w:r>
      <w:r w:rsidRPr="003A310E">
        <w:rPr>
          <w:rFonts w:ascii="Times New Roman" w:hAnsi="Times New Roman"/>
          <w:spacing w:val="1"/>
        </w:rPr>
        <w:t>:</w:t>
      </w:r>
      <w:r w:rsidR="008C1F9E" w:rsidRPr="003A310E">
        <w:rPr>
          <w:rFonts w:ascii="Times New Roman" w:hAnsi="Times New Roman"/>
          <w:spacing w:val="1"/>
        </w:rPr>
        <w:t xml:space="preserve"> Vestienas iela 35, Rīga, LV-1035, </w:t>
      </w:r>
    </w:p>
    <w:p w14:paraId="6A02351E" w14:textId="3A1C2313" w:rsidR="008C1F9E" w:rsidRPr="003A310E" w:rsidRDefault="005B6DAE" w:rsidP="009F303F">
      <w:pPr>
        <w:rPr>
          <w:rFonts w:ascii="Times New Roman" w:hAnsi="Times New Roman"/>
          <w:b/>
          <w:bCs/>
        </w:rPr>
      </w:pPr>
      <w:r w:rsidRPr="003A310E">
        <w:rPr>
          <w:rFonts w:ascii="Times New Roman" w:hAnsi="Times New Roman"/>
          <w:spacing w:val="1"/>
        </w:rPr>
        <w:t>Tālr</w:t>
      </w:r>
      <w:r w:rsidR="008C1F9E" w:rsidRPr="003A310E">
        <w:rPr>
          <w:rFonts w:ascii="Times New Roman" w:hAnsi="Times New Roman"/>
          <w:spacing w:val="1"/>
        </w:rPr>
        <w:t>. 67104800</w:t>
      </w:r>
      <w:r w:rsidR="00744A60" w:rsidRPr="003A310E">
        <w:rPr>
          <w:rFonts w:ascii="Times New Roman" w:hAnsi="Times New Roman"/>
          <w:spacing w:val="1"/>
        </w:rPr>
        <w:t>.</w:t>
      </w:r>
    </w:p>
    <w:p w14:paraId="71BC9EC1" w14:textId="77777777" w:rsidR="008C1F9E" w:rsidRPr="003A310E" w:rsidRDefault="008C1F9E" w:rsidP="008C1F9E">
      <w:pPr>
        <w:pStyle w:val="ListParagraph"/>
        <w:ind w:left="928"/>
      </w:pPr>
    </w:p>
    <w:p w14:paraId="6C2350AA" w14:textId="77777777" w:rsidR="008C1F9E" w:rsidRPr="003A310E" w:rsidRDefault="002C32EE" w:rsidP="00C87842">
      <w:pPr>
        <w:pStyle w:val="ListParagraph"/>
        <w:keepNext/>
        <w:numPr>
          <w:ilvl w:val="0"/>
          <w:numId w:val="26"/>
        </w:numPr>
        <w:jc w:val="both"/>
        <w:outlineLvl w:val="1"/>
        <w:rPr>
          <w:b/>
        </w:rPr>
      </w:pPr>
      <w:r w:rsidRPr="003A310E">
        <w:rPr>
          <w:b/>
        </w:rPr>
        <w:t>Pasūtītāja kontaktpersona</w:t>
      </w:r>
      <w:r w:rsidR="008C1F9E" w:rsidRPr="003A310E">
        <w:rPr>
          <w:b/>
        </w:rPr>
        <w:t>:</w:t>
      </w:r>
    </w:p>
    <w:p w14:paraId="59510DDB" w14:textId="77777777" w:rsidR="00D57DAF" w:rsidRDefault="0067028C" w:rsidP="00CC0CE1">
      <w:pPr>
        <w:jc w:val="both"/>
        <w:rPr>
          <w:rFonts w:ascii="Times New Roman" w:hAnsi="Times New Roman"/>
          <w:szCs w:val="24"/>
        </w:rPr>
      </w:pPr>
      <w:r w:rsidRPr="008B3009">
        <w:rPr>
          <w:rFonts w:ascii="Times New Roman" w:hAnsi="Times New Roman"/>
        </w:rPr>
        <w:t>Alena Kamisarova</w:t>
      </w:r>
      <w:r w:rsidR="005B6DAE" w:rsidRPr="008B3009">
        <w:rPr>
          <w:rFonts w:ascii="Times New Roman" w:hAnsi="Times New Roman"/>
        </w:rPr>
        <w:t xml:space="preserve">, </w:t>
      </w:r>
      <w:r w:rsidR="00F32122" w:rsidRPr="008B3009">
        <w:rPr>
          <w:rFonts w:ascii="Times New Roman" w:hAnsi="Times New Roman"/>
        </w:rPr>
        <w:t>tel. +371 671047</w:t>
      </w:r>
      <w:r w:rsidRPr="008B3009">
        <w:rPr>
          <w:rFonts w:ascii="Times New Roman" w:hAnsi="Times New Roman"/>
        </w:rPr>
        <w:t>91</w:t>
      </w:r>
      <w:r w:rsidR="005B6DAE" w:rsidRPr="008B3009">
        <w:rPr>
          <w:rFonts w:ascii="Times New Roman" w:hAnsi="Times New Roman"/>
        </w:rPr>
        <w:t xml:space="preserve">, e-pasts – </w:t>
      </w:r>
      <w:hyperlink r:id="rId11" w:history="1">
        <w:r w:rsidR="008B3009" w:rsidRPr="008B3009">
          <w:rPr>
            <w:rStyle w:val="Hyperlink"/>
            <w:rFonts w:ascii="Times New Roman" w:hAnsi="Times New Roman"/>
            <w:szCs w:val="24"/>
          </w:rPr>
          <w:t>alena.kamisarova@rigassatiksme.lv</w:t>
        </w:r>
      </w:hyperlink>
      <w:r w:rsidR="008B3009" w:rsidRPr="008B3009">
        <w:rPr>
          <w:rFonts w:ascii="Times New Roman" w:hAnsi="Times New Roman"/>
          <w:szCs w:val="24"/>
        </w:rPr>
        <w:t xml:space="preserve">, un </w:t>
      </w:r>
    </w:p>
    <w:p w14:paraId="21DA8205" w14:textId="7FAADF9A" w:rsidR="008C1F9E" w:rsidRPr="003A310E" w:rsidRDefault="008B3009" w:rsidP="00CC0CE1">
      <w:pPr>
        <w:jc w:val="both"/>
        <w:rPr>
          <w:rFonts w:ascii="Times New Roman" w:hAnsi="Times New Roman"/>
        </w:rPr>
      </w:pPr>
      <w:r w:rsidRPr="008B3009">
        <w:rPr>
          <w:rFonts w:ascii="Times New Roman" w:hAnsi="Times New Roman"/>
          <w:szCs w:val="24"/>
        </w:rPr>
        <w:t xml:space="preserve">Māra Volkova, tel. +371 67104863, e-pasts – </w:t>
      </w:r>
      <w:hyperlink r:id="rId12" w:history="1">
        <w:r w:rsidRPr="008B3009">
          <w:rPr>
            <w:rStyle w:val="Hyperlink"/>
            <w:rFonts w:ascii="Times New Roman" w:hAnsi="Times New Roman"/>
            <w:szCs w:val="24"/>
          </w:rPr>
          <w:t>Mara.Volkova@rigassatiksme.lv</w:t>
        </w:r>
      </w:hyperlink>
      <w:r w:rsidR="005B6DAE" w:rsidRPr="008B3009">
        <w:rPr>
          <w:rFonts w:ascii="Times New Roman" w:hAnsi="Times New Roman"/>
        </w:rPr>
        <w:t>.</w:t>
      </w:r>
      <w:r w:rsidR="005B6DAE" w:rsidRPr="003A310E">
        <w:rPr>
          <w:rFonts w:ascii="Times New Roman" w:hAnsi="Times New Roman"/>
        </w:rPr>
        <w:t xml:space="preserve"> </w:t>
      </w:r>
      <w:r w:rsidR="008C1F9E" w:rsidRPr="003A310E">
        <w:rPr>
          <w:rFonts w:ascii="Times New Roman" w:hAnsi="Times New Roman"/>
          <w:lang w:eastAsia="lv-LV"/>
        </w:rPr>
        <w:t xml:space="preserve"> </w:t>
      </w:r>
    </w:p>
    <w:p w14:paraId="56BAC1D2" w14:textId="77777777" w:rsidR="008C1F9E" w:rsidRPr="003A310E" w:rsidRDefault="008C1F9E" w:rsidP="008C1F9E">
      <w:pPr>
        <w:pStyle w:val="ListParagraph"/>
        <w:keepNext/>
        <w:ind w:left="1080"/>
        <w:jc w:val="both"/>
        <w:outlineLvl w:val="1"/>
      </w:pPr>
    </w:p>
    <w:p w14:paraId="55AA847B" w14:textId="77777777" w:rsidR="007965E4" w:rsidRPr="003A310E" w:rsidRDefault="007965E4" w:rsidP="002B1BF7">
      <w:pPr>
        <w:pStyle w:val="ListParagraph"/>
        <w:numPr>
          <w:ilvl w:val="0"/>
          <w:numId w:val="26"/>
        </w:numPr>
        <w:spacing w:after="120"/>
        <w:ind w:left="357" w:hanging="357"/>
        <w:contextualSpacing w:val="0"/>
        <w:rPr>
          <w:b/>
        </w:rPr>
      </w:pPr>
      <w:bookmarkStart w:id="0" w:name="_Toc26600578"/>
      <w:r w:rsidRPr="003A310E">
        <w:rPr>
          <w:b/>
        </w:rPr>
        <w:t>Pretendenti</w:t>
      </w:r>
    </w:p>
    <w:p w14:paraId="0BC36ADC" w14:textId="1205C868" w:rsidR="00AD339E" w:rsidRPr="003A310E" w:rsidRDefault="00AD339E" w:rsidP="00AD339E">
      <w:pPr>
        <w:pStyle w:val="ListParagraph"/>
        <w:numPr>
          <w:ilvl w:val="1"/>
          <w:numId w:val="26"/>
        </w:numPr>
        <w:jc w:val="both"/>
        <w:rPr>
          <w:lang w:eastAsia="en-US"/>
        </w:rPr>
      </w:pPr>
      <w:r w:rsidRPr="003A310E">
        <w:rPr>
          <w:lang w:eastAsia="en-US"/>
        </w:rPr>
        <w:t xml:space="preserve">Iepirkuma procedūrā var piedalīties jebkurš piegādātājs, kas atbilst Pasūtītāja izvirzītajām prasībām un ir tiesīgs piedāvāt </w:t>
      </w:r>
      <w:r w:rsidR="00F465DE" w:rsidRPr="003A310E">
        <w:rPr>
          <w:lang w:eastAsia="en-US"/>
        </w:rPr>
        <w:t>piegādāt</w:t>
      </w:r>
      <w:r w:rsidRPr="003A310E">
        <w:rPr>
          <w:lang w:eastAsia="en-US"/>
        </w:rPr>
        <w:t xml:space="preserve"> nolikumā paredzēto </w:t>
      </w:r>
      <w:r w:rsidR="00F465DE" w:rsidRPr="003A310E">
        <w:rPr>
          <w:lang w:eastAsia="en-US"/>
        </w:rPr>
        <w:t>preci</w:t>
      </w:r>
      <w:r w:rsidRPr="003A310E">
        <w:rPr>
          <w:lang w:eastAsia="en-US"/>
        </w:rPr>
        <w:t xml:space="preserve">, un, iesniedzot piedāvājumu, apliecinās spējas sniegt šajā nolikumā minēto </w:t>
      </w:r>
      <w:r w:rsidR="00F02504" w:rsidRPr="003A310E">
        <w:rPr>
          <w:lang w:eastAsia="en-US"/>
        </w:rPr>
        <w:t>preču piegādes</w:t>
      </w:r>
      <w:r w:rsidRPr="003A310E">
        <w:rPr>
          <w:lang w:eastAsia="en-US"/>
        </w:rPr>
        <w:t xml:space="preserve">, kā arī slēgt </w:t>
      </w:r>
      <w:r w:rsidR="00F02504" w:rsidRPr="003A310E">
        <w:rPr>
          <w:lang w:eastAsia="en-US"/>
        </w:rPr>
        <w:t>vispārīgo vienošanos</w:t>
      </w:r>
      <w:r w:rsidR="007D438B" w:rsidRPr="003A310E">
        <w:rPr>
          <w:lang w:eastAsia="en-US"/>
        </w:rPr>
        <w:t xml:space="preserve"> (turpmāk – </w:t>
      </w:r>
      <w:r w:rsidR="00F02504" w:rsidRPr="003A310E">
        <w:rPr>
          <w:lang w:eastAsia="en-US"/>
        </w:rPr>
        <w:t>vispārīgā vienošanās</w:t>
      </w:r>
      <w:r w:rsidR="007D438B" w:rsidRPr="003A310E">
        <w:rPr>
          <w:lang w:eastAsia="en-US"/>
        </w:rPr>
        <w:t>)</w:t>
      </w:r>
      <w:r w:rsidRPr="003A310E">
        <w:rPr>
          <w:lang w:eastAsia="en-US"/>
        </w:rPr>
        <w:t xml:space="preserve"> ar tajā minētajiem noteikumiem.</w:t>
      </w:r>
    </w:p>
    <w:p w14:paraId="5CF7646A" w14:textId="415B8186" w:rsidR="005E6BA5" w:rsidRPr="003A310E" w:rsidRDefault="005E6BA5" w:rsidP="00AD339E">
      <w:pPr>
        <w:pStyle w:val="ListParagraph"/>
        <w:numPr>
          <w:ilvl w:val="1"/>
          <w:numId w:val="26"/>
        </w:numPr>
        <w:jc w:val="both"/>
        <w:rPr>
          <w:lang w:eastAsia="en-US"/>
        </w:rPr>
      </w:pPr>
      <w:r w:rsidRPr="003A310E">
        <w:rPr>
          <w:lang w:eastAsia="en-US"/>
        </w:rPr>
        <w:t>Piegādātājiem ir tiesības apvienoties apvienībā un iesniegt kopīgu piedāvājumu.</w:t>
      </w:r>
    </w:p>
    <w:p w14:paraId="797B7908" w14:textId="42CBB550" w:rsidR="007965E4" w:rsidRPr="003A310E" w:rsidRDefault="007965E4" w:rsidP="00AD339E">
      <w:pPr>
        <w:numPr>
          <w:ilvl w:val="1"/>
          <w:numId w:val="26"/>
        </w:numPr>
        <w:spacing w:before="20" w:after="20"/>
        <w:jc w:val="both"/>
        <w:rPr>
          <w:rFonts w:ascii="Times New Roman" w:hAnsi="Times New Roman"/>
          <w:bCs/>
        </w:rPr>
      </w:pPr>
      <w:r w:rsidRPr="003A310E">
        <w:rPr>
          <w:rFonts w:ascii="Times New Roman" w:hAnsi="Times New Roman"/>
          <w:bCs/>
        </w:rPr>
        <w:t>Gadījumā, ja piegādātāju apvienībai tiks piešķirtas</w:t>
      </w:r>
      <w:r w:rsidR="00670CD2" w:rsidRPr="003A310E">
        <w:rPr>
          <w:rFonts w:ascii="Times New Roman" w:hAnsi="Times New Roman"/>
          <w:bCs/>
        </w:rPr>
        <w:t xml:space="preserve"> </w:t>
      </w:r>
      <w:r w:rsidR="00F02504" w:rsidRPr="003A310E">
        <w:rPr>
          <w:rFonts w:ascii="Times New Roman" w:hAnsi="Times New Roman"/>
        </w:rPr>
        <w:t xml:space="preserve">vispārīgās vienošanās </w:t>
      </w:r>
      <w:r w:rsidRPr="003A310E">
        <w:rPr>
          <w:rFonts w:ascii="Times New Roman" w:hAnsi="Times New Roman"/>
          <w:bCs/>
        </w:rPr>
        <w:t xml:space="preserve">slēgšanas tiesības, tai pēc savas izvēles </w:t>
      </w:r>
      <w:r w:rsidRPr="003A310E">
        <w:rPr>
          <w:rFonts w:ascii="Times New Roman" w:hAnsi="Times New Roman"/>
        </w:rPr>
        <w:t xml:space="preserve">jāizveido personālsabiedrība (pilnsabiedrība) </w:t>
      </w:r>
      <w:r w:rsidRPr="003A310E">
        <w:rPr>
          <w:rFonts w:ascii="Times New Roman" w:hAnsi="Times New Roman"/>
          <w:bCs/>
        </w:rPr>
        <w:t>vai jānoslēdz sabiedrības līgums, vienojoties par apvienības dalībnieku atbildības sadalījumu.</w:t>
      </w:r>
    </w:p>
    <w:p w14:paraId="59078EE4" w14:textId="77777777" w:rsidR="00821594" w:rsidRPr="003A310E" w:rsidRDefault="00821594" w:rsidP="00097729">
      <w:pPr>
        <w:ind w:left="720"/>
        <w:jc w:val="both"/>
        <w:rPr>
          <w:rFonts w:ascii="Times New Roman" w:hAnsi="Times New Roman"/>
          <w:b/>
          <w:szCs w:val="24"/>
        </w:rPr>
      </w:pPr>
    </w:p>
    <w:p w14:paraId="12019E7E" w14:textId="77777777" w:rsidR="00CA1B17" w:rsidRPr="003A310E" w:rsidRDefault="005B6DAE" w:rsidP="00D75AA9">
      <w:pPr>
        <w:pStyle w:val="ListParagraph"/>
        <w:numPr>
          <w:ilvl w:val="0"/>
          <w:numId w:val="25"/>
        </w:numPr>
        <w:jc w:val="center"/>
        <w:rPr>
          <w:b/>
        </w:rPr>
      </w:pPr>
      <w:r w:rsidRPr="003A310E">
        <w:rPr>
          <w:b/>
        </w:rPr>
        <w:t xml:space="preserve">INFORMĀCIJAS APMAIŅA, </w:t>
      </w:r>
      <w:r w:rsidR="002B3355" w:rsidRPr="003A310E">
        <w:rPr>
          <w:b/>
        </w:rPr>
        <w:t>PIEDĀVĀJUMU</w:t>
      </w:r>
      <w:r w:rsidRPr="003A310E">
        <w:rPr>
          <w:b/>
        </w:rPr>
        <w:t xml:space="preserve"> NOFORMĒŠANAS, IESNIEGŠANAS KĀRTĪBA</w:t>
      </w:r>
    </w:p>
    <w:bookmarkEnd w:id="0"/>
    <w:p w14:paraId="6329FD32" w14:textId="77777777" w:rsidR="00D75AA9" w:rsidRPr="003A310E" w:rsidRDefault="00D75AA9" w:rsidP="00D75AA9">
      <w:pPr>
        <w:pStyle w:val="ListParagraph"/>
        <w:numPr>
          <w:ilvl w:val="0"/>
          <w:numId w:val="26"/>
        </w:numPr>
        <w:spacing w:before="160" w:after="120"/>
        <w:ind w:left="357" w:hanging="357"/>
        <w:contextualSpacing w:val="0"/>
        <w:jc w:val="both"/>
        <w:rPr>
          <w:b/>
        </w:rPr>
      </w:pPr>
      <w:r w:rsidRPr="003A310E">
        <w:rPr>
          <w:b/>
        </w:rPr>
        <w:t>Informācijas apmaiņa</w:t>
      </w:r>
    </w:p>
    <w:p w14:paraId="7B146C35" w14:textId="77777777" w:rsidR="00100E91" w:rsidRPr="003A310E" w:rsidRDefault="00100E91" w:rsidP="00100E91">
      <w:pPr>
        <w:pStyle w:val="ListParagraph"/>
        <w:numPr>
          <w:ilvl w:val="1"/>
          <w:numId w:val="26"/>
        </w:numPr>
        <w:jc w:val="both"/>
      </w:pPr>
      <w:r w:rsidRPr="003A310E">
        <w:t xml:space="preserve">Saziņa starp Pasūtītāju un ieinteresētajiem piegādātājiem iepirkuma procedūras ietvaros notiek latviešu valodā, rakstiski pa pastu vai e-pastu. </w:t>
      </w:r>
    </w:p>
    <w:p w14:paraId="59881960" w14:textId="77777777" w:rsidR="00100E91" w:rsidRPr="003A310E" w:rsidRDefault="00100E91" w:rsidP="00100E91">
      <w:pPr>
        <w:pStyle w:val="ListParagraph"/>
        <w:numPr>
          <w:ilvl w:val="1"/>
          <w:numId w:val="26"/>
        </w:numPr>
        <w:spacing w:after="160" w:line="259" w:lineRule="auto"/>
        <w:jc w:val="both"/>
      </w:pPr>
      <w:r w:rsidRPr="003A310E">
        <w:t xml:space="preserve">Papildu informāciju par iepirkuma procedūras nolikumu var pieprasīt, iesniedzot šādu pieprasījumu rakstiskā formā Pasūtītāja adresē, nosūtot pa pastu, vēstuli adresējot </w:t>
      </w:r>
      <w:r w:rsidRPr="003A310E">
        <w:lastRenderedPageBreak/>
        <w:t xml:space="preserve">iepirkuma komisijai vai elektroniski parakstītu, nosūtot uz e-pasta adresi </w:t>
      </w:r>
      <w:hyperlink r:id="rId13" w:history="1">
        <w:r w:rsidRPr="003A310E">
          <w:rPr>
            <w:rStyle w:val="Hyperlink"/>
          </w:rPr>
          <w:t>sekretariats@rigassatiksme.lv</w:t>
        </w:r>
      </w:hyperlink>
      <w:r w:rsidRPr="003A310E">
        <w:rPr>
          <w:rStyle w:val="Hyperlink"/>
        </w:rPr>
        <w:t>.</w:t>
      </w:r>
    </w:p>
    <w:p w14:paraId="554255E9" w14:textId="77777777" w:rsidR="00100E91" w:rsidRPr="003A310E" w:rsidRDefault="00100E91" w:rsidP="00100E91">
      <w:pPr>
        <w:pStyle w:val="ListParagraph"/>
        <w:numPr>
          <w:ilvl w:val="1"/>
          <w:numId w:val="26"/>
        </w:numPr>
        <w:spacing w:after="160" w:line="259" w:lineRule="auto"/>
        <w:jc w:val="both"/>
      </w:pPr>
      <w:r w:rsidRPr="003A310E">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Pr="003A310E" w:rsidRDefault="00100E91" w:rsidP="00100E91">
      <w:pPr>
        <w:pStyle w:val="ListParagraph"/>
        <w:numPr>
          <w:ilvl w:val="1"/>
          <w:numId w:val="26"/>
        </w:numPr>
        <w:spacing w:after="160" w:line="259" w:lineRule="auto"/>
        <w:jc w:val="both"/>
      </w:pPr>
      <w:r w:rsidRPr="003A310E">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214156E5" w14:textId="77777777" w:rsidR="006368D1" w:rsidRPr="003A310E" w:rsidRDefault="006368D1" w:rsidP="006368D1">
      <w:pPr>
        <w:pStyle w:val="ListParagraph"/>
        <w:spacing w:after="160" w:line="259" w:lineRule="auto"/>
        <w:jc w:val="both"/>
      </w:pPr>
    </w:p>
    <w:p w14:paraId="48362017" w14:textId="77777777" w:rsidR="00204A31" w:rsidRPr="003A310E" w:rsidRDefault="00204A31" w:rsidP="00204A31">
      <w:pPr>
        <w:pStyle w:val="ListParagraph"/>
        <w:numPr>
          <w:ilvl w:val="0"/>
          <w:numId w:val="26"/>
        </w:numPr>
        <w:spacing w:before="160" w:after="120"/>
        <w:contextualSpacing w:val="0"/>
        <w:rPr>
          <w:b/>
        </w:rPr>
      </w:pPr>
      <w:r w:rsidRPr="003A310E">
        <w:rPr>
          <w:b/>
        </w:rPr>
        <w:t>Iespējas saņemt iepirkuma procedūras dokumentus un ar tiem iepazīties</w:t>
      </w:r>
    </w:p>
    <w:p w14:paraId="00A0BBFA" w14:textId="77777777" w:rsidR="00935F23" w:rsidRPr="003A310E" w:rsidRDefault="00935F23" w:rsidP="00935F23">
      <w:pPr>
        <w:pStyle w:val="ListParagraph"/>
        <w:numPr>
          <w:ilvl w:val="1"/>
          <w:numId w:val="26"/>
        </w:numPr>
        <w:jc w:val="both"/>
        <w:rPr>
          <w:u w:val="single"/>
        </w:rPr>
      </w:pPr>
      <w:r w:rsidRPr="003A310E">
        <w:t xml:space="preserve">Elektroniska piekļuve: Pasūtītāja interneta vietne </w:t>
      </w:r>
      <w:hyperlink r:id="rId14" w:history="1">
        <w:r w:rsidRPr="003A310E">
          <w:rPr>
            <w:rStyle w:val="Hyperlink"/>
          </w:rPr>
          <w:t>www.rigassatiksme.lv</w:t>
        </w:r>
      </w:hyperlink>
      <w:r w:rsidRPr="003A310E">
        <w:t xml:space="preserve">, sadaļa “Iepirkumi un izsoles” - </w:t>
      </w:r>
      <w:hyperlink r:id="rId15" w:history="1">
        <w:r w:rsidRPr="003A310E">
          <w:rPr>
            <w:rStyle w:val="Hyperlink"/>
          </w:rPr>
          <w:t>https://www.rigassatiksme.lv/lv/par-mums/iepirkumi/</w:t>
        </w:r>
      </w:hyperlink>
      <w:r w:rsidRPr="003A310E">
        <w:t xml:space="preserve"> un elektronisko iepirkumu sistēmā apakšsistēmā „e-konkursi” https://www.eis.gov.lv/EKEIS/Supplier.</w:t>
      </w:r>
    </w:p>
    <w:p w14:paraId="5F79E915" w14:textId="0B8A8F79" w:rsidR="00204A31" w:rsidRPr="003A310E" w:rsidRDefault="00204A31" w:rsidP="00F91295">
      <w:pPr>
        <w:pStyle w:val="ListParagraph"/>
        <w:contextualSpacing w:val="0"/>
        <w:jc w:val="both"/>
        <w:rPr>
          <w:rStyle w:val="Hyperlink"/>
          <w:color w:val="000000" w:themeColor="text1"/>
        </w:rPr>
      </w:pPr>
    </w:p>
    <w:p w14:paraId="62EFC12A" w14:textId="77777777" w:rsidR="00204A31" w:rsidRPr="003A310E" w:rsidRDefault="00204A31" w:rsidP="00F91295">
      <w:pPr>
        <w:numPr>
          <w:ilvl w:val="0"/>
          <w:numId w:val="26"/>
        </w:numPr>
        <w:spacing w:after="120"/>
        <w:rPr>
          <w:rFonts w:ascii="Times New Roman" w:hAnsi="Times New Roman"/>
          <w:b/>
          <w:color w:val="000000" w:themeColor="text1"/>
          <w:szCs w:val="24"/>
        </w:rPr>
      </w:pPr>
      <w:r w:rsidRPr="003A310E">
        <w:rPr>
          <w:rFonts w:ascii="Times New Roman" w:hAnsi="Times New Roman"/>
          <w:b/>
          <w:color w:val="000000" w:themeColor="text1"/>
          <w:szCs w:val="24"/>
        </w:rPr>
        <w:t>Piedāvājuma noformēšana</w:t>
      </w:r>
    </w:p>
    <w:p w14:paraId="75655874" w14:textId="77777777" w:rsidR="00DE1110" w:rsidRPr="003A310E" w:rsidRDefault="00DE1110" w:rsidP="00DE1110">
      <w:pPr>
        <w:pStyle w:val="ListParagraph"/>
        <w:numPr>
          <w:ilvl w:val="1"/>
          <w:numId w:val="26"/>
        </w:numPr>
        <w:spacing w:line="259" w:lineRule="auto"/>
        <w:jc w:val="both"/>
      </w:pPr>
      <w:r w:rsidRPr="003A310E">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3A310E" w:rsidRDefault="00DE1110" w:rsidP="00DE1110">
      <w:pPr>
        <w:pStyle w:val="ListParagraph"/>
        <w:numPr>
          <w:ilvl w:val="1"/>
          <w:numId w:val="26"/>
        </w:numPr>
        <w:spacing w:line="259" w:lineRule="auto"/>
        <w:jc w:val="both"/>
      </w:pPr>
      <w:r w:rsidRPr="003A310E">
        <w:t xml:space="preserve">Piedāvājums iesniedzams latviešu valodā. </w:t>
      </w:r>
      <w:r w:rsidR="005E58DC" w:rsidRPr="003A310E">
        <w:t>Iepirkuma procedūras</w:t>
      </w:r>
      <w:r w:rsidRPr="003A310E">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3A310E" w:rsidRDefault="00DE1110" w:rsidP="00DE1110">
      <w:pPr>
        <w:pStyle w:val="ListParagraph"/>
        <w:numPr>
          <w:ilvl w:val="1"/>
          <w:numId w:val="26"/>
        </w:numPr>
        <w:spacing w:line="259" w:lineRule="auto"/>
        <w:jc w:val="both"/>
      </w:pPr>
      <w:r w:rsidRPr="003A310E">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3A310E" w:rsidRDefault="00DE1110" w:rsidP="00DE1110">
      <w:pPr>
        <w:pStyle w:val="ListParagraph"/>
        <w:numPr>
          <w:ilvl w:val="1"/>
          <w:numId w:val="26"/>
        </w:numPr>
        <w:spacing w:line="259" w:lineRule="auto"/>
        <w:jc w:val="both"/>
      </w:pPr>
      <w:r w:rsidRPr="003A310E">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3A310E" w:rsidRDefault="00DE1110" w:rsidP="00DE1110">
      <w:pPr>
        <w:pStyle w:val="ListParagraph"/>
        <w:numPr>
          <w:ilvl w:val="1"/>
          <w:numId w:val="26"/>
        </w:numPr>
        <w:spacing w:line="259" w:lineRule="auto"/>
        <w:jc w:val="both"/>
      </w:pPr>
      <w:r w:rsidRPr="003A310E">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3A310E" w:rsidRDefault="008E7915" w:rsidP="008E7915">
      <w:pPr>
        <w:jc w:val="both"/>
        <w:outlineLvl w:val="0"/>
        <w:rPr>
          <w:rFonts w:ascii="Times New Roman" w:hAnsi="Times New Roman"/>
          <w:szCs w:val="24"/>
        </w:rPr>
      </w:pPr>
    </w:p>
    <w:p w14:paraId="4B496E8C" w14:textId="50C24950" w:rsidR="00204A31" w:rsidRPr="003A310E" w:rsidRDefault="00204A31" w:rsidP="00DA67C0">
      <w:pPr>
        <w:pStyle w:val="ListParagraph"/>
        <w:numPr>
          <w:ilvl w:val="0"/>
          <w:numId w:val="34"/>
        </w:numPr>
        <w:spacing w:after="120"/>
        <w:rPr>
          <w:b/>
        </w:rPr>
      </w:pPr>
      <w:bookmarkStart w:id="1" w:name="_Toc26600584"/>
      <w:r w:rsidRPr="003A310E">
        <w:rPr>
          <w:b/>
        </w:rPr>
        <w:t>Piedāvājumu iesniegšanas un atvēršanas vieta, datums, laiks un kārtība</w:t>
      </w:r>
    </w:p>
    <w:p w14:paraId="46132D7B" w14:textId="323724A4" w:rsidR="00942158" w:rsidRPr="003A310E" w:rsidRDefault="00942158" w:rsidP="00DA67C0">
      <w:pPr>
        <w:pStyle w:val="ListParagraph"/>
        <w:numPr>
          <w:ilvl w:val="1"/>
          <w:numId w:val="34"/>
        </w:numPr>
        <w:spacing w:after="160" w:line="259" w:lineRule="auto"/>
        <w:jc w:val="both"/>
        <w:outlineLvl w:val="0"/>
      </w:pPr>
      <w:r w:rsidRPr="003A310E">
        <w:t xml:space="preserve">Iepirkuma procedūras piedāvājumi jāiesniedz </w:t>
      </w:r>
      <w:r w:rsidRPr="003A310E">
        <w:rPr>
          <w:b/>
          <w:bCs/>
        </w:rPr>
        <w:t>līdz 2025. gada</w:t>
      </w:r>
      <w:r w:rsidR="00B717BD" w:rsidRPr="003A310E">
        <w:rPr>
          <w:b/>
          <w:bCs/>
        </w:rPr>
        <w:t xml:space="preserve"> </w:t>
      </w:r>
      <w:r w:rsidR="005C2EEA">
        <w:rPr>
          <w:b/>
          <w:bCs/>
        </w:rPr>
        <w:t>7</w:t>
      </w:r>
      <w:r w:rsidR="00B717BD" w:rsidRPr="003A310E">
        <w:rPr>
          <w:b/>
          <w:bCs/>
        </w:rPr>
        <w:t xml:space="preserve">. </w:t>
      </w:r>
      <w:r w:rsidR="0043165D" w:rsidRPr="003A310E">
        <w:rPr>
          <w:b/>
          <w:bCs/>
        </w:rPr>
        <w:t>jū</w:t>
      </w:r>
      <w:r w:rsidR="00D135E0" w:rsidRPr="003A310E">
        <w:rPr>
          <w:b/>
          <w:bCs/>
        </w:rPr>
        <w:t>l</w:t>
      </w:r>
      <w:r w:rsidR="0043165D" w:rsidRPr="003A310E">
        <w:rPr>
          <w:b/>
          <w:bCs/>
        </w:rPr>
        <w:t>ija</w:t>
      </w:r>
      <w:r w:rsidR="006123B2" w:rsidRPr="003A310E">
        <w:rPr>
          <w:b/>
          <w:bCs/>
        </w:rPr>
        <w:t xml:space="preserve"> </w:t>
      </w:r>
      <w:r w:rsidRPr="003A310E">
        <w:rPr>
          <w:b/>
          <w:bCs/>
        </w:rPr>
        <w:t>plkst.</w:t>
      </w:r>
      <w:r w:rsidR="00102030" w:rsidRPr="003A310E">
        <w:rPr>
          <w:b/>
          <w:bCs/>
        </w:rPr>
        <w:t xml:space="preserve"> </w:t>
      </w:r>
      <w:r w:rsidRPr="003A310E">
        <w:rPr>
          <w:b/>
          <w:bCs/>
        </w:rPr>
        <w:t>1</w:t>
      </w:r>
      <w:r w:rsidR="00CD3DBA" w:rsidRPr="003A310E">
        <w:rPr>
          <w:b/>
          <w:bCs/>
        </w:rPr>
        <w:t>5</w:t>
      </w:r>
      <w:r w:rsidR="006123B2" w:rsidRPr="003A310E">
        <w:rPr>
          <w:b/>
          <w:bCs/>
        </w:rPr>
        <w:t>.</w:t>
      </w:r>
      <w:r w:rsidR="0043165D" w:rsidRPr="003A310E">
        <w:rPr>
          <w:b/>
          <w:bCs/>
        </w:rPr>
        <w:t>0</w:t>
      </w:r>
      <w:r w:rsidRPr="003A310E">
        <w:rPr>
          <w:b/>
          <w:bCs/>
        </w:rPr>
        <w:t>0</w:t>
      </w:r>
      <w:r w:rsidRPr="003A310E">
        <w:t>, elektroniski Elektronisko iepirkumu sistēmas e-konkursu apakšsistēmā, ievērojot šādas pretendenta izvēles iespējas:</w:t>
      </w:r>
    </w:p>
    <w:p w14:paraId="68C4A052" w14:textId="77777777" w:rsidR="00942158" w:rsidRPr="003A310E" w:rsidRDefault="00942158" w:rsidP="00DA67C0">
      <w:pPr>
        <w:numPr>
          <w:ilvl w:val="2"/>
          <w:numId w:val="34"/>
        </w:numPr>
        <w:jc w:val="both"/>
        <w:rPr>
          <w:rFonts w:ascii="Times New Roman" w:hAnsi="Times New Roman"/>
          <w:szCs w:val="24"/>
        </w:rPr>
      </w:pPr>
      <w:r w:rsidRPr="003A310E">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3A310E" w:rsidRDefault="00942158" w:rsidP="00DA67C0">
      <w:pPr>
        <w:numPr>
          <w:ilvl w:val="2"/>
          <w:numId w:val="34"/>
        </w:numPr>
        <w:jc w:val="both"/>
        <w:rPr>
          <w:rFonts w:ascii="Times New Roman" w:hAnsi="Times New Roman"/>
          <w:szCs w:val="24"/>
        </w:rPr>
      </w:pPr>
      <w:r w:rsidRPr="003A310E">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w:t>
      </w:r>
      <w:r w:rsidRPr="003A310E">
        <w:rPr>
          <w:rFonts w:ascii="Times New Roman" w:hAnsi="Times New Roman"/>
          <w:szCs w:val="24"/>
        </w:rPr>
        <w:lastRenderedPageBreak/>
        <w:t xml:space="preserve">gadījumā pretendents ir atbildīgs par aizpildāmo formu atbilstību dokumentācijas prasībām un formu paraugiem); </w:t>
      </w:r>
    </w:p>
    <w:p w14:paraId="000AAED7" w14:textId="77777777" w:rsidR="00942158" w:rsidRPr="003A310E" w:rsidRDefault="00942158" w:rsidP="00DA67C0">
      <w:pPr>
        <w:pStyle w:val="ListParagraph"/>
        <w:numPr>
          <w:ilvl w:val="1"/>
          <w:numId w:val="34"/>
        </w:numPr>
        <w:spacing w:after="160" w:line="259" w:lineRule="auto"/>
        <w:jc w:val="both"/>
        <w:outlineLvl w:val="0"/>
      </w:pPr>
      <w:r w:rsidRPr="003A310E">
        <w:t>Ārpus Elektronisko iepirkumu sistēmas e-konkursu apakšsistēmas iesniegtie piedāvājumi tiks atzīti par neatbilstošiem Nolikuma prasībām.</w:t>
      </w:r>
    </w:p>
    <w:p w14:paraId="34E20FF9" w14:textId="77777777" w:rsidR="00942158" w:rsidRPr="003A310E" w:rsidRDefault="00942158" w:rsidP="00DA67C0">
      <w:pPr>
        <w:pStyle w:val="ListParagraph"/>
        <w:numPr>
          <w:ilvl w:val="1"/>
          <w:numId w:val="34"/>
        </w:numPr>
        <w:spacing w:after="160" w:line="259" w:lineRule="auto"/>
        <w:jc w:val="both"/>
        <w:outlineLvl w:val="0"/>
      </w:pPr>
      <w:r w:rsidRPr="003A310E">
        <w:t>Sagatavojot piedāvājumu, pretendents ievēro, ka:</w:t>
      </w:r>
    </w:p>
    <w:p w14:paraId="5F8BA131" w14:textId="77777777" w:rsidR="00942158" w:rsidRPr="003A310E" w:rsidRDefault="00942158" w:rsidP="00DA67C0">
      <w:pPr>
        <w:pStyle w:val="ListParagraph"/>
        <w:numPr>
          <w:ilvl w:val="2"/>
          <w:numId w:val="34"/>
        </w:numPr>
        <w:jc w:val="both"/>
      </w:pPr>
      <w:r w:rsidRPr="003A310E">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3A310E" w:rsidRDefault="00942158" w:rsidP="00DA67C0">
      <w:pPr>
        <w:pStyle w:val="ListParagraph"/>
        <w:numPr>
          <w:ilvl w:val="2"/>
          <w:numId w:val="34"/>
        </w:numPr>
        <w:jc w:val="both"/>
      </w:pPr>
      <w:r w:rsidRPr="003A310E">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3A310E" w:rsidRDefault="00942158" w:rsidP="00DA67C0">
      <w:pPr>
        <w:pStyle w:val="ListParagraph"/>
        <w:numPr>
          <w:ilvl w:val="1"/>
          <w:numId w:val="34"/>
        </w:numPr>
        <w:spacing w:after="160" w:line="259" w:lineRule="auto"/>
        <w:jc w:val="both"/>
        <w:outlineLvl w:val="0"/>
      </w:pPr>
      <w:r w:rsidRPr="003A310E">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3A310E" w:rsidRDefault="00942158" w:rsidP="00DA67C0">
      <w:pPr>
        <w:pStyle w:val="ListParagraph"/>
        <w:numPr>
          <w:ilvl w:val="1"/>
          <w:numId w:val="34"/>
        </w:numPr>
        <w:spacing w:after="160" w:line="259" w:lineRule="auto"/>
        <w:jc w:val="both"/>
        <w:outlineLvl w:val="0"/>
      </w:pPr>
      <w:r w:rsidRPr="003A310E">
        <w:t>Piedāvājumu atvēršanas sanāksmes finanšu piedāvājumu kopsavilkums ir pieejams Elektronisko iepirkumu sistēmā.</w:t>
      </w:r>
    </w:p>
    <w:p w14:paraId="6E0611D5" w14:textId="77777777" w:rsidR="00942158" w:rsidRPr="003A310E" w:rsidRDefault="00942158" w:rsidP="00DA67C0">
      <w:pPr>
        <w:pStyle w:val="ListParagraph"/>
        <w:numPr>
          <w:ilvl w:val="1"/>
          <w:numId w:val="34"/>
        </w:numPr>
        <w:spacing w:after="160" w:line="259" w:lineRule="auto"/>
        <w:jc w:val="both"/>
        <w:outlineLvl w:val="0"/>
      </w:pPr>
      <w:r w:rsidRPr="003A310E">
        <w:t>Pasūtītājs nesedz nekādus izdevumus, kas pretendentiem ir radušies sakarā ar piedāvājuma sagatavošanu un iesniegšanu.</w:t>
      </w:r>
    </w:p>
    <w:p w14:paraId="5DE9788B" w14:textId="77777777" w:rsidR="007F10C1" w:rsidRPr="003A310E" w:rsidRDefault="007F10C1" w:rsidP="00020DE0">
      <w:pPr>
        <w:pStyle w:val="ListParagraph"/>
        <w:spacing w:before="20" w:after="20"/>
        <w:contextualSpacing w:val="0"/>
        <w:jc w:val="both"/>
      </w:pPr>
    </w:p>
    <w:p w14:paraId="265A114A" w14:textId="04E91513" w:rsidR="00020DE0" w:rsidRPr="003A310E" w:rsidRDefault="003B44AE" w:rsidP="00285DED">
      <w:pPr>
        <w:pStyle w:val="ListParagraph"/>
        <w:numPr>
          <w:ilvl w:val="0"/>
          <w:numId w:val="35"/>
        </w:numPr>
        <w:rPr>
          <w:b/>
        </w:rPr>
      </w:pPr>
      <w:r w:rsidRPr="003A310E">
        <w:rPr>
          <w:b/>
        </w:rPr>
        <w:t>Piedāvājuma</w:t>
      </w:r>
      <w:r w:rsidR="00801F1D" w:rsidRPr="003A310E">
        <w:rPr>
          <w:b/>
        </w:rPr>
        <w:t xml:space="preserve"> </w:t>
      </w:r>
      <w:r w:rsidR="008E7915" w:rsidRPr="003A310E">
        <w:rPr>
          <w:b/>
        </w:rPr>
        <w:t>derīguma termiņš</w:t>
      </w:r>
      <w:bookmarkEnd w:id="1"/>
    </w:p>
    <w:p w14:paraId="0B40F469" w14:textId="77777777" w:rsidR="0028424B" w:rsidRPr="003A310E" w:rsidRDefault="0028424B" w:rsidP="00DA67C0">
      <w:pPr>
        <w:pStyle w:val="ListParagraph"/>
        <w:numPr>
          <w:ilvl w:val="1"/>
          <w:numId w:val="35"/>
        </w:numPr>
        <w:spacing w:before="120"/>
        <w:ind w:left="709" w:hanging="709"/>
        <w:jc w:val="both"/>
      </w:pPr>
      <w:r w:rsidRPr="003A310E">
        <w:t xml:space="preserve">Piedāvājuma derīguma termiņš sākas no tā iesniegšanas brīža un ir spēkā 120 (viens simts divdesmit) kalendārās dienas. </w:t>
      </w:r>
    </w:p>
    <w:p w14:paraId="734E5D44" w14:textId="0205CA71" w:rsidR="008E7915" w:rsidRPr="003A310E" w:rsidRDefault="008E7915" w:rsidP="00DA67C0">
      <w:pPr>
        <w:pStyle w:val="ListParagraph"/>
        <w:numPr>
          <w:ilvl w:val="1"/>
          <w:numId w:val="35"/>
        </w:numPr>
        <w:ind w:left="709" w:hanging="709"/>
        <w:jc w:val="both"/>
      </w:pPr>
      <w:r w:rsidRPr="003A310E">
        <w:t xml:space="preserve">Pamatojoties uz Pasūtītāja rakstisku lūgumu, </w:t>
      </w:r>
      <w:r w:rsidR="00793100" w:rsidRPr="003A310E">
        <w:t>pretendents</w:t>
      </w:r>
      <w:r w:rsidRPr="003A310E">
        <w:t xml:space="preserve"> var pagarināt </w:t>
      </w:r>
      <w:r w:rsidR="00793100" w:rsidRPr="003A310E">
        <w:t>piedāvājuma</w:t>
      </w:r>
      <w:r w:rsidRPr="003A310E">
        <w:t xml:space="preserve"> derīguma termiņu. </w:t>
      </w:r>
      <w:r w:rsidR="00793100" w:rsidRPr="003A310E">
        <w:t>Pretendentam</w:t>
      </w:r>
      <w:r w:rsidRPr="003A310E">
        <w:t xml:space="preserve"> sava piekrišana vai noraidījums jāsniedz rakstveidā.</w:t>
      </w:r>
    </w:p>
    <w:p w14:paraId="205CF350" w14:textId="77777777" w:rsidR="002B3355" w:rsidRPr="003A310E" w:rsidRDefault="002B3355" w:rsidP="002B1BF7">
      <w:pPr>
        <w:ind w:left="709"/>
        <w:jc w:val="both"/>
        <w:rPr>
          <w:rFonts w:ascii="Times New Roman" w:hAnsi="Times New Roman"/>
          <w:szCs w:val="24"/>
        </w:rPr>
      </w:pPr>
    </w:p>
    <w:p w14:paraId="28EF1669" w14:textId="5B8B3CCB" w:rsidR="002B3355" w:rsidRPr="003A310E" w:rsidRDefault="002B3355" w:rsidP="00DA67C0">
      <w:pPr>
        <w:pStyle w:val="ListParagraph"/>
        <w:numPr>
          <w:ilvl w:val="0"/>
          <w:numId w:val="35"/>
        </w:numPr>
      </w:pPr>
      <w:r w:rsidRPr="003A310E">
        <w:rPr>
          <w:b/>
        </w:rPr>
        <w:t>Piedāvājuma sastāvs</w:t>
      </w:r>
      <w:r w:rsidRPr="003A310E">
        <w:t xml:space="preserve"> </w:t>
      </w:r>
    </w:p>
    <w:p w14:paraId="2F63D247" w14:textId="579EFBB0" w:rsidR="005A6FC3" w:rsidRPr="003A310E" w:rsidRDefault="005A6FC3" w:rsidP="00DA67C0">
      <w:pPr>
        <w:numPr>
          <w:ilvl w:val="1"/>
          <w:numId w:val="35"/>
        </w:numPr>
        <w:ind w:left="709" w:hanging="709"/>
        <w:jc w:val="both"/>
        <w:rPr>
          <w:rFonts w:ascii="Times New Roman" w:hAnsi="Times New Roman"/>
          <w:szCs w:val="24"/>
        </w:rPr>
      </w:pPr>
      <w:r w:rsidRPr="003A310E">
        <w:rPr>
          <w:rFonts w:ascii="Times New Roman" w:hAnsi="Times New Roman"/>
          <w:szCs w:val="24"/>
        </w:rPr>
        <w:t xml:space="preserve">Piedāvājumi iesniedzami atbilstoši </w:t>
      </w:r>
      <w:r w:rsidR="004E76BB" w:rsidRPr="003A310E">
        <w:rPr>
          <w:rFonts w:ascii="Times New Roman" w:hAnsi="Times New Roman"/>
          <w:szCs w:val="24"/>
        </w:rPr>
        <w:t>i</w:t>
      </w:r>
      <w:r w:rsidR="00EB04D1" w:rsidRPr="003A310E">
        <w:rPr>
          <w:rFonts w:ascii="Times New Roman" w:hAnsi="Times New Roman"/>
          <w:szCs w:val="24"/>
        </w:rPr>
        <w:t>epirkuma procedūras</w:t>
      </w:r>
      <w:r w:rsidRPr="003A310E">
        <w:rPr>
          <w:rFonts w:ascii="Times New Roman" w:hAnsi="Times New Roman"/>
          <w:szCs w:val="24"/>
        </w:rPr>
        <w:t xml:space="preserve"> nolikumā iekļautajiem paraugiem. Pretendentu piedāvājums sastāv no: </w:t>
      </w:r>
    </w:p>
    <w:p w14:paraId="2386B31B" w14:textId="2B11B560" w:rsidR="005A6FC3" w:rsidRPr="003A310E" w:rsidRDefault="005A6FC3" w:rsidP="00DA67C0">
      <w:pPr>
        <w:numPr>
          <w:ilvl w:val="2"/>
          <w:numId w:val="35"/>
        </w:numPr>
        <w:tabs>
          <w:tab w:val="left" w:pos="1134"/>
        </w:tabs>
        <w:ind w:hanging="294"/>
        <w:jc w:val="both"/>
        <w:rPr>
          <w:rFonts w:ascii="Times New Roman" w:hAnsi="Times New Roman"/>
          <w:szCs w:val="24"/>
        </w:rPr>
      </w:pPr>
      <w:r w:rsidRPr="003A310E">
        <w:rPr>
          <w:rFonts w:ascii="Times New Roman" w:hAnsi="Times New Roman"/>
          <w:szCs w:val="24"/>
        </w:rPr>
        <w:t xml:space="preserve">pieteikuma, kas sagatavots atbilstoši </w:t>
      </w:r>
      <w:r w:rsidR="00DE2220" w:rsidRPr="003A310E">
        <w:rPr>
          <w:rFonts w:ascii="Times New Roman" w:hAnsi="Times New Roman"/>
          <w:szCs w:val="24"/>
        </w:rPr>
        <w:t xml:space="preserve">2. </w:t>
      </w:r>
      <w:r w:rsidRPr="003A310E">
        <w:rPr>
          <w:rFonts w:ascii="Times New Roman" w:hAnsi="Times New Roman"/>
          <w:szCs w:val="24"/>
        </w:rPr>
        <w:t>pielikuma paraugam</w:t>
      </w:r>
      <w:r w:rsidR="00815A0E" w:rsidRPr="003A310E">
        <w:rPr>
          <w:rFonts w:ascii="Times New Roman" w:hAnsi="Times New Roman"/>
          <w:szCs w:val="24"/>
        </w:rPr>
        <w:t>;</w:t>
      </w:r>
    </w:p>
    <w:p w14:paraId="508A8F07" w14:textId="3F665966" w:rsidR="005A6FC3" w:rsidRPr="003A310E" w:rsidRDefault="005A6FC3" w:rsidP="00DA67C0">
      <w:pPr>
        <w:numPr>
          <w:ilvl w:val="2"/>
          <w:numId w:val="35"/>
        </w:numPr>
        <w:tabs>
          <w:tab w:val="left" w:pos="1134"/>
        </w:tabs>
        <w:ind w:hanging="294"/>
        <w:jc w:val="both"/>
        <w:rPr>
          <w:rFonts w:ascii="Times New Roman" w:hAnsi="Times New Roman"/>
          <w:szCs w:val="24"/>
        </w:rPr>
      </w:pPr>
      <w:r w:rsidRPr="003A310E">
        <w:rPr>
          <w:rFonts w:ascii="Times New Roman" w:hAnsi="Times New Roman"/>
          <w:szCs w:val="24"/>
        </w:rPr>
        <w:t xml:space="preserve">pretendenta atlases dokumentiem, kas sagatavoti atbilstoši </w:t>
      </w:r>
      <w:r w:rsidR="004E76BB" w:rsidRPr="003A310E">
        <w:rPr>
          <w:rFonts w:ascii="Times New Roman" w:hAnsi="Times New Roman"/>
          <w:szCs w:val="24"/>
        </w:rPr>
        <w:t>i</w:t>
      </w:r>
      <w:r w:rsidR="00EB04D1" w:rsidRPr="003A310E">
        <w:rPr>
          <w:rFonts w:ascii="Times New Roman" w:hAnsi="Times New Roman"/>
          <w:szCs w:val="24"/>
        </w:rPr>
        <w:t>epirkuma procedūras</w:t>
      </w:r>
      <w:r w:rsidRPr="003A310E">
        <w:rPr>
          <w:rFonts w:ascii="Times New Roman" w:hAnsi="Times New Roman"/>
          <w:szCs w:val="24"/>
        </w:rPr>
        <w:t xml:space="preserve"> nolikuma </w:t>
      </w:r>
      <w:r w:rsidR="00815A0E" w:rsidRPr="003A310E">
        <w:rPr>
          <w:rFonts w:ascii="Times New Roman" w:hAnsi="Times New Roman"/>
          <w:szCs w:val="24"/>
        </w:rPr>
        <w:t>1</w:t>
      </w:r>
      <w:r w:rsidR="0060760E" w:rsidRPr="003A310E">
        <w:rPr>
          <w:rFonts w:ascii="Times New Roman" w:hAnsi="Times New Roman"/>
          <w:szCs w:val="24"/>
        </w:rPr>
        <w:t>8</w:t>
      </w:r>
      <w:r w:rsidRPr="003A310E">
        <w:rPr>
          <w:rFonts w:ascii="Times New Roman" w:hAnsi="Times New Roman"/>
          <w:szCs w:val="24"/>
        </w:rPr>
        <w:t>.punktā noteiktajām prasībām;</w:t>
      </w:r>
    </w:p>
    <w:p w14:paraId="657E5EBA" w14:textId="1632A947" w:rsidR="005A6FC3" w:rsidRPr="003A310E" w:rsidRDefault="005A6FC3" w:rsidP="00DA67C0">
      <w:pPr>
        <w:numPr>
          <w:ilvl w:val="2"/>
          <w:numId w:val="35"/>
        </w:numPr>
        <w:tabs>
          <w:tab w:val="left" w:pos="1134"/>
        </w:tabs>
        <w:ind w:hanging="294"/>
        <w:jc w:val="both"/>
        <w:rPr>
          <w:rFonts w:ascii="Times New Roman" w:hAnsi="Times New Roman"/>
          <w:szCs w:val="24"/>
        </w:rPr>
      </w:pPr>
      <w:r w:rsidRPr="003A310E">
        <w:rPr>
          <w:rFonts w:ascii="Times New Roman" w:hAnsi="Times New Roman"/>
          <w:szCs w:val="24"/>
        </w:rPr>
        <w:t xml:space="preserve">finanšu piedāvājuma, kas sagatavots saskaņā ar nolikuma </w:t>
      </w:r>
      <w:r w:rsidR="00B33FE2" w:rsidRPr="003A310E">
        <w:rPr>
          <w:rFonts w:ascii="Times New Roman" w:hAnsi="Times New Roman"/>
          <w:szCs w:val="24"/>
        </w:rPr>
        <w:t>19</w:t>
      </w:r>
      <w:r w:rsidRPr="003A310E">
        <w:rPr>
          <w:rFonts w:ascii="Times New Roman" w:hAnsi="Times New Roman"/>
          <w:szCs w:val="24"/>
        </w:rPr>
        <w:t>.</w:t>
      </w:r>
      <w:r w:rsidR="006D6BE9" w:rsidRPr="003A310E">
        <w:rPr>
          <w:rFonts w:ascii="Times New Roman" w:hAnsi="Times New Roman"/>
          <w:szCs w:val="24"/>
        </w:rPr>
        <w:t xml:space="preserve">punkta un </w:t>
      </w:r>
      <w:r w:rsidR="006B2ABD" w:rsidRPr="003A310E">
        <w:rPr>
          <w:rFonts w:ascii="Times New Roman" w:hAnsi="Times New Roman"/>
          <w:szCs w:val="24"/>
        </w:rPr>
        <w:t>3</w:t>
      </w:r>
      <w:r w:rsidR="006D6BE9" w:rsidRPr="003A310E">
        <w:rPr>
          <w:rFonts w:ascii="Times New Roman" w:hAnsi="Times New Roman"/>
          <w:szCs w:val="24"/>
        </w:rPr>
        <w:t>.pielikuma prasībām</w:t>
      </w:r>
      <w:r w:rsidR="00815A0E" w:rsidRPr="003A310E">
        <w:rPr>
          <w:rFonts w:ascii="Times New Roman" w:hAnsi="Times New Roman"/>
          <w:szCs w:val="24"/>
        </w:rPr>
        <w:t>;</w:t>
      </w:r>
    </w:p>
    <w:p w14:paraId="6E9DDA34" w14:textId="3094B53A" w:rsidR="005A6FC3" w:rsidRPr="003A310E" w:rsidRDefault="005A6FC3" w:rsidP="00DA67C0">
      <w:pPr>
        <w:numPr>
          <w:ilvl w:val="2"/>
          <w:numId w:val="35"/>
        </w:numPr>
        <w:tabs>
          <w:tab w:val="left" w:pos="1134"/>
        </w:tabs>
        <w:ind w:hanging="294"/>
        <w:jc w:val="both"/>
        <w:rPr>
          <w:rFonts w:ascii="Times New Roman" w:hAnsi="Times New Roman"/>
          <w:szCs w:val="24"/>
        </w:rPr>
      </w:pPr>
      <w:r w:rsidRPr="003A310E">
        <w:rPr>
          <w:rFonts w:ascii="Times New Roman" w:hAnsi="Times New Roman"/>
          <w:szCs w:val="24"/>
        </w:rPr>
        <w:t xml:space="preserve"> tehniskā piedāvājuma, kas sagatavots atbilstoši nolikuma 2</w:t>
      </w:r>
      <w:r w:rsidR="00B33FE2" w:rsidRPr="003A310E">
        <w:rPr>
          <w:rFonts w:ascii="Times New Roman" w:hAnsi="Times New Roman"/>
          <w:szCs w:val="24"/>
        </w:rPr>
        <w:t>0</w:t>
      </w:r>
      <w:r w:rsidRPr="003A310E">
        <w:rPr>
          <w:rFonts w:ascii="Times New Roman" w:hAnsi="Times New Roman"/>
          <w:szCs w:val="24"/>
        </w:rPr>
        <w:t>.punkta prasībām.</w:t>
      </w:r>
    </w:p>
    <w:p w14:paraId="43C0E67F" w14:textId="77777777" w:rsidR="00111A7B" w:rsidRPr="003A310E" w:rsidRDefault="00111A7B" w:rsidP="00111A7B">
      <w:pPr>
        <w:tabs>
          <w:tab w:val="left" w:pos="1134"/>
        </w:tabs>
        <w:ind w:left="720"/>
        <w:jc w:val="both"/>
        <w:rPr>
          <w:rFonts w:ascii="Times New Roman" w:hAnsi="Times New Roman"/>
          <w:szCs w:val="24"/>
        </w:rPr>
      </w:pPr>
    </w:p>
    <w:p w14:paraId="5E589AE9" w14:textId="77777777" w:rsidR="00B46735" w:rsidRPr="003A310E" w:rsidRDefault="00B46735" w:rsidP="00111A7B">
      <w:pPr>
        <w:tabs>
          <w:tab w:val="left" w:pos="1134"/>
        </w:tabs>
        <w:ind w:left="720"/>
        <w:jc w:val="both"/>
        <w:rPr>
          <w:rFonts w:ascii="Times New Roman" w:hAnsi="Times New Roman"/>
          <w:szCs w:val="24"/>
        </w:rPr>
      </w:pPr>
    </w:p>
    <w:p w14:paraId="7669FDFE" w14:textId="77777777" w:rsidR="00B46735" w:rsidRPr="003A310E" w:rsidRDefault="00B46735" w:rsidP="00111A7B">
      <w:pPr>
        <w:tabs>
          <w:tab w:val="left" w:pos="1134"/>
        </w:tabs>
        <w:ind w:left="720"/>
        <w:jc w:val="both"/>
        <w:rPr>
          <w:rFonts w:ascii="Times New Roman" w:hAnsi="Times New Roman"/>
          <w:szCs w:val="24"/>
        </w:rPr>
      </w:pPr>
    </w:p>
    <w:p w14:paraId="0A13324A" w14:textId="4385E174" w:rsidR="001354F5" w:rsidRPr="003A310E" w:rsidRDefault="002B3355" w:rsidP="00DA67C0">
      <w:pPr>
        <w:numPr>
          <w:ilvl w:val="0"/>
          <w:numId w:val="35"/>
        </w:numPr>
        <w:rPr>
          <w:rFonts w:ascii="Times New Roman" w:hAnsi="Times New Roman"/>
          <w:szCs w:val="24"/>
        </w:rPr>
      </w:pPr>
      <w:r w:rsidRPr="003A310E">
        <w:rPr>
          <w:rFonts w:ascii="Times New Roman" w:hAnsi="Times New Roman"/>
          <w:b/>
          <w:szCs w:val="24"/>
        </w:rPr>
        <w:t>Piedāvājuma apjoms</w:t>
      </w:r>
      <w:r w:rsidRPr="003A310E">
        <w:rPr>
          <w:rFonts w:ascii="Times New Roman" w:hAnsi="Times New Roman"/>
          <w:szCs w:val="24"/>
        </w:rPr>
        <w:t xml:space="preserve"> </w:t>
      </w:r>
    </w:p>
    <w:p w14:paraId="2B282063" w14:textId="77777777" w:rsidR="00FA1CD8" w:rsidRPr="003A310E" w:rsidRDefault="00FA1CD8" w:rsidP="00FA1CD8">
      <w:pPr>
        <w:pStyle w:val="ListParagraph"/>
        <w:numPr>
          <w:ilvl w:val="1"/>
          <w:numId w:val="35"/>
        </w:numPr>
        <w:ind w:left="709" w:hanging="709"/>
        <w:jc w:val="both"/>
        <w:rPr>
          <w:b/>
        </w:rPr>
      </w:pPr>
      <w:r w:rsidRPr="003A310E">
        <w:t xml:space="preserve">Piedāvājumu  pretendents ir tiesīgs iesniegt </w:t>
      </w:r>
      <w:r w:rsidRPr="003A310E">
        <w:rPr>
          <w:bCs/>
        </w:rPr>
        <w:t>par visu iepirkuma priekšmetu kopumā. Nepilnīgi piedāvājumi nav atļauti.</w:t>
      </w:r>
    </w:p>
    <w:p w14:paraId="47D28C68" w14:textId="3B7E0E71" w:rsidR="001A27AC" w:rsidRPr="003A310E" w:rsidRDefault="001A27AC" w:rsidP="00DA67C0">
      <w:pPr>
        <w:pStyle w:val="ListParagraph"/>
        <w:numPr>
          <w:ilvl w:val="1"/>
          <w:numId w:val="35"/>
        </w:numPr>
        <w:ind w:left="709" w:hanging="709"/>
        <w:jc w:val="both"/>
        <w:rPr>
          <w:b/>
        </w:rPr>
      </w:pPr>
      <w:r w:rsidRPr="003A310E">
        <w:t>Piedāvājumu variantu iesniegšana šajā iepirkuma procedūrā nav pieļaujama.</w:t>
      </w:r>
    </w:p>
    <w:p w14:paraId="5569D993" w14:textId="77777777" w:rsidR="00285DED" w:rsidRPr="003A310E" w:rsidRDefault="00285DED" w:rsidP="0028424B">
      <w:pPr>
        <w:pStyle w:val="ListParagraph"/>
        <w:ind w:left="709"/>
        <w:jc w:val="both"/>
        <w:rPr>
          <w:b/>
        </w:rPr>
      </w:pPr>
    </w:p>
    <w:p w14:paraId="6FC13D46" w14:textId="5A1E5979" w:rsidR="002B3355" w:rsidRPr="003A310E" w:rsidRDefault="00404416" w:rsidP="00E352D1">
      <w:pPr>
        <w:pStyle w:val="ListParagraph"/>
        <w:jc w:val="center"/>
        <w:rPr>
          <w:b/>
        </w:rPr>
      </w:pPr>
      <w:r w:rsidRPr="003A310E">
        <w:rPr>
          <w:b/>
        </w:rPr>
        <w:t xml:space="preserve">III </w:t>
      </w:r>
      <w:r w:rsidR="002B3355" w:rsidRPr="003A310E">
        <w:rPr>
          <w:b/>
        </w:rPr>
        <w:t>INFORMĀCIJA PAR IEPIRKUMA PRIEKŠMETU</w:t>
      </w:r>
    </w:p>
    <w:p w14:paraId="6358A43C" w14:textId="77777777" w:rsidR="00BE753A" w:rsidRPr="003A310E" w:rsidRDefault="00BE753A" w:rsidP="00CF0229">
      <w:pPr>
        <w:jc w:val="center"/>
        <w:rPr>
          <w:rFonts w:ascii="Times New Roman" w:hAnsi="Times New Roman"/>
          <w:b/>
          <w:szCs w:val="24"/>
        </w:rPr>
      </w:pPr>
    </w:p>
    <w:p w14:paraId="5AA16ABC" w14:textId="5363ACEC" w:rsidR="00845F37" w:rsidRPr="003A310E" w:rsidRDefault="00092549" w:rsidP="00285DED">
      <w:pPr>
        <w:numPr>
          <w:ilvl w:val="0"/>
          <w:numId w:val="35"/>
        </w:numPr>
        <w:ind w:left="426"/>
        <w:jc w:val="both"/>
        <w:rPr>
          <w:rFonts w:ascii="Times New Roman" w:hAnsi="Times New Roman"/>
          <w:szCs w:val="24"/>
        </w:rPr>
      </w:pPr>
      <w:r w:rsidRPr="003A310E">
        <w:rPr>
          <w:rFonts w:ascii="Times New Roman" w:hAnsi="Times New Roman"/>
          <w:b/>
          <w:bCs/>
        </w:rPr>
        <w:t>Iepirkuma</w:t>
      </w:r>
      <w:r w:rsidR="0082414D" w:rsidRPr="003A310E">
        <w:rPr>
          <w:rFonts w:ascii="Times New Roman" w:hAnsi="Times New Roman"/>
          <w:b/>
          <w:bCs/>
        </w:rPr>
        <w:t xml:space="preserve"> </w:t>
      </w:r>
      <w:r w:rsidR="00BE753A" w:rsidRPr="003A310E">
        <w:rPr>
          <w:rFonts w:ascii="Times New Roman" w:hAnsi="Times New Roman"/>
          <w:b/>
          <w:bCs/>
        </w:rPr>
        <w:t>priekšmets un apjoms</w:t>
      </w:r>
    </w:p>
    <w:p w14:paraId="26578624" w14:textId="4C976402" w:rsidR="00C75726" w:rsidRPr="003A310E" w:rsidRDefault="00C75726" w:rsidP="00C75726">
      <w:pPr>
        <w:pStyle w:val="ListParagraph"/>
        <w:numPr>
          <w:ilvl w:val="1"/>
          <w:numId w:val="35"/>
        </w:numPr>
        <w:ind w:left="709" w:hanging="709"/>
        <w:jc w:val="both"/>
        <w:rPr>
          <w:b/>
        </w:rPr>
      </w:pPr>
      <w:r w:rsidRPr="003A310E">
        <w:rPr>
          <w:b/>
          <w:bCs/>
        </w:rPr>
        <w:t>Iepirkuma priekšmets:</w:t>
      </w:r>
      <w:r w:rsidRPr="003A310E">
        <w:t xml:space="preserve"> Piegādātājam jāveic </w:t>
      </w:r>
      <w:r w:rsidR="00BF5B86" w:rsidRPr="003A310E">
        <w:t xml:space="preserve">piesūcinātu koka gulšņu ar metāla plāksnēm galos </w:t>
      </w:r>
      <w:r w:rsidRPr="003A310E">
        <w:t xml:space="preserve">(turpmāk arī – Preces) piegāde saskaņā ar Tehniskās specifikācijas (2.pielikums) un līguma noteikumiem (4.pielikums). </w:t>
      </w:r>
    </w:p>
    <w:p w14:paraId="79B8DB42" w14:textId="77777777" w:rsidR="00427C95" w:rsidRPr="003A310E" w:rsidRDefault="00427C95" w:rsidP="00427C95">
      <w:pPr>
        <w:pStyle w:val="ListParagraph"/>
        <w:numPr>
          <w:ilvl w:val="1"/>
          <w:numId w:val="35"/>
        </w:numPr>
        <w:ind w:left="709" w:hanging="709"/>
        <w:jc w:val="both"/>
        <w:rPr>
          <w:b/>
          <w:bCs/>
        </w:rPr>
      </w:pPr>
      <w:r w:rsidRPr="003A310E">
        <w:rPr>
          <w:b/>
          <w:bCs/>
        </w:rPr>
        <w:t>Piegādes grafiks un pieņemšanas kārtība:</w:t>
      </w:r>
    </w:p>
    <w:p w14:paraId="43C07234" w14:textId="7FE60F78" w:rsidR="00427C95" w:rsidRPr="003A310E" w:rsidRDefault="00427C95" w:rsidP="00427C95">
      <w:pPr>
        <w:pStyle w:val="ListParagraph"/>
        <w:numPr>
          <w:ilvl w:val="2"/>
          <w:numId w:val="35"/>
        </w:numPr>
        <w:spacing w:line="276" w:lineRule="auto"/>
        <w:ind w:left="1560" w:right="-99"/>
        <w:jc w:val="both"/>
        <w:rPr>
          <w:rFonts w:eastAsia="Calibri"/>
          <w:iCs/>
        </w:rPr>
      </w:pPr>
      <w:r w:rsidRPr="003A310E">
        <w:rPr>
          <w:rFonts w:eastAsia="Calibri"/>
        </w:rPr>
        <w:t>Pirmā gada piegādes grafiks (2025. gadā kopā plānots pasūtīt 2400 gulšņus):</w:t>
      </w:r>
    </w:p>
    <w:p w14:paraId="48EA1F37" w14:textId="77777777" w:rsidR="00427C95" w:rsidRPr="003A310E" w:rsidRDefault="00427C95" w:rsidP="00574D48">
      <w:pPr>
        <w:pStyle w:val="ListParagraph"/>
        <w:numPr>
          <w:ilvl w:val="0"/>
          <w:numId w:val="39"/>
        </w:numPr>
        <w:spacing w:line="276" w:lineRule="auto"/>
        <w:ind w:left="1560" w:right="-99" w:hanging="283"/>
        <w:jc w:val="both"/>
        <w:rPr>
          <w:rFonts w:eastAsia="Calibri"/>
          <w:iCs/>
        </w:rPr>
      </w:pPr>
      <w:r w:rsidRPr="003A310E">
        <w:rPr>
          <w:rFonts w:eastAsia="Calibri"/>
        </w:rPr>
        <w:t>800 gulšņi jāpiegādā 120 darba dienu laikā no iepirkuma līguma noslēgšanas brīža;</w:t>
      </w:r>
    </w:p>
    <w:p w14:paraId="58BC5127" w14:textId="77777777" w:rsidR="00427C95" w:rsidRPr="003A310E" w:rsidRDefault="00427C95" w:rsidP="00574D48">
      <w:pPr>
        <w:pStyle w:val="ListParagraph"/>
        <w:numPr>
          <w:ilvl w:val="0"/>
          <w:numId w:val="39"/>
        </w:numPr>
        <w:spacing w:line="276" w:lineRule="auto"/>
        <w:ind w:left="1560" w:right="-99" w:hanging="283"/>
        <w:jc w:val="both"/>
        <w:rPr>
          <w:rFonts w:eastAsia="Calibri"/>
        </w:rPr>
      </w:pPr>
      <w:r w:rsidRPr="003A310E">
        <w:rPr>
          <w:rFonts w:eastAsia="Calibri"/>
        </w:rPr>
        <w:t>1600 gulšņi jāpiegādā 150 darba dienu laikā no iepirkuma līguma noslēgšanas brīža.</w:t>
      </w:r>
    </w:p>
    <w:p w14:paraId="4B822CA5" w14:textId="77777777" w:rsidR="00427C95" w:rsidRPr="003A310E" w:rsidRDefault="00427C95" w:rsidP="00427C95">
      <w:pPr>
        <w:pStyle w:val="ListParagraph"/>
        <w:numPr>
          <w:ilvl w:val="2"/>
          <w:numId w:val="35"/>
        </w:numPr>
        <w:spacing w:line="276" w:lineRule="auto"/>
        <w:ind w:left="1560" w:right="-99"/>
        <w:jc w:val="both"/>
        <w:rPr>
          <w:rFonts w:eastAsia="Calibri"/>
          <w:iCs/>
        </w:rPr>
      </w:pPr>
      <w:r w:rsidRPr="003A310E">
        <w:rPr>
          <w:rFonts w:eastAsia="Calibri"/>
        </w:rPr>
        <w:t xml:space="preserve">Nākamo gadu piegāde jāveic pa daļām atbilstoši nepieciešamībai un saskaņā ar Pasūtītāja pilnvarotās personas pasūtījumiem, ievērojot paziņojumā par cenu aptaujas rezultātiem norādīto piegādes termiņu. </w:t>
      </w:r>
    </w:p>
    <w:p w14:paraId="5BF789DC" w14:textId="77777777" w:rsidR="00427C95" w:rsidRPr="003A310E" w:rsidRDefault="00427C95" w:rsidP="00427C95">
      <w:pPr>
        <w:pStyle w:val="ListParagraph"/>
        <w:numPr>
          <w:ilvl w:val="2"/>
          <w:numId w:val="35"/>
        </w:numPr>
        <w:spacing w:line="276" w:lineRule="auto"/>
        <w:ind w:left="1560" w:right="-99"/>
        <w:jc w:val="both"/>
        <w:rPr>
          <w:rFonts w:eastAsia="Calibri"/>
          <w:b/>
          <w:bCs/>
          <w:iCs/>
        </w:rPr>
      </w:pPr>
      <w:r w:rsidRPr="003A310E">
        <w:rPr>
          <w:rFonts w:eastAsia="Calibri"/>
        </w:rPr>
        <w:t>Orientējošais otrā gada piegādes apjoms:</w:t>
      </w:r>
    </w:p>
    <w:p w14:paraId="4270A78C" w14:textId="77777777" w:rsidR="00427C95" w:rsidRPr="003A310E" w:rsidRDefault="00427C95" w:rsidP="00574D48">
      <w:pPr>
        <w:pStyle w:val="ListParagraph"/>
        <w:numPr>
          <w:ilvl w:val="0"/>
          <w:numId w:val="38"/>
        </w:numPr>
        <w:spacing w:line="276" w:lineRule="auto"/>
        <w:ind w:left="1560" w:right="-99" w:hanging="283"/>
        <w:jc w:val="both"/>
      </w:pPr>
      <w:r w:rsidRPr="003A310E">
        <w:t>2026. gadā plānots pasūtīt 3000 gulšņus.</w:t>
      </w:r>
    </w:p>
    <w:p w14:paraId="30F2ACFD" w14:textId="0431703C" w:rsidR="00D72C1E" w:rsidRPr="003A310E" w:rsidRDefault="00D72C1E" w:rsidP="00D72C1E">
      <w:pPr>
        <w:pStyle w:val="ListParagraph"/>
        <w:numPr>
          <w:ilvl w:val="1"/>
          <w:numId w:val="35"/>
        </w:numPr>
        <w:ind w:left="709" w:hanging="709"/>
        <w:jc w:val="both"/>
      </w:pPr>
      <w:r w:rsidRPr="003A310E">
        <w:rPr>
          <w:b/>
          <w:bCs/>
        </w:rPr>
        <w:t>Garantijas termiņš:</w:t>
      </w:r>
      <w:r w:rsidR="00427C95" w:rsidRPr="003A310E">
        <w:rPr>
          <w:b/>
          <w:bCs/>
        </w:rPr>
        <w:t xml:space="preserve"> </w:t>
      </w:r>
      <w:r w:rsidR="00427C95" w:rsidRPr="003A310E">
        <w:t xml:space="preserve">saskaņā ar </w:t>
      </w:r>
      <w:r w:rsidR="00956142" w:rsidRPr="003A310E">
        <w:t>vispārīgajā vienošanās</w:t>
      </w:r>
      <w:r w:rsidR="00427C95" w:rsidRPr="003A310E">
        <w:t xml:space="preserve"> noteikto</w:t>
      </w:r>
      <w:r w:rsidR="00427C95" w:rsidRPr="003A310E">
        <w:rPr>
          <w:b/>
          <w:bCs/>
        </w:rPr>
        <w:t>.</w:t>
      </w:r>
      <w:r w:rsidRPr="003A310E">
        <w:t xml:space="preserve"> </w:t>
      </w:r>
    </w:p>
    <w:p w14:paraId="04F7908A" w14:textId="77777777" w:rsidR="001D1644" w:rsidRPr="003A310E" w:rsidRDefault="001D1644" w:rsidP="001D1644">
      <w:pPr>
        <w:pStyle w:val="ListParagraph"/>
        <w:jc w:val="both"/>
      </w:pPr>
    </w:p>
    <w:p w14:paraId="29569347" w14:textId="0D300906" w:rsidR="00612B69" w:rsidRPr="003A310E" w:rsidRDefault="002245CC" w:rsidP="00DA67C0">
      <w:pPr>
        <w:pStyle w:val="ListParagraph"/>
        <w:numPr>
          <w:ilvl w:val="0"/>
          <w:numId w:val="35"/>
        </w:numPr>
        <w:tabs>
          <w:tab w:val="left" w:pos="851"/>
        </w:tabs>
        <w:ind w:left="357" w:hanging="357"/>
        <w:contextualSpacing w:val="0"/>
        <w:jc w:val="both"/>
      </w:pPr>
      <w:bookmarkStart w:id="2" w:name="_Toc26600594"/>
      <w:r w:rsidRPr="003A310E">
        <w:rPr>
          <w:b/>
          <w:bCs/>
        </w:rPr>
        <w:t xml:space="preserve">Vispārīgās vienošanās </w:t>
      </w:r>
      <w:r w:rsidR="00612B69" w:rsidRPr="003A310E">
        <w:rPr>
          <w:b/>
          <w:bCs/>
        </w:rPr>
        <w:t>izpildes laiks un vieta</w:t>
      </w:r>
    </w:p>
    <w:p w14:paraId="022DA3ED" w14:textId="50FA7884" w:rsidR="0062396C" w:rsidRPr="003A310E" w:rsidRDefault="0062396C" w:rsidP="0062396C">
      <w:pPr>
        <w:pStyle w:val="ListParagraph"/>
        <w:numPr>
          <w:ilvl w:val="1"/>
          <w:numId w:val="35"/>
        </w:numPr>
        <w:ind w:left="709" w:hanging="709"/>
        <w:jc w:val="both"/>
      </w:pPr>
      <w:r w:rsidRPr="003A310E">
        <w:t>Pasūtītājs slēdz Vispārīgo vienošanos</w:t>
      </w:r>
      <w:r w:rsidR="00265A72" w:rsidRPr="003A310E">
        <w:t xml:space="preserve"> (4.pielikums)</w:t>
      </w:r>
      <w:r w:rsidRPr="003A310E">
        <w:t xml:space="preserve"> </w:t>
      </w:r>
      <w:r w:rsidRPr="003A310E">
        <w:rPr>
          <w:b/>
          <w:bCs/>
        </w:rPr>
        <w:t>ar ne vairāk kā 10 (desmit) pretendentiem</w:t>
      </w:r>
      <w:r w:rsidRPr="003A310E">
        <w:t xml:space="preserve">, kuri būs iesnieguši Tehniskās specifikācijas prasībām atbilstošus piedāvājumus. Ja piedāvājumus iesniegs mazāks pretendentu skaits, tad vispārīgā vienošanās tiks slēgta ar visiem pretendentiem, kuri iesnieguši nolikuma prasībām atbilstošus piedāvājumus. </w:t>
      </w:r>
    </w:p>
    <w:p w14:paraId="73EFA306" w14:textId="244CFB64" w:rsidR="00F17F6D" w:rsidRPr="003A310E" w:rsidRDefault="00F17F6D" w:rsidP="00F17F6D">
      <w:pPr>
        <w:pStyle w:val="ListParagraph"/>
        <w:numPr>
          <w:ilvl w:val="1"/>
          <w:numId w:val="35"/>
        </w:numPr>
        <w:ind w:left="709" w:hanging="709"/>
        <w:jc w:val="both"/>
      </w:pPr>
      <w:r w:rsidRPr="003A310E">
        <w:t>Pretendentam ar zemāko cenas piedāvājumu tiks piešķirtas iepirkuma līguma slēgšanas tiesības un noslēgts iepirkuma līgums par pirm</w:t>
      </w:r>
      <w:r w:rsidR="00E0225B" w:rsidRPr="003A310E">
        <w:t>ā gada</w:t>
      </w:r>
      <w:r w:rsidRPr="003A310E">
        <w:t xml:space="preserve"> Preču piegādi. Vispārīgās vienošanās ietvaros plānots veikt cenu aptauj</w:t>
      </w:r>
      <w:r w:rsidR="00FD5D3F" w:rsidRPr="003A310E">
        <w:t>u</w:t>
      </w:r>
      <w:r w:rsidRPr="003A310E">
        <w:t xml:space="preserve"> par piegādes tiesīb</w:t>
      </w:r>
      <w:r w:rsidR="00A92C7C" w:rsidRPr="003A310E">
        <w:t xml:space="preserve">u piešķiršanu </w:t>
      </w:r>
      <w:r w:rsidR="00A904A0" w:rsidRPr="003A310E">
        <w:t>otrā gada</w:t>
      </w:r>
      <w:r w:rsidR="00845D21" w:rsidRPr="003A310E">
        <w:t xml:space="preserve"> (2026.gada)</w:t>
      </w:r>
      <w:r w:rsidR="00A92C7C" w:rsidRPr="003A310E">
        <w:t xml:space="preserve"> piegādēm</w:t>
      </w:r>
      <w:r w:rsidRPr="003A310E">
        <w:t>.</w:t>
      </w:r>
    </w:p>
    <w:p w14:paraId="7704A2D6" w14:textId="5B8CE4E6" w:rsidR="00612B69" w:rsidRPr="003A310E" w:rsidRDefault="007F5C20" w:rsidP="00315017">
      <w:pPr>
        <w:pStyle w:val="ListParagraph"/>
        <w:numPr>
          <w:ilvl w:val="1"/>
          <w:numId w:val="35"/>
        </w:numPr>
        <w:ind w:left="709" w:hanging="709"/>
        <w:contextualSpacing w:val="0"/>
        <w:jc w:val="both"/>
      </w:pPr>
      <w:r w:rsidRPr="003A310E">
        <w:t>Vispārīgās vienošanās</w:t>
      </w:r>
      <w:r w:rsidR="00265A72" w:rsidRPr="003A310E">
        <w:t xml:space="preserve"> </w:t>
      </w:r>
      <w:r w:rsidR="00612B69" w:rsidRPr="003A310E">
        <w:t>pielikumi tiks izstrādāti pēc iepirkuma uzvarētāj</w:t>
      </w:r>
      <w:r w:rsidR="00EE7795" w:rsidRPr="003A310E">
        <w:t>u</w:t>
      </w:r>
      <w:r w:rsidR="00612B69" w:rsidRPr="003A310E">
        <w:t xml:space="preserve"> paziņošanas saskaņā ar </w:t>
      </w:r>
      <w:r w:rsidR="004E76BB" w:rsidRPr="003A310E">
        <w:t>i</w:t>
      </w:r>
      <w:r w:rsidR="00AD0059" w:rsidRPr="003A310E">
        <w:t xml:space="preserve">epirkuma procedūras </w:t>
      </w:r>
      <w:r w:rsidR="00612B69" w:rsidRPr="003A310E">
        <w:t xml:space="preserve">nolikumā, tā pielikumos un </w:t>
      </w:r>
      <w:r w:rsidR="004E76BB" w:rsidRPr="003A310E">
        <w:t>i</w:t>
      </w:r>
      <w:r w:rsidR="00AD0059" w:rsidRPr="003A310E">
        <w:t xml:space="preserve">epirkuma procedūras </w:t>
      </w:r>
      <w:r w:rsidR="00612B69" w:rsidRPr="003A310E">
        <w:t>uzvarētāj</w:t>
      </w:r>
      <w:r w:rsidR="00EE7795" w:rsidRPr="003A310E">
        <w:t>u</w:t>
      </w:r>
      <w:r w:rsidR="00612B69" w:rsidRPr="003A310E">
        <w:t xml:space="preserve"> piedāvājum</w:t>
      </w:r>
      <w:r w:rsidR="00EE7795" w:rsidRPr="003A310E">
        <w:t>os</w:t>
      </w:r>
      <w:r w:rsidR="00612B69" w:rsidRPr="003A310E">
        <w:t xml:space="preserve"> ietverto informāciju.</w:t>
      </w:r>
    </w:p>
    <w:p w14:paraId="5BF3B808" w14:textId="5C75863D" w:rsidR="00E214ED" w:rsidRPr="003A310E" w:rsidRDefault="00E214ED" w:rsidP="00E214ED">
      <w:pPr>
        <w:pStyle w:val="ListParagraph"/>
        <w:numPr>
          <w:ilvl w:val="1"/>
          <w:numId w:val="35"/>
        </w:numPr>
        <w:ind w:left="709" w:hanging="709"/>
        <w:jc w:val="both"/>
      </w:pPr>
      <w:r w:rsidRPr="003A310E">
        <w:t xml:space="preserve">Norēķini starp Pasūtītāju un Izpildītāju tiek veikti saskaņā ar </w:t>
      </w:r>
      <w:r w:rsidR="00EE7795" w:rsidRPr="003A310E">
        <w:t xml:space="preserve">vispārīgajā vienošanās </w:t>
      </w:r>
      <w:r w:rsidRPr="003A310E">
        <w:t>(projekts nolikuma pielikumā Nr.4) noteikto kārtību.</w:t>
      </w:r>
    </w:p>
    <w:p w14:paraId="256E2FF2" w14:textId="2A6F8442" w:rsidR="00CA1135" w:rsidRPr="003A310E" w:rsidRDefault="00956142" w:rsidP="00CA1135">
      <w:pPr>
        <w:pStyle w:val="ListParagraph"/>
        <w:numPr>
          <w:ilvl w:val="1"/>
          <w:numId w:val="35"/>
        </w:numPr>
        <w:ind w:left="709" w:hanging="709"/>
        <w:jc w:val="both"/>
      </w:pPr>
      <w:r w:rsidRPr="003A310E">
        <w:t>Vispārīgās vienošanās</w:t>
      </w:r>
      <w:r w:rsidR="00CA1135" w:rsidRPr="003A310E">
        <w:t xml:space="preserve"> darbības termiņš: </w:t>
      </w:r>
      <w:r w:rsidR="00D10848" w:rsidRPr="003A310E">
        <w:t xml:space="preserve">2 (divi) gadi </w:t>
      </w:r>
      <w:r w:rsidR="00CA1135" w:rsidRPr="003A310E">
        <w:t>no iepirkuma līguma noslēgšanas brīža</w:t>
      </w:r>
      <w:r w:rsidR="00666C4B" w:rsidRPr="003A310E">
        <w:t>.</w:t>
      </w:r>
    </w:p>
    <w:p w14:paraId="2FE7E50C" w14:textId="2CCFB1EA" w:rsidR="00E214ED" w:rsidRPr="003A310E" w:rsidRDefault="00666C4B" w:rsidP="00E214ED">
      <w:pPr>
        <w:pStyle w:val="ListParagraph"/>
        <w:numPr>
          <w:ilvl w:val="1"/>
          <w:numId w:val="35"/>
        </w:numPr>
        <w:ind w:left="709" w:hanging="709"/>
        <w:jc w:val="both"/>
      </w:pPr>
      <w:r w:rsidRPr="003A310E">
        <w:t xml:space="preserve">Piegādes </w:t>
      </w:r>
      <w:r w:rsidR="00E214ED" w:rsidRPr="003A310E">
        <w:t>vieta – Rīga.</w:t>
      </w:r>
    </w:p>
    <w:p w14:paraId="07E7F025" w14:textId="77777777" w:rsidR="00885488" w:rsidRPr="003A310E" w:rsidRDefault="00885488" w:rsidP="00885488">
      <w:pPr>
        <w:pStyle w:val="BodyText2"/>
        <w:tabs>
          <w:tab w:val="clear" w:pos="0"/>
        </w:tabs>
        <w:ind w:left="720"/>
        <w:rPr>
          <w:rFonts w:ascii="Times New Roman" w:hAnsi="Times New Roman"/>
          <w:szCs w:val="24"/>
        </w:rPr>
      </w:pPr>
    </w:p>
    <w:bookmarkEnd w:id="2"/>
    <w:p w14:paraId="67F46D6B" w14:textId="77777777" w:rsidR="00CA1B17" w:rsidRPr="003A310E" w:rsidRDefault="00404416" w:rsidP="003B2D8E">
      <w:pPr>
        <w:pStyle w:val="BodyText2"/>
        <w:tabs>
          <w:tab w:val="clear" w:pos="0"/>
        </w:tabs>
        <w:jc w:val="center"/>
        <w:outlineLvl w:val="9"/>
        <w:rPr>
          <w:rFonts w:ascii="Times New Roman" w:hAnsi="Times New Roman"/>
          <w:b/>
          <w:szCs w:val="24"/>
        </w:rPr>
      </w:pPr>
      <w:r w:rsidRPr="003A310E">
        <w:rPr>
          <w:rFonts w:ascii="Times New Roman" w:hAnsi="Times New Roman"/>
          <w:b/>
          <w:szCs w:val="24"/>
        </w:rPr>
        <w:t xml:space="preserve">IV </w:t>
      </w:r>
      <w:r w:rsidR="003B44AE" w:rsidRPr="003A310E">
        <w:rPr>
          <w:rFonts w:ascii="Times New Roman" w:hAnsi="Times New Roman"/>
          <w:b/>
          <w:szCs w:val="24"/>
        </w:rPr>
        <w:t>PRETENDENTU</w:t>
      </w:r>
      <w:r w:rsidR="00D82AAB" w:rsidRPr="003A310E">
        <w:rPr>
          <w:rFonts w:ascii="Times New Roman" w:hAnsi="Times New Roman"/>
          <w:b/>
          <w:szCs w:val="24"/>
        </w:rPr>
        <w:t xml:space="preserve"> ATLASES PRASĪBAS</w:t>
      </w:r>
    </w:p>
    <w:p w14:paraId="271681A2" w14:textId="77777777" w:rsidR="003B2D8E" w:rsidRPr="003A310E"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3A310E" w:rsidRDefault="003B44AE" w:rsidP="00DA67C0">
      <w:pPr>
        <w:pStyle w:val="BodyText2"/>
        <w:numPr>
          <w:ilvl w:val="0"/>
          <w:numId w:val="35"/>
        </w:numPr>
        <w:rPr>
          <w:rFonts w:ascii="Times New Roman" w:hAnsi="Times New Roman"/>
          <w:b/>
          <w:szCs w:val="24"/>
        </w:rPr>
      </w:pPr>
      <w:r w:rsidRPr="003A310E">
        <w:rPr>
          <w:rFonts w:ascii="Times New Roman" w:hAnsi="Times New Roman"/>
          <w:b/>
          <w:szCs w:val="24"/>
        </w:rPr>
        <w:t>Pretendenta</w:t>
      </w:r>
      <w:r w:rsidR="003F0CF0" w:rsidRPr="003A310E">
        <w:rPr>
          <w:rFonts w:ascii="Times New Roman" w:hAnsi="Times New Roman"/>
          <w:b/>
          <w:szCs w:val="24"/>
        </w:rPr>
        <w:t xml:space="preserve"> </w:t>
      </w:r>
      <w:r w:rsidR="00716F12" w:rsidRPr="003A310E">
        <w:rPr>
          <w:rFonts w:ascii="Times New Roman" w:hAnsi="Times New Roman"/>
          <w:b/>
          <w:szCs w:val="24"/>
        </w:rPr>
        <w:t>izslēgšanas noteikumi</w:t>
      </w:r>
    </w:p>
    <w:p w14:paraId="083BC000" w14:textId="1F935100" w:rsidR="00D30C9F" w:rsidRPr="003A310E" w:rsidRDefault="00D30C9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Iepirkuma komisija attiecībā uz Pretendentu, kuram būtu piešķiramas</w:t>
      </w:r>
      <w:r w:rsidR="00080A67" w:rsidRPr="003A310E">
        <w:rPr>
          <w:rFonts w:ascii="Times New Roman" w:hAnsi="Times New Roman"/>
          <w:szCs w:val="24"/>
        </w:rPr>
        <w:t xml:space="preserve"> </w:t>
      </w:r>
      <w:r w:rsidR="00CA40C9" w:rsidRPr="003A310E">
        <w:rPr>
          <w:rFonts w:ascii="Times New Roman" w:hAnsi="Times New Roman"/>
        </w:rPr>
        <w:t>vispārīgās vienošanās</w:t>
      </w:r>
      <w:r w:rsidRPr="003A310E">
        <w:rPr>
          <w:rFonts w:ascii="Times New Roman" w:hAnsi="Times New Roman"/>
          <w:szCs w:val="24"/>
        </w:rPr>
        <w:t xml:space="preserve"> slēgšanas tiesības, kā arī personu, uz kuras iespējām tas balstījies, lai </w:t>
      </w:r>
      <w:r w:rsidRPr="003A310E">
        <w:rPr>
          <w:rFonts w:ascii="Times New Roman" w:hAnsi="Times New Roman"/>
          <w:szCs w:val="24"/>
        </w:rPr>
        <w:lastRenderedPageBreak/>
        <w:t xml:space="preserve">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w:t>
      </w:r>
      <w:r w:rsidR="00CA40C9" w:rsidRPr="003A310E">
        <w:rPr>
          <w:rFonts w:ascii="Times New Roman" w:hAnsi="Times New Roman"/>
          <w:szCs w:val="24"/>
        </w:rPr>
        <w:t xml:space="preserve">vispārīgās vienošanās </w:t>
      </w:r>
      <w:r w:rsidRPr="003A310E">
        <w:rPr>
          <w:rFonts w:ascii="Times New Roman" w:hAnsi="Times New Roman"/>
          <w:szCs w:val="24"/>
        </w:rPr>
        <w:t>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5A217E2E" w:rsidR="00D30C9F" w:rsidRPr="003A310E" w:rsidRDefault="00D30C9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Iepirkuma komisija attiecībā uz Pretendentu, kuram būtu piešķiramas </w:t>
      </w:r>
      <w:r w:rsidR="00282E5C" w:rsidRPr="003A310E">
        <w:rPr>
          <w:rFonts w:ascii="Times New Roman" w:hAnsi="Times New Roman"/>
        </w:rPr>
        <w:t xml:space="preserve">vispārīgās vienošanās </w:t>
      </w:r>
      <w:r w:rsidRPr="003A310E">
        <w:rPr>
          <w:rFonts w:ascii="Times New Roman" w:hAnsi="Times New Roman"/>
          <w:szCs w:val="24"/>
        </w:rPr>
        <w:t xml:space="preserve">slēgšanas tiesības, kā arī personu, uz kuras iespējām tas balstījies, lai apliecinātu, ka tā kvalifikācija atbilst </w:t>
      </w:r>
      <w:r w:rsidR="00193C48" w:rsidRPr="003A310E">
        <w:rPr>
          <w:rFonts w:ascii="Times New Roman" w:hAnsi="Times New Roman"/>
          <w:szCs w:val="24"/>
        </w:rPr>
        <w:t>i</w:t>
      </w:r>
      <w:r w:rsidRPr="003A310E">
        <w:rPr>
          <w:rFonts w:ascii="Times New Roman" w:hAnsi="Times New Roman"/>
          <w:szCs w:val="24"/>
        </w:rPr>
        <w:t>epirkuma</w:t>
      </w:r>
      <w:r w:rsidR="00193C48" w:rsidRPr="003A310E">
        <w:rPr>
          <w:rFonts w:ascii="Times New Roman" w:hAnsi="Times New Roman"/>
          <w:szCs w:val="24"/>
        </w:rPr>
        <w:t xml:space="preserve"> procedūras</w:t>
      </w:r>
      <w:r w:rsidRPr="003A310E">
        <w:rPr>
          <w:rFonts w:ascii="Times New Roman" w:hAnsi="Times New Roman"/>
          <w:szCs w:val="24"/>
        </w:rPr>
        <w:t xml:space="preserve">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6FA69D8" w14:textId="32F8DE80" w:rsidR="00D30C9F" w:rsidRPr="003A310E" w:rsidRDefault="00D30C9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Pasūtītājs veic pārbaudi un izslēdz Pretendentu no dalības </w:t>
      </w:r>
      <w:r w:rsidR="00193C48" w:rsidRPr="003A310E">
        <w:rPr>
          <w:rFonts w:ascii="Times New Roman" w:hAnsi="Times New Roman"/>
          <w:szCs w:val="24"/>
        </w:rPr>
        <w:t>i</w:t>
      </w:r>
      <w:r w:rsidRPr="003A310E">
        <w:rPr>
          <w:rFonts w:ascii="Times New Roman" w:hAnsi="Times New Roman"/>
          <w:szCs w:val="24"/>
        </w:rPr>
        <w:t>epirkumu procedūrā Starptautisko un Latvijas Republikas nacionālo sankciju likuma 11.</w:t>
      </w:r>
      <w:r w:rsidRPr="003A310E">
        <w:rPr>
          <w:rFonts w:ascii="Times New Roman" w:hAnsi="Times New Roman"/>
          <w:szCs w:val="24"/>
          <w:vertAlign w:val="superscript"/>
        </w:rPr>
        <w:t>1</w:t>
      </w:r>
      <w:r w:rsidRPr="003A310E">
        <w:rPr>
          <w:rFonts w:ascii="Times New Roman" w:hAnsi="Times New Roman"/>
          <w:szCs w:val="24"/>
        </w:rPr>
        <w:t xml:space="preserve"> panta pirmajā daļā noteiktajiem gadījumiem.</w:t>
      </w:r>
    </w:p>
    <w:p w14:paraId="6FBB542A" w14:textId="1A1F3272" w:rsidR="00D30C9F" w:rsidRPr="003A310E" w:rsidRDefault="00D30C9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Pasūtītājs veic pārbaudi un izslēdz Pretendentu no dalības </w:t>
      </w:r>
      <w:r w:rsidR="00193C48" w:rsidRPr="003A310E">
        <w:rPr>
          <w:rFonts w:ascii="Times New Roman" w:hAnsi="Times New Roman"/>
          <w:szCs w:val="24"/>
        </w:rPr>
        <w:t>i</w:t>
      </w:r>
      <w:r w:rsidRPr="003A310E">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3A310E" w:rsidRDefault="00A15DA6" w:rsidP="0043484B">
      <w:pPr>
        <w:pStyle w:val="BodyText2"/>
        <w:tabs>
          <w:tab w:val="clear" w:pos="0"/>
        </w:tabs>
        <w:ind w:left="1331" w:hanging="1331"/>
        <w:rPr>
          <w:rFonts w:ascii="Times New Roman" w:hAnsi="Times New Roman"/>
          <w:szCs w:val="24"/>
        </w:rPr>
      </w:pPr>
      <w:bookmarkStart w:id="3" w:name="_Hlk65569965"/>
      <w:r w:rsidRPr="003A310E">
        <w:rPr>
          <w:rFonts w:ascii="Times New Roman" w:hAnsi="Times New Roman"/>
          <w:szCs w:val="24"/>
        </w:rPr>
        <w:t xml:space="preserve"> </w:t>
      </w:r>
      <w:bookmarkEnd w:id="3"/>
    </w:p>
    <w:p w14:paraId="0DF0C186" w14:textId="77777777" w:rsidR="002B194C" w:rsidRPr="003A310E" w:rsidRDefault="002B194C" w:rsidP="00DA67C0">
      <w:pPr>
        <w:pStyle w:val="BodyText2"/>
        <w:numPr>
          <w:ilvl w:val="0"/>
          <w:numId w:val="35"/>
        </w:numPr>
        <w:ind w:hanging="622"/>
        <w:rPr>
          <w:rFonts w:ascii="Times New Roman" w:hAnsi="Times New Roman"/>
          <w:b/>
          <w:szCs w:val="24"/>
        </w:rPr>
      </w:pPr>
      <w:r w:rsidRPr="003A310E">
        <w:rPr>
          <w:rFonts w:ascii="Times New Roman" w:hAnsi="Times New Roman"/>
          <w:b/>
          <w:szCs w:val="24"/>
        </w:rPr>
        <w:t>Prasības profesionālās darbības veikšanā</w:t>
      </w:r>
    </w:p>
    <w:p w14:paraId="261E3E9F" w14:textId="77777777" w:rsidR="00EB5759" w:rsidRPr="003A310E" w:rsidRDefault="00EB5759"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Pretendentam vai, ja pretendents ir piegādātāju apvienība (turpmāk – apvienība) – visiem apvienības dalībniekiem, ir jābūt reģistrētiem Komercreģistrā vai, </w:t>
      </w:r>
      <w:r w:rsidRPr="003A310E">
        <w:rPr>
          <w:rFonts w:ascii="Times New Roman" w:hAnsi="Times New Roman"/>
        </w:rPr>
        <w:t xml:space="preserve">ja pretendents ir fiziskā persona, tad jābūt reģistrētam kā saimnieciskās darbības veicējam, vai, </w:t>
      </w:r>
      <w:r w:rsidRPr="003A310E">
        <w:rPr>
          <w:rFonts w:ascii="Times New Roman" w:hAnsi="Times New Roman"/>
          <w:szCs w:val="24"/>
        </w:rPr>
        <w:t>ja pretendents ir ārvalstu persona – reģistrētam atbilstoši attiecīgās valsts normatīvo aktu prasībām.</w:t>
      </w:r>
    </w:p>
    <w:p w14:paraId="672EABBA" w14:textId="497B7058" w:rsidR="00EB5759" w:rsidRPr="003A310E" w:rsidRDefault="00EB5759"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Ja pretendents ir apvienība, tad </w:t>
      </w:r>
      <w:r w:rsidRPr="003A310E">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3A310E">
        <w:rPr>
          <w:rFonts w:ascii="Times New Roman" w:hAnsi="Times New Roman"/>
        </w:rPr>
        <w:t xml:space="preserve"> </w:t>
      </w:r>
      <w:r w:rsidR="00184C61" w:rsidRPr="003A310E">
        <w:rPr>
          <w:rFonts w:ascii="Times New Roman" w:hAnsi="Times New Roman"/>
        </w:rPr>
        <w:t xml:space="preserve">vispārīgās vienošanās </w:t>
      </w:r>
      <w:r w:rsidRPr="003A310E">
        <w:rPr>
          <w:rFonts w:ascii="Times New Roman" w:hAnsi="Times New Roman"/>
          <w:color w:val="000000"/>
          <w:szCs w:val="24"/>
        </w:rPr>
        <w:t>summas</w:t>
      </w:r>
      <w:r w:rsidRPr="003A310E">
        <w:rPr>
          <w:rFonts w:ascii="Times New Roman" w:hAnsi="Times New Roman"/>
          <w:szCs w:val="24"/>
        </w:rPr>
        <w:t xml:space="preserve"> un šo darbu raksturojumu</w:t>
      </w:r>
      <w:r w:rsidRPr="003A310E">
        <w:rPr>
          <w:rFonts w:ascii="Times New Roman" w:hAnsi="Times New Roman"/>
          <w:color w:val="000000"/>
          <w:szCs w:val="24"/>
        </w:rPr>
        <w:t xml:space="preserve">. </w:t>
      </w:r>
      <w:r w:rsidRPr="003A310E">
        <w:rPr>
          <w:rFonts w:ascii="Times New Roman" w:hAnsi="Times New Roman"/>
          <w:szCs w:val="24"/>
        </w:rPr>
        <w:t xml:space="preserve">Ja apvienība nolikumā noteiktajā kārtībā tiek atzīta par </w:t>
      </w:r>
      <w:r w:rsidR="00193C48" w:rsidRPr="003A310E">
        <w:rPr>
          <w:rFonts w:ascii="Times New Roman" w:hAnsi="Times New Roman"/>
          <w:szCs w:val="24"/>
        </w:rPr>
        <w:t>i</w:t>
      </w:r>
      <w:r w:rsidR="002230F5" w:rsidRPr="003A310E">
        <w:rPr>
          <w:rFonts w:ascii="Times New Roman" w:hAnsi="Times New Roman"/>
          <w:szCs w:val="24"/>
        </w:rPr>
        <w:t xml:space="preserve">epirkuma procedūras </w:t>
      </w:r>
      <w:r w:rsidRPr="003A310E">
        <w:rPr>
          <w:rFonts w:ascii="Times New Roman" w:hAnsi="Times New Roman"/>
          <w:szCs w:val="24"/>
        </w:rPr>
        <w:t xml:space="preserve">uzvarētāju un iegūst tiesības slēgt </w:t>
      </w:r>
      <w:r w:rsidR="00184C61" w:rsidRPr="003A310E">
        <w:rPr>
          <w:rFonts w:ascii="Times New Roman" w:hAnsi="Times New Roman"/>
          <w:szCs w:val="24"/>
        </w:rPr>
        <w:t>vispārīgās vienošanos</w:t>
      </w:r>
      <w:r w:rsidRPr="003A310E">
        <w:rPr>
          <w:rFonts w:ascii="Times New Roman" w:hAnsi="Times New Roman"/>
          <w:szCs w:val="24"/>
        </w:rPr>
        <w:t xml:space="preserve">, tad apvienības dalībniekiem pirms </w:t>
      </w:r>
      <w:r w:rsidR="00184C61" w:rsidRPr="003A310E">
        <w:rPr>
          <w:rFonts w:ascii="Times New Roman" w:hAnsi="Times New Roman"/>
          <w:szCs w:val="24"/>
        </w:rPr>
        <w:t xml:space="preserve">vispārīgās vienošanās </w:t>
      </w:r>
      <w:r w:rsidRPr="003A310E">
        <w:rPr>
          <w:rFonts w:ascii="Times New Roman" w:hAnsi="Times New Roman"/>
          <w:szCs w:val="24"/>
        </w:rPr>
        <w:t xml:space="preserve">noslēgšanas jāizveido personālsabiedrība (pilnsabiedrība) </w:t>
      </w:r>
      <w:r w:rsidRPr="003A310E">
        <w:rPr>
          <w:rFonts w:ascii="Times New Roman" w:hAnsi="Times New Roman"/>
          <w:bCs/>
          <w:szCs w:val="24"/>
        </w:rPr>
        <w:t>vai j</w:t>
      </w:r>
      <w:r w:rsidRPr="003A310E">
        <w:rPr>
          <w:rFonts w:ascii="Times New Roman" w:hAnsi="Times New Roman"/>
          <w:szCs w:val="24"/>
        </w:rPr>
        <w:t>ānoslēdz sabiedrības līgums, vienojoties par apvienības dalībnieku atbildības sadalījumu.</w:t>
      </w:r>
    </w:p>
    <w:p w14:paraId="0D903275" w14:textId="77777777" w:rsidR="002B1BF7" w:rsidRPr="003A310E" w:rsidRDefault="002B1BF7" w:rsidP="003C0D2A">
      <w:pPr>
        <w:ind w:left="567"/>
        <w:jc w:val="both"/>
        <w:rPr>
          <w:rFonts w:ascii="Times New Roman" w:hAnsi="Times New Roman"/>
          <w:spacing w:val="-3"/>
          <w:szCs w:val="24"/>
        </w:rPr>
      </w:pPr>
    </w:p>
    <w:p w14:paraId="7F0628D0" w14:textId="532BE66B" w:rsidR="00AF5DE7" w:rsidRPr="003A310E" w:rsidRDefault="00A50B59" w:rsidP="00DA67C0">
      <w:pPr>
        <w:pStyle w:val="BodyText2"/>
        <w:numPr>
          <w:ilvl w:val="0"/>
          <w:numId w:val="35"/>
        </w:numPr>
        <w:ind w:hanging="622"/>
        <w:rPr>
          <w:rFonts w:ascii="Times New Roman" w:hAnsi="Times New Roman"/>
          <w:i/>
          <w:szCs w:val="24"/>
          <w:u w:val="single"/>
        </w:rPr>
      </w:pPr>
      <w:r w:rsidRPr="003A310E">
        <w:rPr>
          <w:rFonts w:ascii="Times New Roman" w:hAnsi="Times New Roman"/>
          <w:b/>
          <w:szCs w:val="24"/>
        </w:rPr>
        <w:t xml:space="preserve">Prasības </w:t>
      </w:r>
      <w:r w:rsidR="00B82B3B" w:rsidRPr="003A310E">
        <w:rPr>
          <w:rFonts w:ascii="Times New Roman" w:hAnsi="Times New Roman"/>
          <w:b/>
          <w:szCs w:val="24"/>
        </w:rPr>
        <w:t>pretendenta</w:t>
      </w:r>
      <w:r w:rsidR="00316E1A" w:rsidRPr="003A310E">
        <w:rPr>
          <w:rFonts w:ascii="Times New Roman" w:hAnsi="Times New Roman"/>
          <w:b/>
          <w:szCs w:val="24"/>
        </w:rPr>
        <w:t xml:space="preserve"> tehniskajām un profesionālajām spējām</w:t>
      </w:r>
    </w:p>
    <w:p w14:paraId="7E0C8E0F" w14:textId="5005958F" w:rsidR="007A1B17" w:rsidRPr="003A310E" w:rsidRDefault="007A1B17" w:rsidP="007A1B17">
      <w:pPr>
        <w:pStyle w:val="ListParagraph"/>
        <w:numPr>
          <w:ilvl w:val="1"/>
          <w:numId w:val="35"/>
        </w:numPr>
        <w:tabs>
          <w:tab w:val="left" w:pos="709"/>
          <w:tab w:val="left" w:pos="2268"/>
        </w:tabs>
        <w:ind w:left="709" w:hanging="709"/>
        <w:jc w:val="both"/>
      </w:pPr>
      <w:r w:rsidRPr="003A310E">
        <w:t>Pretendentam ne vairāk kā 3 (trīs) iepriekšējos</w:t>
      </w:r>
      <w:r w:rsidRPr="003A310E" w:rsidDel="00672DE2">
        <w:t xml:space="preserve"> </w:t>
      </w:r>
      <w:r w:rsidRPr="003A310E">
        <w:t>gados (202</w:t>
      </w:r>
      <w:r w:rsidR="00A67B20" w:rsidRPr="003A310E">
        <w:t>2</w:t>
      </w:r>
      <w:r w:rsidRPr="003A310E">
        <w:t>., 202</w:t>
      </w:r>
      <w:r w:rsidR="00A67B20" w:rsidRPr="003A310E">
        <w:t>3</w:t>
      </w:r>
      <w:r w:rsidRPr="003A310E">
        <w:t>., 202</w:t>
      </w:r>
      <w:r w:rsidR="00A67B20" w:rsidRPr="003A310E">
        <w:t>4</w:t>
      </w:r>
      <w:r w:rsidRPr="003A310E">
        <w:t>. un 202</w:t>
      </w:r>
      <w:r w:rsidR="00A67B20" w:rsidRPr="003A310E">
        <w:t>5</w:t>
      </w:r>
      <w:r w:rsidRPr="003A310E">
        <w:t xml:space="preserve">.gadā līdz piedāvājuma iesniegšanai) ir pieredze </w:t>
      </w:r>
      <w:r w:rsidR="00A75BFE" w:rsidRPr="003A310E">
        <w:t>sliežu ceļu piesūcinātu koka gulšņu ar metāla plāksnēm piegādē ne mazāk kā 1000 gabalu apjomā</w:t>
      </w:r>
      <w:r w:rsidRPr="003A310E">
        <w:t>.</w:t>
      </w:r>
    </w:p>
    <w:p w14:paraId="5F807F0A" w14:textId="3519E8DE" w:rsidR="000D0BB2" w:rsidRPr="003A310E" w:rsidRDefault="000D0BB2" w:rsidP="00DA67C0">
      <w:pPr>
        <w:pStyle w:val="ListParagraph"/>
        <w:numPr>
          <w:ilvl w:val="1"/>
          <w:numId w:val="35"/>
        </w:numPr>
        <w:tabs>
          <w:tab w:val="left" w:pos="709"/>
          <w:tab w:val="left" w:pos="2268"/>
        </w:tabs>
        <w:ind w:left="709" w:hanging="709"/>
        <w:jc w:val="both"/>
      </w:pPr>
      <w:r w:rsidRPr="003A310E">
        <w:t>Ja pretendents ir apvienība, tad vismaz vienam apvienības dalībniekam jāatbilst 17.1.</w:t>
      </w:r>
      <w:r w:rsidR="002804FE" w:rsidRPr="003A310E">
        <w:t xml:space="preserve"> </w:t>
      </w:r>
      <w:r w:rsidRPr="003A310E">
        <w:t>punktā noteiktaj</w:t>
      </w:r>
      <w:r w:rsidR="00BB3A3A" w:rsidRPr="003A310E">
        <w:t>iem kritērijiem</w:t>
      </w:r>
      <w:r w:rsidRPr="003A310E">
        <w:t>.</w:t>
      </w:r>
    </w:p>
    <w:p w14:paraId="4FF5B0B2" w14:textId="77777777" w:rsidR="00411FD1" w:rsidRPr="003A310E" w:rsidRDefault="00411FD1" w:rsidP="00411FD1">
      <w:pPr>
        <w:pStyle w:val="ListParagraph"/>
        <w:tabs>
          <w:tab w:val="left" w:pos="709"/>
          <w:tab w:val="left" w:pos="2268"/>
        </w:tabs>
        <w:ind w:left="709"/>
        <w:jc w:val="both"/>
      </w:pPr>
    </w:p>
    <w:p w14:paraId="511E3506" w14:textId="77777777" w:rsidR="00CA01AF" w:rsidRPr="003A310E" w:rsidRDefault="00CA01AF" w:rsidP="00411FD1">
      <w:pPr>
        <w:pStyle w:val="ListParagraph"/>
        <w:tabs>
          <w:tab w:val="left" w:pos="709"/>
          <w:tab w:val="left" w:pos="2268"/>
        </w:tabs>
        <w:ind w:left="709"/>
        <w:jc w:val="both"/>
      </w:pPr>
    </w:p>
    <w:p w14:paraId="7DE96340" w14:textId="77777777" w:rsidR="00343D53" w:rsidRPr="003A310E" w:rsidRDefault="00343D53" w:rsidP="00E36F27">
      <w:pPr>
        <w:pStyle w:val="BodyText2"/>
        <w:tabs>
          <w:tab w:val="clear" w:pos="0"/>
        </w:tabs>
        <w:ind w:left="1800" w:hanging="807"/>
        <w:jc w:val="center"/>
        <w:rPr>
          <w:rFonts w:ascii="Times New Roman" w:hAnsi="Times New Roman"/>
          <w:b/>
          <w:szCs w:val="24"/>
        </w:rPr>
      </w:pPr>
      <w:r w:rsidRPr="003A310E">
        <w:rPr>
          <w:rFonts w:ascii="Times New Roman" w:hAnsi="Times New Roman"/>
          <w:b/>
          <w:szCs w:val="24"/>
        </w:rPr>
        <w:t>V PRETENDENTA ATLASES DOKUMENTI</w:t>
      </w:r>
    </w:p>
    <w:p w14:paraId="7D917A25" w14:textId="77777777" w:rsidR="00733506" w:rsidRPr="003A310E" w:rsidRDefault="00343D53" w:rsidP="00E36F27">
      <w:pPr>
        <w:pStyle w:val="BodyText2"/>
        <w:tabs>
          <w:tab w:val="clear" w:pos="0"/>
        </w:tabs>
        <w:ind w:left="1800" w:hanging="807"/>
        <w:jc w:val="center"/>
        <w:rPr>
          <w:rFonts w:ascii="Times New Roman" w:hAnsi="Times New Roman"/>
          <w:b/>
          <w:szCs w:val="24"/>
        </w:rPr>
      </w:pPr>
      <w:r w:rsidRPr="003A310E">
        <w:rPr>
          <w:rFonts w:ascii="Times New Roman" w:hAnsi="Times New Roman"/>
          <w:b/>
          <w:szCs w:val="24"/>
        </w:rPr>
        <w:t>UN FINANŠU PIEDĀVĀJUMS</w:t>
      </w:r>
    </w:p>
    <w:p w14:paraId="5107CCDC" w14:textId="77777777" w:rsidR="003B2D8E" w:rsidRPr="003A310E"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3A310E" w:rsidRDefault="00B82B3B" w:rsidP="00DA67C0">
      <w:pPr>
        <w:pStyle w:val="BodyText2"/>
        <w:numPr>
          <w:ilvl w:val="0"/>
          <w:numId w:val="35"/>
        </w:numPr>
        <w:rPr>
          <w:rFonts w:ascii="Times New Roman" w:hAnsi="Times New Roman"/>
          <w:b/>
          <w:szCs w:val="24"/>
        </w:rPr>
      </w:pPr>
      <w:r w:rsidRPr="003A310E">
        <w:rPr>
          <w:rFonts w:ascii="Times New Roman" w:hAnsi="Times New Roman"/>
          <w:b/>
          <w:szCs w:val="24"/>
        </w:rPr>
        <w:t>Pretendent</w:t>
      </w:r>
      <w:r w:rsidR="00C42CC3" w:rsidRPr="003A310E">
        <w:rPr>
          <w:rFonts w:ascii="Times New Roman" w:hAnsi="Times New Roman"/>
          <w:b/>
          <w:szCs w:val="24"/>
        </w:rPr>
        <w:t>a atlases dokumenti</w:t>
      </w:r>
      <w:r w:rsidR="00D82AAB" w:rsidRPr="003A310E">
        <w:rPr>
          <w:rFonts w:ascii="Times New Roman" w:hAnsi="Times New Roman"/>
          <w:b/>
          <w:szCs w:val="24"/>
        </w:rPr>
        <w:t xml:space="preserve"> </w:t>
      </w:r>
    </w:p>
    <w:p w14:paraId="5D259CC9" w14:textId="3B5AE564" w:rsidR="00612B69" w:rsidRPr="003A310E" w:rsidRDefault="00612B69" w:rsidP="00DA67C0">
      <w:pPr>
        <w:pStyle w:val="BodyText2"/>
        <w:numPr>
          <w:ilvl w:val="1"/>
          <w:numId w:val="35"/>
        </w:numPr>
        <w:spacing w:before="20" w:after="20"/>
        <w:ind w:left="709" w:hanging="709"/>
        <w:rPr>
          <w:rFonts w:ascii="Times New Roman" w:hAnsi="Times New Roman"/>
          <w:szCs w:val="24"/>
        </w:rPr>
      </w:pPr>
      <w:r w:rsidRPr="003A310E">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sidRPr="003A310E">
        <w:rPr>
          <w:rFonts w:ascii="Times New Roman" w:hAnsi="Times New Roman"/>
          <w:szCs w:val="24"/>
        </w:rPr>
        <w:t>i</w:t>
      </w:r>
      <w:r w:rsidR="0043484B" w:rsidRPr="003A310E">
        <w:rPr>
          <w:rFonts w:ascii="Times New Roman" w:hAnsi="Times New Roman"/>
          <w:szCs w:val="24"/>
        </w:rPr>
        <w:t>epirkuma procedūras</w:t>
      </w:r>
      <w:r w:rsidRPr="003A310E">
        <w:rPr>
          <w:rFonts w:ascii="Times New Roman" w:hAnsi="Times New Roman"/>
          <w:szCs w:val="24"/>
        </w:rPr>
        <w:t xml:space="preserve"> stadijā iesniegt visus vai daļu no kvalifikāciju apliecinošajiem dokumentiem.</w:t>
      </w:r>
    </w:p>
    <w:p w14:paraId="06FCB44C" w14:textId="77777777" w:rsidR="001A175E" w:rsidRPr="003A310E" w:rsidRDefault="00606163"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Kopā ar </w:t>
      </w:r>
      <w:r w:rsidR="00B82B3B" w:rsidRPr="003A310E">
        <w:rPr>
          <w:rFonts w:ascii="Times New Roman" w:hAnsi="Times New Roman"/>
          <w:szCs w:val="24"/>
        </w:rPr>
        <w:t>piedāvājumu pretendentam</w:t>
      </w:r>
      <w:r w:rsidR="001A175E" w:rsidRPr="003A310E">
        <w:rPr>
          <w:rFonts w:ascii="Times New Roman" w:hAnsi="Times New Roman"/>
          <w:szCs w:val="24"/>
        </w:rPr>
        <w:t xml:space="preserve"> jāiesniedz šādi “</w:t>
      </w:r>
      <w:r w:rsidR="00B82B3B" w:rsidRPr="003A310E">
        <w:rPr>
          <w:rFonts w:ascii="Times New Roman" w:hAnsi="Times New Roman"/>
          <w:szCs w:val="24"/>
        </w:rPr>
        <w:t>Pretendentu</w:t>
      </w:r>
      <w:r w:rsidR="001A175E" w:rsidRPr="003A310E">
        <w:rPr>
          <w:rFonts w:ascii="Times New Roman" w:hAnsi="Times New Roman"/>
          <w:szCs w:val="24"/>
        </w:rPr>
        <w:t xml:space="preserve"> dokumenti”:</w:t>
      </w:r>
    </w:p>
    <w:p w14:paraId="279D82F4" w14:textId="4369054D" w:rsidR="001A175E" w:rsidRPr="003A310E" w:rsidRDefault="001A175E" w:rsidP="00DA67C0">
      <w:pPr>
        <w:pStyle w:val="BodyText2"/>
        <w:numPr>
          <w:ilvl w:val="2"/>
          <w:numId w:val="35"/>
        </w:numPr>
        <w:ind w:left="1418" w:hanging="709"/>
        <w:rPr>
          <w:rFonts w:ascii="Times New Roman" w:hAnsi="Times New Roman"/>
          <w:szCs w:val="24"/>
        </w:rPr>
      </w:pPr>
      <w:r w:rsidRPr="003A310E">
        <w:rPr>
          <w:rFonts w:ascii="Times New Roman" w:hAnsi="Times New Roman"/>
          <w:szCs w:val="24"/>
        </w:rPr>
        <w:t xml:space="preserve">Ārvalstu </w:t>
      </w:r>
      <w:r w:rsidR="00B82B3B" w:rsidRPr="003A310E">
        <w:rPr>
          <w:rFonts w:ascii="Times New Roman" w:hAnsi="Times New Roman"/>
          <w:szCs w:val="24"/>
        </w:rPr>
        <w:t>pretendentiem</w:t>
      </w:r>
      <w:r w:rsidRPr="003A310E">
        <w:rPr>
          <w:rFonts w:ascii="Times New Roman" w:hAnsi="Times New Roman"/>
          <w:szCs w:val="24"/>
        </w:rPr>
        <w:t xml:space="preserve"> jāiesniedz kompetentas attiecīgās valsts institūcijas izsniegts dokuments, kas apliecina, ka </w:t>
      </w:r>
      <w:r w:rsidR="00B82B3B" w:rsidRPr="003A310E">
        <w:rPr>
          <w:rFonts w:ascii="Times New Roman" w:hAnsi="Times New Roman"/>
          <w:szCs w:val="24"/>
        </w:rPr>
        <w:t>pretendentam</w:t>
      </w:r>
      <w:r w:rsidRPr="003A310E">
        <w:rPr>
          <w:rFonts w:ascii="Times New Roman" w:hAnsi="Times New Roman"/>
          <w:szCs w:val="24"/>
        </w:rPr>
        <w:t xml:space="preserve"> ir juridiskā rīcībspēja un tiesībspēja slēgt </w:t>
      </w:r>
      <w:r w:rsidR="00184C61" w:rsidRPr="003A310E">
        <w:rPr>
          <w:rFonts w:ascii="Times New Roman" w:hAnsi="Times New Roman"/>
          <w:szCs w:val="24"/>
        </w:rPr>
        <w:t>vispārīgās vienošanās</w:t>
      </w:r>
      <w:r w:rsidR="00D63B3C" w:rsidRPr="003A310E">
        <w:rPr>
          <w:rFonts w:ascii="Times New Roman" w:hAnsi="Times New Roman"/>
          <w:szCs w:val="24"/>
        </w:rPr>
        <w:t>, ja attiecīgās valsts normatīvie akti paredz šāda dokumenta izsniegšanu</w:t>
      </w:r>
      <w:r w:rsidRPr="003A310E">
        <w:rPr>
          <w:rFonts w:ascii="Times New Roman" w:hAnsi="Times New Roman"/>
          <w:szCs w:val="24"/>
        </w:rPr>
        <w:t>;</w:t>
      </w:r>
    </w:p>
    <w:p w14:paraId="03AF1D31" w14:textId="77777777" w:rsidR="00DB20C7" w:rsidRPr="003A310E" w:rsidRDefault="00347A4D" w:rsidP="00DA67C0">
      <w:pPr>
        <w:pStyle w:val="BodyText2"/>
        <w:numPr>
          <w:ilvl w:val="2"/>
          <w:numId w:val="35"/>
        </w:numPr>
        <w:ind w:left="1418" w:hanging="709"/>
        <w:rPr>
          <w:rFonts w:ascii="Times New Roman" w:hAnsi="Times New Roman"/>
          <w:b/>
          <w:szCs w:val="24"/>
        </w:rPr>
      </w:pPr>
      <w:r w:rsidRPr="003A310E">
        <w:rPr>
          <w:rFonts w:ascii="Times New Roman" w:hAnsi="Times New Roman"/>
          <w:szCs w:val="24"/>
        </w:rPr>
        <w:t>Ā</w:t>
      </w:r>
      <w:r w:rsidR="000C4E0D" w:rsidRPr="003A310E">
        <w:rPr>
          <w:rFonts w:ascii="Times New Roman" w:hAnsi="Times New Roman"/>
          <w:szCs w:val="24"/>
        </w:rPr>
        <w:t xml:space="preserve">rvalstu </w:t>
      </w:r>
      <w:r w:rsidR="00F50002" w:rsidRPr="003A310E">
        <w:rPr>
          <w:rFonts w:ascii="Times New Roman" w:hAnsi="Times New Roman"/>
          <w:szCs w:val="24"/>
        </w:rPr>
        <w:t>pretendentiem</w:t>
      </w:r>
      <w:r w:rsidR="00D010A9" w:rsidRPr="003A310E">
        <w:rPr>
          <w:rFonts w:ascii="Times New Roman" w:hAnsi="Times New Roman"/>
          <w:szCs w:val="24"/>
        </w:rPr>
        <w:t xml:space="preserve"> jāiesniedz</w:t>
      </w:r>
      <w:r w:rsidR="000C4E0D" w:rsidRPr="003A310E">
        <w:rPr>
          <w:rFonts w:ascii="Times New Roman" w:hAnsi="Times New Roman"/>
          <w:szCs w:val="24"/>
        </w:rPr>
        <w:t xml:space="preserve"> izziņa, ja attiecīgās valsts normatīvie akti paredz šādu ziņu publisku reģistrēšanu, kas apliecina </w:t>
      </w:r>
      <w:r w:rsidR="00F50002" w:rsidRPr="003A310E">
        <w:rPr>
          <w:rFonts w:ascii="Times New Roman" w:hAnsi="Times New Roman"/>
          <w:szCs w:val="24"/>
        </w:rPr>
        <w:t>pretendenta</w:t>
      </w:r>
      <w:r w:rsidR="000C4E0D" w:rsidRPr="003A310E">
        <w:rPr>
          <w:rFonts w:ascii="Times New Roman" w:hAnsi="Times New Roman"/>
          <w:szCs w:val="24"/>
        </w:rPr>
        <w:t xml:space="preserve"> amatpersonu pārstāvības tiesības</w:t>
      </w:r>
      <w:r w:rsidR="00DF2B9C" w:rsidRPr="003A310E">
        <w:rPr>
          <w:rFonts w:ascii="Times New Roman" w:hAnsi="Times New Roman"/>
          <w:szCs w:val="24"/>
        </w:rPr>
        <w:t>;</w:t>
      </w:r>
    </w:p>
    <w:p w14:paraId="076FC914" w14:textId="77777777" w:rsidR="0031779F" w:rsidRPr="003A310E" w:rsidRDefault="0031779F" w:rsidP="00DA67C0">
      <w:pPr>
        <w:pStyle w:val="BodyText2"/>
        <w:numPr>
          <w:ilvl w:val="2"/>
          <w:numId w:val="35"/>
        </w:numPr>
        <w:ind w:left="1418" w:hanging="709"/>
        <w:rPr>
          <w:rFonts w:ascii="Times New Roman" w:hAnsi="Times New Roman"/>
        </w:rPr>
      </w:pPr>
      <w:r w:rsidRPr="003A310E">
        <w:rPr>
          <w:rFonts w:ascii="Times New Roman" w:hAnsi="Times New Roman"/>
        </w:rPr>
        <w:t>Informācija par pretendenta pieredzi iesniedzama, atbilstoši nolikuma 17.1. punktam, pēc šādas tabulas Nr.1:</w:t>
      </w:r>
    </w:p>
    <w:p w14:paraId="30C2298C" w14:textId="134CA31A" w:rsidR="00ED7CA9" w:rsidRPr="003A310E" w:rsidRDefault="00ED7CA9" w:rsidP="00ED7CA9">
      <w:pPr>
        <w:pStyle w:val="BodyText2"/>
        <w:tabs>
          <w:tab w:val="clear" w:pos="0"/>
        </w:tabs>
        <w:ind w:left="622"/>
        <w:jc w:val="right"/>
        <w:rPr>
          <w:rFonts w:ascii="Times New Roman" w:hAnsi="Times New Roman"/>
          <w:szCs w:val="24"/>
        </w:rPr>
      </w:pPr>
      <w:r w:rsidRPr="003A310E">
        <w:rPr>
          <w:rFonts w:ascii="Times New Roman" w:hAnsi="Times New Roman"/>
          <w:szCs w:val="24"/>
        </w:rPr>
        <w:t>Tabula Nr.1</w:t>
      </w:r>
    </w:p>
    <w:tbl>
      <w:tblPr>
        <w:tblStyle w:val="TableGrid"/>
        <w:tblW w:w="8930" w:type="dxa"/>
        <w:tblInd w:w="137" w:type="dxa"/>
        <w:tblLayout w:type="fixed"/>
        <w:tblLook w:val="04A0" w:firstRow="1" w:lastRow="0" w:firstColumn="1" w:lastColumn="0" w:noHBand="0" w:noVBand="1"/>
      </w:tblPr>
      <w:tblGrid>
        <w:gridCol w:w="709"/>
        <w:gridCol w:w="2551"/>
        <w:gridCol w:w="2268"/>
        <w:gridCol w:w="3402"/>
      </w:tblGrid>
      <w:tr w:rsidR="00B2214A" w:rsidRPr="003A310E" w14:paraId="75BE4F96" w14:textId="77777777" w:rsidTr="00B2214A">
        <w:tc>
          <w:tcPr>
            <w:tcW w:w="709" w:type="dxa"/>
            <w:shd w:val="clear" w:color="auto" w:fill="D9D9D9" w:themeFill="background1" w:themeFillShade="D9"/>
          </w:tcPr>
          <w:p w14:paraId="6FFC6F37" w14:textId="77777777" w:rsidR="00B2214A" w:rsidRPr="003A310E" w:rsidRDefault="00B2214A" w:rsidP="00E144B8">
            <w:pPr>
              <w:pStyle w:val="BodyTextIndent"/>
              <w:jc w:val="center"/>
              <w:rPr>
                <w:rFonts w:ascii="Times New Roman" w:hAnsi="Times New Roman"/>
                <w:bCs/>
                <w:szCs w:val="24"/>
              </w:rPr>
            </w:pPr>
            <w:r w:rsidRPr="003A310E">
              <w:rPr>
                <w:rFonts w:ascii="Times New Roman" w:hAnsi="Times New Roman"/>
                <w:bCs/>
                <w:szCs w:val="24"/>
              </w:rPr>
              <w:t>Nr.</w:t>
            </w:r>
          </w:p>
        </w:tc>
        <w:tc>
          <w:tcPr>
            <w:tcW w:w="2551" w:type="dxa"/>
            <w:shd w:val="clear" w:color="auto" w:fill="D9D9D9" w:themeFill="background1" w:themeFillShade="D9"/>
          </w:tcPr>
          <w:p w14:paraId="424383D9" w14:textId="202202FB" w:rsidR="00B2214A" w:rsidRPr="003A310E" w:rsidRDefault="00B2214A" w:rsidP="00E144B8">
            <w:pPr>
              <w:pStyle w:val="BodyTextIndent"/>
              <w:jc w:val="center"/>
              <w:rPr>
                <w:rFonts w:ascii="Times New Roman" w:hAnsi="Times New Roman"/>
                <w:bCs/>
                <w:szCs w:val="24"/>
              </w:rPr>
            </w:pPr>
            <w:r w:rsidRPr="003A310E">
              <w:rPr>
                <w:rFonts w:ascii="Times New Roman" w:hAnsi="Times New Roman"/>
                <w:bCs/>
                <w:szCs w:val="24"/>
              </w:rPr>
              <w:t xml:space="preserve">Līguma priekšmets, daudzums </w:t>
            </w:r>
          </w:p>
        </w:tc>
        <w:tc>
          <w:tcPr>
            <w:tcW w:w="2268" w:type="dxa"/>
            <w:shd w:val="clear" w:color="auto" w:fill="D9D9D9" w:themeFill="background1" w:themeFillShade="D9"/>
          </w:tcPr>
          <w:p w14:paraId="3325E0D8" w14:textId="77777777" w:rsidR="00B2214A" w:rsidRPr="003A310E" w:rsidRDefault="00B2214A" w:rsidP="00E144B8">
            <w:pPr>
              <w:pStyle w:val="BodyTextIndent"/>
              <w:jc w:val="center"/>
              <w:rPr>
                <w:rFonts w:ascii="Times New Roman" w:hAnsi="Times New Roman"/>
                <w:bCs/>
                <w:szCs w:val="24"/>
              </w:rPr>
            </w:pPr>
            <w:r w:rsidRPr="003A310E">
              <w:rPr>
                <w:rFonts w:ascii="Times New Roman" w:hAnsi="Times New Roman"/>
                <w:bCs/>
                <w:szCs w:val="24"/>
              </w:rPr>
              <w:t>Līguma izpildes gads</w:t>
            </w:r>
          </w:p>
        </w:tc>
        <w:tc>
          <w:tcPr>
            <w:tcW w:w="3402" w:type="dxa"/>
            <w:shd w:val="clear" w:color="auto" w:fill="D9D9D9" w:themeFill="background1" w:themeFillShade="D9"/>
          </w:tcPr>
          <w:p w14:paraId="6BDF6F50" w14:textId="15A8BFE5" w:rsidR="00B2214A" w:rsidRPr="003A310E" w:rsidRDefault="00B2214A" w:rsidP="00E144B8">
            <w:pPr>
              <w:pStyle w:val="BodyTextIndent"/>
              <w:jc w:val="center"/>
              <w:rPr>
                <w:rFonts w:ascii="Times New Roman" w:hAnsi="Times New Roman"/>
                <w:bCs/>
                <w:szCs w:val="24"/>
              </w:rPr>
            </w:pPr>
            <w:r w:rsidRPr="003A310E">
              <w:rPr>
                <w:rFonts w:ascii="Times New Roman" w:hAnsi="Times New Roman"/>
                <w:bCs/>
                <w:szCs w:val="24"/>
              </w:rPr>
              <w:t>Pasūtītājs, Pasūtītāja atbildīgā persona, telefon</w:t>
            </w:r>
            <w:r w:rsidR="00C5675A" w:rsidRPr="003A310E">
              <w:rPr>
                <w:rFonts w:ascii="Times New Roman" w:hAnsi="Times New Roman"/>
                <w:bCs/>
                <w:szCs w:val="24"/>
              </w:rPr>
              <w:t>a nr. un/vai e-pasts</w:t>
            </w:r>
          </w:p>
        </w:tc>
      </w:tr>
      <w:tr w:rsidR="00B2214A" w:rsidRPr="003A310E" w14:paraId="73A6BAAD" w14:textId="77777777" w:rsidTr="00B2214A">
        <w:trPr>
          <w:trHeight w:val="222"/>
        </w:trPr>
        <w:tc>
          <w:tcPr>
            <w:tcW w:w="709" w:type="dxa"/>
          </w:tcPr>
          <w:p w14:paraId="210033B1" w14:textId="77777777" w:rsidR="00B2214A" w:rsidRPr="003A310E" w:rsidRDefault="00B2214A" w:rsidP="00E144B8">
            <w:pPr>
              <w:pStyle w:val="BodyTextIndent"/>
              <w:jc w:val="center"/>
              <w:rPr>
                <w:rFonts w:ascii="Times New Roman" w:hAnsi="Times New Roman"/>
                <w:szCs w:val="24"/>
              </w:rPr>
            </w:pPr>
            <w:r w:rsidRPr="003A310E">
              <w:rPr>
                <w:rFonts w:ascii="Times New Roman" w:hAnsi="Times New Roman"/>
                <w:szCs w:val="24"/>
              </w:rPr>
              <w:t>1.</w:t>
            </w:r>
          </w:p>
        </w:tc>
        <w:tc>
          <w:tcPr>
            <w:tcW w:w="2551" w:type="dxa"/>
          </w:tcPr>
          <w:p w14:paraId="1FCBCD11" w14:textId="77777777" w:rsidR="00B2214A" w:rsidRPr="003A310E" w:rsidRDefault="00B2214A" w:rsidP="00E144B8">
            <w:pPr>
              <w:pStyle w:val="BodyTextIndent"/>
              <w:jc w:val="center"/>
              <w:rPr>
                <w:rFonts w:ascii="Times New Roman" w:hAnsi="Times New Roman"/>
                <w:szCs w:val="24"/>
              </w:rPr>
            </w:pPr>
          </w:p>
        </w:tc>
        <w:tc>
          <w:tcPr>
            <w:tcW w:w="2268" w:type="dxa"/>
          </w:tcPr>
          <w:p w14:paraId="6886CEC1" w14:textId="77777777" w:rsidR="00B2214A" w:rsidRPr="003A310E" w:rsidRDefault="00B2214A" w:rsidP="00E144B8">
            <w:pPr>
              <w:pStyle w:val="BodyTextIndent"/>
              <w:jc w:val="center"/>
              <w:rPr>
                <w:rFonts w:ascii="Times New Roman" w:hAnsi="Times New Roman"/>
                <w:szCs w:val="24"/>
              </w:rPr>
            </w:pPr>
          </w:p>
        </w:tc>
        <w:tc>
          <w:tcPr>
            <w:tcW w:w="3402" w:type="dxa"/>
          </w:tcPr>
          <w:p w14:paraId="78ABD8BD" w14:textId="77777777" w:rsidR="00B2214A" w:rsidRPr="003A310E" w:rsidRDefault="00B2214A" w:rsidP="00E144B8">
            <w:pPr>
              <w:pStyle w:val="BodyTextIndent"/>
              <w:jc w:val="center"/>
              <w:rPr>
                <w:rFonts w:ascii="Times New Roman" w:hAnsi="Times New Roman"/>
                <w:szCs w:val="24"/>
              </w:rPr>
            </w:pPr>
          </w:p>
        </w:tc>
      </w:tr>
    </w:tbl>
    <w:p w14:paraId="23B84408" w14:textId="18F48927" w:rsidR="00DF2B9C" w:rsidRPr="003A310E" w:rsidRDefault="00DF2B9C" w:rsidP="00DA67C0">
      <w:pPr>
        <w:pStyle w:val="BodyText2"/>
        <w:numPr>
          <w:ilvl w:val="1"/>
          <w:numId w:val="35"/>
        </w:numPr>
        <w:spacing w:before="20" w:after="20"/>
        <w:ind w:left="567" w:hanging="567"/>
        <w:rPr>
          <w:rFonts w:ascii="Times New Roman" w:hAnsi="Times New Roman"/>
          <w:szCs w:val="24"/>
        </w:rPr>
      </w:pPr>
      <w:r w:rsidRPr="003A310E">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3A310E" w:rsidRDefault="00DF2B9C" w:rsidP="00DA67C0">
      <w:pPr>
        <w:pStyle w:val="BodyText2"/>
        <w:numPr>
          <w:ilvl w:val="1"/>
          <w:numId w:val="35"/>
        </w:numPr>
        <w:spacing w:before="20" w:after="20"/>
        <w:ind w:left="567" w:hanging="567"/>
        <w:rPr>
          <w:rFonts w:ascii="Times New Roman" w:hAnsi="Times New Roman"/>
          <w:szCs w:val="24"/>
        </w:rPr>
      </w:pPr>
      <w:r w:rsidRPr="003A310E">
        <w:rPr>
          <w:rFonts w:ascii="Times New Roman" w:hAnsi="Times New Roman"/>
        </w:rPr>
        <w:t>Apliecinot</w:t>
      </w:r>
      <w:r w:rsidRPr="003A310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3A0A62BF" w:rsidR="00CD5FE8" w:rsidRPr="003A310E" w:rsidRDefault="00DF2B9C" w:rsidP="00DA67C0">
      <w:pPr>
        <w:pStyle w:val="BodyText2"/>
        <w:numPr>
          <w:ilvl w:val="1"/>
          <w:numId w:val="35"/>
        </w:numPr>
        <w:spacing w:before="20" w:after="20"/>
        <w:ind w:left="567" w:hanging="567"/>
        <w:rPr>
          <w:rFonts w:ascii="Times New Roman" w:hAnsi="Times New Roman"/>
          <w:szCs w:val="24"/>
        </w:rPr>
      </w:pPr>
      <w:r w:rsidRPr="003A310E">
        <w:rPr>
          <w:rFonts w:ascii="Times New Roman" w:hAnsi="Times New Roman"/>
        </w:rPr>
        <w:t xml:space="preserve">Pretendents savā piedāvājumā norāda visus tos apakšuzņēmējus vai apakšuzņēmēju apakšuzņēmējus, kuru sniedzamo pakalpojumu vērtība ir </w:t>
      </w:r>
      <w:r w:rsidR="00720CBF" w:rsidRPr="003A310E">
        <w:rPr>
          <w:rFonts w:ascii="Times New Roman" w:hAnsi="Times New Roman"/>
        </w:rPr>
        <w:t>vismaz 10 000 EUR bez PVN</w:t>
      </w:r>
      <w:r w:rsidRPr="003A310E">
        <w:rPr>
          <w:rFonts w:ascii="Times New Roman" w:hAnsi="Times New Roman"/>
        </w:rPr>
        <w:t xml:space="preserve">, katram šādam apakšuzņēmējam izpildei nododamo </w:t>
      </w:r>
      <w:r w:rsidR="00184C61" w:rsidRPr="003A310E">
        <w:rPr>
          <w:rFonts w:ascii="Times New Roman" w:hAnsi="Times New Roman"/>
        </w:rPr>
        <w:t xml:space="preserve">vispārīgās vienošanās </w:t>
      </w:r>
      <w:r w:rsidRPr="003A310E">
        <w:rPr>
          <w:rFonts w:ascii="Times New Roman" w:hAnsi="Times New Roman"/>
        </w:rPr>
        <w:t>daļu, un pievieno vienošanos, kurā norādīti apakšuzņēmējam nododamo darbu veidi, šo darbu apjoms procentos no piedāvātās kopējās</w:t>
      </w:r>
      <w:r w:rsidR="00D916E7" w:rsidRPr="003A310E">
        <w:rPr>
          <w:rFonts w:ascii="Times New Roman" w:hAnsi="Times New Roman"/>
        </w:rPr>
        <w:t xml:space="preserve"> </w:t>
      </w:r>
      <w:r w:rsidR="00184C61" w:rsidRPr="003A310E">
        <w:rPr>
          <w:rFonts w:ascii="Times New Roman" w:hAnsi="Times New Roman"/>
        </w:rPr>
        <w:t xml:space="preserve">vispārīgās vienošanās </w:t>
      </w:r>
      <w:r w:rsidRPr="003A310E">
        <w:rPr>
          <w:rFonts w:ascii="Times New Roman" w:hAnsi="Times New Roman"/>
        </w:rPr>
        <w:t>cenas, un kurā apakšuzņēmējs apliecina gatavību veikt šos darbus, gadījumā, ja pretendents tiks atzīts par uzvarētāju. Apakšuzņēmēja sniedzamo pakalpojumu kopējo vērtību nosaka, ņemot vērā apakšuzņēmēja un visu attiecīgā</w:t>
      </w:r>
      <w:r w:rsidR="00B46E86" w:rsidRPr="003A310E">
        <w:rPr>
          <w:rFonts w:ascii="Times New Roman" w:hAnsi="Times New Roman"/>
        </w:rPr>
        <w:t>s</w:t>
      </w:r>
      <w:r w:rsidRPr="003A310E">
        <w:rPr>
          <w:rFonts w:ascii="Times New Roman" w:hAnsi="Times New Roman"/>
        </w:rPr>
        <w:t xml:space="preserve"> </w:t>
      </w:r>
      <w:r w:rsidR="00193C48" w:rsidRPr="003A310E">
        <w:rPr>
          <w:rFonts w:ascii="Times New Roman" w:hAnsi="Times New Roman"/>
        </w:rPr>
        <w:t>i</w:t>
      </w:r>
      <w:r w:rsidRPr="003A310E">
        <w:rPr>
          <w:rFonts w:ascii="Times New Roman" w:hAnsi="Times New Roman"/>
        </w:rPr>
        <w:t>epirkuma</w:t>
      </w:r>
      <w:r w:rsidR="00B46E86" w:rsidRPr="003A310E">
        <w:rPr>
          <w:rFonts w:ascii="Times New Roman" w:hAnsi="Times New Roman"/>
        </w:rPr>
        <w:t xml:space="preserve"> procedūras</w:t>
      </w:r>
      <w:r w:rsidRPr="003A310E">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3A310E" w:rsidRDefault="00CD5FE8" w:rsidP="00DA67C0">
      <w:pPr>
        <w:pStyle w:val="BodyText2"/>
        <w:numPr>
          <w:ilvl w:val="1"/>
          <w:numId w:val="35"/>
        </w:numPr>
        <w:spacing w:before="20" w:after="20"/>
        <w:ind w:left="567" w:hanging="567"/>
        <w:rPr>
          <w:rFonts w:ascii="Times New Roman" w:hAnsi="Times New Roman"/>
        </w:rPr>
      </w:pPr>
      <w:r w:rsidRPr="003A310E">
        <w:rPr>
          <w:rFonts w:ascii="Times New Roman" w:hAnsi="Times New Roman"/>
        </w:rPr>
        <w:lastRenderedPageBreak/>
        <w:t xml:space="preserve">Pretendenta amatpersonas ar paraksta tiesībām izdota pilnvara, ja piedāvājumu neparaksta pretendenta amatpersona ar paraksta tiesībām. </w:t>
      </w:r>
    </w:p>
    <w:p w14:paraId="0ABD6755" w14:textId="77777777" w:rsidR="00C42CC3" w:rsidRPr="003A310E" w:rsidRDefault="00C42CC3" w:rsidP="00DA67C0">
      <w:pPr>
        <w:pStyle w:val="BodyText2"/>
        <w:numPr>
          <w:ilvl w:val="0"/>
          <w:numId w:val="35"/>
        </w:numPr>
        <w:ind w:hanging="622"/>
        <w:rPr>
          <w:rFonts w:ascii="Times New Roman" w:hAnsi="Times New Roman"/>
          <w:b/>
          <w:bCs/>
        </w:rPr>
      </w:pPr>
      <w:r w:rsidRPr="003A310E">
        <w:rPr>
          <w:rFonts w:ascii="Times New Roman" w:hAnsi="Times New Roman"/>
          <w:b/>
          <w:bCs/>
        </w:rPr>
        <w:t>Finanšu piedāvājums</w:t>
      </w:r>
    </w:p>
    <w:p w14:paraId="026C06FC" w14:textId="014993F8" w:rsidR="009C76C6" w:rsidRPr="003A310E" w:rsidRDefault="00B41C13" w:rsidP="009C76C6">
      <w:pPr>
        <w:pStyle w:val="BodyText2"/>
        <w:numPr>
          <w:ilvl w:val="1"/>
          <w:numId w:val="35"/>
        </w:numPr>
        <w:ind w:left="567" w:hanging="567"/>
        <w:rPr>
          <w:rFonts w:ascii="Times New Roman" w:hAnsi="Times New Roman"/>
          <w:szCs w:val="24"/>
        </w:rPr>
      </w:pPr>
      <w:r w:rsidRPr="003A310E">
        <w:rPr>
          <w:rFonts w:ascii="Times New Roman" w:hAnsi="Times New Roman"/>
          <w:bCs/>
        </w:rPr>
        <w:t xml:space="preserve">Finanšu piedāvājums </w:t>
      </w:r>
      <w:r w:rsidR="009C76C6" w:rsidRPr="003A310E">
        <w:rPr>
          <w:rFonts w:ascii="Times New Roman" w:hAnsi="Times New Roman"/>
          <w:szCs w:val="24"/>
        </w:rPr>
        <w:t xml:space="preserve">jāsagatavo saskaņā ar noteikto formu (3.pielikuma), cenas norādot EUR bez PVN. Cenā ietilpst: Preces vērtība, piegāde, transportēšanas izmaksas, nodokļi (izņemot pievienotās vērtības nodokli), nodevas, muitas u.c. ar Preces piegādes līguma izpildi saistītās izmaksas. </w:t>
      </w:r>
    </w:p>
    <w:p w14:paraId="436E442F" w14:textId="720D470F" w:rsidR="00B84A1F" w:rsidRPr="003A310E" w:rsidRDefault="00B84A1F" w:rsidP="009C76C6">
      <w:pPr>
        <w:pStyle w:val="BodyText2"/>
        <w:numPr>
          <w:ilvl w:val="1"/>
          <w:numId w:val="35"/>
        </w:numPr>
        <w:ind w:left="567" w:hanging="567"/>
        <w:rPr>
          <w:rFonts w:ascii="Times New Roman" w:hAnsi="Times New Roman"/>
          <w:szCs w:val="24"/>
        </w:rPr>
      </w:pPr>
      <w:r w:rsidRPr="003A310E">
        <w:rPr>
          <w:rFonts w:ascii="Times New Roman" w:hAnsi="Times New Roman"/>
          <w:szCs w:val="24"/>
        </w:rPr>
        <w:t>Piedāvājuma cena jānorāda ar precizitāti 2 (divas) zīmes aiz komata.</w:t>
      </w:r>
    </w:p>
    <w:p w14:paraId="44FE5630" w14:textId="55EB82FA" w:rsidR="00CD5FE8" w:rsidRPr="003A310E" w:rsidRDefault="00825ADD" w:rsidP="004E6CEA">
      <w:pPr>
        <w:pStyle w:val="ListParagraph"/>
        <w:numPr>
          <w:ilvl w:val="1"/>
          <w:numId w:val="35"/>
        </w:numPr>
        <w:ind w:left="567" w:hanging="567"/>
        <w:jc w:val="both"/>
      </w:pPr>
      <w:r w:rsidRPr="003A310E">
        <w:t>Piedāvājumā nedrīkst būt svītrojumi, labojumi</w:t>
      </w:r>
      <w:r w:rsidR="00B33FE2" w:rsidRPr="003A310E">
        <w:t xml:space="preserve">. </w:t>
      </w:r>
    </w:p>
    <w:p w14:paraId="66376B24" w14:textId="77777777" w:rsidR="001D1644" w:rsidRPr="003A310E" w:rsidRDefault="001D1644" w:rsidP="001D1644">
      <w:pPr>
        <w:pStyle w:val="ListParagraph"/>
        <w:ind w:left="567"/>
        <w:jc w:val="both"/>
      </w:pPr>
    </w:p>
    <w:p w14:paraId="5EE56A33" w14:textId="77777777" w:rsidR="006E2A36" w:rsidRPr="003A310E" w:rsidRDefault="006E2A36" w:rsidP="00DA67C0">
      <w:pPr>
        <w:pStyle w:val="BodyText2"/>
        <w:numPr>
          <w:ilvl w:val="0"/>
          <w:numId w:val="35"/>
        </w:numPr>
        <w:ind w:hanging="622"/>
        <w:rPr>
          <w:rFonts w:ascii="Times New Roman" w:hAnsi="Times New Roman"/>
          <w:b/>
        </w:rPr>
      </w:pPr>
      <w:r w:rsidRPr="003A310E">
        <w:rPr>
          <w:rFonts w:ascii="Times New Roman" w:hAnsi="Times New Roman"/>
          <w:b/>
        </w:rPr>
        <w:t>Tehniskais piedāvājums</w:t>
      </w:r>
    </w:p>
    <w:p w14:paraId="32E7C337" w14:textId="7E64FD3B" w:rsidR="00DB2B32" w:rsidRPr="003A310E" w:rsidRDefault="00A73F93" w:rsidP="00DB2B32">
      <w:pPr>
        <w:pStyle w:val="BodyText2"/>
        <w:numPr>
          <w:ilvl w:val="1"/>
          <w:numId w:val="35"/>
        </w:numPr>
        <w:ind w:left="567" w:hanging="567"/>
        <w:rPr>
          <w:rFonts w:ascii="Times New Roman" w:hAnsi="Times New Roman"/>
          <w:szCs w:val="24"/>
        </w:rPr>
      </w:pPr>
      <w:r w:rsidRPr="003A310E">
        <w:rPr>
          <w:rFonts w:ascii="Times New Roman" w:hAnsi="Times New Roman"/>
          <w:szCs w:val="24"/>
        </w:rPr>
        <w:t>Pretendentam jāiesniedz piedāvāto piesūcināto koka gulšņu ar metāla plāksnēm</w:t>
      </w:r>
      <w:r w:rsidR="00A10D10" w:rsidRPr="003A310E">
        <w:rPr>
          <w:rFonts w:ascii="Times New Roman" w:hAnsi="Times New Roman"/>
          <w:szCs w:val="24"/>
        </w:rPr>
        <w:t xml:space="preserve"> (turpmāk – prece)</w:t>
      </w:r>
      <w:r w:rsidRPr="003A310E">
        <w:rPr>
          <w:rFonts w:ascii="Times New Roman" w:hAnsi="Times New Roman"/>
          <w:szCs w:val="24"/>
        </w:rPr>
        <w:t xml:space="preserve"> tehniskā dokumentācija, kas apliecina to atbilstību Tehniskajai specifikācijai, ieskaitot Tehniskās specifikācijas 3. un 4. punktā minētos dokumentus.</w:t>
      </w:r>
      <w:r w:rsidR="000F262B" w:rsidRPr="003A310E">
        <w:rPr>
          <w:rFonts w:ascii="Times New Roman" w:hAnsi="Times New Roman"/>
          <w:szCs w:val="24"/>
        </w:rPr>
        <w:t xml:space="preserve"> Pretendentam jāiesniedz dokumenta kopija (piemēram, līgums, rēķins vai apliecinājums), kas apliecina, ka koksnes piesūcināšanai izmantotais biocīds (t.i., koksnes konservants – kreozots) ir iegādāts no ražotāja, kuram kompetentā valsts institūcija ir izsniegusi biocīda lietošanas atļauju 8. produktu veidam, kas atļauj attiecīgo biocīdu piedāvāt tirgū un lietot noteiktajā teritorijā.</w:t>
      </w:r>
      <w:r w:rsidR="00DB2B32" w:rsidRPr="003A310E">
        <w:rPr>
          <w:rFonts w:ascii="Times New Roman" w:hAnsi="Times New Roman"/>
          <w:szCs w:val="24"/>
        </w:rPr>
        <w:t xml:space="preserve"> Pasūtītājs par atbilstību noteiktajām prasībām pārliecinās, iegūstot attiecīgo informāciju publiskajā datubāzē: </w:t>
      </w:r>
      <w:hyperlink r:id="rId16" w:anchor="63806437" w:history="1">
        <w:r w:rsidR="005B7E72" w:rsidRPr="003A310E">
          <w:rPr>
            <w:rStyle w:val="Hyperlink"/>
            <w:rFonts w:ascii="Times New Roman" w:hAnsi="Times New Roman"/>
            <w:szCs w:val="24"/>
          </w:rPr>
          <w:t>https://videscentrs.lvgmc.lv/lapas/biocidi#63806437</w:t>
        </w:r>
      </w:hyperlink>
      <w:r w:rsidR="00DB2B32" w:rsidRPr="003A310E">
        <w:rPr>
          <w:rFonts w:ascii="Times New Roman" w:hAnsi="Times New Roman"/>
          <w:szCs w:val="24"/>
        </w:rPr>
        <w:t xml:space="preserve">  (t.i., piešķirtās valsts atļaujas Latvijā).</w:t>
      </w:r>
    </w:p>
    <w:p w14:paraId="05778C3F" w14:textId="0CFBD783" w:rsidR="004556AA" w:rsidRPr="003A310E" w:rsidRDefault="004556AA" w:rsidP="004556AA">
      <w:pPr>
        <w:pStyle w:val="BodyText2"/>
        <w:numPr>
          <w:ilvl w:val="1"/>
          <w:numId w:val="35"/>
        </w:numPr>
        <w:ind w:left="567" w:hanging="567"/>
        <w:rPr>
          <w:rFonts w:ascii="Times New Roman" w:hAnsi="Times New Roman"/>
          <w:szCs w:val="24"/>
        </w:rPr>
      </w:pPr>
      <w:r w:rsidRPr="003A310E">
        <w:rPr>
          <w:rFonts w:ascii="Times New Roman" w:hAnsi="Times New Roman"/>
          <w:szCs w:val="24"/>
        </w:rPr>
        <w:t>Pretendenta piedāvātajai precei jāatbilst Eiropas Savienības noteikumiem</w:t>
      </w:r>
      <w:r w:rsidR="000D7258" w:rsidRPr="003A310E">
        <w:rPr>
          <w:rFonts w:ascii="Times New Roman" w:hAnsi="Times New Roman"/>
          <w:szCs w:val="24"/>
        </w:rPr>
        <w:t>,</w:t>
      </w:r>
      <w:r w:rsidRPr="003A310E">
        <w:rPr>
          <w:rFonts w:ascii="Times New Roman" w:hAnsi="Times New Roman"/>
          <w:szCs w:val="24"/>
        </w:rPr>
        <w:t xml:space="preserve"> tā nav iekļauta un uz to nav attiecināmas starptautiskās vai nacionālās sankcijas atbilstoši Eiropas Savienības tiesību aktos un Latvijas Republikas nacionālajos tiesību aktos norādītajam, t</w:t>
      </w:r>
      <w:r w:rsidR="000D7258" w:rsidRPr="003A310E">
        <w:rPr>
          <w:rFonts w:ascii="Times New Roman" w:hAnsi="Times New Roman"/>
          <w:szCs w:val="24"/>
        </w:rPr>
        <w:t xml:space="preserve">ajā </w:t>
      </w:r>
      <w:r w:rsidRPr="003A310E">
        <w:rPr>
          <w:rFonts w:ascii="Times New Roman" w:hAnsi="Times New Roman"/>
          <w:szCs w:val="24"/>
        </w:rPr>
        <w:t>sk</w:t>
      </w:r>
      <w:r w:rsidR="00A10D10" w:rsidRPr="003A310E">
        <w:rPr>
          <w:rFonts w:ascii="Times New Roman" w:hAnsi="Times New Roman"/>
          <w:szCs w:val="24"/>
        </w:rPr>
        <w:t>ait</w:t>
      </w:r>
      <w:r w:rsidR="000D7258" w:rsidRPr="003A310E">
        <w:rPr>
          <w:rFonts w:ascii="Times New Roman" w:hAnsi="Times New Roman"/>
          <w:szCs w:val="24"/>
        </w:rPr>
        <w:t>ā</w:t>
      </w:r>
      <w:r w:rsidRPr="003A310E">
        <w:rPr>
          <w:rFonts w:ascii="Times New Roman" w:hAnsi="Times New Roman"/>
          <w:szCs w:val="24"/>
        </w:rPr>
        <w:t xml:space="preserve"> uz preci, preces izgatavošanai izmantotajām izejvielām (izejmateriāliem) nav attiecināmas starptautiskās vai nacionālās sankcijas, kas reglamentē ierobežojumus un aizliegumus preču pārvietošanai, pārstrādei u.tml.</w:t>
      </w:r>
    </w:p>
    <w:p w14:paraId="7C5A6194" w14:textId="77777777" w:rsidR="00A83773" w:rsidRPr="003A310E" w:rsidRDefault="00A83773" w:rsidP="002B1BF7">
      <w:pPr>
        <w:pStyle w:val="BodyText2"/>
        <w:tabs>
          <w:tab w:val="clear" w:pos="0"/>
        </w:tabs>
        <w:ind w:left="567"/>
        <w:rPr>
          <w:rFonts w:ascii="Times New Roman" w:hAnsi="Times New Roman"/>
        </w:rPr>
      </w:pPr>
    </w:p>
    <w:p w14:paraId="56A789F9" w14:textId="77777777" w:rsidR="00B41C13" w:rsidRPr="003A310E" w:rsidRDefault="003B1139" w:rsidP="00511ECF">
      <w:pPr>
        <w:jc w:val="center"/>
        <w:rPr>
          <w:rFonts w:ascii="Times New Roman" w:hAnsi="Times New Roman"/>
          <w:b/>
          <w:szCs w:val="24"/>
        </w:rPr>
      </w:pPr>
      <w:r w:rsidRPr="003A310E">
        <w:rPr>
          <w:rFonts w:ascii="Times New Roman" w:hAnsi="Times New Roman"/>
          <w:b/>
          <w:szCs w:val="24"/>
        </w:rPr>
        <w:t>V</w:t>
      </w:r>
      <w:r w:rsidR="00CA1B17" w:rsidRPr="003A310E">
        <w:rPr>
          <w:rFonts w:ascii="Times New Roman" w:hAnsi="Times New Roman"/>
          <w:b/>
          <w:szCs w:val="24"/>
        </w:rPr>
        <w:t>I</w:t>
      </w:r>
      <w:r w:rsidRPr="003A310E">
        <w:rPr>
          <w:rFonts w:ascii="Times New Roman" w:hAnsi="Times New Roman"/>
          <w:b/>
          <w:szCs w:val="24"/>
        </w:rPr>
        <w:t xml:space="preserve"> PIEDĀVĀJUMU VĒRTĒŠANA</w:t>
      </w:r>
    </w:p>
    <w:p w14:paraId="7464ED92" w14:textId="77777777" w:rsidR="00CA1B17" w:rsidRPr="003A310E" w:rsidRDefault="00CA1B17" w:rsidP="00511ECF">
      <w:pPr>
        <w:jc w:val="center"/>
        <w:rPr>
          <w:rFonts w:ascii="Times New Roman" w:hAnsi="Times New Roman"/>
          <w:b/>
          <w:szCs w:val="24"/>
        </w:rPr>
      </w:pPr>
    </w:p>
    <w:p w14:paraId="5EFAEB41" w14:textId="77777777" w:rsidR="003B1139" w:rsidRPr="003A310E" w:rsidRDefault="003B1139" w:rsidP="00DA67C0">
      <w:pPr>
        <w:numPr>
          <w:ilvl w:val="0"/>
          <w:numId w:val="35"/>
        </w:numPr>
        <w:rPr>
          <w:rFonts w:ascii="Times New Roman" w:hAnsi="Times New Roman"/>
          <w:b/>
          <w:szCs w:val="24"/>
        </w:rPr>
      </w:pPr>
      <w:r w:rsidRPr="003A310E">
        <w:rPr>
          <w:rFonts w:ascii="Times New Roman" w:hAnsi="Times New Roman"/>
          <w:b/>
          <w:szCs w:val="24"/>
        </w:rPr>
        <w:t>Piedāvājumu vērtēšanas kārtība</w:t>
      </w:r>
    </w:p>
    <w:p w14:paraId="2546FC9C" w14:textId="09648062"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Visus ar iepirkuma procedūras norisi saistītos jautājumus risina Pasūtītāja izveidota </w:t>
      </w:r>
      <w:r w:rsidR="00D16780" w:rsidRPr="003A310E">
        <w:rPr>
          <w:rFonts w:ascii="Times New Roman" w:hAnsi="Times New Roman"/>
          <w:szCs w:val="24"/>
        </w:rPr>
        <w:t>I</w:t>
      </w:r>
      <w:r w:rsidRPr="003A310E">
        <w:rPr>
          <w:rFonts w:ascii="Times New Roman" w:hAnsi="Times New Roman"/>
          <w:szCs w:val="24"/>
        </w:rPr>
        <w:t xml:space="preserve">epirkuma komisija. </w:t>
      </w:r>
    </w:p>
    <w:p w14:paraId="2F55A877" w14:textId="73B28E2C"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No sākuma </w:t>
      </w:r>
      <w:r w:rsidR="00D16780" w:rsidRPr="003A310E">
        <w:rPr>
          <w:rFonts w:ascii="Times New Roman" w:hAnsi="Times New Roman"/>
          <w:szCs w:val="24"/>
        </w:rPr>
        <w:t xml:space="preserve">Iepirkuma </w:t>
      </w:r>
      <w:r w:rsidRPr="003A310E">
        <w:rPr>
          <w:rFonts w:ascii="Times New Roman" w:hAnsi="Times New Roman"/>
          <w:szCs w:val="24"/>
        </w:rPr>
        <w:t xml:space="preserve">komisija veic piedāvājumu noformējuma pārbaudi, kuras laikā iepirkuma komisija izvērtē, vai piedāvājums sagatavots un noformēts atbilstoši </w:t>
      </w:r>
      <w:r w:rsidR="00193C48" w:rsidRPr="003A310E">
        <w:rPr>
          <w:rFonts w:ascii="Times New Roman" w:hAnsi="Times New Roman"/>
          <w:szCs w:val="24"/>
        </w:rPr>
        <w:t>i</w:t>
      </w:r>
      <w:r w:rsidR="00FF6580" w:rsidRPr="003A310E">
        <w:rPr>
          <w:rFonts w:ascii="Times New Roman" w:hAnsi="Times New Roman"/>
          <w:szCs w:val="24"/>
        </w:rPr>
        <w:t xml:space="preserve">epirkuma </w:t>
      </w:r>
      <w:r w:rsidRPr="003A310E">
        <w:rPr>
          <w:rFonts w:ascii="Times New Roman" w:hAnsi="Times New Roman"/>
          <w:szCs w:val="24"/>
        </w:rPr>
        <w:t xml:space="preserve">procedūras nolikuma II sadaļas prasībām. Ja piedāvājums neatbilst prasībām, </w:t>
      </w:r>
      <w:r w:rsidR="00FF6580" w:rsidRPr="003A310E">
        <w:rPr>
          <w:rFonts w:ascii="Times New Roman" w:hAnsi="Times New Roman"/>
          <w:szCs w:val="24"/>
        </w:rPr>
        <w:t xml:space="preserve">Iepirkuma </w:t>
      </w:r>
      <w:r w:rsidRPr="003A310E">
        <w:rPr>
          <w:rFonts w:ascii="Times New Roman" w:hAnsi="Times New Roman"/>
          <w:szCs w:val="24"/>
        </w:rPr>
        <w:t xml:space="preserve">komisijai, izvērtējot neatbilstību būtiskumu un ievērojot samērīguma principu, ir tiesības to noraidīt, un turpmākajā </w:t>
      </w:r>
      <w:r w:rsidR="00193C48" w:rsidRPr="003A310E">
        <w:rPr>
          <w:rFonts w:ascii="Times New Roman" w:hAnsi="Times New Roman"/>
          <w:szCs w:val="24"/>
        </w:rPr>
        <w:t>i</w:t>
      </w:r>
      <w:r w:rsidR="00FF6580" w:rsidRPr="003A310E">
        <w:rPr>
          <w:rFonts w:ascii="Times New Roman" w:hAnsi="Times New Roman"/>
          <w:szCs w:val="24"/>
        </w:rPr>
        <w:t xml:space="preserve">epirkuma </w:t>
      </w:r>
      <w:r w:rsidRPr="003A310E">
        <w:rPr>
          <w:rFonts w:ascii="Times New Roman" w:hAnsi="Times New Roman"/>
          <w:szCs w:val="24"/>
        </w:rPr>
        <w:t>procedūrā tas tālāk netiek vērtēts.</w:t>
      </w:r>
    </w:p>
    <w:p w14:paraId="042CB520" w14:textId="707A508E"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Iepirkuma komisija pārbauda, vai Pretendents, tā darbinieks vai Pretendenta piedāvājumā norādītā persona nav konsultējusi vai citādi bijusi iesaistīta </w:t>
      </w:r>
      <w:r w:rsidR="00193C48" w:rsidRPr="003A310E">
        <w:rPr>
          <w:rFonts w:ascii="Times New Roman" w:hAnsi="Times New Roman"/>
          <w:szCs w:val="24"/>
        </w:rPr>
        <w:t>i</w:t>
      </w:r>
      <w:r w:rsidR="00FF6580" w:rsidRPr="003A310E">
        <w:rPr>
          <w:rFonts w:ascii="Times New Roman" w:hAnsi="Times New Roman"/>
          <w:szCs w:val="24"/>
        </w:rPr>
        <w:t xml:space="preserve">epirkuma </w:t>
      </w:r>
      <w:r w:rsidRPr="003A310E">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sidRPr="003A310E">
        <w:rPr>
          <w:rFonts w:ascii="Times New Roman" w:hAnsi="Times New Roman"/>
          <w:szCs w:val="24"/>
        </w:rPr>
        <w:t>i</w:t>
      </w:r>
      <w:r w:rsidR="00FF6580" w:rsidRPr="003A310E">
        <w:rPr>
          <w:rFonts w:ascii="Times New Roman" w:hAnsi="Times New Roman"/>
          <w:szCs w:val="24"/>
        </w:rPr>
        <w:t xml:space="preserve">epirkuma </w:t>
      </w:r>
      <w:r w:rsidRPr="003A310E">
        <w:rPr>
          <w:rFonts w:ascii="Times New Roman" w:hAnsi="Times New Roman"/>
          <w:szCs w:val="24"/>
        </w:rPr>
        <w:t xml:space="preserve">procedūras sagatavošanā un ja šis apstāklis piegādātājam dod priekšrocības </w:t>
      </w:r>
      <w:r w:rsidR="00193C48" w:rsidRPr="003A310E">
        <w:rPr>
          <w:rFonts w:ascii="Times New Roman" w:hAnsi="Times New Roman"/>
          <w:szCs w:val="24"/>
        </w:rPr>
        <w:t>i</w:t>
      </w:r>
      <w:r w:rsidR="00FF6580" w:rsidRPr="003A310E">
        <w:rPr>
          <w:rFonts w:ascii="Times New Roman" w:hAnsi="Times New Roman"/>
          <w:szCs w:val="24"/>
        </w:rPr>
        <w:t xml:space="preserve">epirkuma </w:t>
      </w:r>
      <w:r w:rsidRPr="003A310E">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procedūrā, tādējādi kavējot, ierobežojot vai deformējot konkurenci.</w:t>
      </w:r>
    </w:p>
    <w:p w14:paraId="422D4293" w14:textId="0CFA767A"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Iepirkuma komisija veic pretendenta tehniskā piedāvājuma atbilstības pārbaudi </w:t>
      </w:r>
      <w:r w:rsidR="00193C48"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 xml:space="preserve">procedūras nolikuma prasībām. Ja pretendenta tehniskais piedāvājums </w:t>
      </w:r>
      <w:r w:rsidRPr="003A310E">
        <w:rPr>
          <w:rFonts w:ascii="Times New Roman" w:hAnsi="Times New Roman"/>
          <w:szCs w:val="24"/>
        </w:rPr>
        <w:lastRenderedPageBreak/>
        <w:t xml:space="preserve">neatbilst </w:t>
      </w:r>
      <w:r w:rsidR="00193C48"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 xml:space="preserve">procedūras nolikuma prasībām, pretendents tiek izslēgts no turpmākās dalības </w:t>
      </w:r>
      <w:r w:rsidR="00193C48"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procedūrā un tā piedāvājums tālāk netiek izskatīts.</w:t>
      </w:r>
    </w:p>
    <w:p w14:paraId="5D5FD2D9" w14:textId="2F10C073"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Izvērtējot pretendenta finanšu piedāvājumu, </w:t>
      </w:r>
      <w:r w:rsidR="002205F9" w:rsidRPr="003A310E">
        <w:rPr>
          <w:rFonts w:ascii="Times New Roman" w:hAnsi="Times New Roman"/>
          <w:szCs w:val="24"/>
        </w:rPr>
        <w:t xml:space="preserve">Iepirkuma </w:t>
      </w:r>
      <w:r w:rsidRPr="003A310E">
        <w:rPr>
          <w:rFonts w:ascii="Times New Roman" w:hAnsi="Times New Roman"/>
          <w:szCs w:val="24"/>
        </w:rPr>
        <w:t xml:space="preserve">komisija pārbauda tā atbilstību </w:t>
      </w:r>
      <w:r w:rsidR="00041A50"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 xml:space="preserve">procedūras nolikuma prasībām, kā arī pārbauda, vai pretendenta finanšu piedāvājumā nav aritmētisku kļūdu. Ja finanšu piedāvājums neatbilst </w:t>
      </w:r>
      <w:r w:rsidR="00041A50"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 xml:space="preserve">procedūras nolikuma prasībām, pretendents tiek izslēgts no turpmākās dalības </w:t>
      </w:r>
      <w:r w:rsidR="00041A50" w:rsidRPr="003A310E">
        <w:rPr>
          <w:rFonts w:ascii="Times New Roman" w:hAnsi="Times New Roman"/>
          <w:szCs w:val="24"/>
        </w:rPr>
        <w:t>i</w:t>
      </w:r>
      <w:r w:rsidR="002205F9" w:rsidRPr="003A310E">
        <w:rPr>
          <w:rFonts w:ascii="Times New Roman" w:hAnsi="Times New Roman"/>
          <w:szCs w:val="24"/>
        </w:rPr>
        <w:t xml:space="preserve">epirkuma </w:t>
      </w:r>
      <w:r w:rsidRPr="003A310E">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3A310E">
        <w:rPr>
          <w:rFonts w:ascii="Times New Roman" w:hAnsi="Times New Roman"/>
          <w:szCs w:val="24"/>
        </w:rPr>
        <w:t xml:space="preserve"> Aritmētisko kļūdu labojumi tiek veikti izejot no fakta, ka piedāvājumā pareizi ir norādīta katras vienības cena</w:t>
      </w:r>
      <w:r w:rsidR="00885A4A" w:rsidRPr="003A310E">
        <w:rPr>
          <w:rFonts w:ascii="Times New Roman" w:hAnsi="Times New Roman"/>
          <w:szCs w:val="24"/>
        </w:rPr>
        <w:t>.</w:t>
      </w:r>
      <w:r w:rsidRPr="003A310E">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Iepirkum</w:t>
      </w:r>
      <w:r w:rsidR="00885A4A" w:rsidRPr="003A310E">
        <w:rPr>
          <w:rFonts w:ascii="Times New Roman" w:hAnsi="Times New Roman"/>
          <w:szCs w:val="24"/>
        </w:rPr>
        <w:t>a</w:t>
      </w:r>
      <w:r w:rsidRPr="003A310E">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sidRPr="003A310E">
        <w:rPr>
          <w:rFonts w:ascii="Times New Roman" w:hAnsi="Times New Roman"/>
          <w:szCs w:val="24"/>
        </w:rPr>
        <w:t>i</w:t>
      </w:r>
      <w:r w:rsidR="006E0819" w:rsidRPr="003A310E">
        <w:rPr>
          <w:rFonts w:ascii="Times New Roman" w:hAnsi="Times New Roman"/>
          <w:szCs w:val="24"/>
        </w:rPr>
        <w:t xml:space="preserve">epirkuma </w:t>
      </w:r>
      <w:r w:rsidRPr="003A310E">
        <w:rPr>
          <w:rFonts w:ascii="Times New Roman" w:hAnsi="Times New Roman"/>
          <w:szCs w:val="24"/>
        </w:rPr>
        <w:t xml:space="preserve">procedūras nolikumā norādītajām pretendenta atlases prasībām, pretendents tiek izslēgts no turpmākās dalības </w:t>
      </w:r>
      <w:r w:rsidR="00041A50" w:rsidRPr="003A310E">
        <w:rPr>
          <w:rFonts w:ascii="Times New Roman" w:hAnsi="Times New Roman"/>
          <w:szCs w:val="24"/>
        </w:rPr>
        <w:t>i</w:t>
      </w:r>
      <w:r w:rsidR="006E0819" w:rsidRPr="003A310E">
        <w:rPr>
          <w:rFonts w:ascii="Times New Roman" w:hAnsi="Times New Roman"/>
          <w:szCs w:val="24"/>
        </w:rPr>
        <w:t xml:space="preserve">epirkuma </w:t>
      </w:r>
      <w:r w:rsidRPr="003A310E">
        <w:rPr>
          <w:rFonts w:ascii="Times New Roman" w:hAnsi="Times New Roman"/>
          <w:szCs w:val="24"/>
        </w:rPr>
        <w:t>procedūrā.</w:t>
      </w:r>
    </w:p>
    <w:p w14:paraId="370BDD1A" w14:textId="4A9C25EC"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Iepirkuma komisija ir tiesīga pretendentu kvalifikācijas, tehnisko un finanšu piedāvājumu atbilstības pārbaudi veikt tikai t</w:t>
      </w:r>
      <w:r w:rsidR="008B59E5" w:rsidRPr="003A310E">
        <w:rPr>
          <w:rFonts w:ascii="Times New Roman" w:hAnsi="Times New Roman"/>
          <w:szCs w:val="24"/>
        </w:rPr>
        <w:t>ie</w:t>
      </w:r>
      <w:r w:rsidRPr="003A310E">
        <w:rPr>
          <w:rFonts w:ascii="Times New Roman" w:hAnsi="Times New Roman"/>
          <w:szCs w:val="24"/>
        </w:rPr>
        <w:t>m pretendent</w:t>
      </w:r>
      <w:r w:rsidR="008B59E5" w:rsidRPr="003A310E">
        <w:rPr>
          <w:rFonts w:ascii="Times New Roman" w:hAnsi="Times New Roman"/>
          <w:szCs w:val="24"/>
        </w:rPr>
        <w:t>ie</w:t>
      </w:r>
      <w:r w:rsidRPr="003A310E">
        <w:rPr>
          <w:rFonts w:ascii="Times New Roman" w:hAnsi="Times New Roman"/>
          <w:szCs w:val="24"/>
        </w:rPr>
        <w:t>m, kur</w:t>
      </w:r>
      <w:r w:rsidR="008B59E5" w:rsidRPr="003A310E">
        <w:rPr>
          <w:rFonts w:ascii="Times New Roman" w:hAnsi="Times New Roman"/>
          <w:szCs w:val="24"/>
        </w:rPr>
        <w:t>ie</w:t>
      </w:r>
      <w:r w:rsidRPr="003A310E">
        <w:rPr>
          <w:rFonts w:ascii="Times New Roman" w:hAnsi="Times New Roman"/>
          <w:szCs w:val="24"/>
        </w:rPr>
        <w:t xml:space="preserve">m būtu piešķiramas </w:t>
      </w:r>
      <w:r w:rsidR="008B59E5" w:rsidRPr="003A310E">
        <w:rPr>
          <w:rFonts w:ascii="Times New Roman" w:hAnsi="Times New Roman"/>
          <w:szCs w:val="24"/>
        </w:rPr>
        <w:t xml:space="preserve">vispārīgās vienošanās </w:t>
      </w:r>
      <w:r w:rsidRPr="003A310E">
        <w:rPr>
          <w:rFonts w:ascii="Times New Roman" w:hAnsi="Times New Roman"/>
          <w:szCs w:val="24"/>
        </w:rPr>
        <w:t>slēgšanas tiesības.</w:t>
      </w:r>
    </w:p>
    <w:p w14:paraId="5D2E04FC" w14:textId="486CFCD1" w:rsidR="00EC28AF" w:rsidRPr="003A310E" w:rsidRDefault="00EC28AF" w:rsidP="00DA67C0">
      <w:pPr>
        <w:pStyle w:val="BodyText2"/>
        <w:numPr>
          <w:ilvl w:val="1"/>
          <w:numId w:val="35"/>
        </w:numPr>
        <w:ind w:left="709" w:hanging="709"/>
        <w:rPr>
          <w:rFonts w:ascii="Times New Roman" w:hAnsi="Times New Roman"/>
          <w:szCs w:val="24"/>
        </w:rPr>
      </w:pPr>
      <w:r w:rsidRPr="003A310E">
        <w:rPr>
          <w:rFonts w:ascii="Times New Roman" w:hAnsi="Times New Roman"/>
          <w:szCs w:val="24"/>
        </w:rPr>
        <w:t>Iepirkuma komisija attiecībā uz Pretendent</w:t>
      </w:r>
      <w:r w:rsidR="008B59E5" w:rsidRPr="003A310E">
        <w:rPr>
          <w:rFonts w:ascii="Times New Roman" w:hAnsi="Times New Roman"/>
          <w:szCs w:val="24"/>
        </w:rPr>
        <w:t>iem</w:t>
      </w:r>
      <w:r w:rsidRPr="003A310E">
        <w:rPr>
          <w:rFonts w:ascii="Times New Roman" w:hAnsi="Times New Roman"/>
          <w:szCs w:val="24"/>
        </w:rPr>
        <w:t>, kur</w:t>
      </w:r>
      <w:r w:rsidR="008B59E5" w:rsidRPr="003A310E">
        <w:rPr>
          <w:rFonts w:ascii="Times New Roman" w:hAnsi="Times New Roman"/>
          <w:szCs w:val="24"/>
        </w:rPr>
        <w:t>ie</w:t>
      </w:r>
      <w:r w:rsidRPr="003A310E">
        <w:rPr>
          <w:rFonts w:ascii="Times New Roman" w:hAnsi="Times New Roman"/>
          <w:szCs w:val="24"/>
        </w:rPr>
        <w:t>m būtu piešķiramas</w:t>
      </w:r>
      <w:r w:rsidR="00D916E7" w:rsidRPr="003A310E">
        <w:rPr>
          <w:rFonts w:ascii="Times New Roman" w:hAnsi="Times New Roman"/>
        </w:rPr>
        <w:t xml:space="preserve"> </w:t>
      </w:r>
      <w:r w:rsidR="008B59E5" w:rsidRPr="003A310E">
        <w:rPr>
          <w:rFonts w:ascii="Times New Roman" w:hAnsi="Times New Roman"/>
        </w:rPr>
        <w:t xml:space="preserve">vispārīgās vienošanās </w:t>
      </w:r>
      <w:r w:rsidRPr="003A310E">
        <w:rPr>
          <w:rFonts w:ascii="Times New Roman" w:hAnsi="Times New Roman"/>
          <w:szCs w:val="24"/>
        </w:rPr>
        <w:t xml:space="preserve">slēgšanas tiesības, pārbauda tā atbilstību Starptautisko un Latvijas Republikas nacionālo sankciju likuma prasībām. </w:t>
      </w:r>
    </w:p>
    <w:p w14:paraId="1FA5F645" w14:textId="77777777" w:rsidR="00572FAB" w:rsidRPr="003A310E" w:rsidRDefault="00572FAB" w:rsidP="003B1139">
      <w:pPr>
        <w:pStyle w:val="BodyText2"/>
        <w:tabs>
          <w:tab w:val="clear" w:pos="0"/>
        </w:tabs>
        <w:outlineLvl w:val="9"/>
        <w:rPr>
          <w:rFonts w:ascii="Times New Roman" w:hAnsi="Times New Roman"/>
          <w:szCs w:val="24"/>
        </w:rPr>
      </w:pPr>
    </w:p>
    <w:p w14:paraId="4164CD15" w14:textId="77777777" w:rsidR="00FF57D6" w:rsidRPr="003A310E" w:rsidRDefault="003B1139" w:rsidP="00DA67C0">
      <w:pPr>
        <w:numPr>
          <w:ilvl w:val="0"/>
          <w:numId w:val="35"/>
        </w:numPr>
        <w:rPr>
          <w:rFonts w:ascii="Times New Roman" w:hAnsi="Times New Roman"/>
          <w:b/>
          <w:szCs w:val="24"/>
        </w:rPr>
      </w:pPr>
      <w:r w:rsidRPr="003A310E">
        <w:rPr>
          <w:rFonts w:ascii="Times New Roman" w:hAnsi="Times New Roman"/>
          <w:b/>
          <w:szCs w:val="24"/>
        </w:rPr>
        <w:t>Piedāvājuma izvēles kritērijs</w:t>
      </w:r>
    </w:p>
    <w:p w14:paraId="71D8BFD0" w14:textId="5BA68C1F" w:rsidR="00AD398F" w:rsidRPr="003A310E" w:rsidRDefault="00AD398F" w:rsidP="00AD398F">
      <w:pPr>
        <w:pStyle w:val="ListParagraph"/>
        <w:numPr>
          <w:ilvl w:val="1"/>
          <w:numId w:val="35"/>
        </w:numPr>
        <w:ind w:left="709" w:hanging="709"/>
        <w:jc w:val="both"/>
      </w:pPr>
      <w:r w:rsidRPr="003A310E">
        <w:t>Vispārīgā vienošanās tiks noslēgta ar ne vairāk kā 10 (desmit) pretendentiem, kuri atbilst nolikumā noteiktajām atlases prasībām</w:t>
      </w:r>
      <w:r w:rsidR="00E2273E" w:rsidRPr="003A310E">
        <w:t xml:space="preserve">, kuru piedāvājumi ir atbilstoši nolikuma prasībām </w:t>
      </w:r>
      <w:r w:rsidRPr="003A310E">
        <w:t xml:space="preserve"> un kuri piedāvā </w:t>
      </w:r>
      <w:r w:rsidRPr="003A310E">
        <w:rPr>
          <w:b/>
          <w:bCs/>
        </w:rPr>
        <w:t>zemāko cenu pirm</w:t>
      </w:r>
      <w:r w:rsidR="00E70A06" w:rsidRPr="003A310E">
        <w:rPr>
          <w:b/>
          <w:bCs/>
        </w:rPr>
        <w:t>ā gada</w:t>
      </w:r>
      <w:r w:rsidRPr="003A310E">
        <w:rPr>
          <w:b/>
          <w:bCs/>
        </w:rPr>
        <w:t xml:space="preserve"> Preču piegādei</w:t>
      </w:r>
      <w:r w:rsidRPr="003A310E">
        <w:t xml:space="preserve">. </w:t>
      </w:r>
    </w:p>
    <w:p w14:paraId="228EA033" w14:textId="7172ADB7" w:rsidR="001E5B81" w:rsidRPr="003A310E" w:rsidRDefault="001E5B81" w:rsidP="001E5B81">
      <w:pPr>
        <w:pStyle w:val="ListParagraph"/>
        <w:numPr>
          <w:ilvl w:val="1"/>
          <w:numId w:val="35"/>
        </w:numPr>
        <w:ind w:left="709" w:hanging="709"/>
        <w:jc w:val="both"/>
      </w:pPr>
      <w:r w:rsidRPr="003A310E">
        <w:t>Pretendentu (vispārīgās vienošanās dalībnieku) piedāvājumi pirm</w:t>
      </w:r>
      <w:r w:rsidR="00E0225B" w:rsidRPr="003A310E">
        <w:t>ā gada</w:t>
      </w:r>
      <w:r w:rsidRPr="003A310E">
        <w:t xml:space="preserve"> </w:t>
      </w:r>
      <w:r w:rsidR="002D4932" w:rsidRPr="003A310E">
        <w:t xml:space="preserve">Preču </w:t>
      </w:r>
      <w:r w:rsidRPr="003A310E">
        <w:t>piegādei tiks vērtēti pēc pretendentu iesniegtā finanšu piedāvājuma, līguma slēgšanas tiesības piešķirot pretendentam, kurš iesniedzis piedāvājumu ar zemāko cenu. Ja divi vai vairāki pretendenti ir piedāvājuši vienādu cenu, Komisija izvēlas to pretendentu, kurš ir veicis lielākus nodokļu maksājumus valsts kopbudžetā pēdējā gadā, par kuru likumā noteiktajā kārtībā ir iesniegts gada pārskats.</w:t>
      </w:r>
    </w:p>
    <w:p w14:paraId="2DD998C0" w14:textId="77777777" w:rsidR="00572FAB" w:rsidRPr="003A310E" w:rsidRDefault="00572FAB" w:rsidP="00572FAB">
      <w:pPr>
        <w:pStyle w:val="ListParagraph"/>
        <w:suppressAutoHyphens/>
        <w:ind w:left="567"/>
        <w:jc w:val="both"/>
      </w:pPr>
    </w:p>
    <w:p w14:paraId="5C5B7430" w14:textId="5C67B216" w:rsidR="00343D53" w:rsidRPr="003A310E" w:rsidRDefault="00343D53" w:rsidP="00DA67C0">
      <w:pPr>
        <w:pStyle w:val="BodyText2"/>
        <w:numPr>
          <w:ilvl w:val="0"/>
          <w:numId w:val="36"/>
        </w:numPr>
        <w:rPr>
          <w:rFonts w:ascii="Times New Roman" w:hAnsi="Times New Roman"/>
          <w:b/>
          <w:szCs w:val="24"/>
        </w:rPr>
      </w:pPr>
      <w:r w:rsidRPr="003A310E">
        <w:rPr>
          <w:rFonts w:ascii="Times New Roman" w:hAnsi="Times New Roman"/>
          <w:b/>
          <w:szCs w:val="24"/>
        </w:rPr>
        <w:t>Lēmumu pieņemšanas kārtība un pretendentu informēšana</w:t>
      </w:r>
    </w:p>
    <w:p w14:paraId="23F3FFC7" w14:textId="65F527CA" w:rsidR="006629B0" w:rsidRPr="003A310E" w:rsidRDefault="006629B0" w:rsidP="006629B0">
      <w:pPr>
        <w:pStyle w:val="BodyText2"/>
        <w:tabs>
          <w:tab w:val="clear" w:pos="0"/>
        </w:tabs>
        <w:ind w:left="567" w:hanging="567"/>
        <w:rPr>
          <w:rFonts w:ascii="Times New Roman" w:hAnsi="Times New Roman"/>
          <w:szCs w:val="24"/>
        </w:rPr>
      </w:pPr>
      <w:r w:rsidRPr="003A310E">
        <w:rPr>
          <w:rFonts w:ascii="Times New Roman" w:hAnsi="Times New Roman"/>
          <w:szCs w:val="24"/>
        </w:rPr>
        <w:t>23.1.</w:t>
      </w:r>
      <w:r w:rsidR="006945ED" w:rsidRPr="003A310E">
        <w:rPr>
          <w:rFonts w:ascii="Times New Roman" w:hAnsi="Times New Roman"/>
          <w:szCs w:val="24"/>
        </w:rPr>
        <w:t xml:space="preserve"> Iepirkuma k</w:t>
      </w:r>
      <w:r w:rsidR="00715C49" w:rsidRPr="003A310E">
        <w:rPr>
          <w:rFonts w:ascii="Times New Roman" w:hAnsi="Times New Roman"/>
          <w:szCs w:val="24"/>
        </w:rPr>
        <w:t xml:space="preserve">omisija lēmumus pieņem sēdēs. </w:t>
      </w:r>
      <w:r w:rsidR="006945ED" w:rsidRPr="003A310E">
        <w:rPr>
          <w:rFonts w:ascii="Times New Roman" w:hAnsi="Times New Roman"/>
          <w:szCs w:val="24"/>
        </w:rPr>
        <w:t>Iepirkuma k</w:t>
      </w:r>
      <w:r w:rsidR="00715C49" w:rsidRPr="003A310E">
        <w:rPr>
          <w:rFonts w:ascii="Times New Roman" w:hAnsi="Times New Roman"/>
          <w:szCs w:val="24"/>
        </w:rPr>
        <w:t xml:space="preserve">omisija ir lemttiesīga, ja tās sēdē piedalās vismaz divas trešdaļas </w:t>
      </w:r>
      <w:r w:rsidR="006945ED" w:rsidRPr="003A310E">
        <w:rPr>
          <w:rFonts w:ascii="Times New Roman" w:hAnsi="Times New Roman"/>
          <w:szCs w:val="24"/>
        </w:rPr>
        <w:t xml:space="preserve">Iepirkuma </w:t>
      </w:r>
      <w:r w:rsidR="00715C49" w:rsidRPr="003A310E">
        <w:rPr>
          <w:rFonts w:ascii="Times New Roman" w:hAnsi="Times New Roman"/>
          <w:szCs w:val="24"/>
        </w:rPr>
        <w:t xml:space="preserve">komisijas locekļu, bet ne mazāk kā </w:t>
      </w:r>
      <w:r w:rsidR="0045129C" w:rsidRPr="003A310E">
        <w:rPr>
          <w:rFonts w:ascii="Times New Roman" w:hAnsi="Times New Roman"/>
          <w:szCs w:val="24"/>
        </w:rPr>
        <w:t>trīs</w:t>
      </w:r>
      <w:r w:rsidR="00715C49" w:rsidRPr="003A310E">
        <w:rPr>
          <w:rFonts w:ascii="Times New Roman" w:hAnsi="Times New Roman"/>
          <w:szCs w:val="24"/>
        </w:rPr>
        <w:t xml:space="preserve"> locekļi.</w:t>
      </w:r>
    </w:p>
    <w:p w14:paraId="0344DC7F" w14:textId="14EA1911" w:rsidR="003B1139" w:rsidRPr="003A310E" w:rsidRDefault="006629B0" w:rsidP="006629B0">
      <w:pPr>
        <w:pStyle w:val="BodyText2"/>
        <w:tabs>
          <w:tab w:val="clear" w:pos="0"/>
        </w:tabs>
        <w:ind w:left="567" w:hanging="567"/>
        <w:rPr>
          <w:rFonts w:ascii="Times New Roman" w:hAnsi="Times New Roman"/>
          <w:szCs w:val="24"/>
        </w:rPr>
      </w:pPr>
      <w:r w:rsidRPr="003A310E">
        <w:rPr>
          <w:rFonts w:ascii="Times New Roman" w:hAnsi="Times New Roman"/>
          <w:szCs w:val="24"/>
        </w:rPr>
        <w:t xml:space="preserve">23.2. </w:t>
      </w:r>
      <w:r w:rsidR="003B1139" w:rsidRPr="003A310E">
        <w:rPr>
          <w:rFonts w:ascii="Times New Roman" w:hAnsi="Times New Roman"/>
          <w:szCs w:val="24"/>
        </w:rPr>
        <w:t xml:space="preserve">Komisija lēmumu par </w:t>
      </w:r>
      <w:r w:rsidR="00041A50" w:rsidRPr="003A310E">
        <w:rPr>
          <w:rFonts w:ascii="Times New Roman" w:hAnsi="Times New Roman"/>
          <w:szCs w:val="24"/>
        </w:rPr>
        <w:t>i</w:t>
      </w:r>
      <w:r w:rsidR="006E0819" w:rsidRPr="003A310E">
        <w:rPr>
          <w:rFonts w:ascii="Times New Roman" w:hAnsi="Times New Roman"/>
          <w:szCs w:val="24"/>
        </w:rPr>
        <w:t xml:space="preserve">epirkuma </w:t>
      </w:r>
      <w:r w:rsidR="003B1139" w:rsidRPr="003A310E">
        <w:rPr>
          <w:rFonts w:ascii="Times New Roman" w:hAnsi="Times New Roman"/>
          <w:szCs w:val="24"/>
        </w:rPr>
        <w:t xml:space="preserve">procedūras rezultātiem pieņem ar balsu vairākumu. Ja </w:t>
      </w:r>
      <w:r w:rsidR="00715C49" w:rsidRPr="003A310E">
        <w:rPr>
          <w:rFonts w:ascii="Times New Roman" w:hAnsi="Times New Roman"/>
          <w:szCs w:val="24"/>
        </w:rPr>
        <w:t>K</w:t>
      </w:r>
      <w:r w:rsidR="003B1139" w:rsidRPr="003A310E">
        <w:rPr>
          <w:rFonts w:ascii="Times New Roman" w:hAnsi="Times New Roman"/>
          <w:szCs w:val="24"/>
        </w:rPr>
        <w:t xml:space="preserve">omisijas locekļu balsis sadalās vienādi, izšķirošā ir komisijas priekšsēdētāja balss. </w:t>
      </w:r>
      <w:r w:rsidR="006945ED" w:rsidRPr="003A310E">
        <w:rPr>
          <w:rFonts w:ascii="Times New Roman" w:hAnsi="Times New Roman"/>
          <w:szCs w:val="24"/>
        </w:rPr>
        <w:t>Iepirkuma k</w:t>
      </w:r>
      <w:r w:rsidR="003B1139" w:rsidRPr="003A310E">
        <w:rPr>
          <w:rFonts w:ascii="Times New Roman" w:hAnsi="Times New Roman"/>
          <w:szCs w:val="24"/>
        </w:rPr>
        <w:t>omisijas loceklis nevar atturēties no lēmuma pieņemšanas.</w:t>
      </w:r>
    </w:p>
    <w:p w14:paraId="03CBB973" w14:textId="1D5A502B" w:rsidR="003B1139" w:rsidRPr="003A310E" w:rsidRDefault="003B1139" w:rsidP="00DA67C0">
      <w:pPr>
        <w:pStyle w:val="BodyText2"/>
        <w:numPr>
          <w:ilvl w:val="1"/>
          <w:numId w:val="36"/>
        </w:numPr>
        <w:ind w:left="567" w:hanging="567"/>
        <w:rPr>
          <w:rFonts w:ascii="Times New Roman" w:hAnsi="Times New Roman"/>
          <w:szCs w:val="24"/>
        </w:rPr>
      </w:pPr>
      <w:r w:rsidRPr="003A310E">
        <w:rPr>
          <w:rFonts w:ascii="Times New Roman" w:hAnsi="Times New Roman"/>
          <w:szCs w:val="24"/>
        </w:rPr>
        <w:t xml:space="preserve">Lēmumu par </w:t>
      </w:r>
      <w:r w:rsidR="00041A50" w:rsidRPr="003A310E">
        <w:rPr>
          <w:rFonts w:ascii="Times New Roman" w:hAnsi="Times New Roman"/>
        </w:rPr>
        <w:t>i</w:t>
      </w:r>
      <w:r w:rsidR="00670AF3" w:rsidRPr="003A310E">
        <w:rPr>
          <w:rFonts w:ascii="Times New Roman" w:hAnsi="Times New Roman"/>
        </w:rPr>
        <w:t>epirkuma procedūras</w:t>
      </w:r>
      <w:r w:rsidRPr="003A310E">
        <w:rPr>
          <w:rFonts w:ascii="Times New Roman" w:hAnsi="Times New Roman"/>
          <w:szCs w:val="24"/>
        </w:rPr>
        <w:t xml:space="preserve"> rezultātiem pieņem </w:t>
      </w:r>
      <w:r w:rsidR="006945ED" w:rsidRPr="003A310E">
        <w:rPr>
          <w:rFonts w:ascii="Times New Roman" w:hAnsi="Times New Roman"/>
          <w:szCs w:val="24"/>
        </w:rPr>
        <w:t>Iepirkuma k</w:t>
      </w:r>
      <w:r w:rsidR="00B41C13" w:rsidRPr="003A310E">
        <w:rPr>
          <w:rFonts w:ascii="Times New Roman" w:hAnsi="Times New Roman"/>
          <w:szCs w:val="24"/>
        </w:rPr>
        <w:t>o</w:t>
      </w:r>
      <w:r w:rsidR="00647122" w:rsidRPr="003A310E">
        <w:rPr>
          <w:rFonts w:ascii="Times New Roman" w:hAnsi="Times New Roman"/>
          <w:szCs w:val="24"/>
        </w:rPr>
        <w:t>misija saskaņā ar nolikuma 2</w:t>
      </w:r>
      <w:r w:rsidR="00670AF3" w:rsidRPr="003A310E">
        <w:rPr>
          <w:rFonts w:ascii="Times New Roman" w:hAnsi="Times New Roman"/>
          <w:szCs w:val="24"/>
        </w:rPr>
        <w:t>2</w:t>
      </w:r>
      <w:r w:rsidRPr="003A310E">
        <w:rPr>
          <w:rFonts w:ascii="Times New Roman" w:hAnsi="Times New Roman"/>
          <w:szCs w:val="24"/>
        </w:rPr>
        <w:t>.punktā noteikto piedāvājumu izvēles kritēriju.</w:t>
      </w:r>
    </w:p>
    <w:p w14:paraId="70151583" w14:textId="348F6E52" w:rsidR="003355FA" w:rsidRPr="003A310E" w:rsidRDefault="006945ED" w:rsidP="00DA67C0">
      <w:pPr>
        <w:pStyle w:val="BodyText2"/>
        <w:numPr>
          <w:ilvl w:val="1"/>
          <w:numId w:val="36"/>
        </w:numPr>
        <w:ind w:left="567" w:hanging="567"/>
        <w:rPr>
          <w:rFonts w:ascii="Times New Roman" w:hAnsi="Times New Roman"/>
          <w:szCs w:val="24"/>
        </w:rPr>
      </w:pPr>
      <w:r w:rsidRPr="003A310E">
        <w:rPr>
          <w:rFonts w:ascii="Times New Roman" w:hAnsi="Times New Roman"/>
          <w:szCs w:val="24"/>
        </w:rPr>
        <w:t>Iepirkuma k</w:t>
      </w:r>
      <w:r w:rsidR="00DF2B9C" w:rsidRPr="003A310E">
        <w:rPr>
          <w:rFonts w:ascii="Times New Roman" w:hAnsi="Times New Roman"/>
          <w:szCs w:val="24"/>
        </w:rPr>
        <w:t xml:space="preserve">omisija var jebkurā brīdī pārtraukt </w:t>
      </w:r>
      <w:r w:rsidR="00041A50" w:rsidRPr="003A310E">
        <w:rPr>
          <w:rFonts w:ascii="Times New Roman" w:hAnsi="Times New Roman"/>
        </w:rPr>
        <w:t>i</w:t>
      </w:r>
      <w:r w:rsidR="00670AF3" w:rsidRPr="003A310E">
        <w:rPr>
          <w:rFonts w:ascii="Times New Roman" w:hAnsi="Times New Roman"/>
        </w:rPr>
        <w:t>epirkuma procedūru</w:t>
      </w:r>
      <w:r w:rsidR="00DF2B9C" w:rsidRPr="003A310E">
        <w:rPr>
          <w:rFonts w:ascii="Times New Roman" w:hAnsi="Times New Roman"/>
          <w:szCs w:val="24"/>
        </w:rPr>
        <w:t>, ja tam ir objektīvs iemesls.</w:t>
      </w:r>
    </w:p>
    <w:p w14:paraId="5013991D" w14:textId="412B3E7A" w:rsidR="00DF2B9C" w:rsidRPr="003A310E" w:rsidRDefault="00DF2B9C" w:rsidP="00DA67C0">
      <w:pPr>
        <w:pStyle w:val="BodyText2"/>
        <w:numPr>
          <w:ilvl w:val="1"/>
          <w:numId w:val="36"/>
        </w:numPr>
        <w:ind w:left="567" w:hanging="567"/>
        <w:rPr>
          <w:rFonts w:ascii="Times New Roman" w:hAnsi="Times New Roman"/>
          <w:szCs w:val="24"/>
        </w:rPr>
      </w:pPr>
      <w:r w:rsidRPr="003A310E">
        <w:rPr>
          <w:rFonts w:ascii="Times New Roman" w:hAnsi="Times New Roman"/>
          <w:szCs w:val="24"/>
        </w:rPr>
        <w:t xml:space="preserve">Pēc lēmuma pieņemšanas visi Pretendenti 5 (piecu) darba dienu laikā tiek informēti par pieņemto lēmumu </w:t>
      </w:r>
      <w:r w:rsidR="00041A50" w:rsidRPr="003A310E">
        <w:rPr>
          <w:rFonts w:ascii="Times New Roman" w:hAnsi="Times New Roman"/>
        </w:rPr>
        <w:t>i</w:t>
      </w:r>
      <w:r w:rsidR="00670AF3" w:rsidRPr="003A310E">
        <w:rPr>
          <w:rFonts w:ascii="Times New Roman" w:hAnsi="Times New Roman"/>
        </w:rPr>
        <w:t>epirkuma procedūrā</w:t>
      </w:r>
      <w:r w:rsidRPr="003A310E">
        <w:rPr>
          <w:rFonts w:ascii="Times New Roman" w:hAnsi="Times New Roman"/>
          <w:szCs w:val="24"/>
        </w:rPr>
        <w:t>, informāciju nosūtot pa pastu</w:t>
      </w:r>
      <w:r w:rsidR="00151F10" w:rsidRPr="003A310E">
        <w:rPr>
          <w:rFonts w:ascii="Times New Roman" w:hAnsi="Times New Roman"/>
          <w:szCs w:val="24"/>
        </w:rPr>
        <w:t xml:space="preserve"> </w:t>
      </w:r>
      <w:r w:rsidRPr="003A310E">
        <w:rPr>
          <w:rFonts w:ascii="Times New Roman" w:hAnsi="Times New Roman"/>
          <w:szCs w:val="24"/>
        </w:rPr>
        <w:t xml:space="preserve">vai elektroniski, </w:t>
      </w:r>
      <w:r w:rsidRPr="003A310E">
        <w:rPr>
          <w:rFonts w:ascii="Times New Roman" w:hAnsi="Times New Roman"/>
          <w:szCs w:val="24"/>
        </w:rPr>
        <w:lastRenderedPageBreak/>
        <w:t>izmantojot drošu elektronisko parakstu vai pievienojot elektroniskajam pastam skenētu dokumentu, vai nododot personīgi.</w:t>
      </w:r>
    </w:p>
    <w:p w14:paraId="7E57A5F0" w14:textId="4B1471C3" w:rsidR="00F36BB1" w:rsidRPr="003A310E" w:rsidRDefault="00680867" w:rsidP="00DA67C0">
      <w:pPr>
        <w:pStyle w:val="BodyText2"/>
        <w:numPr>
          <w:ilvl w:val="0"/>
          <w:numId w:val="36"/>
        </w:numPr>
        <w:rPr>
          <w:rFonts w:ascii="Times New Roman" w:hAnsi="Times New Roman"/>
          <w:b/>
          <w:szCs w:val="24"/>
        </w:rPr>
      </w:pPr>
      <w:r w:rsidRPr="003A310E">
        <w:rPr>
          <w:rFonts w:ascii="Times New Roman" w:hAnsi="Times New Roman"/>
          <w:b/>
          <w:szCs w:val="24"/>
        </w:rPr>
        <w:t>Vispārīgās vienošanās</w:t>
      </w:r>
      <w:r w:rsidR="00F36BB1" w:rsidRPr="003A310E">
        <w:rPr>
          <w:rFonts w:ascii="Times New Roman" w:hAnsi="Times New Roman"/>
          <w:b/>
          <w:szCs w:val="24"/>
        </w:rPr>
        <w:t xml:space="preserve"> noslēgšana</w:t>
      </w:r>
    </w:p>
    <w:p w14:paraId="0385DD9B" w14:textId="0C6A2800" w:rsidR="00DF2B9C" w:rsidRPr="003A310E" w:rsidRDefault="006945ED" w:rsidP="00DA67C0">
      <w:pPr>
        <w:pStyle w:val="ListParagraph"/>
        <w:numPr>
          <w:ilvl w:val="1"/>
          <w:numId w:val="37"/>
        </w:numPr>
        <w:ind w:left="567" w:hanging="567"/>
        <w:jc w:val="both"/>
        <w:rPr>
          <w:lang w:eastAsia="en-US"/>
        </w:rPr>
      </w:pPr>
      <w:r w:rsidRPr="003A310E">
        <w:t>Iepirkuma k</w:t>
      </w:r>
      <w:r w:rsidR="00DF2B9C" w:rsidRPr="003A310E">
        <w:rPr>
          <w:lang w:eastAsia="en-US"/>
        </w:rPr>
        <w:t xml:space="preserve">omisijas lēmums un paziņojums par </w:t>
      </w:r>
      <w:r w:rsidR="00041A50" w:rsidRPr="003A310E">
        <w:t>i</w:t>
      </w:r>
      <w:r w:rsidR="00670AF3" w:rsidRPr="003A310E">
        <w:t>epirkuma procedūras</w:t>
      </w:r>
      <w:r w:rsidR="00DF2B9C" w:rsidRPr="003A310E">
        <w:rPr>
          <w:lang w:eastAsia="en-US"/>
        </w:rPr>
        <w:t xml:space="preserve"> uzvarētāj</w:t>
      </w:r>
      <w:r w:rsidR="00680867" w:rsidRPr="003A310E">
        <w:rPr>
          <w:lang w:eastAsia="en-US"/>
        </w:rPr>
        <w:t>iem</w:t>
      </w:r>
      <w:r w:rsidR="00DF2B9C" w:rsidRPr="003A310E">
        <w:rPr>
          <w:lang w:eastAsia="en-US"/>
        </w:rPr>
        <w:t>, ar kur</w:t>
      </w:r>
      <w:r w:rsidR="00680867" w:rsidRPr="003A310E">
        <w:rPr>
          <w:lang w:eastAsia="en-US"/>
        </w:rPr>
        <w:t>iem</w:t>
      </w:r>
      <w:r w:rsidR="00DF2B9C" w:rsidRPr="003A310E">
        <w:rPr>
          <w:lang w:eastAsia="en-US"/>
        </w:rPr>
        <w:t xml:space="preserve"> tiks slēgt</w:t>
      </w:r>
      <w:r w:rsidR="00680867" w:rsidRPr="003A310E">
        <w:rPr>
          <w:lang w:eastAsia="en-US"/>
        </w:rPr>
        <w:t>a</w:t>
      </w:r>
      <w:r w:rsidR="00DF2B9C" w:rsidRPr="003A310E">
        <w:rPr>
          <w:lang w:eastAsia="en-US"/>
        </w:rPr>
        <w:t xml:space="preserve"> </w:t>
      </w:r>
      <w:r w:rsidR="00680867" w:rsidRPr="003A310E">
        <w:rPr>
          <w:lang w:eastAsia="en-US"/>
        </w:rPr>
        <w:t>vispārīgās vienošanās</w:t>
      </w:r>
      <w:r w:rsidR="00DF2B9C" w:rsidRPr="003A310E">
        <w:rPr>
          <w:lang w:eastAsia="en-US"/>
        </w:rPr>
        <w:t xml:space="preserve">, ir pamats </w:t>
      </w:r>
      <w:r w:rsidR="00680867" w:rsidRPr="003A310E">
        <w:rPr>
          <w:lang w:eastAsia="en-US"/>
        </w:rPr>
        <w:t xml:space="preserve">vispārīgās vienošanās </w:t>
      </w:r>
      <w:r w:rsidR="00DF2B9C" w:rsidRPr="003A310E">
        <w:rPr>
          <w:lang w:eastAsia="en-US"/>
        </w:rPr>
        <w:t xml:space="preserve">sagatavošanai. </w:t>
      </w:r>
      <w:r w:rsidR="00680867" w:rsidRPr="003A310E">
        <w:rPr>
          <w:lang w:eastAsia="en-US"/>
        </w:rPr>
        <w:t xml:space="preserve">Vispārīgās vienošanās </w:t>
      </w:r>
      <w:r w:rsidR="00DF2B9C" w:rsidRPr="003A310E">
        <w:rPr>
          <w:lang w:eastAsia="en-US"/>
        </w:rPr>
        <w:t>tiek slēgt</w:t>
      </w:r>
      <w:r w:rsidR="00680867" w:rsidRPr="003A310E">
        <w:rPr>
          <w:lang w:eastAsia="en-US"/>
        </w:rPr>
        <w:t>a</w:t>
      </w:r>
      <w:r w:rsidR="00DF2B9C" w:rsidRPr="003A310E">
        <w:rPr>
          <w:lang w:eastAsia="en-US"/>
        </w:rPr>
        <w:t xml:space="preserve"> uz Pretendent</w:t>
      </w:r>
      <w:r w:rsidR="00680867" w:rsidRPr="003A310E">
        <w:rPr>
          <w:lang w:eastAsia="en-US"/>
        </w:rPr>
        <w:t>u</w:t>
      </w:r>
      <w:r w:rsidR="00DF2B9C" w:rsidRPr="003A310E">
        <w:rPr>
          <w:lang w:eastAsia="en-US"/>
        </w:rPr>
        <w:t xml:space="preserve"> piedāvājuma pamata atbilstoši </w:t>
      </w:r>
      <w:r w:rsidR="00680867" w:rsidRPr="003A310E">
        <w:rPr>
          <w:lang w:eastAsia="en-US"/>
        </w:rPr>
        <w:t xml:space="preserve">vispārīgās vienošanās </w:t>
      </w:r>
      <w:r w:rsidR="00DF2B9C" w:rsidRPr="003A310E">
        <w:rPr>
          <w:lang w:eastAsia="en-US"/>
        </w:rPr>
        <w:t xml:space="preserve">projektam, kas pievienots nolikumam kā </w:t>
      </w:r>
      <w:r w:rsidR="00D550EF" w:rsidRPr="003A310E">
        <w:rPr>
          <w:lang w:eastAsia="en-US"/>
        </w:rPr>
        <w:t>4</w:t>
      </w:r>
      <w:r w:rsidR="00DF2B9C" w:rsidRPr="003A310E">
        <w:rPr>
          <w:lang w:eastAsia="en-US"/>
        </w:rPr>
        <w:t>.pielikums.</w:t>
      </w:r>
    </w:p>
    <w:p w14:paraId="419328B3" w14:textId="03A43F56" w:rsidR="00F36BB1" w:rsidRPr="003A310E" w:rsidRDefault="00DF2B9C" w:rsidP="00DA67C0">
      <w:pPr>
        <w:pStyle w:val="ListParagraph"/>
        <w:numPr>
          <w:ilvl w:val="1"/>
          <w:numId w:val="37"/>
        </w:numPr>
        <w:ind w:left="567" w:hanging="567"/>
        <w:jc w:val="both"/>
        <w:rPr>
          <w:lang w:eastAsia="en-US"/>
        </w:rPr>
      </w:pPr>
      <w:r w:rsidRPr="003A310E">
        <w:rPr>
          <w:lang w:eastAsia="en-US"/>
        </w:rPr>
        <w:t xml:space="preserve">Ja izraudzītais Pretendents atsakās slēgt </w:t>
      </w:r>
      <w:r w:rsidR="00D57F76" w:rsidRPr="003A310E">
        <w:rPr>
          <w:lang w:eastAsia="en-US"/>
        </w:rPr>
        <w:t xml:space="preserve">vispārīgo vienošanos </w:t>
      </w:r>
      <w:r w:rsidRPr="003A310E">
        <w:rPr>
          <w:lang w:eastAsia="en-US"/>
        </w:rPr>
        <w:t>ar Pasūtītāju vai neparaksta to 5 (piecu) darba dienu laikā pēc</w:t>
      </w:r>
      <w:r w:rsidR="00951489" w:rsidRPr="003A310E">
        <w:rPr>
          <w:lang w:eastAsia="en-US"/>
        </w:rPr>
        <w:t xml:space="preserve"> </w:t>
      </w:r>
      <w:r w:rsidR="00D57F76" w:rsidRPr="003A310E">
        <w:rPr>
          <w:lang w:eastAsia="en-US"/>
        </w:rPr>
        <w:t xml:space="preserve">vispārīgās vienošanās </w:t>
      </w:r>
      <w:r w:rsidRPr="003A310E">
        <w:rPr>
          <w:lang w:eastAsia="en-US"/>
        </w:rPr>
        <w:t>saņemšanas (neparakstīšana šādā gadījumā tiek uzskatīta par atsacīšanos slēgt</w:t>
      </w:r>
      <w:r w:rsidR="00951489" w:rsidRPr="003A310E">
        <w:rPr>
          <w:lang w:eastAsia="en-US"/>
        </w:rPr>
        <w:t xml:space="preserve"> iepirkuma</w:t>
      </w:r>
      <w:r w:rsidRPr="003A310E">
        <w:rPr>
          <w:lang w:eastAsia="en-US"/>
        </w:rPr>
        <w:t xml:space="preserve"> līgumu), </w:t>
      </w:r>
      <w:r w:rsidR="00A107B4" w:rsidRPr="003A310E">
        <w:t>Iepirkuma k</w:t>
      </w:r>
      <w:r w:rsidRPr="003A310E">
        <w:rPr>
          <w:lang w:eastAsia="en-US"/>
        </w:rPr>
        <w:t xml:space="preserve">omisija pieņem lēmumu slēgt </w:t>
      </w:r>
      <w:r w:rsidR="00295869" w:rsidRPr="003A310E">
        <w:rPr>
          <w:lang w:eastAsia="en-US"/>
        </w:rPr>
        <w:t>vispārīgo vienošan</w:t>
      </w:r>
      <w:r w:rsidR="003D1D5D" w:rsidRPr="003A310E">
        <w:rPr>
          <w:lang w:eastAsia="en-US"/>
        </w:rPr>
        <w:t>o</w:t>
      </w:r>
      <w:r w:rsidR="00295869" w:rsidRPr="003A310E">
        <w:rPr>
          <w:lang w:eastAsia="en-US"/>
        </w:rPr>
        <w:t xml:space="preserve">s </w:t>
      </w:r>
      <w:r w:rsidRPr="003A310E">
        <w:rPr>
          <w:lang w:eastAsia="en-US"/>
        </w:rPr>
        <w:t>ar nākamo Pretendentu, kurš iesniedzis</w:t>
      </w:r>
      <w:r w:rsidR="00292E40" w:rsidRPr="003A310E">
        <w:rPr>
          <w:lang w:eastAsia="en-US"/>
        </w:rPr>
        <w:t xml:space="preserve"> </w:t>
      </w:r>
      <w:r w:rsidR="004E76BB" w:rsidRPr="003A310E">
        <w:t>i</w:t>
      </w:r>
      <w:r w:rsidR="00670AF3" w:rsidRPr="003A310E">
        <w:t>epirkuma procedūras</w:t>
      </w:r>
      <w:r w:rsidR="00292E40" w:rsidRPr="003A310E">
        <w:rPr>
          <w:lang w:eastAsia="en-US"/>
        </w:rPr>
        <w:t xml:space="preserve"> </w:t>
      </w:r>
      <w:r w:rsidRPr="003A310E">
        <w:rPr>
          <w:lang w:eastAsia="en-US"/>
        </w:rPr>
        <w:t xml:space="preserve"> nolikumam atbilstošu saimnieciski visizdevīgāko piedāvājumu, </w:t>
      </w:r>
      <w:r w:rsidR="003D1D5D" w:rsidRPr="003A310E">
        <w:rPr>
          <w:lang w:eastAsia="en-US"/>
        </w:rPr>
        <w:t xml:space="preserve">ar mazāku skaitu Pretendentu </w:t>
      </w:r>
      <w:r w:rsidRPr="003A310E">
        <w:rPr>
          <w:lang w:eastAsia="en-US"/>
        </w:rPr>
        <w:t xml:space="preserve">vai pārtraukt </w:t>
      </w:r>
      <w:r w:rsidR="004E76BB" w:rsidRPr="003A310E">
        <w:t>i</w:t>
      </w:r>
      <w:r w:rsidR="00A107B4" w:rsidRPr="003A310E">
        <w:t xml:space="preserve">epirkuma </w:t>
      </w:r>
      <w:r w:rsidRPr="003A310E">
        <w:rPr>
          <w:lang w:eastAsia="en-US"/>
        </w:rPr>
        <w:t>procedūru, neizvēloties nevienu piedāvājumu.</w:t>
      </w:r>
    </w:p>
    <w:p w14:paraId="458D2701" w14:textId="572359E0" w:rsidR="00DF2B9C" w:rsidRPr="003A310E" w:rsidRDefault="00DF2B9C" w:rsidP="00DA67C0">
      <w:pPr>
        <w:pStyle w:val="BodyText2"/>
        <w:numPr>
          <w:ilvl w:val="1"/>
          <w:numId w:val="37"/>
        </w:numPr>
        <w:spacing w:before="20" w:after="20"/>
        <w:ind w:left="567" w:hanging="567"/>
        <w:rPr>
          <w:rFonts w:ascii="Times New Roman" w:hAnsi="Times New Roman"/>
          <w:szCs w:val="24"/>
        </w:rPr>
      </w:pPr>
      <w:r w:rsidRPr="003A310E">
        <w:rPr>
          <w:rFonts w:ascii="Times New Roman" w:hAnsi="Times New Roman"/>
          <w:szCs w:val="24"/>
        </w:rPr>
        <w:t xml:space="preserve">Ja tiek pieņemts lēmums slēgt </w:t>
      </w:r>
      <w:r w:rsidR="006C0D33" w:rsidRPr="003A310E">
        <w:rPr>
          <w:rFonts w:ascii="Times New Roman" w:hAnsi="Times New Roman"/>
        </w:rPr>
        <w:t xml:space="preserve">vispārīgo vienošanos </w:t>
      </w:r>
      <w:r w:rsidRPr="003A310E">
        <w:rPr>
          <w:rFonts w:ascii="Times New Roman" w:hAnsi="Times New Roman"/>
          <w:szCs w:val="24"/>
        </w:rPr>
        <w:t>ar nākamo Pretendentu, kurš piedāvājis nolikumam atbilstošu saimnieciski visizdevīgāko piedāvājumu, bet tas atsakās slēgt</w:t>
      </w:r>
      <w:r w:rsidR="00951489" w:rsidRPr="003A310E">
        <w:rPr>
          <w:rFonts w:ascii="Times New Roman" w:hAnsi="Times New Roman"/>
        </w:rPr>
        <w:t xml:space="preserve"> iepirkuma</w:t>
      </w:r>
      <w:r w:rsidRPr="003A310E">
        <w:rPr>
          <w:rFonts w:ascii="Times New Roman" w:hAnsi="Times New Roman"/>
          <w:szCs w:val="24"/>
        </w:rPr>
        <w:t xml:space="preserve"> līgumu vai neparaksta to 5 (piecu) darba dienu laikā pēc </w:t>
      </w:r>
      <w:r w:rsidR="00951489" w:rsidRPr="003A310E">
        <w:rPr>
          <w:rFonts w:ascii="Times New Roman" w:hAnsi="Times New Roman"/>
        </w:rPr>
        <w:t xml:space="preserve">iepirkuma </w:t>
      </w:r>
      <w:r w:rsidRPr="003A310E">
        <w:rPr>
          <w:rFonts w:ascii="Times New Roman" w:hAnsi="Times New Roman"/>
          <w:szCs w:val="24"/>
        </w:rPr>
        <w:t>līguma saņemšanas, Pasūtītājs pieņem lēmumu</w:t>
      </w:r>
      <w:r w:rsidR="006C0D33" w:rsidRPr="003A310E">
        <w:rPr>
          <w:rFonts w:ascii="Times New Roman" w:hAnsi="Times New Roman"/>
          <w:szCs w:val="24"/>
        </w:rPr>
        <w:t xml:space="preserve"> slēgt vispārīgo vienošanos ar mazāku skaitu</w:t>
      </w:r>
      <w:r w:rsidR="00D81BA3" w:rsidRPr="003A310E">
        <w:rPr>
          <w:rFonts w:ascii="Times New Roman" w:hAnsi="Times New Roman"/>
          <w:szCs w:val="24"/>
        </w:rPr>
        <w:t xml:space="preserve"> piegādātāju vai</w:t>
      </w:r>
      <w:r w:rsidRPr="003A310E">
        <w:rPr>
          <w:rFonts w:ascii="Times New Roman" w:hAnsi="Times New Roman"/>
          <w:szCs w:val="24"/>
        </w:rPr>
        <w:t xml:space="preserve"> pārtraukt iepirkuma procedūru, neizvēloties nevienu piedāvājumu.</w:t>
      </w:r>
    </w:p>
    <w:p w14:paraId="2097231E" w14:textId="77777777" w:rsidR="00120005" w:rsidRPr="003A310E" w:rsidRDefault="00120005" w:rsidP="00120005">
      <w:pPr>
        <w:pStyle w:val="BodyText2"/>
        <w:numPr>
          <w:ilvl w:val="1"/>
          <w:numId w:val="37"/>
        </w:numPr>
        <w:spacing w:before="20" w:after="20"/>
        <w:ind w:left="567" w:hanging="567"/>
        <w:rPr>
          <w:rFonts w:ascii="Times New Roman" w:hAnsi="Times New Roman"/>
          <w:szCs w:val="24"/>
        </w:rPr>
      </w:pPr>
      <w:r w:rsidRPr="003A310E">
        <w:rPr>
          <w:rFonts w:ascii="Times New Roman" w:hAnsi="Times New Roman"/>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612AFB0E" w14:textId="77777777" w:rsidR="00120005" w:rsidRPr="003A310E" w:rsidRDefault="00120005" w:rsidP="00120005">
      <w:pPr>
        <w:pStyle w:val="BodyText2"/>
        <w:numPr>
          <w:ilvl w:val="1"/>
          <w:numId w:val="37"/>
        </w:numPr>
        <w:spacing w:before="20" w:after="20"/>
        <w:ind w:left="567" w:hanging="567"/>
        <w:rPr>
          <w:rFonts w:ascii="Times New Roman" w:hAnsi="Times New Roman"/>
          <w:szCs w:val="24"/>
        </w:rPr>
      </w:pPr>
      <w:r w:rsidRPr="003A310E">
        <w:rPr>
          <w:rFonts w:ascii="Times New Roman" w:hAnsi="Times New Roman"/>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2BFE2E03" w14:textId="77777777" w:rsidR="007F10C1" w:rsidRPr="003A310E" w:rsidRDefault="007F10C1">
      <w:pPr>
        <w:rPr>
          <w:rFonts w:ascii="Times New Roman" w:hAnsi="Times New Roman"/>
          <w:b/>
          <w:szCs w:val="24"/>
        </w:rPr>
      </w:pPr>
    </w:p>
    <w:p w14:paraId="487A6F68" w14:textId="77777777" w:rsidR="00204349" w:rsidRPr="003A310E" w:rsidRDefault="00204349" w:rsidP="00DA67C0">
      <w:pPr>
        <w:pStyle w:val="BodyText2"/>
        <w:numPr>
          <w:ilvl w:val="0"/>
          <w:numId w:val="37"/>
        </w:numPr>
        <w:rPr>
          <w:rFonts w:ascii="Times New Roman" w:hAnsi="Times New Roman"/>
          <w:b/>
          <w:szCs w:val="24"/>
        </w:rPr>
      </w:pPr>
      <w:r w:rsidRPr="003A310E">
        <w:rPr>
          <w:rFonts w:ascii="Times New Roman" w:hAnsi="Times New Roman"/>
          <w:b/>
          <w:szCs w:val="24"/>
        </w:rPr>
        <w:t>PIELIKUMI</w:t>
      </w:r>
    </w:p>
    <w:p w14:paraId="262DCC97" w14:textId="7DFAF6D3" w:rsidR="00EE6A9E" w:rsidRPr="003A310E" w:rsidRDefault="00ED2EFA" w:rsidP="00B34CC3">
      <w:pPr>
        <w:pStyle w:val="BodyText2"/>
        <w:tabs>
          <w:tab w:val="clear" w:pos="0"/>
        </w:tabs>
        <w:ind w:left="720"/>
        <w:rPr>
          <w:rFonts w:ascii="Times New Roman" w:hAnsi="Times New Roman"/>
          <w:szCs w:val="24"/>
        </w:rPr>
      </w:pPr>
      <w:r w:rsidRPr="003A310E">
        <w:rPr>
          <w:rFonts w:ascii="Times New Roman" w:hAnsi="Times New Roman"/>
          <w:szCs w:val="24"/>
        </w:rPr>
        <w:t>1. pielikums –</w:t>
      </w:r>
      <w:r w:rsidR="00B46735" w:rsidRPr="003A310E">
        <w:rPr>
          <w:rFonts w:ascii="Times New Roman" w:hAnsi="Times New Roman"/>
          <w:szCs w:val="24"/>
        </w:rPr>
        <w:t xml:space="preserve">  </w:t>
      </w:r>
      <w:r w:rsidR="00EE6A9E" w:rsidRPr="003A310E">
        <w:rPr>
          <w:rFonts w:ascii="Times New Roman" w:hAnsi="Times New Roman"/>
          <w:szCs w:val="24"/>
        </w:rPr>
        <w:t>Tehniskā specifikācija;</w:t>
      </w:r>
    </w:p>
    <w:p w14:paraId="2CB824C2" w14:textId="3E63E4F5" w:rsidR="00B34CC3" w:rsidRPr="003A310E" w:rsidRDefault="00EE6A9E" w:rsidP="00B34CC3">
      <w:pPr>
        <w:ind w:left="644"/>
        <w:rPr>
          <w:rFonts w:ascii="Times New Roman" w:hAnsi="Times New Roman"/>
          <w:b/>
          <w:szCs w:val="24"/>
        </w:rPr>
      </w:pPr>
      <w:r w:rsidRPr="003A310E">
        <w:rPr>
          <w:rFonts w:ascii="Times New Roman" w:hAnsi="Times New Roman"/>
          <w:szCs w:val="24"/>
        </w:rPr>
        <w:t xml:space="preserve"> </w:t>
      </w:r>
      <w:r w:rsidR="00ED2EFA" w:rsidRPr="003A310E">
        <w:rPr>
          <w:rFonts w:ascii="Times New Roman" w:hAnsi="Times New Roman"/>
          <w:szCs w:val="24"/>
        </w:rPr>
        <w:t>2. pielikums –</w:t>
      </w:r>
      <w:r w:rsidR="00057197" w:rsidRPr="003A310E">
        <w:rPr>
          <w:rFonts w:ascii="Times New Roman" w:hAnsi="Times New Roman"/>
          <w:szCs w:val="24"/>
        </w:rPr>
        <w:t xml:space="preserve"> </w:t>
      </w:r>
      <w:r w:rsidR="00B34CC3" w:rsidRPr="003A310E">
        <w:rPr>
          <w:rFonts w:ascii="Times New Roman" w:hAnsi="Times New Roman"/>
          <w:szCs w:val="24"/>
        </w:rPr>
        <w:t xml:space="preserve"> Pieteikuma forma</w:t>
      </w:r>
      <w:r w:rsidR="0054758A" w:rsidRPr="003A310E">
        <w:rPr>
          <w:rFonts w:ascii="Times New Roman" w:hAnsi="Times New Roman"/>
          <w:szCs w:val="24"/>
        </w:rPr>
        <w:t>;</w:t>
      </w:r>
    </w:p>
    <w:p w14:paraId="4567B1A6" w14:textId="6AFCF68A" w:rsidR="00602C19" w:rsidRPr="003A310E" w:rsidRDefault="00B77B7B" w:rsidP="001D1644">
      <w:pPr>
        <w:pStyle w:val="BodyText2"/>
        <w:tabs>
          <w:tab w:val="clear" w:pos="0"/>
        </w:tabs>
        <w:ind w:left="720"/>
        <w:rPr>
          <w:rFonts w:ascii="Times New Roman" w:hAnsi="Times New Roman"/>
          <w:szCs w:val="24"/>
        </w:rPr>
      </w:pPr>
      <w:r w:rsidRPr="003A310E">
        <w:rPr>
          <w:rFonts w:ascii="Times New Roman" w:hAnsi="Times New Roman"/>
          <w:szCs w:val="24"/>
        </w:rPr>
        <w:t>3</w:t>
      </w:r>
      <w:r w:rsidR="007653EE" w:rsidRPr="003A310E">
        <w:rPr>
          <w:rFonts w:ascii="Times New Roman" w:hAnsi="Times New Roman"/>
          <w:szCs w:val="24"/>
        </w:rPr>
        <w:t xml:space="preserve">.pielikums </w:t>
      </w:r>
      <w:r w:rsidR="004635EF" w:rsidRPr="003A310E">
        <w:rPr>
          <w:rFonts w:ascii="Times New Roman" w:hAnsi="Times New Roman"/>
          <w:szCs w:val="24"/>
        </w:rPr>
        <w:t>–</w:t>
      </w:r>
      <w:r w:rsidR="007653EE" w:rsidRPr="003A310E">
        <w:rPr>
          <w:rFonts w:ascii="Times New Roman" w:hAnsi="Times New Roman"/>
          <w:szCs w:val="24"/>
        </w:rPr>
        <w:t xml:space="preserve"> </w:t>
      </w:r>
      <w:r w:rsidR="004635EF" w:rsidRPr="003A310E">
        <w:rPr>
          <w:rFonts w:ascii="Times New Roman" w:hAnsi="Times New Roman"/>
          <w:szCs w:val="24"/>
        </w:rPr>
        <w:t xml:space="preserve">  </w:t>
      </w:r>
      <w:r w:rsidR="004635EF" w:rsidRPr="003A310E">
        <w:rPr>
          <w:rFonts w:ascii="Times New Roman" w:hAnsi="Times New Roman"/>
        </w:rPr>
        <w:t>Finanšu piedāvājum</w:t>
      </w:r>
      <w:r w:rsidR="009D0BBF" w:rsidRPr="003A310E">
        <w:rPr>
          <w:rFonts w:ascii="Times New Roman" w:hAnsi="Times New Roman"/>
        </w:rPr>
        <w:t>a forma</w:t>
      </w:r>
      <w:r w:rsidR="00602C19" w:rsidRPr="003A310E">
        <w:rPr>
          <w:rFonts w:ascii="Times New Roman" w:hAnsi="Times New Roman"/>
          <w:szCs w:val="24"/>
        </w:rPr>
        <w:t>;</w:t>
      </w:r>
    </w:p>
    <w:p w14:paraId="7D8D68DB" w14:textId="6352C367" w:rsidR="009E1EF2" w:rsidRPr="003A310E" w:rsidRDefault="004635EF" w:rsidP="004635EF">
      <w:pPr>
        <w:rPr>
          <w:rFonts w:ascii="Times New Roman" w:hAnsi="Times New Roman"/>
          <w:szCs w:val="24"/>
        </w:rPr>
      </w:pPr>
      <w:r w:rsidRPr="003A310E">
        <w:rPr>
          <w:rFonts w:ascii="Times New Roman" w:hAnsi="Times New Roman"/>
          <w:szCs w:val="24"/>
        </w:rPr>
        <w:t xml:space="preserve">            </w:t>
      </w:r>
      <w:r w:rsidR="00B77B7B" w:rsidRPr="003A310E">
        <w:rPr>
          <w:rFonts w:ascii="Times New Roman" w:hAnsi="Times New Roman"/>
          <w:szCs w:val="24"/>
        </w:rPr>
        <w:t>4</w:t>
      </w:r>
      <w:r w:rsidR="00204349" w:rsidRPr="003A310E">
        <w:rPr>
          <w:rFonts w:ascii="Times New Roman" w:hAnsi="Times New Roman"/>
          <w:szCs w:val="24"/>
        </w:rPr>
        <w:t>.pielikums –</w:t>
      </w:r>
      <w:r w:rsidR="00616BC2" w:rsidRPr="003A310E">
        <w:rPr>
          <w:rFonts w:ascii="Times New Roman" w:hAnsi="Times New Roman"/>
          <w:szCs w:val="24"/>
        </w:rPr>
        <w:t xml:space="preserve"> </w:t>
      </w:r>
      <w:r w:rsidRPr="003A310E">
        <w:rPr>
          <w:rFonts w:ascii="Times New Roman" w:hAnsi="Times New Roman"/>
          <w:szCs w:val="24"/>
        </w:rPr>
        <w:t xml:space="preserve">  </w:t>
      </w:r>
      <w:r w:rsidR="00120005" w:rsidRPr="003A310E">
        <w:rPr>
          <w:rFonts w:ascii="Times New Roman" w:hAnsi="Times New Roman"/>
          <w:szCs w:val="24"/>
        </w:rPr>
        <w:t>Vispārīgās vienošanās</w:t>
      </w:r>
      <w:r w:rsidR="00676D4E" w:rsidRPr="003A310E">
        <w:rPr>
          <w:rFonts w:ascii="Times New Roman" w:hAnsi="Times New Roman"/>
          <w:szCs w:val="24"/>
        </w:rPr>
        <w:t xml:space="preserve"> projekts</w:t>
      </w:r>
      <w:r w:rsidR="001D1644" w:rsidRPr="003A310E">
        <w:rPr>
          <w:rFonts w:ascii="Times New Roman" w:hAnsi="Times New Roman"/>
          <w:szCs w:val="24"/>
        </w:rPr>
        <w:t>.</w:t>
      </w:r>
    </w:p>
    <w:p w14:paraId="29042806" w14:textId="77777777" w:rsidR="001D1644" w:rsidRPr="003A310E" w:rsidRDefault="001D1644" w:rsidP="004635EF">
      <w:pPr>
        <w:rPr>
          <w:rFonts w:ascii="Times New Roman" w:hAnsi="Times New Roman"/>
          <w:szCs w:val="24"/>
        </w:rPr>
      </w:pPr>
    </w:p>
    <w:p w14:paraId="6A6007AB" w14:textId="77777777" w:rsidR="00A83773" w:rsidRPr="003A310E" w:rsidRDefault="00A83773" w:rsidP="004635EF">
      <w:pPr>
        <w:rPr>
          <w:rFonts w:ascii="Times New Roman" w:hAnsi="Times New Roman"/>
          <w:szCs w:val="24"/>
        </w:rPr>
      </w:pPr>
    </w:p>
    <w:p w14:paraId="60820ED7" w14:textId="77777777" w:rsidR="0008585C" w:rsidRPr="003A310E" w:rsidRDefault="0008585C" w:rsidP="0008585C">
      <w:pPr>
        <w:ind w:left="-709"/>
        <w:jc w:val="right"/>
        <w:rPr>
          <w:rFonts w:ascii="Times New Roman" w:hAnsi="Times New Roman"/>
          <w:szCs w:val="24"/>
        </w:rPr>
      </w:pPr>
      <w:r w:rsidRPr="003A310E">
        <w:rPr>
          <w:rFonts w:ascii="Times New Roman" w:hAnsi="Times New Roman"/>
          <w:szCs w:val="24"/>
        </w:rPr>
        <w:t xml:space="preserve">RP SIA “Rīgas satiksme” </w:t>
      </w:r>
    </w:p>
    <w:p w14:paraId="78804371" w14:textId="77777777" w:rsidR="0008585C" w:rsidRPr="003A310E" w:rsidRDefault="0008585C" w:rsidP="0008585C">
      <w:pPr>
        <w:ind w:left="-709"/>
        <w:jc w:val="right"/>
        <w:rPr>
          <w:rFonts w:ascii="Times New Roman" w:hAnsi="Times New Roman"/>
          <w:szCs w:val="24"/>
        </w:rPr>
      </w:pPr>
      <w:r w:rsidRPr="003A310E">
        <w:rPr>
          <w:rFonts w:ascii="Times New Roman" w:hAnsi="Times New Roman"/>
          <w:szCs w:val="24"/>
        </w:rPr>
        <w:t>Iepirkumu komisijas priekšsēdētāja</w:t>
      </w:r>
    </w:p>
    <w:p w14:paraId="1BF5C94B" w14:textId="0076734D" w:rsidR="00226B8D" w:rsidRPr="003A310E" w:rsidRDefault="00DE002C" w:rsidP="00EF435E">
      <w:pPr>
        <w:ind w:left="-709"/>
        <w:jc w:val="right"/>
        <w:rPr>
          <w:rFonts w:ascii="Times New Roman" w:hAnsi="Times New Roman"/>
          <w:szCs w:val="24"/>
        </w:rPr>
      </w:pPr>
      <w:r w:rsidRPr="003A310E">
        <w:rPr>
          <w:rFonts w:ascii="Times New Roman" w:hAnsi="Times New Roman"/>
          <w:i/>
          <w:szCs w:val="24"/>
        </w:rPr>
        <w:t>/</w:t>
      </w:r>
      <w:r w:rsidR="00DC526D" w:rsidRPr="003A310E">
        <w:rPr>
          <w:rFonts w:ascii="Times New Roman" w:hAnsi="Times New Roman"/>
          <w:i/>
          <w:szCs w:val="24"/>
        </w:rPr>
        <w:t>elektroniski parakstīts</w:t>
      </w:r>
      <w:r w:rsidR="008C5752" w:rsidRPr="003A310E">
        <w:rPr>
          <w:rFonts w:ascii="Times New Roman" w:hAnsi="Times New Roman"/>
          <w:i/>
          <w:szCs w:val="24"/>
        </w:rPr>
        <w:t>/</w:t>
      </w:r>
      <w:r w:rsidR="0008585C" w:rsidRPr="003A310E">
        <w:rPr>
          <w:rFonts w:ascii="Times New Roman" w:hAnsi="Times New Roman"/>
          <w:szCs w:val="24"/>
        </w:rPr>
        <w:t xml:space="preserve"> K.Meiberga</w:t>
      </w:r>
    </w:p>
    <w:p w14:paraId="2BB3EF2B" w14:textId="77777777" w:rsidR="00F37225" w:rsidRPr="003A310E" w:rsidRDefault="00F37225" w:rsidP="00226B8D">
      <w:pPr>
        <w:tabs>
          <w:tab w:val="left" w:pos="5103"/>
        </w:tabs>
        <w:ind w:left="644" w:firstLine="4176"/>
        <w:jc w:val="right"/>
        <w:rPr>
          <w:rFonts w:ascii="Times New Roman" w:hAnsi="Times New Roman"/>
          <w:szCs w:val="24"/>
        </w:rPr>
      </w:pPr>
    </w:p>
    <w:p w14:paraId="6C8A6FD6" w14:textId="77777777" w:rsidR="00F37225" w:rsidRPr="003A310E" w:rsidRDefault="00F37225" w:rsidP="00226B8D">
      <w:pPr>
        <w:tabs>
          <w:tab w:val="left" w:pos="5103"/>
        </w:tabs>
        <w:ind w:left="644" w:firstLine="4176"/>
        <w:jc w:val="right"/>
        <w:rPr>
          <w:rFonts w:ascii="Times New Roman" w:hAnsi="Times New Roman"/>
          <w:szCs w:val="24"/>
        </w:rPr>
        <w:sectPr w:rsidR="00F37225" w:rsidRPr="003A310E" w:rsidSect="00CA01AF">
          <w:footerReference w:type="even" r:id="rId17"/>
          <w:footerReference w:type="default" r:id="rId18"/>
          <w:headerReference w:type="first" r:id="rId19"/>
          <w:type w:val="nextColumn"/>
          <w:pgSz w:w="11906" w:h="16838" w:code="9"/>
          <w:pgMar w:top="1134" w:right="1134" w:bottom="1134" w:left="1701" w:header="284" w:footer="720" w:gutter="0"/>
          <w:cols w:space="720"/>
          <w:titlePg/>
          <w:docGrid w:linePitch="326"/>
        </w:sectPr>
      </w:pPr>
    </w:p>
    <w:p w14:paraId="4958B550" w14:textId="207B08B1" w:rsidR="00F117A2" w:rsidRPr="003A310E" w:rsidRDefault="0074527D" w:rsidP="00F117A2">
      <w:pPr>
        <w:pStyle w:val="ListParagraph"/>
        <w:numPr>
          <w:ilvl w:val="3"/>
          <w:numId w:val="25"/>
        </w:numPr>
        <w:tabs>
          <w:tab w:val="left" w:pos="5103"/>
        </w:tabs>
        <w:jc w:val="right"/>
        <w:rPr>
          <w:b/>
          <w:bCs/>
        </w:rPr>
      </w:pPr>
      <w:r w:rsidRPr="003A310E">
        <w:rPr>
          <w:b/>
          <w:bCs/>
        </w:rPr>
        <w:lastRenderedPageBreak/>
        <w:t>pielikums</w:t>
      </w:r>
    </w:p>
    <w:p w14:paraId="60492C1A" w14:textId="77777777" w:rsidR="00015DF6" w:rsidRPr="003A310E" w:rsidRDefault="00015DF6" w:rsidP="00015DF6">
      <w:pPr>
        <w:ind w:left="644"/>
        <w:jc w:val="right"/>
        <w:rPr>
          <w:rFonts w:ascii="Times New Roman" w:hAnsi="Times New Roman"/>
          <w:szCs w:val="24"/>
        </w:rPr>
      </w:pPr>
      <w:r w:rsidRPr="003A310E">
        <w:rPr>
          <w:rFonts w:ascii="Times New Roman" w:hAnsi="Times New Roman"/>
          <w:szCs w:val="24"/>
        </w:rPr>
        <w:t>Iepirkuma procedūras nolikumam</w:t>
      </w:r>
    </w:p>
    <w:p w14:paraId="7A624459" w14:textId="7D61155A" w:rsidR="007D4570" w:rsidRPr="003A310E" w:rsidRDefault="00C46CDB" w:rsidP="00C46CDB">
      <w:pPr>
        <w:ind w:left="644"/>
        <w:jc w:val="right"/>
        <w:rPr>
          <w:rFonts w:ascii="Times New Roman" w:hAnsi="Times New Roman"/>
          <w:szCs w:val="24"/>
        </w:rPr>
      </w:pPr>
      <w:r w:rsidRPr="003A310E">
        <w:rPr>
          <w:rFonts w:ascii="Times New Roman" w:hAnsi="Times New Roman"/>
          <w:szCs w:val="24"/>
        </w:rPr>
        <w:t>“</w:t>
      </w:r>
      <w:r w:rsidR="007D4570" w:rsidRPr="003A310E">
        <w:rPr>
          <w:rFonts w:ascii="Times New Roman" w:hAnsi="Times New Roman"/>
          <w:szCs w:val="24"/>
        </w:rPr>
        <w:t>Par tiesībā</w:t>
      </w:r>
      <w:r w:rsidR="00606AE5" w:rsidRPr="003A310E">
        <w:rPr>
          <w:rFonts w:ascii="Times New Roman" w:hAnsi="Times New Roman"/>
          <w:szCs w:val="24"/>
        </w:rPr>
        <w:t>m</w:t>
      </w:r>
      <w:r w:rsidR="007D4570" w:rsidRPr="003A310E">
        <w:rPr>
          <w:rFonts w:ascii="Times New Roman" w:hAnsi="Times New Roman"/>
          <w:szCs w:val="24"/>
        </w:rPr>
        <w:t xml:space="preserve"> noslēgt vispārīgo vienošanos par </w:t>
      </w:r>
    </w:p>
    <w:p w14:paraId="0FD7736C" w14:textId="3B67061C" w:rsidR="00C46CDB" w:rsidRPr="003A310E" w:rsidRDefault="007D4570" w:rsidP="00C46CDB">
      <w:pPr>
        <w:ind w:left="644"/>
        <w:jc w:val="right"/>
        <w:rPr>
          <w:rFonts w:ascii="Times New Roman" w:hAnsi="Times New Roman"/>
          <w:szCs w:val="24"/>
        </w:rPr>
      </w:pPr>
      <w:r w:rsidRPr="003A310E">
        <w:rPr>
          <w:rFonts w:ascii="Times New Roman" w:hAnsi="Times New Roman"/>
          <w:szCs w:val="24"/>
        </w:rPr>
        <w:t>p</w:t>
      </w:r>
      <w:r w:rsidR="00C46CDB" w:rsidRPr="003A310E">
        <w:rPr>
          <w:rFonts w:ascii="Times New Roman" w:hAnsi="Times New Roman"/>
          <w:szCs w:val="24"/>
        </w:rPr>
        <w:t>iesūcinātu koka gulšņu ar metāla plāksnēm galos</w:t>
      </w:r>
      <w:r w:rsidRPr="003A310E">
        <w:rPr>
          <w:rFonts w:ascii="Times New Roman" w:hAnsi="Times New Roman"/>
          <w:szCs w:val="24"/>
        </w:rPr>
        <w:t xml:space="preserve"> piegādi</w:t>
      </w:r>
      <w:r w:rsidR="00C46CDB" w:rsidRPr="003A310E">
        <w:rPr>
          <w:rFonts w:ascii="Times New Roman" w:hAnsi="Times New Roman"/>
          <w:szCs w:val="24"/>
        </w:rPr>
        <w:t>”</w:t>
      </w:r>
    </w:p>
    <w:p w14:paraId="57739D7F" w14:textId="0C4A8A11" w:rsidR="00C46CDB" w:rsidRPr="003A310E" w:rsidRDefault="00C46CDB" w:rsidP="00C46CDB">
      <w:pPr>
        <w:ind w:left="644"/>
        <w:jc w:val="right"/>
        <w:rPr>
          <w:rFonts w:ascii="Times New Roman" w:hAnsi="Times New Roman"/>
          <w:b/>
          <w:szCs w:val="24"/>
        </w:rPr>
      </w:pPr>
      <w:r w:rsidRPr="003A310E">
        <w:rPr>
          <w:rFonts w:ascii="Times New Roman" w:hAnsi="Times New Roman"/>
          <w:szCs w:val="24"/>
        </w:rPr>
        <w:t>identifikācijas Nr. RS/2025/</w:t>
      </w:r>
      <w:r w:rsidR="00C066FE">
        <w:rPr>
          <w:rFonts w:ascii="Times New Roman" w:hAnsi="Times New Roman"/>
          <w:szCs w:val="24"/>
        </w:rPr>
        <w:t>35</w:t>
      </w:r>
    </w:p>
    <w:p w14:paraId="6E47234F" w14:textId="17AAC31B" w:rsidR="0074527D" w:rsidRPr="003A310E" w:rsidRDefault="0074527D" w:rsidP="00516E8E">
      <w:pPr>
        <w:ind w:left="644"/>
        <w:rPr>
          <w:rFonts w:ascii="Times New Roman" w:hAnsi="Times New Roman"/>
          <w:szCs w:val="24"/>
        </w:rPr>
      </w:pPr>
    </w:p>
    <w:p w14:paraId="62766A55" w14:textId="77777777" w:rsidR="00411FD1" w:rsidRPr="003A310E" w:rsidRDefault="00411FD1" w:rsidP="00516E8E">
      <w:pPr>
        <w:ind w:left="644"/>
        <w:rPr>
          <w:rFonts w:ascii="Times New Roman" w:hAnsi="Times New Roman"/>
          <w:szCs w:val="24"/>
        </w:rPr>
      </w:pPr>
    </w:p>
    <w:p w14:paraId="722EEDF4" w14:textId="700A8518" w:rsidR="00BE3629" w:rsidRPr="003A310E" w:rsidRDefault="0059558E" w:rsidP="004514C6">
      <w:pPr>
        <w:jc w:val="center"/>
        <w:rPr>
          <w:rFonts w:ascii="Times New Roman" w:hAnsi="Times New Roman"/>
          <w:b/>
          <w:szCs w:val="24"/>
        </w:rPr>
      </w:pPr>
      <w:r w:rsidRPr="003A310E">
        <w:rPr>
          <w:rFonts w:ascii="Times New Roman" w:hAnsi="Times New Roman"/>
          <w:b/>
          <w:bCs/>
          <w:szCs w:val="24"/>
          <w:lang w:eastAsia="lv-LV"/>
        </w:rPr>
        <w:t>TEHNISKĀ SPECIFIKĀCIJA</w:t>
      </w:r>
      <w:r w:rsidR="000D2957" w:rsidRPr="003A310E">
        <w:rPr>
          <w:rStyle w:val="FootnoteReference"/>
          <w:rFonts w:ascii="Times New Roman" w:hAnsi="Times New Roman"/>
          <w:b/>
          <w:szCs w:val="24"/>
        </w:rPr>
        <w:footnoteReference w:id="2"/>
      </w:r>
    </w:p>
    <w:p w14:paraId="14111520" w14:textId="77777777" w:rsidR="00C46CDB" w:rsidRPr="003A310E" w:rsidRDefault="00C46CDB" w:rsidP="00C46CDB">
      <w:pPr>
        <w:spacing w:after="120"/>
        <w:ind w:right="-6"/>
        <w:jc w:val="center"/>
        <w:rPr>
          <w:rFonts w:ascii="Times New Roman" w:eastAsia="Calibri" w:hAnsi="Times New Roman"/>
          <w:bCs/>
          <w:szCs w:val="24"/>
          <w14:ligatures w14:val="standardContextual"/>
        </w:rPr>
      </w:pPr>
      <w:r w:rsidRPr="003A310E">
        <w:rPr>
          <w:rFonts w:ascii="Times New Roman" w:eastAsia="Calibri" w:hAnsi="Times New Roman"/>
          <w:bCs/>
          <w:szCs w:val="24"/>
          <w14:ligatures w14:val="standardContextual"/>
        </w:rPr>
        <w:t>“Piesūcinātu koka gulšņu ar metāla plāksnēm galos”</w:t>
      </w:r>
    </w:p>
    <w:p w14:paraId="6D18F396" w14:textId="77777777" w:rsidR="002B1343" w:rsidRPr="003A310E" w:rsidRDefault="002B1343" w:rsidP="00D35D9C">
      <w:pPr>
        <w:ind w:right="-6"/>
        <w:jc w:val="center"/>
        <w:rPr>
          <w:rFonts w:ascii="Times New Roman" w:hAnsi="Times New Roman"/>
          <w:b/>
          <w:bCs/>
          <w:szCs w:val="24"/>
          <w14:ligatures w14:val="standardContextual"/>
        </w:rPr>
      </w:pPr>
    </w:p>
    <w:p w14:paraId="072806A5" w14:textId="77777777" w:rsidR="006C37BD" w:rsidRPr="003A310E" w:rsidRDefault="006C37BD" w:rsidP="006C37BD">
      <w:pPr>
        <w:spacing w:before="120" w:after="120"/>
        <w:jc w:val="both"/>
        <w:rPr>
          <w:rFonts w:ascii="Times New Roman" w:eastAsia="Calibri" w:hAnsi="Times New Roman"/>
          <w:color w:val="000000" w:themeColor="text1"/>
          <w:szCs w:val="24"/>
        </w:rPr>
      </w:pPr>
      <w:r w:rsidRPr="003A310E">
        <w:rPr>
          <w:rFonts w:ascii="Times New Roman" w:eastAsia="Calibri" w:hAnsi="Times New Roman"/>
          <w:i/>
          <w:iCs/>
          <w:color w:val="000000"/>
          <w:szCs w:val="24"/>
          <w:u w:val="single"/>
        </w:rPr>
        <w:t>Iepirkuma priekšmeta apraksts</w:t>
      </w:r>
      <w:r w:rsidRPr="003A310E">
        <w:rPr>
          <w:rFonts w:ascii="Times New Roman" w:eastAsia="Calibri" w:hAnsi="Times New Roman"/>
          <w:color w:val="000000" w:themeColor="text1"/>
          <w:szCs w:val="24"/>
        </w:rPr>
        <w:t>:</w:t>
      </w:r>
    </w:p>
    <w:p w14:paraId="25938D7C" w14:textId="77777777" w:rsidR="006C37BD" w:rsidRPr="003A310E" w:rsidRDefault="006C37BD" w:rsidP="006C37BD">
      <w:pPr>
        <w:numPr>
          <w:ilvl w:val="0"/>
          <w:numId w:val="40"/>
        </w:numPr>
        <w:spacing w:before="120" w:after="120"/>
        <w:ind w:hanging="436"/>
        <w:jc w:val="both"/>
        <w:rPr>
          <w:rFonts w:ascii="Times New Roman" w:eastAsia="Calibri" w:hAnsi="Times New Roman"/>
          <w:b/>
          <w:bCs/>
          <w:iCs/>
          <w:szCs w:val="24"/>
        </w:rPr>
      </w:pPr>
      <w:r w:rsidRPr="003A310E">
        <w:rPr>
          <w:rFonts w:ascii="Times New Roman" w:eastAsia="Calibri" w:hAnsi="Times New Roman"/>
          <w:b/>
          <w:bCs/>
          <w:iCs/>
          <w:szCs w:val="24"/>
        </w:rPr>
        <w:t>Tehnoloģiskās prasības koksnei</w:t>
      </w:r>
    </w:p>
    <w:p w14:paraId="28A78199"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Gulšņiem jābūt izgatavotiem no svaigi zāģētas koksnes: priedes, egles (egle var sastādīt ne vairāk kā 10 % no kopējā daudzuma).</w:t>
      </w:r>
    </w:p>
    <w:p w14:paraId="3D23A339"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Koksnei nedrīkst būt:</w:t>
      </w:r>
    </w:p>
    <w:p w14:paraId="1B3996FA"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zari zem tiešās sliežu uzlikšanas vietas;</w:t>
      </w:r>
    </w:p>
    <w:p w14:paraId="0B61C36C"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puvušas zaru vietas;</w:t>
      </w:r>
    </w:p>
    <w:p w14:paraId="4092CE77"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bojāti zari;</w:t>
      </w:r>
    </w:p>
    <w:p w14:paraId="5B0788F7"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ne vairāk kā trīs zari uz vienu gulsni ar diametru ne lielāku kā 25 mm;</w:t>
      </w:r>
    </w:p>
    <w:p w14:paraId="4B1E4E7C"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divdaļīgā serde;</w:t>
      </w:r>
    </w:p>
    <w:p w14:paraId="64B5D452"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puve;</w:t>
      </w:r>
    </w:p>
    <w:p w14:paraId="2E9F2F7F"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sēnītes vai joslas ar tām;</w:t>
      </w:r>
    </w:p>
    <w:p w14:paraId="2BEDEF95"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mīkstās apmales;</w:t>
      </w:r>
    </w:p>
    <w:p w14:paraId="620CF5CD"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plaisas ne vairāk kā 1/3 no gulšņa sijas garuma vai biezuma;</w:t>
      </w:r>
    </w:p>
    <w:p w14:paraId="263EAF09"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šķiedras novirze 10 % no taisnās līnijas;</w:t>
      </w:r>
    </w:p>
    <w:p w14:paraId="4DCDC5E2"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iezāģējumi ne vairāk kā 20 mm dziļumā un 40 mm platumā;</w:t>
      </w:r>
    </w:p>
    <w:p w14:paraId="6A2D523B"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zāģējuma malās jābūt notīrītai mizai un plēves apvalkam;</w:t>
      </w:r>
    </w:p>
    <w:p w14:paraId="67B8872F"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zariem jābūt nocirstiem līdz attīrītajai virsmai;</w:t>
      </w:r>
    </w:p>
    <w:p w14:paraId="2D27098A"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savērpti;</w:t>
      </w:r>
    </w:p>
    <w:p w14:paraId="4DA5C973"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izmantoti deguši vai zibens skarti koki;</w:t>
      </w:r>
    </w:p>
    <w:p w14:paraId="6C2E2434"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izmantoti sausi nokaltuši koki;</w:t>
      </w:r>
    </w:p>
    <w:p w14:paraId="412FE084"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koka vēzis;</w:t>
      </w:r>
    </w:p>
    <w:p w14:paraId="64C50B15" w14:textId="77777777" w:rsidR="006C37BD" w:rsidRPr="003A310E" w:rsidRDefault="006C37BD" w:rsidP="006C37BD">
      <w:pPr>
        <w:numPr>
          <w:ilvl w:val="2"/>
          <w:numId w:val="40"/>
        </w:numPr>
        <w:spacing w:before="40" w:after="40"/>
        <w:ind w:left="1985" w:hanging="709"/>
        <w:jc w:val="both"/>
        <w:rPr>
          <w:rFonts w:ascii="Times New Roman" w:eastAsia="Calibri" w:hAnsi="Times New Roman"/>
          <w:szCs w:val="24"/>
        </w:rPr>
      </w:pPr>
      <w:r w:rsidRPr="003A310E">
        <w:rPr>
          <w:rFonts w:ascii="Times New Roman" w:eastAsia="Calibri" w:hAnsi="Times New Roman"/>
          <w:szCs w:val="24"/>
        </w:rPr>
        <w:t>svešķermeņi.</w:t>
      </w:r>
    </w:p>
    <w:p w14:paraId="76470A61" w14:textId="77777777" w:rsidR="006C37BD" w:rsidRPr="003A310E" w:rsidRDefault="006C37BD" w:rsidP="006C37BD">
      <w:pPr>
        <w:numPr>
          <w:ilvl w:val="0"/>
          <w:numId w:val="40"/>
        </w:numPr>
        <w:spacing w:before="120" w:after="120"/>
        <w:ind w:hanging="436"/>
        <w:jc w:val="both"/>
        <w:rPr>
          <w:rFonts w:ascii="Times New Roman" w:eastAsia="Calibri" w:hAnsi="Times New Roman"/>
          <w:b/>
          <w:bCs/>
          <w:iCs/>
          <w:szCs w:val="24"/>
        </w:rPr>
      </w:pPr>
      <w:r w:rsidRPr="003A310E">
        <w:rPr>
          <w:rFonts w:ascii="Times New Roman" w:eastAsia="Calibri" w:hAnsi="Times New Roman"/>
          <w:b/>
          <w:bCs/>
          <w:szCs w:val="24"/>
        </w:rPr>
        <w:t xml:space="preserve">Piegādājamās produkcijas izmēri </w:t>
      </w:r>
    </w:p>
    <w:p w14:paraId="1E661EB5"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Sūcinātu koka gulšņu izmēri: 230</w:t>
      </w:r>
      <w:r w:rsidRPr="003A310E">
        <w:rPr>
          <w:rFonts w:ascii="Times New Roman" w:eastAsia="Calibri" w:hAnsi="Times New Roman"/>
          <w:szCs w:val="24"/>
          <w:vertAlign w:val="superscript"/>
        </w:rPr>
        <w:t>+10/-3</w:t>
      </w:r>
      <w:r w:rsidRPr="003A310E">
        <w:rPr>
          <w:rFonts w:ascii="Times New Roman" w:eastAsia="Calibri" w:hAnsi="Times New Roman"/>
          <w:szCs w:val="24"/>
        </w:rPr>
        <w:t>x 160</w:t>
      </w:r>
      <w:r w:rsidRPr="003A310E">
        <w:rPr>
          <w:rFonts w:ascii="Times New Roman" w:eastAsia="Calibri" w:hAnsi="Times New Roman"/>
          <w:szCs w:val="24"/>
          <w:vertAlign w:val="superscript"/>
        </w:rPr>
        <w:t>+10/-3</w:t>
      </w:r>
      <w:r w:rsidRPr="003A310E">
        <w:rPr>
          <w:rFonts w:ascii="Times New Roman" w:eastAsia="Calibri" w:hAnsi="Times New Roman"/>
          <w:szCs w:val="24"/>
        </w:rPr>
        <w:t xml:space="preserve"> x 2450</w:t>
      </w:r>
      <w:r w:rsidRPr="003A310E">
        <w:rPr>
          <w:rFonts w:ascii="Times New Roman" w:eastAsia="Calibri" w:hAnsi="Times New Roman"/>
          <w:szCs w:val="24"/>
          <w:vertAlign w:val="superscript"/>
        </w:rPr>
        <w:t xml:space="preserve">+30/-30 </w:t>
      </w:r>
      <w:r w:rsidRPr="003A310E">
        <w:rPr>
          <w:rFonts w:ascii="Times New Roman" w:eastAsia="Calibri" w:hAnsi="Times New Roman"/>
          <w:szCs w:val="24"/>
        </w:rPr>
        <w:t>mm.</w:t>
      </w:r>
    </w:p>
    <w:p w14:paraId="4EB4B5C8"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Gulšņu apakšējās pēdas platums 230 mm. Gulšņu virsmas platumam jābūt ne šaurākam kā 160 mm.</w:t>
      </w:r>
    </w:p>
    <w:p w14:paraId="05AEA40F"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Apakšējai virsmai jābūt vienmērīgi platai.</w:t>
      </w:r>
    </w:p>
    <w:p w14:paraId="17D8843B" w14:textId="77777777" w:rsidR="006C37BD" w:rsidRPr="003A310E" w:rsidRDefault="006C37BD" w:rsidP="006C37BD">
      <w:pPr>
        <w:numPr>
          <w:ilvl w:val="0"/>
          <w:numId w:val="40"/>
        </w:numPr>
        <w:spacing w:before="120" w:after="120"/>
        <w:ind w:hanging="436"/>
        <w:jc w:val="both"/>
        <w:rPr>
          <w:rFonts w:ascii="Times New Roman" w:eastAsia="Calibri" w:hAnsi="Times New Roman"/>
          <w:b/>
          <w:bCs/>
          <w:iCs/>
          <w:szCs w:val="24"/>
        </w:rPr>
      </w:pPr>
      <w:r w:rsidRPr="003A310E">
        <w:rPr>
          <w:rFonts w:ascii="Times New Roman" w:eastAsia="Calibri" w:hAnsi="Times New Roman"/>
          <w:b/>
          <w:bCs/>
          <w:szCs w:val="24"/>
        </w:rPr>
        <w:t>Piesūcināšanas tehniskie noteikumi</w:t>
      </w:r>
    </w:p>
    <w:p w14:paraId="6855886C"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rPr>
        <w:t xml:space="preserve">Koksnes apstrādei drīkst izmantot kreozotu, kas atbilst 2012. gada 22. maija </w:t>
      </w:r>
      <w:r w:rsidRPr="003A310E">
        <w:rPr>
          <w:rFonts w:ascii="Times New Roman" w:hAnsi="Times New Roman"/>
          <w:szCs w:val="24"/>
        </w:rPr>
        <w:t xml:space="preserve">Eiropas Parlamenta un Padomes Regulā (ES) Nr. 528/2012 par biocīdu piedāvāšanu tirgū un lietošanu noteiktajām prasībām, kā arī 2006. gada 18. decembra Eiropas Parlamenta un Padomes Regulā (EK) Nr. 1907/2006, kas </w:t>
      </w:r>
      <w:r w:rsidRPr="003A310E">
        <w:rPr>
          <w:rFonts w:ascii="Times New Roman" w:hAnsi="Times New Roman"/>
          <w:szCs w:val="24"/>
        </w:rPr>
        <w:lastRenderedPageBreak/>
        <w:t xml:space="preserve">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3A310E">
        <w:rPr>
          <w:rFonts w:ascii="Times New Roman" w:eastAsia="Calibri" w:hAnsi="Times New Roman"/>
        </w:rPr>
        <w:t>noteiktajām prasībām.</w:t>
      </w:r>
    </w:p>
    <w:p w14:paraId="345F91E5"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rPr>
        <w:t xml:space="preserve">Piesūcināšanai jāizmanto konservants (kreozots C pakāpes (WEI-C)), kā noteikts Eiropas standartā LVS EN 13991 </w:t>
      </w:r>
      <w:r w:rsidRPr="003A310E">
        <w:rPr>
          <w:rFonts w:ascii="Times New Roman" w:eastAsia="Calibri" w:hAnsi="Times New Roman"/>
          <w:szCs w:val="24"/>
        </w:rPr>
        <w:t>„</w:t>
      </w:r>
      <w:r w:rsidRPr="003A310E">
        <w:rPr>
          <w:rFonts w:ascii="Times New Roman" w:eastAsia="Calibri" w:hAnsi="Times New Roman"/>
        </w:rPr>
        <w:t>Akmeņogļu pirolīzes produkti. Produkti uz akmeņogļu darvas bāzes: kreozīti. Specifikācijas un testēšana.” un prasībās (skatīt tabulu):</w:t>
      </w:r>
    </w:p>
    <w:tbl>
      <w:tblPr>
        <w:tblpPr w:leftFromText="180" w:rightFromText="180" w:bottomFromText="160" w:vertAnchor="text" w:horzAnchor="margin" w:tblpXSpec="right" w:tblpY="4"/>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58"/>
        <w:gridCol w:w="1701"/>
        <w:gridCol w:w="2269"/>
      </w:tblGrid>
      <w:tr w:rsidR="006C37BD" w:rsidRPr="003A310E" w14:paraId="7DA2109D" w14:textId="77777777" w:rsidTr="00FE75AF">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6CBEEE" w14:textId="77777777" w:rsidR="006C37BD" w:rsidRPr="003A310E" w:rsidRDefault="006C37BD" w:rsidP="00FE75AF">
            <w:pPr>
              <w:spacing w:before="40" w:after="40"/>
              <w:ind w:right="103"/>
              <w:jc w:val="center"/>
              <w:rPr>
                <w:rFonts w:ascii="Times New Roman" w:eastAsia="Calibri" w:hAnsi="Times New Roman"/>
                <w:b/>
                <w:sz w:val="20"/>
              </w:rPr>
            </w:pPr>
            <w:r w:rsidRPr="003A310E">
              <w:rPr>
                <w:rFonts w:ascii="Times New Roman" w:eastAsia="Calibri" w:hAnsi="Times New Roman"/>
                <w:b/>
                <w:sz w:val="20"/>
              </w:rPr>
              <w:t>Prasības</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E587E7" w14:textId="77777777" w:rsidR="006C37BD" w:rsidRPr="003A310E" w:rsidRDefault="006C37BD" w:rsidP="00FE75AF">
            <w:pPr>
              <w:spacing w:before="40" w:after="40"/>
              <w:ind w:right="72"/>
              <w:jc w:val="center"/>
              <w:rPr>
                <w:rFonts w:ascii="Times New Roman" w:eastAsia="Calibri" w:hAnsi="Times New Roman"/>
                <w:b/>
                <w:sz w:val="20"/>
              </w:rPr>
            </w:pPr>
            <w:r w:rsidRPr="003A310E">
              <w:rPr>
                <w:rFonts w:ascii="Times New Roman" w:eastAsia="Calibri" w:hAnsi="Times New Roman"/>
                <w:b/>
                <w:sz w:val="20"/>
              </w:rPr>
              <w:t>Vienība</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9B81C9" w14:textId="77777777" w:rsidR="006C37BD" w:rsidRPr="003A310E" w:rsidRDefault="006C37BD" w:rsidP="00FE75AF">
            <w:pPr>
              <w:spacing w:before="40" w:after="40"/>
              <w:ind w:right="60"/>
              <w:jc w:val="center"/>
              <w:rPr>
                <w:rFonts w:ascii="Times New Roman" w:eastAsia="Calibri" w:hAnsi="Times New Roman"/>
                <w:b/>
                <w:sz w:val="20"/>
              </w:rPr>
            </w:pPr>
            <w:r w:rsidRPr="003A310E">
              <w:rPr>
                <w:rFonts w:ascii="Times New Roman" w:eastAsia="Calibri" w:hAnsi="Times New Roman"/>
                <w:b/>
                <w:sz w:val="20"/>
              </w:rPr>
              <w:t>Lielums</w:t>
            </w:r>
          </w:p>
        </w:tc>
        <w:tc>
          <w:tcPr>
            <w:tcW w:w="22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CEBFD5" w14:textId="77777777" w:rsidR="006C37BD" w:rsidRPr="003A310E" w:rsidRDefault="006C37BD" w:rsidP="00FE75AF">
            <w:pPr>
              <w:spacing w:before="40" w:after="40"/>
              <w:ind w:right="60"/>
              <w:jc w:val="center"/>
              <w:rPr>
                <w:rFonts w:ascii="Times New Roman" w:eastAsia="Calibri" w:hAnsi="Times New Roman"/>
                <w:b/>
                <w:sz w:val="20"/>
              </w:rPr>
            </w:pPr>
            <w:r w:rsidRPr="003A310E">
              <w:rPr>
                <w:rFonts w:ascii="Times New Roman" w:eastAsia="Calibri" w:hAnsi="Times New Roman"/>
                <w:b/>
                <w:sz w:val="20"/>
              </w:rPr>
              <w:t>Pārbaudes metode</w:t>
            </w:r>
          </w:p>
        </w:tc>
      </w:tr>
      <w:tr w:rsidR="006C37BD" w:rsidRPr="003A310E" w14:paraId="3D8C4D86" w14:textId="77777777" w:rsidTr="00FE75AF">
        <w:tc>
          <w:tcPr>
            <w:tcW w:w="2265" w:type="dxa"/>
            <w:tcBorders>
              <w:top w:val="single" w:sz="4" w:space="0" w:color="auto"/>
              <w:left w:val="single" w:sz="4" w:space="0" w:color="auto"/>
              <w:bottom w:val="single" w:sz="4" w:space="0" w:color="auto"/>
              <w:right w:val="single" w:sz="4" w:space="0" w:color="auto"/>
            </w:tcBorders>
            <w:vAlign w:val="center"/>
            <w:hideMark/>
          </w:tcPr>
          <w:p w14:paraId="4D6446C1" w14:textId="77777777" w:rsidR="006C37BD" w:rsidRPr="003A310E" w:rsidRDefault="006C37BD" w:rsidP="00FE75AF">
            <w:pPr>
              <w:spacing w:before="40" w:after="40"/>
              <w:ind w:right="103"/>
              <w:jc w:val="both"/>
              <w:rPr>
                <w:rFonts w:ascii="Times New Roman" w:eastAsia="Calibri" w:hAnsi="Times New Roman"/>
                <w:sz w:val="20"/>
              </w:rPr>
            </w:pPr>
            <w:r w:rsidRPr="003A310E">
              <w:rPr>
                <w:rFonts w:ascii="Times New Roman" w:eastAsia="Calibri" w:hAnsi="Times New Roman"/>
              </w:rPr>
              <w:t>Ūdenī šķīstoši fenoli</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AFB2D5C" w14:textId="77777777" w:rsidR="006C37BD" w:rsidRPr="003A310E" w:rsidRDefault="006C37BD" w:rsidP="00FE75AF">
            <w:pPr>
              <w:spacing w:before="40" w:after="40"/>
              <w:ind w:right="72"/>
              <w:jc w:val="center"/>
              <w:rPr>
                <w:rFonts w:ascii="Times New Roman" w:eastAsia="Calibri" w:hAnsi="Times New Roman"/>
              </w:rPr>
            </w:pPr>
            <w:r w:rsidRPr="003A310E">
              <w:rPr>
                <w:rFonts w:ascii="Times New Roman" w:eastAsia="Calibri" w:hAnsi="Times New Roman"/>
              </w:rPr>
              <w:t>svara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7F4B2" w14:textId="77777777" w:rsidR="006C37BD" w:rsidRPr="003A310E" w:rsidRDefault="006C37BD" w:rsidP="00FE75AF">
            <w:pPr>
              <w:spacing w:before="40" w:after="40"/>
              <w:ind w:right="60"/>
              <w:jc w:val="center"/>
              <w:rPr>
                <w:rFonts w:ascii="Times New Roman" w:eastAsia="Calibri" w:hAnsi="Times New Roman"/>
              </w:rPr>
            </w:pPr>
            <w:r w:rsidRPr="003A310E">
              <w:rPr>
                <w:rFonts w:ascii="Times New Roman" w:eastAsia="Calibri" w:hAnsi="Times New Roman"/>
              </w:rPr>
              <w:t>Max. 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9431514" w14:textId="77777777" w:rsidR="006C37BD" w:rsidRPr="003A310E" w:rsidRDefault="006C37BD" w:rsidP="00FE75AF">
            <w:pPr>
              <w:spacing w:before="40" w:after="40"/>
              <w:ind w:right="60"/>
              <w:jc w:val="center"/>
              <w:rPr>
                <w:rFonts w:ascii="Times New Roman" w:eastAsia="Calibri" w:hAnsi="Times New Roman"/>
              </w:rPr>
            </w:pPr>
            <w:r w:rsidRPr="003A310E">
              <w:rPr>
                <w:rFonts w:ascii="Times New Roman" w:eastAsia="Calibri" w:hAnsi="Times New Roman"/>
              </w:rPr>
              <w:t>atbilst LVS EN 1014-4</w:t>
            </w:r>
          </w:p>
        </w:tc>
      </w:tr>
      <w:tr w:rsidR="006C37BD" w:rsidRPr="003A310E" w14:paraId="15C152AC" w14:textId="77777777" w:rsidTr="00FE75AF">
        <w:tc>
          <w:tcPr>
            <w:tcW w:w="2265" w:type="dxa"/>
            <w:tcBorders>
              <w:top w:val="single" w:sz="4" w:space="0" w:color="auto"/>
              <w:left w:val="single" w:sz="4" w:space="0" w:color="auto"/>
              <w:bottom w:val="single" w:sz="4" w:space="0" w:color="auto"/>
              <w:right w:val="single" w:sz="4" w:space="0" w:color="auto"/>
            </w:tcBorders>
            <w:vAlign w:val="center"/>
            <w:hideMark/>
          </w:tcPr>
          <w:p w14:paraId="4A86DC6E" w14:textId="77777777" w:rsidR="006C37BD" w:rsidRPr="003A310E" w:rsidRDefault="006C37BD" w:rsidP="00FE75AF">
            <w:pPr>
              <w:spacing w:before="40" w:after="40"/>
              <w:ind w:right="103"/>
              <w:jc w:val="both"/>
              <w:rPr>
                <w:rFonts w:ascii="Times New Roman" w:eastAsia="Calibri" w:hAnsi="Times New Roman"/>
              </w:rPr>
            </w:pPr>
            <w:r w:rsidRPr="003A310E">
              <w:rPr>
                <w:rFonts w:ascii="Times New Roman" w:eastAsia="Calibri" w:hAnsi="Times New Roman"/>
              </w:rPr>
              <w:t>Benzo[a]pirena saturs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2C33E21" w14:textId="77777777" w:rsidR="006C37BD" w:rsidRPr="003A310E" w:rsidRDefault="006C37BD" w:rsidP="00FE75AF">
            <w:pPr>
              <w:spacing w:before="40" w:after="40"/>
              <w:ind w:right="72"/>
              <w:jc w:val="center"/>
              <w:rPr>
                <w:rFonts w:ascii="Times New Roman" w:eastAsia="Calibri" w:hAnsi="Times New Roman"/>
              </w:rPr>
            </w:pPr>
            <w:r w:rsidRPr="003A310E">
              <w:rPr>
                <w:rFonts w:ascii="Times New Roman" w:eastAsia="Calibri" w:hAnsi="Times New Roman"/>
              </w:rPr>
              <w:t>ppm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334D7C" w14:textId="77777777" w:rsidR="006C37BD" w:rsidRPr="003A310E" w:rsidRDefault="006C37BD" w:rsidP="00FE75AF">
            <w:pPr>
              <w:spacing w:before="40" w:after="40"/>
              <w:ind w:right="60"/>
              <w:jc w:val="center"/>
              <w:rPr>
                <w:rFonts w:ascii="Times New Roman" w:eastAsia="Calibri" w:hAnsi="Times New Roman"/>
              </w:rPr>
            </w:pPr>
            <w:r w:rsidRPr="003A310E">
              <w:rPr>
                <w:rFonts w:ascii="Times New Roman" w:eastAsia="Calibri" w:hAnsi="Times New Roman"/>
              </w:rPr>
              <w:t>Max. 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6304B30" w14:textId="77777777" w:rsidR="006C37BD" w:rsidRPr="003A310E" w:rsidRDefault="006C37BD" w:rsidP="00FE75AF">
            <w:pPr>
              <w:spacing w:before="40" w:after="40"/>
              <w:ind w:right="60"/>
              <w:jc w:val="center"/>
              <w:rPr>
                <w:rFonts w:ascii="Times New Roman" w:eastAsia="Calibri" w:hAnsi="Times New Roman"/>
              </w:rPr>
            </w:pPr>
            <w:r w:rsidRPr="003A310E">
              <w:rPr>
                <w:rFonts w:ascii="Times New Roman" w:eastAsia="Calibri" w:hAnsi="Times New Roman"/>
              </w:rPr>
              <w:t>atbilst LVS EN 1014-3</w:t>
            </w:r>
          </w:p>
        </w:tc>
      </w:tr>
    </w:tbl>
    <w:p w14:paraId="348D48FB" w14:textId="77777777" w:rsidR="006C37BD" w:rsidRPr="003A310E" w:rsidRDefault="006C37BD" w:rsidP="006C37BD">
      <w:pPr>
        <w:spacing w:before="120" w:after="120"/>
        <w:ind w:left="709"/>
        <w:jc w:val="both"/>
        <w:rPr>
          <w:rFonts w:ascii="Times New Roman" w:eastAsia="Calibri" w:hAnsi="Times New Roman"/>
          <w:b/>
          <w:bCs/>
          <w:iCs/>
          <w:szCs w:val="24"/>
        </w:rPr>
      </w:pPr>
    </w:p>
    <w:p w14:paraId="2B359D60" w14:textId="77777777" w:rsidR="006C37BD" w:rsidRPr="003A310E" w:rsidRDefault="006C37BD" w:rsidP="006C37BD">
      <w:pPr>
        <w:numPr>
          <w:ilvl w:val="1"/>
          <w:numId w:val="40"/>
        </w:numPr>
        <w:spacing w:before="200" w:after="80"/>
        <w:ind w:left="1276" w:hanging="567"/>
        <w:jc w:val="both"/>
        <w:rPr>
          <w:rFonts w:ascii="Times New Roman" w:eastAsia="Calibri" w:hAnsi="Times New Roman"/>
          <w:b/>
          <w:bCs/>
          <w:iCs/>
          <w:szCs w:val="24"/>
        </w:rPr>
      </w:pPr>
      <w:r w:rsidRPr="003A310E">
        <w:rPr>
          <w:rFonts w:ascii="Times New Roman" w:eastAsia="Calibri" w:hAnsi="Times New Roman"/>
        </w:rPr>
        <w:t>Konservantam jānodrošina gulšņu kondicionālā pretestība ne mazāka kā 0,5 x 10</w:t>
      </w:r>
      <w:r w:rsidRPr="003A310E">
        <w:rPr>
          <w:rFonts w:ascii="Times New Roman" w:eastAsia="Calibri" w:hAnsi="Times New Roman"/>
          <w:vertAlign w:val="superscript"/>
        </w:rPr>
        <w:t xml:space="preserve">6 </w:t>
      </w:r>
      <w:r w:rsidRPr="003A310E">
        <w:rPr>
          <w:rFonts w:ascii="Times New Roman" w:eastAsia="Calibri" w:hAnsi="Times New Roman"/>
        </w:rPr>
        <w:t>OM</w:t>
      </w:r>
      <w:r w:rsidRPr="003A310E">
        <w:rPr>
          <w:rFonts w:ascii="Times New Roman" w:eastAsia="Calibri" w:hAnsi="Times New Roman"/>
          <w:color w:val="262626"/>
          <w:vertAlign w:val="superscript"/>
        </w:rPr>
        <w:footnoteReference w:id="3"/>
      </w:r>
      <w:r w:rsidRPr="003A310E">
        <w:rPr>
          <w:rFonts w:ascii="Times New Roman" w:eastAsia="Calibri" w:hAnsi="Times New Roman"/>
        </w:rPr>
        <w:t>.</w:t>
      </w:r>
    </w:p>
    <w:p w14:paraId="42E33DB2"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rPr>
        <w:t>Koksne derīga piesūcināšanai, ja absolūtais mitrums nepārsniedz 22 %.</w:t>
      </w:r>
    </w:p>
    <w:p w14:paraId="22C2BCFE"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rPr>
        <w:t>Konservanta patēriņš: skujkoka (priedei, eglei) – ne mazāk par 70 – 100 kg/ m</w:t>
      </w:r>
      <w:r w:rsidRPr="003A310E">
        <w:rPr>
          <w:rFonts w:ascii="Times New Roman" w:eastAsia="Calibri" w:hAnsi="Times New Roman"/>
          <w:vertAlign w:val="superscript"/>
        </w:rPr>
        <w:t>3</w:t>
      </w:r>
      <w:r w:rsidRPr="003A310E">
        <w:rPr>
          <w:rFonts w:ascii="Times New Roman" w:eastAsia="Calibri" w:hAnsi="Times New Roman"/>
        </w:rPr>
        <w:t>.</w:t>
      </w:r>
    </w:p>
    <w:p w14:paraId="23D92242"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rPr>
        <w:t>Gulšņu piesūcināšanas jābūt vienmērīgi visā garumā un dziļumam: skujkoka ne mazāk kā 5 mm.</w:t>
      </w:r>
    </w:p>
    <w:p w14:paraId="5C040A7A"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Piesūcināšanu veikt sertificētā impregnēšanas cehā.</w:t>
      </w:r>
    </w:p>
    <w:p w14:paraId="2212D59F" w14:textId="77777777" w:rsidR="006C37BD" w:rsidRPr="003A310E" w:rsidRDefault="006C37BD" w:rsidP="006C37BD">
      <w:pPr>
        <w:numPr>
          <w:ilvl w:val="1"/>
          <w:numId w:val="40"/>
        </w:numPr>
        <w:spacing w:before="80" w:after="80"/>
        <w:ind w:left="1276" w:hanging="567"/>
        <w:jc w:val="both"/>
        <w:rPr>
          <w:rFonts w:ascii="Times New Roman" w:eastAsia="Calibri" w:hAnsi="Times New Roman"/>
        </w:rPr>
      </w:pPr>
      <w:r w:rsidRPr="003A310E">
        <w:rPr>
          <w:rFonts w:ascii="Times New Roman" w:eastAsia="Calibri" w:hAnsi="Times New Roman"/>
        </w:rPr>
        <w:t>Jāiesniedz dokumentu kopijas par piegādāto konservanta daudzumu un tā esamību pasūtījumu izpildei, kā arī par faktisko patēriņu uz katru piegādātas preces partiju atsevišķi.</w:t>
      </w:r>
    </w:p>
    <w:p w14:paraId="4799EC6F" w14:textId="77777777" w:rsidR="006C37BD" w:rsidRPr="003A310E" w:rsidRDefault="006C37BD" w:rsidP="006C37BD">
      <w:pPr>
        <w:numPr>
          <w:ilvl w:val="1"/>
          <w:numId w:val="40"/>
        </w:numPr>
        <w:spacing w:before="80" w:after="80"/>
        <w:ind w:left="1276" w:hanging="567"/>
        <w:jc w:val="both"/>
        <w:rPr>
          <w:rFonts w:ascii="Times New Roman" w:eastAsia="Calibri" w:hAnsi="Times New Roman"/>
        </w:rPr>
      </w:pPr>
      <w:r w:rsidRPr="003A310E">
        <w:rPr>
          <w:rFonts w:ascii="Times New Roman" w:eastAsia="Calibri" w:hAnsi="Times New Roman"/>
        </w:rPr>
        <w:t>Jāiesniedz piesūcināšanas konservantu sertifikāta/-u vai tehniskās pases kopijas un ražotāja izsniegtu piesūcināšanas tehnoloģiskā procesu apraksta kopiju.</w:t>
      </w:r>
    </w:p>
    <w:p w14:paraId="77103696"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Produkcijai jāpievieno kompetentās institūcijas izsniegta dokumenta kopiju, kas apstiprina piedāvātās preces atbilstību standartiem LVS EN 13145 „Dzelzceļa aprīkojums. Sliežu ceļš. Koka gulšņi un brusas.”, LVS EN 599 „</w:t>
      </w:r>
      <w:r w:rsidRPr="003A310E">
        <w:rPr>
          <w:rFonts w:ascii="Times New Roman" w:eastAsia="Calibri" w:hAnsi="Times New Roman"/>
          <w:szCs w:val="24"/>
          <w:shd w:val="clear" w:color="auto" w:fill="FFFFFF"/>
        </w:rPr>
        <w:t>Koksnes un tās izstrādājumu ilgizturība. Koksnes konservantu iedarbības noteikšanas bioloģiskie testi.”</w:t>
      </w:r>
      <w:r w:rsidRPr="003A310E">
        <w:rPr>
          <w:rFonts w:ascii="Times New Roman" w:eastAsia="Calibri" w:hAnsi="Times New Roman"/>
          <w:szCs w:val="24"/>
        </w:rPr>
        <w:t>, LVS EN 13991 „</w:t>
      </w:r>
      <w:r w:rsidRPr="003A310E">
        <w:rPr>
          <w:rFonts w:ascii="Times New Roman" w:eastAsia="Calibri" w:hAnsi="Times New Roman"/>
        </w:rPr>
        <w:t xml:space="preserve">Akmeņogļu pirolīzes produkti. Produkti uz akmeņogļu darvas bāzes: kreozīti. Specifikācijas un testēšana.” un Tehniskās specifikācijas prasībām </w:t>
      </w:r>
      <w:r w:rsidRPr="003A310E">
        <w:rPr>
          <w:rFonts w:ascii="Times New Roman" w:eastAsia="Calibri" w:hAnsi="Times New Roman"/>
          <w:szCs w:val="24"/>
        </w:rPr>
        <w:t>vai ekvivalentam.</w:t>
      </w:r>
    </w:p>
    <w:p w14:paraId="440B17A5" w14:textId="77777777" w:rsidR="006C37BD" w:rsidRPr="003A310E" w:rsidRDefault="006C37BD" w:rsidP="006C37BD">
      <w:pPr>
        <w:spacing w:before="80" w:after="80"/>
        <w:ind w:left="1276"/>
        <w:jc w:val="both"/>
        <w:rPr>
          <w:rFonts w:ascii="Times New Roman" w:eastAsia="Calibri" w:hAnsi="Times New Roman"/>
          <w:i/>
          <w:iCs/>
          <w:color w:val="000000" w:themeColor="text1"/>
          <w:szCs w:val="24"/>
        </w:rPr>
      </w:pPr>
      <w:r w:rsidRPr="003A310E">
        <w:rPr>
          <w:rFonts w:ascii="Times New Roman" w:eastAsia="Calibri" w:hAnsi="Times New Roman"/>
          <w:i/>
          <w:iCs/>
          <w:szCs w:val="24"/>
        </w:rPr>
        <w:t xml:space="preserve">Piedāvājot ekvivalentu preci, </w:t>
      </w:r>
      <w:r w:rsidRPr="003A310E">
        <w:rPr>
          <w:rFonts w:ascii="Times New Roman" w:eastAsia="Calibri" w:hAnsi="Times New Roman"/>
          <w:i/>
          <w:iCs/>
          <w:szCs w:val="28"/>
        </w:rPr>
        <w:t xml:space="preserve">kas ražota trešajās valstīs, pretendentam </w:t>
      </w:r>
      <w:r w:rsidRPr="003A310E">
        <w:rPr>
          <w:rFonts w:ascii="Times New Roman" w:eastAsia="Calibri" w:hAnsi="Times New Roman"/>
          <w:i/>
          <w:iCs/>
          <w:szCs w:val="24"/>
        </w:rPr>
        <w:t xml:space="preserve">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ekvivalenta </w:t>
      </w:r>
      <w:r w:rsidRPr="003A310E">
        <w:rPr>
          <w:rFonts w:ascii="Times New Roman" w:eastAsia="Calibri" w:hAnsi="Times New Roman"/>
          <w:i/>
          <w:iCs/>
          <w:color w:val="000000" w:themeColor="text1"/>
          <w:szCs w:val="24"/>
        </w:rPr>
        <w:t>3.10. punktā minētajiem standartiem un  Tehniskās specifikācijas prasībām.</w:t>
      </w:r>
    </w:p>
    <w:p w14:paraId="5E5F57D6" w14:textId="77777777" w:rsidR="00411FD1" w:rsidRPr="003A310E" w:rsidRDefault="00411FD1" w:rsidP="006C37BD">
      <w:pPr>
        <w:spacing w:before="80" w:after="80"/>
        <w:ind w:left="1276"/>
        <w:jc w:val="both"/>
        <w:rPr>
          <w:rFonts w:ascii="Times New Roman" w:eastAsia="Calibri" w:hAnsi="Times New Roman"/>
          <w:i/>
          <w:iCs/>
          <w:color w:val="000000" w:themeColor="text1"/>
          <w:szCs w:val="24"/>
        </w:rPr>
      </w:pPr>
    </w:p>
    <w:p w14:paraId="6C8AD65F" w14:textId="77777777" w:rsidR="00411FD1" w:rsidRPr="003A310E" w:rsidRDefault="00411FD1" w:rsidP="006C37BD">
      <w:pPr>
        <w:spacing w:before="80" w:after="80"/>
        <w:ind w:left="1276"/>
        <w:jc w:val="both"/>
        <w:rPr>
          <w:rFonts w:ascii="Times New Roman" w:eastAsia="Calibri" w:hAnsi="Times New Roman"/>
          <w:i/>
          <w:iCs/>
          <w:color w:val="000000" w:themeColor="text1"/>
          <w:szCs w:val="24"/>
        </w:rPr>
      </w:pPr>
    </w:p>
    <w:p w14:paraId="7896F838" w14:textId="77777777" w:rsidR="006C37BD" w:rsidRPr="003A310E" w:rsidRDefault="006C37BD" w:rsidP="006C37BD">
      <w:pPr>
        <w:numPr>
          <w:ilvl w:val="0"/>
          <w:numId w:val="40"/>
        </w:numPr>
        <w:spacing w:before="120" w:after="120"/>
        <w:ind w:left="721" w:hanging="437"/>
        <w:jc w:val="both"/>
        <w:rPr>
          <w:rFonts w:ascii="Times New Roman" w:eastAsia="Calibri" w:hAnsi="Times New Roman"/>
          <w:b/>
          <w:bCs/>
          <w:iCs/>
          <w:szCs w:val="24"/>
        </w:rPr>
      </w:pPr>
      <w:r w:rsidRPr="003A310E">
        <w:rPr>
          <w:rFonts w:ascii="Times New Roman" w:eastAsia="Calibri" w:hAnsi="Times New Roman"/>
          <w:b/>
          <w:bCs/>
          <w:szCs w:val="24"/>
        </w:rPr>
        <w:lastRenderedPageBreak/>
        <w:t>Marķējums un tehnoloģiskās prasības gala metāla plāksnei</w:t>
      </w:r>
    </w:p>
    <w:p w14:paraId="52BD7008"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Uz visiem gulšņiem jābūt norādītam ražošanas gadam. Marķējumam jābūt izvietotam gulšņa virsmas centrā.</w:t>
      </w:r>
    </w:p>
    <w:p w14:paraId="487FCE21"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pacing w:val="-11"/>
          <w:szCs w:val="24"/>
        </w:rPr>
        <w:t>Cinkotās galu plāksnes paredzētas</w:t>
      </w:r>
      <w:r w:rsidRPr="003A310E">
        <w:rPr>
          <w:rFonts w:ascii="Times New Roman" w:eastAsia="Calibri" w:hAnsi="Times New Roman"/>
          <w:spacing w:val="-12"/>
          <w:szCs w:val="24"/>
        </w:rPr>
        <w:t xml:space="preserve"> plaisu veidošanās samazināšanai gulšņu galos. </w:t>
      </w:r>
      <w:r w:rsidRPr="003A310E">
        <w:rPr>
          <w:rFonts w:ascii="Times New Roman" w:eastAsia="Calibri" w:hAnsi="Times New Roman"/>
          <w:szCs w:val="24"/>
        </w:rPr>
        <w:t>Plāksnes zobu forma minimāli bojā gulšņu galu koksnes struktūru.</w:t>
      </w:r>
    </w:p>
    <w:p w14:paraId="6A139F0D"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Plāksnes izmēri: 70 x 218 x 1,5 mm.</w:t>
      </w:r>
    </w:p>
    <w:p w14:paraId="0DC9B87A"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Plāksnes materiāls: FeE280G.</w:t>
      </w:r>
    </w:p>
    <w:p w14:paraId="0EB6D260"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Mehāniskās īpašības: Rm: 370 – 510 Mpa; Re: min. 280 Mpa.</w:t>
      </w:r>
    </w:p>
    <w:p w14:paraId="16B16D3E"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Pārklājums: karstais cinks 275 g/m</w:t>
      </w:r>
      <w:r w:rsidRPr="003A310E">
        <w:rPr>
          <w:rFonts w:ascii="Times New Roman" w:eastAsia="Calibri" w:hAnsi="Times New Roman"/>
          <w:szCs w:val="24"/>
          <w:vertAlign w:val="superscript"/>
        </w:rPr>
        <w:t xml:space="preserve">2 </w:t>
      </w:r>
      <w:r w:rsidRPr="003A310E">
        <w:rPr>
          <w:rFonts w:ascii="Times New Roman" w:eastAsia="Calibri" w:hAnsi="Times New Roman"/>
          <w:szCs w:val="24"/>
        </w:rPr>
        <w:t>EKOZINC.</w:t>
      </w:r>
    </w:p>
    <w:p w14:paraId="2FB89820"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Izgatavots atbilstoši DIN EN 10142; DIN EN 10143 un DIN EN 10147 standartu prasībām.</w:t>
      </w:r>
    </w:p>
    <w:p w14:paraId="57B0CABB"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Jāiesniedz metāliskās plāksnes ražotāja izdots tehniskais apraksts, kas apliecina atbilstību Tehniskās specifikācijas prasībām.</w:t>
      </w:r>
    </w:p>
    <w:p w14:paraId="345E503C" w14:textId="77777777" w:rsidR="006C37BD" w:rsidRPr="003A310E" w:rsidRDefault="006C37BD" w:rsidP="006C37BD">
      <w:pPr>
        <w:numPr>
          <w:ilvl w:val="0"/>
          <w:numId w:val="40"/>
        </w:numPr>
        <w:spacing w:before="120" w:after="120"/>
        <w:ind w:hanging="436"/>
        <w:jc w:val="both"/>
        <w:rPr>
          <w:rFonts w:ascii="Times New Roman" w:eastAsia="Calibri" w:hAnsi="Times New Roman"/>
          <w:b/>
          <w:bCs/>
          <w:iCs/>
          <w:szCs w:val="24"/>
        </w:rPr>
      </w:pPr>
      <w:r w:rsidRPr="003A310E">
        <w:rPr>
          <w:rFonts w:ascii="Times New Roman" w:eastAsia="Calibri" w:hAnsi="Times New Roman"/>
          <w:b/>
          <w:bCs/>
          <w:szCs w:val="24"/>
        </w:rPr>
        <w:t>Piegādes grafiks un pieņemšanas kārtība</w:t>
      </w:r>
    </w:p>
    <w:p w14:paraId="2138E1A5"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Pirmā gada piegādes grafiks (2025. gadā kopā plānots pasūtīt 2400 gulšņus):</w:t>
      </w:r>
    </w:p>
    <w:p w14:paraId="1E35343C" w14:textId="77777777" w:rsidR="006C37BD" w:rsidRPr="003A310E" w:rsidRDefault="006C37BD" w:rsidP="006C37BD">
      <w:pPr>
        <w:spacing w:before="80" w:after="80"/>
        <w:ind w:left="1276"/>
        <w:jc w:val="both"/>
        <w:rPr>
          <w:rFonts w:ascii="Times New Roman" w:eastAsia="Calibri" w:hAnsi="Times New Roman"/>
          <w:b/>
          <w:bCs/>
          <w:iCs/>
          <w:szCs w:val="24"/>
        </w:rPr>
      </w:pPr>
      <w:r w:rsidRPr="003A310E">
        <w:rPr>
          <w:rFonts w:ascii="Times New Roman" w:eastAsia="Calibri" w:hAnsi="Times New Roman"/>
          <w:szCs w:val="24"/>
        </w:rPr>
        <w:t>5.1.1. 800 gulšņi jāpiegādā 120 darba dienu laikā no iepirkuma līguma noslēgšanas brīža;</w:t>
      </w:r>
    </w:p>
    <w:p w14:paraId="7A21AB99" w14:textId="77777777" w:rsidR="006C37BD" w:rsidRPr="003A310E" w:rsidRDefault="006C37BD" w:rsidP="006C37BD">
      <w:pPr>
        <w:spacing w:before="80" w:after="80"/>
        <w:ind w:left="1276"/>
        <w:jc w:val="both"/>
        <w:rPr>
          <w:rFonts w:ascii="Times New Roman" w:eastAsia="Calibri" w:hAnsi="Times New Roman"/>
          <w:szCs w:val="24"/>
        </w:rPr>
      </w:pPr>
      <w:r w:rsidRPr="003A310E">
        <w:rPr>
          <w:rFonts w:ascii="Times New Roman" w:eastAsia="Calibri" w:hAnsi="Times New Roman"/>
          <w:szCs w:val="24"/>
        </w:rPr>
        <w:t>5.1.2. 1600 gulšņi jāpiegādā 150 darba dienu laikā no iepirkuma līguma noslēgšanas brīža.</w:t>
      </w:r>
    </w:p>
    <w:p w14:paraId="78C1098F"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 xml:space="preserve">Nākamo gadu piegāde jāveic pa daļām atbilstoši nepieciešamībai un saskaņā ar Pasūtītāja pilnvarotās personas pasūtījumiem, ievērojot paziņojumā par cenu aptaujas rezultātiem norādīto piegādes termiņu. </w:t>
      </w:r>
    </w:p>
    <w:p w14:paraId="2098B241" w14:textId="77777777" w:rsidR="006C37BD" w:rsidRPr="003A310E" w:rsidRDefault="006C37BD" w:rsidP="006C37BD">
      <w:pPr>
        <w:numPr>
          <w:ilvl w:val="1"/>
          <w:numId w:val="40"/>
        </w:numPr>
        <w:spacing w:before="80" w:after="80"/>
        <w:ind w:left="1276" w:hanging="567"/>
        <w:jc w:val="both"/>
        <w:rPr>
          <w:rFonts w:ascii="Times New Roman" w:eastAsia="Calibri" w:hAnsi="Times New Roman"/>
          <w:b/>
          <w:bCs/>
          <w:iCs/>
          <w:szCs w:val="24"/>
        </w:rPr>
      </w:pPr>
      <w:r w:rsidRPr="003A310E">
        <w:rPr>
          <w:rFonts w:ascii="Times New Roman" w:eastAsia="Calibri" w:hAnsi="Times New Roman"/>
          <w:szCs w:val="24"/>
        </w:rPr>
        <w:t>Orientējošais otrā gada piegādes apjoms:</w:t>
      </w:r>
    </w:p>
    <w:p w14:paraId="1CFB3278" w14:textId="77777777" w:rsidR="006C37BD" w:rsidRPr="003A310E" w:rsidRDefault="006C37BD" w:rsidP="006C37BD">
      <w:pPr>
        <w:spacing w:before="80" w:after="80"/>
        <w:contextualSpacing/>
        <w:jc w:val="both"/>
        <w:rPr>
          <w:rFonts w:ascii="Times New Roman" w:hAnsi="Times New Roman"/>
          <w:szCs w:val="24"/>
        </w:rPr>
      </w:pPr>
      <w:r w:rsidRPr="003A310E">
        <w:rPr>
          <w:rFonts w:ascii="Times New Roman" w:hAnsi="Times New Roman"/>
          <w:szCs w:val="24"/>
        </w:rPr>
        <w:t xml:space="preserve">                     2026. gadā plānots pasūtīt 3000 gulšņus.</w:t>
      </w:r>
    </w:p>
    <w:p w14:paraId="6BCBEAAD" w14:textId="77777777" w:rsidR="006C37BD" w:rsidRPr="003A310E" w:rsidRDefault="006C37BD" w:rsidP="006C37BD">
      <w:pPr>
        <w:numPr>
          <w:ilvl w:val="0"/>
          <w:numId w:val="40"/>
        </w:numPr>
        <w:spacing w:before="120" w:after="120"/>
        <w:ind w:hanging="436"/>
        <w:jc w:val="both"/>
        <w:rPr>
          <w:rFonts w:ascii="Times New Roman" w:eastAsia="Calibri" w:hAnsi="Times New Roman"/>
          <w:b/>
          <w:iCs/>
          <w:szCs w:val="24"/>
        </w:rPr>
      </w:pPr>
      <w:r w:rsidRPr="003A310E">
        <w:rPr>
          <w:rFonts w:ascii="Times New Roman" w:eastAsia="Calibri" w:hAnsi="Times New Roman"/>
          <w:b/>
          <w:iCs/>
        </w:rPr>
        <w:t>Kvalitātes nodrošināšana un pārbaudes</w:t>
      </w:r>
    </w:p>
    <w:p w14:paraId="08F6DAD3" w14:textId="77777777" w:rsidR="006C37BD" w:rsidRPr="003A310E" w:rsidRDefault="006C37BD" w:rsidP="006C37BD">
      <w:pPr>
        <w:numPr>
          <w:ilvl w:val="1"/>
          <w:numId w:val="40"/>
        </w:numPr>
        <w:spacing w:before="80" w:after="120"/>
        <w:ind w:left="1276" w:hanging="567"/>
        <w:jc w:val="both"/>
        <w:rPr>
          <w:rFonts w:ascii="Times New Roman" w:eastAsia="Calibri" w:hAnsi="Times New Roman"/>
          <w:b/>
          <w:bCs/>
          <w:szCs w:val="24"/>
        </w:rPr>
      </w:pPr>
      <w:r w:rsidRPr="003A310E">
        <w:rPr>
          <w:rFonts w:ascii="Times New Roman" w:eastAsia="Calibri" w:hAnsi="Times New Roman"/>
        </w:rPr>
        <w:t>Pasūtītājs var veikt preču kvalitātes nodrošināšanas auditus, ja tas tiek uzskatīts par nepieciešamu, kā arī pieprasīt preču paraugus un nosūtīt tos neatkarīgiem ekspertiem vai sertificētām organizācijām ekspertīzes veikšanai, kā arī nodot ekspertīzei piegādātās preces paraugus izlases veidā.</w:t>
      </w:r>
    </w:p>
    <w:p w14:paraId="21F0A80C" w14:textId="77777777" w:rsidR="00336D1E" w:rsidRPr="003A310E" w:rsidRDefault="00336D1E" w:rsidP="00336D1E">
      <w:pPr>
        <w:spacing w:before="80" w:after="120"/>
        <w:jc w:val="both"/>
        <w:rPr>
          <w:rFonts w:ascii="Times New Roman" w:eastAsia="Calibri" w:hAnsi="Times New Roman"/>
        </w:rPr>
      </w:pPr>
    </w:p>
    <w:p w14:paraId="286B9267" w14:textId="77777777" w:rsidR="00336D1E" w:rsidRPr="003A310E" w:rsidRDefault="00336D1E" w:rsidP="00336D1E">
      <w:pPr>
        <w:spacing w:before="80" w:after="120"/>
        <w:jc w:val="both"/>
        <w:rPr>
          <w:rFonts w:ascii="Times New Roman" w:eastAsia="Calibri" w:hAnsi="Times New Roman"/>
          <w:b/>
          <w:bCs/>
          <w:szCs w:val="24"/>
        </w:rPr>
      </w:pPr>
    </w:p>
    <w:p w14:paraId="303868F0" w14:textId="77777777" w:rsidR="005C11B5" w:rsidRPr="003A310E" w:rsidRDefault="005C11B5" w:rsidP="007D3602">
      <w:pPr>
        <w:jc w:val="right"/>
        <w:rPr>
          <w:rFonts w:ascii="Times New Roman" w:hAnsi="Times New Roman"/>
          <w:b/>
          <w:bCs/>
          <w:szCs w:val="24"/>
        </w:rPr>
        <w:sectPr w:rsidR="005C11B5" w:rsidRPr="003A310E" w:rsidSect="00CA01AF">
          <w:type w:val="nextColumn"/>
          <w:pgSz w:w="11906" w:h="16838" w:code="9"/>
          <w:pgMar w:top="1134" w:right="1134" w:bottom="1134" w:left="1701" w:header="284" w:footer="720" w:gutter="0"/>
          <w:cols w:space="720"/>
          <w:titlePg/>
          <w:docGrid w:linePitch="326"/>
        </w:sectPr>
      </w:pPr>
    </w:p>
    <w:p w14:paraId="31F62D0D" w14:textId="570C619B" w:rsidR="007D3602" w:rsidRPr="003A310E" w:rsidRDefault="007D3602" w:rsidP="007D3602">
      <w:pPr>
        <w:jc w:val="right"/>
        <w:rPr>
          <w:rFonts w:ascii="Times New Roman" w:hAnsi="Times New Roman"/>
          <w:b/>
          <w:bCs/>
          <w:szCs w:val="24"/>
        </w:rPr>
      </w:pPr>
      <w:r w:rsidRPr="003A310E">
        <w:rPr>
          <w:rFonts w:ascii="Times New Roman" w:hAnsi="Times New Roman"/>
          <w:b/>
          <w:bCs/>
          <w:szCs w:val="24"/>
        </w:rPr>
        <w:lastRenderedPageBreak/>
        <w:t>2. pielikums</w:t>
      </w:r>
    </w:p>
    <w:p w14:paraId="596B7E52" w14:textId="77777777" w:rsidR="00015DF6" w:rsidRPr="003A310E" w:rsidRDefault="00015DF6" w:rsidP="00015DF6">
      <w:pPr>
        <w:ind w:left="644"/>
        <w:jc w:val="right"/>
        <w:rPr>
          <w:rFonts w:ascii="Times New Roman" w:hAnsi="Times New Roman"/>
          <w:szCs w:val="24"/>
        </w:rPr>
      </w:pPr>
      <w:r w:rsidRPr="003A310E">
        <w:rPr>
          <w:rFonts w:ascii="Times New Roman" w:hAnsi="Times New Roman"/>
          <w:szCs w:val="24"/>
        </w:rPr>
        <w:t>Iepirkuma procedūras nolikumam</w:t>
      </w:r>
    </w:p>
    <w:p w14:paraId="6DE19491" w14:textId="110A6306"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“Par tiesībā</w:t>
      </w:r>
      <w:r w:rsidR="00606AE5" w:rsidRPr="003A310E">
        <w:rPr>
          <w:rFonts w:ascii="Times New Roman" w:hAnsi="Times New Roman"/>
          <w:szCs w:val="24"/>
        </w:rPr>
        <w:t>m</w:t>
      </w:r>
      <w:r w:rsidRPr="003A310E">
        <w:rPr>
          <w:rFonts w:ascii="Times New Roman" w:hAnsi="Times New Roman"/>
          <w:szCs w:val="24"/>
        </w:rPr>
        <w:t xml:space="preserve"> noslēgt vispārīgo vienošanos par </w:t>
      </w:r>
    </w:p>
    <w:p w14:paraId="020D615C" w14:textId="77777777"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piesūcinātu koka gulšņu ar metāla plāksnēm galos piegādi”</w:t>
      </w:r>
    </w:p>
    <w:p w14:paraId="565CC270" w14:textId="6043FCFF" w:rsidR="007D4570" w:rsidRPr="003A310E" w:rsidRDefault="007D4570" w:rsidP="007D4570">
      <w:pPr>
        <w:ind w:left="644"/>
        <w:jc w:val="right"/>
        <w:rPr>
          <w:rFonts w:ascii="Times New Roman" w:hAnsi="Times New Roman"/>
          <w:b/>
          <w:szCs w:val="24"/>
        </w:rPr>
      </w:pPr>
      <w:r w:rsidRPr="003A310E">
        <w:rPr>
          <w:rFonts w:ascii="Times New Roman" w:hAnsi="Times New Roman"/>
          <w:szCs w:val="24"/>
        </w:rPr>
        <w:t>identifikācijas Nr. RS/2025/</w:t>
      </w:r>
      <w:r w:rsidR="00C066FE">
        <w:rPr>
          <w:rFonts w:ascii="Times New Roman" w:hAnsi="Times New Roman"/>
          <w:szCs w:val="24"/>
        </w:rPr>
        <w:t>35</w:t>
      </w:r>
    </w:p>
    <w:p w14:paraId="16E0EDD2" w14:textId="77777777" w:rsidR="005C11B5" w:rsidRPr="003A310E" w:rsidRDefault="005C11B5" w:rsidP="00CA70D2">
      <w:pPr>
        <w:spacing w:before="120" w:after="120"/>
        <w:jc w:val="center"/>
        <w:rPr>
          <w:rFonts w:ascii="Times New Roman" w:hAnsi="Times New Roman"/>
          <w:b/>
          <w:szCs w:val="24"/>
        </w:rPr>
      </w:pPr>
    </w:p>
    <w:p w14:paraId="657F7628" w14:textId="1FF50C2D" w:rsidR="00FC0468" w:rsidRPr="003A310E" w:rsidRDefault="00FC0468" w:rsidP="00CA70D2">
      <w:pPr>
        <w:spacing w:before="120" w:after="120"/>
        <w:jc w:val="center"/>
        <w:rPr>
          <w:rFonts w:ascii="Times New Roman" w:hAnsi="Times New Roman"/>
          <w:b/>
          <w:szCs w:val="24"/>
        </w:rPr>
      </w:pPr>
      <w:r w:rsidRPr="003A310E">
        <w:rPr>
          <w:rFonts w:ascii="Times New Roman" w:hAnsi="Times New Roman"/>
          <w:b/>
          <w:szCs w:val="24"/>
        </w:rPr>
        <w:t>PIETEIKUMA FORMA</w:t>
      </w:r>
    </w:p>
    <w:p w14:paraId="02FC2892" w14:textId="77777777" w:rsidR="00222CDF" w:rsidRPr="003A310E" w:rsidRDefault="00222CDF" w:rsidP="00222CDF">
      <w:pPr>
        <w:keepNext/>
        <w:jc w:val="center"/>
        <w:outlineLvl w:val="2"/>
        <w:rPr>
          <w:rFonts w:ascii="Times New Roman" w:hAnsi="Times New Roman"/>
          <w:b/>
          <w:szCs w:val="24"/>
        </w:rPr>
      </w:pPr>
      <w:r w:rsidRPr="003A310E">
        <w:rPr>
          <w:rFonts w:ascii="Times New Roman" w:hAnsi="Times New Roman"/>
          <w:b/>
          <w:szCs w:val="24"/>
        </w:rPr>
        <w:t>Pieteikums</w:t>
      </w:r>
    </w:p>
    <w:p w14:paraId="720FC9DE" w14:textId="69CAF215" w:rsidR="008C541C" w:rsidRPr="003A310E" w:rsidRDefault="00F54AD8" w:rsidP="006D2FC5">
      <w:pPr>
        <w:keepNext/>
        <w:jc w:val="center"/>
        <w:outlineLvl w:val="2"/>
        <w:rPr>
          <w:rFonts w:ascii="Times New Roman" w:hAnsi="Times New Roman"/>
          <w:b/>
          <w:bCs/>
          <w:szCs w:val="24"/>
        </w:rPr>
      </w:pPr>
      <w:r w:rsidRPr="003A310E">
        <w:rPr>
          <w:rFonts w:ascii="Times New Roman" w:hAnsi="Times New Roman"/>
          <w:b/>
          <w:szCs w:val="24"/>
        </w:rPr>
        <w:t>Iepirkuma procedūrā</w:t>
      </w:r>
      <w:r w:rsidR="00222CDF" w:rsidRPr="003A310E">
        <w:rPr>
          <w:rFonts w:ascii="Times New Roman" w:hAnsi="Times New Roman"/>
          <w:b/>
          <w:szCs w:val="24"/>
        </w:rPr>
        <w:t xml:space="preserve"> </w:t>
      </w:r>
      <w:r w:rsidRPr="003A310E">
        <w:rPr>
          <w:rFonts w:ascii="Times New Roman" w:hAnsi="Times New Roman"/>
          <w:b/>
          <w:szCs w:val="24"/>
        </w:rPr>
        <w:t xml:space="preserve"> </w:t>
      </w:r>
      <w:r w:rsidR="008C541C" w:rsidRPr="003A310E">
        <w:rPr>
          <w:rFonts w:ascii="Times New Roman" w:hAnsi="Times New Roman"/>
          <w:b/>
          <w:bCs/>
          <w:szCs w:val="24"/>
        </w:rPr>
        <w:t>“</w:t>
      </w:r>
      <w:r w:rsidR="00FF5233" w:rsidRPr="003A310E">
        <w:rPr>
          <w:rFonts w:ascii="Times New Roman" w:hAnsi="Times New Roman"/>
          <w:b/>
          <w:bCs/>
          <w:szCs w:val="24"/>
        </w:rPr>
        <w:t>Par tiesībām noslēgt vispārīgo vienošanos par piesūcinātu koka gulšņu ar metāla plāksnēm galos piegādi</w:t>
      </w:r>
      <w:r w:rsidR="008C541C" w:rsidRPr="003A310E">
        <w:rPr>
          <w:rFonts w:ascii="Times New Roman" w:hAnsi="Times New Roman"/>
          <w:b/>
          <w:bCs/>
          <w:szCs w:val="24"/>
        </w:rPr>
        <w:t>”</w:t>
      </w:r>
    </w:p>
    <w:p w14:paraId="344C36EE" w14:textId="56B2BA9F" w:rsidR="00FC0468" w:rsidRPr="003A310E" w:rsidRDefault="0007651D" w:rsidP="00222CDF">
      <w:pPr>
        <w:pStyle w:val="BodyText2"/>
        <w:tabs>
          <w:tab w:val="clear" w:pos="0"/>
        </w:tabs>
        <w:jc w:val="center"/>
        <w:rPr>
          <w:rFonts w:ascii="Times New Roman" w:hAnsi="Times New Roman"/>
          <w:i/>
          <w:szCs w:val="24"/>
        </w:rPr>
      </w:pPr>
      <w:r w:rsidRPr="003A310E">
        <w:rPr>
          <w:rFonts w:ascii="Times New Roman" w:hAnsi="Times New Roman"/>
          <w:szCs w:val="24"/>
        </w:rPr>
        <w:t>iden</w:t>
      </w:r>
      <w:r w:rsidR="00BB7161" w:rsidRPr="003A310E">
        <w:rPr>
          <w:rFonts w:ascii="Times New Roman" w:hAnsi="Times New Roman"/>
          <w:szCs w:val="24"/>
        </w:rPr>
        <w:t>tifikācijas Nr. RS/202</w:t>
      </w:r>
      <w:r w:rsidR="00CA70D2" w:rsidRPr="003A310E">
        <w:rPr>
          <w:rFonts w:ascii="Times New Roman" w:hAnsi="Times New Roman"/>
          <w:szCs w:val="24"/>
        </w:rPr>
        <w:t>5</w:t>
      </w:r>
      <w:r w:rsidR="00191ECC" w:rsidRPr="003A310E">
        <w:rPr>
          <w:rFonts w:ascii="Times New Roman" w:hAnsi="Times New Roman"/>
          <w:szCs w:val="24"/>
        </w:rPr>
        <w:t>/</w:t>
      </w:r>
      <w:r w:rsidR="00C066FE">
        <w:rPr>
          <w:rFonts w:ascii="Times New Roman" w:hAnsi="Times New Roman"/>
          <w:szCs w:val="24"/>
        </w:rPr>
        <w:t>35</w:t>
      </w:r>
    </w:p>
    <w:p w14:paraId="6AE41C01" w14:textId="77777777" w:rsidR="00FC0468" w:rsidRPr="003A310E" w:rsidRDefault="00FC0468" w:rsidP="008852D2">
      <w:pPr>
        <w:numPr>
          <w:ilvl w:val="0"/>
          <w:numId w:val="1"/>
        </w:numPr>
        <w:rPr>
          <w:rFonts w:ascii="Times New Roman" w:hAnsi="Times New Roman"/>
          <w:b/>
          <w:szCs w:val="24"/>
        </w:rPr>
      </w:pPr>
      <w:r w:rsidRPr="003A310E">
        <w:rPr>
          <w:rFonts w:ascii="Times New Roman" w:hAnsi="Times New Roman"/>
          <w:b/>
          <w:szCs w:val="24"/>
        </w:rPr>
        <w:t>IESNIEDZA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CA70D2" w:rsidRPr="003A310E" w14:paraId="199E95AB" w14:textId="1741A13D" w:rsidTr="005C11B5">
        <w:trPr>
          <w:cantSplit/>
        </w:trPr>
        <w:tc>
          <w:tcPr>
            <w:tcW w:w="4819" w:type="dxa"/>
            <w:tcBorders>
              <w:right w:val="single" w:sz="4" w:space="0" w:color="auto"/>
            </w:tcBorders>
            <w:shd w:val="pct15" w:color="000000" w:fill="FFFFFF"/>
          </w:tcPr>
          <w:p w14:paraId="4C134082" w14:textId="77777777" w:rsidR="00CA70D2" w:rsidRPr="003A310E" w:rsidRDefault="00CA70D2" w:rsidP="0043781E">
            <w:pPr>
              <w:rPr>
                <w:rFonts w:ascii="Times New Roman" w:hAnsi="Times New Roman"/>
                <w:b/>
                <w:szCs w:val="24"/>
              </w:rPr>
            </w:pPr>
            <w:r w:rsidRPr="003A310E">
              <w:rPr>
                <w:rFonts w:ascii="Times New Roman" w:hAnsi="Times New Roman"/>
                <w:b/>
                <w:szCs w:val="24"/>
              </w:rPr>
              <w:t>Uzņēmuma pilns nosaukums</w:t>
            </w:r>
          </w:p>
        </w:tc>
        <w:tc>
          <w:tcPr>
            <w:tcW w:w="4111" w:type="dxa"/>
            <w:tcBorders>
              <w:left w:val="single" w:sz="4" w:space="0" w:color="auto"/>
            </w:tcBorders>
            <w:shd w:val="clear" w:color="auto" w:fill="auto"/>
          </w:tcPr>
          <w:p w14:paraId="4BD36EC9" w14:textId="77777777" w:rsidR="00CA70D2" w:rsidRPr="003A310E" w:rsidRDefault="00CA70D2" w:rsidP="00CA70D2">
            <w:pPr>
              <w:rPr>
                <w:rFonts w:ascii="Times New Roman" w:hAnsi="Times New Roman"/>
                <w:b/>
                <w:szCs w:val="24"/>
              </w:rPr>
            </w:pPr>
          </w:p>
        </w:tc>
      </w:tr>
      <w:tr w:rsidR="00CA70D2" w:rsidRPr="003A310E" w14:paraId="0647735A" w14:textId="4DACCE74" w:rsidTr="005C11B5">
        <w:trPr>
          <w:cantSplit/>
          <w:trHeight w:val="242"/>
        </w:trPr>
        <w:tc>
          <w:tcPr>
            <w:tcW w:w="4819" w:type="dxa"/>
            <w:tcBorders>
              <w:right w:val="single" w:sz="4" w:space="0" w:color="auto"/>
            </w:tcBorders>
            <w:shd w:val="clear" w:color="auto" w:fill="D9D9D9" w:themeFill="background1" w:themeFillShade="D9"/>
          </w:tcPr>
          <w:p w14:paraId="73E07DCF" w14:textId="77777777" w:rsidR="00CA70D2" w:rsidRPr="003A310E" w:rsidRDefault="00CA70D2" w:rsidP="0043781E">
            <w:pPr>
              <w:rPr>
                <w:rFonts w:ascii="Times New Roman" w:hAnsi="Times New Roman"/>
                <w:b/>
                <w:szCs w:val="24"/>
              </w:rPr>
            </w:pPr>
            <w:r w:rsidRPr="003A310E">
              <w:rPr>
                <w:rFonts w:ascii="Times New Roman" w:hAnsi="Times New Roman"/>
                <w:b/>
                <w:szCs w:val="24"/>
              </w:rPr>
              <w:t>Uzņēmuma reģistrācijas numurs un datums</w:t>
            </w:r>
          </w:p>
        </w:tc>
        <w:tc>
          <w:tcPr>
            <w:tcW w:w="4111" w:type="dxa"/>
            <w:tcBorders>
              <w:left w:val="single" w:sz="4" w:space="0" w:color="auto"/>
            </w:tcBorders>
          </w:tcPr>
          <w:p w14:paraId="7979120D" w14:textId="77777777" w:rsidR="00CA70D2" w:rsidRPr="003A310E" w:rsidRDefault="00CA70D2" w:rsidP="0043781E">
            <w:pPr>
              <w:rPr>
                <w:rFonts w:ascii="Times New Roman" w:hAnsi="Times New Roman"/>
                <w:b/>
                <w:szCs w:val="24"/>
              </w:rPr>
            </w:pPr>
          </w:p>
        </w:tc>
      </w:tr>
      <w:tr w:rsidR="00CA70D2" w:rsidRPr="003A310E" w14:paraId="506F7366" w14:textId="3312611B" w:rsidTr="005C11B5">
        <w:trPr>
          <w:cantSplit/>
          <w:trHeight w:val="130"/>
        </w:trPr>
        <w:tc>
          <w:tcPr>
            <w:tcW w:w="4819" w:type="dxa"/>
            <w:tcBorders>
              <w:right w:val="single" w:sz="4" w:space="0" w:color="auto"/>
            </w:tcBorders>
            <w:shd w:val="clear" w:color="auto" w:fill="D9D9D9" w:themeFill="background1" w:themeFillShade="D9"/>
          </w:tcPr>
          <w:p w14:paraId="7E20EEA0" w14:textId="77777777" w:rsidR="00CA70D2" w:rsidRPr="003A310E" w:rsidRDefault="00CA70D2" w:rsidP="0043781E">
            <w:pPr>
              <w:rPr>
                <w:rFonts w:ascii="Times New Roman" w:hAnsi="Times New Roman"/>
                <w:b/>
                <w:szCs w:val="24"/>
              </w:rPr>
            </w:pPr>
            <w:r w:rsidRPr="003A310E">
              <w:rPr>
                <w:rFonts w:ascii="Times New Roman" w:hAnsi="Times New Roman"/>
                <w:b/>
                <w:szCs w:val="24"/>
              </w:rPr>
              <w:t>Juridiskā adrese</w:t>
            </w:r>
          </w:p>
        </w:tc>
        <w:tc>
          <w:tcPr>
            <w:tcW w:w="4111" w:type="dxa"/>
            <w:tcBorders>
              <w:left w:val="single" w:sz="4" w:space="0" w:color="auto"/>
            </w:tcBorders>
          </w:tcPr>
          <w:p w14:paraId="632407AC" w14:textId="77777777" w:rsidR="00CA70D2" w:rsidRPr="003A310E" w:rsidRDefault="00CA70D2" w:rsidP="00CA70D2">
            <w:pPr>
              <w:rPr>
                <w:rFonts w:ascii="Times New Roman" w:hAnsi="Times New Roman"/>
                <w:b/>
                <w:szCs w:val="24"/>
              </w:rPr>
            </w:pPr>
          </w:p>
        </w:tc>
      </w:tr>
      <w:tr w:rsidR="00CA70D2" w:rsidRPr="003A310E" w14:paraId="5F34B858" w14:textId="72A12346" w:rsidTr="005C11B5">
        <w:trPr>
          <w:cantSplit/>
          <w:trHeight w:val="130"/>
        </w:trPr>
        <w:tc>
          <w:tcPr>
            <w:tcW w:w="4819" w:type="dxa"/>
            <w:tcBorders>
              <w:right w:val="single" w:sz="4" w:space="0" w:color="auto"/>
            </w:tcBorders>
            <w:shd w:val="clear" w:color="auto" w:fill="D9D9D9" w:themeFill="background1" w:themeFillShade="D9"/>
          </w:tcPr>
          <w:p w14:paraId="5EAAF2E2" w14:textId="77777777" w:rsidR="00CA70D2" w:rsidRPr="003A310E" w:rsidRDefault="00CA70D2" w:rsidP="0043781E">
            <w:pPr>
              <w:rPr>
                <w:rFonts w:ascii="Times New Roman" w:hAnsi="Times New Roman"/>
                <w:b/>
                <w:szCs w:val="24"/>
              </w:rPr>
            </w:pPr>
            <w:r w:rsidRPr="003A310E">
              <w:rPr>
                <w:rFonts w:ascii="Times New Roman" w:hAnsi="Times New Roman"/>
                <w:b/>
                <w:szCs w:val="24"/>
              </w:rPr>
              <w:t>Faktiskā adrese</w:t>
            </w:r>
          </w:p>
        </w:tc>
        <w:tc>
          <w:tcPr>
            <w:tcW w:w="4111" w:type="dxa"/>
            <w:tcBorders>
              <w:left w:val="single" w:sz="4" w:space="0" w:color="auto"/>
            </w:tcBorders>
          </w:tcPr>
          <w:p w14:paraId="2AD329EB" w14:textId="77777777" w:rsidR="00CA70D2" w:rsidRPr="003A310E" w:rsidRDefault="00CA70D2" w:rsidP="00CA70D2">
            <w:pPr>
              <w:rPr>
                <w:rFonts w:ascii="Times New Roman" w:hAnsi="Times New Roman"/>
                <w:b/>
                <w:szCs w:val="24"/>
              </w:rPr>
            </w:pPr>
          </w:p>
        </w:tc>
      </w:tr>
      <w:tr w:rsidR="00CA70D2" w:rsidRPr="003A310E" w14:paraId="45C34D68" w14:textId="2F244B48" w:rsidTr="005C11B5">
        <w:trPr>
          <w:cantSplit/>
          <w:trHeight w:val="130"/>
        </w:trPr>
        <w:tc>
          <w:tcPr>
            <w:tcW w:w="4819" w:type="dxa"/>
            <w:tcBorders>
              <w:right w:val="single" w:sz="4" w:space="0" w:color="auto"/>
            </w:tcBorders>
            <w:shd w:val="clear" w:color="auto" w:fill="D9D9D9" w:themeFill="background1" w:themeFillShade="D9"/>
          </w:tcPr>
          <w:p w14:paraId="0490E58F" w14:textId="77777777" w:rsidR="00CA70D2" w:rsidRPr="003A310E" w:rsidRDefault="00CA70D2" w:rsidP="0043781E">
            <w:pPr>
              <w:rPr>
                <w:rFonts w:ascii="Times New Roman" w:hAnsi="Times New Roman"/>
                <w:b/>
                <w:szCs w:val="24"/>
              </w:rPr>
            </w:pPr>
            <w:r w:rsidRPr="003A310E">
              <w:rPr>
                <w:rFonts w:ascii="Times New Roman" w:hAnsi="Times New Roman"/>
                <w:b/>
                <w:szCs w:val="24"/>
              </w:rPr>
              <w:t>Bankas rekvizīti</w:t>
            </w:r>
          </w:p>
        </w:tc>
        <w:tc>
          <w:tcPr>
            <w:tcW w:w="4111" w:type="dxa"/>
            <w:tcBorders>
              <w:left w:val="single" w:sz="4" w:space="0" w:color="auto"/>
            </w:tcBorders>
          </w:tcPr>
          <w:p w14:paraId="1E68DC7B" w14:textId="77777777" w:rsidR="00CA70D2" w:rsidRPr="003A310E" w:rsidRDefault="00CA70D2" w:rsidP="00CA70D2">
            <w:pPr>
              <w:rPr>
                <w:rFonts w:ascii="Times New Roman" w:hAnsi="Times New Roman"/>
                <w:b/>
                <w:szCs w:val="24"/>
              </w:rPr>
            </w:pPr>
          </w:p>
        </w:tc>
      </w:tr>
    </w:tbl>
    <w:p w14:paraId="13F006C9" w14:textId="77777777" w:rsidR="00FC0468" w:rsidRPr="003A310E" w:rsidRDefault="00FC0468" w:rsidP="008852D2">
      <w:pPr>
        <w:numPr>
          <w:ilvl w:val="0"/>
          <w:numId w:val="1"/>
        </w:numPr>
        <w:rPr>
          <w:rFonts w:ascii="Times New Roman" w:hAnsi="Times New Roman"/>
          <w:b/>
          <w:szCs w:val="24"/>
        </w:rPr>
      </w:pPr>
      <w:r w:rsidRPr="003A310E">
        <w:rPr>
          <w:rFonts w:ascii="Times New Roman" w:hAnsi="Times New Roman"/>
          <w:b/>
          <w:szCs w:val="24"/>
        </w:rPr>
        <w:t>KONTAKTPERSONA</w:t>
      </w:r>
    </w:p>
    <w:tbl>
      <w:tblPr>
        <w:tblW w:w="8930"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4111"/>
      </w:tblGrid>
      <w:tr w:rsidR="00FC0468" w:rsidRPr="003A310E" w14:paraId="0096A11E" w14:textId="77777777" w:rsidTr="005C11B5">
        <w:trPr>
          <w:cantSplit/>
        </w:trPr>
        <w:tc>
          <w:tcPr>
            <w:tcW w:w="4819" w:type="dxa"/>
            <w:tcBorders>
              <w:right w:val="single" w:sz="4" w:space="0" w:color="auto"/>
            </w:tcBorders>
            <w:shd w:val="pct15" w:color="000000" w:fill="FFFFFF"/>
          </w:tcPr>
          <w:p w14:paraId="7A41024A" w14:textId="77777777" w:rsidR="00FC0468" w:rsidRPr="003A310E" w:rsidRDefault="00FC0468" w:rsidP="0043781E">
            <w:pPr>
              <w:rPr>
                <w:rFonts w:ascii="Times New Roman" w:hAnsi="Times New Roman"/>
                <w:b/>
                <w:szCs w:val="24"/>
              </w:rPr>
            </w:pPr>
            <w:r w:rsidRPr="003A310E">
              <w:rPr>
                <w:rFonts w:ascii="Times New Roman" w:hAnsi="Times New Roman"/>
                <w:b/>
                <w:szCs w:val="24"/>
              </w:rPr>
              <w:t>Vārds, uzvārds</w:t>
            </w:r>
          </w:p>
        </w:tc>
        <w:tc>
          <w:tcPr>
            <w:tcW w:w="4111" w:type="dxa"/>
            <w:tcBorders>
              <w:left w:val="single" w:sz="4" w:space="0" w:color="auto"/>
            </w:tcBorders>
          </w:tcPr>
          <w:p w14:paraId="2B01D6B5" w14:textId="77777777" w:rsidR="00FC0468" w:rsidRPr="003A310E" w:rsidRDefault="00FC0468" w:rsidP="0043781E">
            <w:pPr>
              <w:rPr>
                <w:rFonts w:ascii="Times New Roman" w:hAnsi="Times New Roman"/>
                <w:b/>
                <w:szCs w:val="24"/>
              </w:rPr>
            </w:pPr>
          </w:p>
        </w:tc>
      </w:tr>
      <w:tr w:rsidR="00FC0468" w:rsidRPr="003A310E" w14:paraId="2D67A03E" w14:textId="77777777" w:rsidTr="005C11B5">
        <w:trPr>
          <w:cantSplit/>
          <w:trHeight w:val="130"/>
        </w:trPr>
        <w:tc>
          <w:tcPr>
            <w:tcW w:w="4819" w:type="dxa"/>
            <w:tcBorders>
              <w:right w:val="single" w:sz="4" w:space="0" w:color="auto"/>
            </w:tcBorders>
            <w:shd w:val="pct15" w:color="000000" w:fill="FFFFFF"/>
          </w:tcPr>
          <w:p w14:paraId="2DAFBAB1" w14:textId="69D3B801" w:rsidR="00FC0468" w:rsidRPr="003A310E" w:rsidRDefault="00FC0468" w:rsidP="0043781E">
            <w:pPr>
              <w:rPr>
                <w:rFonts w:ascii="Times New Roman" w:hAnsi="Times New Roman"/>
                <w:b/>
                <w:szCs w:val="24"/>
              </w:rPr>
            </w:pPr>
            <w:r w:rsidRPr="003A310E">
              <w:rPr>
                <w:rFonts w:ascii="Times New Roman" w:hAnsi="Times New Roman"/>
                <w:b/>
                <w:szCs w:val="24"/>
              </w:rPr>
              <w:t>Tālr</w:t>
            </w:r>
            <w:r w:rsidR="00CA70D2" w:rsidRPr="003A310E">
              <w:rPr>
                <w:rFonts w:ascii="Times New Roman" w:hAnsi="Times New Roman"/>
                <w:b/>
                <w:szCs w:val="24"/>
              </w:rPr>
              <w:t>uņa numurs</w:t>
            </w:r>
          </w:p>
        </w:tc>
        <w:tc>
          <w:tcPr>
            <w:tcW w:w="4111" w:type="dxa"/>
            <w:tcBorders>
              <w:left w:val="single" w:sz="4" w:space="0" w:color="auto"/>
            </w:tcBorders>
          </w:tcPr>
          <w:p w14:paraId="4999D405" w14:textId="77777777" w:rsidR="00FC0468" w:rsidRPr="003A310E" w:rsidRDefault="00FC0468" w:rsidP="0043781E">
            <w:pPr>
              <w:rPr>
                <w:rFonts w:ascii="Times New Roman" w:hAnsi="Times New Roman"/>
                <w:b/>
                <w:szCs w:val="24"/>
              </w:rPr>
            </w:pPr>
          </w:p>
        </w:tc>
      </w:tr>
      <w:tr w:rsidR="00FC0468" w:rsidRPr="003A310E" w14:paraId="787C2A01" w14:textId="77777777" w:rsidTr="005C11B5">
        <w:trPr>
          <w:cantSplit/>
          <w:trHeight w:val="130"/>
        </w:trPr>
        <w:tc>
          <w:tcPr>
            <w:tcW w:w="4819" w:type="dxa"/>
            <w:tcBorders>
              <w:right w:val="single" w:sz="4" w:space="0" w:color="auto"/>
            </w:tcBorders>
            <w:shd w:val="pct15" w:color="000000" w:fill="FFFFFF"/>
          </w:tcPr>
          <w:p w14:paraId="7B7B3333" w14:textId="0C34454E" w:rsidR="00FC0468" w:rsidRPr="003A310E" w:rsidRDefault="00CA70D2" w:rsidP="0043781E">
            <w:pPr>
              <w:rPr>
                <w:rFonts w:ascii="Times New Roman" w:hAnsi="Times New Roman"/>
                <w:b/>
                <w:szCs w:val="24"/>
              </w:rPr>
            </w:pPr>
            <w:r w:rsidRPr="003A310E">
              <w:rPr>
                <w:rFonts w:ascii="Times New Roman" w:hAnsi="Times New Roman"/>
                <w:b/>
                <w:szCs w:val="24"/>
              </w:rPr>
              <w:t>E</w:t>
            </w:r>
            <w:r w:rsidR="00FC0468" w:rsidRPr="003A310E">
              <w:rPr>
                <w:rFonts w:ascii="Times New Roman" w:hAnsi="Times New Roman"/>
                <w:b/>
                <w:szCs w:val="24"/>
              </w:rPr>
              <w:t>-pasta adrese</w:t>
            </w:r>
          </w:p>
        </w:tc>
        <w:tc>
          <w:tcPr>
            <w:tcW w:w="4111" w:type="dxa"/>
            <w:tcBorders>
              <w:left w:val="single" w:sz="4" w:space="0" w:color="auto"/>
            </w:tcBorders>
          </w:tcPr>
          <w:p w14:paraId="40683313" w14:textId="77777777" w:rsidR="00FC0468" w:rsidRPr="003A310E" w:rsidRDefault="00FC0468" w:rsidP="0043781E">
            <w:pPr>
              <w:rPr>
                <w:rFonts w:ascii="Times New Roman" w:hAnsi="Times New Roman"/>
                <w:b/>
                <w:szCs w:val="24"/>
              </w:rPr>
            </w:pPr>
          </w:p>
        </w:tc>
      </w:tr>
    </w:tbl>
    <w:p w14:paraId="7AFE4C03" w14:textId="77777777" w:rsidR="00FC0468" w:rsidRPr="003A310E" w:rsidRDefault="00FC0468" w:rsidP="008852D2">
      <w:pPr>
        <w:numPr>
          <w:ilvl w:val="0"/>
          <w:numId w:val="1"/>
        </w:numPr>
        <w:ind w:left="357" w:hanging="357"/>
        <w:rPr>
          <w:rFonts w:ascii="Times New Roman" w:hAnsi="Times New Roman"/>
          <w:b/>
          <w:szCs w:val="24"/>
        </w:rPr>
      </w:pPr>
      <w:r w:rsidRPr="003A310E">
        <w:rPr>
          <w:rFonts w:ascii="Times New Roman" w:hAnsi="Times New Roman"/>
          <w:b/>
          <w:szCs w:val="24"/>
        </w:rPr>
        <w:t>PIETEIKUMS</w:t>
      </w:r>
    </w:p>
    <w:p w14:paraId="2B53D1C1" w14:textId="54F88351" w:rsidR="006D2FC5" w:rsidRPr="003A310E" w:rsidRDefault="00FC0468" w:rsidP="0059558E">
      <w:pPr>
        <w:pStyle w:val="BodyText2"/>
        <w:tabs>
          <w:tab w:val="clear" w:pos="0"/>
        </w:tabs>
        <w:ind w:firstLine="357"/>
        <w:outlineLvl w:val="9"/>
        <w:rPr>
          <w:rFonts w:ascii="Times New Roman" w:hAnsi="Times New Roman"/>
          <w:szCs w:val="24"/>
        </w:rPr>
      </w:pPr>
      <w:r w:rsidRPr="003A310E">
        <w:rPr>
          <w:rFonts w:ascii="Times New Roman" w:hAnsi="Times New Roman"/>
          <w:szCs w:val="24"/>
        </w:rPr>
        <w:t xml:space="preserve">Iepazinušies ar </w:t>
      </w:r>
      <w:r w:rsidR="00442A1A" w:rsidRPr="003A310E">
        <w:rPr>
          <w:rFonts w:ascii="Times New Roman" w:hAnsi="Times New Roman"/>
        </w:rPr>
        <w:t>Iepirkuma procedūras</w:t>
      </w:r>
      <w:r w:rsidR="00016B29" w:rsidRPr="003A310E">
        <w:rPr>
          <w:rFonts w:ascii="Times New Roman" w:hAnsi="Times New Roman"/>
          <w:szCs w:val="24"/>
        </w:rPr>
        <w:t xml:space="preserve"> nolikumu</w:t>
      </w:r>
      <w:r w:rsidRPr="003A310E">
        <w:rPr>
          <w:rFonts w:ascii="Times New Roman" w:hAnsi="Times New Roman"/>
          <w:szCs w:val="24"/>
        </w:rPr>
        <w:t xml:space="preserve"> un tā pielikumiem, mēs atbilstoši </w:t>
      </w:r>
      <w:r w:rsidR="002528A4" w:rsidRPr="003A310E">
        <w:rPr>
          <w:rFonts w:ascii="Times New Roman" w:hAnsi="Times New Roman"/>
          <w:szCs w:val="24"/>
        </w:rPr>
        <w:t>nolikuma</w:t>
      </w:r>
      <w:r w:rsidRPr="003A310E">
        <w:rPr>
          <w:rFonts w:ascii="Times New Roman" w:hAnsi="Times New Roman"/>
          <w:szCs w:val="24"/>
        </w:rPr>
        <w:t xml:space="preserve"> prasībām iesniedzam </w:t>
      </w:r>
      <w:r w:rsidR="002528A4" w:rsidRPr="003A310E">
        <w:rPr>
          <w:rFonts w:ascii="Times New Roman" w:hAnsi="Times New Roman"/>
          <w:szCs w:val="24"/>
        </w:rPr>
        <w:t>piedāvājumu</w:t>
      </w:r>
      <w:r w:rsidRPr="003A310E">
        <w:rPr>
          <w:rFonts w:ascii="Times New Roman" w:hAnsi="Times New Roman"/>
          <w:szCs w:val="24"/>
        </w:rPr>
        <w:t xml:space="preserve"> </w:t>
      </w:r>
      <w:r w:rsidR="00442A1A" w:rsidRPr="003A310E">
        <w:rPr>
          <w:rFonts w:ascii="Times New Roman" w:hAnsi="Times New Roman"/>
        </w:rPr>
        <w:t>Iepirkuma procedūrā</w:t>
      </w:r>
      <w:r w:rsidR="00442A1A" w:rsidRPr="003A310E">
        <w:rPr>
          <w:rFonts w:ascii="Times New Roman" w:hAnsi="Times New Roman"/>
          <w:szCs w:val="24"/>
        </w:rPr>
        <w:t xml:space="preserve"> </w:t>
      </w:r>
      <w:r w:rsidRPr="003A310E">
        <w:rPr>
          <w:rFonts w:ascii="Times New Roman" w:hAnsi="Times New Roman"/>
          <w:szCs w:val="24"/>
        </w:rPr>
        <w:t xml:space="preserve">un apliecinām savu atbilstību </w:t>
      </w:r>
      <w:r w:rsidR="00442A1A" w:rsidRPr="003A310E">
        <w:rPr>
          <w:rFonts w:ascii="Times New Roman" w:hAnsi="Times New Roman"/>
        </w:rPr>
        <w:t>Iepirkuma procedūras</w:t>
      </w:r>
      <w:r w:rsidR="002528A4" w:rsidRPr="003A310E">
        <w:rPr>
          <w:rFonts w:ascii="Times New Roman" w:hAnsi="Times New Roman"/>
          <w:szCs w:val="24"/>
        </w:rPr>
        <w:t xml:space="preserve"> nolikuma</w:t>
      </w:r>
      <w:r w:rsidRPr="003A310E">
        <w:rPr>
          <w:rFonts w:ascii="Times New Roman" w:hAnsi="Times New Roman"/>
          <w:szCs w:val="24"/>
        </w:rPr>
        <w:t xml:space="preserve"> prasībām</w:t>
      </w:r>
      <w:r w:rsidR="0059558E" w:rsidRPr="003A310E">
        <w:rPr>
          <w:rFonts w:ascii="Times New Roman" w:hAnsi="Times New Roman"/>
          <w:szCs w:val="24"/>
        </w:rPr>
        <w:t>.</w:t>
      </w:r>
    </w:p>
    <w:p w14:paraId="6FCA3979" w14:textId="33B3627F" w:rsidR="00D75AA9" w:rsidRPr="003A310E" w:rsidRDefault="00FC0468" w:rsidP="008C541C">
      <w:pPr>
        <w:pStyle w:val="BodyText2"/>
        <w:tabs>
          <w:tab w:val="clear" w:pos="0"/>
        </w:tabs>
        <w:ind w:firstLine="567"/>
        <w:outlineLvl w:val="9"/>
        <w:rPr>
          <w:rFonts w:ascii="Times New Roman" w:hAnsi="Times New Roman"/>
          <w:szCs w:val="24"/>
        </w:rPr>
      </w:pPr>
      <w:r w:rsidRPr="003A310E">
        <w:rPr>
          <w:rFonts w:ascii="Times New Roman" w:hAnsi="Times New Roman"/>
          <w:szCs w:val="24"/>
        </w:rPr>
        <w:t xml:space="preserve">Iesniedzot </w:t>
      </w:r>
      <w:r w:rsidR="002528A4" w:rsidRPr="003A310E">
        <w:rPr>
          <w:rFonts w:ascii="Times New Roman" w:hAnsi="Times New Roman"/>
          <w:szCs w:val="24"/>
        </w:rPr>
        <w:t>piedāvājumu</w:t>
      </w:r>
      <w:r w:rsidRPr="003A310E">
        <w:rPr>
          <w:rFonts w:ascii="Times New Roman" w:hAnsi="Times New Roman"/>
          <w:szCs w:val="24"/>
        </w:rPr>
        <w:t xml:space="preserve">, mēs apliecinām, ka esam iepazinušies ar </w:t>
      </w:r>
      <w:r w:rsidR="00442A1A" w:rsidRPr="003A310E">
        <w:rPr>
          <w:rFonts w:ascii="Times New Roman" w:hAnsi="Times New Roman"/>
        </w:rPr>
        <w:t>Iepirkuma procedūras</w:t>
      </w:r>
      <w:r w:rsidRPr="003A310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3A310E">
        <w:rPr>
          <w:rFonts w:ascii="Times New Roman" w:hAnsi="Times New Roman"/>
          <w:szCs w:val="24"/>
        </w:rPr>
        <w:t>umu</w:t>
      </w:r>
      <w:r w:rsidRPr="003A310E">
        <w:rPr>
          <w:rFonts w:ascii="Times New Roman" w:hAnsi="Times New Roman"/>
          <w:szCs w:val="24"/>
        </w:rPr>
        <w:t xml:space="preserve"> un precizitāti.</w:t>
      </w:r>
      <w:r w:rsidR="002528A4" w:rsidRPr="003A310E">
        <w:rPr>
          <w:rFonts w:ascii="Times New Roman" w:hAnsi="Times New Roman"/>
          <w:szCs w:val="24"/>
        </w:rPr>
        <w:t xml:space="preserve"> Apņemamies </w:t>
      </w:r>
      <w:r w:rsidR="004A7B23" w:rsidRPr="003A310E">
        <w:rPr>
          <w:rFonts w:ascii="Times New Roman" w:hAnsi="Times New Roman"/>
          <w:szCs w:val="24"/>
        </w:rPr>
        <w:t>vispārīgās vienošanās</w:t>
      </w:r>
      <w:r w:rsidR="002528A4" w:rsidRPr="003A310E">
        <w:rPr>
          <w:rFonts w:ascii="Times New Roman" w:hAnsi="Times New Roman"/>
          <w:szCs w:val="24"/>
        </w:rPr>
        <w:t xml:space="preserve"> piešķiršanas gadījumā pildīt visus </w:t>
      </w:r>
      <w:r w:rsidR="00442A1A" w:rsidRPr="003A310E">
        <w:rPr>
          <w:rFonts w:ascii="Times New Roman" w:hAnsi="Times New Roman"/>
        </w:rPr>
        <w:t>Iepirkuma procedūras</w:t>
      </w:r>
      <w:r w:rsidR="002528A4" w:rsidRPr="003A310E">
        <w:rPr>
          <w:rFonts w:ascii="Times New Roman" w:hAnsi="Times New Roman"/>
          <w:szCs w:val="24"/>
        </w:rPr>
        <w:t xml:space="preserve"> nolikumam pievienotā līguma projektā noteiktos nosacījumus. </w:t>
      </w:r>
    </w:p>
    <w:p w14:paraId="3C0BCF4B" w14:textId="77777777" w:rsidR="0059596B" w:rsidRPr="003A310E" w:rsidRDefault="00FC0468" w:rsidP="00D75AA9">
      <w:pPr>
        <w:pStyle w:val="BodyText2"/>
        <w:tabs>
          <w:tab w:val="clear" w:pos="0"/>
        </w:tabs>
        <w:ind w:firstLine="567"/>
        <w:outlineLvl w:val="9"/>
        <w:rPr>
          <w:rFonts w:ascii="Times New Roman" w:hAnsi="Times New Roman"/>
          <w:szCs w:val="24"/>
        </w:rPr>
      </w:pPr>
      <w:r w:rsidRPr="003A310E">
        <w:rPr>
          <w:rFonts w:ascii="Times New Roman" w:hAnsi="Times New Roman"/>
          <w:szCs w:val="24"/>
        </w:rPr>
        <w:t xml:space="preserve">Ar šo </w:t>
      </w:r>
      <w:r w:rsidR="002528A4" w:rsidRPr="003A310E">
        <w:rPr>
          <w:rFonts w:ascii="Times New Roman" w:hAnsi="Times New Roman"/>
          <w:szCs w:val="24"/>
        </w:rPr>
        <w:t>piedāvājumu</w:t>
      </w:r>
      <w:r w:rsidRPr="003A310E">
        <w:rPr>
          <w:rFonts w:ascii="Times New Roman" w:hAnsi="Times New Roman"/>
          <w:szCs w:val="24"/>
        </w:rPr>
        <w:t xml:space="preserve"> mēs apstiprinām, ka mūsu </w:t>
      </w:r>
      <w:r w:rsidR="002528A4" w:rsidRPr="003A310E">
        <w:rPr>
          <w:rFonts w:ascii="Times New Roman" w:hAnsi="Times New Roman"/>
          <w:szCs w:val="24"/>
        </w:rPr>
        <w:t>piedāvājums</w:t>
      </w:r>
      <w:r w:rsidRPr="003A310E">
        <w:rPr>
          <w:rFonts w:ascii="Times New Roman" w:hAnsi="Times New Roman"/>
          <w:szCs w:val="24"/>
        </w:rPr>
        <w:t xml:space="preserve"> ir spēkā </w:t>
      </w:r>
      <w:r w:rsidR="00E1075F" w:rsidRPr="003A310E">
        <w:rPr>
          <w:rFonts w:ascii="Times New Roman" w:hAnsi="Times New Roman"/>
          <w:szCs w:val="24"/>
        </w:rPr>
        <w:t>120</w:t>
      </w:r>
      <w:r w:rsidRPr="003A310E">
        <w:rPr>
          <w:rFonts w:ascii="Times New Roman" w:hAnsi="Times New Roman"/>
          <w:szCs w:val="24"/>
        </w:rPr>
        <w:t xml:space="preserve"> dienas no </w:t>
      </w:r>
      <w:r w:rsidR="002528A4" w:rsidRPr="003A310E">
        <w:rPr>
          <w:rFonts w:ascii="Times New Roman" w:hAnsi="Times New Roman"/>
          <w:szCs w:val="24"/>
        </w:rPr>
        <w:t>piedāvājumu</w:t>
      </w:r>
      <w:r w:rsidRPr="003A310E">
        <w:rPr>
          <w:rFonts w:ascii="Times New Roman" w:hAnsi="Times New Roman"/>
          <w:szCs w:val="24"/>
        </w:rPr>
        <w:t xml:space="preserve"> iesniegšanas termiņa beigām.</w:t>
      </w:r>
    </w:p>
    <w:p w14:paraId="2C1C3F4C" w14:textId="7E1647D2" w:rsidR="00F36BB1" w:rsidRPr="003A310E" w:rsidRDefault="00F36BB1" w:rsidP="00D75AA9">
      <w:pPr>
        <w:pStyle w:val="BodyTextIndent3"/>
        <w:spacing w:after="0"/>
        <w:ind w:left="0" w:firstLine="567"/>
        <w:rPr>
          <w:rFonts w:ascii="Times New Roman" w:hAnsi="Times New Roman"/>
          <w:b w:val="0"/>
          <w:szCs w:val="24"/>
        </w:rPr>
      </w:pPr>
      <w:r w:rsidRPr="003A310E">
        <w:rPr>
          <w:rFonts w:ascii="Times New Roman" w:hAnsi="Times New Roman"/>
          <w:b w:val="0"/>
          <w:szCs w:val="24"/>
        </w:rPr>
        <w:t>Informējam, ka uzņēmuma patiesais labuma guvējs ir -</w:t>
      </w:r>
      <w:r w:rsidR="0010471E" w:rsidRPr="003A310E">
        <w:rPr>
          <w:rFonts w:ascii="Times New Roman" w:hAnsi="Times New Roman"/>
          <w:b w:val="0"/>
          <w:szCs w:val="24"/>
        </w:rPr>
        <w:t>_________________</w:t>
      </w:r>
      <w:r w:rsidRPr="003A310E">
        <w:rPr>
          <w:rFonts w:ascii="Times New Roman" w:hAnsi="Times New Roman"/>
          <w:b w:val="0"/>
          <w:szCs w:val="24"/>
        </w:rPr>
        <w:t xml:space="preserve"> </w:t>
      </w:r>
      <w:r w:rsidRPr="003A310E">
        <w:rPr>
          <w:rStyle w:val="FootnoteReference"/>
          <w:rFonts w:ascii="Times New Roman" w:hAnsi="Times New Roman"/>
          <w:szCs w:val="24"/>
        </w:rPr>
        <w:footnoteReference w:id="4"/>
      </w:r>
    </w:p>
    <w:p w14:paraId="45379C90" w14:textId="1E79FBA7" w:rsidR="00ED4C63" w:rsidRPr="003A310E" w:rsidRDefault="00ED4C63" w:rsidP="00ED4C63">
      <w:pPr>
        <w:pStyle w:val="BodyTextIndent3"/>
        <w:spacing w:after="0"/>
        <w:ind w:left="0" w:firstLine="567"/>
        <w:rPr>
          <w:rFonts w:ascii="Times New Roman" w:hAnsi="Times New Roman"/>
          <w:b w:val="0"/>
          <w:color w:val="000000" w:themeColor="text1"/>
          <w:szCs w:val="24"/>
        </w:rPr>
      </w:pPr>
      <w:r w:rsidRPr="003A310E">
        <w:rPr>
          <w:rFonts w:ascii="Times New Roman" w:hAnsi="Times New Roman"/>
          <w:b w:val="0"/>
          <w:szCs w:val="24"/>
        </w:rPr>
        <w:t>Apliecinām</w:t>
      </w:r>
      <w:r w:rsidRPr="003A310E">
        <w:rPr>
          <w:rFonts w:ascii="Times New Roman" w:hAnsi="Times New Roman"/>
          <w:b w:val="0"/>
          <w:color w:val="000000" w:themeColor="text1"/>
          <w:szCs w:val="24"/>
        </w:rPr>
        <w:t>, ka Pretendenta pārstāvētā uzņēmumā īpašumtiesības vairāk nekā 50% apmērā tieši vai netieši nepieder:</w:t>
      </w:r>
    </w:p>
    <w:p w14:paraId="017E29AA" w14:textId="77777777" w:rsidR="00ED4C63" w:rsidRPr="003A310E" w:rsidRDefault="00ED4C63" w:rsidP="00ED4C63">
      <w:pPr>
        <w:ind w:firstLine="360"/>
        <w:jc w:val="both"/>
        <w:rPr>
          <w:rFonts w:ascii="Times New Roman" w:hAnsi="Times New Roman"/>
          <w:color w:val="000000" w:themeColor="text1"/>
          <w:szCs w:val="24"/>
        </w:rPr>
      </w:pPr>
      <w:r w:rsidRPr="003A310E">
        <w:rPr>
          <w:rFonts w:ascii="Times New Roman" w:hAnsi="Times New Roman"/>
          <w:color w:val="000000" w:themeColor="text1"/>
          <w:szCs w:val="24"/>
        </w:rPr>
        <w:t>-</w:t>
      </w:r>
      <w:r w:rsidRPr="003A310E">
        <w:rPr>
          <w:rFonts w:ascii="Times New Roman" w:hAnsi="Times New Roman"/>
          <w:color w:val="000000" w:themeColor="text1"/>
          <w:szCs w:val="24"/>
        </w:rPr>
        <w:tab/>
        <w:t xml:space="preserve">juridiskajai personai, vienībai vai struktūrai, kura reģistrēta Krievijas Federācijā; </w:t>
      </w:r>
    </w:p>
    <w:p w14:paraId="60112111" w14:textId="77777777" w:rsidR="00ED4C63" w:rsidRPr="003A310E" w:rsidRDefault="00ED4C63" w:rsidP="00ED4C63">
      <w:pPr>
        <w:ind w:firstLine="360"/>
        <w:jc w:val="both"/>
        <w:rPr>
          <w:rFonts w:ascii="Times New Roman" w:hAnsi="Times New Roman"/>
          <w:color w:val="000000" w:themeColor="text1"/>
          <w:szCs w:val="24"/>
        </w:rPr>
      </w:pPr>
      <w:r w:rsidRPr="003A310E">
        <w:rPr>
          <w:rFonts w:ascii="Times New Roman" w:hAnsi="Times New Roman"/>
          <w:color w:val="000000" w:themeColor="text1"/>
          <w:szCs w:val="24"/>
        </w:rPr>
        <w:t>-</w:t>
      </w:r>
      <w:r w:rsidRPr="003A310E">
        <w:rPr>
          <w:rFonts w:ascii="Times New Roman" w:hAnsi="Times New Roman"/>
          <w:color w:val="000000" w:themeColor="text1"/>
          <w:szCs w:val="24"/>
        </w:rPr>
        <w:tab/>
        <w:t>fiziskajai personai Krievijas pilsonim, vai fiziskās personas dubultpilsonības gadījumā viena no pilsonībām  ir Krievijas Federācijas pilsonība;</w:t>
      </w:r>
    </w:p>
    <w:p w14:paraId="0C2E7FDE" w14:textId="77777777" w:rsidR="00ED4C63" w:rsidRPr="003A310E" w:rsidRDefault="00ED4C63" w:rsidP="00ED4C63">
      <w:pPr>
        <w:ind w:firstLine="360"/>
        <w:jc w:val="both"/>
        <w:rPr>
          <w:rFonts w:ascii="Times New Roman" w:hAnsi="Times New Roman"/>
          <w:color w:val="000000" w:themeColor="text1"/>
          <w:szCs w:val="24"/>
        </w:rPr>
      </w:pPr>
      <w:r w:rsidRPr="003A310E">
        <w:rPr>
          <w:rFonts w:ascii="Times New Roman" w:hAnsi="Times New Roman"/>
          <w:color w:val="000000" w:themeColor="text1"/>
          <w:szCs w:val="24"/>
        </w:rPr>
        <w:t>-</w:t>
      </w:r>
      <w:r w:rsidRPr="003A310E">
        <w:rPr>
          <w:rFonts w:ascii="Times New Roman" w:hAnsi="Times New Roman"/>
          <w:color w:val="000000" w:themeColor="text1"/>
          <w:szCs w:val="24"/>
        </w:rPr>
        <w:tab/>
        <w:t>fiziskajai personai, kas dzīvo Krievijas Federācijā.</w:t>
      </w:r>
    </w:p>
    <w:p w14:paraId="6EEC1BCC" w14:textId="103C67D8" w:rsidR="00ED4C63" w:rsidRPr="003A310E" w:rsidRDefault="00ED4C63" w:rsidP="00ED4C63">
      <w:pPr>
        <w:ind w:firstLine="360"/>
        <w:jc w:val="both"/>
        <w:rPr>
          <w:rFonts w:ascii="Times New Roman" w:hAnsi="Times New Roman"/>
          <w:color w:val="000000" w:themeColor="text1"/>
          <w:szCs w:val="24"/>
        </w:rPr>
      </w:pPr>
      <w:r w:rsidRPr="003A310E">
        <w:rPr>
          <w:rFonts w:ascii="Times New Roman" w:hAnsi="Times New Roman"/>
          <w:color w:val="000000" w:themeColor="text1"/>
          <w:szCs w:val="24"/>
        </w:rPr>
        <w:t>Kā arī apliecinu, ka plānotais darījums ar Pasūtītāju nenotiek iepriekš minēto personu vārdā vai vadībā</w:t>
      </w:r>
      <w:r w:rsidR="00952944" w:rsidRPr="003A310E">
        <w:rPr>
          <w:rStyle w:val="FootnoteReference"/>
          <w:rFonts w:ascii="Times New Roman" w:hAnsi="Times New Roman"/>
          <w:b/>
          <w:color w:val="000000" w:themeColor="text1"/>
          <w:szCs w:val="24"/>
        </w:rPr>
        <w:footnoteReference w:id="5"/>
      </w:r>
      <w:r w:rsidRPr="003A310E">
        <w:rPr>
          <w:rFonts w:ascii="Times New Roman" w:hAnsi="Times New Roman"/>
          <w:color w:val="000000" w:themeColor="text1"/>
          <w:szCs w:val="24"/>
        </w:rPr>
        <w:t>.</w:t>
      </w:r>
    </w:p>
    <w:p w14:paraId="0F93AF55" w14:textId="77777777" w:rsidR="0010471E" w:rsidRPr="003A310E" w:rsidRDefault="0010471E" w:rsidP="00FC0468">
      <w:pPr>
        <w:rPr>
          <w:rFonts w:ascii="Times New Roman" w:hAnsi="Times New Roman"/>
          <w:szCs w:val="24"/>
        </w:rPr>
      </w:pPr>
    </w:p>
    <w:p w14:paraId="316310D8" w14:textId="78FFFCD7" w:rsidR="00FC0468" w:rsidRPr="003A310E" w:rsidRDefault="00FC0468" w:rsidP="00FC0468">
      <w:pPr>
        <w:rPr>
          <w:rFonts w:ascii="Times New Roman" w:hAnsi="Times New Roman"/>
          <w:szCs w:val="24"/>
        </w:rPr>
      </w:pPr>
      <w:r w:rsidRPr="003A310E">
        <w:rPr>
          <w:rFonts w:ascii="Times New Roman" w:hAnsi="Times New Roman"/>
          <w:szCs w:val="24"/>
        </w:rPr>
        <w:t xml:space="preserve">Paraksta </w:t>
      </w:r>
      <w:r w:rsidR="002528A4" w:rsidRPr="003A310E">
        <w:rPr>
          <w:rFonts w:ascii="Times New Roman" w:hAnsi="Times New Roman"/>
          <w:szCs w:val="24"/>
        </w:rPr>
        <w:t>pretendenta</w:t>
      </w:r>
      <w:r w:rsidRPr="003A310E">
        <w:rPr>
          <w:rFonts w:ascii="Times New Roman" w:hAnsi="Times New Roman"/>
          <w:szCs w:val="24"/>
        </w:rPr>
        <w:t xml:space="preserve"> pārstāvis ar pārstāvības tiesībām vai tā pilnvarota persona:</w:t>
      </w:r>
    </w:p>
    <w:p w14:paraId="11D117A3" w14:textId="77777777" w:rsidR="00ED4C63" w:rsidRPr="003A310E" w:rsidRDefault="00ED4C63" w:rsidP="00FC0468">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3A310E"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3A310E" w:rsidRDefault="00FC0468" w:rsidP="0043781E">
            <w:pPr>
              <w:rPr>
                <w:rFonts w:ascii="Times New Roman" w:hAnsi="Times New Roman"/>
                <w:b/>
                <w:szCs w:val="24"/>
              </w:rPr>
            </w:pPr>
            <w:r w:rsidRPr="003A310E">
              <w:rPr>
                <w:rFonts w:ascii="Times New Roman" w:hAnsi="Times New Roman"/>
                <w:b/>
                <w:szCs w:val="24"/>
              </w:rPr>
              <w:t>Vārds, uzvārds</w:t>
            </w:r>
          </w:p>
        </w:tc>
        <w:tc>
          <w:tcPr>
            <w:tcW w:w="4120" w:type="dxa"/>
            <w:tcBorders>
              <w:left w:val="single" w:sz="4" w:space="0" w:color="auto"/>
            </w:tcBorders>
          </w:tcPr>
          <w:p w14:paraId="0B4DC64A" w14:textId="77777777" w:rsidR="00FC0468" w:rsidRPr="003A310E" w:rsidRDefault="00FC0468" w:rsidP="0043781E">
            <w:pPr>
              <w:rPr>
                <w:rFonts w:ascii="Times New Roman" w:hAnsi="Times New Roman"/>
                <w:b/>
                <w:szCs w:val="24"/>
              </w:rPr>
            </w:pPr>
          </w:p>
        </w:tc>
      </w:tr>
      <w:tr w:rsidR="002B3355" w:rsidRPr="003A310E"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3A310E" w:rsidRDefault="00FC0468" w:rsidP="0043781E">
            <w:pPr>
              <w:rPr>
                <w:rFonts w:ascii="Times New Roman" w:hAnsi="Times New Roman"/>
                <w:b/>
                <w:szCs w:val="24"/>
              </w:rPr>
            </w:pPr>
            <w:r w:rsidRPr="003A310E">
              <w:rPr>
                <w:rFonts w:ascii="Times New Roman" w:hAnsi="Times New Roman"/>
                <w:b/>
                <w:szCs w:val="24"/>
              </w:rPr>
              <w:t>Amats</w:t>
            </w:r>
          </w:p>
        </w:tc>
        <w:tc>
          <w:tcPr>
            <w:tcW w:w="4120" w:type="dxa"/>
            <w:tcBorders>
              <w:left w:val="single" w:sz="4" w:space="0" w:color="auto"/>
            </w:tcBorders>
          </w:tcPr>
          <w:p w14:paraId="78BE7EF9" w14:textId="77777777" w:rsidR="00FC0468" w:rsidRPr="003A310E" w:rsidRDefault="00FC0468" w:rsidP="0043781E">
            <w:pPr>
              <w:rPr>
                <w:rFonts w:ascii="Times New Roman" w:hAnsi="Times New Roman"/>
                <w:b/>
                <w:szCs w:val="24"/>
              </w:rPr>
            </w:pPr>
          </w:p>
        </w:tc>
      </w:tr>
      <w:tr w:rsidR="002B3355" w:rsidRPr="003A310E"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3A310E" w:rsidRDefault="00FC0468" w:rsidP="0043781E">
            <w:pPr>
              <w:rPr>
                <w:rFonts w:ascii="Times New Roman" w:hAnsi="Times New Roman"/>
                <w:b/>
                <w:szCs w:val="24"/>
              </w:rPr>
            </w:pPr>
            <w:r w:rsidRPr="003A310E">
              <w:rPr>
                <w:rFonts w:ascii="Times New Roman" w:hAnsi="Times New Roman"/>
                <w:b/>
                <w:szCs w:val="24"/>
              </w:rPr>
              <w:t>Paraksts</w:t>
            </w:r>
          </w:p>
        </w:tc>
        <w:tc>
          <w:tcPr>
            <w:tcW w:w="4120" w:type="dxa"/>
            <w:tcBorders>
              <w:left w:val="single" w:sz="4" w:space="0" w:color="auto"/>
            </w:tcBorders>
          </w:tcPr>
          <w:p w14:paraId="596336A6" w14:textId="77777777" w:rsidR="00FC0468" w:rsidRPr="003A310E" w:rsidRDefault="00FC0468" w:rsidP="0043781E">
            <w:pPr>
              <w:rPr>
                <w:rFonts w:ascii="Times New Roman" w:hAnsi="Times New Roman"/>
                <w:b/>
                <w:szCs w:val="24"/>
              </w:rPr>
            </w:pPr>
          </w:p>
        </w:tc>
      </w:tr>
      <w:tr w:rsidR="002B3355" w:rsidRPr="003A310E"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3A310E" w:rsidRDefault="00FC0468" w:rsidP="0043781E">
            <w:pPr>
              <w:rPr>
                <w:rFonts w:ascii="Times New Roman" w:hAnsi="Times New Roman"/>
                <w:b/>
                <w:szCs w:val="24"/>
              </w:rPr>
            </w:pPr>
            <w:r w:rsidRPr="003A310E">
              <w:rPr>
                <w:rFonts w:ascii="Times New Roman" w:hAnsi="Times New Roman"/>
                <w:b/>
                <w:szCs w:val="24"/>
              </w:rPr>
              <w:t>Datums</w:t>
            </w:r>
          </w:p>
        </w:tc>
        <w:tc>
          <w:tcPr>
            <w:tcW w:w="4120" w:type="dxa"/>
            <w:tcBorders>
              <w:left w:val="single" w:sz="4" w:space="0" w:color="auto"/>
            </w:tcBorders>
          </w:tcPr>
          <w:p w14:paraId="03B7E8FF" w14:textId="77777777" w:rsidR="00FC0468" w:rsidRPr="003A310E" w:rsidRDefault="00FC0468" w:rsidP="0043781E">
            <w:pPr>
              <w:rPr>
                <w:rFonts w:ascii="Times New Roman" w:hAnsi="Times New Roman"/>
                <w:b/>
                <w:szCs w:val="24"/>
              </w:rPr>
            </w:pPr>
          </w:p>
        </w:tc>
      </w:tr>
    </w:tbl>
    <w:p w14:paraId="43820F1C" w14:textId="77777777" w:rsidR="00284758" w:rsidRPr="003A310E" w:rsidRDefault="00284758" w:rsidP="000E29E8">
      <w:pPr>
        <w:ind w:left="644"/>
        <w:jc w:val="right"/>
        <w:rPr>
          <w:rFonts w:ascii="Times New Roman" w:hAnsi="Times New Roman"/>
          <w:szCs w:val="24"/>
        </w:rPr>
        <w:sectPr w:rsidR="00284758" w:rsidRPr="003A310E" w:rsidSect="00CA01AF">
          <w:type w:val="nextColumn"/>
          <w:pgSz w:w="11906" w:h="16838" w:code="9"/>
          <w:pgMar w:top="1134" w:right="1134" w:bottom="1134" w:left="1701" w:header="284" w:footer="720" w:gutter="0"/>
          <w:cols w:space="720"/>
          <w:titlePg/>
          <w:docGrid w:linePitch="326"/>
        </w:sectPr>
      </w:pPr>
    </w:p>
    <w:p w14:paraId="5B538B3B" w14:textId="59C5CC24" w:rsidR="000E29E8" w:rsidRPr="003A310E" w:rsidRDefault="00A91FDB" w:rsidP="000E29E8">
      <w:pPr>
        <w:ind w:left="644"/>
        <w:jc w:val="right"/>
        <w:rPr>
          <w:rFonts w:ascii="Times New Roman" w:hAnsi="Times New Roman"/>
          <w:b/>
          <w:bCs/>
          <w:szCs w:val="24"/>
        </w:rPr>
      </w:pPr>
      <w:r w:rsidRPr="003A310E">
        <w:rPr>
          <w:rFonts w:ascii="Times New Roman" w:hAnsi="Times New Roman"/>
          <w:b/>
          <w:bCs/>
          <w:szCs w:val="24"/>
        </w:rPr>
        <w:lastRenderedPageBreak/>
        <w:t>3.pielikums</w:t>
      </w:r>
    </w:p>
    <w:p w14:paraId="01106F49" w14:textId="77777777" w:rsidR="00015DF6" w:rsidRPr="003A310E" w:rsidRDefault="00015DF6" w:rsidP="00015DF6">
      <w:pPr>
        <w:ind w:left="644"/>
        <w:jc w:val="right"/>
        <w:rPr>
          <w:rFonts w:ascii="Times New Roman" w:hAnsi="Times New Roman"/>
          <w:szCs w:val="24"/>
        </w:rPr>
      </w:pPr>
      <w:r w:rsidRPr="003A310E">
        <w:rPr>
          <w:rFonts w:ascii="Times New Roman" w:hAnsi="Times New Roman"/>
          <w:szCs w:val="24"/>
        </w:rPr>
        <w:t>Iepirkuma procedūras nolikumam</w:t>
      </w:r>
    </w:p>
    <w:p w14:paraId="6ECAF904" w14:textId="3A6035BC"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“Par tiesībā</w:t>
      </w:r>
      <w:r w:rsidR="00606AE5" w:rsidRPr="003A310E">
        <w:rPr>
          <w:rFonts w:ascii="Times New Roman" w:hAnsi="Times New Roman"/>
          <w:szCs w:val="24"/>
        </w:rPr>
        <w:t>m</w:t>
      </w:r>
      <w:r w:rsidRPr="003A310E">
        <w:rPr>
          <w:rFonts w:ascii="Times New Roman" w:hAnsi="Times New Roman"/>
          <w:szCs w:val="24"/>
        </w:rPr>
        <w:t xml:space="preserve"> noslēgt vispārīgo vienošanos par </w:t>
      </w:r>
    </w:p>
    <w:p w14:paraId="7BC010FA" w14:textId="77777777"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piesūcinātu koka gulšņu ar metāla plāksnēm galos piegādi”</w:t>
      </w:r>
    </w:p>
    <w:p w14:paraId="125830D9" w14:textId="71F48983" w:rsidR="007D4570" w:rsidRPr="003A310E" w:rsidRDefault="007D4570" w:rsidP="007D4570">
      <w:pPr>
        <w:ind w:left="644"/>
        <w:jc w:val="right"/>
        <w:rPr>
          <w:rFonts w:ascii="Times New Roman" w:hAnsi="Times New Roman"/>
          <w:b/>
          <w:szCs w:val="24"/>
        </w:rPr>
      </w:pPr>
      <w:r w:rsidRPr="003A310E">
        <w:rPr>
          <w:rFonts w:ascii="Times New Roman" w:hAnsi="Times New Roman"/>
          <w:szCs w:val="24"/>
        </w:rPr>
        <w:t>identifikācijas Nr. RS/2025/</w:t>
      </w:r>
      <w:r w:rsidR="00C066FE">
        <w:rPr>
          <w:rFonts w:ascii="Times New Roman" w:hAnsi="Times New Roman"/>
          <w:szCs w:val="24"/>
        </w:rPr>
        <w:t>35</w:t>
      </w:r>
    </w:p>
    <w:p w14:paraId="5F53A075" w14:textId="77777777" w:rsidR="001C06E6" w:rsidRPr="003A310E" w:rsidRDefault="001C06E6" w:rsidP="00284758">
      <w:pPr>
        <w:keepNext/>
        <w:jc w:val="center"/>
        <w:outlineLvl w:val="2"/>
        <w:rPr>
          <w:rFonts w:ascii="Times New Roman" w:hAnsi="Times New Roman"/>
          <w:b/>
          <w:szCs w:val="24"/>
        </w:rPr>
      </w:pPr>
    </w:p>
    <w:p w14:paraId="51E21762" w14:textId="0EF4C5C4" w:rsidR="00F54AD8" w:rsidRPr="003A310E" w:rsidRDefault="00EA67E7" w:rsidP="00284758">
      <w:pPr>
        <w:keepNext/>
        <w:jc w:val="center"/>
        <w:outlineLvl w:val="2"/>
        <w:rPr>
          <w:rFonts w:ascii="Times New Roman" w:hAnsi="Times New Roman"/>
          <w:b/>
          <w:bCs/>
          <w:szCs w:val="24"/>
        </w:rPr>
      </w:pPr>
      <w:r w:rsidRPr="003A310E">
        <w:rPr>
          <w:rFonts w:ascii="Times New Roman" w:hAnsi="Times New Roman"/>
          <w:b/>
          <w:szCs w:val="24"/>
        </w:rPr>
        <w:t>FINANŠU PIEDĀVĀJUM</w:t>
      </w:r>
      <w:r w:rsidR="00EC1670" w:rsidRPr="003A310E">
        <w:rPr>
          <w:rFonts w:ascii="Times New Roman" w:hAnsi="Times New Roman"/>
          <w:b/>
          <w:szCs w:val="24"/>
        </w:rPr>
        <w:t>A FORMA</w:t>
      </w:r>
      <w:r w:rsidRPr="003A310E">
        <w:rPr>
          <w:rFonts w:ascii="Times New Roman" w:hAnsi="Times New Roman"/>
          <w:b/>
          <w:szCs w:val="24"/>
        </w:rPr>
        <w:br/>
      </w:r>
      <w:r w:rsidR="00F54AD8" w:rsidRPr="003A310E">
        <w:rPr>
          <w:rFonts w:ascii="Times New Roman" w:hAnsi="Times New Roman"/>
          <w:b/>
          <w:szCs w:val="24"/>
        </w:rPr>
        <w:t xml:space="preserve">Iepirkuma procedūrā </w:t>
      </w:r>
      <w:r w:rsidR="00F54AD8" w:rsidRPr="003A310E">
        <w:rPr>
          <w:rFonts w:ascii="Times New Roman" w:hAnsi="Times New Roman"/>
          <w:b/>
          <w:bCs/>
          <w:szCs w:val="24"/>
        </w:rPr>
        <w:t>“</w:t>
      </w:r>
      <w:r w:rsidR="00C46CDB" w:rsidRPr="003A310E">
        <w:rPr>
          <w:rFonts w:ascii="Times New Roman" w:hAnsi="Times New Roman"/>
          <w:b/>
          <w:bCs/>
          <w:szCs w:val="24"/>
        </w:rPr>
        <w:t>Piesūcinātu koka gulšņu ar metāla plāksnēm galos</w:t>
      </w:r>
      <w:r w:rsidR="00F54AD8" w:rsidRPr="003A310E">
        <w:rPr>
          <w:rFonts w:ascii="Times New Roman" w:hAnsi="Times New Roman"/>
          <w:b/>
          <w:bCs/>
          <w:szCs w:val="24"/>
        </w:rPr>
        <w:t>”</w:t>
      </w:r>
    </w:p>
    <w:p w14:paraId="37D2780A" w14:textId="0630F98A" w:rsidR="008407F1" w:rsidRPr="003A310E" w:rsidRDefault="00F54AD8" w:rsidP="007171A1">
      <w:pPr>
        <w:pStyle w:val="BodyText2"/>
        <w:tabs>
          <w:tab w:val="clear" w:pos="0"/>
        </w:tabs>
        <w:jc w:val="center"/>
        <w:rPr>
          <w:rFonts w:ascii="Times New Roman" w:hAnsi="Times New Roman"/>
          <w:i/>
          <w:szCs w:val="24"/>
        </w:rPr>
      </w:pPr>
      <w:r w:rsidRPr="003A310E">
        <w:rPr>
          <w:rFonts w:ascii="Times New Roman" w:hAnsi="Times New Roman"/>
          <w:szCs w:val="24"/>
        </w:rPr>
        <w:t>identifikācijas Nr. RS/202</w:t>
      </w:r>
      <w:r w:rsidR="00C56842" w:rsidRPr="003A310E">
        <w:rPr>
          <w:rFonts w:ascii="Times New Roman" w:hAnsi="Times New Roman"/>
          <w:szCs w:val="24"/>
        </w:rPr>
        <w:t>5</w:t>
      </w:r>
      <w:r w:rsidR="00EC1670" w:rsidRPr="003A310E">
        <w:rPr>
          <w:rFonts w:ascii="Times New Roman" w:hAnsi="Times New Roman"/>
          <w:szCs w:val="24"/>
        </w:rPr>
        <w:t>/</w:t>
      </w:r>
      <w:r w:rsidR="00C066FE">
        <w:rPr>
          <w:rFonts w:ascii="Times New Roman" w:hAnsi="Times New Roman"/>
          <w:szCs w:val="24"/>
        </w:rPr>
        <w:t>35</w:t>
      </w:r>
    </w:p>
    <w:p w14:paraId="1EB56512" w14:textId="77777777" w:rsidR="0027005F" w:rsidRPr="003A310E" w:rsidRDefault="0027005F" w:rsidP="0027005F">
      <w:pPr>
        <w:jc w:val="center"/>
        <w:rPr>
          <w:rFonts w:ascii="Times New Roman" w:hAnsi="Times New Roman"/>
          <w:caps/>
          <w:szCs w:val="24"/>
        </w:rPr>
      </w:pPr>
    </w:p>
    <w:p w14:paraId="2FF32DF2" w14:textId="0DEFF804" w:rsidR="0027005F" w:rsidRPr="003A310E" w:rsidRDefault="0027005F" w:rsidP="00286D4E">
      <w:pPr>
        <w:ind w:right="-1"/>
        <w:jc w:val="both"/>
        <w:outlineLvl w:val="0"/>
        <w:rPr>
          <w:rFonts w:ascii="Times New Roman" w:hAnsi="Times New Roman"/>
          <w:szCs w:val="24"/>
        </w:rPr>
      </w:pPr>
      <w:r w:rsidRPr="003A310E">
        <w:rPr>
          <w:rFonts w:ascii="Times New Roman" w:hAnsi="Times New Roman"/>
          <w:szCs w:val="24"/>
        </w:rPr>
        <w:t>Pretendents ____________________</w:t>
      </w:r>
      <w:r w:rsidR="00286D4E" w:rsidRPr="003A310E">
        <w:rPr>
          <w:rFonts w:ascii="Times New Roman" w:hAnsi="Times New Roman"/>
          <w:sz w:val="20"/>
        </w:rPr>
        <w:t>(</w:t>
      </w:r>
      <w:r w:rsidR="00286D4E" w:rsidRPr="003A310E">
        <w:rPr>
          <w:rFonts w:ascii="Times New Roman" w:hAnsi="Times New Roman"/>
          <w:i/>
          <w:iCs/>
          <w:sz w:val="20"/>
        </w:rPr>
        <w:t>pretendenta nosaukums</w:t>
      </w:r>
      <w:r w:rsidR="00286D4E" w:rsidRPr="003A310E">
        <w:rPr>
          <w:rFonts w:ascii="Times New Roman" w:hAnsi="Times New Roman"/>
          <w:sz w:val="20"/>
        </w:rPr>
        <w:t>)</w:t>
      </w:r>
      <w:r w:rsidR="00286D4E" w:rsidRPr="003A310E">
        <w:rPr>
          <w:rFonts w:ascii="Times New Roman" w:hAnsi="Times New Roman"/>
          <w:szCs w:val="24"/>
        </w:rPr>
        <w:t xml:space="preserve"> </w:t>
      </w:r>
      <w:r w:rsidRPr="003A310E">
        <w:rPr>
          <w:rFonts w:ascii="Times New Roman" w:hAnsi="Times New Roman"/>
          <w:szCs w:val="24"/>
        </w:rPr>
        <w:t xml:space="preserve">piedāvā veikt </w:t>
      </w:r>
      <w:r w:rsidR="00C46CDB" w:rsidRPr="003A310E">
        <w:rPr>
          <w:rFonts w:ascii="Times New Roman" w:hAnsi="Times New Roman"/>
          <w:szCs w:val="24"/>
        </w:rPr>
        <w:t xml:space="preserve">piesūcinātu koka gulšņu ar metāla plāksnēm galos </w:t>
      </w:r>
      <w:r w:rsidR="00B1673F" w:rsidRPr="003A310E">
        <w:rPr>
          <w:rFonts w:ascii="Times New Roman" w:hAnsi="Times New Roman"/>
          <w:szCs w:val="24"/>
        </w:rPr>
        <w:t xml:space="preserve">piegādi </w:t>
      </w:r>
      <w:r w:rsidR="00610143" w:rsidRPr="003A310E">
        <w:rPr>
          <w:rFonts w:ascii="Times New Roman" w:hAnsi="Times New Roman"/>
          <w:szCs w:val="24"/>
        </w:rPr>
        <w:t xml:space="preserve">atbilstoši šādām prasībām un </w:t>
      </w:r>
      <w:r w:rsidRPr="003A310E">
        <w:rPr>
          <w:rFonts w:ascii="Times New Roman" w:hAnsi="Times New Roman"/>
          <w:szCs w:val="24"/>
        </w:rPr>
        <w:t xml:space="preserve">par šādu cenu: </w:t>
      </w:r>
    </w:p>
    <w:p w14:paraId="282CACC7" w14:textId="77777777" w:rsidR="006016C5" w:rsidRPr="003A310E" w:rsidRDefault="006016C5" w:rsidP="006016C5">
      <w:pPr>
        <w:ind w:left="360" w:hanging="360"/>
        <w:rPr>
          <w:rFonts w:ascii="Times New Roman" w:hAnsi="Times New Roman"/>
          <w:snapToGrid w:val="0"/>
          <w:sz w:val="16"/>
          <w:szCs w:val="16"/>
        </w:rPr>
      </w:pPr>
    </w:p>
    <w:p w14:paraId="0568C918" w14:textId="77777777" w:rsidR="00C46CDB" w:rsidRPr="003A310E" w:rsidRDefault="00C46CDB" w:rsidP="00703DAD">
      <w:pPr>
        <w:spacing w:after="120"/>
        <w:rPr>
          <w:rFonts w:ascii="Times New Roman" w:hAnsi="Times New Roman"/>
          <w:i/>
          <w:iCs/>
          <w:color w:val="000000"/>
          <w:sz w:val="20"/>
        </w:rPr>
      </w:pPr>
    </w:p>
    <w:tbl>
      <w:tblPr>
        <w:tblW w:w="14170" w:type="dxa"/>
        <w:tblLook w:val="04A0" w:firstRow="1" w:lastRow="0" w:firstColumn="1" w:lastColumn="0" w:noHBand="0" w:noVBand="1"/>
      </w:tblPr>
      <w:tblGrid>
        <w:gridCol w:w="2689"/>
        <w:gridCol w:w="2052"/>
        <w:gridCol w:w="1403"/>
        <w:gridCol w:w="1931"/>
        <w:gridCol w:w="2552"/>
        <w:gridCol w:w="1559"/>
        <w:gridCol w:w="1984"/>
      </w:tblGrid>
      <w:tr w:rsidR="00F826A5" w:rsidRPr="003A310E" w14:paraId="624A8333" w14:textId="77777777" w:rsidTr="00781CED">
        <w:trPr>
          <w:trHeight w:val="870"/>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D025A" w14:textId="77777777" w:rsidR="00EF295D" w:rsidRPr="003A310E" w:rsidRDefault="00EF295D" w:rsidP="002217E0">
            <w:pPr>
              <w:jc w:val="center"/>
              <w:rPr>
                <w:rFonts w:ascii="Times New Roman" w:hAnsi="Times New Roman"/>
                <w:b/>
                <w:bCs/>
                <w:lang w:eastAsia="lv-LV"/>
              </w:rPr>
            </w:pPr>
            <w:r w:rsidRPr="003A310E">
              <w:rPr>
                <w:rFonts w:ascii="Times New Roman" w:hAnsi="Times New Roman"/>
                <w:b/>
                <w:bCs/>
              </w:rPr>
              <w:t>Piegādes priekšmeta nosaukums</w:t>
            </w: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71AF2" w14:textId="1E4D6045"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Pirmā</w:t>
            </w:r>
            <w:r w:rsidR="00B30C59" w:rsidRPr="003A310E">
              <w:rPr>
                <w:rFonts w:ascii="Times New Roman" w:hAnsi="Times New Roman"/>
                <w:b/>
                <w:bCs/>
                <w:lang w:eastAsia="lv-LV"/>
              </w:rPr>
              <w:t xml:space="preserve"> gada p</w:t>
            </w:r>
            <w:r w:rsidRPr="003A310E">
              <w:rPr>
                <w:rFonts w:ascii="Times New Roman" w:hAnsi="Times New Roman"/>
                <w:b/>
                <w:bCs/>
                <w:lang w:eastAsia="lv-LV"/>
              </w:rPr>
              <w:t>iegādes termiņ</w:t>
            </w:r>
            <w:r w:rsidR="00B30C59" w:rsidRPr="003A310E">
              <w:rPr>
                <w:rFonts w:ascii="Times New Roman" w:hAnsi="Times New Roman"/>
                <w:b/>
                <w:bCs/>
                <w:lang w:eastAsia="lv-LV"/>
              </w:rPr>
              <w:t>i (dienās)</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FF33D" w14:textId="031603A9"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Mērvienība</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1845C" w14:textId="77777777" w:rsidR="00F826A5"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 xml:space="preserve">Pirmā gada </w:t>
            </w:r>
          </w:p>
          <w:p w14:paraId="6F633C01" w14:textId="4D1684CD"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piegādes apjoms (gab.)</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1F231" w14:textId="6FB6B662"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Ražotājs, preces nosaukums, tehniskie dati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51724" w14:textId="444CDC4F"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 xml:space="preserve">Cena* par vienu gab. EUR, bez PVN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5BC02" w14:textId="77777777" w:rsidR="00EF295D" w:rsidRPr="003A310E" w:rsidRDefault="00EF295D" w:rsidP="002217E0">
            <w:pPr>
              <w:jc w:val="center"/>
              <w:rPr>
                <w:rFonts w:ascii="Times New Roman" w:hAnsi="Times New Roman"/>
                <w:b/>
                <w:bCs/>
                <w:lang w:eastAsia="lv-LV"/>
              </w:rPr>
            </w:pPr>
            <w:r w:rsidRPr="003A310E">
              <w:rPr>
                <w:rFonts w:ascii="Times New Roman" w:hAnsi="Times New Roman"/>
                <w:b/>
                <w:bCs/>
                <w:lang w:eastAsia="lv-LV"/>
              </w:rPr>
              <w:t>Cena kopā par visu apjomu EUR, bez PVN</w:t>
            </w:r>
          </w:p>
        </w:tc>
      </w:tr>
      <w:tr w:rsidR="00F826A5" w:rsidRPr="003A310E" w14:paraId="7E361371" w14:textId="77777777" w:rsidTr="00781CED">
        <w:trPr>
          <w:trHeight w:val="1260"/>
        </w:trPr>
        <w:tc>
          <w:tcPr>
            <w:tcW w:w="2689" w:type="dxa"/>
            <w:vMerge w:val="restart"/>
            <w:tcBorders>
              <w:top w:val="single" w:sz="4" w:space="0" w:color="auto"/>
              <w:left w:val="single" w:sz="4" w:space="0" w:color="auto"/>
              <w:right w:val="single" w:sz="4" w:space="0" w:color="auto"/>
            </w:tcBorders>
            <w:noWrap/>
            <w:vAlign w:val="center"/>
            <w:hideMark/>
          </w:tcPr>
          <w:p w14:paraId="5F9819A3" w14:textId="163B8A43" w:rsidR="00F826A5" w:rsidRPr="003A310E" w:rsidRDefault="00F826A5" w:rsidP="002217E0">
            <w:pPr>
              <w:rPr>
                <w:rFonts w:ascii="Times New Roman" w:hAnsi="Times New Roman"/>
                <w:lang w:eastAsia="lv-LV"/>
              </w:rPr>
            </w:pPr>
            <w:r w:rsidRPr="003A310E">
              <w:rPr>
                <w:rFonts w:ascii="Times New Roman" w:hAnsi="Times New Roman"/>
                <w:lang w:eastAsia="lv-LV"/>
              </w:rPr>
              <w:t>Piesūcinātu koka gulšņu ar metāla plāksnēm galos</w:t>
            </w:r>
          </w:p>
        </w:tc>
        <w:tc>
          <w:tcPr>
            <w:tcW w:w="2052" w:type="dxa"/>
            <w:tcBorders>
              <w:top w:val="single" w:sz="4" w:space="0" w:color="auto"/>
              <w:left w:val="single" w:sz="4" w:space="0" w:color="auto"/>
              <w:bottom w:val="single" w:sz="4" w:space="0" w:color="auto"/>
              <w:right w:val="single" w:sz="4" w:space="0" w:color="auto"/>
            </w:tcBorders>
            <w:vAlign w:val="center"/>
          </w:tcPr>
          <w:p w14:paraId="7438911B" w14:textId="1887C67C" w:rsidR="00F826A5" w:rsidRPr="003A310E" w:rsidRDefault="00F826A5" w:rsidP="00B30C59">
            <w:pPr>
              <w:jc w:val="center"/>
              <w:rPr>
                <w:rFonts w:ascii="Times New Roman" w:hAnsi="Times New Roman"/>
                <w:lang w:eastAsia="lv-LV"/>
              </w:rPr>
            </w:pPr>
            <w:r w:rsidRPr="003A310E">
              <w:rPr>
                <w:rFonts w:ascii="Times New Roman" w:hAnsi="Times New Roman"/>
                <w:lang w:eastAsia="lv-LV"/>
              </w:rPr>
              <w:t>120 dienas</w:t>
            </w:r>
          </w:p>
        </w:tc>
        <w:tc>
          <w:tcPr>
            <w:tcW w:w="1403" w:type="dxa"/>
            <w:vMerge w:val="restart"/>
            <w:tcBorders>
              <w:top w:val="single" w:sz="4" w:space="0" w:color="auto"/>
              <w:left w:val="single" w:sz="4" w:space="0" w:color="auto"/>
              <w:right w:val="single" w:sz="4" w:space="0" w:color="auto"/>
            </w:tcBorders>
            <w:noWrap/>
            <w:vAlign w:val="center"/>
            <w:hideMark/>
          </w:tcPr>
          <w:p w14:paraId="725A8C99" w14:textId="77777777" w:rsidR="00F826A5" w:rsidRPr="003A310E" w:rsidRDefault="00F826A5" w:rsidP="002217E0">
            <w:pPr>
              <w:jc w:val="center"/>
              <w:rPr>
                <w:rFonts w:ascii="Times New Roman" w:hAnsi="Times New Roman"/>
                <w:lang w:eastAsia="lv-LV"/>
              </w:rPr>
            </w:pPr>
            <w:r w:rsidRPr="003A310E">
              <w:rPr>
                <w:rFonts w:ascii="Times New Roman" w:hAnsi="Times New Roman"/>
                <w:lang w:eastAsia="lv-LV"/>
              </w:rPr>
              <w:t>gabali</w:t>
            </w:r>
          </w:p>
          <w:p w14:paraId="691C6172" w14:textId="0062D0D3" w:rsidR="00F826A5" w:rsidRPr="003A310E" w:rsidRDefault="00F826A5" w:rsidP="002217E0">
            <w:pPr>
              <w:jc w:val="center"/>
              <w:rPr>
                <w:rFonts w:ascii="Times New Roman" w:hAnsi="Times New Roman"/>
                <w:lang w:eastAsia="lv-LV"/>
              </w:rPr>
            </w:pPr>
          </w:p>
        </w:tc>
        <w:tc>
          <w:tcPr>
            <w:tcW w:w="1931" w:type="dxa"/>
            <w:tcBorders>
              <w:top w:val="single" w:sz="4" w:space="0" w:color="auto"/>
              <w:left w:val="single" w:sz="4" w:space="0" w:color="auto"/>
              <w:bottom w:val="single" w:sz="4" w:space="0" w:color="auto"/>
              <w:right w:val="single" w:sz="4" w:space="0" w:color="auto"/>
            </w:tcBorders>
            <w:noWrap/>
            <w:vAlign w:val="center"/>
            <w:hideMark/>
          </w:tcPr>
          <w:p w14:paraId="00D34D73" w14:textId="5D283655" w:rsidR="00F826A5" w:rsidRPr="003A310E" w:rsidRDefault="00F826A5" w:rsidP="00781CED">
            <w:pPr>
              <w:jc w:val="center"/>
              <w:rPr>
                <w:rFonts w:ascii="Times New Roman" w:hAnsi="Times New Roman"/>
                <w:lang w:eastAsia="lv-LV"/>
              </w:rPr>
            </w:pPr>
            <w:r w:rsidRPr="003A310E">
              <w:rPr>
                <w:rFonts w:ascii="Times New Roman" w:hAnsi="Times New Roman"/>
                <w:lang w:eastAsia="lv-LV"/>
              </w:rPr>
              <w:t>800</w:t>
            </w:r>
          </w:p>
        </w:tc>
        <w:tc>
          <w:tcPr>
            <w:tcW w:w="2552" w:type="dxa"/>
            <w:tcBorders>
              <w:top w:val="single" w:sz="4" w:space="0" w:color="auto"/>
              <w:left w:val="single" w:sz="4" w:space="0" w:color="auto"/>
              <w:bottom w:val="single" w:sz="4" w:space="0" w:color="auto"/>
              <w:right w:val="single" w:sz="4" w:space="0" w:color="auto"/>
            </w:tcBorders>
          </w:tcPr>
          <w:p w14:paraId="454EF1FE" w14:textId="77777777" w:rsidR="00F826A5" w:rsidRPr="003A310E" w:rsidRDefault="00F826A5" w:rsidP="002217E0">
            <w:pPr>
              <w:jc w:val="center"/>
              <w:rPr>
                <w:rFonts w:ascii="Times New Roman" w:hAnsi="Times New Roman"/>
                <w:lang w:eastAsia="lv-LV"/>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A6867A" w14:textId="77777777" w:rsidR="00F826A5" w:rsidRPr="003A310E" w:rsidRDefault="00F826A5" w:rsidP="002217E0">
            <w:pPr>
              <w:jc w:val="center"/>
              <w:rPr>
                <w:rFonts w:ascii="Times New Roman" w:hAnsi="Times New Roman"/>
                <w:lang w:eastAsia="lv-LV"/>
              </w:rPr>
            </w:pPr>
            <w:r w:rsidRPr="003A310E">
              <w:rPr>
                <w:rFonts w:ascii="Times New Roman" w:hAnsi="Times New Roman"/>
                <w:lang w:eastAsia="lv-LV"/>
              </w:rPr>
              <w:t>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F81B62A" w14:textId="77777777" w:rsidR="00F826A5" w:rsidRPr="003A310E" w:rsidRDefault="00F826A5" w:rsidP="002217E0">
            <w:pPr>
              <w:jc w:val="center"/>
              <w:rPr>
                <w:rFonts w:ascii="Times New Roman" w:hAnsi="Times New Roman"/>
                <w:lang w:eastAsia="lv-LV"/>
              </w:rPr>
            </w:pPr>
            <w:r w:rsidRPr="003A310E">
              <w:rPr>
                <w:rFonts w:ascii="Times New Roman" w:hAnsi="Times New Roman"/>
                <w:lang w:eastAsia="lv-LV"/>
              </w:rPr>
              <w:t> </w:t>
            </w:r>
          </w:p>
        </w:tc>
      </w:tr>
      <w:tr w:rsidR="00F826A5" w:rsidRPr="003A310E" w14:paraId="46B2E89B" w14:textId="77777777" w:rsidTr="00781CED">
        <w:trPr>
          <w:trHeight w:val="1260"/>
        </w:trPr>
        <w:tc>
          <w:tcPr>
            <w:tcW w:w="2689" w:type="dxa"/>
            <w:vMerge/>
            <w:tcBorders>
              <w:left w:val="single" w:sz="4" w:space="0" w:color="auto"/>
              <w:bottom w:val="single" w:sz="4" w:space="0" w:color="auto"/>
              <w:right w:val="single" w:sz="4" w:space="0" w:color="auto"/>
            </w:tcBorders>
            <w:noWrap/>
            <w:vAlign w:val="center"/>
          </w:tcPr>
          <w:p w14:paraId="0CF21F2E" w14:textId="77777777" w:rsidR="00F826A5" w:rsidRPr="003A310E" w:rsidRDefault="00F826A5" w:rsidP="002217E0">
            <w:pPr>
              <w:rPr>
                <w:rFonts w:ascii="Times New Roman" w:hAnsi="Times New Roman"/>
                <w:lang w:eastAsia="lv-LV"/>
              </w:rPr>
            </w:pPr>
          </w:p>
        </w:tc>
        <w:tc>
          <w:tcPr>
            <w:tcW w:w="2052" w:type="dxa"/>
            <w:tcBorders>
              <w:top w:val="single" w:sz="4" w:space="0" w:color="auto"/>
              <w:left w:val="single" w:sz="4" w:space="0" w:color="auto"/>
              <w:bottom w:val="single" w:sz="4" w:space="0" w:color="auto"/>
              <w:right w:val="single" w:sz="4" w:space="0" w:color="auto"/>
            </w:tcBorders>
            <w:vAlign w:val="center"/>
          </w:tcPr>
          <w:p w14:paraId="588F5CB7" w14:textId="24B815E4" w:rsidR="00F826A5" w:rsidRPr="003A310E" w:rsidRDefault="00F826A5" w:rsidP="00B30C59">
            <w:pPr>
              <w:jc w:val="center"/>
              <w:rPr>
                <w:rFonts w:ascii="Times New Roman" w:hAnsi="Times New Roman"/>
                <w:lang w:eastAsia="lv-LV"/>
              </w:rPr>
            </w:pPr>
            <w:r w:rsidRPr="003A310E">
              <w:rPr>
                <w:rFonts w:ascii="Times New Roman" w:hAnsi="Times New Roman"/>
                <w:lang w:eastAsia="lv-LV"/>
              </w:rPr>
              <w:t>150 dienas</w:t>
            </w:r>
          </w:p>
        </w:tc>
        <w:tc>
          <w:tcPr>
            <w:tcW w:w="1403" w:type="dxa"/>
            <w:vMerge/>
            <w:tcBorders>
              <w:left w:val="single" w:sz="4" w:space="0" w:color="auto"/>
              <w:bottom w:val="single" w:sz="4" w:space="0" w:color="auto"/>
              <w:right w:val="single" w:sz="4" w:space="0" w:color="auto"/>
            </w:tcBorders>
            <w:noWrap/>
            <w:vAlign w:val="center"/>
          </w:tcPr>
          <w:p w14:paraId="3FA2DC76" w14:textId="3D85623C" w:rsidR="00F826A5" w:rsidRPr="003A310E" w:rsidRDefault="00F826A5" w:rsidP="002217E0">
            <w:pPr>
              <w:jc w:val="center"/>
              <w:rPr>
                <w:rFonts w:ascii="Times New Roman" w:hAnsi="Times New Roman"/>
                <w:lang w:eastAsia="lv-LV"/>
              </w:rPr>
            </w:pPr>
          </w:p>
        </w:tc>
        <w:tc>
          <w:tcPr>
            <w:tcW w:w="1931" w:type="dxa"/>
            <w:tcBorders>
              <w:top w:val="single" w:sz="4" w:space="0" w:color="auto"/>
              <w:left w:val="single" w:sz="4" w:space="0" w:color="auto"/>
              <w:bottom w:val="single" w:sz="4" w:space="0" w:color="auto"/>
              <w:right w:val="single" w:sz="4" w:space="0" w:color="auto"/>
            </w:tcBorders>
            <w:noWrap/>
            <w:vAlign w:val="center"/>
          </w:tcPr>
          <w:p w14:paraId="65F06FE9" w14:textId="4CDC572C" w:rsidR="00F826A5" w:rsidRPr="003A310E" w:rsidRDefault="00F826A5" w:rsidP="002217E0">
            <w:pPr>
              <w:jc w:val="center"/>
              <w:rPr>
                <w:rFonts w:ascii="Times New Roman" w:hAnsi="Times New Roman"/>
                <w:lang w:eastAsia="lv-LV"/>
              </w:rPr>
            </w:pPr>
            <w:r w:rsidRPr="003A310E">
              <w:rPr>
                <w:rFonts w:ascii="Times New Roman" w:hAnsi="Times New Roman"/>
                <w:lang w:eastAsia="lv-LV"/>
              </w:rPr>
              <w:t>1 600</w:t>
            </w:r>
          </w:p>
        </w:tc>
        <w:tc>
          <w:tcPr>
            <w:tcW w:w="2552" w:type="dxa"/>
            <w:tcBorders>
              <w:top w:val="single" w:sz="4" w:space="0" w:color="auto"/>
              <w:left w:val="single" w:sz="4" w:space="0" w:color="auto"/>
              <w:bottom w:val="single" w:sz="4" w:space="0" w:color="auto"/>
              <w:right w:val="single" w:sz="4" w:space="0" w:color="auto"/>
            </w:tcBorders>
          </w:tcPr>
          <w:p w14:paraId="54021DB4" w14:textId="77777777" w:rsidR="00F826A5" w:rsidRPr="003A310E" w:rsidRDefault="00F826A5" w:rsidP="002217E0">
            <w:pPr>
              <w:jc w:val="center"/>
              <w:rPr>
                <w:rFonts w:ascii="Times New Roman" w:hAnsi="Times New Roman"/>
                <w:lang w:eastAsia="lv-LV"/>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03A56FB" w14:textId="77777777" w:rsidR="00F826A5" w:rsidRPr="003A310E" w:rsidRDefault="00F826A5" w:rsidP="002217E0">
            <w:pPr>
              <w:jc w:val="center"/>
              <w:rPr>
                <w:rFonts w:ascii="Times New Roman" w:hAnsi="Times New Roman"/>
                <w:lang w:eastAsia="lv-LV"/>
              </w:rPr>
            </w:pPr>
          </w:p>
        </w:tc>
        <w:tc>
          <w:tcPr>
            <w:tcW w:w="1984" w:type="dxa"/>
            <w:tcBorders>
              <w:top w:val="single" w:sz="4" w:space="0" w:color="auto"/>
              <w:left w:val="single" w:sz="4" w:space="0" w:color="auto"/>
              <w:bottom w:val="single" w:sz="4" w:space="0" w:color="auto"/>
              <w:right w:val="single" w:sz="4" w:space="0" w:color="auto"/>
            </w:tcBorders>
            <w:noWrap/>
            <w:vAlign w:val="center"/>
          </w:tcPr>
          <w:p w14:paraId="0927DE29" w14:textId="77777777" w:rsidR="00F826A5" w:rsidRPr="003A310E" w:rsidRDefault="00F826A5" w:rsidP="002217E0">
            <w:pPr>
              <w:jc w:val="center"/>
              <w:rPr>
                <w:rFonts w:ascii="Times New Roman" w:hAnsi="Times New Roman"/>
                <w:lang w:eastAsia="lv-LV"/>
              </w:rPr>
            </w:pPr>
          </w:p>
        </w:tc>
      </w:tr>
      <w:tr w:rsidR="00EF295D" w:rsidRPr="003A310E" w14:paraId="4D935512" w14:textId="77777777" w:rsidTr="00781CED">
        <w:trPr>
          <w:trHeight w:val="443"/>
        </w:trPr>
        <w:tc>
          <w:tcPr>
            <w:tcW w:w="12186" w:type="dxa"/>
            <w:gridSpan w:val="6"/>
            <w:tcBorders>
              <w:top w:val="single" w:sz="4" w:space="0" w:color="auto"/>
              <w:left w:val="single" w:sz="4" w:space="0" w:color="auto"/>
              <w:bottom w:val="single" w:sz="4" w:space="0" w:color="auto"/>
              <w:right w:val="single" w:sz="4" w:space="0" w:color="auto"/>
            </w:tcBorders>
          </w:tcPr>
          <w:p w14:paraId="45324518" w14:textId="3DCDF840" w:rsidR="00EF295D" w:rsidRPr="003A310E" w:rsidRDefault="00EF295D" w:rsidP="00781CED">
            <w:pPr>
              <w:jc w:val="right"/>
              <w:rPr>
                <w:rFonts w:ascii="Times New Roman" w:hAnsi="Times New Roman"/>
                <w:b/>
                <w:bCs/>
                <w:lang w:eastAsia="lv-LV"/>
              </w:rPr>
            </w:pPr>
            <w:r w:rsidRPr="003A310E">
              <w:rPr>
                <w:rFonts w:ascii="Times New Roman" w:hAnsi="Times New Roman"/>
                <w:b/>
                <w:bCs/>
                <w:lang w:eastAsia="lv-LV"/>
              </w:rPr>
              <w:t>Kopā:</w:t>
            </w:r>
          </w:p>
        </w:tc>
        <w:tc>
          <w:tcPr>
            <w:tcW w:w="1984" w:type="dxa"/>
            <w:tcBorders>
              <w:top w:val="single" w:sz="4" w:space="0" w:color="auto"/>
              <w:left w:val="single" w:sz="4" w:space="0" w:color="auto"/>
              <w:bottom w:val="single" w:sz="4" w:space="0" w:color="auto"/>
              <w:right w:val="single" w:sz="4" w:space="0" w:color="auto"/>
            </w:tcBorders>
            <w:noWrap/>
            <w:vAlign w:val="center"/>
          </w:tcPr>
          <w:p w14:paraId="34918475" w14:textId="77777777" w:rsidR="00EF295D" w:rsidRPr="003A310E" w:rsidRDefault="00EF295D" w:rsidP="002217E0">
            <w:pPr>
              <w:jc w:val="center"/>
              <w:rPr>
                <w:rFonts w:ascii="Times New Roman" w:hAnsi="Times New Roman"/>
                <w:lang w:eastAsia="lv-LV"/>
              </w:rPr>
            </w:pPr>
          </w:p>
        </w:tc>
      </w:tr>
    </w:tbl>
    <w:p w14:paraId="7B94C581" w14:textId="77777777" w:rsidR="00FF5FC4" w:rsidRPr="003A310E" w:rsidRDefault="00FF5FC4" w:rsidP="00FF5FC4">
      <w:pPr>
        <w:pStyle w:val="NoSpacing"/>
        <w:tabs>
          <w:tab w:val="left" w:pos="851"/>
        </w:tabs>
        <w:spacing w:after="120"/>
        <w:ind w:left="142" w:right="140"/>
        <w:jc w:val="both"/>
        <w:rPr>
          <w:rFonts w:ascii="Times New Roman" w:hAnsi="Times New Roman"/>
          <w:i/>
          <w:iCs/>
          <w:sz w:val="20"/>
          <w:szCs w:val="20"/>
        </w:rPr>
      </w:pPr>
      <w:r w:rsidRPr="003A310E">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7014E443" w14:textId="77777777" w:rsidR="00C46CDB" w:rsidRPr="003A310E" w:rsidRDefault="00C46CDB" w:rsidP="00703DAD">
      <w:pPr>
        <w:spacing w:after="120"/>
        <w:rPr>
          <w:rFonts w:ascii="Times New Roman" w:hAnsi="Times New Roman"/>
          <w:i/>
          <w:iCs/>
          <w:color w:val="000000"/>
          <w:sz w:val="20"/>
        </w:rPr>
      </w:pPr>
    </w:p>
    <w:p w14:paraId="52E3A1CC" w14:textId="77777777" w:rsidR="00EE35A4" w:rsidRPr="003A310E" w:rsidRDefault="00EE35A4" w:rsidP="00EE35A4">
      <w:pPr>
        <w:ind w:right="-58"/>
        <w:jc w:val="both"/>
        <w:rPr>
          <w:rFonts w:ascii="Times New Roman" w:hAnsi="Times New Roman"/>
          <w:b/>
          <w:szCs w:val="24"/>
        </w:rPr>
      </w:pPr>
      <w:r w:rsidRPr="003A310E">
        <w:rPr>
          <w:rFonts w:ascii="Times New Roman" w:hAnsi="Times New Roman"/>
          <w:b/>
          <w:szCs w:val="24"/>
        </w:rPr>
        <w:t>_______________________________________________________________________</w:t>
      </w:r>
    </w:p>
    <w:p w14:paraId="56B18B69" w14:textId="6F975B97" w:rsidR="00602C19" w:rsidRPr="003A310E" w:rsidRDefault="00EE35A4" w:rsidP="0022624E">
      <w:pPr>
        <w:rPr>
          <w:rFonts w:ascii="Times New Roman" w:hAnsi="Times New Roman"/>
          <w:bCs/>
          <w:szCs w:val="24"/>
        </w:rPr>
      </w:pPr>
      <w:r w:rsidRPr="003A310E">
        <w:rPr>
          <w:rFonts w:ascii="Times New Roman" w:hAnsi="Times New Roman"/>
          <w:sz w:val="20"/>
          <w:szCs w:val="24"/>
          <w:lang w:eastAsia="lv-LV"/>
        </w:rPr>
        <w:t>Pretendenta amatpersonas ar paraksta tiesībām (vai pretendenta pilnvarotās personas) vārds, uzvārds, amats, paraksts</w:t>
      </w:r>
    </w:p>
    <w:p w14:paraId="484B370A" w14:textId="77777777" w:rsidR="00637427" w:rsidRPr="003A310E" w:rsidRDefault="00637427" w:rsidP="003B42ED">
      <w:pPr>
        <w:jc w:val="right"/>
        <w:rPr>
          <w:rFonts w:ascii="Times New Roman" w:hAnsi="Times New Roman"/>
          <w:b/>
          <w:bCs/>
          <w:szCs w:val="24"/>
        </w:rPr>
        <w:sectPr w:rsidR="00637427" w:rsidRPr="003A310E" w:rsidSect="00CA01AF">
          <w:footerReference w:type="even" r:id="rId20"/>
          <w:type w:val="nextColumn"/>
          <w:pgSz w:w="16838" w:h="11906" w:orient="landscape"/>
          <w:pgMar w:top="1134" w:right="1134" w:bottom="1134" w:left="1701" w:header="709" w:footer="709" w:gutter="0"/>
          <w:cols w:space="708"/>
          <w:docGrid w:linePitch="360"/>
        </w:sectPr>
      </w:pPr>
    </w:p>
    <w:p w14:paraId="44C49E30" w14:textId="663D05DE" w:rsidR="006D606F" w:rsidRPr="003A310E" w:rsidRDefault="00B62288" w:rsidP="003B42ED">
      <w:pPr>
        <w:jc w:val="right"/>
        <w:rPr>
          <w:rFonts w:ascii="Times New Roman" w:hAnsi="Times New Roman"/>
          <w:b/>
          <w:bCs/>
          <w:szCs w:val="24"/>
        </w:rPr>
      </w:pPr>
      <w:r w:rsidRPr="003A310E">
        <w:rPr>
          <w:rFonts w:ascii="Times New Roman" w:hAnsi="Times New Roman"/>
          <w:b/>
          <w:bCs/>
          <w:szCs w:val="24"/>
        </w:rPr>
        <w:lastRenderedPageBreak/>
        <w:t>4</w:t>
      </w:r>
      <w:r w:rsidR="006D606F" w:rsidRPr="003A310E">
        <w:rPr>
          <w:rFonts w:ascii="Times New Roman" w:hAnsi="Times New Roman"/>
          <w:b/>
          <w:bCs/>
          <w:szCs w:val="24"/>
        </w:rPr>
        <w:t>. pielikums</w:t>
      </w:r>
    </w:p>
    <w:p w14:paraId="3A6CCC71" w14:textId="77777777" w:rsidR="00C56842" w:rsidRPr="003A310E" w:rsidRDefault="00C56842" w:rsidP="00C56842">
      <w:pPr>
        <w:ind w:left="644"/>
        <w:jc w:val="right"/>
        <w:rPr>
          <w:rFonts w:ascii="Times New Roman" w:hAnsi="Times New Roman"/>
          <w:szCs w:val="24"/>
        </w:rPr>
      </w:pPr>
      <w:r w:rsidRPr="003A310E">
        <w:rPr>
          <w:rFonts w:ascii="Times New Roman" w:hAnsi="Times New Roman"/>
          <w:szCs w:val="24"/>
        </w:rPr>
        <w:t>Iepirkuma procedūras nolikumam</w:t>
      </w:r>
    </w:p>
    <w:p w14:paraId="325FA3E2" w14:textId="12FD6C3D"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“Par tiesībā</w:t>
      </w:r>
      <w:r w:rsidR="00606AE5" w:rsidRPr="003A310E">
        <w:rPr>
          <w:rFonts w:ascii="Times New Roman" w:hAnsi="Times New Roman"/>
          <w:szCs w:val="24"/>
        </w:rPr>
        <w:t>m</w:t>
      </w:r>
      <w:r w:rsidRPr="003A310E">
        <w:rPr>
          <w:rFonts w:ascii="Times New Roman" w:hAnsi="Times New Roman"/>
          <w:szCs w:val="24"/>
        </w:rPr>
        <w:t xml:space="preserve"> noslēgt vispārīgo vienošanos par </w:t>
      </w:r>
    </w:p>
    <w:p w14:paraId="1A1ED518" w14:textId="77777777" w:rsidR="007D4570" w:rsidRPr="003A310E" w:rsidRDefault="007D4570" w:rsidP="007D4570">
      <w:pPr>
        <w:ind w:left="644"/>
        <w:jc w:val="right"/>
        <w:rPr>
          <w:rFonts w:ascii="Times New Roman" w:hAnsi="Times New Roman"/>
          <w:szCs w:val="24"/>
        </w:rPr>
      </w:pPr>
      <w:r w:rsidRPr="003A310E">
        <w:rPr>
          <w:rFonts w:ascii="Times New Roman" w:hAnsi="Times New Roman"/>
          <w:szCs w:val="24"/>
        </w:rPr>
        <w:t>piesūcinātu koka gulšņu ar metāla plāksnēm galos piegādi”</w:t>
      </w:r>
    </w:p>
    <w:p w14:paraId="2BE1B1D7" w14:textId="7EDE5364" w:rsidR="007D4570" w:rsidRPr="003A310E" w:rsidRDefault="007D4570" w:rsidP="007D4570">
      <w:pPr>
        <w:ind w:left="644"/>
        <w:jc w:val="right"/>
        <w:rPr>
          <w:rFonts w:ascii="Times New Roman" w:hAnsi="Times New Roman"/>
          <w:b/>
          <w:szCs w:val="24"/>
        </w:rPr>
      </w:pPr>
      <w:r w:rsidRPr="003A310E">
        <w:rPr>
          <w:rFonts w:ascii="Times New Roman" w:hAnsi="Times New Roman"/>
          <w:szCs w:val="24"/>
        </w:rPr>
        <w:t>identifikācijas Nr. RS/2025/</w:t>
      </w:r>
      <w:r w:rsidR="00C066FE">
        <w:rPr>
          <w:rFonts w:ascii="Times New Roman" w:hAnsi="Times New Roman"/>
          <w:szCs w:val="24"/>
        </w:rPr>
        <w:t>35</w:t>
      </w:r>
    </w:p>
    <w:p w14:paraId="782BE95F" w14:textId="77777777" w:rsidR="00C56842" w:rsidRPr="003A310E" w:rsidRDefault="00C56842" w:rsidP="00C56842">
      <w:pPr>
        <w:jc w:val="center"/>
        <w:rPr>
          <w:rFonts w:ascii="Times New Roman" w:hAnsi="Times New Roman"/>
          <w:b/>
          <w:szCs w:val="24"/>
        </w:rPr>
      </w:pPr>
    </w:p>
    <w:p w14:paraId="21C516FA" w14:textId="36B06A7A" w:rsidR="00C632A4" w:rsidRPr="003A310E" w:rsidRDefault="001B6B9D" w:rsidP="00C56842">
      <w:pPr>
        <w:jc w:val="center"/>
        <w:rPr>
          <w:rFonts w:ascii="Times New Roman" w:hAnsi="Times New Roman"/>
          <w:b/>
          <w:szCs w:val="24"/>
        </w:rPr>
      </w:pPr>
      <w:r w:rsidRPr="003A310E">
        <w:rPr>
          <w:rFonts w:ascii="Times New Roman" w:hAnsi="Times New Roman"/>
          <w:szCs w:val="24"/>
        </w:rPr>
        <w:t>VISPĀRĪGĀS VIENOŠANĀS</w:t>
      </w:r>
      <w:r w:rsidR="00C632A4" w:rsidRPr="003A310E">
        <w:rPr>
          <w:rFonts w:ascii="Times New Roman" w:hAnsi="Times New Roman"/>
          <w:szCs w:val="24"/>
        </w:rPr>
        <w:t xml:space="preserve"> PROJEKTS</w:t>
      </w:r>
    </w:p>
    <w:p w14:paraId="42BBEB55" w14:textId="6E4ACD6E" w:rsidR="003A1265" w:rsidRPr="003A310E" w:rsidRDefault="001B6B9D" w:rsidP="005C36A8">
      <w:pPr>
        <w:jc w:val="center"/>
        <w:rPr>
          <w:rFonts w:ascii="Times New Roman" w:hAnsi="Times New Roman"/>
          <w:b/>
          <w:bCs/>
          <w:szCs w:val="24"/>
        </w:rPr>
      </w:pPr>
      <w:r w:rsidRPr="003A310E">
        <w:rPr>
          <w:rFonts w:ascii="Times New Roman" w:hAnsi="Times New Roman"/>
          <w:b/>
          <w:bCs/>
          <w:szCs w:val="24"/>
        </w:rPr>
        <w:t xml:space="preserve">VISPĀRĪGĀ VIENOŠANĀS </w:t>
      </w:r>
      <w:r w:rsidR="00FD1B77" w:rsidRPr="003A310E">
        <w:rPr>
          <w:rFonts w:ascii="Times New Roman" w:hAnsi="Times New Roman"/>
          <w:b/>
          <w:bCs/>
          <w:szCs w:val="24"/>
        </w:rPr>
        <w:t>Nr.__</w:t>
      </w:r>
      <w:r w:rsidR="002D25C5" w:rsidRPr="003A310E">
        <w:rPr>
          <w:rFonts w:ascii="Times New Roman" w:hAnsi="Times New Roman"/>
          <w:b/>
          <w:bCs/>
          <w:szCs w:val="24"/>
        </w:rPr>
        <w:t xml:space="preserve"> </w:t>
      </w:r>
    </w:p>
    <w:p w14:paraId="5F6A44EF" w14:textId="0066516A" w:rsidR="00C931DE" w:rsidRPr="003A310E" w:rsidRDefault="00C931DE" w:rsidP="00C931DE">
      <w:pPr>
        <w:jc w:val="center"/>
        <w:rPr>
          <w:rFonts w:ascii="Times New Roman" w:hAnsi="Times New Roman"/>
          <w:szCs w:val="24"/>
        </w:rPr>
      </w:pPr>
      <w:r w:rsidRPr="003A310E">
        <w:rPr>
          <w:rFonts w:ascii="Times New Roman" w:hAnsi="Times New Roman"/>
          <w:szCs w:val="24"/>
        </w:rPr>
        <w:t xml:space="preserve">par </w:t>
      </w:r>
      <w:r w:rsidR="00C46CDB" w:rsidRPr="003A310E">
        <w:rPr>
          <w:rFonts w:ascii="Times New Roman" w:hAnsi="Times New Roman"/>
          <w:szCs w:val="24"/>
        </w:rPr>
        <w:t xml:space="preserve">piesūcinātu koka gulšņu ar metāla plāksnēm galos </w:t>
      </w:r>
      <w:r w:rsidRPr="003A310E">
        <w:rPr>
          <w:rFonts w:ascii="Times New Roman" w:hAnsi="Times New Roman"/>
          <w:szCs w:val="24"/>
        </w:rPr>
        <w:t xml:space="preserve">piegādi </w:t>
      </w:r>
    </w:p>
    <w:p w14:paraId="03980AC9" w14:textId="3E3FE6BC" w:rsidR="00FD1B77" w:rsidRPr="003A310E" w:rsidRDefault="00FD1B77" w:rsidP="003A1265">
      <w:pPr>
        <w:jc w:val="center"/>
        <w:rPr>
          <w:rFonts w:ascii="Times New Roman" w:hAnsi="Times New Roman"/>
          <w:szCs w:val="24"/>
        </w:rPr>
      </w:pPr>
    </w:p>
    <w:p w14:paraId="7AE27F5B" w14:textId="77777777" w:rsidR="00FD1B77" w:rsidRPr="003A310E" w:rsidRDefault="00FD1B77" w:rsidP="00FD1B77">
      <w:pPr>
        <w:rPr>
          <w:rFonts w:ascii="Times New Roman" w:hAnsi="Times New Roman"/>
          <w:szCs w:val="24"/>
        </w:rPr>
      </w:pPr>
      <w:r w:rsidRPr="003A310E">
        <w:rPr>
          <w:rFonts w:ascii="Times New Roman" w:hAnsi="Times New Roman"/>
          <w:szCs w:val="24"/>
        </w:rPr>
        <w:t xml:space="preserve">Rīgā, </w:t>
      </w:r>
    </w:p>
    <w:p w14:paraId="5E3CCB0E" w14:textId="77777777" w:rsidR="00FD1B77" w:rsidRPr="003A310E" w:rsidRDefault="00FD1B77" w:rsidP="00FD1B77">
      <w:pPr>
        <w:jc w:val="right"/>
        <w:rPr>
          <w:rFonts w:ascii="Times New Roman" w:hAnsi="Times New Roman"/>
          <w:i/>
          <w:iCs/>
          <w:szCs w:val="24"/>
        </w:rPr>
      </w:pPr>
      <w:r w:rsidRPr="003A310E">
        <w:rPr>
          <w:rFonts w:ascii="Times New Roman" w:hAnsi="Times New Roman"/>
          <w:i/>
          <w:iCs/>
          <w:szCs w:val="24"/>
        </w:rPr>
        <w:t>Datums skatāms laika zīmogā</w:t>
      </w:r>
    </w:p>
    <w:p w14:paraId="5D46C1CF" w14:textId="77777777" w:rsidR="006D606F" w:rsidRPr="003A310E" w:rsidRDefault="006D606F" w:rsidP="00FD1B77">
      <w:pPr>
        <w:rPr>
          <w:rFonts w:ascii="Times New Roman" w:hAnsi="Times New Roman"/>
          <w:bCs/>
          <w:szCs w:val="24"/>
        </w:rPr>
      </w:pPr>
    </w:p>
    <w:p w14:paraId="5780B9BA" w14:textId="740C2242" w:rsidR="00A1604B" w:rsidRPr="003A310E" w:rsidRDefault="00A1604B" w:rsidP="00A1604B">
      <w:pPr>
        <w:suppressAutoHyphens/>
        <w:ind w:firstLine="720"/>
        <w:jc w:val="both"/>
        <w:rPr>
          <w:rFonts w:ascii="Times New Roman" w:hAnsi="Times New Roman"/>
          <w:b/>
          <w:szCs w:val="24"/>
          <w:lang w:eastAsia="ar-SA"/>
        </w:rPr>
      </w:pPr>
      <w:r w:rsidRPr="003A310E">
        <w:rPr>
          <w:rFonts w:ascii="Times New Roman" w:hAnsi="Times New Roman"/>
          <w:b/>
          <w:szCs w:val="24"/>
          <w:lang w:eastAsia="ar-SA"/>
        </w:rPr>
        <w:t>Rīgas pašvaldības sabiedrība ar ierobežotu atbildību „Rīgas satiksme”</w:t>
      </w:r>
      <w:r w:rsidRPr="003A310E">
        <w:rPr>
          <w:rFonts w:ascii="Times New Roman" w:hAnsi="Times New Roman"/>
          <w:szCs w:val="24"/>
          <w:lang w:eastAsia="ar-SA"/>
        </w:rPr>
        <w:t xml:space="preserve">, vien.reģ.Nr.40003619950, turpmāk – Pasūtītājs, tās </w:t>
      </w:r>
      <w:r w:rsidR="00C931DE" w:rsidRPr="003A310E">
        <w:rPr>
          <w:rFonts w:ascii="Times New Roman" w:hAnsi="Times New Roman"/>
          <w:szCs w:val="24"/>
          <w:lang w:eastAsia="ar-SA"/>
        </w:rPr>
        <w:t>_____________</w:t>
      </w:r>
      <w:r w:rsidRPr="003A310E">
        <w:rPr>
          <w:rFonts w:ascii="Times New Roman" w:hAnsi="Times New Roman"/>
          <w:szCs w:val="24"/>
          <w:lang w:eastAsia="ar-SA"/>
        </w:rPr>
        <w:t xml:space="preserve"> personā, kura rīkojas saskaņā ar valdes pilnvarojumu, no vienas puses, </w:t>
      </w:r>
    </w:p>
    <w:p w14:paraId="0061F981" w14:textId="77777777" w:rsidR="00A1604B" w:rsidRPr="003A310E" w:rsidRDefault="00A1604B" w:rsidP="00A1604B">
      <w:pPr>
        <w:suppressAutoHyphens/>
        <w:jc w:val="both"/>
        <w:rPr>
          <w:rFonts w:ascii="Times New Roman" w:hAnsi="Times New Roman"/>
          <w:szCs w:val="24"/>
          <w:lang w:eastAsia="ar-SA"/>
        </w:rPr>
      </w:pPr>
      <w:r w:rsidRPr="003A310E">
        <w:rPr>
          <w:rFonts w:ascii="Times New Roman" w:hAnsi="Times New Roman"/>
          <w:szCs w:val="24"/>
          <w:lang w:eastAsia="ar-SA"/>
        </w:rPr>
        <w:t xml:space="preserve">un </w:t>
      </w:r>
    </w:p>
    <w:p w14:paraId="44076976" w14:textId="77777777" w:rsidR="007F6127" w:rsidRPr="003A310E" w:rsidRDefault="007F6127" w:rsidP="007F6127">
      <w:pPr>
        <w:spacing w:after="120"/>
        <w:ind w:firstLine="720"/>
        <w:jc w:val="both"/>
        <w:rPr>
          <w:rFonts w:ascii="Times New Roman" w:hAnsi="Times New Roman"/>
          <w:szCs w:val="24"/>
          <w:lang w:eastAsia="lv-LV"/>
        </w:rPr>
      </w:pPr>
      <w:r w:rsidRPr="003A310E">
        <w:rPr>
          <w:rFonts w:ascii="Times New Roman" w:hAnsi="Times New Roman"/>
          <w:szCs w:val="24"/>
          <w:lang w:eastAsia="lv-LV"/>
        </w:rPr>
        <w:t>________, reģ. Nr.______________, turpmāk - Iespējamais Piegādātājs, kuru pārstāv ________ ____________, no otras puses,</w:t>
      </w:r>
    </w:p>
    <w:p w14:paraId="6B6599ED" w14:textId="77777777" w:rsidR="007F6127" w:rsidRPr="003A310E" w:rsidRDefault="007F6127" w:rsidP="007F6127">
      <w:pPr>
        <w:spacing w:after="120"/>
        <w:ind w:firstLine="720"/>
        <w:jc w:val="both"/>
        <w:rPr>
          <w:rFonts w:ascii="Times New Roman" w:hAnsi="Times New Roman"/>
          <w:szCs w:val="24"/>
          <w:lang w:eastAsia="lv-LV"/>
        </w:rPr>
      </w:pPr>
      <w:r w:rsidRPr="003A310E">
        <w:rPr>
          <w:rFonts w:ascii="Times New Roman" w:hAnsi="Times New Roman"/>
          <w:szCs w:val="24"/>
          <w:lang w:eastAsia="lv-LV"/>
        </w:rPr>
        <w:t>________, reģ. Nr.______________, turpmāk - Iespējamais Piegādātājs, kuru pārstāv ________ ____________, no otras puses,</w:t>
      </w:r>
    </w:p>
    <w:p w14:paraId="33CF0392" w14:textId="77777777" w:rsidR="007F6127" w:rsidRPr="003A310E" w:rsidRDefault="007F6127" w:rsidP="007F6127">
      <w:pPr>
        <w:spacing w:after="120"/>
        <w:ind w:firstLine="720"/>
        <w:jc w:val="both"/>
        <w:rPr>
          <w:rFonts w:ascii="Times New Roman" w:hAnsi="Times New Roman"/>
          <w:szCs w:val="24"/>
          <w:lang w:eastAsia="lv-LV"/>
        </w:rPr>
      </w:pPr>
      <w:r w:rsidRPr="003A310E">
        <w:rPr>
          <w:rFonts w:ascii="Times New Roman" w:hAnsi="Times New Roman"/>
          <w:szCs w:val="24"/>
          <w:lang w:eastAsia="lv-LV"/>
        </w:rPr>
        <w:t>________, reģ. Nr.______________, turpmāk - Iespējamais Piegādātājs, kuru pārstāv ________ ____________, no otras puses,</w:t>
      </w:r>
    </w:p>
    <w:p w14:paraId="4D477131" w14:textId="77777777" w:rsidR="007F6127" w:rsidRPr="003A310E" w:rsidRDefault="007F6127" w:rsidP="007F6127">
      <w:pPr>
        <w:spacing w:after="120"/>
        <w:jc w:val="both"/>
        <w:rPr>
          <w:rFonts w:ascii="Times New Roman" w:hAnsi="Times New Roman"/>
          <w:szCs w:val="24"/>
          <w:lang w:eastAsia="lv-LV"/>
        </w:rPr>
      </w:pPr>
      <w:r w:rsidRPr="003A310E">
        <w:rPr>
          <w:rFonts w:ascii="Times New Roman" w:hAnsi="Times New Roman"/>
          <w:szCs w:val="24"/>
          <w:lang w:eastAsia="lv-LV"/>
        </w:rPr>
        <w:t xml:space="preserve">visi kopā turpmāk tekstā saukti Līdzēji, </w:t>
      </w:r>
    </w:p>
    <w:p w14:paraId="375EA9D5" w14:textId="46D501E7" w:rsidR="006F7F78" w:rsidRPr="003A310E" w:rsidRDefault="007F6127" w:rsidP="006F7F78">
      <w:pPr>
        <w:spacing w:after="120"/>
        <w:jc w:val="both"/>
        <w:rPr>
          <w:rFonts w:ascii="Times New Roman" w:hAnsi="Times New Roman"/>
          <w:szCs w:val="24"/>
        </w:rPr>
      </w:pPr>
      <w:r w:rsidRPr="003A310E">
        <w:rPr>
          <w:rFonts w:ascii="Times New Roman" w:hAnsi="Times New Roman"/>
          <w:szCs w:val="24"/>
          <w:lang w:eastAsia="ar-SA"/>
        </w:rPr>
        <w:t>pamatojoties uz Pasūtītāja rīkotās iepirkuma procedūras “</w:t>
      </w:r>
      <w:bookmarkStart w:id="4" w:name="_Hlk200454805"/>
      <w:r w:rsidR="00FF5233" w:rsidRPr="003A310E">
        <w:rPr>
          <w:rFonts w:ascii="Times New Roman" w:hAnsi="Times New Roman"/>
          <w:szCs w:val="24"/>
          <w:lang w:eastAsia="ar-SA"/>
        </w:rPr>
        <w:t>Par tiesībām noslēgt vispārīgo vienošanos par p</w:t>
      </w:r>
      <w:r w:rsidRPr="003A310E">
        <w:rPr>
          <w:rFonts w:ascii="Times New Roman" w:hAnsi="Times New Roman"/>
          <w:szCs w:val="24"/>
          <w:lang w:eastAsia="ar-SA"/>
        </w:rPr>
        <w:t>iesūcinātu koka gulšņu ar metāla plāksnēm galos</w:t>
      </w:r>
      <w:r w:rsidR="00FF5233" w:rsidRPr="003A310E">
        <w:rPr>
          <w:rFonts w:ascii="Times New Roman" w:hAnsi="Times New Roman"/>
          <w:szCs w:val="24"/>
          <w:lang w:eastAsia="ar-SA"/>
        </w:rPr>
        <w:t xml:space="preserve"> piegādi</w:t>
      </w:r>
      <w:bookmarkEnd w:id="4"/>
      <w:r w:rsidRPr="003A310E">
        <w:rPr>
          <w:rFonts w:ascii="Times New Roman" w:hAnsi="Times New Roman"/>
          <w:szCs w:val="24"/>
          <w:lang w:eastAsia="ar-SA"/>
        </w:rPr>
        <w:t>” (identifikācijas Nr. RS/2025/</w:t>
      </w:r>
      <w:r w:rsidR="00C066FE">
        <w:rPr>
          <w:rFonts w:ascii="Times New Roman" w:hAnsi="Times New Roman"/>
          <w:szCs w:val="24"/>
          <w:lang w:eastAsia="ar-SA"/>
        </w:rPr>
        <w:t>35</w:t>
      </w:r>
      <w:r w:rsidRPr="003A310E">
        <w:rPr>
          <w:rFonts w:ascii="Times New Roman" w:hAnsi="Times New Roman"/>
          <w:szCs w:val="24"/>
          <w:lang w:eastAsia="ar-SA"/>
        </w:rPr>
        <w:t>) rezultātiem</w:t>
      </w:r>
      <w:r w:rsidR="006F7F78" w:rsidRPr="003A310E">
        <w:rPr>
          <w:rFonts w:ascii="Times New Roman" w:hAnsi="Times New Roman"/>
          <w:szCs w:val="24"/>
        </w:rPr>
        <w:t xml:space="preserve">, turpmāk tekstā </w:t>
      </w:r>
      <w:r w:rsidR="00983D55" w:rsidRPr="003A310E">
        <w:rPr>
          <w:rFonts w:ascii="Times New Roman" w:hAnsi="Times New Roman"/>
          <w:szCs w:val="24"/>
        </w:rPr>
        <w:t>–</w:t>
      </w:r>
      <w:r w:rsidR="006F7F78" w:rsidRPr="003A310E">
        <w:rPr>
          <w:rFonts w:ascii="Times New Roman" w:hAnsi="Times New Roman"/>
          <w:szCs w:val="24"/>
        </w:rPr>
        <w:t xml:space="preserve"> </w:t>
      </w:r>
      <w:r w:rsidR="00983D55" w:rsidRPr="003A310E">
        <w:rPr>
          <w:rFonts w:ascii="Times New Roman" w:hAnsi="Times New Roman"/>
          <w:szCs w:val="24"/>
        </w:rPr>
        <w:t>iepirkuma procedūra</w:t>
      </w:r>
      <w:r w:rsidR="006F7F78" w:rsidRPr="003A310E">
        <w:rPr>
          <w:rFonts w:ascii="Times New Roman" w:hAnsi="Times New Roman"/>
          <w:szCs w:val="24"/>
        </w:rPr>
        <w:t>, noslēdza šādu vispārīgo vienošanos:</w:t>
      </w:r>
    </w:p>
    <w:p w14:paraId="45A62652" w14:textId="77777777" w:rsidR="006F7F78" w:rsidRPr="003A310E" w:rsidRDefault="006F7F78" w:rsidP="00574D48">
      <w:pPr>
        <w:numPr>
          <w:ilvl w:val="0"/>
          <w:numId w:val="41"/>
        </w:numPr>
        <w:spacing w:after="120"/>
        <w:jc w:val="center"/>
        <w:rPr>
          <w:rFonts w:ascii="Times New Roman" w:hAnsi="Times New Roman"/>
          <w:b/>
          <w:szCs w:val="24"/>
        </w:rPr>
      </w:pPr>
      <w:r w:rsidRPr="003A310E">
        <w:rPr>
          <w:rFonts w:ascii="Times New Roman" w:hAnsi="Times New Roman"/>
          <w:b/>
          <w:szCs w:val="24"/>
        </w:rPr>
        <w:t>DEFINĪCIJAS</w:t>
      </w:r>
    </w:p>
    <w:p w14:paraId="1218FEBE"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u w:val="single"/>
        </w:rPr>
        <w:t>Iespējamais piegādātājs</w:t>
      </w:r>
      <w:r w:rsidRPr="003A310E">
        <w:rPr>
          <w:rFonts w:ascii="Times New Roman" w:hAnsi="Times New Roman"/>
          <w:bCs/>
          <w:szCs w:val="24"/>
        </w:rPr>
        <w:t xml:space="preserve"> – iepirkuma procedūrā atlasītais piegādātājs, kurš noslēdz vispārīgo vienošanos (turpmāk – Vienošanās) ar Pasūtītāju, iegūstot tiesības Pasūtītājam piegādāt piesūcinātos koka gulšņus ar metāla plāksnēm galos (turpmāk tekstā – Prece), saskaņā ar Vienošanās nosacījumiem.</w:t>
      </w:r>
    </w:p>
    <w:p w14:paraId="63F18887"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u w:val="single"/>
        </w:rPr>
        <w:t>Piegādātājs</w:t>
      </w:r>
      <w:r w:rsidRPr="003A310E">
        <w:rPr>
          <w:rFonts w:ascii="Times New Roman" w:hAnsi="Times New Roman"/>
          <w:bCs/>
          <w:szCs w:val="24"/>
        </w:rPr>
        <w:t xml:space="preserve"> – Iespējamais piegādātājs, kurš noslēdz Iepirkuma līgumu.</w:t>
      </w:r>
    </w:p>
    <w:p w14:paraId="440F8426" w14:textId="7B2DB643"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u w:val="single"/>
        </w:rPr>
        <w:t xml:space="preserve">Prece </w:t>
      </w:r>
      <w:r w:rsidRPr="003A310E">
        <w:rPr>
          <w:rFonts w:ascii="Times New Roman" w:hAnsi="Times New Roman"/>
          <w:bCs/>
          <w:szCs w:val="24"/>
        </w:rPr>
        <w:t>–</w:t>
      </w:r>
      <w:r w:rsidRPr="003A310E">
        <w:rPr>
          <w:rFonts w:ascii="Times New Roman" w:hAnsi="Times New Roman"/>
          <w:szCs w:val="24"/>
        </w:rPr>
        <w:t>piesūcinātie koka gulšņi ar metāla plāksnēm galos, ko Iespējamajiem piegādātājiem ir tiesības piedāvāt Pasūtītājam. Preces specifikācija norādīta Vienošanās 1.pielikumā.</w:t>
      </w:r>
    </w:p>
    <w:p w14:paraId="224D8F3B"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u w:val="single"/>
        </w:rPr>
        <w:t xml:space="preserve">Atbilstošs cenu piedāvājums </w:t>
      </w:r>
      <w:r w:rsidRPr="003A310E">
        <w:rPr>
          <w:rFonts w:ascii="Times New Roman" w:hAnsi="Times New Roman"/>
          <w:bCs/>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147C93B7"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u w:val="single"/>
        </w:rPr>
        <w:t>Cenu aptauja</w:t>
      </w:r>
      <w:r w:rsidRPr="003A310E">
        <w:rPr>
          <w:rFonts w:ascii="Times New Roman" w:hAnsi="Times New Roman"/>
          <w:bCs/>
          <w:szCs w:val="24"/>
        </w:rPr>
        <w:t xml:space="preserve"> – noteiktas formas pieprasījums iesniegt cenu piedāvājumu visiem Iespējamajiem piegādātājiem, kas tiek nosūtīts elektroniski. Cenu aptaujas tiek numurētas to nosūtīšanas secībā.</w:t>
      </w:r>
    </w:p>
    <w:p w14:paraId="0A3B9FB0" w14:textId="77777777" w:rsidR="006F7F78" w:rsidRPr="003A310E" w:rsidRDefault="006F7F78" w:rsidP="00574D48">
      <w:pPr>
        <w:numPr>
          <w:ilvl w:val="1"/>
          <w:numId w:val="41"/>
        </w:numPr>
        <w:tabs>
          <w:tab w:val="num" w:pos="720"/>
        </w:tabs>
        <w:jc w:val="both"/>
        <w:rPr>
          <w:rFonts w:ascii="Times New Roman" w:hAnsi="Times New Roman"/>
          <w:bCs/>
          <w:szCs w:val="24"/>
        </w:rPr>
      </w:pPr>
      <w:r w:rsidRPr="003A310E">
        <w:rPr>
          <w:rFonts w:ascii="Times New Roman" w:hAnsi="Times New Roman"/>
          <w:bCs/>
          <w:szCs w:val="24"/>
          <w:u w:val="single"/>
        </w:rPr>
        <w:t>Paziņojums</w:t>
      </w:r>
      <w:r w:rsidRPr="003A310E">
        <w:rPr>
          <w:rFonts w:ascii="Times New Roman" w:hAnsi="Times New Roman"/>
          <w:bCs/>
          <w:szCs w:val="24"/>
        </w:rPr>
        <w:t xml:space="preserve"> – dokuments, kuru elektroniski visiem cenu piedāvājumu iesniegušajiem Iespējamajiem piegādātājiem nosūta Pasūtītāja pilnvarota persona, un kurš satur informāciju par Cenu aptaujas rezultātiem.</w:t>
      </w:r>
    </w:p>
    <w:p w14:paraId="2C69CC00" w14:textId="77777777" w:rsidR="006F7F78" w:rsidRPr="003A310E" w:rsidRDefault="006F7F78" w:rsidP="00574D48">
      <w:pPr>
        <w:numPr>
          <w:ilvl w:val="1"/>
          <w:numId w:val="41"/>
        </w:numPr>
        <w:tabs>
          <w:tab w:val="num" w:pos="720"/>
        </w:tabs>
        <w:jc w:val="both"/>
        <w:rPr>
          <w:rFonts w:ascii="Times New Roman" w:hAnsi="Times New Roman"/>
          <w:bCs/>
          <w:szCs w:val="24"/>
        </w:rPr>
      </w:pPr>
      <w:r w:rsidRPr="003A310E">
        <w:rPr>
          <w:rFonts w:ascii="Times New Roman" w:hAnsi="Times New Roman"/>
          <w:bCs/>
          <w:szCs w:val="24"/>
          <w:u w:val="single"/>
        </w:rPr>
        <w:t>Iepirkuma līgums</w:t>
      </w:r>
      <w:r w:rsidRPr="003A310E">
        <w:rPr>
          <w:rFonts w:ascii="Times New Roman" w:hAnsi="Times New Roman"/>
          <w:bCs/>
          <w:szCs w:val="24"/>
        </w:rPr>
        <w:t xml:space="preserve"> – starp Pasūtītāju un Iespējamo piegādātāju Vienošanās ietvaros noslēgts iepirkuma līgums par krāsaino metāla izstrādājumu piegādi.</w:t>
      </w:r>
    </w:p>
    <w:p w14:paraId="71C3E427" w14:textId="77777777" w:rsidR="006F7F78" w:rsidRPr="003A310E" w:rsidRDefault="006F7F78" w:rsidP="006F7F78">
      <w:pPr>
        <w:spacing w:after="120"/>
        <w:ind w:left="360"/>
        <w:rPr>
          <w:rFonts w:ascii="Times New Roman" w:hAnsi="Times New Roman"/>
          <w:b/>
          <w:szCs w:val="24"/>
        </w:rPr>
      </w:pPr>
    </w:p>
    <w:p w14:paraId="0314A94D" w14:textId="77777777" w:rsidR="006F7F78" w:rsidRPr="003A310E" w:rsidRDefault="006F7F78" w:rsidP="00574D48">
      <w:pPr>
        <w:numPr>
          <w:ilvl w:val="0"/>
          <w:numId w:val="41"/>
        </w:numPr>
        <w:spacing w:after="120"/>
        <w:jc w:val="center"/>
        <w:rPr>
          <w:rFonts w:ascii="Times New Roman" w:hAnsi="Times New Roman"/>
          <w:b/>
          <w:szCs w:val="24"/>
        </w:rPr>
      </w:pPr>
      <w:r w:rsidRPr="003A310E">
        <w:rPr>
          <w:rFonts w:ascii="Times New Roman" w:hAnsi="Times New Roman"/>
          <w:b/>
          <w:szCs w:val="24"/>
        </w:rPr>
        <w:lastRenderedPageBreak/>
        <w:t>VIENOŠANĀS PRIEKŠMETS UN DARBĪBAS TERMIŅŠ</w:t>
      </w:r>
    </w:p>
    <w:p w14:paraId="4AAFAFA3" w14:textId="77777777" w:rsidR="006F7F78" w:rsidRPr="003A310E" w:rsidRDefault="006F7F78" w:rsidP="00574D48">
      <w:pPr>
        <w:numPr>
          <w:ilvl w:val="1"/>
          <w:numId w:val="41"/>
        </w:numPr>
        <w:ind w:left="426" w:hanging="426"/>
        <w:jc w:val="both"/>
        <w:rPr>
          <w:rFonts w:ascii="Times New Roman" w:hAnsi="Times New Roman"/>
          <w:szCs w:val="24"/>
        </w:rPr>
      </w:pPr>
      <w:r w:rsidRPr="003A310E">
        <w:rPr>
          <w:rFonts w:ascii="Times New Roman" w:hAnsi="Times New Roman"/>
          <w:szCs w:val="24"/>
        </w:rPr>
        <w:t>Vienošanās nosaka kārtību, kādā Pasūtītājs izvēlas Preces Piegādātājus Vienošanās darbības laikā.</w:t>
      </w:r>
    </w:p>
    <w:p w14:paraId="50F1D0B1" w14:textId="77777777" w:rsidR="006F7F78" w:rsidRPr="003A310E" w:rsidRDefault="006F7F78" w:rsidP="00574D48">
      <w:pPr>
        <w:numPr>
          <w:ilvl w:val="1"/>
          <w:numId w:val="41"/>
        </w:numPr>
        <w:ind w:left="426" w:hanging="426"/>
        <w:jc w:val="both"/>
        <w:rPr>
          <w:rFonts w:ascii="Times New Roman" w:hAnsi="Times New Roman"/>
          <w:szCs w:val="24"/>
        </w:rPr>
      </w:pPr>
      <w:r w:rsidRPr="003A310E">
        <w:rPr>
          <w:rFonts w:ascii="Times New Roman" w:hAnsi="Times New Roman"/>
          <w:szCs w:val="24"/>
        </w:rPr>
        <w:t>Vienošanās priekšmets ir pasūtījumam atbilstošas Preces piegāde saskaņā ar 1.pielikumā ietverto tehnisko specifikāciju un Vienošanās noteikumiem.</w:t>
      </w:r>
    </w:p>
    <w:p w14:paraId="67DFE3ED" w14:textId="77777777" w:rsidR="006F7F78" w:rsidRPr="003A310E" w:rsidRDefault="006F7F78" w:rsidP="00574D48">
      <w:pPr>
        <w:numPr>
          <w:ilvl w:val="1"/>
          <w:numId w:val="41"/>
        </w:numPr>
        <w:ind w:left="426" w:hanging="426"/>
        <w:jc w:val="both"/>
        <w:rPr>
          <w:rFonts w:ascii="Times New Roman" w:hAnsi="Times New Roman"/>
          <w:szCs w:val="24"/>
        </w:rPr>
      </w:pPr>
      <w:r w:rsidRPr="003A310E">
        <w:rPr>
          <w:rFonts w:ascii="Times New Roman" w:hAnsi="Times New Roman"/>
          <w:szCs w:val="24"/>
        </w:rPr>
        <w:t xml:space="preserve">Vienošanās nosaka kārtību, kādā Pasūtītājs no Iespējamo piegādātāju loka izvēlas to Piegādātāju, kas nodrošinās Preču piegādi atbilstoši Pasūtītāja vajadzībām, kā tiks slēgts Iepirkuma līgums par pasūtījumu un kādi ir piegādes noteikumi. </w:t>
      </w:r>
    </w:p>
    <w:p w14:paraId="1337DBD5" w14:textId="68540391" w:rsidR="006F7F78" w:rsidRPr="003A310E" w:rsidRDefault="006F7F78" w:rsidP="00574D48">
      <w:pPr>
        <w:numPr>
          <w:ilvl w:val="1"/>
          <w:numId w:val="41"/>
        </w:numPr>
        <w:jc w:val="both"/>
        <w:rPr>
          <w:rFonts w:ascii="Times New Roman" w:hAnsi="Times New Roman"/>
          <w:szCs w:val="24"/>
        </w:rPr>
      </w:pPr>
      <w:r w:rsidRPr="003A310E">
        <w:rPr>
          <w:rFonts w:ascii="Times New Roman" w:hAnsi="Times New Roman"/>
          <w:szCs w:val="24"/>
        </w:rPr>
        <w:t xml:space="preserve">Vienošanās ir spēkā no brīža, kad to paraksta visi Līdzēji, un darbojas </w:t>
      </w:r>
      <w:r w:rsidR="00232F42" w:rsidRPr="003A310E">
        <w:rPr>
          <w:rFonts w:ascii="Times New Roman" w:hAnsi="Times New Roman"/>
          <w:b/>
          <w:bCs/>
          <w:szCs w:val="24"/>
        </w:rPr>
        <w:t>2</w:t>
      </w:r>
      <w:r w:rsidRPr="003A310E">
        <w:rPr>
          <w:rFonts w:ascii="Times New Roman" w:hAnsi="Times New Roman"/>
          <w:b/>
          <w:bCs/>
          <w:szCs w:val="24"/>
        </w:rPr>
        <w:t xml:space="preserve"> (</w:t>
      </w:r>
      <w:r w:rsidR="00232F42" w:rsidRPr="003A310E">
        <w:rPr>
          <w:rFonts w:ascii="Times New Roman" w:hAnsi="Times New Roman"/>
          <w:b/>
          <w:bCs/>
          <w:szCs w:val="24"/>
        </w:rPr>
        <w:t>divus</w:t>
      </w:r>
      <w:r w:rsidRPr="003A310E">
        <w:rPr>
          <w:rFonts w:ascii="Times New Roman" w:hAnsi="Times New Roman"/>
          <w:b/>
          <w:bCs/>
          <w:szCs w:val="24"/>
        </w:rPr>
        <w:t>) gadus</w:t>
      </w:r>
      <w:r w:rsidRPr="003A310E">
        <w:rPr>
          <w:rFonts w:ascii="Times New Roman" w:hAnsi="Times New Roman"/>
          <w:szCs w:val="24"/>
        </w:rPr>
        <w:t xml:space="preserve"> no tās parakstīšanas brīža.</w:t>
      </w:r>
    </w:p>
    <w:p w14:paraId="60F940F6" w14:textId="77777777" w:rsidR="006F7F78" w:rsidRPr="003A310E" w:rsidRDefault="006F7F78" w:rsidP="00574D48">
      <w:pPr>
        <w:numPr>
          <w:ilvl w:val="1"/>
          <w:numId w:val="41"/>
        </w:numPr>
        <w:spacing w:after="120"/>
        <w:ind w:left="426" w:hanging="426"/>
        <w:jc w:val="both"/>
        <w:rPr>
          <w:rFonts w:ascii="Times New Roman" w:hAnsi="Times New Roman"/>
          <w:szCs w:val="24"/>
        </w:rPr>
      </w:pPr>
      <w:r w:rsidRPr="003A310E">
        <w:rPr>
          <w:rFonts w:ascii="Times New Roman" w:hAnsi="Times New Roman"/>
          <w:bCs/>
          <w:szCs w:val="24"/>
        </w:rPr>
        <w:t xml:space="preserve">Pasūtītājs Vienošanās izpildes laikā ir tiesīgs iepirkt Preci tādā apjomā, kāds tam ir nepieciešams - </w:t>
      </w:r>
      <w:r w:rsidRPr="003A310E">
        <w:rPr>
          <w:rFonts w:ascii="Times New Roman" w:hAnsi="Times New Roman"/>
          <w:szCs w:val="24"/>
        </w:rPr>
        <w:t>Pasūtītājam nav pienākuma pirkt Preci visas līgumcenas apjomā.</w:t>
      </w:r>
    </w:p>
    <w:p w14:paraId="468230DE" w14:textId="77777777" w:rsidR="00232F42" w:rsidRPr="003A310E" w:rsidRDefault="00232F42" w:rsidP="009B41F2">
      <w:pPr>
        <w:ind w:left="426"/>
        <w:jc w:val="both"/>
        <w:rPr>
          <w:rFonts w:ascii="Times New Roman" w:hAnsi="Times New Roman"/>
          <w:szCs w:val="24"/>
        </w:rPr>
      </w:pPr>
    </w:p>
    <w:p w14:paraId="553DFB40" w14:textId="77777777" w:rsidR="006F7F78" w:rsidRPr="003A310E" w:rsidRDefault="006F7F78" w:rsidP="00574D48">
      <w:pPr>
        <w:numPr>
          <w:ilvl w:val="0"/>
          <w:numId w:val="41"/>
        </w:numPr>
        <w:spacing w:after="120"/>
        <w:jc w:val="center"/>
        <w:rPr>
          <w:rFonts w:ascii="Times New Roman" w:hAnsi="Times New Roman"/>
          <w:b/>
          <w:szCs w:val="24"/>
        </w:rPr>
      </w:pPr>
      <w:r w:rsidRPr="003A310E">
        <w:rPr>
          <w:rFonts w:ascii="Times New Roman" w:hAnsi="Times New Roman"/>
          <w:b/>
          <w:szCs w:val="24"/>
        </w:rPr>
        <w:t>PIEGĀDĀTĀJA IZVĒLE</w:t>
      </w:r>
    </w:p>
    <w:p w14:paraId="083D6A7D" w14:textId="512030A4" w:rsidR="00550AA0" w:rsidRPr="003A310E" w:rsidRDefault="00550AA0" w:rsidP="00550AA0">
      <w:pPr>
        <w:numPr>
          <w:ilvl w:val="1"/>
          <w:numId w:val="41"/>
        </w:numPr>
        <w:ind w:left="426" w:hanging="426"/>
        <w:jc w:val="both"/>
        <w:rPr>
          <w:rFonts w:ascii="Times New Roman" w:hAnsi="Times New Roman"/>
          <w:bCs/>
          <w:szCs w:val="24"/>
          <w:lang w:eastAsia="lv-LV"/>
        </w:rPr>
      </w:pPr>
      <w:r w:rsidRPr="003A310E">
        <w:rPr>
          <w:rFonts w:ascii="Times New Roman" w:eastAsia="Calibri" w:hAnsi="Times New Roman"/>
          <w:bCs/>
          <w:szCs w:val="24"/>
        </w:rPr>
        <w:t xml:space="preserve">Par pirmo Preču piegādi saskaņā ar Tehnisko specifikāciju Iepirkuma </w:t>
      </w:r>
      <w:r w:rsidRPr="003A310E">
        <w:rPr>
          <w:rFonts w:ascii="Times New Roman" w:eastAsia="Calibri" w:hAnsi="Times New Roman"/>
          <w:szCs w:val="24"/>
        </w:rPr>
        <w:t xml:space="preserve">līguma slēgšanas tiesības iegūst Piegādātājs, kurš </w:t>
      </w:r>
      <w:r w:rsidRPr="003A310E">
        <w:rPr>
          <w:rFonts w:ascii="Times New Roman" w:eastAsia="Calibri" w:hAnsi="Times New Roman"/>
          <w:bCs/>
          <w:szCs w:val="24"/>
        </w:rPr>
        <w:t xml:space="preserve">noteikts </w:t>
      </w:r>
      <w:r w:rsidR="00DB73E4" w:rsidRPr="003A310E">
        <w:rPr>
          <w:rFonts w:ascii="Times New Roman" w:eastAsia="Calibri" w:hAnsi="Times New Roman"/>
          <w:bCs/>
          <w:szCs w:val="24"/>
        </w:rPr>
        <w:t>iepirkuma procedūras</w:t>
      </w:r>
      <w:r w:rsidRPr="003A310E">
        <w:rPr>
          <w:rFonts w:ascii="Times New Roman" w:eastAsia="Calibri" w:hAnsi="Times New Roman"/>
          <w:bCs/>
          <w:szCs w:val="24"/>
        </w:rPr>
        <w:t xml:space="preserve"> rezultātā</w:t>
      </w:r>
      <w:r w:rsidRPr="003A310E">
        <w:rPr>
          <w:rFonts w:ascii="Times New Roman" w:eastAsia="Calibri" w:hAnsi="Times New Roman"/>
          <w:szCs w:val="24"/>
        </w:rPr>
        <w:t xml:space="preserve"> un ir iesniedzis atbilstošu piedāvājumu ar zemāko cenu. Pirmās piegādes Iepirkuma līguma slēgšanas tiesības tiek piešķirtas _______</w:t>
      </w:r>
      <w:r w:rsidR="00334F76" w:rsidRPr="003A310E">
        <w:rPr>
          <w:rFonts w:ascii="Times New Roman" w:eastAsia="Calibri" w:hAnsi="Times New Roman"/>
          <w:szCs w:val="24"/>
        </w:rPr>
        <w:t>(</w:t>
      </w:r>
      <w:r w:rsidR="00334F76" w:rsidRPr="003A310E">
        <w:rPr>
          <w:rFonts w:ascii="Times New Roman" w:eastAsia="Calibri" w:hAnsi="Times New Roman"/>
          <w:i/>
          <w:iCs/>
          <w:szCs w:val="24"/>
        </w:rPr>
        <w:t>piegādātāja nosaukums</w:t>
      </w:r>
      <w:r w:rsidR="00334F76" w:rsidRPr="003A310E">
        <w:rPr>
          <w:rFonts w:ascii="Times New Roman" w:eastAsia="Calibri" w:hAnsi="Times New Roman"/>
          <w:szCs w:val="24"/>
        </w:rPr>
        <w:t>)</w:t>
      </w:r>
      <w:r w:rsidRPr="003A310E">
        <w:rPr>
          <w:rFonts w:ascii="Times New Roman" w:eastAsia="Calibri" w:hAnsi="Times New Roman"/>
          <w:szCs w:val="24"/>
        </w:rPr>
        <w:t>. Piegāde jāveic saskaņā ar Tehniskajā specifikācijā norādītajiem pirmās piegādes termiņiem. Līdz ar Vienošanās noslēgšanu</w:t>
      </w:r>
      <w:r w:rsidRPr="003A310E">
        <w:rPr>
          <w:rFonts w:ascii="Times New Roman" w:eastAsia="Calibri" w:hAnsi="Times New Roman"/>
        </w:rPr>
        <w:t xml:space="preserve"> </w:t>
      </w:r>
      <w:r w:rsidRPr="003A310E">
        <w:rPr>
          <w:rFonts w:ascii="Times New Roman" w:eastAsia="Calibri" w:hAnsi="Times New Roman"/>
          <w:szCs w:val="24"/>
        </w:rPr>
        <w:t>tiek uzskatīts, ka ar ____</w:t>
      </w:r>
      <w:r w:rsidR="00334F76" w:rsidRPr="003A310E">
        <w:rPr>
          <w:rFonts w:ascii="Times New Roman" w:eastAsia="Calibri" w:hAnsi="Times New Roman"/>
          <w:szCs w:val="24"/>
        </w:rPr>
        <w:t>(</w:t>
      </w:r>
      <w:r w:rsidR="00334F76" w:rsidRPr="003A310E">
        <w:rPr>
          <w:rFonts w:ascii="Times New Roman" w:eastAsia="Calibri" w:hAnsi="Times New Roman"/>
          <w:i/>
          <w:iCs/>
          <w:szCs w:val="24"/>
        </w:rPr>
        <w:t>piegādātāja nosaukums</w:t>
      </w:r>
      <w:r w:rsidR="00334F76" w:rsidRPr="003A310E">
        <w:rPr>
          <w:rFonts w:ascii="Times New Roman" w:eastAsia="Calibri" w:hAnsi="Times New Roman"/>
          <w:szCs w:val="24"/>
        </w:rPr>
        <w:t>)</w:t>
      </w:r>
      <w:r w:rsidRPr="003A310E">
        <w:rPr>
          <w:rFonts w:ascii="Times New Roman" w:eastAsia="Calibri" w:hAnsi="Times New Roman"/>
          <w:szCs w:val="24"/>
        </w:rPr>
        <w:t xml:space="preserve"> ir noslēgts Iepirkuma līgums par pirmo piegādi, pamatojoties uz Vienošanās noteikumiem</w:t>
      </w:r>
      <w:r w:rsidR="00622BF7" w:rsidRPr="003A310E">
        <w:rPr>
          <w:rFonts w:ascii="Times New Roman" w:eastAsia="Calibri" w:hAnsi="Times New Roman"/>
          <w:szCs w:val="24"/>
        </w:rPr>
        <w:t>, iepirkuma procedūras rezultātiem un</w:t>
      </w:r>
      <w:r w:rsidR="00003D5F" w:rsidRPr="003A310E">
        <w:rPr>
          <w:rFonts w:ascii="Times New Roman" w:eastAsia="Calibri" w:hAnsi="Times New Roman"/>
          <w:szCs w:val="24"/>
        </w:rPr>
        <w:t xml:space="preserve"> Piegādātāja iesniegto piedāvājumu</w:t>
      </w:r>
      <w:r w:rsidRPr="003A310E">
        <w:rPr>
          <w:rFonts w:ascii="Times New Roman" w:eastAsia="Calibri" w:hAnsi="Times New Roman"/>
          <w:szCs w:val="24"/>
        </w:rPr>
        <w:t>.</w:t>
      </w:r>
    </w:p>
    <w:p w14:paraId="45DCB6F1" w14:textId="0B444474"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Lai noteiktu attiecīgās Preces piegādes partijas Piegādātāju kārtēja</w:t>
      </w:r>
      <w:r w:rsidR="0062307A" w:rsidRPr="003A310E">
        <w:rPr>
          <w:rFonts w:ascii="Times New Roman" w:hAnsi="Times New Roman"/>
          <w:bCs/>
          <w:szCs w:val="24"/>
        </w:rPr>
        <w:t>i</w:t>
      </w:r>
      <w:r w:rsidRPr="003A310E">
        <w:rPr>
          <w:rFonts w:ascii="Times New Roman" w:hAnsi="Times New Roman"/>
          <w:bCs/>
          <w:szCs w:val="24"/>
        </w:rPr>
        <w:t xml:space="preserve"> </w:t>
      </w:r>
      <w:r w:rsidR="00621B94">
        <w:rPr>
          <w:rFonts w:ascii="Times New Roman" w:hAnsi="Times New Roman"/>
          <w:bCs/>
          <w:szCs w:val="24"/>
        </w:rPr>
        <w:t xml:space="preserve">(2026.gada) </w:t>
      </w:r>
      <w:r w:rsidR="0062307A" w:rsidRPr="003A310E">
        <w:rPr>
          <w:rFonts w:ascii="Times New Roman" w:hAnsi="Times New Roman"/>
          <w:bCs/>
          <w:szCs w:val="24"/>
        </w:rPr>
        <w:t>piegādei</w:t>
      </w:r>
      <w:r w:rsidRPr="003A310E">
        <w:rPr>
          <w:rFonts w:ascii="Times New Roman" w:hAnsi="Times New Roman"/>
          <w:bCs/>
          <w:szCs w:val="24"/>
        </w:rPr>
        <w:t xml:space="preserve">, Pasūtītājs nosūta elektroniski atbilstoši Vienošanās 2.pielikuma formai sagatavotu cenu aptauju visiem Iespējamajiem piegādātājiem, norādot nepieciešamo Preci, tās apjomu, piegādes termiņu un nepieciešamības gadījumā papildus iesniedzamo tehnisko dokumentāciju. Preces piegādes termiņš orientējoši ir 20 (divdesmit) darba dienu laikā no Paziņojuma par cenu aptaujas rezultātiem nosūtīšana dienas, bet nepieciešamības gadījumā piegādes termiņš var tikt mainīts. </w:t>
      </w:r>
    </w:p>
    <w:p w14:paraId="3F631C95"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 xml:space="preserve">Iespējamajiem piegādātājiem jāiesniedz Vienošanās 3.pielikumā ietvertajai formai atbilstošs cenu piedāvājums 5 (piecu) darba dienu laikā pēc cenu aptaujas nosūtīšanas dienas, ja vien Pasūtītājs nav noteicis citu iesniegšanas termiņu. </w:t>
      </w:r>
    </w:p>
    <w:p w14:paraId="584C6295"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Cenu piedāvājuma izvēles kritērijs ir viszemākā cena (</w:t>
      </w:r>
      <w:r w:rsidRPr="003A310E">
        <w:rPr>
          <w:rFonts w:ascii="Times New Roman" w:hAnsi="Times New Roman"/>
          <w:szCs w:val="24"/>
        </w:rPr>
        <w:t xml:space="preserve">par 1 (vienu) vienību (t.i., </w:t>
      </w:r>
      <w:r w:rsidRPr="003A310E">
        <w:rPr>
          <w:rFonts w:ascii="Times New Roman" w:hAnsi="Times New Roman"/>
          <w:color w:val="000000"/>
          <w:szCs w:val="24"/>
        </w:rPr>
        <w:t>“</w:t>
      </w:r>
      <w:r w:rsidRPr="003A310E">
        <w:rPr>
          <w:rFonts w:ascii="Times New Roman" w:hAnsi="Times New Roman"/>
          <w:szCs w:val="24"/>
          <w:lang w:eastAsia="ar-SA"/>
        </w:rPr>
        <w:t xml:space="preserve">1 </w:t>
      </w:r>
      <w:r w:rsidRPr="003A310E">
        <w:rPr>
          <w:rFonts w:ascii="Times New Roman" w:hAnsi="Times New Roman"/>
          <w:color w:val="000000"/>
          <w:szCs w:val="24"/>
        </w:rPr>
        <w:t xml:space="preserve">(viena) </w:t>
      </w:r>
      <w:r w:rsidRPr="003A310E">
        <w:rPr>
          <w:rFonts w:ascii="Times New Roman" w:hAnsi="Times New Roman"/>
          <w:szCs w:val="24"/>
          <w:lang w:eastAsia="ar-SA"/>
        </w:rPr>
        <w:t>gabala cena EUR bez PVN”)</w:t>
      </w:r>
      <w:r w:rsidRPr="003A310E">
        <w:rPr>
          <w:rFonts w:ascii="Times New Roman" w:hAnsi="Times New Roman"/>
          <w:szCs w:val="24"/>
        </w:rPr>
        <w:t>.</w:t>
      </w:r>
    </w:p>
    <w:p w14:paraId="056EE1E6" w14:textId="5E14E521"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Ja</w:t>
      </w:r>
      <w:r w:rsidR="00334F76" w:rsidRPr="003A310E">
        <w:rPr>
          <w:rFonts w:ascii="Times New Roman" w:hAnsi="Times New Roman"/>
          <w:bCs/>
          <w:szCs w:val="24"/>
        </w:rPr>
        <w:t xml:space="preserve"> </w:t>
      </w:r>
      <w:r w:rsidRPr="003A310E">
        <w:rPr>
          <w:rFonts w:ascii="Times New Roman" w:hAnsi="Times New Roman"/>
          <w:bCs/>
          <w:szCs w:val="24"/>
        </w:rPr>
        <w:t>Vienošanās 3.2.punktā noteiktajā termiņā Iespējamais piegādātājs neiesniedz cenu piedāvājumu, tiek uzskatīts, ka viņš atsakās no konkrētās piegādes.</w:t>
      </w:r>
    </w:p>
    <w:p w14:paraId="09DCDA06"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78A4C4C2"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Pasūtītājam ir tiesības lūgt precizēt vai skaidrot Iespējamā piegādātāja iesniegto cenas piedāvājumu.</w:t>
      </w:r>
    </w:p>
    <w:p w14:paraId="641D4999" w14:textId="0E05F93B"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Ja abi Iespējamie piegādātāji piedāvājuši viszemāko cenu, tad Pasūtītājs nosūta šiem Iespējamajiem piegādātājiem atkārtotu cenu aptauju iesniegt piedāvājumus Preces piegādei. No atkārtoti iesniegtajiem piedāvājumiem Pasūtītājs izvēlās piedāvājumu ar viszemāko cenu.</w:t>
      </w:r>
      <w:r w:rsidRPr="003A310E">
        <w:rPr>
          <w:rFonts w:ascii="Times New Roman" w:hAnsi="Times New Roman"/>
          <w:szCs w:val="24"/>
        </w:rPr>
        <w:t xml:space="preserve"> </w:t>
      </w:r>
      <w:r w:rsidRPr="003A310E">
        <w:rPr>
          <w:rFonts w:ascii="Times New Roman" w:hAnsi="Times New Roman"/>
          <w:bCs/>
          <w:szCs w:val="24"/>
        </w:rPr>
        <w:t>Ja atkārtotā cenu aptaujā Iespējamie piegādātāji iesniedz piedāvājumus ar vienādām cenām</w:t>
      </w:r>
      <w:r w:rsidRPr="003A310E">
        <w:rPr>
          <w:rFonts w:ascii="Times New Roman" w:hAnsi="Times New Roman"/>
          <w:szCs w:val="24"/>
        </w:rPr>
        <w:t xml:space="preserve"> piegādes tiesības tiek piešķirtas tam pretendentam, kurš Vienošanās  darbības laikā nav atteicies no līguma saistību izpildes vai ir atteicies no mazāka preču pozīciju skaita par </w:t>
      </w:r>
      <w:r w:rsidRPr="003A310E">
        <w:rPr>
          <w:rFonts w:ascii="Times New Roman" w:hAnsi="Times New Roman"/>
          <w:szCs w:val="24"/>
        </w:rPr>
        <w:lastRenderedPageBreak/>
        <w:t>citu vai citiem pretendentiem, kas iesnieguši vienādas zemākās cenas. Gadījumā, ja ir iesniegtas divas vienādas, zemākās cenas un abu pretendentu atteikumu skaits no saistību izpildes ir identisks, tad piegādes tiesības tiek piešķirtas tam pretendentam, kurš ir veicis lielākus nodokļu maksājumus valsts kopbudžetā pēdējā gad</w:t>
      </w:r>
      <w:r w:rsidR="007830D9" w:rsidRPr="003A310E">
        <w:rPr>
          <w:rFonts w:ascii="Times New Roman" w:hAnsi="Times New Roman"/>
          <w:szCs w:val="24"/>
        </w:rPr>
        <w:t>ā</w:t>
      </w:r>
      <w:r w:rsidRPr="003A310E">
        <w:rPr>
          <w:rFonts w:ascii="Times New Roman" w:hAnsi="Times New Roman"/>
          <w:szCs w:val="24"/>
        </w:rPr>
        <w:t>, par kuru likumā noteiktajā kārtībā ir iesniegts gada pārskats.</w:t>
      </w:r>
    </w:p>
    <w:p w14:paraId="529D6DFD" w14:textId="77777777" w:rsidR="006F7F78" w:rsidRPr="003A310E" w:rsidRDefault="006F7F78" w:rsidP="00574D48">
      <w:pPr>
        <w:numPr>
          <w:ilvl w:val="1"/>
          <w:numId w:val="41"/>
        </w:numPr>
        <w:jc w:val="both"/>
        <w:rPr>
          <w:rFonts w:ascii="Times New Roman" w:hAnsi="Times New Roman"/>
          <w:bCs/>
          <w:szCs w:val="24"/>
        </w:rPr>
      </w:pPr>
      <w:r w:rsidRPr="003A310E">
        <w:rPr>
          <w:rFonts w:ascii="Times New Roman" w:hAnsi="Times New Roman"/>
          <w:bCs/>
          <w:szCs w:val="24"/>
        </w:rPr>
        <w:t>Ne ilgāk kā 5 (piecu) darba dienu laikā pēc cenu piedāvājumu iesniegšanas termiņa Pasūtītāja pilnvarotā persona nosūta Iespējamajam piegādātājam atbilstoši Vienošanās 4.pielikuma formai sagatavotu Paziņojumu par cenu aptaujas rezultātiem.</w:t>
      </w:r>
    </w:p>
    <w:p w14:paraId="7C9162F7" w14:textId="77777777" w:rsidR="006F7F78" w:rsidRPr="003A310E" w:rsidRDefault="006F7F78" w:rsidP="00D25D2D">
      <w:pPr>
        <w:numPr>
          <w:ilvl w:val="1"/>
          <w:numId w:val="41"/>
        </w:numPr>
        <w:jc w:val="both"/>
        <w:rPr>
          <w:rFonts w:ascii="Times New Roman" w:hAnsi="Times New Roman"/>
          <w:bCs/>
          <w:szCs w:val="24"/>
        </w:rPr>
      </w:pPr>
      <w:r w:rsidRPr="003A310E">
        <w:rPr>
          <w:rFonts w:ascii="Times New Roman" w:hAnsi="Times New Roman"/>
          <w:szCs w:val="24"/>
        </w:rPr>
        <w:t xml:space="preserve">Līdz ar Paziņojuma nosūtīšanas dienu, tiek uzskatīts, ka ar Iespējamo piegādātāju, kas piedāvājis zemāko Preces cenu, ir noslēgts Iepirkuma līgums, pamatojoties uz Vienošanās noteikumiem. </w:t>
      </w:r>
      <w:r w:rsidRPr="003A310E">
        <w:rPr>
          <w:rFonts w:ascii="Times New Roman" w:hAnsi="Times New Roman"/>
          <w:color w:val="000000"/>
          <w:szCs w:val="28"/>
        </w:rPr>
        <w:t>Paziņojumā tiek norādīts periods, kurā ir jāpiegādā prece.</w:t>
      </w:r>
    </w:p>
    <w:p w14:paraId="708E98AF" w14:textId="77777777" w:rsidR="006F7F78" w:rsidRPr="003A310E" w:rsidRDefault="006F7F78" w:rsidP="00D25D2D">
      <w:pPr>
        <w:numPr>
          <w:ilvl w:val="1"/>
          <w:numId w:val="41"/>
        </w:numPr>
        <w:jc w:val="both"/>
        <w:rPr>
          <w:rFonts w:ascii="Times New Roman" w:hAnsi="Times New Roman"/>
          <w:bCs/>
          <w:szCs w:val="24"/>
        </w:rPr>
      </w:pPr>
      <w:r w:rsidRPr="003A310E">
        <w:rPr>
          <w:rFonts w:ascii="Times New Roman" w:hAnsi="Times New Roman"/>
          <w:szCs w:val="24"/>
        </w:rPr>
        <w:t xml:space="preserve"> Ja Piegādātājs atsakās no Iepirkuma līguma izpildes, Pasūtītājam ir tiesības piešķirt Iepirkuma līguma slēgšanas tiesības Iespējamajam piegādātājam, kas piedāvāja nākamo zemāko cenu. </w:t>
      </w:r>
    </w:p>
    <w:p w14:paraId="298474A0" w14:textId="77777777" w:rsidR="006F7F78" w:rsidRPr="003A310E" w:rsidRDefault="006F7F78" w:rsidP="006F7F78">
      <w:pPr>
        <w:widowControl w:val="0"/>
        <w:overflowPunct w:val="0"/>
        <w:adjustRightInd w:val="0"/>
        <w:spacing w:after="120"/>
        <w:ind w:left="425" w:right="28"/>
        <w:contextualSpacing/>
        <w:jc w:val="both"/>
        <w:rPr>
          <w:rFonts w:ascii="Times New Roman" w:hAnsi="Times New Roman"/>
          <w:bCs/>
          <w:szCs w:val="24"/>
        </w:rPr>
      </w:pPr>
    </w:p>
    <w:p w14:paraId="597AEC20" w14:textId="77777777" w:rsidR="006F7F78" w:rsidRPr="003A310E" w:rsidRDefault="006F7F78" w:rsidP="00574D48">
      <w:pPr>
        <w:numPr>
          <w:ilvl w:val="0"/>
          <w:numId w:val="41"/>
        </w:numPr>
        <w:spacing w:after="120"/>
        <w:jc w:val="center"/>
        <w:rPr>
          <w:rFonts w:ascii="Times New Roman" w:hAnsi="Times New Roman"/>
          <w:b/>
          <w:szCs w:val="24"/>
        </w:rPr>
      </w:pPr>
      <w:r w:rsidRPr="003A310E">
        <w:rPr>
          <w:rFonts w:ascii="Times New Roman" w:hAnsi="Times New Roman"/>
          <w:b/>
          <w:szCs w:val="24"/>
        </w:rPr>
        <w:t xml:space="preserve">VIENOŠANĀS TERMIŅŠ, VIENOŠANĀS KOPĒJĀ SUMMA UN NORĒĶINU KĀRTĪBA </w:t>
      </w:r>
    </w:p>
    <w:p w14:paraId="5BC164D6" w14:textId="6CC83206" w:rsidR="006F7F78" w:rsidRPr="003A310E" w:rsidRDefault="006F7F78" w:rsidP="00D25D2D">
      <w:pPr>
        <w:numPr>
          <w:ilvl w:val="1"/>
          <w:numId w:val="41"/>
        </w:numPr>
        <w:suppressAutoHyphens/>
        <w:jc w:val="both"/>
        <w:rPr>
          <w:rFonts w:ascii="Times New Roman" w:hAnsi="Times New Roman"/>
          <w:bCs/>
          <w:szCs w:val="24"/>
        </w:rPr>
      </w:pPr>
      <w:r w:rsidRPr="003A310E">
        <w:rPr>
          <w:rFonts w:ascii="Times New Roman" w:hAnsi="Times New Roman"/>
          <w:szCs w:val="24"/>
          <w:lang w:eastAsia="ar-SA"/>
        </w:rPr>
        <w:t>Vienošanās</w:t>
      </w:r>
      <w:r w:rsidRPr="003A310E">
        <w:rPr>
          <w:rFonts w:ascii="Times New Roman" w:hAnsi="Times New Roman"/>
          <w:szCs w:val="24"/>
        </w:rPr>
        <w:t xml:space="preserve"> kopējā līgumcena </w:t>
      </w:r>
      <w:r w:rsidRPr="003A310E">
        <w:rPr>
          <w:rFonts w:ascii="Times New Roman" w:hAnsi="Times New Roman"/>
          <w:iCs/>
          <w:szCs w:val="24"/>
        </w:rPr>
        <w:t xml:space="preserve">ir </w:t>
      </w:r>
      <w:r w:rsidRPr="003A310E">
        <w:rPr>
          <w:rFonts w:ascii="Times New Roman" w:hAnsi="Times New Roman"/>
          <w:b/>
          <w:iCs/>
          <w:szCs w:val="24"/>
        </w:rPr>
        <w:t xml:space="preserve">EUR </w:t>
      </w:r>
      <w:r w:rsidR="00501154" w:rsidRPr="003A310E">
        <w:rPr>
          <w:rFonts w:ascii="Times New Roman" w:hAnsi="Times New Roman"/>
          <w:b/>
          <w:iCs/>
          <w:szCs w:val="24"/>
        </w:rPr>
        <w:t>202 582</w:t>
      </w:r>
      <w:r w:rsidRPr="003A310E">
        <w:rPr>
          <w:rFonts w:ascii="Times New Roman" w:hAnsi="Times New Roman"/>
          <w:b/>
          <w:iCs/>
          <w:szCs w:val="24"/>
        </w:rPr>
        <w:t>,00</w:t>
      </w:r>
      <w:r w:rsidRPr="003A310E">
        <w:rPr>
          <w:rFonts w:ascii="Times New Roman" w:hAnsi="Times New Roman"/>
          <w:iCs/>
          <w:szCs w:val="24"/>
        </w:rPr>
        <w:t xml:space="preserve"> (</w:t>
      </w:r>
      <w:r w:rsidR="00501154" w:rsidRPr="003A310E">
        <w:rPr>
          <w:rFonts w:ascii="Times New Roman" w:hAnsi="Times New Roman"/>
          <w:iCs/>
          <w:szCs w:val="24"/>
        </w:rPr>
        <w:t xml:space="preserve">divi simti divi tūkstoši pieci simti astoņdesmit divi </w:t>
      </w:r>
      <w:r w:rsidRPr="003A310E">
        <w:rPr>
          <w:rFonts w:ascii="Times New Roman" w:hAnsi="Times New Roman"/>
          <w:iCs/>
          <w:szCs w:val="24"/>
        </w:rPr>
        <w:t xml:space="preserve">euro 00 centi) </w:t>
      </w:r>
      <w:r w:rsidRPr="003A310E">
        <w:rPr>
          <w:rFonts w:ascii="Times New Roman" w:hAnsi="Times New Roman"/>
          <w:szCs w:val="24"/>
        </w:rPr>
        <w:t>bez PVN.</w:t>
      </w:r>
    </w:p>
    <w:p w14:paraId="6DCE2F76" w14:textId="77777777" w:rsidR="00741C38" w:rsidRPr="003A310E" w:rsidRDefault="00741C38" w:rsidP="00D25D2D">
      <w:pPr>
        <w:numPr>
          <w:ilvl w:val="1"/>
          <w:numId w:val="41"/>
        </w:numPr>
        <w:suppressAutoHyphens/>
        <w:jc w:val="both"/>
        <w:rPr>
          <w:rFonts w:ascii="Times New Roman" w:hAnsi="Times New Roman"/>
          <w:szCs w:val="24"/>
          <w:lang w:eastAsia="lv-LV"/>
        </w:rPr>
      </w:pPr>
      <w:r w:rsidRPr="003A310E">
        <w:rPr>
          <w:rFonts w:ascii="Times New Roman" w:hAnsi="Times New Roman"/>
          <w:szCs w:val="24"/>
          <w:lang w:eastAsia="ar-SA"/>
        </w:rPr>
        <w:t>Preces</w:t>
      </w:r>
      <w:r w:rsidRPr="003A310E">
        <w:rPr>
          <w:rFonts w:ascii="Times New Roman" w:hAnsi="Times New Roman"/>
          <w:szCs w:val="24"/>
          <w:lang w:eastAsia="lv-LV"/>
        </w:rPr>
        <w:t xml:space="preserve"> cenā ir iekļautas šādas izmaksas - piegāde, transportēšana uz norādīto piegādes vietu, izkraušana, garantija, apmaiņas izmaksas un citi izdevumi, kas saistīti ar preces piegādi.</w:t>
      </w:r>
    </w:p>
    <w:p w14:paraId="17018704" w14:textId="77777777" w:rsidR="003C7520" w:rsidRPr="003A310E" w:rsidRDefault="003C7520" w:rsidP="00D25D2D">
      <w:pPr>
        <w:numPr>
          <w:ilvl w:val="1"/>
          <w:numId w:val="41"/>
        </w:numPr>
        <w:suppressAutoHyphens/>
        <w:jc w:val="both"/>
        <w:rPr>
          <w:rFonts w:ascii="Times New Roman" w:hAnsi="Times New Roman"/>
          <w:szCs w:val="24"/>
          <w:lang w:eastAsia="lv-LV"/>
        </w:rPr>
      </w:pPr>
      <w:r w:rsidRPr="003A310E">
        <w:rPr>
          <w:rFonts w:ascii="Times New Roman" w:hAnsi="Times New Roman"/>
          <w:szCs w:val="24"/>
          <w:lang w:eastAsia="ar-SA"/>
        </w:rPr>
        <w:t>Papildus</w:t>
      </w:r>
      <w:r w:rsidRPr="003A310E">
        <w:rPr>
          <w:rFonts w:ascii="Times New Roman" w:hAnsi="Times New Roman"/>
          <w:szCs w:val="24"/>
          <w:lang w:eastAsia="lv-LV"/>
        </w:rPr>
        <w:t xml:space="preserve"> līgumcenai Pasūtītājs maksā PVN Latvijas Republikā spēkā esošajos normatīvajos aktos noteiktajā apmērā.</w:t>
      </w:r>
    </w:p>
    <w:p w14:paraId="25463E16" w14:textId="7C7E5DB9" w:rsidR="006F7F78" w:rsidRPr="003A310E" w:rsidRDefault="006F7F78" w:rsidP="00D25D2D">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12C88B64" w14:textId="5F27955B"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Pavadzīmēs un rēķinos Piegādātājam ir obligāti jānorāda Vienošanās numurs.</w:t>
      </w:r>
      <w:r w:rsidR="00FE6843" w:rsidRPr="003A310E">
        <w:rPr>
          <w:rFonts w:ascii="Times New Roman" w:hAnsi="Times New Roman"/>
          <w:szCs w:val="24"/>
          <w:lang w:eastAsia="ar-SA"/>
        </w:rPr>
        <w:t xml:space="preserve"> Piegādātājam ir pienākums sūtīt rēķinus uz Pasūtītāja elektronisko pastu: </w:t>
      </w:r>
      <w:hyperlink r:id="rId21" w:history="1">
        <w:r w:rsidR="00FE6843" w:rsidRPr="003A310E">
          <w:rPr>
            <w:rStyle w:val="Hyperlink"/>
            <w:rFonts w:ascii="Times New Roman" w:hAnsi="Times New Roman"/>
            <w:szCs w:val="24"/>
            <w:lang w:eastAsia="ar-SA"/>
          </w:rPr>
          <w:t>rekini@rigassatiksme.lv</w:t>
        </w:r>
      </w:hyperlink>
      <w:r w:rsidR="00FE6843" w:rsidRPr="003A310E">
        <w:rPr>
          <w:rFonts w:ascii="Times New Roman" w:hAnsi="Times New Roman"/>
          <w:szCs w:val="24"/>
          <w:lang w:eastAsia="ar-SA"/>
        </w:rPr>
        <w:t xml:space="preserve">. </w:t>
      </w:r>
    </w:p>
    <w:p w14:paraId="3298340D" w14:textId="77777777"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14119D75" w14:textId="77777777" w:rsidR="006F7F78" w:rsidRPr="003A310E" w:rsidRDefault="006F7F78" w:rsidP="006F7F78">
      <w:pPr>
        <w:suppressAutoHyphens/>
        <w:ind w:left="360"/>
        <w:jc w:val="both"/>
        <w:rPr>
          <w:rFonts w:ascii="Times New Roman" w:hAnsi="Times New Roman"/>
          <w:szCs w:val="24"/>
          <w:lang w:eastAsia="ar-SA"/>
        </w:rPr>
      </w:pPr>
    </w:p>
    <w:p w14:paraId="02D256F7"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caps/>
          <w:szCs w:val="24"/>
        </w:rPr>
      </w:pPr>
      <w:r w:rsidRPr="003A310E">
        <w:rPr>
          <w:rFonts w:ascii="Times New Roman" w:hAnsi="Times New Roman"/>
          <w:b/>
          <w:caps/>
          <w:szCs w:val="24"/>
        </w:rPr>
        <w:t>PIEGĀDES KĀRTĪBA UN TERMIŅI</w:t>
      </w:r>
    </w:p>
    <w:p w14:paraId="5A5F03D1" w14:textId="69B9D185" w:rsidR="006F7F78" w:rsidRPr="003A310E" w:rsidRDefault="006F7F78" w:rsidP="00574D48">
      <w:pPr>
        <w:widowControl w:val="0"/>
        <w:numPr>
          <w:ilvl w:val="1"/>
          <w:numId w:val="41"/>
        </w:numPr>
        <w:tabs>
          <w:tab w:val="left" w:pos="426"/>
        </w:tabs>
        <w:overflowPunct w:val="0"/>
        <w:adjustRightInd w:val="0"/>
        <w:spacing w:after="120"/>
        <w:ind w:left="426" w:right="28" w:hanging="426"/>
        <w:contextualSpacing/>
        <w:jc w:val="both"/>
        <w:rPr>
          <w:rFonts w:ascii="Times New Roman" w:hAnsi="Times New Roman"/>
          <w:szCs w:val="24"/>
        </w:rPr>
      </w:pPr>
      <w:r w:rsidRPr="003A310E">
        <w:rPr>
          <w:rFonts w:ascii="Times New Roman" w:hAnsi="Times New Roman"/>
          <w:szCs w:val="24"/>
        </w:rPr>
        <w:t>Piegādātājs Preci piegādā uz Pasūtītāja noliktavu Kleistu ielā 28, Rīgā</w:t>
      </w:r>
      <w:r w:rsidR="00D748B9" w:rsidRPr="003A310E">
        <w:rPr>
          <w:rFonts w:ascii="Times New Roman" w:hAnsi="Times New Roman"/>
          <w:szCs w:val="24"/>
        </w:rPr>
        <w:t xml:space="preserve"> (vai citā Pasūtītāja norādītajā adresē Rīgā)</w:t>
      </w:r>
      <w:r w:rsidRPr="003A310E">
        <w:rPr>
          <w:rFonts w:ascii="Times New Roman" w:hAnsi="Times New Roman"/>
          <w:szCs w:val="24"/>
        </w:rPr>
        <w:t xml:space="preserve"> Cenu aptaujā norādītajā termiņā.</w:t>
      </w:r>
    </w:p>
    <w:p w14:paraId="2A167C6B" w14:textId="6370D66D" w:rsidR="00B05DAA" w:rsidRPr="003A310E" w:rsidRDefault="00B05DAA" w:rsidP="00574D48">
      <w:pPr>
        <w:widowControl w:val="0"/>
        <w:numPr>
          <w:ilvl w:val="1"/>
          <w:numId w:val="41"/>
        </w:numPr>
        <w:tabs>
          <w:tab w:val="left" w:pos="426"/>
        </w:tabs>
        <w:overflowPunct w:val="0"/>
        <w:adjustRightInd w:val="0"/>
        <w:spacing w:after="120"/>
        <w:ind w:left="426" w:right="28" w:hanging="426"/>
        <w:contextualSpacing/>
        <w:jc w:val="both"/>
        <w:rPr>
          <w:rFonts w:ascii="Times New Roman" w:hAnsi="Times New Roman"/>
          <w:szCs w:val="24"/>
        </w:rPr>
      </w:pPr>
      <w:r w:rsidRPr="003A310E">
        <w:rPr>
          <w:rFonts w:ascii="Times New Roman" w:hAnsi="Times New Roman"/>
          <w:szCs w:val="24"/>
        </w:rPr>
        <w:t>Pirmās piegādes termiņi:</w:t>
      </w:r>
    </w:p>
    <w:p w14:paraId="1250B1DA" w14:textId="76BADCC0" w:rsidR="006F1312" w:rsidRPr="003A310E" w:rsidRDefault="006F1312" w:rsidP="00110347">
      <w:pPr>
        <w:pStyle w:val="ListParagraph"/>
        <w:widowControl w:val="0"/>
        <w:numPr>
          <w:ilvl w:val="2"/>
          <w:numId w:val="41"/>
        </w:numPr>
        <w:tabs>
          <w:tab w:val="left" w:pos="426"/>
        </w:tabs>
        <w:overflowPunct w:val="0"/>
        <w:adjustRightInd w:val="0"/>
        <w:spacing w:after="120"/>
        <w:ind w:right="28"/>
        <w:jc w:val="both"/>
      </w:pPr>
      <w:r w:rsidRPr="003A310E">
        <w:rPr>
          <w:b/>
          <w:bCs/>
        </w:rPr>
        <w:t>800</w:t>
      </w:r>
      <w:r w:rsidRPr="003A310E">
        <w:t xml:space="preserve"> </w:t>
      </w:r>
      <w:r w:rsidRPr="003A310E">
        <w:rPr>
          <w:b/>
          <w:bCs/>
        </w:rPr>
        <w:t>gulšņi</w:t>
      </w:r>
      <w:r w:rsidRPr="003A310E">
        <w:t xml:space="preserve"> jāpiegādā </w:t>
      </w:r>
      <w:r w:rsidRPr="003A310E">
        <w:rPr>
          <w:b/>
          <w:bCs/>
        </w:rPr>
        <w:t>120 darba dienu</w:t>
      </w:r>
      <w:r w:rsidRPr="003A310E">
        <w:t xml:space="preserve"> laikā no Vienošanās noslēgšanas brīža</w:t>
      </w:r>
      <w:r w:rsidR="00110347" w:rsidRPr="003A310E">
        <w:t xml:space="preserve">, par </w:t>
      </w:r>
      <w:r w:rsidR="00313521" w:rsidRPr="003A310E">
        <w:t>p</w:t>
      </w:r>
      <w:r w:rsidR="00110347" w:rsidRPr="003A310E">
        <w:t>recīzu</w:t>
      </w:r>
      <w:r w:rsidR="00661E2B" w:rsidRPr="003A310E">
        <w:t xml:space="preserve"> piegādes</w:t>
      </w:r>
      <w:r w:rsidR="00110347" w:rsidRPr="003A310E">
        <w:t xml:space="preserve"> vietu un </w:t>
      </w:r>
      <w:r w:rsidR="00313521" w:rsidRPr="003A310E">
        <w:t xml:space="preserve">laiku Pasūtītāja un Piegādātāja </w:t>
      </w:r>
      <w:r w:rsidR="00661E2B" w:rsidRPr="003A310E">
        <w:t xml:space="preserve">pilnvarotās </w:t>
      </w:r>
      <w:r w:rsidR="00313521" w:rsidRPr="003A310E">
        <w:t>personas rakstiski e-pastā vienojas atsevišķi</w:t>
      </w:r>
      <w:r w:rsidRPr="003A310E">
        <w:t>;</w:t>
      </w:r>
    </w:p>
    <w:p w14:paraId="57475C57" w14:textId="56EFE7F1" w:rsidR="00B05DAA" w:rsidRPr="003A310E" w:rsidRDefault="006F1312" w:rsidP="006F1312">
      <w:pPr>
        <w:pStyle w:val="ListParagraph"/>
        <w:widowControl w:val="0"/>
        <w:numPr>
          <w:ilvl w:val="2"/>
          <w:numId w:val="41"/>
        </w:numPr>
        <w:tabs>
          <w:tab w:val="left" w:pos="426"/>
        </w:tabs>
        <w:overflowPunct w:val="0"/>
        <w:adjustRightInd w:val="0"/>
        <w:spacing w:after="120"/>
        <w:ind w:right="28"/>
        <w:jc w:val="both"/>
      </w:pPr>
      <w:r w:rsidRPr="003A310E">
        <w:rPr>
          <w:b/>
          <w:bCs/>
        </w:rPr>
        <w:t>1600</w:t>
      </w:r>
      <w:r w:rsidRPr="003A310E">
        <w:t xml:space="preserve"> </w:t>
      </w:r>
      <w:r w:rsidRPr="003A310E">
        <w:rPr>
          <w:b/>
          <w:bCs/>
        </w:rPr>
        <w:t>gulšņi</w:t>
      </w:r>
      <w:r w:rsidRPr="003A310E">
        <w:t xml:space="preserve"> jāpiegādā </w:t>
      </w:r>
      <w:r w:rsidRPr="003A310E">
        <w:rPr>
          <w:b/>
          <w:bCs/>
        </w:rPr>
        <w:t>150 darba dienu</w:t>
      </w:r>
      <w:r w:rsidRPr="003A310E">
        <w:t xml:space="preserve"> laikā no Vienošanās noslēgšanas brīža</w:t>
      </w:r>
      <w:r w:rsidR="00313521" w:rsidRPr="003A310E">
        <w:t>, par precīzu</w:t>
      </w:r>
      <w:r w:rsidR="00661E2B" w:rsidRPr="003A310E">
        <w:t xml:space="preserve"> piegādes</w:t>
      </w:r>
      <w:r w:rsidR="00313521" w:rsidRPr="003A310E">
        <w:t xml:space="preserve"> vietu un laiku Pasūtītāja un Piegādātāja</w:t>
      </w:r>
      <w:r w:rsidR="00661E2B" w:rsidRPr="003A310E">
        <w:t xml:space="preserve"> pilnvarotās</w:t>
      </w:r>
      <w:r w:rsidR="00313521" w:rsidRPr="003A310E">
        <w:t xml:space="preserve"> personas rakstiski e-pastā vienojas atsevišķi</w:t>
      </w:r>
      <w:r w:rsidRPr="003A310E">
        <w:t>.</w:t>
      </w:r>
    </w:p>
    <w:p w14:paraId="0A224AB7" w14:textId="77777777" w:rsidR="006F7F78" w:rsidRPr="003A310E" w:rsidRDefault="006F7F78" w:rsidP="00574D48">
      <w:pPr>
        <w:numPr>
          <w:ilvl w:val="1"/>
          <w:numId w:val="41"/>
        </w:numPr>
        <w:suppressAutoHyphens/>
        <w:jc w:val="both"/>
        <w:rPr>
          <w:rFonts w:ascii="Times New Roman" w:hAnsi="Times New Roman"/>
          <w:lang w:eastAsia="ar-SA"/>
        </w:rPr>
      </w:pPr>
      <w:r w:rsidRPr="003A310E">
        <w:rPr>
          <w:rFonts w:ascii="Times New Roman" w:hAnsi="Times New Roman"/>
          <w:szCs w:val="24"/>
        </w:rPr>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3A310E">
        <w:rPr>
          <w:rFonts w:ascii="Times New Roman" w:hAnsi="Times New Roman"/>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6098F42B" w14:textId="41F1C6C3" w:rsidR="006F7F78" w:rsidRPr="003A310E" w:rsidRDefault="006F7F78" w:rsidP="00574D48">
      <w:pPr>
        <w:numPr>
          <w:ilvl w:val="1"/>
          <w:numId w:val="41"/>
        </w:numPr>
        <w:suppressAutoHyphens/>
        <w:jc w:val="both"/>
        <w:rPr>
          <w:rFonts w:ascii="Times New Roman" w:hAnsi="Times New Roman"/>
          <w:szCs w:val="24"/>
          <w:lang w:eastAsia="ar-SA"/>
        </w:rPr>
      </w:pPr>
      <w:bookmarkStart w:id="5" w:name="_Hlk58514020"/>
      <w:r w:rsidRPr="003A310E">
        <w:rPr>
          <w:rFonts w:ascii="Times New Roman" w:hAnsi="Times New Roman"/>
          <w:szCs w:val="24"/>
          <w:lang w:eastAsia="ar-SA"/>
        </w:rPr>
        <w:t xml:space="preserve">Ja Prece ir neatbilstošā kvalitātē vai konstatējama citāda neatbilstība Vienošanās noteikumiem, Pasūtītāja pilnvarotā persona 5 (piecu) darba dienu laikā par konstatētajiem  trūkumiem </w:t>
      </w:r>
      <w:r w:rsidR="001B6B9D" w:rsidRPr="003A310E">
        <w:rPr>
          <w:rFonts w:ascii="Times New Roman" w:hAnsi="Times New Roman"/>
          <w:szCs w:val="24"/>
          <w:lang w:eastAsia="ar-SA"/>
        </w:rPr>
        <w:t>sagatavo</w:t>
      </w:r>
      <w:r w:rsidRPr="003A310E">
        <w:rPr>
          <w:rFonts w:ascii="Times New Roman" w:hAnsi="Times New Roman"/>
          <w:szCs w:val="24"/>
          <w:lang w:eastAsia="ar-SA"/>
        </w:rPr>
        <w:t xml:space="preserve"> </w:t>
      </w:r>
      <w:r w:rsidR="001B6B9D" w:rsidRPr="003A310E">
        <w:rPr>
          <w:rFonts w:ascii="Times New Roman" w:hAnsi="Times New Roman"/>
          <w:szCs w:val="24"/>
          <w:lang w:eastAsia="ar-SA"/>
        </w:rPr>
        <w:t>Ne</w:t>
      </w:r>
      <w:r w:rsidR="00313521" w:rsidRPr="003A310E">
        <w:rPr>
          <w:rFonts w:ascii="Times New Roman" w:hAnsi="Times New Roman"/>
          <w:szCs w:val="24"/>
          <w:lang w:eastAsia="ar-SA"/>
        </w:rPr>
        <w:t>a</w:t>
      </w:r>
      <w:r w:rsidR="001B6B9D" w:rsidRPr="003A310E">
        <w:rPr>
          <w:rFonts w:ascii="Times New Roman" w:hAnsi="Times New Roman"/>
          <w:szCs w:val="24"/>
          <w:lang w:eastAsia="ar-SA"/>
        </w:rPr>
        <w:t>tbilstības</w:t>
      </w:r>
      <w:r w:rsidRPr="003A310E">
        <w:rPr>
          <w:rFonts w:ascii="Times New Roman" w:hAnsi="Times New Roman"/>
          <w:szCs w:val="24"/>
          <w:lang w:eastAsia="ar-SA"/>
        </w:rPr>
        <w:t xml:space="preserve"> pieteikumu un nosūta to Piegādātāja pilnvarotajai </w:t>
      </w:r>
      <w:r w:rsidRPr="003A310E">
        <w:rPr>
          <w:rFonts w:ascii="Times New Roman" w:hAnsi="Times New Roman"/>
          <w:szCs w:val="24"/>
          <w:lang w:eastAsia="ar-SA"/>
        </w:rPr>
        <w:lastRenderedPageBreak/>
        <w:t xml:space="preserve">personai uz elektroniskā pasta adresi. Tādā gadījumā, tiek uzskatīts, ka Preces piegāde nav veikta un Pasūtītājs, ja minētie trūkumi netiek novērsti Preces piegādes termiņa ietvaros vai Piegādātājs nepierāda, ka </w:t>
      </w:r>
      <w:r w:rsidR="001B6B9D" w:rsidRPr="003A310E">
        <w:rPr>
          <w:rFonts w:ascii="Times New Roman" w:hAnsi="Times New Roman"/>
          <w:szCs w:val="24"/>
          <w:lang w:eastAsia="ar-SA"/>
        </w:rPr>
        <w:t>Neatbilstības</w:t>
      </w:r>
      <w:r w:rsidRPr="003A310E">
        <w:rPr>
          <w:rFonts w:ascii="Times New Roman" w:hAnsi="Times New Roman"/>
          <w:szCs w:val="24"/>
          <w:lang w:eastAsia="ar-SA"/>
        </w:rPr>
        <w:t xml:space="preserve"> pieteikumā norādītie trūkumi vai neatbilstības nav pamatoti, piemēro līgumsodu Piegādātājam atbilstoši 10.2.apakšpunktā noteiktajai kārtībai līdz brīdim, kamēr Piegādātājs nenovērsīs konstatētās nepilnības.</w:t>
      </w:r>
    </w:p>
    <w:p w14:paraId="66DBFD78" w14:textId="77777777"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2097DB5B" w14:textId="0565FDDF"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Piegādātājam 2 (divu) darba dienu laikā pēc </w:t>
      </w:r>
      <w:r w:rsidR="001B6B9D" w:rsidRPr="003A310E">
        <w:rPr>
          <w:rFonts w:ascii="Times New Roman" w:hAnsi="Times New Roman"/>
          <w:szCs w:val="24"/>
          <w:lang w:eastAsia="ar-SA"/>
        </w:rPr>
        <w:t xml:space="preserve">Neatbilstības </w:t>
      </w:r>
      <w:r w:rsidRPr="003A310E">
        <w:rPr>
          <w:rFonts w:ascii="Times New Roman" w:hAnsi="Times New Roman"/>
          <w:szCs w:val="24"/>
          <w:lang w:eastAsia="ar-SA"/>
        </w:rPr>
        <w:t xml:space="preserve">pieteikuma saņemšanas jāatsūta rakstisks paskaidrojums par </w:t>
      </w:r>
      <w:r w:rsidR="001B6B9D" w:rsidRPr="003A310E">
        <w:rPr>
          <w:rFonts w:ascii="Times New Roman" w:hAnsi="Times New Roman"/>
          <w:szCs w:val="24"/>
          <w:lang w:eastAsia="ar-SA"/>
        </w:rPr>
        <w:t xml:space="preserve">Neatbilstības pieteikumā </w:t>
      </w:r>
      <w:r w:rsidRPr="003A310E">
        <w:rPr>
          <w:rFonts w:ascii="Times New Roman" w:hAnsi="Times New Roman"/>
          <w:szCs w:val="24"/>
          <w:lang w:eastAsia="ar-SA"/>
        </w:rPr>
        <w:t xml:space="preserve">norādītajām neatbilstībām. </w:t>
      </w:r>
    </w:p>
    <w:p w14:paraId="7CC70813" w14:textId="77E79126"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Ja Piegādātājs nepilda 5.5.punkta noteikumus un nesniedz argumentētu skaidrojumu vai pierādījumus, ka </w:t>
      </w:r>
      <w:r w:rsidR="001B6B9D" w:rsidRPr="003A310E">
        <w:rPr>
          <w:rFonts w:ascii="Times New Roman" w:hAnsi="Times New Roman"/>
          <w:szCs w:val="24"/>
          <w:lang w:eastAsia="ar-SA"/>
        </w:rPr>
        <w:t xml:space="preserve">Neatbilstības </w:t>
      </w:r>
      <w:r w:rsidRPr="003A310E">
        <w:rPr>
          <w:rFonts w:ascii="Times New Roman" w:hAnsi="Times New Roman"/>
          <w:szCs w:val="24"/>
          <w:lang w:eastAsia="ar-SA"/>
        </w:rPr>
        <w:t xml:space="preserve">pieteikumā norādītās neatbilstības nav patiesas, tiek uzskatīts, ka Piegādātājs piekrīt </w:t>
      </w:r>
      <w:r w:rsidR="001B6B9D" w:rsidRPr="003A310E">
        <w:rPr>
          <w:rFonts w:ascii="Times New Roman" w:hAnsi="Times New Roman"/>
          <w:szCs w:val="24"/>
          <w:lang w:eastAsia="ar-SA"/>
        </w:rPr>
        <w:t xml:space="preserve">Neatbilstības </w:t>
      </w:r>
      <w:r w:rsidRPr="003A310E">
        <w:rPr>
          <w:rFonts w:ascii="Times New Roman" w:hAnsi="Times New Roman"/>
          <w:szCs w:val="24"/>
          <w:lang w:eastAsia="ar-SA"/>
        </w:rPr>
        <w:t xml:space="preserve">pieteikumā minētajiem trūkumiem vai neatbilstībām. </w:t>
      </w:r>
    </w:p>
    <w:p w14:paraId="7A8DAED2" w14:textId="00E82410" w:rsidR="006F7F78" w:rsidRPr="003A310E" w:rsidRDefault="006F7F78" w:rsidP="00574D48">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Ja Piegādātājs nepiekrīt Pasūtītāja </w:t>
      </w:r>
      <w:r w:rsidR="001B6B9D" w:rsidRPr="003A310E">
        <w:rPr>
          <w:rFonts w:ascii="Times New Roman" w:hAnsi="Times New Roman"/>
          <w:szCs w:val="24"/>
          <w:lang w:eastAsia="ar-SA"/>
        </w:rPr>
        <w:t xml:space="preserve">Neatbilstības </w:t>
      </w:r>
      <w:r w:rsidRPr="003A310E">
        <w:rPr>
          <w:rFonts w:ascii="Times New Roman" w:hAnsi="Times New Roman"/>
          <w:szCs w:val="24"/>
          <w:lang w:eastAsia="ar-SA"/>
        </w:rPr>
        <w:t xml:space="preserve">pieteikumā norādītajiem Preces trūkumiem vai neatbilstībām, </w:t>
      </w:r>
      <w:r w:rsidR="001B6B9D" w:rsidRPr="003A310E">
        <w:rPr>
          <w:rFonts w:ascii="Times New Roman" w:hAnsi="Times New Roman"/>
          <w:szCs w:val="24"/>
          <w:lang w:eastAsia="ar-SA"/>
        </w:rPr>
        <w:t>Līdzēji</w:t>
      </w:r>
      <w:r w:rsidRPr="003A310E">
        <w:rPr>
          <w:rFonts w:ascii="Times New Roman" w:hAnsi="Times New Roman"/>
          <w:szCs w:val="24"/>
          <w:lang w:eastAsia="ar-SA"/>
        </w:rPr>
        <w:t xml:space="preserve"> strīda izšķiršanā vai trūkuma vai neatbilstības konstatēšana var pieaicināt neatkarīgu ekspertu ekspertīzes veikšanai. Ja ekspertīzē tiek konstatēts, ka Precei ir trūkumi vai neatbilstības, Piegādātājs sedz ekspertīzes izmaksas. </w:t>
      </w:r>
    </w:p>
    <w:p w14:paraId="28789A1D" w14:textId="77777777" w:rsidR="006F7F78" w:rsidRPr="003A310E" w:rsidRDefault="006F7F78" w:rsidP="009B41F2">
      <w:pPr>
        <w:numPr>
          <w:ilvl w:val="1"/>
          <w:numId w:val="41"/>
        </w:numPr>
        <w:tabs>
          <w:tab w:val="left" w:pos="426"/>
        </w:tabs>
        <w:suppressAutoHyphens/>
        <w:jc w:val="both"/>
        <w:rPr>
          <w:rFonts w:ascii="Times New Roman" w:hAnsi="Times New Roman"/>
          <w:szCs w:val="24"/>
        </w:rPr>
      </w:pPr>
      <w:r w:rsidRPr="003A310E">
        <w:rPr>
          <w:rFonts w:ascii="Times New Roman" w:hAnsi="Times New Roman"/>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53F87F62" w14:textId="77777777" w:rsidR="009B41F2" w:rsidRPr="003A310E" w:rsidRDefault="009B41F2" w:rsidP="009B41F2">
      <w:pPr>
        <w:tabs>
          <w:tab w:val="left" w:pos="426"/>
        </w:tabs>
        <w:suppressAutoHyphens/>
        <w:ind w:left="360"/>
        <w:jc w:val="both"/>
        <w:rPr>
          <w:rFonts w:ascii="Times New Roman" w:hAnsi="Times New Roman"/>
          <w:szCs w:val="24"/>
        </w:rPr>
      </w:pPr>
    </w:p>
    <w:bookmarkEnd w:id="5"/>
    <w:p w14:paraId="35BD0CB3"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szCs w:val="24"/>
        </w:rPr>
      </w:pPr>
      <w:r w:rsidRPr="003A310E">
        <w:rPr>
          <w:rFonts w:ascii="Times New Roman" w:hAnsi="Times New Roman"/>
          <w:b/>
          <w:szCs w:val="24"/>
        </w:rPr>
        <w:t>PRECES KVALITĀTE</w:t>
      </w:r>
    </w:p>
    <w:p w14:paraId="309CF16A" w14:textId="77777777" w:rsidR="006F7F78" w:rsidRPr="003A310E" w:rsidRDefault="006F7F78" w:rsidP="00574D48">
      <w:pPr>
        <w:pStyle w:val="ListParagraph"/>
        <w:numPr>
          <w:ilvl w:val="1"/>
          <w:numId w:val="41"/>
        </w:numPr>
        <w:jc w:val="both"/>
        <w:rPr>
          <w:color w:val="000000" w:themeColor="text1"/>
          <w:lang w:eastAsia="ru-RU"/>
        </w:rPr>
      </w:pPr>
      <w:r w:rsidRPr="003A310E">
        <w:rPr>
          <w:color w:val="000000" w:themeColor="text1"/>
          <w:lang w:eastAsia="ru-RU"/>
        </w:rPr>
        <w:t xml:space="preserve">Precei jānodrošina garantijas laiks </w:t>
      </w:r>
      <w:r w:rsidRPr="003A310E">
        <w:rPr>
          <w:b/>
          <w:bCs/>
          <w:color w:val="000000" w:themeColor="text1"/>
          <w:lang w:eastAsia="ru-RU"/>
        </w:rPr>
        <w:t>24 (divdesmit četri) mēneši</w:t>
      </w:r>
      <w:r w:rsidRPr="003A310E">
        <w:rPr>
          <w:color w:val="000000" w:themeColor="text1"/>
          <w:lang w:eastAsia="ru-RU"/>
        </w:rPr>
        <w:t xml:space="preserve">, skaitot no pušu abpusēji parakstīta pieņemšanas — nodošanas akta vai iesniegtās pavadzīmes saņemšanas. Garantija attiecas uz izgatavošanas defektiem, </w:t>
      </w:r>
      <w:r w:rsidRPr="003A310E">
        <w:t>bojājumiem, kas radušies transportējot preci</w:t>
      </w:r>
      <w:r w:rsidRPr="003A310E">
        <w:rPr>
          <w:color w:val="000000" w:themeColor="text1"/>
          <w:lang w:eastAsia="ru-RU"/>
        </w:rPr>
        <w:t xml:space="preserve">, kā arī uz to, ka Prece saglabās savas īpašības garantijas laikā. </w:t>
      </w:r>
    </w:p>
    <w:p w14:paraId="5B136F10" w14:textId="6A3BE8F7" w:rsidR="004E6470" w:rsidRPr="003A310E" w:rsidRDefault="004E6470" w:rsidP="004E6470">
      <w:pPr>
        <w:pStyle w:val="ListParagraph"/>
        <w:numPr>
          <w:ilvl w:val="1"/>
          <w:numId w:val="45"/>
        </w:numPr>
        <w:ind w:left="426" w:hanging="426"/>
        <w:jc w:val="both"/>
        <w:rPr>
          <w:rFonts w:eastAsia="Calibri"/>
          <w:kern w:val="2"/>
          <w14:ligatures w14:val="standardContextual"/>
        </w:rPr>
      </w:pPr>
      <w:r w:rsidRPr="003A310E">
        <w:rPr>
          <w:rFonts w:eastAsia="Calibri"/>
          <w:kern w:val="2"/>
          <w14:ligatures w14:val="standardContextual"/>
        </w:rPr>
        <w:t xml:space="preserve">Garantijas termiņa laikā problēmas un trūkumi </w:t>
      </w:r>
      <w:r w:rsidR="005B725E" w:rsidRPr="003A310E">
        <w:t xml:space="preserve">bez maksas </w:t>
      </w:r>
      <w:r w:rsidRPr="003A310E">
        <w:rPr>
          <w:rFonts w:eastAsia="Calibri"/>
          <w:kern w:val="2"/>
          <w14:ligatures w14:val="standardContextual"/>
        </w:rPr>
        <w:t xml:space="preserve">jānovērš ar Pasūtītāju saskaņotos termiņos, kuri pēc Pasūtītāja pieprasījuma nedrīkst būt ilgāki par </w:t>
      </w:r>
      <w:r w:rsidR="00A966FB" w:rsidRPr="003A310E">
        <w:rPr>
          <w:rFonts w:eastAsia="Calibri"/>
          <w:kern w:val="2"/>
          <w14:ligatures w14:val="standardContextual"/>
        </w:rPr>
        <w:t>1</w:t>
      </w:r>
      <w:r w:rsidRPr="003A310E">
        <w:rPr>
          <w:rFonts w:eastAsia="Calibri"/>
          <w:kern w:val="2"/>
          <w14:ligatures w14:val="standardContextual"/>
        </w:rPr>
        <w:t xml:space="preserve">0 </w:t>
      </w:r>
      <w:r w:rsidRPr="003A310E">
        <w:rPr>
          <w:kern w:val="2"/>
          <w14:ligatures w14:val="standardContextual"/>
        </w:rPr>
        <w:t xml:space="preserve">(desmit) </w:t>
      </w:r>
      <w:r w:rsidRPr="003A310E">
        <w:rPr>
          <w:rFonts w:eastAsia="Calibri"/>
          <w:kern w:val="2"/>
          <w14:ligatures w14:val="standardContextual"/>
        </w:rPr>
        <w:t xml:space="preserve">dienām. Puses ir tiesīgas vienoties par garāku termiņu, ja tam ir objektīvs pamatojums. </w:t>
      </w:r>
      <w:r w:rsidRPr="003A310E">
        <w:rPr>
          <w:color w:val="000000"/>
          <w:kern w:val="2"/>
          <w:lang w:eastAsia="ru-RU"/>
          <w14:ligatures w14:val="standardContextual"/>
        </w:rPr>
        <w:t xml:space="preserve">Preces ar bojājumiem, kas radušies transportēšanas rezultātā, Pasūtītājs nepieņems un neapmaksās. Šādu bojātu izstrādājumu Izpildītājs apmaina pret jaunu par saviem līdzekļiem un piegādā to 10 (desmit) dienu laikā </w:t>
      </w:r>
      <w:r w:rsidRPr="003A310E">
        <w:t>uz Pasūtītāja pilnvarotās personas norādīto adresi</w:t>
      </w:r>
      <w:r w:rsidRPr="003A310E">
        <w:rPr>
          <w:color w:val="000000"/>
          <w:kern w:val="2"/>
          <w:lang w:eastAsia="ru-RU"/>
          <w14:ligatures w14:val="standardContextual"/>
        </w:rPr>
        <w:t xml:space="preserve">. </w:t>
      </w:r>
    </w:p>
    <w:p w14:paraId="1036F167" w14:textId="190E0C24" w:rsidR="006F7F78" w:rsidRPr="003A310E" w:rsidRDefault="006F7F78" w:rsidP="00574D48">
      <w:pPr>
        <w:numPr>
          <w:ilvl w:val="1"/>
          <w:numId w:val="41"/>
        </w:numPr>
        <w:suppressAutoHyphens/>
        <w:ind w:right="30"/>
        <w:jc w:val="both"/>
        <w:rPr>
          <w:rFonts w:ascii="Times New Roman" w:hAnsi="Times New Roman"/>
          <w:szCs w:val="24"/>
          <w:lang w:eastAsia="lv-LV"/>
        </w:rPr>
      </w:pPr>
      <w:r w:rsidRPr="003A310E">
        <w:rPr>
          <w:rFonts w:ascii="Times New Roman" w:hAnsi="Times New Roman"/>
          <w:szCs w:val="24"/>
          <w:lang w:eastAsia="lv-LV"/>
        </w:rPr>
        <w:t xml:space="preserve">Pasūtītāja pilnvarotā persona par konstatētajiem Preces bojājumiem un/vai trūkumiem paziņo Piegādātājam, nosūtot </w:t>
      </w:r>
      <w:r w:rsidR="001B6B9D" w:rsidRPr="003A310E">
        <w:rPr>
          <w:rFonts w:ascii="Times New Roman" w:hAnsi="Times New Roman"/>
          <w:szCs w:val="24"/>
          <w:lang w:eastAsia="ar-SA"/>
        </w:rPr>
        <w:t xml:space="preserve">Neatbilstības </w:t>
      </w:r>
      <w:r w:rsidRPr="003A310E">
        <w:rPr>
          <w:rFonts w:ascii="Times New Roman" w:hAnsi="Times New Roman"/>
          <w:szCs w:val="24"/>
          <w:lang w:eastAsia="lv-LV"/>
        </w:rPr>
        <w:t xml:space="preserve">pieteikumu uz Piegādātāja pilnvarotās personas elektronisko e-pasta adresi un paziņojot pa tālruni. Pieteikumā norāda Līguma numuru, īsu Preces bojājumu aprakstu, atrašanās vietu, pieteicēja vārdu, uzvārdu, ieņemamo amatu un tālruņa numuru. </w:t>
      </w:r>
      <w:r w:rsidR="00584592" w:rsidRPr="003A310E">
        <w:rPr>
          <w:rFonts w:ascii="Times New Roman" w:hAnsi="Times New Roman"/>
          <w:szCs w:val="24"/>
          <w:lang w:eastAsia="ar-SA"/>
        </w:rPr>
        <w:t xml:space="preserve">Neatbilstības pieteikuma </w:t>
      </w:r>
      <w:r w:rsidRPr="003A310E">
        <w:rPr>
          <w:rFonts w:ascii="Times New Roman" w:hAnsi="Times New Roman"/>
          <w:szCs w:val="24"/>
          <w:lang w:eastAsia="lv-LV"/>
        </w:rPr>
        <w:t xml:space="preserve">iesniegšanas laiku fiksē uz Pasūtītāja atbildīgās personas elektroniskās pasta atskaites par piegādāto elektronisko pastu (piegāde uz adresāta serveri) izdrukas un tas var kalpot par pamatu soda sankciju piemērošanai. </w:t>
      </w:r>
    </w:p>
    <w:p w14:paraId="26D7C879" w14:textId="2206B3F9" w:rsidR="006F7F78" w:rsidRPr="003A310E" w:rsidRDefault="004F469E" w:rsidP="00574D48">
      <w:pPr>
        <w:numPr>
          <w:ilvl w:val="1"/>
          <w:numId w:val="41"/>
        </w:numPr>
        <w:suppressAutoHyphens/>
        <w:ind w:right="30"/>
        <w:jc w:val="both"/>
        <w:rPr>
          <w:rFonts w:ascii="Times New Roman" w:hAnsi="Times New Roman"/>
          <w:szCs w:val="24"/>
          <w:lang w:eastAsia="lv-LV"/>
        </w:rPr>
      </w:pPr>
      <w:r w:rsidRPr="003A310E">
        <w:rPr>
          <w:rFonts w:ascii="Times New Roman" w:hAnsi="Times New Roman"/>
          <w:szCs w:val="24"/>
          <w:lang w:eastAsia="lv-LV"/>
        </w:rPr>
        <w:t xml:space="preserve">Ja nav iespējams novērst trūkumus, </w:t>
      </w:r>
      <w:r w:rsidR="006F7F78" w:rsidRPr="003A310E">
        <w:rPr>
          <w:rFonts w:ascii="Times New Roman" w:hAnsi="Times New Roman"/>
          <w:szCs w:val="24"/>
          <w:lang w:eastAsia="lv-LV"/>
        </w:rPr>
        <w:t xml:space="preserve">Piegādātājs nodrošina bojātas Preces nomaiņu 10 (desmit) dienu laikā no </w:t>
      </w:r>
      <w:r w:rsidR="00584592" w:rsidRPr="003A310E">
        <w:rPr>
          <w:rFonts w:ascii="Times New Roman" w:hAnsi="Times New Roman"/>
          <w:szCs w:val="24"/>
          <w:lang w:eastAsia="ar-SA"/>
        </w:rPr>
        <w:t xml:space="preserve">Neatbilstības </w:t>
      </w:r>
      <w:r w:rsidR="006F7F78" w:rsidRPr="003A310E">
        <w:rPr>
          <w:rFonts w:ascii="Times New Roman" w:hAnsi="Times New Roman"/>
          <w:szCs w:val="24"/>
          <w:lang w:eastAsia="lv-LV"/>
        </w:rPr>
        <w:t xml:space="preserve">pieteikuma nosūtīšanas dienas. </w:t>
      </w:r>
    </w:p>
    <w:p w14:paraId="6F2BE997" w14:textId="77777777" w:rsidR="006F7F78" w:rsidRPr="003A310E" w:rsidRDefault="006F7F78" w:rsidP="006F7F78">
      <w:pPr>
        <w:suppressAutoHyphens/>
        <w:jc w:val="both"/>
        <w:rPr>
          <w:rFonts w:ascii="Times New Roman" w:hAnsi="Times New Roman"/>
          <w:szCs w:val="24"/>
        </w:rPr>
      </w:pPr>
    </w:p>
    <w:p w14:paraId="02AD46D0" w14:textId="77777777" w:rsidR="006F7F78" w:rsidRPr="003A310E" w:rsidRDefault="006F7F78" w:rsidP="00574D48">
      <w:pPr>
        <w:numPr>
          <w:ilvl w:val="0"/>
          <w:numId w:val="41"/>
        </w:numPr>
        <w:contextualSpacing/>
        <w:jc w:val="center"/>
        <w:rPr>
          <w:rFonts w:ascii="Times New Roman" w:hAnsi="Times New Roman"/>
          <w:b/>
          <w:szCs w:val="24"/>
        </w:rPr>
      </w:pPr>
      <w:r w:rsidRPr="003A310E">
        <w:rPr>
          <w:rFonts w:ascii="Times New Roman" w:hAnsi="Times New Roman"/>
          <w:b/>
          <w:szCs w:val="24"/>
        </w:rPr>
        <w:t>KONFIDENCIALITĀTE</w:t>
      </w:r>
    </w:p>
    <w:p w14:paraId="09D382B7" w14:textId="50A79435" w:rsidR="000F4790" w:rsidRPr="003A310E" w:rsidRDefault="000F4790" w:rsidP="000F4790">
      <w:pPr>
        <w:pStyle w:val="ListParagraph"/>
        <w:numPr>
          <w:ilvl w:val="1"/>
          <w:numId w:val="41"/>
        </w:numPr>
        <w:suppressAutoHyphens/>
        <w:jc w:val="both"/>
        <w:rPr>
          <w:lang w:eastAsia="ar-SA"/>
        </w:rPr>
      </w:pPr>
      <w:r w:rsidRPr="003A310E">
        <w:rPr>
          <w:lang w:eastAsia="ar-SA"/>
        </w:rPr>
        <w:t xml:space="preserve">Līdzēji apņemas neizpaust trešajām personām ar </w:t>
      </w:r>
      <w:r w:rsidRPr="003A310E">
        <w:t xml:space="preserve">Vienošanās </w:t>
      </w:r>
      <w:r w:rsidRPr="003A310E">
        <w:rPr>
          <w:lang w:eastAsia="ar-SA"/>
        </w:rPr>
        <w:t xml:space="preserve">izpildi iegūto, to rīcībā esošo jebkādu tehnisko, juridisko un finansiālo informāciju par otru Līdzēju un tās </w:t>
      </w:r>
      <w:r w:rsidRPr="003A310E">
        <w:rPr>
          <w:lang w:eastAsia="ar-SA"/>
        </w:rPr>
        <w:lastRenderedPageBreak/>
        <w:t>komercdarbību. Visa šāda informācija tiek uzskatīta par ierobežotas pieejamības informāciju, un tā nedrīkst tikt izpausta vai padarīta publiski pieejama bez Līdzēj</w:t>
      </w:r>
      <w:r w:rsidR="00723E04" w:rsidRPr="003A310E">
        <w:rPr>
          <w:lang w:eastAsia="ar-SA"/>
        </w:rPr>
        <w:t>a</w:t>
      </w:r>
      <w:r w:rsidRPr="003A310E">
        <w:rPr>
          <w:lang w:eastAsia="ar-SA"/>
        </w:rPr>
        <w:t xml:space="preserve"> rakstiskas piekrišanas. Šim noteikumam nav laika ierobežojuma un uz to neattiecas </w:t>
      </w:r>
      <w:r w:rsidR="00723E04" w:rsidRPr="003A310E">
        <w:t xml:space="preserve">Vienošanās </w:t>
      </w:r>
      <w:r w:rsidRPr="003A310E">
        <w:rPr>
          <w:lang w:eastAsia="ar-SA"/>
        </w:rPr>
        <w:t>darbības termiņš.</w:t>
      </w:r>
    </w:p>
    <w:p w14:paraId="124A4EB8" w14:textId="2D37E42D" w:rsidR="000F4790" w:rsidRPr="003A310E" w:rsidRDefault="000F4790" w:rsidP="000F4790">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w:t>
      </w:r>
      <w:r w:rsidR="00723E04" w:rsidRPr="003A310E">
        <w:rPr>
          <w:rFonts w:ascii="Times New Roman" w:hAnsi="Times New Roman"/>
          <w:szCs w:val="24"/>
        </w:rPr>
        <w:t xml:space="preserve">Vienošanās </w:t>
      </w:r>
      <w:r w:rsidRPr="003A310E">
        <w:rPr>
          <w:rFonts w:ascii="Times New Roman" w:hAnsi="Times New Roman"/>
          <w:szCs w:val="24"/>
          <w:lang w:eastAsia="ar-SA"/>
        </w:rPr>
        <w:t>un tā</w:t>
      </w:r>
      <w:r w:rsidR="00723E04" w:rsidRPr="003A310E">
        <w:rPr>
          <w:rFonts w:ascii="Times New Roman" w:hAnsi="Times New Roman"/>
          <w:szCs w:val="24"/>
          <w:lang w:eastAsia="ar-SA"/>
        </w:rPr>
        <w:t>s</w:t>
      </w:r>
      <w:r w:rsidRPr="003A310E">
        <w:rPr>
          <w:rFonts w:ascii="Times New Roman" w:hAnsi="Times New Roman"/>
          <w:szCs w:val="24"/>
          <w:lang w:eastAsia="ar-SA"/>
        </w:rPr>
        <w:t xml:space="preserve"> pielikumu teksts, kā arī informācija par </w:t>
      </w:r>
      <w:r w:rsidR="00723E04" w:rsidRPr="003A310E">
        <w:rPr>
          <w:rFonts w:ascii="Times New Roman" w:hAnsi="Times New Roman"/>
          <w:szCs w:val="24"/>
        </w:rPr>
        <w:t xml:space="preserve">Vienošanās </w:t>
      </w:r>
      <w:r w:rsidRPr="003A310E">
        <w:rPr>
          <w:rFonts w:ascii="Times New Roman" w:hAnsi="Times New Roman"/>
          <w:szCs w:val="24"/>
          <w:lang w:eastAsia="ar-SA"/>
        </w:rPr>
        <w:t xml:space="preserve">cenu un izpildi (piegādi, veiktajiem darbiem, </w:t>
      </w:r>
      <w:r w:rsidR="00723E04" w:rsidRPr="003A310E">
        <w:rPr>
          <w:rFonts w:ascii="Times New Roman" w:hAnsi="Times New Roman"/>
          <w:szCs w:val="24"/>
        </w:rPr>
        <w:t xml:space="preserve">Vienošanās </w:t>
      </w:r>
      <w:r w:rsidRPr="003A310E">
        <w:rPr>
          <w:rFonts w:ascii="Times New Roman" w:hAnsi="Times New Roman"/>
          <w:szCs w:val="24"/>
          <w:lang w:eastAsia="ar-SA"/>
        </w:rPr>
        <w:t>pirmstermiņa izbeigšanu, piemērotajiem līgumsodiem u.c.) nav uzskatāma par ierobežotas pieejamības informāciju.</w:t>
      </w:r>
    </w:p>
    <w:p w14:paraId="47BAB113" w14:textId="77777777" w:rsidR="000F4790" w:rsidRPr="003A310E" w:rsidRDefault="000F4790" w:rsidP="000F4790">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EF9662A" w14:textId="77777777" w:rsidR="009B41F2" w:rsidRPr="003A310E" w:rsidRDefault="009B41F2" w:rsidP="009B41F2">
      <w:pPr>
        <w:suppressAutoHyphens/>
        <w:ind w:left="360"/>
        <w:jc w:val="both"/>
        <w:rPr>
          <w:rFonts w:ascii="Times New Roman" w:hAnsi="Times New Roman"/>
          <w:szCs w:val="24"/>
          <w:lang w:eastAsia="ar-SA"/>
        </w:rPr>
      </w:pPr>
    </w:p>
    <w:p w14:paraId="1D7B45C3"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szCs w:val="24"/>
        </w:rPr>
      </w:pPr>
      <w:r w:rsidRPr="003A310E">
        <w:rPr>
          <w:rFonts w:ascii="Times New Roman" w:hAnsi="Times New Roman"/>
          <w:b/>
          <w:caps/>
          <w:szCs w:val="24"/>
        </w:rPr>
        <w:t>PUŠU pienākumi un tiesības</w:t>
      </w:r>
    </w:p>
    <w:p w14:paraId="1D30026A" w14:textId="77777777" w:rsidR="006F7F78" w:rsidRPr="003A310E" w:rsidRDefault="006F7F78" w:rsidP="00574D48">
      <w:pPr>
        <w:pStyle w:val="BodyText"/>
        <w:numPr>
          <w:ilvl w:val="1"/>
          <w:numId w:val="41"/>
        </w:numPr>
        <w:jc w:val="both"/>
        <w:rPr>
          <w:rFonts w:ascii="Times New Roman" w:hAnsi="Times New Roman"/>
          <w:bCs/>
          <w:szCs w:val="24"/>
        </w:rPr>
      </w:pPr>
      <w:r w:rsidRPr="003A310E">
        <w:rPr>
          <w:rFonts w:ascii="Times New Roman" w:hAnsi="Times New Roman"/>
          <w:bCs/>
          <w:szCs w:val="24"/>
        </w:rPr>
        <w:t>Piegādātājs apņemas:</w:t>
      </w:r>
    </w:p>
    <w:p w14:paraId="55D960CE" w14:textId="77777777" w:rsidR="006F7F78" w:rsidRPr="003A310E" w:rsidRDefault="006F7F78" w:rsidP="00574D48">
      <w:pPr>
        <w:numPr>
          <w:ilvl w:val="2"/>
          <w:numId w:val="41"/>
        </w:numPr>
        <w:jc w:val="both"/>
        <w:rPr>
          <w:rFonts w:ascii="Times New Roman" w:hAnsi="Times New Roman"/>
          <w:szCs w:val="24"/>
        </w:rPr>
      </w:pPr>
      <w:r w:rsidRPr="003A310E">
        <w:rPr>
          <w:rFonts w:ascii="Times New Roman" w:hAnsi="Times New Roman"/>
          <w:szCs w:val="24"/>
        </w:rPr>
        <w:t>Piegādāt Pasūtītājam Preci pasūtītajā apjomā, kvalitātē un termiņā.</w:t>
      </w:r>
    </w:p>
    <w:p w14:paraId="5FDFB034" w14:textId="4CA46931" w:rsidR="003E3866" w:rsidRPr="003A310E" w:rsidRDefault="006F7F78" w:rsidP="003E3866">
      <w:pPr>
        <w:numPr>
          <w:ilvl w:val="2"/>
          <w:numId w:val="41"/>
        </w:numPr>
        <w:jc w:val="both"/>
        <w:rPr>
          <w:rFonts w:ascii="Times New Roman" w:hAnsi="Times New Roman"/>
          <w:szCs w:val="24"/>
        </w:rPr>
      </w:pPr>
      <w:r w:rsidRPr="003A310E">
        <w:rPr>
          <w:rFonts w:ascii="Times New Roman" w:hAnsi="Times New Roman"/>
          <w:szCs w:val="24"/>
        </w:rPr>
        <w:t xml:space="preserve">Samaksāt Vienošanās 9. </w:t>
      </w:r>
      <w:r w:rsidR="00B82CC7" w:rsidRPr="003A310E">
        <w:rPr>
          <w:rFonts w:ascii="Times New Roman" w:hAnsi="Times New Roman"/>
          <w:szCs w:val="24"/>
        </w:rPr>
        <w:t>punktā</w:t>
      </w:r>
      <w:r w:rsidRPr="003A310E">
        <w:rPr>
          <w:rFonts w:ascii="Times New Roman" w:hAnsi="Times New Roman"/>
          <w:szCs w:val="24"/>
        </w:rPr>
        <w:t xml:space="preserve"> minētos līgumsodus par saistību neizpildi vai nepienācīgu izpildi noteiktajos termiņos.</w:t>
      </w:r>
    </w:p>
    <w:p w14:paraId="35035533" w14:textId="2E29B1EA" w:rsidR="000A1014" w:rsidRPr="003A310E" w:rsidRDefault="003E3866" w:rsidP="003E3866">
      <w:pPr>
        <w:numPr>
          <w:ilvl w:val="2"/>
          <w:numId w:val="41"/>
        </w:numPr>
        <w:jc w:val="both"/>
        <w:rPr>
          <w:rFonts w:ascii="Times New Roman" w:hAnsi="Times New Roman"/>
          <w:szCs w:val="24"/>
        </w:rPr>
      </w:pPr>
      <w:r w:rsidRPr="003A310E">
        <w:rPr>
          <w:rFonts w:ascii="Times New Roman" w:hAnsi="Times New Roman"/>
          <w:szCs w:val="24"/>
        </w:rPr>
        <w:t>Saskaņot</w:t>
      </w:r>
      <w:r w:rsidR="000A1014" w:rsidRPr="003A310E">
        <w:rPr>
          <w:rFonts w:ascii="Times New Roman" w:hAnsi="Times New Roman"/>
          <w:szCs w:val="24"/>
        </w:rPr>
        <w:t xml:space="preserve"> ar Pasūtītāju </w:t>
      </w:r>
      <w:r w:rsidR="00DB73E4" w:rsidRPr="003A310E">
        <w:rPr>
          <w:rFonts w:ascii="Times New Roman" w:hAnsi="Times New Roman"/>
          <w:szCs w:val="24"/>
        </w:rPr>
        <w:t>iepirkuma procedūras</w:t>
      </w:r>
      <w:r w:rsidR="000A1014" w:rsidRPr="003A310E">
        <w:rPr>
          <w:rFonts w:ascii="Times New Roman" w:hAnsi="Times New Roman"/>
          <w:szCs w:val="24"/>
        </w:rPr>
        <w:t xml:space="preserve"> piedāvājumā norādīto apakšuzņēmēju nomaiņu un iesaistīt papildu apakšuzņēmējus Iepirkuma līguma izpildē.</w:t>
      </w:r>
    </w:p>
    <w:p w14:paraId="7B454239" w14:textId="77777777" w:rsidR="006F7F78" w:rsidRPr="003A310E" w:rsidRDefault="006F7F78" w:rsidP="00574D48">
      <w:pPr>
        <w:pStyle w:val="BodyText"/>
        <w:numPr>
          <w:ilvl w:val="1"/>
          <w:numId w:val="41"/>
        </w:numPr>
        <w:tabs>
          <w:tab w:val="left" w:pos="1701"/>
        </w:tabs>
        <w:jc w:val="both"/>
        <w:rPr>
          <w:rFonts w:ascii="Times New Roman" w:hAnsi="Times New Roman"/>
          <w:bCs/>
          <w:szCs w:val="24"/>
        </w:rPr>
      </w:pPr>
      <w:r w:rsidRPr="003A310E">
        <w:rPr>
          <w:rFonts w:ascii="Times New Roman" w:hAnsi="Times New Roman"/>
          <w:bCs/>
          <w:szCs w:val="24"/>
        </w:rPr>
        <w:t>Pasūtītājs apņemas:</w:t>
      </w:r>
    </w:p>
    <w:p w14:paraId="2B0A70FB" w14:textId="77777777" w:rsidR="006F7F78" w:rsidRPr="003A310E" w:rsidRDefault="006F7F78" w:rsidP="00574D48">
      <w:pPr>
        <w:pStyle w:val="BodyText"/>
        <w:numPr>
          <w:ilvl w:val="2"/>
          <w:numId w:val="41"/>
        </w:numPr>
        <w:jc w:val="both"/>
        <w:rPr>
          <w:rFonts w:ascii="Times New Roman" w:hAnsi="Times New Roman"/>
          <w:bCs/>
          <w:szCs w:val="24"/>
        </w:rPr>
      </w:pPr>
      <w:r w:rsidRPr="003A310E">
        <w:rPr>
          <w:rFonts w:ascii="Times New Roman" w:hAnsi="Times New Roman"/>
          <w:bCs/>
          <w:szCs w:val="24"/>
        </w:rPr>
        <w:t>Samaksāt Piegādātājam par piegādāto Preci Vienošanās 4.2. punktā noteiktajā termiņā;</w:t>
      </w:r>
    </w:p>
    <w:p w14:paraId="0F7622DE" w14:textId="77777777" w:rsidR="00790E1F" w:rsidRPr="003A310E" w:rsidRDefault="006F7F78" w:rsidP="00790E1F">
      <w:pPr>
        <w:pStyle w:val="BodyText"/>
        <w:numPr>
          <w:ilvl w:val="2"/>
          <w:numId w:val="41"/>
        </w:numPr>
        <w:jc w:val="both"/>
        <w:rPr>
          <w:rFonts w:ascii="Times New Roman" w:hAnsi="Times New Roman"/>
          <w:bCs/>
          <w:szCs w:val="24"/>
        </w:rPr>
      </w:pPr>
      <w:r w:rsidRPr="003A310E">
        <w:rPr>
          <w:rFonts w:ascii="Times New Roman" w:hAnsi="Times New Roman"/>
          <w:szCs w:val="24"/>
        </w:rPr>
        <w:t xml:space="preserve">Piegādes vietā pieņemt pasūtīto Preci. </w:t>
      </w:r>
    </w:p>
    <w:p w14:paraId="21B105C3" w14:textId="6CB09FCD" w:rsidR="00790E1F" w:rsidRPr="003A310E" w:rsidRDefault="00790E1F" w:rsidP="00790E1F">
      <w:pPr>
        <w:pStyle w:val="BodyText"/>
        <w:numPr>
          <w:ilvl w:val="2"/>
          <w:numId w:val="41"/>
        </w:numPr>
        <w:jc w:val="both"/>
        <w:rPr>
          <w:rFonts w:ascii="Times New Roman" w:hAnsi="Times New Roman"/>
          <w:bCs/>
          <w:szCs w:val="24"/>
        </w:rPr>
      </w:pPr>
      <w:r w:rsidRPr="003A310E">
        <w:rPr>
          <w:rFonts w:ascii="Times New Roman" w:hAnsi="Times New Roman"/>
          <w:szCs w:val="24"/>
        </w:rPr>
        <w:t xml:space="preserve">Pieņemt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5483C248" w14:textId="377D7563" w:rsidR="00265422" w:rsidRPr="003A310E" w:rsidRDefault="00265422" w:rsidP="00265422">
      <w:pPr>
        <w:pStyle w:val="BodyText"/>
        <w:numPr>
          <w:ilvl w:val="1"/>
          <w:numId w:val="41"/>
        </w:numPr>
        <w:jc w:val="both"/>
        <w:rPr>
          <w:rFonts w:ascii="Times New Roman" w:hAnsi="Times New Roman"/>
          <w:bCs/>
          <w:szCs w:val="24"/>
        </w:rPr>
      </w:pPr>
      <w:r w:rsidRPr="003A310E">
        <w:rPr>
          <w:rFonts w:ascii="Times New Roman" w:hAnsi="Times New Roman"/>
          <w:bCs/>
          <w:szCs w:val="24"/>
        </w:rPr>
        <w:t>Piegādātājs, iesniedzot piedāvājumu Vienošanās 3.</w:t>
      </w:r>
      <w:r w:rsidR="00351CEE" w:rsidRPr="003A310E">
        <w:rPr>
          <w:rFonts w:ascii="Times New Roman" w:hAnsi="Times New Roman"/>
          <w:bCs/>
          <w:szCs w:val="24"/>
        </w:rPr>
        <w:t>2</w:t>
      </w:r>
      <w:r w:rsidRPr="003A310E">
        <w:rPr>
          <w:rFonts w:ascii="Times New Roman" w:hAnsi="Times New Roman"/>
          <w:bCs/>
          <w:szCs w:val="24"/>
        </w:rPr>
        <w:t xml:space="preserve">. punktā noteiktajā kārtībā, ir tiesīgs objektīvu iemeslu dēļ nomainīt Piegādātāja piedāvājumā norādīto Preci (piemēram, ražotājs vairs nepiedāvā konkrēto Preci, ražotājs ir veicis izmaiņas piedāvātās Preces specifikācijā un tā vairs neatbilst Tehniskajai specifikācijai, Preci nevar piegādāt norādītajā termiņā u.c.) pret cita ražotāja Preci, kas pilnībā atbilst Pasūtītāja Tehniskajā specifikācijā izvirzītajām prasībām. Šādā gadījumā Iespējamajam Piegādātājam vai Piegādātājam jāiesniedz dokumenti par Preci un tās  atbilstību tehniskās specifikācijas prasībām. </w:t>
      </w:r>
    </w:p>
    <w:p w14:paraId="06E6C5C6" w14:textId="77777777" w:rsidR="006F7F78" w:rsidRPr="003A310E" w:rsidRDefault="006F7F78" w:rsidP="006F7F78">
      <w:pPr>
        <w:pStyle w:val="BodyText"/>
        <w:ind w:left="1080"/>
        <w:jc w:val="both"/>
        <w:rPr>
          <w:rFonts w:ascii="Times New Roman" w:hAnsi="Times New Roman"/>
          <w:bCs/>
          <w:szCs w:val="24"/>
        </w:rPr>
      </w:pPr>
    </w:p>
    <w:p w14:paraId="5E3DF01B"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caps/>
          <w:szCs w:val="24"/>
        </w:rPr>
      </w:pPr>
      <w:r w:rsidRPr="003A310E">
        <w:rPr>
          <w:rFonts w:ascii="Times New Roman" w:hAnsi="Times New Roman"/>
          <w:b/>
          <w:caps/>
          <w:szCs w:val="24"/>
        </w:rPr>
        <w:t>LīgumsodI un PUŠU ATBILDĪBA</w:t>
      </w:r>
    </w:p>
    <w:p w14:paraId="093117F9"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3B716EF8" w14:textId="77777777" w:rsidR="006F7F78" w:rsidRPr="003A310E" w:rsidRDefault="006F7F78" w:rsidP="00574D48">
      <w:pPr>
        <w:pStyle w:val="BodyText"/>
        <w:numPr>
          <w:ilvl w:val="1"/>
          <w:numId w:val="41"/>
        </w:numPr>
        <w:ind w:left="567" w:hanging="567"/>
        <w:jc w:val="both"/>
        <w:rPr>
          <w:rFonts w:ascii="Times New Roman" w:hAnsi="Times New Roman"/>
          <w:bCs/>
          <w:szCs w:val="24"/>
        </w:rPr>
      </w:pPr>
      <w:r w:rsidRPr="003A310E">
        <w:rPr>
          <w:rFonts w:ascii="Times New Roman" w:hAnsi="Times New Roman"/>
          <w:bCs/>
          <w:szCs w:val="24"/>
        </w:rPr>
        <w:t>Par Preces piegādes termiņu nokavēšanu Pasūtītājam ir tiesības pieprasīt Piegādātājam  līgumsodu  0,1% apmērā  no  nepiegādātās  Preces  vērtības  par  katru  nokavēto  dienu.</w:t>
      </w:r>
    </w:p>
    <w:p w14:paraId="09BAECD3"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 xml:space="preserve">Ja Piegādātājs atsakās no Iepirkuma līguma izpildes par Vienošanās paredzēto preču piegādi, Pasūtītājam ir tiesības piemērot Piegādātājam līgumsodu EUR 3 000,00 (trīs tūkstoši </w:t>
      </w:r>
      <w:r w:rsidRPr="003A310E">
        <w:rPr>
          <w:rFonts w:ascii="Times New Roman" w:hAnsi="Times New Roman"/>
          <w:i/>
          <w:iCs/>
          <w:szCs w:val="24"/>
        </w:rPr>
        <w:t>euro</w:t>
      </w:r>
      <w:r w:rsidRPr="003A310E">
        <w:rPr>
          <w:rFonts w:ascii="Times New Roman" w:hAnsi="Times New Roman"/>
          <w:szCs w:val="24"/>
        </w:rPr>
        <w:t xml:space="preserve"> 00 centi) apmērā par katru šādu gadījumu.</w:t>
      </w:r>
    </w:p>
    <w:p w14:paraId="631C0E20"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 xml:space="preserve">Ja Iespējamais piegādātājs atsauc savu cenu piedāvājumu par Vienošanās paredzēto preču piegādi līdz Paziņojuma saņemšanai, Pasūtītājam ir tiesības piemērot Iespējamajam piegādātājam līgumsodu EUR 1500,00 (viens tūkstotis pieci simti euro, 00 centi) apmērā par katru šādu gadījumu. </w:t>
      </w:r>
    </w:p>
    <w:p w14:paraId="4656D9A9" w14:textId="3CBEA4F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lastRenderedPageBreak/>
        <w:t xml:space="preserve">Gadījumā, ja Pasūtītājs Līguma darbības laikā konstatē, ka koka gulšņi ir piesūcināti ar kreozotu, kas neatbilst Pasūtītāja Tehniskās specifikācijas prasībām un šo faktu ar ekspertīzes slēdzienu ir apstiprinājis pieaicināts neatkarīgs eksperts, Pasūtītājam ir tiesības piemērot Piegādātājam līgumsodu EUR </w:t>
      </w:r>
      <w:r w:rsidR="00CC62E6" w:rsidRPr="003A310E">
        <w:rPr>
          <w:rFonts w:ascii="Times New Roman" w:hAnsi="Times New Roman"/>
          <w:szCs w:val="24"/>
        </w:rPr>
        <w:t>2</w:t>
      </w:r>
      <w:r w:rsidRPr="003A310E">
        <w:rPr>
          <w:rFonts w:ascii="Times New Roman" w:hAnsi="Times New Roman"/>
          <w:szCs w:val="24"/>
        </w:rPr>
        <w:t>0 000,00 apmērā par katru šādu gadījumu attiecībā uz Vienošanās paredzēto preču piegādi. Ja ekspertīzē tiek konstatēts, ka koka gulšņi ir piesūcināti ar kreozotu, kas neatbilst Pasūtītāja Tehniskās specifikācijas prasībām, ekspertīzes izmaksas sedz Piegādātājs.</w:t>
      </w:r>
    </w:p>
    <w:p w14:paraId="0CE901CA" w14:textId="4BD832AE"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Preces piegādes termiņa kavējuma laikā tiek ieskaitīts viss laika periods, kas pārsniedz Vienošanās 5.1. punktā</w:t>
      </w:r>
      <w:r w:rsidR="0070279B" w:rsidRPr="003A310E">
        <w:rPr>
          <w:rFonts w:ascii="Times New Roman" w:hAnsi="Times New Roman"/>
          <w:szCs w:val="24"/>
        </w:rPr>
        <w:t xml:space="preserve"> un 5.2.punktā(attiecibā uz pirmā gada preču piegādēm)</w:t>
      </w:r>
      <w:r w:rsidRPr="003A310E">
        <w:rPr>
          <w:rFonts w:ascii="Times New Roman" w:hAnsi="Times New Roman"/>
          <w:szCs w:val="24"/>
        </w:rPr>
        <w:t xml:space="preserve"> norādīto Preces piegādes termiņu.</w:t>
      </w:r>
    </w:p>
    <w:p w14:paraId="61F64A3E"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408B1EA4" w14:textId="401D1FD1"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3423458E"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Līgumsoda samaksa neatbrīvo Līdzējus no Vienošanās un/vai Iepirkuma līguma saistību izpildes, tai skaitā no zaudējumu segšanas.</w:t>
      </w:r>
    </w:p>
    <w:p w14:paraId="48303978"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bCs/>
          <w:szCs w:val="24"/>
        </w:rPr>
        <w:t xml:space="preserve">Līdzējs apņemas samaksāt aprēķināto līgumsodu 15 (piecpadsmit) dienu laikā pēc otra Līdzēja rakstiskā pieprasījuma (pretenzijas) saņemšanas. </w:t>
      </w:r>
    </w:p>
    <w:p w14:paraId="7D19851C" w14:textId="77777777" w:rsidR="006F7F78" w:rsidRPr="003A310E" w:rsidRDefault="006F7F78" w:rsidP="00574D48">
      <w:pPr>
        <w:numPr>
          <w:ilvl w:val="1"/>
          <w:numId w:val="41"/>
        </w:numPr>
        <w:ind w:left="567" w:hanging="567"/>
        <w:jc w:val="both"/>
        <w:rPr>
          <w:rFonts w:ascii="Times New Roman" w:hAnsi="Times New Roman"/>
          <w:szCs w:val="24"/>
        </w:rPr>
      </w:pPr>
      <w:r w:rsidRPr="003A310E">
        <w:rPr>
          <w:rFonts w:ascii="Times New Roman" w:hAnsi="Times New Roman"/>
          <w:szCs w:val="24"/>
        </w:rPr>
        <w:t xml:space="preserve">Pasūtītājam ir tiesības ieturēt līgumsodu no Piegādātājam izmaksājamās summas. </w:t>
      </w:r>
    </w:p>
    <w:p w14:paraId="1211B34B" w14:textId="711693DA" w:rsidR="00E172E5" w:rsidRPr="003A310E" w:rsidRDefault="00E172E5" w:rsidP="00E172E5">
      <w:pPr>
        <w:numPr>
          <w:ilvl w:val="1"/>
          <w:numId w:val="41"/>
        </w:numPr>
        <w:ind w:left="567" w:hanging="567"/>
        <w:jc w:val="both"/>
        <w:rPr>
          <w:rFonts w:ascii="Times New Roman" w:hAnsi="Times New Roman"/>
          <w:szCs w:val="24"/>
        </w:rPr>
      </w:pPr>
      <w:r w:rsidRPr="003A310E">
        <w:rPr>
          <w:rFonts w:ascii="Times New Roman" w:hAnsi="Times New Roman"/>
          <w:szCs w:val="24"/>
        </w:rPr>
        <w:t xml:space="preserve">Vienošanās neizdevīgums, pārmērīgi zaudējumi, būtiskas nelabvēlīgas izmaiņas izejmateriālu, iekārtu, darbaspēka un citā tirgū, kā arī izpildes grūtības un citi līdzīgi apstākļi nav pamats Vienošanās izbeigšanai no </w:t>
      </w:r>
      <w:r w:rsidR="007C7B2D" w:rsidRPr="003A310E">
        <w:rPr>
          <w:rFonts w:ascii="Times New Roman" w:hAnsi="Times New Roman"/>
          <w:szCs w:val="24"/>
        </w:rPr>
        <w:t>Piegādātāja</w:t>
      </w:r>
      <w:r w:rsidRPr="003A310E">
        <w:rPr>
          <w:rFonts w:ascii="Times New Roman" w:hAnsi="Times New Roman"/>
          <w:szCs w:val="24"/>
        </w:rPr>
        <w:t xml:space="preserve"> puses.</w:t>
      </w:r>
    </w:p>
    <w:p w14:paraId="1F29493F" w14:textId="77777777" w:rsidR="006F7F78" w:rsidRPr="003A310E" w:rsidRDefault="006F7F78" w:rsidP="00392801">
      <w:pPr>
        <w:numPr>
          <w:ilvl w:val="1"/>
          <w:numId w:val="41"/>
        </w:numPr>
        <w:ind w:left="567" w:hanging="567"/>
        <w:jc w:val="both"/>
        <w:rPr>
          <w:rFonts w:ascii="Times New Roman" w:hAnsi="Times New Roman"/>
          <w:szCs w:val="24"/>
        </w:rPr>
      </w:pPr>
      <w:r w:rsidRPr="003A310E">
        <w:rPr>
          <w:rFonts w:ascii="Times New Roman" w:hAnsi="Times New Roman"/>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 2 (divu) līgumcenu, kas noteikta Vispārīgās vienošanās 4.1.punktā, apmērā. </w:t>
      </w:r>
    </w:p>
    <w:p w14:paraId="0DEBAB04" w14:textId="77777777" w:rsidR="006F7F78" w:rsidRPr="003A310E" w:rsidRDefault="006F7F78" w:rsidP="00392801">
      <w:pPr>
        <w:numPr>
          <w:ilvl w:val="1"/>
          <w:numId w:val="41"/>
        </w:numPr>
        <w:ind w:left="567" w:hanging="567"/>
        <w:jc w:val="both"/>
        <w:rPr>
          <w:rFonts w:ascii="Times New Roman" w:hAnsi="Times New Roman"/>
          <w:szCs w:val="24"/>
        </w:rPr>
      </w:pPr>
      <w:r w:rsidRPr="003A310E">
        <w:rPr>
          <w:rFonts w:ascii="Times New Roman" w:hAnsi="Times New Roman"/>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250C639D" w14:textId="6A0C235D" w:rsidR="006F7F78" w:rsidRPr="003A310E" w:rsidRDefault="006F7F78" w:rsidP="00392801">
      <w:pPr>
        <w:numPr>
          <w:ilvl w:val="1"/>
          <w:numId w:val="41"/>
        </w:numPr>
        <w:ind w:left="567" w:hanging="567"/>
        <w:jc w:val="both"/>
        <w:rPr>
          <w:rFonts w:ascii="Times New Roman" w:hAnsi="Times New Roman"/>
          <w:szCs w:val="24"/>
        </w:rPr>
      </w:pPr>
      <w:r w:rsidRPr="003A310E">
        <w:rPr>
          <w:rFonts w:ascii="Times New Roman" w:hAnsi="Times New Roman"/>
          <w:szCs w:val="24"/>
        </w:rPr>
        <w:t xml:space="preserve">Iespējamajam piegādātājam/Piegādātājam ir pienākums ievērot Sadarbības ar darījumu partneriem pamatprincipus, kuri publicēti Pasūtītāja mājaslapā </w:t>
      </w:r>
      <w:hyperlink r:id="rId22" w:history="1">
        <w:r w:rsidR="00EE3DD9" w:rsidRPr="003A310E">
          <w:rPr>
            <w:rStyle w:val="Hyperlink"/>
            <w:rFonts w:ascii="Times New Roman" w:hAnsi="Times New Roman"/>
            <w:szCs w:val="24"/>
          </w:rPr>
          <w:t>https://www.rigassatiksme.lv/files/sadarbibas_ar_darijumu_partneriem_pamatprincipi_2025.pdf</w:t>
        </w:r>
      </w:hyperlink>
      <w:r w:rsidRPr="003A310E">
        <w:rPr>
          <w:rFonts w:ascii="Times New Roman" w:hAnsi="Times New Roman"/>
          <w:szCs w:val="24"/>
        </w:rPr>
        <w:t xml:space="preserve">. Gadījumā, ja Iespējamais piegādātājs/Piegādātājs neievēro šos pamatprincipus, Pasūtītājs ir tiesīgs </w:t>
      </w:r>
      <w:r w:rsidR="00392801" w:rsidRPr="003A310E">
        <w:rPr>
          <w:rFonts w:ascii="Times New Roman" w:hAnsi="Times New Roman"/>
          <w:szCs w:val="24"/>
        </w:rPr>
        <w:t>izbeigt</w:t>
      </w:r>
      <w:r w:rsidRPr="003A310E">
        <w:rPr>
          <w:rFonts w:ascii="Times New Roman" w:hAnsi="Times New Roman"/>
          <w:szCs w:val="24"/>
        </w:rPr>
        <w:t xml:space="preserve"> Vienošanos ar šo Iespējamo piegādātāju vai Iepirkuma līgumu.</w:t>
      </w:r>
    </w:p>
    <w:p w14:paraId="6756497C" w14:textId="77777777" w:rsidR="006F7F78" w:rsidRPr="003A310E" w:rsidRDefault="006F7F78" w:rsidP="006F7F78">
      <w:pPr>
        <w:pStyle w:val="ListParagraph"/>
        <w:spacing w:after="120"/>
        <w:ind w:left="360"/>
        <w:contextualSpacing w:val="0"/>
        <w:jc w:val="both"/>
      </w:pPr>
    </w:p>
    <w:p w14:paraId="744E16E0"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caps/>
          <w:szCs w:val="24"/>
        </w:rPr>
      </w:pPr>
      <w:r w:rsidRPr="003A310E">
        <w:rPr>
          <w:rFonts w:ascii="Times New Roman" w:hAnsi="Times New Roman"/>
          <w:b/>
          <w:caps/>
          <w:szCs w:val="24"/>
        </w:rPr>
        <w:t>VIENOŠANAS UN IEPIRKUMA LĪGUMA grozīšana un izbeigšana</w:t>
      </w:r>
    </w:p>
    <w:p w14:paraId="72D080BD" w14:textId="0ABCD959" w:rsidR="006F7F78" w:rsidRPr="003A310E" w:rsidRDefault="006F7F78" w:rsidP="00574D48">
      <w:pPr>
        <w:pStyle w:val="ListParagraph"/>
        <w:numPr>
          <w:ilvl w:val="1"/>
          <w:numId w:val="41"/>
        </w:numPr>
        <w:ind w:left="567" w:hanging="567"/>
        <w:contextualSpacing w:val="0"/>
        <w:jc w:val="both"/>
      </w:pPr>
      <w:r w:rsidRPr="003A310E">
        <w:t xml:space="preserve">Visi pēc Vienošanās spēkā stāšanās rakstiski </w:t>
      </w:r>
      <w:r w:rsidR="00584592" w:rsidRPr="003A310E">
        <w:t>sagatavotie</w:t>
      </w:r>
      <w:r w:rsidRPr="003A310E">
        <w:t xml:space="preserve"> grozījumi vai papildinājumi ir Vienošanās neatņemama sastāvdaļa.</w:t>
      </w:r>
    </w:p>
    <w:p w14:paraId="43E7CC1E" w14:textId="77777777" w:rsidR="006F7F78" w:rsidRPr="003A310E" w:rsidRDefault="006F7F78" w:rsidP="00574D48">
      <w:pPr>
        <w:pStyle w:val="ListParagraph"/>
        <w:numPr>
          <w:ilvl w:val="1"/>
          <w:numId w:val="41"/>
        </w:numPr>
        <w:spacing w:after="120"/>
        <w:ind w:left="567" w:hanging="567"/>
        <w:contextualSpacing w:val="0"/>
        <w:jc w:val="both"/>
      </w:pPr>
      <w:r w:rsidRPr="003A310E">
        <w:lastRenderedPageBreak/>
        <w:t xml:space="preserve">Pasūtītājam ir tiesības vienpusēji atkāpties no Vienošanās, rakstiski paziņojot Iespējamajiem piegādātājiem 1 (vienu) mēnesi iepriekš. </w:t>
      </w:r>
    </w:p>
    <w:p w14:paraId="2E8E85AC" w14:textId="77777777" w:rsidR="006F7F78" w:rsidRPr="003A310E" w:rsidRDefault="006F7F78" w:rsidP="00574D48">
      <w:pPr>
        <w:pStyle w:val="ListParagraph"/>
        <w:numPr>
          <w:ilvl w:val="1"/>
          <w:numId w:val="41"/>
        </w:numPr>
        <w:spacing w:after="120"/>
        <w:ind w:left="567" w:hanging="567"/>
        <w:contextualSpacing w:val="0"/>
        <w:jc w:val="both"/>
      </w:pPr>
      <w:r w:rsidRPr="003A310E">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2CAAEB1B" w14:textId="6AFE1542" w:rsidR="006F7F78" w:rsidRPr="003A310E" w:rsidRDefault="006F7F78" w:rsidP="00574D48">
      <w:pPr>
        <w:pStyle w:val="ListParagraph"/>
        <w:numPr>
          <w:ilvl w:val="2"/>
          <w:numId w:val="41"/>
        </w:numPr>
        <w:spacing w:after="120"/>
        <w:ind w:left="1077"/>
        <w:jc w:val="both"/>
      </w:pPr>
      <w:r w:rsidRPr="003A310E">
        <w:t>atkārtoti Vienošanās laikā tiek piegādāta nekvalitatīva vai neatbilstoša Prece un tas konstatēts Vienošanā noteiktajā kārtībā;</w:t>
      </w:r>
    </w:p>
    <w:p w14:paraId="340A398F" w14:textId="30827299" w:rsidR="006F7F78" w:rsidRPr="003A310E" w:rsidRDefault="006F7F78" w:rsidP="00574D48">
      <w:pPr>
        <w:pStyle w:val="ListParagraph"/>
        <w:numPr>
          <w:ilvl w:val="2"/>
          <w:numId w:val="41"/>
        </w:numPr>
        <w:spacing w:after="120"/>
        <w:ind w:left="1077"/>
        <w:jc w:val="both"/>
      </w:pPr>
      <w:r w:rsidRPr="003A310E">
        <w:t>Vienošanās laikā Iespējamais piegādātājs vismaz 2 reizes atsakās no Iepirkuma līguma izpildes.</w:t>
      </w:r>
    </w:p>
    <w:p w14:paraId="074EF91F" w14:textId="17732789" w:rsidR="006F7F78" w:rsidRPr="003A310E" w:rsidRDefault="006F7F78" w:rsidP="00574D48">
      <w:pPr>
        <w:pStyle w:val="ListParagraph"/>
        <w:numPr>
          <w:ilvl w:val="2"/>
          <w:numId w:val="41"/>
        </w:numPr>
        <w:spacing w:after="120"/>
        <w:ind w:left="1077"/>
        <w:jc w:val="both"/>
      </w:pPr>
      <w:r w:rsidRPr="003A310E">
        <w:t>Iespējamais piegādātājs nosūta rakstisku paziņojumu Pasūtītājam par izstāšanos no Vienošanās.</w:t>
      </w:r>
    </w:p>
    <w:p w14:paraId="7BB7C963" w14:textId="77777777" w:rsidR="006F7F78" w:rsidRPr="003A310E" w:rsidRDefault="006F7F78" w:rsidP="00574D48">
      <w:pPr>
        <w:pStyle w:val="ListParagraph"/>
        <w:numPr>
          <w:ilvl w:val="1"/>
          <w:numId w:val="41"/>
        </w:numPr>
        <w:spacing w:after="120"/>
        <w:ind w:left="567" w:hanging="567"/>
        <w:jc w:val="both"/>
      </w:pPr>
      <w:r w:rsidRPr="003A310E">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4B5E4D5" w14:textId="77C08415" w:rsidR="006F7F78" w:rsidRPr="003A310E" w:rsidRDefault="006F7F78" w:rsidP="001B6B9D">
      <w:pPr>
        <w:pStyle w:val="ListParagraph"/>
        <w:numPr>
          <w:ilvl w:val="1"/>
          <w:numId w:val="41"/>
        </w:numPr>
        <w:spacing w:before="240" w:after="120"/>
        <w:ind w:left="567" w:hanging="567"/>
        <w:jc w:val="both"/>
      </w:pPr>
      <w:r w:rsidRPr="003A310E">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4076DDEE" w14:textId="77777777" w:rsidR="00487DDC" w:rsidRPr="003A310E" w:rsidRDefault="00487DDC" w:rsidP="001B6B9D">
      <w:pPr>
        <w:pStyle w:val="ListParagraph"/>
        <w:numPr>
          <w:ilvl w:val="1"/>
          <w:numId w:val="41"/>
        </w:numPr>
        <w:spacing w:after="120"/>
        <w:ind w:left="567" w:hanging="567"/>
        <w:jc w:val="both"/>
        <w:rPr>
          <w:lang w:eastAsia="en-US"/>
        </w:rPr>
      </w:pPr>
      <w:r w:rsidRPr="003A310E">
        <w:t xml:space="preserve">Pasūtītājam ir tiesības izbeigt Vienošanos un/vai Iepirkuma līgumu vienpusējā kārtā pirms termiņa ar Iespējamo piegādātāju/Piegādātāju, ja tā </w:t>
      </w:r>
      <w:r w:rsidRPr="003A310E">
        <w:rPr>
          <w:lang w:eastAsia="en-US"/>
        </w:rPr>
        <w:t>piedāvāt</w:t>
      </w:r>
      <w:r w:rsidRPr="003A310E">
        <w:t>ā</w:t>
      </w:r>
      <w:r w:rsidRPr="003A310E">
        <w:rPr>
          <w:lang w:eastAsia="en-US"/>
        </w:rPr>
        <w:t xml:space="preserve"> prece </w:t>
      </w:r>
      <w:r w:rsidRPr="003A310E">
        <w:t>ne</w:t>
      </w:r>
      <w:r w:rsidRPr="003A310E">
        <w:rPr>
          <w:lang w:eastAsia="en-US"/>
        </w:rPr>
        <w:t>atbilst Eiropas Savienības noteikumiem</w:t>
      </w:r>
      <w:r w:rsidRPr="003A310E">
        <w:t>,</w:t>
      </w:r>
      <w:r w:rsidRPr="003A310E">
        <w:rPr>
          <w:lang w:eastAsia="en-US"/>
        </w:rPr>
        <w:t xml:space="preserve"> tā nav iekļauta un uz to nav attiecināmas starptautiskās vai nacionālās sankcijas atbilstoši Eiropas Savienības tiesību aktos un Latvijas Republikas nacionālajos tiesību aktos norādītajam, t</w:t>
      </w:r>
      <w:r w:rsidRPr="003A310E">
        <w:t xml:space="preserve">ajā </w:t>
      </w:r>
      <w:r w:rsidRPr="003A310E">
        <w:rPr>
          <w:lang w:eastAsia="en-US"/>
        </w:rPr>
        <w:t>sk</w:t>
      </w:r>
      <w:r w:rsidRPr="003A310E">
        <w:t>aitā</w:t>
      </w:r>
      <w:r w:rsidRPr="003A310E">
        <w:rPr>
          <w:lang w:eastAsia="en-US"/>
        </w:rPr>
        <w:t xml:space="preserve"> uz preci, preces izgatavošanai izmantotajām izejvielām (izejmateriāliem) nav attiecināmas starptautiskās vai nacionālās sankcijas, kas reglamentē ierobežojumus un aizliegumus preču pārvietošanai, pārstrādei u.tml.</w:t>
      </w:r>
    </w:p>
    <w:p w14:paraId="6118A19C" w14:textId="77777777" w:rsidR="006F7F78" w:rsidRPr="003A310E" w:rsidRDefault="006F7F78" w:rsidP="00574D48">
      <w:pPr>
        <w:pStyle w:val="ListParagraph"/>
        <w:numPr>
          <w:ilvl w:val="1"/>
          <w:numId w:val="41"/>
        </w:numPr>
        <w:spacing w:after="120"/>
        <w:ind w:left="567" w:hanging="567"/>
        <w:jc w:val="both"/>
      </w:pPr>
      <w:r w:rsidRPr="003A310E">
        <w:rPr>
          <w:bCs/>
        </w:rPr>
        <w:t xml:space="preserve">Ja Piegādātājs Preci nepiegādā vairāk par 5 (piecām)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08FCBC89" w14:textId="25378346" w:rsidR="006F7F78" w:rsidRPr="003A310E" w:rsidRDefault="006F7F78" w:rsidP="00574D48">
      <w:pPr>
        <w:pStyle w:val="ListParagraph"/>
        <w:numPr>
          <w:ilvl w:val="1"/>
          <w:numId w:val="41"/>
        </w:numPr>
        <w:spacing w:after="120"/>
        <w:ind w:left="567" w:hanging="501"/>
        <w:jc w:val="both"/>
      </w:pPr>
      <w:r w:rsidRPr="003A310E">
        <w:t>Pasūtītājam ir tiesības izbeigt Iepirkuma līgumu vienpusējā kārtā pirms termiņa, ja ir konstatēti Vienošanās 1</w:t>
      </w:r>
      <w:r w:rsidR="00487DDC" w:rsidRPr="003A310E">
        <w:t>0</w:t>
      </w:r>
      <w:r w:rsidRPr="003A310E">
        <w:t>.</w:t>
      </w:r>
      <w:r w:rsidR="001B6B9D" w:rsidRPr="003A310E">
        <w:t>7</w:t>
      </w:r>
      <w:r w:rsidRPr="003A310E">
        <w:t xml:space="preserve">.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62D98598" w14:textId="77777777" w:rsidR="006F7F78" w:rsidRPr="003A310E" w:rsidRDefault="006F7F78" w:rsidP="00574D48">
      <w:pPr>
        <w:pStyle w:val="ListParagraph"/>
        <w:numPr>
          <w:ilvl w:val="1"/>
          <w:numId w:val="41"/>
        </w:numPr>
        <w:spacing w:after="120"/>
        <w:ind w:left="567" w:hanging="501"/>
        <w:jc w:val="both"/>
      </w:pPr>
      <w:r w:rsidRPr="003A310E">
        <w:rPr>
          <w:iCs/>
        </w:rPr>
        <w:t>Pasūtītājam ir tiesības izbeigt Vispārīgo vienošanos vienpusējā kārtā, par to informējot rakstiski visus Vispārīgās vienošanās dalībniekus, ja normatīvo aktu izmaiņas paredz, ka biocīda lietošanas atļauja 8. produktu veidam (t.i., koksnes konservantam – kreozotam) netiek atjaunota Eiropas Savienībā.</w:t>
      </w:r>
    </w:p>
    <w:p w14:paraId="4DE71067"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szCs w:val="24"/>
        </w:rPr>
      </w:pPr>
      <w:r w:rsidRPr="003A310E">
        <w:rPr>
          <w:rFonts w:ascii="Times New Roman" w:hAnsi="Times New Roman"/>
          <w:b/>
          <w:caps/>
          <w:szCs w:val="24"/>
        </w:rPr>
        <w:t>PILNVAROTĀS</w:t>
      </w:r>
      <w:r w:rsidRPr="003A310E">
        <w:rPr>
          <w:rFonts w:ascii="Times New Roman" w:hAnsi="Times New Roman"/>
          <w:b/>
          <w:szCs w:val="24"/>
        </w:rPr>
        <w:t xml:space="preserve"> PERSONAS</w:t>
      </w:r>
    </w:p>
    <w:p w14:paraId="346D26BF" w14:textId="1BA9D24F" w:rsidR="006F7F78" w:rsidRPr="003A310E" w:rsidRDefault="006F7F78" w:rsidP="00574D48">
      <w:pPr>
        <w:pStyle w:val="BodyText2"/>
        <w:numPr>
          <w:ilvl w:val="1"/>
          <w:numId w:val="41"/>
        </w:numPr>
        <w:ind w:left="709" w:hanging="709"/>
        <w:outlineLvl w:val="9"/>
        <w:rPr>
          <w:rFonts w:ascii="Times New Roman" w:hAnsi="Times New Roman"/>
          <w:bCs/>
          <w:szCs w:val="24"/>
        </w:rPr>
      </w:pPr>
      <w:r w:rsidRPr="003A310E">
        <w:rPr>
          <w:rFonts w:ascii="Times New Roman" w:hAnsi="Times New Roman"/>
          <w:bCs/>
          <w:szCs w:val="24"/>
        </w:rPr>
        <w:t>Pasūtītājs par savām pilnvarotajām personām Vienošanās darbības laikā ieceļ _____________, tālr. ______, mob.tālr.</w:t>
      </w:r>
      <w:r w:rsidRPr="003A310E">
        <w:rPr>
          <w:rFonts w:ascii="Times New Roman" w:hAnsi="Times New Roman"/>
        </w:rPr>
        <w:t xml:space="preserve"> </w:t>
      </w:r>
      <w:r w:rsidRPr="003A310E">
        <w:rPr>
          <w:rFonts w:ascii="Times New Roman" w:hAnsi="Times New Roman"/>
          <w:bCs/>
          <w:szCs w:val="24"/>
        </w:rPr>
        <w:t>_____, e-pasts:__________;</w:t>
      </w:r>
    </w:p>
    <w:p w14:paraId="5A74335E" w14:textId="77777777" w:rsidR="006F7F78" w:rsidRPr="003A310E" w:rsidRDefault="006F7F78" w:rsidP="00574D48">
      <w:pPr>
        <w:pStyle w:val="BodyText2"/>
        <w:numPr>
          <w:ilvl w:val="1"/>
          <w:numId w:val="41"/>
        </w:numPr>
        <w:ind w:left="709" w:hanging="709"/>
        <w:outlineLvl w:val="9"/>
        <w:rPr>
          <w:rFonts w:ascii="Times New Roman" w:hAnsi="Times New Roman"/>
          <w:bCs/>
          <w:szCs w:val="24"/>
        </w:rPr>
      </w:pPr>
      <w:r w:rsidRPr="003A310E">
        <w:rPr>
          <w:rFonts w:ascii="Times New Roman" w:hAnsi="Times New Roman"/>
          <w:bCs/>
          <w:szCs w:val="24"/>
        </w:rPr>
        <w:t>Iespējamo piegādātāju pilnvarotās personas Vienošanās darbības laikā norādītas Vienošanās 5.pielikumā.</w:t>
      </w:r>
    </w:p>
    <w:p w14:paraId="36E39004" w14:textId="77777777" w:rsidR="006F7F78" w:rsidRPr="003A310E" w:rsidRDefault="006F7F78" w:rsidP="00574D48">
      <w:pPr>
        <w:pStyle w:val="BodyText2"/>
        <w:numPr>
          <w:ilvl w:val="1"/>
          <w:numId w:val="41"/>
        </w:numPr>
        <w:outlineLvl w:val="9"/>
        <w:rPr>
          <w:rFonts w:ascii="Times New Roman" w:hAnsi="Times New Roman"/>
          <w:bCs/>
          <w:szCs w:val="24"/>
        </w:rPr>
      </w:pPr>
      <w:r w:rsidRPr="003A310E">
        <w:rPr>
          <w:rFonts w:ascii="Times New Roman" w:hAnsi="Times New Roman"/>
          <w:bCs/>
          <w:szCs w:val="24"/>
        </w:rPr>
        <w:t>Pasūtītāja pilnvarotajai personai Vienošanās darbības laikā ir tiesības:</w:t>
      </w:r>
    </w:p>
    <w:p w14:paraId="5318AE63" w14:textId="77777777"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lastRenderedPageBreak/>
        <w:t>nosūtīt un Pasūtītāja vārdā parakstīt Cenu aptaujas;</w:t>
      </w:r>
    </w:p>
    <w:p w14:paraId="74E6E9FF" w14:textId="77777777"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t>saņemt un izvērtēt Iespējamo piegādātāju iesniegtos cenu piedāvājumus;</w:t>
      </w:r>
    </w:p>
    <w:p w14:paraId="59ABDA44" w14:textId="77777777"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t>parakstīt un nosūtīt Paziņojumu;</w:t>
      </w:r>
    </w:p>
    <w:p w14:paraId="30E13BA5" w14:textId="26756D38"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t>organizēt un uzraudzīt Iepirkuma līguma izpildi, tai skaitā organizēt Preces pasūtīšanu, pieņemšanu, preču – pavadzīmju</w:t>
      </w:r>
      <w:r w:rsidR="002E1458" w:rsidRPr="003A310E">
        <w:rPr>
          <w:rFonts w:ascii="Times New Roman" w:hAnsi="Times New Roman"/>
          <w:bCs/>
          <w:szCs w:val="24"/>
        </w:rPr>
        <w:t>,</w:t>
      </w:r>
      <w:r w:rsidRPr="003A310E">
        <w:rPr>
          <w:rFonts w:ascii="Times New Roman" w:hAnsi="Times New Roman"/>
          <w:bCs/>
          <w:szCs w:val="24"/>
        </w:rPr>
        <w:t xml:space="preserve"> rēķinu pieņemšanu, apstiprināšanu un nodošanu samaksas veikšanai.</w:t>
      </w:r>
    </w:p>
    <w:p w14:paraId="4BB9F3B8" w14:textId="77777777" w:rsidR="006F7F78" w:rsidRPr="003A310E" w:rsidRDefault="006F7F78" w:rsidP="00574D48">
      <w:pPr>
        <w:pStyle w:val="BodyText2"/>
        <w:numPr>
          <w:ilvl w:val="1"/>
          <w:numId w:val="41"/>
        </w:numPr>
        <w:ind w:left="709" w:hanging="709"/>
        <w:outlineLvl w:val="9"/>
        <w:rPr>
          <w:rFonts w:ascii="Times New Roman" w:hAnsi="Times New Roman"/>
          <w:bCs/>
          <w:szCs w:val="24"/>
        </w:rPr>
      </w:pPr>
      <w:r w:rsidRPr="003A310E">
        <w:rPr>
          <w:rFonts w:ascii="Times New Roman" w:hAnsi="Times New Roman"/>
          <w:bCs/>
          <w:szCs w:val="24"/>
        </w:rPr>
        <w:t>Iespējamo piegādātāju pilnvarotajām personām Vienošanās darbības laikā ir tiesības:</w:t>
      </w:r>
    </w:p>
    <w:p w14:paraId="37C7BE53" w14:textId="77777777"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t>nosūtīt un parakstīt cenu piedāvājumu;</w:t>
      </w:r>
    </w:p>
    <w:p w14:paraId="04DD3FE3" w14:textId="77777777" w:rsidR="006F7F78" w:rsidRPr="003A310E" w:rsidRDefault="006F7F78" w:rsidP="00574D48">
      <w:pPr>
        <w:pStyle w:val="BodyText2"/>
        <w:numPr>
          <w:ilvl w:val="2"/>
          <w:numId w:val="41"/>
        </w:numPr>
        <w:outlineLvl w:val="9"/>
        <w:rPr>
          <w:rFonts w:ascii="Times New Roman" w:hAnsi="Times New Roman"/>
          <w:bCs/>
          <w:szCs w:val="24"/>
        </w:rPr>
      </w:pPr>
      <w:r w:rsidRPr="003A310E">
        <w:rPr>
          <w:rFonts w:ascii="Times New Roman" w:hAnsi="Times New Roman"/>
          <w:bCs/>
          <w:szCs w:val="24"/>
        </w:rPr>
        <w:t xml:space="preserve">organizēt Iepirkuma līguma izpildi, tai skaitā organizēt Preces piegādi. </w:t>
      </w:r>
    </w:p>
    <w:p w14:paraId="36E890C0" w14:textId="77777777" w:rsidR="006F7F78" w:rsidRPr="003A310E" w:rsidRDefault="006F7F78" w:rsidP="006F7F78">
      <w:pPr>
        <w:pStyle w:val="BodyText2"/>
        <w:ind w:left="1080"/>
        <w:rPr>
          <w:rFonts w:ascii="Times New Roman" w:hAnsi="Times New Roman"/>
          <w:bCs/>
          <w:szCs w:val="24"/>
        </w:rPr>
      </w:pPr>
    </w:p>
    <w:p w14:paraId="1305F2D0"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szCs w:val="24"/>
        </w:rPr>
      </w:pPr>
      <w:r w:rsidRPr="003A310E">
        <w:rPr>
          <w:rFonts w:ascii="Times New Roman" w:hAnsi="Times New Roman"/>
          <w:b/>
          <w:caps/>
          <w:szCs w:val="24"/>
        </w:rPr>
        <w:t>Nepārvaramā vara</w:t>
      </w:r>
    </w:p>
    <w:p w14:paraId="7BA66FA7" w14:textId="25A99899" w:rsidR="002E4FB3" w:rsidRPr="003A310E" w:rsidRDefault="002E4FB3" w:rsidP="002E4FB3">
      <w:pPr>
        <w:numPr>
          <w:ilvl w:val="1"/>
          <w:numId w:val="41"/>
        </w:numPr>
        <w:tabs>
          <w:tab w:val="left" w:pos="426"/>
        </w:tabs>
        <w:ind w:left="567" w:hanging="567"/>
        <w:jc w:val="both"/>
        <w:rPr>
          <w:rFonts w:ascii="Times New Roman" w:hAnsi="Times New Roman"/>
          <w:szCs w:val="24"/>
        </w:rPr>
      </w:pPr>
      <w:r w:rsidRPr="003A310E">
        <w:rPr>
          <w:rFonts w:ascii="Times New Roman" w:hAnsi="Times New Roman"/>
          <w:szCs w:val="24"/>
        </w:rPr>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aktu izmaiņas vai citu tamlīdzīgu apstākļu rezultātā, kurus Līdzējs nevarēja ne paredzēt, ne novērst. </w:t>
      </w:r>
    </w:p>
    <w:p w14:paraId="3B1652D4" w14:textId="77777777" w:rsidR="002E4FB3" w:rsidRPr="003A310E" w:rsidRDefault="002E4FB3" w:rsidP="002E4FB3">
      <w:pPr>
        <w:numPr>
          <w:ilvl w:val="1"/>
          <w:numId w:val="41"/>
        </w:numPr>
        <w:tabs>
          <w:tab w:val="left" w:pos="426"/>
        </w:tabs>
        <w:ind w:left="567" w:hanging="567"/>
        <w:jc w:val="both"/>
        <w:rPr>
          <w:rFonts w:ascii="Times New Roman" w:hAnsi="Times New Roman"/>
          <w:szCs w:val="24"/>
        </w:rPr>
      </w:pPr>
      <w:r w:rsidRPr="003A310E">
        <w:rPr>
          <w:rFonts w:ascii="Times New Roman" w:hAnsi="Times New Roman"/>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62745DEA" w14:textId="78CA458C" w:rsidR="002E4FB3" w:rsidRPr="003A310E" w:rsidRDefault="002E4FB3" w:rsidP="002E4FB3">
      <w:pPr>
        <w:numPr>
          <w:ilvl w:val="1"/>
          <w:numId w:val="41"/>
        </w:numPr>
        <w:tabs>
          <w:tab w:val="left" w:pos="426"/>
        </w:tabs>
        <w:ind w:left="567" w:hanging="567"/>
        <w:jc w:val="both"/>
        <w:rPr>
          <w:rFonts w:ascii="Times New Roman" w:hAnsi="Times New Roman"/>
          <w:szCs w:val="24"/>
        </w:rPr>
      </w:pPr>
      <w:r w:rsidRPr="003A310E">
        <w:rPr>
          <w:rFonts w:ascii="Times New Roman" w:hAnsi="Times New Roman"/>
          <w:szCs w:val="24"/>
        </w:rPr>
        <w:t xml:space="preserve">Gadījumā, ja rodas nepārvaramas varas apstākļi, kas ietekmē </w:t>
      </w:r>
      <w:r w:rsidR="00EC2E74" w:rsidRPr="003A310E">
        <w:rPr>
          <w:rFonts w:ascii="Times New Roman" w:hAnsi="Times New Roman"/>
          <w:szCs w:val="24"/>
        </w:rPr>
        <w:t xml:space="preserve">Vienošanās </w:t>
      </w:r>
      <w:r w:rsidRPr="003A310E">
        <w:rPr>
          <w:rFonts w:ascii="Times New Roman" w:hAnsi="Times New Roman"/>
          <w:szCs w:val="24"/>
        </w:rPr>
        <w:t xml:space="preserve">atsevišķu daļu izpildes termiņus, bet netraucē izpildīt </w:t>
      </w:r>
      <w:r w:rsidR="00EC2E74" w:rsidRPr="003A310E">
        <w:rPr>
          <w:rFonts w:ascii="Times New Roman" w:hAnsi="Times New Roman"/>
          <w:szCs w:val="24"/>
        </w:rPr>
        <w:t>Vienošanos</w:t>
      </w:r>
      <w:r w:rsidRPr="003A310E">
        <w:rPr>
          <w:rFonts w:ascii="Times New Roman" w:hAnsi="Times New Roman"/>
          <w:szCs w:val="24"/>
        </w:rPr>
        <w:t xml:space="preserve"> kopumā, </w:t>
      </w:r>
      <w:r w:rsidR="00EC2E74" w:rsidRPr="003A310E">
        <w:rPr>
          <w:rFonts w:ascii="Times New Roman" w:hAnsi="Times New Roman"/>
          <w:szCs w:val="24"/>
        </w:rPr>
        <w:t>Līdzēji</w:t>
      </w:r>
      <w:r w:rsidRPr="003A310E">
        <w:rPr>
          <w:rFonts w:ascii="Times New Roman" w:hAnsi="Times New Roman"/>
          <w:szCs w:val="24"/>
        </w:rPr>
        <w:t xml:space="preserve"> saskaņo savu turpmāko rīcību attiecībā uz Līguma izpildi un tā termiņiem.</w:t>
      </w:r>
    </w:p>
    <w:p w14:paraId="2543BE1D" w14:textId="36EAB9F5" w:rsidR="002E4FB3" w:rsidRPr="003A310E" w:rsidRDefault="00EC2E74" w:rsidP="002E4FB3">
      <w:pPr>
        <w:numPr>
          <w:ilvl w:val="1"/>
          <w:numId w:val="41"/>
        </w:numPr>
        <w:tabs>
          <w:tab w:val="left" w:pos="426"/>
        </w:tabs>
        <w:ind w:left="567" w:hanging="567"/>
        <w:jc w:val="both"/>
        <w:rPr>
          <w:rFonts w:ascii="Times New Roman" w:hAnsi="Times New Roman"/>
          <w:szCs w:val="24"/>
        </w:rPr>
      </w:pPr>
      <w:r w:rsidRPr="003A310E">
        <w:rPr>
          <w:rFonts w:ascii="Times New Roman" w:hAnsi="Times New Roman"/>
          <w:szCs w:val="24"/>
        </w:rPr>
        <w:t>Līdzējam</w:t>
      </w:r>
      <w:r w:rsidR="002E4FB3" w:rsidRPr="003A310E">
        <w:rPr>
          <w:rFonts w:ascii="Times New Roman" w:hAnsi="Times New Roman"/>
          <w:szCs w:val="24"/>
        </w:rPr>
        <w:t>, kura darbību apgrūtina nepārvaramas varas apstākļi, nekavējoties jāinformē par to otr</w:t>
      </w:r>
      <w:r w:rsidRPr="003A310E">
        <w:rPr>
          <w:rFonts w:ascii="Times New Roman" w:hAnsi="Times New Roman"/>
          <w:szCs w:val="24"/>
        </w:rPr>
        <w:t>u</w:t>
      </w:r>
      <w:r w:rsidR="002E4FB3" w:rsidRPr="003A310E">
        <w:rPr>
          <w:rFonts w:ascii="Times New Roman" w:hAnsi="Times New Roman"/>
          <w:szCs w:val="24"/>
        </w:rPr>
        <w:t xml:space="preserve"> </w:t>
      </w:r>
      <w:r w:rsidRPr="003A310E">
        <w:rPr>
          <w:rFonts w:ascii="Times New Roman" w:hAnsi="Times New Roman"/>
          <w:szCs w:val="24"/>
        </w:rPr>
        <w:t>Līdzēju</w:t>
      </w:r>
      <w:r w:rsidR="002E4FB3" w:rsidRPr="003A310E">
        <w:rPr>
          <w:rFonts w:ascii="Times New Roman" w:hAnsi="Times New Roman"/>
          <w:szCs w:val="24"/>
        </w:rPr>
        <w:t xml:space="preserve">, pievienojot jebkādu informāciju, kas apliecina nepārvaramas varas apstākļus, un norādot uz šādu nepārvaramas varas apstākļu ietekmi uz </w:t>
      </w:r>
      <w:r w:rsidRPr="003A310E">
        <w:rPr>
          <w:rFonts w:ascii="Times New Roman" w:hAnsi="Times New Roman"/>
          <w:szCs w:val="24"/>
        </w:rPr>
        <w:t>Vienošanās</w:t>
      </w:r>
      <w:r w:rsidR="002E4FB3" w:rsidRPr="003A310E">
        <w:rPr>
          <w:rFonts w:ascii="Times New Roman" w:hAnsi="Times New Roman"/>
          <w:szCs w:val="24"/>
        </w:rPr>
        <w:t xml:space="preserve"> izpildi, kā arī jāpieliek visas saprātīgās pūles, lai mazinātu nepārvaramas varas apstākļu radītās sekas.</w:t>
      </w:r>
    </w:p>
    <w:p w14:paraId="32E12BCA" w14:textId="4B6D8269" w:rsidR="002E4FB3" w:rsidRPr="003A310E" w:rsidRDefault="002E4FB3" w:rsidP="002E4FB3">
      <w:pPr>
        <w:numPr>
          <w:ilvl w:val="1"/>
          <w:numId w:val="41"/>
        </w:numPr>
        <w:tabs>
          <w:tab w:val="left" w:pos="426"/>
        </w:tabs>
        <w:ind w:left="567" w:hanging="567"/>
        <w:jc w:val="both"/>
        <w:rPr>
          <w:rFonts w:ascii="Times New Roman" w:hAnsi="Times New Roman"/>
          <w:szCs w:val="24"/>
        </w:rPr>
      </w:pPr>
      <w:r w:rsidRPr="003A310E">
        <w:rPr>
          <w:rFonts w:ascii="Times New Roman" w:hAnsi="Times New Roman"/>
          <w:szCs w:val="24"/>
        </w:rPr>
        <w:t xml:space="preserve">Ja nepārvaramas varas apstākļi turpinās ilgāk par 2 (diviem) mēnešiem, </w:t>
      </w:r>
      <w:r w:rsidR="00EC2E74" w:rsidRPr="003A310E">
        <w:rPr>
          <w:rFonts w:ascii="Times New Roman" w:hAnsi="Times New Roman"/>
          <w:szCs w:val="24"/>
        </w:rPr>
        <w:t>Līdzējiem</w:t>
      </w:r>
      <w:r w:rsidRPr="003A310E">
        <w:rPr>
          <w:rFonts w:ascii="Times New Roman" w:hAnsi="Times New Roman"/>
          <w:szCs w:val="24"/>
        </w:rPr>
        <w:t xml:space="preserve"> ir tiesības vienpusēji izbeigt </w:t>
      </w:r>
      <w:r w:rsidR="00EC2E74" w:rsidRPr="003A310E">
        <w:rPr>
          <w:rFonts w:ascii="Times New Roman" w:hAnsi="Times New Roman"/>
          <w:szCs w:val="24"/>
        </w:rPr>
        <w:t>Vienošanos</w:t>
      </w:r>
      <w:r w:rsidRPr="003A310E">
        <w:rPr>
          <w:rFonts w:ascii="Times New Roman" w:hAnsi="Times New Roman"/>
          <w:szCs w:val="24"/>
        </w:rPr>
        <w:t xml:space="preserve"> darbību kopumā vai arī attiecībā uz to daļu, kuru izpildi traucē nepārvaramas varas apstākļi. Šādā gadījumā neviena</w:t>
      </w:r>
      <w:r w:rsidR="00EC2E74" w:rsidRPr="003A310E">
        <w:rPr>
          <w:rFonts w:ascii="Times New Roman" w:hAnsi="Times New Roman"/>
          <w:szCs w:val="24"/>
        </w:rPr>
        <w:t>m</w:t>
      </w:r>
      <w:r w:rsidRPr="003A310E">
        <w:rPr>
          <w:rFonts w:ascii="Times New Roman" w:hAnsi="Times New Roman"/>
          <w:szCs w:val="24"/>
        </w:rPr>
        <w:t xml:space="preserve"> no </w:t>
      </w:r>
      <w:r w:rsidR="00EC2E74" w:rsidRPr="003A310E">
        <w:rPr>
          <w:rFonts w:ascii="Times New Roman" w:hAnsi="Times New Roman"/>
          <w:szCs w:val="24"/>
        </w:rPr>
        <w:t>Līdzējiem</w:t>
      </w:r>
      <w:r w:rsidRPr="003A310E">
        <w:rPr>
          <w:rFonts w:ascii="Times New Roman" w:hAnsi="Times New Roman"/>
          <w:szCs w:val="24"/>
        </w:rPr>
        <w:t xml:space="preserve"> nav tiesību uz zaudējumu atlīdzību un tiek veikts norēķins par faktiski padarītajiem darbiem, kuri ir nodoti </w:t>
      </w:r>
      <w:r w:rsidR="00EC2E74" w:rsidRPr="003A310E">
        <w:rPr>
          <w:rFonts w:ascii="Times New Roman" w:hAnsi="Times New Roman"/>
          <w:szCs w:val="24"/>
        </w:rPr>
        <w:t>Vienošanās</w:t>
      </w:r>
      <w:r w:rsidRPr="003A310E">
        <w:rPr>
          <w:rFonts w:ascii="Times New Roman" w:hAnsi="Times New Roman"/>
          <w:szCs w:val="24"/>
        </w:rPr>
        <w:t xml:space="preserve"> noteiktajā kārtībā.</w:t>
      </w:r>
    </w:p>
    <w:p w14:paraId="310B4D45" w14:textId="77777777" w:rsidR="006F7F78" w:rsidRPr="003A310E" w:rsidRDefault="006F7F78" w:rsidP="00574D48">
      <w:pPr>
        <w:pStyle w:val="BodyTextIndent"/>
        <w:numPr>
          <w:ilvl w:val="0"/>
          <w:numId w:val="41"/>
        </w:numPr>
        <w:suppressAutoHyphens/>
        <w:spacing w:before="240" w:after="120"/>
        <w:ind w:right="-57"/>
        <w:jc w:val="center"/>
        <w:outlineLvl w:val="9"/>
        <w:rPr>
          <w:rFonts w:ascii="Times New Roman" w:hAnsi="Times New Roman"/>
          <w:b/>
          <w:caps/>
          <w:szCs w:val="24"/>
        </w:rPr>
      </w:pPr>
      <w:r w:rsidRPr="003A310E">
        <w:rPr>
          <w:rFonts w:ascii="Times New Roman" w:hAnsi="Times New Roman"/>
          <w:b/>
          <w:caps/>
          <w:szCs w:val="24"/>
        </w:rPr>
        <w:t>Strīdu izskatīšanas kārtība</w:t>
      </w:r>
    </w:p>
    <w:p w14:paraId="19A0141B" w14:textId="77777777" w:rsidR="006F7F78" w:rsidRPr="003A310E" w:rsidRDefault="006F7F78" w:rsidP="00574D48">
      <w:pPr>
        <w:pStyle w:val="ListParagraph"/>
        <w:numPr>
          <w:ilvl w:val="1"/>
          <w:numId w:val="41"/>
        </w:numPr>
        <w:ind w:left="567" w:hanging="567"/>
        <w:contextualSpacing w:val="0"/>
        <w:jc w:val="both"/>
      </w:pPr>
      <w:r w:rsidRPr="003A310E">
        <w:t xml:space="preserve">Līdzēji pieliks visas pūles, lai visus strīdus, kas rodas saistībā ar Vienošanos un Iepirkuma līgumu vai tā interpretāciju, izšķirtu savstarpēju pārrunu un vienošanās ceļā. </w:t>
      </w:r>
    </w:p>
    <w:p w14:paraId="2D300097" w14:textId="57E7D6BA" w:rsidR="006F7F78" w:rsidRPr="003A310E" w:rsidRDefault="006F7F78" w:rsidP="00CA01AF">
      <w:pPr>
        <w:pStyle w:val="ListParagraph"/>
        <w:numPr>
          <w:ilvl w:val="1"/>
          <w:numId w:val="41"/>
        </w:numPr>
        <w:ind w:left="567" w:hanging="567"/>
        <w:contextualSpacing w:val="0"/>
        <w:jc w:val="both"/>
      </w:pPr>
      <w:r w:rsidRPr="003A310E">
        <w:t>Jebkura strīda risināšanai Līdzēju starpā par jautājumiem, kas izriet no Vienošanās vai Iepirkuma līguma un ko neizdodas atrisināt savstarpēju pārrunu ceļā 30 (trīsdesmit) dienu laikā pēc tam, kad viens no Līdzējiem saņēmis otra</w:t>
      </w:r>
      <w:r w:rsidR="001B6B9D" w:rsidRPr="003A310E">
        <w:t xml:space="preserve"> Līdzēja</w:t>
      </w:r>
      <w:r w:rsidRPr="003A310E">
        <w:t xml:space="preserve"> pieprasījumu savstarpēju sarunu risinājumam, jebkurš no Līdzējiem ir tiesīgs vērsties tiesā. Strīda risināšana notiks saskaņā ar Latvijas Republikā spēkā esošajiem normatīvajiem aktiem Latvijas Republikas tiesā.</w:t>
      </w:r>
    </w:p>
    <w:p w14:paraId="544EB2EF" w14:textId="77777777" w:rsidR="009B41F2" w:rsidRPr="003A310E" w:rsidRDefault="009B41F2" w:rsidP="00CA01AF">
      <w:pPr>
        <w:pStyle w:val="ListParagraph"/>
        <w:ind w:left="567"/>
        <w:contextualSpacing w:val="0"/>
      </w:pPr>
    </w:p>
    <w:p w14:paraId="25935DD9" w14:textId="77777777" w:rsidR="006F7F78" w:rsidRPr="003A310E" w:rsidRDefault="006F7F78" w:rsidP="00574D48">
      <w:pPr>
        <w:pStyle w:val="BodyTextIndent"/>
        <w:numPr>
          <w:ilvl w:val="0"/>
          <w:numId w:val="41"/>
        </w:numPr>
        <w:suppressAutoHyphens/>
        <w:spacing w:after="120"/>
        <w:ind w:right="-57"/>
        <w:jc w:val="center"/>
        <w:outlineLvl w:val="9"/>
        <w:rPr>
          <w:rFonts w:ascii="Times New Roman" w:hAnsi="Times New Roman"/>
          <w:b/>
          <w:caps/>
          <w:szCs w:val="24"/>
        </w:rPr>
      </w:pPr>
      <w:r w:rsidRPr="003A310E">
        <w:rPr>
          <w:rFonts w:ascii="Times New Roman" w:hAnsi="Times New Roman"/>
          <w:b/>
          <w:caps/>
          <w:szCs w:val="24"/>
        </w:rPr>
        <w:t>Citi noteikumi</w:t>
      </w:r>
    </w:p>
    <w:p w14:paraId="21842221" w14:textId="77777777" w:rsidR="006F7F78" w:rsidRPr="003A310E" w:rsidRDefault="006F7F78" w:rsidP="00574D48">
      <w:pPr>
        <w:pStyle w:val="ListParagraph"/>
        <w:numPr>
          <w:ilvl w:val="1"/>
          <w:numId w:val="41"/>
        </w:numPr>
        <w:ind w:left="567" w:hanging="567"/>
        <w:contextualSpacing w:val="0"/>
        <w:jc w:val="both"/>
      </w:pPr>
      <w:r w:rsidRPr="003A310E">
        <w:t>Neviens no Iespējamajiem piegādātājiem nav tiesīgs nodot savas saistības un tiesības trešajām personām bez Pasūtītāja rakstiskas piekrišanas.</w:t>
      </w:r>
    </w:p>
    <w:p w14:paraId="651E0CB9" w14:textId="77777777" w:rsidR="006F7F78" w:rsidRPr="003A310E" w:rsidRDefault="006F7F78" w:rsidP="00574D48">
      <w:pPr>
        <w:pStyle w:val="ListParagraph"/>
        <w:numPr>
          <w:ilvl w:val="1"/>
          <w:numId w:val="41"/>
        </w:numPr>
        <w:ind w:left="567" w:hanging="567"/>
        <w:contextualSpacing w:val="0"/>
        <w:jc w:val="both"/>
      </w:pPr>
      <w:r w:rsidRPr="003A310E">
        <w:t>Ja spēku zaudē kāds no Vienošanās noteikumiem, tas neietekmē pārējo noteikumu spēkā esamību.</w:t>
      </w:r>
    </w:p>
    <w:p w14:paraId="4CDB1303" w14:textId="77777777" w:rsidR="006F7F78" w:rsidRPr="003A310E" w:rsidRDefault="006F7F78" w:rsidP="00574D48">
      <w:pPr>
        <w:pStyle w:val="ListParagraph"/>
        <w:numPr>
          <w:ilvl w:val="1"/>
          <w:numId w:val="41"/>
        </w:numPr>
        <w:ind w:left="567" w:hanging="567"/>
        <w:contextualSpacing w:val="0"/>
        <w:jc w:val="both"/>
      </w:pPr>
      <w:r w:rsidRPr="003A310E">
        <w:t>Tās līgumattiecības, kuras nav atrunātas Vienošanās tekstā, tiek regulētas saskaņā ar Latvijas Republikā spēkā esošajiem normatīvajiem aktiem.</w:t>
      </w:r>
    </w:p>
    <w:p w14:paraId="0B7532F5" w14:textId="77777777" w:rsidR="006F7F78" w:rsidRPr="003A310E" w:rsidRDefault="006F7F78" w:rsidP="00574D48">
      <w:pPr>
        <w:pStyle w:val="ListParagraph"/>
        <w:numPr>
          <w:ilvl w:val="1"/>
          <w:numId w:val="41"/>
        </w:numPr>
        <w:ind w:left="567" w:hanging="567"/>
        <w:contextualSpacing w:val="0"/>
        <w:jc w:val="both"/>
      </w:pPr>
      <w:r w:rsidRPr="003A310E">
        <w:lastRenderedPageBreak/>
        <w:t>Visiem paziņojumiem, kuri tiks sagatavoti saskaņā ar Vienošanos, jābūt rakstiskā veidā un tos jāpiegādā personīgi, pa pastu, pa elektronisko pastu vai kurjerpastu uz Vienošanās norādītajām adresēm, ievērojot sekojošus nosacījumus:</w:t>
      </w:r>
    </w:p>
    <w:p w14:paraId="2A30A4D1" w14:textId="35D1B59E" w:rsidR="006F7F78" w:rsidRPr="003A310E" w:rsidRDefault="006F7F78" w:rsidP="00574D48">
      <w:pPr>
        <w:pStyle w:val="ListParagraph"/>
        <w:numPr>
          <w:ilvl w:val="2"/>
          <w:numId w:val="41"/>
        </w:numPr>
        <w:contextualSpacing w:val="0"/>
        <w:jc w:val="both"/>
      </w:pPr>
      <w:r w:rsidRPr="003A310E">
        <w:t>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w:t>
      </w:r>
    </w:p>
    <w:p w14:paraId="272FA82A" w14:textId="77777777" w:rsidR="006F7F78" w:rsidRPr="003A310E" w:rsidRDefault="006F7F78" w:rsidP="00574D48">
      <w:pPr>
        <w:pStyle w:val="ListParagraph"/>
        <w:numPr>
          <w:ilvl w:val="2"/>
          <w:numId w:val="41"/>
        </w:numPr>
        <w:spacing w:after="120"/>
        <w:contextualSpacing w:val="0"/>
        <w:jc w:val="both"/>
      </w:pPr>
      <w:r w:rsidRPr="003A310E">
        <w:t>ja ir nosūtīšanas pierādījums, jebkurš pa pastu vai kurjerpastu nosūtīts paziņojums ir uzskatāms par saņemtu pēc trīs dienām no tā nosūtīšanas dienas.</w:t>
      </w:r>
    </w:p>
    <w:p w14:paraId="6A531C9C" w14:textId="77777777" w:rsidR="006F7F78" w:rsidRPr="003A310E" w:rsidRDefault="006F7F78" w:rsidP="00574D48">
      <w:pPr>
        <w:pStyle w:val="ListParagraph"/>
        <w:numPr>
          <w:ilvl w:val="1"/>
          <w:numId w:val="41"/>
        </w:numPr>
        <w:ind w:left="567" w:hanging="567"/>
        <w:contextualSpacing w:val="0"/>
        <w:jc w:val="both"/>
      </w:pPr>
      <w:r w:rsidRPr="003A310E">
        <w:t>Līdzēju rekvizītu nomaiņas gadījumā Līdzēji apņemas viens otru par to brīdināt 10 (desmit) darba dienu laikā. Ja tas netiek darīts, Līdzēji uzskata, ka nosūtītā korespondence ir saņemta.</w:t>
      </w:r>
    </w:p>
    <w:p w14:paraId="1983B87C" w14:textId="078A5044" w:rsidR="00B66E54" w:rsidRPr="003A310E" w:rsidRDefault="00B66E54" w:rsidP="00B66E54">
      <w:pPr>
        <w:numPr>
          <w:ilvl w:val="1"/>
          <w:numId w:val="41"/>
        </w:numPr>
        <w:suppressAutoHyphens/>
        <w:jc w:val="both"/>
        <w:rPr>
          <w:rFonts w:ascii="Times New Roman" w:hAnsi="Times New Roman"/>
          <w:szCs w:val="24"/>
          <w:lang w:eastAsia="ar-SA"/>
        </w:rPr>
      </w:pPr>
      <w:r w:rsidRPr="003A310E">
        <w:rPr>
          <w:rFonts w:ascii="Times New Roman" w:hAnsi="Times New Roman"/>
          <w:szCs w:val="24"/>
          <w:lang w:eastAsia="ar-SA"/>
        </w:rPr>
        <w:t>Visa iepirkuma procedūras ietvaros iesniegtie piedāvājumi un sniegtā papildu informācija ir neatņemama Vienošanās sastāvdaļa.</w:t>
      </w:r>
    </w:p>
    <w:p w14:paraId="117D8635" w14:textId="77777777" w:rsidR="006F7F78" w:rsidRPr="003A310E" w:rsidRDefault="006F7F78" w:rsidP="00574D48">
      <w:pPr>
        <w:pStyle w:val="ListParagraph"/>
        <w:numPr>
          <w:ilvl w:val="1"/>
          <w:numId w:val="41"/>
        </w:numPr>
        <w:ind w:left="567" w:hanging="567"/>
        <w:contextualSpacing w:val="0"/>
        <w:jc w:val="both"/>
      </w:pPr>
      <w:r w:rsidRPr="003A310E">
        <w:t xml:space="preserve">Vienošanās ir saistoša jebkuram Līdzēju tiesību un saistību pārņēmējam, pilnvarotām personām, kā arī personām, kas rīkojas Līdzēju vārdā. </w:t>
      </w:r>
    </w:p>
    <w:p w14:paraId="17926A8F" w14:textId="77777777" w:rsidR="006F7F78" w:rsidRPr="003A310E" w:rsidRDefault="006F7F78" w:rsidP="00574D48">
      <w:pPr>
        <w:pStyle w:val="ListParagraph"/>
        <w:numPr>
          <w:ilvl w:val="1"/>
          <w:numId w:val="41"/>
        </w:numPr>
        <w:ind w:left="567" w:hanging="567"/>
        <w:contextualSpacing w:val="0"/>
        <w:jc w:val="both"/>
      </w:pPr>
      <w:r w:rsidRPr="003A310E">
        <w:t>Vienošanās nodaļu nosaukumi izmantoti teksta pārskatāmībai un tie nevar tikt izmantoti Vienošanās noteikumu interpretācijai un skaidrošanai.</w:t>
      </w:r>
    </w:p>
    <w:p w14:paraId="670EB87A" w14:textId="7323590F" w:rsidR="006F7F78" w:rsidRPr="003A310E" w:rsidRDefault="006F7F78" w:rsidP="00D25D2D">
      <w:pPr>
        <w:pStyle w:val="ListParagraph"/>
        <w:numPr>
          <w:ilvl w:val="1"/>
          <w:numId w:val="41"/>
        </w:numPr>
        <w:ind w:left="567" w:hanging="567"/>
        <w:contextualSpacing w:val="0"/>
        <w:jc w:val="both"/>
        <w:rPr>
          <w:bCs/>
        </w:rPr>
      </w:pPr>
      <w:r w:rsidRPr="003A310E">
        <w:t xml:space="preserve">Vienošanās ir </w:t>
      </w:r>
      <w:r w:rsidR="00B31A29" w:rsidRPr="003A310E">
        <w:t>sagatavota</w:t>
      </w:r>
      <w:r w:rsidRPr="003A310E">
        <w:t xml:space="preserve"> latviešu valodā, parakstīta elektroniski ar drošiem elektroniskiem parakstiem, kas satur laika zīmogus.</w:t>
      </w:r>
      <w:r w:rsidR="001550FA" w:rsidRPr="003A310E">
        <w:t xml:space="preserve"> Vienošanās parakstīšanas datums ir pēdējā pievienotā droša elektroniskā paraksta un tā laika zīmoga datums. Katram no Līdzējiem ir pieejams abpusēji parakstīta Vienošanās elektroniskā formātā</w:t>
      </w:r>
    </w:p>
    <w:p w14:paraId="3AC819EE" w14:textId="77777777" w:rsidR="006F7F78" w:rsidRPr="003A310E" w:rsidRDefault="006F7F78" w:rsidP="006F7F78">
      <w:pPr>
        <w:pStyle w:val="ListParagraph"/>
        <w:ind w:left="567"/>
        <w:contextualSpacing w:val="0"/>
        <w:jc w:val="both"/>
        <w:rPr>
          <w:bCs/>
        </w:rPr>
      </w:pPr>
      <w:r w:rsidRPr="003A310E">
        <w:rPr>
          <w:bCs/>
        </w:rPr>
        <w:t>Pielikumi:</w:t>
      </w:r>
    </w:p>
    <w:p w14:paraId="299791BC" w14:textId="77777777" w:rsidR="006F7F78" w:rsidRPr="003A310E" w:rsidRDefault="006F7F78" w:rsidP="00574D48">
      <w:pPr>
        <w:pStyle w:val="Header"/>
        <w:numPr>
          <w:ilvl w:val="2"/>
          <w:numId w:val="41"/>
        </w:numPr>
        <w:tabs>
          <w:tab w:val="clear" w:pos="4153"/>
          <w:tab w:val="clear" w:pos="8306"/>
          <w:tab w:val="left" w:pos="360"/>
        </w:tabs>
        <w:rPr>
          <w:rFonts w:ascii="Times New Roman" w:hAnsi="Times New Roman"/>
          <w:bCs/>
          <w:szCs w:val="24"/>
          <w:lang w:val="lv-LV"/>
        </w:rPr>
      </w:pPr>
      <w:r w:rsidRPr="003A310E">
        <w:rPr>
          <w:rFonts w:ascii="Times New Roman" w:hAnsi="Times New Roman"/>
          <w:bCs/>
          <w:szCs w:val="24"/>
          <w:lang w:val="lv-LV"/>
        </w:rPr>
        <w:t>Tehniskā specifikācija;</w:t>
      </w:r>
    </w:p>
    <w:p w14:paraId="36BE9DB5" w14:textId="77777777" w:rsidR="006F7F78" w:rsidRPr="003A310E" w:rsidRDefault="006F7F78" w:rsidP="00574D48">
      <w:pPr>
        <w:pStyle w:val="Header"/>
        <w:numPr>
          <w:ilvl w:val="2"/>
          <w:numId w:val="41"/>
        </w:numPr>
        <w:tabs>
          <w:tab w:val="clear" w:pos="4153"/>
          <w:tab w:val="clear" w:pos="8306"/>
          <w:tab w:val="left" w:pos="360"/>
          <w:tab w:val="num" w:pos="720"/>
        </w:tabs>
        <w:rPr>
          <w:rFonts w:ascii="Times New Roman" w:hAnsi="Times New Roman"/>
          <w:bCs/>
          <w:szCs w:val="24"/>
          <w:lang w:val="lv-LV"/>
        </w:rPr>
      </w:pPr>
      <w:r w:rsidRPr="003A310E">
        <w:rPr>
          <w:rFonts w:ascii="Times New Roman" w:hAnsi="Times New Roman"/>
          <w:bCs/>
          <w:szCs w:val="24"/>
          <w:lang w:val="lv-LV"/>
        </w:rPr>
        <w:t>Cenu aptauja;</w:t>
      </w:r>
    </w:p>
    <w:p w14:paraId="49B4FC60" w14:textId="77777777" w:rsidR="006F7F78" w:rsidRPr="003A310E" w:rsidRDefault="006F7F78" w:rsidP="00574D48">
      <w:pPr>
        <w:pStyle w:val="Header"/>
        <w:numPr>
          <w:ilvl w:val="2"/>
          <w:numId w:val="41"/>
        </w:numPr>
        <w:tabs>
          <w:tab w:val="clear" w:pos="4153"/>
          <w:tab w:val="clear" w:pos="8306"/>
          <w:tab w:val="left" w:pos="360"/>
          <w:tab w:val="num" w:pos="720"/>
        </w:tabs>
        <w:rPr>
          <w:rFonts w:ascii="Times New Roman" w:hAnsi="Times New Roman"/>
          <w:bCs/>
          <w:szCs w:val="24"/>
          <w:lang w:val="lv-LV"/>
        </w:rPr>
      </w:pPr>
      <w:r w:rsidRPr="003A310E">
        <w:rPr>
          <w:rFonts w:ascii="Times New Roman" w:hAnsi="Times New Roman"/>
          <w:bCs/>
          <w:szCs w:val="24"/>
          <w:lang w:val="lv-LV"/>
        </w:rPr>
        <w:t>Cenu piedāvājums;</w:t>
      </w:r>
    </w:p>
    <w:p w14:paraId="3F42BDA0" w14:textId="77777777" w:rsidR="006F7F78" w:rsidRPr="003A310E" w:rsidRDefault="006F7F78" w:rsidP="00574D48">
      <w:pPr>
        <w:pStyle w:val="Header"/>
        <w:numPr>
          <w:ilvl w:val="2"/>
          <w:numId w:val="41"/>
        </w:numPr>
        <w:tabs>
          <w:tab w:val="clear" w:pos="4153"/>
          <w:tab w:val="clear" w:pos="8306"/>
          <w:tab w:val="left" w:pos="360"/>
          <w:tab w:val="num" w:pos="720"/>
        </w:tabs>
        <w:rPr>
          <w:rFonts w:ascii="Times New Roman" w:hAnsi="Times New Roman"/>
          <w:bCs/>
          <w:szCs w:val="24"/>
          <w:lang w:val="lv-LV"/>
        </w:rPr>
      </w:pPr>
      <w:r w:rsidRPr="003A310E">
        <w:rPr>
          <w:rFonts w:ascii="Times New Roman" w:hAnsi="Times New Roman"/>
          <w:bCs/>
          <w:szCs w:val="24"/>
          <w:lang w:val="lv-LV"/>
        </w:rPr>
        <w:t>Paziņojums;</w:t>
      </w:r>
    </w:p>
    <w:p w14:paraId="7E71794A" w14:textId="77777777" w:rsidR="006F7F78" w:rsidRPr="003A310E" w:rsidRDefault="006F7F78" w:rsidP="00574D48">
      <w:pPr>
        <w:pStyle w:val="Header"/>
        <w:numPr>
          <w:ilvl w:val="2"/>
          <w:numId w:val="41"/>
        </w:numPr>
        <w:tabs>
          <w:tab w:val="clear" w:pos="4153"/>
          <w:tab w:val="clear" w:pos="8306"/>
          <w:tab w:val="left" w:pos="360"/>
          <w:tab w:val="num" w:pos="720"/>
        </w:tabs>
        <w:rPr>
          <w:rFonts w:ascii="Times New Roman" w:hAnsi="Times New Roman"/>
          <w:szCs w:val="24"/>
          <w:lang w:val="lv-LV"/>
        </w:rPr>
      </w:pPr>
      <w:r w:rsidRPr="003A310E">
        <w:rPr>
          <w:rFonts w:ascii="Times New Roman" w:hAnsi="Times New Roman"/>
          <w:bCs/>
          <w:szCs w:val="24"/>
          <w:lang w:val="lv-LV"/>
        </w:rPr>
        <w:t>Iespējamo piegādātāju pilnvaroto personu saraksts.</w:t>
      </w:r>
    </w:p>
    <w:p w14:paraId="2A28160A" w14:textId="77777777" w:rsidR="009B41F2" w:rsidRPr="003A310E" w:rsidRDefault="009B41F2" w:rsidP="009B41F2">
      <w:pPr>
        <w:pStyle w:val="Header"/>
        <w:tabs>
          <w:tab w:val="clear" w:pos="4153"/>
          <w:tab w:val="clear" w:pos="8306"/>
          <w:tab w:val="left" w:pos="360"/>
        </w:tabs>
        <w:ind w:left="1080"/>
        <w:rPr>
          <w:rFonts w:ascii="Times New Roman" w:hAnsi="Times New Roman"/>
          <w:szCs w:val="24"/>
          <w:lang w:val="lv-LV"/>
        </w:rPr>
      </w:pPr>
    </w:p>
    <w:p w14:paraId="5A00C13D" w14:textId="366D3588" w:rsidR="006F7F78" w:rsidRPr="003A310E" w:rsidRDefault="001550FA" w:rsidP="00574D48">
      <w:pPr>
        <w:pStyle w:val="ListParagraph"/>
        <w:numPr>
          <w:ilvl w:val="0"/>
          <w:numId w:val="41"/>
        </w:numPr>
        <w:spacing w:after="200" w:line="276" w:lineRule="auto"/>
        <w:jc w:val="center"/>
        <w:rPr>
          <w:b/>
          <w:caps/>
        </w:rPr>
      </w:pPr>
      <w:r w:rsidRPr="003A310E">
        <w:rPr>
          <w:b/>
          <w:caps/>
        </w:rPr>
        <w:t xml:space="preserve">Līdzēju </w:t>
      </w:r>
      <w:r w:rsidR="009A1331" w:rsidRPr="003A310E">
        <w:rPr>
          <w:b/>
          <w:caps/>
        </w:rPr>
        <w:t>rekvizīti un</w:t>
      </w:r>
      <w:r w:rsidR="006F7F78" w:rsidRPr="003A310E">
        <w:rPr>
          <w:b/>
          <w:caps/>
        </w:rPr>
        <w:t xml:space="preserve"> paraksti</w:t>
      </w:r>
    </w:p>
    <w:tbl>
      <w:tblPr>
        <w:tblW w:w="9720" w:type="dxa"/>
        <w:jc w:val="center"/>
        <w:tblLayout w:type="fixed"/>
        <w:tblLook w:val="0000" w:firstRow="0" w:lastRow="0" w:firstColumn="0" w:lastColumn="0" w:noHBand="0" w:noVBand="0"/>
      </w:tblPr>
      <w:tblGrid>
        <w:gridCol w:w="5040"/>
        <w:gridCol w:w="4680"/>
      </w:tblGrid>
      <w:tr w:rsidR="006F7F78" w:rsidRPr="003A310E" w14:paraId="7436BF2C" w14:textId="77777777" w:rsidTr="002217E0">
        <w:trPr>
          <w:trHeight w:val="239"/>
          <w:jc w:val="center"/>
        </w:trPr>
        <w:tc>
          <w:tcPr>
            <w:tcW w:w="5040" w:type="dxa"/>
          </w:tcPr>
          <w:p w14:paraId="6A022A5B" w14:textId="77777777" w:rsidR="006F7F78" w:rsidRPr="003A310E" w:rsidRDefault="006F7F78" w:rsidP="002217E0">
            <w:pPr>
              <w:rPr>
                <w:rFonts w:ascii="Times New Roman" w:hAnsi="Times New Roman"/>
                <w:b/>
                <w:szCs w:val="24"/>
              </w:rPr>
            </w:pPr>
            <w:r w:rsidRPr="003A310E">
              <w:rPr>
                <w:rFonts w:ascii="Times New Roman" w:hAnsi="Times New Roman"/>
                <w:b/>
                <w:szCs w:val="24"/>
              </w:rPr>
              <w:t>PASŪTĪTĀJS:</w:t>
            </w:r>
          </w:p>
          <w:p w14:paraId="701FE628" w14:textId="77777777" w:rsidR="006F7F78" w:rsidRPr="003A310E" w:rsidRDefault="006F7F78" w:rsidP="002217E0">
            <w:pPr>
              <w:pStyle w:val="ListParagraph"/>
              <w:ind w:hanging="720"/>
              <w:rPr>
                <w:b/>
              </w:rPr>
            </w:pPr>
            <w:r w:rsidRPr="003A310E">
              <w:rPr>
                <w:b/>
              </w:rPr>
              <w:t>RP SIA “Rīgas satiksme”</w:t>
            </w:r>
          </w:p>
          <w:p w14:paraId="12CD8B76" w14:textId="77777777" w:rsidR="006F7F78" w:rsidRPr="003A310E" w:rsidRDefault="006F7F78" w:rsidP="002217E0">
            <w:pPr>
              <w:pStyle w:val="ListParagraph"/>
              <w:ind w:hanging="720"/>
            </w:pPr>
            <w:r w:rsidRPr="003A310E">
              <w:t>Reģ.Nr. LV40003619950</w:t>
            </w:r>
          </w:p>
          <w:p w14:paraId="726BFC50" w14:textId="75163E13" w:rsidR="006F7F78" w:rsidRPr="003A310E" w:rsidRDefault="006F7F78" w:rsidP="006F7F78">
            <w:pPr>
              <w:pStyle w:val="ListParagraph"/>
              <w:ind w:hanging="720"/>
            </w:pPr>
            <w:r w:rsidRPr="003A310E">
              <w:t>Adrese: Vestienas ielā 35, Rīgā, LV-1035</w:t>
            </w:r>
          </w:p>
          <w:p w14:paraId="33BB9016" w14:textId="77777777" w:rsidR="006F7F78" w:rsidRPr="003A310E" w:rsidRDefault="006F7F78" w:rsidP="002217E0">
            <w:pPr>
              <w:pStyle w:val="ListParagraph"/>
              <w:ind w:hanging="720"/>
            </w:pPr>
            <w:r w:rsidRPr="003A310E">
              <w:t>Banka: AS "Citadele banka"</w:t>
            </w:r>
          </w:p>
          <w:p w14:paraId="3D935BC2" w14:textId="5638F244" w:rsidR="006F7F78" w:rsidRPr="003A310E" w:rsidRDefault="006F7F78" w:rsidP="002217E0">
            <w:pPr>
              <w:pStyle w:val="ListParagraph"/>
              <w:ind w:hanging="720"/>
            </w:pPr>
            <w:r w:rsidRPr="003A310E">
              <w:t>Kods: PARXLV22</w:t>
            </w:r>
          </w:p>
          <w:p w14:paraId="5933EB0E" w14:textId="2B07684C" w:rsidR="006F7F78" w:rsidRPr="003A310E" w:rsidRDefault="006F7F78" w:rsidP="002217E0">
            <w:pPr>
              <w:pStyle w:val="ListParagraph"/>
              <w:ind w:hanging="720"/>
            </w:pPr>
            <w:r w:rsidRPr="003A310E">
              <w:t>Konts: LV56PARX0006048641565</w:t>
            </w:r>
          </w:p>
          <w:p w14:paraId="37CD602A" w14:textId="77777777" w:rsidR="006F7F78" w:rsidRPr="003A310E" w:rsidRDefault="006F7F78" w:rsidP="002217E0">
            <w:pPr>
              <w:widowControl w:val="0"/>
              <w:autoSpaceDE w:val="0"/>
              <w:autoSpaceDN w:val="0"/>
              <w:adjustRightInd w:val="0"/>
              <w:ind w:right="180"/>
              <w:rPr>
                <w:rFonts w:ascii="Times New Roman" w:hAnsi="Times New Roman"/>
                <w:b/>
                <w:bCs/>
                <w:szCs w:val="24"/>
              </w:rPr>
            </w:pPr>
            <w:r w:rsidRPr="003A310E">
              <w:rPr>
                <w:rFonts w:ascii="Times New Roman" w:hAnsi="Times New Roman"/>
                <w:b/>
                <w:bCs/>
                <w:szCs w:val="24"/>
              </w:rPr>
              <w:t>____________________________</w:t>
            </w:r>
          </w:p>
          <w:p w14:paraId="5CEEEA32" w14:textId="0A84FDC0" w:rsidR="006F7F78" w:rsidRPr="003A310E" w:rsidRDefault="006F7F78" w:rsidP="002217E0">
            <w:pPr>
              <w:rPr>
                <w:rFonts w:ascii="Times New Roman" w:hAnsi="Times New Roman"/>
                <w:b/>
                <w:szCs w:val="24"/>
              </w:rPr>
            </w:pPr>
            <w:r w:rsidRPr="003A310E">
              <w:rPr>
                <w:rFonts w:ascii="Times New Roman" w:hAnsi="Times New Roman"/>
                <w:bCs/>
                <w:szCs w:val="24"/>
              </w:rPr>
              <w:t>___._____</w:t>
            </w:r>
          </w:p>
        </w:tc>
        <w:tc>
          <w:tcPr>
            <w:tcW w:w="4680" w:type="dxa"/>
          </w:tcPr>
          <w:p w14:paraId="549B702E" w14:textId="77777777" w:rsidR="006F7F78" w:rsidRPr="003A310E" w:rsidRDefault="006F7F78" w:rsidP="002217E0">
            <w:pPr>
              <w:jc w:val="center"/>
              <w:rPr>
                <w:rFonts w:ascii="Times New Roman" w:hAnsi="Times New Roman"/>
                <w:b/>
                <w:szCs w:val="24"/>
              </w:rPr>
            </w:pPr>
            <w:r w:rsidRPr="003A310E">
              <w:rPr>
                <w:rFonts w:ascii="Times New Roman" w:hAnsi="Times New Roman"/>
                <w:b/>
                <w:szCs w:val="24"/>
              </w:rPr>
              <w:t>IESPĒJAMIE PIEGĀDĀTĀJI</w:t>
            </w:r>
          </w:p>
          <w:p w14:paraId="6A2B83C1" w14:textId="00AE9017" w:rsidR="006F7F78" w:rsidRPr="003A310E" w:rsidRDefault="006F7F78" w:rsidP="002217E0">
            <w:pPr>
              <w:pStyle w:val="ListParagraph"/>
              <w:ind w:hanging="720"/>
              <w:rPr>
                <w:b/>
              </w:rPr>
            </w:pPr>
            <w:r w:rsidRPr="003A310E">
              <w:rPr>
                <w:b/>
              </w:rPr>
              <w:t>“”</w:t>
            </w:r>
          </w:p>
          <w:p w14:paraId="226A644C" w14:textId="056A04B6" w:rsidR="006F7F78" w:rsidRPr="003A310E" w:rsidRDefault="006F7F78" w:rsidP="002217E0">
            <w:pPr>
              <w:pStyle w:val="ListParagraph"/>
              <w:ind w:hanging="720"/>
            </w:pPr>
            <w:r w:rsidRPr="003A310E">
              <w:t xml:space="preserve">Reģ.Nr. </w:t>
            </w:r>
          </w:p>
          <w:p w14:paraId="669681A3" w14:textId="277AD7D7" w:rsidR="006F7F78" w:rsidRPr="003A310E" w:rsidRDefault="006F7F78" w:rsidP="002217E0">
            <w:pPr>
              <w:pStyle w:val="ListParagraph"/>
              <w:ind w:hanging="720"/>
            </w:pPr>
            <w:r w:rsidRPr="003A310E">
              <w:t xml:space="preserve">Adrese: </w:t>
            </w:r>
          </w:p>
          <w:p w14:paraId="36F835BD" w14:textId="56237F73" w:rsidR="006F7F78" w:rsidRPr="003A310E" w:rsidRDefault="006F7F78" w:rsidP="002217E0">
            <w:pPr>
              <w:pStyle w:val="ListParagraph"/>
              <w:ind w:hanging="720"/>
            </w:pPr>
            <w:r w:rsidRPr="003A310E">
              <w:t xml:space="preserve">Banka: </w:t>
            </w:r>
          </w:p>
          <w:p w14:paraId="6B32603C" w14:textId="205D49A8" w:rsidR="006F7F78" w:rsidRPr="003A310E" w:rsidRDefault="006F7F78" w:rsidP="002217E0">
            <w:pPr>
              <w:pStyle w:val="ListParagraph"/>
              <w:ind w:hanging="720"/>
            </w:pPr>
            <w:r w:rsidRPr="003A310E">
              <w:t xml:space="preserve">Kods </w:t>
            </w:r>
          </w:p>
          <w:p w14:paraId="06A2D011" w14:textId="6C0BEBAD" w:rsidR="006F7F78" w:rsidRPr="003A310E" w:rsidRDefault="006F7F78" w:rsidP="002217E0">
            <w:pPr>
              <w:pStyle w:val="ListParagraph"/>
              <w:ind w:hanging="720"/>
            </w:pPr>
            <w:r w:rsidRPr="003A310E">
              <w:t xml:space="preserve">Konts </w:t>
            </w:r>
          </w:p>
          <w:p w14:paraId="6CE04EAA" w14:textId="7AD32953" w:rsidR="006F7F78" w:rsidRPr="003A310E" w:rsidRDefault="006F7F78" w:rsidP="00584592">
            <w:pPr>
              <w:widowControl w:val="0"/>
              <w:autoSpaceDE w:val="0"/>
              <w:autoSpaceDN w:val="0"/>
              <w:adjustRightInd w:val="0"/>
              <w:ind w:right="180" w:firstLine="808"/>
              <w:rPr>
                <w:rFonts w:ascii="Times New Roman" w:hAnsi="Times New Roman"/>
                <w:b/>
                <w:bCs/>
                <w:szCs w:val="24"/>
              </w:rPr>
            </w:pPr>
            <w:r w:rsidRPr="003A310E">
              <w:rPr>
                <w:rFonts w:ascii="Times New Roman" w:hAnsi="Times New Roman"/>
                <w:b/>
                <w:bCs/>
                <w:szCs w:val="24"/>
              </w:rPr>
              <w:t>____________________________</w:t>
            </w:r>
          </w:p>
        </w:tc>
      </w:tr>
    </w:tbl>
    <w:p w14:paraId="22C02A2B" w14:textId="562677EC" w:rsidR="006F7F78" w:rsidRPr="003A310E" w:rsidRDefault="006F7F78" w:rsidP="006F7F78">
      <w:pPr>
        <w:rPr>
          <w:rFonts w:ascii="Times New Roman" w:hAnsi="Times New Roman"/>
          <w:szCs w:val="24"/>
        </w:rPr>
      </w:pPr>
    </w:p>
    <w:p w14:paraId="30D0798E" w14:textId="77777777" w:rsidR="00CA01AF" w:rsidRPr="003A310E" w:rsidRDefault="00CA01AF" w:rsidP="006F7F78">
      <w:pPr>
        <w:jc w:val="right"/>
        <w:rPr>
          <w:rFonts w:ascii="Times New Roman" w:hAnsi="Times New Roman"/>
          <w:szCs w:val="24"/>
        </w:rPr>
      </w:pPr>
    </w:p>
    <w:p w14:paraId="08B86471" w14:textId="77777777" w:rsidR="00CA01AF" w:rsidRPr="003A310E" w:rsidRDefault="00CA01AF" w:rsidP="006F7F78">
      <w:pPr>
        <w:jc w:val="right"/>
        <w:rPr>
          <w:rFonts w:ascii="Times New Roman" w:hAnsi="Times New Roman"/>
          <w:szCs w:val="24"/>
        </w:rPr>
      </w:pPr>
    </w:p>
    <w:p w14:paraId="48607870" w14:textId="77777777" w:rsidR="00CA01AF" w:rsidRPr="003A310E" w:rsidRDefault="00CA01AF" w:rsidP="006F7F78">
      <w:pPr>
        <w:jc w:val="right"/>
        <w:rPr>
          <w:rFonts w:ascii="Times New Roman" w:hAnsi="Times New Roman"/>
          <w:szCs w:val="24"/>
        </w:rPr>
      </w:pPr>
    </w:p>
    <w:p w14:paraId="71946433" w14:textId="77777777" w:rsidR="00CA01AF" w:rsidRPr="003A310E" w:rsidRDefault="00CA01AF" w:rsidP="006F7F78">
      <w:pPr>
        <w:jc w:val="right"/>
        <w:rPr>
          <w:rFonts w:ascii="Times New Roman" w:hAnsi="Times New Roman"/>
          <w:szCs w:val="24"/>
        </w:rPr>
      </w:pPr>
    </w:p>
    <w:p w14:paraId="592611F4" w14:textId="77777777" w:rsidR="00CA01AF" w:rsidRPr="003A310E" w:rsidRDefault="00CA01AF" w:rsidP="006F7F78">
      <w:pPr>
        <w:jc w:val="right"/>
        <w:rPr>
          <w:rFonts w:ascii="Times New Roman" w:hAnsi="Times New Roman"/>
          <w:szCs w:val="24"/>
        </w:rPr>
      </w:pPr>
    </w:p>
    <w:p w14:paraId="37A57D01" w14:textId="77777777" w:rsidR="00CA01AF" w:rsidRPr="003A310E" w:rsidRDefault="00CA01AF" w:rsidP="006F7F78">
      <w:pPr>
        <w:jc w:val="right"/>
        <w:rPr>
          <w:rFonts w:ascii="Times New Roman" w:hAnsi="Times New Roman"/>
          <w:szCs w:val="24"/>
        </w:rPr>
      </w:pPr>
    </w:p>
    <w:p w14:paraId="7DE622FB" w14:textId="77777777" w:rsidR="00CA01AF" w:rsidRPr="003A310E" w:rsidRDefault="00CA01AF" w:rsidP="006F7F78">
      <w:pPr>
        <w:jc w:val="right"/>
        <w:rPr>
          <w:rFonts w:ascii="Times New Roman" w:hAnsi="Times New Roman"/>
          <w:szCs w:val="24"/>
        </w:rPr>
      </w:pPr>
    </w:p>
    <w:p w14:paraId="1F91778A" w14:textId="77777777" w:rsidR="00CA01AF" w:rsidRPr="003A310E" w:rsidRDefault="00CA01AF" w:rsidP="006F7F78">
      <w:pPr>
        <w:jc w:val="right"/>
        <w:rPr>
          <w:rFonts w:ascii="Times New Roman" w:hAnsi="Times New Roman"/>
          <w:szCs w:val="24"/>
        </w:rPr>
      </w:pPr>
    </w:p>
    <w:p w14:paraId="61C48975" w14:textId="77777777" w:rsidR="00CA01AF" w:rsidRPr="003A310E" w:rsidRDefault="00CA01AF" w:rsidP="006F7F78">
      <w:pPr>
        <w:jc w:val="right"/>
        <w:rPr>
          <w:rFonts w:ascii="Times New Roman" w:hAnsi="Times New Roman"/>
          <w:szCs w:val="24"/>
        </w:rPr>
      </w:pPr>
    </w:p>
    <w:p w14:paraId="0B6A9970" w14:textId="77777777" w:rsidR="00CA01AF" w:rsidRPr="003A310E" w:rsidRDefault="00CA01AF" w:rsidP="006F7F78">
      <w:pPr>
        <w:jc w:val="right"/>
        <w:rPr>
          <w:rFonts w:ascii="Times New Roman" w:hAnsi="Times New Roman"/>
          <w:szCs w:val="24"/>
        </w:rPr>
      </w:pPr>
    </w:p>
    <w:p w14:paraId="411E7F26" w14:textId="4BDA292E" w:rsidR="006F7F78" w:rsidRPr="003A310E" w:rsidRDefault="006F7F78" w:rsidP="006F7F78">
      <w:pPr>
        <w:jc w:val="right"/>
        <w:rPr>
          <w:rFonts w:ascii="Times New Roman" w:hAnsi="Times New Roman"/>
          <w:szCs w:val="24"/>
        </w:rPr>
      </w:pPr>
      <w:r w:rsidRPr="003A310E">
        <w:rPr>
          <w:rFonts w:ascii="Times New Roman" w:hAnsi="Times New Roman"/>
          <w:szCs w:val="24"/>
        </w:rPr>
        <w:t>Vispārīgās vienošanās pielikums Nr. 1</w:t>
      </w:r>
    </w:p>
    <w:p w14:paraId="275F3858" w14:textId="77777777" w:rsidR="00CA01AF" w:rsidRPr="003A310E" w:rsidRDefault="00CA01AF" w:rsidP="006F7F78">
      <w:pPr>
        <w:jc w:val="right"/>
        <w:rPr>
          <w:rFonts w:ascii="Times New Roman" w:hAnsi="Times New Roman"/>
          <w:szCs w:val="24"/>
        </w:rPr>
      </w:pPr>
    </w:p>
    <w:p w14:paraId="4B7FFCFF" w14:textId="77777777" w:rsidR="00CA01AF" w:rsidRPr="003A310E" w:rsidRDefault="00CA01AF" w:rsidP="006F7F78">
      <w:pPr>
        <w:jc w:val="right"/>
        <w:rPr>
          <w:rFonts w:ascii="Times New Roman" w:hAnsi="Times New Roman"/>
          <w:szCs w:val="24"/>
        </w:rPr>
      </w:pPr>
    </w:p>
    <w:p w14:paraId="4A00B23D" w14:textId="77777777" w:rsidR="006F7F78" w:rsidRPr="003A310E" w:rsidRDefault="006F7F78" w:rsidP="006F7F78">
      <w:pPr>
        <w:jc w:val="center"/>
        <w:rPr>
          <w:rFonts w:ascii="Times New Roman" w:hAnsi="Times New Roman"/>
          <w:b/>
          <w:bCs/>
          <w:szCs w:val="24"/>
        </w:rPr>
      </w:pPr>
      <w:r w:rsidRPr="003A310E">
        <w:rPr>
          <w:rFonts w:ascii="Times New Roman" w:hAnsi="Times New Roman"/>
          <w:b/>
          <w:bCs/>
          <w:szCs w:val="24"/>
        </w:rPr>
        <w:t>TEHNISKĀ SPECIFIKĀCIJA</w:t>
      </w:r>
    </w:p>
    <w:p w14:paraId="17C2BB69" w14:textId="77777777" w:rsidR="006F7F78" w:rsidRPr="003A310E" w:rsidRDefault="006F7F78" w:rsidP="006F7F78">
      <w:pPr>
        <w:spacing w:before="240" w:after="480"/>
        <w:jc w:val="center"/>
        <w:rPr>
          <w:rFonts w:ascii="Times New Roman" w:hAnsi="Times New Roman"/>
          <w:b/>
          <w:bCs/>
          <w:i/>
          <w:iCs/>
          <w:szCs w:val="24"/>
        </w:rPr>
      </w:pPr>
      <w:r w:rsidRPr="003A310E">
        <w:rPr>
          <w:rFonts w:ascii="Times New Roman" w:hAnsi="Times New Roman"/>
          <w:b/>
          <w:bCs/>
          <w:i/>
          <w:iCs/>
          <w:szCs w:val="24"/>
        </w:rPr>
        <w:t xml:space="preserve">„Par </w:t>
      </w:r>
      <w:r w:rsidRPr="003A310E">
        <w:rPr>
          <w:rFonts w:ascii="Times New Roman" w:hAnsi="Times New Roman"/>
          <w:b/>
          <w:bCs/>
          <w:i/>
          <w:iCs/>
          <w:color w:val="000000" w:themeColor="text1"/>
          <w:szCs w:val="24"/>
        </w:rPr>
        <w:t>p</w:t>
      </w:r>
      <w:r w:rsidRPr="003A310E">
        <w:rPr>
          <w:rFonts w:ascii="Times New Roman" w:hAnsi="Times New Roman"/>
          <w:b/>
          <w:bCs/>
          <w:i/>
          <w:iCs/>
          <w:szCs w:val="24"/>
        </w:rPr>
        <w:t>iesūcinātu koka gulšņu ar metāla plāksnēm galos piegādi”</w:t>
      </w:r>
    </w:p>
    <w:p w14:paraId="0DB4CED8" w14:textId="77777777" w:rsidR="006F7F78" w:rsidRPr="003A310E" w:rsidRDefault="006F7F78" w:rsidP="006F7F78">
      <w:pPr>
        <w:spacing w:before="80" w:after="120"/>
        <w:jc w:val="both"/>
        <w:rPr>
          <w:rFonts w:ascii="Times New Roman" w:hAnsi="Times New Roman"/>
        </w:rPr>
      </w:pPr>
    </w:p>
    <w:p w14:paraId="6C6FE997" w14:textId="77777777" w:rsidR="006F7F78" w:rsidRPr="003A310E" w:rsidRDefault="006F7F78" w:rsidP="006F7F78">
      <w:pPr>
        <w:spacing w:before="80" w:after="120"/>
        <w:jc w:val="both"/>
        <w:rPr>
          <w:rFonts w:ascii="Times New Roman" w:hAnsi="Times New Roman"/>
          <w:b/>
          <w:bCs/>
          <w:szCs w:val="24"/>
        </w:rPr>
      </w:pPr>
    </w:p>
    <w:p w14:paraId="1C613DBE" w14:textId="77777777" w:rsidR="006F7F78" w:rsidRPr="003A310E" w:rsidRDefault="006F7F78" w:rsidP="006F7F78">
      <w:pPr>
        <w:tabs>
          <w:tab w:val="center" w:pos="4513"/>
          <w:tab w:val="right" w:pos="9026"/>
        </w:tabs>
        <w:spacing w:before="480" w:after="480"/>
        <w:jc w:val="center"/>
        <w:rPr>
          <w:rFonts w:ascii="Times New Roman" w:hAnsi="Times New Roman"/>
          <w:b/>
          <w:bCs/>
          <w:color w:val="000000"/>
          <w:szCs w:val="24"/>
          <w:u w:val="single"/>
        </w:rPr>
      </w:pPr>
    </w:p>
    <w:p w14:paraId="598A6D7A" w14:textId="77777777" w:rsidR="006F7F78" w:rsidRPr="003A310E" w:rsidRDefault="006F7F78" w:rsidP="006F7F78">
      <w:pPr>
        <w:tabs>
          <w:tab w:val="center" w:pos="4513"/>
          <w:tab w:val="right" w:pos="9026"/>
        </w:tabs>
        <w:spacing w:before="480" w:after="480"/>
        <w:jc w:val="center"/>
        <w:rPr>
          <w:rFonts w:ascii="Times New Roman" w:hAnsi="Times New Roman"/>
          <w:b/>
          <w:bCs/>
          <w:color w:val="000000"/>
          <w:szCs w:val="24"/>
          <w:u w:val="single"/>
        </w:rPr>
      </w:pPr>
    </w:p>
    <w:p w14:paraId="2E96B7CA" w14:textId="77777777" w:rsidR="006F7F78" w:rsidRPr="003A310E" w:rsidRDefault="006F7F78" w:rsidP="006F7F78">
      <w:pPr>
        <w:tabs>
          <w:tab w:val="center" w:pos="4513"/>
          <w:tab w:val="right" w:pos="9026"/>
        </w:tabs>
        <w:spacing w:before="480" w:after="480"/>
        <w:jc w:val="center"/>
        <w:rPr>
          <w:rFonts w:ascii="Times New Roman" w:hAnsi="Times New Roman"/>
          <w:b/>
          <w:bCs/>
          <w:color w:val="000000"/>
          <w:szCs w:val="24"/>
          <w:u w:val="single"/>
        </w:rPr>
      </w:pPr>
    </w:p>
    <w:p w14:paraId="67158B62" w14:textId="77777777" w:rsidR="006F7F78" w:rsidRPr="003A310E" w:rsidRDefault="006F7F78" w:rsidP="006F7F78">
      <w:pPr>
        <w:tabs>
          <w:tab w:val="center" w:pos="4513"/>
          <w:tab w:val="right" w:pos="9026"/>
        </w:tabs>
        <w:spacing w:before="480" w:after="480"/>
        <w:jc w:val="center"/>
        <w:rPr>
          <w:rFonts w:ascii="Times New Roman" w:hAnsi="Times New Roman"/>
          <w:b/>
          <w:bCs/>
          <w:color w:val="000000"/>
          <w:szCs w:val="24"/>
          <w:u w:val="single"/>
        </w:rPr>
      </w:pPr>
    </w:p>
    <w:p w14:paraId="409127FC" w14:textId="77777777" w:rsidR="006F7F78" w:rsidRPr="003A310E" w:rsidRDefault="006F7F78" w:rsidP="006F7F78">
      <w:pPr>
        <w:tabs>
          <w:tab w:val="center" w:pos="4513"/>
          <w:tab w:val="right" w:pos="9026"/>
        </w:tabs>
        <w:spacing w:before="480" w:after="480"/>
        <w:jc w:val="center"/>
        <w:rPr>
          <w:rFonts w:ascii="Times New Roman" w:hAnsi="Times New Roman"/>
          <w:b/>
          <w:bCs/>
          <w:color w:val="000000"/>
          <w:szCs w:val="24"/>
          <w:u w:val="single"/>
        </w:rPr>
      </w:pPr>
    </w:p>
    <w:p w14:paraId="1BB7D247" w14:textId="77777777" w:rsidR="006F7F78" w:rsidRPr="003A310E" w:rsidRDefault="006F7F78" w:rsidP="006F7F78">
      <w:pPr>
        <w:tabs>
          <w:tab w:val="center" w:pos="4513"/>
          <w:tab w:val="right" w:pos="9026"/>
        </w:tabs>
        <w:spacing w:before="480" w:after="480"/>
        <w:rPr>
          <w:rFonts w:ascii="Times New Roman" w:hAnsi="Times New Roman"/>
          <w:b/>
          <w:bCs/>
          <w:color w:val="000000"/>
          <w:szCs w:val="24"/>
          <w:u w:val="single"/>
        </w:rPr>
      </w:pPr>
    </w:p>
    <w:p w14:paraId="6BEDDD8F" w14:textId="77777777" w:rsidR="006F7F78" w:rsidRPr="003A310E" w:rsidRDefault="006F7F78" w:rsidP="002441BB">
      <w:pPr>
        <w:rPr>
          <w:rFonts w:ascii="Times New Roman" w:hAnsi="Times New Roman"/>
          <w:szCs w:val="24"/>
        </w:rPr>
      </w:pPr>
    </w:p>
    <w:p w14:paraId="4C11302A" w14:textId="77777777" w:rsidR="006F7F78" w:rsidRPr="003A310E" w:rsidRDefault="006F7F78" w:rsidP="006F7F78">
      <w:pPr>
        <w:jc w:val="right"/>
        <w:rPr>
          <w:rFonts w:ascii="Times New Roman" w:hAnsi="Times New Roman"/>
          <w:szCs w:val="24"/>
        </w:rPr>
      </w:pPr>
    </w:p>
    <w:p w14:paraId="024C5370" w14:textId="77777777" w:rsidR="006F7F78" w:rsidRPr="003A310E" w:rsidRDefault="006F7F78" w:rsidP="006F7F78">
      <w:pPr>
        <w:jc w:val="right"/>
        <w:rPr>
          <w:rFonts w:ascii="Times New Roman" w:hAnsi="Times New Roman"/>
          <w:szCs w:val="24"/>
        </w:rPr>
      </w:pPr>
    </w:p>
    <w:p w14:paraId="3510EF80" w14:textId="77777777" w:rsidR="00CA01AF" w:rsidRPr="003A310E" w:rsidRDefault="00CA01AF" w:rsidP="006F7F78">
      <w:pPr>
        <w:jc w:val="right"/>
        <w:rPr>
          <w:rFonts w:ascii="Times New Roman" w:hAnsi="Times New Roman"/>
          <w:szCs w:val="24"/>
        </w:rPr>
        <w:sectPr w:rsidR="00CA01AF" w:rsidRPr="003A310E" w:rsidSect="00CA01AF">
          <w:footerReference w:type="default" r:id="rId23"/>
          <w:type w:val="nextColumn"/>
          <w:pgSz w:w="11907" w:h="16840" w:code="9"/>
          <w:pgMar w:top="1134" w:right="1134" w:bottom="1134" w:left="1701" w:header="720" w:footer="839" w:gutter="0"/>
          <w:cols w:space="720"/>
          <w:docGrid w:linePitch="299"/>
        </w:sectPr>
      </w:pPr>
    </w:p>
    <w:p w14:paraId="7643D85F" w14:textId="00455A57" w:rsidR="006F7F78" w:rsidRPr="003A310E" w:rsidRDefault="006F7F78" w:rsidP="006F7F78">
      <w:pPr>
        <w:jc w:val="right"/>
        <w:rPr>
          <w:rFonts w:ascii="Times New Roman" w:hAnsi="Times New Roman"/>
          <w:szCs w:val="24"/>
        </w:rPr>
      </w:pPr>
      <w:r w:rsidRPr="003A310E">
        <w:rPr>
          <w:rFonts w:ascii="Times New Roman" w:hAnsi="Times New Roman"/>
          <w:szCs w:val="24"/>
        </w:rPr>
        <w:lastRenderedPageBreak/>
        <w:t>Vispārīgās vienošanās pielikums Nr.2</w:t>
      </w:r>
    </w:p>
    <w:p w14:paraId="7A7CC15E" w14:textId="77777777" w:rsidR="00CA01AF" w:rsidRPr="003A310E" w:rsidRDefault="00CA01AF" w:rsidP="006F7F78">
      <w:pPr>
        <w:keepNext/>
        <w:keepLines/>
        <w:spacing w:before="40"/>
        <w:jc w:val="center"/>
        <w:outlineLvl w:val="1"/>
        <w:rPr>
          <w:rFonts w:ascii="Times New Roman" w:eastAsiaTheme="majorEastAsia" w:hAnsi="Times New Roman"/>
          <w:bCs/>
          <w:szCs w:val="24"/>
        </w:rPr>
      </w:pPr>
    </w:p>
    <w:p w14:paraId="3BEE34BD" w14:textId="77777777" w:rsidR="00CA01AF" w:rsidRPr="003A310E" w:rsidRDefault="00CA01AF" w:rsidP="006F7F78">
      <w:pPr>
        <w:keepNext/>
        <w:keepLines/>
        <w:spacing w:before="40"/>
        <w:jc w:val="center"/>
        <w:outlineLvl w:val="1"/>
        <w:rPr>
          <w:rFonts w:ascii="Times New Roman" w:eastAsiaTheme="majorEastAsia" w:hAnsi="Times New Roman"/>
          <w:bCs/>
          <w:szCs w:val="24"/>
        </w:rPr>
      </w:pPr>
    </w:p>
    <w:p w14:paraId="23D0A91A" w14:textId="1F132138" w:rsidR="006F7F78" w:rsidRPr="003A310E" w:rsidRDefault="006F7F78" w:rsidP="006F7F78">
      <w:pPr>
        <w:keepNext/>
        <w:keepLines/>
        <w:spacing w:before="40"/>
        <w:jc w:val="center"/>
        <w:outlineLvl w:val="1"/>
        <w:rPr>
          <w:rFonts w:ascii="Times New Roman" w:eastAsiaTheme="majorEastAsia" w:hAnsi="Times New Roman"/>
          <w:b/>
          <w:szCs w:val="24"/>
        </w:rPr>
      </w:pPr>
      <w:r w:rsidRPr="003A310E">
        <w:rPr>
          <w:rFonts w:ascii="Times New Roman" w:eastAsiaTheme="majorEastAsia" w:hAnsi="Times New Roman"/>
          <w:bCs/>
          <w:szCs w:val="24"/>
        </w:rPr>
        <w:t>CENU APTAUJA</w:t>
      </w:r>
      <w:r w:rsidRPr="003A310E">
        <w:rPr>
          <w:rFonts w:ascii="Times New Roman" w:eastAsiaTheme="majorEastAsia" w:hAnsi="Times New Roman"/>
          <w:szCs w:val="24"/>
        </w:rPr>
        <w:t xml:space="preserve"> Nr.____</w:t>
      </w:r>
    </w:p>
    <w:p w14:paraId="16F41633" w14:textId="77777777" w:rsidR="006F7F78" w:rsidRPr="003A310E" w:rsidRDefault="006F7F78" w:rsidP="006F7F78">
      <w:pPr>
        <w:rPr>
          <w:rFonts w:ascii="Times New Roman" w:hAnsi="Times New Roman"/>
          <w:szCs w:val="24"/>
        </w:rPr>
      </w:pPr>
      <w:r w:rsidRPr="003A310E">
        <w:rPr>
          <w:rFonts w:ascii="Times New Roman" w:hAnsi="Times New Roman"/>
          <w:szCs w:val="24"/>
        </w:rPr>
        <w:t>202__.gada ___._________</w:t>
      </w:r>
    </w:p>
    <w:p w14:paraId="2D046E82" w14:textId="1171F944" w:rsidR="006F7F78" w:rsidRPr="003A310E" w:rsidRDefault="006F7F78" w:rsidP="006F7F78">
      <w:pPr>
        <w:tabs>
          <w:tab w:val="num" w:pos="0"/>
        </w:tabs>
        <w:jc w:val="both"/>
        <w:outlineLvl w:val="0"/>
        <w:rPr>
          <w:rFonts w:ascii="Times New Roman" w:hAnsi="Times New Roman"/>
          <w:bCs/>
          <w:szCs w:val="24"/>
        </w:rPr>
      </w:pPr>
      <w:r w:rsidRPr="003A310E">
        <w:rPr>
          <w:rFonts w:ascii="Times New Roman" w:hAnsi="Times New Roman"/>
          <w:bCs/>
          <w:szCs w:val="24"/>
        </w:rPr>
        <w:t>Lūdzu iesniegt cenu piedāvājumu kārtējā Iepirkuma līguma piešķiršanai, aizpildot šī pasūtījuma cenu sadaļu, saskaņā ar 202</w:t>
      </w:r>
      <w:r w:rsidR="0008703B" w:rsidRPr="003A310E">
        <w:rPr>
          <w:rFonts w:ascii="Times New Roman" w:hAnsi="Times New Roman"/>
          <w:bCs/>
          <w:szCs w:val="24"/>
        </w:rPr>
        <w:t>___</w:t>
      </w:r>
      <w:r w:rsidRPr="003A310E">
        <w:rPr>
          <w:rFonts w:ascii="Times New Roman" w:hAnsi="Times New Roman"/>
          <w:bCs/>
          <w:szCs w:val="24"/>
        </w:rPr>
        <w:t>.gada __.______ noslēgto Vispārīgo vienošanos Nr.____.</w:t>
      </w:r>
    </w:p>
    <w:p w14:paraId="1E102BBF" w14:textId="77777777" w:rsidR="006F7F78" w:rsidRPr="003A310E" w:rsidRDefault="006F7F78" w:rsidP="006F7F78">
      <w:pPr>
        <w:tabs>
          <w:tab w:val="num" w:pos="0"/>
        </w:tabs>
        <w:jc w:val="center"/>
        <w:outlineLvl w:val="0"/>
        <w:rPr>
          <w:rFonts w:ascii="Times New Roman" w:hAnsi="Times New Roman"/>
          <w:bCs/>
          <w:szCs w:val="24"/>
        </w:rPr>
      </w:pPr>
    </w:p>
    <w:p w14:paraId="6D6B12E7" w14:textId="1EFB27FE" w:rsidR="006F7F78" w:rsidRPr="003A310E" w:rsidRDefault="006F7F78" w:rsidP="006F7F78">
      <w:pPr>
        <w:tabs>
          <w:tab w:val="num" w:pos="0"/>
        </w:tabs>
        <w:jc w:val="center"/>
        <w:outlineLvl w:val="0"/>
        <w:rPr>
          <w:rFonts w:ascii="Times New Roman" w:hAnsi="Times New Roman"/>
          <w:color w:val="000000"/>
          <w:szCs w:val="24"/>
        </w:rPr>
      </w:pPr>
      <w:r w:rsidRPr="003A310E">
        <w:rPr>
          <w:rFonts w:ascii="Times New Roman" w:hAnsi="Times New Roman"/>
          <w:color w:val="000000"/>
          <w:szCs w:val="24"/>
        </w:rPr>
        <w:t>Piesūcinātu koka gulšņu ar metāla plāksnēm galos piegāde</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74"/>
        <w:gridCol w:w="1218"/>
        <w:gridCol w:w="2042"/>
        <w:gridCol w:w="1366"/>
        <w:gridCol w:w="1163"/>
        <w:gridCol w:w="1362"/>
      </w:tblGrid>
      <w:tr w:rsidR="006F7F78" w:rsidRPr="003A310E" w14:paraId="6FAD7C49" w14:textId="77777777" w:rsidTr="002217E0">
        <w:trPr>
          <w:cantSplit/>
          <w:trHeight w:val="599"/>
        </w:trPr>
        <w:tc>
          <w:tcPr>
            <w:tcW w:w="222" w:type="pct"/>
            <w:vMerge w:val="restart"/>
            <w:shd w:val="clear" w:color="auto" w:fill="DEEAF6" w:themeFill="accent1" w:themeFillTint="33"/>
            <w:textDirection w:val="btLr"/>
            <w:vAlign w:val="center"/>
          </w:tcPr>
          <w:p w14:paraId="3FC123ED" w14:textId="77777777" w:rsidR="006F7F78" w:rsidRPr="003A310E" w:rsidRDefault="006F7F78" w:rsidP="002217E0">
            <w:pPr>
              <w:tabs>
                <w:tab w:val="left" w:pos="426"/>
              </w:tabs>
              <w:autoSpaceDE w:val="0"/>
              <w:autoSpaceDN w:val="0"/>
              <w:adjustRightInd w:val="0"/>
              <w:ind w:left="113" w:right="113"/>
              <w:jc w:val="center"/>
              <w:rPr>
                <w:rFonts w:ascii="Times New Roman" w:hAnsi="Times New Roman"/>
                <w:b/>
                <w:sz w:val="20"/>
                <w:lang w:eastAsia="ar-SA"/>
              </w:rPr>
            </w:pPr>
            <w:r w:rsidRPr="003A310E">
              <w:rPr>
                <w:rFonts w:ascii="Times New Roman" w:hAnsi="Times New Roman"/>
                <w:b/>
                <w:sz w:val="20"/>
                <w:lang w:eastAsia="ar-SA"/>
              </w:rPr>
              <w:t>Nr.p.k.</w:t>
            </w:r>
          </w:p>
        </w:tc>
        <w:tc>
          <w:tcPr>
            <w:tcW w:w="862" w:type="pct"/>
            <w:vMerge w:val="restart"/>
            <w:shd w:val="clear" w:color="auto" w:fill="DEEAF6" w:themeFill="accent1" w:themeFillTint="33"/>
            <w:vAlign w:val="center"/>
          </w:tcPr>
          <w:p w14:paraId="6F8C0640"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r w:rsidRPr="003A310E">
              <w:rPr>
                <w:rFonts w:ascii="Times New Roman" w:hAnsi="Times New Roman"/>
                <w:b/>
                <w:sz w:val="20"/>
                <w:lang w:eastAsia="ar-SA"/>
              </w:rPr>
              <w:t>Preces nosaukums</w:t>
            </w:r>
          </w:p>
        </w:tc>
        <w:tc>
          <w:tcPr>
            <w:tcW w:w="667" w:type="pct"/>
            <w:vMerge w:val="restart"/>
            <w:shd w:val="clear" w:color="auto" w:fill="DEEAF6" w:themeFill="accent1" w:themeFillTint="33"/>
            <w:textDirection w:val="btLr"/>
            <w:vAlign w:val="center"/>
          </w:tcPr>
          <w:p w14:paraId="69D8A634" w14:textId="231C5995" w:rsidR="006F7F78" w:rsidRPr="003A310E" w:rsidRDefault="00A86A9A" w:rsidP="002217E0">
            <w:pPr>
              <w:autoSpaceDE w:val="0"/>
              <w:autoSpaceDN w:val="0"/>
              <w:adjustRightInd w:val="0"/>
              <w:ind w:left="113" w:right="106"/>
              <w:jc w:val="center"/>
              <w:rPr>
                <w:rFonts w:ascii="Times New Roman" w:hAnsi="Times New Roman"/>
                <w:b/>
                <w:sz w:val="20"/>
                <w:lang w:eastAsia="ar-SA"/>
              </w:rPr>
            </w:pPr>
            <w:r w:rsidRPr="003A310E">
              <w:rPr>
                <w:rFonts w:ascii="Times New Roman" w:hAnsi="Times New Roman"/>
                <w:b/>
                <w:bCs/>
                <w:sz w:val="20"/>
                <w:lang w:eastAsia="lv-LV"/>
              </w:rPr>
              <w:t>Plānotais piegādes apjoms (gab.)</w:t>
            </w:r>
          </w:p>
        </w:tc>
        <w:tc>
          <w:tcPr>
            <w:tcW w:w="3249" w:type="pct"/>
            <w:gridSpan w:val="4"/>
            <w:shd w:val="clear" w:color="auto" w:fill="DEEAF6" w:themeFill="accent1" w:themeFillTint="33"/>
            <w:vAlign w:val="center"/>
          </w:tcPr>
          <w:p w14:paraId="376D1AE4"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r w:rsidRPr="003A310E">
              <w:rPr>
                <w:rFonts w:ascii="Times New Roman" w:hAnsi="Times New Roman"/>
                <w:b/>
                <w:sz w:val="20"/>
                <w:lang w:eastAsia="ar-SA"/>
              </w:rPr>
              <w:t>Pretendenta piedāvājums</w:t>
            </w:r>
          </w:p>
        </w:tc>
      </w:tr>
      <w:tr w:rsidR="006F7F78" w:rsidRPr="003A310E" w14:paraId="286922E8" w14:textId="77777777" w:rsidTr="002217E0">
        <w:trPr>
          <w:cantSplit/>
          <w:trHeight w:val="1579"/>
        </w:trPr>
        <w:tc>
          <w:tcPr>
            <w:tcW w:w="222" w:type="pct"/>
            <w:vMerge/>
            <w:tcBorders>
              <w:bottom w:val="single" w:sz="4" w:space="0" w:color="auto"/>
            </w:tcBorders>
            <w:shd w:val="clear" w:color="auto" w:fill="DEEAF6" w:themeFill="accent1" w:themeFillTint="33"/>
            <w:textDirection w:val="btLr"/>
            <w:vAlign w:val="center"/>
          </w:tcPr>
          <w:p w14:paraId="6D85E617" w14:textId="77777777" w:rsidR="006F7F78" w:rsidRPr="003A310E" w:rsidRDefault="006F7F78" w:rsidP="002217E0">
            <w:pPr>
              <w:tabs>
                <w:tab w:val="left" w:pos="426"/>
              </w:tabs>
              <w:autoSpaceDE w:val="0"/>
              <w:autoSpaceDN w:val="0"/>
              <w:adjustRightInd w:val="0"/>
              <w:ind w:left="113" w:right="113"/>
              <w:jc w:val="center"/>
              <w:rPr>
                <w:rFonts w:ascii="Times New Roman" w:hAnsi="Times New Roman"/>
                <w:b/>
                <w:sz w:val="20"/>
                <w:lang w:eastAsia="ar-SA"/>
              </w:rPr>
            </w:pPr>
          </w:p>
        </w:tc>
        <w:tc>
          <w:tcPr>
            <w:tcW w:w="862" w:type="pct"/>
            <w:vMerge/>
            <w:tcBorders>
              <w:bottom w:val="single" w:sz="4" w:space="0" w:color="auto"/>
            </w:tcBorders>
            <w:shd w:val="clear" w:color="auto" w:fill="DEEAF6" w:themeFill="accent1" w:themeFillTint="33"/>
            <w:vAlign w:val="center"/>
          </w:tcPr>
          <w:p w14:paraId="44D8FE03"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p>
        </w:tc>
        <w:tc>
          <w:tcPr>
            <w:tcW w:w="667" w:type="pct"/>
            <w:vMerge/>
            <w:tcBorders>
              <w:bottom w:val="single" w:sz="4" w:space="0" w:color="auto"/>
            </w:tcBorders>
            <w:shd w:val="clear" w:color="auto" w:fill="DEEAF6" w:themeFill="accent1" w:themeFillTint="33"/>
            <w:vAlign w:val="center"/>
          </w:tcPr>
          <w:p w14:paraId="53958418"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p>
        </w:tc>
        <w:tc>
          <w:tcPr>
            <w:tcW w:w="1118" w:type="pct"/>
            <w:tcBorders>
              <w:bottom w:val="single" w:sz="4" w:space="0" w:color="auto"/>
            </w:tcBorders>
            <w:shd w:val="clear" w:color="auto" w:fill="DEEAF6" w:themeFill="accent1" w:themeFillTint="33"/>
            <w:vAlign w:val="center"/>
          </w:tcPr>
          <w:p w14:paraId="29F95FBE" w14:textId="77777777" w:rsidR="006F7F78" w:rsidRPr="003A310E" w:rsidRDefault="006F7F78" w:rsidP="002217E0">
            <w:pPr>
              <w:tabs>
                <w:tab w:val="left" w:pos="426"/>
              </w:tabs>
              <w:autoSpaceDE w:val="0"/>
              <w:autoSpaceDN w:val="0"/>
              <w:adjustRightInd w:val="0"/>
              <w:jc w:val="center"/>
              <w:rPr>
                <w:rFonts w:ascii="Times New Roman" w:hAnsi="Times New Roman"/>
                <w:b/>
                <w:bCs/>
                <w:sz w:val="20"/>
                <w:lang w:eastAsia="ar-SA"/>
              </w:rPr>
            </w:pPr>
            <w:r w:rsidRPr="003A310E">
              <w:rPr>
                <w:rFonts w:ascii="Times New Roman" w:hAnsi="Times New Roman"/>
                <w:b/>
                <w:bCs/>
                <w:sz w:val="20"/>
                <w:lang w:eastAsia="lv-LV"/>
              </w:rPr>
              <w:t>Ražotāja preces nosaukums, tehniskie dati</w:t>
            </w:r>
          </w:p>
        </w:tc>
        <w:tc>
          <w:tcPr>
            <w:tcW w:w="748" w:type="pct"/>
            <w:tcBorders>
              <w:bottom w:val="single" w:sz="4" w:space="0" w:color="auto"/>
            </w:tcBorders>
            <w:shd w:val="clear" w:color="auto" w:fill="DEEAF6" w:themeFill="accent1" w:themeFillTint="33"/>
            <w:vAlign w:val="center"/>
          </w:tcPr>
          <w:p w14:paraId="5EDAB963" w14:textId="77777777" w:rsidR="006F7F78" w:rsidRPr="003A310E" w:rsidRDefault="006F7F78" w:rsidP="002217E0">
            <w:pPr>
              <w:jc w:val="center"/>
              <w:rPr>
                <w:rFonts w:ascii="Times New Roman" w:hAnsi="Times New Roman"/>
                <w:b/>
                <w:bCs/>
                <w:sz w:val="20"/>
                <w:lang w:eastAsia="ar-SA"/>
              </w:rPr>
            </w:pPr>
            <w:r w:rsidRPr="003A310E">
              <w:rPr>
                <w:rFonts w:ascii="Times New Roman" w:hAnsi="Times New Roman"/>
                <w:b/>
                <w:bCs/>
                <w:sz w:val="20"/>
              </w:rPr>
              <w:t>Ražotājs</w:t>
            </w:r>
          </w:p>
        </w:tc>
        <w:tc>
          <w:tcPr>
            <w:tcW w:w="637" w:type="pct"/>
            <w:tcBorders>
              <w:bottom w:val="single" w:sz="4" w:space="0" w:color="auto"/>
            </w:tcBorders>
            <w:shd w:val="clear" w:color="auto" w:fill="DEEAF6" w:themeFill="accent1" w:themeFillTint="33"/>
            <w:vAlign w:val="center"/>
          </w:tcPr>
          <w:p w14:paraId="0807021B" w14:textId="77777777" w:rsidR="006F7F78" w:rsidRPr="003A310E" w:rsidRDefault="006F7F78" w:rsidP="002217E0">
            <w:pPr>
              <w:tabs>
                <w:tab w:val="left" w:pos="426"/>
              </w:tabs>
              <w:autoSpaceDE w:val="0"/>
              <w:autoSpaceDN w:val="0"/>
              <w:adjustRightInd w:val="0"/>
              <w:jc w:val="center"/>
              <w:rPr>
                <w:rFonts w:ascii="Times New Roman" w:hAnsi="Times New Roman"/>
                <w:b/>
                <w:bCs/>
                <w:sz w:val="20"/>
                <w:lang w:eastAsia="ar-SA"/>
              </w:rPr>
            </w:pPr>
            <w:r w:rsidRPr="003A310E">
              <w:rPr>
                <w:rFonts w:ascii="Times New Roman" w:hAnsi="Times New Roman"/>
                <w:b/>
                <w:bCs/>
                <w:sz w:val="20"/>
                <w:lang w:eastAsia="ar-SA"/>
              </w:rPr>
              <w:t>1 (viena) gabala cena** EUR bez PVN</w:t>
            </w:r>
          </w:p>
        </w:tc>
        <w:tc>
          <w:tcPr>
            <w:tcW w:w="746" w:type="pct"/>
            <w:tcBorders>
              <w:bottom w:val="single" w:sz="4" w:space="0" w:color="auto"/>
            </w:tcBorders>
            <w:shd w:val="clear" w:color="auto" w:fill="DEEAF6" w:themeFill="accent1" w:themeFillTint="33"/>
            <w:vAlign w:val="center"/>
          </w:tcPr>
          <w:p w14:paraId="0FE871F2" w14:textId="77777777" w:rsidR="006F7F78" w:rsidRPr="003A310E" w:rsidRDefault="006F7F78" w:rsidP="002217E0">
            <w:pPr>
              <w:jc w:val="center"/>
              <w:rPr>
                <w:rFonts w:ascii="Times New Roman" w:hAnsi="Times New Roman"/>
                <w:b/>
                <w:bCs/>
                <w:sz w:val="20"/>
                <w:lang w:eastAsia="lv-LV"/>
              </w:rPr>
            </w:pPr>
            <w:r w:rsidRPr="003A310E">
              <w:rPr>
                <w:rFonts w:ascii="Times New Roman" w:hAnsi="Times New Roman"/>
                <w:b/>
                <w:bCs/>
                <w:sz w:val="20"/>
                <w:lang w:eastAsia="lv-LV"/>
              </w:rPr>
              <w:t xml:space="preserve">Summa EUR bez PVN </w:t>
            </w:r>
          </w:p>
          <w:p w14:paraId="636803DD" w14:textId="77777777" w:rsidR="006F7F78" w:rsidRPr="003A310E" w:rsidRDefault="006F7F78" w:rsidP="002217E0">
            <w:pPr>
              <w:jc w:val="center"/>
              <w:rPr>
                <w:rFonts w:ascii="Times New Roman" w:hAnsi="Times New Roman"/>
                <w:b/>
                <w:sz w:val="20"/>
                <w:lang w:eastAsia="ar-SA"/>
              </w:rPr>
            </w:pPr>
            <w:r w:rsidRPr="003A310E">
              <w:rPr>
                <w:rFonts w:ascii="Times New Roman" w:hAnsi="Times New Roman"/>
                <w:b/>
                <w:bCs/>
                <w:i/>
                <w:iCs/>
                <w:color w:val="000000" w:themeColor="text1"/>
                <w:sz w:val="14"/>
                <w:szCs w:val="14"/>
                <w:lang w:eastAsia="lv-LV"/>
              </w:rPr>
              <w:t>(plānotais apjoms x cena par 1 (vienu) gabalu)</w:t>
            </w:r>
          </w:p>
        </w:tc>
      </w:tr>
      <w:tr w:rsidR="006F7F78" w:rsidRPr="003A310E" w14:paraId="3ED0220C" w14:textId="77777777" w:rsidTr="002217E0">
        <w:trPr>
          <w:trHeight w:val="239"/>
        </w:trPr>
        <w:tc>
          <w:tcPr>
            <w:tcW w:w="222" w:type="pct"/>
            <w:shd w:val="clear" w:color="auto" w:fill="auto"/>
            <w:vAlign w:val="center"/>
          </w:tcPr>
          <w:p w14:paraId="646CEE27"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r w:rsidRPr="003A310E">
              <w:rPr>
                <w:rFonts w:ascii="Times New Roman" w:hAnsi="Times New Roman"/>
                <w:lang w:eastAsia="ar-SA"/>
              </w:rPr>
              <w:t>1.</w:t>
            </w:r>
          </w:p>
        </w:tc>
        <w:tc>
          <w:tcPr>
            <w:tcW w:w="862" w:type="pct"/>
            <w:shd w:val="clear" w:color="auto" w:fill="auto"/>
            <w:vAlign w:val="center"/>
          </w:tcPr>
          <w:p w14:paraId="41F94022" w14:textId="77777777" w:rsidR="006F7F78" w:rsidRPr="003A310E" w:rsidRDefault="006F7F78" w:rsidP="002217E0">
            <w:pPr>
              <w:tabs>
                <w:tab w:val="left" w:pos="426"/>
              </w:tabs>
              <w:autoSpaceDE w:val="0"/>
              <w:autoSpaceDN w:val="0"/>
              <w:adjustRightInd w:val="0"/>
              <w:spacing w:before="80" w:after="80"/>
              <w:rPr>
                <w:rFonts w:ascii="Times New Roman" w:hAnsi="Times New Roman"/>
                <w:lang w:eastAsia="ar-SA"/>
              </w:rPr>
            </w:pPr>
            <w:r w:rsidRPr="003A310E">
              <w:rPr>
                <w:rFonts w:ascii="Times New Roman" w:hAnsi="Times New Roman"/>
              </w:rPr>
              <w:t>Piesūcināti koka gulšņi ar metāla plāksnēm galos</w:t>
            </w:r>
          </w:p>
        </w:tc>
        <w:tc>
          <w:tcPr>
            <w:tcW w:w="667" w:type="pct"/>
            <w:shd w:val="clear" w:color="auto" w:fill="auto"/>
            <w:vAlign w:val="center"/>
          </w:tcPr>
          <w:p w14:paraId="121E3CC2"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1118" w:type="pct"/>
            <w:shd w:val="clear" w:color="auto" w:fill="auto"/>
            <w:vAlign w:val="center"/>
          </w:tcPr>
          <w:p w14:paraId="2D0DA13D"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748" w:type="pct"/>
            <w:shd w:val="clear" w:color="auto" w:fill="auto"/>
            <w:vAlign w:val="center"/>
          </w:tcPr>
          <w:p w14:paraId="7EEF74ED"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637" w:type="pct"/>
            <w:shd w:val="clear" w:color="auto" w:fill="auto"/>
            <w:vAlign w:val="center"/>
          </w:tcPr>
          <w:p w14:paraId="4365AB26"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746" w:type="pct"/>
            <w:shd w:val="clear" w:color="auto" w:fill="auto"/>
            <w:vAlign w:val="center"/>
          </w:tcPr>
          <w:p w14:paraId="2E639ECE"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r>
      <w:tr w:rsidR="006F7F78" w:rsidRPr="003A310E" w14:paraId="2136161B" w14:textId="77777777" w:rsidTr="002217E0">
        <w:trPr>
          <w:trHeight w:val="239"/>
        </w:trPr>
        <w:tc>
          <w:tcPr>
            <w:tcW w:w="4254" w:type="pct"/>
            <w:gridSpan w:val="6"/>
            <w:tcBorders>
              <w:bottom w:val="single" w:sz="4" w:space="0" w:color="auto"/>
            </w:tcBorders>
            <w:shd w:val="clear" w:color="auto" w:fill="auto"/>
            <w:vAlign w:val="center"/>
          </w:tcPr>
          <w:p w14:paraId="51B6FEB3" w14:textId="77777777" w:rsidR="006F7F78" w:rsidRPr="003A310E" w:rsidRDefault="006F7F78" w:rsidP="002217E0">
            <w:pPr>
              <w:tabs>
                <w:tab w:val="left" w:pos="426"/>
              </w:tabs>
              <w:autoSpaceDE w:val="0"/>
              <w:autoSpaceDN w:val="0"/>
              <w:adjustRightInd w:val="0"/>
              <w:spacing w:before="80" w:after="80"/>
              <w:jc w:val="right"/>
              <w:rPr>
                <w:rFonts w:ascii="Times New Roman" w:hAnsi="Times New Roman"/>
                <w:lang w:eastAsia="ar-SA"/>
              </w:rPr>
            </w:pPr>
            <w:r w:rsidRPr="003A310E">
              <w:rPr>
                <w:rFonts w:ascii="Times New Roman" w:hAnsi="Times New Roman"/>
                <w:b/>
                <w:szCs w:val="24"/>
              </w:rPr>
              <w:t>Kopā:</w:t>
            </w:r>
          </w:p>
        </w:tc>
        <w:tc>
          <w:tcPr>
            <w:tcW w:w="746" w:type="pct"/>
            <w:tcBorders>
              <w:bottom w:val="single" w:sz="4" w:space="0" w:color="auto"/>
            </w:tcBorders>
            <w:shd w:val="clear" w:color="auto" w:fill="auto"/>
            <w:vAlign w:val="center"/>
          </w:tcPr>
          <w:p w14:paraId="7455F8C8"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b/>
                <w:bCs/>
                <w:lang w:eastAsia="ar-SA"/>
              </w:rPr>
            </w:pPr>
          </w:p>
        </w:tc>
      </w:tr>
    </w:tbl>
    <w:p w14:paraId="32FAD09E" w14:textId="77777777" w:rsidR="006F7F78" w:rsidRPr="003A310E" w:rsidRDefault="006F7F78" w:rsidP="006F7F78">
      <w:pPr>
        <w:tabs>
          <w:tab w:val="num" w:pos="0"/>
        </w:tabs>
        <w:jc w:val="center"/>
        <w:outlineLvl w:val="0"/>
        <w:rPr>
          <w:rFonts w:ascii="Times New Roman" w:hAnsi="Times New Roman"/>
          <w:color w:val="000000"/>
          <w:szCs w:val="24"/>
        </w:rPr>
      </w:pPr>
    </w:p>
    <w:p w14:paraId="5B2209D3" w14:textId="77777777" w:rsidR="006F7F78" w:rsidRPr="003A310E" w:rsidRDefault="006F7F78" w:rsidP="006F7F78">
      <w:pPr>
        <w:pStyle w:val="Header"/>
        <w:rPr>
          <w:rFonts w:ascii="Times New Roman" w:hAnsi="Times New Roman"/>
          <w:szCs w:val="24"/>
          <w:lang w:val="lv-LV"/>
        </w:rPr>
      </w:pPr>
      <w:r w:rsidRPr="003A310E">
        <w:rPr>
          <w:rFonts w:ascii="Times New Roman" w:hAnsi="Times New Roman"/>
          <w:szCs w:val="24"/>
          <w:lang w:val="lv-LV"/>
        </w:rPr>
        <w:t xml:space="preserve">Pasūtītāja pilnvarotā persona ____________   </w:t>
      </w:r>
    </w:p>
    <w:p w14:paraId="43DFC7FB" w14:textId="77777777" w:rsidR="006F7F78" w:rsidRPr="003A310E" w:rsidRDefault="006F7F78" w:rsidP="006F7F78">
      <w:pPr>
        <w:rPr>
          <w:rFonts w:ascii="Times New Roman" w:hAnsi="Times New Roman"/>
          <w:szCs w:val="24"/>
        </w:rPr>
      </w:pP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t xml:space="preserve">   (paraksts)</w:t>
      </w:r>
    </w:p>
    <w:p w14:paraId="7B07CA56" w14:textId="77777777" w:rsidR="006F7F78" w:rsidRPr="003A310E" w:rsidRDefault="006F7F78" w:rsidP="006F7F78">
      <w:pPr>
        <w:keepNext/>
        <w:keepLines/>
        <w:spacing w:before="240"/>
        <w:ind w:right="-81"/>
        <w:outlineLvl w:val="0"/>
        <w:rPr>
          <w:rFonts w:ascii="Times New Roman" w:eastAsiaTheme="majorEastAsia" w:hAnsi="Times New Roman"/>
          <w:b/>
          <w:szCs w:val="24"/>
        </w:rPr>
      </w:pPr>
      <w:r w:rsidRPr="003A310E">
        <w:rPr>
          <w:rFonts w:ascii="Times New Roman" w:eastAsiaTheme="majorEastAsia" w:hAnsi="Times New Roman"/>
          <w:szCs w:val="24"/>
        </w:rPr>
        <w:t>Cenu piedāvājums jānosūta pa e-pastu uz adresi _____________</w:t>
      </w:r>
    </w:p>
    <w:p w14:paraId="74EA437E" w14:textId="77777777" w:rsidR="006F7F78" w:rsidRPr="003A310E" w:rsidRDefault="006F7F78" w:rsidP="006F7F78">
      <w:pPr>
        <w:rPr>
          <w:rFonts w:ascii="Times New Roman" w:hAnsi="Times New Roman"/>
          <w:bCs/>
          <w:szCs w:val="24"/>
        </w:rPr>
      </w:pPr>
      <w:r w:rsidRPr="003A310E">
        <w:rPr>
          <w:rFonts w:ascii="Times New Roman" w:hAnsi="Times New Roman"/>
          <w:bCs/>
          <w:szCs w:val="24"/>
        </w:rPr>
        <w:br w:type="page"/>
      </w:r>
    </w:p>
    <w:p w14:paraId="5A2C3B86" w14:textId="77777777" w:rsidR="006F7F78" w:rsidRPr="003A310E" w:rsidRDefault="006F7F78" w:rsidP="006F7F78">
      <w:pPr>
        <w:tabs>
          <w:tab w:val="left" w:pos="1224"/>
          <w:tab w:val="right" w:pos="9637"/>
        </w:tabs>
        <w:jc w:val="right"/>
        <w:rPr>
          <w:rFonts w:ascii="Times New Roman" w:hAnsi="Times New Roman"/>
          <w:szCs w:val="24"/>
        </w:rPr>
      </w:pPr>
      <w:r w:rsidRPr="003A310E">
        <w:rPr>
          <w:rFonts w:ascii="Times New Roman" w:hAnsi="Times New Roman"/>
          <w:szCs w:val="24"/>
        </w:rPr>
        <w:lastRenderedPageBreak/>
        <w:t>Vispārīgās vienošanās pielikums Nr.3</w:t>
      </w:r>
    </w:p>
    <w:p w14:paraId="696D8061" w14:textId="77777777" w:rsidR="00CA01AF" w:rsidRPr="003A310E" w:rsidRDefault="00CA01AF" w:rsidP="006F7F78">
      <w:pPr>
        <w:keepNext/>
        <w:keepLines/>
        <w:spacing w:before="40"/>
        <w:jc w:val="center"/>
        <w:outlineLvl w:val="1"/>
        <w:rPr>
          <w:rFonts w:ascii="Times New Roman" w:eastAsiaTheme="majorEastAsia" w:hAnsi="Times New Roman"/>
          <w:szCs w:val="24"/>
        </w:rPr>
      </w:pPr>
    </w:p>
    <w:p w14:paraId="27F6D0D9" w14:textId="77777777" w:rsidR="00CA01AF" w:rsidRPr="003A310E" w:rsidRDefault="00CA01AF" w:rsidP="006F7F78">
      <w:pPr>
        <w:keepNext/>
        <w:keepLines/>
        <w:spacing w:before="40"/>
        <w:jc w:val="center"/>
        <w:outlineLvl w:val="1"/>
        <w:rPr>
          <w:rFonts w:ascii="Times New Roman" w:eastAsiaTheme="majorEastAsia" w:hAnsi="Times New Roman"/>
          <w:szCs w:val="24"/>
        </w:rPr>
      </w:pPr>
    </w:p>
    <w:p w14:paraId="6DF45C2B" w14:textId="28E30300" w:rsidR="006F7F78" w:rsidRPr="003A310E" w:rsidRDefault="006F7F78" w:rsidP="006F7F78">
      <w:pPr>
        <w:keepNext/>
        <w:keepLines/>
        <w:spacing w:before="40"/>
        <w:jc w:val="center"/>
        <w:outlineLvl w:val="1"/>
        <w:rPr>
          <w:rFonts w:ascii="Times New Roman" w:eastAsiaTheme="majorEastAsia" w:hAnsi="Times New Roman"/>
          <w:b/>
          <w:szCs w:val="24"/>
        </w:rPr>
      </w:pPr>
      <w:r w:rsidRPr="003A310E">
        <w:rPr>
          <w:rFonts w:ascii="Times New Roman" w:eastAsiaTheme="majorEastAsia" w:hAnsi="Times New Roman"/>
          <w:szCs w:val="24"/>
        </w:rPr>
        <w:t>CENU PIEDĀVĀJUMS Nr. ___</w:t>
      </w:r>
    </w:p>
    <w:p w14:paraId="5280CB51" w14:textId="77777777" w:rsidR="006F7F78" w:rsidRPr="003A310E" w:rsidRDefault="006F7F78" w:rsidP="006F7F78">
      <w:pPr>
        <w:rPr>
          <w:rFonts w:ascii="Times New Roman" w:hAnsi="Times New Roman"/>
          <w:szCs w:val="24"/>
        </w:rPr>
      </w:pPr>
      <w:r w:rsidRPr="003A310E">
        <w:rPr>
          <w:rFonts w:ascii="Times New Roman" w:hAnsi="Times New Roman"/>
          <w:szCs w:val="24"/>
        </w:rPr>
        <w:t>Rīga, 202__.gada ___._________</w:t>
      </w:r>
    </w:p>
    <w:p w14:paraId="3204B945" w14:textId="77777777" w:rsidR="006F7F78" w:rsidRPr="003A310E" w:rsidRDefault="006F7F78" w:rsidP="006F7F78">
      <w:pPr>
        <w:ind w:right="-223"/>
        <w:jc w:val="both"/>
        <w:rPr>
          <w:rFonts w:ascii="Times New Roman" w:hAnsi="Times New Roman"/>
          <w:szCs w:val="24"/>
        </w:rPr>
      </w:pPr>
      <w:r w:rsidRPr="003A310E">
        <w:rPr>
          <w:rFonts w:ascii="Times New Roman" w:hAnsi="Times New Roman"/>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p>
    <w:p w14:paraId="7A44538B" w14:textId="2439EC0E" w:rsidR="006F7F78" w:rsidRPr="003A310E" w:rsidRDefault="006F7F78" w:rsidP="006F7F78">
      <w:pPr>
        <w:tabs>
          <w:tab w:val="num" w:pos="0"/>
        </w:tabs>
        <w:jc w:val="center"/>
        <w:outlineLvl w:val="0"/>
        <w:rPr>
          <w:rFonts w:ascii="Times New Roman" w:hAnsi="Times New Roman"/>
          <w:color w:val="000000"/>
          <w:szCs w:val="24"/>
        </w:rPr>
      </w:pPr>
      <w:r w:rsidRPr="003A310E">
        <w:rPr>
          <w:rFonts w:ascii="Times New Roman" w:hAnsi="Times New Roman"/>
          <w:b/>
          <w:bCs/>
          <w:szCs w:val="24"/>
          <w:u w:val="single"/>
        </w:rPr>
        <w:br/>
      </w:r>
      <w:r w:rsidRPr="003A310E">
        <w:rPr>
          <w:rFonts w:ascii="Times New Roman" w:hAnsi="Times New Roman"/>
          <w:color w:val="000000"/>
          <w:szCs w:val="24"/>
        </w:rPr>
        <w:t>Piesūcinātu koka gulšņu ar metāla plāksnēm galos piegāde</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574"/>
        <w:gridCol w:w="992"/>
        <w:gridCol w:w="2268"/>
        <w:gridCol w:w="1366"/>
        <w:gridCol w:w="1163"/>
        <w:gridCol w:w="1362"/>
      </w:tblGrid>
      <w:tr w:rsidR="006F7F78" w:rsidRPr="003A310E" w14:paraId="2EA2F4E9" w14:textId="77777777" w:rsidTr="002217E0">
        <w:trPr>
          <w:cantSplit/>
          <w:trHeight w:val="599"/>
        </w:trPr>
        <w:tc>
          <w:tcPr>
            <w:tcW w:w="222" w:type="pct"/>
            <w:vMerge w:val="restart"/>
            <w:shd w:val="clear" w:color="auto" w:fill="DEEAF6" w:themeFill="accent1" w:themeFillTint="33"/>
            <w:textDirection w:val="btLr"/>
            <w:vAlign w:val="center"/>
          </w:tcPr>
          <w:p w14:paraId="2A4606A4" w14:textId="77777777" w:rsidR="006F7F78" w:rsidRPr="003A310E" w:rsidRDefault="006F7F78" w:rsidP="002217E0">
            <w:pPr>
              <w:tabs>
                <w:tab w:val="left" w:pos="426"/>
              </w:tabs>
              <w:autoSpaceDE w:val="0"/>
              <w:autoSpaceDN w:val="0"/>
              <w:adjustRightInd w:val="0"/>
              <w:ind w:left="113" w:right="113"/>
              <w:jc w:val="center"/>
              <w:rPr>
                <w:rFonts w:ascii="Times New Roman" w:hAnsi="Times New Roman"/>
                <w:b/>
                <w:sz w:val="20"/>
                <w:lang w:eastAsia="ar-SA"/>
              </w:rPr>
            </w:pPr>
            <w:r w:rsidRPr="003A310E">
              <w:rPr>
                <w:rFonts w:ascii="Times New Roman" w:hAnsi="Times New Roman"/>
                <w:b/>
                <w:sz w:val="20"/>
                <w:lang w:eastAsia="ar-SA"/>
              </w:rPr>
              <w:t>Nr.p.k.</w:t>
            </w:r>
          </w:p>
        </w:tc>
        <w:tc>
          <w:tcPr>
            <w:tcW w:w="862" w:type="pct"/>
            <w:vMerge w:val="restart"/>
            <w:shd w:val="clear" w:color="auto" w:fill="DEEAF6" w:themeFill="accent1" w:themeFillTint="33"/>
            <w:vAlign w:val="center"/>
          </w:tcPr>
          <w:p w14:paraId="5B7980E4"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r w:rsidRPr="003A310E">
              <w:rPr>
                <w:rFonts w:ascii="Times New Roman" w:hAnsi="Times New Roman"/>
                <w:b/>
                <w:sz w:val="20"/>
                <w:lang w:eastAsia="ar-SA"/>
              </w:rPr>
              <w:t>Preces nosaukums</w:t>
            </w:r>
          </w:p>
        </w:tc>
        <w:tc>
          <w:tcPr>
            <w:tcW w:w="543" w:type="pct"/>
            <w:vMerge w:val="restart"/>
            <w:shd w:val="clear" w:color="auto" w:fill="DEEAF6" w:themeFill="accent1" w:themeFillTint="33"/>
            <w:textDirection w:val="btLr"/>
            <w:vAlign w:val="center"/>
          </w:tcPr>
          <w:p w14:paraId="5F529753" w14:textId="4ECDD692" w:rsidR="006F7F78" w:rsidRPr="003A310E" w:rsidRDefault="006F7F78" w:rsidP="002217E0">
            <w:pPr>
              <w:autoSpaceDE w:val="0"/>
              <w:autoSpaceDN w:val="0"/>
              <w:adjustRightInd w:val="0"/>
              <w:ind w:left="113" w:right="106"/>
              <w:jc w:val="center"/>
              <w:rPr>
                <w:rFonts w:ascii="Times New Roman" w:hAnsi="Times New Roman"/>
                <w:b/>
                <w:sz w:val="20"/>
                <w:lang w:eastAsia="ar-SA"/>
              </w:rPr>
            </w:pPr>
            <w:r w:rsidRPr="003A310E">
              <w:rPr>
                <w:rFonts w:ascii="Times New Roman" w:hAnsi="Times New Roman"/>
                <w:b/>
                <w:bCs/>
                <w:sz w:val="20"/>
                <w:lang w:eastAsia="lv-LV"/>
              </w:rPr>
              <w:t xml:space="preserve">Plānotais </w:t>
            </w:r>
            <w:r w:rsidR="00A86A9A" w:rsidRPr="003A310E">
              <w:rPr>
                <w:rFonts w:ascii="Times New Roman" w:hAnsi="Times New Roman"/>
                <w:b/>
                <w:bCs/>
                <w:sz w:val="20"/>
                <w:lang w:eastAsia="lv-LV"/>
              </w:rPr>
              <w:t xml:space="preserve">piegādes </w:t>
            </w:r>
            <w:r w:rsidRPr="003A310E">
              <w:rPr>
                <w:rFonts w:ascii="Times New Roman" w:hAnsi="Times New Roman"/>
                <w:b/>
                <w:bCs/>
                <w:sz w:val="20"/>
                <w:lang w:eastAsia="lv-LV"/>
              </w:rPr>
              <w:t>apjoms (gab.)</w:t>
            </w:r>
          </w:p>
        </w:tc>
        <w:tc>
          <w:tcPr>
            <w:tcW w:w="3373" w:type="pct"/>
            <w:gridSpan w:val="4"/>
            <w:shd w:val="clear" w:color="auto" w:fill="DEEAF6" w:themeFill="accent1" w:themeFillTint="33"/>
            <w:vAlign w:val="center"/>
          </w:tcPr>
          <w:p w14:paraId="7E842596"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r w:rsidRPr="003A310E">
              <w:rPr>
                <w:rFonts w:ascii="Times New Roman" w:hAnsi="Times New Roman"/>
                <w:b/>
                <w:sz w:val="20"/>
                <w:lang w:eastAsia="ar-SA"/>
              </w:rPr>
              <w:t>Pretendenta piedāvājums</w:t>
            </w:r>
          </w:p>
        </w:tc>
      </w:tr>
      <w:tr w:rsidR="006F7F78" w:rsidRPr="003A310E" w14:paraId="266474DE" w14:textId="77777777" w:rsidTr="002217E0">
        <w:trPr>
          <w:cantSplit/>
          <w:trHeight w:val="1579"/>
        </w:trPr>
        <w:tc>
          <w:tcPr>
            <w:tcW w:w="222" w:type="pct"/>
            <w:vMerge/>
            <w:tcBorders>
              <w:bottom w:val="single" w:sz="4" w:space="0" w:color="auto"/>
            </w:tcBorders>
            <w:shd w:val="clear" w:color="auto" w:fill="DEEAF6" w:themeFill="accent1" w:themeFillTint="33"/>
            <w:textDirection w:val="btLr"/>
            <w:vAlign w:val="center"/>
          </w:tcPr>
          <w:p w14:paraId="3C9A6D94" w14:textId="77777777" w:rsidR="006F7F78" w:rsidRPr="003A310E" w:rsidRDefault="006F7F78" w:rsidP="002217E0">
            <w:pPr>
              <w:tabs>
                <w:tab w:val="left" w:pos="426"/>
              </w:tabs>
              <w:autoSpaceDE w:val="0"/>
              <w:autoSpaceDN w:val="0"/>
              <w:adjustRightInd w:val="0"/>
              <w:ind w:left="113" w:right="113"/>
              <w:jc w:val="center"/>
              <w:rPr>
                <w:rFonts w:ascii="Times New Roman" w:hAnsi="Times New Roman"/>
                <w:b/>
                <w:sz w:val="20"/>
                <w:lang w:eastAsia="ar-SA"/>
              </w:rPr>
            </w:pPr>
          </w:p>
        </w:tc>
        <w:tc>
          <w:tcPr>
            <w:tcW w:w="862" w:type="pct"/>
            <w:vMerge/>
            <w:tcBorders>
              <w:bottom w:val="single" w:sz="4" w:space="0" w:color="auto"/>
            </w:tcBorders>
            <w:shd w:val="clear" w:color="auto" w:fill="DEEAF6" w:themeFill="accent1" w:themeFillTint="33"/>
            <w:vAlign w:val="center"/>
          </w:tcPr>
          <w:p w14:paraId="0B6AA5EE"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p>
        </w:tc>
        <w:tc>
          <w:tcPr>
            <w:tcW w:w="543" w:type="pct"/>
            <w:vMerge/>
            <w:tcBorders>
              <w:bottom w:val="single" w:sz="4" w:space="0" w:color="auto"/>
            </w:tcBorders>
            <w:shd w:val="clear" w:color="auto" w:fill="DEEAF6" w:themeFill="accent1" w:themeFillTint="33"/>
            <w:vAlign w:val="center"/>
          </w:tcPr>
          <w:p w14:paraId="156C42CD" w14:textId="77777777" w:rsidR="006F7F78" w:rsidRPr="003A310E" w:rsidRDefault="006F7F78" w:rsidP="002217E0">
            <w:pPr>
              <w:tabs>
                <w:tab w:val="left" w:pos="426"/>
              </w:tabs>
              <w:autoSpaceDE w:val="0"/>
              <w:autoSpaceDN w:val="0"/>
              <w:adjustRightInd w:val="0"/>
              <w:jc w:val="center"/>
              <w:rPr>
                <w:rFonts w:ascii="Times New Roman" w:hAnsi="Times New Roman"/>
                <w:b/>
                <w:sz w:val="20"/>
                <w:lang w:eastAsia="ar-SA"/>
              </w:rPr>
            </w:pPr>
          </w:p>
        </w:tc>
        <w:tc>
          <w:tcPr>
            <w:tcW w:w="1242" w:type="pct"/>
            <w:tcBorders>
              <w:bottom w:val="single" w:sz="4" w:space="0" w:color="auto"/>
            </w:tcBorders>
            <w:shd w:val="clear" w:color="auto" w:fill="DEEAF6" w:themeFill="accent1" w:themeFillTint="33"/>
            <w:vAlign w:val="center"/>
          </w:tcPr>
          <w:p w14:paraId="754B73CF" w14:textId="77777777" w:rsidR="006F7F78" w:rsidRPr="003A310E" w:rsidRDefault="006F7F78" w:rsidP="002217E0">
            <w:pPr>
              <w:tabs>
                <w:tab w:val="left" w:pos="426"/>
              </w:tabs>
              <w:autoSpaceDE w:val="0"/>
              <w:autoSpaceDN w:val="0"/>
              <w:adjustRightInd w:val="0"/>
              <w:jc w:val="center"/>
              <w:rPr>
                <w:rFonts w:ascii="Times New Roman" w:hAnsi="Times New Roman"/>
                <w:b/>
                <w:bCs/>
                <w:sz w:val="20"/>
                <w:lang w:eastAsia="ar-SA"/>
              </w:rPr>
            </w:pPr>
            <w:r w:rsidRPr="003A310E">
              <w:rPr>
                <w:rFonts w:ascii="Times New Roman" w:hAnsi="Times New Roman"/>
                <w:b/>
                <w:bCs/>
                <w:sz w:val="20"/>
                <w:lang w:eastAsia="lv-LV"/>
              </w:rPr>
              <w:t>Ražotāja preces nosaukums, tehniskie dati</w:t>
            </w:r>
          </w:p>
        </w:tc>
        <w:tc>
          <w:tcPr>
            <w:tcW w:w="748" w:type="pct"/>
            <w:tcBorders>
              <w:bottom w:val="single" w:sz="4" w:space="0" w:color="auto"/>
            </w:tcBorders>
            <w:shd w:val="clear" w:color="auto" w:fill="DEEAF6" w:themeFill="accent1" w:themeFillTint="33"/>
            <w:vAlign w:val="center"/>
          </w:tcPr>
          <w:p w14:paraId="6AA6B506" w14:textId="77777777" w:rsidR="006F7F78" w:rsidRPr="003A310E" w:rsidRDefault="006F7F78" w:rsidP="002217E0">
            <w:pPr>
              <w:jc w:val="center"/>
              <w:rPr>
                <w:rFonts w:ascii="Times New Roman" w:hAnsi="Times New Roman"/>
                <w:b/>
                <w:bCs/>
                <w:sz w:val="20"/>
                <w:lang w:eastAsia="ar-SA"/>
              </w:rPr>
            </w:pPr>
            <w:r w:rsidRPr="003A310E">
              <w:rPr>
                <w:rFonts w:ascii="Times New Roman" w:hAnsi="Times New Roman"/>
                <w:b/>
                <w:bCs/>
                <w:sz w:val="20"/>
              </w:rPr>
              <w:t>Ražotājs</w:t>
            </w:r>
          </w:p>
        </w:tc>
        <w:tc>
          <w:tcPr>
            <w:tcW w:w="637" w:type="pct"/>
            <w:tcBorders>
              <w:bottom w:val="single" w:sz="4" w:space="0" w:color="auto"/>
            </w:tcBorders>
            <w:shd w:val="clear" w:color="auto" w:fill="DEEAF6" w:themeFill="accent1" w:themeFillTint="33"/>
            <w:vAlign w:val="center"/>
          </w:tcPr>
          <w:p w14:paraId="187B8584" w14:textId="77777777" w:rsidR="006F7F78" w:rsidRPr="003A310E" w:rsidRDefault="006F7F78" w:rsidP="002217E0">
            <w:pPr>
              <w:tabs>
                <w:tab w:val="left" w:pos="426"/>
              </w:tabs>
              <w:autoSpaceDE w:val="0"/>
              <w:autoSpaceDN w:val="0"/>
              <w:adjustRightInd w:val="0"/>
              <w:jc w:val="center"/>
              <w:rPr>
                <w:rFonts w:ascii="Times New Roman" w:hAnsi="Times New Roman"/>
                <w:b/>
                <w:bCs/>
                <w:sz w:val="20"/>
                <w:lang w:eastAsia="ar-SA"/>
              </w:rPr>
            </w:pPr>
            <w:r w:rsidRPr="003A310E">
              <w:rPr>
                <w:rFonts w:ascii="Times New Roman" w:hAnsi="Times New Roman"/>
                <w:b/>
                <w:bCs/>
                <w:sz w:val="20"/>
                <w:lang w:eastAsia="ar-SA"/>
              </w:rPr>
              <w:t>1 (viena) gabala cena** EUR bez PVN</w:t>
            </w:r>
          </w:p>
        </w:tc>
        <w:tc>
          <w:tcPr>
            <w:tcW w:w="743" w:type="pct"/>
            <w:tcBorders>
              <w:bottom w:val="single" w:sz="4" w:space="0" w:color="auto"/>
            </w:tcBorders>
            <w:shd w:val="clear" w:color="auto" w:fill="DEEAF6" w:themeFill="accent1" w:themeFillTint="33"/>
            <w:vAlign w:val="center"/>
          </w:tcPr>
          <w:p w14:paraId="55BDE6BA" w14:textId="77777777" w:rsidR="006F7F78" w:rsidRPr="003A310E" w:rsidRDefault="006F7F78" w:rsidP="002217E0">
            <w:pPr>
              <w:jc w:val="center"/>
              <w:rPr>
                <w:rFonts w:ascii="Times New Roman" w:hAnsi="Times New Roman"/>
                <w:b/>
                <w:bCs/>
                <w:sz w:val="20"/>
                <w:lang w:eastAsia="lv-LV"/>
              </w:rPr>
            </w:pPr>
            <w:r w:rsidRPr="003A310E">
              <w:rPr>
                <w:rFonts w:ascii="Times New Roman" w:hAnsi="Times New Roman"/>
                <w:b/>
                <w:bCs/>
                <w:sz w:val="20"/>
                <w:lang w:eastAsia="lv-LV"/>
              </w:rPr>
              <w:t xml:space="preserve">Summa EUR bez PVN </w:t>
            </w:r>
          </w:p>
          <w:p w14:paraId="71495C3D" w14:textId="77777777" w:rsidR="006F7F78" w:rsidRPr="003A310E" w:rsidRDefault="006F7F78" w:rsidP="002217E0">
            <w:pPr>
              <w:jc w:val="center"/>
              <w:rPr>
                <w:rFonts w:ascii="Times New Roman" w:hAnsi="Times New Roman"/>
                <w:b/>
                <w:sz w:val="20"/>
                <w:lang w:eastAsia="ar-SA"/>
              </w:rPr>
            </w:pPr>
            <w:r w:rsidRPr="003A310E">
              <w:rPr>
                <w:rFonts w:ascii="Times New Roman" w:hAnsi="Times New Roman"/>
                <w:b/>
                <w:bCs/>
                <w:i/>
                <w:iCs/>
                <w:color w:val="000000" w:themeColor="text1"/>
                <w:sz w:val="14"/>
                <w:szCs w:val="14"/>
                <w:lang w:eastAsia="lv-LV"/>
              </w:rPr>
              <w:t>(plānotais apjoms x cena par 1 (vienu) gabalu)</w:t>
            </w:r>
          </w:p>
        </w:tc>
      </w:tr>
      <w:tr w:rsidR="006F7F78" w:rsidRPr="003A310E" w14:paraId="040C1CED" w14:textId="77777777" w:rsidTr="002217E0">
        <w:trPr>
          <w:trHeight w:val="239"/>
        </w:trPr>
        <w:tc>
          <w:tcPr>
            <w:tcW w:w="222" w:type="pct"/>
            <w:shd w:val="clear" w:color="auto" w:fill="auto"/>
            <w:vAlign w:val="center"/>
          </w:tcPr>
          <w:p w14:paraId="76E420EB"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r w:rsidRPr="003A310E">
              <w:rPr>
                <w:rFonts w:ascii="Times New Roman" w:hAnsi="Times New Roman"/>
                <w:lang w:eastAsia="ar-SA"/>
              </w:rPr>
              <w:t>1.</w:t>
            </w:r>
          </w:p>
        </w:tc>
        <w:tc>
          <w:tcPr>
            <w:tcW w:w="862" w:type="pct"/>
            <w:shd w:val="clear" w:color="auto" w:fill="auto"/>
            <w:vAlign w:val="center"/>
          </w:tcPr>
          <w:p w14:paraId="28CFC106" w14:textId="77777777" w:rsidR="006F7F78" w:rsidRPr="003A310E" w:rsidRDefault="006F7F78" w:rsidP="002217E0">
            <w:pPr>
              <w:tabs>
                <w:tab w:val="left" w:pos="426"/>
              </w:tabs>
              <w:autoSpaceDE w:val="0"/>
              <w:autoSpaceDN w:val="0"/>
              <w:adjustRightInd w:val="0"/>
              <w:spacing w:before="80" w:after="80"/>
              <w:rPr>
                <w:rFonts w:ascii="Times New Roman" w:hAnsi="Times New Roman"/>
                <w:lang w:eastAsia="ar-SA"/>
              </w:rPr>
            </w:pPr>
            <w:r w:rsidRPr="003A310E">
              <w:rPr>
                <w:rFonts w:ascii="Times New Roman" w:hAnsi="Times New Roman"/>
              </w:rPr>
              <w:t>Piesūcināti koka gulšņi ar metāla plāksnēm galos</w:t>
            </w:r>
          </w:p>
        </w:tc>
        <w:tc>
          <w:tcPr>
            <w:tcW w:w="543" w:type="pct"/>
            <w:shd w:val="clear" w:color="auto" w:fill="auto"/>
            <w:vAlign w:val="center"/>
          </w:tcPr>
          <w:p w14:paraId="452CBB27" w14:textId="77777777" w:rsidR="006F7F78" w:rsidRPr="003A310E" w:rsidRDefault="006F7F78" w:rsidP="002217E0">
            <w:pPr>
              <w:tabs>
                <w:tab w:val="left" w:pos="426"/>
              </w:tabs>
              <w:autoSpaceDE w:val="0"/>
              <w:autoSpaceDN w:val="0"/>
              <w:adjustRightInd w:val="0"/>
              <w:spacing w:before="80" w:after="80"/>
              <w:rPr>
                <w:rFonts w:ascii="Times New Roman" w:hAnsi="Times New Roman"/>
                <w:lang w:eastAsia="ar-SA"/>
              </w:rPr>
            </w:pPr>
          </w:p>
        </w:tc>
        <w:tc>
          <w:tcPr>
            <w:tcW w:w="1242" w:type="pct"/>
            <w:shd w:val="clear" w:color="auto" w:fill="auto"/>
            <w:vAlign w:val="center"/>
          </w:tcPr>
          <w:p w14:paraId="601494F1"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748" w:type="pct"/>
            <w:shd w:val="clear" w:color="auto" w:fill="auto"/>
            <w:vAlign w:val="center"/>
          </w:tcPr>
          <w:p w14:paraId="10A2D039"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637" w:type="pct"/>
            <w:shd w:val="clear" w:color="auto" w:fill="auto"/>
            <w:vAlign w:val="center"/>
          </w:tcPr>
          <w:p w14:paraId="511AD90C"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c>
          <w:tcPr>
            <w:tcW w:w="743" w:type="pct"/>
            <w:shd w:val="clear" w:color="auto" w:fill="auto"/>
            <w:vAlign w:val="center"/>
          </w:tcPr>
          <w:p w14:paraId="0E057FFF"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lang w:eastAsia="ar-SA"/>
              </w:rPr>
            </w:pPr>
          </w:p>
        </w:tc>
      </w:tr>
      <w:tr w:rsidR="006F7F78" w:rsidRPr="003A310E" w14:paraId="37753FF3" w14:textId="77777777" w:rsidTr="002217E0">
        <w:trPr>
          <w:trHeight w:val="239"/>
        </w:trPr>
        <w:tc>
          <w:tcPr>
            <w:tcW w:w="4254" w:type="pct"/>
            <w:gridSpan w:val="6"/>
            <w:tcBorders>
              <w:bottom w:val="single" w:sz="4" w:space="0" w:color="auto"/>
            </w:tcBorders>
            <w:shd w:val="clear" w:color="auto" w:fill="auto"/>
            <w:vAlign w:val="center"/>
          </w:tcPr>
          <w:p w14:paraId="5FBE67EB" w14:textId="77777777" w:rsidR="006F7F78" w:rsidRPr="003A310E" w:rsidRDefault="006F7F78" w:rsidP="002217E0">
            <w:pPr>
              <w:tabs>
                <w:tab w:val="left" w:pos="426"/>
              </w:tabs>
              <w:autoSpaceDE w:val="0"/>
              <w:autoSpaceDN w:val="0"/>
              <w:adjustRightInd w:val="0"/>
              <w:spacing w:before="80" w:after="80"/>
              <w:jc w:val="right"/>
              <w:rPr>
                <w:rFonts w:ascii="Times New Roman" w:hAnsi="Times New Roman"/>
                <w:lang w:eastAsia="ar-SA"/>
              </w:rPr>
            </w:pPr>
            <w:r w:rsidRPr="003A310E">
              <w:rPr>
                <w:rFonts w:ascii="Times New Roman" w:hAnsi="Times New Roman"/>
                <w:b/>
                <w:szCs w:val="24"/>
              </w:rPr>
              <w:t>Kopā:</w:t>
            </w:r>
          </w:p>
        </w:tc>
        <w:tc>
          <w:tcPr>
            <w:tcW w:w="743" w:type="pct"/>
            <w:tcBorders>
              <w:bottom w:val="single" w:sz="4" w:space="0" w:color="auto"/>
            </w:tcBorders>
            <w:shd w:val="clear" w:color="auto" w:fill="auto"/>
            <w:vAlign w:val="center"/>
          </w:tcPr>
          <w:p w14:paraId="26A58893" w14:textId="77777777" w:rsidR="006F7F78" w:rsidRPr="003A310E" w:rsidRDefault="006F7F78" w:rsidP="002217E0">
            <w:pPr>
              <w:tabs>
                <w:tab w:val="left" w:pos="426"/>
              </w:tabs>
              <w:autoSpaceDE w:val="0"/>
              <w:autoSpaceDN w:val="0"/>
              <w:adjustRightInd w:val="0"/>
              <w:spacing w:before="80" w:after="80"/>
              <w:jc w:val="center"/>
              <w:rPr>
                <w:rFonts w:ascii="Times New Roman" w:hAnsi="Times New Roman"/>
                <w:b/>
                <w:bCs/>
                <w:lang w:eastAsia="ar-SA"/>
              </w:rPr>
            </w:pPr>
          </w:p>
        </w:tc>
      </w:tr>
    </w:tbl>
    <w:p w14:paraId="2823313C" w14:textId="77777777" w:rsidR="006F7F78" w:rsidRPr="003A310E" w:rsidRDefault="006F7F78" w:rsidP="006F7F78">
      <w:pPr>
        <w:tabs>
          <w:tab w:val="num" w:pos="0"/>
        </w:tabs>
        <w:jc w:val="center"/>
        <w:outlineLvl w:val="0"/>
        <w:rPr>
          <w:rFonts w:ascii="Times New Roman" w:hAnsi="Times New Roman"/>
          <w:color w:val="000000"/>
          <w:szCs w:val="24"/>
        </w:rPr>
      </w:pPr>
    </w:p>
    <w:p w14:paraId="69248A1C" w14:textId="77777777" w:rsidR="006F7F78" w:rsidRPr="003A310E" w:rsidRDefault="006F7F78" w:rsidP="006F7F78">
      <w:pPr>
        <w:rPr>
          <w:rFonts w:ascii="Times New Roman" w:hAnsi="Times New Roman"/>
          <w:szCs w:val="24"/>
        </w:rPr>
      </w:pPr>
      <w:r w:rsidRPr="003A310E">
        <w:rPr>
          <w:rFonts w:ascii="Times New Roman" w:hAnsi="Times New Roman"/>
          <w:szCs w:val="24"/>
        </w:rPr>
        <w:t xml:space="preserve">Iespējamā piegādātāja pilnvarotā persona ____________  </w:t>
      </w:r>
    </w:p>
    <w:p w14:paraId="39D340AB" w14:textId="77777777" w:rsidR="006F7F78" w:rsidRPr="003A310E" w:rsidRDefault="006F7F78" w:rsidP="006F7F78">
      <w:pPr>
        <w:rPr>
          <w:rFonts w:ascii="Times New Roman" w:hAnsi="Times New Roman"/>
          <w:bCs/>
          <w:szCs w:val="24"/>
        </w:rPr>
      </w:pPr>
      <w:r w:rsidRPr="003A310E">
        <w:rPr>
          <w:rFonts w:ascii="Times New Roman" w:hAnsi="Times New Roman"/>
          <w:b/>
          <w:szCs w:val="24"/>
        </w:rPr>
        <w:tab/>
      </w:r>
      <w:r w:rsidRPr="003A310E">
        <w:rPr>
          <w:rFonts w:ascii="Times New Roman" w:hAnsi="Times New Roman"/>
          <w:b/>
          <w:szCs w:val="24"/>
        </w:rPr>
        <w:tab/>
      </w:r>
      <w:r w:rsidRPr="003A310E">
        <w:rPr>
          <w:rFonts w:ascii="Times New Roman" w:hAnsi="Times New Roman"/>
          <w:b/>
          <w:szCs w:val="24"/>
        </w:rPr>
        <w:tab/>
      </w:r>
      <w:r w:rsidRPr="003A310E">
        <w:rPr>
          <w:rFonts w:ascii="Times New Roman" w:hAnsi="Times New Roman"/>
          <w:b/>
          <w:szCs w:val="24"/>
        </w:rPr>
        <w:tab/>
      </w:r>
      <w:r w:rsidRPr="003A310E">
        <w:rPr>
          <w:rFonts w:ascii="Times New Roman" w:hAnsi="Times New Roman"/>
          <w:b/>
          <w:szCs w:val="24"/>
        </w:rPr>
        <w:tab/>
      </w:r>
      <w:r w:rsidRPr="003A310E">
        <w:rPr>
          <w:rFonts w:ascii="Times New Roman" w:hAnsi="Times New Roman"/>
          <w:szCs w:val="24"/>
        </w:rPr>
        <w:t xml:space="preserve">          (paraksts)</w:t>
      </w:r>
    </w:p>
    <w:p w14:paraId="7864BA8E" w14:textId="77777777" w:rsidR="006F7F78" w:rsidRPr="003A310E" w:rsidRDefault="006F7F78" w:rsidP="006F7F78">
      <w:pPr>
        <w:jc w:val="right"/>
        <w:rPr>
          <w:rFonts w:ascii="Times New Roman" w:hAnsi="Times New Roman"/>
          <w:szCs w:val="24"/>
        </w:rPr>
      </w:pPr>
    </w:p>
    <w:p w14:paraId="4B55E301" w14:textId="77777777" w:rsidR="006F7F78" w:rsidRPr="003A310E" w:rsidRDefault="006F7F78" w:rsidP="006F7F78">
      <w:pPr>
        <w:rPr>
          <w:rFonts w:ascii="Times New Roman" w:hAnsi="Times New Roman"/>
          <w:szCs w:val="24"/>
        </w:rPr>
      </w:pPr>
      <w:r w:rsidRPr="003A310E">
        <w:rPr>
          <w:rFonts w:ascii="Times New Roman" w:hAnsi="Times New Roman"/>
          <w:szCs w:val="24"/>
        </w:rPr>
        <w:br w:type="page"/>
      </w:r>
    </w:p>
    <w:p w14:paraId="38F27C4C" w14:textId="77777777" w:rsidR="006F7F78" w:rsidRPr="003A310E" w:rsidRDefault="006F7F78" w:rsidP="006F7F78">
      <w:pPr>
        <w:jc w:val="right"/>
        <w:rPr>
          <w:rFonts w:ascii="Times New Roman" w:hAnsi="Times New Roman"/>
          <w:szCs w:val="24"/>
        </w:rPr>
      </w:pPr>
      <w:r w:rsidRPr="003A310E">
        <w:rPr>
          <w:rFonts w:ascii="Times New Roman" w:hAnsi="Times New Roman"/>
          <w:szCs w:val="24"/>
        </w:rPr>
        <w:lastRenderedPageBreak/>
        <w:t>Vispārīgās vienošanās pielikums Nr.4</w:t>
      </w:r>
    </w:p>
    <w:p w14:paraId="304A05B2" w14:textId="77777777" w:rsidR="00CA01AF" w:rsidRPr="003A310E" w:rsidRDefault="00CA01AF" w:rsidP="006F7F78">
      <w:pPr>
        <w:tabs>
          <w:tab w:val="center" w:pos="4153"/>
          <w:tab w:val="right" w:pos="8306"/>
        </w:tabs>
        <w:jc w:val="center"/>
        <w:rPr>
          <w:rFonts w:ascii="Times New Roman" w:hAnsi="Times New Roman"/>
          <w:bCs/>
          <w:szCs w:val="24"/>
        </w:rPr>
      </w:pPr>
    </w:p>
    <w:p w14:paraId="1FD01151" w14:textId="77777777" w:rsidR="00CA01AF" w:rsidRPr="003A310E" w:rsidRDefault="00CA01AF" w:rsidP="006F7F78">
      <w:pPr>
        <w:tabs>
          <w:tab w:val="center" w:pos="4153"/>
          <w:tab w:val="right" w:pos="8306"/>
        </w:tabs>
        <w:jc w:val="center"/>
        <w:rPr>
          <w:rFonts w:ascii="Times New Roman" w:hAnsi="Times New Roman"/>
          <w:bCs/>
          <w:szCs w:val="24"/>
        </w:rPr>
      </w:pPr>
    </w:p>
    <w:p w14:paraId="49974EC5" w14:textId="22C94E5D" w:rsidR="006F7F78" w:rsidRPr="003A310E" w:rsidRDefault="006F7F78" w:rsidP="006F7F78">
      <w:pPr>
        <w:tabs>
          <w:tab w:val="center" w:pos="4153"/>
          <w:tab w:val="right" w:pos="8306"/>
        </w:tabs>
        <w:jc w:val="center"/>
        <w:rPr>
          <w:rFonts w:ascii="Times New Roman" w:hAnsi="Times New Roman"/>
          <w:bCs/>
          <w:szCs w:val="24"/>
        </w:rPr>
      </w:pPr>
      <w:r w:rsidRPr="003A310E">
        <w:rPr>
          <w:rFonts w:ascii="Times New Roman" w:hAnsi="Times New Roman"/>
          <w:bCs/>
          <w:szCs w:val="24"/>
        </w:rPr>
        <w:t>PAZIŅOJUMS</w:t>
      </w:r>
    </w:p>
    <w:p w14:paraId="4CB5A944" w14:textId="77777777" w:rsidR="006F7F78" w:rsidRPr="003A310E" w:rsidRDefault="006F7F78" w:rsidP="006F7F78">
      <w:pPr>
        <w:tabs>
          <w:tab w:val="center" w:pos="4153"/>
          <w:tab w:val="right" w:pos="8306"/>
        </w:tabs>
        <w:jc w:val="center"/>
        <w:rPr>
          <w:rFonts w:ascii="Times New Roman" w:hAnsi="Times New Roman"/>
          <w:bCs/>
          <w:szCs w:val="24"/>
        </w:rPr>
      </w:pPr>
    </w:p>
    <w:p w14:paraId="702B7D67" w14:textId="77777777" w:rsidR="006F7F78" w:rsidRPr="003A310E" w:rsidRDefault="006F7F78" w:rsidP="006F7F78">
      <w:pPr>
        <w:tabs>
          <w:tab w:val="center" w:pos="4153"/>
          <w:tab w:val="right" w:pos="8306"/>
        </w:tabs>
        <w:jc w:val="center"/>
        <w:rPr>
          <w:rFonts w:ascii="Times New Roman" w:hAnsi="Times New Roman"/>
          <w:bCs/>
          <w:szCs w:val="24"/>
        </w:rPr>
      </w:pPr>
    </w:p>
    <w:p w14:paraId="4F76C13E" w14:textId="77777777" w:rsidR="006F7F78" w:rsidRPr="003A310E" w:rsidRDefault="006F7F78" w:rsidP="006F7F78">
      <w:pPr>
        <w:rPr>
          <w:rFonts w:ascii="Times New Roman" w:hAnsi="Times New Roman"/>
          <w:snapToGrid w:val="0"/>
          <w:szCs w:val="24"/>
        </w:rPr>
      </w:pPr>
    </w:p>
    <w:p w14:paraId="19E045DC" w14:textId="4E96208B" w:rsidR="006F7F78" w:rsidRPr="003A310E" w:rsidRDefault="006F7F78" w:rsidP="006F7F78">
      <w:pPr>
        <w:rPr>
          <w:rFonts w:ascii="Times New Roman" w:hAnsi="Times New Roman"/>
          <w:snapToGrid w:val="0"/>
          <w:szCs w:val="24"/>
        </w:rPr>
      </w:pPr>
      <w:r w:rsidRPr="003A310E">
        <w:rPr>
          <w:rFonts w:ascii="Times New Roman" w:hAnsi="Times New Roman"/>
          <w:szCs w:val="24"/>
        </w:rPr>
        <w:t>Rīga, 202</w:t>
      </w:r>
      <w:r w:rsidR="0008703B" w:rsidRPr="003A310E">
        <w:rPr>
          <w:rFonts w:ascii="Times New Roman" w:hAnsi="Times New Roman"/>
          <w:szCs w:val="24"/>
        </w:rPr>
        <w:t>__</w:t>
      </w:r>
      <w:r w:rsidRPr="003A310E">
        <w:rPr>
          <w:rFonts w:ascii="Times New Roman" w:hAnsi="Times New Roman"/>
          <w:szCs w:val="24"/>
        </w:rPr>
        <w:t>.gada ___._________ Nr._________</w:t>
      </w:r>
      <w:r w:rsidRPr="003A310E">
        <w:rPr>
          <w:rFonts w:ascii="Times New Roman" w:hAnsi="Times New Roman"/>
          <w:snapToGrid w:val="0"/>
          <w:szCs w:val="24"/>
        </w:rPr>
        <w:t xml:space="preserve"> </w:t>
      </w:r>
    </w:p>
    <w:p w14:paraId="4BE4D6B2" w14:textId="77777777" w:rsidR="006F7F78" w:rsidRPr="003A310E" w:rsidRDefault="006F7F78" w:rsidP="006F7F78">
      <w:pPr>
        <w:ind w:left="2160" w:firstLine="720"/>
        <w:rPr>
          <w:rFonts w:ascii="Times New Roman" w:hAnsi="Times New Roman"/>
          <w:szCs w:val="24"/>
        </w:rPr>
      </w:pPr>
      <w:r w:rsidRPr="003A310E">
        <w:rPr>
          <w:rFonts w:ascii="Times New Roman" w:hAnsi="Times New Roman"/>
          <w:snapToGrid w:val="0"/>
          <w:szCs w:val="24"/>
        </w:rPr>
        <w:tab/>
      </w:r>
      <w:r w:rsidRPr="003A310E">
        <w:rPr>
          <w:rFonts w:ascii="Times New Roman" w:hAnsi="Times New Roman"/>
          <w:snapToGrid w:val="0"/>
          <w:szCs w:val="24"/>
        </w:rPr>
        <w:tab/>
        <w:t xml:space="preserve">   </w:t>
      </w:r>
      <w:r w:rsidRPr="003A310E">
        <w:rPr>
          <w:rFonts w:ascii="Times New Roman" w:hAnsi="Times New Roman"/>
          <w:snapToGrid w:val="0"/>
          <w:szCs w:val="24"/>
        </w:rPr>
        <w:tab/>
      </w:r>
      <w:r w:rsidRPr="003A310E">
        <w:rPr>
          <w:rFonts w:ascii="Times New Roman" w:hAnsi="Times New Roman"/>
          <w:snapToGrid w:val="0"/>
          <w:szCs w:val="24"/>
        </w:rPr>
        <w:tab/>
      </w:r>
      <w:r w:rsidRPr="003A310E">
        <w:rPr>
          <w:rFonts w:ascii="Times New Roman" w:hAnsi="Times New Roman"/>
          <w:snapToGrid w:val="0"/>
          <w:szCs w:val="24"/>
        </w:rPr>
        <w:tab/>
        <w:t>&lt;Piegādātāja nosaukums&gt;</w:t>
      </w:r>
    </w:p>
    <w:p w14:paraId="250D5956" w14:textId="77777777" w:rsidR="006F7F78" w:rsidRPr="003A310E" w:rsidRDefault="006F7F78" w:rsidP="006F7F78">
      <w:pPr>
        <w:ind w:left="7200" w:firstLine="720"/>
        <w:rPr>
          <w:rFonts w:ascii="Times New Roman" w:hAnsi="Times New Roman"/>
          <w:snapToGrid w:val="0"/>
          <w:szCs w:val="24"/>
        </w:rPr>
      </w:pPr>
      <w:r w:rsidRPr="003A310E">
        <w:rPr>
          <w:rFonts w:ascii="Times New Roman" w:hAnsi="Times New Roman"/>
          <w:szCs w:val="24"/>
        </w:rPr>
        <w:t>&lt;Adrese&gt;</w:t>
      </w:r>
    </w:p>
    <w:p w14:paraId="0C28F696" w14:textId="77777777" w:rsidR="006F7F78" w:rsidRPr="003A310E" w:rsidRDefault="006F7F78" w:rsidP="006F7F78">
      <w:pPr>
        <w:ind w:firstLine="720"/>
        <w:outlineLvl w:val="0"/>
        <w:rPr>
          <w:rFonts w:ascii="Times New Roman" w:hAnsi="Times New Roman"/>
          <w:szCs w:val="24"/>
        </w:rPr>
      </w:pPr>
    </w:p>
    <w:p w14:paraId="1A8890C4" w14:textId="77777777" w:rsidR="006F7F78" w:rsidRPr="003A310E" w:rsidRDefault="006F7F78" w:rsidP="006F7F78">
      <w:pPr>
        <w:ind w:firstLine="720"/>
        <w:rPr>
          <w:rFonts w:ascii="Times New Roman" w:hAnsi="Times New Roman"/>
          <w:szCs w:val="24"/>
        </w:rPr>
      </w:pPr>
    </w:p>
    <w:p w14:paraId="0426727E" w14:textId="20E8F640"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Pasūtītāja nosaukums: Rīgas pašvaldības sabiedrība ar ierobežotu atbildību “Rīgas satiksme”, Rīga, Kleistu ielā 28, Latvija, LV – 1067; tālrunis +371-</w:t>
      </w:r>
      <w:r w:rsidR="0008703B" w:rsidRPr="003A310E">
        <w:rPr>
          <w:rFonts w:ascii="Times New Roman" w:hAnsi="Times New Roman"/>
          <w:szCs w:val="24"/>
        </w:rPr>
        <w:t>__________</w:t>
      </w:r>
      <w:r w:rsidRPr="003A310E">
        <w:rPr>
          <w:rFonts w:ascii="Times New Roman" w:hAnsi="Times New Roman"/>
          <w:szCs w:val="24"/>
        </w:rPr>
        <w:t xml:space="preserve">;  </w:t>
      </w:r>
    </w:p>
    <w:p w14:paraId="52030398" w14:textId="77777777"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 xml:space="preserve">Iepirkuma līguma priekšmets: </w:t>
      </w:r>
      <w:r w:rsidRPr="003A310E">
        <w:rPr>
          <w:rFonts w:ascii="Times New Roman" w:hAnsi="Times New Roman"/>
          <w:color w:val="000000" w:themeColor="text1"/>
          <w:szCs w:val="28"/>
        </w:rPr>
        <w:t>p</w:t>
      </w:r>
      <w:r w:rsidRPr="003A310E">
        <w:rPr>
          <w:rFonts w:ascii="Times New Roman" w:hAnsi="Times New Roman"/>
          <w:szCs w:val="28"/>
        </w:rPr>
        <w:t>iesūcinātu koka gulšņu ar metāla plāksnēm galos piegāde.</w:t>
      </w:r>
    </w:p>
    <w:p w14:paraId="58ADC46B" w14:textId="77777777"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Piedāvājuma izvēles kritērijs: viszemākā cena</w:t>
      </w:r>
    </w:p>
    <w:p w14:paraId="1D5533C9" w14:textId="6B139024"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Datums, kad nosūtīta cenu aptauja – ___.___.202</w:t>
      </w:r>
      <w:r w:rsidR="0008703B" w:rsidRPr="003A310E">
        <w:rPr>
          <w:rFonts w:ascii="Times New Roman" w:hAnsi="Times New Roman"/>
          <w:szCs w:val="24"/>
        </w:rPr>
        <w:t>__</w:t>
      </w:r>
      <w:r w:rsidRPr="003A310E">
        <w:rPr>
          <w:rFonts w:ascii="Times New Roman" w:hAnsi="Times New Roman"/>
          <w:szCs w:val="24"/>
        </w:rPr>
        <w:t>.</w:t>
      </w:r>
    </w:p>
    <w:p w14:paraId="68B0639C" w14:textId="7618D0BB"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Cenu piedāvājumu iesniegšanas termiņa pēdējās dienas datums – ___.____.202</w:t>
      </w:r>
      <w:r w:rsidR="0008703B" w:rsidRPr="003A310E">
        <w:rPr>
          <w:rFonts w:ascii="Times New Roman" w:hAnsi="Times New Roman"/>
          <w:szCs w:val="24"/>
        </w:rPr>
        <w:t>__</w:t>
      </w:r>
      <w:r w:rsidRPr="003A310E">
        <w:rPr>
          <w:rFonts w:ascii="Times New Roman" w:hAnsi="Times New Roman"/>
          <w:szCs w:val="24"/>
        </w:rPr>
        <w:t>.</w:t>
      </w:r>
    </w:p>
    <w:p w14:paraId="51EA3D59" w14:textId="77777777"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Saņemto cenu piedāvājumu skaits un piedāvātās cenas:</w:t>
      </w:r>
    </w:p>
    <w:p w14:paraId="22406BD5" w14:textId="77777777"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 xml:space="preserve">Iespējamais piegādātājs, kuram tiek piešķirtas pasūtījumā Nr.___ norādīto </w:t>
      </w:r>
      <w:r w:rsidRPr="003A310E">
        <w:rPr>
          <w:rFonts w:ascii="Times New Roman" w:hAnsi="Times New Roman"/>
          <w:color w:val="000000" w:themeColor="text1"/>
          <w:szCs w:val="28"/>
        </w:rPr>
        <w:t>p</w:t>
      </w:r>
      <w:r w:rsidRPr="003A310E">
        <w:rPr>
          <w:rFonts w:ascii="Times New Roman" w:hAnsi="Times New Roman"/>
          <w:szCs w:val="28"/>
        </w:rPr>
        <w:t>iesūcinātu koka gulšņu ar metāla plāksnēm galos piegāde</w:t>
      </w:r>
      <w:r w:rsidRPr="003A310E">
        <w:rPr>
          <w:rFonts w:ascii="Times New Roman" w:hAnsi="Times New Roman"/>
          <w:szCs w:val="24"/>
        </w:rPr>
        <w:t>s tiesības:</w:t>
      </w:r>
    </w:p>
    <w:p w14:paraId="1C757E75" w14:textId="77777777" w:rsidR="006F7F78" w:rsidRPr="003A310E" w:rsidRDefault="006F7F78" w:rsidP="00574D48">
      <w:pPr>
        <w:numPr>
          <w:ilvl w:val="0"/>
          <w:numId w:val="42"/>
        </w:numPr>
        <w:jc w:val="both"/>
        <w:rPr>
          <w:rFonts w:ascii="Times New Roman" w:hAnsi="Times New Roman"/>
          <w:szCs w:val="24"/>
        </w:rPr>
      </w:pPr>
      <w:r w:rsidRPr="003A310E">
        <w:rPr>
          <w:rFonts w:ascii="Times New Roman" w:hAnsi="Times New Roman"/>
          <w:szCs w:val="24"/>
        </w:rPr>
        <w:t>Preču piegādes termiņš: _______ darba dienu laikā no paziņojuma nosūtīšanas dienas.</w:t>
      </w:r>
    </w:p>
    <w:p w14:paraId="62810B32" w14:textId="77777777" w:rsidR="006F7F78" w:rsidRPr="003A310E" w:rsidRDefault="006F7F78" w:rsidP="006F7F78">
      <w:pPr>
        <w:jc w:val="both"/>
        <w:rPr>
          <w:rFonts w:ascii="Times New Roman" w:hAnsi="Times New Roman"/>
          <w:szCs w:val="24"/>
        </w:rPr>
      </w:pPr>
    </w:p>
    <w:p w14:paraId="0B975BF4" w14:textId="77777777" w:rsidR="006F7F78" w:rsidRPr="003A310E" w:rsidRDefault="006F7F78" w:rsidP="006F7F78">
      <w:pPr>
        <w:ind w:left="720"/>
        <w:jc w:val="both"/>
        <w:rPr>
          <w:rFonts w:ascii="Times New Roman" w:hAnsi="Times New Roman"/>
          <w:szCs w:val="24"/>
        </w:rPr>
      </w:pPr>
    </w:p>
    <w:p w14:paraId="48AF4A80" w14:textId="77777777" w:rsidR="006F7F78" w:rsidRPr="003A310E" w:rsidRDefault="006F7F78" w:rsidP="006F7F78">
      <w:pPr>
        <w:jc w:val="both"/>
        <w:rPr>
          <w:rFonts w:ascii="Times New Roman" w:hAnsi="Times New Roman"/>
          <w:szCs w:val="24"/>
        </w:rPr>
      </w:pPr>
      <w:bookmarkStart w:id="6" w:name="OLE_LINK1"/>
    </w:p>
    <w:bookmarkEnd w:id="6"/>
    <w:p w14:paraId="07C9E672" w14:textId="77777777" w:rsidR="006F7F78" w:rsidRPr="003A310E" w:rsidRDefault="006F7F78" w:rsidP="006F7F78">
      <w:pPr>
        <w:tabs>
          <w:tab w:val="left" w:pos="5103"/>
        </w:tabs>
        <w:rPr>
          <w:rFonts w:ascii="Times New Roman" w:hAnsi="Times New Roman"/>
          <w:szCs w:val="24"/>
        </w:rPr>
      </w:pPr>
      <w:r w:rsidRPr="003A310E">
        <w:rPr>
          <w:rFonts w:ascii="Times New Roman" w:hAnsi="Times New Roman"/>
          <w:szCs w:val="24"/>
        </w:rPr>
        <w:t>Pasūtītāja pilnvarotā persona ________________</w:t>
      </w:r>
    </w:p>
    <w:p w14:paraId="679A6400" w14:textId="77777777" w:rsidR="006F7F78" w:rsidRPr="003A310E" w:rsidRDefault="006F7F78" w:rsidP="006F7F78">
      <w:pPr>
        <w:tabs>
          <w:tab w:val="left" w:pos="3724"/>
        </w:tabs>
        <w:rPr>
          <w:rFonts w:ascii="Times New Roman" w:hAnsi="Times New Roman"/>
          <w:szCs w:val="24"/>
        </w:rPr>
        <w:sectPr w:rsidR="006F7F78" w:rsidRPr="003A310E" w:rsidSect="00CA01AF">
          <w:pgSz w:w="11907" w:h="16840" w:code="9"/>
          <w:pgMar w:top="1134" w:right="1134" w:bottom="1134" w:left="1701" w:header="720" w:footer="839" w:gutter="0"/>
          <w:cols w:space="720"/>
          <w:docGrid w:linePitch="299"/>
        </w:sectPr>
      </w:pP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r>
      <w:r w:rsidRPr="003A310E">
        <w:rPr>
          <w:rFonts w:ascii="Times New Roman" w:hAnsi="Times New Roman"/>
          <w:szCs w:val="24"/>
        </w:rPr>
        <w:tab/>
        <w:t xml:space="preserve">      (paraksts)</w:t>
      </w:r>
    </w:p>
    <w:p w14:paraId="28FB43DF" w14:textId="77777777" w:rsidR="006F7F78" w:rsidRPr="003A310E" w:rsidRDefault="006F7F78" w:rsidP="006F7F78">
      <w:pPr>
        <w:jc w:val="right"/>
        <w:rPr>
          <w:rFonts w:ascii="Times New Roman" w:hAnsi="Times New Roman"/>
          <w:szCs w:val="24"/>
        </w:rPr>
      </w:pPr>
      <w:r w:rsidRPr="003A310E">
        <w:rPr>
          <w:rFonts w:ascii="Times New Roman" w:hAnsi="Times New Roman"/>
          <w:szCs w:val="24"/>
        </w:rPr>
        <w:lastRenderedPageBreak/>
        <w:t>Vispārīgās vienošanās pielikums Nr.5</w:t>
      </w:r>
    </w:p>
    <w:p w14:paraId="4A677CC1" w14:textId="77777777" w:rsidR="006F7F78" w:rsidRPr="003A310E" w:rsidRDefault="006F7F78" w:rsidP="006F7F78">
      <w:pPr>
        <w:pStyle w:val="Header"/>
        <w:jc w:val="center"/>
        <w:rPr>
          <w:rFonts w:ascii="Times New Roman" w:hAnsi="Times New Roman"/>
          <w:bCs/>
          <w:szCs w:val="24"/>
          <w:lang w:val="lv-LV"/>
        </w:rPr>
      </w:pPr>
      <w:r w:rsidRPr="003A310E">
        <w:rPr>
          <w:rFonts w:ascii="Times New Roman" w:hAnsi="Times New Roman"/>
          <w:bCs/>
          <w:szCs w:val="24"/>
          <w:lang w:val="lv-LV"/>
        </w:rPr>
        <w:t>IESPĒJAMO PIEGĀDĀTĀJU PILNVAROTO PERSONU SARAKSTS</w:t>
      </w:r>
    </w:p>
    <w:p w14:paraId="7F29E189" w14:textId="77777777" w:rsidR="006F7F78" w:rsidRPr="003A310E" w:rsidRDefault="006F7F78" w:rsidP="006F7F78">
      <w:pPr>
        <w:pStyle w:val="Header"/>
        <w:jc w:val="center"/>
        <w:rPr>
          <w:rFonts w:ascii="Times New Roman" w:hAnsi="Times New Roman"/>
          <w:bCs/>
          <w:szCs w:val="24"/>
          <w:lang w:val="lv-LV"/>
        </w:rPr>
      </w:pPr>
    </w:p>
    <w:p w14:paraId="04BE346B" w14:textId="77777777" w:rsidR="006F7F78" w:rsidRPr="003A310E" w:rsidRDefault="006F7F78" w:rsidP="006F7F78">
      <w:pPr>
        <w:pStyle w:val="Header"/>
        <w:jc w:val="center"/>
        <w:rPr>
          <w:rFonts w:ascii="Times New Roman" w:hAnsi="Times New Roman"/>
          <w:bC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2206"/>
        <w:gridCol w:w="2683"/>
        <w:gridCol w:w="2865"/>
      </w:tblGrid>
      <w:tr w:rsidR="006F7F78" w:rsidRPr="003A310E" w14:paraId="236097F1" w14:textId="77777777" w:rsidTr="002217E0">
        <w:tc>
          <w:tcPr>
            <w:tcW w:w="1368" w:type="dxa"/>
            <w:vAlign w:val="center"/>
          </w:tcPr>
          <w:p w14:paraId="0FED92DD"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Nr.p.k.</w:t>
            </w:r>
          </w:p>
        </w:tc>
        <w:tc>
          <w:tcPr>
            <w:tcW w:w="2340" w:type="dxa"/>
          </w:tcPr>
          <w:p w14:paraId="2827DF49"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Iespējamā piegādātāja nosaukums</w:t>
            </w:r>
          </w:p>
        </w:tc>
        <w:tc>
          <w:tcPr>
            <w:tcW w:w="2880" w:type="dxa"/>
            <w:vAlign w:val="center"/>
          </w:tcPr>
          <w:p w14:paraId="1CADB370"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Pilnvarotās personas vārds, uzvārds, ieņemamais amats</w:t>
            </w:r>
          </w:p>
        </w:tc>
        <w:tc>
          <w:tcPr>
            <w:tcW w:w="2988" w:type="dxa"/>
            <w:vAlign w:val="center"/>
          </w:tcPr>
          <w:p w14:paraId="4EC980D7"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Pilnvarotās personas kontaktinformācija</w:t>
            </w:r>
          </w:p>
        </w:tc>
      </w:tr>
      <w:tr w:rsidR="006F7F78" w:rsidRPr="003A310E" w14:paraId="3DCBDE1B" w14:textId="77777777" w:rsidTr="002217E0">
        <w:tc>
          <w:tcPr>
            <w:tcW w:w="1368" w:type="dxa"/>
          </w:tcPr>
          <w:p w14:paraId="4BB1B83D"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1.</w:t>
            </w:r>
          </w:p>
        </w:tc>
        <w:tc>
          <w:tcPr>
            <w:tcW w:w="2340" w:type="dxa"/>
          </w:tcPr>
          <w:p w14:paraId="7BF5E522" w14:textId="2AEB4649" w:rsidR="006F7F78" w:rsidRPr="003A310E" w:rsidRDefault="006F7F78" w:rsidP="002217E0">
            <w:pPr>
              <w:pStyle w:val="Header"/>
              <w:jc w:val="center"/>
              <w:rPr>
                <w:rFonts w:ascii="Times New Roman" w:hAnsi="Times New Roman"/>
                <w:bCs/>
                <w:szCs w:val="24"/>
                <w:lang w:val="lv-LV"/>
              </w:rPr>
            </w:pPr>
          </w:p>
        </w:tc>
        <w:tc>
          <w:tcPr>
            <w:tcW w:w="2880" w:type="dxa"/>
          </w:tcPr>
          <w:p w14:paraId="566720C9" w14:textId="77777777" w:rsidR="006F7F78" w:rsidRPr="003A310E" w:rsidRDefault="006F7F78" w:rsidP="002217E0">
            <w:pPr>
              <w:pStyle w:val="Header"/>
              <w:jc w:val="center"/>
              <w:rPr>
                <w:rFonts w:ascii="Times New Roman" w:hAnsi="Times New Roman"/>
                <w:bCs/>
                <w:szCs w:val="24"/>
                <w:lang w:val="lv-LV"/>
              </w:rPr>
            </w:pPr>
          </w:p>
        </w:tc>
        <w:tc>
          <w:tcPr>
            <w:tcW w:w="2988" w:type="dxa"/>
          </w:tcPr>
          <w:p w14:paraId="380BF53C" w14:textId="3FFEC5A0" w:rsidR="006F7F78" w:rsidRPr="003A310E" w:rsidRDefault="006F7F78" w:rsidP="002217E0">
            <w:pPr>
              <w:pStyle w:val="Header"/>
              <w:jc w:val="center"/>
              <w:rPr>
                <w:rFonts w:ascii="Times New Roman" w:hAnsi="Times New Roman"/>
                <w:bCs/>
                <w:szCs w:val="24"/>
                <w:lang w:val="lv-LV"/>
              </w:rPr>
            </w:pPr>
          </w:p>
        </w:tc>
      </w:tr>
      <w:tr w:rsidR="006F7F78" w:rsidRPr="003A310E" w14:paraId="674793F5" w14:textId="77777777" w:rsidTr="002217E0">
        <w:tc>
          <w:tcPr>
            <w:tcW w:w="1368" w:type="dxa"/>
          </w:tcPr>
          <w:p w14:paraId="51148D72" w14:textId="77777777" w:rsidR="006F7F78" w:rsidRPr="003A310E" w:rsidRDefault="006F7F78" w:rsidP="002217E0">
            <w:pPr>
              <w:pStyle w:val="Header"/>
              <w:jc w:val="center"/>
              <w:rPr>
                <w:rFonts w:ascii="Times New Roman" w:hAnsi="Times New Roman"/>
                <w:bCs/>
                <w:szCs w:val="24"/>
                <w:lang w:val="lv-LV"/>
              </w:rPr>
            </w:pPr>
            <w:r w:rsidRPr="003A310E">
              <w:rPr>
                <w:rFonts w:ascii="Times New Roman" w:hAnsi="Times New Roman"/>
                <w:bCs/>
                <w:szCs w:val="24"/>
                <w:lang w:val="lv-LV"/>
              </w:rPr>
              <w:t>2.</w:t>
            </w:r>
          </w:p>
        </w:tc>
        <w:tc>
          <w:tcPr>
            <w:tcW w:w="2340" w:type="dxa"/>
          </w:tcPr>
          <w:p w14:paraId="1C832DE0" w14:textId="1BF32B59" w:rsidR="006F7F78" w:rsidRPr="003A310E" w:rsidRDefault="006F7F78" w:rsidP="002217E0">
            <w:pPr>
              <w:pStyle w:val="Header"/>
              <w:jc w:val="center"/>
              <w:rPr>
                <w:rFonts w:ascii="Times New Roman" w:hAnsi="Times New Roman"/>
                <w:bCs/>
                <w:szCs w:val="24"/>
                <w:lang w:val="lv-LV"/>
              </w:rPr>
            </w:pPr>
          </w:p>
        </w:tc>
        <w:tc>
          <w:tcPr>
            <w:tcW w:w="2880" w:type="dxa"/>
          </w:tcPr>
          <w:p w14:paraId="0D1E4C15" w14:textId="08D2D99E" w:rsidR="006F7F78" w:rsidRPr="003A310E" w:rsidRDefault="006F7F78" w:rsidP="002217E0">
            <w:pPr>
              <w:pStyle w:val="Header"/>
              <w:jc w:val="center"/>
              <w:rPr>
                <w:rFonts w:ascii="Times New Roman" w:hAnsi="Times New Roman"/>
                <w:bCs/>
                <w:szCs w:val="24"/>
                <w:lang w:val="lv-LV"/>
              </w:rPr>
            </w:pPr>
          </w:p>
        </w:tc>
        <w:tc>
          <w:tcPr>
            <w:tcW w:w="2988" w:type="dxa"/>
          </w:tcPr>
          <w:p w14:paraId="5FFF7C11" w14:textId="47BE14DE" w:rsidR="006F7F78" w:rsidRPr="003A310E" w:rsidRDefault="006F7F78" w:rsidP="002217E0">
            <w:pPr>
              <w:pStyle w:val="Header"/>
              <w:jc w:val="center"/>
              <w:rPr>
                <w:rFonts w:ascii="Times New Roman" w:hAnsi="Times New Roman"/>
                <w:bCs/>
                <w:szCs w:val="24"/>
                <w:lang w:val="lv-LV"/>
              </w:rPr>
            </w:pPr>
          </w:p>
        </w:tc>
      </w:tr>
    </w:tbl>
    <w:p w14:paraId="4003FA8A" w14:textId="77777777" w:rsidR="006F7F78" w:rsidRPr="003A310E" w:rsidRDefault="006F7F78" w:rsidP="006F7F78">
      <w:pPr>
        <w:rPr>
          <w:rFonts w:ascii="Times New Roman" w:hAnsi="Times New Roman"/>
        </w:rPr>
      </w:pPr>
    </w:p>
    <w:p w14:paraId="1E3AF09F" w14:textId="77777777" w:rsidR="00876075" w:rsidRPr="003A310E" w:rsidRDefault="00876075" w:rsidP="00DC526D">
      <w:pPr>
        <w:spacing w:after="40"/>
        <w:ind w:right="49"/>
        <w:rPr>
          <w:rFonts w:ascii="Times New Roman" w:hAnsi="Times New Roman"/>
          <w:szCs w:val="24"/>
        </w:rPr>
      </w:pPr>
    </w:p>
    <w:sectPr w:rsidR="00876075" w:rsidRPr="003A310E" w:rsidSect="00CA01AF">
      <w:type w:val="nextColumn"/>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872B" w14:textId="77777777" w:rsidR="0073432B" w:rsidRDefault="0073432B">
      <w:r>
        <w:separator/>
      </w:r>
    </w:p>
  </w:endnote>
  <w:endnote w:type="continuationSeparator" w:id="0">
    <w:p w14:paraId="5F7F804B" w14:textId="77777777" w:rsidR="0073432B" w:rsidRDefault="0073432B">
      <w:r>
        <w:continuationSeparator/>
      </w:r>
    </w:p>
  </w:endnote>
  <w:endnote w:type="continuationNotice" w:id="1">
    <w:p w14:paraId="22FB56FC" w14:textId="77777777" w:rsidR="0073432B" w:rsidRDefault="0073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50735411"/>
      <w:docPartObj>
        <w:docPartGallery w:val="Page Numbers (Bottom of Page)"/>
        <w:docPartUnique/>
      </w:docPartObj>
    </w:sdtPr>
    <w:sdtEndPr>
      <w:rPr>
        <w:noProof/>
      </w:rPr>
    </w:sdtEndPr>
    <w:sdtContent>
      <w:p w14:paraId="2AFB8188" w14:textId="77777777" w:rsidR="006F7F78" w:rsidRPr="00975D6C" w:rsidRDefault="006F7F78">
        <w:pPr>
          <w:pStyle w:val="Footer"/>
          <w:jc w:val="right"/>
          <w:rPr>
            <w:rFonts w:ascii="Times New Roman" w:hAnsi="Times New Roman"/>
          </w:rPr>
        </w:pPr>
        <w:r w:rsidRPr="00975D6C">
          <w:rPr>
            <w:rFonts w:ascii="Times New Roman" w:hAnsi="Times New Roman"/>
          </w:rPr>
          <w:fldChar w:fldCharType="begin"/>
        </w:r>
        <w:r w:rsidRPr="00975D6C">
          <w:rPr>
            <w:rFonts w:ascii="Times New Roman" w:hAnsi="Times New Roman"/>
          </w:rPr>
          <w:instrText xml:space="preserve"> PAGE   \* MERGEFORMAT </w:instrText>
        </w:r>
        <w:r w:rsidRPr="00975D6C">
          <w:rPr>
            <w:rFonts w:ascii="Times New Roman" w:hAnsi="Times New Roman"/>
          </w:rPr>
          <w:fldChar w:fldCharType="separate"/>
        </w:r>
        <w:r>
          <w:rPr>
            <w:rFonts w:ascii="Times New Roman" w:hAnsi="Times New Roman"/>
            <w:noProof/>
          </w:rPr>
          <w:t>10</w:t>
        </w:r>
        <w:r w:rsidRPr="00975D6C">
          <w:rPr>
            <w:rFonts w:ascii="Times New Roman" w:hAnsi="Times New Roman"/>
            <w:noProof/>
          </w:rPr>
          <w:fldChar w:fldCharType="end"/>
        </w:r>
      </w:p>
    </w:sdtContent>
  </w:sdt>
  <w:p w14:paraId="0DA51A32" w14:textId="77777777" w:rsidR="006F7F78" w:rsidRPr="00975D6C" w:rsidRDefault="006F7F7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31EA" w14:textId="77777777" w:rsidR="0073432B" w:rsidRDefault="0073432B">
      <w:r>
        <w:separator/>
      </w:r>
    </w:p>
  </w:footnote>
  <w:footnote w:type="continuationSeparator" w:id="0">
    <w:p w14:paraId="539C48EA" w14:textId="77777777" w:rsidR="0073432B" w:rsidRDefault="0073432B">
      <w:r>
        <w:continuationSeparator/>
      </w:r>
    </w:p>
  </w:footnote>
  <w:footnote w:type="continuationNotice" w:id="1">
    <w:p w14:paraId="5A21DE7D" w14:textId="77777777" w:rsidR="0073432B" w:rsidRDefault="0073432B"/>
  </w:footnote>
  <w:footnote w:id="2">
    <w:p w14:paraId="0DB08D90" w14:textId="101EB176"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336D1E">
        <w:rPr>
          <w:rFonts w:ascii="Times New Roman" w:hAnsi="Times New Roman"/>
        </w:rPr>
        <w:t>23</w:t>
      </w:r>
      <w:r w:rsidR="00B32005" w:rsidRPr="000A569B">
        <w:rPr>
          <w:rFonts w:ascii="Times New Roman" w:hAnsi="Times New Roman"/>
        </w:rPr>
        <w:t>.</w:t>
      </w:r>
      <w:r w:rsidR="00336D1E">
        <w:rPr>
          <w:rFonts w:ascii="Times New Roman" w:hAnsi="Times New Roman"/>
        </w:rPr>
        <w:t>aprīlī</w:t>
      </w:r>
      <w:r w:rsidR="00B32005" w:rsidRPr="000A569B">
        <w:rPr>
          <w:rFonts w:ascii="Times New Roman" w:hAnsi="Times New Roman"/>
        </w:rPr>
        <w:t>.</w:t>
      </w:r>
    </w:p>
  </w:footnote>
  <w:footnote w:id="3">
    <w:p w14:paraId="01357A64" w14:textId="77777777" w:rsidR="006C37BD" w:rsidRDefault="006C37BD" w:rsidP="006C37BD">
      <w:pPr>
        <w:pStyle w:val="FootnoteText"/>
        <w:jc w:val="both"/>
        <w:rPr>
          <w:rFonts w:ascii="Times New Roman" w:hAnsi="Times New Roman"/>
          <w:sz w:val="18"/>
          <w:szCs w:val="18"/>
        </w:rPr>
      </w:pPr>
      <w:r>
        <w:rPr>
          <w:rStyle w:val="FootnoteReference"/>
          <w:rFonts w:ascii="Times New Roman" w:eastAsiaTheme="majorEastAsia" w:hAnsi="Times New Roman"/>
          <w:sz w:val="18"/>
          <w:szCs w:val="18"/>
        </w:rPr>
        <w:footnoteRef/>
      </w:r>
      <w:r>
        <w:rPr>
          <w:rFonts w:ascii="Times New Roman" w:hAnsi="Times New Roman"/>
          <w:sz w:val="18"/>
          <w:szCs w:val="18"/>
        </w:rPr>
        <w:t xml:space="preserve"> Kondicionālā pretestība ir rādītājs, kuru pārbauda atbilstoši IEC 60093:1980 ED2 „Cietu elektrisko izolācijas materiālu tilpuma un virsmas pretestības testa metodes”. Kondicionālās pretestības ir konkrētā materiāla vadītāja pretestību, kura šķērsgriezums ir 1 m</w:t>
      </w:r>
      <w:r>
        <w:rPr>
          <w:rFonts w:ascii="Times New Roman" w:hAnsi="Times New Roman"/>
          <w:sz w:val="18"/>
          <w:szCs w:val="18"/>
          <w:vertAlign w:val="superscript"/>
        </w:rPr>
        <w:t>2</w:t>
      </w:r>
      <w:r>
        <w:rPr>
          <w:rFonts w:ascii="Times New Roman" w:hAnsi="Times New Roman"/>
          <w:sz w:val="18"/>
          <w:szCs w:val="18"/>
        </w:rPr>
        <w:t xml:space="preserve"> un garums 1 m, lielums ir ≥1,0х106ом. OM – ommetrs.</w:t>
      </w:r>
    </w:p>
  </w:footnote>
  <w:footnote w:id="4">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5">
    <w:p w14:paraId="78688C3A" w14:textId="77777777" w:rsidR="00952944" w:rsidRPr="002C7EAC" w:rsidRDefault="00952944" w:rsidP="00952944">
      <w:pPr>
        <w:jc w:val="both"/>
        <w:rPr>
          <w:rFonts w:ascii="Times New Roman" w:hAnsi="Times New Roman"/>
          <w:sz w:val="20"/>
        </w:rPr>
      </w:pPr>
      <w:r w:rsidRPr="002C7EAC">
        <w:rPr>
          <w:rStyle w:val="FootnoteReference"/>
          <w:sz w:val="20"/>
        </w:rPr>
        <w:footnoteRef/>
      </w:r>
      <w:r w:rsidRPr="002C7EAC">
        <w:rPr>
          <w:rFonts w:ascii="Times New Roman" w:hAnsi="Times New Roman"/>
          <w:sz w:val="20"/>
        </w:rPr>
        <w:t xml:space="preserve">Apliecinājumā minētā informācija ir nepieciešama RPSIA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RPSIA “Rīgas satiksme” neiegūst likumā noteikto klienta izpētes prasību izpildei nepieciešamo patieso informāciju un dokumentus apjomā, kas tam ļauj veikt pārbaudi pēc būtības, RPSIA “Rīgas satiksme”  ir tiesīgā neuzsākt vai izbeigt darījuma attiecības ar darījuma partneri. </w:t>
      </w:r>
    </w:p>
    <w:p w14:paraId="5DD89592" w14:textId="77777777" w:rsidR="00952944" w:rsidRPr="002C7EAC" w:rsidRDefault="00952944" w:rsidP="009529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0F4D28"/>
    <w:multiLevelType w:val="hybridMultilevel"/>
    <w:tmpl w:val="551EE48A"/>
    <w:lvl w:ilvl="0" w:tplc="2F761C7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27D5A"/>
    <w:multiLevelType w:val="multilevel"/>
    <w:tmpl w:val="E3FA83C6"/>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8912D33"/>
    <w:multiLevelType w:val="hybridMultilevel"/>
    <w:tmpl w:val="93989E08"/>
    <w:lvl w:ilvl="0" w:tplc="2F761C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0" w15:restartNumberingAfterBreak="0">
    <w:nsid w:val="75D659D8"/>
    <w:multiLevelType w:val="multilevel"/>
    <w:tmpl w:val="418E6CB8"/>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5"/>
  </w:num>
  <w:num w:numId="2" w16cid:durableId="903611048">
    <w:abstractNumId w:val="22"/>
  </w:num>
  <w:num w:numId="3" w16cid:durableId="779028003">
    <w:abstractNumId w:val="34"/>
  </w:num>
  <w:num w:numId="4" w16cid:durableId="634796094">
    <w:abstractNumId w:val="33"/>
    <w:lvlOverride w:ilvl="0">
      <w:startOverride w:val="1"/>
    </w:lvlOverride>
  </w:num>
  <w:num w:numId="5" w16cid:durableId="855314982">
    <w:abstractNumId w:val="21"/>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37"/>
  </w:num>
  <w:num w:numId="16" w16cid:durableId="451366797">
    <w:abstractNumId w:val="19"/>
  </w:num>
  <w:num w:numId="17" w16cid:durableId="1163161454">
    <w:abstractNumId w:val="23"/>
  </w:num>
  <w:num w:numId="18" w16cid:durableId="1139419052">
    <w:abstractNumId w:val="10"/>
  </w:num>
  <w:num w:numId="19" w16cid:durableId="1617442085">
    <w:abstractNumId w:val="25"/>
  </w:num>
  <w:num w:numId="20" w16cid:durableId="828014426">
    <w:abstractNumId w:val="31"/>
  </w:num>
  <w:num w:numId="21" w16cid:durableId="1131945564">
    <w:abstractNumId w:val="32"/>
  </w:num>
  <w:num w:numId="22" w16cid:durableId="594441898">
    <w:abstractNumId w:val="18"/>
  </w:num>
  <w:num w:numId="23" w16cid:durableId="1206870792">
    <w:abstractNumId w:val="30"/>
  </w:num>
  <w:num w:numId="24" w16cid:durableId="1362129562">
    <w:abstractNumId w:val="42"/>
  </w:num>
  <w:num w:numId="25" w16cid:durableId="978221939">
    <w:abstractNumId w:val="44"/>
  </w:num>
  <w:num w:numId="26" w16cid:durableId="65691026">
    <w:abstractNumId w:val="43"/>
  </w:num>
  <w:num w:numId="27" w16cid:durableId="1670984572">
    <w:abstractNumId w:val="35"/>
  </w:num>
  <w:num w:numId="28" w16cid:durableId="660892064">
    <w:abstractNumId w:val="28"/>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29" w16cid:durableId="836774801">
    <w:abstractNumId w:val="28"/>
  </w:num>
  <w:num w:numId="30" w16cid:durableId="3473663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494923">
    <w:abstractNumId w:val="20"/>
  </w:num>
  <w:num w:numId="32" w16cid:durableId="2065055330">
    <w:abstractNumId w:val="8"/>
  </w:num>
  <w:num w:numId="33" w16cid:durableId="1968151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954694">
    <w:abstractNumId w:val="16"/>
  </w:num>
  <w:num w:numId="35" w16cid:durableId="347832261">
    <w:abstractNumId w:val="40"/>
  </w:num>
  <w:num w:numId="36" w16cid:durableId="1552842278">
    <w:abstractNumId w:val="41"/>
  </w:num>
  <w:num w:numId="37" w16cid:durableId="1596402918">
    <w:abstractNumId w:val="26"/>
  </w:num>
  <w:num w:numId="38" w16cid:durableId="778840865">
    <w:abstractNumId w:val="27"/>
  </w:num>
  <w:num w:numId="39" w16cid:durableId="1136332307">
    <w:abstractNumId w:val="9"/>
  </w:num>
  <w:num w:numId="40" w16cid:durableId="1973581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6385284">
    <w:abstractNumId w:val="38"/>
  </w:num>
  <w:num w:numId="42" w16cid:durableId="241984927">
    <w:abstractNumId w:val="24"/>
  </w:num>
  <w:num w:numId="43" w16cid:durableId="2072191548">
    <w:abstractNumId w:val="12"/>
  </w:num>
  <w:num w:numId="44" w16cid:durableId="2061129837">
    <w:abstractNumId w:val="17"/>
  </w:num>
  <w:num w:numId="45" w16cid:durableId="10802522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5616770">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3D5F"/>
    <w:rsid w:val="00004AC4"/>
    <w:rsid w:val="0000500D"/>
    <w:rsid w:val="00006061"/>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5DF6"/>
    <w:rsid w:val="00016289"/>
    <w:rsid w:val="00016B29"/>
    <w:rsid w:val="00017679"/>
    <w:rsid w:val="00020700"/>
    <w:rsid w:val="00020DE0"/>
    <w:rsid w:val="00020F9A"/>
    <w:rsid w:val="000219BE"/>
    <w:rsid w:val="00022159"/>
    <w:rsid w:val="000230CA"/>
    <w:rsid w:val="000248E1"/>
    <w:rsid w:val="00025181"/>
    <w:rsid w:val="00026C34"/>
    <w:rsid w:val="000314C5"/>
    <w:rsid w:val="0003345C"/>
    <w:rsid w:val="00034B9D"/>
    <w:rsid w:val="00034E76"/>
    <w:rsid w:val="0003641F"/>
    <w:rsid w:val="00036846"/>
    <w:rsid w:val="00040039"/>
    <w:rsid w:val="00040067"/>
    <w:rsid w:val="00040228"/>
    <w:rsid w:val="00040F88"/>
    <w:rsid w:val="00041263"/>
    <w:rsid w:val="0004159B"/>
    <w:rsid w:val="00041A50"/>
    <w:rsid w:val="00041BF9"/>
    <w:rsid w:val="00043F36"/>
    <w:rsid w:val="0004460A"/>
    <w:rsid w:val="00045B8B"/>
    <w:rsid w:val="00046ACD"/>
    <w:rsid w:val="000470CE"/>
    <w:rsid w:val="00047F92"/>
    <w:rsid w:val="0005006C"/>
    <w:rsid w:val="00051458"/>
    <w:rsid w:val="000515EB"/>
    <w:rsid w:val="00053D25"/>
    <w:rsid w:val="00054C1F"/>
    <w:rsid w:val="000551D0"/>
    <w:rsid w:val="00057197"/>
    <w:rsid w:val="0005733C"/>
    <w:rsid w:val="00057652"/>
    <w:rsid w:val="00057B23"/>
    <w:rsid w:val="00060943"/>
    <w:rsid w:val="00060F4C"/>
    <w:rsid w:val="0006137D"/>
    <w:rsid w:val="000616B7"/>
    <w:rsid w:val="00061FB7"/>
    <w:rsid w:val="000630C2"/>
    <w:rsid w:val="00063510"/>
    <w:rsid w:val="000638EB"/>
    <w:rsid w:val="00064687"/>
    <w:rsid w:val="00064BA7"/>
    <w:rsid w:val="00067086"/>
    <w:rsid w:val="0006783F"/>
    <w:rsid w:val="0007002D"/>
    <w:rsid w:val="000706C0"/>
    <w:rsid w:val="000724B3"/>
    <w:rsid w:val="0007350E"/>
    <w:rsid w:val="00075DF2"/>
    <w:rsid w:val="000760F6"/>
    <w:rsid w:val="0007626F"/>
    <w:rsid w:val="0007651D"/>
    <w:rsid w:val="000770B2"/>
    <w:rsid w:val="00077981"/>
    <w:rsid w:val="00077EF9"/>
    <w:rsid w:val="0008062F"/>
    <w:rsid w:val="00080A67"/>
    <w:rsid w:val="00080E1D"/>
    <w:rsid w:val="00081258"/>
    <w:rsid w:val="00081280"/>
    <w:rsid w:val="0008213C"/>
    <w:rsid w:val="000822FC"/>
    <w:rsid w:val="0008271F"/>
    <w:rsid w:val="00083447"/>
    <w:rsid w:val="0008585C"/>
    <w:rsid w:val="00086798"/>
    <w:rsid w:val="00086D3E"/>
    <w:rsid w:val="0008703B"/>
    <w:rsid w:val="00087AF1"/>
    <w:rsid w:val="00087B23"/>
    <w:rsid w:val="00090AAA"/>
    <w:rsid w:val="0009162B"/>
    <w:rsid w:val="000918BD"/>
    <w:rsid w:val="00091F2C"/>
    <w:rsid w:val="0009207B"/>
    <w:rsid w:val="00092549"/>
    <w:rsid w:val="00094CEE"/>
    <w:rsid w:val="000952D0"/>
    <w:rsid w:val="00095611"/>
    <w:rsid w:val="00095E14"/>
    <w:rsid w:val="00096871"/>
    <w:rsid w:val="000970F0"/>
    <w:rsid w:val="00097729"/>
    <w:rsid w:val="000A0C26"/>
    <w:rsid w:val="000A1014"/>
    <w:rsid w:val="000A1301"/>
    <w:rsid w:val="000A1890"/>
    <w:rsid w:val="000A1C15"/>
    <w:rsid w:val="000A27B4"/>
    <w:rsid w:val="000A27F3"/>
    <w:rsid w:val="000A412F"/>
    <w:rsid w:val="000A567C"/>
    <w:rsid w:val="000A569B"/>
    <w:rsid w:val="000A5E56"/>
    <w:rsid w:val="000A65DD"/>
    <w:rsid w:val="000A69FC"/>
    <w:rsid w:val="000A74B5"/>
    <w:rsid w:val="000A758A"/>
    <w:rsid w:val="000B01A7"/>
    <w:rsid w:val="000B090B"/>
    <w:rsid w:val="000B0EE0"/>
    <w:rsid w:val="000B1CEA"/>
    <w:rsid w:val="000B2361"/>
    <w:rsid w:val="000B3D70"/>
    <w:rsid w:val="000B4AE1"/>
    <w:rsid w:val="000B4DAC"/>
    <w:rsid w:val="000B5555"/>
    <w:rsid w:val="000B5D6A"/>
    <w:rsid w:val="000B6364"/>
    <w:rsid w:val="000B65ED"/>
    <w:rsid w:val="000B6CBE"/>
    <w:rsid w:val="000B7D95"/>
    <w:rsid w:val="000C1857"/>
    <w:rsid w:val="000C1E59"/>
    <w:rsid w:val="000C239D"/>
    <w:rsid w:val="000C258E"/>
    <w:rsid w:val="000C2A25"/>
    <w:rsid w:val="000C2B7D"/>
    <w:rsid w:val="000C2C8A"/>
    <w:rsid w:val="000C2DAD"/>
    <w:rsid w:val="000C3EC4"/>
    <w:rsid w:val="000C4302"/>
    <w:rsid w:val="000C47A6"/>
    <w:rsid w:val="000C4E0D"/>
    <w:rsid w:val="000C5B1B"/>
    <w:rsid w:val="000C5E8C"/>
    <w:rsid w:val="000C5F26"/>
    <w:rsid w:val="000C606B"/>
    <w:rsid w:val="000C64D7"/>
    <w:rsid w:val="000C77F4"/>
    <w:rsid w:val="000C7F3C"/>
    <w:rsid w:val="000D0BB2"/>
    <w:rsid w:val="000D20C6"/>
    <w:rsid w:val="000D2957"/>
    <w:rsid w:val="000D2F73"/>
    <w:rsid w:val="000D3D87"/>
    <w:rsid w:val="000D422D"/>
    <w:rsid w:val="000D5310"/>
    <w:rsid w:val="000D5368"/>
    <w:rsid w:val="000D543F"/>
    <w:rsid w:val="000D6613"/>
    <w:rsid w:val="000D7258"/>
    <w:rsid w:val="000E08D6"/>
    <w:rsid w:val="000E1829"/>
    <w:rsid w:val="000E29E8"/>
    <w:rsid w:val="000E32CB"/>
    <w:rsid w:val="000E43B8"/>
    <w:rsid w:val="000E46BB"/>
    <w:rsid w:val="000E52B8"/>
    <w:rsid w:val="000E532E"/>
    <w:rsid w:val="000E6945"/>
    <w:rsid w:val="000E6B9D"/>
    <w:rsid w:val="000E6EEF"/>
    <w:rsid w:val="000E73E2"/>
    <w:rsid w:val="000E761E"/>
    <w:rsid w:val="000F0334"/>
    <w:rsid w:val="000F0361"/>
    <w:rsid w:val="000F049E"/>
    <w:rsid w:val="000F0941"/>
    <w:rsid w:val="000F1149"/>
    <w:rsid w:val="000F262B"/>
    <w:rsid w:val="000F2E74"/>
    <w:rsid w:val="000F2FBB"/>
    <w:rsid w:val="000F36C4"/>
    <w:rsid w:val="000F4233"/>
    <w:rsid w:val="000F4590"/>
    <w:rsid w:val="000F4790"/>
    <w:rsid w:val="000F4EE6"/>
    <w:rsid w:val="000F5A09"/>
    <w:rsid w:val="000F5EFF"/>
    <w:rsid w:val="000F6F38"/>
    <w:rsid w:val="000F79A8"/>
    <w:rsid w:val="00100204"/>
    <w:rsid w:val="0010045B"/>
    <w:rsid w:val="00100C52"/>
    <w:rsid w:val="00100E91"/>
    <w:rsid w:val="00102030"/>
    <w:rsid w:val="00102C5F"/>
    <w:rsid w:val="00103FA4"/>
    <w:rsid w:val="0010471E"/>
    <w:rsid w:val="0010562C"/>
    <w:rsid w:val="00106296"/>
    <w:rsid w:val="001067E1"/>
    <w:rsid w:val="001067F7"/>
    <w:rsid w:val="0010797D"/>
    <w:rsid w:val="00107BD7"/>
    <w:rsid w:val="00110347"/>
    <w:rsid w:val="00111A7B"/>
    <w:rsid w:val="001120CF"/>
    <w:rsid w:val="001133DD"/>
    <w:rsid w:val="00113763"/>
    <w:rsid w:val="00114422"/>
    <w:rsid w:val="001147E9"/>
    <w:rsid w:val="0011715A"/>
    <w:rsid w:val="00120005"/>
    <w:rsid w:val="001200F5"/>
    <w:rsid w:val="00120593"/>
    <w:rsid w:val="00121EEB"/>
    <w:rsid w:val="00123190"/>
    <w:rsid w:val="001236AA"/>
    <w:rsid w:val="0012522F"/>
    <w:rsid w:val="0012749A"/>
    <w:rsid w:val="00130CCD"/>
    <w:rsid w:val="00130EAF"/>
    <w:rsid w:val="0013113C"/>
    <w:rsid w:val="0013206A"/>
    <w:rsid w:val="00132DD2"/>
    <w:rsid w:val="00133429"/>
    <w:rsid w:val="00133608"/>
    <w:rsid w:val="001346AA"/>
    <w:rsid w:val="0013471E"/>
    <w:rsid w:val="00134DB0"/>
    <w:rsid w:val="001354F5"/>
    <w:rsid w:val="00135C01"/>
    <w:rsid w:val="00135D93"/>
    <w:rsid w:val="00136149"/>
    <w:rsid w:val="00137019"/>
    <w:rsid w:val="001375D3"/>
    <w:rsid w:val="00137B30"/>
    <w:rsid w:val="00140064"/>
    <w:rsid w:val="00140366"/>
    <w:rsid w:val="00142588"/>
    <w:rsid w:val="001428EB"/>
    <w:rsid w:val="0014320C"/>
    <w:rsid w:val="00144FEB"/>
    <w:rsid w:val="00145239"/>
    <w:rsid w:val="0014666B"/>
    <w:rsid w:val="00146E90"/>
    <w:rsid w:val="0014746A"/>
    <w:rsid w:val="00147E23"/>
    <w:rsid w:val="00150085"/>
    <w:rsid w:val="001509C8"/>
    <w:rsid w:val="001514F7"/>
    <w:rsid w:val="00151893"/>
    <w:rsid w:val="00151F10"/>
    <w:rsid w:val="0015240D"/>
    <w:rsid w:val="001538EF"/>
    <w:rsid w:val="00153D87"/>
    <w:rsid w:val="001540BF"/>
    <w:rsid w:val="0015497D"/>
    <w:rsid w:val="001549C1"/>
    <w:rsid w:val="001550FA"/>
    <w:rsid w:val="00155D78"/>
    <w:rsid w:val="0015738D"/>
    <w:rsid w:val="00157D11"/>
    <w:rsid w:val="001607D3"/>
    <w:rsid w:val="001625FB"/>
    <w:rsid w:val="001627AD"/>
    <w:rsid w:val="00163308"/>
    <w:rsid w:val="001637FF"/>
    <w:rsid w:val="00163D17"/>
    <w:rsid w:val="00164D95"/>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027"/>
    <w:rsid w:val="00182A4E"/>
    <w:rsid w:val="00182BB8"/>
    <w:rsid w:val="00182C09"/>
    <w:rsid w:val="00183385"/>
    <w:rsid w:val="00183C70"/>
    <w:rsid w:val="00184C61"/>
    <w:rsid w:val="00184F19"/>
    <w:rsid w:val="00186617"/>
    <w:rsid w:val="001866D2"/>
    <w:rsid w:val="00187A90"/>
    <w:rsid w:val="00187CE9"/>
    <w:rsid w:val="00190E78"/>
    <w:rsid w:val="00191ECC"/>
    <w:rsid w:val="0019276E"/>
    <w:rsid w:val="0019286D"/>
    <w:rsid w:val="00193776"/>
    <w:rsid w:val="00193C48"/>
    <w:rsid w:val="0019425D"/>
    <w:rsid w:val="001950BC"/>
    <w:rsid w:val="001956CA"/>
    <w:rsid w:val="00196024"/>
    <w:rsid w:val="00196D00"/>
    <w:rsid w:val="00196FE4"/>
    <w:rsid w:val="00197CB8"/>
    <w:rsid w:val="001A175E"/>
    <w:rsid w:val="001A23F3"/>
    <w:rsid w:val="001A27AC"/>
    <w:rsid w:val="001A4B80"/>
    <w:rsid w:val="001A4CE9"/>
    <w:rsid w:val="001A563F"/>
    <w:rsid w:val="001A56D9"/>
    <w:rsid w:val="001A5C48"/>
    <w:rsid w:val="001A61F7"/>
    <w:rsid w:val="001A66B2"/>
    <w:rsid w:val="001A6818"/>
    <w:rsid w:val="001A6D61"/>
    <w:rsid w:val="001A75B7"/>
    <w:rsid w:val="001A78F8"/>
    <w:rsid w:val="001B107D"/>
    <w:rsid w:val="001B1455"/>
    <w:rsid w:val="001B15B1"/>
    <w:rsid w:val="001B1DCB"/>
    <w:rsid w:val="001B2651"/>
    <w:rsid w:val="001B2A48"/>
    <w:rsid w:val="001B2B10"/>
    <w:rsid w:val="001B3328"/>
    <w:rsid w:val="001B33B2"/>
    <w:rsid w:val="001B4179"/>
    <w:rsid w:val="001B65EF"/>
    <w:rsid w:val="001B6B9D"/>
    <w:rsid w:val="001B6CA9"/>
    <w:rsid w:val="001B6D44"/>
    <w:rsid w:val="001B6FE2"/>
    <w:rsid w:val="001B7586"/>
    <w:rsid w:val="001B7AA6"/>
    <w:rsid w:val="001C0076"/>
    <w:rsid w:val="001C06E6"/>
    <w:rsid w:val="001C0B92"/>
    <w:rsid w:val="001C0D56"/>
    <w:rsid w:val="001C32A9"/>
    <w:rsid w:val="001C4100"/>
    <w:rsid w:val="001C5CED"/>
    <w:rsid w:val="001C6053"/>
    <w:rsid w:val="001C626B"/>
    <w:rsid w:val="001C6D71"/>
    <w:rsid w:val="001C784D"/>
    <w:rsid w:val="001D06D0"/>
    <w:rsid w:val="001D08D3"/>
    <w:rsid w:val="001D1093"/>
    <w:rsid w:val="001D1644"/>
    <w:rsid w:val="001D1B81"/>
    <w:rsid w:val="001D2717"/>
    <w:rsid w:val="001D29C3"/>
    <w:rsid w:val="001D3343"/>
    <w:rsid w:val="001D4182"/>
    <w:rsid w:val="001D5180"/>
    <w:rsid w:val="001D5933"/>
    <w:rsid w:val="001D653D"/>
    <w:rsid w:val="001D70AC"/>
    <w:rsid w:val="001D72AE"/>
    <w:rsid w:val="001D765F"/>
    <w:rsid w:val="001E022A"/>
    <w:rsid w:val="001E2091"/>
    <w:rsid w:val="001E2169"/>
    <w:rsid w:val="001E2994"/>
    <w:rsid w:val="001E2AB4"/>
    <w:rsid w:val="001E520C"/>
    <w:rsid w:val="001E5A21"/>
    <w:rsid w:val="001E5B11"/>
    <w:rsid w:val="001E5B81"/>
    <w:rsid w:val="001E6FDC"/>
    <w:rsid w:val="001E73F1"/>
    <w:rsid w:val="001E7B83"/>
    <w:rsid w:val="001F018A"/>
    <w:rsid w:val="001F04E6"/>
    <w:rsid w:val="001F3309"/>
    <w:rsid w:val="001F3AF7"/>
    <w:rsid w:val="001F4039"/>
    <w:rsid w:val="001F5644"/>
    <w:rsid w:val="001F5972"/>
    <w:rsid w:val="001F69C6"/>
    <w:rsid w:val="001F6A5C"/>
    <w:rsid w:val="001F6D3A"/>
    <w:rsid w:val="001F752D"/>
    <w:rsid w:val="001F7D88"/>
    <w:rsid w:val="0020052F"/>
    <w:rsid w:val="00200946"/>
    <w:rsid w:val="002017A1"/>
    <w:rsid w:val="00202FAB"/>
    <w:rsid w:val="00203845"/>
    <w:rsid w:val="00204349"/>
    <w:rsid w:val="00204A31"/>
    <w:rsid w:val="00204E2C"/>
    <w:rsid w:val="00205077"/>
    <w:rsid w:val="00207EBF"/>
    <w:rsid w:val="002107A7"/>
    <w:rsid w:val="00210E7D"/>
    <w:rsid w:val="002114A6"/>
    <w:rsid w:val="00211997"/>
    <w:rsid w:val="00211A44"/>
    <w:rsid w:val="00211B1D"/>
    <w:rsid w:val="00211BC0"/>
    <w:rsid w:val="00212AAF"/>
    <w:rsid w:val="0021303E"/>
    <w:rsid w:val="0021353C"/>
    <w:rsid w:val="002153DC"/>
    <w:rsid w:val="00215784"/>
    <w:rsid w:val="002205F9"/>
    <w:rsid w:val="00220F61"/>
    <w:rsid w:val="002219B6"/>
    <w:rsid w:val="0022201D"/>
    <w:rsid w:val="00222CDF"/>
    <w:rsid w:val="002230F5"/>
    <w:rsid w:val="002243DE"/>
    <w:rsid w:val="002245CC"/>
    <w:rsid w:val="0022486E"/>
    <w:rsid w:val="00225B9C"/>
    <w:rsid w:val="00226064"/>
    <w:rsid w:val="00226114"/>
    <w:rsid w:val="0022624E"/>
    <w:rsid w:val="0022658F"/>
    <w:rsid w:val="00226B8D"/>
    <w:rsid w:val="0022796F"/>
    <w:rsid w:val="00227B72"/>
    <w:rsid w:val="00227E3F"/>
    <w:rsid w:val="00231344"/>
    <w:rsid w:val="00231D45"/>
    <w:rsid w:val="00232854"/>
    <w:rsid w:val="00232F42"/>
    <w:rsid w:val="0023335C"/>
    <w:rsid w:val="002346FA"/>
    <w:rsid w:val="00234BB0"/>
    <w:rsid w:val="002361BF"/>
    <w:rsid w:val="00236D0E"/>
    <w:rsid w:val="00236FC2"/>
    <w:rsid w:val="0023763C"/>
    <w:rsid w:val="00240373"/>
    <w:rsid w:val="002426B0"/>
    <w:rsid w:val="00242F70"/>
    <w:rsid w:val="00243A01"/>
    <w:rsid w:val="002441BB"/>
    <w:rsid w:val="00244941"/>
    <w:rsid w:val="00245271"/>
    <w:rsid w:val="00245B81"/>
    <w:rsid w:val="00247056"/>
    <w:rsid w:val="00247685"/>
    <w:rsid w:val="0025066F"/>
    <w:rsid w:val="00250D46"/>
    <w:rsid w:val="0025225A"/>
    <w:rsid w:val="002528A4"/>
    <w:rsid w:val="00252BA1"/>
    <w:rsid w:val="00253BAD"/>
    <w:rsid w:val="00253EFE"/>
    <w:rsid w:val="00254130"/>
    <w:rsid w:val="00254BFE"/>
    <w:rsid w:val="002562EB"/>
    <w:rsid w:val="002568BD"/>
    <w:rsid w:val="00261C0C"/>
    <w:rsid w:val="00262541"/>
    <w:rsid w:val="0026279A"/>
    <w:rsid w:val="00262BC7"/>
    <w:rsid w:val="00262F45"/>
    <w:rsid w:val="00264494"/>
    <w:rsid w:val="00264681"/>
    <w:rsid w:val="00264A02"/>
    <w:rsid w:val="00264A2E"/>
    <w:rsid w:val="00264F68"/>
    <w:rsid w:val="00265422"/>
    <w:rsid w:val="00265658"/>
    <w:rsid w:val="002656E9"/>
    <w:rsid w:val="00265846"/>
    <w:rsid w:val="00265A72"/>
    <w:rsid w:val="00265E93"/>
    <w:rsid w:val="002674E9"/>
    <w:rsid w:val="002679F8"/>
    <w:rsid w:val="0027005F"/>
    <w:rsid w:val="00271592"/>
    <w:rsid w:val="002718B8"/>
    <w:rsid w:val="00271D45"/>
    <w:rsid w:val="0027235F"/>
    <w:rsid w:val="00272380"/>
    <w:rsid w:val="00272776"/>
    <w:rsid w:val="0027334E"/>
    <w:rsid w:val="00275F8B"/>
    <w:rsid w:val="002804FE"/>
    <w:rsid w:val="002808AE"/>
    <w:rsid w:val="00282742"/>
    <w:rsid w:val="00282884"/>
    <w:rsid w:val="00282E5C"/>
    <w:rsid w:val="00282F51"/>
    <w:rsid w:val="0028308C"/>
    <w:rsid w:val="00284234"/>
    <w:rsid w:val="0028424B"/>
    <w:rsid w:val="00284758"/>
    <w:rsid w:val="00285966"/>
    <w:rsid w:val="00285DED"/>
    <w:rsid w:val="00285F38"/>
    <w:rsid w:val="002868A1"/>
    <w:rsid w:val="00286D4E"/>
    <w:rsid w:val="0028773D"/>
    <w:rsid w:val="00287DC9"/>
    <w:rsid w:val="002914B8"/>
    <w:rsid w:val="00292953"/>
    <w:rsid w:val="00292E40"/>
    <w:rsid w:val="002934DE"/>
    <w:rsid w:val="00293E72"/>
    <w:rsid w:val="002955B8"/>
    <w:rsid w:val="00295869"/>
    <w:rsid w:val="00296205"/>
    <w:rsid w:val="00296F93"/>
    <w:rsid w:val="002A0991"/>
    <w:rsid w:val="002A0F78"/>
    <w:rsid w:val="002A1B39"/>
    <w:rsid w:val="002A1DEB"/>
    <w:rsid w:val="002A24F5"/>
    <w:rsid w:val="002A4564"/>
    <w:rsid w:val="002A471F"/>
    <w:rsid w:val="002A5CA5"/>
    <w:rsid w:val="002A616A"/>
    <w:rsid w:val="002A6E36"/>
    <w:rsid w:val="002A750A"/>
    <w:rsid w:val="002A76BB"/>
    <w:rsid w:val="002A7DEC"/>
    <w:rsid w:val="002A7FE1"/>
    <w:rsid w:val="002B0026"/>
    <w:rsid w:val="002B06A1"/>
    <w:rsid w:val="002B0CFC"/>
    <w:rsid w:val="002B0F30"/>
    <w:rsid w:val="002B1343"/>
    <w:rsid w:val="002B194C"/>
    <w:rsid w:val="002B198A"/>
    <w:rsid w:val="002B1BF7"/>
    <w:rsid w:val="002B3355"/>
    <w:rsid w:val="002B3503"/>
    <w:rsid w:val="002B385C"/>
    <w:rsid w:val="002B6532"/>
    <w:rsid w:val="002C1D98"/>
    <w:rsid w:val="002C2083"/>
    <w:rsid w:val="002C2BA0"/>
    <w:rsid w:val="002C2D1B"/>
    <w:rsid w:val="002C3150"/>
    <w:rsid w:val="002C32EE"/>
    <w:rsid w:val="002C3B88"/>
    <w:rsid w:val="002C4E16"/>
    <w:rsid w:val="002C53D4"/>
    <w:rsid w:val="002C5A6B"/>
    <w:rsid w:val="002C74DE"/>
    <w:rsid w:val="002D032C"/>
    <w:rsid w:val="002D0760"/>
    <w:rsid w:val="002D1134"/>
    <w:rsid w:val="002D1D67"/>
    <w:rsid w:val="002D25C5"/>
    <w:rsid w:val="002D29F3"/>
    <w:rsid w:val="002D35E7"/>
    <w:rsid w:val="002D37D9"/>
    <w:rsid w:val="002D427C"/>
    <w:rsid w:val="002D456D"/>
    <w:rsid w:val="002D4773"/>
    <w:rsid w:val="002D4932"/>
    <w:rsid w:val="002D4B2E"/>
    <w:rsid w:val="002D50C1"/>
    <w:rsid w:val="002D5349"/>
    <w:rsid w:val="002D561A"/>
    <w:rsid w:val="002D5EBF"/>
    <w:rsid w:val="002E05EA"/>
    <w:rsid w:val="002E0D65"/>
    <w:rsid w:val="002E0E46"/>
    <w:rsid w:val="002E1458"/>
    <w:rsid w:val="002E1ECF"/>
    <w:rsid w:val="002E1FD8"/>
    <w:rsid w:val="002E3586"/>
    <w:rsid w:val="002E38EA"/>
    <w:rsid w:val="002E4FB3"/>
    <w:rsid w:val="002E5669"/>
    <w:rsid w:val="002E587B"/>
    <w:rsid w:val="002E5FF0"/>
    <w:rsid w:val="002E71B9"/>
    <w:rsid w:val="002E7642"/>
    <w:rsid w:val="002F06C3"/>
    <w:rsid w:val="002F1534"/>
    <w:rsid w:val="002F1899"/>
    <w:rsid w:val="002F427D"/>
    <w:rsid w:val="002F456B"/>
    <w:rsid w:val="002F4629"/>
    <w:rsid w:val="002F46A1"/>
    <w:rsid w:val="002F5249"/>
    <w:rsid w:val="002F7CAB"/>
    <w:rsid w:val="00301763"/>
    <w:rsid w:val="00302395"/>
    <w:rsid w:val="00302531"/>
    <w:rsid w:val="003026CB"/>
    <w:rsid w:val="003027B7"/>
    <w:rsid w:val="00303C8F"/>
    <w:rsid w:val="00303D32"/>
    <w:rsid w:val="00304C31"/>
    <w:rsid w:val="00304FE6"/>
    <w:rsid w:val="00305995"/>
    <w:rsid w:val="003060F4"/>
    <w:rsid w:val="003068DE"/>
    <w:rsid w:val="003073C0"/>
    <w:rsid w:val="00310092"/>
    <w:rsid w:val="0031294F"/>
    <w:rsid w:val="00312CF6"/>
    <w:rsid w:val="00313521"/>
    <w:rsid w:val="00315034"/>
    <w:rsid w:val="0031536D"/>
    <w:rsid w:val="00315571"/>
    <w:rsid w:val="003157C9"/>
    <w:rsid w:val="003158B4"/>
    <w:rsid w:val="00315997"/>
    <w:rsid w:val="00316780"/>
    <w:rsid w:val="00316A5C"/>
    <w:rsid w:val="00316C29"/>
    <w:rsid w:val="00316E1A"/>
    <w:rsid w:val="00317702"/>
    <w:rsid w:val="0031779F"/>
    <w:rsid w:val="00317C87"/>
    <w:rsid w:val="003220B1"/>
    <w:rsid w:val="00322A27"/>
    <w:rsid w:val="0032656B"/>
    <w:rsid w:val="00327026"/>
    <w:rsid w:val="00327094"/>
    <w:rsid w:val="003301E4"/>
    <w:rsid w:val="00332966"/>
    <w:rsid w:val="00332D9A"/>
    <w:rsid w:val="00333228"/>
    <w:rsid w:val="00334F76"/>
    <w:rsid w:val="00335005"/>
    <w:rsid w:val="003352DE"/>
    <w:rsid w:val="003355FA"/>
    <w:rsid w:val="00336D1E"/>
    <w:rsid w:val="003370DF"/>
    <w:rsid w:val="003370F6"/>
    <w:rsid w:val="0033775B"/>
    <w:rsid w:val="00340425"/>
    <w:rsid w:val="00340620"/>
    <w:rsid w:val="0034093B"/>
    <w:rsid w:val="00340DB2"/>
    <w:rsid w:val="00341BC2"/>
    <w:rsid w:val="00343A1A"/>
    <w:rsid w:val="00343C85"/>
    <w:rsid w:val="00343D53"/>
    <w:rsid w:val="00344360"/>
    <w:rsid w:val="0034463E"/>
    <w:rsid w:val="00345454"/>
    <w:rsid w:val="0034624D"/>
    <w:rsid w:val="0034722C"/>
    <w:rsid w:val="00347A4D"/>
    <w:rsid w:val="00347FBD"/>
    <w:rsid w:val="00350383"/>
    <w:rsid w:val="00350C55"/>
    <w:rsid w:val="0035153A"/>
    <w:rsid w:val="00351CEE"/>
    <w:rsid w:val="00352288"/>
    <w:rsid w:val="00352698"/>
    <w:rsid w:val="00352916"/>
    <w:rsid w:val="00353A2C"/>
    <w:rsid w:val="003547E5"/>
    <w:rsid w:val="003549A7"/>
    <w:rsid w:val="00355072"/>
    <w:rsid w:val="003560E4"/>
    <w:rsid w:val="00356A45"/>
    <w:rsid w:val="003600D8"/>
    <w:rsid w:val="003608C1"/>
    <w:rsid w:val="003609B7"/>
    <w:rsid w:val="003618D3"/>
    <w:rsid w:val="0036199A"/>
    <w:rsid w:val="003625EE"/>
    <w:rsid w:val="00364F78"/>
    <w:rsid w:val="00365225"/>
    <w:rsid w:val="00366CBE"/>
    <w:rsid w:val="003700DD"/>
    <w:rsid w:val="0037046A"/>
    <w:rsid w:val="00370B86"/>
    <w:rsid w:val="0037129A"/>
    <w:rsid w:val="0037332F"/>
    <w:rsid w:val="00373B9C"/>
    <w:rsid w:val="00374334"/>
    <w:rsid w:val="00374A0D"/>
    <w:rsid w:val="00375DBF"/>
    <w:rsid w:val="0037633D"/>
    <w:rsid w:val="003766AA"/>
    <w:rsid w:val="00376E81"/>
    <w:rsid w:val="00377190"/>
    <w:rsid w:val="00377767"/>
    <w:rsid w:val="003801B9"/>
    <w:rsid w:val="003807B3"/>
    <w:rsid w:val="00382211"/>
    <w:rsid w:val="0038265B"/>
    <w:rsid w:val="003852A2"/>
    <w:rsid w:val="00385D3D"/>
    <w:rsid w:val="003863DE"/>
    <w:rsid w:val="003864EE"/>
    <w:rsid w:val="003866A6"/>
    <w:rsid w:val="00386762"/>
    <w:rsid w:val="00386B56"/>
    <w:rsid w:val="00386DF6"/>
    <w:rsid w:val="00387C53"/>
    <w:rsid w:val="00390F96"/>
    <w:rsid w:val="00391AC9"/>
    <w:rsid w:val="00391FAA"/>
    <w:rsid w:val="00392058"/>
    <w:rsid w:val="003923F4"/>
    <w:rsid w:val="003924EB"/>
    <w:rsid w:val="00392801"/>
    <w:rsid w:val="00393185"/>
    <w:rsid w:val="003934DB"/>
    <w:rsid w:val="00395F10"/>
    <w:rsid w:val="0039632F"/>
    <w:rsid w:val="003A095D"/>
    <w:rsid w:val="003A1265"/>
    <w:rsid w:val="003A1A5B"/>
    <w:rsid w:val="003A1B2B"/>
    <w:rsid w:val="003A2473"/>
    <w:rsid w:val="003A310E"/>
    <w:rsid w:val="003A378E"/>
    <w:rsid w:val="003A3964"/>
    <w:rsid w:val="003A49C1"/>
    <w:rsid w:val="003A5603"/>
    <w:rsid w:val="003A6309"/>
    <w:rsid w:val="003B1139"/>
    <w:rsid w:val="003B1565"/>
    <w:rsid w:val="003B18D2"/>
    <w:rsid w:val="003B2D8E"/>
    <w:rsid w:val="003B377D"/>
    <w:rsid w:val="003B42ED"/>
    <w:rsid w:val="003B44AE"/>
    <w:rsid w:val="003B4802"/>
    <w:rsid w:val="003B6343"/>
    <w:rsid w:val="003B68A2"/>
    <w:rsid w:val="003B6CD0"/>
    <w:rsid w:val="003B73D2"/>
    <w:rsid w:val="003B766A"/>
    <w:rsid w:val="003C0D2A"/>
    <w:rsid w:val="003C1741"/>
    <w:rsid w:val="003C1B18"/>
    <w:rsid w:val="003C1F63"/>
    <w:rsid w:val="003C2899"/>
    <w:rsid w:val="003C3285"/>
    <w:rsid w:val="003C3904"/>
    <w:rsid w:val="003C39D0"/>
    <w:rsid w:val="003C3AAC"/>
    <w:rsid w:val="003C3CBC"/>
    <w:rsid w:val="003C3E74"/>
    <w:rsid w:val="003C4361"/>
    <w:rsid w:val="003C443D"/>
    <w:rsid w:val="003C6F6A"/>
    <w:rsid w:val="003C7520"/>
    <w:rsid w:val="003C75E1"/>
    <w:rsid w:val="003D0021"/>
    <w:rsid w:val="003D0293"/>
    <w:rsid w:val="003D0B55"/>
    <w:rsid w:val="003D15DE"/>
    <w:rsid w:val="003D17AF"/>
    <w:rsid w:val="003D1D5D"/>
    <w:rsid w:val="003D27D8"/>
    <w:rsid w:val="003D2A97"/>
    <w:rsid w:val="003D3FF1"/>
    <w:rsid w:val="003D5735"/>
    <w:rsid w:val="003D6896"/>
    <w:rsid w:val="003E026F"/>
    <w:rsid w:val="003E093C"/>
    <w:rsid w:val="003E108A"/>
    <w:rsid w:val="003E1B5C"/>
    <w:rsid w:val="003E1B8C"/>
    <w:rsid w:val="003E356F"/>
    <w:rsid w:val="003E3866"/>
    <w:rsid w:val="003E394F"/>
    <w:rsid w:val="003E43D7"/>
    <w:rsid w:val="003E46F0"/>
    <w:rsid w:val="003E5868"/>
    <w:rsid w:val="003E60E1"/>
    <w:rsid w:val="003E62F6"/>
    <w:rsid w:val="003E68F2"/>
    <w:rsid w:val="003E70CE"/>
    <w:rsid w:val="003E7353"/>
    <w:rsid w:val="003F0744"/>
    <w:rsid w:val="003F0C46"/>
    <w:rsid w:val="003F0CF0"/>
    <w:rsid w:val="003F11C4"/>
    <w:rsid w:val="003F12A3"/>
    <w:rsid w:val="003F16CB"/>
    <w:rsid w:val="003F1C87"/>
    <w:rsid w:val="003F2231"/>
    <w:rsid w:val="003F2DF3"/>
    <w:rsid w:val="003F3978"/>
    <w:rsid w:val="003F4102"/>
    <w:rsid w:val="003F5349"/>
    <w:rsid w:val="003F6807"/>
    <w:rsid w:val="003F684F"/>
    <w:rsid w:val="003F69E2"/>
    <w:rsid w:val="003F6AC5"/>
    <w:rsid w:val="003F742D"/>
    <w:rsid w:val="00400032"/>
    <w:rsid w:val="00400BFF"/>
    <w:rsid w:val="00401117"/>
    <w:rsid w:val="00401D43"/>
    <w:rsid w:val="00402B87"/>
    <w:rsid w:val="00402F6A"/>
    <w:rsid w:val="004034D9"/>
    <w:rsid w:val="00404416"/>
    <w:rsid w:val="00404747"/>
    <w:rsid w:val="00405724"/>
    <w:rsid w:val="00405C4E"/>
    <w:rsid w:val="00406147"/>
    <w:rsid w:val="004071C9"/>
    <w:rsid w:val="00410164"/>
    <w:rsid w:val="00410420"/>
    <w:rsid w:val="0041052A"/>
    <w:rsid w:val="004105DD"/>
    <w:rsid w:val="00411FD1"/>
    <w:rsid w:val="0041200B"/>
    <w:rsid w:val="004133DA"/>
    <w:rsid w:val="00414075"/>
    <w:rsid w:val="00414303"/>
    <w:rsid w:val="00414383"/>
    <w:rsid w:val="004147D0"/>
    <w:rsid w:val="00415DBE"/>
    <w:rsid w:val="00415EC8"/>
    <w:rsid w:val="00417C34"/>
    <w:rsid w:val="00420CCD"/>
    <w:rsid w:val="00421071"/>
    <w:rsid w:val="004226DF"/>
    <w:rsid w:val="004250F7"/>
    <w:rsid w:val="0042575D"/>
    <w:rsid w:val="004262D4"/>
    <w:rsid w:val="00426654"/>
    <w:rsid w:val="004266BC"/>
    <w:rsid w:val="00427063"/>
    <w:rsid w:val="00427315"/>
    <w:rsid w:val="00427671"/>
    <w:rsid w:val="004276CB"/>
    <w:rsid w:val="00427C19"/>
    <w:rsid w:val="00427C95"/>
    <w:rsid w:val="00427F86"/>
    <w:rsid w:val="004300C7"/>
    <w:rsid w:val="004301CD"/>
    <w:rsid w:val="00430F0C"/>
    <w:rsid w:val="00431641"/>
    <w:rsid w:val="0043165D"/>
    <w:rsid w:val="00433DE5"/>
    <w:rsid w:val="00434559"/>
    <w:rsid w:val="0043484B"/>
    <w:rsid w:val="004353F7"/>
    <w:rsid w:val="0043639D"/>
    <w:rsid w:val="004375A3"/>
    <w:rsid w:val="0043781E"/>
    <w:rsid w:val="00437BAF"/>
    <w:rsid w:val="00441366"/>
    <w:rsid w:val="0044155A"/>
    <w:rsid w:val="00441BF5"/>
    <w:rsid w:val="00441C37"/>
    <w:rsid w:val="004421C6"/>
    <w:rsid w:val="00442A1A"/>
    <w:rsid w:val="00443CFE"/>
    <w:rsid w:val="00444BF7"/>
    <w:rsid w:val="004455CC"/>
    <w:rsid w:val="00446D04"/>
    <w:rsid w:val="004475C0"/>
    <w:rsid w:val="00447A43"/>
    <w:rsid w:val="00447E11"/>
    <w:rsid w:val="00450C97"/>
    <w:rsid w:val="004510BB"/>
    <w:rsid w:val="0045121A"/>
    <w:rsid w:val="0045129C"/>
    <w:rsid w:val="004514C6"/>
    <w:rsid w:val="00451652"/>
    <w:rsid w:val="00451717"/>
    <w:rsid w:val="00452501"/>
    <w:rsid w:val="004534EF"/>
    <w:rsid w:val="00453A8E"/>
    <w:rsid w:val="00453D74"/>
    <w:rsid w:val="004541C4"/>
    <w:rsid w:val="004542E5"/>
    <w:rsid w:val="00454360"/>
    <w:rsid w:val="004546E5"/>
    <w:rsid w:val="004556AA"/>
    <w:rsid w:val="0045678B"/>
    <w:rsid w:val="00456F5B"/>
    <w:rsid w:val="00461216"/>
    <w:rsid w:val="0046154F"/>
    <w:rsid w:val="004620FA"/>
    <w:rsid w:val="004635EF"/>
    <w:rsid w:val="00464E07"/>
    <w:rsid w:val="00464F68"/>
    <w:rsid w:val="004661C1"/>
    <w:rsid w:val="004667D2"/>
    <w:rsid w:val="00466AFA"/>
    <w:rsid w:val="00467189"/>
    <w:rsid w:val="00467615"/>
    <w:rsid w:val="00467945"/>
    <w:rsid w:val="004700A0"/>
    <w:rsid w:val="00472442"/>
    <w:rsid w:val="00472E0F"/>
    <w:rsid w:val="00473244"/>
    <w:rsid w:val="0047357B"/>
    <w:rsid w:val="00473DF2"/>
    <w:rsid w:val="00474527"/>
    <w:rsid w:val="0047527E"/>
    <w:rsid w:val="004758A2"/>
    <w:rsid w:val="00475F15"/>
    <w:rsid w:val="004765AD"/>
    <w:rsid w:val="004768D6"/>
    <w:rsid w:val="004770F8"/>
    <w:rsid w:val="00480157"/>
    <w:rsid w:val="00480D38"/>
    <w:rsid w:val="00481575"/>
    <w:rsid w:val="0048334B"/>
    <w:rsid w:val="00483846"/>
    <w:rsid w:val="00483B55"/>
    <w:rsid w:val="0048462B"/>
    <w:rsid w:val="00485AE1"/>
    <w:rsid w:val="004867FF"/>
    <w:rsid w:val="004873D0"/>
    <w:rsid w:val="00487625"/>
    <w:rsid w:val="00487DDC"/>
    <w:rsid w:val="00491EA7"/>
    <w:rsid w:val="004921A6"/>
    <w:rsid w:val="0049258E"/>
    <w:rsid w:val="00492988"/>
    <w:rsid w:val="00495314"/>
    <w:rsid w:val="00495367"/>
    <w:rsid w:val="0049613B"/>
    <w:rsid w:val="004961BE"/>
    <w:rsid w:val="00496313"/>
    <w:rsid w:val="00496389"/>
    <w:rsid w:val="00496713"/>
    <w:rsid w:val="00496BF7"/>
    <w:rsid w:val="004A028F"/>
    <w:rsid w:val="004A0AF4"/>
    <w:rsid w:val="004A1006"/>
    <w:rsid w:val="004A2398"/>
    <w:rsid w:val="004A23AF"/>
    <w:rsid w:val="004A267B"/>
    <w:rsid w:val="004A2828"/>
    <w:rsid w:val="004A2A08"/>
    <w:rsid w:val="004A3352"/>
    <w:rsid w:val="004A3522"/>
    <w:rsid w:val="004A362E"/>
    <w:rsid w:val="004A56F2"/>
    <w:rsid w:val="004A5D4F"/>
    <w:rsid w:val="004A5D95"/>
    <w:rsid w:val="004A6607"/>
    <w:rsid w:val="004A6822"/>
    <w:rsid w:val="004A683F"/>
    <w:rsid w:val="004A6C80"/>
    <w:rsid w:val="004A7AD6"/>
    <w:rsid w:val="004A7B23"/>
    <w:rsid w:val="004B03A8"/>
    <w:rsid w:val="004B0A01"/>
    <w:rsid w:val="004B1FA1"/>
    <w:rsid w:val="004B2CD1"/>
    <w:rsid w:val="004B41EC"/>
    <w:rsid w:val="004B5270"/>
    <w:rsid w:val="004B544B"/>
    <w:rsid w:val="004B59E3"/>
    <w:rsid w:val="004B6EE0"/>
    <w:rsid w:val="004B77DD"/>
    <w:rsid w:val="004C016E"/>
    <w:rsid w:val="004C111E"/>
    <w:rsid w:val="004C2080"/>
    <w:rsid w:val="004C32C6"/>
    <w:rsid w:val="004C3A22"/>
    <w:rsid w:val="004C3C00"/>
    <w:rsid w:val="004C6268"/>
    <w:rsid w:val="004C7018"/>
    <w:rsid w:val="004C7F0A"/>
    <w:rsid w:val="004D0043"/>
    <w:rsid w:val="004D098E"/>
    <w:rsid w:val="004D0E2D"/>
    <w:rsid w:val="004D1576"/>
    <w:rsid w:val="004D21E7"/>
    <w:rsid w:val="004D3977"/>
    <w:rsid w:val="004D3EC2"/>
    <w:rsid w:val="004D5A2A"/>
    <w:rsid w:val="004D5BF1"/>
    <w:rsid w:val="004D5F8E"/>
    <w:rsid w:val="004D6A20"/>
    <w:rsid w:val="004D79E0"/>
    <w:rsid w:val="004E0C8C"/>
    <w:rsid w:val="004E12B1"/>
    <w:rsid w:val="004E1911"/>
    <w:rsid w:val="004E35D8"/>
    <w:rsid w:val="004E4DFC"/>
    <w:rsid w:val="004E5723"/>
    <w:rsid w:val="004E5780"/>
    <w:rsid w:val="004E6470"/>
    <w:rsid w:val="004E67A1"/>
    <w:rsid w:val="004E69E5"/>
    <w:rsid w:val="004E6CEA"/>
    <w:rsid w:val="004E76BB"/>
    <w:rsid w:val="004E7EC8"/>
    <w:rsid w:val="004F0C92"/>
    <w:rsid w:val="004F0DB8"/>
    <w:rsid w:val="004F0FEB"/>
    <w:rsid w:val="004F1328"/>
    <w:rsid w:val="004F1921"/>
    <w:rsid w:val="004F2355"/>
    <w:rsid w:val="004F3CEE"/>
    <w:rsid w:val="004F469E"/>
    <w:rsid w:val="004F46B4"/>
    <w:rsid w:val="004F4ABB"/>
    <w:rsid w:val="004F4F10"/>
    <w:rsid w:val="004F52B0"/>
    <w:rsid w:val="004F58A8"/>
    <w:rsid w:val="004F5E1F"/>
    <w:rsid w:val="004F6815"/>
    <w:rsid w:val="004F77C9"/>
    <w:rsid w:val="00500E56"/>
    <w:rsid w:val="0050107D"/>
    <w:rsid w:val="00501154"/>
    <w:rsid w:val="0050146D"/>
    <w:rsid w:val="00502FBE"/>
    <w:rsid w:val="005032EE"/>
    <w:rsid w:val="00503DA2"/>
    <w:rsid w:val="00504843"/>
    <w:rsid w:val="00504E83"/>
    <w:rsid w:val="00504ECD"/>
    <w:rsid w:val="005066F3"/>
    <w:rsid w:val="00506C22"/>
    <w:rsid w:val="0050769F"/>
    <w:rsid w:val="00507D2C"/>
    <w:rsid w:val="0051014D"/>
    <w:rsid w:val="005105DC"/>
    <w:rsid w:val="00510A63"/>
    <w:rsid w:val="00511B9F"/>
    <w:rsid w:val="00511BB2"/>
    <w:rsid w:val="00511ECF"/>
    <w:rsid w:val="0051291C"/>
    <w:rsid w:val="005132C5"/>
    <w:rsid w:val="00514233"/>
    <w:rsid w:val="005143D9"/>
    <w:rsid w:val="005147E9"/>
    <w:rsid w:val="00516C5E"/>
    <w:rsid w:val="00516E8E"/>
    <w:rsid w:val="0051754B"/>
    <w:rsid w:val="00520D94"/>
    <w:rsid w:val="00520DC3"/>
    <w:rsid w:val="00520FDF"/>
    <w:rsid w:val="00521390"/>
    <w:rsid w:val="005213C5"/>
    <w:rsid w:val="00521C58"/>
    <w:rsid w:val="00522CF4"/>
    <w:rsid w:val="00522FBC"/>
    <w:rsid w:val="005237A1"/>
    <w:rsid w:val="00523A84"/>
    <w:rsid w:val="00525AD9"/>
    <w:rsid w:val="0052616B"/>
    <w:rsid w:val="00526845"/>
    <w:rsid w:val="005300B1"/>
    <w:rsid w:val="005303FB"/>
    <w:rsid w:val="00530DD2"/>
    <w:rsid w:val="0053145E"/>
    <w:rsid w:val="00531E80"/>
    <w:rsid w:val="0053222A"/>
    <w:rsid w:val="0053222D"/>
    <w:rsid w:val="00533C9F"/>
    <w:rsid w:val="00534030"/>
    <w:rsid w:val="00534A4C"/>
    <w:rsid w:val="00535B18"/>
    <w:rsid w:val="005360C2"/>
    <w:rsid w:val="005362C8"/>
    <w:rsid w:val="005363C0"/>
    <w:rsid w:val="0053785F"/>
    <w:rsid w:val="005418EF"/>
    <w:rsid w:val="005423D6"/>
    <w:rsid w:val="005438C5"/>
    <w:rsid w:val="005449EE"/>
    <w:rsid w:val="00544B56"/>
    <w:rsid w:val="00545D79"/>
    <w:rsid w:val="00546907"/>
    <w:rsid w:val="00547469"/>
    <w:rsid w:val="0054758A"/>
    <w:rsid w:val="00547810"/>
    <w:rsid w:val="005478D1"/>
    <w:rsid w:val="00547D7A"/>
    <w:rsid w:val="00550AA0"/>
    <w:rsid w:val="00550C38"/>
    <w:rsid w:val="005513D8"/>
    <w:rsid w:val="00551543"/>
    <w:rsid w:val="00551671"/>
    <w:rsid w:val="005524BF"/>
    <w:rsid w:val="0055291B"/>
    <w:rsid w:val="005534DB"/>
    <w:rsid w:val="005536EE"/>
    <w:rsid w:val="00553DA5"/>
    <w:rsid w:val="00553E54"/>
    <w:rsid w:val="0055481A"/>
    <w:rsid w:val="0055516F"/>
    <w:rsid w:val="005569DF"/>
    <w:rsid w:val="00556D06"/>
    <w:rsid w:val="00557D0D"/>
    <w:rsid w:val="00561048"/>
    <w:rsid w:val="00562209"/>
    <w:rsid w:val="0056435C"/>
    <w:rsid w:val="00565204"/>
    <w:rsid w:val="005653CC"/>
    <w:rsid w:val="00566536"/>
    <w:rsid w:val="0056794A"/>
    <w:rsid w:val="0056795F"/>
    <w:rsid w:val="00571036"/>
    <w:rsid w:val="005717ED"/>
    <w:rsid w:val="00571913"/>
    <w:rsid w:val="0057276C"/>
    <w:rsid w:val="005729AA"/>
    <w:rsid w:val="00572FAB"/>
    <w:rsid w:val="00573490"/>
    <w:rsid w:val="005735D2"/>
    <w:rsid w:val="00574CF6"/>
    <w:rsid w:val="00574D48"/>
    <w:rsid w:val="00575F8A"/>
    <w:rsid w:val="00576666"/>
    <w:rsid w:val="00577496"/>
    <w:rsid w:val="00577D0C"/>
    <w:rsid w:val="0058055E"/>
    <w:rsid w:val="00580873"/>
    <w:rsid w:val="005818CE"/>
    <w:rsid w:val="00582F34"/>
    <w:rsid w:val="00584592"/>
    <w:rsid w:val="00585D7F"/>
    <w:rsid w:val="005862CB"/>
    <w:rsid w:val="005865F3"/>
    <w:rsid w:val="0058660E"/>
    <w:rsid w:val="005867DD"/>
    <w:rsid w:val="0058709F"/>
    <w:rsid w:val="00587801"/>
    <w:rsid w:val="00587C57"/>
    <w:rsid w:val="00591EA3"/>
    <w:rsid w:val="00592AD8"/>
    <w:rsid w:val="005936A7"/>
    <w:rsid w:val="005938B0"/>
    <w:rsid w:val="005947C1"/>
    <w:rsid w:val="0059481A"/>
    <w:rsid w:val="0059524D"/>
    <w:rsid w:val="005954A1"/>
    <w:rsid w:val="0059558E"/>
    <w:rsid w:val="0059596B"/>
    <w:rsid w:val="0059597B"/>
    <w:rsid w:val="00596037"/>
    <w:rsid w:val="005962AD"/>
    <w:rsid w:val="00596348"/>
    <w:rsid w:val="00597CAF"/>
    <w:rsid w:val="005A011F"/>
    <w:rsid w:val="005A09C2"/>
    <w:rsid w:val="005A101E"/>
    <w:rsid w:val="005A15B9"/>
    <w:rsid w:val="005A19FF"/>
    <w:rsid w:val="005A3A59"/>
    <w:rsid w:val="005A44F6"/>
    <w:rsid w:val="005A5F4B"/>
    <w:rsid w:val="005A63B6"/>
    <w:rsid w:val="005A6FC3"/>
    <w:rsid w:val="005B0D61"/>
    <w:rsid w:val="005B1BEB"/>
    <w:rsid w:val="005B2940"/>
    <w:rsid w:val="005B2AA1"/>
    <w:rsid w:val="005B2B1D"/>
    <w:rsid w:val="005B2F01"/>
    <w:rsid w:val="005B37B2"/>
    <w:rsid w:val="005B3D5E"/>
    <w:rsid w:val="005B534E"/>
    <w:rsid w:val="005B5F54"/>
    <w:rsid w:val="005B69BA"/>
    <w:rsid w:val="005B6DAE"/>
    <w:rsid w:val="005B725E"/>
    <w:rsid w:val="005B7E72"/>
    <w:rsid w:val="005C00DB"/>
    <w:rsid w:val="005C03B6"/>
    <w:rsid w:val="005C08A2"/>
    <w:rsid w:val="005C09CA"/>
    <w:rsid w:val="005C0A2D"/>
    <w:rsid w:val="005C11B5"/>
    <w:rsid w:val="005C28A3"/>
    <w:rsid w:val="005C2EEA"/>
    <w:rsid w:val="005C352D"/>
    <w:rsid w:val="005C36A8"/>
    <w:rsid w:val="005C3D9D"/>
    <w:rsid w:val="005C4F34"/>
    <w:rsid w:val="005C5E86"/>
    <w:rsid w:val="005C5F59"/>
    <w:rsid w:val="005C5FFC"/>
    <w:rsid w:val="005C6F19"/>
    <w:rsid w:val="005D0234"/>
    <w:rsid w:val="005D18CE"/>
    <w:rsid w:val="005D1BAD"/>
    <w:rsid w:val="005D2326"/>
    <w:rsid w:val="005D3776"/>
    <w:rsid w:val="005D66B9"/>
    <w:rsid w:val="005D7599"/>
    <w:rsid w:val="005D775F"/>
    <w:rsid w:val="005D7950"/>
    <w:rsid w:val="005E0085"/>
    <w:rsid w:val="005E0518"/>
    <w:rsid w:val="005E2649"/>
    <w:rsid w:val="005E33F1"/>
    <w:rsid w:val="005E35F6"/>
    <w:rsid w:val="005E40C7"/>
    <w:rsid w:val="005E5892"/>
    <w:rsid w:val="005E58DC"/>
    <w:rsid w:val="005E5BF2"/>
    <w:rsid w:val="005E5D8A"/>
    <w:rsid w:val="005E61EF"/>
    <w:rsid w:val="005E64A5"/>
    <w:rsid w:val="005E6BA5"/>
    <w:rsid w:val="005E76AC"/>
    <w:rsid w:val="005F052F"/>
    <w:rsid w:val="005F0A8B"/>
    <w:rsid w:val="005F182F"/>
    <w:rsid w:val="005F243B"/>
    <w:rsid w:val="005F31AA"/>
    <w:rsid w:val="005F3D31"/>
    <w:rsid w:val="005F4C79"/>
    <w:rsid w:val="005F5C76"/>
    <w:rsid w:val="005F6209"/>
    <w:rsid w:val="005F68DD"/>
    <w:rsid w:val="005F6F9A"/>
    <w:rsid w:val="00600172"/>
    <w:rsid w:val="006016C5"/>
    <w:rsid w:val="00601C10"/>
    <w:rsid w:val="006029F7"/>
    <w:rsid w:val="00602C19"/>
    <w:rsid w:val="00602D73"/>
    <w:rsid w:val="00603C7C"/>
    <w:rsid w:val="006041A7"/>
    <w:rsid w:val="00604214"/>
    <w:rsid w:val="00604A5E"/>
    <w:rsid w:val="00604A7C"/>
    <w:rsid w:val="00605C21"/>
    <w:rsid w:val="00605D3E"/>
    <w:rsid w:val="006060F1"/>
    <w:rsid w:val="00606163"/>
    <w:rsid w:val="006068C2"/>
    <w:rsid w:val="00606AE5"/>
    <w:rsid w:val="006071D1"/>
    <w:rsid w:val="00607240"/>
    <w:rsid w:val="0060760E"/>
    <w:rsid w:val="00610143"/>
    <w:rsid w:val="006108A3"/>
    <w:rsid w:val="006123B2"/>
    <w:rsid w:val="00612B69"/>
    <w:rsid w:val="00612BCA"/>
    <w:rsid w:val="0061397A"/>
    <w:rsid w:val="00613B20"/>
    <w:rsid w:val="00613B4A"/>
    <w:rsid w:val="00613E41"/>
    <w:rsid w:val="00613E97"/>
    <w:rsid w:val="00614033"/>
    <w:rsid w:val="00614273"/>
    <w:rsid w:val="00616A49"/>
    <w:rsid w:val="00616BC2"/>
    <w:rsid w:val="00620016"/>
    <w:rsid w:val="00621A66"/>
    <w:rsid w:val="00621B94"/>
    <w:rsid w:val="00622BF7"/>
    <w:rsid w:val="0062307A"/>
    <w:rsid w:val="0062396C"/>
    <w:rsid w:val="006242D4"/>
    <w:rsid w:val="00625189"/>
    <w:rsid w:val="00625AAA"/>
    <w:rsid w:val="00625BE1"/>
    <w:rsid w:val="00626D82"/>
    <w:rsid w:val="00627189"/>
    <w:rsid w:val="006274A1"/>
    <w:rsid w:val="00631F55"/>
    <w:rsid w:val="00633347"/>
    <w:rsid w:val="006344BD"/>
    <w:rsid w:val="00634FC2"/>
    <w:rsid w:val="00635466"/>
    <w:rsid w:val="006356A3"/>
    <w:rsid w:val="00635799"/>
    <w:rsid w:val="006368D1"/>
    <w:rsid w:val="00636AD8"/>
    <w:rsid w:val="00637427"/>
    <w:rsid w:val="00637A67"/>
    <w:rsid w:val="00637C4D"/>
    <w:rsid w:val="00641412"/>
    <w:rsid w:val="00641481"/>
    <w:rsid w:val="00641B8B"/>
    <w:rsid w:val="006425F9"/>
    <w:rsid w:val="0064270A"/>
    <w:rsid w:val="00642FBD"/>
    <w:rsid w:val="00645530"/>
    <w:rsid w:val="00645822"/>
    <w:rsid w:val="00645BB9"/>
    <w:rsid w:val="00646874"/>
    <w:rsid w:val="00647003"/>
    <w:rsid w:val="00647122"/>
    <w:rsid w:val="0064772F"/>
    <w:rsid w:val="00647A45"/>
    <w:rsid w:val="00651921"/>
    <w:rsid w:val="006519AB"/>
    <w:rsid w:val="0065250E"/>
    <w:rsid w:val="00653130"/>
    <w:rsid w:val="0065492F"/>
    <w:rsid w:val="00654B5C"/>
    <w:rsid w:val="0065626A"/>
    <w:rsid w:val="00656C46"/>
    <w:rsid w:val="00656D03"/>
    <w:rsid w:val="00660E19"/>
    <w:rsid w:val="00661C1D"/>
    <w:rsid w:val="00661E2B"/>
    <w:rsid w:val="00662369"/>
    <w:rsid w:val="0066251D"/>
    <w:rsid w:val="00662666"/>
    <w:rsid w:val="006629B0"/>
    <w:rsid w:val="0066305D"/>
    <w:rsid w:val="0066338A"/>
    <w:rsid w:val="00664254"/>
    <w:rsid w:val="0066436C"/>
    <w:rsid w:val="006650AD"/>
    <w:rsid w:val="00665DB8"/>
    <w:rsid w:val="00666993"/>
    <w:rsid w:val="006669B8"/>
    <w:rsid w:val="00666C4B"/>
    <w:rsid w:val="0067028C"/>
    <w:rsid w:val="00670867"/>
    <w:rsid w:val="00670AF3"/>
    <w:rsid w:val="00670BB4"/>
    <w:rsid w:val="00670CD2"/>
    <w:rsid w:val="00671167"/>
    <w:rsid w:val="006736FA"/>
    <w:rsid w:val="00674225"/>
    <w:rsid w:val="006744BC"/>
    <w:rsid w:val="00674BD2"/>
    <w:rsid w:val="006752A4"/>
    <w:rsid w:val="00675EC2"/>
    <w:rsid w:val="00676A31"/>
    <w:rsid w:val="00676D4E"/>
    <w:rsid w:val="00677CFE"/>
    <w:rsid w:val="00680867"/>
    <w:rsid w:val="00681345"/>
    <w:rsid w:val="00682EF3"/>
    <w:rsid w:val="00683E1E"/>
    <w:rsid w:val="00687159"/>
    <w:rsid w:val="00687A7C"/>
    <w:rsid w:val="00691025"/>
    <w:rsid w:val="006919FE"/>
    <w:rsid w:val="00691CE2"/>
    <w:rsid w:val="0069254D"/>
    <w:rsid w:val="0069377B"/>
    <w:rsid w:val="00693A1C"/>
    <w:rsid w:val="006945ED"/>
    <w:rsid w:val="00694686"/>
    <w:rsid w:val="0069562B"/>
    <w:rsid w:val="0069724C"/>
    <w:rsid w:val="00697C57"/>
    <w:rsid w:val="00697CFD"/>
    <w:rsid w:val="006A0E0B"/>
    <w:rsid w:val="006A3187"/>
    <w:rsid w:val="006A41CE"/>
    <w:rsid w:val="006A4356"/>
    <w:rsid w:val="006A44A2"/>
    <w:rsid w:val="006A4587"/>
    <w:rsid w:val="006A4C67"/>
    <w:rsid w:val="006A4D67"/>
    <w:rsid w:val="006A5720"/>
    <w:rsid w:val="006A6207"/>
    <w:rsid w:val="006A7D57"/>
    <w:rsid w:val="006B1379"/>
    <w:rsid w:val="006B2ABD"/>
    <w:rsid w:val="006B31C4"/>
    <w:rsid w:val="006B3B5D"/>
    <w:rsid w:val="006B4C18"/>
    <w:rsid w:val="006B6414"/>
    <w:rsid w:val="006B64C2"/>
    <w:rsid w:val="006B6974"/>
    <w:rsid w:val="006B7730"/>
    <w:rsid w:val="006C054E"/>
    <w:rsid w:val="006C0D33"/>
    <w:rsid w:val="006C16E9"/>
    <w:rsid w:val="006C29F3"/>
    <w:rsid w:val="006C37BD"/>
    <w:rsid w:val="006C3D9D"/>
    <w:rsid w:val="006C40E3"/>
    <w:rsid w:val="006C5B14"/>
    <w:rsid w:val="006C60DA"/>
    <w:rsid w:val="006C7592"/>
    <w:rsid w:val="006D1A0E"/>
    <w:rsid w:val="006D2637"/>
    <w:rsid w:val="006D2FC5"/>
    <w:rsid w:val="006D3244"/>
    <w:rsid w:val="006D333B"/>
    <w:rsid w:val="006D3FFA"/>
    <w:rsid w:val="006D4C1B"/>
    <w:rsid w:val="006D4DCD"/>
    <w:rsid w:val="006D59BC"/>
    <w:rsid w:val="006D606F"/>
    <w:rsid w:val="006D65D6"/>
    <w:rsid w:val="006D6BE9"/>
    <w:rsid w:val="006D703D"/>
    <w:rsid w:val="006D70E5"/>
    <w:rsid w:val="006D72F6"/>
    <w:rsid w:val="006D734E"/>
    <w:rsid w:val="006E04F7"/>
    <w:rsid w:val="006E0819"/>
    <w:rsid w:val="006E212E"/>
    <w:rsid w:val="006E264C"/>
    <w:rsid w:val="006E292A"/>
    <w:rsid w:val="006E2A36"/>
    <w:rsid w:val="006E488A"/>
    <w:rsid w:val="006E4960"/>
    <w:rsid w:val="006E4B4D"/>
    <w:rsid w:val="006E6EFE"/>
    <w:rsid w:val="006E740D"/>
    <w:rsid w:val="006F1312"/>
    <w:rsid w:val="006F22E8"/>
    <w:rsid w:val="006F24AB"/>
    <w:rsid w:val="006F3F3B"/>
    <w:rsid w:val="006F46BE"/>
    <w:rsid w:val="006F4A57"/>
    <w:rsid w:val="006F4A8E"/>
    <w:rsid w:val="006F5CD7"/>
    <w:rsid w:val="006F639A"/>
    <w:rsid w:val="006F6C66"/>
    <w:rsid w:val="006F7F78"/>
    <w:rsid w:val="0070279B"/>
    <w:rsid w:val="00702D7C"/>
    <w:rsid w:val="007036E0"/>
    <w:rsid w:val="00703C7C"/>
    <w:rsid w:val="00703DAD"/>
    <w:rsid w:val="007049D1"/>
    <w:rsid w:val="00705147"/>
    <w:rsid w:val="0070531D"/>
    <w:rsid w:val="00705A2C"/>
    <w:rsid w:val="007065A3"/>
    <w:rsid w:val="007075C5"/>
    <w:rsid w:val="00710776"/>
    <w:rsid w:val="007117E3"/>
    <w:rsid w:val="0071199D"/>
    <w:rsid w:val="00713862"/>
    <w:rsid w:val="00715083"/>
    <w:rsid w:val="00715C49"/>
    <w:rsid w:val="00716F09"/>
    <w:rsid w:val="00716F12"/>
    <w:rsid w:val="007171A1"/>
    <w:rsid w:val="007171C2"/>
    <w:rsid w:val="0071764F"/>
    <w:rsid w:val="0072087E"/>
    <w:rsid w:val="00720CBF"/>
    <w:rsid w:val="007232FC"/>
    <w:rsid w:val="00723E04"/>
    <w:rsid w:val="00724D98"/>
    <w:rsid w:val="00725B16"/>
    <w:rsid w:val="00726BCE"/>
    <w:rsid w:val="007271CD"/>
    <w:rsid w:val="00727DF1"/>
    <w:rsid w:val="00727FEF"/>
    <w:rsid w:val="007304AF"/>
    <w:rsid w:val="0073053D"/>
    <w:rsid w:val="007307EE"/>
    <w:rsid w:val="00730AB6"/>
    <w:rsid w:val="007315FC"/>
    <w:rsid w:val="00733506"/>
    <w:rsid w:val="0073432B"/>
    <w:rsid w:val="0073573E"/>
    <w:rsid w:val="00736392"/>
    <w:rsid w:val="00736653"/>
    <w:rsid w:val="00737883"/>
    <w:rsid w:val="00737C37"/>
    <w:rsid w:val="00740365"/>
    <w:rsid w:val="00740777"/>
    <w:rsid w:val="00741521"/>
    <w:rsid w:val="00741C38"/>
    <w:rsid w:val="00741EC6"/>
    <w:rsid w:val="007433F0"/>
    <w:rsid w:val="0074439E"/>
    <w:rsid w:val="007444C0"/>
    <w:rsid w:val="00744A60"/>
    <w:rsid w:val="0074527D"/>
    <w:rsid w:val="007456F6"/>
    <w:rsid w:val="00745D9B"/>
    <w:rsid w:val="0074610B"/>
    <w:rsid w:val="00746274"/>
    <w:rsid w:val="00746AF3"/>
    <w:rsid w:val="00747149"/>
    <w:rsid w:val="007471B0"/>
    <w:rsid w:val="007471D5"/>
    <w:rsid w:val="007479A3"/>
    <w:rsid w:val="00747CF1"/>
    <w:rsid w:val="00747EAF"/>
    <w:rsid w:val="0075088D"/>
    <w:rsid w:val="007511D6"/>
    <w:rsid w:val="007518C4"/>
    <w:rsid w:val="00751FB2"/>
    <w:rsid w:val="00755AC9"/>
    <w:rsid w:val="00755D37"/>
    <w:rsid w:val="00757502"/>
    <w:rsid w:val="0076104D"/>
    <w:rsid w:val="007618DC"/>
    <w:rsid w:val="00762CB2"/>
    <w:rsid w:val="00764E8F"/>
    <w:rsid w:val="00764F19"/>
    <w:rsid w:val="007653EE"/>
    <w:rsid w:val="00767DBF"/>
    <w:rsid w:val="007705B7"/>
    <w:rsid w:val="00771022"/>
    <w:rsid w:val="0077142D"/>
    <w:rsid w:val="00774203"/>
    <w:rsid w:val="0077435D"/>
    <w:rsid w:val="0077482E"/>
    <w:rsid w:val="00774ABD"/>
    <w:rsid w:val="00774D0B"/>
    <w:rsid w:val="00775147"/>
    <w:rsid w:val="00775150"/>
    <w:rsid w:val="00775202"/>
    <w:rsid w:val="007765BD"/>
    <w:rsid w:val="00776993"/>
    <w:rsid w:val="007769B0"/>
    <w:rsid w:val="00777124"/>
    <w:rsid w:val="00780213"/>
    <w:rsid w:val="0078146A"/>
    <w:rsid w:val="00781B36"/>
    <w:rsid w:val="00781CED"/>
    <w:rsid w:val="00782914"/>
    <w:rsid w:val="007830D9"/>
    <w:rsid w:val="0078475F"/>
    <w:rsid w:val="007848E3"/>
    <w:rsid w:val="00784B92"/>
    <w:rsid w:val="007851F7"/>
    <w:rsid w:val="00785F69"/>
    <w:rsid w:val="007861A6"/>
    <w:rsid w:val="007876DA"/>
    <w:rsid w:val="00787ADE"/>
    <w:rsid w:val="00790D14"/>
    <w:rsid w:val="00790E1F"/>
    <w:rsid w:val="0079187B"/>
    <w:rsid w:val="00793100"/>
    <w:rsid w:val="00793653"/>
    <w:rsid w:val="007965E4"/>
    <w:rsid w:val="00797CD9"/>
    <w:rsid w:val="007A11FA"/>
    <w:rsid w:val="007A147C"/>
    <w:rsid w:val="007A199D"/>
    <w:rsid w:val="007A1B17"/>
    <w:rsid w:val="007A1F37"/>
    <w:rsid w:val="007A1F3D"/>
    <w:rsid w:val="007A2406"/>
    <w:rsid w:val="007A2B48"/>
    <w:rsid w:val="007A32B9"/>
    <w:rsid w:val="007A3496"/>
    <w:rsid w:val="007A361F"/>
    <w:rsid w:val="007A41C3"/>
    <w:rsid w:val="007A4DE9"/>
    <w:rsid w:val="007A56A2"/>
    <w:rsid w:val="007A5FD6"/>
    <w:rsid w:val="007A7061"/>
    <w:rsid w:val="007A7A84"/>
    <w:rsid w:val="007A7E93"/>
    <w:rsid w:val="007B076F"/>
    <w:rsid w:val="007B0823"/>
    <w:rsid w:val="007B19AC"/>
    <w:rsid w:val="007B27AE"/>
    <w:rsid w:val="007B28F3"/>
    <w:rsid w:val="007B2A27"/>
    <w:rsid w:val="007B42C2"/>
    <w:rsid w:val="007B4C1E"/>
    <w:rsid w:val="007B586A"/>
    <w:rsid w:val="007B73F1"/>
    <w:rsid w:val="007C03CB"/>
    <w:rsid w:val="007C0B11"/>
    <w:rsid w:val="007C0E6D"/>
    <w:rsid w:val="007C142F"/>
    <w:rsid w:val="007C16BB"/>
    <w:rsid w:val="007C2190"/>
    <w:rsid w:val="007C4189"/>
    <w:rsid w:val="007C420B"/>
    <w:rsid w:val="007C5BB0"/>
    <w:rsid w:val="007C734C"/>
    <w:rsid w:val="007C7B2D"/>
    <w:rsid w:val="007D1421"/>
    <w:rsid w:val="007D2F28"/>
    <w:rsid w:val="007D3602"/>
    <w:rsid w:val="007D381C"/>
    <w:rsid w:val="007D3E7D"/>
    <w:rsid w:val="007D438B"/>
    <w:rsid w:val="007D4558"/>
    <w:rsid w:val="007D4570"/>
    <w:rsid w:val="007D6007"/>
    <w:rsid w:val="007D7D9F"/>
    <w:rsid w:val="007E0181"/>
    <w:rsid w:val="007E1F05"/>
    <w:rsid w:val="007E467C"/>
    <w:rsid w:val="007E5285"/>
    <w:rsid w:val="007E77B8"/>
    <w:rsid w:val="007F0764"/>
    <w:rsid w:val="007F09B9"/>
    <w:rsid w:val="007F0CB6"/>
    <w:rsid w:val="007F0CDD"/>
    <w:rsid w:val="007F10C1"/>
    <w:rsid w:val="007F16B4"/>
    <w:rsid w:val="007F195B"/>
    <w:rsid w:val="007F22DE"/>
    <w:rsid w:val="007F2617"/>
    <w:rsid w:val="007F3806"/>
    <w:rsid w:val="007F5C20"/>
    <w:rsid w:val="007F5F26"/>
    <w:rsid w:val="007F6127"/>
    <w:rsid w:val="007F6B24"/>
    <w:rsid w:val="00800DCE"/>
    <w:rsid w:val="0080170E"/>
    <w:rsid w:val="00801F1D"/>
    <w:rsid w:val="008020AA"/>
    <w:rsid w:val="008029D0"/>
    <w:rsid w:val="00803382"/>
    <w:rsid w:val="00804097"/>
    <w:rsid w:val="00804F73"/>
    <w:rsid w:val="00805A34"/>
    <w:rsid w:val="008062E2"/>
    <w:rsid w:val="00806609"/>
    <w:rsid w:val="00810150"/>
    <w:rsid w:val="008114EA"/>
    <w:rsid w:val="00811BF1"/>
    <w:rsid w:val="00811F0A"/>
    <w:rsid w:val="008129BA"/>
    <w:rsid w:val="00813A09"/>
    <w:rsid w:val="008149A1"/>
    <w:rsid w:val="00815199"/>
    <w:rsid w:val="00815390"/>
    <w:rsid w:val="00815A0E"/>
    <w:rsid w:val="00815D62"/>
    <w:rsid w:val="008165DD"/>
    <w:rsid w:val="00816BC1"/>
    <w:rsid w:val="0081749D"/>
    <w:rsid w:val="008204D0"/>
    <w:rsid w:val="00821594"/>
    <w:rsid w:val="0082414D"/>
    <w:rsid w:val="0082445C"/>
    <w:rsid w:val="00824658"/>
    <w:rsid w:val="008253F8"/>
    <w:rsid w:val="00825ADD"/>
    <w:rsid w:val="0082746A"/>
    <w:rsid w:val="00827502"/>
    <w:rsid w:val="00827AE0"/>
    <w:rsid w:val="008302D0"/>
    <w:rsid w:val="008302D6"/>
    <w:rsid w:val="00830A52"/>
    <w:rsid w:val="00831CD4"/>
    <w:rsid w:val="008325B8"/>
    <w:rsid w:val="00832755"/>
    <w:rsid w:val="0083536F"/>
    <w:rsid w:val="0083566F"/>
    <w:rsid w:val="00836001"/>
    <w:rsid w:val="00836407"/>
    <w:rsid w:val="008365C0"/>
    <w:rsid w:val="0083788D"/>
    <w:rsid w:val="00840376"/>
    <w:rsid w:val="00840574"/>
    <w:rsid w:val="008407F1"/>
    <w:rsid w:val="00840EB2"/>
    <w:rsid w:val="00841E17"/>
    <w:rsid w:val="00843E0E"/>
    <w:rsid w:val="00845B6B"/>
    <w:rsid w:val="00845D21"/>
    <w:rsid w:val="00845F37"/>
    <w:rsid w:val="0084726E"/>
    <w:rsid w:val="008473C5"/>
    <w:rsid w:val="008473FD"/>
    <w:rsid w:val="008478DF"/>
    <w:rsid w:val="00847A22"/>
    <w:rsid w:val="008516A5"/>
    <w:rsid w:val="00851935"/>
    <w:rsid w:val="008525C5"/>
    <w:rsid w:val="00852683"/>
    <w:rsid w:val="00853ACF"/>
    <w:rsid w:val="00854B58"/>
    <w:rsid w:val="00854C20"/>
    <w:rsid w:val="00854CEE"/>
    <w:rsid w:val="00855A20"/>
    <w:rsid w:val="00855DEB"/>
    <w:rsid w:val="00855EC3"/>
    <w:rsid w:val="00856B95"/>
    <w:rsid w:val="0085713E"/>
    <w:rsid w:val="0085745D"/>
    <w:rsid w:val="008579B3"/>
    <w:rsid w:val="008604D0"/>
    <w:rsid w:val="00860DF6"/>
    <w:rsid w:val="00862578"/>
    <w:rsid w:val="00862F54"/>
    <w:rsid w:val="0086318A"/>
    <w:rsid w:val="00863997"/>
    <w:rsid w:val="008657C4"/>
    <w:rsid w:val="00866A0B"/>
    <w:rsid w:val="00866B32"/>
    <w:rsid w:val="00867401"/>
    <w:rsid w:val="00867785"/>
    <w:rsid w:val="008711A1"/>
    <w:rsid w:val="008712B5"/>
    <w:rsid w:val="0087162B"/>
    <w:rsid w:val="008736DB"/>
    <w:rsid w:val="00875775"/>
    <w:rsid w:val="00875A89"/>
    <w:rsid w:val="00875F8C"/>
    <w:rsid w:val="00876075"/>
    <w:rsid w:val="0087707C"/>
    <w:rsid w:val="008770E3"/>
    <w:rsid w:val="00877264"/>
    <w:rsid w:val="008773D6"/>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5A4A"/>
    <w:rsid w:val="008860D7"/>
    <w:rsid w:val="00886B42"/>
    <w:rsid w:val="008872B3"/>
    <w:rsid w:val="00890443"/>
    <w:rsid w:val="008904B2"/>
    <w:rsid w:val="00890858"/>
    <w:rsid w:val="0089257D"/>
    <w:rsid w:val="00892D70"/>
    <w:rsid w:val="00894006"/>
    <w:rsid w:val="00894025"/>
    <w:rsid w:val="00894555"/>
    <w:rsid w:val="00894872"/>
    <w:rsid w:val="00894A45"/>
    <w:rsid w:val="00897747"/>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111E"/>
    <w:rsid w:val="008B1168"/>
    <w:rsid w:val="008B1A63"/>
    <w:rsid w:val="008B1B44"/>
    <w:rsid w:val="008B24A5"/>
    <w:rsid w:val="008B28A0"/>
    <w:rsid w:val="008B2EAD"/>
    <w:rsid w:val="008B3009"/>
    <w:rsid w:val="008B36C0"/>
    <w:rsid w:val="008B4E77"/>
    <w:rsid w:val="008B50A7"/>
    <w:rsid w:val="008B59E5"/>
    <w:rsid w:val="008B6E45"/>
    <w:rsid w:val="008C0D65"/>
    <w:rsid w:val="008C1DF9"/>
    <w:rsid w:val="008C1F9E"/>
    <w:rsid w:val="008C2197"/>
    <w:rsid w:val="008C2E90"/>
    <w:rsid w:val="008C31C1"/>
    <w:rsid w:val="008C3412"/>
    <w:rsid w:val="008C3893"/>
    <w:rsid w:val="008C5107"/>
    <w:rsid w:val="008C541C"/>
    <w:rsid w:val="008C5752"/>
    <w:rsid w:val="008C59E6"/>
    <w:rsid w:val="008C6A13"/>
    <w:rsid w:val="008D0D9A"/>
    <w:rsid w:val="008D0EEF"/>
    <w:rsid w:val="008D232A"/>
    <w:rsid w:val="008D42A7"/>
    <w:rsid w:val="008D45FE"/>
    <w:rsid w:val="008D5930"/>
    <w:rsid w:val="008D5A1D"/>
    <w:rsid w:val="008D5B98"/>
    <w:rsid w:val="008D5ECE"/>
    <w:rsid w:val="008D67EC"/>
    <w:rsid w:val="008D731C"/>
    <w:rsid w:val="008D751B"/>
    <w:rsid w:val="008E0319"/>
    <w:rsid w:val="008E30CF"/>
    <w:rsid w:val="008E3BF2"/>
    <w:rsid w:val="008E4E78"/>
    <w:rsid w:val="008E4FE8"/>
    <w:rsid w:val="008E51F0"/>
    <w:rsid w:val="008E5C24"/>
    <w:rsid w:val="008E7915"/>
    <w:rsid w:val="008E7C09"/>
    <w:rsid w:val="008E7CBE"/>
    <w:rsid w:val="008F1073"/>
    <w:rsid w:val="008F1A3D"/>
    <w:rsid w:val="008F1CA4"/>
    <w:rsid w:val="008F3343"/>
    <w:rsid w:val="008F462B"/>
    <w:rsid w:val="00900472"/>
    <w:rsid w:val="00900570"/>
    <w:rsid w:val="00900934"/>
    <w:rsid w:val="00900E15"/>
    <w:rsid w:val="00901293"/>
    <w:rsid w:val="009012D8"/>
    <w:rsid w:val="009018A7"/>
    <w:rsid w:val="00901B3E"/>
    <w:rsid w:val="00901CED"/>
    <w:rsid w:val="0090218A"/>
    <w:rsid w:val="00902EA2"/>
    <w:rsid w:val="00903239"/>
    <w:rsid w:val="009034E4"/>
    <w:rsid w:val="00903549"/>
    <w:rsid w:val="00903706"/>
    <w:rsid w:val="00903A90"/>
    <w:rsid w:val="0090412C"/>
    <w:rsid w:val="00904732"/>
    <w:rsid w:val="009055A0"/>
    <w:rsid w:val="009064FA"/>
    <w:rsid w:val="009067B9"/>
    <w:rsid w:val="00907EAC"/>
    <w:rsid w:val="009126DB"/>
    <w:rsid w:val="00914E37"/>
    <w:rsid w:val="00915025"/>
    <w:rsid w:val="009150BD"/>
    <w:rsid w:val="0091550E"/>
    <w:rsid w:val="0091570E"/>
    <w:rsid w:val="009165F0"/>
    <w:rsid w:val="009166BA"/>
    <w:rsid w:val="00916764"/>
    <w:rsid w:val="00916FF9"/>
    <w:rsid w:val="009177BF"/>
    <w:rsid w:val="009206DC"/>
    <w:rsid w:val="00920FBF"/>
    <w:rsid w:val="00921094"/>
    <w:rsid w:val="0092217C"/>
    <w:rsid w:val="00922836"/>
    <w:rsid w:val="00922FB9"/>
    <w:rsid w:val="009236C9"/>
    <w:rsid w:val="0092433A"/>
    <w:rsid w:val="00924652"/>
    <w:rsid w:val="0092489E"/>
    <w:rsid w:val="009259E8"/>
    <w:rsid w:val="00926BBB"/>
    <w:rsid w:val="0092770C"/>
    <w:rsid w:val="009312C4"/>
    <w:rsid w:val="00932014"/>
    <w:rsid w:val="00932343"/>
    <w:rsid w:val="0093249B"/>
    <w:rsid w:val="0093286A"/>
    <w:rsid w:val="009329BA"/>
    <w:rsid w:val="00933B5E"/>
    <w:rsid w:val="009344BC"/>
    <w:rsid w:val="00934A3A"/>
    <w:rsid w:val="00935F23"/>
    <w:rsid w:val="00940AFB"/>
    <w:rsid w:val="00941404"/>
    <w:rsid w:val="00941BFD"/>
    <w:rsid w:val="00942158"/>
    <w:rsid w:val="00942520"/>
    <w:rsid w:val="0094271D"/>
    <w:rsid w:val="00942FBB"/>
    <w:rsid w:val="00943404"/>
    <w:rsid w:val="0094397B"/>
    <w:rsid w:val="00943E95"/>
    <w:rsid w:val="00947B44"/>
    <w:rsid w:val="00951489"/>
    <w:rsid w:val="00952944"/>
    <w:rsid w:val="00953824"/>
    <w:rsid w:val="00953FBD"/>
    <w:rsid w:val="00955F4E"/>
    <w:rsid w:val="00956142"/>
    <w:rsid w:val="00957D09"/>
    <w:rsid w:val="009604C8"/>
    <w:rsid w:val="00960575"/>
    <w:rsid w:val="00960659"/>
    <w:rsid w:val="00961CCE"/>
    <w:rsid w:val="00961F95"/>
    <w:rsid w:val="00962AE8"/>
    <w:rsid w:val="00963374"/>
    <w:rsid w:val="00963927"/>
    <w:rsid w:val="00963A2D"/>
    <w:rsid w:val="009642E0"/>
    <w:rsid w:val="00964697"/>
    <w:rsid w:val="009646DC"/>
    <w:rsid w:val="0096533B"/>
    <w:rsid w:val="00965ADB"/>
    <w:rsid w:val="00966263"/>
    <w:rsid w:val="00966352"/>
    <w:rsid w:val="0097081C"/>
    <w:rsid w:val="00970B21"/>
    <w:rsid w:val="00971DE1"/>
    <w:rsid w:val="0097290B"/>
    <w:rsid w:val="0097448F"/>
    <w:rsid w:val="0097494A"/>
    <w:rsid w:val="00974A6B"/>
    <w:rsid w:val="00974CA8"/>
    <w:rsid w:val="00974E4D"/>
    <w:rsid w:val="00974F3D"/>
    <w:rsid w:val="009753B5"/>
    <w:rsid w:val="00975682"/>
    <w:rsid w:val="00975684"/>
    <w:rsid w:val="009757A4"/>
    <w:rsid w:val="00977FB3"/>
    <w:rsid w:val="00980EBF"/>
    <w:rsid w:val="00980FDD"/>
    <w:rsid w:val="00981046"/>
    <w:rsid w:val="00981C39"/>
    <w:rsid w:val="00982034"/>
    <w:rsid w:val="00982F5C"/>
    <w:rsid w:val="0098324C"/>
    <w:rsid w:val="00983AD5"/>
    <w:rsid w:val="00983D55"/>
    <w:rsid w:val="009848F7"/>
    <w:rsid w:val="00985374"/>
    <w:rsid w:val="00985533"/>
    <w:rsid w:val="00985762"/>
    <w:rsid w:val="009869DA"/>
    <w:rsid w:val="0098710F"/>
    <w:rsid w:val="0099008A"/>
    <w:rsid w:val="0099116B"/>
    <w:rsid w:val="009919FF"/>
    <w:rsid w:val="00991B64"/>
    <w:rsid w:val="009928E5"/>
    <w:rsid w:val="00992E6B"/>
    <w:rsid w:val="00992EFD"/>
    <w:rsid w:val="009932A8"/>
    <w:rsid w:val="00994261"/>
    <w:rsid w:val="00994A11"/>
    <w:rsid w:val="00994A9C"/>
    <w:rsid w:val="00996001"/>
    <w:rsid w:val="009965AB"/>
    <w:rsid w:val="00996B0B"/>
    <w:rsid w:val="0099707E"/>
    <w:rsid w:val="00997293"/>
    <w:rsid w:val="009972DE"/>
    <w:rsid w:val="009A09B1"/>
    <w:rsid w:val="009A1331"/>
    <w:rsid w:val="009A1879"/>
    <w:rsid w:val="009A1DA3"/>
    <w:rsid w:val="009A32BE"/>
    <w:rsid w:val="009A346E"/>
    <w:rsid w:val="009A3538"/>
    <w:rsid w:val="009A4AEC"/>
    <w:rsid w:val="009A5132"/>
    <w:rsid w:val="009A5A08"/>
    <w:rsid w:val="009A62D9"/>
    <w:rsid w:val="009A6B0C"/>
    <w:rsid w:val="009A7ACE"/>
    <w:rsid w:val="009B04F9"/>
    <w:rsid w:val="009B08EE"/>
    <w:rsid w:val="009B10DD"/>
    <w:rsid w:val="009B27CF"/>
    <w:rsid w:val="009B337B"/>
    <w:rsid w:val="009B41F2"/>
    <w:rsid w:val="009B423B"/>
    <w:rsid w:val="009B442B"/>
    <w:rsid w:val="009B4903"/>
    <w:rsid w:val="009B5075"/>
    <w:rsid w:val="009B5541"/>
    <w:rsid w:val="009B568A"/>
    <w:rsid w:val="009B7127"/>
    <w:rsid w:val="009C0229"/>
    <w:rsid w:val="009C07D9"/>
    <w:rsid w:val="009C2B1C"/>
    <w:rsid w:val="009C3009"/>
    <w:rsid w:val="009C3974"/>
    <w:rsid w:val="009C42A5"/>
    <w:rsid w:val="009C4C71"/>
    <w:rsid w:val="009C56BE"/>
    <w:rsid w:val="009C58F1"/>
    <w:rsid w:val="009C62F5"/>
    <w:rsid w:val="009C6A66"/>
    <w:rsid w:val="009C6BF6"/>
    <w:rsid w:val="009C76C6"/>
    <w:rsid w:val="009C7D3A"/>
    <w:rsid w:val="009D004C"/>
    <w:rsid w:val="009D01F9"/>
    <w:rsid w:val="009D04EB"/>
    <w:rsid w:val="009D0BBF"/>
    <w:rsid w:val="009D1BEE"/>
    <w:rsid w:val="009D2216"/>
    <w:rsid w:val="009D386B"/>
    <w:rsid w:val="009D60BA"/>
    <w:rsid w:val="009D610A"/>
    <w:rsid w:val="009E0860"/>
    <w:rsid w:val="009E0927"/>
    <w:rsid w:val="009E1EF2"/>
    <w:rsid w:val="009E2064"/>
    <w:rsid w:val="009E3E0D"/>
    <w:rsid w:val="009E519F"/>
    <w:rsid w:val="009E597A"/>
    <w:rsid w:val="009E6CF4"/>
    <w:rsid w:val="009E7F61"/>
    <w:rsid w:val="009F0CB6"/>
    <w:rsid w:val="009F0D0C"/>
    <w:rsid w:val="009F1BAF"/>
    <w:rsid w:val="009F2806"/>
    <w:rsid w:val="009F2908"/>
    <w:rsid w:val="009F2F01"/>
    <w:rsid w:val="009F303F"/>
    <w:rsid w:val="009F342C"/>
    <w:rsid w:val="009F34AF"/>
    <w:rsid w:val="009F3637"/>
    <w:rsid w:val="009F3704"/>
    <w:rsid w:val="009F50E8"/>
    <w:rsid w:val="009F5910"/>
    <w:rsid w:val="009F62BB"/>
    <w:rsid w:val="009F742D"/>
    <w:rsid w:val="00A00377"/>
    <w:rsid w:val="00A009C6"/>
    <w:rsid w:val="00A00C44"/>
    <w:rsid w:val="00A01C94"/>
    <w:rsid w:val="00A056A6"/>
    <w:rsid w:val="00A06675"/>
    <w:rsid w:val="00A0701A"/>
    <w:rsid w:val="00A10232"/>
    <w:rsid w:val="00A107B4"/>
    <w:rsid w:val="00A10D10"/>
    <w:rsid w:val="00A10D24"/>
    <w:rsid w:val="00A10EF3"/>
    <w:rsid w:val="00A116AD"/>
    <w:rsid w:val="00A124B6"/>
    <w:rsid w:val="00A126AD"/>
    <w:rsid w:val="00A1319D"/>
    <w:rsid w:val="00A132A2"/>
    <w:rsid w:val="00A13E54"/>
    <w:rsid w:val="00A14039"/>
    <w:rsid w:val="00A14511"/>
    <w:rsid w:val="00A14520"/>
    <w:rsid w:val="00A150DF"/>
    <w:rsid w:val="00A153B1"/>
    <w:rsid w:val="00A158DB"/>
    <w:rsid w:val="00A15DA6"/>
    <w:rsid w:val="00A1604B"/>
    <w:rsid w:val="00A16312"/>
    <w:rsid w:val="00A16F36"/>
    <w:rsid w:val="00A1715A"/>
    <w:rsid w:val="00A171B2"/>
    <w:rsid w:val="00A200AE"/>
    <w:rsid w:val="00A2020D"/>
    <w:rsid w:val="00A21AD2"/>
    <w:rsid w:val="00A229DF"/>
    <w:rsid w:val="00A22DFA"/>
    <w:rsid w:val="00A22F4D"/>
    <w:rsid w:val="00A23009"/>
    <w:rsid w:val="00A2394C"/>
    <w:rsid w:val="00A23B44"/>
    <w:rsid w:val="00A24AC4"/>
    <w:rsid w:val="00A24B3F"/>
    <w:rsid w:val="00A25262"/>
    <w:rsid w:val="00A25B0B"/>
    <w:rsid w:val="00A2669E"/>
    <w:rsid w:val="00A2785D"/>
    <w:rsid w:val="00A305D9"/>
    <w:rsid w:val="00A30B3F"/>
    <w:rsid w:val="00A30D91"/>
    <w:rsid w:val="00A317BF"/>
    <w:rsid w:val="00A31EF2"/>
    <w:rsid w:val="00A32151"/>
    <w:rsid w:val="00A32BEC"/>
    <w:rsid w:val="00A32C02"/>
    <w:rsid w:val="00A32DF2"/>
    <w:rsid w:val="00A339ED"/>
    <w:rsid w:val="00A34368"/>
    <w:rsid w:val="00A348DE"/>
    <w:rsid w:val="00A3512E"/>
    <w:rsid w:val="00A35518"/>
    <w:rsid w:val="00A35771"/>
    <w:rsid w:val="00A36344"/>
    <w:rsid w:val="00A36862"/>
    <w:rsid w:val="00A36AA6"/>
    <w:rsid w:val="00A377AF"/>
    <w:rsid w:val="00A37A65"/>
    <w:rsid w:val="00A37AAA"/>
    <w:rsid w:val="00A401A2"/>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33AF"/>
    <w:rsid w:val="00A53A39"/>
    <w:rsid w:val="00A54755"/>
    <w:rsid w:val="00A5492A"/>
    <w:rsid w:val="00A54D05"/>
    <w:rsid w:val="00A54FCA"/>
    <w:rsid w:val="00A55AD9"/>
    <w:rsid w:val="00A56B62"/>
    <w:rsid w:val="00A5707A"/>
    <w:rsid w:val="00A5799B"/>
    <w:rsid w:val="00A57D0E"/>
    <w:rsid w:val="00A57F78"/>
    <w:rsid w:val="00A60039"/>
    <w:rsid w:val="00A6060F"/>
    <w:rsid w:val="00A60CE4"/>
    <w:rsid w:val="00A60FC5"/>
    <w:rsid w:val="00A617F1"/>
    <w:rsid w:val="00A61C52"/>
    <w:rsid w:val="00A61C9F"/>
    <w:rsid w:val="00A6223F"/>
    <w:rsid w:val="00A63D7B"/>
    <w:rsid w:val="00A64F2E"/>
    <w:rsid w:val="00A658BC"/>
    <w:rsid w:val="00A65A75"/>
    <w:rsid w:val="00A65F42"/>
    <w:rsid w:val="00A66111"/>
    <w:rsid w:val="00A66FD8"/>
    <w:rsid w:val="00A67385"/>
    <w:rsid w:val="00A678E8"/>
    <w:rsid w:val="00A67B20"/>
    <w:rsid w:val="00A7168E"/>
    <w:rsid w:val="00A72305"/>
    <w:rsid w:val="00A723CC"/>
    <w:rsid w:val="00A7268C"/>
    <w:rsid w:val="00A73613"/>
    <w:rsid w:val="00A737D4"/>
    <w:rsid w:val="00A73F93"/>
    <w:rsid w:val="00A7405A"/>
    <w:rsid w:val="00A75BFE"/>
    <w:rsid w:val="00A75F0D"/>
    <w:rsid w:val="00A7671D"/>
    <w:rsid w:val="00A76F75"/>
    <w:rsid w:val="00A80F66"/>
    <w:rsid w:val="00A81BBE"/>
    <w:rsid w:val="00A81D6C"/>
    <w:rsid w:val="00A82589"/>
    <w:rsid w:val="00A83773"/>
    <w:rsid w:val="00A84C17"/>
    <w:rsid w:val="00A84F28"/>
    <w:rsid w:val="00A860F8"/>
    <w:rsid w:val="00A8635D"/>
    <w:rsid w:val="00A86813"/>
    <w:rsid w:val="00A86A9A"/>
    <w:rsid w:val="00A86E48"/>
    <w:rsid w:val="00A879F3"/>
    <w:rsid w:val="00A904A0"/>
    <w:rsid w:val="00A90E77"/>
    <w:rsid w:val="00A919BF"/>
    <w:rsid w:val="00A91FDB"/>
    <w:rsid w:val="00A92A97"/>
    <w:rsid w:val="00A92C7C"/>
    <w:rsid w:val="00A930EB"/>
    <w:rsid w:val="00A93AE1"/>
    <w:rsid w:val="00A944FC"/>
    <w:rsid w:val="00A952F8"/>
    <w:rsid w:val="00A957D9"/>
    <w:rsid w:val="00A966FB"/>
    <w:rsid w:val="00A9672B"/>
    <w:rsid w:val="00A97D6D"/>
    <w:rsid w:val="00AA0095"/>
    <w:rsid w:val="00AA118D"/>
    <w:rsid w:val="00AA30E2"/>
    <w:rsid w:val="00AA4A88"/>
    <w:rsid w:val="00AA5759"/>
    <w:rsid w:val="00AA59CE"/>
    <w:rsid w:val="00AA61B5"/>
    <w:rsid w:val="00AA7C29"/>
    <w:rsid w:val="00AB0E4D"/>
    <w:rsid w:val="00AB1A58"/>
    <w:rsid w:val="00AB1B2E"/>
    <w:rsid w:val="00AB40C7"/>
    <w:rsid w:val="00AB4160"/>
    <w:rsid w:val="00AB46B8"/>
    <w:rsid w:val="00AB4F24"/>
    <w:rsid w:val="00AB65D3"/>
    <w:rsid w:val="00AB722A"/>
    <w:rsid w:val="00AB7FE8"/>
    <w:rsid w:val="00AC085D"/>
    <w:rsid w:val="00AC0CF0"/>
    <w:rsid w:val="00AC0F6E"/>
    <w:rsid w:val="00AC1B02"/>
    <w:rsid w:val="00AC252A"/>
    <w:rsid w:val="00AC279C"/>
    <w:rsid w:val="00AC27DB"/>
    <w:rsid w:val="00AC2A5C"/>
    <w:rsid w:val="00AC4352"/>
    <w:rsid w:val="00AC512F"/>
    <w:rsid w:val="00AC5730"/>
    <w:rsid w:val="00AC5781"/>
    <w:rsid w:val="00AC5CDE"/>
    <w:rsid w:val="00AC5E42"/>
    <w:rsid w:val="00AC696B"/>
    <w:rsid w:val="00AC6A2E"/>
    <w:rsid w:val="00AC6BF0"/>
    <w:rsid w:val="00AC6C81"/>
    <w:rsid w:val="00AC7639"/>
    <w:rsid w:val="00AC7B3E"/>
    <w:rsid w:val="00AC7D90"/>
    <w:rsid w:val="00AD0059"/>
    <w:rsid w:val="00AD0B34"/>
    <w:rsid w:val="00AD1654"/>
    <w:rsid w:val="00AD18E2"/>
    <w:rsid w:val="00AD21D8"/>
    <w:rsid w:val="00AD28EE"/>
    <w:rsid w:val="00AD339E"/>
    <w:rsid w:val="00AD398F"/>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2FD"/>
    <w:rsid w:val="00AF116E"/>
    <w:rsid w:val="00AF3139"/>
    <w:rsid w:val="00AF47A4"/>
    <w:rsid w:val="00AF47CF"/>
    <w:rsid w:val="00AF4F66"/>
    <w:rsid w:val="00AF5DE7"/>
    <w:rsid w:val="00AF5E3C"/>
    <w:rsid w:val="00AF6BDE"/>
    <w:rsid w:val="00AF6CE1"/>
    <w:rsid w:val="00AF706F"/>
    <w:rsid w:val="00B012D7"/>
    <w:rsid w:val="00B0242E"/>
    <w:rsid w:val="00B039F8"/>
    <w:rsid w:val="00B03E09"/>
    <w:rsid w:val="00B04262"/>
    <w:rsid w:val="00B05D91"/>
    <w:rsid w:val="00B05DAA"/>
    <w:rsid w:val="00B06AC7"/>
    <w:rsid w:val="00B06BE2"/>
    <w:rsid w:val="00B06C08"/>
    <w:rsid w:val="00B06E23"/>
    <w:rsid w:val="00B07E7B"/>
    <w:rsid w:val="00B10A3D"/>
    <w:rsid w:val="00B10BB8"/>
    <w:rsid w:val="00B130F5"/>
    <w:rsid w:val="00B131A2"/>
    <w:rsid w:val="00B134B5"/>
    <w:rsid w:val="00B135A5"/>
    <w:rsid w:val="00B145A0"/>
    <w:rsid w:val="00B162F7"/>
    <w:rsid w:val="00B1673F"/>
    <w:rsid w:val="00B1702C"/>
    <w:rsid w:val="00B172A4"/>
    <w:rsid w:val="00B17331"/>
    <w:rsid w:val="00B17E00"/>
    <w:rsid w:val="00B17FD4"/>
    <w:rsid w:val="00B2031D"/>
    <w:rsid w:val="00B218EC"/>
    <w:rsid w:val="00B21FE9"/>
    <w:rsid w:val="00B2214A"/>
    <w:rsid w:val="00B2224B"/>
    <w:rsid w:val="00B24352"/>
    <w:rsid w:val="00B24405"/>
    <w:rsid w:val="00B24B5B"/>
    <w:rsid w:val="00B24D0C"/>
    <w:rsid w:val="00B258E8"/>
    <w:rsid w:val="00B25D48"/>
    <w:rsid w:val="00B26509"/>
    <w:rsid w:val="00B26E20"/>
    <w:rsid w:val="00B27557"/>
    <w:rsid w:val="00B275AF"/>
    <w:rsid w:val="00B276F2"/>
    <w:rsid w:val="00B27F62"/>
    <w:rsid w:val="00B309FE"/>
    <w:rsid w:val="00B30C59"/>
    <w:rsid w:val="00B31825"/>
    <w:rsid w:val="00B31A29"/>
    <w:rsid w:val="00B31C60"/>
    <w:rsid w:val="00B31CEF"/>
    <w:rsid w:val="00B32005"/>
    <w:rsid w:val="00B32D1C"/>
    <w:rsid w:val="00B32EFA"/>
    <w:rsid w:val="00B32F6A"/>
    <w:rsid w:val="00B33920"/>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735"/>
    <w:rsid w:val="00B46AA0"/>
    <w:rsid w:val="00B46D7A"/>
    <w:rsid w:val="00B46E86"/>
    <w:rsid w:val="00B47949"/>
    <w:rsid w:val="00B50062"/>
    <w:rsid w:val="00B50F9B"/>
    <w:rsid w:val="00B511D9"/>
    <w:rsid w:val="00B5291D"/>
    <w:rsid w:val="00B52A11"/>
    <w:rsid w:val="00B52D1F"/>
    <w:rsid w:val="00B533CB"/>
    <w:rsid w:val="00B54159"/>
    <w:rsid w:val="00B5419E"/>
    <w:rsid w:val="00B544EC"/>
    <w:rsid w:val="00B55129"/>
    <w:rsid w:val="00B5555B"/>
    <w:rsid w:val="00B55572"/>
    <w:rsid w:val="00B55814"/>
    <w:rsid w:val="00B579F6"/>
    <w:rsid w:val="00B57A4B"/>
    <w:rsid w:val="00B57E28"/>
    <w:rsid w:val="00B60A32"/>
    <w:rsid w:val="00B61DE8"/>
    <w:rsid w:val="00B62288"/>
    <w:rsid w:val="00B62399"/>
    <w:rsid w:val="00B6243E"/>
    <w:rsid w:val="00B625B3"/>
    <w:rsid w:val="00B63958"/>
    <w:rsid w:val="00B63FE2"/>
    <w:rsid w:val="00B645FE"/>
    <w:rsid w:val="00B648A4"/>
    <w:rsid w:val="00B65F6B"/>
    <w:rsid w:val="00B65FD8"/>
    <w:rsid w:val="00B6639F"/>
    <w:rsid w:val="00B6696D"/>
    <w:rsid w:val="00B66E54"/>
    <w:rsid w:val="00B67104"/>
    <w:rsid w:val="00B67D14"/>
    <w:rsid w:val="00B712AF"/>
    <w:rsid w:val="00B717BD"/>
    <w:rsid w:val="00B71A3B"/>
    <w:rsid w:val="00B71BAE"/>
    <w:rsid w:val="00B7222A"/>
    <w:rsid w:val="00B72394"/>
    <w:rsid w:val="00B73206"/>
    <w:rsid w:val="00B748C1"/>
    <w:rsid w:val="00B768C6"/>
    <w:rsid w:val="00B768CB"/>
    <w:rsid w:val="00B77B7B"/>
    <w:rsid w:val="00B80136"/>
    <w:rsid w:val="00B813B2"/>
    <w:rsid w:val="00B82B3B"/>
    <w:rsid w:val="00B82CC7"/>
    <w:rsid w:val="00B84A1F"/>
    <w:rsid w:val="00B86F33"/>
    <w:rsid w:val="00B877BE"/>
    <w:rsid w:val="00B87C5F"/>
    <w:rsid w:val="00B90CDE"/>
    <w:rsid w:val="00B91F60"/>
    <w:rsid w:val="00B9362C"/>
    <w:rsid w:val="00B93A05"/>
    <w:rsid w:val="00B94E53"/>
    <w:rsid w:val="00B95260"/>
    <w:rsid w:val="00B95A08"/>
    <w:rsid w:val="00B97B2D"/>
    <w:rsid w:val="00BA005F"/>
    <w:rsid w:val="00BA10B3"/>
    <w:rsid w:val="00BA14BD"/>
    <w:rsid w:val="00BA37EA"/>
    <w:rsid w:val="00BA417B"/>
    <w:rsid w:val="00BA5664"/>
    <w:rsid w:val="00BA58C4"/>
    <w:rsid w:val="00BA5A6B"/>
    <w:rsid w:val="00BA6587"/>
    <w:rsid w:val="00BA6908"/>
    <w:rsid w:val="00BA6B6B"/>
    <w:rsid w:val="00BA7E09"/>
    <w:rsid w:val="00BB00C4"/>
    <w:rsid w:val="00BB0277"/>
    <w:rsid w:val="00BB089F"/>
    <w:rsid w:val="00BB2177"/>
    <w:rsid w:val="00BB24AE"/>
    <w:rsid w:val="00BB2593"/>
    <w:rsid w:val="00BB298D"/>
    <w:rsid w:val="00BB3A3A"/>
    <w:rsid w:val="00BB3BA0"/>
    <w:rsid w:val="00BB3BEF"/>
    <w:rsid w:val="00BB64B4"/>
    <w:rsid w:val="00BB7161"/>
    <w:rsid w:val="00BB7AF4"/>
    <w:rsid w:val="00BC04B7"/>
    <w:rsid w:val="00BC0B83"/>
    <w:rsid w:val="00BC0DE7"/>
    <w:rsid w:val="00BC114C"/>
    <w:rsid w:val="00BC12B2"/>
    <w:rsid w:val="00BC2806"/>
    <w:rsid w:val="00BC3363"/>
    <w:rsid w:val="00BC34C7"/>
    <w:rsid w:val="00BC3AF5"/>
    <w:rsid w:val="00BC4913"/>
    <w:rsid w:val="00BC5DCA"/>
    <w:rsid w:val="00BC5FF5"/>
    <w:rsid w:val="00BC621A"/>
    <w:rsid w:val="00BC67CE"/>
    <w:rsid w:val="00BC682D"/>
    <w:rsid w:val="00BC69DD"/>
    <w:rsid w:val="00BC71A9"/>
    <w:rsid w:val="00BC7BBE"/>
    <w:rsid w:val="00BD09CA"/>
    <w:rsid w:val="00BD18D7"/>
    <w:rsid w:val="00BD18F2"/>
    <w:rsid w:val="00BD2597"/>
    <w:rsid w:val="00BD354D"/>
    <w:rsid w:val="00BD43A9"/>
    <w:rsid w:val="00BD4EE8"/>
    <w:rsid w:val="00BD5932"/>
    <w:rsid w:val="00BD5D90"/>
    <w:rsid w:val="00BD62D0"/>
    <w:rsid w:val="00BD7093"/>
    <w:rsid w:val="00BD7336"/>
    <w:rsid w:val="00BD780A"/>
    <w:rsid w:val="00BD79F6"/>
    <w:rsid w:val="00BE0864"/>
    <w:rsid w:val="00BE3629"/>
    <w:rsid w:val="00BE505B"/>
    <w:rsid w:val="00BE753A"/>
    <w:rsid w:val="00BE7B35"/>
    <w:rsid w:val="00BF0546"/>
    <w:rsid w:val="00BF0E65"/>
    <w:rsid w:val="00BF0FED"/>
    <w:rsid w:val="00BF48EF"/>
    <w:rsid w:val="00BF4B06"/>
    <w:rsid w:val="00BF5B86"/>
    <w:rsid w:val="00BF5C22"/>
    <w:rsid w:val="00BF6074"/>
    <w:rsid w:val="00BF6582"/>
    <w:rsid w:val="00BF6EC7"/>
    <w:rsid w:val="00BF6F9D"/>
    <w:rsid w:val="00BF705D"/>
    <w:rsid w:val="00C00AD4"/>
    <w:rsid w:val="00C014B4"/>
    <w:rsid w:val="00C01759"/>
    <w:rsid w:val="00C01896"/>
    <w:rsid w:val="00C0217C"/>
    <w:rsid w:val="00C02897"/>
    <w:rsid w:val="00C03637"/>
    <w:rsid w:val="00C058A7"/>
    <w:rsid w:val="00C066FE"/>
    <w:rsid w:val="00C06E9A"/>
    <w:rsid w:val="00C073A4"/>
    <w:rsid w:val="00C07AB3"/>
    <w:rsid w:val="00C07E63"/>
    <w:rsid w:val="00C12620"/>
    <w:rsid w:val="00C1493C"/>
    <w:rsid w:val="00C14FFF"/>
    <w:rsid w:val="00C15820"/>
    <w:rsid w:val="00C15B01"/>
    <w:rsid w:val="00C15EDE"/>
    <w:rsid w:val="00C162BB"/>
    <w:rsid w:val="00C168A8"/>
    <w:rsid w:val="00C17887"/>
    <w:rsid w:val="00C20CDE"/>
    <w:rsid w:val="00C225C4"/>
    <w:rsid w:val="00C22937"/>
    <w:rsid w:val="00C234FD"/>
    <w:rsid w:val="00C24206"/>
    <w:rsid w:val="00C247BF"/>
    <w:rsid w:val="00C249E7"/>
    <w:rsid w:val="00C24A37"/>
    <w:rsid w:val="00C24D3A"/>
    <w:rsid w:val="00C25C21"/>
    <w:rsid w:val="00C279D8"/>
    <w:rsid w:val="00C312A6"/>
    <w:rsid w:val="00C3154A"/>
    <w:rsid w:val="00C33236"/>
    <w:rsid w:val="00C33937"/>
    <w:rsid w:val="00C34722"/>
    <w:rsid w:val="00C35F83"/>
    <w:rsid w:val="00C360BF"/>
    <w:rsid w:val="00C37195"/>
    <w:rsid w:val="00C372A5"/>
    <w:rsid w:val="00C37D95"/>
    <w:rsid w:val="00C40BA0"/>
    <w:rsid w:val="00C42CC3"/>
    <w:rsid w:val="00C43739"/>
    <w:rsid w:val="00C445FF"/>
    <w:rsid w:val="00C4616E"/>
    <w:rsid w:val="00C46322"/>
    <w:rsid w:val="00C46CDB"/>
    <w:rsid w:val="00C477CC"/>
    <w:rsid w:val="00C47B27"/>
    <w:rsid w:val="00C5070B"/>
    <w:rsid w:val="00C51470"/>
    <w:rsid w:val="00C51A21"/>
    <w:rsid w:val="00C51D9A"/>
    <w:rsid w:val="00C52295"/>
    <w:rsid w:val="00C530A3"/>
    <w:rsid w:val="00C54149"/>
    <w:rsid w:val="00C55D7C"/>
    <w:rsid w:val="00C5675A"/>
    <w:rsid w:val="00C5680D"/>
    <w:rsid w:val="00C56842"/>
    <w:rsid w:val="00C57ACC"/>
    <w:rsid w:val="00C57B9F"/>
    <w:rsid w:val="00C57BF1"/>
    <w:rsid w:val="00C57E80"/>
    <w:rsid w:val="00C57EFA"/>
    <w:rsid w:val="00C60594"/>
    <w:rsid w:val="00C60B2B"/>
    <w:rsid w:val="00C61269"/>
    <w:rsid w:val="00C62060"/>
    <w:rsid w:val="00C62986"/>
    <w:rsid w:val="00C62F31"/>
    <w:rsid w:val="00C632A4"/>
    <w:rsid w:val="00C633E5"/>
    <w:rsid w:val="00C63500"/>
    <w:rsid w:val="00C63562"/>
    <w:rsid w:val="00C639E0"/>
    <w:rsid w:val="00C63A74"/>
    <w:rsid w:val="00C63CD7"/>
    <w:rsid w:val="00C64A1A"/>
    <w:rsid w:val="00C65E6F"/>
    <w:rsid w:val="00C65F72"/>
    <w:rsid w:val="00C65FDF"/>
    <w:rsid w:val="00C67F3A"/>
    <w:rsid w:val="00C67FF8"/>
    <w:rsid w:val="00C701C7"/>
    <w:rsid w:val="00C70AAB"/>
    <w:rsid w:val="00C70C3A"/>
    <w:rsid w:val="00C7155A"/>
    <w:rsid w:val="00C72C84"/>
    <w:rsid w:val="00C73C31"/>
    <w:rsid w:val="00C74B4C"/>
    <w:rsid w:val="00C756AE"/>
    <w:rsid w:val="00C75726"/>
    <w:rsid w:val="00C75C4F"/>
    <w:rsid w:val="00C76D4A"/>
    <w:rsid w:val="00C8018D"/>
    <w:rsid w:val="00C8047F"/>
    <w:rsid w:val="00C8165D"/>
    <w:rsid w:val="00C81E47"/>
    <w:rsid w:val="00C8268B"/>
    <w:rsid w:val="00C8358D"/>
    <w:rsid w:val="00C8454A"/>
    <w:rsid w:val="00C8528D"/>
    <w:rsid w:val="00C86455"/>
    <w:rsid w:val="00C865DC"/>
    <w:rsid w:val="00C8664D"/>
    <w:rsid w:val="00C86A41"/>
    <w:rsid w:val="00C8740D"/>
    <w:rsid w:val="00C87842"/>
    <w:rsid w:val="00C87A5C"/>
    <w:rsid w:val="00C87F46"/>
    <w:rsid w:val="00C91B33"/>
    <w:rsid w:val="00C9248D"/>
    <w:rsid w:val="00C931DE"/>
    <w:rsid w:val="00C93216"/>
    <w:rsid w:val="00C93767"/>
    <w:rsid w:val="00C93E0A"/>
    <w:rsid w:val="00C94557"/>
    <w:rsid w:val="00C956DA"/>
    <w:rsid w:val="00C963AE"/>
    <w:rsid w:val="00C96644"/>
    <w:rsid w:val="00C966FE"/>
    <w:rsid w:val="00C96EE2"/>
    <w:rsid w:val="00C97602"/>
    <w:rsid w:val="00C977AE"/>
    <w:rsid w:val="00C97F66"/>
    <w:rsid w:val="00CA01AF"/>
    <w:rsid w:val="00CA1135"/>
    <w:rsid w:val="00CA1768"/>
    <w:rsid w:val="00CA1B17"/>
    <w:rsid w:val="00CA1E82"/>
    <w:rsid w:val="00CA28E4"/>
    <w:rsid w:val="00CA3380"/>
    <w:rsid w:val="00CA3411"/>
    <w:rsid w:val="00CA40C9"/>
    <w:rsid w:val="00CA61D6"/>
    <w:rsid w:val="00CA67E5"/>
    <w:rsid w:val="00CA6B86"/>
    <w:rsid w:val="00CA70D2"/>
    <w:rsid w:val="00CA7616"/>
    <w:rsid w:val="00CA7E5D"/>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C0CE1"/>
    <w:rsid w:val="00CC22FE"/>
    <w:rsid w:val="00CC2D9A"/>
    <w:rsid w:val="00CC62E6"/>
    <w:rsid w:val="00CC6B76"/>
    <w:rsid w:val="00CC7621"/>
    <w:rsid w:val="00CD29E6"/>
    <w:rsid w:val="00CD2A1C"/>
    <w:rsid w:val="00CD3DBA"/>
    <w:rsid w:val="00CD4199"/>
    <w:rsid w:val="00CD56E3"/>
    <w:rsid w:val="00CD5FE8"/>
    <w:rsid w:val="00CD6350"/>
    <w:rsid w:val="00CD690A"/>
    <w:rsid w:val="00CD6BE7"/>
    <w:rsid w:val="00CE0715"/>
    <w:rsid w:val="00CE17FE"/>
    <w:rsid w:val="00CE1F63"/>
    <w:rsid w:val="00CE25CC"/>
    <w:rsid w:val="00CE43DB"/>
    <w:rsid w:val="00CE50E0"/>
    <w:rsid w:val="00CE5A39"/>
    <w:rsid w:val="00CE6068"/>
    <w:rsid w:val="00CE71D6"/>
    <w:rsid w:val="00CE7B2D"/>
    <w:rsid w:val="00CE7B69"/>
    <w:rsid w:val="00CE7DE8"/>
    <w:rsid w:val="00CF0151"/>
    <w:rsid w:val="00CF0229"/>
    <w:rsid w:val="00CF02EF"/>
    <w:rsid w:val="00CF1FA8"/>
    <w:rsid w:val="00CF3178"/>
    <w:rsid w:val="00CF31E4"/>
    <w:rsid w:val="00CF3EFD"/>
    <w:rsid w:val="00CF44DD"/>
    <w:rsid w:val="00CF44E8"/>
    <w:rsid w:val="00CF60DC"/>
    <w:rsid w:val="00CF627E"/>
    <w:rsid w:val="00CF6816"/>
    <w:rsid w:val="00D0007F"/>
    <w:rsid w:val="00D0093D"/>
    <w:rsid w:val="00D00BCB"/>
    <w:rsid w:val="00D010A9"/>
    <w:rsid w:val="00D02827"/>
    <w:rsid w:val="00D04542"/>
    <w:rsid w:val="00D04CD4"/>
    <w:rsid w:val="00D05F59"/>
    <w:rsid w:val="00D07503"/>
    <w:rsid w:val="00D07671"/>
    <w:rsid w:val="00D0784C"/>
    <w:rsid w:val="00D10848"/>
    <w:rsid w:val="00D10F11"/>
    <w:rsid w:val="00D125CC"/>
    <w:rsid w:val="00D126B6"/>
    <w:rsid w:val="00D129A6"/>
    <w:rsid w:val="00D1317F"/>
    <w:rsid w:val="00D135E0"/>
    <w:rsid w:val="00D14D34"/>
    <w:rsid w:val="00D15005"/>
    <w:rsid w:val="00D151E0"/>
    <w:rsid w:val="00D1523A"/>
    <w:rsid w:val="00D15E6A"/>
    <w:rsid w:val="00D16780"/>
    <w:rsid w:val="00D16E47"/>
    <w:rsid w:val="00D16F2A"/>
    <w:rsid w:val="00D176A5"/>
    <w:rsid w:val="00D20078"/>
    <w:rsid w:val="00D203C9"/>
    <w:rsid w:val="00D207A1"/>
    <w:rsid w:val="00D20ACC"/>
    <w:rsid w:val="00D20C71"/>
    <w:rsid w:val="00D213D4"/>
    <w:rsid w:val="00D21B87"/>
    <w:rsid w:val="00D23568"/>
    <w:rsid w:val="00D2417E"/>
    <w:rsid w:val="00D243EF"/>
    <w:rsid w:val="00D24BC0"/>
    <w:rsid w:val="00D24DFA"/>
    <w:rsid w:val="00D2574D"/>
    <w:rsid w:val="00D25D2D"/>
    <w:rsid w:val="00D26542"/>
    <w:rsid w:val="00D2710D"/>
    <w:rsid w:val="00D272E7"/>
    <w:rsid w:val="00D27800"/>
    <w:rsid w:val="00D278C8"/>
    <w:rsid w:val="00D27938"/>
    <w:rsid w:val="00D27B1D"/>
    <w:rsid w:val="00D27BCF"/>
    <w:rsid w:val="00D30A02"/>
    <w:rsid w:val="00D30C9F"/>
    <w:rsid w:val="00D31190"/>
    <w:rsid w:val="00D31B7D"/>
    <w:rsid w:val="00D32874"/>
    <w:rsid w:val="00D331B2"/>
    <w:rsid w:val="00D3437C"/>
    <w:rsid w:val="00D34CD8"/>
    <w:rsid w:val="00D34DCC"/>
    <w:rsid w:val="00D34F9B"/>
    <w:rsid w:val="00D35D8B"/>
    <w:rsid w:val="00D35D9C"/>
    <w:rsid w:val="00D367E5"/>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2C1"/>
    <w:rsid w:val="00D4587C"/>
    <w:rsid w:val="00D45AC3"/>
    <w:rsid w:val="00D475FB"/>
    <w:rsid w:val="00D47719"/>
    <w:rsid w:val="00D502E9"/>
    <w:rsid w:val="00D503FD"/>
    <w:rsid w:val="00D50AFC"/>
    <w:rsid w:val="00D50EE0"/>
    <w:rsid w:val="00D517FD"/>
    <w:rsid w:val="00D51F8E"/>
    <w:rsid w:val="00D527FF"/>
    <w:rsid w:val="00D52B73"/>
    <w:rsid w:val="00D52DCD"/>
    <w:rsid w:val="00D53D0F"/>
    <w:rsid w:val="00D5424C"/>
    <w:rsid w:val="00D54F34"/>
    <w:rsid w:val="00D550EF"/>
    <w:rsid w:val="00D56791"/>
    <w:rsid w:val="00D56BEB"/>
    <w:rsid w:val="00D56ECB"/>
    <w:rsid w:val="00D57450"/>
    <w:rsid w:val="00D5753F"/>
    <w:rsid w:val="00D5794F"/>
    <w:rsid w:val="00D57C85"/>
    <w:rsid w:val="00D57DAF"/>
    <w:rsid w:val="00D57E0E"/>
    <w:rsid w:val="00D57F26"/>
    <w:rsid w:val="00D57F76"/>
    <w:rsid w:val="00D60BD7"/>
    <w:rsid w:val="00D60C78"/>
    <w:rsid w:val="00D6179A"/>
    <w:rsid w:val="00D62B60"/>
    <w:rsid w:val="00D62E16"/>
    <w:rsid w:val="00D63AB8"/>
    <w:rsid w:val="00D63B3C"/>
    <w:rsid w:val="00D6414A"/>
    <w:rsid w:val="00D64A1C"/>
    <w:rsid w:val="00D64BFE"/>
    <w:rsid w:val="00D65542"/>
    <w:rsid w:val="00D65C47"/>
    <w:rsid w:val="00D66640"/>
    <w:rsid w:val="00D6732B"/>
    <w:rsid w:val="00D707B6"/>
    <w:rsid w:val="00D70FAD"/>
    <w:rsid w:val="00D717B5"/>
    <w:rsid w:val="00D719A5"/>
    <w:rsid w:val="00D725C6"/>
    <w:rsid w:val="00D72C1E"/>
    <w:rsid w:val="00D73BF7"/>
    <w:rsid w:val="00D74195"/>
    <w:rsid w:val="00D748B9"/>
    <w:rsid w:val="00D74969"/>
    <w:rsid w:val="00D74E77"/>
    <w:rsid w:val="00D7587B"/>
    <w:rsid w:val="00D75AA9"/>
    <w:rsid w:val="00D75D52"/>
    <w:rsid w:val="00D76367"/>
    <w:rsid w:val="00D7668E"/>
    <w:rsid w:val="00D76951"/>
    <w:rsid w:val="00D76A8F"/>
    <w:rsid w:val="00D772F7"/>
    <w:rsid w:val="00D80F28"/>
    <w:rsid w:val="00D812E4"/>
    <w:rsid w:val="00D815A5"/>
    <w:rsid w:val="00D81654"/>
    <w:rsid w:val="00D81BA3"/>
    <w:rsid w:val="00D82AAB"/>
    <w:rsid w:val="00D833BF"/>
    <w:rsid w:val="00D8434C"/>
    <w:rsid w:val="00D850A5"/>
    <w:rsid w:val="00D85264"/>
    <w:rsid w:val="00D85705"/>
    <w:rsid w:val="00D857A6"/>
    <w:rsid w:val="00D85A51"/>
    <w:rsid w:val="00D86665"/>
    <w:rsid w:val="00D90FCE"/>
    <w:rsid w:val="00D916E7"/>
    <w:rsid w:val="00D9184E"/>
    <w:rsid w:val="00D91F3D"/>
    <w:rsid w:val="00D9297E"/>
    <w:rsid w:val="00D93600"/>
    <w:rsid w:val="00D94652"/>
    <w:rsid w:val="00D94ABF"/>
    <w:rsid w:val="00D94D1B"/>
    <w:rsid w:val="00D95152"/>
    <w:rsid w:val="00D95284"/>
    <w:rsid w:val="00D953F9"/>
    <w:rsid w:val="00D9635A"/>
    <w:rsid w:val="00D96A2F"/>
    <w:rsid w:val="00D97237"/>
    <w:rsid w:val="00D97C2C"/>
    <w:rsid w:val="00DA022E"/>
    <w:rsid w:val="00DA0C6C"/>
    <w:rsid w:val="00DA1318"/>
    <w:rsid w:val="00DA20D5"/>
    <w:rsid w:val="00DA2ED4"/>
    <w:rsid w:val="00DA38C7"/>
    <w:rsid w:val="00DA3E5D"/>
    <w:rsid w:val="00DA66E5"/>
    <w:rsid w:val="00DA67C0"/>
    <w:rsid w:val="00DA7D0D"/>
    <w:rsid w:val="00DB0B39"/>
    <w:rsid w:val="00DB16F6"/>
    <w:rsid w:val="00DB20C7"/>
    <w:rsid w:val="00DB234E"/>
    <w:rsid w:val="00DB2600"/>
    <w:rsid w:val="00DB2B32"/>
    <w:rsid w:val="00DB3041"/>
    <w:rsid w:val="00DB32A7"/>
    <w:rsid w:val="00DB341D"/>
    <w:rsid w:val="00DB38DD"/>
    <w:rsid w:val="00DB5267"/>
    <w:rsid w:val="00DB571F"/>
    <w:rsid w:val="00DB6407"/>
    <w:rsid w:val="00DB69B2"/>
    <w:rsid w:val="00DB6C92"/>
    <w:rsid w:val="00DB70AA"/>
    <w:rsid w:val="00DB7254"/>
    <w:rsid w:val="00DB73E4"/>
    <w:rsid w:val="00DB76C6"/>
    <w:rsid w:val="00DB7E46"/>
    <w:rsid w:val="00DC0209"/>
    <w:rsid w:val="00DC0AAF"/>
    <w:rsid w:val="00DC0FFD"/>
    <w:rsid w:val="00DC11AF"/>
    <w:rsid w:val="00DC1402"/>
    <w:rsid w:val="00DC1459"/>
    <w:rsid w:val="00DC2816"/>
    <w:rsid w:val="00DC31E7"/>
    <w:rsid w:val="00DC3DD7"/>
    <w:rsid w:val="00DC41EB"/>
    <w:rsid w:val="00DC4E9D"/>
    <w:rsid w:val="00DC526D"/>
    <w:rsid w:val="00DC54E5"/>
    <w:rsid w:val="00DC56BE"/>
    <w:rsid w:val="00DC5E1C"/>
    <w:rsid w:val="00DC6680"/>
    <w:rsid w:val="00DC7115"/>
    <w:rsid w:val="00DC73D0"/>
    <w:rsid w:val="00DC7530"/>
    <w:rsid w:val="00DD0778"/>
    <w:rsid w:val="00DD0D09"/>
    <w:rsid w:val="00DD1CD5"/>
    <w:rsid w:val="00DD201C"/>
    <w:rsid w:val="00DD25CB"/>
    <w:rsid w:val="00DD2A3A"/>
    <w:rsid w:val="00DD2B75"/>
    <w:rsid w:val="00DD2D76"/>
    <w:rsid w:val="00DD40E8"/>
    <w:rsid w:val="00DD4C4B"/>
    <w:rsid w:val="00DD6105"/>
    <w:rsid w:val="00DD6131"/>
    <w:rsid w:val="00DD6EEB"/>
    <w:rsid w:val="00DD7BCE"/>
    <w:rsid w:val="00DE002C"/>
    <w:rsid w:val="00DE03F8"/>
    <w:rsid w:val="00DE1110"/>
    <w:rsid w:val="00DE1A0E"/>
    <w:rsid w:val="00DE2220"/>
    <w:rsid w:val="00DE2813"/>
    <w:rsid w:val="00DE2BA1"/>
    <w:rsid w:val="00DE3599"/>
    <w:rsid w:val="00DE3D9E"/>
    <w:rsid w:val="00DE40C6"/>
    <w:rsid w:val="00DE41B6"/>
    <w:rsid w:val="00DE645A"/>
    <w:rsid w:val="00DE65CD"/>
    <w:rsid w:val="00DE6B0F"/>
    <w:rsid w:val="00DE6BA9"/>
    <w:rsid w:val="00DE7274"/>
    <w:rsid w:val="00DE7535"/>
    <w:rsid w:val="00DF0427"/>
    <w:rsid w:val="00DF04D9"/>
    <w:rsid w:val="00DF0AAD"/>
    <w:rsid w:val="00DF0B7E"/>
    <w:rsid w:val="00DF0C8C"/>
    <w:rsid w:val="00DF1086"/>
    <w:rsid w:val="00DF2857"/>
    <w:rsid w:val="00DF2B9C"/>
    <w:rsid w:val="00DF523D"/>
    <w:rsid w:val="00DF54B2"/>
    <w:rsid w:val="00DF59A3"/>
    <w:rsid w:val="00DF6644"/>
    <w:rsid w:val="00DF7606"/>
    <w:rsid w:val="00E0063F"/>
    <w:rsid w:val="00E00ABE"/>
    <w:rsid w:val="00E014BD"/>
    <w:rsid w:val="00E0220A"/>
    <w:rsid w:val="00E0225B"/>
    <w:rsid w:val="00E02BF0"/>
    <w:rsid w:val="00E035E0"/>
    <w:rsid w:val="00E037F1"/>
    <w:rsid w:val="00E03AC1"/>
    <w:rsid w:val="00E04358"/>
    <w:rsid w:val="00E048F9"/>
    <w:rsid w:val="00E04F52"/>
    <w:rsid w:val="00E05E20"/>
    <w:rsid w:val="00E05E5C"/>
    <w:rsid w:val="00E06046"/>
    <w:rsid w:val="00E062D5"/>
    <w:rsid w:val="00E077D8"/>
    <w:rsid w:val="00E07DD8"/>
    <w:rsid w:val="00E1075F"/>
    <w:rsid w:val="00E10903"/>
    <w:rsid w:val="00E128A8"/>
    <w:rsid w:val="00E13409"/>
    <w:rsid w:val="00E13DF6"/>
    <w:rsid w:val="00E13EE3"/>
    <w:rsid w:val="00E14F33"/>
    <w:rsid w:val="00E15BC6"/>
    <w:rsid w:val="00E16B27"/>
    <w:rsid w:val="00E16F4C"/>
    <w:rsid w:val="00E172E5"/>
    <w:rsid w:val="00E17A3C"/>
    <w:rsid w:val="00E2059F"/>
    <w:rsid w:val="00E206E4"/>
    <w:rsid w:val="00E20A0C"/>
    <w:rsid w:val="00E214ED"/>
    <w:rsid w:val="00E219C9"/>
    <w:rsid w:val="00E21B5B"/>
    <w:rsid w:val="00E2261F"/>
    <w:rsid w:val="00E2273E"/>
    <w:rsid w:val="00E23C60"/>
    <w:rsid w:val="00E23E33"/>
    <w:rsid w:val="00E2535F"/>
    <w:rsid w:val="00E269B3"/>
    <w:rsid w:val="00E27A8D"/>
    <w:rsid w:val="00E302E7"/>
    <w:rsid w:val="00E313D0"/>
    <w:rsid w:val="00E32CF4"/>
    <w:rsid w:val="00E3486B"/>
    <w:rsid w:val="00E352D1"/>
    <w:rsid w:val="00E359DE"/>
    <w:rsid w:val="00E36250"/>
    <w:rsid w:val="00E36F27"/>
    <w:rsid w:val="00E37773"/>
    <w:rsid w:val="00E37E66"/>
    <w:rsid w:val="00E37F1C"/>
    <w:rsid w:val="00E42472"/>
    <w:rsid w:val="00E42C7C"/>
    <w:rsid w:val="00E43919"/>
    <w:rsid w:val="00E446CB"/>
    <w:rsid w:val="00E44B65"/>
    <w:rsid w:val="00E46108"/>
    <w:rsid w:val="00E4664E"/>
    <w:rsid w:val="00E47ECB"/>
    <w:rsid w:val="00E5005E"/>
    <w:rsid w:val="00E516CF"/>
    <w:rsid w:val="00E51A85"/>
    <w:rsid w:val="00E52287"/>
    <w:rsid w:val="00E52FBD"/>
    <w:rsid w:val="00E534CD"/>
    <w:rsid w:val="00E535EB"/>
    <w:rsid w:val="00E542B2"/>
    <w:rsid w:val="00E550C9"/>
    <w:rsid w:val="00E55E73"/>
    <w:rsid w:val="00E56159"/>
    <w:rsid w:val="00E57412"/>
    <w:rsid w:val="00E602FE"/>
    <w:rsid w:val="00E606BB"/>
    <w:rsid w:val="00E61A39"/>
    <w:rsid w:val="00E62002"/>
    <w:rsid w:val="00E622C7"/>
    <w:rsid w:val="00E624EB"/>
    <w:rsid w:val="00E633E5"/>
    <w:rsid w:val="00E63DC1"/>
    <w:rsid w:val="00E6429A"/>
    <w:rsid w:val="00E64C75"/>
    <w:rsid w:val="00E65084"/>
    <w:rsid w:val="00E65C2F"/>
    <w:rsid w:val="00E66F8F"/>
    <w:rsid w:val="00E67AA4"/>
    <w:rsid w:val="00E700F1"/>
    <w:rsid w:val="00E70A06"/>
    <w:rsid w:val="00E7176D"/>
    <w:rsid w:val="00E72457"/>
    <w:rsid w:val="00E7299B"/>
    <w:rsid w:val="00E729E9"/>
    <w:rsid w:val="00E7343E"/>
    <w:rsid w:val="00E73812"/>
    <w:rsid w:val="00E7590B"/>
    <w:rsid w:val="00E76175"/>
    <w:rsid w:val="00E76801"/>
    <w:rsid w:val="00E76A96"/>
    <w:rsid w:val="00E76B15"/>
    <w:rsid w:val="00E7756F"/>
    <w:rsid w:val="00E77B45"/>
    <w:rsid w:val="00E82470"/>
    <w:rsid w:val="00E83412"/>
    <w:rsid w:val="00E83D9A"/>
    <w:rsid w:val="00E83F43"/>
    <w:rsid w:val="00E841F8"/>
    <w:rsid w:val="00E85C96"/>
    <w:rsid w:val="00E867D4"/>
    <w:rsid w:val="00E86FC9"/>
    <w:rsid w:val="00E873F3"/>
    <w:rsid w:val="00E87D8A"/>
    <w:rsid w:val="00E90D6D"/>
    <w:rsid w:val="00E91A9C"/>
    <w:rsid w:val="00E91C60"/>
    <w:rsid w:val="00E91C71"/>
    <w:rsid w:val="00E923BD"/>
    <w:rsid w:val="00E92900"/>
    <w:rsid w:val="00E92D83"/>
    <w:rsid w:val="00E955D1"/>
    <w:rsid w:val="00E9624A"/>
    <w:rsid w:val="00E97AE5"/>
    <w:rsid w:val="00EA3358"/>
    <w:rsid w:val="00EA372B"/>
    <w:rsid w:val="00EA37B5"/>
    <w:rsid w:val="00EA4B24"/>
    <w:rsid w:val="00EA4B76"/>
    <w:rsid w:val="00EA5711"/>
    <w:rsid w:val="00EA59BC"/>
    <w:rsid w:val="00EA6334"/>
    <w:rsid w:val="00EA67E7"/>
    <w:rsid w:val="00EB04D1"/>
    <w:rsid w:val="00EB134E"/>
    <w:rsid w:val="00EB137A"/>
    <w:rsid w:val="00EB1D79"/>
    <w:rsid w:val="00EB24D4"/>
    <w:rsid w:val="00EB2727"/>
    <w:rsid w:val="00EB32F3"/>
    <w:rsid w:val="00EB3CD7"/>
    <w:rsid w:val="00EB3D1F"/>
    <w:rsid w:val="00EB3F2A"/>
    <w:rsid w:val="00EB507A"/>
    <w:rsid w:val="00EB5759"/>
    <w:rsid w:val="00EB6095"/>
    <w:rsid w:val="00EB6DDC"/>
    <w:rsid w:val="00EB7487"/>
    <w:rsid w:val="00EC0140"/>
    <w:rsid w:val="00EC040E"/>
    <w:rsid w:val="00EC05C5"/>
    <w:rsid w:val="00EC0DE5"/>
    <w:rsid w:val="00EC1670"/>
    <w:rsid w:val="00EC2550"/>
    <w:rsid w:val="00EC28AF"/>
    <w:rsid w:val="00EC2E74"/>
    <w:rsid w:val="00EC2F72"/>
    <w:rsid w:val="00EC3F45"/>
    <w:rsid w:val="00EC4A2F"/>
    <w:rsid w:val="00EC5158"/>
    <w:rsid w:val="00EC5BDB"/>
    <w:rsid w:val="00EC68B9"/>
    <w:rsid w:val="00EC79CF"/>
    <w:rsid w:val="00ED0CB9"/>
    <w:rsid w:val="00ED0E81"/>
    <w:rsid w:val="00ED10AC"/>
    <w:rsid w:val="00ED1219"/>
    <w:rsid w:val="00ED1AAA"/>
    <w:rsid w:val="00ED2383"/>
    <w:rsid w:val="00ED2436"/>
    <w:rsid w:val="00ED2EFA"/>
    <w:rsid w:val="00ED2F73"/>
    <w:rsid w:val="00ED3E12"/>
    <w:rsid w:val="00ED4BA9"/>
    <w:rsid w:val="00ED4C63"/>
    <w:rsid w:val="00ED5A90"/>
    <w:rsid w:val="00ED68C5"/>
    <w:rsid w:val="00ED6EE6"/>
    <w:rsid w:val="00ED7CA9"/>
    <w:rsid w:val="00ED7DC5"/>
    <w:rsid w:val="00EE04F4"/>
    <w:rsid w:val="00EE0524"/>
    <w:rsid w:val="00EE0CFB"/>
    <w:rsid w:val="00EE171A"/>
    <w:rsid w:val="00EE29D3"/>
    <w:rsid w:val="00EE3493"/>
    <w:rsid w:val="00EE35A4"/>
    <w:rsid w:val="00EE3DD9"/>
    <w:rsid w:val="00EE44AF"/>
    <w:rsid w:val="00EE477E"/>
    <w:rsid w:val="00EE5396"/>
    <w:rsid w:val="00EE65CB"/>
    <w:rsid w:val="00EE6917"/>
    <w:rsid w:val="00EE6A9E"/>
    <w:rsid w:val="00EE7795"/>
    <w:rsid w:val="00EF06B7"/>
    <w:rsid w:val="00EF1998"/>
    <w:rsid w:val="00EF1AE8"/>
    <w:rsid w:val="00EF1B40"/>
    <w:rsid w:val="00EF1FB1"/>
    <w:rsid w:val="00EF2242"/>
    <w:rsid w:val="00EF239A"/>
    <w:rsid w:val="00EF295D"/>
    <w:rsid w:val="00EF2EAE"/>
    <w:rsid w:val="00EF3055"/>
    <w:rsid w:val="00EF3799"/>
    <w:rsid w:val="00EF3911"/>
    <w:rsid w:val="00EF435E"/>
    <w:rsid w:val="00EF5A90"/>
    <w:rsid w:val="00EF5F8A"/>
    <w:rsid w:val="00EF60C2"/>
    <w:rsid w:val="00EF62A0"/>
    <w:rsid w:val="00EF7053"/>
    <w:rsid w:val="00EF7799"/>
    <w:rsid w:val="00EF79B1"/>
    <w:rsid w:val="00EF7A21"/>
    <w:rsid w:val="00EF7C85"/>
    <w:rsid w:val="00EF7EB9"/>
    <w:rsid w:val="00F005AD"/>
    <w:rsid w:val="00F0133D"/>
    <w:rsid w:val="00F02339"/>
    <w:rsid w:val="00F024D7"/>
    <w:rsid w:val="00F02504"/>
    <w:rsid w:val="00F02E71"/>
    <w:rsid w:val="00F03ECF"/>
    <w:rsid w:val="00F04796"/>
    <w:rsid w:val="00F04833"/>
    <w:rsid w:val="00F04DF8"/>
    <w:rsid w:val="00F04FB9"/>
    <w:rsid w:val="00F05C71"/>
    <w:rsid w:val="00F07499"/>
    <w:rsid w:val="00F074FA"/>
    <w:rsid w:val="00F07782"/>
    <w:rsid w:val="00F1149E"/>
    <w:rsid w:val="00F117A2"/>
    <w:rsid w:val="00F12724"/>
    <w:rsid w:val="00F12EED"/>
    <w:rsid w:val="00F12FBA"/>
    <w:rsid w:val="00F137F9"/>
    <w:rsid w:val="00F13AD9"/>
    <w:rsid w:val="00F13B10"/>
    <w:rsid w:val="00F1658A"/>
    <w:rsid w:val="00F1669F"/>
    <w:rsid w:val="00F16BD7"/>
    <w:rsid w:val="00F172EA"/>
    <w:rsid w:val="00F177E3"/>
    <w:rsid w:val="00F17F6D"/>
    <w:rsid w:val="00F2125A"/>
    <w:rsid w:val="00F2219B"/>
    <w:rsid w:val="00F22200"/>
    <w:rsid w:val="00F225B0"/>
    <w:rsid w:val="00F227D1"/>
    <w:rsid w:val="00F22B62"/>
    <w:rsid w:val="00F24449"/>
    <w:rsid w:val="00F2575E"/>
    <w:rsid w:val="00F26B5E"/>
    <w:rsid w:val="00F277DA"/>
    <w:rsid w:val="00F2782A"/>
    <w:rsid w:val="00F3056B"/>
    <w:rsid w:val="00F32122"/>
    <w:rsid w:val="00F323FA"/>
    <w:rsid w:val="00F325B7"/>
    <w:rsid w:val="00F3286F"/>
    <w:rsid w:val="00F32DB9"/>
    <w:rsid w:val="00F337F3"/>
    <w:rsid w:val="00F33BB9"/>
    <w:rsid w:val="00F34ACE"/>
    <w:rsid w:val="00F35A6B"/>
    <w:rsid w:val="00F361DA"/>
    <w:rsid w:val="00F36516"/>
    <w:rsid w:val="00F36703"/>
    <w:rsid w:val="00F3680E"/>
    <w:rsid w:val="00F36BB1"/>
    <w:rsid w:val="00F37225"/>
    <w:rsid w:val="00F376C6"/>
    <w:rsid w:val="00F40D85"/>
    <w:rsid w:val="00F40E26"/>
    <w:rsid w:val="00F410AD"/>
    <w:rsid w:val="00F41127"/>
    <w:rsid w:val="00F42401"/>
    <w:rsid w:val="00F42645"/>
    <w:rsid w:val="00F42C5D"/>
    <w:rsid w:val="00F433C5"/>
    <w:rsid w:val="00F43538"/>
    <w:rsid w:val="00F43811"/>
    <w:rsid w:val="00F44F22"/>
    <w:rsid w:val="00F459EB"/>
    <w:rsid w:val="00F45B74"/>
    <w:rsid w:val="00F45FC0"/>
    <w:rsid w:val="00F464AB"/>
    <w:rsid w:val="00F465DE"/>
    <w:rsid w:val="00F468D6"/>
    <w:rsid w:val="00F4767C"/>
    <w:rsid w:val="00F50002"/>
    <w:rsid w:val="00F5189C"/>
    <w:rsid w:val="00F51911"/>
    <w:rsid w:val="00F52132"/>
    <w:rsid w:val="00F52DCD"/>
    <w:rsid w:val="00F5332E"/>
    <w:rsid w:val="00F53A5B"/>
    <w:rsid w:val="00F53D02"/>
    <w:rsid w:val="00F54AD8"/>
    <w:rsid w:val="00F5556E"/>
    <w:rsid w:val="00F56231"/>
    <w:rsid w:val="00F56565"/>
    <w:rsid w:val="00F56830"/>
    <w:rsid w:val="00F56F87"/>
    <w:rsid w:val="00F60977"/>
    <w:rsid w:val="00F60A5B"/>
    <w:rsid w:val="00F61EA0"/>
    <w:rsid w:val="00F62311"/>
    <w:rsid w:val="00F644AD"/>
    <w:rsid w:val="00F64CD5"/>
    <w:rsid w:val="00F64D24"/>
    <w:rsid w:val="00F65891"/>
    <w:rsid w:val="00F65EA8"/>
    <w:rsid w:val="00F67227"/>
    <w:rsid w:val="00F67FB1"/>
    <w:rsid w:val="00F716BE"/>
    <w:rsid w:val="00F72F24"/>
    <w:rsid w:val="00F734E0"/>
    <w:rsid w:val="00F73AD2"/>
    <w:rsid w:val="00F742FB"/>
    <w:rsid w:val="00F74DA4"/>
    <w:rsid w:val="00F75557"/>
    <w:rsid w:val="00F801B7"/>
    <w:rsid w:val="00F810AF"/>
    <w:rsid w:val="00F81767"/>
    <w:rsid w:val="00F826A5"/>
    <w:rsid w:val="00F833B3"/>
    <w:rsid w:val="00F83C6D"/>
    <w:rsid w:val="00F83CC7"/>
    <w:rsid w:val="00F84799"/>
    <w:rsid w:val="00F85305"/>
    <w:rsid w:val="00F85E80"/>
    <w:rsid w:val="00F86D5F"/>
    <w:rsid w:val="00F86E72"/>
    <w:rsid w:val="00F877E6"/>
    <w:rsid w:val="00F87AAE"/>
    <w:rsid w:val="00F87F9E"/>
    <w:rsid w:val="00F90838"/>
    <w:rsid w:val="00F9084B"/>
    <w:rsid w:val="00F91295"/>
    <w:rsid w:val="00F936BC"/>
    <w:rsid w:val="00F93D30"/>
    <w:rsid w:val="00F93DE3"/>
    <w:rsid w:val="00F94B5B"/>
    <w:rsid w:val="00F970A6"/>
    <w:rsid w:val="00F97EA5"/>
    <w:rsid w:val="00FA0275"/>
    <w:rsid w:val="00FA190B"/>
    <w:rsid w:val="00FA19AC"/>
    <w:rsid w:val="00FA1BB0"/>
    <w:rsid w:val="00FA1CD8"/>
    <w:rsid w:val="00FA4196"/>
    <w:rsid w:val="00FA58E0"/>
    <w:rsid w:val="00FA6CE4"/>
    <w:rsid w:val="00FA71D0"/>
    <w:rsid w:val="00FB0213"/>
    <w:rsid w:val="00FB08F4"/>
    <w:rsid w:val="00FB1230"/>
    <w:rsid w:val="00FB149C"/>
    <w:rsid w:val="00FB173D"/>
    <w:rsid w:val="00FB17FB"/>
    <w:rsid w:val="00FB1D5D"/>
    <w:rsid w:val="00FB33D3"/>
    <w:rsid w:val="00FB39B3"/>
    <w:rsid w:val="00FB3F1B"/>
    <w:rsid w:val="00FB473F"/>
    <w:rsid w:val="00FB5A62"/>
    <w:rsid w:val="00FB5A7A"/>
    <w:rsid w:val="00FB5D60"/>
    <w:rsid w:val="00FB7D3A"/>
    <w:rsid w:val="00FC0468"/>
    <w:rsid w:val="00FC0502"/>
    <w:rsid w:val="00FC0554"/>
    <w:rsid w:val="00FC16DA"/>
    <w:rsid w:val="00FC28E5"/>
    <w:rsid w:val="00FC39EF"/>
    <w:rsid w:val="00FC3CBD"/>
    <w:rsid w:val="00FC45BB"/>
    <w:rsid w:val="00FC45C6"/>
    <w:rsid w:val="00FC4874"/>
    <w:rsid w:val="00FC5307"/>
    <w:rsid w:val="00FC55E6"/>
    <w:rsid w:val="00FC6076"/>
    <w:rsid w:val="00FC71DF"/>
    <w:rsid w:val="00FD0FBE"/>
    <w:rsid w:val="00FD14BD"/>
    <w:rsid w:val="00FD1B77"/>
    <w:rsid w:val="00FD1F55"/>
    <w:rsid w:val="00FD1F60"/>
    <w:rsid w:val="00FD264C"/>
    <w:rsid w:val="00FD2B22"/>
    <w:rsid w:val="00FD38E1"/>
    <w:rsid w:val="00FD4C30"/>
    <w:rsid w:val="00FD5D3F"/>
    <w:rsid w:val="00FD67CE"/>
    <w:rsid w:val="00FD69C7"/>
    <w:rsid w:val="00FD755A"/>
    <w:rsid w:val="00FE0092"/>
    <w:rsid w:val="00FE00C6"/>
    <w:rsid w:val="00FE015B"/>
    <w:rsid w:val="00FE01A2"/>
    <w:rsid w:val="00FE0384"/>
    <w:rsid w:val="00FE0B0E"/>
    <w:rsid w:val="00FE15AE"/>
    <w:rsid w:val="00FE1CB0"/>
    <w:rsid w:val="00FE3124"/>
    <w:rsid w:val="00FE38C1"/>
    <w:rsid w:val="00FE3C04"/>
    <w:rsid w:val="00FE61E9"/>
    <w:rsid w:val="00FE6843"/>
    <w:rsid w:val="00FE6AF4"/>
    <w:rsid w:val="00FE6ECD"/>
    <w:rsid w:val="00FF1078"/>
    <w:rsid w:val="00FF2104"/>
    <w:rsid w:val="00FF2150"/>
    <w:rsid w:val="00FF31BB"/>
    <w:rsid w:val="00FF36BF"/>
    <w:rsid w:val="00FF36E3"/>
    <w:rsid w:val="00FF37E9"/>
    <w:rsid w:val="00FF3D84"/>
    <w:rsid w:val="00FF3DF9"/>
    <w:rsid w:val="00FF3F3D"/>
    <w:rsid w:val="00FF4B71"/>
    <w:rsid w:val="00FF4BA0"/>
    <w:rsid w:val="00FF5233"/>
    <w:rsid w:val="00FF57D6"/>
    <w:rsid w:val="00FF5D66"/>
    <w:rsid w:val="00FF5FC4"/>
    <w:rsid w:val="00FF649C"/>
    <w:rsid w:val="00FF6580"/>
    <w:rsid w:val="00FF6CA8"/>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CDB"/>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10"/>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8"/>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8"/>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8"/>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8"/>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29"/>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0"/>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1"/>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1"/>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3"/>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2"/>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BodyTextIndentChar">
    <w:name w:val="Body Text Indent Char"/>
    <w:basedOn w:val="DefaultParagraphFont"/>
    <w:link w:val="BodyTextIndent"/>
    <w:locked/>
    <w:rsid w:val="00D32874"/>
    <w:rPr>
      <w:rFonts w:ascii="Belwe Lt TL" w:hAnsi="Belwe Lt TL"/>
      <w:sz w:val="24"/>
      <w:lang w:eastAsia="en-US"/>
    </w:rPr>
  </w:style>
  <w:style w:type="paragraph" w:customStyle="1" w:styleId="Nodala1111">
    <w:name w:val="Nodala 1.1.1.1"/>
    <w:basedOn w:val="Normal"/>
    <w:link w:val="Nodala1111Char"/>
    <w:qFormat/>
    <w:rsid w:val="00806609"/>
    <w:pPr>
      <w:spacing w:before="60" w:after="60"/>
      <w:ind w:left="1080" w:hanging="720"/>
      <w:jc w:val="both"/>
    </w:pPr>
    <w:rPr>
      <w:rFonts w:ascii="Times New Roman" w:hAnsi="Times New Roman"/>
      <w:color w:val="000000"/>
      <w:szCs w:val="24"/>
      <w:lang w:val="x-none" w:eastAsia="ar-SA"/>
    </w:rPr>
  </w:style>
  <w:style w:type="character" w:customStyle="1" w:styleId="Nodala1111Char">
    <w:name w:val="Nodala 1.1.1.1 Char"/>
    <w:basedOn w:val="DefaultParagraphFont"/>
    <w:link w:val="Nodala1111"/>
    <w:rsid w:val="00806609"/>
    <w:rPr>
      <w:color w:val="000000"/>
      <w:sz w:val="24"/>
      <w:szCs w:val="24"/>
      <w:lang w:val="x-none" w:eastAsia="ar-SA"/>
    </w:rPr>
  </w:style>
  <w:style w:type="character" w:customStyle="1" w:styleId="ui-provider">
    <w:name w:val="ui-provider"/>
    <w:basedOn w:val="DefaultParagraphFont"/>
    <w:rsid w:val="00806609"/>
  </w:style>
  <w:style w:type="table" w:customStyle="1" w:styleId="TableGrid5">
    <w:name w:val="Table Grid5"/>
    <w:basedOn w:val="TableNormal"/>
    <w:next w:val="TableGrid"/>
    <w:uiPriority w:val="39"/>
    <w:rsid w:val="004A2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73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2B1343"/>
    <w:rPr>
      <w:rFonts w:ascii="Calibri" w:hAnsi="Calibri"/>
      <w:sz w:val="22"/>
      <w:szCs w:val="22"/>
      <w:lang w:eastAsia="en-US"/>
    </w:rPr>
  </w:style>
  <w:style w:type="table" w:customStyle="1" w:styleId="TableGrid12">
    <w:name w:val="Table Grid12"/>
    <w:basedOn w:val="TableNormal"/>
    <w:next w:val="TableGrid"/>
    <w:uiPriority w:val="39"/>
    <w:rsid w:val="002B1343"/>
    <w:rPr>
      <w:rFonts w:asciiTheme="minorHAnsi" w:eastAsiaTheme="minorHAnsi" w:hAnsiTheme="minorHAnsi" w:cstheme="minorBidi"/>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572813497">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3195339">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064722558">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157647743">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kini@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descentrs.lvgmc.lv/lapas/biocid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files/sadarbibas_ar_darijumu_partneriem_pamatprincipi_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44950</Words>
  <Characters>25622</Characters>
  <Application>Microsoft Office Word</Application>
  <DocSecurity>0</DocSecurity>
  <Lines>213</Lines>
  <Paragraphs>140</Paragraphs>
  <ScaleCrop>false</ScaleCrop>
  <HeadingPairs>
    <vt:vector size="8" baseType="variant">
      <vt:variant>
        <vt:lpstr>Title</vt:lpstr>
      </vt:variant>
      <vt:variant>
        <vt:i4>1</vt:i4>
      </vt:variant>
      <vt:variant>
        <vt:lpstr>Headings</vt:lpstr>
      </vt:variant>
      <vt:variant>
        <vt:i4>93</vt:i4>
      </vt:variant>
      <vt:variant>
        <vt:lpstr>Nosaukums</vt:lpstr>
      </vt:variant>
      <vt:variant>
        <vt:i4>1</vt:i4>
      </vt:variant>
      <vt:variant>
        <vt:lpstr>Название</vt:lpstr>
      </vt:variant>
      <vt:variant>
        <vt:i4>1</vt:i4>
      </vt:variant>
    </vt:vector>
  </HeadingPairs>
  <TitlesOfParts>
    <vt:vector size="96" baseType="lpstr">
      <vt:lpstr>Rīgā</vt:lpstr>
      <vt:lpstr>Rīgas pašvaldības sabiedrība ar ierobežotu atbildību “Rīgas satiksme”</vt:lpstr>
      <vt:lpstr/>
      <vt:lpstr/>
      <vt:lpstr>APSTIPRINĀTS </vt:lpstr>
      <vt:lpstr>iepirkuma komisijas </vt:lpstr>
      <vt:lpstr>2025. gada ___. jūnija sēdē</vt:lpstr>
      <vt:lpstr>    </vt:lpstr>
      <vt:lpstr>    Iepirkuma paredzamā līguma cena: 202 582,00 EUR neieskaitot pievienotās vērtības</vt:lpstr>
      <vt:lpstr>    Iepirkuma identifikācijas numurs: RS/2025/___.</vt:lpstr>
      <vt:lpstr>    </vt:lpstr>
      <vt:lpstr>    Pasūtītāja nosaukums, adrese un citi rekvizīti:</vt:lpstr>
      <vt:lpstr>    Pasūtītāja kontaktpersona:</vt:lpstr>
      <vt:lpstr>    </vt:lpstr>
      <vt:lpstr/>
      <vt:lpstr>Iepirkuma procedūras piedāvājumi jāiesniedz līdz 2025. gada ___. jūlija plkst. 1</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
      <vt:lpstr>Pretendenta izslēgšanas noteikumi</vt:lpstr>
      <vt:lpstr>Iepirkuma komisija attiecībā uz Pretendentu, kuram būtu piešķiramas vispārīgās v</vt:lpstr>
      <vt:lpstr>Iepirkuma komisija attiecībā uz Pretendentu, kuram būtu piešķiramas vispārīgās v</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Informācija par pretendenta pieredzi iesniedzama, atbilstoši nolikuma 17.1. punk</vt:lpstr>
      <vt:lpstr>Tabula Nr.1</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Finanšu piedāvājums</vt:lpstr>
      <vt:lpstr>Finanšu piedāvājums jāsagatavo saskaņā ar noteikto formu (3.pielikuma), cenas no</vt:lpstr>
      <vt:lpstr>Piedāvājuma cena jānorāda ar precizitāti 2 (divas) zīmes aiz komata.</vt:lpstr>
      <vt:lpstr>Tehniskais piedāvājums</vt:lpstr>
      <vt:lpstr>Pretendentam jāiesniedz piedāvāto piesūcināto koka gulšņu ar metāla plāksnēm (tu</vt:lpstr>
      <vt:lpstr>Pretendenta piedāvātajai precei jāatbilst Eiropas Savienības noteikumiem, tā nav</vt:lpstr>
      <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Pretendentiem, kuriem būtu piešķiramas vispārīgā</vt:lpstr>
      <vt:lpstr>Lēmumu pieņemšanas kārtība un pretendentu informēšana</vt:lpstr>
      <vt:lpstr>23.1. Iepirkuma komisija lēmumus pieņem sēdēs. Iepirkuma komisija ir lemttiesīga</vt:lpstr>
      <vt:lpstr>23.2. Komisija lēmumu par iepirkuma procedūras rezultātiem pieņem ar balsu vairā</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Vispārīgās vienošanās noslēgšana</vt:lpstr>
      <vt:lpstr>Ja tiek pieņemts lēmums slēgt vispārīgo vienošanos ar nākamo Pretendentu, kurš p</vt:lpstr>
      <vt:lpstr>Ja pretendents ir apvienība, apvienības dalībniekiem pirms vispārīgās vienošanās</vt:lpstr>
      <vt:lpstr>5 (piecu) darba dienu termiņš pēc pretendenta lūguma var tikt pagarināts, ja pre</vt:lpstr>
      <vt:lpstr>PIELIKUMI</vt:lpstr>
      <vt:lpstr>1. pielikums –Tehniskā specifikācija;</vt:lpstr>
      <vt:lpstr>3.pielikums –   Finanšu piedāvājuma forma;</vt:lpstr>
      <vt:lpstr>        Pieteikums</vt:lpstr>
      <vt:lpstr>        Iepirkuma procedūrā  “Par tiesībām noslēgt vispārīgo vienošanos par piesūcinātu </vt:lpstr>
      <vt:lpstr>identifikācijas Nr. RS/2025/___</vt:lpstr>
      <vt:lpstr>        </vt:lpstr>
      <vt:lpstr>        FINANŠU PIEDĀVĀJUMA FORMA Iepirkuma procedūrā “Piesūcinātu koka gulšņu ar metāla</vt:lpstr>
      <vt:lpstr>identifikācijas Nr. RS/2025/___</vt:lpstr>
      <vt:lpstr>Pretendents ____________________(pretendenta nosaukums) piedāvā veikt piesūcināt</vt:lpstr>
      <vt:lpstr/>
      <vt:lpstr>    CENU APTAUJA Nr.____</vt:lpstr>
      <vt:lpstr>Lūdzu iesniegt cenu piedāvājumu kārtējā Iepirkuma līguma piešķiršanai, aizpildot</vt:lpstr>
      <vt:lpstr/>
      <vt:lpstr>Piesūcinātu koka gulšņu ar metāla plāksnēm galos piegāde</vt:lpstr>
      <vt:lpstr/>
      <vt:lpstr>Cenu piedāvājums jānosūta pa e-pastu uz adresi _____________</vt:lpstr>
      <vt:lpstr>    CENU PIEDĀVĀJUMS Nr. ___</vt:lpstr>
      <vt:lpstr>Piesūcinātu koka gulšņu ar metāla plāksnēm galos piegāde</vt:lpstr>
      <vt:lpstr/>
      <vt:lpstr/>
      <vt:lpstr>Rīgā</vt:lpstr>
      <vt:lpstr>Rīgā</vt:lpstr>
    </vt:vector>
  </TitlesOfParts>
  <Company>Rigas Satiksme</Company>
  <LinksUpToDate>false</LinksUpToDate>
  <CharactersWithSpaces>70432</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Māra Volkova</cp:lastModifiedBy>
  <cp:revision>7</cp:revision>
  <cp:lastPrinted>2021-06-28T09:39:00Z</cp:lastPrinted>
  <dcterms:created xsi:type="dcterms:W3CDTF">2025-06-12T05:08:00Z</dcterms:created>
  <dcterms:modified xsi:type="dcterms:W3CDTF">2025-06-12T13:31:00Z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