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7067D" w14:textId="77777777" w:rsidR="006B15BC" w:rsidRPr="006B15BC" w:rsidRDefault="006B15BC" w:rsidP="006B15BC">
      <w:pPr>
        <w:tabs>
          <w:tab w:val="num" w:pos="0"/>
        </w:tabs>
        <w:spacing w:after="0" w:line="240" w:lineRule="auto"/>
        <w:jc w:val="center"/>
        <w:outlineLvl w:val="0"/>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Rīgas pašvaldības sabiedrība ar ierobežotu atbildību “Rīgas satiksme”</w:t>
      </w:r>
    </w:p>
    <w:p w14:paraId="3F70D409" w14:textId="77777777" w:rsidR="006B15BC" w:rsidRPr="006B15BC" w:rsidRDefault="006B15BC" w:rsidP="006B15BC">
      <w:pPr>
        <w:tabs>
          <w:tab w:val="num" w:pos="0"/>
        </w:tabs>
        <w:spacing w:after="0" w:line="240" w:lineRule="auto"/>
        <w:jc w:val="both"/>
        <w:outlineLvl w:val="0"/>
        <w:rPr>
          <w:rFonts w:ascii="Times New Roman" w:eastAsia="Times New Roman" w:hAnsi="Times New Roman" w:cs="Times New Roman"/>
          <w:kern w:val="0"/>
          <w14:ligatures w14:val="none"/>
        </w:rPr>
      </w:pPr>
    </w:p>
    <w:p w14:paraId="668322F3" w14:textId="77777777" w:rsidR="006B15BC" w:rsidRPr="006B15BC" w:rsidRDefault="006B15BC" w:rsidP="006B15BC">
      <w:pPr>
        <w:tabs>
          <w:tab w:val="num" w:pos="0"/>
        </w:tabs>
        <w:spacing w:after="0" w:line="240" w:lineRule="auto"/>
        <w:jc w:val="both"/>
        <w:outlineLvl w:val="0"/>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 xml:space="preserve">   </w:t>
      </w:r>
    </w:p>
    <w:p w14:paraId="4FE0C1A2" w14:textId="77777777" w:rsidR="006B15BC" w:rsidRPr="006B15BC" w:rsidRDefault="006B15BC" w:rsidP="006B15BC">
      <w:pPr>
        <w:tabs>
          <w:tab w:val="num" w:pos="0"/>
        </w:tabs>
        <w:spacing w:after="0" w:line="240" w:lineRule="auto"/>
        <w:jc w:val="right"/>
        <w:outlineLvl w:val="0"/>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 xml:space="preserve">APSTIPRINĀTS </w:t>
      </w:r>
    </w:p>
    <w:p w14:paraId="7C713944" w14:textId="77777777" w:rsidR="006B15BC" w:rsidRPr="006B15BC" w:rsidRDefault="006B15BC" w:rsidP="006B15BC">
      <w:pPr>
        <w:tabs>
          <w:tab w:val="num" w:pos="0"/>
        </w:tabs>
        <w:spacing w:after="0" w:line="240" w:lineRule="auto"/>
        <w:jc w:val="right"/>
        <w:outlineLvl w:val="0"/>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 xml:space="preserve"> iepirkuma komisijas </w:t>
      </w:r>
    </w:p>
    <w:p w14:paraId="1EAEE89B" w14:textId="18684832" w:rsidR="006B15BC" w:rsidRPr="006B15BC" w:rsidRDefault="006B15BC" w:rsidP="006B15BC">
      <w:pPr>
        <w:tabs>
          <w:tab w:val="num" w:pos="0"/>
        </w:tabs>
        <w:spacing w:after="0" w:line="240" w:lineRule="auto"/>
        <w:jc w:val="right"/>
        <w:outlineLvl w:val="0"/>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202</w:t>
      </w:r>
      <w:r>
        <w:rPr>
          <w:rFonts w:ascii="Times New Roman" w:eastAsia="Times New Roman" w:hAnsi="Times New Roman" w:cs="Times New Roman"/>
          <w:kern w:val="0"/>
          <w14:ligatures w14:val="none"/>
        </w:rPr>
        <w:t>6</w:t>
      </w:r>
      <w:r w:rsidRPr="006B15BC">
        <w:rPr>
          <w:rFonts w:ascii="Times New Roman" w:eastAsia="Times New Roman" w:hAnsi="Times New Roman" w:cs="Times New Roman"/>
          <w:kern w:val="0"/>
          <w14:ligatures w14:val="none"/>
        </w:rPr>
        <w:t xml:space="preserve">. gada  </w:t>
      </w:r>
      <w:r w:rsidR="00A81192">
        <w:rPr>
          <w:rFonts w:ascii="Times New Roman" w:eastAsia="Times New Roman" w:hAnsi="Times New Roman" w:cs="Times New Roman"/>
          <w:kern w:val="0"/>
          <w14:ligatures w14:val="none"/>
        </w:rPr>
        <w:t>17</w:t>
      </w:r>
      <w:r w:rsidRPr="006B15BC">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septembra</w:t>
      </w:r>
      <w:r w:rsidRPr="006B15BC">
        <w:rPr>
          <w:rFonts w:ascii="Times New Roman" w:eastAsia="Times New Roman" w:hAnsi="Times New Roman" w:cs="Times New Roman"/>
          <w:kern w:val="0"/>
          <w14:ligatures w14:val="none"/>
        </w:rPr>
        <w:t xml:space="preserve"> sēdē </w:t>
      </w:r>
    </w:p>
    <w:p w14:paraId="371E4260" w14:textId="77777777" w:rsidR="006B15BC" w:rsidRPr="006B15BC" w:rsidRDefault="006B15BC" w:rsidP="006B15BC">
      <w:pPr>
        <w:tabs>
          <w:tab w:val="center" w:pos="4153"/>
          <w:tab w:val="right" w:pos="8306"/>
        </w:tabs>
        <w:spacing w:after="0" w:line="240" w:lineRule="auto"/>
        <w:jc w:val="right"/>
        <w:rPr>
          <w:rFonts w:ascii="Times New Roman" w:eastAsia="Times New Roman" w:hAnsi="Times New Roman" w:cs="Times New Roman"/>
          <w:kern w:val="0"/>
          <w14:ligatures w14:val="none"/>
        </w:rPr>
      </w:pPr>
    </w:p>
    <w:p w14:paraId="1EE51BF8" w14:textId="77777777" w:rsidR="006B15BC" w:rsidRPr="006B15BC" w:rsidRDefault="006B15BC" w:rsidP="006B15BC">
      <w:pPr>
        <w:tabs>
          <w:tab w:val="center" w:pos="4153"/>
          <w:tab w:val="right" w:pos="8306"/>
        </w:tabs>
        <w:spacing w:after="0" w:line="240" w:lineRule="auto"/>
        <w:jc w:val="right"/>
        <w:rPr>
          <w:rFonts w:ascii="Times New Roman" w:eastAsia="Times New Roman" w:hAnsi="Times New Roman" w:cs="Times New Roman"/>
          <w:kern w:val="0"/>
          <w14:ligatures w14:val="none"/>
        </w:rPr>
      </w:pPr>
    </w:p>
    <w:p w14:paraId="566EAA52" w14:textId="77777777" w:rsidR="006B15BC" w:rsidRPr="006B15BC" w:rsidRDefault="006B15BC" w:rsidP="006B15BC">
      <w:pPr>
        <w:tabs>
          <w:tab w:val="center" w:pos="4153"/>
          <w:tab w:val="right" w:pos="8306"/>
        </w:tabs>
        <w:spacing w:after="0" w:line="240" w:lineRule="auto"/>
        <w:rPr>
          <w:rFonts w:ascii="Times New Roman" w:eastAsia="Times New Roman" w:hAnsi="Times New Roman" w:cs="Times New Roman"/>
          <w:kern w:val="0"/>
          <w14:ligatures w14:val="none"/>
        </w:rPr>
      </w:pPr>
    </w:p>
    <w:p w14:paraId="6E88F297" w14:textId="77777777" w:rsidR="006B15BC" w:rsidRPr="006B15BC" w:rsidRDefault="006B15BC" w:rsidP="006B15BC">
      <w:pPr>
        <w:tabs>
          <w:tab w:val="center" w:pos="4153"/>
          <w:tab w:val="right" w:pos="8306"/>
        </w:tabs>
        <w:spacing w:after="0" w:line="240" w:lineRule="auto"/>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ab/>
      </w:r>
      <w:r w:rsidRPr="006B15BC">
        <w:rPr>
          <w:rFonts w:ascii="Times New Roman" w:eastAsia="Times New Roman" w:hAnsi="Times New Roman" w:cs="Times New Roman"/>
          <w:kern w:val="0"/>
          <w14:ligatures w14:val="none"/>
        </w:rPr>
        <w:tab/>
      </w:r>
      <w:r w:rsidRPr="006B15BC">
        <w:rPr>
          <w:rFonts w:ascii="Times New Roman" w:eastAsia="Times New Roman" w:hAnsi="Times New Roman" w:cs="Times New Roman"/>
          <w:kern w:val="0"/>
          <w14:ligatures w14:val="none"/>
        </w:rPr>
        <w:tab/>
      </w:r>
      <w:r w:rsidRPr="006B15BC">
        <w:rPr>
          <w:rFonts w:ascii="Times New Roman" w:eastAsia="Times New Roman" w:hAnsi="Times New Roman" w:cs="Times New Roman"/>
          <w:kern w:val="0"/>
          <w14:ligatures w14:val="none"/>
        </w:rPr>
        <w:tab/>
      </w:r>
      <w:r w:rsidRPr="006B15BC">
        <w:rPr>
          <w:rFonts w:ascii="Times New Roman" w:eastAsia="Times New Roman" w:hAnsi="Times New Roman" w:cs="Times New Roman"/>
          <w:kern w:val="0"/>
          <w14:ligatures w14:val="none"/>
        </w:rPr>
        <w:tab/>
      </w:r>
      <w:r w:rsidRPr="006B15BC">
        <w:rPr>
          <w:rFonts w:ascii="Times New Roman" w:eastAsia="Times New Roman" w:hAnsi="Times New Roman" w:cs="Times New Roman"/>
          <w:kern w:val="0"/>
          <w14:ligatures w14:val="none"/>
        </w:rPr>
        <w:tab/>
      </w:r>
      <w:r w:rsidRPr="006B15BC">
        <w:rPr>
          <w:rFonts w:ascii="Times New Roman" w:eastAsia="Times New Roman" w:hAnsi="Times New Roman" w:cs="Times New Roman"/>
          <w:kern w:val="0"/>
          <w14:ligatures w14:val="none"/>
        </w:rPr>
        <w:tab/>
      </w:r>
      <w:r w:rsidRPr="006B15BC">
        <w:rPr>
          <w:rFonts w:ascii="Times New Roman" w:eastAsia="Times New Roman" w:hAnsi="Times New Roman" w:cs="Times New Roman"/>
          <w:kern w:val="0"/>
          <w14:ligatures w14:val="none"/>
        </w:rPr>
        <w:tab/>
      </w:r>
    </w:p>
    <w:p w14:paraId="16CF6CCA" w14:textId="77777777" w:rsidR="006B15BC" w:rsidRPr="006B15BC" w:rsidRDefault="006B15BC" w:rsidP="006B15BC">
      <w:pPr>
        <w:tabs>
          <w:tab w:val="center" w:pos="4153"/>
          <w:tab w:val="right" w:pos="8306"/>
        </w:tabs>
        <w:spacing w:after="0" w:line="240" w:lineRule="auto"/>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ab/>
      </w:r>
      <w:r w:rsidRPr="006B15BC">
        <w:rPr>
          <w:rFonts w:ascii="Times New Roman" w:eastAsia="Times New Roman" w:hAnsi="Times New Roman" w:cs="Times New Roman"/>
          <w:kern w:val="0"/>
          <w14:ligatures w14:val="none"/>
        </w:rPr>
        <w:tab/>
      </w:r>
      <w:r w:rsidRPr="006B15BC">
        <w:rPr>
          <w:rFonts w:ascii="Times New Roman" w:eastAsia="Times New Roman" w:hAnsi="Times New Roman" w:cs="Times New Roman"/>
          <w:kern w:val="0"/>
          <w14:ligatures w14:val="none"/>
        </w:rPr>
        <w:tab/>
      </w:r>
    </w:p>
    <w:p w14:paraId="2E8D4472"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7C8792B1"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781382DD"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r w:rsidRPr="006B15BC">
        <w:rPr>
          <w:rFonts w:ascii="Times New Roman" w:eastAsia="Times New Roman" w:hAnsi="Times New Roman" w:cs="Times New Roman"/>
          <w:b/>
          <w:kern w:val="0"/>
          <w14:ligatures w14:val="none"/>
        </w:rPr>
        <w:t>Iepirkuma procedūras</w:t>
      </w:r>
    </w:p>
    <w:p w14:paraId="1F904E26" w14:textId="6795FC33"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r w:rsidRPr="006B15BC">
        <w:rPr>
          <w:rFonts w:ascii="Times New Roman" w:eastAsia="Times New Roman" w:hAnsi="Times New Roman" w:cs="Times New Roman"/>
          <w:b/>
          <w:kern w:val="0"/>
          <w14:ligatures w14:val="none"/>
        </w:rPr>
        <w:t xml:space="preserve">“RP SIA </w:t>
      </w:r>
      <w:r w:rsidR="00A275D9">
        <w:rPr>
          <w:rFonts w:ascii="Times New Roman" w:eastAsia="Times New Roman" w:hAnsi="Times New Roman" w:cs="Times New Roman"/>
          <w:b/>
          <w:kern w:val="0"/>
          <w14:ligatures w14:val="none"/>
        </w:rPr>
        <w:t>“</w:t>
      </w:r>
      <w:r w:rsidRPr="006B15BC">
        <w:rPr>
          <w:rFonts w:ascii="Times New Roman" w:eastAsia="Times New Roman" w:hAnsi="Times New Roman" w:cs="Times New Roman"/>
          <w:b/>
          <w:kern w:val="0"/>
          <w14:ligatures w14:val="none"/>
        </w:rPr>
        <w:t>Rīgas satiksme” kustama un nekustama īpašuma apdrošināšana”</w:t>
      </w:r>
    </w:p>
    <w:p w14:paraId="7E12D700" w14:textId="63B4AF60" w:rsidR="006B15BC" w:rsidRPr="006B15BC" w:rsidRDefault="006B15BC" w:rsidP="006B15BC">
      <w:pPr>
        <w:spacing w:after="0" w:line="240" w:lineRule="auto"/>
        <w:jc w:val="center"/>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Identifikācijas Nr.RS/202</w:t>
      </w:r>
      <w:r>
        <w:rPr>
          <w:rFonts w:ascii="Times New Roman" w:eastAsia="Times New Roman" w:hAnsi="Times New Roman" w:cs="Times New Roman"/>
          <w:kern w:val="0"/>
          <w14:ligatures w14:val="none"/>
        </w:rPr>
        <w:t>6/</w:t>
      </w:r>
      <w:r w:rsidR="00A81192">
        <w:rPr>
          <w:rFonts w:ascii="Times New Roman" w:eastAsia="Times New Roman" w:hAnsi="Times New Roman" w:cs="Times New Roman"/>
          <w:kern w:val="0"/>
          <w14:ligatures w14:val="none"/>
        </w:rPr>
        <w:t>69</w:t>
      </w:r>
    </w:p>
    <w:p w14:paraId="33CF1AFB" w14:textId="77777777" w:rsidR="006B15BC" w:rsidRPr="006B15BC" w:rsidRDefault="006B15BC" w:rsidP="006B15BC">
      <w:pPr>
        <w:spacing w:after="0" w:line="240" w:lineRule="auto"/>
        <w:jc w:val="center"/>
        <w:rPr>
          <w:rFonts w:ascii="Times New Roman" w:eastAsia="Times New Roman" w:hAnsi="Times New Roman" w:cs="Times New Roman"/>
          <w:kern w:val="0"/>
          <w14:ligatures w14:val="none"/>
        </w:rPr>
      </w:pPr>
    </w:p>
    <w:p w14:paraId="2B4ACBF4"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r w:rsidRPr="006B15BC">
        <w:rPr>
          <w:rFonts w:ascii="Times New Roman" w:eastAsia="Times New Roman" w:hAnsi="Times New Roman" w:cs="Times New Roman"/>
          <w:b/>
          <w:kern w:val="0"/>
          <w14:ligatures w14:val="none"/>
        </w:rPr>
        <w:t>NOLIKUMS</w:t>
      </w:r>
    </w:p>
    <w:p w14:paraId="6F7F0F07"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78707301" w14:textId="77777777" w:rsidR="006B15BC" w:rsidRPr="006B15BC" w:rsidRDefault="006B15BC" w:rsidP="006B15BC">
      <w:pPr>
        <w:spacing w:after="0" w:line="240" w:lineRule="auto"/>
        <w:jc w:val="center"/>
        <w:rPr>
          <w:rFonts w:ascii="Times New Roman" w:eastAsia="Times New Roman" w:hAnsi="Times New Roman" w:cs="Times New Roman"/>
          <w:kern w:val="0"/>
          <w14:ligatures w14:val="none"/>
        </w:rPr>
      </w:pPr>
    </w:p>
    <w:p w14:paraId="0CF8EA1F" w14:textId="77777777" w:rsidR="006B15BC" w:rsidRPr="006B15BC" w:rsidRDefault="006B15BC" w:rsidP="006B15BC">
      <w:pPr>
        <w:spacing w:after="0" w:line="240" w:lineRule="auto"/>
        <w:rPr>
          <w:rFonts w:ascii="Times New Roman" w:eastAsia="Times New Roman" w:hAnsi="Times New Roman" w:cs="Times New Roman"/>
          <w:kern w:val="0"/>
          <w14:ligatures w14:val="none"/>
        </w:rPr>
      </w:pPr>
    </w:p>
    <w:p w14:paraId="443A6B5F" w14:textId="77777777" w:rsidR="006B15BC" w:rsidRPr="006B15BC" w:rsidRDefault="006B15BC" w:rsidP="006B15BC">
      <w:pPr>
        <w:spacing w:after="0" w:line="240" w:lineRule="auto"/>
        <w:rPr>
          <w:rFonts w:ascii="Times New Roman" w:eastAsia="Times New Roman" w:hAnsi="Times New Roman" w:cs="Times New Roman"/>
          <w:kern w:val="0"/>
          <w14:ligatures w14:val="none"/>
        </w:rPr>
      </w:pPr>
    </w:p>
    <w:p w14:paraId="1035F9A0" w14:textId="77777777" w:rsidR="006B15BC" w:rsidRPr="006B15BC" w:rsidRDefault="006B15BC" w:rsidP="006B15BC">
      <w:pPr>
        <w:spacing w:after="0" w:line="240" w:lineRule="auto"/>
        <w:rPr>
          <w:rFonts w:ascii="Times New Roman" w:eastAsia="Times New Roman" w:hAnsi="Times New Roman" w:cs="Times New Roman"/>
          <w:kern w:val="0"/>
          <w14:ligatures w14:val="none"/>
        </w:rPr>
      </w:pPr>
    </w:p>
    <w:p w14:paraId="01B62800" w14:textId="77777777" w:rsidR="006B15BC" w:rsidRPr="006B15BC" w:rsidRDefault="006B15BC" w:rsidP="006B15BC">
      <w:pPr>
        <w:spacing w:after="0" w:line="240" w:lineRule="auto"/>
        <w:rPr>
          <w:rFonts w:ascii="Times New Roman" w:eastAsia="Times New Roman" w:hAnsi="Times New Roman" w:cs="Times New Roman"/>
          <w:kern w:val="0"/>
          <w14:ligatures w14:val="none"/>
        </w:rPr>
      </w:pPr>
    </w:p>
    <w:p w14:paraId="4429364E" w14:textId="77777777" w:rsidR="006B15BC" w:rsidRPr="006B15BC" w:rsidRDefault="006B15BC" w:rsidP="006B15BC">
      <w:pPr>
        <w:spacing w:after="0" w:line="240" w:lineRule="auto"/>
        <w:rPr>
          <w:rFonts w:ascii="Times New Roman" w:eastAsia="Times New Roman" w:hAnsi="Times New Roman" w:cs="Times New Roman"/>
          <w:kern w:val="0"/>
          <w14:ligatures w14:val="none"/>
        </w:rPr>
      </w:pPr>
    </w:p>
    <w:p w14:paraId="7C1531EA" w14:textId="77777777" w:rsidR="006B15BC" w:rsidRPr="006B15BC" w:rsidRDefault="006B15BC" w:rsidP="006B15BC">
      <w:pPr>
        <w:spacing w:after="0" w:line="240" w:lineRule="auto"/>
        <w:rPr>
          <w:rFonts w:ascii="Times New Roman" w:eastAsia="Times New Roman" w:hAnsi="Times New Roman" w:cs="Times New Roman"/>
          <w:kern w:val="0"/>
          <w14:ligatures w14:val="none"/>
        </w:rPr>
      </w:pPr>
    </w:p>
    <w:p w14:paraId="5428DE36" w14:textId="77777777" w:rsidR="006B15BC" w:rsidRPr="006B15BC" w:rsidRDefault="006B15BC" w:rsidP="006B15BC">
      <w:pPr>
        <w:spacing w:after="0" w:line="240" w:lineRule="auto"/>
        <w:rPr>
          <w:rFonts w:ascii="Times New Roman" w:eastAsia="Times New Roman" w:hAnsi="Times New Roman" w:cs="Times New Roman"/>
          <w:kern w:val="0"/>
          <w14:ligatures w14:val="none"/>
        </w:rPr>
      </w:pPr>
    </w:p>
    <w:p w14:paraId="3EE18F5D" w14:textId="77777777" w:rsidR="006B15BC" w:rsidRPr="006B15BC" w:rsidRDefault="006B15BC" w:rsidP="006B15BC">
      <w:pPr>
        <w:spacing w:after="0" w:line="240" w:lineRule="auto"/>
        <w:rPr>
          <w:rFonts w:ascii="Times New Roman" w:eastAsia="Times New Roman" w:hAnsi="Times New Roman" w:cs="Times New Roman"/>
          <w:kern w:val="0"/>
          <w14:ligatures w14:val="none"/>
        </w:rPr>
      </w:pPr>
    </w:p>
    <w:p w14:paraId="6E45C324" w14:textId="77777777" w:rsidR="006B15BC" w:rsidRPr="006B15BC" w:rsidRDefault="006B15BC" w:rsidP="006B15BC">
      <w:pPr>
        <w:spacing w:after="0" w:line="240" w:lineRule="auto"/>
        <w:rPr>
          <w:rFonts w:ascii="Times New Roman" w:eastAsia="Times New Roman" w:hAnsi="Times New Roman" w:cs="Times New Roman"/>
          <w:kern w:val="0"/>
          <w14:ligatures w14:val="none"/>
        </w:rPr>
      </w:pPr>
    </w:p>
    <w:p w14:paraId="055C2C8D" w14:textId="77777777" w:rsidR="006B15BC" w:rsidRPr="006B15BC" w:rsidRDefault="006B15BC" w:rsidP="006B15BC">
      <w:pPr>
        <w:spacing w:after="0" w:line="240" w:lineRule="auto"/>
        <w:rPr>
          <w:rFonts w:ascii="Times New Roman" w:eastAsia="Times New Roman" w:hAnsi="Times New Roman" w:cs="Times New Roman"/>
          <w:kern w:val="0"/>
          <w14:ligatures w14:val="none"/>
        </w:rPr>
      </w:pPr>
    </w:p>
    <w:p w14:paraId="3C25C310" w14:textId="77777777" w:rsidR="006B15BC" w:rsidRPr="006B15BC" w:rsidRDefault="006B15BC" w:rsidP="006B15BC">
      <w:pPr>
        <w:spacing w:after="0" w:line="240" w:lineRule="auto"/>
        <w:ind w:firstLine="720"/>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ab/>
      </w:r>
      <w:r w:rsidRPr="006B15BC">
        <w:rPr>
          <w:rFonts w:ascii="Times New Roman" w:eastAsia="Times New Roman" w:hAnsi="Times New Roman" w:cs="Times New Roman"/>
          <w:kern w:val="0"/>
          <w14:ligatures w14:val="none"/>
        </w:rPr>
        <w:tab/>
      </w:r>
      <w:r w:rsidRPr="006B15BC">
        <w:rPr>
          <w:rFonts w:ascii="Times New Roman" w:eastAsia="Times New Roman" w:hAnsi="Times New Roman" w:cs="Times New Roman"/>
          <w:kern w:val="0"/>
          <w14:ligatures w14:val="none"/>
        </w:rPr>
        <w:tab/>
      </w:r>
      <w:r w:rsidRPr="006B15BC">
        <w:rPr>
          <w:rFonts w:ascii="Times New Roman" w:eastAsia="Times New Roman" w:hAnsi="Times New Roman" w:cs="Times New Roman"/>
          <w:kern w:val="0"/>
          <w14:ligatures w14:val="none"/>
        </w:rPr>
        <w:tab/>
      </w:r>
    </w:p>
    <w:p w14:paraId="0FB90C3D"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49174851"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1D3E2232"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73B298AD"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25980DC0"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55543D9D"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1BCC9916"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1319ADCC"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5B2D258D"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6E068622"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0B54C67C"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4E4F2789"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4DAC9E37"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723E8FF3"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652553A9" w14:textId="77777777" w:rsidR="006B15BC" w:rsidRDefault="006B15BC" w:rsidP="006B15BC">
      <w:pPr>
        <w:spacing w:after="0" w:line="240" w:lineRule="auto"/>
        <w:jc w:val="center"/>
        <w:rPr>
          <w:rFonts w:ascii="Times New Roman" w:eastAsia="Times New Roman" w:hAnsi="Times New Roman" w:cs="Times New Roman"/>
          <w:b/>
          <w:kern w:val="0"/>
          <w14:ligatures w14:val="none"/>
        </w:rPr>
      </w:pPr>
    </w:p>
    <w:p w14:paraId="1E198161" w14:textId="77777777" w:rsidR="006B15BC" w:rsidRDefault="006B15BC" w:rsidP="006B15BC">
      <w:pPr>
        <w:spacing w:after="0" w:line="240" w:lineRule="auto"/>
        <w:jc w:val="center"/>
        <w:rPr>
          <w:rFonts w:ascii="Times New Roman" w:eastAsia="Times New Roman" w:hAnsi="Times New Roman" w:cs="Times New Roman"/>
          <w:b/>
          <w:kern w:val="0"/>
          <w14:ligatures w14:val="none"/>
        </w:rPr>
      </w:pPr>
    </w:p>
    <w:p w14:paraId="350469F9" w14:textId="77777777" w:rsidR="006B15BC" w:rsidRDefault="006B15BC" w:rsidP="006B15BC">
      <w:pPr>
        <w:spacing w:after="0" w:line="240" w:lineRule="auto"/>
        <w:jc w:val="center"/>
        <w:rPr>
          <w:rFonts w:ascii="Times New Roman" w:eastAsia="Times New Roman" w:hAnsi="Times New Roman" w:cs="Times New Roman"/>
          <w:b/>
          <w:kern w:val="0"/>
          <w14:ligatures w14:val="none"/>
        </w:rPr>
      </w:pPr>
    </w:p>
    <w:p w14:paraId="7435B5C7"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p>
    <w:p w14:paraId="64077A4C" w14:textId="77777777" w:rsidR="006B15BC" w:rsidRPr="006B15BC" w:rsidRDefault="006B15BC" w:rsidP="006B15BC">
      <w:pPr>
        <w:spacing w:after="0" w:line="240" w:lineRule="auto"/>
        <w:jc w:val="center"/>
        <w:rPr>
          <w:rFonts w:ascii="Times New Roman" w:eastAsia="Times New Roman" w:hAnsi="Times New Roman" w:cs="Times New Roman"/>
          <w:b/>
          <w:kern w:val="0"/>
          <w14:ligatures w14:val="none"/>
        </w:rPr>
      </w:pPr>
      <w:r w:rsidRPr="006B15BC">
        <w:rPr>
          <w:rFonts w:ascii="Times New Roman" w:eastAsia="Times New Roman" w:hAnsi="Times New Roman" w:cs="Times New Roman"/>
          <w:b/>
          <w:kern w:val="0"/>
          <w14:ligatures w14:val="none"/>
        </w:rPr>
        <w:t>Rīga</w:t>
      </w:r>
    </w:p>
    <w:p w14:paraId="29DF9722" w14:textId="6E826E31" w:rsidR="006B15BC" w:rsidRPr="006B15BC" w:rsidRDefault="00A275D9" w:rsidP="00A275D9">
      <w:pPr>
        <w:tabs>
          <w:tab w:val="left" w:pos="4422"/>
          <w:tab w:val="center" w:pos="4818"/>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kern w:val="0"/>
          <w14:ligatures w14:val="none"/>
        </w:rPr>
        <w:tab/>
      </w:r>
      <w:r>
        <w:rPr>
          <w:rFonts w:ascii="Times New Roman" w:eastAsia="Times New Roman" w:hAnsi="Times New Roman" w:cs="Times New Roman"/>
          <w:b/>
          <w:kern w:val="0"/>
          <w14:ligatures w14:val="none"/>
        </w:rPr>
        <w:tab/>
      </w:r>
      <w:r w:rsidR="006B15BC" w:rsidRPr="006B15BC">
        <w:rPr>
          <w:rFonts w:ascii="Times New Roman" w:eastAsia="Times New Roman" w:hAnsi="Times New Roman" w:cs="Times New Roman"/>
          <w:b/>
          <w:kern w:val="0"/>
          <w14:ligatures w14:val="none"/>
        </w:rPr>
        <w:t>202</w:t>
      </w:r>
      <w:r w:rsidR="006B15BC">
        <w:rPr>
          <w:rFonts w:ascii="Times New Roman" w:eastAsia="Times New Roman" w:hAnsi="Times New Roman" w:cs="Times New Roman"/>
          <w:b/>
          <w:kern w:val="0"/>
          <w14:ligatures w14:val="none"/>
        </w:rPr>
        <w:t>6</w:t>
      </w:r>
    </w:p>
    <w:p w14:paraId="01B5C507" w14:textId="35AEBB30" w:rsidR="006B15BC" w:rsidRPr="006B15BC" w:rsidRDefault="00044FE2" w:rsidP="00044FE2">
      <w:pPr>
        <w:spacing w:after="0" w:line="240" w:lineRule="auto"/>
        <w:ind w:left="1260"/>
        <w:contextualSpacing/>
        <w:jc w:val="center"/>
        <w:rPr>
          <w:rFonts w:ascii="Times New Roman" w:eastAsia="Times New Roman" w:hAnsi="Times New Roman" w:cs="Times New Roman"/>
          <w:b/>
          <w:kern w:val="0"/>
          <w:lang w:eastAsia="lv-LV"/>
          <w14:ligatures w14:val="none"/>
        </w:rPr>
      </w:pPr>
      <w:r>
        <w:rPr>
          <w:rFonts w:ascii="Times New Roman" w:eastAsia="Times New Roman" w:hAnsi="Times New Roman" w:cs="Times New Roman"/>
          <w:b/>
          <w:kern w:val="0"/>
          <w:lang w:eastAsia="lv-LV"/>
          <w14:ligatures w14:val="none"/>
        </w:rPr>
        <w:lastRenderedPageBreak/>
        <w:t xml:space="preserve">I </w:t>
      </w:r>
      <w:r w:rsidR="006B15BC" w:rsidRPr="006B15BC">
        <w:rPr>
          <w:rFonts w:ascii="Times New Roman" w:eastAsia="Times New Roman" w:hAnsi="Times New Roman" w:cs="Times New Roman"/>
          <w:b/>
          <w:kern w:val="0"/>
          <w:lang w:eastAsia="lv-LV"/>
          <w14:ligatures w14:val="none"/>
        </w:rPr>
        <w:t>VISPĀRĪGĀ INFORMĀCIJA</w:t>
      </w:r>
    </w:p>
    <w:p w14:paraId="35545092" w14:textId="77777777" w:rsidR="006B15BC" w:rsidRPr="006B15BC" w:rsidRDefault="006B15BC" w:rsidP="006B15BC">
      <w:pPr>
        <w:keepNext/>
        <w:spacing w:after="0" w:line="240" w:lineRule="auto"/>
        <w:jc w:val="both"/>
        <w:outlineLvl w:val="1"/>
        <w:rPr>
          <w:rFonts w:ascii="Times New Roman" w:eastAsia="Times New Roman" w:hAnsi="Times New Roman" w:cs="Times New Roman"/>
          <w:b/>
          <w:kern w:val="0"/>
          <w:lang w:eastAsia="lv-LV"/>
          <w14:ligatures w14:val="none"/>
        </w:rPr>
      </w:pPr>
    </w:p>
    <w:p w14:paraId="7EA3BF43" w14:textId="77777777" w:rsidR="006B15BC" w:rsidRPr="006B15BC" w:rsidRDefault="006B15BC" w:rsidP="006B15BC">
      <w:pPr>
        <w:numPr>
          <w:ilvl w:val="0"/>
          <w:numId w:val="1"/>
        </w:numPr>
        <w:tabs>
          <w:tab w:val="num" w:pos="1620"/>
        </w:tabs>
        <w:spacing w:after="0" w:line="240" w:lineRule="auto"/>
        <w:rPr>
          <w:rFonts w:ascii="Times New Roman" w:eastAsia="Times New Roman" w:hAnsi="Times New Roman" w:cs="Times New Roman"/>
          <w:b/>
          <w:kern w:val="0"/>
          <w14:ligatures w14:val="none"/>
        </w:rPr>
      </w:pPr>
      <w:r w:rsidRPr="006B15BC">
        <w:rPr>
          <w:rFonts w:ascii="Times New Roman" w:eastAsia="Times New Roman" w:hAnsi="Times New Roman" w:cs="Times New Roman"/>
          <w:b/>
          <w:kern w:val="0"/>
          <w14:ligatures w14:val="none"/>
        </w:rPr>
        <w:t>Iepirkuma priekšmets, procedūras veids un paredzamā līguma cena</w:t>
      </w:r>
    </w:p>
    <w:p w14:paraId="1185FD4E" w14:textId="77777777" w:rsidR="006B15BC" w:rsidRDefault="006B15BC" w:rsidP="006B15BC">
      <w:pPr>
        <w:numPr>
          <w:ilvl w:val="1"/>
          <w:numId w:val="3"/>
        </w:numPr>
        <w:spacing w:after="0" w:line="240" w:lineRule="auto"/>
        <w:jc w:val="both"/>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 xml:space="preserve">Iepirkuma priekšmets - </w:t>
      </w:r>
      <w:r w:rsidRPr="006B15BC">
        <w:rPr>
          <w:rFonts w:ascii="Times New Roman" w:eastAsia="Times New Roman" w:hAnsi="Times New Roman" w:cs="Times New Roman"/>
          <w:kern w:val="0"/>
          <w:lang w:eastAsia="lv-LV"/>
          <w14:ligatures w14:val="none"/>
        </w:rPr>
        <w:t>Rīgas pašvaldības sabiedrības ar ierobežotu atbildību “Rīgas satiksme” (turpmāk – Pasūtītājs) kustamā un nekustamā īpašuma apdrošināšana</w:t>
      </w:r>
      <w:r>
        <w:rPr>
          <w:rFonts w:ascii="Times New Roman" w:eastAsia="Times New Roman" w:hAnsi="Times New Roman" w:cs="Times New Roman"/>
          <w:kern w:val="0"/>
          <w:lang w:eastAsia="lv-LV"/>
          <w14:ligatures w14:val="none"/>
        </w:rPr>
        <w:t xml:space="preserve"> </w:t>
      </w:r>
      <w:r w:rsidRPr="006B15BC">
        <w:rPr>
          <w:rFonts w:ascii="Times New Roman" w:eastAsia="Times New Roman" w:hAnsi="Times New Roman" w:cs="Times New Roman"/>
          <w:kern w:val="0"/>
          <w:lang w:eastAsia="lv-LV"/>
          <w14:ligatures w14:val="none"/>
        </w:rPr>
        <w:t>saskaņā ar izstrādāto tehnisko specifikāciju.</w:t>
      </w:r>
    </w:p>
    <w:p w14:paraId="32E64FEE" w14:textId="1E75352F" w:rsidR="006B15BC" w:rsidRPr="006B15BC" w:rsidRDefault="006B15BC" w:rsidP="006B15BC">
      <w:pPr>
        <w:numPr>
          <w:ilvl w:val="1"/>
          <w:numId w:val="3"/>
        </w:numPr>
        <w:spacing w:after="0" w:line="240" w:lineRule="auto"/>
        <w:jc w:val="both"/>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lang w:eastAsia="lv-LV"/>
          <w14:ligatures w14:val="none"/>
        </w:rPr>
        <w:t>CPV kods: 66515200-5 (īpašuma apdrošināšanas pakalpojumi).</w:t>
      </w:r>
    </w:p>
    <w:p w14:paraId="489526D1" w14:textId="77777777" w:rsidR="006B15BC" w:rsidRPr="006B15BC" w:rsidRDefault="006B15BC" w:rsidP="006B15BC">
      <w:pPr>
        <w:keepNext/>
        <w:numPr>
          <w:ilvl w:val="1"/>
          <w:numId w:val="3"/>
        </w:numPr>
        <w:spacing w:after="0" w:line="240" w:lineRule="auto"/>
        <w:contextualSpacing/>
        <w:jc w:val="both"/>
        <w:outlineLvl w:val="1"/>
        <w:rPr>
          <w:rFonts w:ascii="Times New Roman" w:eastAsia="Times New Roman" w:hAnsi="Times New Roman" w:cs="Times New Roman"/>
          <w:kern w:val="0"/>
          <w:lang w:eastAsia="lv-LV"/>
          <w14:ligatures w14:val="none"/>
        </w:rPr>
      </w:pPr>
      <w:r w:rsidRPr="006B15BC">
        <w:rPr>
          <w:rFonts w:ascii="Times New Roman" w:eastAsia="Times New Roman" w:hAnsi="Times New Roman" w:cs="Times New Roman"/>
          <w:kern w:val="0"/>
          <w:lang w:eastAsia="lv-LV"/>
          <w14:ligatures w14:val="none"/>
        </w:rPr>
        <w:t>Iepirkuma veids - atklāta iepirkuma procedūra saskaņā ar Pasūtītāja Iepirkuma nolikumu.</w:t>
      </w:r>
    </w:p>
    <w:p w14:paraId="1CFEF319" w14:textId="77777777" w:rsidR="006B15BC" w:rsidRDefault="006B15BC" w:rsidP="006B15BC">
      <w:pPr>
        <w:keepNext/>
        <w:numPr>
          <w:ilvl w:val="1"/>
          <w:numId w:val="3"/>
        </w:numPr>
        <w:spacing w:after="0" w:line="240" w:lineRule="auto"/>
        <w:contextualSpacing/>
        <w:jc w:val="both"/>
        <w:outlineLvl w:val="1"/>
        <w:rPr>
          <w:rFonts w:ascii="Times New Roman" w:eastAsia="Times New Roman" w:hAnsi="Times New Roman" w:cs="Times New Roman"/>
          <w:kern w:val="0"/>
          <w:lang w:eastAsia="lv-LV"/>
          <w14:ligatures w14:val="none"/>
        </w:rPr>
      </w:pPr>
      <w:r w:rsidRPr="006B15BC">
        <w:rPr>
          <w:rFonts w:ascii="Times New Roman" w:eastAsia="Times New Roman" w:hAnsi="Times New Roman" w:cs="Times New Roman"/>
          <w:kern w:val="0"/>
          <w:lang w:eastAsia="lv-LV"/>
          <w14:ligatures w14:val="none"/>
        </w:rPr>
        <w:t>Iepirkuma paredzamā līguma cena – 310 045.00 EUR (trīs simti desmit tūkstoši četrdesmit pieci euro un 00 centi), neieskaitot PVN.</w:t>
      </w:r>
    </w:p>
    <w:p w14:paraId="347B56F1" w14:textId="7AC33CBB" w:rsidR="006B15BC" w:rsidRPr="006B15BC" w:rsidRDefault="006B15BC" w:rsidP="006B15BC">
      <w:pPr>
        <w:keepNext/>
        <w:numPr>
          <w:ilvl w:val="1"/>
          <w:numId w:val="3"/>
        </w:numPr>
        <w:spacing w:after="0" w:line="240" w:lineRule="auto"/>
        <w:contextualSpacing/>
        <w:jc w:val="both"/>
        <w:outlineLvl w:val="1"/>
        <w:rPr>
          <w:rFonts w:ascii="Times New Roman" w:eastAsia="Times New Roman" w:hAnsi="Times New Roman" w:cs="Times New Roman"/>
          <w:kern w:val="0"/>
          <w:lang w:eastAsia="lv-LV"/>
          <w14:ligatures w14:val="none"/>
        </w:rPr>
      </w:pPr>
      <w:r>
        <w:rPr>
          <w:rFonts w:ascii="Times New Roman" w:hAnsi="Times New Roman" w:cs="Times New Roman"/>
        </w:rPr>
        <w:t>Iepirkuma priekšmets sadalīts 2 (divās) daļās:</w:t>
      </w:r>
    </w:p>
    <w:p w14:paraId="29033BFC" w14:textId="1F0D487F" w:rsidR="006B15BC" w:rsidRPr="00D64749" w:rsidRDefault="00D64749" w:rsidP="00D64749">
      <w:pPr>
        <w:pStyle w:val="ListParagraph"/>
        <w:numPr>
          <w:ilvl w:val="2"/>
          <w:numId w:val="3"/>
        </w:numPr>
        <w:spacing w:after="0" w:line="240" w:lineRule="auto"/>
        <w:jc w:val="both"/>
        <w:rPr>
          <w:rFonts w:ascii="Times New Roman" w:hAnsi="Times New Roman" w:cs="Times New Roman"/>
        </w:rPr>
      </w:pPr>
      <w:r>
        <w:rPr>
          <w:rFonts w:ascii="Times New Roman" w:hAnsi="Times New Roman" w:cs="Times New Roman"/>
          <w:b/>
          <w:bCs/>
        </w:rPr>
        <w:t xml:space="preserve">1. </w:t>
      </w:r>
      <w:r w:rsidR="006B15BC" w:rsidRPr="00D64749">
        <w:rPr>
          <w:rFonts w:ascii="Times New Roman" w:hAnsi="Times New Roman" w:cs="Times New Roman"/>
          <w:b/>
          <w:bCs/>
        </w:rPr>
        <w:t>daļa</w:t>
      </w:r>
      <w:r w:rsidR="006B15BC" w:rsidRPr="00D64749">
        <w:rPr>
          <w:rFonts w:ascii="Times New Roman" w:hAnsi="Times New Roman" w:cs="Times New Roman"/>
        </w:rPr>
        <w:t xml:space="preserve"> – </w:t>
      </w:r>
      <w:r w:rsidRPr="00D64749">
        <w:rPr>
          <w:rFonts w:ascii="Times New Roman" w:eastAsia="Aptos" w:hAnsi="Times New Roman" w:cs="Times New Roman"/>
        </w:rPr>
        <w:t xml:space="preserve">Īpašuma apdrošināšana (ēkas, būves, kustamā manta, izņemot transportlīdzekļus) </w:t>
      </w:r>
      <w:r w:rsidR="006B15BC" w:rsidRPr="00D64749">
        <w:rPr>
          <w:rFonts w:ascii="Times New Roman" w:hAnsi="Times New Roman" w:cs="Times New Roman"/>
        </w:rPr>
        <w:t xml:space="preserve">– paredzamā līgumcena </w:t>
      </w:r>
      <w:r w:rsidRPr="00D64749">
        <w:rPr>
          <w:rStyle w:val="cf01"/>
          <w:rFonts w:ascii="Times New Roman" w:eastAsia="Times New Roman" w:hAnsi="Times New Roman" w:cs="Times New Roman"/>
          <w:sz w:val="24"/>
          <w:szCs w:val="24"/>
        </w:rPr>
        <w:t xml:space="preserve">166 700,00 </w:t>
      </w:r>
      <w:r w:rsidR="006B15BC" w:rsidRPr="00D64749">
        <w:rPr>
          <w:rFonts w:ascii="Times New Roman" w:eastAsia="Times New Roman" w:hAnsi="Times New Roman" w:cs="Times New Roman"/>
          <w:color w:val="000000" w:themeColor="text1"/>
          <w:lang w:eastAsia="ru-RU"/>
        </w:rPr>
        <w:t>EUR bez PVN;</w:t>
      </w:r>
    </w:p>
    <w:p w14:paraId="002E1492" w14:textId="5DA1823C" w:rsidR="006B15BC" w:rsidRPr="00D64749" w:rsidRDefault="00D64749" w:rsidP="00D64749">
      <w:pPr>
        <w:pStyle w:val="ListParagraph"/>
        <w:keepNext/>
        <w:numPr>
          <w:ilvl w:val="2"/>
          <w:numId w:val="3"/>
        </w:numPr>
        <w:spacing w:after="0" w:line="240" w:lineRule="auto"/>
        <w:jc w:val="both"/>
        <w:outlineLvl w:val="1"/>
        <w:rPr>
          <w:rFonts w:ascii="Times New Roman" w:eastAsia="Times New Roman" w:hAnsi="Times New Roman" w:cs="Times New Roman"/>
          <w:kern w:val="0"/>
          <w:lang w:eastAsia="lv-LV"/>
          <w14:ligatures w14:val="none"/>
        </w:rPr>
      </w:pPr>
      <w:r w:rsidRPr="00D64749">
        <w:rPr>
          <w:rFonts w:ascii="Times New Roman" w:eastAsia="Times New Roman" w:hAnsi="Times New Roman" w:cs="Times New Roman"/>
          <w:b/>
          <w:bCs/>
          <w:kern w:val="0"/>
          <w:lang w:eastAsia="lv-LV"/>
          <w14:ligatures w14:val="none"/>
        </w:rPr>
        <w:t>2. daļa</w:t>
      </w:r>
      <w:r>
        <w:rPr>
          <w:rFonts w:ascii="Times New Roman" w:eastAsia="Times New Roman" w:hAnsi="Times New Roman" w:cs="Times New Roman"/>
          <w:kern w:val="0"/>
          <w:lang w:eastAsia="lv-LV"/>
          <w14:ligatures w14:val="none"/>
        </w:rPr>
        <w:t xml:space="preserve"> – </w:t>
      </w:r>
      <w:r w:rsidRPr="00D64749">
        <w:rPr>
          <w:rFonts w:ascii="Times New Roman" w:eastAsia="Aptos" w:hAnsi="Times New Roman" w:cs="Times New Roman"/>
        </w:rPr>
        <w:t>Īpašuma apdrošināšana (sabiedriskā transporta līdzekļi un darba transports)</w:t>
      </w:r>
      <w:r>
        <w:rPr>
          <w:rFonts w:ascii="Times New Roman" w:eastAsia="Aptos" w:hAnsi="Times New Roman" w:cs="Times New Roman"/>
        </w:rPr>
        <w:t xml:space="preserve"> – paredzamā līgumcena </w:t>
      </w:r>
      <w:r w:rsidRPr="00F72597">
        <w:rPr>
          <w:rFonts w:ascii="Times New Roman" w:eastAsia="Aptos" w:hAnsi="Times New Roman" w:cs="Times New Roman"/>
        </w:rPr>
        <w:t>137 491,00</w:t>
      </w:r>
      <w:r>
        <w:rPr>
          <w:rFonts w:ascii="Times New Roman" w:eastAsia="Aptos" w:hAnsi="Times New Roman" w:cs="Times New Roman"/>
        </w:rPr>
        <w:t xml:space="preserve"> EUR bez PVN.</w:t>
      </w:r>
    </w:p>
    <w:p w14:paraId="7BC0D162" w14:textId="77777777" w:rsidR="006B15BC" w:rsidRPr="006B15BC" w:rsidRDefault="006B15BC" w:rsidP="00D64749">
      <w:pPr>
        <w:spacing w:after="0" w:line="240" w:lineRule="auto"/>
        <w:rPr>
          <w:rFonts w:ascii="Times New Roman" w:eastAsia="Times New Roman" w:hAnsi="Times New Roman" w:cs="Times New Roman"/>
          <w:b/>
          <w:kern w:val="0"/>
          <w:sz w:val="28"/>
          <w:szCs w:val="20"/>
          <w14:ligatures w14:val="none"/>
        </w:rPr>
      </w:pPr>
    </w:p>
    <w:p w14:paraId="2F2D8B7F" w14:textId="39CF608A" w:rsidR="006B15BC" w:rsidRPr="006B15BC" w:rsidRDefault="006B15BC" w:rsidP="006B15BC">
      <w:pPr>
        <w:keepNext/>
        <w:numPr>
          <w:ilvl w:val="0"/>
          <w:numId w:val="3"/>
        </w:numPr>
        <w:spacing w:after="0" w:line="240" w:lineRule="auto"/>
        <w:contextualSpacing/>
        <w:jc w:val="both"/>
        <w:outlineLvl w:val="1"/>
        <w:rPr>
          <w:rFonts w:ascii="Times New Roman" w:eastAsia="Times New Roman" w:hAnsi="Times New Roman" w:cs="Times New Roman"/>
          <w:b/>
          <w:kern w:val="0"/>
          <w:lang w:eastAsia="lv-LV"/>
          <w14:ligatures w14:val="none"/>
        </w:rPr>
      </w:pPr>
      <w:r w:rsidRPr="006B15BC">
        <w:rPr>
          <w:rFonts w:ascii="Times New Roman" w:eastAsia="Times New Roman" w:hAnsi="Times New Roman" w:cs="Times New Roman"/>
          <w:b/>
          <w:kern w:val="0"/>
          <w:lang w:eastAsia="lv-LV"/>
          <w14:ligatures w14:val="none"/>
        </w:rPr>
        <w:t xml:space="preserve">Iepirkuma identifikācijas numurs: </w:t>
      </w:r>
      <w:r w:rsidRPr="006B15BC">
        <w:rPr>
          <w:rFonts w:ascii="Times New Roman" w:eastAsia="Times New Roman" w:hAnsi="Times New Roman" w:cs="Times New Roman"/>
          <w:kern w:val="0"/>
          <w:lang w:eastAsia="lv-LV"/>
          <w14:ligatures w14:val="none"/>
        </w:rPr>
        <w:t>Iepirkuma identifikācijas numurs - RS/202</w:t>
      </w:r>
      <w:r w:rsidR="00D64749">
        <w:rPr>
          <w:rFonts w:ascii="Times New Roman" w:eastAsia="Times New Roman" w:hAnsi="Times New Roman" w:cs="Times New Roman"/>
          <w:kern w:val="0"/>
          <w:lang w:eastAsia="lv-LV"/>
          <w14:ligatures w14:val="none"/>
        </w:rPr>
        <w:t>6/</w:t>
      </w:r>
      <w:r w:rsidR="00A81192">
        <w:rPr>
          <w:rFonts w:ascii="Times New Roman" w:eastAsia="Times New Roman" w:hAnsi="Times New Roman" w:cs="Times New Roman"/>
          <w:kern w:val="0"/>
          <w:lang w:eastAsia="lv-LV"/>
          <w14:ligatures w14:val="none"/>
        </w:rPr>
        <w:t>69</w:t>
      </w:r>
      <w:r w:rsidRPr="006B15BC">
        <w:rPr>
          <w:rFonts w:ascii="Times New Roman" w:eastAsia="Times New Roman" w:hAnsi="Times New Roman" w:cs="Times New Roman"/>
          <w:kern w:val="0"/>
          <w:lang w:eastAsia="lv-LV"/>
          <w14:ligatures w14:val="none"/>
        </w:rPr>
        <w:t>.</w:t>
      </w:r>
    </w:p>
    <w:p w14:paraId="014D5A63" w14:textId="77777777" w:rsidR="006B15BC" w:rsidRPr="006B15BC" w:rsidRDefault="006B15BC" w:rsidP="006B15BC">
      <w:pPr>
        <w:keepNext/>
        <w:spacing w:after="0" w:line="240" w:lineRule="auto"/>
        <w:jc w:val="both"/>
        <w:outlineLvl w:val="1"/>
        <w:rPr>
          <w:rFonts w:ascii="Times New Roman" w:eastAsia="Times New Roman" w:hAnsi="Times New Roman" w:cs="Times New Roman"/>
          <w:kern w:val="0"/>
          <w:lang w:eastAsia="lv-LV"/>
          <w14:ligatures w14:val="none"/>
        </w:rPr>
      </w:pPr>
    </w:p>
    <w:p w14:paraId="0F9133E0" w14:textId="77777777" w:rsidR="006B15BC" w:rsidRPr="006B15BC" w:rsidRDefault="006B15BC" w:rsidP="006B15BC">
      <w:pPr>
        <w:keepNext/>
        <w:numPr>
          <w:ilvl w:val="0"/>
          <w:numId w:val="3"/>
        </w:numPr>
        <w:spacing w:after="0" w:line="240" w:lineRule="auto"/>
        <w:contextualSpacing/>
        <w:jc w:val="both"/>
        <w:outlineLvl w:val="1"/>
        <w:rPr>
          <w:rFonts w:ascii="Times New Roman" w:eastAsia="Times New Roman" w:hAnsi="Times New Roman" w:cs="Times New Roman"/>
          <w:kern w:val="0"/>
          <w:lang w:eastAsia="lv-LV"/>
          <w14:ligatures w14:val="none"/>
        </w:rPr>
      </w:pPr>
      <w:r w:rsidRPr="006B15BC">
        <w:rPr>
          <w:rFonts w:ascii="Times New Roman" w:eastAsia="Times New Roman" w:hAnsi="Times New Roman" w:cs="Times New Roman"/>
          <w:b/>
          <w:kern w:val="0"/>
          <w:lang w:eastAsia="lv-LV"/>
          <w14:ligatures w14:val="none"/>
        </w:rPr>
        <w:t>Pasūtītāja nosaukums, adrese un citi rekvizīti:</w:t>
      </w:r>
    </w:p>
    <w:p w14:paraId="507FDCC9" w14:textId="77777777" w:rsidR="006B15BC" w:rsidRPr="006B15BC" w:rsidRDefault="006B15BC" w:rsidP="006B15BC">
      <w:pPr>
        <w:spacing w:after="0" w:line="240" w:lineRule="auto"/>
        <w:rPr>
          <w:rFonts w:ascii="Times New Roman" w:eastAsia="Times New Roman" w:hAnsi="Times New Roman" w:cs="Times New Roman"/>
          <w:b/>
          <w:bCs/>
          <w:kern w:val="0"/>
          <w:szCs w:val="20"/>
          <w14:ligatures w14:val="none"/>
        </w:rPr>
      </w:pPr>
      <w:r w:rsidRPr="006B15BC">
        <w:rPr>
          <w:rFonts w:ascii="Times New Roman" w:eastAsia="Times New Roman" w:hAnsi="Times New Roman" w:cs="Times New Roman"/>
          <w:kern w:val="0"/>
          <w:szCs w:val="20"/>
          <w14:ligatures w14:val="none"/>
        </w:rPr>
        <w:t>Rīgas pašvaldības sabiedrība ar ierobežotu atbildību “Rīgas satiksme”</w:t>
      </w:r>
    </w:p>
    <w:p w14:paraId="5445EA24" w14:textId="77777777" w:rsidR="006B15BC" w:rsidRPr="006B15BC" w:rsidRDefault="006B15BC" w:rsidP="006B15BC">
      <w:pPr>
        <w:spacing w:after="0" w:line="240" w:lineRule="auto"/>
        <w:rPr>
          <w:rFonts w:ascii="Times New Roman" w:eastAsia="Times New Roman" w:hAnsi="Times New Roman" w:cs="Times New Roman"/>
          <w:kern w:val="0"/>
          <w:szCs w:val="20"/>
          <w14:ligatures w14:val="none"/>
        </w:rPr>
      </w:pPr>
      <w:r w:rsidRPr="006B15BC">
        <w:rPr>
          <w:rFonts w:ascii="Times New Roman" w:eastAsia="Times New Roman" w:hAnsi="Times New Roman" w:cs="Times New Roman"/>
          <w:kern w:val="0"/>
          <w:szCs w:val="20"/>
          <w14:ligatures w14:val="none"/>
        </w:rPr>
        <w:t>Reģ. LR Komercreģistrā ar Nr.40003619950</w:t>
      </w:r>
    </w:p>
    <w:p w14:paraId="19344471" w14:textId="77777777" w:rsidR="006B15BC" w:rsidRPr="006B15BC" w:rsidRDefault="006B15BC" w:rsidP="006B15BC">
      <w:pPr>
        <w:spacing w:after="0" w:line="240" w:lineRule="auto"/>
        <w:rPr>
          <w:rFonts w:ascii="Times New Roman" w:eastAsia="Times New Roman" w:hAnsi="Times New Roman" w:cs="Times New Roman"/>
          <w:spacing w:val="1"/>
          <w:kern w:val="0"/>
          <w:szCs w:val="20"/>
          <w14:ligatures w14:val="none"/>
        </w:rPr>
      </w:pPr>
      <w:r w:rsidRPr="006B15BC">
        <w:rPr>
          <w:rFonts w:ascii="Times New Roman" w:eastAsia="Times New Roman" w:hAnsi="Times New Roman" w:cs="Times New Roman"/>
          <w:spacing w:val="1"/>
          <w:kern w:val="0"/>
          <w:szCs w:val="20"/>
          <w14:ligatures w14:val="none"/>
        </w:rPr>
        <w:t>Juridiskā adrese: Kleistu iela 28, Rīga, LV - 1067,</w:t>
      </w:r>
    </w:p>
    <w:p w14:paraId="053262F8" w14:textId="77777777" w:rsidR="006B15BC" w:rsidRPr="006B15BC" w:rsidRDefault="006B15BC" w:rsidP="006B15BC">
      <w:pPr>
        <w:spacing w:after="0" w:line="240" w:lineRule="auto"/>
        <w:rPr>
          <w:rFonts w:ascii="Times New Roman" w:eastAsia="Times New Roman" w:hAnsi="Times New Roman" w:cs="Times New Roman"/>
          <w:spacing w:val="1"/>
          <w:kern w:val="0"/>
          <w:szCs w:val="20"/>
          <w14:ligatures w14:val="none"/>
        </w:rPr>
      </w:pPr>
      <w:r w:rsidRPr="006B15BC">
        <w:rPr>
          <w:rFonts w:ascii="Times New Roman" w:eastAsia="Times New Roman" w:hAnsi="Times New Roman" w:cs="Times New Roman"/>
          <w:spacing w:val="1"/>
          <w:kern w:val="0"/>
          <w:szCs w:val="20"/>
          <w14:ligatures w14:val="none"/>
        </w:rPr>
        <w:t xml:space="preserve">Biroja adrese: Vestienas iela 35, Rīga, LV-1035, </w:t>
      </w:r>
    </w:p>
    <w:p w14:paraId="790B753E" w14:textId="77777777" w:rsidR="006B15BC" w:rsidRPr="006B15BC" w:rsidRDefault="006B15BC" w:rsidP="006B15BC">
      <w:pPr>
        <w:spacing w:after="0" w:line="240" w:lineRule="auto"/>
        <w:rPr>
          <w:rFonts w:ascii="Times New Roman" w:eastAsia="Times New Roman" w:hAnsi="Times New Roman" w:cs="Times New Roman"/>
          <w:b/>
          <w:bCs/>
          <w:kern w:val="0"/>
          <w:szCs w:val="20"/>
          <w14:ligatures w14:val="none"/>
        </w:rPr>
      </w:pPr>
      <w:r w:rsidRPr="006B15BC">
        <w:rPr>
          <w:rFonts w:ascii="Times New Roman" w:eastAsia="Times New Roman" w:hAnsi="Times New Roman" w:cs="Times New Roman"/>
          <w:spacing w:val="1"/>
          <w:kern w:val="0"/>
          <w:szCs w:val="20"/>
          <w14:ligatures w14:val="none"/>
        </w:rPr>
        <w:t>Tālr. 67104800.</w:t>
      </w:r>
    </w:p>
    <w:p w14:paraId="479DD1B8" w14:textId="77777777" w:rsidR="006B15BC" w:rsidRPr="006B15BC" w:rsidRDefault="006B15BC" w:rsidP="006B15BC">
      <w:pPr>
        <w:spacing w:after="0" w:line="240" w:lineRule="auto"/>
        <w:ind w:left="928"/>
        <w:contextualSpacing/>
        <w:rPr>
          <w:rFonts w:ascii="Times New Roman" w:eastAsia="Times New Roman" w:hAnsi="Times New Roman" w:cs="Times New Roman"/>
          <w:kern w:val="0"/>
          <w:lang w:eastAsia="lv-LV"/>
          <w14:ligatures w14:val="none"/>
        </w:rPr>
      </w:pPr>
    </w:p>
    <w:p w14:paraId="0C8365F9" w14:textId="77777777" w:rsidR="006B15BC" w:rsidRPr="006B15BC" w:rsidRDefault="006B15BC" w:rsidP="006B15BC">
      <w:pPr>
        <w:keepNext/>
        <w:numPr>
          <w:ilvl w:val="0"/>
          <w:numId w:val="3"/>
        </w:numPr>
        <w:spacing w:after="0" w:line="240" w:lineRule="auto"/>
        <w:contextualSpacing/>
        <w:jc w:val="both"/>
        <w:outlineLvl w:val="1"/>
        <w:rPr>
          <w:rFonts w:ascii="Times New Roman" w:eastAsia="Times New Roman" w:hAnsi="Times New Roman" w:cs="Times New Roman"/>
          <w:b/>
          <w:kern w:val="0"/>
          <w:lang w:eastAsia="lv-LV"/>
          <w14:ligatures w14:val="none"/>
        </w:rPr>
      </w:pPr>
      <w:r w:rsidRPr="006B15BC">
        <w:rPr>
          <w:rFonts w:ascii="Times New Roman" w:eastAsia="Times New Roman" w:hAnsi="Times New Roman" w:cs="Times New Roman"/>
          <w:b/>
          <w:kern w:val="0"/>
          <w:lang w:eastAsia="lv-LV"/>
          <w14:ligatures w14:val="none"/>
        </w:rPr>
        <w:t>Pasūtītāja kontaktpersona:</w:t>
      </w:r>
    </w:p>
    <w:p w14:paraId="1BD90059" w14:textId="212E9D27" w:rsidR="006B15BC" w:rsidRPr="006B15BC" w:rsidRDefault="006B15BC" w:rsidP="006B15BC">
      <w:pPr>
        <w:spacing w:after="0" w:line="240" w:lineRule="auto"/>
        <w:jc w:val="both"/>
        <w:rPr>
          <w:rFonts w:ascii="Times New Roman" w:eastAsia="Times New Roman" w:hAnsi="Times New Roman" w:cs="Times New Roman"/>
          <w:kern w:val="0"/>
          <w:szCs w:val="20"/>
          <w14:ligatures w14:val="none"/>
        </w:rPr>
      </w:pPr>
      <w:bookmarkStart w:id="0" w:name="_Hlk58416532"/>
      <w:r w:rsidRPr="006B15BC">
        <w:rPr>
          <w:rFonts w:ascii="Times New Roman" w:eastAsia="Times New Roman" w:hAnsi="Times New Roman" w:cs="Times New Roman"/>
          <w:kern w:val="0"/>
          <w:szCs w:val="20"/>
          <w14:ligatures w14:val="none"/>
        </w:rPr>
        <w:t xml:space="preserve">Alena Kamisarova, tel. +371 67104791, mob.t +371 28366242, e-pasts – </w:t>
      </w:r>
      <w:hyperlink r:id="rId11" w:history="1">
        <w:r w:rsidRPr="006B15BC">
          <w:rPr>
            <w:rFonts w:ascii="Times New Roman" w:eastAsia="Times New Roman" w:hAnsi="Times New Roman" w:cs="Times New Roman"/>
            <w:color w:val="0000FF"/>
            <w:kern w:val="0"/>
            <w:u w:val="single"/>
            <w14:ligatures w14:val="none"/>
          </w:rPr>
          <w:t>Alena.Kamisarova@rigassatiksme.lv</w:t>
        </w:r>
      </w:hyperlink>
      <w:bookmarkEnd w:id="0"/>
      <w:r w:rsidR="005914FA">
        <w:rPr>
          <w:rFonts w:ascii="Times New Roman" w:eastAsia="Times New Roman" w:hAnsi="Times New Roman" w:cs="Times New Roman"/>
          <w:kern w:val="0"/>
          <w:szCs w:val="20"/>
          <w14:ligatures w14:val="none"/>
        </w:rPr>
        <w:t xml:space="preserve"> .</w:t>
      </w:r>
    </w:p>
    <w:p w14:paraId="6EEF1545" w14:textId="77777777" w:rsidR="006B15BC" w:rsidRPr="006B15BC" w:rsidRDefault="006B15BC" w:rsidP="006B15BC">
      <w:pPr>
        <w:keepNext/>
        <w:spacing w:after="0" w:line="240" w:lineRule="auto"/>
        <w:ind w:left="1080"/>
        <w:contextualSpacing/>
        <w:jc w:val="both"/>
        <w:outlineLvl w:val="1"/>
        <w:rPr>
          <w:rFonts w:ascii="Times New Roman" w:eastAsia="Times New Roman" w:hAnsi="Times New Roman" w:cs="Times New Roman"/>
          <w:kern w:val="0"/>
          <w:lang w:eastAsia="lv-LV"/>
          <w14:ligatures w14:val="none"/>
        </w:rPr>
      </w:pPr>
    </w:p>
    <w:p w14:paraId="650FE815" w14:textId="77777777" w:rsidR="006B15BC" w:rsidRPr="006B15BC" w:rsidRDefault="006B15BC" w:rsidP="006B15BC">
      <w:pPr>
        <w:numPr>
          <w:ilvl w:val="0"/>
          <w:numId w:val="3"/>
        </w:numPr>
        <w:spacing w:after="0" w:line="240" w:lineRule="auto"/>
        <w:contextualSpacing/>
        <w:rPr>
          <w:rFonts w:ascii="Times New Roman" w:eastAsia="Times New Roman" w:hAnsi="Times New Roman" w:cs="Times New Roman"/>
          <w:b/>
          <w:kern w:val="0"/>
          <w:lang w:eastAsia="lv-LV"/>
          <w14:ligatures w14:val="none"/>
        </w:rPr>
      </w:pPr>
      <w:bookmarkStart w:id="1" w:name="_Toc26600578"/>
      <w:r w:rsidRPr="006B15BC">
        <w:rPr>
          <w:rFonts w:ascii="Times New Roman" w:eastAsia="Times New Roman" w:hAnsi="Times New Roman" w:cs="Times New Roman"/>
          <w:b/>
          <w:kern w:val="0"/>
          <w:lang w:eastAsia="lv-LV"/>
          <w14:ligatures w14:val="none"/>
        </w:rPr>
        <w:t>Pretendenti</w:t>
      </w:r>
    </w:p>
    <w:p w14:paraId="2E475CC0" w14:textId="77777777" w:rsidR="006B15BC" w:rsidRPr="006B15BC" w:rsidRDefault="006B15BC" w:rsidP="006B15BC">
      <w:pPr>
        <w:numPr>
          <w:ilvl w:val="1"/>
          <w:numId w:val="3"/>
        </w:numPr>
        <w:spacing w:after="0" w:line="240" w:lineRule="auto"/>
        <w:jc w:val="both"/>
        <w:rPr>
          <w:rFonts w:ascii="Times New Roman" w:eastAsia="Times New Roman" w:hAnsi="Times New Roman" w:cs="Times New Roman"/>
          <w:bCs/>
          <w:kern w:val="0"/>
          <w14:ligatures w14:val="none"/>
        </w:rPr>
      </w:pPr>
      <w:bookmarkStart w:id="2" w:name="_Ref327451068"/>
      <w:r w:rsidRPr="006B15BC">
        <w:rPr>
          <w:rFonts w:ascii="Times New Roman" w:eastAsia="Times New Roman" w:hAnsi="Times New Roman" w:cs="Times New Roman"/>
          <w:kern w:val="0"/>
          <w14:ligatures w14:val="none"/>
        </w:rPr>
        <w:t>Iepirkuma procedūrā var piedalīties jebkurš piegādātājs, kas atbilst Pasūtītāja izvirzītajām prasībām un, iesniedzot piedāvājumu, apliecinās spējas nodrošināt šajā nolikumā minēto pakalpojumu sniegšanu, kā arī slēgt iepirkuma līgumu ar tajā minētajiem noteikumiem.</w:t>
      </w:r>
      <w:bookmarkEnd w:id="2"/>
    </w:p>
    <w:p w14:paraId="02BDF38B" w14:textId="77777777" w:rsidR="006B15BC" w:rsidRPr="006B15BC" w:rsidRDefault="006B15BC" w:rsidP="006B15BC">
      <w:pPr>
        <w:numPr>
          <w:ilvl w:val="1"/>
          <w:numId w:val="3"/>
        </w:numPr>
        <w:spacing w:after="0" w:line="240" w:lineRule="auto"/>
        <w:jc w:val="both"/>
        <w:rPr>
          <w:rFonts w:ascii="Times New Roman" w:eastAsia="Times New Roman" w:hAnsi="Times New Roman" w:cs="Times New Roman"/>
          <w:bCs/>
          <w:strike/>
          <w:kern w:val="0"/>
          <w:szCs w:val="20"/>
          <w14:ligatures w14:val="none"/>
        </w:rPr>
      </w:pPr>
      <w:r w:rsidRPr="006B15BC">
        <w:rPr>
          <w:rFonts w:ascii="Times New Roman" w:eastAsia="Times New Roman" w:hAnsi="Times New Roman" w:cs="Times New Roman"/>
          <w:kern w:val="0"/>
          <w14:ligatures w14:val="none"/>
        </w:rPr>
        <w:t>Piegādātājiem ir tiesības apvienoties apvienībā un iesniegt kopīgu piedāvājumu, tai skaitā kā kopapdrošināšanas piedāvājumu atbilstoši Latvijas Republikas likuma “Apdrošināšanas līguma likums” VI nodaļā noteiktajam.</w:t>
      </w:r>
    </w:p>
    <w:p w14:paraId="4C34BB0A" w14:textId="77777777" w:rsidR="006B15BC" w:rsidRPr="006B15BC" w:rsidRDefault="006B15BC" w:rsidP="006B15BC">
      <w:pPr>
        <w:numPr>
          <w:ilvl w:val="1"/>
          <w:numId w:val="3"/>
        </w:numPr>
        <w:spacing w:after="0" w:line="240" w:lineRule="auto"/>
        <w:jc w:val="both"/>
        <w:rPr>
          <w:rFonts w:ascii="Times New Roman" w:eastAsia="Times New Roman" w:hAnsi="Times New Roman" w:cs="Times New Roman"/>
          <w:bCs/>
          <w:kern w:val="0"/>
          <w:szCs w:val="20"/>
          <w14:ligatures w14:val="none"/>
        </w:rPr>
      </w:pPr>
      <w:r w:rsidRPr="006B15BC">
        <w:rPr>
          <w:rFonts w:ascii="Times New Roman" w:eastAsia="Times New Roman" w:hAnsi="Times New Roman" w:cs="Times New Roman"/>
          <w:bCs/>
          <w:kern w:val="0"/>
          <w:szCs w:val="20"/>
          <w14:ligatures w14:val="none"/>
        </w:rPr>
        <w:t xml:space="preserve">Gadījumā, ja piegādātāju apvienībai tiks piešķirtas līguma slēgšanas tiesības, tai pēc savas izvēles </w:t>
      </w:r>
      <w:r w:rsidRPr="006B15BC">
        <w:rPr>
          <w:rFonts w:ascii="Times New Roman" w:eastAsia="Times New Roman" w:hAnsi="Times New Roman" w:cs="Times New Roman"/>
          <w:kern w:val="0"/>
          <w:szCs w:val="20"/>
          <w14:ligatures w14:val="none"/>
        </w:rPr>
        <w:t xml:space="preserve">jāizveido personālsabiedrība (pilnsabiedrība) </w:t>
      </w:r>
      <w:r w:rsidRPr="006B15BC">
        <w:rPr>
          <w:rFonts w:ascii="Times New Roman" w:eastAsia="Times New Roman" w:hAnsi="Times New Roman" w:cs="Times New Roman"/>
          <w:bCs/>
          <w:kern w:val="0"/>
          <w:szCs w:val="20"/>
          <w14:ligatures w14:val="none"/>
        </w:rPr>
        <w:t xml:space="preserve">vai jānoslēdz sabiedrības līgums, vienojoties par apvienības dalībnieku atbildības sadalījumu. </w:t>
      </w:r>
    </w:p>
    <w:p w14:paraId="1DF85A89" w14:textId="77777777" w:rsidR="006B15BC" w:rsidRPr="006B15BC" w:rsidRDefault="006B15BC" w:rsidP="006B15BC">
      <w:pPr>
        <w:numPr>
          <w:ilvl w:val="1"/>
          <w:numId w:val="3"/>
        </w:numPr>
        <w:spacing w:after="0" w:line="240" w:lineRule="auto"/>
        <w:jc w:val="both"/>
        <w:rPr>
          <w:rFonts w:ascii="Times New Roman" w:eastAsia="Times New Roman" w:hAnsi="Times New Roman" w:cs="Times New Roman"/>
          <w:b/>
          <w:kern w:val="0"/>
          <w14:ligatures w14:val="none"/>
        </w:rPr>
      </w:pPr>
      <w:r w:rsidRPr="006B15BC">
        <w:rPr>
          <w:rFonts w:ascii="Times New Roman" w:eastAsia="Times New Roman" w:hAnsi="Times New Roman" w:cs="Times New Roman"/>
          <w:kern w:val="0"/>
          <w14:ligatures w14:val="none"/>
        </w:rPr>
        <w:t xml:space="preserve">Piedāvājumu variantu iesniegšana šajā iepirkuma procedūrā nav pieļaujama. </w:t>
      </w:r>
    </w:p>
    <w:p w14:paraId="5BB5F377" w14:textId="77777777" w:rsidR="006B15BC" w:rsidRPr="006B15BC" w:rsidRDefault="006B15BC" w:rsidP="006B15BC">
      <w:pPr>
        <w:spacing w:after="0" w:line="240" w:lineRule="auto"/>
        <w:ind w:left="720"/>
        <w:jc w:val="both"/>
        <w:rPr>
          <w:rFonts w:ascii="Times New Roman" w:eastAsia="Times New Roman" w:hAnsi="Times New Roman" w:cs="Times New Roman"/>
          <w:b/>
          <w:kern w:val="0"/>
          <w14:ligatures w14:val="none"/>
        </w:rPr>
      </w:pPr>
    </w:p>
    <w:p w14:paraId="6E49F0D2" w14:textId="0AC58C3F" w:rsidR="006B15BC" w:rsidRPr="006B15BC" w:rsidRDefault="00044FE2" w:rsidP="00044FE2">
      <w:pPr>
        <w:spacing w:after="0" w:line="240" w:lineRule="auto"/>
        <w:contextualSpacing/>
        <w:jc w:val="center"/>
        <w:rPr>
          <w:rFonts w:ascii="Times New Roman" w:eastAsia="Times New Roman" w:hAnsi="Times New Roman" w:cs="Times New Roman"/>
          <w:b/>
          <w:kern w:val="0"/>
          <w:lang w:eastAsia="lv-LV"/>
          <w14:ligatures w14:val="none"/>
        </w:rPr>
      </w:pPr>
      <w:r>
        <w:rPr>
          <w:rFonts w:ascii="Times New Roman" w:eastAsia="Times New Roman" w:hAnsi="Times New Roman" w:cs="Times New Roman"/>
          <w:b/>
          <w:kern w:val="0"/>
          <w:lang w:eastAsia="lv-LV"/>
          <w14:ligatures w14:val="none"/>
        </w:rPr>
        <w:t xml:space="preserve">II </w:t>
      </w:r>
      <w:r w:rsidR="006B15BC" w:rsidRPr="006B15BC">
        <w:rPr>
          <w:rFonts w:ascii="Times New Roman" w:eastAsia="Times New Roman" w:hAnsi="Times New Roman" w:cs="Times New Roman"/>
          <w:b/>
          <w:kern w:val="0"/>
          <w:lang w:eastAsia="lv-LV"/>
          <w14:ligatures w14:val="none"/>
        </w:rPr>
        <w:t>INFORMĀCIJAS APMAIŅA, PIEDĀVĀJUMU NOFORMĒŠANAS, IESNIEGŠANAS KĀRTĪBA</w:t>
      </w:r>
    </w:p>
    <w:p w14:paraId="25A8AB44" w14:textId="77777777" w:rsidR="006B15BC" w:rsidRPr="006B15BC" w:rsidRDefault="006B15BC" w:rsidP="006B15BC">
      <w:pPr>
        <w:spacing w:after="0" w:line="240" w:lineRule="auto"/>
        <w:ind w:left="1260"/>
        <w:contextualSpacing/>
        <w:rPr>
          <w:rFonts w:ascii="Times New Roman" w:eastAsia="Times New Roman" w:hAnsi="Times New Roman" w:cs="Times New Roman"/>
          <w:b/>
          <w:kern w:val="0"/>
          <w:lang w:eastAsia="lv-LV"/>
          <w14:ligatures w14:val="none"/>
        </w:rPr>
      </w:pPr>
    </w:p>
    <w:p w14:paraId="52BF16A9" w14:textId="77777777" w:rsidR="006B15BC" w:rsidRPr="006B15BC" w:rsidRDefault="006B15BC" w:rsidP="006B15BC">
      <w:pPr>
        <w:numPr>
          <w:ilvl w:val="0"/>
          <w:numId w:val="3"/>
        </w:numPr>
        <w:spacing w:after="0" w:line="240" w:lineRule="auto"/>
        <w:contextualSpacing/>
        <w:jc w:val="both"/>
        <w:rPr>
          <w:rFonts w:ascii="Times New Roman" w:eastAsia="Times New Roman" w:hAnsi="Times New Roman" w:cs="Times New Roman"/>
          <w:b/>
          <w:kern w:val="0"/>
          <w:lang w:eastAsia="lv-LV"/>
          <w14:ligatures w14:val="none"/>
        </w:rPr>
      </w:pPr>
      <w:r w:rsidRPr="006B15BC">
        <w:rPr>
          <w:rFonts w:ascii="Times New Roman" w:eastAsia="Times New Roman" w:hAnsi="Times New Roman" w:cs="Times New Roman"/>
          <w:b/>
          <w:kern w:val="0"/>
          <w:lang w:eastAsia="lv-LV"/>
          <w14:ligatures w14:val="none"/>
        </w:rPr>
        <w:t>Informācijas apmaiņa</w:t>
      </w:r>
    </w:p>
    <w:p w14:paraId="07D52BC3" w14:textId="77777777" w:rsidR="006B15BC" w:rsidRPr="006B15BC" w:rsidRDefault="006B15BC" w:rsidP="006B15BC">
      <w:pPr>
        <w:numPr>
          <w:ilvl w:val="1"/>
          <w:numId w:val="3"/>
        </w:numPr>
        <w:spacing w:after="0" w:line="240" w:lineRule="auto"/>
        <w:jc w:val="both"/>
        <w:rPr>
          <w:rFonts w:ascii="Times New Roman" w:eastAsia="Times New Roman" w:hAnsi="Times New Roman" w:cs="Times New Roman"/>
          <w:kern w:val="0"/>
          <w:szCs w:val="20"/>
          <w14:ligatures w14:val="none"/>
        </w:rPr>
      </w:pPr>
      <w:r w:rsidRPr="006B15BC">
        <w:rPr>
          <w:rFonts w:ascii="Times New Roman" w:eastAsia="Times New Roman" w:hAnsi="Times New Roman" w:cs="Times New Roman"/>
          <w:kern w:val="0"/>
          <w:szCs w:val="20"/>
          <w14:ligatures w14:val="none"/>
        </w:rPr>
        <w:t xml:space="preserve">Saziņa starp Pasūtītāju un ieinteresētajiem piegādātājiem iepirkuma ietvaros notiek latviešu valodā, rakstiski pa pastu vai e-pastu. </w:t>
      </w:r>
    </w:p>
    <w:p w14:paraId="17FC8D91" w14:textId="77777777" w:rsidR="006B15BC" w:rsidRPr="006B15BC" w:rsidRDefault="006B15BC" w:rsidP="006B15BC">
      <w:pPr>
        <w:numPr>
          <w:ilvl w:val="1"/>
          <w:numId w:val="3"/>
        </w:numPr>
        <w:spacing w:after="0" w:line="240" w:lineRule="auto"/>
        <w:jc w:val="both"/>
        <w:rPr>
          <w:rFonts w:ascii="Times New Roman" w:eastAsia="Times New Roman" w:hAnsi="Times New Roman" w:cs="Times New Roman"/>
          <w:kern w:val="0"/>
          <w:szCs w:val="20"/>
          <w14:ligatures w14:val="none"/>
        </w:rPr>
      </w:pPr>
      <w:r w:rsidRPr="006B15BC">
        <w:rPr>
          <w:rFonts w:ascii="Times New Roman" w:eastAsia="Times New Roman" w:hAnsi="Times New Roman" w:cs="Times New Roman"/>
          <w:kern w:val="0"/>
          <w:szCs w:val="20"/>
          <w14:ligatures w14:val="none"/>
        </w:rPr>
        <w:t xml:space="preserve">Papildu informāciju par iepirkuma procedūras nolikumu var pieprasīt, iesniedzot šādu pieprasījumu rakstiskā formā Pasūtītāja adresē, nosūtot pa pastu, vēstuli adresējot iepirkuma komisijai vai elektroniski parakstītu, nosūtot uz e-pasta adresi </w:t>
      </w:r>
      <w:hyperlink r:id="rId12" w:history="1">
        <w:r w:rsidRPr="006B15BC">
          <w:rPr>
            <w:rFonts w:ascii="Times New Roman" w:eastAsia="Times New Roman" w:hAnsi="Times New Roman" w:cs="Times New Roman"/>
            <w:kern w:val="0"/>
            <w:szCs w:val="20"/>
            <w:u w:val="single"/>
            <w14:ligatures w14:val="none"/>
          </w:rPr>
          <w:t>sekretariats@rigassatiksme.lv</w:t>
        </w:r>
      </w:hyperlink>
      <w:r w:rsidRPr="006B15BC">
        <w:rPr>
          <w:rFonts w:ascii="Times New Roman" w:eastAsia="Times New Roman" w:hAnsi="Times New Roman" w:cs="Times New Roman"/>
          <w:kern w:val="0"/>
          <w:szCs w:val="20"/>
          <w:u w:val="single"/>
          <w14:ligatures w14:val="none"/>
        </w:rPr>
        <w:t>.</w:t>
      </w:r>
    </w:p>
    <w:p w14:paraId="4ECFB038" w14:textId="77777777" w:rsidR="006B15BC" w:rsidRPr="006B15BC" w:rsidRDefault="006B15BC" w:rsidP="006B15BC">
      <w:pPr>
        <w:numPr>
          <w:ilvl w:val="1"/>
          <w:numId w:val="3"/>
        </w:numPr>
        <w:spacing w:after="0" w:line="240" w:lineRule="auto"/>
        <w:jc w:val="both"/>
        <w:rPr>
          <w:rFonts w:ascii="Times New Roman" w:eastAsia="Times New Roman" w:hAnsi="Times New Roman" w:cs="Times New Roman"/>
          <w:kern w:val="0"/>
          <w:szCs w:val="20"/>
          <w14:ligatures w14:val="none"/>
        </w:rPr>
      </w:pPr>
      <w:r w:rsidRPr="006B15BC">
        <w:rPr>
          <w:rFonts w:ascii="Times New Roman" w:eastAsia="Times New Roman" w:hAnsi="Times New Roman" w:cs="Times New Roman"/>
          <w:kern w:val="0"/>
          <w:szCs w:val="20"/>
          <w14:ligatures w14:val="none"/>
        </w:rPr>
        <w:lastRenderedPageBreak/>
        <w:t xml:space="preserve">Ja piegādātājs ir laicīgi pieprasījis papildu informāciju par iepirkuma procedūras dokumentos iekļautajām prasībām, pasūtītājs to sniedz piecu darbdienu laikā, bet ne vēlāk kā sešas dienas pirms piedāvājumu iesniegšanas termiņa beigām. </w:t>
      </w:r>
    </w:p>
    <w:p w14:paraId="10A82532" w14:textId="77777777" w:rsidR="006B15BC" w:rsidRPr="006B15BC" w:rsidRDefault="006B15BC" w:rsidP="006B15BC">
      <w:pPr>
        <w:numPr>
          <w:ilvl w:val="1"/>
          <w:numId w:val="3"/>
        </w:numPr>
        <w:spacing w:after="0" w:line="240" w:lineRule="auto"/>
        <w:jc w:val="both"/>
        <w:rPr>
          <w:rFonts w:ascii="Times New Roman" w:eastAsia="Times New Roman" w:hAnsi="Times New Roman" w:cs="Times New Roman"/>
          <w:kern w:val="0"/>
          <w:szCs w:val="20"/>
          <w14:ligatures w14:val="none"/>
        </w:rPr>
      </w:pPr>
      <w:r w:rsidRPr="006B15BC">
        <w:rPr>
          <w:rFonts w:ascii="Times New Roman" w:eastAsia="Times New Roman" w:hAnsi="Times New Roman" w:cs="Times New Roman"/>
          <w:kern w:val="0"/>
          <w:szCs w:val="20"/>
          <w14:ligatures w14:val="none"/>
        </w:rPr>
        <w:t xml:space="preserve">Jebkura papildu informācija, kas tiks sniegta saistībā ar šo iepirkumu, tiks publicēta Pasūtītāja mājaslapā internetā sadaļā “Iepirkumi un izsoles” un elektronisko iepirkumu sistēmā apakšsistēmā „e-konkursi” </w:t>
      </w:r>
      <w:hyperlink r:id="rId13" w:history="1">
        <w:r w:rsidRPr="006B15BC">
          <w:rPr>
            <w:rFonts w:ascii="Times New Roman" w:eastAsia="Times New Roman" w:hAnsi="Times New Roman" w:cs="Times New Roman"/>
            <w:kern w:val="0"/>
            <w:szCs w:val="20"/>
            <w14:ligatures w14:val="none"/>
          </w:rPr>
          <w:t>https://www.eis.gov.lv/EKEIS/Supplier</w:t>
        </w:r>
      </w:hyperlink>
      <w:r w:rsidRPr="006B15BC">
        <w:rPr>
          <w:rFonts w:ascii="Times New Roman" w:eastAsia="Times New Roman" w:hAnsi="Times New Roman" w:cs="Times New Roman"/>
          <w:kern w:val="0"/>
          <w:szCs w:val="20"/>
          <w14:ligatures w14:val="none"/>
        </w:rPr>
        <w:t xml:space="preserve">. Ieinteresētajam piegādātājam ir pienākums sekot līdzi publicētajai informācijai. Komisija nav atbildīga par to, ja kāda ieinteresētā persona nav iepazinusies ar informāciju, kurai ir nodrošināta brīva un tieša elektroniskā pieeja. </w:t>
      </w:r>
    </w:p>
    <w:p w14:paraId="1DA7A245" w14:textId="77777777" w:rsidR="006B15BC" w:rsidRPr="006B15BC" w:rsidRDefault="006B15BC" w:rsidP="006B15BC">
      <w:pPr>
        <w:spacing w:after="0" w:line="240" w:lineRule="auto"/>
        <w:ind w:left="567" w:hanging="567"/>
        <w:jc w:val="both"/>
        <w:rPr>
          <w:rFonts w:ascii="Times New Roman" w:eastAsia="Times New Roman" w:hAnsi="Times New Roman" w:cs="Times New Roman"/>
          <w:b/>
          <w:kern w:val="0"/>
          <w:sz w:val="16"/>
          <w:szCs w:val="20"/>
          <w:lang w:eastAsia="lv-LV"/>
          <w14:ligatures w14:val="none"/>
        </w:rPr>
      </w:pPr>
    </w:p>
    <w:p w14:paraId="4308DFE6" w14:textId="77777777" w:rsidR="006B15BC" w:rsidRPr="006B15BC" w:rsidRDefault="006B15BC" w:rsidP="006B15BC">
      <w:pPr>
        <w:numPr>
          <w:ilvl w:val="0"/>
          <w:numId w:val="3"/>
        </w:numPr>
        <w:spacing w:after="0" w:line="240" w:lineRule="auto"/>
        <w:contextualSpacing/>
        <w:jc w:val="both"/>
        <w:rPr>
          <w:rFonts w:ascii="Times New Roman" w:eastAsia="Times New Roman" w:hAnsi="Times New Roman" w:cs="Times New Roman"/>
          <w:b/>
          <w:kern w:val="0"/>
          <w:lang w:eastAsia="lv-LV"/>
          <w14:ligatures w14:val="none"/>
        </w:rPr>
      </w:pPr>
      <w:r w:rsidRPr="006B15BC">
        <w:rPr>
          <w:rFonts w:ascii="Times New Roman" w:eastAsia="Times New Roman" w:hAnsi="Times New Roman" w:cs="Times New Roman"/>
          <w:b/>
          <w:kern w:val="0"/>
          <w:lang w:eastAsia="lv-LV"/>
          <w14:ligatures w14:val="none"/>
        </w:rPr>
        <w:t>Iespējas saņemt iepirkuma procedūras dokumentus un ar tiem iepazīties</w:t>
      </w:r>
    </w:p>
    <w:p w14:paraId="46824230" w14:textId="77777777" w:rsidR="006B15BC" w:rsidRPr="006B15BC" w:rsidRDefault="006B15BC" w:rsidP="006B15BC">
      <w:pPr>
        <w:numPr>
          <w:ilvl w:val="1"/>
          <w:numId w:val="3"/>
        </w:numPr>
        <w:spacing w:before="80" w:after="80" w:line="240" w:lineRule="auto"/>
        <w:contextualSpacing/>
        <w:jc w:val="both"/>
        <w:rPr>
          <w:rFonts w:ascii="Times New Roman" w:eastAsia="Times New Roman" w:hAnsi="Times New Roman" w:cs="Times New Roman"/>
          <w:kern w:val="0"/>
          <w:u w:val="single"/>
          <w:lang w:eastAsia="lv-LV"/>
          <w14:ligatures w14:val="none"/>
        </w:rPr>
      </w:pPr>
      <w:r w:rsidRPr="006B15BC">
        <w:rPr>
          <w:rFonts w:ascii="Times New Roman" w:eastAsia="Times New Roman" w:hAnsi="Times New Roman" w:cs="Times New Roman"/>
          <w:kern w:val="0"/>
          <w:lang w:eastAsia="lv-LV"/>
          <w14:ligatures w14:val="none"/>
        </w:rPr>
        <w:t xml:space="preserve">Elektroniska piekļuve: Pasūtītāja interneta vietne </w:t>
      </w:r>
      <w:hyperlink r:id="rId14" w:history="1">
        <w:r w:rsidRPr="006B15BC">
          <w:rPr>
            <w:rFonts w:ascii="Times New Roman" w:eastAsia="Times New Roman" w:hAnsi="Times New Roman" w:cs="Times New Roman"/>
            <w:kern w:val="0"/>
            <w:u w:val="single"/>
            <w:lang w:eastAsia="lv-LV"/>
            <w14:ligatures w14:val="none"/>
          </w:rPr>
          <w:t>www.rigassatiksme.lv</w:t>
        </w:r>
      </w:hyperlink>
      <w:r w:rsidRPr="006B15BC">
        <w:rPr>
          <w:rFonts w:ascii="Times New Roman" w:eastAsia="Times New Roman" w:hAnsi="Times New Roman" w:cs="Times New Roman"/>
          <w:kern w:val="0"/>
          <w:lang w:eastAsia="lv-LV"/>
          <w14:ligatures w14:val="none"/>
        </w:rPr>
        <w:t xml:space="preserve">, sadaļa “Iepirkumi un izsoles” - </w:t>
      </w:r>
      <w:hyperlink r:id="rId15" w:history="1">
        <w:r w:rsidRPr="006B15BC">
          <w:rPr>
            <w:rFonts w:ascii="Times New Roman" w:eastAsia="Times New Roman" w:hAnsi="Times New Roman" w:cs="Times New Roman"/>
            <w:color w:val="0000FF"/>
            <w:kern w:val="0"/>
            <w:u w:val="single"/>
            <w:lang w:eastAsia="lv-LV"/>
            <w14:ligatures w14:val="none"/>
          </w:rPr>
          <w:t>https://www.rigassatiksme.lv/lv/par-mums/iepirkumi/</w:t>
        </w:r>
      </w:hyperlink>
      <w:r w:rsidRPr="006B15BC">
        <w:rPr>
          <w:rFonts w:ascii="Times New Roman" w:eastAsia="Times New Roman" w:hAnsi="Times New Roman" w:cs="Times New Roman"/>
          <w:kern w:val="0"/>
          <w:lang w:eastAsia="lv-LV"/>
          <w14:ligatures w14:val="none"/>
        </w:rPr>
        <w:t xml:space="preserve"> un elektronisko iepirkumu sistēmā apakšsistēmā „e-konkursi” </w:t>
      </w:r>
      <w:hyperlink r:id="rId16" w:history="1">
        <w:r w:rsidRPr="006B15BC">
          <w:rPr>
            <w:rFonts w:ascii="Times New Roman" w:eastAsia="Times New Roman" w:hAnsi="Times New Roman" w:cs="Times New Roman"/>
            <w:color w:val="0000FF"/>
            <w:kern w:val="0"/>
            <w:u w:val="single"/>
            <w:lang w:eastAsia="lv-LV"/>
            <w14:ligatures w14:val="none"/>
          </w:rPr>
          <w:t>https://www.eis.gov.lv/EKEIS/Supplier</w:t>
        </w:r>
      </w:hyperlink>
      <w:r w:rsidRPr="006B15BC">
        <w:rPr>
          <w:rFonts w:ascii="Times New Roman" w:eastAsia="Times New Roman" w:hAnsi="Times New Roman" w:cs="Times New Roman"/>
          <w:kern w:val="0"/>
          <w:lang w:eastAsia="lv-LV"/>
          <w14:ligatures w14:val="none"/>
        </w:rPr>
        <w:t>.</w:t>
      </w:r>
    </w:p>
    <w:p w14:paraId="0E31F7CB" w14:textId="77777777" w:rsidR="006B15BC" w:rsidRPr="006B15BC" w:rsidRDefault="006B15BC" w:rsidP="006B15BC">
      <w:pPr>
        <w:spacing w:before="80" w:after="80" w:line="240" w:lineRule="auto"/>
        <w:ind w:left="720"/>
        <w:contextualSpacing/>
        <w:jc w:val="both"/>
        <w:rPr>
          <w:rFonts w:ascii="Times New Roman" w:eastAsia="Times New Roman" w:hAnsi="Times New Roman" w:cs="Times New Roman"/>
          <w:kern w:val="0"/>
          <w:u w:val="single"/>
          <w:lang w:eastAsia="lv-LV"/>
          <w14:ligatures w14:val="none"/>
        </w:rPr>
      </w:pPr>
    </w:p>
    <w:p w14:paraId="2DFBDDBF" w14:textId="77777777" w:rsidR="006B15BC" w:rsidRPr="006B15BC" w:rsidRDefault="006B15BC" w:rsidP="006B15BC">
      <w:pPr>
        <w:numPr>
          <w:ilvl w:val="0"/>
          <w:numId w:val="3"/>
        </w:numPr>
        <w:spacing w:after="0" w:line="240" w:lineRule="auto"/>
        <w:rPr>
          <w:rFonts w:ascii="Times New Roman" w:eastAsia="Times New Roman" w:hAnsi="Times New Roman" w:cs="Times New Roman"/>
          <w:b/>
          <w:kern w:val="0"/>
          <w14:ligatures w14:val="none"/>
        </w:rPr>
      </w:pPr>
      <w:r w:rsidRPr="006B15BC">
        <w:rPr>
          <w:rFonts w:ascii="Times New Roman" w:eastAsia="Times New Roman" w:hAnsi="Times New Roman" w:cs="Times New Roman"/>
          <w:b/>
          <w:kern w:val="0"/>
          <w14:ligatures w14:val="none"/>
        </w:rPr>
        <w:t>Piedāvājuma noformēšana</w:t>
      </w:r>
    </w:p>
    <w:p w14:paraId="3276A84D" w14:textId="77777777" w:rsidR="006B15BC" w:rsidRPr="006B15BC" w:rsidRDefault="006B15BC" w:rsidP="006B15BC">
      <w:pPr>
        <w:numPr>
          <w:ilvl w:val="1"/>
          <w:numId w:val="3"/>
        </w:numPr>
        <w:spacing w:after="0" w:line="240" w:lineRule="auto"/>
        <w:jc w:val="both"/>
        <w:outlineLvl w:val="0"/>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 xml:space="preserve">Iesniegtajiem dokumentiem ir jābūt skaidri salasāmiem, lai izvairītos no jebkādām šaubām un pārpratumiem, kas attiecas uz vārdiem un skaitļiem. </w:t>
      </w:r>
    </w:p>
    <w:p w14:paraId="0D23697E" w14:textId="77777777" w:rsidR="006B15BC" w:rsidRPr="006B15BC" w:rsidRDefault="006B15BC" w:rsidP="006B15BC">
      <w:pPr>
        <w:numPr>
          <w:ilvl w:val="1"/>
          <w:numId w:val="3"/>
        </w:numPr>
        <w:spacing w:after="0" w:line="240" w:lineRule="auto"/>
        <w:jc w:val="both"/>
        <w:outlineLvl w:val="0"/>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 xml:space="preserve">Piedāvājums iesniedzams latviešu valodā. Iepirkuma procedūras laikā sarakste starp Pasūtītāju un pretendentiem noris latviešu valodā. Pretendents piedāvājumā var iekļaut dokumentu oriģinālus vai aprakstus svešvalodā, bet šiem dokumentiem, kas iesniegti citā valodā, jābūt pievienotam pretendenta apliecinātam tulkojumam latviešu valodā. </w:t>
      </w:r>
    </w:p>
    <w:p w14:paraId="2292C03F" w14:textId="77777777" w:rsidR="006B15BC" w:rsidRPr="006B15BC" w:rsidRDefault="006B15BC" w:rsidP="006B15BC">
      <w:pPr>
        <w:numPr>
          <w:ilvl w:val="1"/>
          <w:numId w:val="3"/>
        </w:numPr>
        <w:spacing w:after="0" w:line="240" w:lineRule="auto"/>
        <w:jc w:val="both"/>
        <w:outlineLvl w:val="0"/>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Piedāvājumā iekļautajiem dokumentiem jābūt parakstītiem.</w:t>
      </w:r>
    </w:p>
    <w:p w14:paraId="72E5F093" w14:textId="77777777" w:rsidR="006B15BC" w:rsidRPr="006B15BC" w:rsidRDefault="006B15BC" w:rsidP="006B15BC">
      <w:pPr>
        <w:numPr>
          <w:ilvl w:val="1"/>
          <w:numId w:val="3"/>
        </w:numPr>
        <w:spacing w:after="0" w:line="240" w:lineRule="auto"/>
        <w:jc w:val="both"/>
        <w:outlineLvl w:val="0"/>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Personas, kuras paraksta piedāvājumu, paraksta tiesībām jābūt nostiprinātām atbilstoši Latvijas Republikā spēkā esošajos normatīvajos aktos noteiktajam regulējumam. Gadījumā, ja pretendents ir reģistrēts ārvalstīs, personas, kas paraksta pieteikumu, paraksta tiesībām jābūt nostiprinātām atbilstoši attiecīgās valsts spēkā esošajiem normatīvajiem aktiem. Ja piedāvājumu paraksta pretendenta pilnvarota persona, piedāvājumam pievieno attiecīgu dokumentu par paraksta tiesīgās personas izdotu pilnvaru. Ja pretendents ir piegādātāju apvienība un līgumā nav atrunātas pārstāvniecības tiesības, piedāvājuma oriģinālu paraksta katras personas, kas iekļauta piegādātāju apvienībā, pārstāvis ar pārstāvības tiesībām.</w:t>
      </w:r>
    </w:p>
    <w:p w14:paraId="7A4B2060" w14:textId="77777777" w:rsidR="006B15BC" w:rsidRPr="006B15BC" w:rsidRDefault="006B15BC" w:rsidP="006B15BC">
      <w:pPr>
        <w:numPr>
          <w:ilvl w:val="1"/>
          <w:numId w:val="3"/>
        </w:numPr>
        <w:spacing w:after="0" w:line="240" w:lineRule="auto"/>
        <w:jc w:val="both"/>
        <w:outlineLvl w:val="0"/>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Piedāvājumā iekļautajiem dokumentiem jāatbilst Dokumentu juridiskā spēka likuma un Ministru kabineta 2018.gada 4.septembra noteikumu Nr.558 „Dokumentu izstrādāšanas un noformēšanas kārtība” prasībām.</w:t>
      </w:r>
    </w:p>
    <w:p w14:paraId="2F25EF26" w14:textId="77777777" w:rsidR="006B15BC" w:rsidRPr="006B15BC" w:rsidRDefault="006B15BC" w:rsidP="006B15BC">
      <w:pPr>
        <w:spacing w:after="0" w:line="240" w:lineRule="auto"/>
        <w:ind w:left="720"/>
        <w:jc w:val="both"/>
        <w:outlineLvl w:val="0"/>
        <w:rPr>
          <w:rFonts w:ascii="Times New Roman" w:eastAsia="Times New Roman" w:hAnsi="Times New Roman" w:cs="Times New Roman"/>
          <w:kern w:val="0"/>
          <w14:ligatures w14:val="none"/>
        </w:rPr>
      </w:pPr>
    </w:p>
    <w:p w14:paraId="5D544A69" w14:textId="77777777" w:rsidR="006B15BC" w:rsidRPr="006B15BC" w:rsidRDefault="006B15BC" w:rsidP="006B15BC">
      <w:pPr>
        <w:numPr>
          <w:ilvl w:val="0"/>
          <w:numId w:val="3"/>
        </w:numPr>
        <w:spacing w:after="0" w:line="240" w:lineRule="auto"/>
        <w:rPr>
          <w:rFonts w:ascii="Times New Roman" w:eastAsia="Times New Roman" w:hAnsi="Times New Roman" w:cs="Times New Roman"/>
          <w:b/>
          <w:kern w:val="0"/>
          <w14:ligatures w14:val="none"/>
        </w:rPr>
      </w:pPr>
      <w:r w:rsidRPr="006B15BC">
        <w:rPr>
          <w:rFonts w:ascii="Times New Roman" w:eastAsia="Times New Roman" w:hAnsi="Times New Roman" w:cs="Times New Roman"/>
          <w:b/>
          <w:kern w:val="0"/>
          <w14:ligatures w14:val="none"/>
        </w:rPr>
        <w:t>Piedāvājumu iesniegšanas un atvēršanas vieta, datums, laiks un kārtība</w:t>
      </w:r>
    </w:p>
    <w:p w14:paraId="345E5F70" w14:textId="77777777" w:rsidR="00A81192" w:rsidRPr="00A81192" w:rsidRDefault="006B15BC" w:rsidP="00A81192">
      <w:pPr>
        <w:pStyle w:val="ListParagraph"/>
        <w:numPr>
          <w:ilvl w:val="1"/>
          <w:numId w:val="3"/>
        </w:numPr>
        <w:spacing w:after="0" w:line="240" w:lineRule="auto"/>
        <w:ind w:left="709" w:hanging="709"/>
        <w:jc w:val="both"/>
        <w:rPr>
          <w:rFonts w:ascii="Times New Roman" w:hAnsi="Times New Roman" w:cs="Times New Roman"/>
        </w:rPr>
      </w:pPr>
      <w:r w:rsidRPr="00A81192">
        <w:rPr>
          <w:rFonts w:ascii="Times New Roman" w:eastAsia="Times New Roman" w:hAnsi="Times New Roman" w:cs="Times New Roman"/>
          <w:kern w:val="0"/>
          <w:lang w:eastAsia="lv-LV"/>
          <w14:ligatures w14:val="none"/>
        </w:rPr>
        <w:t xml:space="preserve">Iepirkuma </w:t>
      </w:r>
      <w:bookmarkEnd w:id="1"/>
      <w:r w:rsidR="00A81192" w:rsidRPr="00A81192">
        <w:rPr>
          <w:rFonts w:ascii="Times New Roman" w:eastAsia="Calibri" w:hAnsi="Times New Roman" w:cs="Times New Roman"/>
          <w:bCs/>
        </w:rPr>
        <w:t xml:space="preserve">piedāvājumi jāiesniedz līdz </w:t>
      </w:r>
      <w:r w:rsidR="00A81192" w:rsidRPr="00A81192">
        <w:rPr>
          <w:rFonts w:ascii="Times New Roman" w:hAnsi="Times New Roman" w:cs="Times New Roman"/>
          <w:b/>
        </w:rPr>
        <w:t xml:space="preserve">ne vēlāk kā līdz </w:t>
      </w:r>
      <w:r w:rsidR="00A81192" w:rsidRPr="00A81192">
        <w:rPr>
          <w:rFonts w:ascii="Times New Roman" w:hAnsi="Times New Roman" w:cs="Times New Roman"/>
          <w:b/>
          <w:color w:val="212529"/>
          <w:shd w:val="clear" w:color="auto" w:fill="FFFFFF"/>
        </w:rPr>
        <w:t>piedāvājumu iesniegšanas termiņa beigām</w:t>
      </w:r>
      <w:r w:rsidR="00A81192" w:rsidRPr="00A81192">
        <w:rPr>
          <w:rFonts w:ascii="Times New Roman" w:hAnsi="Times New Roman" w:cs="Times New Roman"/>
          <w:color w:val="212529"/>
          <w:shd w:val="clear" w:color="auto" w:fill="FFFFFF"/>
        </w:rPr>
        <w:t xml:space="preserve">, kas norādīts </w:t>
      </w:r>
      <w:r w:rsidR="00A81192" w:rsidRPr="00A81192">
        <w:rPr>
          <w:rFonts w:ascii="Times New Roman" w:hAnsi="Times New Roman" w:cs="Times New Roman"/>
          <w:bCs/>
        </w:rPr>
        <w:t xml:space="preserve">EIS e-konkursu apakšsistēmā </w:t>
      </w:r>
      <w:r w:rsidR="00A81192" w:rsidRPr="00A81192">
        <w:rPr>
          <w:rFonts w:ascii="Times New Roman" w:hAnsi="Times New Roman" w:cs="Times New Roman"/>
        </w:rPr>
        <w:t>šī iepirkuma sadaļā</w:t>
      </w:r>
      <w:r w:rsidR="00A81192" w:rsidRPr="00A81192">
        <w:rPr>
          <w:rFonts w:ascii="Times New Roman" w:hAnsi="Times New Roman" w:cs="Times New Roman"/>
          <w:color w:val="212529"/>
          <w:shd w:val="clear" w:color="auto" w:fill="FFFFFF"/>
        </w:rPr>
        <w:t xml:space="preserve"> un </w:t>
      </w:r>
      <w:r w:rsidR="00A81192" w:rsidRPr="00A81192">
        <w:rPr>
          <w:rFonts w:ascii="Times New Roman" w:hAnsi="Times New Roman" w:cs="Times New Roman"/>
          <w:bCs/>
        </w:rPr>
        <w:t>Iepirkumu uzraudzības biroja tīmekļvietnē</w:t>
      </w:r>
      <w:r w:rsidR="00A81192" w:rsidRPr="00A81192">
        <w:rPr>
          <w:rFonts w:ascii="Times New Roman" w:hAnsi="Times New Roman" w:cs="Times New Roman"/>
          <w:color w:val="212529"/>
          <w:shd w:val="clear" w:color="auto" w:fill="FFFFFF"/>
        </w:rPr>
        <w:t xml:space="preserve"> attiecīgajā Publikāciju vadības sistēmas paziņojumā.</w:t>
      </w:r>
    </w:p>
    <w:p w14:paraId="61F4EC98" w14:textId="4246E224" w:rsidR="00A81192" w:rsidRPr="00A81192" w:rsidRDefault="00A81192" w:rsidP="00A81192">
      <w:pPr>
        <w:pStyle w:val="ListParagraph"/>
        <w:numPr>
          <w:ilvl w:val="1"/>
          <w:numId w:val="3"/>
        </w:numPr>
        <w:spacing w:after="0" w:line="240" w:lineRule="auto"/>
        <w:ind w:left="709" w:hanging="709"/>
        <w:jc w:val="both"/>
        <w:rPr>
          <w:rFonts w:ascii="Times New Roman" w:hAnsi="Times New Roman" w:cs="Times New Roman"/>
        </w:rPr>
      </w:pPr>
      <w:r w:rsidRPr="00A81192">
        <w:rPr>
          <w:rFonts w:ascii="Times New Roman" w:hAnsi="Times New Roman" w:cs="Times New Roman"/>
        </w:rPr>
        <w:t>Iepirkuma procedūras piedāvājumi jāiesniedz elektroniski Elektronisko iepirkumu sistēmas e-konkursu apakšsistēmā, ievērojot šādas pretendenta izvēles iespējas:</w:t>
      </w:r>
    </w:p>
    <w:p w14:paraId="0C256873" w14:textId="77777777" w:rsidR="00A81192" w:rsidRPr="00A81192" w:rsidRDefault="00A81192" w:rsidP="00A81192">
      <w:pPr>
        <w:pStyle w:val="ListParagraph"/>
        <w:numPr>
          <w:ilvl w:val="2"/>
          <w:numId w:val="3"/>
        </w:numPr>
        <w:tabs>
          <w:tab w:val="clear" w:pos="1430"/>
          <w:tab w:val="num" w:pos="1276"/>
        </w:tabs>
        <w:spacing w:after="0" w:line="240" w:lineRule="auto"/>
        <w:ind w:left="1134" w:hanging="568"/>
        <w:jc w:val="both"/>
        <w:rPr>
          <w:rFonts w:ascii="Times New Roman" w:hAnsi="Times New Roman" w:cs="Times New Roman"/>
        </w:rPr>
      </w:pPr>
      <w:r w:rsidRPr="00A81192">
        <w:rPr>
          <w:rFonts w:ascii="Times New Roman" w:hAnsi="Times New Roman" w:cs="Times New Roman"/>
        </w:rPr>
        <w:t>izmantojot e-konkursu apakšsistēmas piedāvātos rīkus, aizpildot minētās sistēmas e-konkursu apakšsistēmā šīs iepirkuma procedūras sadaļā ievietotās formas;</w:t>
      </w:r>
    </w:p>
    <w:p w14:paraId="1224C677" w14:textId="77777777" w:rsidR="00A81192" w:rsidRPr="00A81192" w:rsidRDefault="00A81192" w:rsidP="00A81192">
      <w:pPr>
        <w:pStyle w:val="ListParagraph"/>
        <w:numPr>
          <w:ilvl w:val="2"/>
          <w:numId w:val="3"/>
        </w:numPr>
        <w:tabs>
          <w:tab w:val="clear" w:pos="1430"/>
          <w:tab w:val="num" w:pos="1276"/>
        </w:tabs>
        <w:spacing w:after="0" w:line="240" w:lineRule="auto"/>
        <w:ind w:left="1134" w:hanging="568"/>
        <w:jc w:val="both"/>
        <w:rPr>
          <w:rFonts w:ascii="Times New Roman" w:hAnsi="Times New Roman" w:cs="Times New Roman"/>
        </w:rPr>
      </w:pPr>
      <w:r w:rsidRPr="00A81192">
        <w:rPr>
          <w:rFonts w:ascii="Times New Roman" w:hAnsi="Times New Roman" w:cs="Times New Roman"/>
        </w:rPr>
        <w:t xml:space="preserve">elektroniski aizpildāmos dokumentus elektroniski sagatavojot ārpus Elektronisko iepirkumu sistēmas e - konkursu apakšsistēmas un pievienojot prasībām atbilstošā Elektronisko iepirkumu sistēmas saskarnes laukā (šādā gadījumā pretendents ir atbildīgs par aizpildāmo formu atbilstību dokumentācijas prasībām un formu paraugiem); </w:t>
      </w:r>
    </w:p>
    <w:p w14:paraId="1C0D7B83" w14:textId="77777777" w:rsidR="00A81192" w:rsidRDefault="00A81192" w:rsidP="00A81192">
      <w:pPr>
        <w:pStyle w:val="ListParagraph"/>
        <w:numPr>
          <w:ilvl w:val="1"/>
          <w:numId w:val="3"/>
        </w:numPr>
        <w:spacing w:after="0" w:line="240" w:lineRule="auto"/>
        <w:ind w:left="709" w:hanging="709"/>
        <w:jc w:val="both"/>
        <w:rPr>
          <w:rFonts w:ascii="Times New Roman" w:hAnsi="Times New Roman" w:cs="Times New Roman"/>
        </w:rPr>
      </w:pPr>
      <w:r w:rsidRPr="00A81192">
        <w:rPr>
          <w:rFonts w:ascii="Times New Roman" w:hAnsi="Times New Roman" w:cs="Times New Roman"/>
        </w:rPr>
        <w:t>Ārpus Elektronisko iepirkumu sistēmas e-konkursu apakšsistēmas iesniegtie piedāvājumi tiks atzīti par neatbilstošiem Nolikuma prasībām.</w:t>
      </w:r>
    </w:p>
    <w:p w14:paraId="204863B7" w14:textId="0BCEEAAC" w:rsidR="00A81192" w:rsidRPr="00A81192" w:rsidRDefault="00A81192" w:rsidP="00A81192">
      <w:pPr>
        <w:pStyle w:val="ListParagraph"/>
        <w:numPr>
          <w:ilvl w:val="1"/>
          <w:numId w:val="3"/>
        </w:numPr>
        <w:spacing w:after="0" w:line="240" w:lineRule="auto"/>
        <w:ind w:left="709" w:hanging="709"/>
        <w:jc w:val="both"/>
        <w:rPr>
          <w:rFonts w:ascii="Times New Roman" w:hAnsi="Times New Roman" w:cs="Times New Roman"/>
        </w:rPr>
      </w:pPr>
      <w:r w:rsidRPr="00A81192">
        <w:rPr>
          <w:rFonts w:ascii="Times New Roman" w:hAnsi="Times New Roman" w:cs="Times New Roman"/>
        </w:rPr>
        <w:t>Sagatavojot piedāvājumu, pretendents ievēro, ka:</w:t>
      </w:r>
    </w:p>
    <w:p w14:paraId="14263109" w14:textId="77777777" w:rsidR="00A81192" w:rsidRPr="00A81192" w:rsidRDefault="00A81192" w:rsidP="00A81192">
      <w:pPr>
        <w:pStyle w:val="ListParagraph"/>
        <w:numPr>
          <w:ilvl w:val="2"/>
          <w:numId w:val="3"/>
        </w:numPr>
        <w:tabs>
          <w:tab w:val="num" w:pos="1560"/>
        </w:tabs>
        <w:spacing w:after="0" w:line="240" w:lineRule="auto"/>
        <w:ind w:left="1134" w:hanging="567"/>
        <w:jc w:val="both"/>
        <w:rPr>
          <w:rFonts w:ascii="Times New Roman" w:hAnsi="Times New Roman" w:cs="Times New Roman"/>
        </w:rPr>
      </w:pPr>
      <w:r w:rsidRPr="00A81192">
        <w:rPr>
          <w:rFonts w:ascii="Times New Roman" w:hAnsi="Times New Roman" w:cs="Times New Roman"/>
        </w:rPr>
        <w:t xml:space="preserve">Pieteikuma veidlapa un finanšu piedāvājums saskaņā ar e - konkursu apakšsistēmā iepirkuma procedūras profilam pievienotajām dokumentu veidnēm jāaizpilda tikai </w:t>
      </w:r>
      <w:r w:rsidRPr="00A81192">
        <w:rPr>
          <w:rFonts w:ascii="Times New Roman" w:hAnsi="Times New Roman" w:cs="Times New Roman"/>
        </w:rPr>
        <w:lastRenderedPageBreak/>
        <w:t>elektroniski, katrs atsevišķā elektroniskā dokumentā ar Microsoft Office 2010 (vai vēlākas programmatūras versijas) rīkiem lasāmā formātā un jāpievieno tam paredzētajā iepirkuma procedūras profila sadaļā. Tehniskais piedāvājums jāsagatavo kā atsevišķs elektronisks dokuments ar Microsoft Office 2010 (vai vēlākas programmatūras versijas) vai Adobe Acrobat Reader rīkiem nolasāmā formātā, nodrošinot teksta meklēšanas un kopēšanas iespējas;</w:t>
      </w:r>
    </w:p>
    <w:p w14:paraId="1833D9AC" w14:textId="77777777" w:rsidR="00A81192" w:rsidRPr="00A81192" w:rsidRDefault="00A81192" w:rsidP="00A81192">
      <w:pPr>
        <w:pStyle w:val="ListParagraph"/>
        <w:numPr>
          <w:ilvl w:val="2"/>
          <w:numId w:val="3"/>
        </w:numPr>
        <w:tabs>
          <w:tab w:val="num" w:pos="1560"/>
        </w:tabs>
        <w:spacing w:after="0" w:line="240" w:lineRule="auto"/>
        <w:ind w:left="1134" w:hanging="567"/>
        <w:jc w:val="both"/>
        <w:rPr>
          <w:rFonts w:ascii="Times New Roman" w:hAnsi="Times New Roman" w:cs="Times New Roman"/>
        </w:rPr>
      </w:pPr>
      <w:r w:rsidRPr="00A81192">
        <w:rPr>
          <w:rFonts w:ascii="Times New Roman" w:hAnsi="Times New Roman" w:cs="Times New Roman"/>
        </w:rPr>
        <w:t>Iesniedzot piedāvājumu, pretendents to paraksta ar drošu elektronisko parakstu un laika zīmogu vai ar Elektronisko iepirkumu sistēmas piedāvāto elektronisko parakstu. Pretendents pēc saviem ieskatiem dalības pieteikumu, tehnisko piedāvājumu un finanšu piedāvājumu var ar drošu elektronisko parakstu un laika zīmogu parakstīt atsevišķi. Piedāvājumu paraksta persona, kuras paraksta tiesībām ir jābūt nostiprinātām atbilstoši normatīvajos aktos noteiktajam regulējumam. Ja dokumentāciju paraksta pretendenta pilnvarota persona, pievienojot attiecīgu paraksta tiesīgās personas izdotu pilnvaru vai normatīvajos aktos noteiktā kārtībā apliecinātu pilnvarojuma kopiju.</w:t>
      </w:r>
    </w:p>
    <w:p w14:paraId="5188841C" w14:textId="77777777" w:rsidR="00A81192" w:rsidRDefault="00A81192" w:rsidP="00A81192">
      <w:pPr>
        <w:pStyle w:val="ListParagraph"/>
        <w:numPr>
          <w:ilvl w:val="1"/>
          <w:numId w:val="3"/>
        </w:numPr>
        <w:tabs>
          <w:tab w:val="clear" w:pos="720"/>
        </w:tabs>
        <w:spacing w:after="0" w:line="240" w:lineRule="auto"/>
        <w:ind w:left="709" w:hanging="709"/>
        <w:jc w:val="both"/>
        <w:rPr>
          <w:rFonts w:ascii="Times New Roman" w:hAnsi="Times New Roman" w:cs="Times New Roman"/>
        </w:rPr>
      </w:pPr>
      <w:r w:rsidRPr="00A81192">
        <w:rPr>
          <w:rFonts w:ascii="Times New Roman" w:hAnsi="Times New Roman" w:cs="Times New Roman"/>
        </w:rPr>
        <w:t xml:space="preserve">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 Gadījumā, ja piedāvājums ir šifrēts, pretendentam ne vēlāk kā 15 (piecpadsmit) minūšu laikā pēc piedāvājuma atvēršanas termiņa, jāiesniedz derīga elektroniskā atslēga un parole šifrētā dokumenta atvēršanai. </w:t>
      </w:r>
    </w:p>
    <w:p w14:paraId="7D0E5C29" w14:textId="5C129FC7" w:rsidR="006B15BC" w:rsidRPr="00A81192" w:rsidRDefault="00A81192" w:rsidP="00A81192">
      <w:pPr>
        <w:pStyle w:val="ListParagraph"/>
        <w:numPr>
          <w:ilvl w:val="1"/>
          <w:numId w:val="3"/>
        </w:numPr>
        <w:tabs>
          <w:tab w:val="clear" w:pos="720"/>
        </w:tabs>
        <w:spacing w:after="0" w:line="240" w:lineRule="auto"/>
        <w:ind w:left="709" w:hanging="709"/>
        <w:jc w:val="both"/>
        <w:rPr>
          <w:rFonts w:ascii="Times New Roman" w:hAnsi="Times New Roman" w:cs="Times New Roman"/>
        </w:rPr>
      </w:pPr>
      <w:r w:rsidRPr="00A81192">
        <w:rPr>
          <w:rFonts w:ascii="Times New Roman" w:hAnsi="Times New Roman" w:cs="Times New Roman"/>
        </w:rPr>
        <w:t>Piedāvājumu atvēršana notiek Elektronisko iepirkumu sistēmā pēc piedāvājumu iesniegšanas termiņa beigām. Piedāvājumu atvēršanas sanāksmes finanšu piedāvājumu kopsavilkums ir pieejams Elektronisko iepirkumu sistēmā.</w:t>
      </w:r>
    </w:p>
    <w:p w14:paraId="028667E8" w14:textId="77777777" w:rsidR="00A81192" w:rsidRPr="00A81192" w:rsidRDefault="00A81192" w:rsidP="00A81192">
      <w:pPr>
        <w:pStyle w:val="ListParagraph"/>
        <w:spacing w:after="0" w:line="240" w:lineRule="auto"/>
        <w:ind w:left="426"/>
        <w:jc w:val="both"/>
      </w:pPr>
    </w:p>
    <w:p w14:paraId="2AF28662" w14:textId="77777777" w:rsidR="006B15BC" w:rsidRPr="006B15BC" w:rsidRDefault="006B15BC" w:rsidP="006B15BC">
      <w:pPr>
        <w:numPr>
          <w:ilvl w:val="0"/>
          <w:numId w:val="3"/>
        </w:numPr>
        <w:spacing w:after="0" w:line="240" w:lineRule="auto"/>
        <w:contextualSpacing/>
        <w:rPr>
          <w:rFonts w:ascii="Times New Roman" w:eastAsia="Times New Roman" w:hAnsi="Times New Roman" w:cs="Times New Roman"/>
          <w:b/>
          <w:kern w:val="0"/>
          <w:lang w:eastAsia="lv-LV"/>
          <w14:ligatures w14:val="none"/>
        </w:rPr>
      </w:pPr>
      <w:bookmarkStart w:id="3" w:name="_Toc26600584"/>
      <w:r w:rsidRPr="006B15BC">
        <w:rPr>
          <w:rFonts w:ascii="Times New Roman" w:eastAsia="Times New Roman" w:hAnsi="Times New Roman" w:cs="Times New Roman"/>
          <w:b/>
          <w:kern w:val="0"/>
          <w:lang w:eastAsia="lv-LV"/>
          <w14:ligatures w14:val="none"/>
        </w:rPr>
        <w:t>Piedāvājuma derīguma termiņš</w:t>
      </w:r>
      <w:bookmarkEnd w:id="3"/>
    </w:p>
    <w:p w14:paraId="351A3040" w14:textId="77777777" w:rsidR="006B15BC" w:rsidRPr="006B15BC" w:rsidRDefault="006B15BC" w:rsidP="006B15BC">
      <w:pPr>
        <w:numPr>
          <w:ilvl w:val="1"/>
          <w:numId w:val="3"/>
        </w:numPr>
        <w:spacing w:before="120" w:after="0" w:line="240" w:lineRule="auto"/>
        <w:ind w:left="709" w:hanging="709"/>
        <w:contextualSpacing/>
        <w:jc w:val="both"/>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 xml:space="preserve">Piedāvājuma derīguma termiņš sākas no tā iesniegšanas brīža un ir spēkā 120 (viens simts divdesmit) kalendārās dienas. </w:t>
      </w:r>
    </w:p>
    <w:p w14:paraId="48B9C823" w14:textId="77777777" w:rsidR="006B15BC" w:rsidRPr="006B15BC" w:rsidRDefault="006B15BC" w:rsidP="006B15BC">
      <w:pPr>
        <w:numPr>
          <w:ilvl w:val="1"/>
          <w:numId w:val="3"/>
        </w:numPr>
        <w:spacing w:before="120" w:after="0" w:line="240" w:lineRule="auto"/>
        <w:ind w:left="709" w:hanging="709"/>
        <w:contextualSpacing/>
        <w:jc w:val="both"/>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Pamatojoties uz Pasūtītāja rakstisku lūgumu, pretendents var pagarināt piedāvājuma derīguma termiņu. Pretendentam sava piekrišana vai noraidījums jāsniedz rakstveidā.</w:t>
      </w:r>
    </w:p>
    <w:p w14:paraId="1A3FCC18" w14:textId="77777777" w:rsidR="006B15BC" w:rsidRPr="006B15BC" w:rsidRDefault="006B15BC" w:rsidP="006B15BC">
      <w:pPr>
        <w:spacing w:before="120" w:after="0" w:line="240" w:lineRule="auto"/>
        <w:ind w:left="709"/>
        <w:jc w:val="both"/>
        <w:rPr>
          <w:rFonts w:ascii="Times New Roman" w:eastAsia="Times New Roman" w:hAnsi="Times New Roman" w:cs="Times New Roman"/>
          <w:kern w:val="0"/>
          <w14:ligatures w14:val="none"/>
        </w:rPr>
      </w:pPr>
    </w:p>
    <w:p w14:paraId="1C858558" w14:textId="77777777" w:rsidR="006B15BC" w:rsidRPr="006B15BC" w:rsidRDefault="006B15BC" w:rsidP="006B15BC">
      <w:pPr>
        <w:numPr>
          <w:ilvl w:val="0"/>
          <w:numId w:val="3"/>
        </w:numPr>
        <w:spacing w:after="0" w:line="240" w:lineRule="auto"/>
        <w:rPr>
          <w:rFonts w:ascii="Times New Roman" w:eastAsia="Times New Roman" w:hAnsi="Times New Roman" w:cs="Times New Roman"/>
          <w:kern w:val="0"/>
          <w14:ligatures w14:val="none"/>
        </w:rPr>
      </w:pPr>
      <w:r w:rsidRPr="006B15BC">
        <w:rPr>
          <w:rFonts w:ascii="Times New Roman" w:eastAsia="Times New Roman" w:hAnsi="Times New Roman" w:cs="Times New Roman"/>
          <w:b/>
          <w:kern w:val="0"/>
          <w14:ligatures w14:val="none"/>
        </w:rPr>
        <w:t>Piedāvājuma sastāvs</w:t>
      </w:r>
      <w:r w:rsidRPr="006B15BC">
        <w:rPr>
          <w:rFonts w:ascii="Times New Roman" w:eastAsia="Times New Roman" w:hAnsi="Times New Roman" w:cs="Times New Roman"/>
          <w:kern w:val="0"/>
          <w14:ligatures w14:val="none"/>
        </w:rPr>
        <w:t xml:space="preserve"> </w:t>
      </w:r>
    </w:p>
    <w:p w14:paraId="49594587" w14:textId="77777777" w:rsidR="006B15BC" w:rsidRPr="006B15BC" w:rsidRDefault="006B15BC" w:rsidP="006B15BC">
      <w:pPr>
        <w:numPr>
          <w:ilvl w:val="1"/>
          <w:numId w:val="3"/>
        </w:numPr>
        <w:spacing w:after="0" w:line="240" w:lineRule="auto"/>
        <w:jc w:val="both"/>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 xml:space="preserve">Piedāvājumi iesniedzami atbilstoši konkursa nolikumā iekļautajiem paraugiem. Pretendentu piedāvājums sastāv no: </w:t>
      </w:r>
    </w:p>
    <w:p w14:paraId="00CD2D9B" w14:textId="710CD26E" w:rsidR="006B15BC" w:rsidRPr="006B15BC" w:rsidRDefault="006B15BC" w:rsidP="006B15BC">
      <w:pPr>
        <w:numPr>
          <w:ilvl w:val="2"/>
          <w:numId w:val="3"/>
        </w:numPr>
        <w:spacing w:after="0" w:line="240" w:lineRule="auto"/>
        <w:jc w:val="both"/>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 xml:space="preserve">pieteikuma, kas sagatavots atbilstoši </w:t>
      </w:r>
      <w:r w:rsidR="0042772B">
        <w:rPr>
          <w:rFonts w:ascii="Times New Roman" w:eastAsia="Times New Roman" w:hAnsi="Times New Roman" w:cs="Times New Roman"/>
          <w:kern w:val="0"/>
          <w14:ligatures w14:val="none"/>
        </w:rPr>
        <w:t>1</w:t>
      </w:r>
      <w:r w:rsidRPr="006B15BC">
        <w:rPr>
          <w:rFonts w:ascii="Times New Roman" w:eastAsia="Times New Roman" w:hAnsi="Times New Roman" w:cs="Times New Roman"/>
          <w:kern w:val="0"/>
          <w14:ligatures w14:val="none"/>
        </w:rPr>
        <w:t>.pielikuma paraugam;</w:t>
      </w:r>
    </w:p>
    <w:p w14:paraId="5A5B3374" w14:textId="77777777" w:rsidR="006B15BC" w:rsidRPr="006B15BC" w:rsidRDefault="006B15BC" w:rsidP="006B15BC">
      <w:pPr>
        <w:numPr>
          <w:ilvl w:val="2"/>
          <w:numId w:val="3"/>
        </w:numPr>
        <w:spacing w:after="0" w:line="240" w:lineRule="auto"/>
        <w:jc w:val="both"/>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finanšu piedāvājuma, kas sagatavots atbilstoši iepirkuma procedūras nolikuma 18.punnktā noteiktajām prasībām un 3.pielikuma prasībām;</w:t>
      </w:r>
    </w:p>
    <w:p w14:paraId="77D1C00E" w14:textId="77777777" w:rsidR="006B15BC" w:rsidRPr="006B15BC" w:rsidRDefault="006B15BC" w:rsidP="006B15BC">
      <w:pPr>
        <w:numPr>
          <w:ilvl w:val="2"/>
          <w:numId w:val="3"/>
        </w:numPr>
        <w:spacing w:after="0" w:line="240" w:lineRule="auto"/>
        <w:jc w:val="both"/>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pretendentu atlases dokumentiem, kas sagatavoti atbilstoši iepirkuma procedūras nolikuma 17.punktā noteiktajām prasībām;</w:t>
      </w:r>
    </w:p>
    <w:p w14:paraId="44C1D95D" w14:textId="13F1CA5D" w:rsidR="006B15BC" w:rsidRPr="006B15BC" w:rsidRDefault="006B15BC" w:rsidP="006B15BC">
      <w:pPr>
        <w:numPr>
          <w:ilvl w:val="2"/>
          <w:numId w:val="3"/>
        </w:numPr>
        <w:spacing w:after="0" w:line="240" w:lineRule="auto"/>
        <w:jc w:val="both"/>
        <w:rPr>
          <w:rFonts w:ascii="Times New Roman" w:eastAsia="Times New Roman" w:hAnsi="Times New Roman" w:cs="Times New Roman"/>
          <w:kern w:val="0"/>
          <w14:ligatures w14:val="none"/>
        </w:rPr>
      </w:pPr>
      <w:r w:rsidRPr="006B15BC">
        <w:rPr>
          <w:rFonts w:ascii="Times New Roman" w:eastAsia="Times New Roman" w:hAnsi="Times New Roman" w:cs="Times New Roman"/>
          <w:kern w:val="0"/>
          <w14:ligatures w14:val="none"/>
        </w:rPr>
        <w:t>tehniskā piedāvājuma, kas sagatavots atbilstoši iepirkuma procedūras nolikuma 19.</w:t>
      </w:r>
      <w:r w:rsidR="0042772B">
        <w:rPr>
          <w:rFonts w:ascii="Times New Roman" w:eastAsia="Times New Roman" w:hAnsi="Times New Roman" w:cs="Times New Roman"/>
          <w:kern w:val="0"/>
          <w14:ligatures w14:val="none"/>
        </w:rPr>
        <w:t xml:space="preserve"> </w:t>
      </w:r>
      <w:r w:rsidRPr="006B15BC">
        <w:rPr>
          <w:rFonts w:ascii="Times New Roman" w:eastAsia="Times New Roman" w:hAnsi="Times New Roman" w:cs="Times New Roman"/>
          <w:kern w:val="0"/>
          <w14:ligatures w14:val="none"/>
        </w:rPr>
        <w:t>punktā noteiktajām prasībām.</w:t>
      </w:r>
    </w:p>
    <w:p w14:paraId="5BBC9D6D" w14:textId="77777777" w:rsidR="006B15BC" w:rsidRPr="006B15BC" w:rsidRDefault="006B15BC" w:rsidP="006B15BC">
      <w:pPr>
        <w:spacing w:before="120" w:after="0" w:line="240" w:lineRule="auto"/>
        <w:ind w:left="709"/>
        <w:jc w:val="both"/>
        <w:rPr>
          <w:rFonts w:ascii="Times New Roman" w:eastAsia="Times New Roman" w:hAnsi="Times New Roman" w:cs="Times New Roman"/>
          <w:kern w:val="0"/>
          <w14:ligatures w14:val="none"/>
        </w:rPr>
      </w:pPr>
    </w:p>
    <w:p w14:paraId="6DF033DD" w14:textId="77777777" w:rsidR="006B15BC" w:rsidRPr="006B15BC" w:rsidRDefault="006B15BC" w:rsidP="006B15BC">
      <w:pPr>
        <w:numPr>
          <w:ilvl w:val="0"/>
          <w:numId w:val="3"/>
        </w:numPr>
        <w:spacing w:after="0" w:line="240" w:lineRule="auto"/>
        <w:rPr>
          <w:rFonts w:ascii="Times New Roman" w:eastAsia="Times New Roman" w:hAnsi="Times New Roman" w:cs="Times New Roman"/>
          <w:kern w:val="0"/>
          <w14:ligatures w14:val="none"/>
        </w:rPr>
      </w:pPr>
      <w:r w:rsidRPr="006B15BC">
        <w:rPr>
          <w:rFonts w:ascii="Times New Roman" w:eastAsia="Times New Roman" w:hAnsi="Times New Roman" w:cs="Times New Roman"/>
          <w:b/>
          <w:kern w:val="0"/>
          <w14:ligatures w14:val="none"/>
        </w:rPr>
        <w:t>Piedāvājuma apjoms</w:t>
      </w:r>
      <w:r w:rsidRPr="006B15BC">
        <w:rPr>
          <w:rFonts w:ascii="Times New Roman" w:eastAsia="Times New Roman" w:hAnsi="Times New Roman" w:cs="Times New Roman"/>
          <w:kern w:val="0"/>
          <w14:ligatures w14:val="none"/>
        </w:rPr>
        <w:t xml:space="preserve"> </w:t>
      </w:r>
    </w:p>
    <w:p w14:paraId="274127E4" w14:textId="77777777" w:rsidR="00A33A55" w:rsidRPr="00A33A55" w:rsidRDefault="00A33A55" w:rsidP="00A33A55">
      <w:pPr>
        <w:pStyle w:val="ListParagraph"/>
        <w:numPr>
          <w:ilvl w:val="1"/>
          <w:numId w:val="3"/>
        </w:numPr>
        <w:spacing w:line="240" w:lineRule="auto"/>
        <w:rPr>
          <w:rFonts w:ascii="Times New Roman" w:hAnsi="Times New Roman" w:cs="Times New Roman"/>
        </w:rPr>
      </w:pPr>
      <w:r w:rsidRPr="006C21B9">
        <w:rPr>
          <w:rFonts w:ascii="Times New Roman" w:eastAsia="Calibri" w:hAnsi="Times New Roman" w:cs="Times New Roman"/>
          <w:kern w:val="0"/>
          <w14:ligatures w14:val="none"/>
        </w:rPr>
        <w:t xml:space="preserve">Piedāvājumu pretendents ir tiesīgs iesniegt par visu attiecīgo iepirkuma priekšmeta daļu vai </w:t>
      </w:r>
      <w:r>
        <w:rPr>
          <w:rFonts w:ascii="Times New Roman" w:eastAsia="Calibri" w:hAnsi="Times New Roman" w:cs="Times New Roman"/>
          <w:kern w:val="0"/>
          <w14:ligatures w14:val="none"/>
        </w:rPr>
        <w:t>abām</w:t>
      </w:r>
      <w:r w:rsidRPr="006C21B9">
        <w:rPr>
          <w:rFonts w:ascii="Times New Roman" w:eastAsia="Calibri" w:hAnsi="Times New Roman" w:cs="Times New Roman"/>
          <w:kern w:val="0"/>
          <w14:ligatures w14:val="none"/>
        </w:rPr>
        <w:t xml:space="preserve"> daļām. Nepilnīgi piedāvājumi nav atļauti. Piedāvājuma variantu iesniegšanu Pasūtītājs nepieļauj.</w:t>
      </w:r>
    </w:p>
    <w:p w14:paraId="4C0ED825" w14:textId="77777777" w:rsidR="00A33A55" w:rsidRDefault="00A33A55" w:rsidP="001A4F06">
      <w:pPr>
        <w:spacing w:line="240" w:lineRule="auto"/>
        <w:rPr>
          <w:rFonts w:ascii="Times New Roman" w:hAnsi="Times New Roman" w:cs="Times New Roman"/>
        </w:rPr>
      </w:pPr>
    </w:p>
    <w:p w14:paraId="7627A66E" w14:textId="77777777" w:rsidR="001A4F06" w:rsidRDefault="001A4F06" w:rsidP="001A4F06">
      <w:pPr>
        <w:spacing w:line="240" w:lineRule="auto"/>
        <w:rPr>
          <w:rFonts w:ascii="Times New Roman" w:hAnsi="Times New Roman" w:cs="Times New Roman"/>
        </w:rPr>
      </w:pPr>
    </w:p>
    <w:p w14:paraId="53222E2E" w14:textId="77777777" w:rsidR="001A4F06" w:rsidRPr="001A4F06" w:rsidRDefault="001A4F06" w:rsidP="001A4F06">
      <w:pPr>
        <w:spacing w:line="240" w:lineRule="auto"/>
        <w:rPr>
          <w:rFonts w:ascii="Times New Roman" w:hAnsi="Times New Roman" w:cs="Times New Roman"/>
        </w:rPr>
      </w:pPr>
    </w:p>
    <w:p w14:paraId="79FDEFCA" w14:textId="7086D81C" w:rsidR="00A33A55" w:rsidRPr="00A33A55" w:rsidRDefault="00A33A55" w:rsidP="00A33A55">
      <w:pPr>
        <w:jc w:val="center"/>
        <w:rPr>
          <w:rFonts w:ascii="Times New Roman" w:hAnsi="Times New Roman" w:cs="Times New Roman"/>
          <w:b/>
          <w:bCs/>
        </w:rPr>
      </w:pPr>
      <w:r w:rsidRPr="00A33A55">
        <w:rPr>
          <w:rFonts w:ascii="Times New Roman" w:hAnsi="Times New Roman" w:cs="Times New Roman"/>
          <w:b/>
          <w:bCs/>
        </w:rPr>
        <w:lastRenderedPageBreak/>
        <w:t>III INFORMĀCIJA PAR IEPIRKUMA PRIEKŠMETU</w:t>
      </w:r>
    </w:p>
    <w:p w14:paraId="1DE50C00" w14:textId="55E6D998" w:rsidR="00A33A55" w:rsidRPr="00A33A55" w:rsidRDefault="00A33A55" w:rsidP="00A33A55">
      <w:pPr>
        <w:pStyle w:val="ListParagraph"/>
        <w:numPr>
          <w:ilvl w:val="0"/>
          <w:numId w:val="3"/>
        </w:numPr>
        <w:jc w:val="both"/>
        <w:rPr>
          <w:rFonts w:ascii="Times New Roman" w:hAnsi="Times New Roman" w:cs="Times New Roman"/>
          <w:b/>
          <w:bCs/>
        </w:rPr>
      </w:pPr>
      <w:r w:rsidRPr="00A33A55">
        <w:rPr>
          <w:rFonts w:ascii="Times New Roman" w:hAnsi="Times New Roman" w:cs="Times New Roman"/>
          <w:b/>
          <w:bCs/>
        </w:rPr>
        <w:t>Pakalpojuma priekšmets un apjoms</w:t>
      </w:r>
    </w:p>
    <w:p w14:paraId="770A19F6" w14:textId="7663B8B1" w:rsidR="00A33A55" w:rsidRPr="00A33A55" w:rsidRDefault="003C100C" w:rsidP="00A33A55">
      <w:pPr>
        <w:pStyle w:val="ListParagraph"/>
        <w:numPr>
          <w:ilvl w:val="1"/>
          <w:numId w:val="3"/>
        </w:numPr>
        <w:spacing w:line="240" w:lineRule="auto"/>
        <w:jc w:val="both"/>
        <w:rPr>
          <w:rFonts w:ascii="Times New Roman" w:hAnsi="Times New Roman" w:cs="Times New Roman"/>
        </w:rPr>
      </w:pPr>
      <w:r>
        <w:rPr>
          <w:rFonts w:ascii="Times New Roman" w:hAnsi="Times New Roman" w:cs="Times New Roman"/>
        </w:rPr>
        <w:t>Izpildītāj</w:t>
      </w:r>
      <w:r w:rsidR="00F7541A">
        <w:rPr>
          <w:rFonts w:ascii="Times New Roman" w:hAnsi="Times New Roman" w:cs="Times New Roman"/>
        </w:rPr>
        <w:t xml:space="preserve">s nodrošina šādu īpašuma apdrošināšanu - ēku, būvju, kustamas mantas (izņemot transportlīdzekļus) apdrošināšanu iepirkuma 1.daļā un sabiedrisko transportlīdzekļu un darba transporta apdrošināšanu iepirkuma 2.daļā. </w:t>
      </w:r>
    </w:p>
    <w:p w14:paraId="5992FAE3" w14:textId="5C3C6D34" w:rsidR="00A33A55" w:rsidRPr="00A33A55" w:rsidRDefault="00A33A55" w:rsidP="00A33A55">
      <w:pPr>
        <w:pStyle w:val="ListParagraph"/>
        <w:numPr>
          <w:ilvl w:val="1"/>
          <w:numId w:val="3"/>
        </w:numPr>
        <w:spacing w:line="240" w:lineRule="auto"/>
        <w:jc w:val="both"/>
        <w:rPr>
          <w:rFonts w:ascii="Times New Roman" w:hAnsi="Times New Roman" w:cs="Times New Roman"/>
        </w:rPr>
      </w:pPr>
      <w:r w:rsidRPr="00A33A55">
        <w:rPr>
          <w:rFonts w:ascii="Times New Roman" w:hAnsi="Times New Roman" w:cs="Times New Roman"/>
        </w:rPr>
        <w:t xml:space="preserve">Īpašuma apdrošināšanas obligātās minimālās prasības, kas jānodrošina iepirkuma līguma izpildes laikā, norādītas iepirkuma procedūras nolikuma </w:t>
      </w:r>
      <w:r w:rsidR="00C97B7B">
        <w:rPr>
          <w:rFonts w:ascii="Times New Roman" w:hAnsi="Times New Roman" w:cs="Times New Roman"/>
        </w:rPr>
        <w:t>2</w:t>
      </w:r>
      <w:r w:rsidRPr="00A33A55">
        <w:rPr>
          <w:rFonts w:ascii="Times New Roman" w:hAnsi="Times New Roman" w:cs="Times New Roman"/>
        </w:rPr>
        <w:t xml:space="preserve">. pielikumā </w:t>
      </w:r>
      <w:r>
        <w:rPr>
          <w:rFonts w:ascii="Times New Roman" w:hAnsi="Times New Roman" w:cs="Times New Roman"/>
        </w:rPr>
        <w:t>“</w:t>
      </w:r>
      <w:r w:rsidRPr="00A33A55">
        <w:rPr>
          <w:rFonts w:ascii="Times New Roman" w:hAnsi="Times New Roman" w:cs="Times New Roman"/>
        </w:rPr>
        <w:t xml:space="preserve">Tehniskā specifikācija” un 4. pielikumā </w:t>
      </w:r>
      <w:r>
        <w:rPr>
          <w:rFonts w:ascii="Times New Roman" w:hAnsi="Times New Roman" w:cs="Times New Roman"/>
        </w:rPr>
        <w:t>“</w:t>
      </w:r>
      <w:r w:rsidRPr="00A33A55">
        <w:rPr>
          <w:rFonts w:ascii="Times New Roman" w:hAnsi="Times New Roman" w:cs="Times New Roman"/>
        </w:rPr>
        <w:t>Iepirkuma līguma projekts”.</w:t>
      </w:r>
    </w:p>
    <w:p w14:paraId="4CC6751C" w14:textId="763F3E25" w:rsidR="00A33A55" w:rsidRDefault="00A33A55" w:rsidP="00A33A55">
      <w:pPr>
        <w:pStyle w:val="ListParagraph"/>
        <w:numPr>
          <w:ilvl w:val="1"/>
          <w:numId w:val="3"/>
        </w:numPr>
        <w:spacing w:line="240" w:lineRule="auto"/>
        <w:jc w:val="both"/>
        <w:rPr>
          <w:rFonts w:ascii="Times New Roman" w:hAnsi="Times New Roman" w:cs="Times New Roman"/>
        </w:rPr>
      </w:pPr>
      <w:r w:rsidRPr="00A33A55">
        <w:rPr>
          <w:rFonts w:ascii="Times New Roman" w:hAnsi="Times New Roman" w:cs="Times New Roman"/>
        </w:rPr>
        <w:t xml:space="preserve">Informācija par Pasūtītāja nekustamo īpašumu, sabiedriskajiem transporta līdzekļiem un atlīdzības lietām tiks nosūtīts pretendentam pēc pieprasījuma saņemšanas uz e-pastu: </w:t>
      </w:r>
      <w:hyperlink r:id="rId17" w:history="1">
        <w:r w:rsidRPr="00F77EC4">
          <w:rPr>
            <w:rStyle w:val="Hyperlink"/>
            <w:rFonts w:ascii="Times New Roman" w:hAnsi="Times New Roman" w:cs="Times New Roman"/>
          </w:rPr>
          <w:t>Alena.Kamisarova@rigassatiksme.lv</w:t>
        </w:r>
      </w:hyperlink>
      <w:r w:rsidRPr="00A33A55">
        <w:rPr>
          <w:rFonts w:ascii="Times New Roman" w:hAnsi="Times New Roman" w:cs="Times New Roman"/>
        </w:rPr>
        <w:t>.</w:t>
      </w:r>
    </w:p>
    <w:p w14:paraId="72CFABA0" w14:textId="77777777" w:rsidR="00A33A55" w:rsidRPr="00A33A55" w:rsidRDefault="00A33A55" w:rsidP="00A33A55">
      <w:pPr>
        <w:pStyle w:val="ListParagraph"/>
        <w:rPr>
          <w:rFonts w:ascii="Times New Roman" w:hAnsi="Times New Roman" w:cs="Times New Roman"/>
        </w:rPr>
      </w:pPr>
    </w:p>
    <w:p w14:paraId="7487A2E3" w14:textId="03F42C2D" w:rsidR="00A33A55" w:rsidRPr="00A33A55" w:rsidRDefault="00A33A55" w:rsidP="00A33A55">
      <w:pPr>
        <w:pStyle w:val="ListParagraph"/>
        <w:numPr>
          <w:ilvl w:val="0"/>
          <w:numId w:val="3"/>
        </w:numPr>
        <w:rPr>
          <w:rFonts w:ascii="Times New Roman" w:hAnsi="Times New Roman" w:cs="Times New Roman"/>
          <w:b/>
          <w:bCs/>
        </w:rPr>
      </w:pPr>
      <w:r w:rsidRPr="00A33A55">
        <w:rPr>
          <w:rFonts w:ascii="Times New Roman" w:hAnsi="Times New Roman" w:cs="Times New Roman"/>
          <w:b/>
          <w:bCs/>
        </w:rPr>
        <w:t>Līguma noslēgšana</w:t>
      </w:r>
    </w:p>
    <w:p w14:paraId="1280D800" w14:textId="236A3ECE" w:rsidR="00A33A55" w:rsidRPr="00A33A55" w:rsidRDefault="00A33A55" w:rsidP="00A33A55">
      <w:pPr>
        <w:pStyle w:val="ListParagraph"/>
        <w:numPr>
          <w:ilvl w:val="1"/>
          <w:numId w:val="3"/>
        </w:numPr>
        <w:spacing w:line="240" w:lineRule="auto"/>
        <w:jc w:val="both"/>
        <w:rPr>
          <w:rFonts w:ascii="Times New Roman" w:hAnsi="Times New Roman" w:cs="Times New Roman"/>
        </w:rPr>
      </w:pPr>
      <w:r w:rsidRPr="00A33A55">
        <w:rPr>
          <w:rFonts w:ascii="Times New Roman" w:hAnsi="Times New Roman" w:cs="Times New Roman"/>
        </w:rPr>
        <w:t>Pasūtītājs slēgs iepirkuma līgumu</w:t>
      </w:r>
      <w:r>
        <w:rPr>
          <w:rFonts w:ascii="Times New Roman" w:hAnsi="Times New Roman" w:cs="Times New Roman"/>
        </w:rPr>
        <w:t>/-us</w:t>
      </w:r>
      <w:r w:rsidRPr="00A33A55">
        <w:rPr>
          <w:rFonts w:ascii="Times New Roman" w:hAnsi="Times New Roman" w:cs="Times New Roman"/>
        </w:rPr>
        <w:t xml:space="preserve"> ar pretendentu</w:t>
      </w:r>
      <w:r>
        <w:rPr>
          <w:rFonts w:ascii="Times New Roman" w:hAnsi="Times New Roman" w:cs="Times New Roman"/>
        </w:rPr>
        <w:t>/-iem</w:t>
      </w:r>
      <w:r w:rsidRPr="00A33A55">
        <w:rPr>
          <w:rFonts w:ascii="Times New Roman" w:hAnsi="Times New Roman" w:cs="Times New Roman"/>
        </w:rPr>
        <w:t>, pamatojoties uz iepirkuma līguma projektu (4.pielikums), pretendenta</w:t>
      </w:r>
      <w:r>
        <w:rPr>
          <w:rFonts w:ascii="Times New Roman" w:hAnsi="Times New Roman" w:cs="Times New Roman"/>
        </w:rPr>
        <w:t>/-u</w:t>
      </w:r>
      <w:r w:rsidRPr="00A33A55">
        <w:rPr>
          <w:rFonts w:ascii="Times New Roman" w:hAnsi="Times New Roman" w:cs="Times New Roman"/>
        </w:rPr>
        <w:t xml:space="preserve"> iesniegto piedāvājumu un saskaņā ar nolikumā noteiktajām prasībām. </w:t>
      </w:r>
    </w:p>
    <w:p w14:paraId="09221AAD" w14:textId="0CE5FCE8" w:rsidR="00163BC4" w:rsidRDefault="00A33A55" w:rsidP="00AE6480">
      <w:pPr>
        <w:pStyle w:val="ListParagraph"/>
        <w:numPr>
          <w:ilvl w:val="1"/>
          <w:numId w:val="3"/>
        </w:numPr>
        <w:spacing w:after="0" w:line="240" w:lineRule="auto"/>
        <w:jc w:val="both"/>
        <w:rPr>
          <w:rFonts w:ascii="Times New Roman" w:hAnsi="Times New Roman" w:cs="Times New Roman"/>
        </w:rPr>
      </w:pPr>
      <w:r w:rsidRPr="00A33A55">
        <w:rPr>
          <w:rFonts w:ascii="Times New Roman" w:hAnsi="Times New Roman" w:cs="Times New Roman"/>
        </w:rPr>
        <w:t>Iepirkuma līguma darbības laiks – 12 (divpadsmit) mēneši no iepirkuma līguma noslēgšanas dienas. Orientējoši no 202</w:t>
      </w:r>
      <w:r>
        <w:rPr>
          <w:rFonts w:ascii="Times New Roman" w:hAnsi="Times New Roman" w:cs="Times New Roman"/>
        </w:rPr>
        <w:t>6</w:t>
      </w:r>
      <w:r w:rsidRPr="00A33A55">
        <w:rPr>
          <w:rFonts w:ascii="Times New Roman" w:hAnsi="Times New Roman" w:cs="Times New Roman"/>
        </w:rPr>
        <w:t>. gada 1. novembra līdz 202</w:t>
      </w:r>
      <w:r>
        <w:rPr>
          <w:rFonts w:ascii="Times New Roman" w:hAnsi="Times New Roman" w:cs="Times New Roman"/>
        </w:rPr>
        <w:t>7</w:t>
      </w:r>
      <w:r w:rsidRPr="00A33A55">
        <w:rPr>
          <w:rFonts w:ascii="Times New Roman" w:hAnsi="Times New Roman" w:cs="Times New Roman"/>
        </w:rPr>
        <w:t>. gada 31. oktobrim. Ja objektīvu iemeslu dēļ līgumu nav iespējams noslēgt ar 202</w:t>
      </w:r>
      <w:r>
        <w:rPr>
          <w:rFonts w:ascii="Times New Roman" w:hAnsi="Times New Roman" w:cs="Times New Roman"/>
        </w:rPr>
        <w:t>6</w:t>
      </w:r>
      <w:r w:rsidRPr="00A33A55">
        <w:rPr>
          <w:rFonts w:ascii="Times New Roman" w:hAnsi="Times New Roman" w:cs="Times New Roman"/>
        </w:rPr>
        <w:t>. gada 1. novembri, līguma termiņš tiek noteikts 12 mēneši, skaitot no līguma noslēgšanas dienas.</w:t>
      </w:r>
    </w:p>
    <w:p w14:paraId="03C678EC" w14:textId="77777777" w:rsidR="00AE6480" w:rsidRDefault="00AE6480" w:rsidP="00AE6480">
      <w:pPr>
        <w:pStyle w:val="ListParagraph"/>
        <w:spacing w:after="0" w:line="240" w:lineRule="auto"/>
        <w:jc w:val="both"/>
        <w:rPr>
          <w:rFonts w:ascii="Times New Roman" w:hAnsi="Times New Roman" w:cs="Times New Roman"/>
        </w:rPr>
      </w:pPr>
    </w:p>
    <w:p w14:paraId="102E6913" w14:textId="77777777" w:rsidR="00A33A55" w:rsidRPr="00B773F4" w:rsidRDefault="00A33A55" w:rsidP="00A33A55">
      <w:pPr>
        <w:pStyle w:val="BodyText2"/>
        <w:tabs>
          <w:tab w:val="clear" w:pos="0"/>
        </w:tabs>
        <w:jc w:val="center"/>
        <w:outlineLvl w:val="9"/>
        <w:rPr>
          <w:rFonts w:ascii="Times New Roman" w:hAnsi="Times New Roman"/>
          <w:b/>
          <w:szCs w:val="24"/>
        </w:rPr>
      </w:pPr>
      <w:r w:rsidRPr="00B773F4">
        <w:rPr>
          <w:rFonts w:ascii="Times New Roman" w:hAnsi="Times New Roman"/>
          <w:b/>
          <w:szCs w:val="24"/>
        </w:rPr>
        <w:t>IV PRETENDENTU ATLASES PRASĪBAS</w:t>
      </w:r>
    </w:p>
    <w:p w14:paraId="5F81B127" w14:textId="77777777" w:rsidR="00A33A55" w:rsidRPr="00B773F4" w:rsidRDefault="00A33A55" w:rsidP="00A33A55">
      <w:pPr>
        <w:pStyle w:val="BodyText2"/>
        <w:tabs>
          <w:tab w:val="clear" w:pos="0"/>
        </w:tabs>
        <w:jc w:val="center"/>
        <w:outlineLvl w:val="9"/>
        <w:rPr>
          <w:rFonts w:ascii="Times New Roman" w:hAnsi="Times New Roman"/>
          <w:b/>
          <w:szCs w:val="24"/>
        </w:rPr>
      </w:pPr>
    </w:p>
    <w:p w14:paraId="0D76084D" w14:textId="0F1820A3" w:rsidR="00A33A55" w:rsidRDefault="00A33A55" w:rsidP="00A33A55">
      <w:pPr>
        <w:pStyle w:val="BodyText2"/>
        <w:numPr>
          <w:ilvl w:val="0"/>
          <w:numId w:val="3"/>
        </w:numPr>
        <w:rPr>
          <w:rFonts w:ascii="Times New Roman" w:hAnsi="Times New Roman"/>
          <w:b/>
          <w:szCs w:val="24"/>
        </w:rPr>
      </w:pPr>
      <w:r w:rsidRPr="00B773F4">
        <w:rPr>
          <w:rFonts w:ascii="Times New Roman" w:hAnsi="Times New Roman"/>
          <w:b/>
          <w:szCs w:val="24"/>
        </w:rPr>
        <w:t>Pretendenta izslēgšanas noteikumi</w:t>
      </w:r>
    </w:p>
    <w:p w14:paraId="2B738B0D" w14:textId="77777777" w:rsidR="00A33A55" w:rsidRPr="00074FB9" w:rsidRDefault="00A33A55" w:rsidP="00A33A55">
      <w:pPr>
        <w:numPr>
          <w:ilvl w:val="1"/>
          <w:numId w:val="3"/>
        </w:numPr>
        <w:spacing w:after="0" w:line="240" w:lineRule="auto"/>
        <w:jc w:val="both"/>
        <w:outlineLvl w:val="0"/>
        <w:rPr>
          <w:rFonts w:ascii="Times New Roman" w:eastAsia="Times New Roman" w:hAnsi="Times New Roman" w:cs="Times New Roman"/>
          <w:szCs w:val="20"/>
        </w:rPr>
      </w:pPr>
      <w:r w:rsidRPr="00074FB9">
        <w:rPr>
          <w:rFonts w:ascii="Times New Roman" w:eastAsia="Times New Roman" w:hAnsi="Times New Roman" w:cs="Times New Roman"/>
          <w:szCs w:val="20"/>
        </w:rPr>
        <w:t>Iepirkuma komisija attiecībā uz Pretendentu, kuram būtu piešķiramas līguma slēgšanas tiesības, kā arī personu, uz kuras iespējām tas balstījies, lai apliecinātu, ka tā kvalifikācija atbilst Iepirkuma dokumentos noteiktajām prasībām, Valsts ieņēmumu dienesta tīmekļvietnē pieejamajā parādnieku reģistrā pārbauda, vai iepriekšminētajām personām piedāvājumu iesniegšanas termiņa pēdējā vai dienā, kad pieņemts lēmums par iespējamu iepirkuma līguma slēgšanas tiesību piešķiršanu, ir nodokļu parādi, kas pārsniedz 150 euro. Ja nodokļu parādi pārsniedz 150 euro, Iepirkuma komisija rīkojas pēc analoģijas ar Sabiedrisko pakalpojumu sniedzēju iepirkumu likuma 48.panta piektās daļas 1. punkta c) apakšpunktu un sestās daļas regulējumu. Gadījumā, ja nodokļu parāds 150 euro apmērā tiek pārsniegts, Pretendents vai persona, uz kuras iespējām tas balstījies, lai apliecinātu, ka tā kvalifikācija atbilst Iepirkuma dokumentos noteiktajām prasībām, ir tiesīgs nodrošināt uzticamību, izpildot saistības nodokļu (tai skaitā valsts sociālās apdrošināšanas) jomā un iesniedzot Pasūtītājam pierādījumus par saistību izpildi vai arī pierādījumus, ka personai nemaz nebija neizpildītu saistību nodokļu (tai skaitā valsts sociālās apdrošināšanas) jomā. Minēto pierādījumu iesniegšanai Pasūtītājs dod laiku, kas nav īsāks par piecām darbdienām.</w:t>
      </w:r>
    </w:p>
    <w:p w14:paraId="0AAA31CA" w14:textId="77777777" w:rsidR="00A33A55" w:rsidRPr="00CF21C6" w:rsidRDefault="00A33A55" w:rsidP="00A33A55">
      <w:pPr>
        <w:numPr>
          <w:ilvl w:val="1"/>
          <w:numId w:val="3"/>
        </w:numPr>
        <w:spacing w:after="0" w:line="240" w:lineRule="auto"/>
        <w:jc w:val="both"/>
        <w:outlineLvl w:val="0"/>
        <w:rPr>
          <w:rFonts w:ascii="Times New Roman" w:hAnsi="Times New Roman"/>
        </w:rPr>
      </w:pPr>
      <w:r w:rsidRPr="00CF21C6">
        <w:rPr>
          <w:rFonts w:ascii="Times New Roman" w:hAnsi="Times New Roman"/>
        </w:rPr>
        <w:t xml:space="preserve">Iepirkuma komisija attiecībā uz Pretendentu, kuram būtu piešķiramas līguma slēgšanas </w:t>
      </w:r>
      <w:r w:rsidRPr="000A0197">
        <w:rPr>
          <w:rFonts w:ascii="Times New Roman" w:eastAsia="Times New Roman" w:hAnsi="Times New Roman" w:cs="Times New Roman"/>
          <w:szCs w:val="20"/>
        </w:rPr>
        <w:t>tiesības</w:t>
      </w:r>
      <w:r w:rsidRPr="00CF21C6">
        <w:rPr>
          <w:rFonts w:ascii="Times New Roman" w:hAnsi="Times New Roman"/>
        </w:rPr>
        <w:t>, kā arī personu, uz kuras iespējām tas balstījies, lai apliecinātu, ka tā kvalifikācija atbilst Iepirkuma dokumentos noteiktajām prasībām, pieprasa iesniegt kompetentu institūciju izziņas (Izslēgšanas gadījumu neesamība var tikt pierādīta arī ar izziņām, ko Pretendents par sevi iegūst no Elektroniskās iepirkumu sistēmas), kas apliecina, ka Pretendentam un personai, uz kuras iespējām Pretendents balstās, nav pasludināts maksātnespējas process, apturēta tā saimnieciskā darbība vai tas tiek likvidēts. Gadījumā, ja tiek konstatēts, ka personai, uz kuras iespējām Pretendents balstās, ir pasludināts maksātnespējas process, apturēta tā saimnieciskā darbība vai tas tiek likvidēts, Pasūtītājs rīkojas pēc analoģijas ar Sabiedrisko pakalpojumu sniedzēju iepirkumu likuma 49.panta piektajā daļā paredzēto.</w:t>
      </w:r>
    </w:p>
    <w:p w14:paraId="3E44D179" w14:textId="77777777" w:rsidR="00A33A55" w:rsidRPr="00234A48" w:rsidRDefault="00A33A55" w:rsidP="00A33A55">
      <w:pPr>
        <w:numPr>
          <w:ilvl w:val="1"/>
          <w:numId w:val="3"/>
        </w:numPr>
        <w:spacing w:after="0" w:line="240" w:lineRule="auto"/>
        <w:jc w:val="both"/>
        <w:outlineLvl w:val="0"/>
        <w:rPr>
          <w:rFonts w:ascii="Times New Roman" w:eastAsia="Times New Roman" w:hAnsi="Times New Roman" w:cs="Times New Roman"/>
          <w:szCs w:val="20"/>
        </w:rPr>
      </w:pPr>
      <w:r w:rsidRPr="00234A48">
        <w:rPr>
          <w:rFonts w:ascii="Times New Roman" w:eastAsia="Times New Roman" w:hAnsi="Times New Roman" w:cs="Times New Roman"/>
          <w:szCs w:val="20"/>
        </w:rPr>
        <w:lastRenderedPageBreak/>
        <w:t>Pretendents tiek izslēgts no turpmākās dalības iepirkuma procedūrā, ja uz pretendentu ir attiecināms jebkurš no Starptautisko un Latvijas Republikas nacionālo sankciju likuma 11.</w:t>
      </w:r>
      <w:r w:rsidRPr="00234A48">
        <w:rPr>
          <w:rFonts w:ascii="Times New Roman" w:eastAsia="Times New Roman" w:hAnsi="Times New Roman" w:cs="Times New Roman"/>
          <w:szCs w:val="20"/>
          <w:vertAlign w:val="superscript"/>
        </w:rPr>
        <w:t>1</w:t>
      </w:r>
      <w:r w:rsidRPr="00234A48">
        <w:rPr>
          <w:rFonts w:ascii="Times New Roman" w:eastAsia="Times New Roman" w:hAnsi="Times New Roman" w:cs="Times New Roman"/>
          <w:szCs w:val="20"/>
        </w:rPr>
        <w:t xml:space="preserve"> panta pirmajā daļā noteiktajiem gadījumiem.</w:t>
      </w:r>
    </w:p>
    <w:p w14:paraId="7124E68C" w14:textId="77777777" w:rsidR="00A33A55" w:rsidRPr="00794AAC" w:rsidRDefault="00A33A55" w:rsidP="00A33A55">
      <w:pPr>
        <w:numPr>
          <w:ilvl w:val="1"/>
          <w:numId w:val="3"/>
        </w:numPr>
        <w:spacing w:after="0" w:line="240" w:lineRule="auto"/>
        <w:jc w:val="both"/>
        <w:outlineLvl w:val="0"/>
        <w:rPr>
          <w:rFonts w:ascii="Times New Roman" w:eastAsia="Times New Roman" w:hAnsi="Times New Roman" w:cs="Times New Roman"/>
          <w:szCs w:val="20"/>
        </w:rPr>
      </w:pPr>
      <w:r w:rsidRPr="00234A48">
        <w:rPr>
          <w:rFonts w:ascii="Times New Roman" w:eastAsia="Times New Roman" w:hAnsi="Times New Roman" w:cs="Times New Roman"/>
          <w:szCs w:val="20"/>
        </w:rPr>
        <w:t>Pretendents tiek izslēgts no turpmākās dalības iepirkuma procedūrā, ja tiek konstatēts, ka pretendents ir 2022. gada 8. aprīļa Eiropas Savienības Padomes Regulas 2022/576, ar kuru groza Regulu Nr. 833/2014 par ierobežojošiem pasākumiem saistībā ar Krievijas darbībām, kas destabilizē situāciju Ukrainā, 1. panta 23. punktā iekļautajā 5. k panta 1. punktā noteiktā persona.</w:t>
      </w:r>
    </w:p>
    <w:p w14:paraId="2B9B0EB8" w14:textId="77777777" w:rsidR="00A33A55" w:rsidRPr="00B773F4" w:rsidRDefault="00A33A55" w:rsidP="00A33A55">
      <w:pPr>
        <w:pStyle w:val="BodyText2"/>
        <w:tabs>
          <w:tab w:val="clear" w:pos="0"/>
        </w:tabs>
        <w:rPr>
          <w:rFonts w:ascii="Times New Roman" w:hAnsi="Times New Roman"/>
          <w:b/>
          <w:szCs w:val="24"/>
        </w:rPr>
      </w:pPr>
    </w:p>
    <w:p w14:paraId="200AD995" w14:textId="77777777" w:rsidR="00AE6480" w:rsidRPr="00AE6480" w:rsidRDefault="00AE6480" w:rsidP="00AE6480">
      <w:pPr>
        <w:pStyle w:val="BodyText2"/>
        <w:numPr>
          <w:ilvl w:val="0"/>
          <w:numId w:val="3"/>
        </w:numPr>
        <w:contextualSpacing/>
        <w:rPr>
          <w:rFonts w:ascii="Times New Roman" w:hAnsi="Times New Roman"/>
          <w:b/>
          <w:szCs w:val="24"/>
        </w:rPr>
      </w:pPr>
      <w:r w:rsidRPr="00AE6480">
        <w:rPr>
          <w:rFonts w:ascii="Times New Roman" w:hAnsi="Times New Roman"/>
          <w:b/>
          <w:szCs w:val="24"/>
        </w:rPr>
        <w:t>Prasības profesionālās darbības veikšanā</w:t>
      </w:r>
    </w:p>
    <w:p w14:paraId="5B49FA20" w14:textId="77777777" w:rsidR="00AE6480" w:rsidRPr="00AE6480" w:rsidRDefault="00AE6480" w:rsidP="00AE6480">
      <w:pPr>
        <w:pStyle w:val="ListParagraph"/>
        <w:numPr>
          <w:ilvl w:val="1"/>
          <w:numId w:val="3"/>
        </w:numPr>
        <w:tabs>
          <w:tab w:val="left" w:pos="900"/>
        </w:tabs>
        <w:spacing w:before="120" w:after="0" w:line="240" w:lineRule="auto"/>
        <w:jc w:val="both"/>
        <w:rPr>
          <w:rFonts w:ascii="Times New Roman" w:hAnsi="Times New Roman" w:cs="Times New Roman"/>
        </w:rPr>
      </w:pPr>
      <w:r w:rsidRPr="00AE6480">
        <w:rPr>
          <w:rFonts w:ascii="Times New Roman" w:hAnsi="Times New Roman" w:cs="Times New Roman"/>
        </w:rPr>
        <w:t>Pretendents ir reģistrēts normatīvajos aktos noteiktajā kārtībā un noteiktajos gadījumos.</w:t>
      </w:r>
    </w:p>
    <w:p w14:paraId="400D8507" w14:textId="6AB144BA" w:rsidR="00AE6480" w:rsidRDefault="00AE6480" w:rsidP="00AE6480">
      <w:pPr>
        <w:pStyle w:val="ListParagraph"/>
        <w:numPr>
          <w:ilvl w:val="1"/>
          <w:numId w:val="3"/>
        </w:numPr>
        <w:tabs>
          <w:tab w:val="left" w:pos="900"/>
        </w:tabs>
        <w:spacing w:before="120" w:after="0" w:line="240" w:lineRule="auto"/>
        <w:jc w:val="both"/>
        <w:rPr>
          <w:rFonts w:ascii="Times New Roman" w:hAnsi="Times New Roman" w:cs="Times New Roman"/>
        </w:rPr>
      </w:pPr>
      <w:r w:rsidRPr="00AE6480">
        <w:rPr>
          <w:rFonts w:ascii="Times New Roman" w:hAnsi="Times New Roman" w:cs="Times New Roman"/>
        </w:rPr>
        <w:t xml:space="preserve">Pretendents ir saņēmis Latvijas Bankas vai līdzvērtīgas uzraugošās institūcijas valstī, kurā tas reģistrēts, izsniegtās licences </w:t>
      </w:r>
      <w:r w:rsidR="00313DB4">
        <w:rPr>
          <w:rFonts w:ascii="Times New Roman" w:hAnsi="Times New Roman" w:cs="Times New Roman"/>
        </w:rPr>
        <w:t xml:space="preserve">attiecībā uz to pakalpojuma daļu, par kuru iesniedz piedāvājumu </w:t>
      </w:r>
      <w:r w:rsidRPr="00AE6480">
        <w:rPr>
          <w:rFonts w:ascii="Times New Roman" w:hAnsi="Times New Roman" w:cs="Times New Roman"/>
        </w:rPr>
        <w:t>un tam ir tiesības sniegt pakalpojumus Latvijas Republikā.</w:t>
      </w:r>
    </w:p>
    <w:p w14:paraId="162C9FDB" w14:textId="77777777" w:rsidR="00AE6480" w:rsidRPr="00AE6480" w:rsidRDefault="00AE6480" w:rsidP="00AE6480">
      <w:pPr>
        <w:pStyle w:val="ListParagraph"/>
        <w:tabs>
          <w:tab w:val="left" w:pos="900"/>
        </w:tabs>
        <w:spacing w:before="120" w:after="0" w:line="240" w:lineRule="auto"/>
        <w:jc w:val="both"/>
        <w:rPr>
          <w:rFonts w:ascii="Times New Roman" w:hAnsi="Times New Roman" w:cs="Times New Roman"/>
        </w:rPr>
      </w:pPr>
    </w:p>
    <w:p w14:paraId="3DC17971" w14:textId="77777777" w:rsidR="00AE6480" w:rsidRPr="00B773F4" w:rsidRDefault="00AE6480" w:rsidP="00AE6480">
      <w:pPr>
        <w:pStyle w:val="BodyText2"/>
        <w:tabs>
          <w:tab w:val="clear" w:pos="0"/>
        </w:tabs>
        <w:ind w:left="1800" w:firstLine="360"/>
        <w:jc w:val="center"/>
        <w:rPr>
          <w:rFonts w:ascii="Times New Roman" w:hAnsi="Times New Roman"/>
          <w:b/>
          <w:szCs w:val="24"/>
        </w:rPr>
      </w:pPr>
      <w:r w:rsidRPr="00B773F4">
        <w:rPr>
          <w:rFonts w:ascii="Times New Roman" w:hAnsi="Times New Roman"/>
          <w:b/>
          <w:szCs w:val="24"/>
        </w:rPr>
        <w:t>V PRETENDENTA ATLASES DOKUMENTI</w:t>
      </w:r>
    </w:p>
    <w:p w14:paraId="425CA9E2" w14:textId="77777777" w:rsidR="00AE6480" w:rsidRPr="00B773F4" w:rsidRDefault="00AE6480" w:rsidP="00AE6480">
      <w:pPr>
        <w:pStyle w:val="BodyText2"/>
        <w:tabs>
          <w:tab w:val="clear" w:pos="0"/>
        </w:tabs>
        <w:ind w:left="1800" w:firstLine="360"/>
        <w:jc w:val="center"/>
        <w:rPr>
          <w:rFonts w:ascii="Times New Roman" w:hAnsi="Times New Roman"/>
          <w:b/>
          <w:szCs w:val="24"/>
        </w:rPr>
      </w:pPr>
      <w:r w:rsidRPr="00B773F4">
        <w:rPr>
          <w:rFonts w:ascii="Times New Roman" w:hAnsi="Times New Roman"/>
          <w:b/>
          <w:szCs w:val="24"/>
        </w:rPr>
        <w:t>UN FINANŠU PIEDĀVĀJUMS</w:t>
      </w:r>
    </w:p>
    <w:p w14:paraId="77EE2807" w14:textId="77777777" w:rsidR="00AE6480" w:rsidRPr="00B773F4" w:rsidRDefault="00AE6480" w:rsidP="00AE6480">
      <w:pPr>
        <w:pStyle w:val="BodyText2"/>
        <w:tabs>
          <w:tab w:val="clear" w:pos="0"/>
        </w:tabs>
        <w:ind w:left="360"/>
        <w:jc w:val="center"/>
        <w:rPr>
          <w:rFonts w:ascii="Times New Roman" w:hAnsi="Times New Roman"/>
          <w:b/>
          <w:szCs w:val="24"/>
        </w:rPr>
      </w:pPr>
    </w:p>
    <w:p w14:paraId="06828816" w14:textId="77777777" w:rsidR="00AE6480" w:rsidRPr="00B773F4" w:rsidRDefault="00AE6480" w:rsidP="00AE6480">
      <w:pPr>
        <w:pStyle w:val="BodyText2"/>
        <w:numPr>
          <w:ilvl w:val="0"/>
          <w:numId w:val="3"/>
        </w:numPr>
        <w:rPr>
          <w:rFonts w:ascii="Times New Roman" w:hAnsi="Times New Roman"/>
          <w:b/>
          <w:szCs w:val="24"/>
        </w:rPr>
      </w:pPr>
      <w:r w:rsidRPr="00B773F4">
        <w:rPr>
          <w:rFonts w:ascii="Times New Roman" w:hAnsi="Times New Roman"/>
          <w:b/>
          <w:szCs w:val="24"/>
        </w:rPr>
        <w:t xml:space="preserve">Pretendenta atlases dokumenti </w:t>
      </w:r>
    </w:p>
    <w:p w14:paraId="58AB6B10" w14:textId="77777777" w:rsidR="00AE6480" w:rsidRPr="00B773F4" w:rsidRDefault="00AE6480" w:rsidP="00AE6480">
      <w:pPr>
        <w:pStyle w:val="BodyText2"/>
        <w:numPr>
          <w:ilvl w:val="1"/>
          <w:numId w:val="3"/>
        </w:numPr>
        <w:rPr>
          <w:rFonts w:ascii="Times New Roman" w:hAnsi="Times New Roman"/>
          <w:szCs w:val="24"/>
        </w:rPr>
      </w:pPr>
      <w:r w:rsidRPr="00B773F4">
        <w:rPr>
          <w:rFonts w:ascii="Times New Roman" w:hAnsi="Times New Roman"/>
          <w:szCs w:val="24"/>
        </w:rPr>
        <w:t xml:space="preserve">Lai noskaidrotu pretendenta atbilstību Pasūtītāja izvirzītajām atlases prasībām, Pasūtītājs pārbaudīs par pretendentu pieejamo informāciju publiskās datubāzēs. </w:t>
      </w:r>
    </w:p>
    <w:p w14:paraId="4337320F" w14:textId="77777777" w:rsidR="00AE6480" w:rsidRPr="00B773F4" w:rsidRDefault="00AE6480" w:rsidP="00AE6480">
      <w:pPr>
        <w:pStyle w:val="BodyText2"/>
        <w:numPr>
          <w:ilvl w:val="1"/>
          <w:numId w:val="3"/>
        </w:numPr>
        <w:rPr>
          <w:rFonts w:ascii="Times New Roman" w:hAnsi="Times New Roman"/>
          <w:szCs w:val="24"/>
        </w:rPr>
      </w:pPr>
      <w:r w:rsidRPr="00B773F4">
        <w:rPr>
          <w:rFonts w:ascii="Times New Roman" w:hAnsi="Times New Roman"/>
          <w:szCs w:val="24"/>
        </w:rPr>
        <w:t xml:space="preserve">Pretendentam būs pienākums pēc Pasūtītāja pieprasījuma jebkurā iepirkuma procedūras stadijā iesniegt visus vai daļu no kvalifikāciju apliecinošajiem dokumentiem. </w:t>
      </w:r>
    </w:p>
    <w:p w14:paraId="37883CD8" w14:textId="77777777" w:rsidR="00AE6480" w:rsidRPr="00B773F4" w:rsidRDefault="00AE6480" w:rsidP="00AE6480">
      <w:pPr>
        <w:pStyle w:val="BodyText2"/>
        <w:numPr>
          <w:ilvl w:val="1"/>
          <w:numId w:val="3"/>
        </w:numPr>
        <w:rPr>
          <w:rFonts w:ascii="Times New Roman" w:hAnsi="Times New Roman"/>
          <w:szCs w:val="24"/>
        </w:rPr>
      </w:pPr>
      <w:r w:rsidRPr="00B773F4">
        <w:rPr>
          <w:rFonts w:ascii="Times New Roman" w:hAnsi="Times New Roman"/>
          <w:szCs w:val="24"/>
        </w:rPr>
        <w:t>Kopā ar piedāvājumu pretendentam jāiesniedz šādi “Pretendentu atlases dokumenti”:</w:t>
      </w:r>
    </w:p>
    <w:p w14:paraId="00930AAE" w14:textId="77777777" w:rsidR="00AE6480" w:rsidRPr="00B773F4" w:rsidRDefault="00AE6480" w:rsidP="00AE6480">
      <w:pPr>
        <w:pStyle w:val="BodyText2"/>
        <w:numPr>
          <w:ilvl w:val="2"/>
          <w:numId w:val="3"/>
        </w:numPr>
        <w:ind w:left="1418" w:hanging="709"/>
        <w:rPr>
          <w:rFonts w:ascii="Times New Roman" w:hAnsi="Times New Roman"/>
          <w:szCs w:val="24"/>
        </w:rPr>
      </w:pPr>
      <w:r w:rsidRPr="00B773F4">
        <w:rPr>
          <w:rFonts w:ascii="Times New Roman" w:hAnsi="Times New Roman"/>
          <w:szCs w:val="24"/>
        </w:rPr>
        <w:t>Ārvalstu pretendentiem jāiesniedz kompetentas attiecīgās valsts institūcijas izsniegts dokuments, kas apliecina, ka pretendentam ir juridiskā rīcībspēja un tiesībspēja slēgt iepirkuma līgumu, ja attiecīgās valsts normatīvie akti paredz šāda dokumenta izsniegšanu;</w:t>
      </w:r>
    </w:p>
    <w:p w14:paraId="240D7161" w14:textId="2EC800AA" w:rsidR="00AE6480" w:rsidRPr="00B773F4" w:rsidRDefault="00AE6480" w:rsidP="00AE6480">
      <w:pPr>
        <w:pStyle w:val="BodyText2"/>
        <w:numPr>
          <w:ilvl w:val="2"/>
          <w:numId w:val="3"/>
        </w:numPr>
        <w:ind w:left="1418" w:hanging="709"/>
        <w:rPr>
          <w:rFonts w:ascii="Times New Roman" w:hAnsi="Times New Roman"/>
          <w:b/>
          <w:szCs w:val="24"/>
        </w:rPr>
      </w:pPr>
      <w:r w:rsidRPr="00B773F4">
        <w:rPr>
          <w:rFonts w:ascii="Times New Roman" w:hAnsi="Times New Roman"/>
          <w:szCs w:val="24"/>
        </w:rPr>
        <w:t>Ārvalstu pretendentiem izziņa, ko ne agrāk kā sešus mēnešus pirms izziņas vai dokumenta iesniegšanas dienas, ja izziņas vai dokumenta izdevējs nav norādījis īsāku derīguma termiņu, ir izdevusi kompetenta iestāde, ja attiecīgās valsts normatīvie akti paredz šādu ziņu publisku reģistrēšanu, kas apliecina pretendenta amatpersonu pārstāvības tiesības</w:t>
      </w:r>
      <w:r w:rsidR="00986653">
        <w:rPr>
          <w:rFonts w:ascii="Times New Roman" w:hAnsi="Times New Roman"/>
          <w:szCs w:val="24"/>
        </w:rPr>
        <w:t>;</w:t>
      </w:r>
    </w:p>
    <w:p w14:paraId="32C36A9C" w14:textId="39D2CE9C" w:rsidR="00AE6480" w:rsidRPr="00B773F4" w:rsidRDefault="00AE6480" w:rsidP="00AE6480">
      <w:pPr>
        <w:pStyle w:val="BodyText2"/>
        <w:numPr>
          <w:ilvl w:val="2"/>
          <w:numId w:val="3"/>
        </w:numPr>
        <w:ind w:left="1418" w:hanging="709"/>
        <w:rPr>
          <w:rFonts w:ascii="Times New Roman" w:hAnsi="Times New Roman"/>
          <w:b/>
          <w:szCs w:val="24"/>
        </w:rPr>
      </w:pPr>
      <w:r w:rsidRPr="00B773F4">
        <w:rPr>
          <w:rFonts w:ascii="Times New Roman" w:hAnsi="Times New Roman"/>
        </w:rPr>
        <w:t xml:space="preserve">par Latvijā reģistrētu apdrošināšanas komercsabiedrību vai ārpus Eiropas ekonomiskās zonas dibinātas un licencētas apdrošināšanas komercsabiedrības Latvijā reģistrētu filiāli </w:t>
      </w:r>
      <w:r w:rsidR="00313DB4">
        <w:rPr>
          <w:rFonts w:ascii="Times New Roman" w:hAnsi="Times New Roman"/>
        </w:rPr>
        <w:t>a</w:t>
      </w:r>
      <w:r w:rsidR="00313DB4" w:rsidRPr="00313DB4">
        <w:rPr>
          <w:rFonts w:ascii="Times New Roman" w:hAnsi="Times New Roman"/>
        </w:rPr>
        <w:t xml:space="preserve">ttiecībā uz to pakalpojuma daļu, par kuru iesiedz piedāvājumu </w:t>
      </w:r>
      <w:r>
        <w:rPr>
          <w:rFonts w:ascii="Times New Roman" w:hAnsi="Times New Roman"/>
        </w:rPr>
        <w:t>–</w:t>
      </w:r>
      <w:r w:rsidRPr="00B773F4">
        <w:rPr>
          <w:rFonts w:ascii="Times New Roman" w:hAnsi="Times New Roman"/>
        </w:rPr>
        <w:t xml:space="preserve"> </w:t>
      </w:r>
      <w:r>
        <w:rPr>
          <w:rFonts w:ascii="Times New Roman" w:hAnsi="Times New Roman"/>
        </w:rPr>
        <w:t>Latvijas Bankas</w:t>
      </w:r>
      <w:r w:rsidRPr="00B773F4">
        <w:rPr>
          <w:rFonts w:ascii="Times New Roman" w:hAnsi="Times New Roman"/>
        </w:rPr>
        <w:t xml:space="preserve"> izsniegtas spēkā esošas licences apliecinātu kopiju, kas apliecina, ka pretendents Latvijas Republikas teritorijā ir tiesīgs sniegt Tehniskajā specifikācijā norādīto pakalpojumu;</w:t>
      </w:r>
    </w:p>
    <w:p w14:paraId="0DDDB5E2" w14:textId="039E1D33" w:rsidR="00AE6480" w:rsidRPr="00B773F4" w:rsidRDefault="00AE6480" w:rsidP="00AE6480">
      <w:pPr>
        <w:pStyle w:val="BodyText2"/>
        <w:numPr>
          <w:ilvl w:val="2"/>
          <w:numId w:val="3"/>
        </w:numPr>
        <w:rPr>
          <w:rFonts w:ascii="Times New Roman" w:hAnsi="Times New Roman"/>
          <w:b/>
          <w:szCs w:val="24"/>
        </w:rPr>
      </w:pPr>
      <w:r w:rsidRPr="00B773F4">
        <w:rPr>
          <w:rFonts w:ascii="Times New Roman" w:hAnsi="Times New Roman"/>
        </w:rPr>
        <w:t xml:space="preserve">par Eiropas ekonomiskās zonas dalībvalstī reģistrētu apdrošināšanas komercsabiedrību, kas Latvijas Republikā apdrošināšanas pakalpojumus sniedz, ievērojot pakalpojumu sniegšanas brīvības principu, vai Latvijā reģistrētu dalībvalsts apdrošinātāja filiāli </w:t>
      </w:r>
      <w:r w:rsidR="00313DB4">
        <w:rPr>
          <w:rFonts w:ascii="Times New Roman" w:hAnsi="Times New Roman"/>
        </w:rPr>
        <w:t>a</w:t>
      </w:r>
      <w:r w:rsidR="00313DB4" w:rsidRPr="00313DB4">
        <w:rPr>
          <w:rFonts w:ascii="Times New Roman" w:hAnsi="Times New Roman"/>
        </w:rPr>
        <w:t>ttiecībā uz to pakalpojuma daļu, par kuru iesiedz piedāvājumu</w:t>
      </w:r>
      <w:r w:rsidR="00313DB4">
        <w:rPr>
          <w:rFonts w:ascii="Times New Roman" w:hAnsi="Times New Roman"/>
        </w:rPr>
        <w:t>,</w:t>
      </w:r>
      <w:r w:rsidR="00313DB4" w:rsidRPr="00313DB4">
        <w:rPr>
          <w:rFonts w:ascii="Times New Roman" w:hAnsi="Times New Roman"/>
        </w:rPr>
        <w:t xml:space="preserve"> </w:t>
      </w:r>
      <w:r w:rsidRPr="00B773F4">
        <w:rPr>
          <w:rFonts w:ascii="Times New Roman" w:hAnsi="Times New Roman"/>
        </w:rPr>
        <w:t>iesniedzamas tās valsts, kurā reģistrēta dalībvalsts apdrošināšanas komercsabiedrība, kas pati vai kuras filiāle sniegs apdrošināšanas pakalpojumus pasūtītājam, kompetentas institūcijas izsniegtas spēkā esošas licences (vai pielīdzināma dokumenta) apliecinātu kopiju, kas apliecina dalībvalsts apdrošināšanas komercsabiedrības tiesības savā mītnes valstī sniegt Tehniskajā specifikācijā norādīto pakalpojumu</w:t>
      </w:r>
      <w:r w:rsidR="00986653">
        <w:rPr>
          <w:rFonts w:ascii="Times New Roman" w:hAnsi="Times New Roman"/>
        </w:rPr>
        <w:t>.</w:t>
      </w:r>
    </w:p>
    <w:p w14:paraId="0D975AB6" w14:textId="77777777" w:rsidR="00AE6480" w:rsidRPr="00B773F4" w:rsidRDefault="00AE6480" w:rsidP="00AE6480">
      <w:pPr>
        <w:pStyle w:val="BodyText2"/>
        <w:numPr>
          <w:ilvl w:val="1"/>
          <w:numId w:val="3"/>
        </w:numPr>
        <w:rPr>
          <w:rFonts w:ascii="Times New Roman" w:hAnsi="Times New Roman"/>
          <w:szCs w:val="24"/>
        </w:rPr>
      </w:pPr>
      <w:r w:rsidRPr="00B773F4">
        <w:rPr>
          <w:rFonts w:ascii="Times New Roman" w:hAnsi="Times New Roman"/>
          <w:szCs w:val="24"/>
        </w:rPr>
        <w:t xml:space="preserve">Izziņas un citus dokumentus, kurus izsniedz Latvijas kompetentās institūcijas, Pasūtītājs pieņem un atzīst, ja tie izdoti ne agrāk kā vienu mēnesi pirms iesniegšanas dienas, bet ārvalstu </w:t>
      </w:r>
      <w:r w:rsidRPr="00B773F4">
        <w:rPr>
          <w:rFonts w:ascii="Times New Roman" w:hAnsi="Times New Roman"/>
          <w:szCs w:val="24"/>
        </w:rPr>
        <w:lastRenderedPageBreak/>
        <w:t>kompetento institūciju izsniegtās izziņas un citus dokumentus Pasūtītājs pieņem un atzīst, ja tie izdoti ne agrāk kā sešus mēnešus pirms iesniegšanas dienas, ja izziņas vai dokumenta izdevējs nav norādījis īsāku tā derīguma termiņu.</w:t>
      </w:r>
    </w:p>
    <w:p w14:paraId="027FAB69" w14:textId="77777777" w:rsidR="00AE6480" w:rsidRDefault="00AE6480" w:rsidP="00AE6480">
      <w:pPr>
        <w:pStyle w:val="BodyText2"/>
        <w:numPr>
          <w:ilvl w:val="1"/>
          <w:numId w:val="3"/>
        </w:numPr>
        <w:rPr>
          <w:rFonts w:ascii="Times New Roman" w:hAnsi="Times New Roman"/>
          <w:szCs w:val="24"/>
        </w:rPr>
      </w:pPr>
      <w:r w:rsidRPr="00B773F4">
        <w:rPr>
          <w:rFonts w:ascii="Times New Roman" w:hAnsi="Times New Roman"/>
        </w:rPr>
        <w:t>Apliecinot</w:t>
      </w:r>
      <w:r w:rsidRPr="00B773F4">
        <w:rPr>
          <w:rFonts w:ascii="Times New Roman" w:hAnsi="Times New Roman"/>
          <w:szCs w:val="24"/>
        </w:rPr>
        <w:t xml:space="preserve"> atbilstību prasībām attiecībā uz pretendenta tehniskajām un profesionālajām spējām, pretendents var balstīties uz citu personu iespējām neatkarīgi no savstarpējo attiecību tiesiskā rakstura. Šādā gadījumā pretendents pierāda Pasūtītājam, ka tā rīcībā būs nepieciešamie resursi, iesniedzot šo uzņēmēju apliecinājumu vai vienošanos par nepieciešamo resursu nodošanu pretendenta rīcībā. Pretendents, lai apliecinātu profesionālo pieredzi vai Pasūtītāja prasībām atbilstoša personāla pieejamību, var balstīties uz citu personu iespējām tikai tad, ja šīs personas sniedz pakalpojumu, kura izpildei attiecīgās spējas ir nepieciešamas.</w:t>
      </w:r>
    </w:p>
    <w:p w14:paraId="317A6824" w14:textId="77777777" w:rsidR="00986653" w:rsidRPr="00B773F4" w:rsidRDefault="00986653" w:rsidP="00986653">
      <w:pPr>
        <w:pStyle w:val="BodyText2"/>
        <w:tabs>
          <w:tab w:val="clear" w:pos="0"/>
        </w:tabs>
        <w:ind w:left="720"/>
        <w:rPr>
          <w:rFonts w:ascii="Times New Roman" w:hAnsi="Times New Roman"/>
          <w:szCs w:val="24"/>
        </w:rPr>
      </w:pPr>
    </w:p>
    <w:p w14:paraId="67108653" w14:textId="6C891438" w:rsidR="00986653" w:rsidRPr="00B773F4" w:rsidRDefault="00986653" w:rsidP="00440544">
      <w:pPr>
        <w:pStyle w:val="BodyText2"/>
        <w:numPr>
          <w:ilvl w:val="0"/>
          <w:numId w:val="9"/>
        </w:numPr>
        <w:rPr>
          <w:rFonts w:ascii="Times New Roman" w:hAnsi="Times New Roman"/>
          <w:b/>
          <w:bCs/>
        </w:rPr>
      </w:pPr>
      <w:r w:rsidRPr="00B773F4">
        <w:rPr>
          <w:rFonts w:ascii="Times New Roman" w:hAnsi="Times New Roman"/>
          <w:b/>
          <w:bCs/>
        </w:rPr>
        <w:t>Finanšu piedāvājums</w:t>
      </w:r>
    </w:p>
    <w:p w14:paraId="6D7F80E6" w14:textId="77777777" w:rsidR="00986653" w:rsidRDefault="00986653" w:rsidP="00986653">
      <w:pPr>
        <w:pStyle w:val="ListParagraph"/>
        <w:numPr>
          <w:ilvl w:val="1"/>
          <w:numId w:val="9"/>
        </w:numPr>
        <w:tabs>
          <w:tab w:val="num" w:pos="1430"/>
        </w:tabs>
        <w:spacing w:after="0" w:line="240" w:lineRule="auto"/>
        <w:ind w:left="709" w:hanging="709"/>
        <w:jc w:val="both"/>
        <w:rPr>
          <w:rFonts w:ascii="Times New Roman" w:hAnsi="Times New Roman" w:cs="Times New Roman"/>
        </w:rPr>
      </w:pPr>
      <w:r w:rsidRPr="00986653">
        <w:rPr>
          <w:rFonts w:ascii="Times New Roman" w:hAnsi="Times New Roman" w:cs="Times New Roman"/>
        </w:rPr>
        <w:t>Finanšu piedāvājums jāsagatavo saskaņā ar Finanšu piedāvājuma formu (3.pielikums).</w:t>
      </w:r>
    </w:p>
    <w:p w14:paraId="78F40B45" w14:textId="77777777" w:rsidR="00986653" w:rsidRDefault="00986653" w:rsidP="00986653">
      <w:pPr>
        <w:pStyle w:val="ListParagraph"/>
        <w:numPr>
          <w:ilvl w:val="1"/>
          <w:numId w:val="9"/>
        </w:numPr>
        <w:tabs>
          <w:tab w:val="num" w:pos="1430"/>
        </w:tabs>
        <w:spacing w:after="0" w:line="240" w:lineRule="auto"/>
        <w:ind w:left="709" w:hanging="709"/>
        <w:jc w:val="both"/>
        <w:rPr>
          <w:rFonts w:ascii="Times New Roman" w:hAnsi="Times New Roman" w:cs="Times New Roman"/>
        </w:rPr>
      </w:pPr>
      <w:r w:rsidRPr="00986653">
        <w:rPr>
          <w:rFonts w:ascii="Times New Roman" w:hAnsi="Times New Roman" w:cs="Times New Roman"/>
        </w:rPr>
        <w:t>Piedāvājuma kopējā cena jānorāda eiro. Cenā jābūt ietvertām visām atlaidēm, nodokļiem, nodevām, komisijām, kā arī visām administrācijas, dokumentu sagatavošanas un citām apdrošināšanas līguma uzturēšanas un apkalpošanas izmaksām.</w:t>
      </w:r>
    </w:p>
    <w:p w14:paraId="45284D76" w14:textId="77777777" w:rsidR="00986653" w:rsidRDefault="00986653" w:rsidP="00986653">
      <w:pPr>
        <w:pStyle w:val="ListParagraph"/>
        <w:numPr>
          <w:ilvl w:val="1"/>
          <w:numId w:val="9"/>
        </w:numPr>
        <w:tabs>
          <w:tab w:val="num" w:pos="1430"/>
        </w:tabs>
        <w:spacing w:after="0" w:line="240" w:lineRule="auto"/>
        <w:ind w:left="709" w:hanging="709"/>
        <w:jc w:val="both"/>
        <w:rPr>
          <w:rFonts w:ascii="Times New Roman" w:hAnsi="Times New Roman" w:cs="Times New Roman"/>
        </w:rPr>
      </w:pPr>
      <w:r w:rsidRPr="00986653">
        <w:rPr>
          <w:rFonts w:ascii="Times New Roman" w:hAnsi="Times New Roman" w:cs="Times New Roman"/>
        </w:rPr>
        <w:t xml:space="preserve">Kopā ar finanšu piedāvājumu (3.pielikums) pretendents iesniedz detalizētu izmaksu atšifrējumu par katru apdrošināšanas objektu. </w:t>
      </w:r>
    </w:p>
    <w:p w14:paraId="5037875B" w14:textId="0D2E52B9" w:rsidR="00986653" w:rsidRDefault="00986653" w:rsidP="00986653">
      <w:pPr>
        <w:pStyle w:val="ListParagraph"/>
        <w:numPr>
          <w:ilvl w:val="1"/>
          <w:numId w:val="9"/>
        </w:numPr>
        <w:tabs>
          <w:tab w:val="num" w:pos="1430"/>
        </w:tabs>
        <w:spacing w:after="0" w:line="240" w:lineRule="auto"/>
        <w:ind w:left="709" w:hanging="709"/>
        <w:jc w:val="both"/>
        <w:rPr>
          <w:rFonts w:ascii="Times New Roman" w:hAnsi="Times New Roman" w:cs="Times New Roman"/>
        </w:rPr>
      </w:pPr>
      <w:r w:rsidRPr="00986653">
        <w:rPr>
          <w:rFonts w:ascii="Times New Roman" w:hAnsi="Times New Roman" w:cs="Times New Roman"/>
        </w:rPr>
        <w:t>Līguma izpildes laikā pretendenta piedāvātās apdrošināšanas prēmijas paliek nemainīgas un nav nekādā ziņā pakļauta izmaiņām.</w:t>
      </w:r>
    </w:p>
    <w:p w14:paraId="58B9D7DF" w14:textId="77777777" w:rsidR="00440544" w:rsidRPr="00986653" w:rsidRDefault="00440544" w:rsidP="00440544">
      <w:pPr>
        <w:pStyle w:val="ListParagraph"/>
        <w:spacing w:after="0" w:line="240" w:lineRule="auto"/>
        <w:ind w:left="709"/>
        <w:jc w:val="both"/>
        <w:rPr>
          <w:rFonts w:ascii="Times New Roman" w:hAnsi="Times New Roman" w:cs="Times New Roman"/>
        </w:rPr>
      </w:pPr>
    </w:p>
    <w:p w14:paraId="6A573B88" w14:textId="28115ADD" w:rsidR="00440544" w:rsidRPr="00440544" w:rsidRDefault="00440544" w:rsidP="00440544">
      <w:pPr>
        <w:pStyle w:val="BodyText2"/>
        <w:numPr>
          <w:ilvl w:val="0"/>
          <w:numId w:val="9"/>
        </w:numPr>
        <w:rPr>
          <w:rFonts w:ascii="Times New Roman" w:hAnsi="Times New Roman"/>
          <w:b/>
          <w:szCs w:val="24"/>
        </w:rPr>
      </w:pPr>
      <w:r w:rsidRPr="00440544">
        <w:rPr>
          <w:rFonts w:ascii="Times New Roman" w:hAnsi="Times New Roman"/>
          <w:b/>
          <w:szCs w:val="24"/>
        </w:rPr>
        <w:t>Tehniskais piedāvājums</w:t>
      </w:r>
    </w:p>
    <w:p w14:paraId="14BD07A5" w14:textId="114C4D0B" w:rsidR="00440544" w:rsidRDefault="00440544" w:rsidP="00440544">
      <w:pPr>
        <w:pStyle w:val="ListParagraph"/>
        <w:numPr>
          <w:ilvl w:val="1"/>
          <w:numId w:val="9"/>
        </w:numPr>
        <w:spacing w:after="0" w:line="240" w:lineRule="auto"/>
        <w:ind w:left="709" w:hanging="709"/>
        <w:jc w:val="both"/>
        <w:rPr>
          <w:rFonts w:ascii="Times New Roman" w:hAnsi="Times New Roman" w:cs="Times New Roman"/>
        </w:rPr>
      </w:pPr>
      <w:r w:rsidRPr="00440544">
        <w:rPr>
          <w:rFonts w:ascii="Times New Roman" w:hAnsi="Times New Roman" w:cs="Times New Roman"/>
        </w:rPr>
        <w:t>Tehnisko piedāvājumu pretendents sagatavo un iesniedz kā savu piedāvājumu tehniskās specifikācijas (</w:t>
      </w:r>
      <w:r w:rsidR="0042772B">
        <w:rPr>
          <w:rFonts w:ascii="Times New Roman" w:hAnsi="Times New Roman" w:cs="Times New Roman"/>
        </w:rPr>
        <w:t>2</w:t>
      </w:r>
      <w:r w:rsidRPr="00440544">
        <w:rPr>
          <w:rFonts w:ascii="Times New Roman" w:hAnsi="Times New Roman" w:cs="Times New Roman"/>
        </w:rPr>
        <w:t xml:space="preserve">.pielikums) izpildei, kas sagatavots par pamatu ņemot </w:t>
      </w:r>
      <w:r w:rsidR="0042772B">
        <w:rPr>
          <w:rFonts w:ascii="Times New Roman" w:hAnsi="Times New Roman" w:cs="Times New Roman"/>
        </w:rPr>
        <w:t>2</w:t>
      </w:r>
      <w:r w:rsidRPr="00440544">
        <w:rPr>
          <w:rFonts w:ascii="Times New Roman" w:hAnsi="Times New Roman" w:cs="Times New Roman"/>
        </w:rPr>
        <w:t xml:space="preserve">.pielikumā ietverto tehnisko specifikāciju un kurā ietverta detalizēta informācija atbilstoši iepirkuma procedūras nolikuma </w:t>
      </w:r>
      <w:r w:rsidR="0042772B">
        <w:rPr>
          <w:rFonts w:ascii="Times New Roman" w:hAnsi="Times New Roman" w:cs="Times New Roman"/>
        </w:rPr>
        <w:t>2</w:t>
      </w:r>
      <w:r w:rsidRPr="00440544">
        <w:rPr>
          <w:rFonts w:ascii="Times New Roman" w:hAnsi="Times New Roman" w:cs="Times New Roman"/>
        </w:rPr>
        <w:t>. pielikumā noteiktajām prasībām.</w:t>
      </w:r>
    </w:p>
    <w:p w14:paraId="1AFBED1B" w14:textId="77777777" w:rsidR="00440544" w:rsidRDefault="00440544" w:rsidP="00440544">
      <w:pPr>
        <w:pStyle w:val="ListParagraph"/>
        <w:numPr>
          <w:ilvl w:val="1"/>
          <w:numId w:val="9"/>
        </w:numPr>
        <w:spacing w:after="0" w:line="240" w:lineRule="auto"/>
        <w:ind w:left="709" w:hanging="709"/>
        <w:jc w:val="both"/>
        <w:rPr>
          <w:rFonts w:ascii="Times New Roman" w:hAnsi="Times New Roman" w:cs="Times New Roman"/>
        </w:rPr>
      </w:pPr>
      <w:r w:rsidRPr="00440544">
        <w:rPr>
          <w:rFonts w:ascii="Times New Roman" w:hAnsi="Times New Roman" w:cs="Times New Roman"/>
        </w:rPr>
        <w:t xml:space="preserve">Pretendentam jāsagatavo un jāiesniedz piedāvājums tā, lai tas saturētu visu informāciju, kas nepieciešama vērtēšanas procesā. </w:t>
      </w:r>
    </w:p>
    <w:p w14:paraId="2C53632E" w14:textId="77777777" w:rsidR="00440544" w:rsidRDefault="00440544" w:rsidP="002257FA">
      <w:pPr>
        <w:pStyle w:val="ListParagraph"/>
        <w:numPr>
          <w:ilvl w:val="1"/>
          <w:numId w:val="9"/>
        </w:numPr>
        <w:spacing w:after="0" w:line="240" w:lineRule="auto"/>
        <w:ind w:left="709" w:hanging="851"/>
        <w:jc w:val="both"/>
        <w:rPr>
          <w:rFonts w:ascii="Times New Roman" w:hAnsi="Times New Roman" w:cs="Times New Roman"/>
        </w:rPr>
      </w:pPr>
      <w:r w:rsidRPr="00440544">
        <w:rPr>
          <w:rFonts w:ascii="Times New Roman" w:hAnsi="Times New Roman" w:cs="Times New Roman"/>
        </w:rPr>
        <w:t>Tehniskajā piedāvājumā jāiekļauj visi piedāvājumā izmantojamie īpašuma apdrošināšanas vispārējie un speciālie noteikumi juridiskām personām, kuri paredz šīm minimālajām prasībām atbilstošu apdrošināšanas segumu;</w:t>
      </w:r>
    </w:p>
    <w:p w14:paraId="43CB8BC1" w14:textId="6F65B811" w:rsidR="00440544" w:rsidRPr="00440544" w:rsidRDefault="00440544" w:rsidP="00440544">
      <w:pPr>
        <w:pStyle w:val="ListParagraph"/>
        <w:numPr>
          <w:ilvl w:val="1"/>
          <w:numId w:val="9"/>
        </w:numPr>
        <w:spacing w:after="0" w:line="240" w:lineRule="auto"/>
        <w:ind w:left="709" w:hanging="709"/>
        <w:jc w:val="both"/>
        <w:rPr>
          <w:rFonts w:ascii="Times New Roman" w:hAnsi="Times New Roman" w:cs="Times New Roman"/>
        </w:rPr>
      </w:pPr>
      <w:r w:rsidRPr="00440544">
        <w:rPr>
          <w:rFonts w:ascii="Times New Roman" w:hAnsi="Times New Roman" w:cs="Times New Roman"/>
        </w:rPr>
        <w:t>Tehniskajā piedāvājumā jāiekļauj pretendenta apliecinājums, ka pretrunu gadījumā starp Pretendenta iesniegto tehnisko piedāvājumu un pretendenta īpašuma apdrošināšanas vispārējiem un speciālajiem apdrošināšanas noteikumiem juridiskām personām, noteicošais ir tehniskais piedāvājums, un līguma noslēgšanas gadījumā tajos tiks veikti grozījumi atbilstoši pretendenta iesniegtajam piedāvājumam.</w:t>
      </w:r>
    </w:p>
    <w:p w14:paraId="72BD3870" w14:textId="77777777" w:rsidR="00440544" w:rsidRPr="00B773F4" w:rsidRDefault="00440544" w:rsidP="00440544">
      <w:pPr>
        <w:pStyle w:val="ListParagraph"/>
        <w:tabs>
          <w:tab w:val="num" w:pos="1077"/>
        </w:tabs>
        <w:jc w:val="both"/>
      </w:pPr>
    </w:p>
    <w:p w14:paraId="0C49330D" w14:textId="77777777" w:rsidR="00440544" w:rsidRPr="00440544" w:rsidRDefault="00440544" w:rsidP="00440544">
      <w:pPr>
        <w:spacing w:after="0" w:line="240" w:lineRule="auto"/>
        <w:jc w:val="center"/>
        <w:rPr>
          <w:rFonts w:ascii="Times New Roman" w:eastAsia="Times New Roman" w:hAnsi="Times New Roman" w:cs="Times New Roman"/>
          <w:b/>
          <w:kern w:val="0"/>
          <w14:ligatures w14:val="none"/>
        </w:rPr>
      </w:pPr>
      <w:r w:rsidRPr="00440544">
        <w:rPr>
          <w:rFonts w:ascii="Times New Roman" w:eastAsia="Times New Roman" w:hAnsi="Times New Roman" w:cs="Times New Roman"/>
          <w:b/>
          <w:kern w:val="0"/>
          <w14:ligatures w14:val="none"/>
        </w:rPr>
        <w:t>VI PIEDĀVĀJUMU VĒRTĒŠANA</w:t>
      </w:r>
    </w:p>
    <w:p w14:paraId="6F383DE8" w14:textId="77777777" w:rsidR="00440544" w:rsidRPr="00440544" w:rsidRDefault="00440544" w:rsidP="00440544">
      <w:pPr>
        <w:spacing w:after="0" w:line="240" w:lineRule="auto"/>
        <w:jc w:val="center"/>
        <w:rPr>
          <w:rFonts w:ascii="Times New Roman" w:eastAsia="Times New Roman" w:hAnsi="Times New Roman" w:cs="Times New Roman"/>
          <w:b/>
          <w:kern w:val="0"/>
          <w14:ligatures w14:val="none"/>
        </w:rPr>
      </w:pPr>
    </w:p>
    <w:p w14:paraId="5BABD25C" w14:textId="5367C93D" w:rsidR="00440544" w:rsidRPr="00440544" w:rsidRDefault="00440544" w:rsidP="00440544">
      <w:pPr>
        <w:pStyle w:val="ListParagraph"/>
        <w:numPr>
          <w:ilvl w:val="0"/>
          <w:numId w:val="9"/>
        </w:numPr>
        <w:spacing w:after="0" w:line="240" w:lineRule="auto"/>
        <w:jc w:val="both"/>
        <w:outlineLvl w:val="0"/>
        <w:rPr>
          <w:rFonts w:ascii="Times New Roman" w:eastAsia="Times New Roman" w:hAnsi="Times New Roman" w:cs="Times New Roman"/>
          <w:b/>
          <w:kern w:val="0"/>
          <w14:ligatures w14:val="none"/>
        </w:rPr>
      </w:pPr>
      <w:r w:rsidRPr="00440544">
        <w:rPr>
          <w:rFonts w:ascii="Times New Roman" w:eastAsia="Times New Roman" w:hAnsi="Times New Roman" w:cs="Times New Roman"/>
          <w:b/>
          <w:bCs/>
          <w:kern w:val="0"/>
          <w:szCs w:val="20"/>
          <w14:ligatures w14:val="none"/>
        </w:rPr>
        <w:t>Piedāvājumu</w:t>
      </w:r>
      <w:r w:rsidRPr="00440544">
        <w:rPr>
          <w:rFonts w:ascii="Times New Roman" w:eastAsia="Times New Roman" w:hAnsi="Times New Roman" w:cs="Times New Roman"/>
          <w:b/>
          <w:kern w:val="0"/>
          <w14:ligatures w14:val="none"/>
        </w:rPr>
        <w:t xml:space="preserve"> vērtēšanas kārtība</w:t>
      </w:r>
    </w:p>
    <w:p w14:paraId="0F1F38FF" w14:textId="77777777" w:rsidR="00440544" w:rsidRDefault="00440544" w:rsidP="00440544">
      <w:pPr>
        <w:numPr>
          <w:ilvl w:val="1"/>
          <w:numId w:val="9"/>
        </w:numPr>
        <w:spacing w:after="0" w:line="240" w:lineRule="auto"/>
        <w:ind w:left="709" w:hanging="709"/>
        <w:jc w:val="both"/>
        <w:outlineLvl w:val="0"/>
        <w:rPr>
          <w:rFonts w:ascii="Times New Roman" w:eastAsia="Times New Roman" w:hAnsi="Times New Roman" w:cs="Times New Roman"/>
          <w:kern w:val="0"/>
          <w14:ligatures w14:val="none"/>
        </w:rPr>
      </w:pPr>
      <w:r w:rsidRPr="00440544">
        <w:rPr>
          <w:rFonts w:ascii="Times New Roman" w:eastAsia="Times New Roman" w:hAnsi="Times New Roman" w:cs="Times New Roman"/>
          <w:kern w:val="0"/>
          <w14:ligatures w14:val="none"/>
        </w:rPr>
        <w:t xml:space="preserve">Visus ar iepirkuma procedūras norisi saistītos jautājumus risina Pasūtītāja izveidota iepirkuma komisija. </w:t>
      </w:r>
    </w:p>
    <w:p w14:paraId="6B6D6F84" w14:textId="77777777" w:rsidR="00440544" w:rsidRDefault="00440544" w:rsidP="00440544">
      <w:pPr>
        <w:numPr>
          <w:ilvl w:val="1"/>
          <w:numId w:val="9"/>
        </w:numPr>
        <w:spacing w:after="0" w:line="240" w:lineRule="auto"/>
        <w:ind w:left="709" w:hanging="709"/>
        <w:jc w:val="both"/>
        <w:outlineLvl w:val="0"/>
        <w:rPr>
          <w:rFonts w:ascii="Times New Roman" w:eastAsia="Times New Roman" w:hAnsi="Times New Roman" w:cs="Times New Roman"/>
          <w:kern w:val="0"/>
          <w14:ligatures w14:val="none"/>
        </w:rPr>
      </w:pPr>
      <w:r w:rsidRPr="00440544">
        <w:rPr>
          <w:rFonts w:ascii="Times New Roman" w:eastAsia="Times New Roman" w:hAnsi="Times New Roman" w:cs="Times New Roman"/>
          <w:kern w:val="0"/>
          <w14:ligatures w14:val="none"/>
        </w:rPr>
        <w:t>No sākuma komisija veic piedāvājumu noformējuma pārbaudi, kuras laikā komisija izvērtē, vai piedāvājums sagatavots un noformēts atbilstoši iepirkuma procedūras nolikuma II sadaļas prasībām. Ja piedāvājums neatbilst prasībām, komisijai, izvērtējot neatbilstību būtiskumu un ievērojot samērīguma principu, ir tiesības to noraidīt, un turpmākajā iepirkuma procedūrā tas tālāk netiek vērtēts.</w:t>
      </w:r>
    </w:p>
    <w:p w14:paraId="5A990B69" w14:textId="77777777" w:rsidR="00440544" w:rsidRDefault="00440544" w:rsidP="00440544">
      <w:pPr>
        <w:numPr>
          <w:ilvl w:val="1"/>
          <w:numId w:val="9"/>
        </w:numPr>
        <w:spacing w:after="0" w:line="240" w:lineRule="auto"/>
        <w:ind w:left="709" w:hanging="709"/>
        <w:jc w:val="both"/>
        <w:outlineLvl w:val="0"/>
        <w:rPr>
          <w:rFonts w:ascii="Times New Roman" w:eastAsia="Times New Roman" w:hAnsi="Times New Roman" w:cs="Times New Roman"/>
          <w:kern w:val="0"/>
          <w14:ligatures w14:val="none"/>
        </w:rPr>
      </w:pPr>
      <w:r w:rsidRPr="00440544">
        <w:rPr>
          <w:rFonts w:ascii="Times New Roman" w:eastAsia="Times New Roman" w:hAnsi="Times New Roman" w:cs="Times New Roman"/>
          <w:color w:val="000000"/>
          <w:kern w:val="0"/>
          <w:lang w:bidi="en-US"/>
          <w14:ligatures w14:val="none"/>
        </w:rPr>
        <w:t xml:space="preserve">Komisija </w:t>
      </w:r>
      <w:r w:rsidRPr="00440544">
        <w:rPr>
          <w:rFonts w:ascii="Times New Roman" w:eastAsia="Times New Roman" w:hAnsi="Times New Roman" w:cs="Times New Roman"/>
          <w:color w:val="000000"/>
          <w:kern w:val="0"/>
          <w:lang w:eastAsia="lv-LV" w:bidi="lv-LV"/>
          <w14:ligatures w14:val="none"/>
        </w:rPr>
        <w:t xml:space="preserve">pārbauda, </w:t>
      </w:r>
      <w:r w:rsidRPr="00440544">
        <w:rPr>
          <w:rFonts w:ascii="Times New Roman" w:eastAsia="Times New Roman" w:hAnsi="Times New Roman" w:cs="Times New Roman"/>
          <w:color w:val="000000"/>
          <w:kern w:val="0"/>
          <w:lang w:bidi="en-US"/>
          <w14:ligatures w14:val="none"/>
        </w:rPr>
        <w:t xml:space="preserve">vai pretendents, </w:t>
      </w:r>
      <w:r w:rsidRPr="00440544">
        <w:rPr>
          <w:rFonts w:ascii="Times New Roman" w:eastAsia="Times New Roman" w:hAnsi="Times New Roman" w:cs="Times New Roman"/>
          <w:color w:val="000000"/>
          <w:kern w:val="0"/>
          <w:lang w:eastAsia="lv-LV" w:bidi="lv-LV"/>
          <w14:ligatures w14:val="none"/>
        </w:rPr>
        <w:t xml:space="preserve">tā </w:t>
      </w:r>
      <w:r w:rsidRPr="00440544">
        <w:rPr>
          <w:rFonts w:ascii="Times New Roman" w:eastAsia="Times New Roman" w:hAnsi="Times New Roman" w:cs="Times New Roman"/>
          <w:color w:val="000000"/>
          <w:kern w:val="0"/>
          <w:lang w:bidi="en-US"/>
          <w14:ligatures w14:val="none"/>
        </w:rPr>
        <w:t xml:space="preserve">darbinieks vai pretendenta </w:t>
      </w:r>
      <w:r w:rsidRPr="00440544">
        <w:rPr>
          <w:rFonts w:ascii="Times New Roman" w:eastAsia="Times New Roman" w:hAnsi="Times New Roman" w:cs="Times New Roman"/>
          <w:color w:val="000000"/>
          <w:kern w:val="0"/>
          <w:lang w:eastAsia="lv-LV" w:bidi="lv-LV"/>
          <w14:ligatures w14:val="none"/>
        </w:rPr>
        <w:t xml:space="preserve">piedāvājumā norādītā </w:t>
      </w:r>
      <w:r w:rsidRPr="00440544">
        <w:rPr>
          <w:rFonts w:ascii="Times New Roman" w:eastAsia="Times New Roman" w:hAnsi="Times New Roman" w:cs="Times New Roman"/>
          <w:color w:val="000000"/>
          <w:kern w:val="0"/>
          <w:lang w:bidi="en-US"/>
          <w14:ligatures w14:val="none"/>
        </w:rPr>
        <w:t xml:space="preserve">persona nav </w:t>
      </w:r>
      <w:r w:rsidRPr="00440544">
        <w:rPr>
          <w:rFonts w:ascii="Times New Roman" w:eastAsia="Times New Roman" w:hAnsi="Times New Roman" w:cs="Times New Roman"/>
          <w:color w:val="000000"/>
          <w:kern w:val="0"/>
          <w:lang w:eastAsia="lv-LV" w:bidi="lv-LV"/>
          <w14:ligatures w14:val="none"/>
        </w:rPr>
        <w:t xml:space="preserve">piedalījusies kādā </w:t>
      </w:r>
      <w:r w:rsidRPr="00440544">
        <w:rPr>
          <w:rFonts w:ascii="Times New Roman" w:eastAsia="Times New Roman" w:hAnsi="Times New Roman" w:cs="Times New Roman"/>
          <w:color w:val="000000"/>
          <w:kern w:val="0"/>
          <w:lang w:bidi="en-US"/>
          <w14:ligatures w14:val="none"/>
        </w:rPr>
        <w:t xml:space="preserve">no </w:t>
      </w:r>
      <w:r w:rsidRPr="00440544">
        <w:rPr>
          <w:rFonts w:ascii="Times New Roman" w:eastAsia="Times New Roman" w:hAnsi="Times New Roman" w:cs="Times New Roman"/>
          <w:color w:val="000000"/>
          <w:kern w:val="0"/>
          <w:lang w:eastAsia="lv-LV" w:bidi="lv-LV"/>
          <w14:ligatures w14:val="none"/>
        </w:rPr>
        <w:t xml:space="preserve">iepriekšējiem šī </w:t>
      </w:r>
      <w:r w:rsidRPr="00440544">
        <w:rPr>
          <w:rFonts w:ascii="Times New Roman" w:eastAsia="Times New Roman" w:hAnsi="Times New Roman" w:cs="Times New Roman"/>
          <w:color w:val="000000"/>
          <w:kern w:val="0"/>
          <w:lang w:bidi="en-US"/>
          <w14:ligatures w14:val="none"/>
        </w:rPr>
        <w:t xml:space="preserve">iepirkuma projekta posmiem vai iepirkuma </w:t>
      </w:r>
      <w:r w:rsidRPr="00440544">
        <w:rPr>
          <w:rFonts w:ascii="Times New Roman" w:eastAsia="Times New Roman" w:hAnsi="Times New Roman" w:cs="Times New Roman"/>
          <w:color w:val="000000"/>
          <w:kern w:val="0"/>
          <w:lang w:eastAsia="lv-LV" w:bidi="lv-LV"/>
          <w14:ligatures w14:val="none"/>
        </w:rPr>
        <w:t xml:space="preserve">procedūras </w:t>
      </w:r>
      <w:r w:rsidRPr="00440544">
        <w:rPr>
          <w:rFonts w:ascii="Times New Roman" w:eastAsia="Times New Roman" w:hAnsi="Times New Roman" w:cs="Times New Roman"/>
          <w:color w:val="000000"/>
          <w:kern w:val="0"/>
          <w:lang w:bidi="en-US"/>
          <w14:ligatures w14:val="none"/>
        </w:rPr>
        <w:t xml:space="preserve">dokumentu </w:t>
      </w:r>
      <w:r w:rsidRPr="00440544">
        <w:rPr>
          <w:rFonts w:ascii="Times New Roman" w:eastAsia="Times New Roman" w:hAnsi="Times New Roman" w:cs="Times New Roman"/>
          <w:color w:val="000000"/>
          <w:kern w:val="0"/>
          <w:lang w:eastAsia="lv-LV" w:bidi="lv-LV"/>
          <w14:ligatures w14:val="none"/>
        </w:rPr>
        <w:t xml:space="preserve">izstrādāšanā. </w:t>
      </w:r>
      <w:r w:rsidRPr="00440544">
        <w:rPr>
          <w:rFonts w:ascii="Times New Roman" w:eastAsia="Times New Roman" w:hAnsi="Times New Roman" w:cs="Times New Roman"/>
          <w:color w:val="000000"/>
          <w:kern w:val="0"/>
          <w:lang w:bidi="en-US"/>
          <w14:ligatures w14:val="none"/>
        </w:rPr>
        <w:t xml:space="preserve">Ja pretendents, </w:t>
      </w:r>
      <w:r w:rsidRPr="00440544">
        <w:rPr>
          <w:rFonts w:ascii="Times New Roman" w:eastAsia="Times New Roman" w:hAnsi="Times New Roman" w:cs="Times New Roman"/>
          <w:color w:val="000000"/>
          <w:kern w:val="0"/>
          <w:lang w:eastAsia="lv-LV" w:bidi="lv-LV"/>
          <w14:ligatures w14:val="none"/>
        </w:rPr>
        <w:t xml:space="preserve">tā </w:t>
      </w:r>
      <w:r w:rsidRPr="00440544">
        <w:rPr>
          <w:rFonts w:ascii="Times New Roman" w:eastAsia="Times New Roman" w:hAnsi="Times New Roman" w:cs="Times New Roman"/>
          <w:color w:val="000000"/>
          <w:kern w:val="0"/>
          <w:lang w:bidi="en-US"/>
          <w14:ligatures w14:val="none"/>
        </w:rPr>
        <w:t xml:space="preserve">darbinieki vai pretendenta </w:t>
      </w:r>
      <w:r w:rsidRPr="00440544">
        <w:rPr>
          <w:rFonts w:ascii="Times New Roman" w:eastAsia="Times New Roman" w:hAnsi="Times New Roman" w:cs="Times New Roman"/>
          <w:color w:val="000000"/>
          <w:kern w:val="0"/>
          <w:lang w:eastAsia="lv-LV" w:bidi="lv-LV"/>
          <w14:ligatures w14:val="none"/>
        </w:rPr>
        <w:t xml:space="preserve">piedāvājumā norādītā persona </w:t>
      </w:r>
      <w:r w:rsidRPr="00440544">
        <w:rPr>
          <w:rFonts w:ascii="Times New Roman" w:eastAsia="Times New Roman" w:hAnsi="Times New Roman" w:cs="Times New Roman"/>
          <w:color w:val="000000"/>
          <w:kern w:val="0"/>
          <w:lang w:bidi="en-US"/>
          <w14:ligatures w14:val="none"/>
        </w:rPr>
        <w:t xml:space="preserve">ir </w:t>
      </w:r>
      <w:r w:rsidRPr="00440544">
        <w:rPr>
          <w:rFonts w:ascii="Times New Roman" w:eastAsia="Times New Roman" w:hAnsi="Times New Roman" w:cs="Times New Roman"/>
          <w:color w:val="000000"/>
          <w:kern w:val="0"/>
          <w:lang w:eastAsia="lv-LV" w:bidi="lv-LV"/>
          <w14:ligatures w14:val="none"/>
        </w:rPr>
        <w:t xml:space="preserve">piedalījusies kādā </w:t>
      </w:r>
      <w:r w:rsidRPr="00440544">
        <w:rPr>
          <w:rFonts w:ascii="Times New Roman" w:eastAsia="Times New Roman" w:hAnsi="Times New Roman" w:cs="Times New Roman"/>
          <w:color w:val="000000"/>
          <w:kern w:val="0"/>
          <w:lang w:bidi="en-US"/>
          <w14:ligatures w14:val="none"/>
        </w:rPr>
        <w:t xml:space="preserve">no </w:t>
      </w:r>
      <w:r w:rsidRPr="00440544">
        <w:rPr>
          <w:rFonts w:ascii="Times New Roman" w:eastAsia="Times New Roman" w:hAnsi="Times New Roman" w:cs="Times New Roman"/>
          <w:color w:val="000000"/>
          <w:kern w:val="0"/>
          <w:lang w:eastAsia="lv-LV" w:bidi="lv-LV"/>
          <w14:ligatures w14:val="none"/>
        </w:rPr>
        <w:t xml:space="preserve">iepriekšējiem šī </w:t>
      </w:r>
      <w:r w:rsidRPr="00440544">
        <w:rPr>
          <w:rFonts w:ascii="Times New Roman" w:eastAsia="Times New Roman" w:hAnsi="Times New Roman" w:cs="Times New Roman"/>
          <w:color w:val="000000"/>
          <w:kern w:val="0"/>
          <w:lang w:bidi="en-US"/>
          <w14:ligatures w14:val="none"/>
        </w:rPr>
        <w:t xml:space="preserve">iepirkuma projekta posmiem vai </w:t>
      </w:r>
      <w:r w:rsidRPr="00440544">
        <w:rPr>
          <w:rFonts w:ascii="Times New Roman" w:eastAsia="Times New Roman" w:hAnsi="Times New Roman" w:cs="Times New Roman"/>
          <w:color w:val="000000"/>
          <w:kern w:val="0"/>
          <w:lang w:bidi="en-US"/>
          <w14:ligatures w14:val="none"/>
        </w:rPr>
        <w:lastRenderedPageBreak/>
        <w:t xml:space="preserve">iepirkuma </w:t>
      </w:r>
      <w:r w:rsidRPr="00440544">
        <w:rPr>
          <w:rFonts w:ascii="Times New Roman" w:eastAsia="Times New Roman" w:hAnsi="Times New Roman" w:cs="Times New Roman"/>
          <w:color w:val="000000"/>
          <w:kern w:val="0"/>
          <w:lang w:eastAsia="lv-LV" w:bidi="lv-LV"/>
          <w14:ligatures w14:val="none"/>
        </w:rPr>
        <w:t xml:space="preserve">procedūras </w:t>
      </w:r>
      <w:r w:rsidRPr="00440544">
        <w:rPr>
          <w:rFonts w:ascii="Times New Roman" w:eastAsia="Times New Roman" w:hAnsi="Times New Roman" w:cs="Times New Roman"/>
          <w:color w:val="000000"/>
          <w:kern w:val="0"/>
          <w:lang w:bidi="en-US"/>
          <w14:ligatures w14:val="none"/>
        </w:rPr>
        <w:t xml:space="preserve">dokumentu </w:t>
      </w:r>
      <w:r w:rsidRPr="00440544">
        <w:rPr>
          <w:rFonts w:ascii="Times New Roman" w:eastAsia="Times New Roman" w:hAnsi="Times New Roman" w:cs="Times New Roman"/>
          <w:color w:val="000000"/>
          <w:kern w:val="0"/>
          <w:lang w:eastAsia="lv-LV" w:bidi="lv-LV"/>
          <w14:ligatures w14:val="none"/>
        </w:rPr>
        <w:t xml:space="preserve">izstrādāšanā </w:t>
      </w:r>
      <w:r w:rsidRPr="00440544">
        <w:rPr>
          <w:rFonts w:ascii="Times New Roman" w:eastAsia="Times New Roman" w:hAnsi="Times New Roman" w:cs="Times New Roman"/>
          <w:color w:val="000000"/>
          <w:kern w:val="0"/>
          <w:lang w:bidi="en-US"/>
          <w14:ligatures w14:val="none"/>
        </w:rPr>
        <w:t xml:space="preserve">un ja </w:t>
      </w:r>
      <w:r w:rsidRPr="00440544">
        <w:rPr>
          <w:rFonts w:ascii="Times New Roman" w:eastAsia="Times New Roman" w:hAnsi="Times New Roman" w:cs="Times New Roman"/>
          <w:color w:val="000000"/>
          <w:kern w:val="0"/>
          <w:lang w:eastAsia="lv-LV" w:bidi="lv-LV"/>
          <w14:ligatures w14:val="none"/>
        </w:rPr>
        <w:t xml:space="preserve">šis apstāklis pretendentam </w:t>
      </w:r>
      <w:r w:rsidRPr="00440544">
        <w:rPr>
          <w:rFonts w:ascii="Times New Roman" w:eastAsia="Times New Roman" w:hAnsi="Times New Roman" w:cs="Times New Roman"/>
          <w:color w:val="000000"/>
          <w:kern w:val="0"/>
          <w:lang w:bidi="en-US"/>
          <w14:ligatures w14:val="none"/>
        </w:rPr>
        <w:t xml:space="preserve">dod </w:t>
      </w:r>
      <w:r w:rsidRPr="00440544">
        <w:rPr>
          <w:rFonts w:ascii="Times New Roman" w:eastAsia="Times New Roman" w:hAnsi="Times New Roman" w:cs="Times New Roman"/>
          <w:color w:val="000000"/>
          <w:kern w:val="0"/>
          <w:lang w:eastAsia="lv-LV" w:bidi="lv-LV"/>
          <w14:ligatures w14:val="none"/>
        </w:rPr>
        <w:t xml:space="preserve">priekšrocības </w:t>
      </w:r>
      <w:r w:rsidRPr="00440544">
        <w:rPr>
          <w:rFonts w:ascii="Times New Roman" w:eastAsia="Times New Roman" w:hAnsi="Times New Roman" w:cs="Times New Roman"/>
          <w:color w:val="000000"/>
          <w:kern w:val="0"/>
          <w:lang w:bidi="en-US"/>
          <w14:ligatures w14:val="none"/>
        </w:rPr>
        <w:t xml:space="preserve">iepirkuma </w:t>
      </w:r>
      <w:r w:rsidRPr="00440544">
        <w:rPr>
          <w:rFonts w:ascii="Times New Roman" w:eastAsia="Times New Roman" w:hAnsi="Times New Roman" w:cs="Times New Roman"/>
          <w:color w:val="000000"/>
          <w:kern w:val="0"/>
          <w:lang w:eastAsia="lv-LV" w:bidi="lv-LV"/>
          <w14:ligatures w14:val="none"/>
        </w:rPr>
        <w:t xml:space="preserve">procedūrā, tādējādi kavējot, ierobežojot </w:t>
      </w:r>
      <w:r w:rsidRPr="00440544">
        <w:rPr>
          <w:rFonts w:ascii="Times New Roman" w:eastAsia="Times New Roman" w:hAnsi="Times New Roman" w:cs="Times New Roman"/>
          <w:color w:val="000000"/>
          <w:kern w:val="0"/>
          <w:lang w:bidi="en-US"/>
          <w14:ligatures w14:val="none"/>
        </w:rPr>
        <w:t xml:space="preserve">vai </w:t>
      </w:r>
      <w:r w:rsidRPr="00440544">
        <w:rPr>
          <w:rFonts w:ascii="Times New Roman" w:eastAsia="Times New Roman" w:hAnsi="Times New Roman" w:cs="Times New Roman"/>
          <w:color w:val="000000"/>
          <w:kern w:val="0"/>
          <w:lang w:eastAsia="lv-LV" w:bidi="lv-LV"/>
          <w14:ligatures w14:val="none"/>
        </w:rPr>
        <w:t xml:space="preserve">deformējot </w:t>
      </w:r>
      <w:r w:rsidRPr="00440544">
        <w:rPr>
          <w:rFonts w:ascii="Times New Roman" w:eastAsia="Times New Roman" w:hAnsi="Times New Roman" w:cs="Times New Roman"/>
          <w:color w:val="000000"/>
          <w:kern w:val="0"/>
          <w:lang w:bidi="en-US"/>
          <w14:ligatures w14:val="none"/>
        </w:rPr>
        <w:t xml:space="preserve">konkurenci, </w:t>
      </w:r>
      <w:r w:rsidRPr="00440544">
        <w:rPr>
          <w:rFonts w:ascii="Times New Roman" w:eastAsia="Times New Roman" w:hAnsi="Times New Roman" w:cs="Times New Roman"/>
          <w:color w:val="000000"/>
          <w:kern w:val="0"/>
          <w:lang w:eastAsia="lv-LV" w:bidi="lv-LV"/>
          <w14:ligatures w14:val="none"/>
        </w:rPr>
        <w:t>attiecīgā p</w:t>
      </w:r>
      <w:r w:rsidRPr="00440544">
        <w:rPr>
          <w:rFonts w:ascii="Times New Roman" w:eastAsia="Times New Roman" w:hAnsi="Times New Roman" w:cs="Times New Roman"/>
          <w:color w:val="000000"/>
          <w:kern w:val="0"/>
          <w:lang w:bidi="en-US"/>
          <w14:ligatures w14:val="none"/>
        </w:rPr>
        <w:t xml:space="preserve">retendenta </w:t>
      </w:r>
      <w:r w:rsidRPr="00440544">
        <w:rPr>
          <w:rFonts w:ascii="Times New Roman" w:eastAsia="Times New Roman" w:hAnsi="Times New Roman" w:cs="Times New Roman"/>
          <w:color w:val="000000"/>
          <w:kern w:val="0"/>
          <w:lang w:eastAsia="lv-LV" w:bidi="lv-LV"/>
          <w14:ligatures w14:val="none"/>
        </w:rPr>
        <w:t xml:space="preserve">piedāvājums </w:t>
      </w:r>
      <w:r w:rsidRPr="00440544">
        <w:rPr>
          <w:rFonts w:ascii="Times New Roman" w:eastAsia="Times New Roman" w:hAnsi="Times New Roman" w:cs="Times New Roman"/>
          <w:color w:val="000000"/>
          <w:kern w:val="0"/>
          <w:lang w:bidi="en-US"/>
          <w14:ligatures w14:val="none"/>
        </w:rPr>
        <w:t xml:space="preserve">tiek </w:t>
      </w:r>
      <w:r w:rsidRPr="00440544">
        <w:rPr>
          <w:rFonts w:ascii="Times New Roman" w:eastAsia="Times New Roman" w:hAnsi="Times New Roman" w:cs="Times New Roman"/>
          <w:color w:val="000000"/>
          <w:kern w:val="0"/>
          <w:lang w:eastAsia="lv-LV" w:bidi="lv-LV"/>
          <w14:ligatures w14:val="none"/>
        </w:rPr>
        <w:t>noraidīts. K</w:t>
      </w:r>
      <w:r w:rsidRPr="00440544">
        <w:rPr>
          <w:rFonts w:ascii="Times New Roman" w:eastAsia="Times New Roman" w:hAnsi="Times New Roman" w:cs="Times New Roman"/>
          <w:color w:val="000000"/>
          <w:kern w:val="0"/>
          <w:lang w:bidi="en-US"/>
          <w14:ligatures w14:val="none"/>
        </w:rPr>
        <w:t xml:space="preserve">omisija, </w:t>
      </w:r>
      <w:r w:rsidRPr="00440544">
        <w:rPr>
          <w:rFonts w:ascii="Times New Roman" w:eastAsia="Times New Roman" w:hAnsi="Times New Roman" w:cs="Times New Roman"/>
          <w:color w:val="000000"/>
          <w:kern w:val="0"/>
          <w:lang w:eastAsia="lv-LV" w:bidi="lv-LV"/>
          <w14:ligatures w14:val="none"/>
        </w:rPr>
        <w:t xml:space="preserve">konstatējot minētos apstākļus, </w:t>
      </w:r>
      <w:r w:rsidRPr="00440544">
        <w:rPr>
          <w:rFonts w:ascii="Times New Roman" w:eastAsia="Times New Roman" w:hAnsi="Times New Roman" w:cs="Times New Roman"/>
          <w:color w:val="000000"/>
          <w:kern w:val="0"/>
          <w:lang w:bidi="en-US"/>
          <w14:ligatures w14:val="none"/>
        </w:rPr>
        <w:t xml:space="preserve">pirms </w:t>
      </w:r>
      <w:r w:rsidRPr="00440544">
        <w:rPr>
          <w:rFonts w:ascii="Times New Roman" w:eastAsia="Times New Roman" w:hAnsi="Times New Roman" w:cs="Times New Roman"/>
          <w:color w:val="000000"/>
          <w:kern w:val="0"/>
          <w:lang w:eastAsia="lv-LV" w:bidi="lv-LV"/>
          <w14:ligatures w14:val="none"/>
        </w:rPr>
        <w:t xml:space="preserve">iespējamās </w:t>
      </w:r>
      <w:r w:rsidRPr="00440544">
        <w:rPr>
          <w:rFonts w:ascii="Times New Roman" w:eastAsia="Times New Roman" w:hAnsi="Times New Roman" w:cs="Times New Roman"/>
          <w:color w:val="000000"/>
          <w:kern w:val="0"/>
          <w:lang w:bidi="en-US"/>
          <w14:ligatures w14:val="none"/>
        </w:rPr>
        <w:t xml:space="preserve">pretendenta </w:t>
      </w:r>
      <w:r w:rsidRPr="00440544">
        <w:rPr>
          <w:rFonts w:ascii="Times New Roman" w:eastAsia="Times New Roman" w:hAnsi="Times New Roman" w:cs="Times New Roman"/>
          <w:color w:val="000000"/>
          <w:kern w:val="0"/>
          <w:lang w:eastAsia="lv-LV" w:bidi="lv-LV"/>
          <w14:ligatures w14:val="none"/>
        </w:rPr>
        <w:t xml:space="preserve">noraidīšanas ļauj </w:t>
      </w:r>
      <w:r w:rsidRPr="00440544">
        <w:rPr>
          <w:rFonts w:ascii="Times New Roman" w:eastAsia="Times New Roman" w:hAnsi="Times New Roman" w:cs="Times New Roman"/>
          <w:color w:val="000000"/>
          <w:kern w:val="0"/>
          <w:lang w:bidi="en-US"/>
          <w14:ligatures w14:val="none"/>
        </w:rPr>
        <w:t xml:space="preserve">tam </w:t>
      </w:r>
      <w:r w:rsidRPr="00440544">
        <w:rPr>
          <w:rFonts w:ascii="Times New Roman" w:eastAsia="Times New Roman" w:hAnsi="Times New Roman" w:cs="Times New Roman"/>
          <w:color w:val="000000"/>
          <w:kern w:val="0"/>
          <w:lang w:eastAsia="lv-LV" w:bidi="lv-LV"/>
          <w14:ligatures w14:val="none"/>
        </w:rPr>
        <w:t xml:space="preserve">pierādīt, </w:t>
      </w:r>
      <w:r w:rsidRPr="00440544">
        <w:rPr>
          <w:rFonts w:ascii="Times New Roman" w:eastAsia="Times New Roman" w:hAnsi="Times New Roman" w:cs="Times New Roman"/>
          <w:color w:val="000000"/>
          <w:kern w:val="0"/>
          <w:lang w:bidi="en-US"/>
          <w14:ligatures w14:val="none"/>
        </w:rPr>
        <w:t xml:space="preserve">ka nav </w:t>
      </w:r>
      <w:r w:rsidRPr="00440544">
        <w:rPr>
          <w:rFonts w:ascii="Times New Roman" w:eastAsia="Times New Roman" w:hAnsi="Times New Roman" w:cs="Times New Roman"/>
          <w:color w:val="000000"/>
          <w:kern w:val="0"/>
          <w:lang w:eastAsia="lv-LV" w:bidi="lv-LV"/>
          <w14:ligatures w14:val="none"/>
        </w:rPr>
        <w:t xml:space="preserve">tādu apstākļu, </w:t>
      </w:r>
      <w:r w:rsidRPr="00440544">
        <w:rPr>
          <w:rFonts w:ascii="Times New Roman" w:eastAsia="Times New Roman" w:hAnsi="Times New Roman" w:cs="Times New Roman"/>
          <w:color w:val="000000"/>
          <w:kern w:val="0"/>
          <w:lang w:bidi="en-US"/>
          <w14:ligatures w14:val="none"/>
        </w:rPr>
        <w:t xml:space="preserve">kas </w:t>
      </w:r>
      <w:r w:rsidRPr="00440544">
        <w:rPr>
          <w:rFonts w:ascii="Times New Roman" w:eastAsia="Times New Roman" w:hAnsi="Times New Roman" w:cs="Times New Roman"/>
          <w:color w:val="000000"/>
          <w:kern w:val="0"/>
          <w:lang w:eastAsia="lv-LV" w:bidi="lv-LV"/>
          <w14:ligatures w14:val="none"/>
        </w:rPr>
        <w:t xml:space="preserve">attiecīgajam pretendentam </w:t>
      </w:r>
      <w:r w:rsidRPr="00440544">
        <w:rPr>
          <w:rFonts w:ascii="Times New Roman" w:eastAsia="Times New Roman" w:hAnsi="Times New Roman" w:cs="Times New Roman"/>
          <w:color w:val="000000"/>
          <w:kern w:val="0"/>
          <w:lang w:bidi="en-US"/>
          <w14:ligatures w14:val="none"/>
        </w:rPr>
        <w:t xml:space="preserve">dotu </w:t>
      </w:r>
      <w:r w:rsidRPr="00440544">
        <w:rPr>
          <w:rFonts w:ascii="Times New Roman" w:eastAsia="Times New Roman" w:hAnsi="Times New Roman" w:cs="Times New Roman"/>
          <w:color w:val="000000"/>
          <w:kern w:val="0"/>
          <w:lang w:eastAsia="lv-LV" w:bidi="lv-LV"/>
          <w14:ligatures w14:val="none"/>
        </w:rPr>
        <w:t xml:space="preserve">jebkādas priekšrocības </w:t>
      </w:r>
      <w:r w:rsidRPr="00440544">
        <w:rPr>
          <w:rFonts w:ascii="Times New Roman" w:eastAsia="Times New Roman" w:hAnsi="Times New Roman" w:cs="Times New Roman"/>
          <w:color w:val="000000"/>
          <w:kern w:val="0"/>
          <w:lang w:bidi="en-US"/>
          <w14:ligatures w14:val="none"/>
        </w:rPr>
        <w:t xml:space="preserve">iepirkuma </w:t>
      </w:r>
      <w:r w:rsidRPr="00440544">
        <w:rPr>
          <w:rFonts w:ascii="Times New Roman" w:eastAsia="Times New Roman" w:hAnsi="Times New Roman" w:cs="Times New Roman"/>
          <w:color w:val="000000"/>
          <w:kern w:val="0"/>
          <w:lang w:eastAsia="lv-LV" w:bidi="lv-LV"/>
          <w14:ligatures w14:val="none"/>
        </w:rPr>
        <w:t xml:space="preserve">procedūrā, tādējādi kavējot, ierobežojot </w:t>
      </w:r>
      <w:r w:rsidRPr="00440544">
        <w:rPr>
          <w:rFonts w:ascii="Times New Roman" w:eastAsia="Times New Roman" w:hAnsi="Times New Roman" w:cs="Times New Roman"/>
          <w:color w:val="000000"/>
          <w:kern w:val="0"/>
          <w:lang w:bidi="en-US"/>
          <w14:ligatures w14:val="none"/>
        </w:rPr>
        <w:t xml:space="preserve">vai </w:t>
      </w:r>
      <w:r w:rsidRPr="00440544">
        <w:rPr>
          <w:rFonts w:ascii="Times New Roman" w:eastAsia="Times New Roman" w:hAnsi="Times New Roman" w:cs="Times New Roman"/>
          <w:color w:val="000000"/>
          <w:kern w:val="0"/>
          <w:lang w:eastAsia="lv-LV" w:bidi="lv-LV"/>
          <w14:ligatures w14:val="none"/>
        </w:rPr>
        <w:t xml:space="preserve">deformējot </w:t>
      </w:r>
      <w:r w:rsidRPr="00440544">
        <w:rPr>
          <w:rFonts w:ascii="Times New Roman" w:eastAsia="Times New Roman" w:hAnsi="Times New Roman" w:cs="Times New Roman"/>
          <w:color w:val="000000"/>
          <w:kern w:val="0"/>
          <w:lang w:bidi="en-US"/>
          <w14:ligatures w14:val="none"/>
        </w:rPr>
        <w:t xml:space="preserve">konkurenci. </w:t>
      </w:r>
    </w:p>
    <w:p w14:paraId="4554E465" w14:textId="77777777" w:rsidR="00440544" w:rsidRDefault="00440544" w:rsidP="00440544">
      <w:pPr>
        <w:numPr>
          <w:ilvl w:val="1"/>
          <w:numId w:val="9"/>
        </w:numPr>
        <w:spacing w:after="0" w:line="240" w:lineRule="auto"/>
        <w:ind w:left="709" w:hanging="709"/>
        <w:jc w:val="both"/>
        <w:outlineLvl w:val="0"/>
        <w:rPr>
          <w:rFonts w:ascii="Times New Roman" w:eastAsia="Times New Roman" w:hAnsi="Times New Roman" w:cs="Times New Roman"/>
          <w:kern w:val="0"/>
          <w14:ligatures w14:val="none"/>
        </w:rPr>
      </w:pPr>
      <w:r w:rsidRPr="00440544">
        <w:rPr>
          <w:rFonts w:ascii="Times New Roman" w:eastAsia="Times New Roman" w:hAnsi="Times New Roman" w:cs="Times New Roman"/>
          <w:kern w:val="0"/>
          <w14:ligatures w14:val="none"/>
        </w:rPr>
        <w:t>Komisija veic pretendenta tehniskā piedāvājuma atbilstības nolikuma prasībām pārbaudi. Ja pretendenta tehniskais piedāvājums neatbilst iepirkuma procedūras nolikuma prasībām, pretendents var tikt izslēgts no turpmākās dalības iepirkuma procedūrā.</w:t>
      </w:r>
    </w:p>
    <w:p w14:paraId="0625FE01" w14:textId="77777777" w:rsidR="00440544" w:rsidRDefault="00440544" w:rsidP="00440544">
      <w:pPr>
        <w:numPr>
          <w:ilvl w:val="1"/>
          <w:numId w:val="9"/>
        </w:numPr>
        <w:spacing w:after="0" w:line="240" w:lineRule="auto"/>
        <w:ind w:left="709" w:hanging="709"/>
        <w:jc w:val="both"/>
        <w:outlineLvl w:val="0"/>
        <w:rPr>
          <w:rFonts w:ascii="Times New Roman" w:eastAsia="Times New Roman" w:hAnsi="Times New Roman" w:cs="Times New Roman"/>
          <w:kern w:val="0"/>
          <w14:ligatures w14:val="none"/>
        </w:rPr>
      </w:pPr>
      <w:r w:rsidRPr="00440544">
        <w:rPr>
          <w:rFonts w:ascii="Times New Roman" w:eastAsia="Times New Roman" w:hAnsi="Times New Roman" w:cs="Times New Roman"/>
          <w:kern w:val="0"/>
          <w14:ligatures w14:val="none"/>
        </w:rPr>
        <w:t xml:space="preserve">Izvērtējot pretendenta finanšu piedāvājumu, Komisija pārbauda tā atbilstību iepirkuma procedūras nolikuma prasībām. Ja finanšu piedāvājums neatbilst iepirkuma procedūras nolikuma prasībām, pretendents var tikt izslēgts no turpmākās dalības iepirkuma procedūrā. </w:t>
      </w:r>
    </w:p>
    <w:p w14:paraId="617CE49C" w14:textId="77777777" w:rsidR="00440544" w:rsidRDefault="00440544" w:rsidP="00440544">
      <w:pPr>
        <w:numPr>
          <w:ilvl w:val="1"/>
          <w:numId w:val="9"/>
        </w:numPr>
        <w:spacing w:after="0" w:line="240" w:lineRule="auto"/>
        <w:ind w:left="709" w:hanging="709"/>
        <w:jc w:val="both"/>
        <w:outlineLvl w:val="0"/>
        <w:rPr>
          <w:rFonts w:ascii="Times New Roman" w:eastAsia="Times New Roman" w:hAnsi="Times New Roman" w:cs="Times New Roman"/>
          <w:kern w:val="0"/>
          <w14:ligatures w14:val="none"/>
        </w:rPr>
      </w:pPr>
      <w:r w:rsidRPr="00440544">
        <w:rPr>
          <w:rFonts w:ascii="Times New Roman" w:eastAsia="Times New Roman" w:hAnsi="Times New Roman" w:cs="Times New Roman"/>
          <w:kern w:val="0"/>
          <w14:ligatures w14:val="none"/>
        </w:rPr>
        <w:t>Komisija izvērtē, vai piedāvājums neatbilst šķietami nepamatoti lēta piedāvājuma pazīmēm. Ja Komisija konstatē, ka varētu būt saņemts šķietami nepamatoti lēts piedāvājums, tā pieprasa pretendentam detalizētu paskaidrojumu par būtiskajiem piedāvājuma nosacījumiem saskaņā ar Sabiedrisko pakalpojumu sniedzēju iepirkuma likuma 59.pantu.</w:t>
      </w:r>
    </w:p>
    <w:p w14:paraId="480EB598" w14:textId="77777777" w:rsidR="00440544" w:rsidRDefault="00440544" w:rsidP="00440544">
      <w:pPr>
        <w:numPr>
          <w:ilvl w:val="1"/>
          <w:numId w:val="9"/>
        </w:numPr>
        <w:spacing w:after="0" w:line="240" w:lineRule="auto"/>
        <w:ind w:left="709" w:hanging="709"/>
        <w:jc w:val="both"/>
        <w:outlineLvl w:val="0"/>
        <w:rPr>
          <w:rFonts w:ascii="Times New Roman" w:eastAsia="Times New Roman" w:hAnsi="Times New Roman" w:cs="Times New Roman"/>
          <w:kern w:val="0"/>
          <w14:ligatures w14:val="none"/>
        </w:rPr>
      </w:pPr>
      <w:r w:rsidRPr="00440544">
        <w:rPr>
          <w:rFonts w:ascii="Times New Roman" w:eastAsia="Times New Roman" w:hAnsi="Times New Roman" w:cs="Times New Roman"/>
          <w:kern w:val="0"/>
          <w14:ligatures w14:val="none"/>
        </w:rPr>
        <w:t xml:space="preserve">Attiecībā uz pretendentu, kas atbilst nolikuma prasībām, kura finanšu un tehniskais piedāvājums ir atbilstošs iepirkuma procedūras dokumentos noteiktajām prasībām un kuram atbilstoši  piedāvājumu izvērtēšanas kritērijam būtu piešķiramas līguma slēgšanas tiesības, iepirkuma komisija veic pretendenta kvalifikācijas pārbaudi.  </w:t>
      </w:r>
    </w:p>
    <w:p w14:paraId="6AEAD55E" w14:textId="77777777" w:rsidR="00440544" w:rsidRDefault="00440544" w:rsidP="00440544">
      <w:pPr>
        <w:numPr>
          <w:ilvl w:val="1"/>
          <w:numId w:val="9"/>
        </w:numPr>
        <w:spacing w:after="0" w:line="240" w:lineRule="auto"/>
        <w:ind w:left="709" w:hanging="709"/>
        <w:jc w:val="both"/>
        <w:outlineLvl w:val="0"/>
        <w:rPr>
          <w:rFonts w:ascii="Times New Roman" w:eastAsia="Times New Roman" w:hAnsi="Times New Roman" w:cs="Times New Roman"/>
          <w:kern w:val="0"/>
          <w14:ligatures w14:val="none"/>
        </w:rPr>
      </w:pPr>
      <w:r w:rsidRPr="00440544">
        <w:rPr>
          <w:rFonts w:ascii="Times New Roman" w:eastAsia="Times New Roman" w:hAnsi="Times New Roman" w:cs="Times New Roman"/>
          <w:kern w:val="0"/>
          <w14:ligatures w14:val="none"/>
        </w:rPr>
        <w:t>Pretendentu kvalifikācijas pārbaude notiek pēc iesniegtajiem pretendentu atlases dokumentiem, kā arī pārbaudot pretendentu atbilstību nolikumā izvirzītajām prasībām publiski pieejamās datubāzēs.</w:t>
      </w:r>
    </w:p>
    <w:p w14:paraId="17555C91" w14:textId="77777777" w:rsidR="00440544" w:rsidRDefault="00440544" w:rsidP="00440544">
      <w:pPr>
        <w:numPr>
          <w:ilvl w:val="1"/>
          <w:numId w:val="9"/>
        </w:numPr>
        <w:spacing w:after="0" w:line="240" w:lineRule="auto"/>
        <w:ind w:left="709" w:hanging="709"/>
        <w:jc w:val="both"/>
        <w:outlineLvl w:val="0"/>
        <w:rPr>
          <w:rFonts w:ascii="Times New Roman" w:eastAsia="Times New Roman" w:hAnsi="Times New Roman" w:cs="Times New Roman"/>
          <w:kern w:val="0"/>
          <w14:ligatures w14:val="none"/>
        </w:rPr>
      </w:pPr>
      <w:r w:rsidRPr="00440544">
        <w:rPr>
          <w:rFonts w:ascii="Times New Roman" w:eastAsia="Times New Roman" w:hAnsi="Times New Roman" w:cs="Times New Roman"/>
          <w:kern w:val="0"/>
          <w14:ligatures w14:val="none"/>
        </w:rPr>
        <w:t>Iepirkuma komisija ir tiesīga pretendentu kvalifikācijas, tehnisko un finanšu piedāvājumu atbilstības pārbaudi veikt tikai tam pretendentam, kuram būtu piešķiramas iepirkuma līguma slēgšanas tiesības.</w:t>
      </w:r>
    </w:p>
    <w:p w14:paraId="037456F4" w14:textId="44C6BD34" w:rsidR="00440544" w:rsidRDefault="00440544" w:rsidP="00440544">
      <w:pPr>
        <w:numPr>
          <w:ilvl w:val="1"/>
          <w:numId w:val="9"/>
        </w:numPr>
        <w:spacing w:after="0" w:line="240" w:lineRule="auto"/>
        <w:ind w:left="709" w:hanging="709"/>
        <w:jc w:val="both"/>
        <w:outlineLvl w:val="0"/>
        <w:rPr>
          <w:rFonts w:ascii="Times New Roman" w:eastAsia="Times New Roman" w:hAnsi="Times New Roman" w:cs="Times New Roman"/>
          <w:kern w:val="0"/>
          <w14:ligatures w14:val="none"/>
        </w:rPr>
      </w:pPr>
      <w:r w:rsidRPr="00440544">
        <w:rPr>
          <w:rFonts w:ascii="Times New Roman" w:eastAsia="Times New Roman" w:hAnsi="Times New Roman" w:cs="Times New Roman"/>
          <w:kern w:val="0"/>
          <w14:ligatures w14:val="none"/>
        </w:rPr>
        <w:t>Komisija attiecībā uz Pretendentu, kuram būtu piešķiramas līguma slēgšanas tiesības, pārbauda tā atbilstību Starptautisko un Latvijas Republikas nacionālo sankciju likuma prasībām.</w:t>
      </w:r>
    </w:p>
    <w:p w14:paraId="06B3DF1E" w14:textId="77777777" w:rsidR="00111658" w:rsidRPr="00440544" w:rsidRDefault="00111658" w:rsidP="00111658">
      <w:pPr>
        <w:spacing w:after="0" w:line="240" w:lineRule="auto"/>
        <w:ind w:left="709"/>
        <w:jc w:val="both"/>
        <w:outlineLvl w:val="0"/>
        <w:rPr>
          <w:rFonts w:ascii="Times New Roman" w:eastAsia="Times New Roman" w:hAnsi="Times New Roman" w:cs="Times New Roman"/>
          <w:kern w:val="0"/>
          <w14:ligatures w14:val="none"/>
        </w:rPr>
      </w:pPr>
    </w:p>
    <w:p w14:paraId="6D13C15F" w14:textId="13459367" w:rsidR="00111658" w:rsidRPr="00B773F4" w:rsidRDefault="00111658" w:rsidP="00111658">
      <w:pPr>
        <w:pStyle w:val="BodyText2"/>
        <w:numPr>
          <w:ilvl w:val="0"/>
          <w:numId w:val="9"/>
        </w:numPr>
        <w:rPr>
          <w:rFonts w:ascii="Times New Roman" w:hAnsi="Times New Roman"/>
          <w:b/>
          <w:szCs w:val="24"/>
        </w:rPr>
      </w:pPr>
      <w:r w:rsidRPr="00B773F4">
        <w:rPr>
          <w:rFonts w:ascii="Times New Roman" w:hAnsi="Times New Roman"/>
          <w:b/>
          <w:szCs w:val="24"/>
        </w:rPr>
        <w:t>Piedāvājuma izvēles kritērijs</w:t>
      </w:r>
    </w:p>
    <w:p w14:paraId="022A2B66" w14:textId="6897E5C0" w:rsidR="00111658" w:rsidRDefault="00111658" w:rsidP="00111658">
      <w:pPr>
        <w:numPr>
          <w:ilvl w:val="1"/>
          <w:numId w:val="9"/>
        </w:numPr>
        <w:tabs>
          <w:tab w:val="num" w:pos="862"/>
        </w:tabs>
        <w:spacing w:before="120" w:after="0" w:line="240" w:lineRule="auto"/>
        <w:ind w:left="709" w:hanging="709"/>
        <w:contextualSpacing/>
        <w:jc w:val="both"/>
        <w:rPr>
          <w:rFonts w:ascii="Times New Roman" w:hAnsi="Times New Roman"/>
        </w:rPr>
      </w:pPr>
      <w:r w:rsidRPr="00B773F4">
        <w:rPr>
          <w:rFonts w:ascii="Times New Roman" w:hAnsi="Times New Roman"/>
        </w:rPr>
        <w:t xml:space="preserve">Piedāvājuma izvēles kritērijs </w:t>
      </w:r>
      <w:r>
        <w:rPr>
          <w:rFonts w:ascii="Times New Roman" w:hAnsi="Times New Roman"/>
        </w:rPr>
        <w:t xml:space="preserve">abās iepirkuma daļās </w:t>
      </w:r>
      <w:r w:rsidRPr="00B773F4">
        <w:rPr>
          <w:rFonts w:ascii="Times New Roman" w:hAnsi="Times New Roman"/>
        </w:rPr>
        <w:t>ir zemākā cena.</w:t>
      </w:r>
    </w:p>
    <w:p w14:paraId="3FE4B535" w14:textId="2E810C44" w:rsidR="00111658" w:rsidRDefault="00111658" w:rsidP="00111658">
      <w:pPr>
        <w:numPr>
          <w:ilvl w:val="1"/>
          <w:numId w:val="9"/>
        </w:numPr>
        <w:tabs>
          <w:tab w:val="num" w:pos="862"/>
        </w:tabs>
        <w:spacing w:before="120" w:after="0" w:line="240" w:lineRule="auto"/>
        <w:ind w:left="709" w:hanging="709"/>
        <w:contextualSpacing/>
        <w:jc w:val="both"/>
        <w:rPr>
          <w:rFonts w:ascii="Times New Roman" w:hAnsi="Times New Roman"/>
        </w:rPr>
      </w:pPr>
      <w:r w:rsidRPr="00111658">
        <w:rPr>
          <w:rFonts w:ascii="Times New Roman" w:hAnsi="Times New Roman"/>
        </w:rPr>
        <w:t xml:space="preserve">Par iepirkuma procedūras uzvarētāju </w:t>
      </w:r>
      <w:r w:rsidR="00196BD9">
        <w:rPr>
          <w:rFonts w:ascii="Times New Roman" w:hAnsi="Times New Roman"/>
        </w:rPr>
        <w:t>katrā iepirkuma daļā</w:t>
      </w:r>
      <w:r>
        <w:rPr>
          <w:rFonts w:ascii="Times New Roman" w:hAnsi="Times New Roman"/>
        </w:rPr>
        <w:t xml:space="preserve"> </w:t>
      </w:r>
      <w:r w:rsidRPr="00111658">
        <w:rPr>
          <w:rFonts w:ascii="Times New Roman" w:hAnsi="Times New Roman"/>
        </w:rPr>
        <w:t>Pasūtītājs atzīs pretendentu, kurš būs iesniedzis nolikuma prasībām atbilstošu piedāvājumu ar zemāko kopējo apdrošināšanas prēmiju 1 (viena) gada apdrošināšanas periodam.</w:t>
      </w:r>
    </w:p>
    <w:p w14:paraId="4F162012" w14:textId="127C26AF" w:rsidR="00111658" w:rsidRDefault="00111658" w:rsidP="00111658">
      <w:pPr>
        <w:numPr>
          <w:ilvl w:val="1"/>
          <w:numId w:val="9"/>
        </w:numPr>
        <w:tabs>
          <w:tab w:val="num" w:pos="862"/>
        </w:tabs>
        <w:spacing w:before="120" w:after="0" w:line="240" w:lineRule="auto"/>
        <w:ind w:left="709" w:hanging="709"/>
        <w:contextualSpacing/>
        <w:jc w:val="both"/>
        <w:rPr>
          <w:rFonts w:ascii="Times New Roman" w:hAnsi="Times New Roman"/>
        </w:rPr>
      </w:pPr>
      <w:r w:rsidRPr="00111658">
        <w:rPr>
          <w:rFonts w:ascii="Times New Roman" w:hAnsi="Times New Roman"/>
        </w:rPr>
        <w:t>Gadījumā, ja vairāki pretendenti iesnieguši vienādu apdrošināšanas prēmiju 1 (viena) gada apdrošināšanas periodam, iepirkuma komisija izvēlas to pretendentu, kurš ir veicis lielākus nodokļu maksājumus valsts kopbudžetā pēdējā gadā, par kuru likumā noteiktajā kārtībā ir iesniegts gada pārskats.</w:t>
      </w:r>
    </w:p>
    <w:p w14:paraId="5B12A468" w14:textId="77777777" w:rsidR="00196BD9" w:rsidRPr="00111658" w:rsidRDefault="00196BD9" w:rsidP="00196BD9">
      <w:pPr>
        <w:tabs>
          <w:tab w:val="num" w:pos="862"/>
        </w:tabs>
        <w:spacing w:before="120" w:after="0" w:line="240" w:lineRule="auto"/>
        <w:ind w:left="709"/>
        <w:contextualSpacing/>
        <w:jc w:val="both"/>
        <w:rPr>
          <w:rFonts w:ascii="Times New Roman" w:hAnsi="Times New Roman"/>
        </w:rPr>
      </w:pPr>
    </w:p>
    <w:p w14:paraId="313C7FED" w14:textId="7DC4FC23" w:rsidR="00196BD9" w:rsidRPr="00B773F4" w:rsidRDefault="00196BD9" w:rsidP="00196BD9">
      <w:pPr>
        <w:pStyle w:val="BodyText2"/>
        <w:numPr>
          <w:ilvl w:val="0"/>
          <w:numId w:val="9"/>
        </w:numPr>
        <w:rPr>
          <w:rFonts w:ascii="Times New Roman" w:hAnsi="Times New Roman"/>
          <w:b/>
          <w:szCs w:val="24"/>
        </w:rPr>
      </w:pPr>
      <w:r w:rsidRPr="00B773F4">
        <w:rPr>
          <w:rFonts w:ascii="Times New Roman" w:hAnsi="Times New Roman"/>
          <w:b/>
          <w:szCs w:val="24"/>
        </w:rPr>
        <w:t>Lēmumu pieņemšanas kārtība un pretendentu informēšana</w:t>
      </w:r>
    </w:p>
    <w:p w14:paraId="4EAA7FEA" w14:textId="77777777" w:rsidR="00196BD9" w:rsidRDefault="00196BD9" w:rsidP="00196BD9">
      <w:pPr>
        <w:pStyle w:val="BodyText2"/>
        <w:numPr>
          <w:ilvl w:val="1"/>
          <w:numId w:val="9"/>
        </w:numPr>
        <w:ind w:left="709" w:hanging="709"/>
        <w:rPr>
          <w:rFonts w:ascii="Times New Roman" w:hAnsi="Times New Roman"/>
          <w:szCs w:val="24"/>
        </w:rPr>
      </w:pPr>
      <w:r w:rsidRPr="00B773F4">
        <w:rPr>
          <w:rFonts w:ascii="Times New Roman" w:hAnsi="Times New Roman"/>
          <w:szCs w:val="24"/>
        </w:rPr>
        <w:t>Komisija lēmumus pieņem sēdēs. Komisija ir lemttiesīga, ja tās sēdē piedalās vismaz divas trešdaļas Komisijas locekļu, bet ne mazāk kā trīs locekļi.</w:t>
      </w:r>
    </w:p>
    <w:p w14:paraId="75F5E85D" w14:textId="77777777" w:rsidR="00196BD9" w:rsidRDefault="00196BD9" w:rsidP="00196BD9">
      <w:pPr>
        <w:pStyle w:val="BodyText2"/>
        <w:numPr>
          <w:ilvl w:val="1"/>
          <w:numId w:val="9"/>
        </w:numPr>
        <w:ind w:left="709" w:hanging="709"/>
        <w:rPr>
          <w:rFonts w:ascii="Times New Roman" w:hAnsi="Times New Roman"/>
          <w:szCs w:val="24"/>
        </w:rPr>
      </w:pPr>
      <w:r w:rsidRPr="00196BD9">
        <w:rPr>
          <w:rFonts w:ascii="Times New Roman" w:hAnsi="Times New Roman"/>
          <w:szCs w:val="24"/>
        </w:rPr>
        <w:t>Komisija lēmumu par iepirkuma procedūras rezultātiem pieņem ar balsu vairākumu. Ja iepirkuma komisijas locekļu balsis sadalās vienādi, izšķirošā ir komisijas priekšsēdētāja balss. Komisijas loceklis nevar atturēties no lēmuma pieņemšanas.</w:t>
      </w:r>
    </w:p>
    <w:p w14:paraId="14FE5D69" w14:textId="77777777" w:rsidR="00196BD9" w:rsidRDefault="00196BD9" w:rsidP="00196BD9">
      <w:pPr>
        <w:pStyle w:val="BodyText2"/>
        <w:numPr>
          <w:ilvl w:val="1"/>
          <w:numId w:val="9"/>
        </w:numPr>
        <w:ind w:left="709" w:hanging="709"/>
        <w:rPr>
          <w:rFonts w:ascii="Times New Roman" w:hAnsi="Times New Roman"/>
          <w:szCs w:val="24"/>
        </w:rPr>
      </w:pPr>
      <w:r w:rsidRPr="00196BD9">
        <w:rPr>
          <w:rFonts w:ascii="Times New Roman" w:hAnsi="Times New Roman"/>
          <w:szCs w:val="24"/>
        </w:rPr>
        <w:t>Lēmumu par iepirkumu procedūras rezultātiem pieņem komisija saskaņā ar nolikuma 21.punktā noteikto piedāvājumu izvēles kritēriju.</w:t>
      </w:r>
    </w:p>
    <w:p w14:paraId="411E705D" w14:textId="37B4250E" w:rsidR="00196BD9" w:rsidRPr="00196BD9" w:rsidRDefault="00196BD9" w:rsidP="00196BD9">
      <w:pPr>
        <w:pStyle w:val="BodyText2"/>
        <w:numPr>
          <w:ilvl w:val="1"/>
          <w:numId w:val="9"/>
        </w:numPr>
        <w:ind w:left="709" w:hanging="709"/>
        <w:rPr>
          <w:rFonts w:ascii="Times New Roman" w:hAnsi="Times New Roman"/>
          <w:szCs w:val="24"/>
        </w:rPr>
      </w:pPr>
      <w:r w:rsidRPr="00196BD9">
        <w:rPr>
          <w:rFonts w:ascii="Times New Roman" w:hAnsi="Times New Roman"/>
          <w:szCs w:val="24"/>
        </w:rPr>
        <w:t>Komisija var jebkurā brīdī pārtraukt iepirkuma procedūru, ja tam ir objektīvs iemesls.</w:t>
      </w:r>
    </w:p>
    <w:p w14:paraId="47C9640B" w14:textId="77777777" w:rsidR="00196BD9" w:rsidRPr="00B773F4" w:rsidRDefault="00196BD9" w:rsidP="00196BD9">
      <w:pPr>
        <w:pStyle w:val="BodyText2"/>
        <w:tabs>
          <w:tab w:val="clear" w:pos="0"/>
        </w:tabs>
        <w:ind w:left="720"/>
        <w:rPr>
          <w:rFonts w:ascii="Times New Roman" w:hAnsi="Times New Roman"/>
          <w:szCs w:val="24"/>
        </w:rPr>
      </w:pPr>
      <w:r w:rsidRPr="00B773F4">
        <w:rPr>
          <w:rFonts w:ascii="Times New Roman" w:hAnsi="Times New Roman"/>
          <w:szCs w:val="24"/>
        </w:rPr>
        <w:t xml:space="preserve">Pēc lēmuma pieņemšanas visi pretendenti triju darba dienu laikā tiek informēti par pieņemto lēmumu iepirkuma procedūrā, informāciju nosūtot pa pastu, faksu vai elektroniski, izmantojot </w:t>
      </w:r>
      <w:r w:rsidRPr="00B773F4">
        <w:rPr>
          <w:rFonts w:ascii="Times New Roman" w:hAnsi="Times New Roman"/>
          <w:szCs w:val="24"/>
        </w:rPr>
        <w:lastRenderedPageBreak/>
        <w:t>drošu elektronisko parakstu vai pievienojot elektroniskajam pastam skenētu dokumentu, vai nododot personīgi.</w:t>
      </w:r>
    </w:p>
    <w:p w14:paraId="140FE60C" w14:textId="77777777" w:rsidR="00196BD9" w:rsidRPr="00B773F4" w:rsidRDefault="00196BD9" w:rsidP="00196BD9">
      <w:pPr>
        <w:pStyle w:val="BodyText2"/>
        <w:tabs>
          <w:tab w:val="clear" w:pos="0"/>
        </w:tabs>
        <w:ind w:left="720"/>
        <w:rPr>
          <w:rFonts w:ascii="Times New Roman" w:hAnsi="Times New Roman"/>
          <w:szCs w:val="24"/>
          <w:lang w:eastAsia="lv-LV"/>
        </w:rPr>
      </w:pPr>
    </w:p>
    <w:p w14:paraId="40F90AFD" w14:textId="78229A55" w:rsidR="00196BD9" w:rsidRPr="00B773F4" w:rsidRDefault="00196BD9" w:rsidP="00196BD9">
      <w:pPr>
        <w:pStyle w:val="BodyText2"/>
        <w:numPr>
          <w:ilvl w:val="0"/>
          <w:numId w:val="9"/>
        </w:numPr>
        <w:rPr>
          <w:rFonts w:ascii="Times New Roman" w:hAnsi="Times New Roman"/>
          <w:b/>
          <w:szCs w:val="24"/>
        </w:rPr>
      </w:pPr>
      <w:r w:rsidRPr="00B773F4">
        <w:rPr>
          <w:rFonts w:ascii="Times New Roman" w:hAnsi="Times New Roman"/>
          <w:b/>
          <w:szCs w:val="24"/>
        </w:rPr>
        <w:t>Iepirkuma līguma noslēgšana</w:t>
      </w:r>
    </w:p>
    <w:p w14:paraId="54DBBF61" w14:textId="77777777" w:rsidR="00281420" w:rsidRDefault="00196BD9" w:rsidP="00281420">
      <w:pPr>
        <w:pStyle w:val="BodyText2"/>
        <w:numPr>
          <w:ilvl w:val="1"/>
          <w:numId w:val="9"/>
        </w:numPr>
        <w:ind w:left="567" w:hanging="567"/>
        <w:rPr>
          <w:rFonts w:ascii="Times New Roman" w:hAnsi="Times New Roman"/>
          <w:szCs w:val="24"/>
        </w:rPr>
      </w:pPr>
      <w:r w:rsidRPr="00B773F4">
        <w:rPr>
          <w:rFonts w:ascii="Times New Roman" w:hAnsi="Times New Roman"/>
          <w:szCs w:val="24"/>
        </w:rPr>
        <w:t xml:space="preserve">Komisijas lēmums un paziņojums par iepirkuma procedūras uzvarētāju, ar kuru tiks slēgts iepirkuma līgums, ir pamats iepirkuma līguma sagatavošanai. </w:t>
      </w:r>
      <w:r w:rsidR="004958D9" w:rsidRPr="004958D9">
        <w:rPr>
          <w:rFonts w:ascii="Times New Roman" w:hAnsi="Times New Roman"/>
          <w:szCs w:val="24"/>
        </w:rPr>
        <w:t xml:space="preserve">Līgums tiek slēgts par katru iepirkuma daļu atsevišķi uz pretendenta piedāvājuma pamata atbilstoši līguma projektam, kas pievienots nolikumam kā </w:t>
      </w:r>
      <w:r w:rsidR="004958D9">
        <w:rPr>
          <w:rFonts w:ascii="Times New Roman" w:hAnsi="Times New Roman"/>
          <w:szCs w:val="24"/>
        </w:rPr>
        <w:t>4</w:t>
      </w:r>
      <w:r w:rsidR="004958D9" w:rsidRPr="004958D9">
        <w:rPr>
          <w:rFonts w:ascii="Times New Roman" w:hAnsi="Times New Roman"/>
          <w:szCs w:val="24"/>
        </w:rPr>
        <w:t xml:space="preserve">.pielikums, izņemot gadījumu, ja </w:t>
      </w:r>
      <w:r w:rsidR="004958D9">
        <w:rPr>
          <w:rFonts w:ascii="Times New Roman" w:hAnsi="Times New Roman"/>
          <w:szCs w:val="24"/>
        </w:rPr>
        <w:t>abās</w:t>
      </w:r>
      <w:r w:rsidR="004958D9" w:rsidRPr="004958D9">
        <w:rPr>
          <w:rFonts w:ascii="Times New Roman" w:hAnsi="Times New Roman"/>
          <w:szCs w:val="24"/>
        </w:rPr>
        <w:t xml:space="preserve"> iepirkuma daļās līguma slēgšanas tiesības iegūst viens un tas pats pretendents.</w:t>
      </w:r>
    </w:p>
    <w:p w14:paraId="06699B65" w14:textId="50B1ECF1" w:rsidR="00281420" w:rsidRPr="00281420" w:rsidRDefault="00281420" w:rsidP="00281420">
      <w:pPr>
        <w:pStyle w:val="BodyText2"/>
        <w:numPr>
          <w:ilvl w:val="1"/>
          <w:numId w:val="9"/>
        </w:numPr>
        <w:ind w:left="567" w:hanging="567"/>
        <w:rPr>
          <w:rFonts w:ascii="Times New Roman" w:hAnsi="Times New Roman"/>
          <w:szCs w:val="24"/>
        </w:rPr>
      </w:pPr>
      <w:r w:rsidRPr="00281420">
        <w:rPr>
          <w:rFonts w:ascii="Times New Roman" w:hAnsi="Times New Roman"/>
          <w:bCs/>
        </w:rPr>
        <w:t>Ja pretendents ir apvienība, apvienības dalībniekiem pirms iepirkuma līgumu noslēgšanas jāizveido personālsabiedrība (pilnsabiedrība), kurai jābūt reģistrētai Latvijas Republikas Uzņēmumu reģistrā vai attiecīgā ārvalsts reģistrā, un jāiesniedz Pasūtītājam personālsabiedrības (pilnsabiedrības) dibināšanas līguma (sabiedrības līgumu) kopija vai jānoslēdz sabiedrības līgums, vienojoties par apvienības dalībnieku atbildības sadalījumu, kurš jāiesniedz Pasūtītājam. Ja personālsabiedrība (pilnsabiedrība) ir reģistrēta attiecīgā ārvalsts reģistrā, jāiesniedz dokuments, kas apliecina minētās reģistrācija esamību. Par personālsabiedrības (pilnsabiedrības) reģistrāciju Latvija Republikas Uzņēmumu reģistrā Pasūtītājs pārliecinās, informāciju iegūstot publiskajā datubāzē.</w:t>
      </w:r>
    </w:p>
    <w:p w14:paraId="1C7B23E5" w14:textId="77777777" w:rsidR="00281420" w:rsidRPr="001643AB" w:rsidRDefault="00281420" w:rsidP="00281420">
      <w:pPr>
        <w:spacing w:after="0" w:line="240" w:lineRule="auto"/>
        <w:ind w:left="567" w:hanging="567"/>
        <w:jc w:val="both"/>
        <w:rPr>
          <w:rFonts w:ascii="Times New Roman" w:eastAsia="Times New Roman" w:hAnsi="Times New Roman" w:cs="Times New Roman"/>
          <w:bCs/>
          <w:kern w:val="0"/>
          <w14:ligatures w14:val="none"/>
        </w:rPr>
      </w:pPr>
      <w:r w:rsidRPr="001643AB">
        <w:rPr>
          <w:rFonts w:ascii="Times New Roman" w:eastAsia="Times New Roman" w:hAnsi="Times New Roman" w:cs="Times New Roman"/>
          <w:bCs/>
          <w:kern w:val="0"/>
          <w14:ligatures w14:val="none"/>
        </w:rPr>
        <w:t>23.3.</w:t>
      </w:r>
      <w:r w:rsidRPr="001643AB">
        <w:rPr>
          <w:rFonts w:ascii="Times New Roman" w:eastAsia="Times New Roman" w:hAnsi="Times New Roman" w:cs="Times New Roman"/>
          <w:bCs/>
          <w:kern w:val="0"/>
          <w14:ligatures w14:val="none"/>
        </w:rPr>
        <w:tab/>
        <w:t>Ja izraudzītais pretendents atsakās slēgt līgumu ar Pasūtītāju vai neparaksta to 5 (piecu) darba dienu laikā pēc līguma saņemšanas (neparakstīšana šādā gadījumā tiek uzskatīta par atsacīšanos slēgt līgumu), Komisija pieņem lēmumu slēgt līgumu ar nākamo pretendentu, kurš iesniedzis nolikumam atbilstošu saimnieciski visizdevīgāko piedāvājumu, vai pārtraukt iepirkumu, neizvēloties nevienu piedāvājumu.</w:t>
      </w:r>
    </w:p>
    <w:p w14:paraId="3B1CD67E" w14:textId="77777777" w:rsidR="00281420" w:rsidRPr="001643AB" w:rsidRDefault="00281420" w:rsidP="00281420">
      <w:pPr>
        <w:spacing w:after="0" w:line="240" w:lineRule="auto"/>
        <w:ind w:left="567" w:hanging="567"/>
        <w:jc w:val="both"/>
        <w:rPr>
          <w:rFonts w:ascii="Times New Roman" w:eastAsia="Times New Roman" w:hAnsi="Times New Roman" w:cs="Times New Roman"/>
          <w:bCs/>
          <w:kern w:val="0"/>
          <w14:ligatures w14:val="none"/>
        </w:rPr>
      </w:pPr>
      <w:r w:rsidRPr="001643AB">
        <w:rPr>
          <w:rFonts w:ascii="Times New Roman" w:eastAsia="Times New Roman" w:hAnsi="Times New Roman" w:cs="Times New Roman"/>
          <w:bCs/>
          <w:kern w:val="0"/>
          <w14:ligatures w14:val="none"/>
        </w:rPr>
        <w:t>23.4.</w:t>
      </w:r>
      <w:r w:rsidRPr="001643AB">
        <w:rPr>
          <w:rFonts w:ascii="Times New Roman" w:eastAsia="Times New Roman" w:hAnsi="Times New Roman" w:cs="Times New Roman"/>
          <w:bCs/>
          <w:kern w:val="0"/>
          <w14:ligatures w14:val="none"/>
        </w:rPr>
        <w:tab/>
        <w:t xml:space="preserve">5 (piecu) darba dienu termiņš pēc pretendenta lūguma var tikt pagarināts, ja izraudzītajam pretendentam nav iespējams ievērot termiņu objektīvu iemeslu dēļ – sakarā ar nolikuma nosacījumu izpildi par personālsabiedrības izveidi (ja izraudzītais pretendents ir apvienība). </w:t>
      </w:r>
    </w:p>
    <w:p w14:paraId="5C5D727E" w14:textId="77777777" w:rsidR="00281420" w:rsidRPr="001643AB" w:rsidRDefault="00281420" w:rsidP="00281420">
      <w:pPr>
        <w:spacing w:after="0" w:line="240" w:lineRule="auto"/>
        <w:ind w:left="567" w:hanging="567"/>
        <w:jc w:val="both"/>
        <w:rPr>
          <w:rFonts w:ascii="Times New Roman" w:eastAsia="Times New Roman" w:hAnsi="Times New Roman" w:cs="Times New Roman"/>
          <w:bCs/>
          <w:kern w:val="0"/>
          <w14:ligatures w14:val="none"/>
        </w:rPr>
      </w:pPr>
      <w:r w:rsidRPr="001643AB">
        <w:rPr>
          <w:rFonts w:ascii="Times New Roman" w:eastAsia="Times New Roman" w:hAnsi="Times New Roman" w:cs="Times New Roman"/>
          <w:bCs/>
          <w:kern w:val="0"/>
          <w14:ligatures w14:val="none"/>
        </w:rPr>
        <w:t>23.5.</w:t>
      </w:r>
      <w:r w:rsidRPr="001643AB">
        <w:rPr>
          <w:rFonts w:ascii="Times New Roman" w:eastAsia="Times New Roman" w:hAnsi="Times New Roman" w:cs="Times New Roman"/>
          <w:bCs/>
          <w:kern w:val="0"/>
          <w14:ligatures w14:val="none"/>
        </w:rPr>
        <w:tab/>
        <w:t>Pirms lēmuma pieņemšanas par līguma noslēgšanu ar nākamo pretendentu, kurš iesniedzis nolikumam atbilstošu saimnieciski visizdevīgāko piedāvājumu (piedāvājumu ar zemāko cenu), Pasūtītājs izvērtē, vai tas nav uzskatāms par vienu tirgus dalībnieku kopā ar sākotnēji izraudzīto pretendentu, kurš atteicās slēgt iepirkuma līgumu ar Pasūtītāju. Ja tiek pieņemts lēmums slēgt līgumu ar nākamo pretendentu, kurš piedāvājis saimnieciski visizdevīgāko piedāvājumu (piedāvājumu ar zemāko cenu), bet tas atsakās slēgt līgumu vai neparaksta to 5 (piecu) darba dienu laikā pēc līguma saņemšanas, Pasūtītājs pieņem lēmumu pārtraukt iepirkumu, neizvēloties nevienu piedāvājumu.</w:t>
      </w:r>
    </w:p>
    <w:p w14:paraId="3154E233" w14:textId="77777777" w:rsidR="00281420" w:rsidRPr="00281420" w:rsidRDefault="00281420" w:rsidP="002D2907">
      <w:pPr>
        <w:pStyle w:val="BodyText2"/>
        <w:tabs>
          <w:tab w:val="clear" w:pos="0"/>
        </w:tabs>
        <w:rPr>
          <w:rFonts w:ascii="Times New Roman" w:hAnsi="Times New Roman"/>
          <w:szCs w:val="24"/>
        </w:rPr>
      </w:pPr>
    </w:p>
    <w:p w14:paraId="685CFDAD" w14:textId="77777777" w:rsidR="00196BD9" w:rsidRPr="00B773F4" w:rsidRDefault="00196BD9" w:rsidP="00196BD9">
      <w:pPr>
        <w:pStyle w:val="BodyText2"/>
        <w:numPr>
          <w:ilvl w:val="0"/>
          <w:numId w:val="9"/>
        </w:numPr>
        <w:rPr>
          <w:rFonts w:ascii="Times New Roman" w:hAnsi="Times New Roman"/>
          <w:b/>
          <w:szCs w:val="24"/>
        </w:rPr>
      </w:pPr>
      <w:r w:rsidRPr="00B773F4">
        <w:rPr>
          <w:rFonts w:ascii="Times New Roman" w:hAnsi="Times New Roman"/>
          <w:b/>
          <w:szCs w:val="24"/>
        </w:rPr>
        <w:t>PIELIKUMI</w:t>
      </w:r>
    </w:p>
    <w:p w14:paraId="164FAEE3" w14:textId="05B900EB" w:rsidR="00196BD9" w:rsidRDefault="00C317ED" w:rsidP="00196BD9">
      <w:pPr>
        <w:pStyle w:val="BodyText2"/>
        <w:tabs>
          <w:tab w:val="clear" w:pos="0"/>
        </w:tabs>
        <w:ind w:left="720"/>
        <w:rPr>
          <w:rFonts w:ascii="Times New Roman" w:hAnsi="Times New Roman"/>
          <w:szCs w:val="24"/>
        </w:rPr>
      </w:pPr>
      <w:r>
        <w:rPr>
          <w:rFonts w:ascii="Times New Roman" w:hAnsi="Times New Roman"/>
          <w:szCs w:val="24"/>
        </w:rPr>
        <w:t>1</w:t>
      </w:r>
      <w:r w:rsidR="00196BD9" w:rsidRPr="00B773F4">
        <w:rPr>
          <w:rFonts w:ascii="Times New Roman" w:hAnsi="Times New Roman"/>
          <w:szCs w:val="24"/>
        </w:rPr>
        <w:t xml:space="preserve">. pielikums – Pieteikuma </w:t>
      </w:r>
      <w:r w:rsidR="006202BB">
        <w:rPr>
          <w:rFonts w:ascii="Times New Roman" w:hAnsi="Times New Roman"/>
          <w:szCs w:val="24"/>
        </w:rPr>
        <w:t>iesniegšanai ieteicamā forma</w:t>
      </w:r>
    </w:p>
    <w:p w14:paraId="1898E52E" w14:textId="045D7F90" w:rsidR="00C317ED" w:rsidRPr="00B773F4" w:rsidRDefault="00C317ED" w:rsidP="00C317ED">
      <w:pPr>
        <w:pStyle w:val="BodyText2"/>
        <w:tabs>
          <w:tab w:val="clear" w:pos="0"/>
        </w:tabs>
        <w:ind w:left="720"/>
        <w:rPr>
          <w:rFonts w:ascii="Times New Roman" w:hAnsi="Times New Roman"/>
          <w:szCs w:val="24"/>
        </w:rPr>
      </w:pPr>
      <w:r>
        <w:rPr>
          <w:rFonts w:ascii="Times New Roman" w:hAnsi="Times New Roman"/>
          <w:szCs w:val="24"/>
        </w:rPr>
        <w:t>2</w:t>
      </w:r>
      <w:r w:rsidRPr="00B773F4">
        <w:rPr>
          <w:rFonts w:ascii="Times New Roman" w:hAnsi="Times New Roman"/>
          <w:szCs w:val="24"/>
        </w:rPr>
        <w:t xml:space="preserve">. pielikums – Tehniskā specifikācija </w:t>
      </w:r>
    </w:p>
    <w:p w14:paraId="09F4EBB2" w14:textId="11F370B6" w:rsidR="00196BD9" w:rsidRPr="00B773F4" w:rsidRDefault="00196BD9" w:rsidP="00196BD9">
      <w:pPr>
        <w:pStyle w:val="BodyText2"/>
        <w:tabs>
          <w:tab w:val="clear" w:pos="0"/>
        </w:tabs>
        <w:ind w:left="720"/>
        <w:rPr>
          <w:rFonts w:ascii="Times New Roman" w:hAnsi="Times New Roman"/>
          <w:szCs w:val="24"/>
        </w:rPr>
      </w:pPr>
      <w:r w:rsidRPr="00B773F4">
        <w:rPr>
          <w:rFonts w:ascii="Times New Roman" w:hAnsi="Times New Roman"/>
          <w:szCs w:val="24"/>
        </w:rPr>
        <w:t>3.</w:t>
      </w:r>
      <w:r w:rsidR="00C317ED">
        <w:rPr>
          <w:rFonts w:ascii="Times New Roman" w:hAnsi="Times New Roman"/>
          <w:szCs w:val="24"/>
        </w:rPr>
        <w:t xml:space="preserve"> </w:t>
      </w:r>
      <w:r w:rsidRPr="00B773F4">
        <w:rPr>
          <w:rFonts w:ascii="Times New Roman" w:hAnsi="Times New Roman"/>
          <w:szCs w:val="24"/>
        </w:rPr>
        <w:t>pielikums – Finanšu piedāvājuma forma</w:t>
      </w:r>
    </w:p>
    <w:p w14:paraId="1402CC1B" w14:textId="4337AED7" w:rsidR="00196BD9" w:rsidRDefault="00196BD9" w:rsidP="00196BD9">
      <w:pPr>
        <w:pStyle w:val="BodyText2"/>
        <w:tabs>
          <w:tab w:val="clear" w:pos="0"/>
        </w:tabs>
        <w:ind w:left="720"/>
        <w:rPr>
          <w:rFonts w:ascii="Times New Roman" w:hAnsi="Times New Roman"/>
          <w:szCs w:val="24"/>
        </w:rPr>
      </w:pPr>
      <w:r w:rsidRPr="00B773F4">
        <w:rPr>
          <w:rFonts w:ascii="Times New Roman" w:hAnsi="Times New Roman"/>
          <w:szCs w:val="24"/>
        </w:rPr>
        <w:t>4.</w:t>
      </w:r>
      <w:r w:rsidR="00C317ED">
        <w:rPr>
          <w:rFonts w:ascii="Times New Roman" w:hAnsi="Times New Roman"/>
          <w:szCs w:val="24"/>
        </w:rPr>
        <w:t xml:space="preserve"> </w:t>
      </w:r>
      <w:r w:rsidRPr="00B773F4">
        <w:rPr>
          <w:rFonts w:ascii="Times New Roman" w:hAnsi="Times New Roman"/>
          <w:szCs w:val="24"/>
        </w:rPr>
        <w:t>pielikums – Iepirkuma līguma projekts</w:t>
      </w:r>
      <w:bookmarkStart w:id="4" w:name="_Hlk58417400"/>
    </w:p>
    <w:p w14:paraId="4A5CE360" w14:textId="77777777" w:rsidR="00196BD9" w:rsidRDefault="00196BD9" w:rsidP="00196BD9">
      <w:pPr>
        <w:pStyle w:val="BodyText2"/>
        <w:tabs>
          <w:tab w:val="clear" w:pos="0"/>
        </w:tabs>
        <w:ind w:left="720"/>
        <w:rPr>
          <w:rFonts w:ascii="Times New Roman" w:hAnsi="Times New Roman"/>
          <w:szCs w:val="24"/>
        </w:rPr>
      </w:pPr>
    </w:p>
    <w:p w14:paraId="688BC339" w14:textId="77777777" w:rsidR="00196BD9" w:rsidRPr="00B773F4" w:rsidRDefault="00196BD9" w:rsidP="00A275D9">
      <w:pPr>
        <w:spacing w:after="0" w:line="240" w:lineRule="auto"/>
        <w:ind w:left="-709"/>
        <w:jc w:val="right"/>
        <w:rPr>
          <w:rFonts w:ascii="Times New Roman" w:hAnsi="Times New Roman"/>
        </w:rPr>
      </w:pPr>
      <w:r w:rsidRPr="00B773F4">
        <w:rPr>
          <w:rFonts w:ascii="Times New Roman" w:hAnsi="Times New Roman"/>
        </w:rPr>
        <w:t xml:space="preserve">RP SIA “Rīgas satiksme” </w:t>
      </w:r>
    </w:p>
    <w:p w14:paraId="54CD4A62" w14:textId="77777777" w:rsidR="00196BD9" w:rsidRPr="00C57175" w:rsidRDefault="00196BD9" w:rsidP="00A275D9">
      <w:pPr>
        <w:spacing w:after="0" w:line="240" w:lineRule="auto"/>
        <w:ind w:left="-709"/>
        <w:jc w:val="right"/>
        <w:rPr>
          <w:rFonts w:ascii="Times New Roman" w:hAnsi="Times New Roman"/>
        </w:rPr>
      </w:pPr>
      <w:r w:rsidRPr="00B773F4">
        <w:rPr>
          <w:rFonts w:ascii="Times New Roman" w:hAnsi="Times New Roman"/>
        </w:rPr>
        <w:t xml:space="preserve">Iepirkumu komisijas priekšsēdētāja </w:t>
      </w:r>
    </w:p>
    <w:p w14:paraId="62AB61EC" w14:textId="1BC9753B" w:rsidR="00196BD9" w:rsidRPr="000968E1" w:rsidRDefault="00196BD9" w:rsidP="00A275D9">
      <w:pPr>
        <w:spacing w:line="240" w:lineRule="auto"/>
        <w:ind w:left="-709"/>
        <w:jc w:val="right"/>
        <w:rPr>
          <w:rFonts w:ascii="Times New Roman" w:hAnsi="Times New Roman"/>
        </w:rPr>
      </w:pPr>
      <w:r w:rsidRPr="00B773F4">
        <w:rPr>
          <w:rFonts w:ascii="Times New Roman" w:hAnsi="Times New Roman"/>
        </w:rPr>
        <w:t xml:space="preserve"> K.Meiberg</w:t>
      </w:r>
      <w:bookmarkEnd w:id="4"/>
      <w:r>
        <w:rPr>
          <w:rFonts w:ascii="Times New Roman" w:hAnsi="Times New Roman"/>
        </w:rPr>
        <w:t>a</w:t>
      </w:r>
    </w:p>
    <w:p w14:paraId="7909C01E" w14:textId="206AAEDA" w:rsidR="002D2907" w:rsidRDefault="002D2907">
      <w:pPr>
        <w:rPr>
          <w:rFonts w:ascii="Times New Roman" w:hAnsi="Times New Roman" w:cs="Times New Roman"/>
        </w:rPr>
      </w:pPr>
      <w:r>
        <w:rPr>
          <w:rFonts w:ascii="Times New Roman" w:hAnsi="Times New Roman" w:cs="Times New Roman"/>
        </w:rPr>
        <w:br w:type="page"/>
      </w:r>
    </w:p>
    <w:p w14:paraId="79324748" w14:textId="77777777" w:rsidR="00C317ED" w:rsidRPr="00C317ED" w:rsidRDefault="00C317ED" w:rsidP="00C317ED">
      <w:pPr>
        <w:spacing w:after="0" w:line="240" w:lineRule="auto"/>
        <w:jc w:val="right"/>
        <w:rPr>
          <w:rFonts w:ascii="Times New Roman" w:eastAsia="Times New Roman" w:hAnsi="Times New Roman" w:cs="Times New Roman"/>
          <w:b/>
          <w:bCs/>
          <w:kern w:val="0"/>
          <w14:ligatures w14:val="none"/>
        </w:rPr>
      </w:pPr>
      <w:r w:rsidRPr="00C317ED">
        <w:rPr>
          <w:rFonts w:ascii="Times New Roman" w:eastAsia="Times New Roman" w:hAnsi="Times New Roman" w:cs="Times New Roman"/>
          <w:b/>
          <w:bCs/>
          <w:kern w:val="0"/>
          <w14:ligatures w14:val="none"/>
        </w:rPr>
        <w:lastRenderedPageBreak/>
        <w:t>1. pielikums</w:t>
      </w:r>
    </w:p>
    <w:p w14:paraId="18E57B49" w14:textId="585E4FC0" w:rsidR="00C317ED" w:rsidRPr="00C317ED" w:rsidRDefault="00B967AC" w:rsidP="00C317ED">
      <w:pPr>
        <w:spacing w:after="0" w:line="240" w:lineRule="auto"/>
        <w:ind w:left="644"/>
        <w:jc w:val="righ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w:t>
      </w:r>
      <w:r w:rsidR="00C317ED" w:rsidRPr="00C317ED">
        <w:rPr>
          <w:rFonts w:ascii="Times New Roman" w:eastAsia="Times New Roman" w:hAnsi="Times New Roman" w:cs="Times New Roman"/>
          <w:kern w:val="0"/>
          <w14:ligatures w14:val="none"/>
        </w:rPr>
        <w:t>epirkuma procedūras nolikumam</w:t>
      </w:r>
    </w:p>
    <w:p w14:paraId="36B7692D" w14:textId="05681F95" w:rsidR="00C317ED" w:rsidRPr="00B967AC" w:rsidRDefault="00C317ED" w:rsidP="00C317ED">
      <w:pPr>
        <w:spacing w:after="0" w:line="240" w:lineRule="auto"/>
        <w:ind w:left="644"/>
        <w:jc w:val="right"/>
        <w:rPr>
          <w:rFonts w:ascii="Times New Roman" w:eastAsia="Times New Roman" w:hAnsi="Times New Roman" w:cs="Times New Roman"/>
          <w:b/>
          <w:bCs/>
          <w:kern w:val="0"/>
          <w14:ligatures w14:val="none"/>
        </w:rPr>
      </w:pPr>
      <w:r w:rsidRPr="00B967AC">
        <w:rPr>
          <w:rFonts w:ascii="Times New Roman" w:eastAsia="Times New Roman" w:hAnsi="Times New Roman" w:cs="Times New Roman"/>
          <w:b/>
          <w:bCs/>
          <w:kern w:val="0"/>
          <w14:ligatures w14:val="none"/>
        </w:rPr>
        <w:t>“RP SIA “Rīgas satiksme” kustama un nekustama īpašuma apdrošināšana”</w:t>
      </w:r>
    </w:p>
    <w:p w14:paraId="37C29BDD" w14:textId="5648C982" w:rsidR="00A33A55" w:rsidRDefault="00C317ED" w:rsidP="00C317ED">
      <w:pPr>
        <w:spacing w:line="240" w:lineRule="auto"/>
        <w:jc w:val="right"/>
        <w:rPr>
          <w:rFonts w:ascii="Times New Roman" w:eastAsia="Times New Roman" w:hAnsi="Times New Roman" w:cs="Times New Roman"/>
          <w:kern w:val="0"/>
          <w:sz w:val="22"/>
          <w:szCs w:val="22"/>
          <w14:ligatures w14:val="none"/>
        </w:rPr>
      </w:pPr>
      <w:r w:rsidRPr="00C317ED">
        <w:rPr>
          <w:rFonts w:ascii="Times New Roman" w:eastAsia="Times New Roman" w:hAnsi="Times New Roman" w:cs="Times New Roman"/>
          <w:kern w:val="0"/>
          <w:sz w:val="22"/>
          <w:szCs w:val="22"/>
          <w14:ligatures w14:val="none"/>
        </w:rPr>
        <w:t>identifikācijas Nr. RS/202</w:t>
      </w:r>
      <w:r>
        <w:rPr>
          <w:rFonts w:ascii="Times New Roman" w:eastAsia="Times New Roman" w:hAnsi="Times New Roman" w:cs="Times New Roman"/>
          <w:kern w:val="0"/>
          <w:sz w:val="22"/>
          <w:szCs w:val="22"/>
          <w14:ligatures w14:val="none"/>
        </w:rPr>
        <w:t>6/</w:t>
      </w:r>
      <w:r w:rsidR="00A81192">
        <w:rPr>
          <w:rFonts w:ascii="Times New Roman" w:eastAsia="Times New Roman" w:hAnsi="Times New Roman" w:cs="Times New Roman"/>
          <w:kern w:val="0"/>
          <w:sz w:val="22"/>
          <w:szCs w:val="22"/>
          <w14:ligatures w14:val="none"/>
        </w:rPr>
        <w:t>69</w:t>
      </w:r>
    </w:p>
    <w:p w14:paraId="7C5777F3" w14:textId="77777777" w:rsidR="00E7247B" w:rsidRDefault="00E7247B" w:rsidP="00C317ED">
      <w:pPr>
        <w:spacing w:line="240" w:lineRule="auto"/>
        <w:jc w:val="right"/>
        <w:rPr>
          <w:rFonts w:ascii="Times New Roman" w:eastAsia="Times New Roman" w:hAnsi="Times New Roman" w:cs="Times New Roman"/>
          <w:kern w:val="0"/>
          <w:sz w:val="22"/>
          <w:szCs w:val="22"/>
          <w14:ligatures w14:val="none"/>
        </w:rPr>
      </w:pPr>
    </w:p>
    <w:p w14:paraId="5DF0D9C4" w14:textId="77777777" w:rsidR="006202BB" w:rsidRPr="00F764A1" w:rsidRDefault="006202BB" w:rsidP="006202BB">
      <w:pPr>
        <w:spacing w:after="0" w:line="259" w:lineRule="auto"/>
        <w:jc w:val="center"/>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PIETEIKUMA IESNIEGŠANAI IETEICAMĀ FORMA</w:t>
      </w:r>
      <w:r w:rsidRPr="00F764A1">
        <w:rPr>
          <w:rFonts w:ascii="Times New Roman" w:eastAsia="Calibri" w:hAnsi="Times New Roman" w:cs="Times New Roman"/>
          <w:b/>
          <w:kern w:val="0"/>
          <w14:ligatures w14:val="none"/>
        </w:rPr>
        <w:br/>
      </w:r>
      <w:r w:rsidRPr="00F764A1">
        <w:rPr>
          <w:rFonts w:ascii="Times New Roman" w:eastAsia="Calibri" w:hAnsi="Times New Roman" w:cs="Times New Roman"/>
          <w:i/>
          <w:kern w:val="0"/>
          <w14:ligatures w14:val="none"/>
        </w:rPr>
        <w:t>(uz pretendenta veidlapas)</w:t>
      </w:r>
    </w:p>
    <w:p w14:paraId="7BDF2857" w14:textId="77777777" w:rsidR="006202BB" w:rsidRPr="00F764A1" w:rsidRDefault="006202BB" w:rsidP="006202BB">
      <w:pPr>
        <w:spacing w:after="0" w:line="259" w:lineRule="auto"/>
        <w:jc w:val="center"/>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Pieteikums par piedalīšanos iepirkuma procedūrā</w:t>
      </w:r>
    </w:p>
    <w:p w14:paraId="3B1B8046" w14:textId="53C2CE72" w:rsidR="006202BB" w:rsidRPr="00F764A1" w:rsidRDefault="006202BB" w:rsidP="006202BB">
      <w:pPr>
        <w:spacing w:after="0" w:line="259" w:lineRule="auto"/>
        <w:jc w:val="center"/>
        <w:rPr>
          <w:rFonts w:ascii="Times New Roman" w:eastAsia="Times New Roman" w:hAnsi="Times New Roman" w:cs="Times New Roman"/>
          <w:b/>
          <w:kern w:val="0"/>
          <w14:ligatures w14:val="none"/>
        </w:rPr>
      </w:pPr>
      <w:r w:rsidRPr="00F764A1">
        <w:rPr>
          <w:rFonts w:ascii="Times New Roman" w:eastAsia="Times New Roman" w:hAnsi="Times New Roman" w:cs="Times New Roman"/>
          <w:b/>
          <w:kern w:val="0"/>
          <w14:ligatures w14:val="none"/>
        </w:rPr>
        <w:t>“</w:t>
      </w:r>
      <w:r w:rsidR="0015560F" w:rsidRPr="00C317ED">
        <w:rPr>
          <w:rFonts w:ascii="Times New Roman" w:eastAsia="Times New Roman" w:hAnsi="Times New Roman" w:cs="Times New Roman"/>
          <w:kern w:val="0"/>
          <w14:ligatures w14:val="none"/>
        </w:rPr>
        <w:t xml:space="preserve">RP SIA </w:t>
      </w:r>
      <w:r w:rsidR="0015560F">
        <w:rPr>
          <w:rFonts w:ascii="Times New Roman" w:eastAsia="Times New Roman" w:hAnsi="Times New Roman" w:cs="Times New Roman"/>
          <w:kern w:val="0"/>
          <w14:ligatures w14:val="none"/>
        </w:rPr>
        <w:t>“</w:t>
      </w:r>
      <w:r w:rsidR="0015560F" w:rsidRPr="00C317ED">
        <w:rPr>
          <w:rFonts w:ascii="Times New Roman" w:eastAsia="Times New Roman" w:hAnsi="Times New Roman" w:cs="Times New Roman"/>
          <w:kern w:val="0"/>
          <w14:ligatures w14:val="none"/>
        </w:rPr>
        <w:t>Rīgas satiksme” kustama un nekustama īpašuma apdrošināšana</w:t>
      </w:r>
      <w:r w:rsidRPr="00F764A1">
        <w:rPr>
          <w:rFonts w:ascii="Times New Roman" w:eastAsia="Times New Roman" w:hAnsi="Times New Roman" w:cs="Times New Roman"/>
          <w:b/>
          <w:kern w:val="0"/>
          <w14:ligatures w14:val="none"/>
        </w:rPr>
        <w:t>”</w:t>
      </w:r>
    </w:p>
    <w:p w14:paraId="2914E236" w14:textId="7F013738" w:rsidR="006202BB" w:rsidRPr="00F764A1" w:rsidRDefault="006202BB" w:rsidP="006202BB">
      <w:pPr>
        <w:spacing w:after="0" w:line="259" w:lineRule="auto"/>
        <w:jc w:val="center"/>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Identifikācijas Nr. RS/202</w:t>
      </w:r>
      <w:r>
        <w:rPr>
          <w:rFonts w:ascii="Times New Roman" w:eastAsia="Calibri" w:hAnsi="Times New Roman" w:cs="Times New Roman"/>
          <w:b/>
          <w:kern w:val="0"/>
          <w14:ligatures w14:val="none"/>
        </w:rPr>
        <w:t>6</w:t>
      </w:r>
      <w:r w:rsidRPr="00F764A1">
        <w:rPr>
          <w:rFonts w:ascii="Times New Roman" w:eastAsia="Calibri" w:hAnsi="Times New Roman" w:cs="Times New Roman"/>
          <w:b/>
          <w:kern w:val="0"/>
          <w14:ligatures w14:val="none"/>
        </w:rPr>
        <w:t>/</w:t>
      </w:r>
      <w:r w:rsidR="00A81192">
        <w:rPr>
          <w:rFonts w:ascii="Times New Roman" w:eastAsia="Calibri" w:hAnsi="Times New Roman" w:cs="Times New Roman"/>
          <w:b/>
          <w:kern w:val="0"/>
          <w14:ligatures w14:val="none"/>
        </w:rPr>
        <w:t>69</w:t>
      </w:r>
    </w:p>
    <w:p w14:paraId="2136F0DC" w14:textId="77777777" w:rsidR="006202BB" w:rsidRPr="00F764A1" w:rsidRDefault="006202BB" w:rsidP="006202BB">
      <w:pPr>
        <w:numPr>
          <w:ilvl w:val="0"/>
          <w:numId w:val="10"/>
        </w:numPr>
        <w:spacing w:after="0" w:line="259" w:lineRule="auto"/>
        <w:contextualSpacing/>
        <w:jc w:val="both"/>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IESNIEDZA</w:t>
      </w:r>
    </w:p>
    <w:tbl>
      <w:tblPr>
        <w:tblStyle w:val="TableGrid11"/>
        <w:tblW w:w="0" w:type="auto"/>
        <w:tblLook w:val="04A0" w:firstRow="1" w:lastRow="0" w:firstColumn="1" w:lastColumn="0" w:noHBand="0" w:noVBand="1"/>
      </w:tblPr>
      <w:tblGrid>
        <w:gridCol w:w="4673"/>
        <w:gridCol w:w="4388"/>
      </w:tblGrid>
      <w:tr w:rsidR="006202BB" w:rsidRPr="00F764A1" w14:paraId="57CFA4E7" w14:textId="77777777" w:rsidTr="00AA4BD1">
        <w:tc>
          <w:tcPr>
            <w:tcW w:w="4673" w:type="dxa"/>
            <w:shd w:val="clear" w:color="auto" w:fill="D9D9D9"/>
          </w:tcPr>
          <w:p w14:paraId="53C2E716" w14:textId="77777777" w:rsidR="006202BB" w:rsidRPr="00F764A1" w:rsidRDefault="006202BB" w:rsidP="00AA4BD1">
            <w:pPr>
              <w:jc w:val="both"/>
              <w:rPr>
                <w:rFonts w:ascii="Times New Roman" w:eastAsia="Calibri" w:hAnsi="Times New Roman" w:cs="Times New Roman"/>
                <w:b/>
              </w:rPr>
            </w:pPr>
            <w:r w:rsidRPr="00F764A1">
              <w:rPr>
                <w:rFonts w:ascii="Times New Roman" w:eastAsia="Calibri" w:hAnsi="Times New Roman" w:cs="Times New Roman"/>
                <w:b/>
              </w:rPr>
              <w:t>Uzņēmuma pilns nosaukums</w:t>
            </w:r>
          </w:p>
        </w:tc>
        <w:tc>
          <w:tcPr>
            <w:tcW w:w="4388" w:type="dxa"/>
            <w:shd w:val="clear" w:color="auto" w:fill="D9D9D9"/>
          </w:tcPr>
          <w:p w14:paraId="7728158C" w14:textId="77777777" w:rsidR="006202BB" w:rsidRPr="00F764A1" w:rsidRDefault="006202BB" w:rsidP="00AA4BD1">
            <w:pPr>
              <w:jc w:val="both"/>
              <w:rPr>
                <w:rFonts w:ascii="Times New Roman" w:eastAsia="Calibri" w:hAnsi="Times New Roman" w:cs="Times New Roman"/>
              </w:rPr>
            </w:pPr>
          </w:p>
        </w:tc>
      </w:tr>
      <w:tr w:rsidR="006202BB" w:rsidRPr="00F764A1" w14:paraId="13CB29BC" w14:textId="77777777" w:rsidTr="00AA4BD1">
        <w:tc>
          <w:tcPr>
            <w:tcW w:w="4673" w:type="dxa"/>
          </w:tcPr>
          <w:p w14:paraId="53F6144C" w14:textId="77777777" w:rsidR="006202BB" w:rsidRPr="00F764A1" w:rsidRDefault="006202BB" w:rsidP="00AA4BD1">
            <w:pPr>
              <w:jc w:val="both"/>
              <w:rPr>
                <w:rFonts w:ascii="Times New Roman" w:eastAsia="Calibri" w:hAnsi="Times New Roman" w:cs="Times New Roman"/>
                <w:b/>
              </w:rPr>
            </w:pPr>
            <w:r w:rsidRPr="00F764A1">
              <w:rPr>
                <w:rFonts w:ascii="Times New Roman" w:eastAsia="Calibri" w:hAnsi="Times New Roman" w:cs="Times New Roman"/>
                <w:b/>
              </w:rPr>
              <w:t>Uzņēmuma reģistrācijas numurs un datums</w:t>
            </w:r>
          </w:p>
        </w:tc>
        <w:tc>
          <w:tcPr>
            <w:tcW w:w="4388" w:type="dxa"/>
          </w:tcPr>
          <w:p w14:paraId="22759468" w14:textId="77777777" w:rsidR="006202BB" w:rsidRPr="00F764A1" w:rsidRDefault="006202BB" w:rsidP="00AA4BD1">
            <w:pPr>
              <w:jc w:val="both"/>
              <w:rPr>
                <w:rFonts w:ascii="Times New Roman" w:eastAsia="Calibri" w:hAnsi="Times New Roman" w:cs="Times New Roman"/>
              </w:rPr>
            </w:pPr>
          </w:p>
        </w:tc>
      </w:tr>
      <w:tr w:rsidR="006202BB" w:rsidRPr="00F764A1" w14:paraId="462D1B04" w14:textId="77777777" w:rsidTr="00AA4BD1">
        <w:tc>
          <w:tcPr>
            <w:tcW w:w="4673" w:type="dxa"/>
          </w:tcPr>
          <w:p w14:paraId="740CBD80" w14:textId="77777777" w:rsidR="006202BB" w:rsidRPr="00F764A1" w:rsidRDefault="006202BB" w:rsidP="00AA4BD1">
            <w:pPr>
              <w:jc w:val="both"/>
              <w:rPr>
                <w:rFonts w:ascii="Times New Roman" w:eastAsia="Calibri" w:hAnsi="Times New Roman" w:cs="Times New Roman"/>
                <w:b/>
              </w:rPr>
            </w:pPr>
            <w:r w:rsidRPr="00F764A1">
              <w:rPr>
                <w:rFonts w:ascii="Times New Roman" w:eastAsia="Calibri" w:hAnsi="Times New Roman" w:cs="Times New Roman"/>
                <w:b/>
              </w:rPr>
              <w:t>Juridiskā adrese</w:t>
            </w:r>
          </w:p>
        </w:tc>
        <w:tc>
          <w:tcPr>
            <w:tcW w:w="4388" w:type="dxa"/>
          </w:tcPr>
          <w:p w14:paraId="27CEDE26" w14:textId="77777777" w:rsidR="006202BB" w:rsidRPr="00F764A1" w:rsidRDefault="006202BB" w:rsidP="00AA4BD1">
            <w:pPr>
              <w:jc w:val="both"/>
              <w:rPr>
                <w:rFonts w:ascii="Times New Roman" w:eastAsia="Calibri" w:hAnsi="Times New Roman" w:cs="Times New Roman"/>
              </w:rPr>
            </w:pPr>
          </w:p>
        </w:tc>
      </w:tr>
      <w:tr w:rsidR="006202BB" w:rsidRPr="00F764A1" w14:paraId="46D07E96" w14:textId="77777777" w:rsidTr="00AA4BD1">
        <w:tc>
          <w:tcPr>
            <w:tcW w:w="4673" w:type="dxa"/>
          </w:tcPr>
          <w:p w14:paraId="4B723FAB" w14:textId="77777777" w:rsidR="006202BB" w:rsidRPr="00F764A1" w:rsidRDefault="006202BB" w:rsidP="00AA4BD1">
            <w:pPr>
              <w:jc w:val="both"/>
              <w:rPr>
                <w:rFonts w:ascii="Times New Roman" w:eastAsia="Calibri" w:hAnsi="Times New Roman" w:cs="Times New Roman"/>
                <w:b/>
              </w:rPr>
            </w:pPr>
            <w:r w:rsidRPr="00F764A1">
              <w:rPr>
                <w:rFonts w:ascii="Times New Roman" w:eastAsia="Calibri" w:hAnsi="Times New Roman" w:cs="Times New Roman"/>
                <w:b/>
              </w:rPr>
              <w:t>Faktiskā adrese</w:t>
            </w:r>
          </w:p>
        </w:tc>
        <w:tc>
          <w:tcPr>
            <w:tcW w:w="4388" w:type="dxa"/>
          </w:tcPr>
          <w:p w14:paraId="79016D71" w14:textId="77777777" w:rsidR="006202BB" w:rsidRPr="00F764A1" w:rsidRDefault="006202BB" w:rsidP="00AA4BD1">
            <w:pPr>
              <w:jc w:val="both"/>
              <w:rPr>
                <w:rFonts w:ascii="Times New Roman" w:eastAsia="Calibri" w:hAnsi="Times New Roman" w:cs="Times New Roman"/>
              </w:rPr>
            </w:pPr>
          </w:p>
        </w:tc>
      </w:tr>
      <w:tr w:rsidR="006202BB" w:rsidRPr="00F764A1" w14:paraId="2F5E167F" w14:textId="77777777" w:rsidTr="00AA4BD1">
        <w:tc>
          <w:tcPr>
            <w:tcW w:w="4673" w:type="dxa"/>
          </w:tcPr>
          <w:p w14:paraId="4795281E" w14:textId="77777777" w:rsidR="006202BB" w:rsidRPr="00F764A1" w:rsidRDefault="006202BB" w:rsidP="00AA4BD1">
            <w:pPr>
              <w:jc w:val="both"/>
              <w:rPr>
                <w:rFonts w:ascii="Times New Roman" w:eastAsia="Calibri" w:hAnsi="Times New Roman" w:cs="Times New Roman"/>
                <w:b/>
              </w:rPr>
            </w:pPr>
            <w:r w:rsidRPr="00F764A1">
              <w:rPr>
                <w:rFonts w:ascii="Times New Roman" w:eastAsia="Calibri" w:hAnsi="Times New Roman" w:cs="Times New Roman"/>
                <w:b/>
              </w:rPr>
              <w:t>Bankas rekvizīti</w:t>
            </w:r>
          </w:p>
        </w:tc>
        <w:tc>
          <w:tcPr>
            <w:tcW w:w="4388" w:type="dxa"/>
          </w:tcPr>
          <w:p w14:paraId="4030E8C1" w14:textId="77777777" w:rsidR="006202BB" w:rsidRPr="00F764A1" w:rsidRDefault="006202BB" w:rsidP="00AA4BD1">
            <w:pPr>
              <w:jc w:val="both"/>
              <w:rPr>
                <w:rFonts w:ascii="Times New Roman" w:eastAsia="Calibri" w:hAnsi="Times New Roman" w:cs="Times New Roman"/>
              </w:rPr>
            </w:pPr>
          </w:p>
        </w:tc>
      </w:tr>
    </w:tbl>
    <w:p w14:paraId="4791CC92" w14:textId="77777777" w:rsidR="006202BB" w:rsidRPr="00F764A1" w:rsidRDefault="006202BB" w:rsidP="006202BB">
      <w:pPr>
        <w:spacing w:after="0" w:line="259" w:lineRule="auto"/>
        <w:ind w:left="720"/>
        <w:contextualSpacing/>
        <w:jc w:val="both"/>
        <w:rPr>
          <w:rFonts w:ascii="Times New Roman" w:eastAsia="Calibri" w:hAnsi="Times New Roman" w:cs="Times New Roman"/>
          <w:b/>
          <w:kern w:val="0"/>
          <w14:ligatures w14:val="none"/>
        </w:rPr>
      </w:pPr>
    </w:p>
    <w:p w14:paraId="3F61CCFD" w14:textId="77777777" w:rsidR="006202BB" w:rsidRPr="00F764A1" w:rsidRDefault="006202BB" w:rsidP="006202BB">
      <w:pPr>
        <w:numPr>
          <w:ilvl w:val="0"/>
          <w:numId w:val="10"/>
        </w:numPr>
        <w:spacing w:after="0" w:line="259" w:lineRule="auto"/>
        <w:contextualSpacing/>
        <w:jc w:val="both"/>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KONTAKTPERSONA</w:t>
      </w:r>
    </w:p>
    <w:tbl>
      <w:tblPr>
        <w:tblStyle w:val="TableGrid11"/>
        <w:tblW w:w="0" w:type="auto"/>
        <w:tblLook w:val="04A0" w:firstRow="1" w:lastRow="0" w:firstColumn="1" w:lastColumn="0" w:noHBand="0" w:noVBand="1"/>
      </w:tblPr>
      <w:tblGrid>
        <w:gridCol w:w="4530"/>
        <w:gridCol w:w="4531"/>
      </w:tblGrid>
      <w:tr w:rsidR="006202BB" w:rsidRPr="00F764A1" w14:paraId="770FDB3A" w14:textId="77777777" w:rsidTr="00AA4BD1">
        <w:tc>
          <w:tcPr>
            <w:tcW w:w="4530" w:type="dxa"/>
            <w:shd w:val="clear" w:color="auto" w:fill="D9D9D9"/>
          </w:tcPr>
          <w:p w14:paraId="2601D87C" w14:textId="77777777" w:rsidR="006202BB" w:rsidRPr="00F764A1" w:rsidRDefault="006202BB" w:rsidP="00AA4BD1">
            <w:pPr>
              <w:jc w:val="both"/>
              <w:rPr>
                <w:rFonts w:ascii="Times New Roman" w:eastAsia="Calibri" w:hAnsi="Times New Roman" w:cs="Times New Roman"/>
                <w:b/>
              </w:rPr>
            </w:pPr>
            <w:r w:rsidRPr="00F764A1">
              <w:rPr>
                <w:rFonts w:ascii="Times New Roman" w:eastAsia="Calibri" w:hAnsi="Times New Roman" w:cs="Times New Roman"/>
                <w:b/>
              </w:rPr>
              <w:t>Vārds, uzvārds</w:t>
            </w:r>
          </w:p>
        </w:tc>
        <w:tc>
          <w:tcPr>
            <w:tcW w:w="4531" w:type="dxa"/>
          </w:tcPr>
          <w:p w14:paraId="2FDAC6F8" w14:textId="77777777" w:rsidR="006202BB" w:rsidRPr="00F764A1" w:rsidRDefault="006202BB" w:rsidP="00AA4BD1">
            <w:pPr>
              <w:jc w:val="both"/>
              <w:rPr>
                <w:rFonts w:ascii="Times New Roman" w:eastAsia="Calibri" w:hAnsi="Times New Roman" w:cs="Times New Roman"/>
                <w:b/>
              </w:rPr>
            </w:pPr>
          </w:p>
        </w:tc>
      </w:tr>
      <w:tr w:rsidR="006202BB" w:rsidRPr="00F764A1" w14:paraId="532C9FB3" w14:textId="77777777" w:rsidTr="00AA4BD1">
        <w:tc>
          <w:tcPr>
            <w:tcW w:w="4530" w:type="dxa"/>
            <w:shd w:val="clear" w:color="auto" w:fill="D9D9D9"/>
          </w:tcPr>
          <w:p w14:paraId="365A36AF" w14:textId="77777777" w:rsidR="006202BB" w:rsidRPr="00F764A1" w:rsidRDefault="006202BB" w:rsidP="00AA4BD1">
            <w:pPr>
              <w:jc w:val="both"/>
              <w:rPr>
                <w:rFonts w:ascii="Times New Roman" w:eastAsia="Calibri" w:hAnsi="Times New Roman" w:cs="Times New Roman"/>
                <w:b/>
              </w:rPr>
            </w:pPr>
            <w:r w:rsidRPr="00F764A1">
              <w:rPr>
                <w:rFonts w:ascii="Times New Roman" w:eastAsia="Calibri" w:hAnsi="Times New Roman" w:cs="Times New Roman"/>
                <w:b/>
              </w:rPr>
              <w:t>Tālr. / Fakss</w:t>
            </w:r>
          </w:p>
        </w:tc>
        <w:tc>
          <w:tcPr>
            <w:tcW w:w="4531" w:type="dxa"/>
          </w:tcPr>
          <w:p w14:paraId="3DF09FBB" w14:textId="77777777" w:rsidR="006202BB" w:rsidRPr="00F764A1" w:rsidRDefault="006202BB" w:rsidP="00AA4BD1">
            <w:pPr>
              <w:jc w:val="both"/>
              <w:rPr>
                <w:rFonts w:ascii="Times New Roman" w:eastAsia="Calibri" w:hAnsi="Times New Roman" w:cs="Times New Roman"/>
                <w:b/>
              </w:rPr>
            </w:pPr>
          </w:p>
        </w:tc>
      </w:tr>
      <w:tr w:rsidR="006202BB" w:rsidRPr="00F764A1" w14:paraId="3F304127" w14:textId="77777777" w:rsidTr="00AA4BD1">
        <w:tc>
          <w:tcPr>
            <w:tcW w:w="4530" w:type="dxa"/>
            <w:shd w:val="clear" w:color="auto" w:fill="D9D9D9"/>
          </w:tcPr>
          <w:p w14:paraId="71F77CE7" w14:textId="77777777" w:rsidR="006202BB" w:rsidRPr="00F764A1" w:rsidRDefault="006202BB" w:rsidP="00AA4BD1">
            <w:pPr>
              <w:jc w:val="both"/>
              <w:rPr>
                <w:rFonts w:ascii="Times New Roman" w:eastAsia="Calibri" w:hAnsi="Times New Roman" w:cs="Times New Roman"/>
                <w:b/>
              </w:rPr>
            </w:pPr>
            <w:r w:rsidRPr="00F764A1">
              <w:rPr>
                <w:rFonts w:ascii="Times New Roman" w:eastAsia="Calibri" w:hAnsi="Times New Roman" w:cs="Times New Roman"/>
                <w:b/>
              </w:rPr>
              <w:t>e-pasta adrese</w:t>
            </w:r>
          </w:p>
        </w:tc>
        <w:tc>
          <w:tcPr>
            <w:tcW w:w="4531" w:type="dxa"/>
          </w:tcPr>
          <w:p w14:paraId="3E7F92D1" w14:textId="77777777" w:rsidR="006202BB" w:rsidRPr="00F764A1" w:rsidRDefault="006202BB" w:rsidP="00AA4BD1">
            <w:pPr>
              <w:jc w:val="both"/>
              <w:rPr>
                <w:rFonts w:ascii="Times New Roman" w:eastAsia="Calibri" w:hAnsi="Times New Roman" w:cs="Times New Roman"/>
                <w:b/>
              </w:rPr>
            </w:pPr>
          </w:p>
        </w:tc>
      </w:tr>
    </w:tbl>
    <w:p w14:paraId="39405E38" w14:textId="77777777" w:rsidR="006202BB" w:rsidRPr="00F764A1" w:rsidRDefault="006202BB" w:rsidP="006202BB">
      <w:pPr>
        <w:spacing w:after="0" w:line="259" w:lineRule="auto"/>
        <w:ind w:left="720"/>
        <w:contextualSpacing/>
        <w:rPr>
          <w:rFonts w:ascii="Times New Roman" w:eastAsia="Calibri" w:hAnsi="Times New Roman" w:cs="Times New Roman"/>
          <w:b/>
          <w:kern w:val="0"/>
          <w14:ligatures w14:val="none"/>
        </w:rPr>
      </w:pPr>
    </w:p>
    <w:p w14:paraId="756B5724" w14:textId="77777777" w:rsidR="006202BB" w:rsidRPr="00F764A1" w:rsidRDefault="006202BB" w:rsidP="006202BB">
      <w:pPr>
        <w:numPr>
          <w:ilvl w:val="0"/>
          <w:numId w:val="10"/>
        </w:numPr>
        <w:spacing w:after="0" w:line="259" w:lineRule="auto"/>
        <w:contextualSpacing/>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PIETEIKUMS</w:t>
      </w:r>
    </w:p>
    <w:p w14:paraId="31FB0740" w14:textId="77777777" w:rsidR="006202BB" w:rsidRPr="00F764A1" w:rsidRDefault="006202BB" w:rsidP="006202BB">
      <w:pPr>
        <w:numPr>
          <w:ilvl w:val="0"/>
          <w:numId w:val="10"/>
        </w:numPr>
        <w:spacing w:after="0" w:line="240" w:lineRule="auto"/>
        <w:jc w:val="both"/>
        <w:rPr>
          <w:rFonts w:ascii="Times New Roman" w:eastAsia="Times New Roman" w:hAnsi="Times New Roman" w:cs="Times New Roman"/>
          <w:kern w:val="0"/>
          <w14:ligatures w14:val="none"/>
        </w:rPr>
      </w:pPr>
      <w:r w:rsidRPr="00F764A1">
        <w:rPr>
          <w:rFonts w:ascii="Times New Roman" w:eastAsia="Times New Roman" w:hAnsi="Times New Roman" w:cs="Times New Roman"/>
          <w:kern w:val="0"/>
          <w14:ligatures w14:val="none"/>
        </w:rPr>
        <w:t>Iepazinušies ar iepirkuma procedūras nolikumu un tā pielikumiem, mēs atbilstoši nolikuma prasībām iesniedzam piedāvājumu iepirkuma procedūrā un apliecinām savu atbilstību iepirkuma procedūras nolikuma prasībām.</w:t>
      </w:r>
    </w:p>
    <w:p w14:paraId="0651EFCE" w14:textId="77777777" w:rsidR="006202BB" w:rsidRPr="00F764A1" w:rsidRDefault="006202BB" w:rsidP="006202BB">
      <w:pPr>
        <w:numPr>
          <w:ilvl w:val="0"/>
          <w:numId w:val="10"/>
        </w:numPr>
        <w:spacing w:after="0" w:line="240" w:lineRule="auto"/>
        <w:jc w:val="both"/>
        <w:rPr>
          <w:rFonts w:ascii="Times New Roman" w:eastAsia="Times New Roman" w:hAnsi="Times New Roman" w:cs="Times New Roman"/>
          <w:kern w:val="0"/>
          <w14:ligatures w14:val="none"/>
        </w:rPr>
      </w:pPr>
      <w:r w:rsidRPr="00F764A1">
        <w:rPr>
          <w:rFonts w:ascii="Times New Roman" w:eastAsia="Times New Roman" w:hAnsi="Times New Roman" w:cs="Times New Roman"/>
          <w:kern w:val="0"/>
          <w14:ligatures w14:val="none"/>
        </w:rPr>
        <w:t xml:space="preserve">Iesniedzot piedāvājumu, mēs apliecinām, ka esam iepazinušies ar iepirkuma procedūras dokumentos noteiktajām prasībām, sapratuši tās un pilnībā piekrituši visiem noteikumiem, kā arī garantējam sniegto ziņu un dokumentu patiesumu un precizitāti. Apņemamies līguma piešķiršanas gadījumā pildīt visus iepirkuma procedūras nolikumam pievienotā līguma projektā noteiktos nosacījumus. </w:t>
      </w:r>
    </w:p>
    <w:p w14:paraId="1069653D" w14:textId="77777777" w:rsidR="006202BB" w:rsidRPr="00F764A1" w:rsidRDefault="006202BB" w:rsidP="006202BB">
      <w:pPr>
        <w:numPr>
          <w:ilvl w:val="0"/>
          <w:numId w:val="10"/>
        </w:numPr>
        <w:spacing w:after="0" w:line="259" w:lineRule="auto"/>
        <w:jc w:val="both"/>
        <w:rPr>
          <w:rFonts w:ascii="Times New Roman" w:eastAsia="Calibri" w:hAnsi="Times New Roman" w:cs="Times New Roman"/>
          <w:kern w:val="0"/>
          <w14:ligatures w14:val="none"/>
        </w:rPr>
      </w:pPr>
      <w:r w:rsidRPr="00F764A1">
        <w:rPr>
          <w:rFonts w:ascii="Times New Roman" w:eastAsia="Calibri" w:hAnsi="Times New Roman" w:cs="Times New Roman"/>
          <w:kern w:val="0"/>
          <w14:ligatures w14:val="none"/>
        </w:rPr>
        <w:t>Ar šo piedāvājumu mēs apstiprinām, ka mūsu piedāvājums ir spēkā 120 dienas no piedāvājumu iesniegšanas termiņa beigām.</w:t>
      </w:r>
    </w:p>
    <w:p w14:paraId="365D9FDD" w14:textId="77777777" w:rsidR="006202BB" w:rsidRPr="00F764A1" w:rsidRDefault="006202BB" w:rsidP="006202BB">
      <w:pPr>
        <w:numPr>
          <w:ilvl w:val="0"/>
          <w:numId w:val="10"/>
        </w:numPr>
        <w:spacing w:after="0" w:line="259" w:lineRule="auto"/>
        <w:jc w:val="both"/>
        <w:rPr>
          <w:rFonts w:ascii="Times New Roman" w:eastAsia="Calibri" w:hAnsi="Times New Roman" w:cs="Times New Roman"/>
          <w:kern w:val="0"/>
          <w14:ligatures w14:val="none"/>
        </w:rPr>
      </w:pPr>
      <w:r w:rsidRPr="00F764A1">
        <w:rPr>
          <w:rFonts w:ascii="Times New Roman" w:eastAsia="Calibri" w:hAnsi="Times New Roman" w:cs="Times New Roman"/>
          <w:kern w:val="0"/>
          <w14:ligatures w14:val="none"/>
        </w:rPr>
        <w:t xml:space="preserve">Informējam, ka uzņēmuma patiesais labuma guvējs/i ir -_____________ </w:t>
      </w:r>
      <w:r w:rsidRPr="00F764A1">
        <w:rPr>
          <w:rFonts w:ascii="Times New Roman" w:eastAsia="Calibri" w:hAnsi="Times New Roman" w:cs="Times New Roman"/>
          <w:kern w:val="0"/>
          <w:vertAlign w:val="superscript"/>
          <w14:ligatures w14:val="none"/>
        </w:rPr>
        <w:footnoteReference w:id="1"/>
      </w:r>
    </w:p>
    <w:p w14:paraId="40CABECC" w14:textId="77777777" w:rsidR="006202BB" w:rsidRPr="00F764A1" w:rsidRDefault="006202BB" w:rsidP="006202BB">
      <w:pPr>
        <w:numPr>
          <w:ilvl w:val="0"/>
          <w:numId w:val="10"/>
        </w:numPr>
        <w:contextualSpacing/>
        <w:jc w:val="both"/>
        <w:rPr>
          <w:rFonts w:ascii="Times New Roman" w:hAnsi="Times New Roman" w:cs="Times New Roman"/>
          <w:color w:val="000000"/>
        </w:rPr>
      </w:pPr>
      <w:r w:rsidRPr="00F764A1">
        <w:rPr>
          <w:rFonts w:ascii="Times New Roman" w:hAnsi="Times New Roman" w:cs="Times New Roman"/>
          <w:color w:val="000000"/>
        </w:rPr>
        <w:t>Apliecinām, ka pretendenta pārstāvētā uzņēmumā īpašumtiesības vairāk nekā 50% apmērā tieši vai netieši nepieder:</w:t>
      </w:r>
    </w:p>
    <w:p w14:paraId="3D0665F6" w14:textId="77777777" w:rsidR="006202BB" w:rsidRPr="00F764A1" w:rsidRDefault="006202BB" w:rsidP="006202BB">
      <w:pPr>
        <w:numPr>
          <w:ilvl w:val="0"/>
          <w:numId w:val="11"/>
        </w:numPr>
        <w:spacing w:after="0" w:line="240" w:lineRule="auto"/>
        <w:contextualSpacing/>
        <w:jc w:val="both"/>
        <w:rPr>
          <w:rFonts w:ascii="Times New Roman" w:hAnsi="Times New Roman" w:cs="Times New Roman"/>
          <w:color w:val="000000"/>
        </w:rPr>
      </w:pPr>
      <w:r w:rsidRPr="00F764A1">
        <w:rPr>
          <w:rFonts w:ascii="Times New Roman" w:hAnsi="Times New Roman" w:cs="Times New Roman"/>
          <w:color w:val="000000"/>
        </w:rPr>
        <w:t xml:space="preserve"> juridiskajai personai, vienībai vai struktūrai, kura reģistrēta Krievijas Federācijā;</w:t>
      </w:r>
    </w:p>
    <w:p w14:paraId="39825DA4" w14:textId="77777777" w:rsidR="006202BB" w:rsidRPr="00F764A1" w:rsidRDefault="006202BB" w:rsidP="006202BB">
      <w:pPr>
        <w:numPr>
          <w:ilvl w:val="0"/>
          <w:numId w:val="11"/>
        </w:numPr>
        <w:spacing w:after="0" w:line="240" w:lineRule="auto"/>
        <w:contextualSpacing/>
        <w:jc w:val="both"/>
        <w:rPr>
          <w:rFonts w:ascii="Times New Roman" w:hAnsi="Times New Roman" w:cs="Times New Roman"/>
          <w:color w:val="000000"/>
        </w:rPr>
      </w:pPr>
      <w:r w:rsidRPr="00F764A1">
        <w:rPr>
          <w:rFonts w:ascii="Times New Roman" w:hAnsi="Times New Roman" w:cs="Times New Roman"/>
          <w:color w:val="000000"/>
        </w:rPr>
        <w:t>fiziskajai personai Krievijas pilsonim, vai fiziskās personas dubultpilsonības gadījumā viena no pilsonībām ir Krievijas Federācijas pilsonība;</w:t>
      </w:r>
    </w:p>
    <w:p w14:paraId="594F3D29" w14:textId="77777777" w:rsidR="006202BB" w:rsidRPr="00F764A1" w:rsidRDefault="006202BB" w:rsidP="006202BB">
      <w:pPr>
        <w:numPr>
          <w:ilvl w:val="0"/>
          <w:numId w:val="11"/>
        </w:numPr>
        <w:spacing w:after="0" w:line="240" w:lineRule="auto"/>
        <w:contextualSpacing/>
        <w:jc w:val="both"/>
        <w:rPr>
          <w:rFonts w:ascii="Times New Roman" w:hAnsi="Times New Roman" w:cs="Times New Roman"/>
          <w:color w:val="000000"/>
        </w:rPr>
      </w:pPr>
      <w:r w:rsidRPr="00F764A1">
        <w:rPr>
          <w:rFonts w:ascii="Times New Roman" w:hAnsi="Times New Roman" w:cs="Times New Roman"/>
          <w:color w:val="000000"/>
        </w:rPr>
        <w:t>fiziskajai personai, kas dzīvo Krievijas Federācijā.</w:t>
      </w:r>
    </w:p>
    <w:p w14:paraId="4FEA2CE7" w14:textId="77777777" w:rsidR="006202BB" w:rsidRPr="00F764A1" w:rsidRDefault="006202BB" w:rsidP="006202BB">
      <w:pPr>
        <w:spacing w:after="0"/>
        <w:jc w:val="both"/>
        <w:rPr>
          <w:rFonts w:ascii="Times New Roman" w:hAnsi="Times New Roman" w:cs="Times New Roman"/>
          <w:color w:val="000000"/>
        </w:rPr>
      </w:pPr>
      <w:r w:rsidRPr="00F764A1">
        <w:rPr>
          <w:rFonts w:ascii="Times New Roman" w:hAnsi="Times New Roman" w:cs="Times New Roman"/>
          <w:color w:val="000000"/>
        </w:rPr>
        <w:t>Kā arī apliecinām, ka plānotais darījums ar Pasūtītāju nenotiek iepriekš minēto personu vārdā vai vadībā.</w:t>
      </w:r>
      <w:r w:rsidRPr="00F764A1">
        <w:rPr>
          <w:rFonts w:ascii="Times New Roman" w:hAnsi="Times New Roman" w:cs="Times New Roman"/>
          <w:color w:val="000000"/>
          <w:vertAlign w:val="superscript"/>
        </w:rPr>
        <w:footnoteReference w:id="2"/>
      </w:r>
    </w:p>
    <w:p w14:paraId="65C9800B" w14:textId="77777777" w:rsidR="006202BB" w:rsidRPr="00F764A1" w:rsidRDefault="006202BB" w:rsidP="006202BB">
      <w:pPr>
        <w:numPr>
          <w:ilvl w:val="0"/>
          <w:numId w:val="10"/>
        </w:numPr>
        <w:spacing w:after="0" w:line="259" w:lineRule="auto"/>
        <w:contextualSpacing/>
        <w:jc w:val="both"/>
        <w:rPr>
          <w:rFonts w:ascii="Times New Roman" w:eastAsia="Calibri" w:hAnsi="Times New Roman" w:cs="Times New Roman"/>
          <w:kern w:val="0"/>
          <w14:ligatures w14:val="none"/>
        </w:rPr>
      </w:pPr>
      <w:r w:rsidRPr="00F764A1">
        <w:rPr>
          <w:rFonts w:ascii="Times New Roman" w:eastAsia="Calibri" w:hAnsi="Times New Roman" w:cs="Times New Roman"/>
          <w:kern w:val="0"/>
          <w14:ligatures w14:val="none"/>
        </w:rPr>
        <w:lastRenderedPageBreak/>
        <w:t>Paraksta pretendenta pārstāvis ar pārstāvības tiesībām vai tā pilnvarota persona:</w:t>
      </w:r>
    </w:p>
    <w:tbl>
      <w:tblPr>
        <w:tblW w:w="0" w:type="auto"/>
        <w:tblInd w:w="6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960"/>
        <w:gridCol w:w="4120"/>
      </w:tblGrid>
      <w:tr w:rsidR="006202BB" w:rsidRPr="00F764A1" w14:paraId="53556FB8" w14:textId="77777777" w:rsidTr="00AA4BD1">
        <w:trPr>
          <w:cantSplit/>
          <w:trHeight w:val="311"/>
        </w:trPr>
        <w:tc>
          <w:tcPr>
            <w:tcW w:w="3960" w:type="dxa"/>
            <w:tcBorders>
              <w:right w:val="single" w:sz="4" w:space="0" w:color="auto"/>
            </w:tcBorders>
            <w:shd w:val="pct15" w:color="000000" w:fill="FFFFFF"/>
          </w:tcPr>
          <w:p w14:paraId="7E4215EF" w14:textId="77777777" w:rsidR="006202BB" w:rsidRPr="00F764A1" w:rsidRDefault="006202BB" w:rsidP="00AA4BD1">
            <w:pPr>
              <w:spacing w:line="259" w:lineRule="auto"/>
              <w:jc w:val="both"/>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Vārds, uzvārds</w:t>
            </w:r>
          </w:p>
        </w:tc>
        <w:tc>
          <w:tcPr>
            <w:tcW w:w="4120" w:type="dxa"/>
            <w:tcBorders>
              <w:left w:val="single" w:sz="4" w:space="0" w:color="auto"/>
            </w:tcBorders>
          </w:tcPr>
          <w:p w14:paraId="48508043" w14:textId="77777777" w:rsidR="006202BB" w:rsidRPr="00F764A1" w:rsidRDefault="006202BB" w:rsidP="00AA4BD1">
            <w:pPr>
              <w:spacing w:after="0" w:line="259" w:lineRule="auto"/>
              <w:jc w:val="both"/>
              <w:rPr>
                <w:rFonts w:ascii="Times New Roman" w:eastAsia="Calibri" w:hAnsi="Times New Roman" w:cs="Times New Roman"/>
                <w:b/>
                <w:kern w:val="0"/>
                <w14:ligatures w14:val="none"/>
              </w:rPr>
            </w:pPr>
          </w:p>
        </w:tc>
      </w:tr>
      <w:tr w:rsidR="006202BB" w:rsidRPr="00F764A1" w14:paraId="62EE5FB9" w14:textId="77777777" w:rsidTr="00AA4BD1">
        <w:trPr>
          <w:cantSplit/>
          <w:trHeight w:val="242"/>
        </w:trPr>
        <w:tc>
          <w:tcPr>
            <w:tcW w:w="3960" w:type="dxa"/>
            <w:tcBorders>
              <w:right w:val="single" w:sz="4" w:space="0" w:color="auto"/>
            </w:tcBorders>
            <w:shd w:val="pct15" w:color="000000" w:fill="FFFFFF"/>
          </w:tcPr>
          <w:p w14:paraId="0FABB678" w14:textId="77777777" w:rsidR="006202BB" w:rsidRPr="00F764A1" w:rsidRDefault="006202BB" w:rsidP="00AA4BD1">
            <w:pPr>
              <w:spacing w:line="259" w:lineRule="auto"/>
              <w:jc w:val="both"/>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Amats</w:t>
            </w:r>
          </w:p>
        </w:tc>
        <w:tc>
          <w:tcPr>
            <w:tcW w:w="4120" w:type="dxa"/>
            <w:tcBorders>
              <w:left w:val="single" w:sz="4" w:space="0" w:color="auto"/>
            </w:tcBorders>
          </w:tcPr>
          <w:p w14:paraId="4983DE27" w14:textId="77777777" w:rsidR="006202BB" w:rsidRPr="00F764A1" w:rsidRDefault="006202BB" w:rsidP="00AA4BD1">
            <w:pPr>
              <w:spacing w:after="0" w:line="259" w:lineRule="auto"/>
              <w:jc w:val="both"/>
              <w:rPr>
                <w:rFonts w:ascii="Times New Roman" w:eastAsia="Calibri" w:hAnsi="Times New Roman" w:cs="Times New Roman"/>
                <w:b/>
                <w:kern w:val="0"/>
                <w14:ligatures w14:val="none"/>
              </w:rPr>
            </w:pPr>
          </w:p>
        </w:tc>
      </w:tr>
      <w:tr w:rsidR="006202BB" w:rsidRPr="00F764A1" w14:paraId="6EF0C886" w14:textId="77777777" w:rsidTr="00AA4BD1">
        <w:trPr>
          <w:cantSplit/>
          <w:trHeight w:val="242"/>
        </w:trPr>
        <w:tc>
          <w:tcPr>
            <w:tcW w:w="3960" w:type="dxa"/>
            <w:tcBorders>
              <w:right w:val="single" w:sz="4" w:space="0" w:color="auto"/>
            </w:tcBorders>
            <w:shd w:val="pct15" w:color="000000" w:fill="FFFFFF"/>
          </w:tcPr>
          <w:p w14:paraId="6DDB2913" w14:textId="77777777" w:rsidR="006202BB" w:rsidRPr="00F764A1" w:rsidRDefault="006202BB" w:rsidP="00AA4BD1">
            <w:pPr>
              <w:spacing w:line="259" w:lineRule="auto"/>
              <w:jc w:val="both"/>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Paraksts</w:t>
            </w:r>
          </w:p>
        </w:tc>
        <w:tc>
          <w:tcPr>
            <w:tcW w:w="4120" w:type="dxa"/>
            <w:tcBorders>
              <w:left w:val="single" w:sz="4" w:space="0" w:color="auto"/>
            </w:tcBorders>
          </w:tcPr>
          <w:p w14:paraId="0BC3BB30" w14:textId="77777777" w:rsidR="006202BB" w:rsidRPr="00F764A1" w:rsidRDefault="006202BB" w:rsidP="00AA4BD1">
            <w:pPr>
              <w:spacing w:after="0" w:line="259" w:lineRule="auto"/>
              <w:jc w:val="both"/>
              <w:rPr>
                <w:rFonts w:ascii="Times New Roman" w:eastAsia="Calibri" w:hAnsi="Times New Roman" w:cs="Times New Roman"/>
                <w:b/>
                <w:kern w:val="0"/>
                <w14:ligatures w14:val="none"/>
              </w:rPr>
            </w:pPr>
          </w:p>
        </w:tc>
      </w:tr>
      <w:tr w:rsidR="006202BB" w:rsidRPr="00F764A1" w14:paraId="53045017" w14:textId="77777777" w:rsidTr="00AA4BD1">
        <w:trPr>
          <w:cantSplit/>
          <w:trHeight w:val="130"/>
        </w:trPr>
        <w:tc>
          <w:tcPr>
            <w:tcW w:w="3960" w:type="dxa"/>
            <w:tcBorders>
              <w:right w:val="single" w:sz="4" w:space="0" w:color="auto"/>
            </w:tcBorders>
            <w:shd w:val="pct15" w:color="000000" w:fill="FFFFFF"/>
          </w:tcPr>
          <w:p w14:paraId="26499D57" w14:textId="77777777" w:rsidR="006202BB" w:rsidRPr="00F764A1" w:rsidRDefault="006202BB" w:rsidP="00AA4BD1">
            <w:pPr>
              <w:spacing w:line="259" w:lineRule="auto"/>
              <w:jc w:val="both"/>
              <w:rPr>
                <w:rFonts w:ascii="Times New Roman" w:eastAsia="Calibri" w:hAnsi="Times New Roman" w:cs="Times New Roman"/>
                <w:b/>
                <w:kern w:val="0"/>
                <w14:ligatures w14:val="none"/>
              </w:rPr>
            </w:pPr>
            <w:r w:rsidRPr="00F764A1">
              <w:rPr>
                <w:rFonts w:ascii="Times New Roman" w:eastAsia="Calibri" w:hAnsi="Times New Roman" w:cs="Times New Roman"/>
                <w:b/>
                <w:kern w:val="0"/>
                <w14:ligatures w14:val="none"/>
              </w:rPr>
              <w:t>Datums</w:t>
            </w:r>
          </w:p>
        </w:tc>
        <w:tc>
          <w:tcPr>
            <w:tcW w:w="4120" w:type="dxa"/>
            <w:tcBorders>
              <w:left w:val="single" w:sz="4" w:space="0" w:color="auto"/>
            </w:tcBorders>
          </w:tcPr>
          <w:p w14:paraId="7125D25E" w14:textId="77777777" w:rsidR="006202BB" w:rsidRPr="00F764A1" w:rsidRDefault="006202BB" w:rsidP="00AA4BD1">
            <w:pPr>
              <w:spacing w:after="0" w:line="259" w:lineRule="auto"/>
              <w:jc w:val="both"/>
              <w:rPr>
                <w:rFonts w:ascii="Times New Roman" w:eastAsia="Calibri" w:hAnsi="Times New Roman" w:cs="Times New Roman"/>
                <w:b/>
                <w:kern w:val="0"/>
                <w14:ligatures w14:val="none"/>
              </w:rPr>
            </w:pPr>
          </w:p>
        </w:tc>
      </w:tr>
    </w:tbl>
    <w:p w14:paraId="67816A94" w14:textId="77777777" w:rsidR="006202BB" w:rsidRDefault="006202BB" w:rsidP="006202BB"/>
    <w:p w14:paraId="6AE2A301" w14:textId="77777777" w:rsidR="006202BB" w:rsidRDefault="006202BB" w:rsidP="006202BB">
      <w:r>
        <w:br w:type="page"/>
      </w:r>
    </w:p>
    <w:p w14:paraId="11D92F6A" w14:textId="6F8AA91A" w:rsidR="00B967AC" w:rsidRPr="00C317ED" w:rsidRDefault="00B967AC" w:rsidP="00B967AC">
      <w:pPr>
        <w:spacing w:after="0" w:line="240" w:lineRule="auto"/>
        <w:jc w:val="right"/>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2</w:t>
      </w:r>
      <w:r w:rsidRPr="00C317ED">
        <w:rPr>
          <w:rFonts w:ascii="Times New Roman" w:eastAsia="Times New Roman" w:hAnsi="Times New Roman" w:cs="Times New Roman"/>
          <w:b/>
          <w:bCs/>
          <w:kern w:val="0"/>
          <w14:ligatures w14:val="none"/>
        </w:rPr>
        <w:t>. pielikums</w:t>
      </w:r>
    </w:p>
    <w:p w14:paraId="53FCC1DC" w14:textId="7C2F90F2" w:rsidR="00B967AC" w:rsidRPr="00C317ED" w:rsidRDefault="00B967AC" w:rsidP="00B967AC">
      <w:pPr>
        <w:spacing w:after="0" w:line="240" w:lineRule="auto"/>
        <w:ind w:left="644"/>
        <w:jc w:val="righ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w:t>
      </w:r>
      <w:r w:rsidRPr="00C317ED">
        <w:rPr>
          <w:rFonts w:ascii="Times New Roman" w:eastAsia="Times New Roman" w:hAnsi="Times New Roman" w:cs="Times New Roman"/>
          <w:kern w:val="0"/>
          <w14:ligatures w14:val="none"/>
        </w:rPr>
        <w:t>epirkuma procedūras nolikumam</w:t>
      </w:r>
    </w:p>
    <w:p w14:paraId="22A5F249" w14:textId="77777777" w:rsidR="00B967AC" w:rsidRPr="00B967AC" w:rsidRDefault="00B967AC" w:rsidP="00B967AC">
      <w:pPr>
        <w:spacing w:after="0" w:line="240" w:lineRule="auto"/>
        <w:ind w:left="644"/>
        <w:jc w:val="right"/>
        <w:rPr>
          <w:rFonts w:ascii="Times New Roman" w:eastAsia="Times New Roman" w:hAnsi="Times New Roman" w:cs="Times New Roman"/>
          <w:b/>
          <w:bCs/>
          <w:kern w:val="0"/>
          <w14:ligatures w14:val="none"/>
        </w:rPr>
      </w:pPr>
      <w:r w:rsidRPr="00B967AC">
        <w:rPr>
          <w:rFonts w:ascii="Times New Roman" w:eastAsia="Times New Roman" w:hAnsi="Times New Roman" w:cs="Times New Roman"/>
          <w:b/>
          <w:bCs/>
          <w:kern w:val="0"/>
          <w14:ligatures w14:val="none"/>
        </w:rPr>
        <w:t>“RP SIA “Rīgas satiksme” kustama un nekustama īpašuma apdrošināšana”</w:t>
      </w:r>
    </w:p>
    <w:p w14:paraId="534C9A6F" w14:textId="1E8AC373" w:rsidR="00B967AC" w:rsidRDefault="00B967AC" w:rsidP="00B967AC">
      <w:pPr>
        <w:spacing w:line="240" w:lineRule="auto"/>
        <w:jc w:val="right"/>
        <w:rPr>
          <w:rFonts w:ascii="Times New Roman" w:eastAsia="Times New Roman" w:hAnsi="Times New Roman" w:cs="Times New Roman"/>
          <w:kern w:val="0"/>
          <w:sz w:val="22"/>
          <w:szCs w:val="22"/>
          <w14:ligatures w14:val="none"/>
        </w:rPr>
      </w:pPr>
      <w:r w:rsidRPr="00C317ED">
        <w:rPr>
          <w:rFonts w:ascii="Times New Roman" w:eastAsia="Times New Roman" w:hAnsi="Times New Roman" w:cs="Times New Roman"/>
          <w:kern w:val="0"/>
          <w:sz w:val="22"/>
          <w:szCs w:val="22"/>
          <w14:ligatures w14:val="none"/>
        </w:rPr>
        <w:t>identifikācijas Nr. RS/202</w:t>
      </w:r>
      <w:r>
        <w:rPr>
          <w:rFonts w:ascii="Times New Roman" w:eastAsia="Times New Roman" w:hAnsi="Times New Roman" w:cs="Times New Roman"/>
          <w:kern w:val="0"/>
          <w:sz w:val="22"/>
          <w:szCs w:val="22"/>
          <w14:ligatures w14:val="none"/>
        </w:rPr>
        <w:t>6/</w:t>
      </w:r>
      <w:r w:rsidR="00A81192">
        <w:rPr>
          <w:rFonts w:ascii="Times New Roman" w:eastAsia="Times New Roman" w:hAnsi="Times New Roman" w:cs="Times New Roman"/>
          <w:kern w:val="0"/>
          <w:sz w:val="22"/>
          <w:szCs w:val="22"/>
          <w14:ligatures w14:val="none"/>
        </w:rPr>
        <w:t>69</w:t>
      </w:r>
    </w:p>
    <w:p w14:paraId="1918E998" w14:textId="66958FAA" w:rsidR="00B967AC" w:rsidRPr="00FC5D53" w:rsidRDefault="00FC5D53" w:rsidP="00B967AC">
      <w:pPr>
        <w:spacing w:line="240" w:lineRule="auto"/>
        <w:jc w:val="center"/>
        <w:rPr>
          <w:rFonts w:ascii="Times New Roman" w:eastAsia="Times New Roman" w:hAnsi="Times New Roman" w:cs="Times New Roman"/>
          <w:i/>
          <w:iCs/>
          <w:kern w:val="0"/>
          <w:sz w:val="22"/>
          <w:szCs w:val="22"/>
          <w14:ligatures w14:val="none"/>
        </w:rPr>
      </w:pPr>
      <w:r w:rsidRPr="00FC5D53">
        <w:rPr>
          <w:rFonts w:ascii="Times New Roman" w:eastAsia="Times New Roman" w:hAnsi="Times New Roman" w:cs="Times New Roman"/>
          <w:b/>
          <w:bCs/>
          <w:kern w:val="0"/>
          <w:sz w:val="22"/>
          <w:szCs w:val="22"/>
          <w14:ligatures w14:val="none"/>
        </w:rPr>
        <w:t>TEHNISKĀ SPECIFIKĀCIJA – PIEDĀVĀJUMS</w:t>
      </w:r>
      <w:r>
        <w:rPr>
          <w:rFonts w:ascii="Times New Roman" w:eastAsia="Times New Roman" w:hAnsi="Times New Roman" w:cs="Times New Roman"/>
          <w:b/>
          <w:bCs/>
          <w:kern w:val="0"/>
          <w:sz w:val="22"/>
          <w:szCs w:val="22"/>
          <w14:ligatures w14:val="none"/>
        </w:rPr>
        <w:br/>
      </w:r>
      <w:r w:rsidRPr="00FC5D53">
        <w:rPr>
          <w:rFonts w:ascii="Times New Roman" w:eastAsia="Times New Roman" w:hAnsi="Times New Roman" w:cs="Times New Roman"/>
          <w:i/>
          <w:iCs/>
          <w:kern w:val="0"/>
          <w14:ligatures w14:val="none"/>
        </w:rPr>
        <w:t>RP SIA “Rīgas satiksme” kustama un nekustama īpašuma apdrošināšana</w:t>
      </w:r>
    </w:p>
    <w:p w14:paraId="27ADE522" w14:textId="77777777" w:rsidR="00FC5D53" w:rsidRPr="00822FD0" w:rsidRDefault="00FC5D53" w:rsidP="00822FD0">
      <w:pPr>
        <w:spacing w:after="0" w:line="240" w:lineRule="auto"/>
        <w:jc w:val="center"/>
        <w:rPr>
          <w:rFonts w:ascii="Times New Roman" w:eastAsia="Aptos" w:hAnsi="Times New Roman" w:cs="Times New Roman"/>
          <w:b/>
          <w:bCs/>
        </w:rPr>
      </w:pPr>
      <w:r w:rsidRPr="00822FD0">
        <w:rPr>
          <w:rFonts w:ascii="Times New Roman" w:eastAsia="Aptos" w:hAnsi="Times New Roman" w:cs="Times New Roman"/>
          <w:b/>
          <w:bCs/>
        </w:rPr>
        <w:t>Iepirkuma priekšmeta 1.daļā</w:t>
      </w:r>
    </w:p>
    <w:p w14:paraId="553C0F8F" w14:textId="77777777" w:rsidR="00FC5D53" w:rsidRPr="00822FD0" w:rsidRDefault="00FC5D53" w:rsidP="00822FD0">
      <w:pPr>
        <w:spacing w:line="240" w:lineRule="auto"/>
        <w:jc w:val="center"/>
        <w:rPr>
          <w:rFonts w:ascii="Times New Roman" w:eastAsia="Arial" w:hAnsi="Times New Roman" w:cs="Times New Roman"/>
          <w:b/>
          <w:bCs/>
          <w:i/>
          <w:iCs/>
          <w:kern w:val="0"/>
          <w:lang w:eastAsia="zh-CN"/>
          <w14:ligatures w14:val="none"/>
        </w:rPr>
      </w:pPr>
      <w:r w:rsidRPr="00822FD0">
        <w:rPr>
          <w:rFonts w:ascii="Times New Roman" w:eastAsia="Aptos" w:hAnsi="Times New Roman" w:cs="Times New Roman"/>
          <w:b/>
          <w:bCs/>
          <w:i/>
          <w:iCs/>
        </w:rPr>
        <w:t>“I</w:t>
      </w:r>
      <w:r w:rsidRPr="00822FD0">
        <w:rPr>
          <w:rFonts w:ascii="Times New Roman" w:eastAsia="Arial" w:hAnsi="Times New Roman" w:cs="Times New Roman"/>
          <w:b/>
          <w:bCs/>
          <w:i/>
          <w:iCs/>
          <w:kern w:val="0"/>
          <w:lang w:eastAsia="zh-CN"/>
          <w14:ligatures w14:val="none"/>
        </w:rPr>
        <w:t>pašuma apdrošināšana (ēkas, būves, kustamā manta, izņemot transportlīdzekļus)”</w:t>
      </w:r>
    </w:p>
    <w:tbl>
      <w:tblPr>
        <w:tblStyle w:val="ListTable3-Accent11"/>
        <w:tblW w:w="10490" w:type="dxa"/>
        <w:jc w:val="center"/>
        <w:tblLook w:val="04A0" w:firstRow="1" w:lastRow="0" w:firstColumn="1" w:lastColumn="0" w:noHBand="0" w:noVBand="1"/>
      </w:tblPr>
      <w:tblGrid>
        <w:gridCol w:w="2488"/>
        <w:gridCol w:w="2387"/>
        <w:gridCol w:w="2087"/>
        <w:gridCol w:w="3528"/>
      </w:tblGrid>
      <w:tr w:rsidR="00FC5D53" w:rsidRPr="0058247E" w14:paraId="3F416810" w14:textId="77777777" w:rsidTr="008A04FF">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488" w:type="dxa"/>
          </w:tcPr>
          <w:p w14:paraId="7C2DC25A" w14:textId="77777777" w:rsidR="00FC5D53" w:rsidRPr="0058247E" w:rsidRDefault="00FC5D53" w:rsidP="00FC5D53">
            <w:pPr>
              <w:spacing w:line="259" w:lineRule="auto"/>
              <w:rPr>
                <w:rFonts w:ascii="Arial" w:eastAsia="Aptos" w:hAnsi="Arial" w:cs="Arial"/>
                <w:sz w:val="20"/>
                <w:szCs w:val="20"/>
                <w:lang w:val="lv-LV"/>
              </w:rPr>
            </w:pPr>
            <w:r w:rsidRPr="0058247E">
              <w:rPr>
                <w:rFonts w:ascii="Arial" w:eastAsia="Aptos" w:hAnsi="Arial" w:cs="Arial"/>
                <w:sz w:val="20"/>
                <w:szCs w:val="20"/>
                <w:lang w:val="lv-LV"/>
              </w:rPr>
              <w:t>Apdrošināšanas objekts</w:t>
            </w:r>
          </w:p>
        </w:tc>
        <w:tc>
          <w:tcPr>
            <w:tcW w:w="2387" w:type="dxa"/>
          </w:tcPr>
          <w:p w14:paraId="0285FBFF" w14:textId="77777777" w:rsidR="00FC5D53" w:rsidRPr="0058247E" w:rsidRDefault="00FC5D53" w:rsidP="00FC5D53">
            <w:pPr>
              <w:spacing w:line="259" w:lineRule="auto"/>
              <w:cnfStyle w:val="100000000000" w:firstRow="1" w:lastRow="0" w:firstColumn="0" w:lastColumn="0" w:oddVBand="0" w:evenVBand="0" w:oddHBand="0" w:evenHBand="0" w:firstRowFirstColumn="0" w:firstRowLastColumn="0" w:lastRowFirstColumn="0" w:lastRowLastColumn="0"/>
              <w:rPr>
                <w:rFonts w:ascii="Arial" w:eastAsia="Aptos" w:hAnsi="Arial" w:cs="Arial"/>
                <w:sz w:val="20"/>
                <w:szCs w:val="20"/>
                <w:lang w:val="lv-LV"/>
              </w:rPr>
            </w:pPr>
            <w:r w:rsidRPr="0058247E">
              <w:rPr>
                <w:rFonts w:ascii="Arial" w:eastAsia="Aptos" w:hAnsi="Arial" w:cs="Arial"/>
                <w:sz w:val="20"/>
                <w:szCs w:val="20"/>
                <w:lang w:val="lv-LV"/>
              </w:rPr>
              <w:t>Apdrošināšanas vērtība</w:t>
            </w:r>
          </w:p>
        </w:tc>
        <w:tc>
          <w:tcPr>
            <w:tcW w:w="2087" w:type="dxa"/>
          </w:tcPr>
          <w:p w14:paraId="69211E81" w14:textId="77777777" w:rsidR="00FC5D53" w:rsidRPr="0058247E" w:rsidRDefault="00FC5D53" w:rsidP="00FC5D53">
            <w:pPr>
              <w:spacing w:line="259" w:lineRule="auto"/>
              <w:cnfStyle w:val="100000000000" w:firstRow="1" w:lastRow="0" w:firstColumn="0" w:lastColumn="0" w:oddVBand="0" w:evenVBand="0" w:oddHBand="0" w:evenHBand="0" w:firstRowFirstColumn="0" w:firstRowLastColumn="0" w:lastRowFirstColumn="0" w:lastRowLastColumn="0"/>
              <w:rPr>
                <w:rFonts w:ascii="Arial" w:eastAsia="Aptos" w:hAnsi="Arial" w:cs="Arial"/>
                <w:sz w:val="20"/>
                <w:szCs w:val="20"/>
                <w:lang w:val="lv-LV"/>
              </w:rPr>
            </w:pPr>
            <w:r w:rsidRPr="0058247E">
              <w:rPr>
                <w:rFonts w:ascii="Arial" w:eastAsia="Aptos" w:hAnsi="Arial" w:cs="Arial"/>
                <w:sz w:val="20"/>
                <w:szCs w:val="20"/>
                <w:lang w:val="lv-LV"/>
              </w:rPr>
              <w:t>Apdrošināšanas summa EUR</w:t>
            </w:r>
          </w:p>
        </w:tc>
        <w:tc>
          <w:tcPr>
            <w:tcW w:w="3528" w:type="dxa"/>
            <w:vMerge w:val="restart"/>
          </w:tcPr>
          <w:p w14:paraId="369C35E6" w14:textId="77777777" w:rsidR="00FC5D53" w:rsidRPr="0058247E" w:rsidRDefault="00FC5D53" w:rsidP="00FC5D53">
            <w:pPr>
              <w:spacing w:before="120" w:line="259" w:lineRule="auto"/>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kern w:val="0"/>
                <w:sz w:val="18"/>
                <w:szCs w:val="18"/>
                <w:lang w:val="lv-LV"/>
                <w14:ligatures w14:val="none"/>
              </w:rPr>
            </w:pPr>
            <w:r w:rsidRPr="0058247E">
              <w:rPr>
                <w:rFonts w:ascii="Arial" w:eastAsia="Arial" w:hAnsi="Arial" w:cs="Arial"/>
                <w:kern w:val="0"/>
                <w:sz w:val="18"/>
                <w:szCs w:val="18"/>
                <w:lang w:val="lv-LV"/>
                <w14:ligatures w14:val="none"/>
              </w:rPr>
              <w:t>Obligātās minimālās prasības (saskaņā ar MS Excel “1 Dala” sniegto</w:t>
            </w:r>
          </w:p>
          <w:p w14:paraId="21CC8CC7" w14:textId="77777777" w:rsidR="00FC5D53" w:rsidRPr="0058247E" w:rsidRDefault="00FC5D53" w:rsidP="00FC5D53">
            <w:pPr>
              <w:spacing w:line="259" w:lineRule="auto"/>
              <w:jc w:val="center"/>
              <w:cnfStyle w:val="100000000000" w:firstRow="1" w:lastRow="0" w:firstColumn="0" w:lastColumn="0" w:oddVBand="0" w:evenVBand="0" w:oddHBand="0" w:evenHBand="0" w:firstRowFirstColumn="0" w:firstRowLastColumn="0" w:lastRowFirstColumn="0" w:lastRowLastColumn="0"/>
              <w:rPr>
                <w:rFonts w:ascii="Aptos" w:eastAsia="Aptos" w:hAnsi="Aptos" w:cs="Times New Roman"/>
                <w:lang w:val="lv-LV"/>
              </w:rPr>
            </w:pPr>
            <w:r w:rsidRPr="0058247E">
              <w:rPr>
                <w:rFonts w:ascii="Arial" w:eastAsia="Arial" w:hAnsi="Arial" w:cs="Arial"/>
                <w:kern w:val="0"/>
                <w:sz w:val="18"/>
                <w:szCs w:val="18"/>
                <w:lang w:val="lv-LV"/>
                <w14:ligatures w14:val="none"/>
              </w:rPr>
              <w:t>informāciju)</w:t>
            </w:r>
          </w:p>
        </w:tc>
      </w:tr>
      <w:tr w:rsidR="00FC5D53" w:rsidRPr="0058247E" w14:paraId="2B241887" w14:textId="77777777" w:rsidTr="008A04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8" w:type="dxa"/>
          </w:tcPr>
          <w:p w14:paraId="4B420960" w14:textId="77777777" w:rsidR="00FC5D53" w:rsidRPr="0058247E" w:rsidRDefault="00FC5D53" w:rsidP="00FC5D53">
            <w:pPr>
              <w:spacing w:line="259" w:lineRule="auto"/>
              <w:rPr>
                <w:rFonts w:ascii="Arial" w:eastAsia="Aptos" w:hAnsi="Arial" w:cs="Arial"/>
                <w:lang w:val="lv-LV"/>
              </w:rPr>
            </w:pPr>
            <w:r w:rsidRPr="0058247E">
              <w:rPr>
                <w:rFonts w:ascii="Arial" w:eastAsia="Times New Roman" w:hAnsi="Arial" w:cs="Arial"/>
                <w:kern w:val="0"/>
                <w:sz w:val="18"/>
                <w:szCs w:val="18"/>
                <w:lang w:val="lv-LV"/>
                <w14:ligatures w14:val="none"/>
              </w:rPr>
              <w:t>Ēkas, būves</w:t>
            </w:r>
          </w:p>
        </w:tc>
        <w:tc>
          <w:tcPr>
            <w:tcW w:w="2387" w:type="dxa"/>
          </w:tcPr>
          <w:p w14:paraId="3F6E805E" w14:textId="77777777" w:rsidR="00FC5D53" w:rsidRPr="0058247E" w:rsidRDefault="00FC5D53" w:rsidP="00FC5D53">
            <w:pPr>
              <w:spacing w:line="259" w:lineRule="auto"/>
              <w:cnfStyle w:val="000000100000" w:firstRow="0" w:lastRow="0" w:firstColumn="0" w:lastColumn="0" w:oddVBand="0" w:evenVBand="0" w:oddHBand="1" w:evenHBand="0" w:firstRowFirstColumn="0" w:firstRowLastColumn="0" w:lastRowFirstColumn="0" w:lastRowLastColumn="0"/>
              <w:rPr>
                <w:rFonts w:ascii="Arial" w:eastAsia="Aptos" w:hAnsi="Arial" w:cs="Arial"/>
                <w:b/>
                <w:bCs/>
                <w:lang w:val="lv-LV"/>
              </w:rPr>
            </w:pPr>
            <w:r w:rsidRPr="0058247E">
              <w:rPr>
                <w:rFonts w:ascii="Arial" w:eastAsia="Times New Roman" w:hAnsi="Arial" w:cs="Arial"/>
                <w:kern w:val="0"/>
                <w:sz w:val="18"/>
                <w:szCs w:val="18"/>
                <w:lang w:val="lv-LV"/>
                <w14:ligatures w14:val="none"/>
              </w:rPr>
              <w:t>Atjaunošanas vērtība</w:t>
            </w:r>
          </w:p>
        </w:tc>
        <w:tc>
          <w:tcPr>
            <w:tcW w:w="2087" w:type="dxa"/>
          </w:tcPr>
          <w:p w14:paraId="0D3F5D7C" w14:textId="77777777" w:rsidR="00FC5D53" w:rsidRPr="0058247E" w:rsidRDefault="00FC5D53" w:rsidP="00FC5D53">
            <w:pPr>
              <w:spacing w:line="259" w:lineRule="auto"/>
              <w:cnfStyle w:val="000000100000" w:firstRow="0" w:lastRow="0" w:firstColumn="0" w:lastColumn="0" w:oddVBand="0" w:evenVBand="0" w:oddHBand="1" w:evenHBand="0" w:firstRowFirstColumn="0" w:firstRowLastColumn="0" w:lastRowFirstColumn="0" w:lastRowLastColumn="0"/>
              <w:rPr>
                <w:rFonts w:ascii="Arial" w:eastAsia="Aptos" w:hAnsi="Arial" w:cs="Arial"/>
                <w:b/>
                <w:bCs/>
                <w:lang w:val="lv-LV"/>
              </w:rPr>
            </w:pPr>
            <w:r w:rsidRPr="0058247E">
              <w:rPr>
                <w:rFonts w:ascii="Arial" w:eastAsia="Times New Roman" w:hAnsi="Arial" w:cs="Arial"/>
                <w:kern w:val="0"/>
                <w:sz w:val="18"/>
                <w:szCs w:val="18"/>
                <w:lang w:val="lv-LV"/>
                <w14:ligatures w14:val="none"/>
              </w:rPr>
              <w:t>121 412 776</w:t>
            </w:r>
          </w:p>
        </w:tc>
        <w:tc>
          <w:tcPr>
            <w:tcW w:w="3528" w:type="dxa"/>
            <w:vMerge/>
          </w:tcPr>
          <w:p w14:paraId="52F20E86" w14:textId="77777777" w:rsidR="00FC5D53" w:rsidRPr="0058247E" w:rsidRDefault="00FC5D53" w:rsidP="00FC5D53">
            <w:pPr>
              <w:spacing w:line="259" w:lineRule="auto"/>
              <w:cnfStyle w:val="000000100000" w:firstRow="0" w:lastRow="0" w:firstColumn="0" w:lastColumn="0" w:oddVBand="0" w:evenVBand="0" w:oddHBand="1" w:evenHBand="0" w:firstRowFirstColumn="0" w:firstRowLastColumn="0" w:lastRowFirstColumn="0" w:lastRowLastColumn="0"/>
              <w:rPr>
                <w:rFonts w:ascii="Aptos" w:eastAsia="Aptos" w:hAnsi="Aptos" w:cs="Times New Roman"/>
                <w:b/>
                <w:bCs/>
                <w:lang w:val="lv-LV"/>
              </w:rPr>
            </w:pPr>
          </w:p>
        </w:tc>
      </w:tr>
      <w:tr w:rsidR="00FC5D53" w:rsidRPr="0058247E" w14:paraId="1B139828" w14:textId="77777777" w:rsidTr="008A04FF">
        <w:trPr>
          <w:jc w:val="center"/>
        </w:trPr>
        <w:tc>
          <w:tcPr>
            <w:cnfStyle w:val="001000000000" w:firstRow="0" w:lastRow="0" w:firstColumn="1" w:lastColumn="0" w:oddVBand="0" w:evenVBand="0" w:oddHBand="0" w:evenHBand="0" w:firstRowFirstColumn="0" w:firstRowLastColumn="0" w:lastRowFirstColumn="0" w:lastRowLastColumn="0"/>
            <w:tcW w:w="2488" w:type="dxa"/>
          </w:tcPr>
          <w:p w14:paraId="22CDB176" w14:textId="77777777" w:rsidR="00FC5D53" w:rsidRPr="0058247E" w:rsidRDefault="00FC5D53" w:rsidP="00FC5D53">
            <w:pPr>
              <w:spacing w:line="259" w:lineRule="auto"/>
              <w:rPr>
                <w:rFonts w:ascii="Arial" w:eastAsia="Aptos" w:hAnsi="Arial" w:cs="Arial"/>
                <w:lang w:val="lv-LV"/>
              </w:rPr>
            </w:pPr>
            <w:r w:rsidRPr="0058247E">
              <w:rPr>
                <w:rFonts w:ascii="Arial" w:eastAsia="Times New Roman" w:hAnsi="Arial" w:cs="Arial"/>
                <w:kern w:val="0"/>
                <w:sz w:val="18"/>
                <w:szCs w:val="18"/>
                <w:lang w:val="lv-LV"/>
                <w14:ligatures w14:val="none"/>
              </w:rPr>
              <w:t xml:space="preserve">Iekārtas </w:t>
            </w:r>
          </w:p>
        </w:tc>
        <w:tc>
          <w:tcPr>
            <w:tcW w:w="2387" w:type="dxa"/>
          </w:tcPr>
          <w:p w14:paraId="481DBB1B" w14:textId="77777777" w:rsidR="00FC5D53" w:rsidRPr="0058247E" w:rsidRDefault="00FC5D53" w:rsidP="00FC5D53">
            <w:pPr>
              <w:spacing w:line="259" w:lineRule="auto"/>
              <w:cnfStyle w:val="000000000000" w:firstRow="0" w:lastRow="0" w:firstColumn="0" w:lastColumn="0" w:oddVBand="0" w:evenVBand="0" w:oddHBand="0" w:evenHBand="0" w:firstRowFirstColumn="0" w:firstRowLastColumn="0" w:lastRowFirstColumn="0" w:lastRowLastColumn="0"/>
              <w:rPr>
                <w:rFonts w:ascii="Arial" w:eastAsia="Aptos" w:hAnsi="Arial" w:cs="Arial"/>
                <w:b/>
                <w:bCs/>
                <w:lang w:val="lv-LV"/>
              </w:rPr>
            </w:pPr>
            <w:r w:rsidRPr="0058247E">
              <w:rPr>
                <w:rFonts w:ascii="Arial" w:eastAsia="Times New Roman" w:hAnsi="Arial" w:cs="Arial"/>
                <w:kern w:val="0"/>
                <w:sz w:val="18"/>
                <w:szCs w:val="18"/>
                <w:lang w:val="lv-LV"/>
                <w14:ligatures w14:val="none"/>
              </w:rPr>
              <w:t>Atjaunošanas vērtība</w:t>
            </w:r>
          </w:p>
        </w:tc>
        <w:tc>
          <w:tcPr>
            <w:tcW w:w="2087" w:type="dxa"/>
          </w:tcPr>
          <w:p w14:paraId="379FE056" w14:textId="77777777" w:rsidR="00FC5D53" w:rsidRPr="0058247E" w:rsidRDefault="00FC5D53" w:rsidP="00FC5D53">
            <w:pPr>
              <w:spacing w:line="259" w:lineRule="auto"/>
              <w:cnfStyle w:val="000000000000" w:firstRow="0" w:lastRow="0" w:firstColumn="0" w:lastColumn="0" w:oddVBand="0" w:evenVBand="0" w:oddHBand="0" w:evenHBand="0" w:firstRowFirstColumn="0" w:firstRowLastColumn="0" w:lastRowFirstColumn="0" w:lastRowLastColumn="0"/>
              <w:rPr>
                <w:rFonts w:ascii="Arial" w:eastAsia="Aptos" w:hAnsi="Arial" w:cs="Arial"/>
                <w:b/>
                <w:bCs/>
                <w:lang w:val="lv-LV"/>
              </w:rPr>
            </w:pPr>
            <w:r w:rsidRPr="0058247E">
              <w:rPr>
                <w:rFonts w:ascii="Arial" w:eastAsia="Times New Roman" w:hAnsi="Arial" w:cs="Arial"/>
                <w:kern w:val="0"/>
                <w:sz w:val="18"/>
                <w:szCs w:val="18"/>
                <w:lang w:val="lv-LV"/>
                <w14:ligatures w14:val="none"/>
              </w:rPr>
              <w:t>19 959 720</w:t>
            </w:r>
          </w:p>
        </w:tc>
        <w:tc>
          <w:tcPr>
            <w:tcW w:w="3528" w:type="dxa"/>
            <w:vMerge/>
          </w:tcPr>
          <w:p w14:paraId="0B6E21CE" w14:textId="77777777" w:rsidR="00FC5D53" w:rsidRPr="0058247E" w:rsidRDefault="00FC5D53" w:rsidP="00FC5D53">
            <w:pPr>
              <w:spacing w:line="259" w:lineRule="auto"/>
              <w:cnfStyle w:val="000000000000" w:firstRow="0" w:lastRow="0" w:firstColumn="0" w:lastColumn="0" w:oddVBand="0" w:evenVBand="0" w:oddHBand="0" w:evenHBand="0" w:firstRowFirstColumn="0" w:firstRowLastColumn="0" w:lastRowFirstColumn="0" w:lastRowLastColumn="0"/>
              <w:rPr>
                <w:rFonts w:ascii="Aptos" w:eastAsia="Aptos" w:hAnsi="Aptos" w:cs="Times New Roman"/>
                <w:b/>
                <w:bCs/>
                <w:lang w:val="lv-LV"/>
              </w:rPr>
            </w:pPr>
          </w:p>
        </w:tc>
      </w:tr>
      <w:tr w:rsidR="00FC5D53" w:rsidRPr="0058247E" w14:paraId="63393906" w14:textId="77777777" w:rsidTr="008A04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8" w:type="dxa"/>
          </w:tcPr>
          <w:p w14:paraId="59C0F279" w14:textId="77777777" w:rsidR="00FC5D53" w:rsidRPr="0058247E" w:rsidRDefault="00FC5D53" w:rsidP="00FC5D53">
            <w:pPr>
              <w:spacing w:line="259" w:lineRule="auto"/>
              <w:rPr>
                <w:rFonts w:ascii="Arial" w:eastAsia="Aptos" w:hAnsi="Arial" w:cs="Arial"/>
                <w:lang w:val="lv-LV"/>
              </w:rPr>
            </w:pPr>
            <w:r w:rsidRPr="0058247E">
              <w:rPr>
                <w:rFonts w:ascii="Arial" w:eastAsia="Times New Roman" w:hAnsi="Arial" w:cs="Arial"/>
                <w:kern w:val="0"/>
                <w:sz w:val="18"/>
                <w:szCs w:val="18"/>
                <w:lang w:val="lv-LV"/>
                <w14:ligatures w14:val="none"/>
              </w:rPr>
              <w:t>Pārējie pamatlīdzekļi</w:t>
            </w:r>
          </w:p>
        </w:tc>
        <w:tc>
          <w:tcPr>
            <w:tcW w:w="2387" w:type="dxa"/>
          </w:tcPr>
          <w:p w14:paraId="5A22F1C9" w14:textId="77777777" w:rsidR="00FC5D53" w:rsidRPr="0058247E" w:rsidRDefault="00FC5D53" w:rsidP="00FC5D53">
            <w:pPr>
              <w:spacing w:line="259" w:lineRule="auto"/>
              <w:cnfStyle w:val="000000100000" w:firstRow="0" w:lastRow="0" w:firstColumn="0" w:lastColumn="0" w:oddVBand="0" w:evenVBand="0" w:oddHBand="1" w:evenHBand="0" w:firstRowFirstColumn="0" w:firstRowLastColumn="0" w:lastRowFirstColumn="0" w:lastRowLastColumn="0"/>
              <w:rPr>
                <w:rFonts w:ascii="Arial" w:eastAsia="Aptos" w:hAnsi="Arial" w:cs="Arial"/>
                <w:b/>
                <w:bCs/>
                <w:lang w:val="lv-LV"/>
              </w:rPr>
            </w:pPr>
            <w:r w:rsidRPr="0058247E">
              <w:rPr>
                <w:rFonts w:ascii="Arial" w:eastAsia="Times New Roman" w:hAnsi="Arial" w:cs="Arial"/>
                <w:kern w:val="0"/>
                <w:sz w:val="18"/>
                <w:szCs w:val="18"/>
                <w:lang w:val="lv-LV"/>
                <w14:ligatures w14:val="none"/>
              </w:rPr>
              <w:t xml:space="preserve">Atjaunošanas vērtība </w:t>
            </w:r>
          </w:p>
        </w:tc>
        <w:tc>
          <w:tcPr>
            <w:tcW w:w="2087" w:type="dxa"/>
          </w:tcPr>
          <w:p w14:paraId="09A28018" w14:textId="77777777" w:rsidR="00FC5D53" w:rsidRPr="0058247E" w:rsidRDefault="00FC5D53" w:rsidP="00FC5D53">
            <w:pPr>
              <w:spacing w:line="259" w:lineRule="auto"/>
              <w:cnfStyle w:val="000000100000" w:firstRow="0" w:lastRow="0" w:firstColumn="0" w:lastColumn="0" w:oddVBand="0" w:evenVBand="0" w:oddHBand="1" w:evenHBand="0" w:firstRowFirstColumn="0" w:firstRowLastColumn="0" w:lastRowFirstColumn="0" w:lastRowLastColumn="0"/>
              <w:rPr>
                <w:rFonts w:ascii="Arial" w:eastAsia="Aptos" w:hAnsi="Arial" w:cs="Arial"/>
                <w:b/>
                <w:bCs/>
                <w:lang w:val="lv-LV"/>
              </w:rPr>
            </w:pPr>
            <w:r w:rsidRPr="0058247E">
              <w:rPr>
                <w:rFonts w:ascii="Arial" w:eastAsia="Times New Roman" w:hAnsi="Arial" w:cs="Arial"/>
                <w:kern w:val="0"/>
                <w:sz w:val="18"/>
                <w:szCs w:val="18"/>
                <w:lang w:val="lv-LV"/>
                <w14:ligatures w14:val="none"/>
              </w:rPr>
              <w:t>128 119 349</w:t>
            </w:r>
          </w:p>
        </w:tc>
        <w:tc>
          <w:tcPr>
            <w:tcW w:w="3528" w:type="dxa"/>
            <w:vMerge/>
          </w:tcPr>
          <w:p w14:paraId="3A18C48D" w14:textId="77777777" w:rsidR="00FC5D53" w:rsidRPr="0058247E" w:rsidRDefault="00FC5D53" w:rsidP="00FC5D53">
            <w:pPr>
              <w:spacing w:line="259" w:lineRule="auto"/>
              <w:cnfStyle w:val="000000100000" w:firstRow="0" w:lastRow="0" w:firstColumn="0" w:lastColumn="0" w:oddVBand="0" w:evenVBand="0" w:oddHBand="1" w:evenHBand="0" w:firstRowFirstColumn="0" w:firstRowLastColumn="0" w:lastRowFirstColumn="0" w:lastRowLastColumn="0"/>
              <w:rPr>
                <w:rFonts w:ascii="Aptos" w:eastAsia="Aptos" w:hAnsi="Aptos" w:cs="Times New Roman"/>
                <w:b/>
                <w:bCs/>
                <w:lang w:val="lv-LV"/>
              </w:rPr>
            </w:pPr>
          </w:p>
        </w:tc>
      </w:tr>
      <w:tr w:rsidR="00FC5D53" w:rsidRPr="0058247E" w14:paraId="61DD095F" w14:textId="77777777" w:rsidTr="008A04FF">
        <w:trPr>
          <w:jc w:val="center"/>
        </w:trPr>
        <w:tc>
          <w:tcPr>
            <w:cnfStyle w:val="001000000000" w:firstRow="0" w:lastRow="0" w:firstColumn="1" w:lastColumn="0" w:oddVBand="0" w:evenVBand="0" w:oddHBand="0" w:evenHBand="0" w:firstRowFirstColumn="0" w:firstRowLastColumn="0" w:lastRowFirstColumn="0" w:lastRowLastColumn="0"/>
            <w:tcW w:w="2488" w:type="dxa"/>
          </w:tcPr>
          <w:p w14:paraId="254D9949" w14:textId="77777777" w:rsidR="00FC5D53" w:rsidRPr="0058247E" w:rsidRDefault="00FC5D53" w:rsidP="00FC5D53">
            <w:pPr>
              <w:spacing w:line="259" w:lineRule="auto"/>
              <w:rPr>
                <w:rFonts w:ascii="Arial" w:eastAsia="Aptos" w:hAnsi="Arial" w:cs="Arial"/>
                <w:lang w:val="lv-LV"/>
              </w:rPr>
            </w:pPr>
            <w:r w:rsidRPr="0058247E">
              <w:rPr>
                <w:rFonts w:ascii="Arial" w:eastAsia="Times New Roman" w:hAnsi="Arial" w:cs="Arial"/>
                <w:kern w:val="0"/>
                <w:sz w:val="18"/>
                <w:szCs w:val="18"/>
                <w:lang w:val="lv-LV"/>
                <w14:ligatures w14:val="none"/>
              </w:rPr>
              <w:t>Krājumi</w:t>
            </w:r>
          </w:p>
        </w:tc>
        <w:tc>
          <w:tcPr>
            <w:tcW w:w="2387" w:type="dxa"/>
          </w:tcPr>
          <w:p w14:paraId="2CFE53E5" w14:textId="77777777" w:rsidR="00FC5D53" w:rsidRPr="0058247E" w:rsidRDefault="00FC5D53" w:rsidP="00FC5D53">
            <w:pPr>
              <w:spacing w:line="259" w:lineRule="auto"/>
              <w:cnfStyle w:val="000000000000" w:firstRow="0" w:lastRow="0" w:firstColumn="0" w:lastColumn="0" w:oddVBand="0" w:evenVBand="0" w:oddHBand="0" w:evenHBand="0" w:firstRowFirstColumn="0" w:firstRowLastColumn="0" w:lastRowFirstColumn="0" w:lastRowLastColumn="0"/>
              <w:rPr>
                <w:rFonts w:ascii="Arial" w:eastAsia="Aptos" w:hAnsi="Arial" w:cs="Arial"/>
                <w:b/>
                <w:bCs/>
                <w:lang w:val="lv-LV"/>
              </w:rPr>
            </w:pPr>
            <w:r w:rsidRPr="0058247E">
              <w:rPr>
                <w:rFonts w:ascii="Arial" w:eastAsia="Times New Roman" w:hAnsi="Arial" w:cs="Arial"/>
                <w:kern w:val="0"/>
                <w:sz w:val="18"/>
                <w:szCs w:val="18"/>
                <w:lang w:val="lv-LV"/>
                <w14:ligatures w14:val="none"/>
              </w:rPr>
              <w:t>Atjaunošanas vērtība</w:t>
            </w:r>
          </w:p>
        </w:tc>
        <w:tc>
          <w:tcPr>
            <w:tcW w:w="2087" w:type="dxa"/>
          </w:tcPr>
          <w:p w14:paraId="33E551E2" w14:textId="77777777" w:rsidR="00FC5D53" w:rsidRPr="0058247E" w:rsidRDefault="00FC5D53" w:rsidP="00FC5D53">
            <w:pPr>
              <w:spacing w:line="259" w:lineRule="auto"/>
              <w:cnfStyle w:val="000000000000" w:firstRow="0" w:lastRow="0" w:firstColumn="0" w:lastColumn="0" w:oddVBand="0" w:evenVBand="0" w:oddHBand="0" w:evenHBand="0" w:firstRowFirstColumn="0" w:firstRowLastColumn="0" w:lastRowFirstColumn="0" w:lastRowLastColumn="0"/>
              <w:rPr>
                <w:rFonts w:ascii="Arial" w:eastAsia="Aptos" w:hAnsi="Arial" w:cs="Arial"/>
                <w:b/>
                <w:bCs/>
                <w:lang w:val="lv-LV"/>
              </w:rPr>
            </w:pPr>
            <w:r w:rsidRPr="0058247E">
              <w:rPr>
                <w:rFonts w:ascii="Arial" w:eastAsia="Times New Roman" w:hAnsi="Arial" w:cs="Arial"/>
                <w:kern w:val="0"/>
                <w:sz w:val="18"/>
                <w:szCs w:val="18"/>
                <w:lang w:val="lv-LV"/>
                <w14:ligatures w14:val="none"/>
              </w:rPr>
              <w:t>7 901 000</w:t>
            </w:r>
          </w:p>
        </w:tc>
        <w:tc>
          <w:tcPr>
            <w:tcW w:w="3528" w:type="dxa"/>
            <w:vMerge/>
          </w:tcPr>
          <w:p w14:paraId="7F830ED5" w14:textId="77777777" w:rsidR="00FC5D53" w:rsidRPr="0058247E" w:rsidRDefault="00FC5D53" w:rsidP="00FC5D53">
            <w:pPr>
              <w:spacing w:line="259" w:lineRule="auto"/>
              <w:cnfStyle w:val="000000000000" w:firstRow="0" w:lastRow="0" w:firstColumn="0" w:lastColumn="0" w:oddVBand="0" w:evenVBand="0" w:oddHBand="0" w:evenHBand="0" w:firstRowFirstColumn="0" w:firstRowLastColumn="0" w:lastRowFirstColumn="0" w:lastRowLastColumn="0"/>
              <w:rPr>
                <w:rFonts w:ascii="Aptos" w:eastAsia="Aptos" w:hAnsi="Aptos" w:cs="Times New Roman"/>
                <w:b/>
                <w:bCs/>
                <w:lang w:val="lv-LV"/>
              </w:rPr>
            </w:pPr>
          </w:p>
        </w:tc>
      </w:tr>
      <w:tr w:rsidR="00FC5D53" w:rsidRPr="0058247E" w14:paraId="1B2F1AAA" w14:textId="77777777" w:rsidTr="008A04F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75" w:type="dxa"/>
            <w:gridSpan w:val="2"/>
          </w:tcPr>
          <w:p w14:paraId="77BD756C" w14:textId="77777777" w:rsidR="00FC5D53" w:rsidRPr="0058247E" w:rsidRDefault="00FC5D53" w:rsidP="00FC5D53">
            <w:pPr>
              <w:spacing w:line="259" w:lineRule="auto"/>
              <w:jc w:val="right"/>
              <w:rPr>
                <w:rFonts w:ascii="Arial" w:eastAsia="Times New Roman" w:hAnsi="Arial" w:cs="Arial"/>
                <w:kern w:val="0"/>
                <w:sz w:val="18"/>
                <w:szCs w:val="18"/>
                <w:lang w:val="lv-LV"/>
                <w14:ligatures w14:val="none"/>
              </w:rPr>
            </w:pPr>
            <w:r w:rsidRPr="0058247E">
              <w:rPr>
                <w:rFonts w:ascii="Arial" w:eastAsia="Times New Roman" w:hAnsi="Arial" w:cs="Arial"/>
                <w:kern w:val="0"/>
                <w:sz w:val="18"/>
                <w:szCs w:val="18"/>
                <w:lang w:val="lv-LV"/>
                <w14:ligatures w14:val="none"/>
              </w:rPr>
              <w:t>Kopā EUR</w:t>
            </w:r>
          </w:p>
        </w:tc>
        <w:tc>
          <w:tcPr>
            <w:tcW w:w="2087" w:type="dxa"/>
          </w:tcPr>
          <w:p w14:paraId="3A4EB05D" w14:textId="77777777" w:rsidR="00FC5D53" w:rsidRPr="0058247E" w:rsidRDefault="00FC5D53" w:rsidP="00FC5D53">
            <w:pPr>
              <w:spacing w:line="259" w:lineRule="auto"/>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kern w:val="0"/>
                <w:sz w:val="18"/>
                <w:szCs w:val="18"/>
                <w:lang w:val="lv-LV"/>
                <w14:ligatures w14:val="none"/>
              </w:rPr>
            </w:pPr>
            <w:r w:rsidRPr="0058247E">
              <w:rPr>
                <w:rFonts w:ascii="Arial" w:eastAsia="Times New Roman" w:hAnsi="Arial" w:cs="Arial"/>
                <w:b/>
                <w:bCs/>
                <w:kern w:val="0"/>
                <w:sz w:val="18"/>
                <w:szCs w:val="18"/>
                <w:lang w:val="lv-LV"/>
                <w14:ligatures w14:val="none"/>
              </w:rPr>
              <w:t>277 392 845</w:t>
            </w:r>
          </w:p>
        </w:tc>
        <w:tc>
          <w:tcPr>
            <w:tcW w:w="3528" w:type="dxa"/>
            <w:vMerge/>
          </w:tcPr>
          <w:p w14:paraId="77D0AAA3" w14:textId="77777777" w:rsidR="00FC5D53" w:rsidRPr="0058247E" w:rsidRDefault="00FC5D53" w:rsidP="00FC5D53">
            <w:pPr>
              <w:spacing w:line="259" w:lineRule="auto"/>
              <w:cnfStyle w:val="000000100000" w:firstRow="0" w:lastRow="0" w:firstColumn="0" w:lastColumn="0" w:oddVBand="0" w:evenVBand="0" w:oddHBand="1" w:evenHBand="0" w:firstRowFirstColumn="0" w:firstRowLastColumn="0" w:lastRowFirstColumn="0" w:lastRowLastColumn="0"/>
              <w:rPr>
                <w:rFonts w:ascii="Aptos" w:eastAsia="Aptos" w:hAnsi="Aptos" w:cs="Times New Roman"/>
                <w:b/>
                <w:bCs/>
                <w:lang w:val="lv-LV"/>
              </w:rPr>
            </w:pPr>
          </w:p>
        </w:tc>
      </w:tr>
    </w:tbl>
    <w:p w14:paraId="791EB183" w14:textId="77777777" w:rsidR="00FC5D53" w:rsidRPr="00FC5D53" w:rsidRDefault="00FC5D53" w:rsidP="00FC5D53">
      <w:pPr>
        <w:spacing w:line="259" w:lineRule="auto"/>
        <w:rPr>
          <w:rFonts w:ascii="Arial" w:eastAsia="Arial" w:hAnsi="Arial" w:cs="Arial"/>
          <w:b/>
          <w:kern w:val="0"/>
          <w:sz w:val="18"/>
          <w:szCs w:val="18"/>
          <w:lang w:eastAsia="zh-CN"/>
          <w14:ligatures w14:val="none"/>
        </w:rPr>
      </w:pPr>
    </w:p>
    <w:tbl>
      <w:tblPr>
        <w:tblW w:w="5669" w:type="pct"/>
        <w:tblInd w:w="-851" w:type="dxa"/>
        <w:tblBorders>
          <w:top w:val="single" w:sz="4" w:space="0" w:color="156082"/>
          <w:left w:val="single" w:sz="4" w:space="0" w:color="156082"/>
          <w:bottom w:val="single" w:sz="4" w:space="0" w:color="156082"/>
          <w:right w:val="single" w:sz="4" w:space="0" w:color="156082"/>
          <w:insideH w:val="single" w:sz="4" w:space="0" w:color="156082"/>
          <w:insideV w:val="single" w:sz="4" w:space="0" w:color="156082"/>
        </w:tblBorders>
        <w:tblLook w:val="00A0" w:firstRow="1" w:lastRow="0" w:firstColumn="1" w:lastColumn="0" w:noHBand="0" w:noVBand="0"/>
      </w:tblPr>
      <w:tblGrid>
        <w:gridCol w:w="1216"/>
        <w:gridCol w:w="7193"/>
        <w:gridCol w:w="2506"/>
      </w:tblGrid>
      <w:tr w:rsidR="00FC5D53" w:rsidRPr="00FC5D53" w14:paraId="27BF8C80" w14:textId="77777777" w:rsidTr="00FC5D53">
        <w:tc>
          <w:tcPr>
            <w:tcW w:w="3852" w:type="pct"/>
            <w:gridSpan w:val="2"/>
            <w:vAlign w:val="center"/>
          </w:tcPr>
          <w:p w14:paraId="298CF2EA" w14:textId="77777777" w:rsidR="00FC5D53" w:rsidRPr="00FC5D53" w:rsidRDefault="00FC5D53" w:rsidP="00FC5D53">
            <w:pPr>
              <w:suppressAutoHyphens/>
              <w:autoSpaceDE w:val="0"/>
              <w:spacing w:after="200" w:line="276" w:lineRule="auto"/>
              <w:jc w:val="center"/>
              <w:rPr>
                <w:rFonts w:ascii="Arial" w:eastAsia="Arial" w:hAnsi="Arial" w:cs="Arial"/>
                <w:b/>
                <w:kern w:val="0"/>
                <w:sz w:val="18"/>
                <w:szCs w:val="18"/>
                <w:lang w:eastAsia="zh-CN"/>
                <w14:ligatures w14:val="none"/>
              </w:rPr>
            </w:pPr>
            <w:r w:rsidRPr="00FC5D53">
              <w:rPr>
                <w:rFonts w:ascii="Arial" w:eastAsia="Arial" w:hAnsi="Arial" w:cs="Arial"/>
                <w:b/>
                <w:kern w:val="0"/>
                <w:sz w:val="18"/>
                <w:szCs w:val="18"/>
                <w:lang w:eastAsia="zh-CN"/>
                <w14:ligatures w14:val="none"/>
              </w:rPr>
              <w:t>TEHNISKĀ SPECIFIKĀCIJA</w:t>
            </w:r>
          </w:p>
        </w:tc>
        <w:tc>
          <w:tcPr>
            <w:tcW w:w="1148" w:type="pct"/>
          </w:tcPr>
          <w:p w14:paraId="1F4FCC75" w14:textId="77777777" w:rsidR="00FC5D53" w:rsidRPr="00FC5D53" w:rsidRDefault="00FC5D53" w:rsidP="00FC5D53">
            <w:pPr>
              <w:spacing w:after="200" w:line="276" w:lineRule="auto"/>
              <w:jc w:val="center"/>
              <w:rPr>
                <w:rFonts w:ascii="Arial" w:eastAsia="Arial" w:hAnsi="Arial" w:cs="Arial"/>
                <w:b/>
                <w:kern w:val="0"/>
                <w:sz w:val="18"/>
                <w:szCs w:val="18"/>
                <w14:ligatures w14:val="none"/>
              </w:rPr>
            </w:pPr>
            <w:r w:rsidRPr="00FC5D53">
              <w:rPr>
                <w:rFonts w:ascii="Arial" w:eastAsia="Arial" w:hAnsi="Arial" w:cs="Arial"/>
                <w:b/>
                <w:kern w:val="0"/>
                <w:sz w:val="18"/>
                <w:szCs w:val="18"/>
                <w14:ligatures w14:val="none"/>
              </w:rPr>
              <w:t>TEHNISKAIS PIEDĀVĀJUMS</w:t>
            </w:r>
          </w:p>
          <w:p w14:paraId="536368FD" w14:textId="77777777" w:rsidR="00FC5D53" w:rsidRPr="0058247E" w:rsidRDefault="00FC5D53" w:rsidP="00FC5D53">
            <w:pPr>
              <w:spacing w:after="200" w:line="276" w:lineRule="auto"/>
              <w:jc w:val="center"/>
              <w:rPr>
                <w:rFonts w:ascii="Arial" w:eastAsia="Arial" w:hAnsi="Arial" w:cs="Arial"/>
                <w:bCs/>
                <w:i/>
                <w:iCs/>
                <w:kern w:val="0"/>
                <w:sz w:val="16"/>
                <w:szCs w:val="16"/>
                <w14:ligatures w14:val="none"/>
              </w:rPr>
            </w:pPr>
            <w:r w:rsidRPr="0058247E">
              <w:rPr>
                <w:rFonts w:ascii="Arial" w:eastAsia="Arial" w:hAnsi="Arial" w:cs="Arial"/>
                <w:bCs/>
                <w:i/>
                <w:iCs/>
                <w:kern w:val="0"/>
                <w:sz w:val="16"/>
                <w:szCs w:val="16"/>
                <w14:ligatures w14:val="none"/>
              </w:rPr>
              <w:t>(lūdzam norādīt – JĀ (atbilst) vai NĒ (neatbilst) pretendenta līguma (polises) nosacījumiem, JĀ gadījumā norādot polises noteikumu punktu, kur šis nosacījums iekļauts)</w:t>
            </w:r>
          </w:p>
        </w:tc>
      </w:tr>
      <w:tr w:rsidR="00FC5D53" w:rsidRPr="00FC5D53" w14:paraId="3F3AF002" w14:textId="77777777" w:rsidTr="00FC5D53">
        <w:tc>
          <w:tcPr>
            <w:tcW w:w="557" w:type="pct"/>
          </w:tcPr>
          <w:p w14:paraId="7A7DD520" w14:textId="77777777" w:rsidR="00FC5D53" w:rsidRPr="00FC5D53" w:rsidRDefault="00FC5D53" w:rsidP="00FC5D53">
            <w:pPr>
              <w:spacing w:after="200" w:line="276" w:lineRule="auto"/>
              <w:jc w:val="center"/>
              <w:rPr>
                <w:rFonts w:ascii="Arial" w:eastAsia="Arial" w:hAnsi="Arial" w:cs="Arial"/>
                <w:b/>
                <w:kern w:val="0"/>
                <w:sz w:val="18"/>
                <w:szCs w:val="18"/>
                <w14:ligatures w14:val="none"/>
              </w:rPr>
            </w:pPr>
            <w:r w:rsidRPr="00FC5D53">
              <w:rPr>
                <w:rFonts w:ascii="Arial" w:eastAsia="Arial" w:hAnsi="Arial" w:cs="Arial"/>
                <w:b/>
                <w:kern w:val="0"/>
                <w:sz w:val="18"/>
                <w:szCs w:val="18"/>
                <w14:ligatures w14:val="none"/>
              </w:rPr>
              <w:t>I</w:t>
            </w:r>
          </w:p>
        </w:tc>
        <w:tc>
          <w:tcPr>
            <w:tcW w:w="3295" w:type="pct"/>
          </w:tcPr>
          <w:p w14:paraId="48662988" w14:textId="77777777" w:rsidR="00FC5D53" w:rsidRPr="00FC5D53" w:rsidRDefault="00FC5D53" w:rsidP="00FC5D53">
            <w:pPr>
              <w:suppressAutoHyphens/>
              <w:autoSpaceDE w:val="0"/>
              <w:spacing w:after="200" w:line="276" w:lineRule="auto"/>
              <w:jc w:val="both"/>
              <w:rPr>
                <w:rFonts w:ascii="Arial" w:eastAsia="Arial" w:hAnsi="Arial" w:cs="Arial"/>
                <w:b/>
                <w:kern w:val="0"/>
                <w:sz w:val="18"/>
                <w:szCs w:val="18"/>
                <w:lang w:eastAsia="zh-CN"/>
                <w14:ligatures w14:val="none"/>
              </w:rPr>
            </w:pPr>
            <w:r w:rsidRPr="00FC5D53">
              <w:rPr>
                <w:rFonts w:ascii="Arial" w:eastAsia="Arial" w:hAnsi="Arial" w:cs="Arial"/>
                <w:b/>
                <w:kern w:val="0"/>
                <w:sz w:val="18"/>
                <w:szCs w:val="18"/>
                <w:lang w:eastAsia="zh-CN"/>
                <w14:ligatures w14:val="none"/>
              </w:rPr>
              <w:t>ĪPAŠUMA APDROŠINĀŠANA (ēkas, būves, kustamā manta, izņemot transportlīdzekļus)</w:t>
            </w:r>
          </w:p>
        </w:tc>
        <w:tc>
          <w:tcPr>
            <w:tcW w:w="1148" w:type="pct"/>
          </w:tcPr>
          <w:p w14:paraId="12541875" w14:textId="77777777" w:rsidR="00FC5D53" w:rsidRPr="00FC5D53" w:rsidRDefault="00FC5D53" w:rsidP="00FC5D53">
            <w:pPr>
              <w:spacing w:after="200" w:line="276" w:lineRule="auto"/>
              <w:rPr>
                <w:rFonts w:ascii="Arial" w:eastAsia="Arial" w:hAnsi="Arial" w:cs="Arial"/>
                <w:b/>
                <w:i/>
                <w:kern w:val="0"/>
                <w:sz w:val="18"/>
                <w:szCs w:val="18"/>
                <w14:ligatures w14:val="none"/>
              </w:rPr>
            </w:pPr>
          </w:p>
        </w:tc>
      </w:tr>
      <w:tr w:rsidR="00FC5D53" w:rsidRPr="00FC5D53" w14:paraId="1D32E510" w14:textId="77777777" w:rsidTr="00FC5D53">
        <w:tc>
          <w:tcPr>
            <w:tcW w:w="557" w:type="pct"/>
          </w:tcPr>
          <w:p w14:paraId="53165CB5" w14:textId="77777777" w:rsidR="00FC5D53" w:rsidRPr="00FC5D53" w:rsidRDefault="00FC5D53" w:rsidP="00FC5D53">
            <w:pPr>
              <w:spacing w:after="200" w:line="276" w:lineRule="auto"/>
              <w:rPr>
                <w:rFonts w:ascii="Arial" w:eastAsia="Arial" w:hAnsi="Arial" w:cs="Arial"/>
                <w:b/>
                <w:kern w:val="0"/>
                <w:sz w:val="18"/>
                <w:szCs w:val="18"/>
                <w14:ligatures w14:val="none"/>
              </w:rPr>
            </w:pPr>
            <w:r w:rsidRPr="00FC5D53">
              <w:rPr>
                <w:rFonts w:ascii="Arial" w:eastAsia="Arial" w:hAnsi="Arial" w:cs="Arial"/>
                <w:b/>
                <w:kern w:val="0"/>
                <w:sz w:val="18"/>
                <w:szCs w:val="18"/>
                <w14:ligatures w14:val="none"/>
              </w:rPr>
              <w:t>1.</w:t>
            </w:r>
          </w:p>
        </w:tc>
        <w:tc>
          <w:tcPr>
            <w:tcW w:w="3295" w:type="pct"/>
          </w:tcPr>
          <w:p w14:paraId="1BEF7FBF" w14:textId="77777777" w:rsidR="00FC5D53" w:rsidRPr="00FC5D53" w:rsidRDefault="00FC5D53" w:rsidP="00FC5D53">
            <w:pPr>
              <w:spacing w:after="200" w:line="276" w:lineRule="auto"/>
              <w:rPr>
                <w:rFonts w:ascii="Arial" w:eastAsia="Arial" w:hAnsi="Arial" w:cs="Arial"/>
                <w:b/>
                <w:kern w:val="0"/>
                <w:sz w:val="18"/>
                <w:szCs w:val="18"/>
                <w14:ligatures w14:val="none"/>
              </w:rPr>
            </w:pPr>
            <w:r w:rsidRPr="00FC5D53">
              <w:rPr>
                <w:rFonts w:ascii="Arial" w:eastAsia="Arial" w:hAnsi="Arial" w:cs="Arial"/>
                <w:b/>
                <w:kern w:val="0"/>
                <w:sz w:val="18"/>
                <w:szCs w:val="18"/>
                <w14:ligatures w14:val="none"/>
              </w:rPr>
              <w:t>Apdrošināšanas objekts:</w:t>
            </w:r>
          </w:p>
        </w:tc>
        <w:tc>
          <w:tcPr>
            <w:tcW w:w="1148" w:type="pct"/>
          </w:tcPr>
          <w:p w14:paraId="4E047CC1" w14:textId="77777777" w:rsidR="00FC5D53" w:rsidRPr="00FC5D53" w:rsidRDefault="00FC5D53" w:rsidP="00FC5D53">
            <w:pPr>
              <w:spacing w:after="200" w:line="276" w:lineRule="auto"/>
              <w:rPr>
                <w:rFonts w:ascii="Arial" w:eastAsia="Arial" w:hAnsi="Arial" w:cs="Arial"/>
                <w:b/>
                <w:i/>
                <w:kern w:val="0"/>
                <w:sz w:val="18"/>
                <w:szCs w:val="18"/>
                <w14:ligatures w14:val="none"/>
              </w:rPr>
            </w:pPr>
          </w:p>
        </w:tc>
      </w:tr>
      <w:tr w:rsidR="00FC5D53" w:rsidRPr="00FC5D53" w14:paraId="1C0169FF" w14:textId="77777777" w:rsidTr="00FC5D53">
        <w:tc>
          <w:tcPr>
            <w:tcW w:w="557" w:type="pct"/>
          </w:tcPr>
          <w:p w14:paraId="448A4E56"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1.1.</w:t>
            </w:r>
          </w:p>
        </w:tc>
        <w:tc>
          <w:tcPr>
            <w:tcW w:w="3295" w:type="pct"/>
          </w:tcPr>
          <w:p w14:paraId="08EC0393" w14:textId="77777777" w:rsidR="00FC5D53" w:rsidRPr="00FC5D53" w:rsidRDefault="00FC5D53" w:rsidP="00FC5D53">
            <w:pPr>
              <w:suppressAutoHyphens/>
              <w:autoSpaceDE w:val="0"/>
              <w:spacing w:after="200" w:line="276" w:lineRule="auto"/>
              <w:jc w:val="both"/>
              <w:rPr>
                <w:rFonts w:ascii="Arial" w:eastAsia="Arial" w:hAnsi="Arial" w:cs="Arial"/>
                <w:b/>
                <w:kern w:val="0"/>
                <w:sz w:val="18"/>
                <w:szCs w:val="18"/>
                <w:lang w:eastAsia="zh-CN"/>
                <w14:ligatures w14:val="none"/>
              </w:rPr>
            </w:pPr>
            <w:r w:rsidRPr="00FC5D53">
              <w:rPr>
                <w:rFonts w:ascii="Arial" w:eastAsia="Arial" w:hAnsi="Arial" w:cs="Arial"/>
                <w:b/>
                <w:kern w:val="0"/>
                <w:sz w:val="18"/>
                <w:szCs w:val="18"/>
                <w:lang w:eastAsia="zh-CN"/>
                <w14:ligatures w14:val="none"/>
              </w:rPr>
              <w:t>Pasūtītāja pamatlīdzekļi atbilstoši Sarakstam Nr.1:</w:t>
            </w:r>
          </w:p>
        </w:tc>
        <w:tc>
          <w:tcPr>
            <w:tcW w:w="1148" w:type="pct"/>
          </w:tcPr>
          <w:p w14:paraId="6151D912"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7A839565" w14:textId="77777777" w:rsidTr="00FC5D53">
        <w:tc>
          <w:tcPr>
            <w:tcW w:w="557" w:type="pct"/>
          </w:tcPr>
          <w:p w14:paraId="7D4C2909"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1.1.1.</w:t>
            </w:r>
          </w:p>
        </w:tc>
        <w:tc>
          <w:tcPr>
            <w:tcW w:w="3295" w:type="pct"/>
          </w:tcPr>
          <w:p w14:paraId="6DCF3075"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b/>
                <w:i/>
                <w:kern w:val="0"/>
                <w:sz w:val="18"/>
                <w:szCs w:val="18"/>
                <w:lang w:eastAsia="zh-CN"/>
                <w14:ligatures w14:val="none"/>
              </w:rPr>
              <w:t>ēkas</w:t>
            </w:r>
            <w:r w:rsidRPr="00FC5D53">
              <w:rPr>
                <w:rFonts w:ascii="Arial" w:eastAsia="Arial" w:hAnsi="Arial" w:cs="Arial"/>
                <w:kern w:val="0"/>
                <w:sz w:val="18"/>
                <w:szCs w:val="18"/>
                <w:lang w:eastAsia="zh-CN"/>
                <w14:ligatures w14:val="none"/>
              </w:rPr>
              <w:t xml:space="preserve"> ar visām to būvniecības laikā un papildus uzstādītajām inženiertehniskajām komunikācijām, aprīkojumu, apdari (t.sk., lifti, sakaru tīkli, signalizācija, ventilācija, gaisa kondicionēšanas un elektrosadales tīkli, karstā un aukstā ūdens apgāde, kanalizācija un apkures sistēmas ar siltummezgliem);</w:t>
            </w:r>
          </w:p>
        </w:tc>
        <w:tc>
          <w:tcPr>
            <w:tcW w:w="1148" w:type="pct"/>
          </w:tcPr>
          <w:p w14:paraId="4082F1D0"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23B4C055" w14:textId="77777777" w:rsidTr="00FC5D53">
        <w:tc>
          <w:tcPr>
            <w:tcW w:w="557" w:type="pct"/>
          </w:tcPr>
          <w:p w14:paraId="250745EB"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1.1.2.</w:t>
            </w:r>
          </w:p>
        </w:tc>
        <w:tc>
          <w:tcPr>
            <w:tcW w:w="3295" w:type="pct"/>
          </w:tcPr>
          <w:p w14:paraId="23121686"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b/>
                <w:i/>
                <w:kern w:val="0"/>
                <w:sz w:val="18"/>
                <w:szCs w:val="18"/>
                <w:lang w:eastAsia="zh-CN"/>
                <w14:ligatures w14:val="none"/>
              </w:rPr>
              <w:t>būves</w:t>
            </w:r>
            <w:r w:rsidRPr="00FC5D53">
              <w:rPr>
                <w:rFonts w:ascii="Arial" w:eastAsia="Arial" w:hAnsi="Arial" w:cs="Arial"/>
                <w:kern w:val="0"/>
                <w:sz w:val="18"/>
                <w:szCs w:val="18"/>
                <w:lang w:eastAsia="zh-CN"/>
                <w14:ligatures w14:val="none"/>
              </w:rPr>
              <w:t>, tai skaitā: inženierbūves, žogi, sētas, ceļi, estakādes, pārvietojamie vagoniņi, stāvvietas, cauruļvadi u.c. objekti ar visām to būvniecības laikā un papildus uzstādītajām inženiertehniskajām komunikācijām, aprīkojumu, apdari;</w:t>
            </w:r>
          </w:p>
        </w:tc>
        <w:tc>
          <w:tcPr>
            <w:tcW w:w="1148" w:type="pct"/>
          </w:tcPr>
          <w:p w14:paraId="07F6D778"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21CD2793" w14:textId="77777777" w:rsidTr="00FC5D53">
        <w:tc>
          <w:tcPr>
            <w:tcW w:w="557" w:type="pct"/>
          </w:tcPr>
          <w:p w14:paraId="68433705"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1.1.3.</w:t>
            </w:r>
          </w:p>
        </w:tc>
        <w:tc>
          <w:tcPr>
            <w:tcW w:w="3295" w:type="pct"/>
          </w:tcPr>
          <w:p w14:paraId="75A2B938"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b/>
                <w:i/>
                <w:kern w:val="0"/>
                <w:sz w:val="18"/>
                <w:szCs w:val="18"/>
                <w:lang w:eastAsia="zh-CN"/>
                <w14:ligatures w14:val="none"/>
              </w:rPr>
              <w:t>kustamā manta, aprīkojums un krājumi</w:t>
            </w:r>
            <w:r w:rsidRPr="00FC5D53">
              <w:rPr>
                <w:rFonts w:ascii="Arial" w:eastAsia="Arial" w:hAnsi="Arial" w:cs="Arial"/>
                <w:kern w:val="0"/>
                <w:sz w:val="18"/>
                <w:szCs w:val="18"/>
                <w:lang w:eastAsia="zh-CN"/>
                <w14:ligatures w14:val="none"/>
              </w:rPr>
              <w:t xml:space="preserve">, tai skaitā: degviela un citi pamatlīdzekļi un inventārs, kas netiks apdrošināti atbilstoši  </w:t>
            </w:r>
            <w:r w:rsidRPr="00FC5D53">
              <w:rPr>
                <w:rFonts w:ascii="Arial" w:eastAsia="Arial" w:hAnsi="Arial" w:cs="Arial"/>
                <w:b/>
                <w:bCs/>
                <w:kern w:val="0"/>
                <w:sz w:val="18"/>
                <w:szCs w:val="18"/>
                <w:lang w:eastAsia="zh-CN"/>
                <w14:ligatures w14:val="none"/>
              </w:rPr>
              <w:t xml:space="preserve">I daļas </w:t>
            </w:r>
            <w:r w:rsidRPr="00FC5D53">
              <w:rPr>
                <w:rFonts w:ascii="Arial" w:eastAsia="Arial" w:hAnsi="Arial" w:cs="Arial"/>
                <w:kern w:val="0"/>
                <w:sz w:val="18"/>
                <w:szCs w:val="18"/>
                <w:lang w:eastAsia="zh-CN"/>
                <w14:ligatures w14:val="none"/>
              </w:rPr>
              <w:t xml:space="preserve"> 1.1.1. un 1.1.2. punktiem.</w:t>
            </w:r>
          </w:p>
        </w:tc>
        <w:tc>
          <w:tcPr>
            <w:tcW w:w="1148" w:type="pct"/>
          </w:tcPr>
          <w:p w14:paraId="7EA88397"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0CE056F9" w14:textId="77777777" w:rsidTr="00FC5D53">
        <w:tc>
          <w:tcPr>
            <w:tcW w:w="557" w:type="pct"/>
          </w:tcPr>
          <w:p w14:paraId="567405A6"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1.2.</w:t>
            </w:r>
          </w:p>
        </w:tc>
        <w:tc>
          <w:tcPr>
            <w:tcW w:w="3295" w:type="pct"/>
          </w:tcPr>
          <w:p w14:paraId="3C098394"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bookmarkStart w:id="5" w:name="_Hlk8374814"/>
            <w:r w:rsidRPr="00FC5D53">
              <w:rPr>
                <w:rFonts w:ascii="Arial" w:eastAsia="Arial" w:hAnsi="Arial" w:cs="Arial"/>
                <w:kern w:val="0"/>
                <w:sz w:val="18"/>
                <w:szCs w:val="18"/>
                <w:lang w:eastAsia="zh-CN"/>
                <w14:ligatures w14:val="none"/>
              </w:rPr>
              <w:t>Apdrošināšanas objektā nav iekļauta zeme, normatīvajos aktos noteiktā kārtībā reģistrācijai pakļautie transportlīdzekļi, sabiedriskā transportlīdzekļi (tramvaji, trolejbusi, autobusi), jaunie celtniecības objekti, kuru apdrošināšanu pilnībā līdz to nodošanai ekspluatācijā veic būvdarbu veicējs, ģenerāluzņēmējs vai cita trešā persona.</w:t>
            </w:r>
            <w:bookmarkEnd w:id="5"/>
          </w:p>
        </w:tc>
        <w:tc>
          <w:tcPr>
            <w:tcW w:w="1148" w:type="pct"/>
          </w:tcPr>
          <w:p w14:paraId="5409892D" w14:textId="77777777" w:rsidR="00FC5D53" w:rsidRPr="00FC5D53" w:rsidRDefault="00FC5D53" w:rsidP="00FC5D53">
            <w:pPr>
              <w:suppressAutoHyphens/>
              <w:autoSpaceDE w:val="0"/>
              <w:spacing w:after="200" w:line="276" w:lineRule="auto"/>
              <w:jc w:val="both"/>
              <w:rPr>
                <w:rFonts w:ascii="Arial" w:eastAsia="Arial" w:hAnsi="Arial" w:cs="Arial"/>
                <w:i/>
                <w:kern w:val="0"/>
                <w:sz w:val="18"/>
                <w:szCs w:val="18"/>
                <w:lang w:eastAsia="zh-CN"/>
                <w14:ligatures w14:val="none"/>
              </w:rPr>
            </w:pPr>
            <w:r w:rsidRPr="00FC5D53">
              <w:rPr>
                <w:rFonts w:ascii="Arial" w:eastAsia="Arial" w:hAnsi="Arial" w:cs="Arial"/>
                <w:i/>
                <w:kern w:val="0"/>
                <w:sz w:val="18"/>
                <w:szCs w:val="18"/>
                <w:lang w:eastAsia="zh-CN"/>
                <w14:ligatures w14:val="none"/>
              </w:rPr>
              <w:t xml:space="preserve"> </w:t>
            </w:r>
          </w:p>
        </w:tc>
      </w:tr>
      <w:tr w:rsidR="00FC5D53" w:rsidRPr="00FC5D53" w14:paraId="00D8DF43" w14:textId="77777777" w:rsidTr="00FC5D53">
        <w:tc>
          <w:tcPr>
            <w:tcW w:w="557" w:type="pct"/>
          </w:tcPr>
          <w:p w14:paraId="157536D9"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1.3.</w:t>
            </w:r>
          </w:p>
        </w:tc>
        <w:tc>
          <w:tcPr>
            <w:tcW w:w="3295" w:type="pct"/>
          </w:tcPr>
          <w:p w14:paraId="4CC5D2A3"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Ēkas, būves, kustamā manta, aprīkojums un krājumi tiek apdrošināti saskaņā ar apdrošināšanas objektu uzskaitījuma sarakstu.</w:t>
            </w:r>
          </w:p>
        </w:tc>
        <w:tc>
          <w:tcPr>
            <w:tcW w:w="1148" w:type="pct"/>
          </w:tcPr>
          <w:p w14:paraId="5C2E8CB5"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27109AA8" w14:textId="77777777" w:rsidTr="00FC5D53">
        <w:tc>
          <w:tcPr>
            <w:tcW w:w="557" w:type="pct"/>
          </w:tcPr>
          <w:p w14:paraId="1AF9C936"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1.4.</w:t>
            </w:r>
          </w:p>
        </w:tc>
        <w:tc>
          <w:tcPr>
            <w:tcW w:w="3295" w:type="pct"/>
          </w:tcPr>
          <w:p w14:paraId="7BA8D51C"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 xml:space="preserve">Attiecībā uz </w:t>
            </w:r>
            <w:r w:rsidRPr="00FC5D53">
              <w:rPr>
                <w:rFonts w:ascii="Arial" w:eastAsia="Arial" w:hAnsi="Arial" w:cs="Arial"/>
                <w:b/>
                <w:i/>
                <w:kern w:val="0"/>
                <w:sz w:val="18"/>
                <w:szCs w:val="18"/>
                <w:lang w:eastAsia="zh-CN"/>
                <w14:ligatures w14:val="none"/>
              </w:rPr>
              <w:t>ēkām un būvēm</w:t>
            </w:r>
            <w:r w:rsidRPr="00FC5D53">
              <w:rPr>
                <w:rFonts w:ascii="Arial" w:eastAsia="Arial" w:hAnsi="Arial" w:cs="Arial"/>
                <w:kern w:val="0"/>
                <w:sz w:val="18"/>
                <w:szCs w:val="18"/>
                <w:lang w:eastAsia="zh-CN"/>
                <w14:ligatures w14:val="none"/>
              </w:rPr>
              <w:t xml:space="preserve"> apdrošināšanas segums bez apakšlimitu piemērošanas tiek nodrošināts:</w:t>
            </w:r>
          </w:p>
        </w:tc>
        <w:tc>
          <w:tcPr>
            <w:tcW w:w="1148" w:type="pct"/>
          </w:tcPr>
          <w:p w14:paraId="17049D3B"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4E8B8648" w14:textId="77777777" w:rsidTr="00FC5D53">
        <w:tc>
          <w:tcPr>
            <w:tcW w:w="557" w:type="pct"/>
          </w:tcPr>
          <w:p w14:paraId="4309D7AD" w14:textId="77777777" w:rsidR="00FC5D53" w:rsidRPr="00FC5D53" w:rsidRDefault="00FC5D53" w:rsidP="00FC5D53">
            <w:pPr>
              <w:spacing w:after="200" w:line="276" w:lineRule="auto"/>
              <w:rPr>
                <w:rFonts w:ascii="Arial" w:eastAsia="Arial" w:hAnsi="Arial" w:cs="Arial"/>
                <w:b/>
                <w:kern w:val="0"/>
                <w:sz w:val="18"/>
                <w:szCs w:val="18"/>
                <w14:ligatures w14:val="none"/>
              </w:rPr>
            </w:pPr>
            <w:r w:rsidRPr="00FC5D53">
              <w:rPr>
                <w:rFonts w:ascii="Arial" w:eastAsia="Arial" w:hAnsi="Arial" w:cs="Arial"/>
                <w:kern w:val="0"/>
                <w:sz w:val="18"/>
                <w:szCs w:val="18"/>
                <w14:ligatures w14:val="none"/>
              </w:rPr>
              <w:t>1.4.1.</w:t>
            </w:r>
          </w:p>
        </w:tc>
        <w:tc>
          <w:tcPr>
            <w:tcW w:w="3295" w:type="pct"/>
          </w:tcPr>
          <w:p w14:paraId="6BA3EDF9"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b/>
                <w:i/>
                <w:kern w:val="0"/>
                <w:sz w:val="18"/>
                <w:szCs w:val="18"/>
                <w:lang w:eastAsia="zh-CN"/>
                <w14:ligatures w14:val="none"/>
              </w:rPr>
              <w:t>labiekārtojuma konstrukcijām</w:t>
            </w:r>
            <w:r w:rsidRPr="00FC5D53">
              <w:rPr>
                <w:rFonts w:ascii="Arial" w:eastAsia="Arial" w:hAnsi="Arial" w:cs="Arial"/>
                <w:kern w:val="0"/>
                <w:sz w:val="18"/>
                <w:szCs w:val="18"/>
                <w:lang w:eastAsia="zh-CN"/>
                <w14:ligatures w14:val="none"/>
              </w:rPr>
              <w:t xml:space="preserve"> - būvēm, kas ir pastāvīgi saistītas ar zemes gabalu, uz kura atrodas apdrošinātais nekustamais īpašums, kas ietverts apdrošināto objektu </w:t>
            </w:r>
            <w:r w:rsidRPr="00FC5D53">
              <w:rPr>
                <w:rFonts w:ascii="Arial" w:eastAsia="Arial" w:hAnsi="Arial" w:cs="Arial"/>
                <w:kern w:val="0"/>
                <w:sz w:val="18"/>
                <w:szCs w:val="18"/>
                <w:lang w:eastAsia="zh-CN"/>
                <w14:ligatures w14:val="none"/>
              </w:rPr>
              <w:lastRenderedPageBreak/>
              <w:t>sarakstā (piemēram, barjeras, sienas, žogi, nojumes, estakādes, pievedceli un gājēju ceļi, stacionārās laistīšanas sistēmas, ārējais apgaismojums, karoga masti, reklāmas stendi u.c.);</w:t>
            </w:r>
          </w:p>
        </w:tc>
        <w:tc>
          <w:tcPr>
            <w:tcW w:w="1148" w:type="pct"/>
          </w:tcPr>
          <w:p w14:paraId="0AED5967" w14:textId="77777777" w:rsidR="00FC5D53" w:rsidRPr="00FC5D53" w:rsidRDefault="00FC5D53" w:rsidP="00FC5D53">
            <w:pPr>
              <w:spacing w:after="200" w:line="276" w:lineRule="auto"/>
              <w:rPr>
                <w:rFonts w:ascii="Arial" w:eastAsia="Arial" w:hAnsi="Arial" w:cs="Arial"/>
                <w:b/>
                <w:i/>
                <w:kern w:val="0"/>
                <w:sz w:val="18"/>
                <w:szCs w:val="18"/>
                <w14:ligatures w14:val="none"/>
              </w:rPr>
            </w:pPr>
          </w:p>
        </w:tc>
      </w:tr>
      <w:tr w:rsidR="00FC5D53" w:rsidRPr="00FC5D53" w14:paraId="3D2FDA81" w14:textId="77777777" w:rsidTr="00FC5D53">
        <w:tc>
          <w:tcPr>
            <w:tcW w:w="557" w:type="pct"/>
          </w:tcPr>
          <w:p w14:paraId="59AB4508"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1.4.2.</w:t>
            </w:r>
          </w:p>
        </w:tc>
        <w:tc>
          <w:tcPr>
            <w:tcW w:w="3295" w:type="pct"/>
          </w:tcPr>
          <w:p w14:paraId="1A842BAF"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 xml:space="preserve">apdrošināšanas objekta </w:t>
            </w:r>
            <w:r w:rsidRPr="00FC5D53">
              <w:rPr>
                <w:rFonts w:ascii="Arial" w:eastAsia="Arial" w:hAnsi="Arial" w:cs="Arial"/>
                <w:b/>
                <w:i/>
                <w:kern w:val="0"/>
                <w:sz w:val="18"/>
                <w:szCs w:val="18"/>
                <w:lang w:eastAsia="zh-CN"/>
                <w14:ligatures w14:val="none"/>
              </w:rPr>
              <w:t>ārējām sienām un jumtiem piestiprinātajiem priekšmetiem</w:t>
            </w:r>
            <w:r w:rsidRPr="00FC5D53">
              <w:rPr>
                <w:rFonts w:ascii="Arial" w:eastAsia="Arial" w:hAnsi="Arial" w:cs="Arial"/>
                <w:kern w:val="0"/>
                <w:sz w:val="18"/>
                <w:szCs w:val="18"/>
                <w:lang w:eastAsia="zh-CN"/>
                <w14:ligatures w14:val="none"/>
              </w:rPr>
              <w:t>, kuri nav obligāti nepieciešami apdrošināšanas objekta lietošanai, vai kuru uzstādīšana nebija paredzēta apdrošināšanas objekta būvprojektā, tas ir, tādiem priekšmetiem, kuri ir uzstādīti apdrošināšanas objekta lietošanas laikā (piemēram, logu pārsegi, satelīta antenas, tehniskās apsardzes, video novērošanas sistēmas, saules baterijas u.c.);</w:t>
            </w:r>
          </w:p>
        </w:tc>
        <w:tc>
          <w:tcPr>
            <w:tcW w:w="1148" w:type="pct"/>
          </w:tcPr>
          <w:p w14:paraId="5B8CA201"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30369C80" w14:textId="77777777" w:rsidTr="00FC5D53">
        <w:tc>
          <w:tcPr>
            <w:tcW w:w="557" w:type="pct"/>
          </w:tcPr>
          <w:p w14:paraId="6FDE4E0B"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1.4.3.</w:t>
            </w:r>
          </w:p>
        </w:tc>
        <w:tc>
          <w:tcPr>
            <w:tcW w:w="3295" w:type="pct"/>
          </w:tcPr>
          <w:p w14:paraId="3E64EB44"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b/>
                <w:i/>
                <w:kern w:val="0"/>
                <w:sz w:val="18"/>
                <w:szCs w:val="18"/>
                <w:lang w:eastAsia="zh-CN"/>
                <w14:ligatures w14:val="none"/>
              </w:rPr>
              <w:t>inženiertīklu pievadiem</w:t>
            </w:r>
            <w:r w:rsidRPr="00FC5D53">
              <w:rPr>
                <w:rFonts w:ascii="Arial" w:eastAsia="Arial" w:hAnsi="Arial" w:cs="Arial"/>
                <w:kern w:val="0"/>
                <w:sz w:val="18"/>
                <w:szCs w:val="18"/>
                <w:lang w:eastAsia="zh-CN"/>
                <w14:ligatures w14:val="none"/>
              </w:rPr>
              <w:t>, kas atzarojas no apdrošinātā nekustamā īpašuma līdz komunikāciju turētāju pieslēgumam (piemēram, cauruļvadiem, kabeļiem u.c.).</w:t>
            </w:r>
          </w:p>
        </w:tc>
        <w:tc>
          <w:tcPr>
            <w:tcW w:w="1148" w:type="pct"/>
          </w:tcPr>
          <w:p w14:paraId="40A25F81"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1B2CB93A" w14:textId="77777777" w:rsidTr="00FC5D53">
        <w:trPr>
          <w:trHeight w:val="342"/>
        </w:trPr>
        <w:tc>
          <w:tcPr>
            <w:tcW w:w="557" w:type="pct"/>
          </w:tcPr>
          <w:p w14:paraId="3A1E9CAA" w14:textId="77777777" w:rsidR="00FC5D53" w:rsidRPr="00FC5D53" w:rsidRDefault="00FC5D53" w:rsidP="00FC5D53">
            <w:pPr>
              <w:spacing w:after="200" w:line="276" w:lineRule="auto"/>
              <w:rPr>
                <w:rFonts w:ascii="Arial" w:eastAsia="Arial" w:hAnsi="Arial" w:cs="Arial"/>
                <w:b/>
                <w:kern w:val="0"/>
                <w:sz w:val="18"/>
                <w:szCs w:val="18"/>
                <w14:ligatures w14:val="none"/>
              </w:rPr>
            </w:pPr>
            <w:r w:rsidRPr="00FC5D53">
              <w:rPr>
                <w:rFonts w:ascii="Arial" w:eastAsia="Arial" w:hAnsi="Arial" w:cs="Arial"/>
                <w:b/>
                <w:kern w:val="0"/>
                <w:sz w:val="18"/>
                <w:szCs w:val="18"/>
                <w14:ligatures w14:val="none"/>
              </w:rPr>
              <w:t>2.</w:t>
            </w:r>
          </w:p>
        </w:tc>
        <w:tc>
          <w:tcPr>
            <w:tcW w:w="3295" w:type="pct"/>
          </w:tcPr>
          <w:p w14:paraId="436CE825" w14:textId="77777777" w:rsidR="00FC5D53" w:rsidRPr="00FC5D53" w:rsidRDefault="00FC5D53" w:rsidP="00FC5D53">
            <w:pPr>
              <w:spacing w:after="200" w:line="276" w:lineRule="auto"/>
              <w:rPr>
                <w:rFonts w:ascii="Arial" w:eastAsia="Arial" w:hAnsi="Arial" w:cs="Arial"/>
                <w:b/>
                <w:kern w:val="0"/>
                <w:sz w:val="18"/>
                <w:szCs w:val="18"/>
                <w14:ligatures w14:val="none"/>
              </w:rPr>
            </w:pPr>
            <w:r w:rsidRPr="00FC5D53">
              <w:rPr>
                <w:rFonts w:ascii="Arial" w:eastAsia="Arial" w:hAnsi="Arial" w:cs="Arial"/>
                <w:b/>
                <w:kern w:val="0"/>
                <w:sz w:val="18"/>
                <w:szCs w:val="18"/>
                <w14:ligatures w14:val="none"/>
              </w:rPr>
              <w:t xml:space="preserve">Apdrošinājuma summa: </w:t>
            </w:r>
          </w:p>
        </w:tc>
        <w:tc>
          <w:tcPr>
            <w:tcW w:w="1148" w:type="pct"/>
          </w:tcPr>
          <w:p w14:paraId="4412AABC"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0B425DD8" w14:textId="77777777" w:rsidTr="00FC5D53">
        <w:tc>
          <w:tcPr>
            <w:tcW w:w="557" w:type="pct"/>
          </w:tcPr>
          <w:p w14:paraId="1DCAB220"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2.1.</w:t>
            </w:r>
          </w:p>
        </w:tc>
        <w:tc>
          <w:tcPr>
            <w:tcW w:w="3295" w:type="pct"/>
          </w:tcPr>
          <w:p w14:paraId="0420371E"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 xml:space="preserve">apdrošinājuma summa katram objektam atsevišķi tiek nodrošināta atjaunošanas/aizvietošanas vērtības apmērā, t.i., nodrošinot, lai zemapdrošināšanas princips nav spēkā. </w:t>
            </w:r>
          </w:p>
        </w:tc>
        <w:tc>
          <w:tcPr>
            <w:tcW w:w="1148" w:type="pct"/>
          </w:tcPr>
          <w:p w14:paraId="62EF23EE"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2F0688AB" w14:textId="77777777" w:rsidTr="00FC5D53">
        <w:trPr>
          <w:trHeight w:val="495"/>
        </w:trPr>
        <w:tc>
          <w:tcPr>
            <w:tcW w:w="557" w:type="pct"/>
          </w:tcPr>
          <w:p w14:paraId="0C16EF07"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2.2.</w:t>
            </w:r>
          </w:p>
        </w:tc>
        <w:tc>
          <w:tcPr>
            <w:tcW w:w="3295" w:type="pct"/>
          </w:tcPr>
          <w:p w14:paraId="66DCA4ED" w14:textId="77777777" w:rsidR="00FC5D53" w:rsidRPr="00FC5D53" w:rsidRDefault="00FC5D53" w:rsidP="00FC5D53">
            <w:pPr>
              <w:suppressAutoHyphens/>
              <w:autoSpaceDE w:val="0"/>
              <w:spacing w:after="0" w:line="276" w:lineRule="auto"/>
              <w:jc w:val="both"/>
              <w:rPr>
                <w:rFonts w:ascii="Arial" w:eastAsia="Arial" w:hAnsi="Arial" w:cs="Arial"/>
                <w:b/>
                <w:i/>
                <w:kern w:val="0"/>
                <w:sz w:val="18"/>
                <w:szCs w:val="18"/>
                <w:lang w:eastAsia="zh-CN"/>
                <w14:ligatures w14:val="none"/>
              </w:rPr>
            </w:pPr>
            <w:r w:rsidRPr="00FC5D53">
              <w:rPr>
                <w:rFonts w:ascii="Arial" w:eastAsia="Arial" w:hAnsi="Arial" w:cs="Arial"/>
                <w:kern w:val="0"/>
                <w:sz w:val="18"/>
                <w:szCs w:val="18"/>
                <w:lang w:eastAsia="zh-CN"/>
                <w14:ligatures w14:val="none"/>
              </w:rPr>
              <w:t xml:space="preserve">apdrošinājuma summa katram objektam atsevišķi un visiem objektiem kopā tiek ierobežota ar </w:t>
            </w:r>
            <w:r w:rsidRPr="00FC5D53">
              <w:rPr>
                <w:rFonts w:ascii="Arial" w:eastAsia="Arial" w:hAnsi="Arial" w:cs="Arial"/>
                <w:b/>
                <w:i/>
                <w:kern w:val="0"/>
                <w:sz w:val="18"/>
                <w:szCs w:val="18"/>
                <w:lang w:eastAsia="zh-CN"/>
                <w14:ligatures w14:val="none"/>
              </w:rPr>
              <w:t>„pirmā zaudējuma limitu” eiro apmērā:</w:t>
            </w:r>
          </w:p>
        </w:tc>
        <w:tc>
          <w:tcPr>
            <w:tcW w:w="1148" w:type="pct"/>
            <w:vMerge w:val="restart"/>
          </w:tcPr>
          <w:p w14:paraId="39AFF994"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34C9D8A6" w14:textId="77777777" w:rsidTr="00FC5D53">
        <w:trPr>
          <w:trHeight w:val="450"/>
        </w:trPr>
        <w:tc>
          <w:tcPr>
            <w:tcW w:w="557" w:type="pct"/>
          </w:tcPr>
          <w:p w14:paraId="28B5E329"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2.2.1.</w:t>
            </w:r>
          </w:p>
        </w:tc>
        <w:tc>
          <w:tcPr>
            <w:tcW w:w="3295" w:type="pct"/>
          </w:tcPr>
          <w:p w14:paraId="64D869F8"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EUR 20 000 000,00</w:t>
            </w:r>
          </w:p>
        </w:tc>
        <w:tc>
          <w:tcPr>
            <w:tcW w:w="1148" w:type="pct"/>
            <w:vMerge/>
          </w:tcPr>
          <w:p w14:paraId="5D663345"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63916F5A" w14:textId="77777777" w:rsidTr="00FC5D53">
        <w:tc>
          <w:tcPr>
            <w:tcW w:w="557" w:type="pct"/>
          </w:tcPr>
          <w:p w14:paraId="3E893870"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2.3.</w:t>
            </w:r>
          </w:p>
        </w:tc>
        <w:tc>
          <w:tcPr>
            <w:tcW w:w="3295" w:type="pct"/>
          </w:tcPr>
          <w:p w14:paraId="3146FC40"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apdrošinājuma summa katram objektam atsevišķi pēc apdrošināšanas atlīdzības izmaksas tiek atjaunota pilnā apmērā bez papildu apdrošināšanas prēmijas samaksas, izņemot gadījumus, kad īpašums ir gājis bojā un netiek atjaunots.</w:t>
            </w:r>
          </w:p>
        </w:tc>
        <w:tc>
          <w:tcPr>
            <w:tcW w:w="1148" w:type="pct"/>
          </w:tcPr>
          <w:p w14:paraId="0B47FBBE"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724F72FB" w14:textId="77777777" w:rsidTr="00FC5D53">
        <w:tc>
          <w:tcPr>
            <w:tcW w:w="557" w:type="pct"/>
          </w:tcPr>
          <w:p w14:paraId="5D69CCE6" w14:textId="77777777" w:rsidR="00FC5D53" w:rsidRPr="00FC5D53" w:rsidRDefault="00FC5D53" w:rsidP="00FC5D53">
            <w:pPr>
              <w:spacing w:after="200" w:line="276" w:lineRule="auto"/>
              <w:rPr>
                <w:rFonts w:ascii="Arial" w:eastAsia="Arial" w:hAnsi="Arial" w:cs="Arial"/>
                <w:b/>
                <w:kern w:val="0"/>
                <w:sz w:val="18"/>
                <w:szCs w:val="18"/>
                <w14:ligatures w14:val="none"/>
              </w:rPr>
            </w:pPr>
            <w:r w:rsidRPr="00FC5D53">
              <w:rPr>
                <w:rFonts w:ascii="Arial" w:eastAsia="Arial" w:hAnsi="Arial" w:cs="Arial"/>
                <w:b/>
                <w:kern w:val="0"/>
                <w:sz w:val="18"/>
                <w:szCs w:val="18"/>
                <w14:ligatures w14:val="none"/>
              </w:rPr>
              <w:t>3.</w:t>
            </w:r>
          </w:p>
        </w:tc>
        <w:tc>
          <w:tcPr>
            <w:tcW w:w="3295" w:type="pct"/>
          </w:tcPr>
          <w:p w14:paraId="3EE68166"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b/>
                <w:kern w:val="0"/>
                <w:sz w:val="18"/>
                <w:szCs w:val="18"/>
                <w:lang w:eastAsia="zh-CN"/>
                <w14:ligatures w14:val="none"/>
              </w:rPr>
              <w:t>Apdrošināšanas teritorija</w:t>
            </w:r>
            <w:r w:rsidRPr="00FC5D53">
              <w:rPr>
                <w:rFonts w:ascii="Arial" w:eastAsia="Arial" w:hAnsi="Arial" w:cs="Arial"/>
                <w:kern w:val="0"/>
                <w:sz w:val="18"/>
                <w:szCs w:val="18"/>
                <w:lang w:eastAsia="zh-CN"/>
                <w14:ligatures w14:val="none"/>
              </w:rPr>
              <w:t xml:space="preserve"> – visi objekti, kuros Pasūtītājs veic un apdrošināšanas perioda laikā uzsāk veikt saimniecisko darbību, vai kas nodrošina Pasūtītāja saimniecisko darbību (t.sk. neiežogotās teritorijas).</w:t>
            </w:r>
          </w:p>
        </w:tc>
        <w:tc>
          <w:tcPr>
            <w:tcW w:w="1148" w:type="pct"/>
          </w:tcPr>
          <w:p w14:paraId="2BFF0AD6"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279C7A30" w14:textId="77777777" w:rsidTr="00FC5D53">
        <w:tc>
          <w:tcPr>
            <w:tcW w:w="557" w:type="pct"/>
          </w:tcPr>
          <w:p w14:paraId="6CFAECB6"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3.1.</w:t>
            </w:r>
          </w:p>
        </w:tc>
        <w:tc>
          <w:tcPr>
            <w:tcW w:w="3295" w:type="pct"/>
          </w:tcPr>
          <w:p w14:paraId="7157E0C0"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Tiek nodrošināts Tehniskās specifikācijas I daļas 4. punktam atbilstošs apdrošināšanas segums 50 000 eiro apakšlimita ietvaros (par jebkuru vienu gadījumu un periodā kopā) kustamajam īpašumam ārpus apdrošinātā nekustamā īpašuma vai nožogotas un apsargātas teritorijas, kurā Pasūtītājs veic saimniecisko darbību, piemēram, atrodoties ceļā. Portatīvajai tehnikai (datori, mobilie telefoni u.tml.) teritorija Eiropa, pārējam īpašumam - Latvija.</w:t>
            </w:r>
          </w:p>
        </w:tc>
        <w:tc>
          <w:tcPr>
            <w:tcW w:w="1148" w:type="pct"/>
          </w:tcPr>
          <w:p w14:paraId="53560F79"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369EB755" w14:textId="77777777" w:rsidTr="00FC5D53">
        <w:tc>
          <w:tcPr>
            <w:tcW w:w="557" w:type="pct"/>
          </w:tcPr>
          <w:p w14:paraId="39084620"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w:t>
            </w:r>
          </w:p>
        </w:tc>
        <w:tc>
          <w:tcPr>
            <w:tcW w:w="3295" w:type="pct"/>
          </w:tcPr>
          <w:p w14:paraId="0D77066E"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b/>
                <w:kern w:val="0"/>
                <w:sz w:val="18"/>
                <w:szCs w:val="18"/>
                <w:lang w:eastAsia="zh-CN"/>
                <w14:ligatures w14:val="none"/>
              </w:rPr>
              <w:t>Apdrošinātie riski - visu risku segums</w:t>
            </w:r>
            <w:r w:rsidRPr="00FC5D53">
              <w:rPr>
                <w:rFonts w:ascii="Arial" w:eastAsia="Arial" w:hAnsi="Arial" w:cs="Arial"/>
                <w:kern w:val="0"/>
                <w:sz w:val="18"/>
                <w:szCs w:val="18"/>
                <w:lang w:eastAsia="zh-CN"/>
                <w14:ligatures w14:val="none"/>
              </w:rPr>
              <w:t>. Visi riski šīs sadaļas izpratnē ir jebkāds apdrošinātā īpašuma pēkšņs un neparedzēts fiziska bojājuma vai zuduma gadījums jebkādu cēloņu rezultātā, tai skaitā, bet neierobežojot ar zemāk nosauktajiem riskiem:</w:t>
            </w:r>
          </w:p>
        </w:tc>
        <w:tc>
          <w:tcPr>
            <w:tcW w:w="1148" w:type="pct"/>
          </w:tcPr>
          <w:p w14:paraId="2A3E6468" w14:textId="77777777" w:rsidR="00FC5D53" w:rsidRPr="00FC5D53" w:rsidRDefault="00FC5D53" w:rsidP="00FC5D53">
            <w:pPr>
              <w:spacing w:after="200" w:line="276" w:lineRule="auto"/>
              <w:rPr>
                <w:rFonts w:ascii="Arial" w:eastAsia="Arial" w:hAnsi="Arial" w:cs="Arial"/>
                <w:i/>
                <w:kern w:val="0"/>
                <w:sz w:val="18"/>
                <w:szCs w:val="18"/>
                <w14:ligatures w14:val="none"/>
              </w:rPr>
            </w:pPr>
            <w:r w:rsidRPr="00FC5D53">
              <w:rPr>
                <w:rFonts w:ascii="Arial" w:eastAsia="Arial" w:hAnsi="Arial" w:cs="Arial"/>
                <w:i/>
                <w:kern w:val="0"/>
                <w:sz w:val="18"/>
                <w:szCs w:val="18"/>
                <w14:ligatures w14:val="none"/>
              </w:rPr>
              <w:t xml:space="preserve"> </w:t>
            </w:r>
          </w:p>
        </w:tc>
      </w:tr>
      <w:tr w:rsidR="00FC5D53" w:rsidRPr="00FC5D53" w14:paraId="04FD1AFF" w14:textId="77777777" w:rsidTr="00FC5D53">
        <w:tc>
          <w:tcPr>
            <w:tcW w:w="557" w:type="pct"/>
          </w:tcPr>
          <w:p w14:paraId="01EC11A6"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4.1.</w:t>
            </w:r>
          </w:p>
        </w:tc>
        <w:tc>
          <w:tcPr>
            <w:tcW w:w="3295" w:type="pct"/>
          </w:tcPr>
          <w:p w14:paraId="586DB1A5"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Ugunsgrēks – neparedzēta, nekontrolējama degšana, kas rada vai var radīt zaudējumus, neatkarīgi no iemesla. Ar uguns risku apdrošināti tiek arī zaudējumi, kas rodas degšanas procesā no dūmiem, kvēpiem, karstuma, gruzdēšanas, kā arī zaudējumi vai bojājumi, kas rodas uguns dzēšanas procesā.</w:t>
            </w:r>
          </w:p>
        </w:tc>
        <w:tc>
          <w:tcPr>
            <w:tcW w:w="1148" w:type="pct"/>
          </w:tcPr>
          <w:p w14:paraId="0344E475"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0841FDFA" w14:textId="77777777" w:rsidTr="00FC5D53">
        <w:tc>
          <w:tcPr>
            <w:tcW w:w="557" w:type="pct"/>
          </w:tcPr>
          <w:p w14:paraId="7D016ED8"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4.2.</w:t>
            </w:r>
          </w:p>
        </w:tc>
        <w:tc>
          <w:tcPr>
            <w:tcW w:w="3295" w:type="pct"/>
          </w:tcPr>
          <w:p w14:paraId="3B064CDF"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Eksplozija – momentāna (eksplozīva) vielas vai maisījuma ķīmiska pārvērtība, kas rada paaugstinātu spiedienu (triecienviļņi) vai pēkšņa ārdoša spiediena spēka izpausme, kad tvertnes (katla, cauruļvada utt.) sienas tiek sagrautas un spiediens izlīdzinās tvertnes iekšpusē un ārpusē.</w:t>
            </w:r>
          </w:p>
        </w:tc>
        <w:tc>
          <w:tcPr>
            <w:tcW w:w="1148" w:type="pct"/>
          </w:tcPr>
          <w:p w14:paraId="7BBFCDAA"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25A0EF2F" w14:textId="77777777" w:rsidTr="00FC5D53">
        <w:tc>
          <w:tcPr>
            <w:tcW w:w="557" w:type="pct"/>
          </w:tcPr>
          <w:p w14:paraId="66B9262D"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4.3.</w:t>
            </w:r>
          </w:p>
        </w:tc>
        <w:tc>
          <w:tcPr>
            <w:tcW w:w="3295" w:type="pct"/>
          </w:tcPr>
          <w:p w14:paraId="67FA7BB0"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Zibens spēriens (t.sk., lodveida zibens) – tieša atmosfēras pārsprieguma iedarbība uz apdrošinātajiem priekšmetiem un elektroietaisēm.</w:t>
            </w:r>
          </w:p>
        </w:tc>
        <w:tc>
          <w:tcPr>
            <w:tcW w:w="1148" w:type="pct"/>
          </w:tcPr>
          <w:p w14:paraId="0F680BFF"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19816F44" w14:textId="77777777" w:rsidTr="00FC5D53">
        <w:trPr>
          <w:trHeight w:val="450"/>
        </w:trPr>
        <w:tc>
          <w:tcPr>
            <w:tcW w:w="557" w:type="pct"/>
          </w:tcPr>
          <w:p w14:paraId="2A04A4BC"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4.4.</w:t>
            </w:r>
          </w:p>
        </w:tc>
        <w:tc>
          <w:tcPr>
            <w:tcW w:w="3295" w:type="pct"/>
          </w:tcPr>
          <w:p w14:paraId="0F307ECA"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Plūdi – lielākas vai mazākas teritorijas applūšana ar ūdeni, kas pārgājis pāri ūdenstilpņu vai baseinu robežām.</w:t>
            </w:r>
          </w:p>
        </w:tc>
        <w:tc>
          <w:tcPr>
            <w:tcW w:w="1148" w:type="pct"/>
            <w:vMerge w:val="restart"/>
          </w:tcPr>
          <w:p w14:paraId="527CD197"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79BD529A" w14:textId="77777777" w:rsidTr="00FC5D53">
        <w:trPr>
          <w:trHeight w:val="1765"/>
        </w:trPr>
        <w:tc>
          <w:tcPr>
            <w:tcW w:w="557" w:type="pct"/>
          </w:tcPr>
          <w:p w14:paraId="15963C47"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lastRenderedPageBreak/>
              <w:t>4.5.</w:t>
            </w:r>
          </w:p>
        </w:tc>
        <w:tc>
          <w:tcPr>
            <w:tcW w:w="3295" w:type="pct"/>
          </w:tcPr>
          <w:p w14:paraId="3F932897"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Publiskā ūdens/lietus ūdens radīti zaudējumi</w:t>
            </w:r>
          </w:p>
          <w:p w14:paraId="0B88F68F"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p>
          <w:p w14:paraId="20678D4A"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Apdrošināšanas segumā iekļauti ūdens nodarītie zaudējumi vai bojājumi, kas apdrošinātajam īpašumam radušies saistībā ar municipālās vai citas publiskās ūdens, apkures vai kanalizācijas maģistrālo cauruļvadu avāriju – to pēkšņa un neparedzēta plīsuma dēļ. Apdrošināšanas segumā iekļauti arī zaudējumi, kas radušies drenāžas, novadīšanas vai kanalizācijas sistēmai nespējot novadīt ūdens daudzumu nokrišņu rezultātā, izņemot sistēmas aizdambējumu un aizsērējumu rezultātā.</w:t>
            </w:r>
          </w:p>
          <w:p w14:paraId="3FA41258"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p>
          <w:p w14:paraId="1460983B"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Izmaksājamās atlīdzības apmērs par polisi tiek noteikts ne vairāk kā EUR 100 000.</w:t>
            </w:r>
          </w:p>
          <w:p w14:paraId="58BCD63D"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p>
        </w:tc>
        <w:tc>
          <w:tcPr>
            <w:tcW w:w="1148" w:type="pct"/>
            <w:vMerge/>
          </w:tcPr>
          <w:p w14:paraId="5F73D4F3"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0B25BC81" w14:textId="77777777" w:rsidTr="00FC5D53">
        <w:trPr>
          <w:trHeight w:val="317"/>
        </w:trPr>
        <w:tc>
          <w:tcPr>
            <w:tcW w:w="557" w:type="pct"/>
          </w:tcPr>
          <w:p w14:paraId="6F16E676"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4.6</w:t>
            </w:r>
          </w:p>
        </w:tc>
        <w:tc>
          <w:tcPr>
            <w:tcW w:w="3295" w:type="pct"/>
          </w:tcPr>
          <w:p w14:paraId="5C943B45"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Times New Roman" w:hAnsi="Arial" w:cs="Arial"/>
                <w:kern w:val="0"/>
                <w:sz w:val="18"/>
                <w:szCs w:val="18"/>
                <w14:ligatures w14:val="none"/>
              </w:rPr>
              <w:t>Nokrišņi – lietusgāzes, stiprs lietus, kad norisinās strauja ūdens palielināšanās, pārsniedzot dienas normu.</w:t>
            </w:r>
          </w:p>
        </w:tc>
        <w:tc>
          <w:tcPr>
            <w:tcW w:w="1148" w:type="pct"/>
            <w:vMerge/>
          </w:tcPr>
          <w:p w14:paraId="3DB2B064"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78B9DE33" w14:textId="77777777" w:rsidTr="00FC5D53">
        <w:trPr>
          <w:trHeight w:val="1275"/>
        </w:trPr>
        <w:tc>
          <w:tcPr>
            <w:tcW w:w="557" w:type="pct"/>
          </w:tcPr>
          <w:p w14:paraId="41BD61FA"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4.7.</w:t>
            </w:r>
          </w:p>
        </w:tc>
        <w:tc>
          <w:tcPr>
            <w:tcW w:w="3295" w:type="pct"/>
          </w:tcPr>
          <w:p w14:paraId="196487BE" w14:textId="77777777" w:rsidR="00FC5D53" w:rsidRPr="00FC5D53" w:rsidRDefault="00FC5D53" w:rsidP="00FC5D53">
            <w:pPr>
              <w:spacing w:after="0" w:line="240" w:lineRule="auto"/>
              <w:jc w:val="both"/>
              <w:rPr>
                <w:rFonts w:ascii="Arial" w:eastAsia="Times New Roman" w:hAnsi="Arial" w:cs="Arial"/>
                <w:kern w:val="0"/>
                <w:sz w:val="18"/>
                <w:szCs w:val="18"/>
                <w14:ligatures w14:val="none"/>
              </w:rPr>
            </w:pPr>
            <w:r w:rsidRPr="00FC5D53">
              <w:rPr>
                <w:rFonts w:ascii="Arial" w:eastAsia="Times New Roman" w:hAnsi="Arial" w:cs="Arial"/>
                <w:kern w:val="0"/>
                <w:sz w:val="18"/>
                <w:szCs w:val="18"/>
                <w14:ligatures w14:val="none"/>
              </w:rPr>
              <w:t>Sniega slodze – nepārtrauktas snigšanas rezultātā izveidojusies sniega svara iedarbība uz ēkas jumta pārsegumu vai ēkas nesošajām konstrukcijām, ar nosacījumu, ka sniega sega, kas nodarījusi zaudējumus vai bojājumus, radusies pēkšņas sniega slāņa palielināšanās dēļ vismaz par 50 mm 12 stundu laikā un bojājums jumta pārsegumam vai ēku nesošajām konstrukcijām noticis snigšanas laikā vai ne vēlāk kā 48 stundas pēc snigšanas, ja attiecīgie meteoroloģiskie apstākļi tiek atbilstoši reģistrēti tuvākajā sertificētajā meteoroloģisko mērījumu stacijā</w:t>
            </w:r>
          </w:p>
        </w:tc>
        <w:tc>
          <w:tcPr>
            <w:tcW w:w="1148" w:type="pct"/>
            <w:vMerge/>
          </w:tcPr>
          <w:p w14:paraId="40B84849"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116A4B71" w14:textId="77777777" w:rsidTr="00FC5D53">
        <w:tc>
          <w:tcPr>
            <w:tcW w:w="557" w:type="pct"/>
          </w:tcPr>
          <w:p w14:paraId="0D8E47E3"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4.8.</w:t>
            </w:r>
          </w:p>
        </w:tc>
        <w:tc>
          <w:tcPr>
            <w:tcW w:w="3295" w:type="pct"/>
          </w:tcPr>
          <w:p w14:paraId="26687E99"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Vēja nodarīti bojājumi - vējš vai vēja brāzmas ar ātrumu, kas ir ne mazāks par 15 (piecpadsmit) metriem sekundē (pēc Apdrošināšanas objektam tuvākās meteoroloģiskās stacijas uzrādītajiem datiem). Ja Apdrošināšanas objekta atrašanās vietā vēja ātrumu nav iespējams noteikt, tad uzskatāms, ka vētra ir bijusi, ja šāda vēja ietekmē ir tikuši nodarīti bojājumi 10 kilometru rādiusā esošām ēkām un objektiem, kuri pirms vētras ir bijuši labā stāvoklī.</w:t>
            </w:r>
          </w:p>
        </w:tc>
        <w:tc>
          <w:tcPr>
            <w:tcW w:w="1148" w:type="pct"/>
          </w:tcPr>
          <w:p w14:paraId="11CD70BA"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06ED18D3" w14:textId="77777777" w:rsidTr="00FC5D53">
        <w:tc>
          <w:tcPr>
            <w:tcW w:w="557" w:type="pct"/>
          </w:tcPr>
          <w:p w14:paraId="35DCE68C"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4.9.</w:t>
            </w:r>
          </w:p>
        </w:tc>
        <w:tc>
          <w:tcPr>
            <w:tcW w:w="3295" w:type="pct"/>
          </w:tcPr>
          <w:p w14:paraId="7685610C"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Zemestrīce – zemes garozas svārstības Latvijas teritorijā.</w:t>
            </w:r>
          </w:p>
        </w:tc>
        <w:tc>
          <w:tcPr>
            <w:tcW w:w="1148" w:type="pct"/>
          </w:tcPr>
          <w:p w14:paraId="75E9018B"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798DE89A" w14:textId="77777777" w:rsidTr="00FC5D53">
        <w:tc>
          <w:tcPr>
            <w:tcW w:w="557" w:type="pct"/>
          </w:tcPr>
          <w:p w14:paraId="50DE1CB6"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4.10.</w:t>
            </w:r>
          </w:p>
        </w:tc>
        <w:tc>
          <w:tcPr>
            <w:tcW w:w="3295" w:type="pct"/>
          </w:tcPr>
          <w:p w14:paraId="74004596"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Krusa – dažādas formas, lieluma vai svara ledus gabaliņi, kas nokrīt uz apdrošināto objektu un tādējādi izraisa tā bojāeju vai bojājumu.</w:t>
            </w:r>
          </w:p>
        </w:tc>
        <w:tc>
          <w:tcPr>
            <w:tcW w:w="1148" w:type="pct"/>
          </w:tcPr>
          <w:p w14:paraId="497A72AB"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18978D6A" w14:textId="77777777" w:rsidTr="00FC5D53">
        <w:tc>
          <w:tcPr>
            <w:tcW w:w="557" w:type="pct"/>
          </w:tcPr>
          <w:p w14:paraId="54215E05"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4.11.</w:t>
            </w:r>
          </w:p>
        </w:tc>
        <w:tc>
          <w:tcPr>
            <w:tcW w:w="3295" w:type="pct"/>
          </w:tcPr>
          <w:p w14:paraId="1F20CC3F"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Nepārtraukta snigšanas rezultātā radušies sniega vai ledus svara, kā arī krītoša sniega vai ledus nodarīti bojājumi apdrošinātajam objektam (tai skaitā pie ēkām piestiprinātiem gaismas ķermeņiem, videonovērošanas kamerām, kondicionēšanas un ventilācijas iekārtām, reklāmas izkārtnēm, nojumēm), ja sniegu vai ledu savlaicīgi nav bijis iespējams notīrīt objektīvu iemeslu dēļ.</w:t>
            </w:r>
          </w:p>
        </w:tc>
        <w:tc>
          <w:tcPr>
            <w:tcW w:w="1148" w:type="pct"/>
          </w:tcPr>
          <w:p w14:paraId="48484BFA"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09A4599B" w14:textId="77777777" w:rsidTr="00FC5D53">
        <w:tc>
          <w:tcPr>
            <w:tcW w:w="557" w:type="pct"/>
          </w:tcPr>
          <w:p w14:paraId="0918DBF3"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4.12.</w:t>
            </w:r>
          </w:p>
        </w:tc>
        <w:tc>
          <w:tcPr>
            <w:tcW w:w="3295" w:type="pct"/>
          </w:tcPr>
          <w:p w14:paraId="19BAB4D9"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Koku, mastu vai citu priekšmetu un vielu uzkrišana apdrošinātajiem objektiem, neatkarīgi no iemesla.</w:t>
            </w:r>
          </w:p>
        </w:tc>
        <w:tc>
          <w:tcPr>
            <w:tcW w:w="1148" w:type="pct"/>
          </w:tcPr>
          <w:p w14:paraId="2AB8ABD2"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5470D346" w14:textId="77777777" w:rsidTr="00FC5D53">
        <w:tc>
          <w:tcPr>
            <w:tcW w:w="557" w:type="pct"/>
          </w:tcPr>
          <w:p w14:paraId="010E3946"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4.13.</w:t>
            </w:r>
          </w:p>
        </w:tc>
        <w:tc>
          <w:tcPr>
            <w:tcW w:w="3295" w:type="pct"/>
          </w:tcPr>
          <w:p w14:paraId="19B7DB1E"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Gaisa kuģu, to daļu vai to pārvadājamās kravas uzkrišana apdrošinātajam objektam.</w:t>
            </w:r>
          </w:p>
        </w:tc>
        <w:tc>
          <w:tcPr>
            <w:tcW w:w="1148" w:type="pct"/>
          </w:tcPr>
          <w:p w14:paraId="3D5DD994"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6A88310D" w14:textId="77777777" w:rsidTr="00FC5D53">
        <w:tc>
          <w:tcPr>
            <w:tcW w:w="557" w:type="pct"/>
          </w:tcPr>
          <w:p w14:paraId="0766181F"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4.14.</w:t>
            </w:r>
          </w:p>
        </w:tc>
        <w:tc>
          <w:tcPr>
            <w:tcW w:w="3295" w:type="pct"/>
          </w:tcPr>
          <w:p w14:paraId="72B8221E"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Ūdens, šķidruma noplūde – jebkuras cisternas, rezervuāra, caurules ūdens vai kanalizācijas sistēmas avārija. Zaudējumi, kas radušies, noplūstot šķidrumam vai tvaikam no ūdens apgādes, kanalizācijas, apkures, ugunsdzēšanas sistēmu cauruļvadiem vai ierīcēm, kā arī no citām ēkā vai būvē izvietotām ierīcēm un cauruļvadiem, tai skaitā trešo personu darbības vai bezdarbības rezultātā notikusi šķidruma vai tvaika noplūde.</w:t>
            </w:r>
          </w:p>
        </w:tc>
        <w:tc>
          <w:tcPr>
            <w:tcW w:w="1148" w:type="pct"/>
          </w:tcPr>
          <w:p w14:paraId="1D01D655"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53A70D46" w14:textId="77777777" w:rsidTr="00FC5D53">
        <w:tc>
          <w:tcPr>
            <w:tcW w:w="557" w:type="pct"/>
          </w:tcPr>
          <w:p w14:paraId="05CEA614"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4.15.</w:t>
            </w:r>
          </w:p>
        </w:tc>
        <w:tc>
          <w:tcPr>
            <w:tcW w:w="3295" w:type="pct"/>
          </w:tcPr>
          <w:p w14:paraId="63C60563"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Trešo personu prettiesiska rīcība – zādzība, zādzības mēģinājums, laupīšana, laupīšanas mēģinājums, vandālisms, ļaunprātīga dedzināšana, sprādziena izraisīšana, terorisms un citas trešo personu prettiesiskas rīcības, tai skaitā, grafiti ar apakšlimitu EUR 15 000, tīša/netīša īpašuma bojāšana vai iznīcināšana (saskaņā ar Latvijas Republikas krimināltiesību normām). Apdrošināšanas riska “Terorisms” apdrošināšanas atlīdzībai tiek noteikts limits EUR 3 500 000.</w:t>
            </w:r>
          </w:p>
        </w:tc>
        <w:tc>
          <w:tcPr>
            <w:tcW w:w="1148" w:type="pct"/>
          </w:tcPr>
          <w:p w14:paraId="3EC982AD"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64800460" w14:textId="77777777" w:rsidTr="00FC5D53">
        <w:tc>
          <w:tcPr>
            <w:tcW w:w="557" w:type="pct"/>
          </w:tcPr>
          <w:p w14:paraId="4AB51BE2"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4.16.</w:t>
            </w:r>
          </w:p>
        </w:tc>
        <w:tc>
          <w:tcPr>
            <w:tcW w:w="3295" w:type="pct"/>
          </w:tcPr>
          <w:p w14:paraId="20FB84B2"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Sadursme – jebkura veida sauszemes transporta līdzekļa, iekraušanas vai izkraušanas mehānisma tiešs trieciens (objekta iekraušanas vai izkraušanas laikā), uzbraukšana apdrošināšanas objektam.</w:t>
            </w:r>
          </w:p>
        </w:tc>
        <w:tc>
          <w:tcPr>
            <w:tcW w:w="1148" w:type="pct"/>
          </w:tcPr>
          <w:p w14:paraId="6C1E611A"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0019D15B" w14:textId="77777777" w:rsidTr="00FC5D53">
        <w:tc>
          <w:tcPr>
            <w:tcW w:w="557" w:type="pct"/>
          </w:tcPr>
          <w:p w14:paraId="1E34C04D"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lastRenderedPageBreak/>
              <w:t>4.17.</w:t>
            </w:r>
          </w:p>
        </w:tc>
        <w:tc>
          <w:tcPr>
            <w:tcW w:w="3295" w:type="pct"/>
          </w:tcPr>
          <w:p w14:paraId="68C21340"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Jebkāds apdrošināto objektu stiklojums un/vai stikla konstrukcijas tiek apdrošinātas pret saplīšanu jebkādas mehāniskas vai termiskas iedarbības dēļ.</w:t>
            </w:r>
          </w:p>
        </w:tc>
        <w:tc>
          <w:tcPr>
            <w:tcW w:w="1148" w:type="pct"/>
          </w:tcPr>
          <w:p w14:paraId="786970D0"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40188DB4" w14:textId="77777777" w:rsidTr="00FC5D53">
        <w:tc>
          <w:tcPr>
            <w:tcW w:w="557" w:type="pct"/>
          </w:tcPr>
          <w:p w14:paraId="798131D9"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4.18.</w:t>
            </w:r>
          </w:p>
        </w:tc>
        <w:tc>
          <w:tcPr>
            <w:tcW w:w="3295" w:type="pct"/>
          </w:tcPr>
          <w:p w14:paraId="6C624EF6"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Elektriskās parādības – zaudējumi, kas var rasties elektrības kvalitātes izmaiņu rezultātā publiskajā tīklā (tai skaitā īssavienojuma, sprieguma pārslodzes, sprieguma nepietiekamības, pārsprieguma, netieša zibens spēriena radīta pārsprieguma vai zemējuma defekta izraisīti) ar atlīdzības limitu EUR 250 000 par gadījumu un apdrošināšanas līguma laikā.</w:t>
            </w:r>
          </w:p>
        </w:tc>
        <w:tc>
          <w:tcPr>
            <w:tcW w:w="1148" w:type="pct"/>
          </w:tcPr>
          <w:p w14:paraId="127C2809"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488F82F2" w14:textId="77777777" w:rsidTr="00FC5D53">
        <w:tc>
          <w:tcPr>
            <w:tcW w:w="557" w:type="pct"/>
          </w:tcPr>
          <w:p w14:paraId="09010138"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4.19.</w:t>
            </w:r>
          </w:p>
        </w:tc>
        <w:tc>
          <w:tcPr>
            <w:tcW w:w="3295" w:type="pct"/>
          </w:tcPr>
          <w:p w14:paraId="0698781F"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Tiek segti arī zaudējumi, kuri radušies saistībā ar:</w:t>
            </w:r>
          </w:p>
        </w:tc>
        <w:tc>
          <w:tcPr>
            <w:tcW w:w="1148" w:type="pct"/>
          </w:tcPr>
          <w:p w14:paraId="2244E846"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604C178C" w14:textId="77777777" w:rsidTr="00FC5D53">
        <w:tc>
          <w:tcPr>
            <w:tcW w:w="557" w:type="pct"/>
          </w:tcPr>
          <w:p w14:paraId="449F5CA0"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4.19.1.</w:t>
            </w:r>
          </w:p>
        </w:tc>
        <w:tc>
          <w:tcPr>
            <w:tcW w:w="3295" w:type="pct"/>
          </w:tcPr>
          <w:p w14:paraId="30B13061"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ilgstošu, pakāpeniski notiekošu procesu, piemēram, nolietošanās, nosēšanās, korozijas, vibrācijas, pelējuma, sēnīšu vai baktēriju iedarbības rezultātā bojātu objektu (objektu daļu), vai</w:t>
            </w:r>
          </w:p>
        </w:tc>
        <w:tc>
          <w:tcPr>
            <w:tcW w:w="1148" w:type="pct"/>
          </w:tcPr>
          <w:p w14:paraId="1899D34E"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7F91D763" w14:textId="77777777" w:rsidTr="00FC5D53">
        <w:tc>
          <w:tcPr>
            <w:tcW w:w="557" w:type="pct"/>
          </w:tcPr>
          <w:p w14:paraId="6230493F"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4.19.2.</w:t>
            </w:r>
          </w:p>
        </w:tc>
        <w:tc>
          <w:tcPr>
            <w:tcW w:w="3295" w:type="pct"/>
          </w:tcPr>
          <w:p w14:paraId="7176EB99"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14:ligatures w14:val="none"/>
              </w:rPr>
              <w:t xml:space="preserve">nekvalitatīvi projektētu, uzbūvētu, rekonstruētu, remontētu objektu </w:t>
            </w:r>
            <w:r w:rsidRPr="00FC5D53">
              <w:rPr>
                <w:rFonts w:ascii="Arial" w:eastAsia="Arial" w:hAnsi="Arial" w:cs="Arial"/>
                <w:kern w:val="0"/>
                <w:sz w:val="18"/>
                <w:szCs w:val="18"/>
                <w:lang w:eastAsia="zh-CN"/>
                <w14:ligatures w14:val="none"/>
              </w:rPr>
              <w:t xml:space="preserve">(objektu daļu) </w:t>
            </w:r>
            <w:r w:rsidRPr="00FC5D53">
              <w:rPr>
                <w:rFonts w:ascii="Arial" w:eastAsia="Arial" w:hAnsi="Arial" w:cs="Arial"/>
                <w:kern w:val="0"/>
                <w:sz w:val="18"/>
                <w:szCs w:val="18"/>
                <w14:ligatures w14:val="none"/>
              </w:rPr>
              <w:t xml:space="preserve">vai objektu </w:t>
            </w:r>
            <w:r w:rsidRPr="00FC5D53">
              <w:rPr>
                <w:rFonts w:ascii="Arial" w:eastAsia="Arial" w:hAnsi="Arial" w:cs="Arial"/>
                <w:kern w:val="0"/>
                <w:sz w:val="18"/>
                <w:szCs w:val="18"/>
                <w:lang w:eastAsia="zh-CN"/>
                <w14:ligatures w14:val="none"/>
              </w:rPr>
              <w:t>(objektu daļu)</w:t>
            </w:r>
            <w:r w:rsidRPr="00FC5D53">
              <w:rPr>
                <w:rFonts w:ascii="Arial" w:eastAsia="Arial" w:hAnsi="Arial" w:cs="Arial"/>
                <w:kern w:val="0"/>
                <w:sz w:val="18"/>
                <w:szCs w:val="18"/>
                <w14:ligatures w14:val="none"/>
              </w:rPr>
              <w:t xml:space="preserve">, kuru būvniecībā ir izmatoti nekvalitatīvi vai neatbilstoši materiāli, </w:t>
            </w:r>
            <w:r w:rsidRPr="00FC5D53">
              <w:rPr>
                <w:rFonts w:ascii="Arial" w:eastAsia="Arial" w:hAnsi="Arial" w:cs="Arial"/>
                <w:kern w:val="0"/>
                <w:sz w:val="18"/>
                <w:szCs w:val="18"/>
                <w:lang w:eastAsia="zh-CN"/>
                <w14:ligatures w14:val="none"/>
              </w:rPr>
              <w:t>ekspluatācijas cēloniski izraisītu 4. punktā norādīto risku iedarbību uz apdrošināšanas objektiem.</w:t>
            </w:r>
          </w:p>
        </w:tc>
        <w:tc>
          <w:tcPr>
            <w:tcW w:w="1148" w:type="pct"/>
          </w:tcPr>
          <w:p w14:paraId="7A393421"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45D213B3" w14:textId="77777777" w:rsidTr="00FC5D53">
        <w:trPr>
          <w:trHeight w:val="750"/>
        </w:trPr>
        <w:tc>
          <w:tcPr>
            <w:tcW w:w="557" w:type="pct"/>
          </w:tcPr>
          <w:p w14:paraId="1900E57B"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4.20.</w:t>
            </w:r>
          </w:p>
        </w:tc>
        <w:tc>
          <w:tcPr>
            <w:tcW w:w="3295" w:type="pct"/>
          </w:tcPr>
          <w:p w14:paraId="5270648B"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Apdrošinātājs apņemas kompensēt zaudējumus, kas apdrošinātajam objektam nodarīti pēkšņi un neparedzēti cauruļvadu, to ierīču un aprīkojuma sala iedarbības avārijas gadījumā.</w:t>
            </w:r>
          </w:p>
        </w:tc>
        <w:tc>
          <w:tcPr>
            <w:tcW w:w="1148" w:type="pct"/>
            <w:vMerge w:val="restart"/>
          </w:tcPr>
          <w:p w14:paraId="3CCDFF90"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728B1CAB" w14:textId="77777777" w:rsidTr="00FC5D53">
        <w:trPr>
          <w:trHeight w:val="600"/>
        </w:trPr>
        <w:tc>
          <w:tcPr>
            <w:tcW w:w="557" w:type="pct"/>
          </w:tcPr>
          <w:p w14:paraId="274A9272"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4.21.</w:t>
            </w:r>
          </w:p>
          <w:p w14:paraId="72E0DFC6" w14:textId="77777777" w:rsidR="00FC5D53" w:rsidRPr="00FC5D53" w:rsidRDefault="00FC5D53" w:rsidP="00FC5D53">
            <w:pPr>
              <w:spacing w:after="0" w:line="276" w:lineRule="auto"/>
              <w:rPr>
                <w:rFonts w:ascii="Arial" w:eastAsia="Arial" w:hAnsi="Arial" w:cs="Arial"/>
                <w:kern w:val="0"/>
                <w:sz w:val="18"/>
                <w:szCs w:val="18"/>
                <w14:ligatures w14:val="none"/>
              </w:rPr>
            </w:pPr>
          </w:p>
        </w:tc>
        <w:tc>
          <w:tcPr>
            <w:tcW w:w="3295" w:type="pct"/>
          </w:tcPr>
          <w:p w14:paraId="37F5B042"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Apdrošināšanas segumā iekļauts risks: zādzība bez ielaušanās, piesavināšanās, vai zaudējums citas noziedzīgas darbības rezultātā, izņemot zādzību ar ielaušanos, laupīšanu un vandālismu ar limitu        EUR 5 000.</w:t>
            </w:r>
          </w:p>
        </w:tc>
        <w:tc>
          <w:tcPr>
            <w:tcW w:w="1148" w:type="pct"/>
            <w:vMerge/>
          </w:tcPr>
          <w:p w14:paraId="67779B3B"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0B10F497" w14:textId="77777777" w:rsidTr="00FC5D53">
        <w:trPr>
          <w:trHeight w:val="465"/>
        </w:trPr>
        <w:tc>
          <w:tcPr>
            <w:tcW w:w="557" w:type="pct"/>
          </w:tcPr>
          <w:p w14:paraId="5DD7BE16"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4.22.</w:t>
            </w:r>
          </w:p>
        </w:tc>
        <w:tc>
          <w:tcPr>
            <w:tcW w:w="3295" w:type="pct"/>
          </w:tcPr>
          <w:p w14:paraId="38A43679"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Visu risku segums tiek paplašināts, un apdrošināšanas aizsardzībā tiek iekļauts nosacījums - Neatkarīga ekspertu izmaksas:</w:t>
            </w:r>
          </w:p>
        </w:tc>
        <w:tc>
          <w:tcPr>
            <w:tcW w:w="1148" w:type="pct"/>
            <w:vMerge/>
          </w:tcPr>
          <w:p w14:paraId="0ECA89B1"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53206BF5" w14:textId="77777777" w:rsidTr="00FC5D53">
        <w:trPr>
          <w:trHeight w:val="690"/>
        </w:trPr>
        <w:tc>
          <w:tcPr>
            <w:tcW w:w="557" w:type="pct"/>
          </w:tcPr>
          <w:p w14:paraId="2483FB8E"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4.22.1.</w:t>
            </w:r>
          </w:p>
          <w:p w14:paraId="765640FD" w14:textId="77777777" w:rsidR="00FC5D53" w:rsidRPr="00FC5D53" w:rsidRDefault="00FC5D53" w:rsidP="00FC5D53">
            <w:pPr>
              <w:spacing w:after="0" w:line="276" w:lineRule="auto"/>
              <w:rPr>
                <w:rFonts w:ascii="Arial" w:eastAsia="Arial" w:hAnsi="Arial" w:cs="Arial"/>
                <w:kern w:val="0"/>
                <w:sz w:val="18"/>
                <w:szCs w:val="18"/>
                <w14:ligatures w14:val="none"/>
              </w:rPr>
            </w:pPr>
          </w:p>
        </w:tc>
        <w:tc>
          <w:tcPr>
            <w:tcW w:w="3295" w:type="pct"/>
          </w:tcPr>
          <w:p w14:paraId="660811E9"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 xml:space="preserve">Apdrošināšanas segums tiek paplašināts ar Apdrošinātā veiktiem pamatotiem izdevumiem par ekspertu veiktajām ekspertīzēm, saistībā ar zaudējumu cēloņa un apjoma noskaidrošanu, ar nosacījumu, ka Apdrošinātā izvēlētais eksperts ir saskaņots ar Apdrošinātāju; </w:t>
            </w:r>
          </w:p>
        </w:tc>
        <w:tc>
          <w:tcPr>
            <w:tcW w:w="1148" w:type="pct"/>
            <w:vMerge/>
          </w:tcPr>
          <w:p w14:paraId="5EA3F5FA"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76B9432F" w14:textId="77777777" w:rsidTr="00FC5D53">
        <w:trPr>
          <w:trHeight w:val="555"/>
        </w:trPr>
        <w:tc>
          <w:tcPr>
            <w:tcW w:w="557" w:type="pct"/>
          </w:tcPr>
          <w:p w14:paraId="1DDA84AD"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4.22.2.</w:t>
            </w:r>
          </w:p>
        </w:tc>
        <w:tc>
          <w:tcPr>
            <w:tcW w:w="3295" w:type="pct"/>
          </w:tcPr>
          <w:p w14:paraId="63209F30"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Pieaicinātais eksperts nav saistīts ar Apdrošinājuma ņēmēju, Apdrošināto un Apdrošinātāju (komersanta īpašnieks, darbinieks u.tml.);</w:t>
            </w:r>
          </w:p>
        </w:tc>
        <w:tc>
          <w:tcPr>
            <w:tcW w:w="1148" w:type="pct"/>
            <w:vMerge/>
          </w:tcPr>
          <w:p w14:paraId="7587D312"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3143D50B" w14:textId="77777777" w:rsidTr="00FC5D53">
        <w:trPr>
          <w:trHeight w:val="335"/>
        </w:trPr>
        <w:tc>
          <w:tcPr>
            <w:tcW w:w="557" w:type="pct"/>
          </w:tcPr>
          <w:p w14:paraId="3C5366C6"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4.22.3.</w:t>
            </w:r>
          </w:p>
        </w:tc>
        <w:tc>
          <w:tcPr>
            <w:tcW w:w="3295" w:type="pct"/>
          </w:tcPr>
          <w:p w14:paraId="669A87C7"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 xml:space="preserve">Maksimālais Apdrošinātāja atbildības limits par doto paplašinājumu ir EUR 5000.00; </w:t>
            </w:r>
          </w:p>
        </w:tc>
        <w:tc>
          <w:tcPr>
            <w:tcW w:w="1148" w:type="pct"/>
            <w:vMerge/>
          </w:tcPr>
          <w:p w14:paraId="5157D2EE"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7DEC03DE" w14:textId="77777777" w:rsidTr="00FC5D53">
        <w:trPr>
          <w:trHeight w:val="978"/>
        </w:trPr>
        <w:tc>
          <w:tcPr>
            <w:tcW w:w="557" w:type="pct"/>
          </w:tcPr>
          <w:p w14:paraId="1250E602"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4.22.4.</w:t>
            </w:r>
          </w:p>
          <w:p w14:paraId="44949A7E" w14:textId="77777777" w:rsidR="00FC5D53" w:rsidRPr="00FC5D53" w:rsidRDefault="00FC5D53" w:rsidP="00FC5D53">
            <w:pPr>
              <w:spacing w:after="0" w:line="276" w:lineRule="auto"/>
              <w:rPr>
                <w:rFonts w:ascii="Arial" w:eastAsia="Arial" w:hAnsi="Arial" w:cs="Arial"/>
                <w:kern w:val="0"/>
                <w:sz w:val="18"/>
                <w:szCs w:val="18"/>
                <w14:ligatures w14:val="none"/>
              </w:rPr>
            </w:pPr>
          </w:p>
        </w:tc>
        <w:tc>
          <w:tcPr>
            <w:tcW w:w="3295" w:type="pct"/>
          </w:tcPr>
          <w:p w14:paraId="13F79D5B"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Atbildības limits turpmākajam apdrošināšanas periodam tiek samazināts par izmaksātās apdrošināšanas atlīdzības apmēru par doto paplašinājumu; Pēc apdrošināšanas atlīdzības izmaksas polisē norādītās apdrošinājuma summas netiek samazinātas par izmaksātās atlīdzības lielumu. Segums attiecināms uz tehniskās specifikācijas punktu 1. ĪPAŠUMA APDROŠINĀŠANA (ēkas, būves, kustamā manta, izņemot transporta līdzekļus).</w:t>
            </w:r>
          </w:p>
        </w:tc>
        <w:tc>
          <w:tcPr>
            <w:tcW w:w="1148" w:type="pct"/>
            <w:vMerge/>
          </w:tcPr>
          <w:p w14:paraId="1D5C6DC6"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445314F3" w14:textId="77777777" w:rsidTr="00FC5D53">
        <w:trPr>
          <w:trHeight w:val="1110"/>
        </w:trPr>
        <w:tc>
          <w:tcPr>
            <w:tcW w:w="557" w:type="pct"/>
          </w:tcPr>
          <w:p w14:paraId="625D4BAA"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4.23.</w:t>
            </w:r>
          </w:p>
        </w:tc>
        <w:tc>
          <w:tcPr>
            <w:tcW w:w="3295" w:type="pct"/>
          </w:tcPr>
          <w:p w14:paraId="302CA7E1"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Visu risku segums tiek paplašināts un apdrošināšanas aizsardzībā tiek iekļauts nosacījums - Atlīdzības neieturot pašrisku: Ja saskaņā ar spēkā esošajiem tiesību aktiem Apdrošinātājam ir tiesības prasīt zaudējumu atlīdzību pilnā apmērā no Latvijas Transportlīdzekļu Apdrošināšanas biroja vai no Latvijas Republikā reģistrētas apdrošināšanas sabiedrības, kas apdrošinājusi ceļu satiksmes negadījumā zaudējumu nodarījušā transportlīdzekļa īpašnieka civiltiesisko atbildību, tad Apdrošinātājs, veicot apdrošināšanas atlīdzības izmaksu, neietur polisē norādīto pašrisku par apdrošināto risku. Segums attiecināms uz tehniskās specifikācijas punktu 1. ĪPAŠUMA APDROŠINĀŠANA (ēkas, būves, kustamā manta, izņemot transporta līdzekļus).</w:t>
            </w:r>
          </w:p>
        </w:tc>
        <w:tc>
          <w:tcPr>
            <w:tcW w:w="1148" w:type="pct"/>
            <w:vMerge/>
          </w:tcPr>
          <w:p w14:paraId="3C312487"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21B9411F" w14:textId="77777777" w:rsidTr="00FC5D53">
        <w:trPr>
          <w:trHeight w:val="1118"/>
        </w:trPr>
        <w:tc>
          <w:tcPr>
            <w:tcW w:w="557" w:type="pct"/>
          </w:tcPr>
          <w:p w14:paraId="42579A2D" w14:textId="77777777" w:rsidR="00FC5D53" w:rsidRPr="00FC5D53" w:rsidRDefault="00FC5D53" w:rsidP="00FC5D53">
            <w:pPr>
              <w:spacing w:after="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4.24.</w:t>
            </w:r>
          </w:p>
        </w:tc>
        <w:tc>
          <w:tcPr>
            <w:tcW w:w="3295" w:type="pct"/>
          </w:tcPr>
          <w:p w14:paraId="35C27967"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Iekārtu salūšanas risks - Apdrošināšanas sabiedrība atlīdzina arī zaudējumus vai bojājumus mašīnām un iekārtām to iekšējās salūšanas rezultātā, iekļaujot centrberzes spēku, motora mehānisko pārpūli, mehānisko salūšanu, darbinieku kļūdas, nepareizas apiešanās rezultātā u.tml.</w:t>
            </w:r>
          </w:p>
          <w:p w14:paraId="00B84215" w14:textId="77777777" w:rsidR="00FC5D53" w:rsidRPr="00FC5D53" w:rsidRDefault="00FC5D53" w:rsidP="00FC5D53">
            <w:pPr>
              <w:suppressAutoHyphens/>
              <w:autoSpaceDE w:val="0"/>
              <w:spacing w:after="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Limits EUR 250 000 apmērā.</w:t>
            </w:r>
          </w:p>
        </w:tc>
        <w:tc>
          <w:tcPr>
            <w:tcW w:w="1148" w:type="pct"/>
            <w:vMerge/>
          </w:tcPr>
          <w:p w14:paraId="37CBD50E"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5E6EF397" w14:textId="77777777" w:rsidTr="00FC5D53">
        <w:tc>
          <w:tcPr>
            <w:tcW w:w="557" w:type="pct"/>
          </w:tcPr>
          <w:p w14:paraId="5B0408B1" w14:textId="77777777" w:rsidR="00FC5D53" w:rsidRPr="00FC5D53" w:rsidRDefault="00FC5D53" w:rsidP="00FC5D53">
            <w:pPr>
              <w:spacing w:after="200" w:line="276" w:lineRule="auto"/>
              <w:rPr>
                <w:rFonts w:ascii="Arial" w:eastAsia="Arial" w:hAnsi="Arial" w:cs="Arial"/>
                <w:b/>
                <w:kern w:val="0"/>
                <w:sz w:val="18"/>
                <w:szCs w:val="18"/>
                <w14:ligatures w14:val="none"/>
              </w:rPr>
            </w:pPr>
            <w:r w:rsidRPr="00FC5D53">
              <w:rPr>
                <w:rFonts w:ascii="Arial" w:eastAsia="Arial" w:hAnsi="Arial" w:cs="Arial"/>
                <w:b/>
                <w:kern w:val="0"/>
                <w:sz w:val="18"/>
                <w:szCs w:val="18"/>
                <w14:ligatures w14:val="none"/>
              </w:rPr>
              <w:t>5.</w:t>
            </w:r>
          </w:p>
        </w:tc>
        <w:tc>
          <w:tcPr>
            <w:tcW w:w="3295" w:type="pct"/>
          </w:tcPr>
          <w:p w14:paraId="44CE649D" w14:textId="77777777" w:rsidR="00FC5D53" w:rsidRPr="00FC5D53" w:rsidRDefault="00FC5D53" w:rsidP="00FC5D53">
            <w:pPr>
              <w:widowControl w:val="0"/>
              <w:tabs>
                <w:tab w:val="num" w:pos="993"/>
              </w:tabs>
              <w:adjustRightInd w:val="0"/>
              <w:spacing w:after="200" w:line="276" w:lineRule="auto"/>
              <w:jc w:val="both"/>
              <w:textAlignment w:val="baseline"/>
              <w:rPr>
                <w:rFonts w:ascii="Arial" w:eastAsia="Arial" w:hAnsi="Arial" w:cs="Arial"/>
                <w:b/>
                <w:kern w:val="0"/>
                <w:sz w:val="18"/>
                <w:szCs w:val="18"/>
                <w14:ligatures w14:val="none"/>
              </w:rPr>
            </w:pPr>
            <w:r w:rsidRPr="00FC5D53">
              <w:rPr>
                <w:rFonts w:ascii="Arial" w:eastAsia="Arial" w:hAnsi="Arial" w:cs="Arial"/>
                <w:b/>
                <w:kern w:val="0"/>
                <w:sz w:val="18"/>
                <w:szCs w:val="18"/>
                <w14:ligatures w14:val="none"/>
              </w:rPr>
              <w:t>Pašrisks katram apdrošināšanas gadījumam:</w:t>
            </w:r>
          </w:p>
        </w:tc>
        <w:tc>
          <w:tcPr>
            <w:tcW w:w="1148" w:type="pct"/>
          </w:tcPr>
          <w:p w14:paraId="3CF6AD9B" w14:textId="77777777" w:rsidR="00FC5D53" w:rsidRPr="00FC5D53" w:rsidRDefault="00FC5D53" w:rsidP="00FC5D53">
            <w:pPr>
              <w:spacing w:after="200" w:line="276" w:lineRule="auto"/>
              <w:jc w:val="both"/>
              <w:rPr>
                <w:rFonts w:ascii="Arial" w:eastAsia="Arial" w:hAnsi="Arial" w:cs="Arial"/>
                <w:b/>
                <w:i/>
                <w:kern w:val="0"/>
                <w:sz w:val="18"/>
                <w:szCs w:val="18"/>
                <w14:ligatures w14:val="none"/>
              </w:rPr>
            </w:pPr>
          </w:p>
        </w:tc>
      </w:tr>
      <w:tr w:rsidR="00FC5D53" w:rsidRPr="00FC5D53" w14:paraId="5C168E74" w14:textId="77777777" w:rsidTr="00FC5D53">
        <w:trPr>
          <w:trHeight w:val="352"/>
        </w:trPr>
        <w:tc>
          <w:tcPr>
            <w:tcW w:w="557" w:type="pct"/>
          </w:tcPr>
          <w:p w14:paraId="6183D15A"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5.1.</w:t>
            </w:r>
          </w:p>
        </w:tc>
        <w:tc>
          <w:tcPr>
            <w:tcW w:w="3295" w:type="pct"/>
          </w:tcPr>
          <w:p w14:paraId="1903604F"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Pašriski:</w:t>
            </w:r>
          </w:p>
        </w:tc>
        <w:tc>
          <w:tcPr>
            <w:tcW w:w="1148" w:type="pct"/>
            <w:vMerge w:val="restart"/>
          </w:tcPr>
          <w:p w14:paraId="31927EC8"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25512BF0" w14:textId="77777777" w:rsidTr="00FC5D53">
        <w:trPr>
          <w:trHeight w:val="336"/>
        </w:trPr>
        <w:tc>
          <w:tcPr>
            <w:tcW w:w="557" w:type="pct"/>
          </w:tcPr>
          <w:p w14:paraId="6863E323"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lastRenderedPageBreak/>
              <w:t>5.1.1.</w:t>
            </w:r>
          </w:p>
        </w:tc>
        <w:tc>
          <w:tcPr>
            <w:tcW w:w="3295" w:type="pct"/>
          </w:tcPr>
          <w:p w14:paraId="5B0D9E3D"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EUR 350 – par apdrošināšanas objektiem, izņemot šīs daļas 5.1.2. norādīto apdrošināšanas objektu;</w:t>
            </w:r>
          </w:p>
        </w:tc>
        <w:tc>
          <w:tcPr>
            <w:tcW w:w="1148" w:type="pct"/>
            <w:vMerge/>
          </w:tcPr>
          <w:p w14:paraId="347C72E9"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0D728B64" w14:textId="77777777" w:rsidTr="00FC5D53">
        <w:trPr>
          <w:trHeight w:val="492"/>
        </w:trPr>
        <w:tc>
          <w:tcPr>
            <w:tcW w:w="557" w:type="pct"/>
          </w:tcPr>
          <w:p w14:paraId="360F611E"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5.1.2.</w:t>
            </w:r>
          </w:p>
        </w:tc>
        <w:tc>
          <w:tcPr>
            <w:tcW w:w="3295" w:type="pct"/>
          </w:tcPr>
          <w:p w14:paraId="070D87F4"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EUR 1 000 un attiecībā uz uguns risku 10% no zaudējuma apmēra – attiecībā uz apdrošināmo objektu - Ūdeņraža uzpildes stacija, kas atrodas adresē: Vienības gatvē 6 Rīgā, LV- 1004 Latvija</w:t>
            </w:r>
          </w:p>
        </w:tc>
        <w:tc>
          <w:tcPr>
            <w:tcW w:w="1148" w:type="pct"/>
            <w:vMerge/>
          </w:tcPr>
          <w:p w14:paraId="2D255D21"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5619FB27" w14:textId="77777777" w:rsidTr="00FC5D53">
        <w:tc>
          <w:tcPr>
            <w:tcW w:w="557" w:type="pct"/>
          </w:tcPr>
          <w:p w14:paraId="7E5A2AFB"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5.2.</w:t>
            </w:r>
          </w:p>
        </w:tc>
        <w:tc>
          <w:tcPr>
            <w:tcW w:w="3295" w:type="pct"/>
          </w:tcPr>
          <w:p w14:paraId="642FCD1A"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0 eiro attiecībā uz apdrošināto objektu stiklojuma un/vai stikla konstrukciju bojājumu;</w:t>
            </w:r>
          </w:p>
        </w:tc>
        <w:tc>
          <w:tcPr>
            <w:tcW w:w="1148" w:type="pct"/>
          </w:tcPr>
          <w:p w14:paraId="18DC4A45"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450E6622" w14:textId="77777777" w:rsidTr="00FC5D53">
        <w:tc>
          <w:tcPr>
            <w:tcW w:w="557" w:type="pct"/>
          </w:tcPr>
          <w:p w14:paraId="3DC4E8F3"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5.3.</w:t>
            </w:r>
          </w:p>
        </w:tc>
        <w:tc>
          <w:tcPr>
            <w:tcW w:w="3295" w:type="pct"/>
          </w:tcPr>
          <w:p w14:paraId="46298DB1"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EUR 50 – šīs daļas 3.1. punktā paredzētajam segumam ārpus Latvijas Republikas teritorijas;</w:t>
            </w:r>
          </w:p>
        </w:tc>
        <w:tc>
          <w:tcPr>
            <w:tcW w:w="1148" w:type="pct"/>
          </w:tcPr>
          <w:p w14:paraId="432D89DB"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1403DA6C" w14:textId="77777777" w:rsidTr="00FC5D53">
        <w:tc>
          <w:tcPr>
            <w:tcW w:w="557" w:type="pct"/>
          </w:tcPr>
          <w:p w14:paraId="5470FC71"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5.4.</w:t>
            </w:r>
          </w:p>
        </w:tc>
        <w:tc>
          <w:tcPr>
            <w:tcW w:w="3295" w:type="pct"/>
          </w:tcPr>
          <w:p w14:paraId="0D916FF1"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ja viena apdrošināšanas riska iedarbības rezultātā (piemēram, vētra) tiek bojāti vairāki apdrošinātie objekti, tad tiek piemērots viens polisē norādītais pašrisks.</w:t>
            </w:r>
          </w:p>
        </w:tc>
        <w:tc>
          <w:tcPr>
            <w:tcW w:w="1148" w:type="pct"/>
          </w:tcPr>
          <w:p w14:paraId="1F8031D1" w14:textId="77777777" w:rsidR="00FC5D53" w:rsidRPr="00FC5D53" w:rsidRDefault="00FC5D53" w:rsidP="00FC5D53">
            <w:pPr>
              <w:spacing w:after="200" w:line="276" w:lineRule="auto"/>
              <w:jc w:val="both"/>
              <w:rPr>
                <w:rFonts w:ascii="Arial" w:eastAsia="Arial" w:hAnsi="Arial" w:cs="Arial"/>
                <w:i/>
                <w:kern w:val="0"/>
                <w:sz w:val="18"/>
                <w:szCs w:val="18"/>
                <w14:ligatures w14:val="none"/>
              </w:rPr>
            </w:pPr>
          </w:p>
        </w:tc>
      </w:tr>
      <w:tr w:rsidR="00FC5D53" w:rsidRPr="00FC5D53" w14:paraId="6EB48A58" w14:textId="77777777" w:rsidTr="00FC5D53">
        <w:tc>
          <w:tcPr>
            <w:tcW w:w="557" w:type="pct"/>
          </w:tcPr>
          <w:p w14:paraId="72DF1D40" w14:textId="77777777" w:rsidR="00FC5D53" w:rsidRPr="00FC5D53" w:rsidRDefault="00FC5D53" w:rsidP="00FC5D53">
            <w:pPr>
              <w:spacing w:after="200" w:line="276" w:lineRule="auto"/>
              <w:rPr>
                <w:rFonts w:ascii="Arial" w:eastAsia="Arial" w:hAnsi="Arial" w:cs="Arial"/>
                <w:b/>
                <w:kern w:val="0"/>
                <w:sz w:val="18"/>
                <w:szCs w:val="18"/>
                <w14:ligatures w14:val="none"/>
              </w:rPr>
            </w:pPr>
            <w:r w:rsidRPr="00FC5D53">
              <w:rPr>
                <w:rFonts w:ascii="Arial" w:eastAsia="Arial" w:hAnsi="Arial" w:cs="Arial"/>
                <w:b/>
                <w:kern w:val="0"/>
                <w:sz w:val="18"/>
                <w:szCs w:val="18"/>
                <w14:ligatures w14:val="none"/>
              </w:rPr>
              <w:t>6.</w:t>
            </w:r>
          </w:p>
        </w:tc>
        <w:tc>
          <w:tcPr>
            <w:tcW w:w="3295" w:type="pct"/>
          </w:tcPr>
          <w:p w14:paraId="74720D0B" w14:textId="77777777" w:rsidR="00FC5D53" w:rsidRPr="00FC5D53" w:rsidRDefault="00FC5D53" w:rsidP="00FC5D53">
            <w:pPr>
              <w:widowControl w:val="0"/>
              <w:tabs>
                <w:tab w:val="num" w:pos="993"/>
              </w:tabs>
              <w:adjustRightInd w:val="0"/>
              <w:spacing w:after="200" w:line="276" w:lineRule="auto"/>
              <w:textAlignment w:val="baseline"/>
              <w:rPr>
                <w:rFonts w:ascii="Arial" w:eastAsia="Arial" w:hAnsi="Arial" w:cs="Arial"/>
                <w:b/>
                <w:kern w:val="0"/>
                <w:sz w:val="18"/>
                <w:szCs w:val="18"/>
                <w14:ligatures w14:val="none"/>
              </w:rPr>
            </w:pPr>
            <w:r w:rsidRPr="00FC5D53">
              <w:rPr>
                <w:rFonts w:ascii="Arial" w:eastAsia="Arial" w:hAnsi="Arial" w:cs="Arial"/>
                <w:b/>
                <w:kern w:val="0"/>
                <w:sz w:val="18"/>
                <w:szCs w:val="18"/>
                <w14:ligatures w14:val="none"/>
              </w:rPr>
              <w:t>Apdrošināšanas atlīdzības aprēķināšanas principi un metodika:</w:t>
            </w:r>
          </w:p>
        </w:tc>
        <w:tc>
          <w:tcPr>
            <w:tcW w:w="1148" w:type="pct"/>
          </w:tcPr>
          <w:p w14:paraId="566B554F" w14:textId="77777777" w:rsidR="00FC5D53" w:rsidRPr="00FC5D53" w:rsidRDefault="00FC5D53" w:rsidP="00FC5D53">
            <w:pPr>
              <w:spacing w:after="200" w:line="276" w:lineRule="auto"/>
              <w:rPr>
                <w:rFonts w:ascii="Arial" w:eastAsia="Arial" w:hAnsi="Arial" w:cs="Arial"/>
                <w:b/>
                <w:i/>
                <w:kern w:val="0"/>
                <w:sz w:val="18"/>
                <w:szCs w:val="18"/>
                <w14:ligatures w14:val="none"/>
              </w:rPr>
            </w:pPr>
          </w:p>
        </w:tc>
      </w:tr>
      <w:tr w:rsidR="00FC5D53" w:rsidRPr="00FC5D53" w14:paraId="6EC9B6DE" w14:textId="77777777" w:rsidTr="00FC5D53">
        <w:tc>
          <w:tcPr>
            <w:tcW w:w="557" w:type="pct"/>
          </w:tcPr>
          <w:p w14:paraId="1F2C3939"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6.1.</w:t>
            </w:r>
          </w:p>
        </w:tc>
        <w:tc>
          <w:tcPr>
            <w:tcW w:w="3295" w:type="pct"/>
          </w:tcPr>
          <w:p w14:paraId="7E9BFEDE"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Nekustamajam īpašumam (pamatlīdzekļu veidi - ēkas; būves), apmaksājot atjaunošanas tāmi (ar PVN), kas pilnībā nodrošina analogas funkcionalitātes objekta atjaunošanu vai aizvietošanu, neņemot vērā zemapdrošināšanu un tehnisko nolietojumu.</w:t>
            </w:r>
          </w:p>
        </w:tc>
        <w:tc>
          <w:tcPr>
            <w:tcW w:w="1148" w:type="pct"/>
          </w:tcPr>
          <w:p w14:paraId="418D8F92"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74829272" w14:textId="77777777" w:rsidTr="00FC5D53">
        <w:tc>
          <w:tcPr>
            <w:tcW w:w="557" w:type="pct"/>
          </w:tcPr>
          <w:p w14:paraId="4B7952E4"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6.2.</w:t>
            </w:r>
          </w:p>
        </w:tc>
        <w:tc>
          <w:tcPr>
            <w:tcW w:w="3295" w:type="pct"/>
          </w:tcPr>
          <w:p w14:paraId="086DD291"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Kustamajam īpašumam bojājumu gadījumā atbilstoši remonta izdevumi (ar PVN), kas nepieciešami, lai bojāto mantu atjaunotu tādā stāvoklī, kādā tā bija pirms apdrošināšanas gadījuma, neņemot vērā zemapdrošināšanu un tehnisko nolietojumu;</w:t>
            </w:r>
          </w:p>
        </w:tc>
        <w:tc>
          <w:tcPr>
            <w:tcW w:w="1148" w:type="pct"/>
          </w:tcPr>
          <w:p w14:paraId="7833C111"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4B17E912" w14:textId="77777777" w:rsidTr="00FC5D53">
        <w:tc>
          <w:tcPr>
            <w:tcW w:w="557" w:type="pct"/>
          </w:tcPr>
          <w:p w14:paraId="5039278F"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6.3.</w:t>
            </w:r>
          </w:p>
        </w:tc>
        <w:tc>
          <w:tcPr>
            <w:tcW w:w="3295" w:type="pct"/>
          </w:tcPr>
          <w:p w14:paraId="3BAF7470"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Kustamajam īpašumam bojāejas gadījumā, ja tā tehniskais nolietojums mazāks par 50%, izdevumi (ar PVN), kas nodrošina analoģisku tehnisko parametru un funkcionalitātes objekta aizvietošanu, neņemot vērā zemapdrošināšanu.</w:t>
            </w:r>
          </w:p>
        </w:tc>
        <w:tc>
          <w:tcPr>
            <w:tcW w:w="1148" w:type="pct"/>
          </w:tcPr>
          <w:p w14:paraId="5512BE35"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3BF6C13E" w14:textId="77777777" w:rsidTr="00FC5D53">
        <w:tc>
          <w:tcPr>
            <w:tcW w:w="557" w:type="pct"/>
          </w:tcPr>
          <w:p w14:paraId="6F552E01"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6.4.</w:t>
            </w:r>
          </w:p>
        </w:tc>
        <w:tc>
          <w:tcPr>
            <w:tcW w:w="3295" w:type="pct"/>
          </w:tcPr>
          <w:p w14:paraId="31D2CDBB"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Kustamajam īpašumam bojāejas gadījumā, ja tā tehniskais nolietojums pārsniedz 50%, lielākā vērtība no: atlikušās bilances vērtības vai analoģisku tehnisko parametru un funkcionalitātes objekta aizvietošanas izmaksām (ar PVN).</w:t>
            </w:r>
          </w:p>
        </w:tc>
        <w:tc>
          <w:tcPr>
            <w:tcW w:w="1148" w:type="pct"/>
          </w:tcPr>
          <w:p w14:paraId="7F2B5207"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70C4E58C" w14:textId="77777777" w:rsidTr="00FC5D53">
        <w:tc>
          <w:tcPr>
            <w:tcW w:w="557" w:type="pct"/>
          </w:tcPr>
          <w:p w14:paraId="0460342E" w14:textId="77777777" w:rsidR="00FC5D53" w:rsidRPr="00FC5D53" w:rsidRDefault="00FC5D53" w:rsidP="00FC5D53">
            <w:pPr>
              <w:spacing w:after="200" w:line="276" w:lineRule="auto"/>
              <w:rPr>
                <w:rFonts w:ascii="Arial" w:eastAsia="Arial" w:hAnsi="Arial" w:cs="Arial"/>
                <w:b/>
                <w:kern w:val="0"/>
                <w:sz w:val="18"/>
                <w:szCs w:val="18"/>
                <w14:ligatures w14:val="none"/>
              </w:rPr>
            </w:pPr>
            <w:r w:rsidRPr="00FC5D53">
              <w:rPr>
                <w:rFonts w:ascii="Arial" w:eastAsia="Arial" w:hAnsi="Arial" w:cs="Arial"/>
                <w:b/>
                <w:kern w:val="0"/>
                <w:sz w:val="18"/>
                <w:szCs w:val="18"/>
                <w14:ligatures w14:val="none"/>
              </w:rPr>
              <w:t>7.</w:t>
            </w:r>
          </w:p>
        </w:tc>
        <w:tc>
          <w:tcPr>
            <w:tcW w:w="3295" w:type="pct"/>
          </w:tcPr>
          <w:p w14:paraId="79BE7537"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b/>
                <w:kern w:val="0"/>
                <w:sz w:val="18"/>
                <w:szCs w:val="18"/>
                <w:lang w:eastAsia="zh-CN"/>
                <w14:ligatures w14:val="none"/>
              </w:rPr>
              <w:t xml:space="preserve">Apdrošināšanas objektu saraksta papildināšana </w:t>
            </w:r>
            <w:r w:rsidRPr="00FC5D53">
              <w:rPr>
                <w:rFonts w:ascii="Arial" w:eastAsia="Arial" w:hAnsi="Arial" w:cs="Arial"/>
                <w:kern w:val="0"/>
                <w:sz w:val="18"/>
                <w:szCs w:val="18"/>
                <w:lang w:eastAsia="zh-CN"/>
                <w14:ligatures w14:val="none"/>
              </w:rPr>
              <w:t xml:space="preserve">– apdrošināšanas līguma laikā segums automātiski </w:t>
            </w:r>
            <w:bookmarkStart w:id="6" w:name="_Hlk8374639"/>
            <w:r w:rsidRPr="00FC5D53">
              <w:rPr>
                <w:rFonts w:ascii="Arial" w:eastAsia="Arial" w:hAnsi="Arial" w:cs="Arial"/>
                <w:kern w:val="0"/>
                <w:sz w:val="18"/>
                <w:szCs w:val="18"/>
                <w:lang w:eastAsia="zh-CN"/>
                <w14:ligatures w14:val="none"/>
              </w:rPr>
              <w:t>tiek nodrošināts visiem apdrošināšanas ņēmēja pamatlīdzekļiem (izņemot I daļas 1.2. punktā nosauktos objektus), kas uzskaitīti Pasūtītāja grāmatvedības dokumentos.</w:t>
            </w:r>
            <w:bookmarkEnd w:id="6"/>
          </w:p>
          <w:p w14:paraId="1AA3BB24"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bookmarkStart w:id="7" w:name="_Hlk8374649"/>
            <w:r w:rsidRPr="00FC5D53">
              <w:rPr>
                <w:rFonts w:ascii="Arial" w:eastAsia="Arial" w:hAnsi="Arial" w:cs="Arial"/>
                <w:kern w:val="0"/>
                <w:sz w:val="18"/>
                <w:szCs w:val="18"/>
                <w:lang w:eastAsia="zh-CN"/>
                <w14:ligatures w14:val="none"/>
              </w:rPr>
              <w:t>Apdrošināšanas segums stāsies spēkā no objekta iegādes vai nodošanas ekspluatācijā brīža.</w:t>
            </w:r>
            <w:bookmarkEnd w:id="7"/>
          </w:p>
        </w:tc>
        <w:tc>
          <w:tcPr>
            <w:tcW w:w="1148" w:type="pct"/>
          </w:tcPr>
          <w:p w14:paraId="164F06CF"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58DE084A" w14:textId="77777777" w:rsidTr="00FC5D53">
        <w:tc>
          <w:tcPr>
            <w:tcW w:w="557" w:type="pct"/>
          </w:tcPr>
          <w:p w14:paraId="4CA72E75"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7.1</w:t>
            </w:r>
          </w:p>
        </w:tc>
        <w:tc>
          <w:tcPr>
            <w:tcW w:w="3295" w:type="pct"/>
          </w:tcPr>
          <w:p w14:paraId="44AE2F6C"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Ja apdrošināšanas perioda laikā I daļas 1.1.3. punktā nosaukto apdrošināšanas objektu kopējā sākotnējās bilances vērtības palielinājums nepārsniedz EUR 1 000 000, par to apdrošināšanas pakalpojumu sniedzējam atsevišķi nav jāziņo un papildus prēmija netiks aprēķināta.</w:t>
            </w:r>
          </w:p>
        </w:tc>
        <w:tc>
          <w:tcPr>
            <w:tcW w:w="1148" w:type="pct"/>
          </w:tcPr>
          <w:p w14:paraId="695E11CE"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2F4A186A" w14:textId="77777777" w:rsidTr="00FC5D53">
        <w:tc>
          <w:tcPr>
            <w:tcW w:w="557" w:type="pct"/>
          </w:tcPr>
          <w:p w14:paraId="58F0F3C5"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7.2</w:t>
            </w:r>
          </w:p>
        </w:tc>
        <w:tc>
          <w:tcPr>
            <w:tcW w:w="3295" w:type="pct"/>
          </w:tcPr>
          <w:p w14:paraId="2EC4B432"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Ja apdrošināšanas perioda laikā I daļas 1.1.3. punktā nosaukto apdrošināšanas objektu kopējā sākotnējās bilances vērtības palielinājums pārsniedz EUR 1 000 000, Pasūtītājam reizi ceturksnī par to ir jāpaziņo apdrošināšanas pakalpojumu sniedzējam, kurš ir tiesīgs aprēķināt papildus prēmiju, piemērojot tā finanšu piedāvājumā norādīto apdrošināšanas prēmijas likmi tieši proporcionāli (pēc dienu skaita) periodam, kas atlicis līdz polises apdrošināšanas termiņa beigām.</w:t>
            </w:r>
          </w:p>
        </w:tc>
        <w:tc>
          <w:tcPr>
            <w:tcW w:w="1148" w:type="pct"/>
          </w:tcPr>
          <w:p w14:paraId="4B419DA8"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4F2DE4F9" w14:textId="77777777" w:rsidTr="00FC5D53">
        <w:tc>
          <w:tcPr>
            <w:tcW w:w="557" w:type="pct"/>
          </w:tcPr>
          <w:p w14:paraId="489760F1"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7.3</w:t>
            </w:r>
          </w:p>
        </w:tc>
        <w:tc>
          <w:tcPr>
            <w:tcW w:w="3295" w:type="pct"/>
          </w:tcPr>
          <w:p w14:paraId="726ECD7F"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Ja apdrošināšanas perioda laikā I daļas 1.1.1.-1.1.2. punktā nosaukto apdrošināšanas objektu kopējās sākotnējās bilances vērtības palielinājums nepārsniedz EUR  1 000 000, par to apdrošināšanas pakalpojumu sniedzējam atsevišķi nav jāziņo un papildus prēmija netiks aprēķināta.</w:t>
            </w:r>
          </w:p>
        </w:tc>
        <w:tc>
          <w:tcPr>
            <w:tcW w:w="1148" w:type="pct"/>
          </w:tcPr>
          <w:p w14:paraId="1FCE7A13"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1529EB5D" w14:textId="77777777" w:rsidTr="00FC5D53">
        <w:tc>
          <w:tcPr>
            <w:tcW w:w="557" w:type="pct"/>
          </w:tcPr>
          <w:p w14:paraId="2EB5F588"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7.4</w:t>
            </w:r>
          </w:p>
        </w:tc>
        <w:tc>
          <w:tcPr>
            <w:tcW w:w="3295" w:type="pct"/>
          </w:tcPr>
          <w:p w14:paraId="15992A6A"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 xml:space="preserve">Ja apdrošināšanas perioda laikā I daļas 1.1.1.-1.1.2. punktā nosaukto apdrošināšanas objektu kopējās sākotnējās bilances vērtības palielinājums pārsniedz EUR 1 000 000, Pasūtītājam reizi ceturksnī par to ir jāpaziņo apdrošināšanas pakalpojumu sniedzējam, kurš ir tiesīgs aprēķināt papildus prēmiju, piemērojot tā finanšu piedāvājumā norādīto </w:t>
            </w:r>
            <w:r w:rsidRPr="00FC5D53">
              <w:rPr>
                <w:rFonts w:ascii="Arial" w:eastAsia="Arial" w:hAnsi="Arial" w:cs="Arial"/>
                <w:kern w:val="0"/>
                <w:sz w:val="18"/>
                <w:szCs w:val="18"/>
                <w:lang w:eastAsia="zh-CN"/>
                <w14:ligatures w14:val="none"/>
              </w:rPr>
              <w:lastRenderedPageBreak/>
              <w:t>apdrošināšanas prēmijas likmi</w:t>
            </w:r>
            <w:r w:rsidRPr="00FC5D53">
              <w:rPr>
                <w:rFonts w:ascii="Arial" w:eastAsia="Arial" w:hAnsi="Arial" w:cs="Arial"/>
                <w:b/>
                <w:kern w:val="0"/>
                <w:sz w:val="18"/>
                <w:szCs w:val="18"/>
                <w:lang w:eastAsia="zh-CN"/>
                <w14:ligatures w14:val="none"/>
              </w:rPr>
              <w:t xml:space="preserve"> </w:t>
            </w:r>
            <w:r w:rsidRPr="00FC5D53">
              <w:rPr>
                <w:rFonts w:ascii="Arial" w:eastAsia="Arial" w:hAnsi="Arial" w:cs="Arial"/>
                <w:kern w:val="0"/>
                <w:sz w:val="18"/>
                <w:szCs w:val="18"/>
                <w:lang w:eastAsia="zh-CN"/>
                <w14:ligatures w14:val="none"/>
              </w:rPr>
              <w:t>tieši proporcionāli (pēc dienu skaita) periodam, kas atlicis līdz polises apdrošināšanas termiņa beigām.</w:t>
            </w:r>
          </w:p>
        </w:tc>
        <w:tc>
          <w:tcPr>
            <w:tcW w:w="1148" w:type="pct"/>
          </w:tcPr>
          <w:p w14:paraId="2FFCED57"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5C2D75A3" w14:textId="77777777" w:rsidTr="00FC5D53">
        <w:tc>
          <w:tcPr>
            <w:tcW w:w="557" w:type="pct"/>
          </w:tcPr>
          <w:p w14:paraId="04371094"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8.</w:t>
            </w:r>
          </w:p>
        </w:tc>
        <w:tc>
          <w:tcPr>
            <w:tcW w:w="3295" w:type="pct"/>
          </w:tcPr>
          <w:p w14:paraId="4F839D4F"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Apdrošināšana attiecībā uz esošo īpašumu ir spēkā bez ierobežojumiem arī, ja kādā no apdrošinātajiem objektiem tiek veikti remontdarbi un būvniecība saskaņā ar attiecīgiem normatīvajiem aktiem, tai skaitā, ja būvdarbu veikšanai noformēta būvatļauja. Ja būvdarbu veicēja noformētajā būvniecības visu risku (CAR) polisē ir paredzēts segums attiecībā uz esošā īpašuma apdrošināšanu, pretendentam ir saistoši tikai zaudējumi, kas netiek kompensēti atbilstoši šādai CAR polisei.</w:t>
            </w:r>
          </w:p>
        </w:tc>
        <w:tc>
          <w:tcPr>
            <w:tcW w:w="1148" w:type="pct"/>
          </w:tcPr>
          <w:p w14:paraId="0736CB9A"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09580E38" w14:textId="77777777" w:rsidTr="00FC5D53">
        <w:tc>
          <w:tcPr>
            <w:tcW w:w="557" w:type="pct"/>
          </w:tcPr>
          <w:p w14:paraId="5706CBE0"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9.</w:t>
            </w:r>
          </w:p>
        </w:tc>
        <w:tc>
          <w:tcPr>
            <w:tcW w:w="3295" w:type="pct"/>
          </w:tcPr>
          <w:p w14:paraId="3AC82C2A"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Apdrošināšana attiecībā uz esošo īpašumu ir spēkā arī gadījumos, kad Pasūtītājs vai tā sadarbības partneri veic ārkārtas un uzturēšanas (tekošos, profilakses) remontdarbus.</w:t>
            </w:r>
          </w:p>
        </w:tc>
        <w:tc>
          <w:tcPr>
            <w:tcW w:w="1148" w:type="pct"/>
          </w:tcPr>
          <w:p w14:paraId="2C530E4B"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4E5A5BA2" w14:textId="77777777" w:rsidTr="00FC5D53">
        <w:tc>
          <w:tcPr>
            <w:tcW w:w="557" w:type="pct"/>
          </w:tcPr>
          <w:p w14:paraId="12262BF3"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10.</w:t>
            </w:r>
          </w:p>
        </w:tc>
        <w:tc>
          <w:tcPr>
            <w:tcW w:w="3295" w:type="pct"/>
          </w:tcPr>
          <w:p w14:paraId="5D70C631"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Apdrošināšana ir arī spēkā pamatlīdzekļiem, kuri apdrošināšanas līguma darbības laikā tiek nodoti nomā, īrē vai patapinājumā. Apdrošināšanas segums saglabājas apdrošināšanas līgumā paredzētajā līmenī. Šādos gadījumos attiecībā uz nomnieku tiek piemēroti apdrošinājuma ņēmēja pienākumi un tiesības.</w:t>
            </w:r>
          </w:p>
        </w:tc>
        <w:tc>
          <w:tcPr>
            <w:tcW w:w="1148" w:type="pct"/>
          </w:tcPr>
          <w:p w14:paraId="4A70397D" w14:textId="77777777" w:rsidR="00FC5D53" w:rsidRPr="00FC5D53" w:rsidRDefault="00FC5D53" w:rsidP="00FC5D53">
            <w:pPr>
              <w:spacing w:after="200" w:line="276" w:lineRule="auto"/>
              <w:rPr>
                <w:rFonts w:ascii="Arial" w:eastAsia="Arial" w:hAnsi="Arial" w:cs="Arial"/>
                <w:i/>
                <w:kern w:val="0"/>
                <w:sz w:val="18"/>
                <w:szCs w:val="18"/>
                <w14:ligatures w14:val="none"/>
              </w:rPr>
            </w:pPr>
            <w:r w:rsidRPr="00FC5D53">
              <w:rPr>
                <w:rFonts w:ascii="Arial" w:eastAsia="Arial" w:hAnsi="Arial" w:cs="Arial"/>
                <w:i/>
                <w:kern w:val="0"/>
                <w:sz w:val="18"/>
                <w:szCs w:val="18"/>
                <w14:ligatures w14:val="none"/>
              </w:rPr>
              <w:t xml:space="preserve"> </w:t>
            </w:r>
          </w:p>
        </w:tc>
      </w:tr>
      <w:tr w:rsidR="00FC5D53" w:rsidRPr="00FC5D53" w14:paraId="77ECBE70" w14:textId="77777777" w:rsidTr="00FC5D53">
        <w:tc>
          <w:tcPr>
            <w:tcW w:w="557" w:type="pct"/>
          </w:tcPr>
          <w:p w14:paraId="7B7A2CEA"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11.</w:t>
            </w:r>
          </w:p>
        </w:tc>
        <w:tc>
          <w:tcPr>
            <w:tcW w:w="3295" w:type="pct"/>
          </w:tcPr>
          <w:p w14:paraId="191A0FC3"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Apdrošināšanas segums tiek nodrošināts, neizvirzot papildus prasības attiecībā uz apdrošināšanas objektu ugunsdrošību un apsardzi, pastāvot nosacījumam, ka Pasūtītājs ievēro normatīvajos aktos noteiktās drošības prasības un apdrošināšanas līguma termiņa laikā saglabā apdrošināšanas līguma noslēgšanas brīdī esošo drošības pasākumu līmeni, kā arī ievēro un izpilda VUGD saistošajos dokumentos norādītās prasības.</w:t>
            </w:r>
          </w:p>
          <w:p w14:paraId="17DB5DF8"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Apdrošināšanas segums ir spēkā bez ierobežojumiem arī apstākļos, kad objektīvu iemeslu dēļ apdrošināšanas objektos uz laiku nav iespējams aktivizēt apsardzes un/vai ugunsdrošības signalizāciju, piemēram, telpu remonta gadījumā. Šādās situācijās Pasūtītājs nodrošina nepieciešamos apsardzes pasākumus materiālo vērtību aizsardzībai pret zādzības risku.</w:t>
            </w:r>
          </w:p>
        </w:tc>
        <w:tc>
          <w:tcPr>
            <w:tcW w:w="1148" w:type="pct"/>
          </w:tcPr>
          <w:p w14:paraId="55B0BA6D"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03DD7829" w14:textId="77777777" w:rsidTr="00FC5D53">
        <w:tc>
          <w:tcPr>
            <w:tcW w:w="557" w:type="pct"/>
          </w:tcPr>
          <w:p w14:paraId="5052BC88"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12.</w:t>
            </w:r>
          </w:p>
        </w:tc>
        <w:tc>
          <w:tcPr>
            <w:tcW w:w="3295" w:type="pct"/>
          </w:tcPr>
          <w:p w14:paraId="11179256"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Glābšanas un sakārtošanas izdevumos, kas veicami pēc apdrošināšanas gadījuma, iekļauti arī teritorijas, t.sk. labiekārtojuma, atjaunošanas, ceļa seguma atjaunošanas, drupu novākšanas un demontāžas u.c. saistītie izdevumi ar atlīdzības limitu EUR 200 000 par gadījumu un apdrošināšanas līguma laikā.</w:t>
            </w:r>
          </w:p>
        </w:tc>
        <w:tc>
          <w:tcPr>
            <w:tcW w:w="1148" w:type="pct"/>
          </w:tcPr>
          <w:p w14:paraId="5055BA6B"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14BC8443" w14:textId="77777777" w:rsidTr="00FC5D53">
        <w:tc>
          <w:tcPr>
            <w:tcW w:w="557" w:type="pct"/>
          </w:tcPr>
          <w:p w14:paraId="625775D7"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13.</w:t>
            </w:r>
          </w:p>
        </w:tc>
        <w:tc>
          <w:tcPr>
            <w:tcW w:w="3295" w:type="pct"/>
          </w:tcPr>
          <w:p w14:paraId="505094BE"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Tiek segti arī darbinieku (izņemot Pasūtītāja valdes vai padomes locekļu) nodarīti zaudējumi, tai skaitā, to rupjas neuzmanības un tīšas rīcības rezultātā. Pretendents nav tiesīgs atlikt lēmumu par apdrošināšanas atlīdzības izmaksu līdz tiesvedības pabeigšanai, ja vien nav ierosināta administratīvā vai krimināllieta pret Pasūtītāja valdes vai padomes locekļiem.</w:t>
            </w:r>
          </w:p>
        </w:tc>
        <w:tc>
          <w:tcPr>
            <w:tcW w:w="1148" w:type="pct"/>
          </w:tcPr>
          <w:p w14:paraId="3E671C7C"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34C20596" w14:textId="77777777" w:rsidTr="00FC5D53">
        <w:tc>
          <w:tcPr>
            <w:tcW w:w="557" w:type="pct"/>
          </w:tcPr>
          <w:p w14:paraId="1F2AAF32"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14.</w:t>
            </w:r>
          </w:p>
        </w:tc>
        <w:tc>
          <w:tcPr>
            <w:tcW w:w="3295" w:type="pct"/>
          </w:tcPr>
          <w:p w14:paraId="438FD520"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Tiek segti arī nomnieku, klientu, viesu un jebkuru citu personu, kas nav Pasūtītāja darbinieki un kurām tiek piešķirtas apdrošināto objektu lietošanas tiesības, nodarīti zaudējumi, tai skaitā, to rupjas neuzmanības un tīšas rīcības rezultātā.</w:t>
            </w:r>
          </w:p>
        </w:tc>
        <w:tc>
          <w:tcPr>
            <w:tcW w:w="1148" w:type="pct"/>
          </w:tcPr>
          <w:p w14:paraId="7FEFFCCB"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36F7EE72" w14:textId="77777777" w:rsidTr="00FC5D53">
        <w:tc>
          <w:tcPr>
            <w:tcW w:w="557" w:type="pct"/>
          </w:tcPr>
          <w:p w14:paraId="125D1F7D"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15.</w:t>
            </w:r>
          </w:p>
        </w:tc>
        <w:tc>
          <w:tcPr>
            <w:tcW w:w="3295" w:type="pct"/>
          </w:tcPr>
          <w:p w14:paraId="198DC9A4"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Apdrošināšanas gadījuma pieteikšanas minimālais termiņš – ne mazāk kā 5 (piecas) darba dienas no apdrošināšanas gadījuma konstatēšanas brīža.</w:t>
            </w:r>
          </w:p>
        </w:tc>
        <w:tc>
          <w:tcPr>
            <w:tcW w:w="1148" w:type="pct"/>
          </w:tcPr>
          <w:p w14:paraId="6F7D5A23"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096B68C9" w14:textId="77777777" w:rsidTr="00FC5D53">
        <w:tc>
          <w:tcPr>
            <w:tcW w:w="557" w:type="pct"/>
          </w:tcPr>
          <w:p w14:paraId="60835D75" w14:textId="77777777" w:rsidR="00FC5D53" w:rsidRPr="00FC5D53" w:rsidRDefault="00FC5D53" w:rsidP="00FC5D53">
            <w:pPr>
              <w:spacing w:after="200" w:line="276" w:lineRule="auto"/>
              <w:rPr>
                <w:rFonts w:ascii="Arial" w:eastAsia="Arial" w:hAnsi="Arial" w:cs="Arial"/>
                <w:kern w:val="0"/>
                <w:sz w:val="18"/>
                <w:szCs w:val="18"/>
                <w14:ligatures w14:val="none"/>
              </w:rPr>
            </w:pPr>
            <w:r w:rsidRPr="00FC5D53">
              <w:rPr>
                <w:rFonts w:ascii="Arial" w:eastAsia="Arial" w:hAnsi="Arial" w:cs="Arial"/>
                <w:kern w:val="0"/>
                <w:sz w:val="18"/>
                <w:szCs w:val="18"/>
                <w14:ligatures w14:val="none"/>
              </w:rPr>
              <w:t>16.</w:t>
            </w:r>
          </w:p>
        </w:tc>
        <w:tc>
          <w:tcPr>
            <w:tcW w:w="3295" w:type="pct"/>
          </w:tcPr>
          <w:p w14:paraId="2AA54DBD"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Subrogācijas prasība par izmaksāto atlīdzību netiek vērsta pret Pasūtītāja darbiniekiem, izņemot, ja tie ir rīkojušies tīši, ļaunprātīgi vai rupji neuzmanīgi.</w:t>
            </w:r>
          </w:p>
        </w:tc>
        <w:tc>
          <w:tcPr>
            <w:tcW w:w="1148" w:type="pct"/>
          </w:tcPr>
          <w:p w14:paraId="22A40548"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r w:rsidR="00FC5D53" w:rsidRPr="00FC5D53" w14:paraId="5C1E0A7A" w14:textId="77777777" w:rsidTr="00FC5D53">
        <w:tc>
          <w:tcPr>
            <w:tcW w:w="557" w:type="pct"/>
          </w:tcPr>
          <w:p w14:paraId="789FA163" w14:textId="77777777" w:rsidR="00FC5D53" w:rsidRPr="00FC5D53" w:rsidRDefault="00FC5D53" w:rsidP="00FC5D53">
            <w:pPr>
              <w:suppressAutoHyphens/>
              <w:autoSpaceDE w:val="0"/>
              <w:spacing w:after="200" w:line="276" w:lineRule="auto"/>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17.</w:t>
            </w:r>
          </w:p>
        </w:tc>
        <w:tc>
          <w:tcPr>
            <w:tcW w:w="3295" w:type="pct"/>
          </w:tcPr>
          <w:p w14:paraId="1EFF3FEA" w14:textId="77777777" w:rsidR="00FC5D53" w:rsidRPr="00FC5D53" w:rsidRDefault="00FC5D53" w:rsidP="00FC5D53">
            <w:pPr>
              <w:suppressAutoHyphens/>
              <w:autoSpaceDE w:val="0"/>
              <w:spacing w:after="200" w:line="276" w:lineRule="auto"/>
              <w:jc w:val="both"/>
              <w:rPr>
                <w:rFonts w:ascii="Arial" w:eastAsia="Arial" w:hAnsi="Arial" w:cs="Arial"/>
                <w:kern w:val="0"/>
                <w:sz w:val="18"/>
                <w:szCs w:val="18"/>
                <w:lang w:eastAsia="zh-CN"/>
                <w14:ligatures w14:val="none"/>
              </w:rPr>
            </w:pPr>
            <w:r w:rsidRPr="00FC5D53">
              <w:rPr>
                <w:rFonts w:ascii="Arial" w:eastAsia="Arial" w:hAnsi="Arial" w:cs="Arial"/>
                <w:kern w:val="0"/>
                <w:sz w:val="18"/>
                <w:szCs w:val="18"/>
                <w:lang w:eastAsia="zh-CN"/>
                <w14:ligatures w14:val="none"/>
              </w:rPr>
              <w:t>Jebkādu papildus apakšlimitu piemērošana šajās minimālajās prasībās noteiktajiem pretendenta tehniskajā piedāvājumā netiek pieļauta.</w:t>
            </w:r>
          </w:p>
        </w:tc>
        <w:tc>
          <w:tcPr>
            <w:tcW w:w="1148" w:type="pct"/>
          </w:tcPr>
          <w:p w14:paraId="4143ABAE" w14:textId="77777777" w:rsidR="00FC5D53" w:rsidRPr="00FC5D53" w:rsidRDefault="00FC5D53" w:rsidP="00FC5D53">
            <w:pPr>
              <w:spacing w:after="200" w:line="276" w:lineRule="auto"/>
              <w:rPr>
                <w:rFonts w:ascii="Arial" w:eastAsia="Arial" w:hAnsi="Arial" w:cs="Arial"/>
                <w:i/>
                <w:kern w:val="0"/>
                <w:sz w:val="18"/>
                <w:szCs w:val="18"/>
                <w14:ligatures w14:val="none"/>
              </w:rPr>
            </w:pPr>
          </w:p>
        </w:tc>
      </w:tr>
    </w:tbl>
    <w:p w14:paraId="0784C31D" w14:textId="77777777" w:rsidR="00FC5D53" w:rsidRPr="00FC5D53" w:rsidRDefault="00FC5D53" w:rsidP="00FC5D53">
      <w:pPr>
        <w:spacing w:line="259" w:lineRule="auto"/>
        <w:rPr>
          <w:rFonts w:ascii="Aptos" w:eastAsia="Aptos" w:hAnsi="Aptos" w:cs="Times New Roman"/>
          <w:sz w:val="22"/>
          <w:szCs w:val="22"/>
        </w:rPr>
      </w:pPr>
    </w:p>
    <w:p w14:paraId="0B3DEC61" w14:textId="77777777" w:rsidR="00FC5D53" w:rsidRPr="00FC5D53" w:rsidRDefault="00FC5D53" w:rsidP="00D864E0">
      <w:pPr>
        <w:spacing w:after="120" w:line="275" w:lineRule="exact"/>
        <w:jc w:val="both"/>
        <w:rPr>
          <w:rFonts w:ascii="Arial" w:eastAsia="MS Mincho" w:hAnsi="Arial" w:cs="Arial"/>
          <w:kern w:val="0"/>
          <w:sz w:val="20"/>
          <w:szCs w:val="20"/>
          <w14:ligatures w14:val="none"/>
        </w:rPr>
      </w:pPr>
      <w:r w:rsidRPr="00FC5D53">
        <w:rPr>
          <w:rFonts w:ascii="Arial" w:eastAsia="MS Mincho" w:hAnsi="Arial" w:cs="Arial"/>
          <w:kern w:val="0"/>
          <w:sz w:val="20"/>
          <w:szCs w:val="20"/>
          <w14:ligatures w14:val="none"/>
        </w:rPr>
        <w:t>Pretendents __________________ apliecina,</w:t>
      </w:r>
      <w:r w:rsidRPr="00FC5D53">
        <w:rPr>
          <w:rFonts w:ascii="Arial" w:eastAsia="MS Mincho" w:hAnsi="Arial" w:cs="Arial"/>
          <w:b/>
          <w:kern w:val="0"/>
          <w:sz w:val="20"/>
          <w:szCs w:val="20"/>
          <w14:ligatures w14:val="none"/>
        </w:rPr>
        <w:t xml:space="preserve"> </w:t>
      </w:r>
      <w:r w:rsidRPr="00FC5D53">
        <w:rPr>
          <w:rFonts w:ascii="Arial" w:eastAsia="MS Mincho" w:hAnsi="Arial" w:cs="Arial"/>
          <w:kern w:val="0"/>
          <w:sz w:val="20"/>
          <w:szCs w:val="20"/>
          <w14:ligatures w14:val="none"/>
        </w:rPr>
        <w:t xml:space="preserve">ka pretrunu gadījumā starp ______________________________ iesniegto tehnisko piedāvājumu un _______________ īpašuma apdrošināšanas vispārējiem un speciālajiem apdrošināšanas noteikumiem juridiskām personām, noteicošais </w:t>
      </w:r>
      <w:r w:rsidRPr="00FC5D53">
        <w:rPr>
          <w:rFonts w:ascii="Arial" w:eastAsia="MS Mincho" w:hAnsi="Arial" w:cs="Arial"/>
          <w:kern w:val="0"/>
          <w:sz w:val="20"/>
          <w:szCs w:val="20"/>
          <w14:ligatures w14:val="none"/>
        </w:rPr>
        <w:lastRenderedPageBreak/>
        <w:t>ir tehniskais piedāvājums, un līguma noslēgšanas gadījumā tajos tiks veikti grozījumi atbilstoši iesniegtajam piedāvājumam.</w:t>
      </w:r>
    </w:p>
    <w:p w14:paraId="61A20B98" w14:textId="77777777" w:rsidR="00FC5D53" w:rsidRPr="00FC5D53" w:rsidRDefault="00FC5D53" w:rsidP="00FC5D53">
      <w:pPr>
        <w:spacing w:after="0" w:line="240" w:lineRule="auto"/>
        <w:ind w:left="-851"/>
        <w:rPr>
          <w:rFonts w:ascii="Arial" w:eastAsia="Times New Roman" w:hAnsi="Arial" w:cs="Arial"/>
          <w:kern w:val="0"/>
          <w:sz w:val="20"/>
          <w:szCs w:val="20"/>
          <w14:ligatures w14:val="none"/>
        </w:rPr>
      </w:pPr>
    </w:p>
    <w:p w14:paraId="20A3B590" w14:textId="1BDC3415" w:rsidR="00FC5D53" w:rsidRPr="00FC5D53" w:rsidRDefault="00FC5D53" w:rsidP="00EA13CD">
      <w:pPr>
        <w:spacing w:after="0" w:line="240" w:lineRule="auto"/>
        <w:rPr>
          <w:rFonts w:ascii="Arial" w:eastAsia="Times New Roman" w:hAnsi="Arial" w:cs="Arial"/>
          <w:kern w:val="0"/>
          <w:sz w:val="20"/>
          <w:szCs w:val="20"/>
          <w14:ligatures w14:val="none"/>
        </w:rPr>
      </w:pPr>
      <w:r w:rsidRPr="00FC5D53">
        <w:rPr>
          <w:rFonts w:ascii="Arial" w:eastAsia="Times New Roman" w:hAnsi="Arial" w:cs="Arial"/>
          <w:kern w:val="0"/>
          <w:sz w:val="20"/>
          <w:szCs w:val="20"/>
          <w14:ligatures w14:val="none"/>
        </w:rPr>
        <w:t>Paraksta pretendenta pārstāvis ar pārstāvības tiesībām vai tā pilnvarota persona:</w:t>
      </w:r>
    </w:p>
    <w:p w14:paraId="43792C01" w14:textId="77777777" w:rsidR="00FC5D53" w:rsidRPr="00FC5D53" w:rsidRDefault="00FC5D53" w:rsidP="00FC5D53">
      <w:pPr>
        <w:spacing w:after="0" w:line="240" w:lineRule="auto"/>
        <w:jc w:val="right"/>
        <w:rPr>
          <w:rFonts w:ascii="Times New Roman" w:eastAsia="Times New Roman" w:hAnsi="Times New Roman" w:cs="Times New Roman"/>
          <w:b/>
          <w:bCs/>
          <w:kern w:val="0"/>
          <w14:ligatures w14:val="none"/>
        </w:rPr>
      </w:pPr>
    </w:p>
    <w:tbl>
      <w:tblPr>
        <w:tblW w:w="82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2976"/>
        <w:gridCol w:w="3119"/>
      </w:tblGrid>
      <w:tr w:rsidR="00FC5D53" w:rsidRPr="00FC5D53" w14:paraId="0239290B" w14:textId="77777777" w:rsidTr="00EA13CD">
        <w:trPr>
          <w:cantSplit/>
        </w:trPr>
        <w:tc>
          <w:tcPr>
            <w:tcW w:w="2127" w:type="dxa"/>
            <w:tcBorders>
              <w:right w:val="single" w:sz="4" w:space="0" w:color="auto"/>
            </w:tcBorders>
            <w:shd w:val="clear" w:color="auto" w:fill="156082"/>
          </w:tcPr>
          <w:p w14:paraId="1A9A0246" w14:textId="77777777" w:rsidR="00FC5D53" w:rsidRPr="00FC5D53" w:rsidRDefault="00FC5D53" w:rsidP="00FC5D53">
            <w:pPr>
              <w:spacing w:after="0" w:line="240" w:lineRule="auto"/>
              <w:rPr>
                <w:rFonts w:ascii="Arial" w:eastAsia="Times New Roman" w:hAnsi="Arial" w:cs="Arial"/>
                <w:b/>
                <w:color w:val="FFFFFF"/>
                <w:kern w:val="0"/>
                <w:sz w:val="20"/>
                <w:szCs w:val="20"/>
                <w14:ligatures w14:val="none"/>
              </w:rPr>
            </w:pPr>
          </w:p>
        </w:tc>
        <w:tc>
          <w:tcPr>
            <w:tcW w:w="2976" w:type="dxa"/>
            <w:tcBorders>
              <w:left w:val="single" w:sz="4" w:space="0" w:color="auto"/>
            </w:tcBorders>
          </w:tcPr>
          <w:p w14:paraId="2155FE17" w14:textId="77777777" w:rsidR="00FC5D53" w:rsidRPr="00FC5D53" w:rsidRDefault="00FC5D53" w:rsidP="00FC5D53">
            <w:pPr>
              <w:spacing w:after="0" w:line="240" w:lineRule="auto"/>
              <w:jc w:val="center"/>
              <w:rPr>
                <w:rFonts w:ascii="Arial" w:eastAsia="Times New Roman" w:hAnsi="Arial" w:cs="Arial"/>
                <w:b/>
                <w:kern w:val="0"/>
                <w:sz w:val="20"/>
                <w:szCs w:val="20"/>
                <w14:ligatures w14:val="none"/>
              </w:rPr>
            </w:pPr>
          </w:p>
        </w:tc>
        <w:tc>
          <w:tcPr>
            <w:tcW w:w="3119" w:type="dxa"/>
            <w:tcBorders>
              <w:left w:val="single" w:sz="4" w:space="0" w:color="auto"/>
            </w:tcBorders>
          </w:tcPr>
          <w:p w14:paraId="7B0176D8" w14:textId="77777777" w:rsidR="00FC5D53" w:rsidRPr="00FC5D53" w:rsidRDefault="00FC5D53" w:rsidP="00FC5D53">
            <w:pPr>
              <w:spacing w:after="0" w:line="240" w:lineRule="auto"/>
              <w:jc w:val="center"/>
              <w:rPr>
                <w:rFonts w:ascii="Arial" w:eastAsia="Times New Roman" w:hAnsi="Arial" w:cs="Arial"/>
                <w:b/>
                <w:kern w:val="0"/>
                <w:sz w:val="20"/>
                <w:szCs w:val="20"/>
                <w14:ligatures w14:val="none"/>
              </w:rPr>
            </w:pPr>
          </w:p>
        </w:tc>
      </w:tr>
      <w:tr w:rsidR="00FC5D53" w:rsidRPr="00FC5D53" w14:paraId="421A68F1" w14:textId="77777777" w:rsidTr="00EA13CD">
        <w:trPr>
          <w:cantSplit/>
        </w:trPr>
        <w:tc>
          <w:tcPr>
            <w:tcW w:w="2127" w:type="dxa"/>
            <w:tcBorders>
              <w:right w:val="single" w:sz="4" w:space="0" w:color="auto"/>
            </w:tcBorders>
            <w:shd w:val="clear" w:color="auto" w:fill="156082"/>
          </w:tcPr>
          <w:p w14:paraId="65E8461D" w14:textId="77777777" w:rsidR="00FC5D53" w:rsidRPr="00FC5D53" w:rsidRDefault="00FC5D53" w:rsidP="00FC5D53">
            <w:pPr>
              <w:spacing w:after="0" w:line="240" w:lineRule="auto"/>
              <w:rPr>
                <w:rFonts w:ascii="Arial" w:eastAsia="Times New Roman" w:hAnsi="Arial" w:cs="Arial"/>
                <w:bCs/>
                <w:color w:val="FFFFFF"/>
                <w:kern w:val="0"/>
                <w:sz w:val="20"/>
                <w:szCs w:val="20"/>
                <w14:ligatures w14:val="none"/>
              </w:rPr>
            </w:pPr>
            <w:r w:rsidRPr="00FC5D53">
              <w:rPr>
                <w:rFonts w:ascii="Arial" w:eastAsia="Times New Roman" w:hAnsi="Arial" w:cs="Arial"/>
                <w:bCs/>
                <w:color w:val="FFFFFF"/>
                <w:kern w:val="0"/>
                <w:sz w:val="20"/>
                <w:szCs w:val="20"/>
                <w14:ligatures w14:val="none"/>
              </w:rPr>
              <w:t>Vārds, uzvārds</w:t>
            </w:r>
          </w:p>
        </w:tc>
        <w:tc>
          <w:tcPr>
            <w:tcW w:w="2976" w:type="dxa"/>
            <w:tcBorders>
              <w:left w:val="single" w:sz="4" w:space="0" w:color="auto"/>
            </w:tcBorders>
          </w:tcPr>
          <w:p w14:paraId="1AD6AC71" w14:textId="77777777" w:rsidR="00FC5D53" w:rsidRPr="00FC5D53" w:rsidRDefault="00FC5D53" w:rsidP="00FC5D53">
            <w:pPr>
              <w:spacing w:after="0" w:line="240" w:lineRule="auto"/>
              <w:jc w:val="both"/>
              <w:rPr>
                <w:rFonts w:ascii="Arial" w:eastAsia="Times New Roman" w:hAnsi="Arial" w:cs="Arial"/>
                <w:bCs/>
                <w:kern w:val="0"/>
                <w:sz w:val="20"/>
                <w:szCs w:val="20"/>
                <w14:ligatures w14:val="none"/>
              </w:rPr>
            </w:pPr>
          </w:p>
        </w:tc>
        <w:tc>
          <w:tcPr>
            <w:tcW w:w="3119" w:type="dxa"/>
            <w:tcBorders>
              <w:left w:val="single" w:sz="4" w:space="0" w:color="auto"/>
            </w:tcBorders>
          </w:tcPr>
          <w:p w14:paraId="38A236BB" w14:textId="77777777" w:rsidR="00FC5D53" w:rsidRPr="00FC5D53" w:rsidRDefault="00FC5D53" w:rsidP="00FC5D53">
            <w:pPr>
              <w:spacing w:after="0" w:line="240" w:lineRule="auto"/>
              <w:jc w:val="both"/>
              <w:rPr>
                <w:rFonts w:ascii="Arial" w:eastAsia="Times New Roman" w:hAnsi="Arial" w:cs="Arial"/>
                <w:bCs/>
                <w:kern w:val="0"/>
                <w:sz w:val="20"/>
                <w:szCs w:val="20"/>
                <w14:ligatures w14:val="none"/>
              </w:rPr>
            </w:pPr>
          </w:p>
        </w:tc>
      </w:tr>
      <w:tr w:rsidR="00FC5D53" w:rsidRPr="00FC5D53" w14:paraId="39A5C6C4" w14:textId="77777777" w:rsidTr="00EA13CD">
        <w:trPr>
          <w:cantSplit/>
          <w:trHeight w:val="242"/>
        </w:trPr>
        <w:tc>
          <w:tcPr>
            <w:tcW w:w="2127" w:type="dxa"/>
            <w:tcBorders>
              <w:right w:val="single" w:sz="4" w:space="0" w:color="auto"/>
            </w:tcBorders>
            <w:shd w:val="clear" w:color="auto" w:fill="156082"/>
          </w:tcPr>
          <w:p w14:paraId="0A38CA8F" w14:textId="77777777" w:rsidR="00FC5D53" w:rsidRPr="00FC5D53" w:rsidRDefault="00FC5D53" w:rsidP="00FC5D53">
            <w:pPr>
              <w:spacing w:after="0" w:line="240" w:lineRule="auto"/>
              <w:rPr>
                <w:rFonts w:ascii="Arial" w:eastAsia="Times New Roman" w:hAnsi="Arial" w:cs="Arial"/>
                <w:bCs/>
                <w:color w:val="FFFFFF"/>
                <w:kern w:val="0"/>
                <w:sz w:val="20"/>
                <w:szCs w:val="20"/>
                <w14:ligatures w14:val="none"/>
              </w:rPr>
            </w:pPr>
            <w:r w:rsidRPr="00FC5D53">
              <w:rPr>
                <w:rFonts w:ascii="Arial" w:eastAsia="Times New Roman" w:hAnsi="Arial" w:cs="Arial"/>
                <w:bCs/>
                <w:color w:val="FFFFFF"/>
                <w:kern w:val="0"/>
                <w:sz w:val="20"/>
                <w:szCs w:val="20"/>
                <w14:ligatures w14:val="none"/>
              </w:rPr>
              <w:t>Amats</w:t>
            </w:r>
          </w:p>
        </w:tc>
        <w:tc>
          <w:tcPr>
            <w:tcW w:w="2976" w:type="dxa"/>
            <w:tcBorders>
              <w:left w:val="single" w:sz="4" w:space="0" w:color="auto"/>
            </w:tcBorders>
          </w:tcPr>
          <w:p w14:paraId="3FBF7DBB" w14:textId="77777777" w:rsidR="00FC5D53" w:rsidRPr="00FC5D53" w:rsidRDefault="00FC5D53" w:rsidP="00FC5D53">
            <w:pPr>
              <w:spacing w:after="0" w:line="240" w:lineRule="auto"/>
              <w:rPr>
                <w:rFonts w:ascii="Arial" w:eastAsia="Times New Roman" w:hAnsi="Arial" w:cs="Arial"/>
                <w:bCs/>
                <w:kern w:val="0"/>
                <w:sz w:val="20"/>
                <w:szCs w:val="20"/>
                <w14:ligatures w14:val="none"/>
              </w:rPr>
            </w:pPr>
          </w:p>
        </w:tc>
        <w:tc>
          <w:tcPr>
            <w:tcW w:w="3119" w:type="dxa"/>
            <w:tcBorders>
              <w:left w:val="single" w:sz="4" w:space="0" w:color="auto"/>
            </w:tcBorders>
          </w:tcPr>
          <w:p w14:paraId="30474819" w14:textId="77777777" w:rsidR="00FC5D53" w:rsidRPr="00FC5D53" w:rsidRDefault="00FC5D53" w:rsidP="00FC5D53">
            <w:pPr>
              <w:spacing w:after="0" w:line="240" w:lineRule="auto"/>
              <w:rPr>
                <w:rFonts w:ascii="Arial" w:eastAsia="Times New Roman" w:hAnsi="Arial" w:cs="Arial"/>
                <w:bCs/>
                <w:kern w:val="0"/>
                <w:sz w:val="20"/>
                <w:szCs w:val="20"/>
                <w14:ligatures w14:val="none"/>
              </w:rPr>
            </w:pPr>
          </w:p>
        </w:tc>
      </w:tr>
      <w:tr w:rsidR="00FC5D53" w:rsidRPr="00FC5D53" w14:paraId="19C76227" w14:textId="77777777" w:rsidTr="00EA13CD">
        <w:trPr>
          <w:cantSplit/>
          <w:trHeight w:val="242"/>
        </w:trPr>
        <w:tc>
          <w:tcPr>
            <w:tcW w:w="2127" w:type="dxa"/>
            <w:tcBorders>
              <w:right w:val="single" w:sz="4" w:space="0" w:color="auto"/>
            </w:tcBorders>
            <w:shd w:val="clear" w:color="auto" w:fill="156082"/>
          </w:tcPr>
          <w:p w14:paraId="27C72552" w14:textId="77777777" w:rsidR="00FC5D53" w:rsidRPr="00FC5D53" w:rsidRDefault="00FC5D53" w:rsidP="00FC5D53">
            <w:pPr>
              <w:spacing w:after="0" w:line="240" w:lineRule="auto"/>
              <w:rPr>
                <w:rFonts w:ascii="Arial" w:eastAsia="Times New Roman" w:hAnsi="Arial" w:cs="Arial"/>
                <w:bCs/>
                <w:color w:val="FFFFFF"/>
                <w:kern w:val="0"/>
                <w:sz w:val="20"/>
                <w:szCs w:val="20"/>
                <w14:ligatures w14:val="none"/>
              </w:rPr>
            </w:pPr>
            <w:r w:rsidRPr="00FC5D53">
              <w:rPr>
                <w:rFonts w:ascii="Arial" w:eastAsia="Times New Roman" w:hAnsi="Arial" w:cs="Arial"/>
                <w:bCs/>
                <w:color w:val="FFFFFF"/>
                <w:kern w:val="0"/>
                <w:sz w:val="20"/>
                <w:szCs w:val="20"/>
                <w14:ligatures w14:val="none"/>
              </w:rPr>
              <w:t>Paraksts</w:t>
            </w:r>
          </w:p>
        </w:tc>
        <w:tc>
          <w:tcPr>
            <w:tcW w:w="2976" w:type="dxa"/>
            <w:tcBorders>
              <w:left w:val="single" w:sz="4" w:space="0" w:color="auto"/>
            </w:tcBorders>
          </w:tcPr>
          <w:p w14:paraId="1DEF85A5" w14:textId="77777777" w:rsidR="00FC5D53" w:rsidRPr="00FC5D53" w:rsidRDefault="00FC5D53" w:rsidP="00FC5D53">
            <w:pPr>
              <w:spacing w:after="0" w:line="240" w:lineRule="auto"/>
              <w:rPr>
                <w:rFonts w:ascii="Arial" w:eastAsia="Times New Roman" w:hAnsi="Arial" w:cs="Arial"/>
                <w:bCs/>
                <w:kern w:val="0"/>
                <w:sz w:val="20"/>
                <w:szCs w:val="20"/>
                <w14:ligatures w14:val="none"/>
              </w:rPr>
            </w:pPr>
          </w:p>
        </w:tc>
        <w:tc>
          <w:tcPr>
            <w:tcW w:w="3119" w:type="dxa"/>
            <w:tcBorders>
              <w:left w:val="single" w:sz="4" w:space="0" w:color="auto"/>
            </w:tcBorders>
          </w:tcPr>
          <w:p w14:paraId="08E6D007" w14:textId="77777777" w:rsidR="00FC5D53" w:rsidRPr="00FC5D53" w:rsidRDefault="00FC5D53" w:rsidP="00FC5D53">
            <w:pPr>
              <w:spacing w:after="0" w:line="240" w:lineRule="auto"/>
              <w:rPr>
                <w:rFonts w:ascii="Arial" w:eastAsia="Times New Roman" w:hAnsi="Arial" w:cs="Arial"/>
                <w:bCs/>
                <w:kern w:val="0"/>
                <w:sz w:val="20"/>
                <w:szCs w:val="20"/>
                <w14:ligatures w14:val="none"/>
              </w:rPr>
            </w:pPr>
          </w:p>
        </w:tc>
      </w:tr>
      <w:tr w:rsidR="00FC5D53" w:rsidRPr="00FC5D53" w14:paraId="1C6A3D14" w14:textId="77777777" w:rsidTr="00EA13CD">
        <w:trPr>
          <w:cantSplit/>
          <w:trHeight w:val="130"/>
        </w:trPr>
        <w:tc>
          <w:tcPr>
            <w:tcW w:w="2127" w:type="dxa"/>
            <w:tcBorders>
              <w:right w:val="single" w:sz="4" w:space="0" w:color="auto"/>
            </w:tcBorders>
            <w:shd w:val="clear" w:color="auto" w:fill="156082"/>
          </w:tcPr>
          <w:p w14:paraId="110D4232" w14:textId="77777777" w:rsidR="00FC5D53" w:rsidRPr="00FC5D53" w:rsidRDefault="00FC5D53" w:rsidP="00FC5D53">
            <w:pPr>
              <w:spacing w:after="0" w:line="240" w:lineRule="auto"/>
              <w:rPr>
                <w:rFonts w:ascii="Arial" w:eastAsia="Times New Roman" w:hAnsi="Arial" w:cs="Arial"/>
                <w:bCs/>
                <w:color w:val="FFFFFF"/>
                <w:kern w:val="0"/>
                <w:sz w:val="20"/>
                <w:szCs w:val="20"/>
                <w14:ligatures w14:val="none"/>
              </w:rPr>
            </w:pPr>
            <w:r w:rsidRPr="00FC5D53">
              <w:rPr>
                <w:rFonts w:ascii="Arial" w:eastAsia="Times New Roman" w:hAnsi="Arial" w:cs="Arial"/>
                <w:bCs/>
                <w:color w:val="FFFFFF"/>
                <w:kern w:val="0"/>
                <w:sz w:val="20"/>
                <w:szCs w:val="20"/>
                <w14:ligatures w14:val="none"/>
              </w:rPr>
              <w:t>Datums</w:t>
            </w:r>
          </w:p>
        </w:tc>
        <w:tc>
          <w:tcPr>
            <w:tcW w:w="2976" w:type="dxa"/>
            <w:tcBorders>
              <w:left w:val="single" w:sz="4" w:space="0" w:color="auto"/>
            </w:tcBorders>
          </w:tcPr>
          <w:p w14:paraId="44B12B57" w14:textId="77777777" w:rsidR="00FC5D53" w:rsidRPr="00FC5D53" w:rsidRDefault="00FC5D53" w:rsidP="00FC5D53">
            <w:pPr>
              <w:spacing w:after="0" w:line="240" w:lineRule="auto"/>
              <w:rPr>
                <w:rFonts w:ascii="Arial" w:eastAsia="Times New Roman" w:hAnsi="Arial" w:cs="Arial"/>
                <w:bCs/>
                <w:kern w:val="0"/>
                <w:sz w:val="20"/>
                <w:szCs w:val="20"/>
                <w14:ligatures w14:val="none"/>
              </w:rPr>
            </w:pPr>
          </w:p>
        </w:tc>
        <w:tc>
          <w:tcPr>
            <w:tcW w:w="3119" w:type="dxa"/>
            <w:tcBorders>
              <w:left w:val="single" w:sz="4" w:space="0" w:color="auto"/>
            </w:tcBorders>
          </w:tcPr>
          <w:p w14:paraId="5BD884C4" w14:textId="77777777" w:rsidR="00FC5D53" w:rsidRPr="00FC5D53" w:rsidRDefault="00FC5D53" w:rsidP="00FC5D53">
            <w:pPr>
              <w:spacing w:after="0" w:line="240" w:lineRule="auto"/>
              <w:rPr>
                <w:rFonts w:ascii="Arial" w:eastAsia="Times New Roman" w:hAnsi="Arial" w:cs="Arial"/>
                <w:bCs/>
                <w:kern w:val="0"/>
                <w:sz w:val="20"/>
                <w:szCs w:val="20"/>
                <w14:ligatures w14:val="none"/>
              </w:rPr>
            </w:pPr>
          </w:p>
        </w:tc>
      </w:tr>
    </w:tbl>
    <w:p w14:paraId="32B5F4FE" w14:textId="77777777" w:rsidR="00FC5D53" w:rsidRPr="00FC5D53" w:rsidRDefault="00FC5D53" w:rsidP="00FC5D53">
      <w:pPr>
        <w:spacing w:after="0" w:line="240" w:lineRule="auto"/>
        <w:jc w:val="center"/>
        <w:rPr>
          <w:rFonts w:ascii="Arial" w:eastAsia="Times New Roman" w:hAnsi="Arial" w:cs="Arial"/>
          <w:i/>
          <w:iCs/>
          <w:kern w:val="0"/>
          <w:sz w:val="20"/>
          <w:szCs w:val="20"/>
          <w14:ligatures w14:val="none"/>
        </w:rPr>
      </w:pPr>
    </w:p>
    <w:p w14:paraId="4C1C35D9" w14:textId="77777777" w:rsidR="00FC5D53" w:rsidRDefault="00FC5D53" w:rsidP="00B967AC">
      <w:pPr>
        <w:spacing w:line="240" w:lineRule="auto"/>
        <w:jc w:val="center"/>
        <w:rPr>
          <w:rFonts w:ascii="Times New Roman" w:eastAsia="Times New Roman" w:hAnsi="Times New Roman" w:cs="Times New Roman"/>
          <w:kern w:val="0"/>
          <w:sz w:val="22"/>
          <w:szCs w:val="22"/>
          <w14:ligatures w14:val="none"/>
        </w:rPr>
      </w:pPr>
    </w:p>
    <w:p w14:paraId="5C66E190" w14:textId="4D6A1853" w:rsidR="00B54E94" w:rsidRDefault="00B54E94">
      <w:pP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br w:type="page"/>
      </w:r>
    </w:p>
    <w:p w14:paraId="39AA4E86" w14:textId="77777777" w:rsidR="00B54E94" w:rsidRPr="00FC5D53" w:rsidRDefault="00B54E94" w:rsidP="00B54E94">
      <w:pPr>
        <w:spacing w:line="240" w:lineRule="auto"/>
        <w:jc w:val="center"/>
        <w:rPr>
          <w:rFonts w:ascii="Times New Roman" w:eastAsia="Times New Roman" w:hAnsi="Times New Roman" w:cs="Times New Roman"/>
          <w:i/>
          <w:iCs/>
          <w:kern w:val="0"/>
          <w:sz w:val="22"/>
          <w:szCs w:val="22"/>
          <w14:ligatures w14:val="none"/>
        </w:rPr>
      </w:pPr>
      <w:r w:rsidRPr="00FC5D53">
        <w:rPr>
          <w:rFonts w:ascii="Times New Roman" w:eastAsia="Times New Roman" w:hAnsi="Times New Roman" w:cs="Times New Roman"/>
          <w:b/>
          <w:bCs/>
          <w:kern w:val="0"/>
          <w:sz w:val="22"/>
          <w:szCs w:val="22"/>
          <w14:ligatures w14:val="none"/>
        </w:rPr>
        <w:lastRenderedPageBreak/>
        <w:t>TEHNISKĀ SPECIFIKĀCIJA – PIEDĀVĀJUMS</w:t>
      </w:r>
      <w:r>
        <w:rPr>
          <w:rFonts w:ascii="Times New Roman" w:eastAsia="Times New Roman" w:hAnsi="Times New Roman" w:cs="Times New Roman"/>
          <w:b/>
          <w:bCs/>
          <w:kern w:val="0"/>
          <w:sz w:val="22"/>
          <w:szCs w:val="22"/>
          <w14:ligatures w14:val="none"/>
        </w:rPr>
        <w:br/>
      </w:r>
      <w:r w:rsidRPr="00FC5D53">
        <w:rPr>
          <w:rFonts w:ascii="Times New Roman" w:eastAsia="Times New Roman" w:hAnsi="Times New Roman" w:cs="Times New Roman"/>
          <w:i/>
          <w:iCs/>
          <w:kern w:val="0"/>
          <w14:ligatures w14:val="none"/>
        </w:rPr>
        <w:t>RP SIA “Rīgas satiksme” kustama un nekustama īpašuma apdrošināšana</w:t>
      </w:r>
    </w:p>
    <w:p w14:paraId="1E112025" w14:textId="77777777" w:rsidR="00C56751" w:rsidRPr="00C56751" w:rsidRDefault="00C56751" w:rsidP="00C56751">
      <w:pPr>
        <w:spacing w:after="0"/>
        <w:jc w:val="center"/>
        <w:rPr>
          <w:rFonts w:ascii="Times New Roman" w:hAnsi="Times New Roman" w:cs="Times New Roman"/>
          <w:b/>
          <w:bCs/>
        </w:rPr>
      </w:pPr>
      <w:r w:rsidRPr="00C56751">
        <w:rPr>
          <w:rFonts w:ascii="Times New Roman" w:hAnsi="Times New Roman" w:cs="Times New Roman"/>
          <w:b/>
          <w:bCs/>
        </w:rPr>
        <w:t>Iepirkuma priekšmeta 2.daļā</w:t>
      </w:r>
    </w:p>
    <w:p w14:paraId="120AE3B7" w14:textId="77777777" w:rsidR="00C56751" w:rsidRPr="00C56751" w:rsidRDefault="00C56751" w:rsidP="00C56751">
      <w:pPr>
        <w:jc w:val="center"/>
        <w:rPr>
          <w:rFonts w:ascii="Times New Roman" w:hAnsi="Times New Roman" w:cs="Times New Roman"/>
          <w:b/>
          <w:bCs/>
          <w:i/>
          <w:iCs/>
        </w:rPr>
      </w:pPr>
      <w:r w:rsidRPr="00C56751">
        <w:rPr>
          <w:rFonts w:ascii="Times New Roman" w:hAnsi="Times New Roman" w:cs="Times New Roman"/>
          <w:b/>
          <w:bCs/>
          <w:i/>
          <w:iCs/>
        </w:rPr>
        <w:t>“Īpašuma apdrošināšana (sabiedriskā transporta līdzekļi un darba transports)”</w:t>
      </w:r>
    </w:p>
    <w:tbl>
      <w:tblPr>
        <w:tblStyle w:val="ListTable3-Accent1"/>
        <w:tblW w:w="10490" w:type="dxa"/>
        <w:jc w:val="center"/>
        <w:tblLook w:val="04A0" w:firstRow="1" w:lastRow="0" w:firstColumn="1" w:lastColumn="0" w:noHBand="0" w:noVBand="1"/>
      </w:tblPr>
      <w:tblGrid>
        <w:gridCol w:w="2488"/>
        <w:gridCol w:w="2387"/>
        <w:gridCol w:w="2087"/>
        <w:gridCol w:w="3528"/>
      </w:tblGrid>
      <w:tr w:rsidR="00C56751" w:rsidRPr="00F431CE" w14:paraId="1F00934C" w14:textId="77777777" w:rsidTr="00C56751">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488" w:type="dxa"/>
          </w:tcPr>
          <w:p w14:paraId="46CEA6C4" w14:textId="77777777" w:rsidR="00C56751" w:rsidRPr="006D25F6" w:rsidRDefault="00C56751" w:rsidP="00AA4BD1">
            <w:pPr>
              <w:rPr>
                <w:rFonts w:ascii="Arial" w:hAnsi="Arial" w:cs="Arial"/>
                <w:b w:val="0"/>
                <w:bCs w:val="0"/>
                <w:sz w:val="20"/>
                <w:szCs w:val="20"/>
              </w:rPr>
            </w:pPr>
            <w:r w:rsidRPr="006D25F6">
              <w:rPr>
                <w:rFonts w:ascii="Arial" w:hAnsi="Arial" w:cs="Arial"/>
                <w:b w:val="0"/>
                <w:bCs w:val="0"/>
                <w:sz w:val="20"/>
                <w:szCs w:val="20"/>
              </w:rPr>
              <w:t>Apdrošināšanas objekts</w:t>
            </w:r>
          </w:p>
        </w:tc>
        <w:tc>
          <w:tcPr>
            <w:tcW w:w="2387" w:type="dxa"/>
          </w:tcPr>
          <w:p w14:paraId="00E08B64" w14:textId="77777777" w:rsidR="00C56751" w:rsidRPr="006D25F6" w:rsidRDefault="00C56751" w:rsidP="00AA4BD1">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6D25F6">
              <w:rPr>
                <w:rFonts w:ascii="Arial" w:hAnsi="Arial" w:cs="Arial"/>
                <w:b w:val="0"/>
                <w:bCs w:val="0"/>
                <w:sz w:val="20"/>
                <w:szCs w:val="20"/>
              </w:rPr>
              <w:t>Apdrošināšanas vērtība</w:t>
            </w:r>
          </w:p>
        </w:tc>
        <w:tc>
          <w:tcPr>
            <w:tcW w:w="2087" w:type="dxa"/>
          </w:tcPr>
          <w:p w14:paraId="41503B2B" w14:textId="77777777" w:rsidR="00C56751" w:rsidRPr="006D25F6" w:rsidRDefault="00C56751" w:rsidP="00AA4BD1">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6D25F6">
              <w:rPr>
                <w:rFonts w:ascii="Arial" w:hAnsi="Arial" w:cs="Arial"/>
                <w:b w:val="0"/>
                <w:bCs w:val="0"/>
                <w:sz w:val="20"/>
                <w:szCs w:val="20"/>
              </w:rPr>
              <w:t>Apdrošināšanas summa EUR</w:t>
            </w:r>
          </w:p>
        </w:tc>
        <w:tc>
          <w:tcPr>
            <w:tcW w:w="3528" w:type="dxa"/>
            <w:vMerge w:val="restart"/>
          </w:tcPr>
          <w:p w14:paraId="3DFAB12C" w14:textId="77777777" w:rsidR="00C56751" w:rsidRPr="00F431CE" w:rsidRDefault="00C56751" w:rsidP="00AA4BD1">
            <w:pPr>
              <w:spacing w:before="120"/>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kern w:val="0"/>
                <w:sz w:val="18"/>
                <w:szCs w:val="18"/>
                <w14:ligatures w14:val="none"/>
              </w:rPr>
            </w:pPr>
            <w:r w:rsidRPr="00F431CE">
              <w:rPr>
                <w:rFonts w:ascii="Arial" w:eastAsia="Arial" w:hAnsi="Arial" w:cs="Arial"/>
                <w:kern w:val="0"/>
                <w:sz w:val="18"/>
                <w:szCs w:val="18"/>
                <w14:ligatures w14:val="none"/>
              </w:rPr>
              <w:t xml:space="preserve">Obligātās minimālās prasības (saskaņā ar MS Excel </w:t>
            </w:r>
            <w:r w:rsidRPr="00F431CE">
              <w:rPr>
                <w:rFonts w:ascii="Arial" w:eastAsia="Arial" w:hAnsi="Arial" w:cs="Arial"/>
                <w:b w:val="0"/>
                <w:kern w:val="0"/>
                <w:sz w:val="18"/>
                <w:szCs w:val="18"/>
                <w14:ligatures w14:val="none"/>
              </w:rPr>
              <w:t>“</w:t>
            </w:r>
            <w:r w:rsidRPr="00F431CE">
              <w:rPr>
                <w:rFonts w:ascii="Arial" w:eastAsia="Arial" w:hAnsi="Arial" w:cs="Arial"/>
                <w:kern w:val="0"/>
                <w:sz w:val="18"/>
                <w:szCs w:val="18"/>
                <w14:ligatures w14:val="none"/>
              </w:rPr>
              <w:t xml:space="preserve">2 </w:t>
            </w:r>
            <w:r>
              <w:rPr>
                <w:rFonts w:ascii="Arial" w:eastAsia="Arial" w:hAnsi="Arial" w:cs="Arial"/>
                <w:kern w:val="0"/>
                <w:sz w:val="18"/>
                <w:szCs w:val="18"/>
                <w14:ligatures w14:val="none"/>
              </w:rPr>
              <w:t>D</w:t>
            </w:r>
            <w:r w:rsidRPr="00F431CE">
              <w:rPr>
                <w:rFonts w:ascii="Arial" w:eastAsia="Arial" w:hAnsi="Arial" w:cs="Arial"/>
                <w:kern w:val="0"/>
                <w:sz w:val="18"/>
                <w:szCs w:val="18"/>
                <w14:ligatures w14:val="none"/>
              </w:rPr>
              <w:t>a</w:t>
            </w:r>
            <w:r>
              <w:rPr>
                <w:rFonts w:ascii="Arial" w:eastAsia="Arial" w:hAnsi="Arial" w:cs="Arial"/>
                <w:kern w:val="0"/>
                <w:sz w:val="18"/>
                <w:szCs w:val="18"/>
                <w14:ligatures w14:val="none"/>
              </w:rPr>
              <w:t>l</w:t>
            </w:r>
            <w:r w:rsidRPr="00F431CE">
              <w:rPr>
                <w:rFonts w:ascii="Arial" w:eastAsia="Arial" w:hAnsi="Arial" w:cs="Arial"/>
                <w:kern w:val="0"/>
                <w:sz w:val="18"/>
                <w:szCs w:val="18"/>
                <w14:ligatures w14:val="none"/>
              </w:rPr>
              <w:t>a” sniegto</w:t>
            </w:r>
          </w:p>
          <w:p w14:paraId="556BAE0A" w14:textId="77777777" w:rsidR="00C56751" w:rsidRPr="00F431CE" w:rsidRDefault="00C56751" w:rsidP="00AA4BD1">
            <w:pPr>
              <w:jc w:val="center"/>
              <w:cnfStyle w:val="100000000000" w:firstRow="1" w:lastRow="0" w:firstColumn="0" w:lastColumn="0" w:oddVBand="0" w:evenVBand="0" w:oddHBand="0" w:evenHBand="0" w:firstRowFirstColumn="0" w:firstRowLastColumn="0" w:lastRowFirstColumn="0" w:lastRowLastColumn="0"/>
              <w:rPr>
                <w:b w:val="0"/>
                <w:bCs w:val="0"/>
              </w:rPr>
            </w:pPr>
            <w:r w:rsidRPr="00F431CE">
              <w:rPr>
                <w:rFonts w:ascii="Arial" w:eastAsia="Arial" w:hAnsi="Arial" w:cs="Arial"/>
                <w:kern w:val="0"/>
                <w:sz w:val="18"/>
                <w:szCs w:val="18"/>
                <w14:ligatures w14:val="none"/>
              </w:rPr>
              <w:t>informāciju)</w:t>
            </w:r>
          </w:p>
        </w:tc>
      </w:tr>
      <w:tr w:rsidR="00C56751" w:rsidRPr="00F431CE" w14:paraId="23DDD833" w14:textId="77777777" w:rsidTr="00C5675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8" w:type="dxa"/>
          </w:tcPr>
          <w:p w14:paraId="741F8008" w14:textId="77777777" w:rsidR="00C56751" w:rsidRPr="00F431CE" w:rsidRDefault="00C56751" w:rsidP="00AA4BD1">
            <w:pPr>
              <w:rPr>
                <w:b w:val="0"/>
                <w:bCs w:val="0"/>
              </w:rPr>
            </w:pPr>
            <w:r w:rsidRPr="00CE1E6D">
              <w:rPr>
                <w:rFonts w:ascii="Arial" w:eastAsia="Times New Roman" w:hAnsi="Arial" w:cs="Arial"/>
                <w:kern w:val="0"/>
                <w:sz w:val="18"/>
                <w:szCs w:val="18"/>
                <w14:ligatures w14:val="none"/>
              </w:rPr>
              <w:t>Sabiedriskā transporta līdzekļi līdz 5 g.v</w:t>
            </w:r>
          </w:p>
        </w:tc>
        <w:tc>
          <w:tcPr>
            <w:tcW w:w="2387" w:type="dxa"/>
          </w:tcPr>
          <w:p w14:paraId="777FA04C" w14:textId="77777777" w:rsidR="00C56751" w:rsidRPr="00F431CE" w:rsidRDefault="00C56751" w:rsidP="00AA4BD1">
            <w:pPr>
              <w:cnfStyle w:val="000000100000" w:firstRow="0" w:lastRow="0" w:firstColumn="0" w:lastColumn="0" w:oddVBand="0" w:evenVBand="0" w:oddHBand="1" w:evenHBand="0" w:firstRowFirstColumn="0" w:firstRowLastColumn="0" w:lastRowFirstColumn="0" w:lastRowLastColumn="0"/>
              <w:rPr>
                <w:b/>
                <w:bCs/>
              </w:rPr>
            </w:pPr>
            <w:r w:rsidRPr="00CE1E6D">
              <w:rPr>
                <w:rFonts w:ascii="Arial" w:eastAsia="Times New Roman" w:hAnsi="Arial" w:cs="Arial"/>
                <w:kern w:val="0"/>
                <w:sz w:val="18"/>
                <w:szCs w:val="18"/>
                <w14:ligatures w14:val="none"/>
              </w:rPr>
              <w:t>Atjaunošanas vērtība</w:t>
            </w:r>
          </w:p>
        </w:tc>
        <w:tc>
          <w:tcPr>
            <w:tcW w:w="2087" w:type="dxa"/>
          </w:tcPr>
          <w:p w14:paraId="76358B4D" w14:textId="77777777" w:rsidR="00C56751" w:rsidRPr="00F431CE" w:rsidRDefault="00C56751" w:rsidP="00AA4BD1">
            <w:pPr>
              <w:cnfStyle w:val="000000100000" w:firstRow="0" w:lastRow="0" w:firstColumn="0" w:lastColumn="0" w:oddVBand="0" w:evenVBand="0" w:oddHBand="1" w:evenHBand="0" w:firstRowFirstColumn="0" w:firstRowLastColumn="0" w:lastRowFirstColumn="0" w:lastRowLastColumn="0"/>
              <w:rPr>
                <w:b/>
                <w:bCs/>
              </w:rPr>
            </w:pPr>
            <w:r>
              <w:rPr>
                <w:rFonts w:ascii="Arial" w:eastAsia="Times New Roman" w:hAnsi="Arial" w:cs="Arial"/>
                <w:bCs/>
                <w:iCs/>
                <w:kern w:val="0"/>
                <w:sz w:val="18"/>
                <w:szCs w:val="18"/>
                <w14:ligatures w14:val="none"/>
              </w:rPr>
              <w:t>66 743 886</w:t>
            </w:r>
          </w:p>
        </w:tc>
        <w:tc>
          <w:tcPr>
            <w:tcW w:w="3528" w:type="dxa"/>
            <w:vMerge/>
          </w:tcPr>
          <w:p w14:paraId="7F2E0760" w14:textId="77777777" w:rsidR="00C56751" w:rsidRPr="00F431CE" w:rsidRDefault="00C56751" w:rsidP="00AA4BD1">
            <w:pPr>
              <w:cnfStyle w:val="000000100000" w:firstRow="0" w:lastRow="0" w:firstColumn="0" w:lastColumn="0" w:oddVBand="0" w:evenVBand="0" w:oddHBand="1" w:evenHBand="0" w:firstRowFirstColumn="0" w:firstRowLastColumn="0" w:lastRowFirstColumn="0" w:lastRowLastColumn="0"/>
              <w:rPr>
                <w:b/>
                <w:bCs/>
              </w:rPr>
            </w:pPr>
          </w:p>
        </w:tc>
      </w:tr>
      <w:tr w:rsidR="00C56751" w:rsidRPr="00F431CE" w14:paraId="643C9435" w14:textId="77777777" w:rsidTr="00C56751">
        <w:trPr>
          <w:jc w:val="center"/>
        </w:trPr>
        <w:tc>
          <w:tcPr>
            <w:cnfStyle w:val="001000000000" w:firstRow="0" w:lastRow="0" w:firstColumn="1" w:lastColumn="0" w:oddVBand="0" w:evenVBand="0" w:oddHBand="0" w:evenHBand="0" w:firstRowFirstColumn="0" w:firstRowLastColumn="0" w:lastRowFirstColumn="0" w:lastRowLastColumn="0"/>
            <w:tcW w:w="2488" w:type="dxa"/>
          </w:tcPr>
          <w:p w14:paraId="10BBECC7" w14:textId="77777777" w:rsidR="00C56751" w:rsidRPr="00F431CE" w:rsidRDefault="00C56751" w:rsidP="00AA4BD1">
            <w:pPr>
              <w:rPr>
                <w:b w:val="0"/>
                <w:bCs w:val="0"/>
              </w:rPr>
            </w:pPr>
            <w:r w:rsidRPr="00CE1E6D">
              <w:rPr>
                <w:rFonts w:ascii="Arial" w:eastAsia="Times New Roman" w:hAnsi="Arial" w:cs="Arial"/>
                <w:kern w:val="0"/>
                <w:sz w:val="18"/>
                <w:szCs w:val="18"/>
                <w14:ligatures w14:val="none"/>
              </w:rPr>
              <w:t>Sabiedriskā transporta līdzekļi virs 5 +</w:t>
            </w:r>
          </w:p>
        </w:tc>
        <w:tc>
          <w:tcPr>
            <w:tcW w:w="2387" w:type="dxa"/>
          </w:tcPr>
          <w:p w14:paraId="14775661" w14:textId="77777777" w:rsidR="00C56751" w:rsidRPr="00F431CE" w:rsidRDefault="00C56751" w:rsidP="00AA4BD1">
            <w:pPr>
              <w:cnfStyle w:val="000000000000" w:firstRow="0" w:lastRow="0" w:firstColumn="0" w:lastColumn="0" w:oddVBand="0" w:evenVBand="0" w:oddHBand="0" w:evenHBand="0" w:firstRowFirstColumn="0" w:firstRowLastColumn="0" w:lastRowFirstColumn="0" w:lastRowLastColumn="0"/>
              <w:rPr>
                <w:b/>
                <w:bCs/>
              </w:rPr>
            </w:pPr>
            <w:r w:rsidRPr="00CE1E6D">
              <w:rPr>
                <w:rFonts w:ascii="Arial" w:eastAsia="Times New Roman" w:hAnsi="Arial" w:cs="Arial"/>
                <w:kern w:val="0"/>
                <w:sz w:val="18"/>
                <w:szCs w:val="18"/>
                <w14:ligatures w14:val="none"/>
              </w:rPr>
              <w:t>Faktiskā vērtība</w:t>
            </w:r>
          </w:p>
        </w:tc>
        <w:tc>
          <w:tcPr>
            <w:tcW w:w="2087" w:type="dxa"/>
          </w:tcPr>
          <w:p w14:paraId="413970AD" w14:textId="77777777" w:rsidR="00C56751" w:rsidRPr="00F431CE" w:rsidRDefault="00C56751" w:rsidP="00AA4BD1">
            <w:pPr>
              <w:cnfStyle w:val="000000000000" w:firstRow="0" w:lastRow="0" w:firstColumn="0" w:lastColumn="0" w:oddVBand="0" w:evenVBand="0" w:oddHBand="0" w:evenHBand="0" w:firstRowFirstColumn="0" w:firstRowLastColumn="0" w:lastRowFirstColumn="0" w:lastRowLastColumn="0"/>
              <w:rPr>
                <w:b/>
                <w:bCs/>
              </w:rPr>
            </w:pPr>
            <w:r>
              <w:rPr>
                <w:rFonts w:ascii="Arial" w:eastAsia="Times New Roman" w:hAnsi="Arial" w:cs="Arial"/>
                <w:bCs/>
                <w:iCs/>
                <w:kern w:val="0"/>
                <w:sz w:val="18"/>
                <w:szCs w:val="18"/>
                <w14:ligatures w14:val="none"/>
              </w:rPr>
              <w:t>102 903 701</w:t>
            </w:r>
          </w:p>
        </w:tc>
        <w:tc>
          <w:tcPr>
            <w:tcW w:w="3528" w:type="dxa"/>
            <w:vMerge/>
          </w:tcPr>
          <w:p w14:paraId="53A4617B" w14:textId="77777777" w:rsidR="00C56751" w:rsidRPr="00F431CE" w:rsidRDefault="00C56751" w:rsidP="00AA4BD1">
            <w:pPr>
              <w:cnfStyle w:val="000000000000" w:firstRow="0" w:lastRow="0" w:firstColumn="0" w:lastColumn="0" w:oddVBand="0" w:evenVBand="0" w:oddHBand="0" w:evenHBand="0" w:firstRowFirstColumn="0" w:firstRowLastColumn="0" w:lastRowFirstColumn="0" w:lastRowLastColumn="0"/>
              <w:rPr>
                <w:b/>
                <w:bCs/>
              </w:rPr>
            </w:pPr>
          </w:p>
        </w:tc>
      </w:tr>
      <w:tr w:rsidR="00C56751" w:rsidRPr="00F431CE" w14:paraId="5443AC2B" w14:textId="77777777" w:rsidTr="00C5675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88" w:type="dxa"/>
            <w:vAlign w:val="center"/>
          </w:tcPr>
          <w:p w14:paraId="030E9E02" w14:textId="77777777" w:rsidR="00C56751" w:rsidRPr="00F431CE" w:rsidRDefault="00C56751" w:rsidP="00AA4BD1">
            <w:pPr>
              <w:rPr>
                <w:b w:val="0"/>
                <w:bCs w:val="0"/>
              </w:rPr>
            </w:pPr>
            <w:r w:rsidRPr="00CE1E6D">
              <w:rPr>
                <w:rFonts w:ascii="Arial" w:eastAsia="Times New Roman" w:hAnsi="Arial" w:cs="Arial"/>
                <w:kern w:val="0"/>
                <w:sz w:val="18"/>
                <w:szCs w:val="18"/>
                <w14:ligatures w14:val="none"/>
              </w:rPr>
              <w:t>Sabiedriskā transporta līdzekļi virs 5 ++</w:t>
            </w:r>
          </w:p>
        </w:tc>
        <w:tc>
          <w:tcPr>
            <w:tcW w:w="2387" w:type="dxa"/>
            <w:vAlign w:val="center"/>
          </w:tcPr>
          <w:p w14:paraId="62D063A7" w14:textId="77777777" w:rsidR="00C56751" w:rsidRPr="00F431CE" w:rsidRDefault="00C56751" w:rsidP="00AA4BD1">
            <w:pPr>
              <w:cnfStyle w:val="000000100000" w:firstRow="0" w:lastRow="0" w:firstColumn="0" w:lastColumn="0" w:oddVBand="0" w:evenVBand="0" w:oddHBand="1" w:evenHBand="0" w:firstRowFirstColumn="0" w:firstRowLastColumn="0" w:lastRowFirstColumn="0" w:lastRowLastColumn="0"/>
              <w:rPr>
                <w:b/>
                <w:bCs/>
              </w:rPr>
            </w:pPr>
            <w:r w:rsidRPr="00CE1E6D">
              <w:rPr>
                <w:rFonts w:ascii="Arial" w:eastAsia="Times New Roman" w:hAnsi="Arial" w:cs="Arial"/>
                <w:kern w:val="0"/>
                <w:sz w:val="18"/>
                <w:szCs w:val="18"/>
                <w14:ligatures w14:val="none"/>
              </w:rPr>
              <w:t>Pieņemtā vērtība (agreed value)</w:t>
            </w:r>
          </w:p>
        </w:tc>
        <w:tc>
          <w:tcPr>
            <w:tcW w:w="2087" w:type="dxa"/>
            <w:vAlign w:val="center"/>
          </w:tcPr>
          <w:p w14:paraId="6F8BEEF6" w14:textId="77777777" w:rsidR="00C56751" w:rsidRPr="00F431CE" w:rsidRDefault="00C56751" w:rsidP="00AA4BD1">
            <w:pPr>
              <w:cnfStyle w:val="000000100000" w:firstRow="0" w:lastRow="0" w:firstColumn="0" w:lastColumn="0" w:oddVBand="0" w:evenVBand="0" w:oddHBand="1" w:evenHBand="0" w:firstRowFirstColumn="0" w:firstRowLastColumn="0" w:lastRowFirstColumn="0" w:lastRowLastColumn="0"/>
              <w:rPr>
                <w:b/>
                <w:bCs/>
              </w:rPr>
            </w:pPr>
            <w:r>
              <w:rPr>
                <w:rFonts w:ascii="Arial" w:eastAsia="Times New Roman" w:hAnsi="Arial" w:cs="Arial"/>
                <w:bCs/>
                <w:iCs/>
                <w:kern w:val="0"/>
                <w:sz w:val="18"/>
                <w:szCs w:val="18"/>
                <w14:ligatures w14:val="none"/>
              </w:rPr>
              <w:t>2 110 0</w:t>
            </w:r>
            <w:r w:rsidRPr="00CE1E6D">
              <w:rPr>
                <w:rFonts w:ascii="Arial" w:eastAsia="Times New Roman" w:hAnsi="Arial" w:cs="Arial"/>
                <w:bCs/>
                <w:iCs/>
                <w:kern w:val="0"/>
                <w:sz w:val="18"/>
                <w:szCs w:val="18"/>
                <w14:ligatures w14:val="none"/>
              </w:rPr>
              <w:t>00</w:t>
            </w:r>
          </w:p>
        </w:tc>
        <w:tc>
          <w:tcPr>
            <w:tcW w:w="3528" w:type="dxa"/>
            <w:vMerge/>
          </w:tcPr>
          <w:p w14:paraId="665B366C" w14:textId="77777777" w:rsidR="00C56751" w:rsidRPr="00F431CE" w:rsidRDefault="00C56751" w:rsidP="00AA4BD1">
            <w:pPr>
              <w:cnfStyle w:val="000000100000" w:firstRow="0" w:lastRow="0" w:firstColumn="0" w:lastColumn="0" w:oddVBand="0" w:evenVBand="0" w:oddHBand="1" w:evenHBand="0" w:firstRowFirstColumn="0" w:firstRowLastColumn="0" w:lastRowFirstColumn="0" w:lastRowLastColumn="0"/>
              <w:rPr>
                <w:b/>
                <w:bCs/>
              </w:rPr>
            </w:pPr>
          </w:p>
        </w:tc>
      </w:tr>
      <w:tr w:rsidR="00C56751" w:rsidRPr="00F431CE" w14:paraId="1A618F4E" w14:textId="77777777" w:rsidTr="00C56751">
        <w:trPr>
          <w:jc w:val="center"/>
        </w:trPr>
        <w:tc>
          <w:tcPr>
            <w:cnfStyle w:val="001000000000" w:firstRow="0" w:lastRow="0" w:firstColumn="1" w:lastColumn="0" w:oddVBand="0" w:evenVBand="0" w:oddHBand="0" w:evenHBand="0" w:firstRowFirstColumn="0" w:firstRowLastColumn="0" w:lastRowFirstColumn="0" w:lastRowLastColumn="0"/>
            <w:tcW w:w="4875" w:type="dxa"/>
            <w:gridSpan w:val="2"/>
          </w:tcPr>
          <w:p w14:paraId="4330CCC8" w14:textId="77777777" w:rsidR="00C56751" w:rsidRPr="00F431CE" w:rsidRDefault="00C56751" w:rsidP="00AA4BD1">
            <w:pPr>
              <w:jc w:val="right"/>
              <w:rPr>
                <w:rFonts w:ascii="Arial" w:eastAsia="Times New Roman" w:hAnsi="Arial" w:cs="Arial"/>
                <w:kern w:val="0"/>
                <w:sz w:val="18"/>
                <w:szCs w:val="18"/>
                <w14:ligatures w14:val="none"/>
              </w:rPr>
            </w:pPr>
            <w:r w:rsidRPr="00F431CE">
              <w:rPr>
                <w:rFonts w:ascii="Arial" w:eastAsia="Times New Roman" w:hAnsi="Arial" w:cs="Arial"/>
                <w:kern w:val="0"/>
                <w:sz w:val="18"/>
                <w:szCs w:val="18"/>
                <w14:ligatures w14:val="none"/>
              </w:rPr>
              <w:t>Kopā EUR</w:t>
            </w:r>
          </w:p>
        </w:tc>
        <w:tc>
          <w:tcPr>
            <w:tcW w:w="2087" w:type="dxa"/>
          </w:tcPr>
          <w:p w14:paraId="422CE25B" w14:textId="77777777" w:rsidR="00C56751" w:rsidRPr="00F431CE" w:rsidRDefault="00C56751" w:rsidP="00AA4BD1">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kern w:val="0"/>
                <w:sz w:val="18"/>
                <w:szCs w:val="18"/>
                <w14:ligatures w14:val="none"/>
              </w:rPr>
            </w:pPr>
            <w:r>
              <w:rPr>
                <w:rFonts w:ascii="Arial" w:eastAsia="Times New Roman" w:hAnsi="Arial" w:cs="Arial"/>
                <w:b/>
                <w:bCs/>
                <w:kern w:val="0"/>
                <w:sz w:val="18"/>
                <w:szCs w:val="18"/>
                <w14:ligatures w14:val="none"/>
              </w:rPr>
              <w:t>171 757 587</w:t>
            </w:r>
          </w:p>
        </w:tc>
        <w:tc>
          <w:tcPr>
            <w:tcW w:w="3528" w:type="dxa"/>
            <w:vMerge/>
          </w:tcPr>
          <w:p w14:paraId="4EF4A4C2" w14:textId="77777777" w:rsidR="00C56751" w:rsidRPr="00F431CE" w:rsidRDefault="00C56751" w:rsidP="00AA4BD1">
            <w:pPr>
              <w:cnfStyle w:val="000000000000" w:firstRow="0" w:lastRow="0" w:firstColumn="0" w:lastColumn="0" w:oddVBand="0" w:evenVBand="0" w:oddHBand="0" w:evenHBand="0" w:firstRowFirstColumn="0" w:firstRowLastColumn="0" w:lastRowFirstColumn="0" w:lastRowLastColumn="0"/>
              <w:rPr>
                <w:b/>
                <w:bCs/>
              </w:rPr>
            </w:pPr>
          </w:p>
        </w:tc>
      </w:tr>
    </w:tbl>
    <w:p w14:paraId="2BC35B3C" w14:textId="77777777" w:rsidR="00C56751" w:rsidRPr="00AC0B61" w:rsidRDefault="00C56751" w:rsidP="00C56751">
      <w:pPr>
        <w:rPr>
          <w:b/>
          <w:bCs/>
        </w:rPr>
      </w:pPr>
    </w:p>
    <w:tbl>
      <w:tblPr>
        <w:tblW w:w="5669" w:type="pct"/>
        <w:tblInd w:w="-851" w:type="dxa"/>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Look w:val="00A0" w:firstRow="1" w:lastRow="0" w:firstColumn="1" w:lastColumn="0" w:noHBand="0" w:noVBand="0"/>
      </w:tblPr>
      <w:tblGrid>
        <w:gridCol w:w="1216"/>
        <w:gridCol w:w="7193"/>
        <w:gridCol w:w="2506"/>
      </w:tblGrid>
      <w:tr w:rsidR="00C56751" w:rsidRPr="00DD6753" w14:paraId="3BCD8CC8" w14:textId="77777777" w:rsidTr="00AA4BD1">
        <w:tc>
          <w:tcPr>
            <w:tcW w:w="3852" w:type="pct"/>
            <w:gridSpan w:val="2"/>
            <w:vAlign w:val="center"/>
          </w:tcPr>
          <w:p w14:paraId="008FD39C" w14:textId="77777777" w:rsidR="00C56751" w:rsidRPr="00A22E37" w:rsidRDefault="00C56751" w:rsidP="00AA4BD1">
            <w:pPr>
              <w:suppressAutoHyphens/>
              <w:autoSpaceDE w:val="0"/>
              <w:spacing w:after="200" w:line="276" w:lineRule="auto"/>
              <w:jc w:val="center"/>
              <w:rPr>
                <w:rFonts w:ascii="Arial" w:eastAsia="Arial" w:hAnsi="Arial" w:cs="Arial"/>
                <w:b/>
                <w:kern w:val="0"/>
                <w:sz w:val="18"/>
                <w:szCs w:val="18"/>
                <w:lang w:eastAsia="zh-CN"/>
                <w14:ligatures w14:val="none"/>
              </w:rPr>
            </w:pPr>
            <w:r w:rsidRPr="00A22E37">
              <w:rPr>
                <w:rFonts w:ascii="Arial" w:eastAsia="Arial" w:hAnsi="Arial" w:cs="Arial"/>
                <w:b/>
                <w:kern w:val="0"/>
                <w:sz w:val="18"/>
                <w:szCs w:val="18"/>
                <w:lang w:eastAsia="zh-CN"/>
                <w14:ligatures w14:val="none"/>
              </w:rPr>
              <w:t>TEHNISKĀ SPECIFIKĀCIJA</w:t>
            </w:r>
          </w:p>
        </w:tc>
        <w:tc>
          <w:tcPr>
            <w:tcW w:w="1148" w:type="pct"/>
          </w:tcPr>
          <w:p w14:paraId="28B5ADBD" w14:textId="77777777" w:rsidR="00C56751" w:rsidRDefault="00C56751" w:rsidP="00AA4BD1">
            <w:pPr>
              <w:spacing w:after="200" w:line="276" w:lineRule="auto"/>
              <w:jc w:val="center"/>
              <w:rPr>
                <w:rFonts w:ascii="Arial" w:eastAsia="Arial" w:hAnsi="Arial" w:cs="Arial"/>
                <w:b/>
                <w:kern w:val="0"/>
                <w:sz w:val="18"/>
                <w:szCs w:val="18"/>
                <w14:ligatures w14:val="none"/>
              </w:rPr>
            </w:pPr>
            <w:r w:rsidRPr="00A22E37">
              <w:rPr>
                <w:rFonts w:ascii="Arial" w:eastAsia="Arial" w:hAnsi="Arial" w:cs="Arial"/>
                <w:b/>
                <w:kern w:val="0"/>
                <w:sz w:val="18"/>
                <w:szCs w:val="18"/>
                <w14:ligatures w14:val="none"/>
              </w:rPr>
              <w:t>TEHNISKAIS PIEDĀVĀJUMS</w:t>
            </w:r>
          </w:p>
          <w:p w14:paraId="5CD6E9A0" w14:textId="77777777" w:rsidR="00C56751" w:rsidRPr="007A3FFD" w:rsidRDefault="00C56751" w:rsidP="00AA4BD1">
            <w:pPr>
              <w:spacing w:after="200" w:line="276" w:lineRule="auto"/>
              <w:jc w:val="center"/>
              <w:rPr>
                <w:rFonts w:ascii="Arial" w:eastAsia="Arial" w:hAnsi="Arial" w:cs="Arial"/>
                <w:bCs/>
                <w:kern w:val="0"/>
                <w:sz w:val="16"/>
                <w:szCs w:val="16"/>
                <w14:ligatures w14:val="none"/>
              </w:rPr>
            </w:pPr>
            <w:r w:rsidRPr="007A3FFD">
              <w:rPr>
                <w:rFonts w:ascii="Arial" w:eastAsia="Arial" w:hAnsi="Arial" w:cs="Arial"/>
                <w:bCs/>
                <w:kern w:val="0"/>
                <w:sz w:val="16"/>
                <w:szCs w:val="16"/>
                <w14:ligatures w14:val="none"/>
              </w:rPr>
              <w:t>(lūdz</w:t>
            </w:r>
            <w:r>
              <w:rPr>
                <w:rFonts w:ascii="Arial" w:eastAsia="Arial" w:hAnsi="Arial" w:cs="Arial"/>
                <w:bCs/>
                <w:kern w:val="0"/>
                <w:sz w:val="16"/>
                <w:szCs w:val="16"/>
                <w14:ligatures w14:val="none"/>
              </w:rPr>
              <w:t>am</w:t>
            </w:r>
            <w:r w:rsidRPr="007A3FFD">
              <w:rPr>
                <w:rFonts w:ascii="Arial" w:eastAsia="Arial" w:hAnsi="Arial" w:cs="Arial"/>
                <w:bCs/>
                <w:kern w:val="0"/>
                <w:sz w:val="16"/>
                <w:szCs w:val="16"/>
                <w14:ligatures w14:val="none"/>
              </w:rPr>
              <w:t xml:space="preserve"> norādīt – </w:t>
            </w:r>
            <w:r>
              <w:rPr>
                <w:rFonts w:ascii="Arial" w:eastAsia="Arial" w:hAnsi="Arial" w:cs="Arial"/>
                <w:bCs/>
                <w:kern w:val="0"/>
                <w:sz w:val="16"/>
                <w:szCs w:val="16"/>
                <w14:ligatures w14:val="none"/>
              </w:rPr>
              <w:t>JĀ</w:t>
            </w:r>
            <w:r w:rsidRPr="007A3FFD">
              <w:rPr>
                <w:rFonts w:ascii="Arial" w:eastAsia="Arial" w:hAnsi="Arial" w:cs="Arial"/>
                <w:bCs/>
                <w:kern w:val="0"/>
                <w:sz w:val="16"/>
                <w:szCs w:val="16"/>
                <w14:ligatures w14:val="none"/>
              </w:rPr>
              <w:t xml:space="preserve"> (atbilst</w:t>
            </w:r>
            <w:r>
              <w:rPr>
                <w:rFonts w:ascii="Arial" w:eastAsia="Arial" w:hAnsi="Arial" w:cs="Arial"/>
                <w:bCs/>
                <w:kern w:val="0"/>
                <w:sz w:val="16"/>
                <w:szCs w:val="16"/>
                <w14:ligatures w14:val="none"/>
              </w:rPr>
              <w:t>) vai</w:t>
            </w:r>
            <w:r w:rsidRPr="007A3FFD">
              <w:rPr>
                <w:rFonts w:ascii="Arial" w:eastAsia="Arial" w:hAnsi="Arial" w:cs="Arial"/>
                <w:bCs/>
                <w:kern w:val="0"/>
                <w:sz w:val="16"/>
                <w:szCs w:val="16"/>
                <w14:ligatures w14:val="none"/>
              </w:rPr>
              <w:t xml:space="preserve"> </w:t>
            </w:r>
            <w:r>
              <w:rPr>
                <w:rFonts w:ascii="Arial" w:eastAsia="Arial" w:hAnsi="Arial" w:cs="Arial"/>
                <w:bCs/>
                <w:kern w:val="0"/>
                <w:sz w:val="16"/>
                <w:szCs w:val="16"/>
                <w14:ligatures w14:val="none"/>
              </w:rPr>
              <w:t>NĒ (</w:t>
            </w:r>
            <w:r w:rsidRPr="007A3FFD">
              <w:rPr>
                <w:rFonts w:ascii="Arial" w:eastAsia="Arial" w:hAnsi="Arial" w:cs="Arial"/>
                <w:bCs/>
                <w:kern w:val="0"/>
                <w:sz w:val="16"/>
                <w:szCs w:val="16"/>
                <w14:ligatures w14:val="none"/>
              </w:rPr>
              <w:t>neatbilst</w:t>
            </w:r>
            <w:r>
              <w:rPr>
                <w:rFonts w:ascii="Arial" w:eastAsia="Arial" w:hAnsi="Arial" w:cs="Arial"/>
                <w:bCs/>
                <w:kern w:val="0"/>
                <w:sz w:val="16"/>
                <w:szCs w:val="16"/>
                <w14:ligatures w14:val="none"/>
              </w:rPr>
              <w:t>)</w:t>
            </w:r>
            <w:r w:rsidRPr="007A3FFD">
              <w:rPr>
                <w:rFonts w:ascii="Arial" w:eastAsia="Arial" w:hAnsi="Arial" w:cs="Arial"/>
                <w:bCs/>
                <w:kern w:val="0"/>
                <w:sz w:val="16"/>
                <w:szCs w:val="16"/>
                <w14:ligatures w14:val="none"/>
              </w:rPr>
              <w:t xml:space="preserve"> pretendenta līguma (polises) nosacījumiem</w:t>
            </w:r>
            <w:r>
              <w:rPr>
                <w:rFonts w:ascii="Arial" w:eastAsia="Arial" w:hAnsi="Arial" w:cs="Arial"/>
                <w:bCs/>
                <w:kern w:val="0"/>
                <w:sz w:val="16"/>
                <w:szCs w:val="16"/>
                <w14:ligatures w14:val="none"/>
              </w:rPr>
              <w:t>, JĀ gadījumā norādot polises noteikumu punktu, kur šis nosacījums iekļauts)</w:t>
            </w:r>
          </w:p>
        </w:tc>
      </w:tr>
      <w:tr w:rsidR="00C56751" w:rsidRPr="00DD6753" w14:paraId="78A7CE7F" w14:textId="77777777" w:rsidTr="00AA4BD1">
        <w:tc>
          <w:tcPr>
            <w:tcW w:w="557" w:type="pct"/>
          </w:tcPr>
          <w:p w14:paraId="579EBB28" w14:textId="77777777" w:rsidR="00C56751" w:rsidRPr="00CE1E6D" w:rsidRDefault="00C56751" w:rsidP="00AA4BD1">
            <w:pPr>
              <w:spacing w:after="200" w:line="276" w:lineRule="auto"/>
              <w:rPr>
                <w:rFonts w:ascii="Arial" w:eastAsia="Arial" w:hAnsi="Arial" w:cs="Arial"/>
                <w:b/>
                <w:kern w:val="0"/>
                <w:sz w:val="18"/>
                <w:szCs w:val="18"/>
                <w14:ligatures w14:val="none"/>
              </w:rPr>
            </w:pPr>
            <w:r w:rsidRPr="00CE1E6D">
              <w:rPr>
                <w:rFonts w:ascii="Arial" w:eastAsia="Arial" w:hAnsi="Arial" w:cs="Arial"/>
                <w:b/>
                <w:kern w:val="0"/>
                <w:sz w:val="18"/>
                <w:szCs w:val="18"/>
                <w14:ligatures w14:val="none"/>
              </w:rPr>
              <w:t>II</w:t>
            </w:r>
          </w:p>
        </w:tc>
        <w:tc>
          <w:tcPr>
            <w:tcW w:w="3295" w:type="pct"/>
          </w:tcPr>
          <w:p w14:paraId="7F7ED9F3" w14:textId="77777777" w:rsidR="00C56751" w:rsidRPr="00060BF2" w:rsidRDefault="00C56751" w:rsidP="00AA4BD1">
            <w:pPr>
              <w:suppressAutoHyphens/>
              <w:autoSpaceDE w:val="0"/>
              <w:spacing w:after="200" w:line="276" w:lineRule="auto"/>
              <w:jc w:val="both"/>
              <w:rPr>
                <w:rFonts w:ascii="Arial" w:eastAsia="Arial" w:hAnsi="Arial" w:cs="Arial"/>
                <w:b/>
                <w:kern w:val="0"/>
                <w:sz w:val="18"/>
                <w:szCs w:val="18"/>
                <w:lang w:eastAsia="zh-CN"/>
                <w14:ligatures w14:val="none"/>
              </w:rPr>
            </w:pPr>
            <w:r w:rsidRPr="00060BF2">
              <w:rPr>
                <w:rFonts w:eastAsia="Arial" w:cs="Arial"/>
                <w:b/>
                <w:sz w:val="18"/>
                <w:szCs w:val="18"/>
                <w:lang w:eastAsia="zh-CN"/>
              </w:rPr>
              <w:t>ĪPAŠUMA APDROŠINĀŠANA (sabiedriskā transporta līdzekļi: tramvaji, trolejbusi, autobusi)</w:t>
            </w:r>
          </w:p>
        </w:tc>
        <w:tc>
          <w:tcPr>
            <w:tcW w:w="1148" w:type="pct"/>
          </w:tcPr>
          <w:p w14:paraId="407C391C"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0F75595A" w14:textId="77777777" w:rsidTr="00AA4BD1">
        <w:tc>
          <w:tcPr>
            <w:tcW w:w="557" w:type="pct"/>
          </w:tcPr>
          <w:p w14:paraId="58A9CA7B" w14:textId="77777777" w:rsidR="00C56751" w:rsidRPr="00CE1E6D" w:rsidRDefault="00C56751" w:rsidP="00AA4BD1">
            <w:pPr>
              <w:spacing w:after="200" w:line="276" w:lineRule="auto"/>
              <w:rPr>
                <w:rFonts w:ascii="Arial" w:eastAsia="Arial" w:hAnsi="Arial" w:cs="Arial"/>
                <w:b/>
                <w:kern w:val="0"/>
                <w:sz w:val="18"/>
                <w:szCs w:val="18"/>
                <w14:ligatures w14:val="none"/>
              </w:rPr>
            </w:pPr>
            <w:r w:rsidRPr="00CE1E6D">
              <w:rPr>
                <w:rFonts w:ascii="Arial" w:eastAsia="Arial" w:hAnsi="Arial" w:cs="Arial"/>
                <w:b/>
                <w:kern w:val="0"/>
                <w:sz w:val="18"/>
                <w:szCs w:val="18"/>
                <w14:ligatures w14:val="none"/>
              </w:rPr>
              <w:t>II.I.</w:t>
            </w:r>
          </w:p>
        </w:tc>
        <w:tc>
          <w:tcPr>
            <w:tcW w:w="3295" w:type="pct"/>
          </w:tcPr>
          <w:p w14:paraId="04C9C3B4" w14:textId="77777777" w:rsidR="00C56751" w:rsidRPr="00CE1E6D" w:rsidRDefault="00C56751" w:rsidP="00AA4BD1">
            <w:pPr>
              <w:suppressAutoHyphens/>
              <w:autoSpaceDE w:val="0"/>
              <w:spacing w:after="200" w:line="276" w:lineRule="auto"/>
              <w:jc w:val="both"/>
              <w:rPr>
                <w:rFonts w:ascii="Arial" w:eastAsia="Arial" w:hAnsi="Arial" w:cs="Arial"/>
                <w:b/>
                <w:kern w:val="0"/>
                <w:sz w:val="18"/>
                <w:szCs w:val="18"/>
                <w:lang w:eastAsia="zh-CN"/>
                <w14:ligatures w14:val="none"/>
              </w:rPr>
            </w:pPr>
            <w:r w:rsidRPr="00CE1E6D">
              <w:rPr>
                <w:rFonts w:ascii="Arial" w:eastAsia="Arial" w:hAnsi="Arial" w:cs="Arial"/>
                <w:b/>
                <w:kern w:val="0"/>
                <w:sz w:val="18"/>
                <w:szCs w:val="18"/>
                <w:lang w:eastAsia="zh-CN"/>
                <w14:ligatures w14:val="none"/>
              </w:rPr>
              <w:t>Nosaukto risku apdrošināšana.</w:t>
            </w:r>
          </w:p>
        </w:tc>
        <w:tc>
          <w:tcPr>
            <w:tcW w:w="1148" w:type="pct"/>
          </w:tcPr>
          <w:p w14:paraId="4B657CE6"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68EBC33A" w14:textId="77777777" w:rsidTr="00AA4BD1">
        <w:tc>
          <w:tcPr>
            <w:tcW w:w="557" w:type="pct"/>
          </w:tcPr>
          <w:p w14:paraId="23F18459" w14:textId="77777777" w:rsidR="00C56751" w:rsidRPr="00CE1E6D" w:rsidRDefault="00C56751" w:rsidP="00AA4BD1">
            <w:pPr>
              <w:spacing w:after="200" w:line="276" w:lineRule="auto"/>
              <w:rPr>
                <w:rFonts w:ascii="Arial" w:eastAsia="Arial" w:hAnsi="Arial" w:cs="Arial"/>
                <w:b/>
                <w:kern w:val="0"/>
                <w:sz w:val="18"/>
                <w:szCs w:val="18"/>
                <w14:ligatures w14:val="none"/>
              </w:rPr>
            </w:pPr>
            <w:r w:rsidRPr="00CE1E6D">
              <w:rPr>
                <w:rFonts w:ascii="Arial" w:eastAsia="Arial" w:hAnsi="Arial" w:cs="Arial"/>
                <w:b/>
                <w:kern w:val="0"/>
                <w:sz w:val="18"/>
                <w:szCs w:val="18"/>
                <w14:ligatures w14:val="none"/>
              </w:rPr>
              <w:t>1.</w:t>
            </w:r>
          </w:p>
        </w:tc>
        <w:tc>
          <w:tcPr>
            <w:tcW w:w="3295" w:type="pct"/>
          </w:tcPr>
          <w:p w14:paraId="036F1C15"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b/>
                <w:kern w:val="0"/>
                <w:sz w:val="18"/>
                <w:szCs w:val="18"/>
                <w:lang w:eastAsia="zh-CN"/>
                <w14:ligatures w14:val="none"/>
              </w:rPr>
              <w:t>Apdrošināšanas objekts, apdrošināšanas summa</w:t>
            </w:r>
            <w:r w:rsidRPr="00CE1E6D">
              <w:rPr>
                <w:rFonts w:ascii="Arial" w:eastAsia="Arial" w:hAnsi="Arial" w:cs="Arial"/>
                <w:kern w:val="0"/>
                <w:sz w:val="18"/>
                <w:szCs w:val="18"/>
                <w:lang w:eastAsia="zh-CN"/>
                <w14:ligatures w14:val="none"/>
              </w:rPr>
              <w:t>: sabiedriskā transporta līdzekļi</w:t>
            </w:r>
            <w:r w:rsidRPr="00CE1E6D">
              <w:rPr>
                <w:rFonts w:ascii="Arial" w:eastAsia="Arial" w:hAnsi="Arial" w:cs="Arial"/>
                <w:b/>
                <w:kern w:val="0"/>
                <w:sz w:val="18"/>
                <w:szCs w:val="18"/>
                <w:lang w:eastAsia="zh-CN"/>
                <w14:ligatures w14:val="none"/>
              </w:rPr>
              <w:t xml:space="preserve"> </w:t>
            </w:r>
            <w:r w:rsidRPr="00CE1E6D">
              <w:rPr>
                <w:rFonts w:ascii="Arial" w:eastAsia="Arial" w:hAnsi="Arial" w:cs="Arial"/>
                <w:kern w:val="0"/>
                <w:sz w:val="18"/>
                <w:szCs w:val="18"/>
                <w:lang w:eastAsia="zh-CN"/>
                <w14:ligatures w14:val="none"/>
              </w:rPr>
              <w:t xml:space="preserve">(ar ražotāja uzstādīto un iemontēto aprīkojumu, ražotāja un/vai reklāmas krāsojumu, uzlīmēm), </w:t>
            </w:r>
            <w:r w:rsidRPr="00CE1E6D">
              <w:rPr>
                <w:rFonts w:ascii="Arial" w:eastAsia="Arial" w:hAnsi="Arial" w:cs="Arial"/>
                <w:b/>
                <w:kern w:val="0"/>
                <w:sz w:val="18"/>
                <w:szCs w:val="18"/>
                <w:lang w:eastAsia="zh-CN"/>
                <w14:ligatures w14:val="none"/>
              </w:rPr>
              <w:t>kas uzskaitīti uzņēmuma bilancē</w:t>
            </w:r>
            <w:r w:rsidRPr="00CE1E6D">
              <w:rPr>
                <w:rFonts w:ascii="Arial" w:eastAsia="Arial" w:hAnsi="Arial" w:cs="Arial"/>
                <w:kern w:val="0"/>
                <w:sz w:val="18"/>
                <w:szCs w:val="18"/>
                <w:lang w:eastAsia="zh-CN"/>
                <w14:ligatures w14:val="none"/>
              </w:rPr>
              <w:t xml:space="preserve"> (t.sk. trešajām personām ieķīlātie) un norādīti apdrošināmo objektu sarakstā, tai skaitā,</w:t>
            </w:r>
          </w:p>
        </w:tc>
        <w:tc>
          <w:tcPr>
            <w:tcW w:w="1148" w:type="pct"/>
          </w:tcPr>
          <w:p w14:paraId="58950B9F"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3D2C3FDD" w14:textId="77777777" w:rsidTr="00AA4BD1">
        <w:tc>
          <w:tcPr>
            <w:tcW w:w="557" w:type="pct"/>
          </w:tcPr>
          <w:p w14:paraId="37AD7A90"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1.1.</w:t>
            </w:r>
          </w:p>
        </w:tc>
        <w:tc>
          <w:tcPr>
            <w:tcW w:w="3295" w:type="pct"/>
          </w:tcPr>
          <w:p w14:paraId="1543AEC5"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sabiedriskā transporta līdzekļi</w:t>
            </w:r>
            <w:r w:rsidRPr="00CE1E6D">
              <w:rPr>
                <w:rFonts w:ascii="Arial" w:eastAsia="Arial" w:hAnsi="Arial" w:cs="Arial"/>
                <w:b/>
                <w:kern w:val="0"/>
                <w:sz w:val="18"/>
                <w:szCs w:val="18"/>
                <w:lang w:eastAsia="zh-CN"/>
                <w14:ligatures w14:val="none"/>
              </w:rPr>
              <w:t xml:space="preserve"> </w:t>
            </w:r>
            <w:r w:rsidRPr="00CE1E6D">
              <w:rPr>
                <w:rFonts w:ascii="Arial" w:eastAsia="Arial" w:hAnsi="Arial" w:cs="Arial"/>
                <w:kern w:val="0"/>
                <w:sz w:val="18"/>
                <w:szCs w:val="18"/>
                <w:lang w:eastAsia="zh-CN"/>
                <w14:ligatures w14:val="none"/>
              </w:rPr>
              <w:t xml:space="preserve">(ar ražotāja uzstādīto un iemontēto aprīkojumu, ražotāja un/vai reklāmas krāsojumu, uzlīmēm), </w:t>
            </w:r>
            <w:r w:rsidRPr="00CE1E6D">
              <w:rPr>
                <w:rFonts w:ascii="Arial" w:eastAsia="Arial" w:hAnsi="Arial" w:cs="Arial"/>
                <w:b/>
                <w:kern w:val="0"/>
                <w:sz w:val="18"/>
                <w:szCs w:val="18"/>
                <w:lang w:eastAsia="zh-CN"/>
                <w14:ligatures w14:val="none"/>
              </w:rPr>
              <w:t>kas uzskaitīti uzņēmuma bilancē</w:t>
            </w:r>
            <w:r w:rsidRPr="00CE1E6D">
              <w:rPr>
                <w:rFonts w:ascii="Arial" w:eastAsia="Arial" w:hAnsi="Arial" w:cs="Arial"/>
                <w:kern w:val="0"/>
                <w:sz w:val="18"/>
                <w:szCs w:val="18"/>
                <w:lang w:eastAsia="zh-CN"/>
                <w14:ligatures w14:val="none"/>
              </w:rPr>
              <w:t xml:space="preserve"> (t.sk. trešajām personām ieķīlātie) un norādīti apdrošināmo objektu sarakstā.</w:t>
            </w:r>
          </w:p>
        </w:tc>
        <w:tc>
          <w:tcPr>
            <w:tcW w:w="1148" w:type="pct"/>
          </w:tcPr>
          <w:p w14:paraId="609487D7"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2905585F" w14:textId="77777777" w:rsidTr="00AA4BD1">
        <w:tc>
          <w:tcPr>
            <w:tcW w:w="557" w:type="pct"/>
          </w:tcPr>
          <w:p w14:paraId="659AC551"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1.2.</w:t>
            </w:r>
          </w:p>
        </w:tc>
        <w:tc>
          <w:tcPr>
            <w:tcW w:w="3295" w:type="pct"/>
          </w:tcPr>
          <w:p w14:paraId="7D90B1ED"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sabiedriskā transporta līdzekļi</w:t>
            </w:r>
            <w:r w:rsidRPr="00CE1E6D">
              <w:rPr>
                <w:rFonts w:ascii="Arial" w:eastAsia="Arial" w:hAnsi="Arial" w:cs="Arial"/>
                <w:b/>
                <w:kern w:val="0"/>
                <w:sz w:val="18"/>
                <w:szCs w:val="18"/>
                <w:lang w:eastAsia="zh-CN"/>
                <w14:ligatures w14:val="none"/>
              </w:rPr>
              <w:t xml:space="preserve"> </w:t>
            </w:r>
            <w:r w:rsidRPr="00CE1E6D">
              <w:rPr>
                <w:rFonts w:ascii="Arial" w:eastAsia="Arial" w:hAnsi="Arial" w:cs="Arial"/>
                <w:kern w:val="0"/>
                <w:sz w:val="18"/>
                <w:szCs w:val="18"/>
                <w:lang w:eastAsia="zh-CN"/>
                <w14:ligatures w14:val="none"/>
              </w:rPr>
              <w:t xml:space="preserve">(ar ražotāja uzstādīto un iemontēto aprīkojumu, ražotāja un/vai reklāmas krāsojumu, uzlīmēm), </w:t>
            </w:r>
            <w:r w:rsidRPr="00CE1E6D">
              <w:rPr>
                <w:rFonts w:ascii="Arial" w:eastAsia="Arial" w:hAnsi="Arial" w:cs="Arial"/>
                <w:b/>
                <w:kern w:val="0"/>
                <w:sz w:val="18"/>
                <w:szCs w:val="18"/>
                <w:lang w:eastAsia="zh-CN"/>
                <w14:ligatures w14:val="none"/>
              </w:rPr>
              <w:t>kas atbilstoši Pasūtītāja un ražotāju noslēgtajiem līgumiem apdrošināšanas perioda laikā ražotājiem ir/būs jāpiegādā saskaņā ar piegāžu grafiku</w:t>
            </w:r>
            <w:r w:rsidRPr="00CE1E6D">
              <w:rPr>
                <w:rFonts w:ascii="Arial" w:eastAsia="Arial" w:hAnsi="Arial" w:cs="Arial"/>
                <w:kern w:val="0"/>
                <w:sz w:val="18"/>
                <w:szCs w:val="18"/>
                <w:lang w:eastAsia="zh-CN"/>
                <w14:ligatures w14:val="none"/>
              </w:rPr>
              <w:t>. Šajā punktā norādīto transportlīdzekļu apdrošināšanas līgumu noslēgšanu Pasūtītājs negarantē.</w:t>
            </w:r>
          </w:p>
        </w:tc>
        <w:tc>
          <w:tcPr>
            <w:tcW w:w="1148" w:type="pct"/>
          </w:tcPr>
          <w:p w14:paraId="3306DAD1"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63B32525" w14:textId="77777777" w:rsidTr="00AA4BD1">
        <w:tc>
          <w:tcPr>
            <w:tcW w:w="557" w:type="pct"/>
          </w:tcPr>
          <w:p w14:paraId="4D1C0330"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1.3.</w:t>
            </w:r>
          </w:p>
        </w:tc>
        <w:tc>
          <w:tcPr>
            <w:tcW w:w="3295" w:type="pct"/>
          </w:tcPr>
          <w:p w14:paraId="46B317A3"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Apdrošinājuma summa līdz 5 gadus (ieskaitot) veciem transportlīdzekļiem tiek noteikta jauniegādes vērtībā eiro (bez PVN).</w:t>
            </w:r>
          </w:p>
        </w:tc>
        <w:tc>
          <w:tcPr>
            <w:tcW w:w="1148" w:type="pct"/>
          </w:tcPr>
          <w:p w14:paraId="5F9EA1D4"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3C8B7B3F" w14:textId="77777777" w:rsidTr="00AA4BD1">
        <w:tc>
          <w:tcPr>
            <w:tcW w:w="557" w:type="pct"/>
          </w:tcPr>
          <w:p w14:paraId="6AA4E231"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1.4.</w:t>
            </w:r>
          </w:p>
        </w:tc>
        <w:tc>
          <w:tcPr>
            <w:tcW w:w="3295" w:type="pct"/>
          </w:tcPr>
          <w:p w14:paraId="52866544"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Apdrošinājuma summa virs 5 gadus veciem un vecākiem transportlīdzekļiem ir faktiskā (tirgus) vērtība eiro (bez PVN).</w:t>
            </w:r>
          </w:p>
        </w:tc>
        <w:tc>
          <w:tcPr>
            <w:tcW w:w="1148" w:type="pct"/>
          </w:tcPr>
          <w:p w14:paraId="08E7B806"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42526016" w14:textId="77777777" w:rsidTr="00AA4BD1">
        <w:tc>
          <w:tcPr>
            <w:tcW w:w="557" w:type="pct"/>
          </w:tcPr>
          <w:p w14:paraId="4E03FB26"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1.5.</w:t>
            </w:r>
          </w:p>
        </w:tc>
        <w:tc>
          <w:tcPr>
            <w:tcW w:w="3295" w:type="pct"/>
          </w:tcPr>
          <w:p w14:paraId="09C6C3CA"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Apdrošinājuma summa katram konkrētam transportlīdzeklim norādīta apdrošināmo objektu sarakstā Nr.2.</w:t>
            </w:r>
          </w:p>
        </w:tc>
        <w:tc>
          <w:tcPr>
            <w:tcW w:w="1148" w:type="pct"/>
          </w:tcPr>
          <w:p w14:paraId="2951CDD6"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3380C513" w14:textId="77777777" w:rsidTr="00AA4BD1">
        <w:tc>
          <w:tcPr>
            <w:tcW w:w="557" w:type="pct"/>
          </w:tcPr>
          <w:p w14:paraId="6D3D018F"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1.6.</w:t>
            </w:r>
          </w:p>
        </w:tc>
        <w:tc>
          <w:tcPr>
            <w:tcW w:w="3295" w:type="pct"/>
          </w:tcPr>
          <w:p w14:paraId="5871B56C"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Apdrošinājuma summai netiek piemēroti apakšlimiti, t.sk., attiecībā uz transportlīdzekļu aprīkojumu, krāsojumu.</w:t>
            </w:r>
          </w:p>
        </w:tc>
        <w:tc>
          <w:tcPr>
            <w:tcW w:w="1148" w:type="pct"/>
          </w:tcPr>
          <w:p w14:paraId="1D49CE6C"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3E2CE4E9" w14:textId="77777777" w:rsidTr="00AA4BD1">
        <w:tc>
          <w:tcPr>
            <w:tcW w:w="557" w:type="pct"/>
          </w:tcPr>
          <w:p w14:paraId="6E153A73"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lastRenderedPageBreak/>
              <w:t>1.7.</w:t>
            </w:r>
          </w:p>
        </w:tc>
        <w:tc>
          <w:tcPr>
            <w:tcW w:w="3295" w:type="pct"/>
          </w:tcPr>
          <w:p w14:paraId="3F7031BB"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Apdrošinājuma summa katram konkrētam objektam pēc apdrošināšanas atlīdzības izmaksas tiek atjaunota pilnā apmērā bez papildu apdrošināšanas prēmijas samaksas, izņemot gadījumus, kad īpašums ir gājis bojā un netiek atjaunots.</w:t>
            </w:r>
          </w:p>
        </w:tc>
        <w:tc>
          <w:tcPr>
            <w:tcW w:w="1148" w:type="pct"/>
          </w:tcPr>
          <w:p w14:paraId="4E30B8C3"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73CB2156" w14:textId="77777777" w:rsidTr="00AA4BD1">
        <w:tc>
          <w:tcPr>
            <w:tcW w:w="557" w:type="pct"/>
          </w:tcPr>
          <w:p w14:paraId="5B5690D7" w14:textId="77777777" w:rsidR="00C56751" w:rsidRPr="00CE1E6D" w:rsidRDefault="00C56751" w:rsidP="00AA4BD1">
            <w:pPr>
              <w:spacing w:after="200" w:line="276" w:lineRule="auto"/>
              <w:rPr>
                <w:rFonts w:ascii="Arial" w:eastAsia="Arial" w:hAnsi="Arial" w:cs="Arial"/>
                <w:b/>
                <w:kern w:val="0"/>
                <w:sz w:val="18"/>
                <w:szCs w:val="18"/>
                <w14:ligatures w14:val="none"/>
              </w:rPr>
            </w:pPr>
            <w:r w:rsidRPr="00CE1E6D">
              <w:rPr>
                <w:rFonts w:ascii="Arial" w:eastAsia="Arial" w:hAnsi="Arial" w:cs="Arial"/>
                <w:b/>
                <w:kern w:val="0"/>
                <w:sz w:val="18"/>
                <w:szCs w:val="18"/>
                <w14:ligatures w14:val="none"/>
              </w:rPr>
              <w:t>2.</w:t>
            </w:r>
          </w:p>
        </w:tc>
        <w:tc>
          <w:tcPr>
            <w:tcW w:w="3295" w:type="pct"/>
          </w:tcPr>
          <w:p w14:paraId="22FF6BE9" w14:textId="77777777" w:rsidR="00C56751" w:rsidRPr="00206D88" w:rsidRDefault="00C56751" w:rsidP="00AA4BD1">
            <w:pPr>
              <w:suppressAutoHyphens/>
              <w:autoSpaceDE w:val="0"/>
              <w:spacing w:after="0" w:line="240" w:lineRule="auto"/>
              <w:jc w:val="both"/>
              <w:rPr>
                <w:rFonts w:ascii="Arial" w:eastAsia="Arial" w:hAnsi="Arial" w:cs="Arial"/>
                <w:kern w:val="0"/>
                <w:sz w:val="18"/>
                <w:szCs w:val="18"/>
                <w:lang w:eastAsia="zh-CN"/>
                <w14:ligatures w14:val="none"/>
              </w:rPr>
            </w:pPr>
            <w:r w:rsidRPr="00CE1E6D">
              <w:rPr>
                <w:rFonts w:ascii="Arial" w:eastAsia="Arial" w:hAnsi="Arial" w:cs="Arial"/>
                <w:b/>
                <w:kern w:val="0"/>
                <w:sz w:val="18"/>
                <w:szCs w:val="18"/>
                <w:lang w:eastAsia="zh-CN"/>
                <w14:ligatures w14:val="none"/>
              </w:rPr>
              <w:t>Apdrošināšanas teritorija</w:t>
            </w:r>
            <w:r w:rsidRPr="00CE1E6D">
              <w:rPr>
                <w:rFonts w:ascii="Arial" w:eastAsia="Arial" w:hAnsi="Arial" w:cs="Arial"/>
                <w:kern w:val="0"/>
                <w:sz w:val="18"/>
                <w:szCs w:val="18"/>
                <w:lang w:eastAsia="zh-CN"/>
                <w14:ligatures w14:val="none"/>
              </w:rPr>
              <w:t xml:space="preserve"> – </w:t>
            </w:r>
            <w:r w:rsidRPr="00A06C5D">
              <w:rPr>
                <w:rFonts w:ascii="Arial" w:eastAsia="Arial" w:hAnsi="Arial" w:cs="Arial"/>
                <w:kern w:val="0"/>
                <w:sz w:val="18"/>
                <w:szCs w:val="18"/>
                <w:lang w:eastAsia="zh-CN"/>
                <w14:ligatures w14:val="none"/>
              </w:rPr>
              <w:t>Latvijas Republika.</w:t>
            </w:r>
            <w:r w:rsidRPr="00206D88">
              <w:rPr>
                <w:rFonts w:ascii="Arial" w:eastAsia="Arial" w:hAnsi="Arial" w:cs="Arial"/>
                <w:kern w:val="0"/>
                <w:sz w:val="18"/>
                <w:szCs w:val="18"/>
                <w:lang w:eastAsia="zh-CN"/>
                <w14:ligatures w14:val="none"/>
              </w:rPr>
              <w:t xml:space="preserve"> 3.14. punktā noteiktais “Sadursmes” risks netiek apdrošināts laikā, kad apdrošināšanas objekts piedalās ceļu satiksmē</w:t>
            </w:r>
            <w:r>
              <w:rPr>
                <w:rStyle w:val="FootnoteReference"/>
                <w:rFonts w:ascii="Arial" w:eastAsia="Arial" w:hAnsi="Arial" w:cs="Arial"/>
                <w:kern w:val="0"/>
                <w:sz w:val="18"/>
                <w:szCs w:val="18"/>
                <w:lang w:eastAsia="zh-CN"/>
                <w14:ligatures w14:val="none"/>
              </w:rPr>
              <w:footnoteReference w:id="3"/>
            </w:r>
            <w:r w:rsidRPr="00206D88">
              <w:rPr>
                <w:rFonts w:ascii="Arial" w:eastAsia="Arial" w:hAnsi="Arial" w:cs="Arial"/>
                <w:kern w:val="0"/>
                <w:sz w:val="18"/>
                <w:szCs w:val="18"/>
                <w:lang w:eastAsia="zh-CN"/>
                <w14:ligatures w14:val="none"/>
              </w:rPr>
              <w:t>.</w:t>
            </w:r>
          </w:p>
        </w:tc>
        <w:tc>
          <w:tcPr>
            <w:tcW w:w="1148" w:type="pct"/>
          </w:tcPr>
          <w:p w14:paraId="3BDBA163"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31207750" w14:textId="77777777" w:rsidTr="00AA4BD1">
        <w:tc>
          <w:tcPr>
            <w:tcW w:w="557" w:type="pct"/>
          </w:tcPr>
          <w:p w14:paraId="52CAE04B" w14:textId="77777777" w:rsidR="00C56751" w:rsidRPr="00CE1E6D" w:rsidRDefault="00C56751" w:rsidP="00AA4BD1">
            <w:pPr>
              <w:spacing w:after="200" w:line="276" w:lineRule="auto"/>
              <w:rPr>
                <w:rFonts w:ascii="Arial" w:eastAsia="Arial" w:hAnsi="Arial" w:cs="Arial"/>
                <w:b/>
                <w:kern w:val="0"/>
                <w:sz w:val="18"/>
                <w:szCs w:val="18"/>
                <w14:ligatures w14:val="none"/>
              </w:rPr>
            </w:pPr>
            <w:r w:rsidRPr="00CE1E6D">
              <w:rPr>
                <w:rFonts w:ascii="Arial" w:eastAsia="Arial" w:hAnsi="Arial" w:cs="Arial"/>
                <w:b/>
                <w:kern w:val="0"/>
                <w:sz w:val="18"/>
                <w:szCs w:val="18"/>
                <w14:ligatures w14:val="none"/>
              </w:rPr>
              <w:t>3.</w:t>
            </w:r>
          </w:p>
        </w:tc>
        <w:tc>
          <w:tcPr>
            <w:tcW w:w="3295" w:type="pct"/>
          </w:tcPr>
          <w:p w14:paraId="4C0B876B"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b/>
                <w:kern w:val="0"/>
                <w:sz w:val="18"/>
                <w:szCs w:val="18"/>
                <w:lang w:eastAsia="zh-CN"/>
                <w14:ligatures w14:val="none"/>
              </w:rPr>
              <w:t>Apdrošinātie riski</w:t>
            </w:r>
            <w:r w:rsidRPr="00CE1E6D">
              <w:rPr>
                <w:rFonts w:ascii="Arial" w:eastAsia="Arial" w:hAnsi="Arial" w:cs="Arial"/>
                <w:kern w:val="0"/>
                <w:sz w:val="18"/>
                <w:szCs w:val="18"/>
                <w:lang w:eastAsia="zh-CN"/>
                <w14:ligatures w14:val="none"/>
              </w:rPr>
              <w:t xml:space="preserve"> - apdrošinātā īpašuma tiešs fizisks bojājums vai bojāeja, kuru cēlonis ir:</w:t>
            </w:r>
          </w:p>
        </w:tc>
        <w:tc>
          <w:tcPr>
            <w:tcW w:w="1148" w:type="pct"/>
          </w:tcPr>
          <w:p w14:paraId="7156FC78"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23197B58" w14:textId="77777777" w:rsidTr="00AA4BD1">
        <w:tc>
          <w:tcPr>
            <w:tcW w:w="557" w:type="pct"/>
          </w:tcPr>
          <w:p w14:paraId="458E0B4F" w14:textId="77777777" w:rsidR="00C56751" w:rsidRPr="00CE1E6D" w:rsidRDefault="00C56751" w:rsidP="00AA4BD1">
            <w:pPr>
              <w:spacing w:after="200" w:line="276" w:lineRule="auto"/>
              <w:rPr>
                <w:rFonts w:ascii="Arial" w:eastAsia="Arial" w:hAnsi="Arial" w:cs="Arial"/>
                <w:b/>
                <w:kern w:val="0"/>
                <w:sz w:val="18"/>
                <w:szCs w:val="18"/>
                <w14:ligatures w14:val="none"/>
              </w:rPr>
            </w:pPr>
            <w:r w:rsidRPr="00CE1E6D">
              <w:rPr>
                <w:rFonts w:ascii="Arial" w:eastAsia="Arial" w:hAnsi="Arial" w:cs="Arial"/>
                <w:kern w:val="0"/>
                <w:sz w:val="18"/>
                <w:szCs w:val="18"/>
                <w14:ligatures w14:val="none"/>
              </w:rPr>
              <w:t>3.1.</w:t>
            </w:r>
          </w:p>
        </w:tc>
        <w:tc>
          <w:tcPr>
            <w:tcW w:w="3295" w:type="pct"/>
          </w:tcPr>
          <w:p w14:paraId="7554A7F8" w14:textId="77777777" w:rsidR="00C56751" w:rsidRPr="00CE1E6D" w:rsidRDefault="00C56751" w:rsidP="00AA4BD1">
            <w:pPr>
              <w:suppressAutoHyphens/>
              <w:autoSpaceDE w:val="0"/>
              <w:spacing w:after="200" w:line="276" w:lineRule="auto"/>
              <w:jc w:val="both"/>
              <w:rPr>
                <w:rFonts w:ascii="Arial" w:eastAsia="Arial" w:hAnsi="Arial" w:cs="Arial"/>
                <w:b/>
                <w:kern w:val="0"/>
                <w:sz w:val="18"/>
                <w:szCs w:val="18"/>
                <w:lang w:eastAsia="zh-CN"/>
                <w14:ligatures w14:val="none"/>
              </w:rPr>
            </w:pPr>
            <w:r w:rsidRPr="00CE1E6D">
              <w:rPr>
                <w:rFonts w:ascii="Arial" w:eastAsia="Arial" w:hAnsi="Arial" w:cs="Arial"/>
                <w:kern w:val="0"/>
                <w:sz w:val="18"/>
                <w:szCs w:val="18"/>
                <w:lang w:eastAsia="zh-CN"/>
                <w14:ligatures w14:val="none"/>
              </w:rPr>
              <w:t>Ugunsgrēks – neparedzēta, nekontrolējama degšana, kas rada vai var radīt zaudējumus, neatkarīgi no iemesla. Ar uguns risku apdrošināti arī zaudējumi, kas rodas degšanas procesā no dūmiem, kvēpiem, karstuma, gruzdēšanas, kā arī zaudējumi vai bojājumi, kas rodas uguns dzēšanas procesā.</w:t>
            </w:r>
          </w:p>
        </w:tc>
        <w:tc>
          <w:tcPr>
            <w:tcW w:w="1148" w:type="pct"/>
          </w:tcPr>
          <w:p w14:paraId="4BBCBFDE"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11DB54A5" w14:textId="77777777" w:rsidTr="00AA4BD1">
        <w:tc>
          <w:tcPr>
            <w:tcW w:w="557" w:type="pct"/>
          </w:tcPr>
          <w:p w14:paraId="239DB4B0"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3.2.</w:t>
            </w:r>
          </w:p>
        </w:tc>
        <w:tc>
          <w:tcPr>
            <w:tcW w:w="3295" w:type="pct"/>
          </w:tcPr>
          <w:p w14:paraId="742995FB"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Eksplozija – momentāna (eksplozīva) vielas vai maisījuma ķīmiska pārvērtība, kas rada paaugstinātu spiedienu (triecienviļņi) vai pēkšņa ārdoša spiediena spēka izpausme, kad tvertnes (katla, cauruļvada utt.) sienas tiek sagrautas un spiediens izlīdzinās tvertnes iekšpusē un ārpusē.</w:t>
            </w:r>
          </w:p>
        </w:tc>
        <w:tc>
          <w:tcPr>
            <w:tcW w:w="1148" w:type="pct"/>
          </w:tcPr>
          <w:p w14:paraId="7A6BBA69"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70980F8E" w14:textId="77777777" w:rsidTr="00AA4BD1">
        <w:tc>
          <w:tcPr>
            <w:tcW w:w="557" w:type="pct"/>
          </w:tcPr>
          <w:p w14:paraId="264AF338"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3.3.</w:t>
            </w:r>
          </w:p>
        </w:tc>
        <w:tc>
          <w:tcPr>
            <w:tcW w:w="3295" w:type="pct"/>
          </w:tcPr>
          <w:p w14:paraId="24616471"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Zibens spēriens (t.sk., lodveida zibens) – tieša atmosfēras pārsprieguma iedarbība uz apdrošinātajiem priekšmetiem un elektroietaisēm.</w:t>
            </w:r>
          </w:p>
        </w:tc>
        <w:tc>
          <w:tcPr>
            <w:tcW w:w="1148" w:type="pct"/>
          </w:tcPr>
          <w:p w14:paraId="47570643"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6ED4A03A" w14:textId="77777777" w:rsidTr="00AA4BD1">
        <w:trPr>
          <w:trHeight w:val="465"/>
        </w:trPr>
        <w:tc>
          <w:tcPr>
            <w:tcW w:w="557" w:type="pct"/>
          </w:tcPr>
          <w:p w14:paraId="1499A4EA" w14:textId="77777777" w:rsidR="00C56751" w:rsidRPr="00CE1E6D" w:rsidRDefault="00C56751" w:rsidP="00AA4BD1">
            <w:pPr>
              <w:spacing w:after="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3.4.</w:t>
            </w:r>
          </w:p>
        </w:tc>
        <w:tc>
          <w:tcPr>
            <w:tcW w:w="3295" w:type="pct"/>
          </w:tcPr>
          <w:p w14:paraId="65584EE4" w14:textId="77777777" w:rsidR="00C56751" w:rsidRPr="00CE1E6D" w:rsidRDefault="00C56751" w:rsidP="00AA4BD1">
            <w:pPr>
              <w:suppressAutoHyphens/>
              <w:autoSpaceDE w:val="0"/>
              <w:spacing w:after="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Plūdi – lielākas vai mazākas teritorijas applūšana ar ūdeni, kas pārgājis pāri ūdenstilpņu vai baseinu robežām.</w:t>
            </w:r>
          </w:p>
        </w:tc>
        <w:tc>
          <w:tcPr>
            <w:tcW w:w="1148" w:type="pct"/>
            <w:vMerge w:val="restart"/>
          </w:tcPr>
          <w:p w14:paraId="07D76F47"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513E343B" w14:textId="77777777" w:rsidTr="00AA4BD1">
        <w:trPr>
          <w:trHeight w:val="874"/>
        </w:trPr>
        <w:tc>
          <w:tcPr>
            <w:tcW w:w="557" w:type="pct"/>
          </w:tcPr>
          <w:p w14:paraId="6E13BC11" w14:textId="77777777" w:rsidR="00C56751" w:rsidRPr="00CE1E6D" w:rsidRDefault="00C56751" w:rsidP="00AA4BD1">
            <w:pPr>
              <w:spacing w:after="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3.5.</w:t>
            </w:r>
          </w:p>
          <w:p w14:paraId="0622C0B4" w14:textId="77777777" w:rsidR="00C56751" w:rsidRPr="00CE1E6D" w:rsidRDefault="00C56751" w:rsidP="00AA4BD1">
            <w:pPr>
              <w:spacing w:after="200" w:line="276" w:lineRule="auto"/>
              <w:rPr>
                <w:rFonts w:ascii="Arial" w:eastAsia="Arial" w:hAnsi="Arial" w:cs="Arial"/>
                <w:kern w:val="0"/>
                <w:sz w:val="18"/>
                <w:szCs w:val="18"/>
                <w14:ligatures w14:val="none"/>
              </w:rPr>
            </w:pPr>
          </w:p>
        </w:tc>
        <w:tc>
          <w:tcPr>
            <w:tcW w:w="3295" w:type="pct"/>
          </w:tcPr>
          <w:p w14:paraId="7E477BD9" w14:textId="77777777" w:rsidR="00C56751" w:rsidRPr="00CE1E6D" w:rsidRDefault="00C56751" w:rsidP="00AA4BD1">
            <w:pPr>
              <w:suppressAutoHyphens/>
              <w:autoSpaceDE w:val="0"/>
              <w:spacing w:after="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Publiskā ūdens/lietus ūdens radīti zaudējumi</w:t>
            </w:r>
          </w:p>
          <w:p w14:paraId="17673875" w14:textId="77777777" w:rsidR="00C56751" w:rsidRPr="00CE1E6D" w:rsidRDefault="00C56751" w:rsidP="00AA4BD1">
            <w:pPr>
              <w:suppressAutoHyphens/>
              <w:autoSpaceDE w:val="0"/>
              <w:spacing w:after="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 xml:space="preserve">Apdrošināšanas segumā iekļauti ūdens nodarītie zaudējumi vai bojājumi, kas apdrošinātajam īpašumam radušies saistībā ar municipālās vai citas publiskās ūdens, apkures vai kanalizācijas maģistrālo cauruļvadu avāriju – to pēkšņa un neparedzēta plīsuma dēļ. </w:t>
            </w:r>
          </w:p>
        </w:tc>
        <w:tc>
          <w:tcPr>
            <w:tcW w:w="1148" w:type="pct"/>
            <w:vMerge/>
          </w:tcPr>
          <w:p w14:paraId="6DEDA775"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7908DC74" w14:textId="77777777" w:rsidTr="00AA4BD1">
        <w:trPr>
          <w:trHeight w:val="335"/>
        </w:trPr>
        <w:tc>
          <w:tcPr>
            <w:tcW w:w="557" w:type="pct"/>
          </w:tcPr>
          <w:p w14:paraId="5A6697AB" w14:textId="77777777" w:rsidR="00C56751" w:rsidRDefault="00C56751" w:rsidP="00AA4BD1">
            <w:pPr>
              <w:spacing w:after="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3.6.</w:t>
            </w:r>
          </w:p>
        </w:tc>
        <w:tc>
          <w:tcPr>
            <w:tcW w:w="3295" w:type="pct"/>
          </w:tcPr>
          <w:p w14:paraId="2CD56BF7" w14:textId="77777777" w:rsidR="00C56751" w:rsidRPr="002E1A32" w:rsidRDefault="00C56751" w:rsidP="00AA4BD1">
            <w:pPr>
              <w:spacing w:after="0" w:line="240" w:lineRule="auto"/>
              <w:jc w:val="both"/>
              <w:rPr>
                <w:rFonts w:ascii="Arial" w:eastAsia="Times New Roman" w:hAnsi="Arial" w:cs="Arial"/>
                <w:kern w:val="0"/>
                <w:sz w:val="18"/>
                <w:szCs w:val="18"/>
                <w14:ligatures w14:val="none"/>
              </w:rPr>
            </w:pPr>
            <w:r w:rsidRPr="00CE1E6D">
              <w:rPr>
                <w:rFonts w:ascii="Arial" w:eastAsia="Times New Roman" w:hAnsi="Arial" w:cs="Arial"/>
                <w:kern w:val="0"/>
                <w:sz w:val="18"/>
                <w:szCs w:val="18"/>
                <w14:ligatures w14:val="none"/>
              </w:rPr>
              <w:t xml:space="preserve">Nokrišņi – lietusgāzes, stiprs lietus, kad norisinās strauja ūdens palielināšanās, pārsniedzot dienas normu. </w:t>
            </w:r>
          </w:p>
        </w:tc>
        <w:tc>
          <w:tcPr>
            <w:tcW w:w="1148" w:type="pct"/>
            <w:vMerge/>
          </w:tcPr>
          <w:p w14:paraId="129BAB57"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15A70D95" w14:textId="77777777" w:rsidTr="00AA4BD1">
        <w:trPr>
          <w:trHeight w:val="694"/>
        </w:trPr>
        <w:tc>
          <w:tcPr>
            <w:tcW w:w="557" w:type="pct"/>
          </w:tcPr>
          <w:p w14:paraId="63FE42A7" w14:textId="77777777" w:rsidR="00C56751"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3.7.</w:t>
            </w:r>
          </w:p>
        </w:tc>
        <w:tc>
          <w:tcPr>
            <w:tcW w:w="3295" w:type="pct"/>
          </w:tcPr>
          <w:p w14:paraId="2C4FEBE4" w14:textId="77777777" w:rsidR="00C56751" w:rsidRDefault="00C56751" w:rsidP="00AA4BD1">
            <w:pPr>
              <w:spacing w:after="0" w:line="240" w:lineRule="auto"/>
              <w:jc w:val="both"/>
              <w:rPr>
                <w:rFonts w:ascii="Arial" w:eastAsia="Times New Roman" w:hAnsi="Arial" w:cs="Arial"/>
                <w:kern w:val="0"/>
                <w:sz w:val="18"/>
                <w:szCs w:val="18"/>
                <w14:ligatures w14:val="none"/>
              </w:rPr>
            </w:pPr>
            <w:r w:rsidRPr="00CE1E6D">
              <w:rPr>
                <w:rFonts w:ascii="Arial" w:eastAsia="Times New Roman" w:hAnsi="Arial" w:cs="Arial"/>
                <w:kern w:val="0"/>
                <w:sz w:val="18"/>
                <w:szCs w:val="18"/>
                <w14:ligatures w14:val="none"/>
              </w:rPr>
              <w:t>Sniega slodzes – nepārtrauktas snigšanas rezultātā izveidojušās sniega svara iedarbības rezultātā uz ēkas jumtiem, nojumēm, pēkšņas sniega slāņa palielināšanās dēļ (50mm 12h laikā) tiek bojātas jumta konstrukcijas, tādā veidā bojājot sabiedrisko transporta līdzekli, kas atradies ēkās vai zem nojumēm.</w:t>
            </w:r>
          </w:p>
        </w:tc>
        <w:tc>
          <w:tcPr>
            <w:tcW w:w="1148" w:type="pct"/>
            <w:vMerge/>
          </w:tcPr>
          <w:p w14:paraId="111960E6"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098122C7" w14:textId="77777777" w:rsidTr="00AA4BD1">
        <w:trPr>
          <w:trHeight w:val="988"/>
        </w:trPr>
        <w:tc>
          <w:tcPr>
            <w:tcW w:w="557" w:type="pct"/>
          </w:tcPr>
          <w:p w14:paraId="44C0BF2E" w14:textId="77777777" w:rsidR="00C56751" w:rsidRPr="00CE1E6D" w:rsidRDefault="00C56751" w:rsidP="00AA4BD1">
            <w:pPr>
              <w:spacing w:after="200" w:line="276" w:lineRule="auto"/>
              <w:rPr>
                <w:rFonts w:ascii="Arial" w:eastAsia="Arial" w:hAnsi="Arial" w:cs="Arial"/>
                <w:kern w:val="0"/>
                <w:sz w:val="18"/>
                <w:szCs w:val="18"/>
                <w:highlight w:val="yellow"/>
                <w14:ligatures w14:val="none"/>
              </w:rPr>
            </w:pPr>
            <w:r w:rsidRPr="00CE1E6D">
              <w:rPr>
                <w:rFonts w:ascii="Arial" w:eastAsia="Arial" w:hAnsi="Arial" w:cs="Arial"/>
                <w:kern w:val="0"/>
                <w:sz w:val="18"/>
                <w:szCs w:val="18"/>
                <w14:ligatures w14:val="none"/>
              </w:rPr>
              <w:t>3.8.</w:t>
            </w:r>
          </w:p>
        </w:tc>
        <w:tc>
          <w:tcPr>
            <w:tcW w:w="3295" w:type="pct"/>
          </w:tcPr>
          <w:p w14:paraId="31732E70"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Vēja nodarīti bojājumi - vējš vai vēja brāzmas ar ātrumu, kas ir ne mazāks par 15 (piecpadsmit) metriem sekundē (pēc Apdrošināšanas objektam tuvākās meteoroloģiskās stacijas uzrādītajiem datiem). Ja Apdrošināšanas objekta atrašanās vietā vēja ātrumu nav iespējams noteikt, tad uzskatāms, ka vētra ir bijusi, ja šāda vēja ietekmē ir tikuši nodarīti bojājumi 10 kilometru rādiusā esošām ēkām un objektiem, kuri pirms vētras ir bijuši labā stāvoklī.</w:t>
            </w:r>
          </w:p>
        </w:tc>
        <w:tc>
          <w:tcPr>
            <w:tcW w:w="1148" w:type="pct"/>
          </w:tcPr>
          <w:p w14:paraId="2AC959A7"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0785F9BC" w14:textId="77777777" w:rsidTr="00AA4BD1">
        <w:tc>
          <w:tcPr>
            <w:tcW w:w="557" w:type="pct"/>
          </w:tcPr>
          <w:p w14:paraId="3A1FEE3B"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3.9.</w:t>
            </w:r>
          </w:p>
        </w:tc>
        <w:tc>
          <w:tcPr>
            <w:tcW w:w="3295" w:type="pct"/>
          </w:tcPr>
          <w:p w14:paraId="76032146"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Zemestrīce – zemes garozas svārstības Latvijas teritorijā.</w:t>
            </w:r>
          </w:p>
        </w:tc>
        <w:tc>
          <w:tcPr>
            <w:tcW w:w="1148" w:type="pct"/>
          </w:tcPr>
          <w:p w14:paraId="71208472"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0B7AB0AB" w14:textId="77777777" w:rsidTr="00AA4BD1">
        <w:tc>
          <w:tcPr>
            <w:tcW w:w="557" w:type="pct"/>
          </w:tcPr>
          <w:p w14:paraId="39CA5F90" w14:textId="77777777" w:rsidR="00C56751" w:rsidRPr="00AE6602" w:rsidRDefault="00C56751" w:rsidP="00AA4BD1">
            <w:pPr>
              <w:spacing w:after="200" w:line="276" w:lineRule="auto"/>
              <w:rPr>
                <w:rFonts w:ascii="Arial" w:eastAsia="Arial" w:hAnsi="Arial" w:cs="Arial"/>
                <w:kern w:val="0"/>
                <w:sz w:val="18"/>
                <w:szCs w:val="18"/>
                <w14:ligatures w14:val="none"/>
              </w:rPr>
            </w:pPr>
            <w:r w:rsidRPr="00AE6602">
              <w:rPr>
                <w:rFonts w:ascii="Arial" w:eastAsia="Arial" w:hAnsi="Arial" w:cs="Arial"/>
                <w:kern w:val="0"/>
                <w:sz w:val="18"/>
                <w:szCs w:val="18"/>
                <w14:ligatures w14:val="none"/>
              </w:rPr>
              <w:t>3.10.</w:t>
            </w:r>
          </w:p>
        </w:tc>
        <w:tc>
          <w:tcPr>
            <w:tcW w:w="3295" w:type="pct"/>
          </w:tcPr>
          <w:p w14:paraId="23C0EEFB" w14:textId="77777777" w:rsidR="00C56751" w:rsidRPr="00AE6602"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AE6602">
              <w:rPr>
                <w:rFonts w:ascii="Arial" w:eastAsia="Arial" w:hAnsi="Arial" w:cs="Arial"/>
                <w:kern w:val="0"/>
                <w:sz w:val="18"/>
                <w:szCs w:val="18"/>
                <w:lang w:eastAsia="zh-CN"/>
                <w14:ligatures w14:val="none"/>
              </w:rPr>
              <w:t>Krusa – dažādas formas, lieluma vai svara ledus gabaliņi, kas nokrīt uz apdrošināto objektu un tādējādi izraisa tā bojāeju vai bojājumu.</w:t>
            </w:r>
          </w:p>
        </w:tc>
        <w:tc>
          <w:tcPr>
            <w:tcW w:w="1148" w:type="pct"/>
          </w:tcPr>
          <w:p w14:paraId="3B9CDA97"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59894051" w14:textId="77777777" w:rsidTr="00AA4BD1">
        <w:tc>
          <w:tcPr>
            <w:tcW w:w="557" w:type="pct"/>
          </w:tcPr>
          <w:p w14:paraId="7CD8537A"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3.11.</w:t>
            </w:r>
          </w:p>
        </w:tc>
        <w:tc>
          <w:tcPr>
            <w:tcW w:w="3295" w:type="pct"/>
          </w:tcPr>
          <w:p w14:paraId="12077AD7"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Koku, mastu vai citu priekšmetu un vielu uzkrišana apdrošinātajiem objektiem, neatkarīgi no iemesla.</w:t>
            </w:r>
          </w:p>
        </w:tc>
        <w:tc>
          <w:tcPr>
            <w:tcW w:w="1148" w:type="pct"/>
          </w:tcPr>
          <w:p w14:paraId="440045F9"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5BD1B4F8" w14:textId="77777777" w:rsidTr="00AA4BD1">
        <w:tc>
          <w:tcPr>
            <w:tcW w:w="557" w:type="pct"/>
          </w:tcPr>
          <w:p w14:paraId="01753B9F" w14:textId="77777777" w:rsidR="00C56751" w:rsidRPr="00CE1E6D" w:rsidRDefault="00C56751" w:rsidP="00AA4BD1">
            <w:pPr>
              <w:spacing w:after="200" w:line="276" w:lineRule="auto"/>
              <w:rPr>
                <w:rFonts w:ascii="Arial" w:eastAsia="Arial" w:hAnsi="Arial" w:cs="Arial"/>
                <w:kern w:val="0"/>
                <w:sz w:val="18"/>
                <w:szCs w:val="18"/>
                <w14:ligatures w14:val="none"/>
              </w:rPr>
            </w:pPr>
            <w:bookmarkStart w:id="8" w:name="_Hlk106624873"/>
            <w:r w:rsidRPr="00CE1E6D">
              <w:rPr>
                <w:rFonts w:ascii="Arial" w:eastAsia="Arial" w:hAnsi="Arial" w:cs="Arial"/>
                <w:kern w:val="0"/>
                <w:sz w:val="18"/>
                <w:szCs w:val="18"/>
                <w14:ligatures w14:val="none"/>
              </w:rPr>
              <w:t>3.12.</w:t>
            </w:r>
          </w:p>
        </w:tc>
        <w:tc>
          <w:tcPr>
            <w:tcW w:w="3295" w:type="pct"/>
          </w:tcPr>
          <w:p w14:paraId="097CEE39"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Gaisa kuģu, to daļu vai to pārvadājamās kravas uzkrišana apdrošinātajam objektam.</w:t>
            </w:r>
          </w:p>
        </w:tc>
        <w:tc>
          <w:tcPr>
            <w:tcW w:w="1148" w:type="pct"/>
          </w:tcPr>
          <w:p w14:paraId="18CBC1AC"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bookmarkEnd w:id="8"/>
      <w:tr w:rsidR="00C56751" w:rsidRPr="00CE1E6D" w14:paraId="69B1ABC2" w14:textId="77777777" w:rsidTr="00AA4BD1">
        <w:tc>
          <w:tcPr>
            <w:tcW w:w="557" w:type="pct"/>
          </w:tcPr>
          <w:p w14:paraId="1718693F"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3.13.</w:t>
            </w:r>
          </w:p>
        </w:tc>
        <w:tc>
          <w:tcPr>
            <w:tcW w:w="3295" w:type="pct"/>
          </w:tcPr>
          <w:p w14:paraId="1E8A5B46"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Trešo personu prettiesiska rīcība –laupīšanas mēģinājums, vandālisms, ļaunprātīga dedzināšana, sprādziena izraisīšana, terorisms un citas trešo personu prettiesiskas rīcības, tai skaitā, grafiti ar apakšlimitu EUR 15 000, tīša/netīša īpašuma bojāšana vai iznīcināšana (saskaņā ar Latvijas Republikas krimināltiesību normām). Apdrošināšanas riska “Terorisms” apdrošināšanas atlīdzībai tiek noteikts limits EUR 3 500 000.</w:t>
            </w:r>
          </w:p>
        </w:tc>
        <w:tc>
          <w:tcPr>
            <w:tcW w:w="1148" w:type="pct"/>
          </w:tcPr>
          <w:p w14:paraId="3CDC478C"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24A02752" w14:textId="77777777" w:rsidTr="00AA4BD1">
        <w:trPr>
          <w:trHeight w:val="345"/>
        </w:trPr>
        <w:tc>
          <w:tcPr>
            <w:tcW w:w="557" w:type="pct"/>
          </w:tcPr>
          <w:p w14:paraId="601732E0"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lastRenderedPageBreak/>
              <w:t>3.14.</w:t>
            </w:r>
          </w:p>
        </w:tc>
        <w:tc>
          <w:tcPr>
            <w:tcW w:w="3295" w:type="pct"/>
          </w:tcPr>
          <w:p w14:paraId="7507AFD0"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Sadursme – jebkura veida sauszemes transporta līdzekļa, iekraušanas vai izkraušanas mehānisma tiešs trieciens (objekta iekraušanas vai izkraušanas laikā), uzbraukšana apdrošināšanas objektam.</w:t>
            </w:r>
          </w:p>
        </w:tc>
        <w:tc>
          <w:tcPr>
            <w:tcW w:w="1148" w:type="pct"/>
          </w:tcPr>
          <w:p w14:paraId="42F0A2BE"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143E7287" w14:textId="77777777" w:rsidTr="00AA4BD1">
        <w:tc>
          <w:tcPr>
            <w:tcW w:w="557" w:type="pct"/>
          </w:tcPr>
          <w:p w14:paraId="2F113587" w14:textId="77777777" w:rsidR="00C56751" w:rsidRPr="00DB1CA1" w:rsidRDefault="00C56751" w:rsidP="00AA4BD1">
            <w:pPr>
              <w:spacing w:after="200" w:line="276" w:lineRule="auto"/>
              <w:rPr>
                <w:rFonts w:ascii="Arial" w:eastAsia="Arial" w:hAnsi="Arial" w:cs="Arial"/>
                <w:kern w:val="0"/>
                <w:sz w:val="18"/>
                <w:szCs w:val="18"/>
                <w14:ligatures w14:val="none"/>
              </w:rPr>
            </w:pPr>
            <w:r w:rsidRPr="00DB1CA1">
              <w:rPr>
                <w:rFonts w:ascii="Arial" w:eastAsia="Arial" w:hAnsi="Arial" w:cs="Arial"/>
                <w:kern w:val="0"/>
                <w:sz w:val="18"/>
                <w:szCs w:val="18"/>
                <w14:ligatures w14:val="none"/>
              </w:rPr>
              <w:t>3.15.</w:t>
            </w:r>
          </w:p>
        </w:tc>
        <w:tc>
          <w:tcPr>
            <w:tcW w:w="3295" w:type="pct"/>
          </w:tcPr>
          <w:p w14:paraId="423F537C"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FF16D0">
              <w:rPr>
                <w:rFonts w:ascii="Arial" w:eastAsia="Arial" w:hAnsi="Arial" w:cs="Arial"/>
                <w:kern w:val="0"/>
                <w:sz w:val="18"/>
                <w:szCs w:val="18"/>
                <w:lang w:eastAsia="zh-CN"/>
                <w14:ligatures w14:val="none"/>
              </w:rPr>
              <w:t xml:space="preserve">Apdrošināšanas līguma ietvaros netiek atlīdzināti apdrošināto objektu iekšēju elektrisku vai mehānisku bojājumu, kļūmju, atteices vai salūšanas, pārsprieguma, īssavienojuma vai pārkaršanas dēļ apdrošināšanas objekta dzinējā, mehānismos vai elektroietaisēs, novēršanas izdevumi. </w:t>
            </w:r>
          </w:p>
          <w:p w14:paraId="127294EA"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FF16D0">
              <w:rPr>
                <w:rFonts w:ascii="Arial" w:eastAsia="Arial" w:hAnsi="Arial" w:cs="Arial"/>
                <w:kern w:val="0"/>
                <w:sz w:val="18"/>
                <w:szCs w:val="18"/>
                <w:lang w:eastAsia="zh-CN"/>
                <w14:ligatures w14:val="none"/>
              </w:rPr>
              <w:t>Tomēr, ja augšminēto apstākļu iedarbības rezultātā notiek apdrošināšanas objekta aizdegšanās, kuras rezultātā apdrošinātajam objektiem tiek nodarīti bojājumi, šādu bojājumu novēršanas izdevumi vai zaudējumi saistībā ar apdrošināšanas objekta bojāeju tiek atlīdzināti.</w:t>
            </w:r>
          </w:p>
        </w:tc>
        <w:tc>
          <w:tcPr>
            <w:tcW w:w="1148" w:type="pct"/>
          </w:tcPr>
          <w:p w14:paraId="50C798D1"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15AD5969" w14:textId="77777777" w:rsidTr="00AA4BD1">
        <w:tc>
          <w:tcPr>
            <w:tcW w:w="557" w:type="pct"/>
            <w:shd w:val="clear" w:color="auto" w:fill="FFFFFF" w:themeFill="background1"/>
          </w:tcPr>
          <w:p w14:paraId="3ABC6E66" w14:textId="77777777" w:rsidR="00C56751" w:rsidRPr="00FF16D0" w:rsidRDefault="00C56751" w:rsidP="00AA4BD1">
            <w:pPr>
              <w:spacing w:after="200" w:line="276" w:lineRule="auto"/>
              <w:rPr>
                <w:rFonts w:ascii="Arial" w:eastAsia="Arial" w:hAnsi="Arial" w:cs="Arial"/>
                <w:kern w:val="0"/>
                <w:sz w:val="18"/>
                <w:szCs w:val="18"/>
                <w14:ligatures w14:val="none"/>
              </w:rPr>
            </w:pPr>
            <w:r w:rsidRPr="00FF16D0">
              <w:rPr>
                <w:rFonts w:ascii="Arial" w:eastAsia="Arial" w:hAnsi="Arial" w:cs="Arial"/>
                <w:b/>
                <w:kern w:val="0"/>
                <w:sz w:val="18"/>
                <w:szCs w:val="18"/>
                <w14:ligatures w14:val="none"/>
              </w:rPr>
              <w:t>4.</w:t>
            </w:r>
          </w:p>
        </w:tc>
        <w:tc>
          <w:tcPr>
            <w:tcW w:w="3295" w:type="pct"/>
            <w:shd w:val="clear" w:color="auto" w:fill="FFFFFF" w:themeFill="background1"/>
          </w:tcPr>
          <w:p w14:paraId="69E41239"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FF16D0">
              <w:rPr>
                <w:rFonts w:ascii="Arial" w:eastAsia="Arial" w:hAnsi="Arial" w:cs="Arial"/>
                <w:b/>
                <w:kern w:val="0"/>
                <w:sz w:val="18"/>
                <w:szCs w:val="18"/>
                <w14:ligatures w14:val="none"/>
              </w:rPr>
              <w:t>Pašrisks katram apdrošināšanas gadījumam:</w:t>
            </w:r>
          </w:p>
        </w:tc>
        <w:tc>
          <w:tcPr>
            <w:tcW w:w="1148" w:type="pct"/>
          </w:tcPr>
          <w:p w14:paraId="6D9C065F"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7815B8DC" w14:textId="77777777" w:rsidTr="00AA4BD1">
        <w:tc>
          <w:tcPr>
            <w:tcW w:w="557" w:type="pct"/>
            <w:shd w:val="clear" w:color="auto" w:fill="FFFFFF" w:themeFill="background1"/>
          </w:tcPr>
          <w:p w14:paraId="364BBE07" w14:textId="77777777" w:rsidR="00C56751" w:rsidRPr="00FF16D0" w:rsidRDefault="00C56751" w:rsidP="00AA4BD1">
            <w:pPr>
              <w:spacing w:after="200" w:line="276" w:lineRule="auto"/>
              <w:rPr>
                <w:rFonts w:ascii="Arial" w:eastAsia="Arial" w:hAnsi="Arial" w:cs="Arial"/>
                <w:kern w:val="0"/>
                <w:sz w:val="18"/>
                <w:szCs w:val="18"/>
                <w14:ligatures w14:val="none"/>
              </w:rPr>
            </w:pPr>
            <w:r w:rsidRPr="00FF16D0">
              <w:rPr>
                <w:rFonts w:ascii="Arial" w:eastAsia="Arial" w:hAnsi="Arial" w:cs="Arial"/>
                <w:kern w:val="0"/>
                <w:sz w:val="18"/>
                <w:szCs w:val="18"/>
                <w14:ligatures w14:val="none"/>
              </w:rPr>
              <w:t>4.1.</w:t>
            </w:r>
          </w:p>
        </w:tc>
        <w:tc>
          <w:tcPr>
            <w:tcW w:w="3295" w:type="pct"/>
            <w:shd w:val="clear" w:color="auto" w:fill="FFFFFF" w:themeFill="background1"/>
          </w:tcPr>
          <w:p w14:paraId="12C5E4D1"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FF16D0">
              <w:rPr>
                <w:rFonts w:ascii="Arial" w:eastAsia="Arial" w:hAnsi="Arial" w:cs="Arial"/>
                <w:kern w:val="0"/>
                <w:sz w:val="18"/>
                <w:szCs w:val="18"/>
                <w:lang w:eastAsia="zh-CN"/>
                <w14:ligatures w14:val="none"/>
              </w:rPr>
              <w:t>EUR 500</w:t>
            </w:r>
          </w:p>
        </w:tc>
        <w:tc>
          <w:tcPr>
            <w:tcW w:w="1148" w:type="pct"/>
          </w:tcPr>
          <w:p w14:paraId="4CE7EA56"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173A37FB" w14:textId="77777777" w:rsidTr="00AA4BD1">
        <w:tc>
          <w:tcPr>
            <w:tcW w:w="557" w:type="pct"/>
            <w:shd w:val="clear" w:color="auto" w:fill="FFFFFF" w:themeFill="background1"/>
          </w:tcPr>
          <w:p w14:paraId="7461C508" w14:textId="77777777" w:rsidR="00C56751" w:rsidRPr="00FF16D0" w:rsidRDefault="00C56751" w:rsidP="00AA4BD1">
            <w:pPr>
              <w:spacing w:after="200" w:line="276" w:lineRule="auto"/>
              <w:rPr>
                <w:rFonts w:ascii="Arial" w:eastAsia="Arial" w:hAnsi="Arial" w:cs="Arial"/>
                <w:kern w:val="0"/>
                <w:sz w:val="18"/>
                <w:szCs w:val="18"/>
                <w14:ligatures w14:val="none"/>
              </w:rPr>
            </w:pPr>
            <w:r w:rsidRPr="00FF16D0">
              <w:rPr>
                <w:rFonts w:ascii="Arial" w:eastAsia="Arial" w:hAnsi="Arial" w:cs="Arial"/>
                <w:kern w:val="0"/>
                <w:sz w:val="18"/>
                <w:szCs w:val="18"/>
                <w14:ligatures w14:val="none"/>
              </w:rPr>
              <w:t>4.2.</w:t>
            </w:r>
          </w:p>
        </w:tc>
        <w:tc>
          <w:tcPr>
            <w:tcW w:w="3295" w:type="pct"/>
            <w:shd w:val="clear" w:color="auto" w:fill="FFFFFF" w:themeFill="background1"/>
          </w:tcPr>
          <w:p w14:paraId="65D0C083"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055F07">
              <w:rPr>
                <w:rFonts w:ascii="Arial" w:eastAsia="Arial" w:hAnsi="Arial" w:cs="Arial"/>
                <w:sz w:val="18"/>
                <w:szCs w:val="18"/>
                <w:lang w:eastAsia="zh-CN"/>
              </w:rPr>
              <w:t>ja viena apdrošināšanas riska iedarbības rezultātā (piemēram, vētra) tiek bojāti vairāki apdrošinātie objekti, tad tiek piemērots viens polisē norādītais pašrisks.</w:t>
            </w:r>
          </w:p>
        </w:tc>
        <w:tc>
          <w:tcPr>
            <w:tcW w:w="1148" w:type="pct"/>
          </w:tcPr>
          <w:p w14:paraId="14763E21"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239B2A79" w14:textId="77777777" w:rsidTr="00AA4BD1">
        <w:tc>
          <w:tcPr>
            <w:tcW w:w="557" w:type="pct"/>
            <w:shd w:val="clear" w:color="auto" w:fill="FFFFFF" w:themeFill="background1"/>
          </w:tcPr>
          <w:p w14:paraId="2F82504E" w14:textId="77777777" w:rsidR="00C56751" w:rsidRPr="00FF16D0" w:rsidRDefault="00C56751" w:rsidP="00AA4BD1">
            <w:pPr>
              <w:spacing w:after="200" w:line="276" w:lineRule="auto"/>
              <w:rPr>
                <w:rFonts w:ascii="Arial" w:eastAsia="Arial" w:hAnsi="Arial" w:cs="Arial"/>
                <w:kern w:val="0"/>
                <w:sz w:val="18"/>
                <w:szCs w:val="18"/>
                <w14:ligatures w14:val="none"/>
              </w:rPr>
            </w:pPr>
            <w:r w:rsidRPr="00FF16D0">
              <w:rPr>
                <w:rFonts w:ascii="Arial" w:eastAsia="Arial" w:hAnsi="Arial" w:cs="Arial"/>
                <w:kern w:val="0"/>
                <w:sz w:val="18"/>
                <w:szCs w:val="18"/>
                <w14:ligatures w14:val="none"/>
              </w:rPr>
              <w:t>5.</w:t>
            </w:r>
          </w:p>
        </w:tc>
        <w:tc>
          <w:tcPr>
            <w:tcW w:w="3295" w:type="pct"/>
            <w:shd w:val="clear" w:color="auto" w:fill="FFFFFF" w:themeFill="background1"/>
          </w:tcPr>
          <w:p w14:paraId="354F9C0D"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FF16D0">
              <w:rPr>
                <w:rFonts w:ascii="Arial" w:eastAsia="Arial" w:hAnsi="Arial" w:cs="Arial"/>
                <w:b/>
                <w:sz w:val="18"/>
                <w:szCs w:val="18"/>
              </w:rPr>
              <w:t>Apdrošināšanas atlīdzības aprēķināšanas principi un metodika:</w:t>
            </w:r>
          </w:p>
        </w:tc>
        <w:tc>
          <w:tcPr>
            <w:tcW w:w="1148" w:type="pct"/>
          </w:tcPr>
          <w:p w14:paraId="4A225EC9"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08456A81" w14:textId="77777777" w:rsidTr="00AA4BD1">
        <w:tc>
          <w:tcPr>
            <w:tcW w:w="557" w:type="pct"/>
            <w:shd w:val="clear" w:color="auto" w:fill="FFFFFF" w:themeFill="background1"/>
          </w:tcPr>
          <w:p w14:paraId="12B93B8D" w14:textId="77777777" w:rsidR="00C56751" w:rsidRPr="00FF16D0" w:rsidRDefault="00C56751" w:rsidP="00AA4BD1">
            <w:pPr>
              <w:spacing w:after="200" w:line="276" w:lineRule="auto"/>
              <w:rPr>
                <w:rFonts w:ascii="Arial" w:eastAsia="Arial" w:hAnsi="Arial" w:cs="Arial"/>
                <w:kern w:val="0"/>
                <w:sz w:val="18"/>
                <w:szCs w:val="18"/>
                <w14:ligatures w14:val="none"/>
              </w:rPr>
            </w:pPr>
            <w:r w:rsidRPr="00FF16D0">
              <w:rPr>
                <w:rFonts w:ascii="Arial" w:eastAsia="Arial" w:hAnsi="Arial" w:cs="Arial"/>
                <w:kern w:val="0"/>
                <w:sz w:val="18"/>
                <w:szCs w:val="18"/>
                <w14:ligatures w14:val="none"/>
              </w:rPr>
              <w:t>5.1.</w:t>
            </w:r>
          </w:p>
        </w:tc>
        <w:tc>
          <w:tcPr>
            <w:tcW w:w="3295" w:type="pct"/>
            <w:shd w:val="clear" w:color="auto" w:fill="FFFFFF" w:themeFill="background1"/>
          </w:tcPr>
          <w:p w14:paraId="672E50A9"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055F07">
              <w:rPr>
                <w:rFonts w:ascii="Arial" w:eastAsia="Arial" w:hAnsi="Arial" w:cs="Arial"/>
                <w:sz w:val="18"/>
                <w:szCs w:val="18"/>
                <w:lang w:eastAsia="zh-CN"/>
              </w:rPr>
              <w:t xml:space="preserve">Bojājumu gadījumā remonta izdevumi (bez PVN) atbilstoši Pasūtītāja sastādītajai tāmei, kas nepieciešami, lai apdrošināšanas objektu atjaunotu tādā stāvoklī, kādā tā bija pirms apdrošināšanas gadījuma, neņemot vērā zemapdrošināšanu un tehnisko nolietojumu. </w:t>
            </w:r>
            <w:r w:rsidRPr="00FF16D0">
              <w:rPr>
                <w:rFonts w:ascii="Arial" w:eastAsia="Arial" w:hAnsi="Arial" w:cs="Arial"/>
                <w:sz w:val="18"/>
                <w:szCs w:val="18"/>
                <w:lang w:eastAsia="zh-CN"/>
              </w:rPr>
              <w:t>Remonts tiek veikts ar jaunām transportlīdzekļa ražotāja rezerves daļām, neatkarīgi no transporta līdzekļa vecuma.</w:t>
            </w:r>
          </w:p>
        </w:tc>
        <w:tc>
          <w:tcPr>
            <w:tcW w:w="1148" w:type="pct"/>
          </w:tcPr>
          <w:p w14:paraId="76D94553"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59F68FDA" w14:textId="77777777" w:rsidTr="00AA4BD1">
        <w:tc>
          <w:tcPr>
            <w:tcW w:w="557" w:type="pct"/>
            <w:shd w:val="clear" w:color="auto" w:fill="FFFFFF" w:themeFill="background1"/>
          </w:tcPr>
          <w:p w14:paraId="6A139953" w14:textId="77777777" w:rsidR="00C56751" w:rsidRPr="00FF16D0" w:rsidRDefault="00C56751" w:rsidP="00AA4BD1">
            <w:pPr>
              <w:spacing w:after="200" w:line="276" w:lineRule="auto"/>
              <w:rPr>
                <w:rFonts w:ascii="Arial" w:eastAsia="Arial" w:hAnsi="Arial" w:cs="Arial"/>
                <w:kern w:val="0"/>
                <w:sz w:val="18"/>
                <w:szCs w:val="18"/>
                <w14:ligatures w14:val="none"/>
              </w:rPr>
            </w:pPr>
            <w:r w:rsidRPr="00FF16D0">
              <w:rPr>
                <w:rFonts w:ascii="Arial" w:eastAsia="Arial" w:hAnsi="Arial" w:cs="Arial"/>
                <w:kern w:val="0"/>
                <w:sz w:val="18"/>
                <w:szCs w:val="18"/>
                <w14:ligatures w14:val="none"/>
              </w:rPr>
              <w:t>5.2.</w:t>
            </w:r>
          </w:p>
        </w:tc>
        <w:tc>
          <w:tcPr>
            <w:tcW w:w="3295" w:type="pct"/>
            <w:shd w:val="clear" w:color="auto" w:fill="FFFFFF" w:themeFill="background1"/>
          </w:tcPr>
          <w:p w14:paraId="0CEDE36A"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055F07">
              <w:rPr>
                <w:rFonts w:ascii="Arial" w:eastAsia="Arial" w:hAnsi="Arial" w:cs="Arial"/>
                <w:sz w:val="18"/>
                <w:szCs w:val="18"/>
                <w:lang w:eastAsia="zh-CN"/>
              </w:rPr>
              <w:t>Jaunvērtības apdrošināšana Pasūtītāja bilancē pirmo reizi reģistrētiem jauniem transportlīdzekļiem 5 gadu periodā kopš transportlīdzekļa pirmās reģistrācijas. Aprēķinot apdrošināšanas atlīdzību bojāejas vai zādzības gadījumā netiek piemērots nolietojums, un apdrošināšanas atlīdzība tiek izmaksāta jauniegādes vērtībā.</w:t>
            </w:r>
          </w:p>
        </w:tc>
        <w:tc>
          <w:tcPr>
            <w:tcW w:w="1148" w:type="pct"/>
          </w:tcPr>
          <w:p w14:paraId="1D3A2051"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53FA782A" w14:textId="77777777" w:rsidTr="00AA4BD1">
        <w:tc>
          <w:tcPr>
            <w:tcW w:w="557" w:type="pct"/>
            <w:shd w:val="clear" w:color="auto" w:fill="FFFFFF" w:themeFill="background1"/>
          </w:tcPr>
          <w:p w14:paraId="62F98286" w14:textId="77777777" w:rsidR="00C56751" w:rsidRPr="00FF16D0" w:rsidRDefault="00C56751" w:rsidP="00AA4BD1">
            <w:pPr>
              <w:spacing w:after="200" w:line="276" w:lineRule="auto"/>
              <w:rPr>
                <w:rFonts w:ascii="Arial" w:eastAsia="Arial" w:hAnsi="Arial" w:cs="Arial"/>
                <w:kern w:val="0"/>
                <w:sz w:val="18"/>
                <w:szCs w:val="18"/>
                <w14:ligatures w14:val="none"/>
              </w:rPr>
            </w:pPr>
            <w:r w:rsidRPr="00FF16D0">
              <w:rPr>
                <w:rFonts w:ascii="Arial" w:eastAsia="Arial" w:hAnsi="Arial" w:cs="Arial"/>
                <w:kern w:val="0"/>
                <w:sz w:val="18"/>
                <w:szCs w:val="18"/>
                <w14:ligatures w14:val="none"/>
              </w:rPr>
              <w:t>5.3.</w:t>
            </w:r>
          </w:p>
        </w:tc>
        <w:tc>
          <w:tcPr>
            <w:tcW w:w="3295" w:type="pct"/>
            <w:shd w:val="clear" w:color="auto" w:fill="FFFFFF" w:themeFill="background1"/>
          </w:tcPr>
          <w:p w14:paraId="191130D7"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055F07">
              <w:rPr>
                <w:rFonts w:ascii="Arial" w:eastAsia="Arial" w:hAnsi="Arial" w:cs="Arial"/>
                <w:sz w:val="18"/>
                <w:szCs w:val="18"/>
                <w:lang w:eastAsia="zh-CN"/>
              </w:rPr>
              <w:t>Izmaksājot apdrošināšanas atlīdzību attiecībā uz transportlīdzekļiem virs 5 gadu vecuma, apdrošināšanas atlīdzība transportlīdzekļa bojāejas vai zādzības gadījumā tiek aprēķināta, no polisē norādītās apdrošināšanas summas atņemot nolietojumu 1% apmērā mēnesī.</w:t>
            </w:r>
          </w:p>
        </w:tc>
        <w:tc>
          <w:tcPr>
            <w:tcW w:w="1148" w:type="pct"/>
          </w:tcPr>
          <w:p w14:paraId="438B59A2"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76845E60" w14:textId="77777777" w:rsidTr="00AA4BD1">
        <w:tc>
          <w:tcPr>
            <w:tcW w:w="557" w:type="pct"/>
          </w:tcPr>
          <w:p w14:paraId="4AE0B4B4" w14:textId="77777777" w:rsidR="00C56751" w:rsidRPr="00FF16D0" w:rsidRDefault="00C56751" w:rsidP="00AA4BD1">
            <w:pPr>
              <w:spacing w:after="200" w:line="276" w:lineRule="auto"/>
              <w:rPr>
                <w:rFonts w:ascii="Arial" w:eastAsia="Arial" w:hAnsi="Arial" w:cs="Arial"/>
                <w:b/>
                <w:kern w:val="0"/>
                <w:sz w:val="18"/>
                <w:szCs w:val="18"/>
                <w14:ligatures w14:val="none"/>
              </w:rPr>
            </w:pPr>
            <w:r w:rsidRPr="00FF16D0">
              <w:rPr>
                <w:rFonts w:ascii="Arial" w:eastAsia="Arial" w:hAnsi="Arial" w:cs="Arial"/>
                <w:b/>
                <w:kern w:val="0"/>
                <w:sz w:val="18"/>
                <w:szCs w:val="18"/>
                <w14:ligatures w14:val="none"/>
              </w:rPr>
              <w:t>6.</w:t>
            </w:r>
          </w:p>
        </w:tc>
        <w:tc>
          <w:tcPr>
            <w:tcW w:w="3295" w:type="pct"/>
          </w:tcPr>
          <w:p w14:paraId="2981483D"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FF16D0">
              <w:rPr>
                <w:rFonts w:ascii="Arial" w:eastAsia="Arial" w:hAnsi="Arial" w:cs="Arial"/>
                <w:b/>
                <w:kern w:val="0"/>
                <w:sz w:val="18"/>
                <w:szCs w:val="18"/>
                <w:lang w:eastAsia="zh-CN"/>
                <w14:ligatures w14:val="none"/>
              </w:rPr>
              <w:t xml:space="preserve">Apdrošināšanas objektu saraksta papildināšana </w:t>
            </w:r>
            <w:r w:rsidRPr="00FF16D0">
              <w:rPr>
                <w:rFonts w:ascii="Arial" w:eastAsia="Arial" w:hAnsi="Arial" w:cs="Arial"/>
                <w:kern w:val="0"/>
                <w:sz w:val="18"/>
                <w:szCs w:val="18"/>
                <w:lang w:eastAsia="zh-CN"/>
                <w14:ligatures w14:val="none"/>
              </w:rPr>
              <w:t>– apdrošināšanas līguma laikā pēc Pieprasījuma tiek nodrošināta arī citu, II daļas 1.2. punktā nenosaukto,  jauniegādātu transporta līdzekļu apdrošināšana.</w:t>
            </w:r>
          </w:p>
        </w:tc>
        <w:tc>
          <w:tcPr>
            <w:tcW w:w="1148" w:type="pct"/>
          </w:tcPr>
          <w:p w14:paraId="5FBD26BF"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7DA52A1B" w14:textId="77777777" w:rsidTr="00AA4BD1">
        <w:tc>
          <w:tcPr>
            <w:tcW w:w="557" w:type="pct"/>
          </w:tcPr>
          <w:p w14:paraId="4F2585C8" w14:textId="77777777" w:rsidR="00C56751" w:rsidRPr="00FF16D0" w:rsidRDefault="00C56751" w:rsidP="00AA4BD1">
            <w:pPr>
              <w:spacing w:after="200" w:line="276" w:lineRule="auto"/>
              <w:rPr>
                <w:rFonts w:ascii="Arial" w:eastAsia="Arial" w:hAnsi="Arial" w:cs="Arial"/>
                <w:kern w:val="0"/>
                <w:sz w:val="18"/>
                <w:szCs w:val="18"/>
                <w14:ligatures w14:val="none"/>
              </w:rPr>
            </w:pPr>
            <w:r w:rsidRPr="00FF16D0">
              <w:rPr>
                <w:rFonts w:ascii="Arial" w:eastAsia="Arial" w:hAnsi="Arial" w:cs="Arial"/>
                <w:kern w:val="0"/>
                <w:sz w:val="18"/>
                <w:szCs w:val="18"/>
                <w14:ligatures w14:val="none"/>
              </w:rPr>
              <w:t>6.1.</w:t>
            </w:r>
          </w:p>
        </w:tc>
        <w:tc>
          <w:tcPr>
            <w:tcW w:w="3295" w:type="pct"/>
          </w:tcPr>
          <w:p w14:paraId="6D8A1BB3"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FF16D0">
              <w:rPr>
                <w:rFonts w:ascii="Arial" w:eastAsia="Arial" w:hAnsi="Arial" w:cs="Arial"/>
                <w:kern w:val="0"/>
                <w:sz w:val="18"/>
                <w:szCs w:val="18"/>
                <w:lang w:eastAsia="zh-CN"/>
                <w14:ligatures w14:val="none"/>
              </w:rPr>
              <w:t>Apdrošināšanas prēmija par jauniegādāto transporta līdzekļu apdrošināšana tiek noteikta, piemērojot finanšu piedāvājumā norādīto II daļas 1.2. punktā nosaukto apdrošināšanas objektu prēmijas likmi tieši proporcionāli (pēc dienu skaita) periodam, kas atlicis līdz polises apdrošināšanas termiņa beigām.</w:t>
            </w:r>
          </w:p>
        </w:tc>
        <w:tc>
          <w:tcPr>
            <w:tcW w:w="1148" w:type="pct"/>
          </w:tcPr>
          <w:p w14:paraId="66559E42"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2983221B" w14:textId="77777777" w:rsidTr="00AA4BD1">
        <w:tc>
          <w:tcPr>
            <w:tcW w:w="557" w:type="pct"/>
          </w:tcPr>
          <w:p w14:paraId="444D4FBC" w14:textId="77777777" w:rsidR="00C56751" w:rsidRPr="00FF16D0" w:rsidRDefault="00C56751" w:rsidP="00AA4BD1">
            <w:pPr>
              <w:spacing w:after="200" w:line="276" w:lineRule="auto"/>
              <w:rPr>
                <w:rFonts w:ascii="Arial" w:eastAsia="Arial" w:hAnsi="Arial" w:cs="Arial"/>
                <w:kern w:val="0"/>
                <w:sz w:val="18"/>
                <w:szCs w:val="18"/>
                <w14:ligatures w14:val="none"/>
              </w:rPr>
            </w:pPr>
            <w:r w:rsidRPr="00FF16D0">
              <w:rPr>
                <w:rFonts w:ascii="Arial" w:eastAsia="Arial" w:hAnsi="Arial" w:cs="Arial"/>
                <w:kern w:val="0"/>
                <w:sz w:val="18"/>
                <w:szCs w:val="18"/>
                <w14:ligatures w14:val="none"/>
              </w:rPr>
              <w:t>7.</w:t>
            </w:r>
          </w:p>
        </w:tc>
        <w:tc>
          <w:tcPr>
            <w:tcW w:w="3295" w:type="pct"/>
          </w:tcPr>
          <w:p w14:paraId="64F8B7EF"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FF16D0">
              <w:rPr>
                <w:rFonts w:ascii="Arial" w:eastAsia="Arial" w:hAnsi="Arial" w:cs="Arial"/>
                <w:kern w:val="0"/>
                <w:sz w:val="18"/>
                <w:szCs w:val="18"/>
                <w:lang w:eastAsia="zh-CN"/>
                <w14:ligatures w14:val="none"/>
              </w:rPr>
              <w:t>Apdrošināšanas segums tiek nodrošināts, neizvirzot papildus prasības attiecībā uz apdrošināšanas objektu atrašanās vietu (</w:t>
            </w:r>
            <w:r w:rsidRPr="00206D88">
              <w:rPr>
                <w:rFonts w:ascii="Arial" w:eastAsia="Arial" w:hAnsi="Arial" w:cs="Arial"/>
                <w:kern w:val="0"/>
                <w:sz w:val="18"/>
                <w:szCs w:val="18"/>
                <w:lang w:eastAsia="zh-CN"/>
                <w14:ligatures w14:val="none"/>
              </w:rPr>
              <w:t>laikā, kad tie nepiedalās ceļu satiksmē</w:t>
            </w:r>
            <w:r w:rsidRPr="00FF16D0">
              <w:rPr>
                <w:rFonts w:ascii="Arial" w:eastAsia="Arial" w:hAnsi="Arial" w:cs="Arial"/>
                <w:kern w:val="0"/>
                <w:sz w:val="18"/>
                <w:szCs w:val="18"/>
                <w:lang w:eastAsia="zh-CN"/>
                <w14:ligatures w14:val="none"/>
              </w:rPr>
              <w:t>) ugunsdrošību un apsardzi, pastāvot nosacījumam, ka Pasūtītājs ievēro normatīvajos aktos noteiktās drošības prasības un apdrošināšanas līguma termiņa laikā saglabā apdrošināšanas līguma noslēgšanas brīdī esošo drošības pasākumu līmeni, kā arī ievēro un izpilda VUGD saistošajos dokumentos norādītās prasības.</w:t>
            </w:r>
          </w:p>
        </w:tc>
        <w:tc>
          <w:tcPr>
            <w:tcW w:w="1148" w:type="pct"/>
          </w:tcPr>
          <w:p w14:paraId="34B54775"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006C8A32" w14:textId="77777777" w:rsidTr="00AA4BD1">
        <w:tc>
          <w:tcPr>
            <w:tcW w:w="557" w:type="pct"/>
          </w:tcPr>
          <w:p w14:paraId="26C02E0B" w14:textId="77777777" w:rsidR="00C56751" w:rsidRPr="00FF16D0" w:rsidRDefault="00C56751" w:rsidP="00AA4BD1">
            <w:pPr>
              <w:spacing w:after="200" w:line="276" w:lineRule="auto"/>
              <w:rPr>
                <w:rFonts w:ascii="Arial" w:eastAsia="Arial" w:hAnsi="Arial" w:cs="Arial"/>
                <w:kern w:val="0"/>
                <w:sz w:val="18"/>
                <w:szCs w:val="18"/>
                <w14:ligatures w14:val="none"/>
              </w:rPr>
            </w:pPr>
            <w:r w:rsidRPr="00FF16D0">
              <w:rPr>
                <w:rFonts w:ascii="Arial" w:eastAsia="Arial" w:hAnsi="Arial" w:cs="Arial"/>
                <w:kern w:val="0"/>
                <w:sz w:val="18"/>
                <w:szCs w:val="18"/>
                <w14:ligatures w14:val="none"/>
              </w:rPr>
              <w:t>8.</w:t>
            </w:r>
          </w:p>
        </w:tc>
        <w:tc>
          <w:tcPr>
            <w:tcW w:w="3295" w:type="pct"/>
          </w:tcPr>
          <w:p w14:paraId="35B3135E"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FF16D0">
              <w:rPr>
                <w:rFonts w:ascii="Arial" w:eastAsia="Arial" w:hAnsi="Arial" w:cs="Arial"/>
                <w:kern w:val="0"/>
                <w:sz w:val="18"/>
                <w:szCs w:val="18"/>
                <w:lang w:eastAsia="zh-CN"/>
                <w14:ligatures w14:val="none"/>
              </w:rPr>
              <w:t>II.I daļas  3.13. punkta ietvaros tiek segti arī darbinieku (izņemot Pasūtītājs valdes locekļu) nodarīti zaudējumi, tai skaitā, to rupjas neuzmanības un tīšas rīcības rezultātā. Pretendents nav tiesīgs atlikt lēmumu par apdrošināšanas atlīdzības izmaksu līdz tiesvedības pabeigšanai, ja vien nav ierosināta administratīvā vai krimināllieta pret Pasūtītāja valdes locekļiem.</w:t>
            </w:r>
          </w:p>
        </w:tc>
        <w:tc>
          <w:tcPr>
            <w:tcW w:w="1148" w:type="pct"/>
          </w:tcPr>
          <w:p w14:paraId="31FADFE8"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5EADAF4E" w14:textId="77777777" w:rsidTr="00AA4BD1">
        <w:tc>
          <w:tcPr>
            <w:tcW w:w="557" w:type="pct"/>
          </w:tcPr>
          <w:p w14:paraId="5EFE5B81" w14:textId="77777777" w:rsidR="00C56751" w:rsidRPr="00FF16D0" w:rsidRDefault="00C56751" w:rsidP="00AA4BD1">
            <w:pPr>
              <w:spacing w:after="200" w:line="276" w:lineRule="auto"/>
              <w:rPr>
                <w:rFonts w:ascii="Arial" w:eastAsia="Arial" w:hAnsi="Arial" w:cs="Arial"/>
                <w:kern w:val="0"/>
                <w:sz w:val="18"/>
                <w:szCs w:val="18"/>
                <w14:ligatures w14:val="none"/>
              </w:rPr>
            </w:pPr>
            <w:r w:rsidRPr="00FF16D0">
              <w:rPr>
                <w:rFonts w:ascii="Arial" w:eastAsia="Arial" w:hAnsi="Arial" w:cs="Arial"/>
                <w:kern w:val="0"/>
                <w:sz w:val="18"/>
                <w:szCs w:val="18"/>
                <w14:ligatures w14:val="none"/>
              </w:rPr>
              <w:lastRenderedPageBreak/>
              <w:t>9.</w:t>
            </w:r>
          </w:p>
        </w:tc>
        <w:tc>
          <w:tcPr>
            <w:tcW w:w="3295" w:type="pct"/>
          </w:tcPr>
          <w:p w14:paraId="5F095EAC"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FF16D0">
              <w:rPr>
                <w:rFonts w:ascii="Arial" w:eastAsia="Arial" w:hAnsi="Arial" w:cs="Arial"/>
                <w:kern w:val="0"/>
                <w:sz w:val="18"/>
                <w:szCs w:val="18"/>
                <w:lang w:eastAsia="zh-CN"/>
                <w14:ligatures w14:val="none"/>
              </w:rPr>
              <w:t>II.I daļas  3.13. punkta ietvaros tiek segti arī pasažieru un jebkuru citu personu, kas nav Pasūtītāja darbinieki un kurām tiek piešķirtas apdrošināto objektu lietošanas tiesības, nodarīti zaudējumi, tai skaitā, to rupjas neuzmanības un tīšas rīcības rezultātā.</w:t>
            </w:r>
          </w:p>
        </w:tc>
        <w:tc>
          <w:tcPr>
            <w:tcW w:w="1148" w:type="pct"/>
          </w:tcPr>
          <w:p w14:paraId="0581C6A1"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45288F78" w14:textId="77777777" w:rsidTr="00AA4BD1">
        <w:tc>
          <w:tcPr>
            <w:tcW w:w="557" w:type="pct"/>
          </w:tcPr>
          <w:p w14:paraId="482B329B"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10.</w:t>
            </w:r>
          </w:p>
        </w:tc>
        <w:tc>
          <w:tcPr>
            <w:tcW w:w="3295" w:type="pct"/>
          </w:tcPr>
          <w:p w14:paraId="3C413408"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Apdrošināšanas gadījuma pieteikšanas minimālais termiņš – 5 (piecas) darba dienas no apdrošināšanas gadījuma konstatēšanas brīža.</w:t>
            </w:r>
          </w:p>
        </w:tc>
        <w:tc>
          <w:tcPr>
            <w:tcW w:w="1148" w:type="pct"/>
          </w:tcPr>
          <w:p w14:paraId="2C75FAF0"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3A7DA52E" w14:textId="77777777" w:rsidTr="00AA4BD1">
        <w:tc>
          <w:tcPr>
            <w:tcW w:w="557" w:type="pct"/>
          </w:tcPr>
          <w:p w14:paraId="4014D6F8"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11.</w:t>
            </w:r>
          </w:p>
        </w:tc>
        <w:tc>
          <w:tcPr>
            <w:tcW w:w="3295" w:type="pct"/>
          </w:tcPr>
          <w:p w14:paraId="7A87C2E7"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Subrogācijas prasība par izmaksāto atlīdzību netiek vērsta pret Pasūtītāja darbiniekiem, izņemot, ja tie ir rīkojušies tīši, ļaunprātīgi vai rupji neuzmanīgi.</w:t>
            </w:r>
          </w:p>
        </w:tc>
        <w:tc>
          <w:tcPr>
            <w:tcW w:w="1148" w:type="pct"/>
          </w:tcPr>
          <w:p w14:paraId="454D1DD1"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6C80CD76" w14:textId="77777777" w:rsidTr="00AA4BD1">
        <w:trPr>
          <w:trHeight w:val="732"/>
        </w:trPr>
        <w:tc>
          <w:tcPr>
            <w:tcW w:w="557" w:type="pct"/>
          </w:tcPr>
          <w:p w14:paraId="0136AFC7" w14:textId="77777777" w:rsidR="00C56751" w:rsidRPr="00CE1E6D" w:rsidRDefault="00C56751" w:rsidP="00AA4BD1">
            <w:pPr>
              <w:suppressAutoHyphens/>
              <w:autoSpaceDE w:val="0"/>
              <w:spacing w:after="200" w:line="276" w:lineRule="auto"/>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12.</w:t>
            </w:r>
          </w:p>
        </w:tc>
        <w:tc>
          <w:tcPr>
            <w:tcW w:w="3295" w:type="pct"/>
          </w:tcPr>
          <w:p w14:paraId="2A022582"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Jebkādu papildus apakšlimitu piemērošana šajās minimālajās prasībās noteiktajiem pretendenta tehniskajā piedāvājumā netiek pieļauta.</w:t>
            </w:r>
          </w:p>
        </w:tc>
        <w:tc>
          <w:tcPr>
            <w:tcW w:w="1148" w:type="pct"/>
          </w:tcPr>
          <w:p w14:paraId="2F65B941"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40DC75D4" w14:textId="77777777" w:rsidTr="00AA4BD1">
        <w:tc>
          <w:tcPr>
            <w:tcW w:w="557" w:type="pct"/>
          </w:tcPr>
          <w:p w14:paraId="24571E12" w14:textId="77777777" w:rsidR="00C56751" w:rsidRPr="00CE1E6D" w:rsidRDefault="00C56751" w:rsidP="00AA4BD1">
            <w:pPr>
              <w:spacing w:after="200" w:line="276" w:lineRule="auto"/>
              <w:rPr>
                <w:rFonts w:ascii="Arial" w:eastAsia="Arial" w:hAnsi="Arial" w:cs="Arial"/>
                <w:b/>
                <w:kern w:val="0"/>
                <w:sz w:val="18"/>
                <w:szCs w:val="18"/>
                <w14:ligatures w14:val="none"/>
              </w:rPr>
            </w:pPr>
            <w:r w:rsidRPr="00CE1E6D">
              <w:rPr>
                <w:rFonts w:ascii="Arial" w:eastAsia="Arial" w:hAnsi="Arial" w:cs="Arial"/>
                <w:b/>
                <w:kern w:val="0"/>
                <w:sz w:val="18"/>
                <w:szCs w:val="18"/>
                <w14:ligatures w14:val="none"/>
              </w:rPr>
              <w:t>II.II.</w:t>
            </w:r>
          </w:p>
        </w:tc>
        <w:tc>
          <w:tcPr>
            <w:tcW w:w="3295" w:type="pct"/>
          </w:tcPr>
          <w:p w14:paraId="3D294D84" w14:textId="77777777" w:rsidR="00C56751" w:rsidRPr="00CE1E6D" w:rsidRDefault="00C56751" w:rsidP="00AA4BD1">
            <w:pPr>
              <w:suppressAutoHyphens/>
              <w:autoSpaceDE w:val="0"/>
              <w:spacing w:after="200" w:line="276" w:lineRule="auto"/>
              <w:jc w:val="both"/>
              <w:rPr>
                <w:rFonts w:ascii="Arial" w:eastAsia="Arial" w:hAnsi="Arial" w:cs="Arial"/>
                <w:b/>
                <w:kern w:val="0"/>
                <w:sz w:val="18"/>
                <w:szCs w:val="18"/>
                <w:lang w:eastAsia="zh-CN"/>
                <w14:ligatures w14:val="none"/>
              </w:rPr>
            </w:pPr>
            <w:r w:rsidRPr="00CE1E6D">
              <w:rPr>
                <w:rFonts w:ascii="Arial" w:eastAsia="Arial" w:hAnsi="Arial" w:cs="Arial"/>
                <w:b/>
                <w:kern w:val="0"/>
                <w:sz w:val="18"/>
                <w:szCs w:val="18"/>
                <w:lang w:eastAsia="zh-CN"/>
                <w14:ligatures w14:val="none"/>
              </w:rPr>
              <w:t>ĪPAŠUMA APDROŠINĀŠANA (sabiedriskā transporta līdzekļi: tramvaji, trolejbusi, autobusi) – Apdrošināšanas vērtības – Pieņemtā vērtība (agreed value)</w:t>
            </w:r>
          </w:p>
        </w:tc>
        <w:tc>
          <w:tcPr>
            <w:tcW w:w="1148" w:type="pct"/>
          </w:tcPr>
          <w:p w14:paraId="748F8489"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019E07EF" w14:textId="77777777" w:rsidTr="00AA4BD1">
        <w:tc>
          <w:tcPr>
            <w:tcW w:w="557" w:type="pct"/>
          </w:tcPr>
          <w:p w14:paraId="64A11BCE" w14:textId="77777777" w:rsidR="00C56751" w:rsidRPr="00CE1E6D" w:rsidRDefault="00C56751" w:rsidP="00AA4BD1">
            <w:pPr>
              <w:spacing w:after="200" w:line="276" w:lineRule="auto"/>
              <w:rPr>
                <w:rFonts w:ascii="Arial" w:eastAsia="Arial" w:hAnsi="Arial" w:cs="Arial"/>
                <w:b/>
                <w:kern w:val="0"/>
                <w:sz w:val="18"/>
                <w:szCs w:val="18"/>
                <w14:ligatures w14:val="none"/>
              </w:rPr>
            </w:pPr>
          </w:p>
        </w:tc>
        <w:tc>
          <w:tcPr>
            <w:tcW w:w="3295" w:type="pct"/>
          </w:tcPr>
          <w:p w14:paraId="13B4AD38"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b/>
                <w:kern w:val="0"/>
                <w:sz w:val="18"/>
                <w:szCs w:val="18"/>
                <w:lang w:eastAsia="zh-CN"/>
                <w14:ligatures w14:val="none"/>
              </w:rPr>
              <w:t>Nosaukto risku apdrošināšana.</w:t>
            </w:r>
          </w:p>
        </w:tc>
        <w:tc>
          <w:tcPr>
            <w:tcW w:w="1148" w:type="pct"/>
          </w:tcPr>
          <w:p w14:paraId="1565E8BB"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00E721B7" w14:textId="77777777" w:rsidTr="00AA4BD1">
        <w:tc>
          <w:tcPr>
            <w:tcW w:w="557" w:type="pct"/>
          </w:tcPr>
          <w:p w14:paraId="26A2FF91" w14:textId="77777777" w:rsidR="00C56751" w:rsidRPr="00CE1E6D" w:rsidRDefault="00C56751" w:rsidP="00AA4BD1">
            <w:pPr>
              <w:suppressAutoHyphens/>
              <w:autoSpaceDE w:val="0"/>
              <w:spacing w:after="200" w:line="276" w:lineRule="auto"/>
              <w:rPr>
                <w:rFonts w:ascii="Arial" w:eastAsia="Arial" w:hAnsi="Arial" w:cs="Arial"/>
                <w:b/>
                <w:kern w:val="0"/>
                <w:sz w:val="18"/>
                <w:szCs w:val="18"/>
                <w:lang w:eastAsia="zh-CN"/>
                <w14:ligatures w14:val="none"/>
              </w:rPr>
            </w:pPr>
            <w:r w:rsidRPr="00CE1E6D">
              <w:rPr>
                <w:rFonts w:ascii="Arial" w:eastAsia="Arial" w:hAnsi="Arial" w:cs="Arial"/>
                <w:b/>
                <w:kern w:val="0"/>
                <w:sz w:val="18"/>
                <w:szCs w:val="18"/>
                <w14:ligatures w14:val="none"/>
              </w:rPr>
              <w:t>1.</w:t>
            </w:r>
          </w:p>
        </w:tc>
        <w:tc>
          <w:tcPr>
            <w:tcW w:w="3295" w:type="pct"/>
          </w:tcPr>
          <w:p w14:paraId="563329CE" w14:textId="77777777" w:rsidR="00C56751" w:rsidRPr="00CE1E6D" w:rsidRDefault="00C56751" w:rsidP="00AA4BD1">
            <w:pPr>
              <w:suppressAutoHyphens/>
              <w:autoSpaceDE w:val="0"/>
              <w:spacing w:after="200" w:line="276" w:lineRule="auto"/>
              <w:jc w:val="both"/>
              <w:rPr>
                <w:rFonts w:ascii="Arial" w:eastAsia="Arial" w:hAnsi="Arial" w:cs="Arial"/>
                <w:b/>
                <w:kern w:val="0"/>
                <w:sz w:val="18"/>
                <w:szCs w:val="18"/>
                <w:lang w:eastAsia="zh-CN"/>
                <w14:ligatures w14:val="none"/>
              </w:rPr>
            </w:pPr>
            <w:r w:rsidRPr="00CE1E6D">
              <w:rPr>
                <w:rFonts w:ascii="Arial" w:eastAsia="Arial" w:hAnsi="Arial" w:cs="Arial"/>
                <w:b/>
                <w:kern w:val="0"/>
                <w:sz w:val="18"/>
                <w:szCs w:val="18"/>
                <w:lang w:eastAsia="zh-CN"/>
                <w14:ligatures w14:val="none"/>
              </w:rPr>
              <w:t>Apdrošināšanas objekts, apdrošināšanas summa</w:t>
            </w:r>
            <w:r w:rsidRPr="00CE1E6D">
              <w:rPr>
                <w:rFonts w:ascii="Arial" w:eastAsia="Arial" w:hAnsi="Arial" w:cs="Arial"/>
                <w:kern w:val="0"/>
                <w:sz w:val="18"/>
                <w:szCs w:val="18"/>
                <w:lang w:eastAsia="zh-CN"/>
                <w14:ligatures w14:val="none"/>
              </w:rPr>
              <w:t>: sabiedriskā transporta līdzekļi</w:t>
            </w:r>
            <w:r w:rsidRPr="00CE1E6D">
              <w:rPr>
                <w:rFonts w:ascii="Arial" w:eastAsia="Arial" w:hAnsi="Arial" w:cs="Arial"/>
                <w:b/>
                <w:kern w:val="0"/>
                <w:sz w:val="18"/>
                <w:szCs w:val="18"/>
                <w:lang w:eastAsia="zh-CN"/>
                <w14:ligatures w14:val="none"/>
              </w:rPr>
              <w:t xml:space="preserve"> </w:t>
            </w:r>
            <w:r w:rsidRPr="00CE1E6D">
              <w:rPr>
                <w:rFonts w:ascii="Arial" w:eastAsia="Arial" w:hAnsi="Arial" w:cs="Arial"/>
                <w:kern w:val="0"/>
                <w:sz w:val="18"/>
                <w:szCs w:val="18"/>
                <w:lang w:eastAsia="zh-CN"/>
                <w14:ligatures w14:val="none"/>
              </w:rPr>
              <w:t xml:space="preserve">(ar ražotāja uzstādīto un iemontēto aprīkojumu, ražotāja un/vai reklāmas krāsojumu, uzlīmēm), </w:t>
            </w:r>
            <w:r w:rsidRPr="00CE1E6D">
              <w:rPr>
                <w:rFonts w:ascii="Arial" w:eastAsia="Arial" w:hAnsi="Arial" w:cs="Arial"/>
                <w:b/>
                <w:kern w:val="0"/>
                <w:sz w:val="18"/>
                <w:szCs w:val="18"/>
                <w:lang w:eastAsia="zh-CN"/>
                <w14:ligatures w14:val="none"/>
              </w:rPr>
              <w:t>kas uzskaitīti uzņēmuma bilancē</w:t>
            </w:r>
            <w:r w:rsidRPr="00CE1E6D">
              <w:rPr>
                <w:rFonts w:ascii="Arial" w:eastAsia="Arial" w:hAnsi="Arial" w:cs="Arial"/>
                <w:kern w:val="0"/>
                <w:sz w:val="18"/>
                <w:szCs w:val="18"/>
                <w:lang w:eastAsia="zh-CN"/>
                <w14:ligatures w14:val="none"/>
              </w:rPr>
              <w:t xml:space="preserve"> </w:t>
            </w:r>
            <w:r w:rsidRPr="00CE1E6D">
              <w:rPr>
                <w:rFonts w:ascii="Arial" w:eastAsia="Arial" w:hAnsi="Arial" w:cs="Arial"/>
                <w:b/>
                <w:bCs/>
                <w:kern w:val="0"/>
                <w:sz w:val="18"/>
                <w:szCs w:val="18"/>
                <w:lang w:eastAsia="zh-CN"/>
                <w14:ligatures w14:val="none"/>
              </w:rPr>
              <w:t>un nav ieķīlāti par labu kādai no kredītiestādēm</w:t>
            </w:r>
            <w:r w:rsidRPr="00CE1E6D">
              <w:rPr>
                <w:rFonts w:ascii="Arial" w:eastAsia="Arial" w:hAnsi="Arial" w:cs="Arial"/>
                <w:kern w:val="0"/>
                <w:sz w:val="18"/>
                <w:szCs w:val="18"/>
                <w:lang w:eastAsia="zh-CN"/>
                <w14:ligatures w14:val="none"/>
              </w:rPr>
              <w:t>, tai skaitā,</w:t>
            </w:r>
          </w:p>
        </w:tc>
        <w:tc>
          <w:tcPr>
            <w:tcW w:w="1148" w:type="pct"/>
          </w:tcPr>
          <w:p w14:paraId="03D797CC"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2E06ADE9" w14:textId="77777777" w:rsidTr="00AA4BD1">
        <w:tc>
          <w:tcPr>
            <w:tcW w:w="557" w:type="pct"/>
          </w:tcPr>
          <w:p w14:paraId="3E050A39" w14:textId="77777777" w:rsidR="00C56751" w:rsidRPr="00CE1E6D" w:rsidRDefault="00C56751" w:rsidP="00AA4BD1">
            <w:pPr>
              <w:spacing w:after="200" w:line="276" w:lineRule="auto"/>
              <w:rPr>
                <w:rFonts w:ascii="Arial" w:eastAsia="Arial" w:hAnsi="Arial" w:cs="Arial"/>
                <w:b/>
                <w:kern w:val="0"/>
                <w:sz w:val="18"/>
                <w:szCs w:val="18"/>
                <w14:ligatures w14:val="none"/>
              </w:rPr>
            </w:pPr>
            <w:r w:rsidRPr="00CE1E6D">
              <w:rPr>
                <w:rFonts w:ascii="Arial" w:eastAsia="Arial" w:hAnsi="Arial" w:cs="Arial"/>
                <w:kern w:val="0"/>
                <w:sz w:val="18"/>
                <w:szCs w:val="18"/>
                <w14:ligatures w14:val="none"/>
              </w:rPr>
              <w:t>1.1.</w:t>
            </w:r>
          </w:p>
        </w:tc>
        <w:tc>
          <w:tcPr>
            <w:tcW w:w="3295" w:type="pct"/>
          </w:tcPr>
          <w:p w14:paraId="62661502"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sabiedriskā transporta līdzekļi</w:t>
            </w:r>
            <w:r w:rsidRPr="00CE1E6D">
              <w:rPr>
                <w:rFonts w:ascii="Arial" w:eastAsia="Arial" w:hAnsi="Arial" w:cs="Arial"/>
                <w:b/>
                <w:kern w:val="0"/>
                <w:sz w:val="18"/>
                <w:szCs w:val="18"/>
                <w:lang w:eastAsia="zh-CN"/>
                <w14:ligatures w14:val="none"/>
              </w:rPr>
              <w:t xml:space="preserve"> </w:t>
            </w:r>
            <w:r w:rsidRPr="00CE1E6D">
              <w:rPr>
                <w:rFonts w:ascii="Arial" w:eastAsia="Arial" w:hAnsi="Arial" w:cs="Arial"/>
                <w:kern w:val="0"/>
                <w:sz w:val="18"/>
                <w:szCs w:val="18"/>
                <w:lang w:eastAsia="zh-CN"/>
                <w14:ligatures w14:val="none"/>
              </w:rPr>
              <w:t xml:space="preserve">(ar ražotāja uzstādīto un iemontēto aprīkojumu, ražotāja un/vai reklāmas krāsojumu, uzlīmēm), </w:t>
            </w:r>
            <w:r w:rsidRPr="00CE1E6D">
              <w:rPr>
                <w:rFonts w:ascii="Arial" w:eastAsia="Arial" w:hAnsi="Arial" w:cs="Arial"/>
                <w:b/>
                <w:kern w:val="0"/>
                <w:sz w:val="18"/>
                <w:szCs w:val="18"/>
                <w:lang w:eastAsia="zh-CN"/>
                <w14:ligatures w14:val="none"/>
              </w:rPr>
              <w:t>kas uzskaitīti uzņēmuma bilancē</w:t>
            </w:r>
            <w:r w:rsidRPr="00CE1E6D">
              <w:rPr>
                <w:rFonts w:ascii="Arial" w:eastAsia="Arial" w:hAnsi="Arial" w:cs="Arial"/>
                <w:kern w:val="0"/>
                <w:sz w:val="18"/>
                <w:szCs w:val="18"/>
                <w:lang w:eastAsia="zh-CN"/>
                <w14:ligatures w14:val="none"/>
              </w:rPr>
              <w:t xml:space="preserve"> un norādīti apdrošināmo objektu sarakstā atbilstoši norādītajiem iegādes gadiem.</w:t>
            </w:r>
          </w:p>
        </w:tc>
        <w:tc>
          <w:tcPr>
            <w:tcW w:w="1148" w:type="pct"/>
          </w:tcPr>
          <w:p w14:paraId="0140CD0A"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52D43490" w14:textId="77777777" w:rsidTr="00AA4BD1">
        <w:tc>
          <w:tcPr>
            <w:tcW w:w="557" w:type="pct"/>
          </w:tcPr>
          <w:p w14:paraId="514A7CBE" w14:textId="77777777" w:rsidR="00C56751" w:rsidRPr="00CE1E6D" w:rsidRDefault="00C56751" w:rsidP="00AA4BD1">
            <w:pPr>
              <w:spacing w:after="200" w:line="276" w:lineRule="auto"/>
              <w:rPr>
                <w:rFonts w:ascii="Arial" w:eastAsia="Arial" w:hAnsi="Arial" w:cs="Arial"/>
                <w:b/>
                <w:kern w:val="0"/>
                <w:sz w:val="18"/>
                <w:szCs w:val="18"/>
                <w14:ligatures w14:val="none"/>
              </w:rPr>
            </w:pPr>
            <w:r w:rsidRPr="00CE1E6D">
              <w:rPr>
                <w:rFonts w:ascii="Arial" w:eastAsia="Arial" w:hAnsi="Arial" w:cs="Arial"/>
                <w:kern w:val="0"/>
                <w:sz w:val="18"/>
                <w:szCs w:val="18"/>
                <w14:ligatures w14:val="none"/>
              </w:rPr>
              <w:t>1.2.</w:t>
            </w:r>
          </w:p>
        </w:tc>
        <w:tc>
          <w:tcPr>
            <w:tcW w:w="3295" w:type="pct"/>
          </w:tcPr>
          <w:p w14:paraId="31A053BD" w14:textId="77777777" w:rsidR="00C56751" w:rsidRPr="00CE1E6D" w:rsidRDefault="00C56751" w:rsidP="00AA4BD1">
            <w:pPr>
              <w:widowControl w:val="0"/>
              <w:tabs>
                <w:tab w:val="num" w:pos="993"/>
              </w:tabs>
              <w:adjustRightInd w:val="0"/>
              <w:spacing w:after="200" w:line="276" w:lineRule="auto"/>
              <w:jc w:val="both"/>
              <w:textAlignment w:val="baseline"/>
              <w:rPr>
                <w:rFonts w:ascii="Arial" w:eastAsia="Arial" w:hAnsi="Arial" w:cs="Arial"/>
                <w:b/>
                <w:kern w:val="0"/>
                <w:sz w:val="18"/>
                <w:szCs w:val="18"/>
                <w14:ligatures w14:val="none"/>
              </w:rPr>
            </w:pPr>
            <w:r w:rsidRPr="00CE1E6D">
              <w:rPr>
                <w:rFonts w:ascii="Arial" w:eastAsia="Arial" w:hAnsi="Arial" w:cs="Arial"/>
                <w:kern w:val="0"/>
                <w:sz w:val="18"/>
                <w:szCs w:val="18"/>
                <w:lang w:eastAsia="zh-CN"/>
                <w14:ligatures w14:val="none"/>
              </w:rPr>
              <w:t>Apdrošinājuma vērtības transportlīdzekļiem ir noteiktas, kā pieņemtās vērtības (agreed value) atbilstoši Sarakstā Nr. 2 noteiktajām vērtībām eiro (bez PVN).</w:t>
            </w:r>
          </w:p>
        </w:tc>
        <w:tc>
          <w:tcPr>
            <w:tcW w:w="1148" w:type="pct"/>
          </w:tcPr>
          <w:p w14:paraId="6EB93932"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7856D68B" w14:textId="77777777" w:rsidTr="00AA4BD1">
        <w:tc>
          <w:tcPr>
            <w:tcW w:w="557" w:type="pct"/>
          </w:tcPr>
          <w:p w14:paraId="31F16CD4"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1.3.</w:t>
            </w:r>
          </w:p>
        </w:tc>
        <w:tc>
          <w:tcPr>
            <w:tcW w:w="3295" w:type="pct"/>
          </w:tcPr>
          <w:p w14:paraId="15E8C5CD"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Apdrošinājuma summai netiek piemēroti apakšlimiti, t.sk., attiecībā uz transportlīdzekļu aprīkojumu, krāsojumu.</w:t>
            </w:r>
          </w:p>
        </w:tc>
        <w:tc>
          <w:tcPr>
            <w:tcW w:w="1148" w:type="pct"/>
          </w:tcPr>
          <w:p w14:paraId="1DF91993"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0DA8D620" w14:textId="77777777" w:rsidTr="00AA4BD1">
        <w:tc>
          <w:tcPr>
            <w:tcW w:w="557" w:type="pct"/>
          </w:tcPr>
          <w:p w14:paraId="367190E7"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b/>
                <w:kern w:val="0"/>
                <w:sz w:val="18"/>
                <w:szCs w:val="18"/>
                <w14:ligatures w14:val="none"/>
              </w:rPr>
              <w:t>2.</w:t>
            </w:r>
          </w:p>
        </w:tc>
        <w:tc>
          <w:tcPr>
            <w:tcW w:w="3295" w:type="pct"/>
          </w:tcPr>
          <w:p w14:paraId="3DD0B1E1" w14:textId="77777777" w:rsidR="00C56751" w:rsidRPr="00206D88"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b/>
                <w:kern w:val="0"/>
                <w:sz w:val="18"/>
                <w:szCs w:val="18"/>
                <w:lang w:eastAsia="zh-CN"/>
                <w14:ligatures w14:val="none"/>
              </w:rPr>
              <w:t>Apdrošināšanas teritorija</w:t>
            </w:r>
            <w:r w:rsidRPr="00CE1E6D">
              <w:rPr>
                <w:rFonts w:ascii="Arial" w:eastAsia="Arial" w:hAnsi="Arial" w:cs="Arial"/>
                <w:kern w:val="0"/>
                <w:sz w:val="18"/>
                <w:szCs w:val="18"/>
                <w:lang w:eastAsia="zh-CN"/>
                <w14:ligatures w14:val="none"/>
              </w:rPr>
              <w:t xml:space="preserve"> – Latvijas Republika</w:t>
            </w:r>
            <w:r>
              <w:rPr>
                <w:rFonts w:ascii="Arial" w:eastAsia="Arial" w:hAnsi="Arial" w:cs="Arial"/>
                <w:kern w:val="0"/>
                <w:sz w:val="18"/>
                <w:szCs w:val="18"/>
                <w:lang w:eastAsia="zh-CN"/>
                <w14:ligatures w14:val="none"/>
              </w:rPr>
              <w:t>.</w:t>
            </w:r>
            <w:r w:rsidRPr="00CE1E6D">
              <w:rPr>
                <w:rFonts w:ascii="Arial" w:eastAsia="Arial" w:hAnsi="Arial" w:cs="Arial"/>
                <w:kern w:val="0"/>
                <w:sz w:val="18"/>
                <w:szCs w:val="18"/>
                <w:lang w:eastAsia="zh-CN"/>
                <w14:ligatures w14:val="none"/>
              </w:rPr>
              <w:t xml:space="preserve"> </w:t>
            </w:r>
            <w:r>
              <w:rPr>
                <w:rFonts w:ascii="Arial" w:eastAsia="Arial" w:hAnsi="Arial" w:cs="Arial"/>
                <w:b/>
                <w:i/>
                <w:kern w:val="0"/>
                <w:sz w:val="18"/>
                <w:szCs w:val="18"/>
                <w:lang w:eastAsia="zh-CN"/>
                <w14:ligatures w14:val="none"/>
              </w:rPr>
              <w:t>.</w:t>
            </w:r>
            <w:r w:rsidRPr="00206D88">
              <w:t xml:space="preserve"> </w:t>
            </w:r>
            <w:r w:rsidRPr="00206D88">
              <w:rPr>
                <w:rFonts w:ascii="Arial" w:eastAsia="Arial" w:hAnsi="Arial" w:cs="Arial"/>
                <w:b/>
                <w:i/>
                <w:kern w:val="0"/>
                <w:sz w:val="18"/>
                <w:szCs w:val="18"/>
                <w:lang w:eastAsia="zh-CN"/>
                <w14:ligatures w14:val="none"/>
              </w:rPr>
              <w:t>3.14. punktā noteiktais “Sadursmes” risks netiek apdrošināts laikā, kad apdrošināšanas objekts piedalās ceļu satiksmē</w:t>
            </w:r>
            <w:r>
              <w:rPr>
                <w:rStyle w:val="FootnoteReference"/>
                <w:rFonts w:ascii="Arial" w:eastAsia="Arial" w:hAnsi="Arial" w:cs="Arial"/>
                <w:b/>
                <w:i/>
                <w:kern w:val="0"/>
                <w:sz w:val="18"/>
                <w:szCs w:val="18"/>
                <w:lang w:eastAsia="zh-CN"/>
                <w14:ligatures w14:val="none"/>
              </w:rPr>
              <w:footnoteReference w:id="4"/>
            </w:r>
            <w:r w:rsidRPr="00206D88">
              <w:rPr>
                <w:rFonts w:ascii="Arial" w:eastAsia="Arial" w:hAnsi="Arial" w:cs="Arial"/>
                <w:b/>
                <w:i/>
                <w:kern w:val="0"/>
                <w:sz w:val="18"/>
                <w:szCs w:val="18"/>
                <w:lang w:eastAsia="zh-CN"/>
                <w14:ligatures w14:val="none"/>
              </w:rPr>
              <w:t>.</w:t>
            </w:r>
          </w:p>
        </w:tc>
        <w:tc>
          <w:tcPr>
            <w:tcW w:w="1148" w:type="pct"/>
          </w:tcPr>
          <w:p w14:paraId="0A44D4EA"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53A2FD17" w14:textId="77777777" w:rsidTr="00AA4BD1">
        <w:tc>
          <w:tcPr>
            <w:tcW w:w="557" w:type="pct"/>
          </w:tcPr>
          <w:p w14:paraId="212B372F" w14:textId="77777777" w:rsidR="00C56751" w:rsidRPr="00CE1E6D" w:rsidRDefault="00C56751" w:rsidP="00AA4BD1">
            <w:pPr>
              <w:suppressAutoHyphens/>
              <w:autoSpaceDE w:val="0"/>
              <w:spacing w:after="200" w:line="276" w:lineRule="auto"/>
              <w:rPr>
                <w:rFonts w:ascii="Arial" w:eastAsia="Arial" w:hAnsi="Arial" w:cs="Arial"/>
                <w:kern w:val="0"/>
                <w:sz w:val="18"/>
                <w:szCs w:val="18"/>
                <w:lang w:eastAsia="zh-CN"/>
                <w14:ligatures w14:val="none"/>
              </w:rPr>
            </w:pPr>
            <w:r w:rsidRPr="00CE1E6D">
              <w:rPr>
                <w:rFonts w:ascii="Arial" w:eastAsia="Arial" w:hAnsi="Arial" w:cs="Arial"/>
                <w:b/>
                <w:kern w:val="0"/>
                <w:sz w:val="18"/>
                <w:szCs w:val="18"/>
                <w14:ligatures w14:val="none"/>
              </w:rPr>
              <w:t>3.</w:t>
            </w:r>
          </w:p>
        </w:tc>
        <w:tc>
          <w:tcPr>
            <w:tcW w:w="3295" w:type="pct"/>
          </w:tcPr>
          <w:p w14:paraId="11F0CA56"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b/>
                <w:kern w:val="0"/>
                <w:sz w:val="18"/>
                <w:szCs w:val="18"/>
                <w:lang w:eastAsia="zh-CN"/>
                <w14:ligatures w14:val="none"/>
              </w:rPr>
              <w:t>Apdrošinātie riski</w:t>
            </w:r>
            <w:r w:rsidRPr="00CE1E6D">
              <w:rPr>
                <w:rFonts w:ascii="Arial" w:eastAsia="Arial" w:hAnsi="Arial" w:cs="Arial"/>
                <w:kern w:val="0"/>
                <w:sz w:val="18"/>
                <w:szCs w:val="18"/>
                <w:lang w:eastAsia="zh-CN"/>
                <w14:ligatures w14:val="none"/>
              </w:rPr>
              <w:t xml:space="preserve"> - apdrošinātā īpašuma tiešs fizisks bojājums vai bojāeja, kuru cēlonis ir:</w:t>
            </w:r>
          </w:p>
        </w:tc>
        <w:tc>
          <w:tcPr>
            <w:tcW w:w="1148" w:type="pct"/>
          </w:tcPr>
          <w:p w14:paraId="5D8F0AED"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7780D99C" w14:textId="77777777" w:rsidTr="00AA4BD1">
        <w:tc>
          <w:tcPr>
            <w:tcW w:w="557" w:type="pct"/>
          </w:tcPr>
          <w:p w14:paraId="2ED430C6" w14:textId="77777777" w:rsidR="00C56751" w:rsidRPr="00CE1E6D" w:rsidRDefault="00C56751" w:rsidP="00AA4BD1">
            <w:pPr>
              <w:suppressAutoHyphens/>
              <w:autoSpaceDE w:val="0"/>
              <w:spacing w:after="200" w:line="276" w:lineRule="auto"/>
              <w:rPr>
                <w:rFonts w:ascii="Arial" w:eastAsia="Arial" w:hAnsi="Arial" w:cs="Arial"/>
                <w:b/>
                <w:kern w:val="0"/>
                <w:sz w:val="18"/>
                <w:szCs w:val="18"/>
                <w14:ligatures w14:val="none"/>
              </w:rPr>
            </w:pPr>
            <w:r w:rsidRPr="00CE1E6D">
              <w:rPr>
                <w:rFonts w:ascii="Arial" w:eastAsia="Arial" w:hAnsi="Arial" w:cs="Arial"/>
                <w:kern w:val="0"/>
                <w:sz w:val="18"/>
                <w:szCs w:val="18"/>
                <w14:ligatures w14:val="none"/>
              </w:rPr>
              <w:t>3.1.</w:t>
            </w:r>
          </w:p>
        </w:tc>
        <w:tc>
          <w:tcPr>
            <w:tcW w:w="3295" w:type="pct"/>
          </w:tcPr>
          <w:p w14:paraId="1D5FF878" w14:textId="77777777" w:rsidR="00C56751" w:rsidRPr="00CE1E6D" w:rsidRDefault="00C56751" w:rsidP="00AA4BD1">
            <w:pPr>
              <w:suppressAutoHyphens/>
              <w:autoSpaceDE w:val="0"/>
              <w:spacing w:after="200" w:line="276" w:lineRule="auto"/>
              <w:jc w:val="both"/>
              <w:rPr>
                <w:rFonts w:ascii="Arial" w:eastAsia="Arial" w:hAnsi="Arial" w:cs="Arial"/>
                <w:b/>
                <w:kern w:val="0"/>
                <w:sz w:val="18"/>
                <w:szCs w:val="18"/>
                <w:lang w:eastAsia="zh-CN"/>
                <w14:ligatures w14:val="none"/>
              </w:rPr>
            </w:pPr>
            <w:r w:rsidRPr="00CE1E6D">
              <w:rPr>
                <w:rFonts w:ascii="Arial" w:eastAsia="Arial" w:hAnsi="Arial" w:cs="Arial"/>
                <w:kern w:val="0"/>
                <w:sz w:val="18"/>
                <w:szCs w:val="18"/>
                <w:lang w:eastAsia="zh-CN"/>
                <w14:ligatures w14:val="none"/>
              </w:rPr>
              <w:t>Ugunsgrēks – neparedzēta, nekontrolējama degšana, kas rada vai var radīt zaudējumus, neatkarīgi no iemesla. Ar uguns risku apdrošināti tiek arī zaudējumi, kas rodas degšanas procesā no dūmiem, kvēpiem, karstuma, gruzdēšanas, kā arī zaudējumi vai bojājumi, kas rodas uguns dzēšanas procesā.</w:t>
            </w:r>
          </w:p>
        </w:tc>
        <w:tc>
          <w:tcPr>
            <w:tcW w:w="1148" w:type="pct"/>
          </w:tcPr>
          <w:p w14:paraId="05CBD396"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7C261E0A" w14:textId="77777777" w:rsidTr="00AA4BD1">
        <w:tc>
          <w:tcPr>
            <w:tcW w:w="557" w:type="pct"/>
          </w:tcPr>
          <w:p w14:paraId="252937C0" w14:textId="77777777" w:rsidR="00C56751" w:rsidRPr="00CE1E6D" w:rsidRDefault="00C56751" w:rsidP="00AA4BD1">
            <w:pPr>
              <w:suppressAutoHyphens/>
              <w:autoSpaceDE w:val="0"/>
              <w:spacing w:after="200" w:line="276" w:lineRule="auto"/>
              <w:rPr>
                <w:rFonts w:ascii="Arial" w:eastAsia="Arial" w:hAnsi="Arial" w:cs="Arial"/>
                <w:b/>
                <w:kern w:val="0"/>
                <w:sz w:val="18"/>
                <w:szCs w:val="18"/>
                <w:lang w:eastAsia="zh-CN"/>
                <w14:ligatures w14:val="none"/>
              </w:rPr>
            </w:pPr>
            <w:r w:rsidRPr="00CE1E6D">
              <w:rPr>
                <w:rFonts w:ascii="Arial" w:eastAsia="Arial" w:hAnsi="Arial" w:cs="Arial"/>
                <w:kern w:val="0"/>
                <w:sz w:val="18"/>
                <w:szCs w:val="18"/>
                <w14:ligatures w14:val="none"/>
              </w:rPr>
              <w:t>3.2.</w:t>
            </w:r>
          </w:p>
        </w:tc>
        <w:tc>
          <w:tcPr>
            <w:tcW w:w="3295" w:type="pct"/>
          </w:tcPr>
          <w:p w14:paraId="394C80D0" w14:textId="77777777" w:rsidR="00C56751" w:rsidRPr="00CE1E6D" w:rsidRDefault="00C56751" w:rsidP="00AA4BD1">
            <w:pPr>
              <w:widowControl w:val="0"/>
              <w:tabs>
                <w:tab w:val="num" w:pos="993"/>
              </w:tabs>
              <w:suppressAutoHyphens/>
              <w:autoSpaceDE w:val="0"/>
              <w:adjustRightInd w:val="0"/>
              <w:spacing w:after="200" w:line="276" w:lineRule="auto"/>
              <w:jc w:val="both"/>
              <w:textAlignment w:val="baseline"/>
              <w:rPr>
                <w:rFonts w:ascii="Arial" w:eastAsia="Arial" w:hAnsi="Arial" w:cs="Arial"/>
                <w:b/>
                <w:caps/>
                <w:kern w:val="0"/>
                <w:sz w:val="18"/>
                <w:szCs w:val="18"/>
                <w:lang w:eastAsia="zh-CN"/>
                <w14:ligatures w14:val="none"/>
              </w:rPr>
            </w:pPr>
            <w:r w:rsidRPr="00CE1E6D">
              <w:rPr>
                <w:rFonts w:ascii="Arial" w:eastAsia="Arial" w:hAnsi="Arial" w:cs="Arial"/>
                <w:kern w:val="0"/>
                <w:sz w:val="18"/>
                <w:szCs w:val="18"/>
                <w:lang w:eastAsia="zh-CN"/>
                <w14:ligatures w14:val="none"/>
              </w:rPr>
              <w:t>Eksplozija – momentāna (eksplozīva) vielas vai maisījuma ķīmiska pārvērtība, kas rada paaugstinātu spiedienu (triecienviļņi) vai pēkšņa ārdoša spiediena spēka izpausme, kad tvertnes (katla, cauruļvada utt.) sienas tiek sagrautas un spiediens izlīdzinās tvertnes iekšpusē un ārpusē.</w:t>
            </w:r>
          </w:p>
        </w:tc>
        <w:tc>
          <w:tcPr>
            <w:tcW w:w="1148" w:type="pct"/>
          </w:tcPr>
          <w:p w14:paraId="46F69104"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42799BDC" w14:textId="77777777" w:rsidTr="00AA4BD1">
        <w:trPr>
          <w:trHeight w:val="497"/>
        </w:trPr>
        <w:tc>
          <w:tcPr>
            <w:tcW w:w="557" w:type="pct"/>
          </w:tcPr>
          <w:p w14:paraId="5D5B72CC" w14:textId="77777777" w:rsidR="00C56751" w:rsidRPr="00CE1E6D" w:rsidRDefault="00C56751" w:rsidP="00AA4BD1">
            <w:pPr>
              <w:suppressAutoHyphens/>
              <w:autoSpaceDE w:val="0"/>
              <w:spacing w:after="200" w:line="276" w:lineRule="auto"/>
              <w:rPr>
                <w:rFonts w:ascii="Arial" w:eastAsia="Arial" w:hAnsi="Arial" w:cs="Arial"/>
                <w:kern w:val="0"/>
                <w:sz w:val="18"/>
                <w:szCs w:val="18"/>
                <w:lang w:eastAsia="zh-CN"/>
                <w14:ligatures w14:val="none"/>
              </w:rPr>
            </w:pPr>
            <w:r w:rsidRPr="00CE1E6D">
              <w:rPr>
                <w:rFonts w:ascii="Arial" w:eastAsia="Arial" w:hAnsi="Arial" w:cs="Arial"/>
                <w:kern w:val="0"/>
                <w:sz w:val="18"/>
                <w:szCs w:val="18"/>
                <w14:ligatures w14:val="none"/>
              </w:rPr>
              <w:t>3.3.</w:t>
            </w:r>
          </w:p>
        </w:tc>
        <w:tc>
          <w:tcPr>
            <w:tcW w:w="3295" w:type="pct"/>
          </w:tcPr>
          <w:p w14:paraId="184FDE0B" w14:textId="77777777" w:rsidR="00C56751" w:rsidRPr="00CE1E6D" w:rsidRDefault="00C56751" w:rsidP="00AA4BD1">
            <w:pPr>
              <w:widowControl w:val="0"/>
              <w:tabs>
                <w:tab w:val="num" w:pos="993"/>
              </w:tabs>
              <w:suppressAutoHyphens/>
              <w:autoSpaceDE w:val="0"/>
              <w:adjustRightInd w:val="0"/>
              <w:spacing w:after="200" w:line="276" w:lineRule="auto"/>
              <w:jc w:val="both"/>
              <w:textAlignment w:val="baseline"/>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Zibens spēriens (t.sk., lodveida zibens) – tieša atmosfēras pārsprieguma iedarbība uz apdrošinātajiem priekšmetiem un elektroietaisēm.</w:t>
            </w:r>
          </w:p>
        </w:tc>
        <w:tc>
          <w:tcPr>
            <w:tcW w:w="1148" w:type="pct"/>
          </w:tcPr>
          <w:p w14:paraId="4B060EFB"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21746DA9" w14:textId="77777777" w:rsidTr="00AA4BD1">
        <w:trPr>
          <w:trHeight w:val="237"/>
        </w:trPr>
        <w:tc>
          <w:tcPr>
            <w:tcW w:w="557" w:type="pct"/>
          </w:tcPr>
          <w:p w14:paraId="4E5D173F" w14:textId="77777777" w:rsidR="00C56751" w:rsidRPr="00CE1E6D" w:rsidRDefault="00C56751" w:rsidP="00AA4BD1">
            <w:pPr>
              <w:spacing w:after="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3.4.</w:t>
            </w:r>
          </w:p>
        </w:tc>
        <w:tc>
          <w:tcPr>
            <w:tcW w:w="3295" w:type="pct"/>
          </w:tcPr>
          <w:p w14:paraId="64519AEF" w14:textId="77777777" w:rsidR="00C56751" w:rsidRPr="00CE1E6D" w:rsidRDefault="00C56751" w:rsidP="00AA4BD1">
            <w:pPr>
              <w:suppressAutoHyphens/>
              <w:autoSpaceDE w:val="0"/>
              <w:spacing w:after="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Plūdi – lielākas vai mazākas teritorijas applūšana ar ūdeni, kas pārgājis pāri ūdenstilpņu vai baseinu robežām.</w:t>
            </w:r>
          </w:p>
        </w:tc>
        <w:tc>
          <w:tcPr>
            <w:tcW w:w="1148" w:type="pct"/>
            <w:vMerge w:val="restart"/>
          </w:tcPr>
          <w:p w14:paraId="29B1B4DE"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58A1AB83" w14:textId="77777777" w:rsidTr="00AA4BD1">
        <w:trPr>
          <w:trHeight w:val="983"/>
        </w:trPr>
        <w:tc>
          <w:tcPr>
            <w:tcW w:w="557" w:type="pct"/>
          </w:tcPr>
          <w:p w14:paraId="0A9FAB0A" w14:textId="77777777" w:rsidR="00C56751" w:rsidRDefault="00C56751" w:rsidP="00AA4BD1">
            <w:pPr>
              <w:spacing w:after="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3.5.</w:t>
            </w:r>
          </w:p>
          <w:p w14:paraId="2A714C6A" w14:textId="77777777" w:rsidR="00C56751" w:rsidRPr="00CE1E6D" w:rsidRDefault="00C56751" w:rsidP="00AA4BD1">
            <w:pPr>
              <w:suppressAutoHyphens/>
              <w:autoSpaceDE w:val="0"/>
              <w:spacing w:after="200" w:line="276" w:lineRule="auto"/>
              <w:rPr>
                <w:rFonts w:ascii="Arial" w:eastAsia="Arial" w:hAnsi="Arial" w:cs="Arial"/>
                <w:kern w:val="0"/>
                <w:sz w:val="18"/>
                <w:szCs w:val="18"/>
                <w14:ligatures w14:val="none"/>
              </w:rPr>
            </w:pPr>
          </w:p>
        </w:tc>
        <w:tc>
          <w:tcPr>
            <w:tcW w:w="3295" w:type="pct"/>
          </w:tcPr>
          <w:p w14:paraId="578D57AC" w14:textId="77777777" w:rsidR="00C56751" w:rsidRPr="00CE1E6D" w:rsidRDefault="00C56751" w:rsidP="00AA4BD1">
            <w:pPr>
              <w:suppressAutoHyphens/>
              <w:autoSpaceDE w:val="0"/>
              <w:spacing w:after="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Publiskā ūdens/lietus ūdens radīti zaudējumi</w:t>
            </w:r>
          </w:p>
          <w:p w14:paraId="6469412A" w14:textId="77777777" w:rsidR="00C56751" w:rsidRPr="00CE1E6D" w:rsidRDefault="00C56751" w:rsidP="00AA4BD1">
            <w:pPr>
              <w:suppressAutoHyphens/>
              <w:autoSpaceDE w:val="0"/>
              <w:spacing w:after="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 xml:space="preserve">Apdrošināšanas segumā iekļauti ūdens nodarītie zaudējumi vai bojājumi, kas apdrošinātajam īpašumam radušies saistībā ar municipālās vai citas publiskās ūdens, </w:t>
            </w:r>
            <w:r w:rsidRPr="00CE1E6D">
              <w:rPr>
                <w:rFonts w:ascii="Arial" w:eastAsia="Arial" w:hAnsi="Arial" w:cs="Arial"/>
                <w:kern w:val="0"/>
                <w:sz w:val="18"/>
                <w:szCs w:val="18"/>
                <w:lang w:eastAsia="zh-CN"/>
                <w14:ligatures w14:val="none"/>
              </w:rPr>
              <w:lastRenderedPageBreak/>
              <w:t xml:space="preserve">apkures vai kanalizācijas maģistrālo cauruļvadu avāriju – to pēkšņa un neparedzēta plīsuma dēļ. </w:t>
            </w:r>
          </w:p>
        </w:tc>
        <w:tc>
          <w:tcPr>
            <w:tcW w:w="1148" w:type="pct"/>
            <w:vMerge/>
          </w:tcPr>
          <w:p w14:paraId="34F5E6BD"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70BECF65" w14:textId="77777777" w:rsidTr="00AA4BD1">
        <w:trPr>
          <w:trHeight w:val="424"/>
        </w:trPr>
        <w:tc>
          <w:tcPr>
            <w:tcW w:w="557" w:type="pct"/>
          </w:tcPr>
          <w:p w14:paraId="4D3DAC09" w14:textId="77777777" w:rsidR="00C56751" w:rsidRPr="00CE1E6D" w:rsidRDefault="00C56751" w:rsidP="00AA4BD1">
            <w:pPr>
              <w:spacing w:after="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3.6.</w:t>
            </w:r>
          </w:p>
        </w:tc>
        <w:tc>
          <w:tcPr>
            <w:tcW w:w="3295" w:type="pct"/>
          </w:tcPr>
          <w:p w14:paraId="51FDC13E" w14:textId="77777777" w:rsidR="00C56751" w:rsidRPr="002E1A32" w:rsidRDefault="00C56751" w:rsidP="00AA4BD1">
            <w:pPr>
              <w:spacing w:after="0" w:line="240" w:lineRule="auto"/>
              <w:jc w:val="both"/>
              <w:rPr>
                <w:rFonts w:ascii="Arial" w:eastAsia="Times New Roman" w:hAnsi="Arial" w:cs="Arial"/>
                <w:kern w:val="0"/>
                <w:sz w:val="18"/>
                <w:szCs w:val="18"/>
                <w14:ligatures w14:val="none"/>
              </w:rPr>
            </w:pPr>
            <w:r w:rsidRPr="00CE1E6D">
              <w:rPr>
                <w:rFonts w:ascii="Arial" w:eastAsia="Times New Roman" w:hAnsi="Arial" w:cs="Arial"/>
                <w:kern w:val="0"/>
                <w:sz w:val="18"/>
                <w:szCs w:val="18"/>
                <w14:ligatures w14:val="none"/>
              </w:rPr>
              <w:t xml:space="preserve">Nokrišņi – lietusgāzes, stiprs lietus, kad norisinās strauja ūdens palielināšanās, pārsniedzot dienas normu. </w:t>
            </w:r>
          </w:p>
        </w:tc>
        <w:tc>
          <w:tcPr>
            <w:tcW w:w="1148" w:type="pct"/>
            <w:vMerge/>
          </w:tcPr>
          <w:p w14:paraId="0EEB378D"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4B965B4A" w14:textId="77777777" w:rsidTr="00AA4BD1">
        <w:trPr>
          <w:trHeight w:val="794"/>
        </w:trPr>
        <w:tc>
          <w:tcPr>
            <w:tcW w:w="557" w:type="pct"/>
          </w:tcPr>
          <w:p w14:paraId="63275837" w14:textId="77777777" w:rsidR="00C56751" w:rsidRDefault="00C56751" w:rsidP="00AA4BD1">
            <w:pPr>
              <w:suppressAutoHyphens/>
              <w:autoSpaceDE w:val="0"/>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3.7.</w:t>
            </w:r>
          </w:p>
        </w:tc>
        <w:tc>
          <w:tcPr>
            <w:tcW w:w="3295" w:type="pct"/>
          </w:tcPr>
          <w:p w14:paraId="77702000" w14:textId="77777777" w:rsidR="00C56751" w:rsidRPr="002E1A32" w:rsidRDefault="00C56751" w:rsidP="00AA4BD1">
            <w:pPr>
              <w:spacing w:after="0" w:line="240" w:lineRule="auto"/>
              <w:jc w:val="both"/>
              <w:rPr>
                <w:rFonts w:ascii="Arial" w:eastAsia="Times New Roman" w:hAnsi="Arial" w:cs="Arial"/>
                <w:kern w:val="0"/>
                <w:sz w:val="18"/>
                <w:szCs w:val="18"/>
                <w14:ligatures w14:val="none"/>
              </w:rPr>
            </w:pPr>
            <w:r w:rsidRPr="00CE1E6D">
              <w:rPr>
                <w:rFonts w:ascii="Arial" w:eastAsia="Times New Roman" w:hAnsi="Arial" w:cs="Arial"/>
                <w:kern w:val="0"/>
                <w:sz w:val="18"/>
                <w:szCs w:val="18"/>
                <w14:ligatures w14:val="none"/>
              </w:rPr>
              <w:t>Sniega slodzes – nepārtrauktas snigšanas rezultātā izveidojušās sniega svara iedarbības rezultātā uz ēkas jumtiem, nojumēm, pēkšņas sniega slāņa palielināšanās dēļ (50mm 12h laikā) tiek bojātas jumta konstrukcijas, tādā veidā bojājot arī sabiedrisko transporta līdzekli</w:t>
            </w:r>
          </w:p>
        </w:tc>
        <w:tc>
          <w:tcPr>
            <w:tcW w:w="1148" w:type="pct"/>
            <w:vMerge/>
          </w:tcPr>
          <w:p w14:paraId="2388A107"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597D03DA" w14:textId="77777777" w:rsidTr="00AA4BD1">
        <w:tc>
          <w:tcPr>
            <w:tcW w:w="557" w:type="pct"/>
          </w:tcPr>
          <w:p w14:paraId="6239063D" w14:textId="77777777" w:rsidR="00C56751" w:rsidRPr="00CE1E6D" w:rsidRDefault="00C56751" w:rsidP="00AA4BD1">
            <w:pPr>
              <w:suppressAutoHyphens/>
              <w:autoSpaceDE w:val="0"/>
              <w:spacing w:after="200" w:line="276" w:lineRule="auto"/>
              <w:rPr>
                <w:rFonts w:ascii="Arial" w:eastAsia="Arial" w:hAnsi="Arial" w:cs="Arial"/>
                <w:kern w:val="0"/>
                <w:sz w:val="18"/>
                <w:szCs w:val="18"/>
                <w:lang w:eastAsia="zh-CN"/>
                <w14:ligatures w14:val="none"/>
              </w:rPr>
            </w:pPr>
            <w:r w:rsidRPr="00CE1E6D">
              <w:rPr>
                <w:rFonts w:ascii="Arial" w:eastAsia="Arial" w:hAnsi="Arial" w:cs="Arial"/>
                <w:kern w:val="0"/>
                <w:sz w:val="18"/>
                <w:szCs w:val="18"/>
                <w14:ligatures w14:val="none"/>
              </w:rPr>
              <w:t>3.8.</w:t>
            </w:r>
          </w:p>
        </w:tc>
        <w:tc>
          <w:tcPr>
            <w:tcW w:w="3295" w:type="pct"/>
          </w:tcPr>
          <w:p w14:paraId="40B142A1"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Vēja nodarīti bojājumi - vējš vai vēja brāzmas ar ātrumu, kas ir ne mazāks par 15 (piecpadsmit) metriem sekundē (pēc Apdrošināšanas objektam tuvākās meteoroloģiskās stacijas uzrādītajiem datiem). Ja Apdrošināšanas objekta atrašanās vietā vēja ātrumu nav iespējams noteikt, tad uzskatāms, ka vētra ir bijusi, ja šāda vēja ietekmē ir tikuši nodarīti bojājumi 10 kilometru rādiusā esošām ēkām un objektiem, kuri pirms vētras ir bijuši labā stāvoklī.</w:t>
            </w:r>
          </w:p>
        </w:tc>
        <w:tc>
          <w:tcPr>
            <w:tcW w:w="1148" w:type="pct"/>
          </w:tcPr>
          <w:p w14:paraId="6B55E69D"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02A75319" w14:textId="77777777" w:rsidTr="00AA4BD1">
        <w:tc>
          <w:tcPr>
            <w:tcW w:w="557" w:type="pct"/>
          </w:tcPr>
          <w:p w14:paraId="2C09B4E9" w14:textId="77777777" w:rsidR="00C56751" w:rsidRPr="00CE1E6D" w:rsidRDefault="00C56751" w:rsidP="00AA4BD1">
            <w:pPr>
              <w:suppressAutoHyphens/>
              <w:autoSpaceDE w:val="0"/>
              <w:spacing w:after="200" w:line="276" w:lineRule="auto"/>
              <w:rPr>
                <w:rFonts w:ascii="Arial" w:eastAsia="Arial" w:hAnsi="Arial" w:cs="Arial"/>
                <w:kern w:val="0"/>
                <w:sz w:val="18"/>
                <w:szCs w:val="18"/>
                <w:lang w:eastAsia="zh-CN"/>
                <w14:ligatures w14:val="none"/>
              </w:rPr>
            </w:pPr>
            <w:r w:rsidRPr="00CE1E6D">
              <w:rPr>
                <w:rFonts w:ascii="Arial" w:eastAsia="Arial" w:hAnsi="Arial" w:cs="Arial"/>
                <w:kern w:val="0"/>
                <w:sz w:val="18"/>
                <w:szCs w:val="18"/>
                <w14:ligatures w14:val="none"/>
              </w:rPr>
              <w:t>3.9.</w:t>
            </w:r>
          </w:p>
        </w:tc>
        <w:tc>
          <w:tcPr>
            <w:tcW w:w="3295" w:type="pct"/>
          </w:tcPr>
          <w:p w14:paraId="0B6E2C02"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Zemestrīce – zemes garozas svārstības Latvijas teritorijā.</w:t>
            </w:r>
          </w:p>
        </w:tc>
        <w:tc>
          <w:tcPr>
            <w:tcW w:w="1148" w:type="pct"/>
          </w:tcPr>
          <w:p w14:paraId="1C9B08A5"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3F277BE9" w14:textId="77777777" w:rsidTr="00AA4BD1">
        <w:tc>
          <w:tcPr>
            <w:tcW w:w="557" w:type="pct"/>
          </w:tcPr>
          <w:p w14:paraId="682B9F8D" w14:textId="77777777" w:rsidR="00C56751" w:rsidRPr="00CE1E6D" w:rsidRDefault="00C56751" w:rsidP="00AA4BD1">
            <w:pPr>
              <w:suppressAutoHyphens/>
              <w:autoSpaceDE w:val="0"/>
              <w:spacing w:after="200" w:line="276" w:lineRule="auto"/>
              <w:rPr>
                <w:rFonts w:ascii="Arial" w:eastAsia="Arial" w:hAnsi="Arial" w:cs="Arial"/>
                <w:kern w:val="0"/>
                <w:sz w:val="18"/>
                <w:szCs w:val="18"/>
                <w:lang w:eastAsia="zh-CN"/>
                <w14:ligatures w14:val="none"/>
              </w:rPr>
            </w:pPr>
            <w:r w:rsidRPr="00CE1E6D">
              <w:rPr>
                <w:rFonts w:ascii="Arial" w:eastAsia="Arial" w:hAnsi="Arial" w:cs="Arial"/>
                <w:kern w:val="0"/>
                <w:sz w:val="18"/>
                <w:szCs w:val="18"/>
                <w14:ligatures w14:val="none"/>
              </w:rPr>
              <w:t>3.10.</w:t>
            </w:r>
          </w:p>
        </w:tc>
        <w:tc>
          <w:tcPr>
            <w:tcW w:w="3295" w:type="pct"/>
          </w:tcPr>
          <w:p w14:paraId="6C94CA46" w14:textId="77777777" w:rsidR="00C56751" w:rsidRPr="00CE1E6D" w:rsidRDefault="00C56751" w:rsidP="00AA4BD1">
            <w:pPr>
              <w:widowControl w:val="0"/>
              <w:tabs>
                <w:tab w:val="num" w:pos="993"/>
              </w:tabs>
              <w:suppressAutoHyphens/>
              <w:autoSpaceDE w:val="0"/>
              <w:adjustRightInd w:val="0"/>
              <w:spacing w:after="200" w:line="276" w:lineRule="auto"/>
              <w:jc w:val="both"/>
              <w:textAlignment w:val="baseline"/>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Krusa – dažādas formas, lieluma vai svara ledus gabaliņi, kas nokrīt uz apdrošināto objektu un tādējādi izraisa tā bojāeju vai bojājumu.</w:t>
            </w:r>
          </w:p>
        </w:tc>
        <w:tc>
          <w:tcPr>
            <w:tcW w:w="1148" w:type="pct"/>
          </w:tcPr>
          <w:p w14:paraId="2320DF69"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4FEF2D43" w14:textId="77777777" w:rsidTr="00AA4BD1">
        <w:tc>
          <w:tcPr>
            <w:tcW w:w="557" w:type="pct"/>
          </w:tcPr>
          <w:p w14:paraId="68C97F65" w14:textId="77777777" w:rsidR="00C56751" w:rsidRPr="00CE1E6D" w:rsidRDefault="00C56751" w:rsidP="00AA4BD1">
            <w:pPr>
              <w:suppressAutoHyphens/>
              <w:autoSpaceDE w:val="0"/>
              <w:spacing w:after="200" w:line="276" w:lineRule="auto"/>
              <w:rPr>
                <w:rFonts w:ascii="Arial" w:eastAsia="Arial" w:hAnsi="Arial" w:cs="Arial"/>
                <w:kern w:val="0"/>
                <w:sz w:val="18"/>
                <w:szCs w:val="18"/>
                <w:lang w:eastAsia="zh-CN"/>
                <w14:ligatures w14:val="none"/>
              </w:rPr>
            </w:pPr>
            <w:r w:rsidRPr="00CE1E6D">
              <w:rPr>
                <w:rFonts w:ascii="Arial" w:eastAsia="Arial" w:hAnsi="Arial" w:cs="Arial"/>
                <w:kern w:val="0"/>
                <w:sz w:val="18"/>
                <w:szCs w:val="18"/>
                <w14:ligatures w14:val="none"/>
              </w:rPr>
              <w:t>3.11.</w:t>
            </w:r>
          </w:p>
        </w:tc>
        <w:tc>
          <w:tcPr>
            <w:tcW w:w="3295" w:type="pct"/>
          </w:tcPr>
          <w:p w14:paraId="15293929" w14:textId="77777777" w:rsidR="00C56751" w:rsidRPr="00CE1E6D" w:rsidRDefault="00C56751" w:rsidP="00AA4BD1">
            <w:pPr>
              <w:widowControl w:val="0"/>
              <w:tabs>
                <w:tab w:val="num" w:pos="993"/>
              </w:tabs>
              <w:suppressAutoHyphens/>
              <w:autoSpaceDE w:val="0"/>
              <w:adjustRightInd w:val="0"/>
              <w:spacing w:after="200" w:line="276" w:lineRule="auto"/>
              <w:jc w:val="both"/>
              <w:textAlignment w:val="baseline"/>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Koku, mastu vai citu priekšmetu un vielu uzkrišana apdrošinātajiem objektiem, neatkarīgi no iemesla.</w:t>
            </w:r>
          </w:p>
        </w:tc>
        <w:tc>
          <w:tcPr>
            <w:tcW w:w="1148" w:type="pct"/>
          </w:tcPr>
          <w:p w14:paraId="698289D9"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55D6515A" w14:textId="77777777" w:rsidTr="00AA4BD1">
        <w:tc>
          <w:tcPr>
            <w:tcW w:w="557" w:type="pct"/>
          </w:tcPr>
          <w:p w14:paraId="25A83E9B" w14:textId="77777777" w:rsidR="00C56751" w:rsidRPr="00CE1E6D" w:rsidRDefault="00C56751" w:rsidP="00AA4BD1">
            <w:pPr>
              <w:suppressAutoHyphens/>
              <w:autoSpaceDE w:val="0"/>
              <w:spacing w:after="200" w:line="276" w:lineRule="auto"/>
              <w:rPr>
                <w:rFonts w:ascii="Arial" w:eastAsia="Arial" w:hAnsi="Arial" w:cs="Arial"/>
                <w:kern w:val="0"/>
                <w:sz w:val="18"/>
                <w:szCs w:val="18"/>
                <w:lang w:eastAsia="zh-CN"/>
                <w14:ligatures w14:val="none"/>
              </w:rPr>
            </w:pPr>
            <w:r w:rsidRPr="00CE1E6D">
              <w:rPr>
                <w:rFonts w:ascii="Arial" w:eastAsia="Arial" w:hAnsi="Arial" w:cs="Arial"/>
                <w:kern w:val="0"/>
                <w:sz w:val="18"/>
                <w:szCs w:val="18"/>
                <w14:ligatures w14:val="none"/>
              </w:rPr>
              <w:t>3.12.</w:t>
            </w:r>
          </w:p>
        </w:tc>
        <w:tc>
          <w:tcPr>
            <w:tcW w:w="3295" w:type="pct"/>
          </w:tcPr>
          <w:p w14:paraId="42767CED" w14:textId="77777777" w:rsidR="00C56751" w:rsidRPr="00CE1E6D" w:rsidRDefault="00C56751" w:rsidP="00AA4BD1">
            <w:pPr>
              <w:widowControl w:val="0"/>
              <w:tabs>
                <w:tab w:val="num" w:pos="993"/>
              </w:tabs>
              <w:suppressAutoHyphens/>
              <w:autoSpaceDE w:val="0"/>
              <w:adjustRightInd w:val="0"/>
              <w:spacing w:after="200" w:line="276" w:lineRule="auto"/>
              <w:jc w:val="both"/>
              <w:textAlignment w:val="baseline"/>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Gaisa kuģu, to daļu vai to pārvadājamās kravas uzkrišana apdrošinātajam objektam.</w:t>
            </w:r>
          </w:p>
        </w:tc>
        <w:tc>
          <w:tcPr>
            <w:tcW w:w="1148" w:type="pct"/>
          </w:tcPr>
          <w:p w14:paraId="56A367EA"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62C839B7" w14:textId="77777777" w:rsidTr="00AA4BD1">
        <w:tc>
          <w:tcPr>
            <w:tcW w:w="557" w:type="pct"/>
          </w:tcPr>
          <w:p w14:paraId="19FBBF44"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3.13.</w:t>
            </w:r>
          </w:p>
        </w:tc>
        <w:tc>
          <w:tcPr>
            <w:tcW w:w="3295" w:type="pct"/>
          </w:tcPr>
          <w:p w14:paraId="69E557D0"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Trešo personu prettiesiska rīcība –</w:t>
            </w:r>
            <w:r>
              <w:rPr>
                <w:rFonts w:ascii="Arial" w:eastAsia="Arial" w:hAnsi="Arial" w:cs="Arial"/>
                <w:kern w:val="0"/>
                <w:sz w:val="18"/>
                <w:szCs w:val="18"/>
                <w:lang w:eastAsia="zh-CN"/>
                <w14:ligatures w14:val="none"/>
              </w:rPr>
              <w:t xml:space="preserve"> </w:t>
            </w:r>
            <w:r w:rsidRPr="00CE1E6D">
              <w:rPr>
                <w:rFonts w:ascii="Arial" w:eastAsia="Arial" w:hAnsi="Arial" w:cs="Arial"/>
                <w:kern w:val="0"/>
                <w:sz w:val="18"/>
                <w:szCs w:val="18"/>
                <w:lang w:eastAsia="zh-CN"/>
                <w14:ligatures w14:val="none"/>
              </w:rPr>
              <w:t>laupīšanas mēģinājums, vandālisms, ļaunprātīga dedzināšana, sprādziena izraisīšana, terorisms un citas trešo personu prettiesiskas rīcības, tai skaitā, grafiti ar apakšlimitu EUR 15 000, tīša/netīša īpašuma bojāšana vai iznīcināšana (saskaņā ar Latvijas Republikas krimināltiesību normām). Apdrošināšanas riska “Terorisms” apdrošināšanas atlīdzībai tiek noteikts limits EUR 3 500 000.</w:t>
            </w:r>
          </w:p>
        </w:tc>
        <w:tc>
          <w:tcPr>
            <w:tcW w:w="1148" w:type="pct"/>
          </w:tcPr>
          <w:p w14:paraId="1E66A4AD"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2BF0FE07" w14:textId="77777777" w:rsidTr="00AA4BD1">
        <w:tc>
          <w:tcPr>
            <w:tcW w:w="557" w:type="pct"/>
          </w:tcPr>
          <w:p w14:paraId="365B1C83"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3.14.</w:t>
            </w:r>
          </w:p>
        </w:tc>
        <w:tc>
          <w:tcPr>
            <w:tcW w:w="3295" w:type="pct"/>
          </w:tcPr>
          <w:p w14:paraId="6061B12B"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Sadursme – jebkura veida sauszemes transporta līdzekļa, iekraušanas vai izkraušanas mehānisma tiešs trieciens (objekta iekraušanas vai izkraušanas laikā), uzbraukšana apdrošināšanas objektam.</w:t>
            </w:r>
          </w:p>
        </w:tc>
        <w:tc>
          <w:tcPr>
            <w:tcW w:w="1148" w:type="pct"/>
          </w:tcPr>
          <w:p w14:paraId="1ED6A7D3"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5793AB6E" w14:textId="77777777" w:rsidTr="00AA4BD1">
        <w:tc>
          <w:tcPr>
            <w:tcW w:w="557" w:type="pct"/>
          </w:tcPr>
          <w:p w14:paraId="574E2B1B"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3.15.</w:t>
            </w:r>
          </w:p>
        </w:tc>
        <w:tc>
          <w:tcPr>
            <w:tcW w:w="3295" w:type="pct"/>
          </w:tcPr>
          <w:p w14:paraId="6CD89F78"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 xml:space="preserve">Apdrošināšanas līguma ietvaros netiek atlīdzināti apdrošināto objektu iekšēju elektrisku vai mehānisku bojājumu, kļūmju, atteices vai salūšanas, pārsprieguma, īssavienojuma vai pārkaršanas dēļ apdrošināšanas objekta dzinējā, mehānismos vai elektroietaisēs, novēršanas izdevumi. </w:t>
            </w:r>
          </w:p>
          <w:p w14:paraId="4D6AB7AD"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Tomēr, ja augšminēto apstākļu iedarbības rezultātā notiek apdrošināšanas objekta aizdegšanās, kuras rezultātā apdrošinātajam objektiem tiek nodarīti bojājumi, šādu bojājumu novēršanas izdevumi vai zaudējumi saistībā ar apdrošināšanas objekta bojāeju tiek atlīdzināti.</w:t>
            </w:r>
          </w:p>
        </w:tc>
        <w:tc>
          <w:tcPr>
            <w:tcW w:w="1148" w:type="pct"/>
          </w:tcPr>
          <w:p w14:paraId="12155612"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798E1B7E" w14:textId="77777777" w:rsidTr="00AA4BD1">
        <w:tc>
          <w:tcPr>
            <w:tcW w:w="557" w:type="pct"/>
          </w:tcPr>
          <w:p w14:paraId="57249252" w14:textId="77777777" w:rsidR="00C56751" w:rsidRPr="00FF16D0" w:rsidRDefault="00C56751" w:rsidP="00AA4BD1">
            <w:pPr>
              <w:spacing w:after="200" w:line="276" w:lineRule="auto"/>
              <w:rPr>
                <w:rFonts w:ascii="Arial" w:eastAsia="Arial" w:hAnsi="Arial" w:cs="Arial"/>
                <w:kern w:val="0"/>
                <w:sz w:val="18"/>
                <w:szCs w:val="18"/>
                <w14:ligatures w14:val="none"/>
              </w:rPr>
            </w:pPr>
            <w:r w:rsidRPr="00FF16D0">
              <w:rPr>
                <w:rFonts w:ascii="Arial" w:eastAsia="Arial" w:hAnsi="Arial" w:cs="Arial"/>
                <w:b/>
                <w:kern w:val="0"/>
                <w:sz w:val="18"/>
                <w:szCs w:val="18"/>
                <w14:ligatures w14:val="none"/>
              </w:rPr>
              <w:t>4.</w:t>
            </w:r>
          </w:p>
        </w:tc>
        <w:tc>
          <w:tcPr>
            <w:tcW w:w="3295" w:type="pct"/>
          </w:tcPr>
          <w:p w14:paraId="310E3B31" w14:textId="77777777" w:rsidR="00C56751" w:rsidRPr="00FF16D0"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FF16D0">
              <w:rPr>
                <w:rFonts w:ascii="Arial" w:eastAsia="Arial" w:hAnsi="Arial" w:cs="Arial"/>
                <w:b/>
                <w:kern w:val="0"/>
                <w:sz w:val="18"/>
                <w:szCs w:val="18"/>
                <w14:ligatures w14:val="none"/>
              </w:rPr>
              <w:t>Pašrisks katram apdrošināšanas gadījumam:</w:t>
            </w:r>
          </w:p>
        </w:tc>
        <w:tc>
          <w:tcPr>
            <w:tcW w:w="1148" w:type="pct"/>
          </w:tcPr>
          <w:p w14:paraId="0A0193C1"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6FDF92D0" w14:textId="77777777" w:rsidTr="00AA4BD1">
        <w:trPr>
          <w:trHeight w:val="375"/>
        </w:trPr>
        <w:tc>
          <w:tcPr>
            <w:tcW w:w="557" w:type="pct"/>
          </w:tcPr>
          <w:p w14:paraId="5BC19C72" w14:textId="77777777" w:rsidR="00C56751" w:rsidRPr="00A22E37" w:rsidRDefault="00C56751" w:rsidP="00AA4BD1">
            <w:pPr>
              <w:spacing w:after="200" w:line="276" w:lineRule="auto"/>
              <w:rPr>
                <w:rFonts w:ascii="Arial" w:eastAsia="Arial" w:hAnsi="Arial" w:cs="Arial"/>
                <w:kern w:val="0"/>
                <w:sz w:val="18"/>
                <w:szCs w:val="18"/>
                <w14:ligatures w14:val="none"/>
              </w:rPr>
            </w:pPr>
            <w:r w:rsidRPr="00A22E37">
              <w:rPr>
                <w:rFonts w:ascii="Arial" w:eastAsia="Arial" w:hAnsi="Arial" w:cs="Arial"/>
                <w:kern w:val="0"/>
                <w:sz w:val="18"/>
                <w:szCs w:val="18"/>
                <w14:ligatures w14:val="none"/>
              </w:rPr>
              <w:t>4.1.</w:t>
            </w:r>
          </w:p>
        </w:tc>
        <w:tc>
          <w:tcPr>
            <w:tcW w:w="3295" w:type="pct"/>
          </w:tcPr>
          <w:p w14:paraId="2D9B9C01" w14:textId="77777777" w:rsidR="00C56751" w:rsidRPr="00A22E37"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A22E37">
              <w:rPr>
                <w:rFonts w:ascii="Arial" w:eastAsia="Arial" w:hAnsi="Arial" w:cs="Arial"/>
                <w:kern w:val="0"/>
                <w:sz w:val="18"/>
                <w:szCs w:val="18"/>
                <w:lang w:eastAsia="zh-CN"/>
                <w14:ligatures w14:val="none"/>
              </w:rPr>
              <w:t>EUR 500</w:t>
            </w:r>
          </w:p>
        </w:tc>
        <w:tc>
          <w:tcPr>
            <w:tcW w:w="1148" w:type="pct"/>
          </w:tcPr>
          <w:p w14:paraId="45BC9CFE"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2E4E36CB" w14:textId="77777777" w:rsidTr="00AA4BD1">
        <w:tc>
          <w:tcPr>
            <w:tcW w:w="557" w:type="pct"/>
          </w:tcPr>
          <w:p w14:paraId="6F102DE5" w14:textId="77777777" w:rsidR="00C56751" w:rsidRPr="00CE1E6D" w:rsidRDefault="00C56751" w:rsidP="00AA4BD1">
            <w:pPr>
              <w:spacing w:after="200" w:line="276" w:lineRule="auto"/>
              <w:rPr>
                <w:rFonts w:ascii="Arial" w:eastAsia="Arial" w:hAnsi="Arial" w:cs="Arial"/>
                <w:b/>
                <w:kern w:val="0"/>
                <w:sz w:val="18"/>
                <w:szCs w:val="18"/>
                <w14:ligatures w14:val="none"/>
              </w:rPr>
            </w:pPr>
            <w:r w:rsidRPr="00CE1E6D">
              <w:rPr>
                <w:rFonts w:ascii="Arial" w:eastAsia="Arial" w:hAnsi="Arial" w:cs="Arial"/>
                <w:kern w:val="0"/>
                <w:sz w:val="18"/>
                <w:szCs w:val="18"/>
                <w14:ligatures w14:val="none"/>
              </w:rPr>
              <w:t>4.2.</w:t>
            </w:r>
          </w:p>
        </w:tc>
        <w:tc>
          <w:tcPr>
            <w:tcW w:w="3295" w:type="pct"/>
          </w:tcPr>
          <w:p w14:paraId="5ABD9F9A" w14:textId="77777777" w:rsidR="00C56751" w:rsidRPr="00CE1E6D" w:rsidRDefault="00C56751" w:rsidP="00AA4BD1">
            <w:pPr>
              <w:suppressAutoHyphens/>
              <w:autoSpaceDE w:val="0"/>
              <w:spacing w:after="200" w:line="276" w:lineRule="auto"/>
              <w:jc w:val="both"/>
              <w:rPr>
                <w:rFonts w:ascii="Arial" w:eastAsia="Arial" w:hAnsi="Arial" w:cs="Arial"/>
                <w:b/>
                <w:kern w:val="0"/>
                <w:sz w:val="18"/>
                <w:szCs w:val="18"/>
                <w:highlight w:val="yellow"/>
                <w14:ligatures w14:val="none"/>
              </w:rPr>
            </w:pPr>
            <w:r w:rsidRPr="00CE1E6D">
              <w:rPr>
                <w:rFonts w:ascii="Arial" w:eastAsia="Arial" w:hAnsi="Arial" w:cs="Arial"/>
                <w:kern w:val="0"/>
                <w:sz w:val="18"/>
                <w:szCs w:val="18"/>
                <w:lang w:eastAsia="zh-CN"/>
                <w14:ligatures w14:val="none"/>
              </w:rPr>
              <w:t>ja viena apdrošināšanas riska iedarbības rezultātā (piemēram, vētra) tiek bojāti vairāki apdrošinātie objekti, tad tiek piemērots viens polisē norādītais pašrisks.</w:t>
            </w:r>
          </w:p>
        </w:tc>
        <w:tc>
          <w:tcPr>
            <w:tcW w:w="1148" w:type="pct"/>
          </w:tcPr>
          <w:p w14:paraId="37A0C910"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CE1E6D" w14:paraId="31FDE8C6" w14:textId="77777777" w:rsidTr="00AA4BD1">
        <w:tc>
          <w:tcPr>
            <w:tcW w:w="557" w:type="pct"/>
          </w:tcPr>
          <w:p w14:paraId="0998C445"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b/>
                <w:kern w:val="0"/>
                <w:sz w:val="18"/>
                <w:szCs w:val="18"/>
                <w14:ligatures w14:val="none"/>
              </w:rPr>
              <w:t>5.</w:t>
            </w:r>
          </w:p>
        </w:tc>
        <w:tc>
          <w:tcPr>
            <w:tcW w:w="3295" w:type="pct"/>
          </w:tcPr>
          <w:p w14:paraId="44AE3939"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b/>
                <w:kern w:val="0"/>
                <w:sz w:val="18"/>
                <w:szCs w:val="18"/>
                <w14:ligatures w14:val="none"/>
              </w:rPr>
              <w:t>Apdrošināšanas atlīdzības aprēķināšanas principi un metodika:</w:t>
            </w:r>
          </w:p>
        </w:tc>
        <w:tc>
          <w:tcPr>
            <w:tcW w:w="1148" w:type="pct"/>
          </w:tcPr>
          <w:p w14:paraId="6AD61559"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19BC2901" w14:textId="77777777" w:rsidTr="00AA4BD1">
        <w:tc>
          <w:tcPr>
            <w:tcW w:w="557" w:type="pct"/>
          </w:tcPr>
          <w:p w14:paraId="74D7CE11"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5.1.</w:t>
            </w:r>
          </w:p>
        </w:tc>
        <w:tc>
          <w:tcPr>
            <w:tcW w:w="3295" w:type="pct"/>
          </w:tcPr>
          <w:p w14:paraId="16094FB9"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 xml:space="preserve">zaudējums būtu atlīdzināms tikai tehnikas bojāejas gadījumā, ja bojājums tehnikai pārsniedz 80% no transportlīdzekļa pieņemtās apdrošinājuma summas (agreed value). </w:t>
            </w:r>
          </w:p>
        </w:tc>
        <w:tc>
          <w:tcPr>
            <w:tcW w:w="1148" w:type="pct"/>
          </w:tcPr>
          <w:p w14:paraId="7E443542"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3B47B37A" w14:textId="77777777" w:rsidTr="00AA4BD1">
        <w:tc>
          <w:tcPr>
            <w:tcW w:w="557" w:type="pct"/>
          </w:tcPr>
          <w:p w14:paraId="627DC0EF" w14:textId="77777777" w:rsidR="00C56751" w:rsidRPr="00CE1E6D" w:rsidRDefault="00C56751" w:rsidP="00AA4BD1">
            <w:pPr>
              <w:spacing w:after="200" w:line="276" w:lineRule="auto"/>
              <w:rPr>
                <w:rFonts w:ascii="Arial" w:eastAsia="Arial" w:hAnsi="Arial" w:cs="Arial"/>
                <w:b/>
                <w:kern w:val="0"/>
                <w:sz w:val="18"/>
                <w:szCs w:val="18"/>
                <w14:ligatures w14:val="none"/>
              </w:rPr>
            </w:pPr>
            <w:r w:rsidRPr="00CE1E6D">
              <w:rPr>
                <w:rFonts w:ascii="Arial" w:eastAsia="Arial" w:hAnsi="Arial" w:cs="Arial"/>
                <w:kern w:val="0"/>
                <w:sz w:val="18"/>
                <w:szCs w:val="18"/>
                <w14:ligatures w14:val="none"/>
              </w:rPr>
              <w:t>6.</w:t>
            </w:r>
          </w:p>
        </w:tc>
        <w:tc>
          <w:tcPr>
            <w:tcW w:w="3295" w:type="pct"/>
          </w:tcPr>
          <w:p w14:paraId="0D5F8C29" w14:textId="77777777" w:rsidR="00C56751" w:rsidRPr="00CE1E6D" w:rsidRDefault="00C56751" w:rsidP="00AA4BD1">
            <w:pPr>
              <w:suppressAutoHyphens/>
              <w:autoSpaceDE w:val="0"/>
              <w:spacing w:after="200" w:line="276" w:lineRule="auto"/>
              <w:jc w:val="both"/>
              <w:rPr>
                <w:rFonts w:ascii="Arial" w:eastAsia="Arial" w:hAnsi="Arial" w:cs="Arial"/>
                <w:b/>
                <w:kern w:val="0"/>
                <w:sz w:val="18"/>
                <w:szCs w:val="18"/>
                <w:lang w:eastAsia="zh-CN"/>
                <w14:ligatures w14:val="none"/>
              </w:rPr>
            </w:pPr>
            <w:r w:rsidRPr="00CE1E6D">
              <w:rPr>
                <w:rFonts w:ascii="Arial" w:eastAsia="Arial" w:hAnsi="Arial" w:cs="Arial"/>
                <w:kern w:val="0"/>
                <w:sz w:val="18"/>
                <w:szCs w:val="18"/>
                <w:lang w:eastAsia="zh-CN"/>
                <w14:ligatures w14:val="none"/>
              </w:rPr>
              <w:t>Apdrošināšanas segums ti</w:t>
            </w:r>
            <w:r>
              <w:rPr>
                <w:rFonts w:ascii="Arial" w:eastAsia="Arial" w:hAnsi="Arial" w:cs="Arial"/>
                <w:kern w:val="0"/>
                <w:sz w:val="18"/>
                <w:szCs w:val="18"/>
                <w:lang w:eastAsia="zh-CN"/>
                <w14:ligatures w14:val="none"/>
              </w:rPr>
              <w:t>e</w:t>
            </w:r>
            <w:r w:rsidRPr="00CE1E6D">
              <w:rPr>
                <w:rFonts w:ascii="Arial" w:eastAsia="Arial" w:hAnsi="Arial" w:cs="Arial"/>
                <w:kern w:val="0"/>
                <w:sz w:val="18"/>
                <w:szCs w:val="18"/>
                <w:lang w:eastAsia="zh-CN"/>
                <w14:ligatures w14:val="none"/>
              </w:rPr>
              <w:t xml:space="preserve">k nodrošināts, neizvirzot papildus prasības attiecībā uz apdrošināšanas objektu atrašanās vietu (laikā, kad tie nepiedalās ceļu satiksmē) ugunsdrošību un apsardzi, pastāvot nosacījumam, ka Pasūtītājs ievēro normatīvajos </w:t>
            </w:r>
            <w:r w:rsidRPr="00CE1E6D">
              <w:rPr>
                <w:rFonts w:ascii="Arial" w:eastAsia="Arial" w:hAnsi="Arial" w:cs="Arial"/>
                <w:kern w:val="0"/>
                <w:sz w:val="18"/>
                <w:szCs w:val="18"/>
                <w:lang w:eastAsia="zh-CN"/>
                <w14:ligatures w14:val="none"/>
              </w:rPr>
              <w:lastRenderedPageBreak/>
              <w:t>aktos noteiktās drošības prasības un apdrošināšanas līguma termiņa laikā saglabā apdrošināšanas līguma noslēgšanas brīdī esošo drošības pasākumu līmeni, kā arī ievēro un izpilda VUGD saistošajos dokumentos norādītās prasības.</w:t>
            </w:r>
          </w:p>
        </w:tc>
        <w:tc>
          <w:tcPr>
            <w:tcW w:w="1148" w:type="pct"/>
          </w:tcPr>
          <w:p w14:paraId="2590B39F"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4C5C17E4" w14:textId="77777777" w:rsidTr="00AA4BD1">
        <w:tc>
          <w:tcPr>
            <w:tcW w:w="557" w:type="pct"/>
          </w:tcPr>
          <w:p w14:paraId="48BD2B8F"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7.</w:t>
            </w:r>
          </w:p>
        </w:tc>
        <w:tc>
          <w:tcPr>
            <w:tcW w:w="3295" w:type="pct"/>
          </w:tcPr>
          <w:p w14:paraId="1C3CD76E"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3.1</w:t>
            </w:r>
            <w:r>
              <w:rPr>
                <w:rFonts w:ascii="Arial" w:eastAsia="Arial" w:hAnsi="Arial" w:cs="Arial"/>
                <w:kern w:val="0"/>
                <w:sz w:val="18"/>
                <w:szCs w:val="18"/>
                <w:lang w:eastAsia="zh-CN"/>
                <w14:ligatures w14:val="none"/>
              </w:rPr>
              <w:t>3</w:t>
            </w:r>
            <w:r w:rsidRPr="00CE1E6D">
              <w:rPr>
                <w:rFonts w:ascii="Arial" w:eastAsia="Arial" w:hAnsi="Arial" w:cs="Arial"/>
                <w:kern w:val="0"/>
                <w:sz w:val="18"/>
                <w:szCs w:val="18"/>
                <w:lang w:eastAsia="zh-CN"/>
                <w14:ligatures w14:val="none"/>
              </w:rPr>
              <w:t>. punkta ietvaros tiek segti arī darbinieku (izņemot Pasūtītājs valdes locekļu) nodarīti zaudējumi, tai skaitā, to rupjas neuzmanības un tīšas rīcības rezultātā. Pretendents nav tiesīgs atlikt lēmumu par apdrošināšanas atlīdzības izmaksu līdz tiesvedības pabeigšanai, ja vien nav ierosināta administratīvā vai krimināllieta pret Pasūtītāja valdes locekļiem.</w:t>
            </w:r>
          </w:p>
        </w:tc>
        <w:tc>
          <w:tcPr>
            <w:tcW w:w="1148" w:type="pct"/>
          </w:tcPr>
          <w:p w14:paraId="65215F91"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389DD24F" w14:textId="77777777" w:rsidTr="00AA4BD1">
        <w:tc>
          <w:tcPr>
            <w:tcW w:w="557" w:type="pct"/>
          </w:tcPr>
          <w:p w14:paraId="040D53FB"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8.</w:t>
            </w:r>
          </w:p>
        </w:tc>
        <w:tc>
          <w:tcPr>
            <w:tcW w:w="3295" w:type="pct"/>
          </w:tcPr>
          <w:p w14:paraId="0E5B88F9"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3.1</w:t>
            </w:r>
            <w:r>
              <w:rPr>
                <w:rFonts w:ascii="Arial" w:eastAsia="Arial" w:hAnsi="Arial" w:cs="Arial"/>
                <w:kern w:val="0"/>
                <w:sz w:val="18"/>
                <w:szCs w:val="18"/>
                <w:lang w:eastAsia="zh-CN"/>
                <w14:ligatures w14:val="none"/>
              </w:rPr>
              <w:t>3</w:t>
            </w:r>
            <w:r w:rsidRPr="00CE1E6D">
              <w:rPr>
                <w:rFonts w:ascii="Arial" w:eastAsia="Arial" w:hAnsi="Arial" w:cs="Arial"/>
                <w:kern w:val="0"/>
                <w:sz w:val="18"/>
                <w:szCs w:val="18"/>
                <w:lang w:eastAsia="zh-CN"/>
                <w14:ligatures w14:val="none"/>
              </w:rPr>
              <w:t>. punkta ietvaros tiek segti arī pasažieru un jebkuru citu personu, kas nav Pasūtītāja darbinieki un kurām tiek piešķirtas apdrošināto objektu lietošanas tiesības, nodarīti zaudējumi, tai skaitā, to rupjas neuzmanības un tīšas rīcības rezultātā.</w:t>
            </w:r>
          </w:p>
        </w:tc>
        <w:tc>
          <w:tcPr>
            <w:tcW w:w="1148" w:type="pct"/>
          </w:tcPr>
          <w:p w14:paraId="68A26231"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4A816B6E" w14:textId="77777777" w:rsidTr="00AA4BD1">
        <w:tc>
          <w:tcPr>
            <w:tcW w:w="557" w:type="pct"/>
          </w:tcPr>
          <w:p w14:paraId="1999F8BE"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9.</w:t>
            </w:r>
          </w:p>
        </w:tc>
        <w:tc>
          <w:tcPr>
            <w:tcW w:w="3295" w:type="pct"/>
          </w:tcPr>
          <w:p w14:paraId="42E854E9"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Apdrošināšanas gadījuma pieteikšanas minimālais termiņš – 5 (piecas) darba dienas no apdrošināšanas gadījuma konstatēšanas brīža.</w:t>
            </w:r>
          </w:p>
        </w:tc>
        <w:tc>
          <w:tcPr>
            <w:tcW w:w="1148" w:type="pct"/>
          </w:tcPr>
          <w:p w14:paraId="660E37D9"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r w:rsidR="00C56751" w:rsidRPr="00DD6753" w14:paraId="4D6A1A92" w14:textId="77777777" w:rsidTr="00AA4BD1">
        <w:tc>
          <w:tcPr>
            <w:tcW w:w="557" w:type="pct"/>
          </w:tcPr>
          <w:p w14:paraId="62032E81" w14:textId="77777777" w:rsidR="00C56751" w:rsidRPr="00CE1E6D" w:rsidRDefault="00C56751" w:rsidP="00AA4BD1">
            <w:pPr>
              <w:spacing w:after="200" w:line="276" w:lineRule="auto"/>
              <w:rPr>
                <w:rFonts w:ascii="Arial" w:eastAsia="Arial" w:hAnsi="Arial" w:cs="Arial"/>
                <w:kern w:val="0"/>
                <w:sz w:val="18"/>
                <w:szCs w:val="18"/>
                <w14:ligatures w14:val="none"/>
              </w:rPr>
            </w:pPr>
            <w:r w:rsidRPr="00CE1E6D">
              <w:rPr>
                <w:rFonts w:ascii="Arial" w:eastAsia="Arial" w:hAnsi="Arial" w:cs="Arial"/>
                <w:kern w:val="0"/>
                <w:sz w:val="18"/>
                <w:szCs w:val="18"/>
                <w14:ligatures w14:val="none"/>
              </w:rPr>
              <w:t>10.</w:t>
            </w:r>
          </w:p>
        </w:tc>
        <w:tc>
          <w:tcPr>
            <w:tcW w:w="3295" w:type="pct"/>
          </w:tcPr>
          <w:p w14:paraId="2F1BF902" w14:textId="77777777" w:rsidR="00C56751" w:rsidRPr="00CE1E6D" w:rsidRDefault="00C56751" w:rsidP="00AA4BD1">
            <w:pPr>
              <w:suppressAutoHyphens/>
              <w:autoSpaceDE w:val="0"/>
              <w:spacing w:after="200" w:line="276" w:lineRule="auto"/>
              <w:jc w:val="both"/>
              <w:rPr>
                <w:rFonts w:ascii="Arial" w:eastAsia="Arial" w:hAnsi="Arial" w:cs="Arial"/>
                <w:kern w:val="0"/>
                <w:sz w:val="18"/>
                <w:szCs w:val="18"/>
                <w:lang w:eastAsia="zh-CN"/>
                <w14:ligatures w14:val="none"/>
              </w:rPr>
            </w:pPr>
            <w:r w:rsidRPr="00CE1E6D">
              <w:rPr>
                <w:rFonts w:ascii="Arial" w:eastAsia="Arial" w:hAnsi="Arial" w:cs="Arial"/>
                <w:kern w:val="0"/>
                <w:sz w:val="18"/>
                <w:szCs w:val="18"/>
                <w:lang w:eastAsia="zh-CN"/>
                <w14:ligatures w14:val="none"/>
              </w:rPr>
              <w:t>Subrogācijas prasība par izmaksāto atlīdzību netiek vērsta pret Pasūtītāja darbiniekiem, izņemot, ja tie ir rīkojušies tīši, ļaunprātīgi vai rupji neuzmanīgi.</w:t>
            </w:r>
          </w:p>
        </w:tc>
        <w:tc>
          <w:tcPr>
            <w:tcW w:w="1148" w:type="pct"/>
          </w:tcPr>
          <w:p w14:paraId="5F2C9C03" w14:textId="77777777" w:rsidR="00C56751" w:rsidRPr="00CE1E6D" w:rsidRDefault="00C56751" w:rsidP="00AA4BD1">
            <w:pPr>
              <w:spacing w:after="200" w:line="276" w:lineRule="auto"/>
              <w:rPr>
                <w:rFonts w:ascii="Arial" w:eastAsia="Arial" w:hAnsi="Arial" w:cs="Arial"/>
                <w:i/>
                <w:kern w:val="0"/>
                <w:sz w:val="18"/>
                <w:szCs w:val="18"/>
                <w14:ligatures w14:val="none"/>
              </w:rPr>
            </w:pPr>
          </w:p>
        </w:tc>
      </w:tr>
    </w:tbl>
    <w:p w14:paraId="7A8A3A10" w14:textId="77777777" w:rsidR="00C56751" w:rsidRDefault="00C56751" w:rsidP="00C56751">
      <w:pPr>
        <w:spacing w:after="120" w:line="275" w:lineRule="exact"/>
        <w:jc w:val="both"/>
        <w:rPr>
          <w:rFonts w:ascii="Arial" w:eastAsia="MS Mincho" w:hAnsi="Arial" w:cs="Arial"/>
          <w:kern w:val="0"/>
          <w:sz w:val="20"/>
          <w:szCs w:val="20"/>
          <w14:ligatures w14:val="none"/>
        </w:rPr>
      </w:pPr>
    </w:p>
    <w:p w14:paraId="1186DFDA" w14:textId="77777777" w:rsidR="00191006" w:rsidRDefault="00C56751" w:rsidP="00191006">
      <w:pPr>
        <w:spacing w:after="120" w:line="275" w:lineRule="exact"/>
        <w:jc w:val="both"/>
        <w:rPr>
          <w:rFonts w:ascii="Arial" w:eastAsia="MS Mincho" w:hAnsi="Arial" w:cs="Arial"/>
          <w:kern w:val="0"/>
          <w:sz w:val="20"/>
          <w:szCs w:val="20"/>
          <w14:ligatures w14:val="none"/>
        </w:rPr>
      </w:pPr>
      <w:r>
        <w:rPr>
          <w:rFonts w:ascii="Arial" w:eastAsia="MS Mincho" w:hAnsi="Arial" w:cs="Arial"/>
          <w:kern w:val="0"/>
          <w:sz w:val="20"/>
          <w:szCs w:val="20"/>
          <w14:ligatures w14:val="none"/>
        </w:rPr>
        <w:t xml:space="preserve">Pretendents __________________ </w:t>
      </w:r>
      <w:r w:rsidRPr="00E859E0">
        <w:rPr>
          <w:rFonts w:ascii="Arial" w:eastAsia="MS Mincho" w:hAnsi="Arial" w:cs="Arial"/>
          <w:kern w:val="0"/>
          <w:sz w:val="20"/>
          <w:szCs w:val="20"/>
          <w14:ligatures w14:val="none"/>
        </w:rPr>
        <w:t>apliecina,</w:t>
      </w:r>
      <w:r w:rsidRPr="00E859E0">
        <w:rPr>
          <w:rFonts w:ascii="Arial" w:eastAsia="MS Mincho" w:hAnsi="Arial" w:cs="Arial"/>
          <w:b/>
          <w:kern w:val="0"/>
          <w:sz w:val="20"/>
          <w:szCs w:val="20"/>
          <w14:ligatures w14:val="none"/>
        </w:rPr>
        <w:t xml:space="preserve"> </w:t>
      </w:r>
      <w:r w:rsidRPr="00E859E0">
        <w:rPr>
          <w:rFonts w:ascii="Arial" w:eastAsia="MS Mincho" w:hAnsi="Arial" w:cs="Arial"/>
          <w:kern w:val="0"/>
          <w:sz w:val="20"/>
          <w:szCs w:val="20"/>
          <w14:ligatures w14:val="none"/>
        </w:rPr>
        <w:t xml:space="preserve">ka pretrunu gadījumā starp </w:t>
      </w:r>
      <w:r>
        <w:rPr>
          <w:rFonts w:ascii="Arial" w:eastAsia="MS Mincho" w:hAnsi="Arial" w:cs="Arial"/>
          <w:kern w:val="0"/>
          <w:sz w:val="20"/>
          <w:szCs w:val="20"/>
          <w14:ligatures w14:val="none"/>
        </w:rPr>
        <w:t>______________________________</w:t>
      </w:r>
      <w:r w:rsidRPr="00E859E0">
        <w:rPr>
          <w:rFonts w:ascii="Arial" w:eastAsia="MS Mincho" w:hAnsi="Arial" w:cs="Arial"/>
          <w:kern w:val="0"/>
          <w:sz w:val="20"/>
          <w:szCs w:val="20"/>
          <w14:ligatures w14:val="none"/>
        </w:rPr>
        <w:t xml:space="preserve"> iesniegto tehnisko piedāvājumu un </w:t>
      </w:r>
      <w:r>
        <w:rPr>
          <w:rFonts w:ascii="Arial" w:eastAsia="MS Mincho" w:hAnsi="Arial" w:cs="Arial"/>
          <w:kern w:val="0"/>
          <w:sz w:val="20"/>
          <w:szCs w:val="20"/>
          <w14:ligatures w14:val="none"/>
        </w:rPr>
        <w:t>_______________</w:t>
      </w:r>
      <w:r w:rsidRPr="00E859E0">
        <w:rPr>
          <w:rFonts w:ascii="Arial" w:eastAsia="MS Mincho" w:hAnsi="Arial" w:cs="Arial"/>
          <w:kern w:val="0"/>
          <w:sz w:val="20"/>
          <w:szCs w:val="20"/>
          <w14:ligatures w14:val="none"/>
        </w:rPr>
        <w:t xml:space="preserve"> īpašuma apdrošināšanas vispārējiem un speciālajiem apdrošināšanas noteikumiem juridiskām personām, noteicošais ir tehniskais piedāvājums, un līguma noslēgšanas gadījumā tajos tiks veikti grozījumi atbilstoši iesniegtajam piedāvājumam.</w:t>
      </w:r>
    </w:p>
    <w:p w14:paraId="70EF292F" w14:textId="77777777" w:rsidR="00191006" w:rsidRDefault="00191006" w:rsidP="00191006">
      <w:pPr>
        <w:spacing w:after="120" w:line="275" w:lineRule="exact"/>
        <w:ind w:left="-851"/>
        <w:jc w:val="both"/>
        <w:rPr>
          <w:rFonts w:ascii="Arial" w:eastAsia="MS Mincho" w:hAnsi="Arial" w:cs="Arial"/>
          <w:kern w:val="0"/>
          <w:sz w:val="20"/>
          <w:szCs w:val="20"/>
          <w14:ligatures w14:val="none"/>
        </w:rPr>
      </w:pPr>
    </w:p>
    <w:p w14:paraId="7BDFC76B" w14:textId="7E467B25" w:rsidR="00C56751" w:rsidRPr="00191006" w:rsidRDefault="00C56751" w:rsidP="00191006">
      <w:pPr>
        <w:spacing w:after="120" w:line="275" w:lineRule="exact"/>
        <w:ind w:left="-851" w:firstLine="851"/>
        <w:jc w:val="both"/>
        <w:rPr>
          <w:rFonts w:ascii="Arial" w:eastAsia="MS Mincho" w:hAnsi="Arial" w:cs="Arial"/>
          <w:kern w:val="0"/>
          <w:sz w:val="20"/>
          <w:szCs w:val="20"/>
          <w14:ligatures w14:val="none"/>
        </w:rPr>
      </w:pPr>
      <w:r w:rsidRPr="00E859E0">
        <w:rPr>
          <w:rFonts w:ascii="Arial" w:eastAsia="Times New Roman" w:hAnsi="Arial" w:cs="Arial"/>
          <w:kern w:val="0"/>
          <w:sz w:val="20"/>
          <w:szCs w:val="20"/>
          <w14:ligatures w14:val="none"/>
        </w:rPr>
        <w:t>Paraksta pretendenta pārstāvis ar pārstāvības tiesībām vai tā pilnvarota persona:</w:t>
      </w:r>
    </w:p>
    <w:p w14:paraId="52F25E1D" w14:textId="77777777" w:rsidR="00C56751" w:rsidRDefault="00C56751" w:rsidP="00C56751">
      <w:pPr>
        <w:spacing w:after="0" w:line="240" w:lineRule="auto"/>
        <w:ind w:left="-851"/>
        <w:rPr>
          <w:rFonts w:ascii="Arial" w:eastAsia="Times New Roman" w:hAnsi="Arial" w:cs="Arial"/>
          <w:kern w:val="0"/>
          <w:sz w:val="20"/>
          <w:szCs w:val="20"/>
          <w14:ligatures w14:val="none"/>
        </w:rPr>
      </w:pPr>
    </w:p>
    <w:tbl>
      <w:tblPr>
        <w:tblW w:w="8222"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27"/>
        <w:gridCol w:w="2976"/>
        <w:gridCol w:w="3119"/>
      </w:tblGrid>
      <w:tr w:rsidR="00C56751" w:rsidRPr="00E859E0" w14:paraId="275BA2DC" w14:textId="77777777" w:rsidTr="00AA4BD1">
        <w:trPr>
          <w:cantSplit/>
        </w:trPr>
        <w:tc>
          <w:tcPr>
            <w:tcW w:w="2127" w:type="dxa"/>
            <w:tcBorders>
              <w:right w:val="single" w:sz="4" w:space="0" w:color="auto"/>
            </w:tcBorders>
            <w:shd w:val="clear" w:color="auto" w:fill="156082" w:themeFill="accent1"/>
          </w:tcPr>
          <w:p w14:paraId="37115D52" w14:textId="77777777" w:rsidR="00C56751" w:rsidRPr="00F431CE" w:rsidRDefault="00C56751" w:rsidP="00AA4BD1">
            <w:pPr>
              <w:spacing w:after="0" w:line="240" w:lineRule="auto"/>
              <w:rPr>
                <w:rFonts w:ascii="Arial" w:eastAsia="Times New Roman" w:hAnsi="Arial" w:cs="Arial"/>
                <w:b/>
                <w:color w:val="FFFFFF" w:themeColor="background1"/>
                <w:kern w:val="0"/>
                <w:sz w:val="20"/>
                <w:szCs w:val="20"/>
                <w14:ligatures w14:val="none"/>
              </w:rPr>
            </w:pPr>
          </w:p>
        </w:tc>
        <w:tc>
          <w:tcPr>
            <w:tcW w:w="2976" w:type="dxa"/>
            <w:tcBorders>
              <w:left w:val="single" w:sz="4" w:space="0" w:color="auto"/>
            </w:tcBorders>
          </w:tcPr>
          <w:p w14:paraId="3035E403" w14:textId="77777777" w:rsidR="00C56751" w:rsidRPr="00E859E0" w:rsidRDefault="00C56751" w:rsidP="00AA4BD1">
            <w:pPr>
              <w:spacing w:after="0" w:line="240" w:lineRule="auto"/>
              <w:jc w:val="center"/>
              <w:rPr>
                <w:rFonts w:ascii="Arial" w:eastAsia="Times New Roman" w:hAnsi="Arial" w:cs="Arial"/>
                <w:b/>
                <w:kern w:val="0"/>
                <w:sz w:val="20"/>
                <w:szCs w:val="20"/>
                <w14:ligatures w14:val="none"/>
              </w:rPr>
            </w:pPr>
          </w:p>
        </w:tc>
        <w:tc>
          <w:tcPr>
            <w:tcW w:w="3119" w:type="dxa"/>
            <w:tcBorders>
              <w:left w:val="single" w:sz="4" w:space="0" w:color="auto"/>
            </w:tcBorders>
          </w:tcPr>
          <w:p w14:paraId="1E791D09" w14:textId="77777777" w:rsidR="00C56751" w:rsidRPr="00E859E0" w:rsidRDefault="00C56751" w:rsidP="00AA4BD1">
            <w:pPr>
              <w:spacing w:after="0" w:line="240" w:lineRule="auto"/>
              <w:jc w:val="center"/>
              <w:rPr>
                <w:rFonts w:ascii="Arial" w:eastAsia="Times New Roman" w:hAnsi="Arial" w:cs="Arial"/>
                <w:b/>
                <w:kern w:val="0"/>
                <w:sz w:val="20"/>
                <w:szCs w:val="20"/>
                <w14:ligatures w14:val="none"/>
              </w:rPr>
            </w:pPr>
          </w:p>
        </w:tc>
      </w:tr>
      <w:tr w:rsidR="00C56751" w:rsidRPr="00E859E0" w14:paraId="22ACADB6" w14:textId="77777777" w:rsidTr="00AA4BD1">
        <w:trPr>
          <w:cantSplit/>
        </w:trPr>
        <w:tc>
          <w:tcPr>
            <w:tcW w:w="2127" w:type="dxa"/>
            <w:tcBorders>
              <w:right w:val="single" w:sz="4" w:space="0" w:color="auto"/>
            </w:tcBorders>
            <w:shd w:val="clear" w:color="auto" w:fill="156082" w:themeFill="accent1"/>
          </w:tcPr>
          <w:p w14:paraId="01839B6E" w14:textId="77777777" w:rsidR="00C56751" w:rsidRPr="00F431CE" w:rsidRDefault="00C56751" w:rsidP="00AA4BD1">
            <w:pPr>
              <w:spacing w:after="0" w:line="240" w:lineRule="auto"/>
              <w:rPr>
                <w:rFonts w:ascii="Arial" w:eastAsia="Times New Roman" w:hAnsi="Arial" w:cs="Arial"/>
                <w:bCs/>
                <w:color w:val="FFFFFF" w:themeColor="background1"/>
                <w:kern w:val="0"/>
                <w:sz w:val="20"/>
                <w:szCs w:val="20"/>
                <w14:ligatures w14:val="none"/>
              </w:rPr>
            </w:pPr>
            <w:r w:rsidRPr="00F431CE">
              <w:rPr>
                <w:rFonts w:ascii="Arial" w:eastAsia="Times New Roman" w:hAnsi="Arial" w:cs="Arial"/>
                <w:bCs/>
                <w:color w:val="FFFFFF" w:themeColor="background1"/>
                <w:kern w:val="0"/>
                <w:sz w:val="20"/>
                <w:szCs w:val="20"/>
                <w14:ligatures w14:val="none"/>
              </w:rPr>
              <w:t>Vārds, uzvārds</w:t>
            </w:r>
          </w:p>
        </w:tc>
        <w:tc>
          <w:tcPr>
            <w:tcW w:w="2976" w:type="dxa"/>
            <w:tcBorders>
              <w:left w:val="single" w:sz="4" w:space="0" w:color="auto"/>
            </w:tcBorders>
          </w:tcPr>
          <w:p w14:paraId="30EE85B5" w14:textId="77777777" w:rsidR="00C56751" w:rsidRPr="00E859E0" w:rsidRDefault="00C56751" w:rsidP="00AA4BD1">
            <w:pPr>
              <w:spacing w:after="0" w:line="240" w:lineRule="auto"/>
              <w:jc w:val="both"/>
              <w:rPr>
                <w:rFonts w:ascii="Arial" w:eastAsia="Times New Roman" w:hAnsi="Arial" w:cs="Arial"/>
                <w:bCs/>
                <w:kern w:val="0"/>
                <w:sz w:val="20"/>
                <w:szCs w:val="20"/>
                <w14:ligatures w14:val="none"/>
              </w:rPr>
            </w:pPr>
          </w:p>
        </w:tc>
        <w:tc>
          <w:tcPr>
            <w:tcW w:w="3119" w:type="dxa"/>
            <w:tcBorders>
              <w:left w:val="single" w:sz="4" w:space="0" w:color="auto"/>
            </w:tcBorders>
          </w:tcPr>
          <w:p w14:paraId="498C33D1" w14:textId="77777777" w:rsidR="00C56751" w:rsidRPr="00E859E0" w:rsidRDefault="00C56751" w:rsidP="00AA4BD1">
            <w:pPr>
              <w:spacing w:after="0" w:line="240" w:lineRule="auto"/>
              <w:jc w:val="both"/>
              <w:rPr>
                <w:rFonts w:ascii="Arial" w:eastAsia="Times New Roman" w:hAnsi="Arial" w:cs="Arial"/>
                <w:bCs/>
                <w:kern w:val="0"/>
                <w:sz w:val="20"/>
                <w:szCs w:val="20"/>
                <w14:ligatures w14:val="none"/>
              </w:rPr>
            </w:pPr>
          </w:p>
        </w:tc>
      </w:tr>
      <w:tr w:rsidR="00C56751" w:rsidRPr="00E859E0" w14:paraId="04B02B35" w14:textId="77777777" w:rsidTr="00AA4BD1">
        <w:trPr>
          <w:cantSplit/>
          <w:trHeight w:val="242"/>
        </w:trPr>
        <w:tc>
          <w:tcPr>
            <w:tcW w:w="2127" w:type="dxa"/>
            <w:tcBorders>
              <w:right w:val="single" w:sz="4" w:space="0" w:color="auto"/>
            </w:tcBorders>
            <w:shd w:val="clear" w:color="auto" w:fill="156082" w:themeFill="accent1"/>
          </w:tcPr>
          <w:p w14:paraId="5590D391" w14:textId="77777777" w:rsidR="00C56751" w:rsidRPr="00F431CE" w:rsidRDefault="00C56751" w:rsidP="00AA4BD1">
            <w:pPr>
              <w:spacing w:after="0" w:line="240" w:lineRule="auto"/>
              <w:rPr>
                <w:rFonts w:ascii="Arial" w:eastAsia="Times New Roman" w:hAnsi="Arial" w:cs="Arial"/>
                <w:bCs/>
                <w:color w:val="FFFFFF" w:themeColor="background1"/>
                <w:kern w:val="0"/>
                <w:sz w:val="20"/>
                <w:szCs w:val="20"/>
                <w14:ligatures w14:val="none"/>
              </w:rPr>
            </w:pPr>
            <w:r w:rsidRPr="00F431CE">
              <w:rPr>
                <w:rFonts w:ascii="Arial" w:eastAsia="Times New Roman" w:hAnsi="Arial" w:cs="Arial"/>
                <w:bCs/>
                <w:color w:val="FFFFFF" w:themeColor="background1"/>
                <w:kern w:val="0"/>
                <w:sz w:val="20"/>
                <w:szCs w:val="20"/>
                <w14:ligatures w14:val="none"/>
              </w:rPr>
              <w:t>Amats</w:t>
            </w:r>
          </w:p>
        </w:tc>
        <w:tc>
          <w:tcPr>
            <w:tcW w:w="2976" w:type="dxa"/>
            <w:tcBorders>
              <w:left w:val="single" w:sz="4" w:space="0" w:color="auto"/>
            </w:tcBorders>
          </w:tcPr>
          <w:p w14:paraId="30114136" w14:textId="77777777" w:rsidR="00C56751" w:rsidRPr="00E859E0" w:rsidRDefault="00C56751" w:rsidP="00AA4BD1">
            <w:pPr>
              <w:spacing w:after="0" w:line="240" w:lineRule="auto"/>
              <w:rPr>
                <w:rFonts w:ascii="Arial" w:eastAsia="Times New Roman" w:hAnsi="Arial" w:cs="Arial"/>
                <w:bCs/>
                <w:kern w:val="0"/>
                <w:sz w:val="20"/>
                <w:szCs w:val="20"/>
                <w14:ligatures w14:val="none"/>
              </w:rPr>
            </w:pPr>
          </w:p>
        </w:tc>
        <w:tc>
          <w:tcPr>
            <w:tcW w:w="3119" w:type="dxa"/>
            <w:tcBorders>
              <w:left w:val="single" w:sz="4" w:space="0" w:color="auto"/>
            </w:tcBorders>
          </w:tcPr>
          <w:p w14:paraId="20FF7ECC" w14:textId="77777777" w:rsidR="00C56751" w:rsidRPr="00E859E0" w:rsidRDefault="00C56751" w:rsidP="00AA4BD1">
            <w:pPr>
              <w:spacing w:after="0" w:line="240" w:lineRule="auto"/>
              <w:rPr>
                <w:rFonts w:ascii="Arial" w:eastAsia="Times New Roman" w:hAnsi="Arial" w:cs="Arial"/>
                <w:bCs/>
                <w:kern w:val="0"/>
                <w:sz w:val="20"/>
                <w:szCs w:val="20"/>
                <w14:ligatures w14:val="none"/>
              </w:rPr>
            </w:pPr>
          </w:p>
        </w:tc>
      </w:tr>
      <w:tr w:rsidR="00C56751" w:rsidRPr="00E859E0" w14:paraId="039D03C0" w14:textId="77777777" w:rsidTr="00AA4BD1">
        <w:trPr>
          <w:cantSplit/>
          <w:trHeight w:val="242"/>
        </w:trPr>
        <w:tc>
          <w:tcPr>
            <w:tcW w:w="2127" w:type="dxa"/>
            <w:tcBorders>
              <w:right w:val="single" w:sz="4" w:space="0" w:color="auto"/>
            </w:tcBorders>
            <w:shd w:val="clear" w:color="auto" w:fill="156082" w:themeFill="accent1"/>
          </w:tcPr>
          <w:p w14:paraId="75765496" w14:textId="77777777" w:rsidR="00C56751" w:rsidRPr="00F431CE" w:rsidRDefault="00C56751" w:rsidP="00AA4BD1">
            <w:pPr>
              <w:spacing w:after="0" w:line="240" w:lineRule="auto"/>
              <w:rPr>
                <w:rFonts w:ascii="Arial" w:eastAsia="Times New Roman" w:hAnsi="Arial" w:cs="Arial"/>
                <w:bCs/>
                <w:color w:val="FFFFFF" w:themeColor="background1"/>
                <w:kern w:val="0"/>
                <w:sz w:val="20"/>
                <w:szCs w:val="20"/>
                <w14:ligatures w14:val="none"/>
              </w:rPr>
            </w:pPr>
            <w:r w:rsidRPr="00F431CE">
              <w:rPr>
                <w:rFonts w:ascii="Arial" w:eastAsia="Times New Roman" w:hAnsi="Arial" w:cs="Arial"/>
                <w:bCs/>
                <w:color w:val="FFFFFF" w:themeColor="background1"/>
                <w:kern w:val="0"/>
                <w:sz w:val="20"/>
                <w:szCs w:val="20"/>
                <w14:ligatures w14:val="none"/>
              </w:rPr>
              <w:t>Paraksts</w:t>
            </w:r>
          </w:p>
        </w:tc>
        <w:tc>
          <w:tcPr>
            <w:tcW w:w="2976" w:type="dxa"/>
            <w:tcBorders>
              <w:left w:val="single" w:sz="4" w:space="0" w:color="auto"/>
            </w:tcBorders>
          </w:tcPr>
          <w:p w14:paraId="5797F182" w14:textId="77777777" w:rsidR="00C56751" w:rsidRPr="00E859E0" w:rsidRDefault="00C56751" w:rsidP="00AA4BD1">
            <w:pPr>
              <w:spacing w:after="0" w:line="240" w:lineRule="auto"/>
              <w:rPr>
                <w:rFonts w:ascii="Arial" w:eastAsia="Times New Roman" w:hAnsi="Arial" w:cs="Arial"/>
                <w:bCs/>
                <w:kern w:val="0"/>
                <w:sz w:val="20"/>
                <w:szCs w:val="20"/>
                <w14:ligatures w14:val="none"/>
              </w:rPr>
            </w:pPr>
          </w:p>
        </w:tc>
        <w:tc>
          <w:tcPr>
            <w:tcW w:w="3119" w:type="dxa"/>
            <w:tcBorders>
              <w:left w:val="single" w:sz="4" w:space="0" w:color="auto"/>
            </w:tcBorders>
          </w:tcPr>
          <w:p w14:paraId="7B18DB2B" w14:textId="77777777" w:rsidR="00C56751" w:rsidRPr="00E859E0" w:rsidRDefault="00C56751" w:rsidP="00AA4BD1">
            <w:pPr>
              <w:spacing w:after="0" w:line="240" w:lineRule="auto"/>
              <w:rPr>
                <w:rFonts w:ascii="Arial" w:eastAsia="Times New Roman" w:hAnsi="Arial" w:cs="Arial"/>
                <w:bCs/>
                <w:kern w:val="0"/>
                <w:sz w:val="20"/>
                <w:szCs w:val="20"/>
                <w14:ligatures w14:val="none"/>
              </w:rPr>
            </w:pPr>
          </w:p>
        </w:tc>
      </w:tr>
      <w:tr w:rsidR="00C56751" w:rsidRPr="00E859E0" w14:paraId="13D04FC2" w14:textId="77777777" w:rsidTr="00AA4BD1">
        <w:trPr>
          <w:cantSplit/>
          <w:trHeight w:val="130"/>
        </w:trPr>
        <w:tc>
          <w:tcPr>
            <w:tcW w:w="2127" w:type="dxa"/>
            <w:tcBorders>
              <w:right w:val="single" w:sz="4" w:space="0" w:color="auto"/>
            </w:tcBorders>
            <w:shd w:val="clear" w:color="auto" w:fill="156082" w:themeFill="accent1"/>
          </w:tcPr>
          <w:p w14:paraId="39A58B6E" w14:textId="77777777" w:rsidR="00C56751" w:rsidRPr="00F431CE" w:rsidRDefault="00C56751" w:rsidP="00AA4BD1">
            <w:pPr>
              <w:spacing w:after="0" w:line="240" w:lineRule="auto"/>
              <w:rPr>
                <w:rFonts w:ascii="Arial" w:eastAsia="Times New Roman" w:hAnsi="Arial" w:cs="Arial"/>
                <w:bCs/>
                <w:color w:val="FFFFFF" w:themeColor="background1"/>
                <w:kern w:val="0"/>
                <w:sz w:val="20"/>
                <w:szCs w:val="20"/>
                <w14:ligatures w14:val="none"/>
              </w:rPr>
            </w:pPr>
            <w:r w:rsidRPr="00F431CE">
              <w:rPr>
                <w:rFonts w:ascii="Arial" w:eastAsia="Times New Roman" w:hAnsi="Arial" w:cs="Arial"/>
                <w:bCs/>
                <w:color w:val="FFFFFF" w:themeColor="background1"/>
                <w:kern w:val="0"/>
                <w:sz w:val="20"/>
                <w:szCs w:val="20"/>
                <w14:ligatures w14:val="none"/>
              </w:rPr>
              <w:t>Datums</w:t>
            </w:r>
          </w:p>
        </w:tc>
        <w:tc>
          <w:tcPr>
            <w:tcW w:w="2976" w:type="dxa"/>
            <w:tcBorders>
              <w:left w:val="single" w:sz="4" w:space="0" w:color="auto"/>
            </w:tcBorders>
          </w:tcPr>
          <w:p w14:paraId="1EE2DB05" w14:textId="77777777" w:rsidR="00C56751" w:rsidRPr="00E859E0" w:rsidRDefault="00C56751" w:rsidP="00AA4BD1">
            <w:pPr>
              <w:spacing w:after="0" w:line="240" w:lineRule="auto"/>
              <w:rPr>
                <w:rFonts w:ascii="Arial" w:eastAsia="Times New Roman" w:hAnsi="Arial" w:cs="Arial"/>
                <w:bCs/>
                <w:kern w:val="0"/>
                <w:sz w:val="20"/>
                <w:szCs w:val="20"/>
                <w14:ligatures w14:val="none"/>
              </w:rPr>
            </w:pPr>
          </w:p>
        </w:tc>
        <w:tc>
          <w:tcPr>
            <w:tcW w:w="3119" w:type="dxa"/>
            <w:tcBorders>
              <w:left w:val="single" w:sz="4" w:space="0" w:color="auto"/>
            </w:tcBorders>
          </w:tcPr>
          <w:p w14:paraId="7FF92368" w14:textId="77777777" w:rsidR="00C56751" w:rsidRPr="00E859E0" w:rsidRDefault="00C56751" w:rsidP="00AA4BD1">
            <w:pPr>
              <w:spacing w:after="0" w:line="240" w:lineRule="auto"/>
              <w:rPr>
                <w:rFonts w:ascii="Arial" w:eastAsia="Times New Roman" w:hAnsi="Arial" w:cs="Arial"/>
                <w:bCs/>
                <w:kern w:val="0"/>
                <w:sz w:val="20"/>
                <w:szCs w:val="20"/>
                <w14:ligatures w14:val="none"/>
              </w:rPr>
            </w:pPr>
          </w:p>
        </w:tc>
      </w:tr>
    </w:tbl>
    <w:p w14:paraId="39908C6F" w14:textId="77777777" w:rsidR="00C56751" w:rsidRPr="00E859E0" w:rsidRDefault="00C56751" w:rsidP="00C56751">
      <w:pPr>
        <w:spacing w:after="0" w:line="240" w:lineRule="auto"/>
        <w:ind w:left="-851"/>
        <w:rPr>
          <w:rFonts w:ascii="Arial" w:eastAsia="Times New Roman" w:hAnsi="Arial" w:cs="Arial"/>
          <w:kern w:val="0"/>
          <w:sz w:val="20"/>
          <w:szCs w:val="20"/>
          <w14:ligatures w14:val="none"/>
        </w:rPr>
      </w:pPr>
    </w:p>
    <w:p w14:paraId="7A340B81" w14:textId="77777777" w:rsidR="00C317ED" w:rsidRDefault="00C317ED" w:rsidP="00C317ED">
      <w:pPr>
        <w:spacing w:line="240" w:lineRule="auto"/>
        <w:jc w:val="center"/>
        <w:rPr>
          <w:rFonts w:ascii="Times New Roman" w:eastAsia="Times New Roman" w:hAnsi="Times New Roman" w:cs="Times New Roman"/>
          <w:kern w:val="0"/>
          <w:sz w:val="22"/>
          <w:szCs w:val="22"/>
          <w14:ligatures w14:val="none"/>
        </w:rPr>
      </w:pPr>
    </w:p>
    <w:p w14:paraId="4EC55F8F" w14:textId="347287B0" w:rsidR="00D864E0" w:rsidRDefault="00D864E0">
      <w:pPr>
        <w:rPr>
          <w:rFonts w:ascii="Times New Roman" w:hAnsi="Times New Roman" w:cs="Times New Roman"/>
        </w:rPr>
      </w:pPr>
      <w:r>
        <w:rPr>
          <w:rFonts w:ascii="Times New Roman" w:hAnsi="Times New Roman" w:cs="Times New Roman"/>
        </w:rPr>
        <w:br w:type="page"/>
      </w:r>
    </w:p>
    <w:p w14:paraId="1611E266" w14:textId="7C81920A" w:rsidR="00D864E0" w:rsidRPr="00C317ED" w:rsidRDefault="00D864E0" w:rsidP="00D864E0">
      <w:pPr>
        <w:spacing w:after="0" w:line="240" w:lineRule="auto"/>
        <w:jc w:val="right"/>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3</w:t>
      </w:r>
      <w:r w:rsidRPr="00C317ED">
        <w:rPr>
          <w:rFonts w:ascii="Times New Roman" w:eastAsia="Times New Roman" w:hAnsi="Times New Roman" w:cs="Times New Roman"/>
          <w:b/>
          <w:bCs/>
          <w:kern w:val="0"/>
          <w14:ligatures w14:val="none"/>
        </w:rPr>
        <w:t>. pielikums</w:t>
      </w:r>
    </w:p>
    <w:p w14:paraId="47272358" w14:textId="77777777" w:rsidR="00D864E0" w:rsidRPr="00C317ED" w:rsidRDefault="00D864E0" w:rsidP="00D864E0">
      <w:pPr>
        <w:spacing w:after="0" w:line="240" w:lineRule="auto"/>
        <w:ind w:left="644"/>
        <w:jc w:val="righ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w:t>
      </w:r>
      <w:r w:rsidRPr="00C317ED">
        <w:rPr>
          <w:rFonts w:ascii="Times New Roman" w:eastAsia="Times New Roman" w:hAnsi="Times New Roman" w:cs="Times New Roman"/>
          <w:kern w:val="0"/>
          <w14:ligatures w14:val="none"/>
        </w:rPr>
        <w:t>epirkuma procedūras nolikumam</w:t>
      </w:r>
    </w:p>
    <w:p w14:paraId="4383BAF7" w14:textId="77777777" w:rsidR="00D864E0" w:rsidRPr="00B967AC" w:rsidRDefault="00D864E0" w:rsidP="00D864E0">
      <w:pPr>
        <w:spacing w:after="0" w:line="240" w:lineRule="auto"/>
        <w:ind w:left="644"/>
        <w:jc w:val="right"/>
        <w:rPr>
          <w:rFonts w:ascii="Times New Roman" w:eastAsia="Times New Roman" w:hAnsi="Times New Roman" w:cs="Times New Roman"/>
          <w:b/>
          <w:bCs/>
          <w:kern w:val="0"/>
          <w14:ligatures w14:val="none"/>
        </w:rPr>
      </w:pPr>
      <w:r w:rsidRPr="00B967AC">
        <w:rPr>
          <w:rFonts w:ascii="Times New Roman" w:eastAsia="Times New Roman" w:hAnsi="Times New Roman" w:cs="Times New Roman"/>
          <w:b/>
          <w:bCs/>
          <w:kern w:val="0"/>
          <w14:ligatures w14:val="none"/>
        </w:rPr>
        <w:t>“RP SIA “Rīgas satiksme” kustama un nekustama īpašuma apdrošināšana”</w:t>
      </w:r>
    </w:p>
    <w:p w14:paraId="2FA860F6" w14:textId="6149290B" w:rsidR="00D864E0" w:rsidRDefault="00D864E0" w:rsidP="00D864E0">
      <w:pPr>
        <w:spacing w:line="240" w:lineRule="auto"/>
        <w:jc w:val="right"/>
        <w:rPr>
          <w:rFonts w:ascii="Times New Roman" w:eastAsia="Times New Roman" w:hAnsi="Times New Roman" w:cs="Times New Roman"/>
          <w:kern w:val="0"/>
          <w:sz w:val="22"/>
          <w:szCs w:val="22"/>
          <w14:ligatures w14:val="none"/>
        </w:rPr>
      </w:pPr>
      <w:r w:rsidRPr="00C317ED">
        <w:rPr>
          <w:rFonts w:ascii="Times New Roman" w:eastAsia="Times New Roman" w:hAnsi="Times New Roman" w:cs="Times New Roman"/>
          <w:kern w:val="0"/>
          <w:sz w:val="22"/>
          <w:szCs w:val="22"/>
          <w14:ligatures w14:val="none"/>
        </w:rPr>
        <w:t>identifikācijas Nr. RS/202</w:t>
      </w:r>
      <w:r>
        <w:rPr>
          <w:rFonts w:ascii="Times New Roman" w:eastAsia="Times New Roman" w:hAnsi="Times New Roman" w:cs="Times New Roman"/>
          <w:kern w:val="0"/>
          <w:sz w:val="22"/>
          <w:szCs w:val="22"/>
          <w14:ligatures w14:val="none"/>
        </w:rPr>
        <w:t>6/</w:t>
      </w:r>
      <w:r w:rsidR="00A81192">
        <w:rPr>
          <w:rFonts w:ascii="Times New Roman" w:eastAsia="Times New Roman" w:hAnsi="Times New Roman" w:cs="Times New Roman"/>
          <w:kern w:val="0"/>
          <w:sz w:val="22"/>
          <w:szCs w:val="22"/>
          <w14:ligatures w14:val="none"/>
        </w:rPr>
        <w:t>69</w:t>
      </w:r>
    </w:p>
    <w:p w14:paraId="5AC967B5" w14:textId="3514D103" w:rsidR="00D131AA" w:rsidRPr="00D131AA" w:rsidRDefault="00D131AA" w:rsidP="00D131AA">
      <w:pPr>
        <w:spacing w:line="259" w:lineRule="auto"/>
        <w:jc w:val="center"/>
        <w:rPr>
          <w:rFonts w:ascii="Times New Roman" w:eastAsia="Calibri" w:hAnsi="Times New Roman"/>
          <w:b/>
        </w:rPr>
      </w:pPr>
      <w:r w:rsidRPr="00317A60">
        <w:rPr>
          <w:rFonts w:ascii="Times New Roman" w:eastAsia="Calibri" w:hAnsi="Times New Roman"/>
          <w:b/>
        </w:rPr>
        <w:t>FINANŠU PIEDĀVĀJUMS</w:t>
      </w:r>
      <w:r w:rsidR="00DA64AB">
        <w:rPr>
          <w:rFonts w:ascii="Times New Roman" w:eastAsia="Calibri" w:hAnsi="Times New Roman"/>
          <w:b/>
        </w:rPr>
        <w:t xml:space="preserve"> 1.DAĻĀ</w:t>
      </w:r>
      <w:r>
        <w:rPr>
          <w:rFonts w:ascii="Times New Roman" w:eastAsia="Calibri" w:hAnsi="Times New Roman"/>
          <w:b/>
        </w:rPr>
        <w:br/>
      </w:r>
      <w:r w:rsidRPr="009C687D">
        <w:rPr>
          <w:rFonts w:ascii="Times New Roman" w:eastAsia="Calibri" w:hAnsi="Times New Roman"/>
          <w:bCs/>
          <w:i/>
          <w:iCs/>
        </w:rPr>
        <w:t>iepirkumu procedūrā “</w:t>
      </w:r>
      <w:r w:rsidRPr="009C687D">
        <w:rPr>
          <w:rFonts w:ascii="Times New Roman" w:hAnsi="Times New Roman"/>
          <w:bCs/>
          <w:i/>
          <w:iCs/>
        </w:rPr>
        <w:t>RP SIA „Rīgas satiksme” kustama un nekustama īpašuma apdrošināšana”</w:t>
      </w:r>
      <w:r w:rsidRPr="009C687D">
        <w:rPr>
          <w:rFonts w:ascii="Times New Roman" w:eastAsia="Calibri" w:hAnsi="Times New Roman"/>
          <w:bCs/>
          <w:i/>
          <w:iCs/>
        </w:rPr>
        <w:br/>
        <w:t>identifikācijas Nr. RS/202</w:t>
      </w:r>
      <w:r w:rsidR="009C687D">
        <w:rPr>
          <w:rFonts w:ascii="Times New Roman" w:eastAsia="Calibri" w:hAnsi="Times New Roman"/>
          <w:bCs/>
          <w:i/>
          <w:iCs/>
        </w:rPr>
        <w:t>6/</w:t>
      </w:r>
      <w:r w:rsidR="00A81192">
        <w:rPr>
          <w:rFonts w:ascii="Times New Roman" w:eastAsia="Calibri" w:hAnsi="Times New Roman"/>
          <w:bCs/>
          <w:i/>
          <w:iCs/>
        </w:rPr>
        <w:t>69</w:t>
      </w:r>
    </w:p>
    <w:p w14:paraId="210D7429" w14:textId="77777777" w:rsidR="001C6BC0" w:rsidRDefault="001C6BC0" w:rsidP="001C6BC0">
      <w:pPr>
        <w:spacing w:line="240" w:lineRule="auto"/>
        <w:jc w:val="center"/>
        <w:rPr>
          <w:rFonts w:ascii="Times New Roman" w:eastAsia="Times New Roman" w:hAnsi="Times New Roman" w:cs="Times New Roman"/>
          <w:kern w:val="0"/>
          <w:sz w:val="22"/>
          <w:szCs w:val="22"/>
          <w14:ligatures w14:val="none"/>
        </w:rPr>
      </w:pPr>
    </w:p>
    <w:p w14:paraId="60386E84" w14:textId="2EB07BEF" w:rsidR="00DA64AB" w:rsidRPr="00DA64AB" w:rsidRDefault="00DA64AB" w:rsidP="00C838CF">
      <w:pPr>
        <w:spacing w:line="259" w:lineRule="auto"/>
        <w:jc w:val="both"/>
        <w:outlineLvl w:val="0"/>
        <w:rPr>
          <w:rFonts w:ascii="Times New Roman" w:hAnsi="Times New Roman"/>
          <w:color w:val="000000"/>
          <w:shd w:val="clear" w:color="auto" w:fill="FFFFFF"/>
          <w:lang w:eastAsia="lv-LV" w:bidi="lv-LV"/>
        </w:rPr>
      </w:pPr>
      <w:r w:rsidRPr="00DA64AB">
        <w:rPr>
          <w:rFonts w:ascii="Times New Roman" w:eastAsia="Calibri" w:hAnsi="Times New Roman"/>
        </w:rPr>
        <w:t xml:space="preserve">Pretendents _________________________________ </w:t>
      </w:r>
      <w:r w:rsidRPr="00DA64AB">
        <w:rPr>
          <w:rFonts w:ascii="Times New Roman" w:hAnsi="Times New Roman"/>
          <w:color w:val="000000"/>
          <w:shd w:val="clear" w:color="auto" w:fill="FFFFFF"/>
          <w:lang w:eastAsia="lv-LV" w:bidi="lv-LV"/>
        </w:rPr>
        <w:t xml:space="preserve">piedāvā nodrošināt iepirkuma priekšmeta </w:t>
      </w:r>
      <w:r w:rsidRPr="00DA64AB">
        <w:rPr>
          <w:rFonts w:ascii="Times New Roman" w:hAnsi="Times New Roman"/>
          <w:b/>
          <w:bCs/>
          <w:color w:val="000000"/>
          <w:shd w:val="clear" w:color="auto" w:fill="FFFFFF"/>
          <w:lang w:eastAsia="lv-LV" w:bidi="lv-LV"/>
        </w:rPr>
        <w:t>1.daļas īpašuma apdrošināšanu (ēkas, būves, kustamā manta, izņemot transportlīdzekļus)</w:t>
      </w:r>
      <w:r w:rsidRPr="00DA64AB">
        <w:rPr>
          <w:rFonts w:ascii="Times New Roman" w:hAnsi="Times New Roman"/>
          <w:color w:val="000000"/>
          <w:shd w:val="clear" w:color="auto" w:fill="FFFFFF"/>
          <w:lang w:eastAsia="lv-LV" w:bidi="lv-LV"/>
        </w:rPr>
        <w:t xml:space="preserve"> par šādām cenām:</w:t>
      </w:r>
    </w:p>
    <w:tbl>
      <w:tblPr>
        <w:tblStyle w:val="TableGrid2"/>
        <w:tblW w:w="5000" w:type="pct"/>
        <w:jc w:val="center"/>
        <w:tblLook w:val="04A0" w:firstRow="1" w:lastRow="0" w:firstColumn="1" w:lastColumn="0" w:noHBand="0" w:noVBand="1"/>
      </w:tblPr>
      <w:tblGrid>
        <w:gridCol w:w="3813"/>
        <w:gridCol w:w="2828"/>
        <w:gridCol w:w="2986"/>
      </w:tblGrid>
      <w:tr w:rsidR="00DA64AB" w:rsidRPr="009E0B62" w14:paraId="13E21F66" w14:textId="77777777" w:rsidTr="00C838CF">
        <w:trPr>
          <w:trHeight w:val="411"/>
          <w:jc w:val="center"/>
        </w:trPr>
        <w:tc>
          <w:tcPr>
            <w:tcW w:w="1980" w:type="pct"/>
            <w:vAlign w:val="center"/>
          </w:tcPr>
          <w:p w14:paraId="6FF49F95" w14:textId="77777777" w:rsidR="00DA64AB" w:rsidRPr="00A129F7" w:rsidRDefault="00DA64AB" w:rsidP="00AA4BD1">
            <w:pPr>
              <w:spacing w:line="276" w:lineRule="auto"/>
              <w:jc w:val="center"/>
              <w:rPr>
                <w:rFonts w:ascii="Times New Roman" w:hAnsi="Times New Roman"/>
                <w:b/>
                <w:bCs/>
                <w:szCs w:val="24"/>
              </w:rPr>
            </w:pPr>
            <w:r w:rsidRPr="00A129F7">
              <w:rPr>
                <w:rFonts w:ascii="Times New Roman" w:hAnsi="Times New Roman"/>
                <w:b/>
                <w:bCs/>
                <w:szCs w:val="24"/>
              </w:rPr>
              <w:t>Objekts</w:t>
            </w:r>
          </w:p>
        </w:tc>
        <w:tc>
          <w:tcPr>
            <w:tcW w:w="1469" w:type="pct"/>
            <w:vAlign w:val="center"/>
          </w:tcPr>
          <w:p w14:paraId="169B0AF9" w14:textId="77777777" w:rsidR="00DA64AB" w:rsidRPr="00A129F7" w:rsidRDefault="00DA64AB" w:rsidP="00AA4BD1">
            <w:pPr>
              <w:spacing w:line="276" w:lineRule="auto"/>
              <w:jc w:val="center"/>
              <w:rPr>
                <w:rFonts w:ascii="Times New Roman" w:hAnsi="Times New Roman"/>
                <w:b/>
                <w:bCs/>
                <w:szCs w:val="24"/>
              </w:rPr>
            </w:pPr>
            <w:r w:rsidRPr="00A129F7">
              <w:rPr>
                <w:rFonts w:ascii="Times New Roman" w:hAnsi="Times New Roman"/>
                <w:b/>
                <w:bCs/>
                <w:szCs w:val="24"/>
              </w:rPr>
              <w:t>Apdrošinājuma summa EUR</w:t>
            </w:r>
          </w:p>
        </w:tc>
        <w:tc>
          <w:tcPr>
            <w:tcW w:w="1551" w:type="pct"/>
            <w:vAlign w:val="center"/>
          </w:tcPr>
          <w:p w14:paraId="55009F0A" w14:textId="2DA684A3" w:rsidR="00DA64AB" w:rsidRPr="00A129F7" w:rsidRDefault="00DA64AB" w:rsidP="00AA4BD1">
            <w:pPr>
              <w:spacing w:line="276" w:lineRule="auto"/>
              <w:jc w:val="center"/>
              <w:rPr>
                <w:rFonts w:ascii="Times New Roman" w:hAnsi="Times New Roman"/>
                <w:b/>
                <w:bCs/>
                <w:szCs w:val="24"/>
              </w:rPr>
            </w:pPr>
            <w:r w:rsidRPr="00A129F7">
              <w:rPr>
                <w:rFonts w:ascii="Times New Roman" w:hAnsi="Times New Roman"/>
                <w:b/>
                <w:bCs/>
                <w:szCs w:val="24"/>
              </w:rPr>
              <w:t>Prēmijas apmērs EUR saskaņā ar pašrisku atbilstoši Tehniskās specifikācijas  I daļas 5.punktam un I nodaļas 4.punktam</w:t>
            </w:r>
          </w:p>
        </w:tc>
      </w:tr>
      <w:tr w:rsidR="00DA64AB" w:rsidRPr="009E0B62" w14:paraId="7B830BDF" w14:textId="77777777" w:rsidTr="00C838CF">
        <w:trPr>
          <w:jc w:val="center"/>
        </w:trPr>
        <w:tc>
          <w:tcPr>
            <w:tcW w:w="1980" w:type="pct"/>
            <w:vAlign w:val="center"/>
          </w:tcPr>
          <w:p w14:paraId="64DB3A95" w14:textId="77777777" w:rsidR="00DA64AB" w:rsidRPr="00462807" w:rsidRDefault="00DA64AB" w:rsidP="00AA4BD1">
            <w:pPr>
              <w:autoSpaceDE w:val="0"/>
              <w:autoSpaceDN w:val="0"/>
              <w:adjustRightInd w:val="0"/>
              <w:jc w:val="both"/>
              <w:rPr>
                <w:rFonts w:ascii="Times New Roman" w:hAnsi="Times New Roman"/>
                <w:szCs w:val="24"/>
              </w:rPr>
            </w:pPr>
            <w:r w:rsidRPr="00737178">
              <w:rPr>
                <w:rFonts w:ascii="Times New Roman" w:hAnsi="Times New Roman"/>
                <w:szCs w:val="24"/>
              </w:rPr>
              <w:t xml:space="preserve">Ēkas, būves, kustamā manta, izņemot transportlīdzekļus. Atjaunošanas vērtība, saskaņā ar iesniegto sarakstu. </w:t>
            </w:r>
          </w:p>
        </w:tc>
        <w:tc>
          <w:tcPr>
            <w:tcW w:w="1469" w:type="pct"/>
            <w:vAlign w:val="center"/>
          </w:tcPr>
          <w:p w14:paraId="49635E9D" w14:textId="77777777" w:rsidR="00DA64AB" w:rsidRPr="00462807" w:rsidRDefault="00DA64AB" w:rsidP="00AA4BD1">
            <w:pPr>
              <w:autoSpaceDE w:val="0"/>
              <w:autoSpaceDN w:val="0"/>
              <w:adjustRightInd w:val="0"/>
              <w:jc w:val="center"/>
              <w:rPr>
                <w:rFonts w:ascii="Times New Roman" w:hAnsi="Times New Roman"/>
                <w:strike/>
                <w:szCs w:val="24"/>
              </w:rPr>
            </w:pPr>
            <w:r w:rsidRPr="00462807">
              <w:rPr>
                <w:rFonts w:ascii="Times New Roman" w:hAnsi="Times New Roman"/>
                <w:szCs w:val="24"/>
              </w:rPr>
              <w:t>FL</w:t>
            </w:r>
            <w:r>
              <w:rPr>
                <w:rStyle w:val="FootnoteReference"/>
                <w:rFonts w:ascii="Times New Roman" w:hAnsi="Times New Roman"/>
                <w:szCs w:val="24"/>
              </w:rPr>
              <w:footnoteReference w:id="5"/>
            </w:r>
            <w:r w:rsidRPr="00462807">
              <w:rPr>
                <w:rFonts w:ascii="Times New Roman" w:hAnsi="Times New Roman"/>
                <w:szCs w:val="24"/>
              </w:rPr>
              <w:t xml:space="preserve"> 20 000 000 EUR</w:t>
            </w:r>
          </w:p>
        </w:tc>
        <w:tc>
          <w:tcPr>
            <w:tcW w:w="1551" w:type="pct"/>
            <w:vAlign w:val="center"/>
          </w:tcPr>
          <w:p w14:paraId="043189E0" w14:textId="77777777" w:rsidR="00DA64AB" w:rsidRPr="003B29AA" w:rsidRDefault="00DA64AB" w:rsidP="00AA4BD1">
            <w:pPr>
              <w:spacing w:line="276" w:lineRule="auto"/>
              <w:jc w:val="center"/>
              <w:rPr>
                <w:rFonts w:ascii="Times New Roman" w:hAnsi="Times New Roman"/>
                <w:szCs w:val="24"/>
              </w:rPr>
            </w:pPr>
          </w:p>
        </w:tc>
      </w:tr>
      <w:tr w:rsidR="00DA64AB" w:rsidRPr="009E0B62" w14:paraId="4F2C1247" w14:textId="77777777" w:rsidTr="00C838CF">
        <w:trPr>
          <w:jc w:val="center"/>
        </w:trPr>
        <w:tc>
          <w:tcPr>
            <w:tcW w:w="3449" w:type="pct"/>
            <w:gridSpan w:val="2"/>
            <w:vAlign w:val="center"/>
          </w:tcPr>
          <w:p w14:paraId="6D6B5E5F" w14:textId="77777777" w:rsidR="00DA64AB" w:rsidRPr="00462807" w:rsidRDefault="00DA64AB" w:rsidP="00AA4BD1">
            <w:pPr>
              <w:autoSpaceDE w:val="0"/>
              <w:autoSpaceDN w:val="0"/>
              <w:adjustRightInd w:val="0"/>
              <w:jc w:val="center"/>
              <w:rPr>
                <w:rFonts w:ascii="Times New Roman" w:hAnsi="Times New Roman"/>
                <w:szCs w:val="24"/>
              </w:rPr>
            </w:pPr>
            <w:r w:rsidRPr="00600AAD">
              <w:rPr>
                <w:rFonts w:ascii="Times New Roman" w:hAnsi="Times New Roman"/>
                <w:b/>
                <w:lang w:eastAsia="lv-LV"/>
              </w:rPr>
              <w:t>Kopējā apdrošināšanas prēmija 12 mēnešiem, EUR:</w:t>
            </w:r>
          </w:p>
        </w:tc>
        <w:tc>
          <w:tcPr>
            <w:tcW w:w="1551" w:type="pct"/>
            <w:shd w:val="clear" w:color="auto" w:fill="FAE2D5" w:themeFill="accent2" w:themeFillTint="33"/>
            <w:vAlign w:val="center"/>
          </w:tcPr>
          <w:p w14:paraId="4B106629" w14:textId="77777777" w:rsidR="00DA64AB" w:rsidRPr="003B29AA" w:rsidRDefault="00DA64AB" w:rsidP="00AA4BD1">
            <w:pPr>
              <w:spacing w:line="276" w:lineRule="auto"/>
              <w:jc w:val="center"/>
              <w:rPr>
                <w:rFonts w:ascii="Times New Roman" w:hAnsi="Times New Roman"/>
                <w:szCs w:val="24"/>
              </w:rPr>
            </w:pPr>
          </w:p>
        </w:tc>
      </w:tr>
    </w:tbl>
    <w:p w14:paraId="0EFF8A48" w14:textId="77777777" w:rsidR="00DA64AB" w:rsidRDefault="00DA64AB" w:rsidP="00DA64AB">
      <w:pPr>
        <w:pBdr>
          <w:bottom w:val="single" w:sz="12" w:space="1" w:color="auto"/>
        </w:pBdr>
        <w:rPr>
          <w:rFonts w:ascii="Times New Roman" w:hAnsi="Times New Roman"/>
          <w:b/>
          <w:bCs/>
        </w:rPr>
      </w:pPr>
    </w:p>
    <w:p w14:paraId="7644EDBE" w14:textId="77777777" w:rsidR="00C838CF" w:rsidRDefault="00C838CF" w:rsidP="00DA64AB">
      <w:pPr>
        <w:pBdr>
          <w:bottom w:val="single" w:sz="12" w:space="1" w:color="auto"/>
        </w:pBdr>
        <w:rPr>
          <w:rFonts w:ascii="Times New Roman" w:hAnsi="Times New Roman"/>
          <w:b/>
          <w:bCs/>
        </w:rPr>
      </w:pPr>
    </w:p>
    <w:p w14:paraId="7C68997C" w14:textId="77777777" w:rsidR="00DA64AB" w:rsidRPr="00317A60" w:rsidRDefault="00DA64AB" w:rsidP="00DA64AB">
      <w:pPr>
        <w:pBdr>
          <w:bottom w:val="single" w:sz="12" w:space="1" w:color="auto"/>
        </w:pBdr>
        <w:rPr>
          <w:rFonts w:ascii="Times New Roman" w:hAnsi="Times New Roman"/>
          <w:b/>
          <w:bCs/>
        </w:rPr>
      </w:pPr>
    </w:p>
    <w:p w14:paraId="53D52621" w14:textId="77777777" w:rsidR="00DA64AB" w:rsidRPr="00B773F4" w:rsidRDefault="00DA64AB" w:rsidP="00DA64AB">
      <w:pPr>
        <w:jc w:val="both"/>
        <w:rPr>
          <w:rFonts w:ascii="Times New Roman" w:hAnsi="Times New Roman"/>
          <w:i/>
          <w:sz w:val="22"/>
          <w:szCs w:val="22"/>
        </w:rPr>
      </w:pPr>
      <w:r w:rsidRPr="00B773F4">
        <w:rPr>
          <w:rFonts w:ascii="Times New Roman" w:hAnsi="Times New Roman"/>
          <w:i/>
          <w:sz w:val="22"/>
          <w:szCs w:val="22"/>
        </w:rPr>
        <w:t>Pretendenta amatpersonas ar paraksta tiesībām (vai pretendenta pilnvarotās personas) vārds, uzvārds, amats, paraksts</w:t>
      </w:r>
    </w:p>
    <w:p w14:paraId="33249209" w14:textId="77777777" w:rsidR="00DA64AB" w:rsidRDefault="00DA64AB" w:rsidP="00DA64AB">
      <w:pPr>
        <w:spacing w:line="259" w:lineRule="auto"/>
      </w:pPr>
      <w:r>
        <w:br w:type="page"/>
      </w:r>
    </w:p>
    <w:p w14:paraId="1FA15C81" w14:textId="2C2FCFF3" w:rsidR="00DB1266" w:rsidRPr="00D131AA" w:rsidRDefault="00DB1266" w:rsidP="00DB1266">
      <w:pPr>
        <w:spacing w:line="259" w:lineRule="auto"/>
        <w:jc w:val="center"/>
        <w:rPr>
          <w:rFonts w:ascii="Times New Roman" w:eastAsia="Calibri" w:hAnsi="Times New Roman"/>
          <w:b/>
        </w:rPr>
      </w:pPr>
      <w:r w:rsidRPr="00317A60">
        <w:rPr>
          <w:rFonts w:ascii="Times New Roman" w:eastAsia="Calibri" w:hAnsi="Times New Roman"/>
          <w:b/>
        </w:rPr>
        <w:lastRenderedPageBreak/>
        <w:t>FINANŠU PIEDĀVĀJUMS</w:t>
      </w:r>
      <w:r>
        <w:rPr>
          <w:rFonts w:ascii="Times New Roman" w:eastAsia="Calibri" w:hAnsi="Times New Roman"/>
          <w:b/>
        </w:rPr>
        <w:t xml:space="preserve"> 2.DAĻĀ</w:t>
      </w:r>
      <w:r>
        <w:rPr>
          <w:rFonts w:ascii="Times New Roman" w:eastAsia="Calibri" w:hAnsi="Times New Roman"/>
          <w:b/>
        </w:rPr>
        <w:br/>
      </w:r>
      <w:r w:rsidRPr="009C687D">
        <w:rPr>
          <w:rFonts w:ascii="Times New Roman" w:eastAsia="Calibri" w:hAnsi="Times New Roman"/>
          <w:bCs/>
          <w:i/>
          <w:iCs/>
        </w:rPr>
        <w:t>iepirkumu procedūrā “</w:t>
      </w:r>
      <w:r w:rsidRPr="009C687D">
        <w:rPr>
          <w:rFonts w:ascii="Times New Roman" w:hAnsi="Times New Roman"/>
          <w:bCs/>
          <w:i/>
          <w:iCs/>
        </w:rPr>
        <w:t>RP SIA „Rīgas satiksme” kustama un nekustama īpašuma apdrošināšana”</w:t>
      </w:r>
      <w:r w:rsidRPr="009C687D">
        <w:rPr>
          <w:rFonts w:ascii="Times New Roman" w:eastAsia="Calibri" w:hAnsi="Times New Roman"/>
          <w:bCs/>
          <w:i/>
          <w:iCs/>
        </w:rPr>
        <w:br/>
        <w:t>identifikācijas Nr. RS/202</w:t>
      </w:r>
      <w:r>
        <w:rPr>
          <w:rFonts w:ascii="Times New Roman" w:eastAsia="Calibri" w:hAnsi="Times New Roman"/>
          <w:bCs/>
          <w:i/>
          <w:iCs/>
        </w:rPr>
        <w:t>6/</w:t>
      </w:r>
      <w:r w:rsidR="00A81192">
        <w:rPr>
          <w:rFonts w:ascii="Times New Roman" w:eastAsia="Calibri" w:hAnsi="Times New Roman"/>
          <w:bCs/>
          <w:i/>
          <w:iCs/>
        </w:rPr>
        <w:t>69</w:t>
      </w:r>
    </w:p>
    <w:p w14:paraId="13230B28" w14:textId="29813CA9" w:rsidR="00112940" w:rsidRPr="00112940" w:rsidRDefault="00112940" w:rsidP="00112940">
      <w:pPr>
        <w:spacing w:line="259" w:lineRule="auto"/>
        <w:jc w:val="both"/>
        <w:outlineLvl w:val="0"/>
        <w:rPr>
          <w:rFonts w:ascii="Times New Roman" w:hAnsi="Times New Roman"/>
          <w:color w:val="000000"/>
          <w:shd w:val="clear" w:color="auto" w:fill="FFFFFF"/>
          <w:lang w:eastAsia="lv-LV" w:bidi="lv-LV"/>
        </w:rPr>
      </w:pPr>
      <w:r w:rsidRPr="00317A60">
        <w:rPr>
          <w:rFonts w:ascii="Times New Roman" w:eastAsia="Calibri" w:hAnsi="Times New Roman"/>
        </w:rPr>
        <w:t>Pretendent</w:t>
      </w:r>
      <w:r>
        <w:rPr>
          <w:rFonts w:ascii="Times New Roman" w:eastAsia="Calibri" w:hAnsi="Times New Roman"/>
        </w:rPr>
        <w:t xml:space="preserve">s </w:t>
      </w:r>
      <w:r w:rsidRPr="00317A60">
        <w:rPr>
          <w:rFonts w:ascii="Times New Roman" w:eastAsia="Calibri" w:hAnsi="Times New Roman"/>
        </w:rPr>
        <w:t>______________________</w:t>
      </w:r>
      <w:r w:rsidRPr="0018704B">
        <w:rPr>
          <w:rFonts w:ascii="Times New Roman" w:eastAsia="Calibri" w:hAnsi="Times New Roman"/>
        </w:rPr>
        <w:t xml:space="preserve">___________ </w:t>
      </w:r>
      <w:r w:rsidRPr="0018704B">
        <w:rPr>
          <w:rFonts w:ascii="Times New Roman" w:hAnsi="Times New Roman"/>
          <w:color w:val="000000"/>
          <w:shd w:val="clear" w:color="auto" w:fill="FFFFFF"/>
          <w:lang w:eastAsia="lv-LV" w:bidi="lv-LV"/>
        </w:rPr>
        <w:t xml:space="preserve">piedāvā </w:t>
      </w:r>
      <w:r w:rsidRPr="00112940">
        <w:rPr>
          <w:rFonts w:ascii="Times New Roman" w:hAnsi="Times New Roman"/>
          <w:color w:val="000000"/>
          <w:shd w:val="clear" w:color="auto" w:fill="FFFFFF"/>
          <w:lang w:eastAsia="lv-LV" w:bidi="lv-LV"/>
        </w:rPr>
        <w:t>nodrošināt iepirkuma priekšmeta</w:t>
      </w:r>
      <w:r w:rsidRPr="007C35D8">
        <w:rPr>
          <w:rFonts w:ascii="Times New Roman" w:hAnsi="Times New Roman"/>
          <w:b/>
          <w:bCs/>
          <w:color w:val="000000"/>
          <w:shd w:val="clear" w:color="auto" w:fill="FFFFFF"/>
          <w:lang w:eastAsia="lv-LV" w:bidi="lv-LV"/>
        </w:rPr>
        <w:t xml:space="preserve"> </w:t>
      </w:r>
      <w:r>
        <w:rPr>
          <w:rFonts w:ascii="Times New Roman" w:hAnsi="Times New Roman"/>
          <w:b/>
          <w:bCs/>
          <w:color w:val="000000"/>
          <w:shd w:val="clear" w:color="auto" w:fill="FFFFFF"/>
          <w:lang w:eastAsia="lv-LV" w:bidi="lv-LV"/>
        </w:rPr>
        <w:t>2</w:t>
      </w:r>
      <w:r w:rsidRPr="007C35D8">
        <w:rPr>
          <w:rFonts w:ascii="Times New Roman" w:hAnsi="Times New Roman"/>
          <w:b/>
          <w:bCs/>
          <w:color w:val="000000"/>
          <w:shd w:val="clear" w:color="auto" w:fill="FFFFFF"/>
          <w:lang w:eastAsia="lv-LV" w:bidi="lv-LV"/>
        </w:rPr>
        <w:t>.</w:t>
      </w:r>
      <w:r>
        <w:rPr>
          <w:rFonts w:ascii="Times New Roman" w:hAnsi="Times New Roman"/>
          <w:b/>
          <w:bCs/>
          <w:color w:val="000000"/>
          <w:shd w:val="clear" w:color="auto" w:fill="FFFFFF"/>
          <w:lang w:eastAsia="lv-LV" w:bidi="lv-LV"/>
        </w:rPr>
        <w:t xml:space="preserve"> </w:t>
      </w:r>
      <w:r w:rsidRPr="007C35D8">
        <w:rPr>
          <w:rFonts w:ascii="Times New Roman" w:hAnsi="Times New Roman"/>
          <w:b/>
          <w:bCs/>
          <w:color w:val="000000"/>
          <w:shd w:val="clear" w:color="auto" w:fill="FFFFFF"/>
          <w:lang w:eastAsia="lv-LV" w:bidi="lv-LV"/>
        </w:rPr>
        <w:t>daļas</w:t>
      </w:r>
      <w:r w:rsidRPr="007C35D8">
        <w:rPr>
          <w:rFonts w:ascii="Times New Roman" w:hAnsi="Times New Roman"/>
          <w:color w:val="000000"/>
          <w:shd w:val="clear" w:color="auto" w:fill="FFFFFF"/>
          <w:lang w:eastAsia="lv-LV" w:bidi="lv-LV"/>
        </w:rPr>
        <w:t xml:space="preserve"> </w:t>
      </w:r>
      <w:r w:rsidRPr="007C35D8">
        <w:rPr>
          <w:rFonts w:ascii="Times New Roman" w:hAnsi="Times New Roman"/>
          <w:b/>
          <w:bCs/>
          <w:color w:val="000000"/>
          <w:shd w:val="clear" w:color="auto" w:fill="FFFFFF"/>
          <w:lang w:eastAsia="lv-LV" w:bidi="lv-LV"/>
        </w:rPr>
        <w:t>īpašuma apdrošināšanu (sabiedriskā transporta līdzekļi</w:t>
      </w:r>
      <w:r>
        <w:rPr>
          <w:rFonts w:ascii="Times New Roman" w:hAnsi="Times New Roman"/>
          <w:b/>
          <w:bCs/>
          <w:color w:val="000000"/>
          <w:shd w:val="clear" w:color="auto" w:fill="FFFFFF"/>
          <w:lang w:eastAsia="lv-LV" w:bidi="lv-LV"/>
        </w:rPr>
        <w:t xml:space="preserve"> un darba transport</w:t>
      </w:r>
      <w:r w:rsidRPr="007C35D8">
        <w:rPr>
          <w:rFonts w:ascii="Times New Roman" w:hAnsi="Times New Roman"/>
          <w:b/>
          <w:bCs/>
          <w:color w:val="000000"/>
          <w:shd w:val="clear" w:color="auto" w:fill="FFFFFF"/>
          <w:lang w:eastAsia="lv-LV" w:bidi="lv-LV"/>
        </w:rPr>
        <w:t>i)</w:t>
      </w:r>
      <w:r w:rsidRPr="007C35D8">
        <w:rPr>
          <w:rFonts w:ascii="Times New Roman" w:hAnsi="Times New Roman"/>
          <w:color w:val="000000"/>
          <w:shd w:val="clear" w:color="auto" w:fill="FFFFFF"/>
          <w:lang w:eastAsia="lv-LV" w:bidi="lv-LV"/>
        </w:rPr>
        <w:t xml:space="preserve"> </w:t>
      </w:r>
      <w:r w:rsidRPr="0018704B">
        <w:rPr>
          <w:rFonts w:ascii="Times New Roman" w:hAnsi="Times New Roman"/>
          <w:color w:val="000000"/>
          <w:shd w:val="clear" w:color="auto" w:fill="FFFFFF"/>
          <w:lang w:eastAsia="lv-LV" w:bidi="lv-LV"/>
        </w:rPr>
        <w:t>par šādām cenām:</w:t>
      </w:r>
    </w:p>
    <w:tbl>
      <w:tblPr>
        <w:tblStyle w:val="TableGrid2"/>
        <w:tblW w:w="5000" w:type="pct"/>
        <w:jc w:val="center"/>
        <w:tblLook w:val="04A0" w:firstRow="1" w:lastRow="0" w:firstColumn="1" w:lastColumn="0" w:noHBand="0" w:noVBand="1"/>
      </w:tblPr>
      <w:tblGrid>
        <w:gridCol w:w="3813"/>
        <w:gridCol w:w="2828"/>
        <w:gridCol w:w="2986"/>
      </w:tblGrid>
      <w:tr w:rsidR="00C84D5E" w:rsidRPr="009E0B62" w14:paraId="2E0210CC" w14:textId="77777777" w:rsidTr="00112940">
        <w:trPr>
          <w:jc w:val="center"/>
        </w:trPr>
        <w:tc>
          <w:tcPr>
            <w:tcW w:w="1980" w:type="pct"/>
            <w:vAlign w:val="center"/>
          </w:tcPr>
          <w:p w14:paraId="4D5440B6" w14:textId="78808AA3" w:rsidR="00C84D5E" w:rsidRPr="00737178" w:rsidRDefault="00C84D5E" w:rsidP="006871A0">
            <w:pPr>
              <w:autoSpaceDE w:val="0"/>
              <w:autoSpaceDN w:val="0"/>
              <w:adjustRightInd w:val="0"/>
              <w:jc w:val="center"/>
              <w:rPr>
                <w:rFonts w:ascii="Times New Roman" w:hAnsi="Times New Roman"/>
              </w:rPr>
            </w:pPr>
            <w:r w:rsidRPr="003B29AA">
              <w:rPr>
                <w:rFonts w:ascii="Times New Roman" w:hAnsi="Times New Roman"/>
                <w:szCs w:val="24"/>
              </w:rPr>
              <w:t>Objekts</w:t>
            </w:r>
          </w:p>
        </w:tc>
        <w:tc>
          <w:tcPr>
            <w:tcW w:w="1469" w:type="pct"/>
            <w:vAlign w:val="center"/>
          </w:tcPr>
          <w:p w14:paraId="3443778F" w14:textId="76539602" w:rsidR="00C84D5E" w:rsidRPr="00737178" w:rsidRDefault="00C84D5E" w:rsidP="00C84D5E">
            <w:pPr>
              <w:autoSpaceDE w:val="0"/>
              <w:autoSpaceDN w:val="0"/>
              <w:adjustRightInd w:val="0"/>
              <w:jc w:val="center"/>
              <w:rPr>
                <w:rFonts w:ascii="Times New Roman" w:hAnsi="Times New Roman"/>
              </w:rPr>
            </w:pPr>
            <w:r w:rsidRPr="003B29AA">
              <w:rPr>
                <w:rFonts w:ascii="Times New Roman" w:hAnsi="Times New Roman"/>
                <w:szCs w:val="24"/>
              </w:rPr>
              <w:t>Apdrošinājuma summa EUR</w:t>
            </w:r>
          </w:p>
        </w:tc>
        <w:tc>
          <w:tcPr>
            <w:tcW w:w="1551" w:type="pct"/>
            <w:vAlign w:val="center"/>
          </w:tcPr>
          <w:p w14:paraId="1B4E82F1" w14:textId="63A1A24E" w:rsidR="00C84D5E" w:rsidRPr="003B29AA" w:rsidRDefault="00C84D5E" w:rsidP="00C84D5E">
            <w:pPr>
              <w:spacing w:line="276" w:lineRule="auto"/>
              <w:jc w:val="center"/>
              <w:rPr>
                <w:rFonts w:ascii="Times New Roman" w:hAnsi="Times New Roman"/>
              </w:rPr>
            </w:pPr>
            <w:r w:rsidRPr="00737178">
              <w:rPr>
                <w:rFonts w:ascii="Times New Roman" w:hAnsi="Times New Roman"/>
                <w:szCs w:val="24"/>
              </w:rPr>
              <w:t xml:space="preserve">Prēmijas apmērs EUR saskaņā ar pašrisku atbilstoši Tehniskās specifikācijas </w:t>
            </w:r>
            <w:r>
              <w:rPr>
                <w:rFonts w:ascii="Times New Roman" w:hAnsi="Times New Roman"/>
                <w:szCs w:val="24"/>
              </w:rPr>
              <w:t>II</w:t>
            </w:r>
            <w:r w:rsidRPr="00737178">
              <w:rPr>
                <w:rFonts w:ascii="Times New Roman" w:hAnsi="Times New Roman"/>
                <w:szCs w:val="24"/>
              </w:rPr>
              <w:t xml:space="preserve"> daļas </w:t>
            </w:r>
            <w:r w:rsidR="00A129F7">
              <w:rPr>
                <w:rFonts w:ascii="Times New Roman" w:hAnsi="Times New Roman"/>
                <w:szCs w:val="24"/>
              </w:rPr>
              <w:t xml:space="preserve">II.I. nodaļas </w:t>
            </w:r>
            <w:r w:rsidR="00114734">
              <w:rPr>
                <w:rFonts w:ascii="Times New Roman" w:hAnsi="Times New Roman"/>
                <w:szCs w:val="24"/>
              </w:rPr>
              <w:t>4</w:t>
            </w:r>
            <w:r w:rsidRPr="00737178">
              <w:rPr>
                <w:rFonts w:ascii="Times New Roman" w:hAnsi="Times New Roman"/>
                <w:szCs w:val="24"/>
              </w:rPr>
              <w:t>.punktam un II.</w:t>
            </w:r>
            <w:r w:rsidR="00114734">
              <w:rPr>
                <w:rFonts w:ascii="Times New Roman" w:hAnsi="Times New Roman"/>
                <w:szCs w:val="24"/>
              </w:rPr>
              <w:t>I</w:t>
            </w:r>
            <w:r w:rsidR="00A129F7">
              <w:rPr>
                <w:rFonts w:ascii="Times New Roman" w:hAnsi="Times New Roman"/>
                <w:szCs w:val="24"/>
              </w:rPr>
              <w:t>I</w:t>
            </w:r>
            <w:r w:rsidR="00114734">
              <w:rPr>
                <w:rFonts w:ascii="Times New Roman" w:hAnsi="Times New Roman"/>
                <w:szCs w:val="24"/>
              </w:rPr>
              <w:t>.</w:t>
            </w:r>
            <w:r w:rsidRPr="00737178">
              <w:rPr>
                <w:rFonts w:ascii="Times New Roman" w:hAnsi="Times New Roman"/>
                <w:szCs w:val="24"/>
              </w:rPr>
              <w:t xml:space="preserve"> nodaļas </w:t>
            </w:r>
            <w:r w:rsidR="00A129F7">
              <w:rPr>
                <w:rFonts w:ascii="Times New Roman" w:hAnsi="Times New Roman"/>
                <w:szCs w:val="24"/>
              </w:rPr>
              <w:t>4</w:t>
            </w:r>
            <w:r w:rsidRPr="00737178">
              <w:rPr>
                <w:rFonts w:ascii="Times New Roman" w:hAnsi="Times New Roman"/>
                <w:szCs w:val="24"/>
              </w:rPr>
              <w:t>.punktam</w:t>
            </w:r>
          </w:p>
        </w:tc>
      </w:tr>
      <w:tr w:rsidR="00C84D5E" w:rsidRPr="009E0B62" w14:paraId="1BDD73B8" w14:textId="77777777" w:rsidTr="00112940">
        <w:trPr>
          <w:jc w:val="center"/>
        </w:trPr>
        <w:tc>
          <w:tcPr>
            <w:tcW w:w="1980" w:type="pct"/>
            <w:vAlign w:val="center"/>
          </w:tcPr>
          <w:p w14:paraId="426FBDF8" w14:textId="77777777" w:rsidR="00C84D5E" w:rsidRPr="00737178" w:rsidRDefault="00C84D5E" w:rsidP="00C84D5E">
            <w:pPr>
              <w:autoSpaceDE w:val="0"/>
              <w:autoSpaceDN w:val="0"/>
              <w:adjustRightInd w:val="0"/>
              <w:jc w:val="both"/>
              <w:rPr>
                <w:rFonts w:ascii="Times New Roman" w:hAnsi="Times New Roman"/>
                <w:szCs w:val="24"/>
              </w:rPr>
            </w:pPr>
            <w:r w:rsidRPr="00737178">
              <w:rPr>
                <w:rFonts w:ascii="Times New Roman" w:hAnsi="Times New Roman"/>
                <w:szCs w:val="24"/>
              </w:rPr>
              <w:t>Sabiedriskā transporta līdzekļi līdz 5 g.v Atjaunošanas vērtība, saskaņā ar iesniegto sarakstu.</w:t>
            </w:r>
          </w:p>
        </w:tc>
        <w:tc>
          <w:tcPr>
            <w:tcW w:w="1469" w:type="pct"/>
            <w:vAlign w:val="center"/>
          </w:tcPr>
          <w:p w14:paraId="53D7B506" w14:textId="77777777" w:rsidR="00C84D5E" w:rsidRPr="00737178" w:rsidRDefault="00C84D5E" w:rsidP="00C84D5E">
            <w:pPr>
              <w:autoSpaceDE w:val="0"/>
              <w:autoSpaceDN w:val="0"/>
              <w:adjustRightInd w:val="0"/>
              <w:jc w:val="center"/>
              <w:rPr>
                <w:rFonts w:ascii="Times New Roman" w:hAnsi="Times New Roman"/>
                <w:szCs w:val="24"/>
              </w:rPr>
            </w:pPr>
            <w:r w:rsidRPr="00737178">
              <w:rPr>
                <w:rFonts w:ascii="Times New Roman" w:hAnsi="Times New Roman"/>
                <w:szCs w:val="24"/>
              </w:rPr>
              <w:t>66 743 886 EUR</w:t>
            </w:r>
          </w:p>
        </w:tc>
        <w:tc>
          <w:tcPr>
            <w:tcW w:w="1551" w:type="pct"/>
            <w:vAlign w:val="center"/>
          </w:tcPr>
          <w:p w14:paraId="15489088" w14:textId="77777777" w:rsidR="00C84D5E" w:rsidRPr="003B29AA" w:rsidRDefault="00C84D5E" w:rsidP="00C84D5E">
            <w:pPr>
              <w:spacing w:line="276" w:lineRule="auto"/>
              <w:jc w:val="center"/>
              <w:rPr>
                <w:rFonts w:ascii="Times New Roman" w:hAnsi="Times New Roman"/>
                <w:szCs w:val="24"/>
              </w:rPr>
            </w:pPr>
          </w:p>
        </w:tc>
      </w:tr>
      <w:tr w:rsidR="00C84D5E" w:rsidRPr="009E0B62" w14:paraId="51512C44" w14:textId="77777777" w:rsidTr="00112940">
        <w:trPr>
          <w:jc w:val="center"/>
        </w:trPr>
        <w:tc>
          <w:tcPr>
            <w:tcW w:w="1980" w:type="pct"/>
            <w:vAlign w:val="center"/>
          </w:tcPr>
          <w:p w14:paraId="19AD2A2B" w14:textId="77777777" w:rsidR="00C84D5E" w:rsidRPr="00737178" w:rsidRDefault="00C84D5E" w:rsidP="00C84D5E">
            <w:pPr>
              <w:autoSpaceDE w:val="0"/>
              <w:autoSpaceDN w:val="0"/>
              <w:adjustRightInd w:val="0"/>
              <w:jc w:val="both"/>
              <w:rPr>
                <w:rFonts w:ascii="Times New Roman" w:hAnsi="Times New Roman"/>
                <w:szCs w:val="24"/>
              </w:rPr>
            </w:pPr>
            <w:r w:rsidRPr="00737178">
              <w:rPr>
                <w:rFonts w:ascii="Times New Roman" w:hAnsi="Times New Roman"/>
                <w:szCs w:val="24"/>
              </w:rPr>
              <w:t>Sabiedriskā transporta līdzekļi virs 5 g.v Faktiskā vērtība, saskaņā ar iesniegto sarakstu</w:t>
            </w:r>
          </w:p>
        </w:tc>
        <w:tc>
          <w:tcPr>
            <w:tcW w:w="1469" w:type="pct"/>
            <w:vAlign w:val="center"/>
          </w:tcPr>
          <w:p w14:paraId="233782AC" w14:textId="77777777" w:rsidR="00C84D5E" w:rsidRPr="00737178" w:rsidRDefault="00C84D5E" w:rsidP="00C84D5E">
            <w:pPr>
              <w:autoSpaceDE w:val="0"/>
              <w:autoSpaceDN w:val="0"/>
              <w:adjustRightInd w:val="0"/>
              <w:jc w:val="center"/>
              <w:rPr>
                <w:rFonts w:ascii="Times New Roman" w:hAnsi="Times New Roman"/>
                <w:szCs w:val="24"/>
              </w:rPr>
            </w:pPr>
            <w:r w:rsidRPr="00737178">
              <w:rPr>
                <w:rFonts w:ascii="Times New Roman" w:hAnsi="Times New Roman"/>
                <w:szCs w:val="24"/>
              </w:rPr>
              <w:t>102 903 701 EUR</w:t>
            </w:r>
          </w:p>
        </w:tc>
        <w:tc>
          <w:tcPr>
            <w:tcW w:w="1551" w:type="pct"/>
            <w:vAlign w:val="center"/>
          </w:tcPr>
          <w:p w14:paraId="239CCC2A" w14:textId="77777777" w:rsidR="00C84D5E" w:rsidRPr="003B29AA" w:rsidRDefault="00C84D5E" w:rsidP="00C84D5E">
            <w:pPr>
              <w:spacing w:line="276" w:lineRule="auto"/>
              <w:jc w:val="center"/>
              <w:rPr>
                <w:rFonts w:ascii="Times New Roman" w:hAnsi="Times New Roman"/>
                <w:szCs w:val="24"/>
              </w:rPr>
            </w:pPr>
          </w:p>
        </w:tc>
      </w:tr>
      <w:tr w:rsidR="00C84D5E" w:rsidRPr="009E0B62" w14:paraId="4A5AACE6" w14:textId="77777777" w:rsidTr="00112940">
        <w:trPr>
          <w:jc w:val="center"/>
        </w:trPr>
        <w:tc>
          <w:tcPr>
            <w:tcW w:w="1980" w:type="pct"/>
            <w:vAlign w:val="center"/>
          </w:tcPr>
          <w:p w14:paraId="321C11B5" w14:textId="77777777" w:rsidR="00C84D5E" w:rsidRPr="00737178" w:rsidRDefault="00C84D5E" w:rsidP="00C84D5E">
            <w:pPr>
              <w:autoSpaceDE w:val="0"/>
              <w:autoSpaceDN w:val="0"/>
              <w:adjustRightInd w:val="0"/>
              <w:jc w:val="both"/>
              <w:rPr>
                <w:rFonts w:ascii="Times New Roman" w:hAnsi="Times New Roman"/>
                <w:szCs w:val="24"/>
              </w:rPr>
            </w:pPr>
            <w:r w:rsidRPr="00737178">
              <w:rPr>
                <w:rFonts w:ascii="Times New Roman" w:hAnsi="Times New Roman"/>
                <w:szCs w:val="24"/>
              </w:rPr>
              <w:t>Sabiedriskā transporta līdzekļi virs 5 ++</w:t>
            </w:r>
          </w:p>
          <w:p w14:paraId="79E020E5" w14:textId="77777777" w:rsidR="00C84D5E" w:rsidRPr="00737178" w:rsidRDefault="00C84D5E" w:rsidP="00C84D5E">
            <w:pPr>
              <w:autoSpaceDE w:val="0"/>
              <w:autoSpaceDN w:val="0"/>
              <w:adjustRightInd w:val="0"/>
              <w:jc w:val="both"/>
              <w:rPr>
                <w:rFonts w:ascii="Times New Roman" w:hAnsi="Times New Roman"/>
                <w:szCs w:val="24"/>
              </w:rPr>
            </w:pPr>
            <w:r w:rsidRPr="00737178">
              <w:rPr>
                <w:rFonts w:ascii="Times New Roman" w:hAnsi="Times New Roman"/>
                <w:szCs w:val="24"/>
              </w:rPr>
              <w:t>Pieņemtā vērtība (agreed value), saskaņā ar iesniegto sarakstu</w:t>
            </w:r>
          </w:p>
        </w:tc>
        <w:tc>
          <w:tcPr>
            <w:tcW w:w="1469" w:type="pct"/>
            <w:vAlign w:val="center"/>
          </w:tcPr>
          <w:p w14:paraId="265AF0B9" w14:textId="77777777" w:rsidR="00C84D5E" w:rsidRPr="00737178" w:rsidRDefault="00C84D5E" w:rsidP="00C84D5E">
            <w:pPr>
              <w:autoSpaceDE w:val="0"/>
              <w:autoSpaceDN w:val="0"/>
              <w:adjustRightInd w:val="0"/>
              <w:jc w:val="center"/>
              <w:rPr>
                <w:rFonts w:ascii="Times New Roman" w:hAnsi="Times New Roman"/>
                <w:szCs w:val="24"/>
              </w:rPr>
            </w:pPr>
            <w:r w:rsidRPr="00737178">
              <w:rPr>
                <w:rFonts w:ascii="Times New Roman" w:hAnsi="Times New Roman"/>
                <w:szCs w:val="24"/>
              </w:rPr>
              <w:t>2 110 000 EUR</w:t>
            </w:r>
          </w:p>
        </w:tc>
        <w:tc>
          <w:tcPr>
            <w:tcW w:w="1551" w:type="pct"/>
            <w:vAlign w:val="center"/>
          </w:tcPr>
          <w:p w14:paraId="09D1A2AE" w14:textId="77777777" w:rsidR="00C84D5E" w:rsidRPr="003B29AA" w:rsidRDefault="00C84D5E" w:rsidP="00C84D5E">
            <w:pPr>
              <w:spacing w:line="276" w:lineRule="auto"/>
              <w:jc w:val="center"/>
              <w:rPr>
                <w:rFonts w:ascii="Times New Roman" w:hAnsi="Times New Roman"/>
                <w:szCs w:val="24"/>
              </w:rPr>
            </w:pPr>
          </w:p>
        </w:tc>
      </w:tr>
      <w:tr w:rsidR="00C84D5E" w:rsidRPr="009E0B62" w14:paraId="6222F016" w14:textId="77777777" w:rsidTr="00112940">
        <w:trPr>
          <w:trHeight w:val="565"/>
          <w:jc w:val="center"/>
        </w:trPr>
        <w:tc>
          <w:tcPr>
            <w:tcW w:w="3449" w:type="pct"/>
            <w:gridSpan w:val="2"/>
            <w:vAlign w:val="center"/>
          </w:tcPr>
          <w:p w14:paraId="13A7DC88" w14:textId="77777777" w:rsidR="00C84D5E" w:rsidRPr="003B29AA" w:rsidRDefault="00C84D5E" w:rsidP="00C84D5E">
            <w:pPr>
              <w:spacing w:line="276" w:lineRule="auto"/>
              <w:jc w:val="right"/>
              <w:rPr>
                <w:rFonts w:ascii="Times New Roman" w:hAnsi="Times New Roman"/>
                <w:szCs w:val="24"/>
              </w:rPr>
            </w:pPr>
            <w:r w:rsidRPr="00600AAD">
              <w:rPr>
                <w:rFonts w:ascii="Times New Roman" w:hAnsi="Times New Roman"/>
                <w:b/>
                <w:lang w:eastAsia="lv-LV"/>
              </w:rPr>
              <w:t>Kopējā apdrošināšanas prēmija 12 mēnešiem, EUR:</w:t>
            </w:r>
            <w:r w:rsidRPr="003B29AA">
              <w:rPr>
                <w:rFonts w:ascii="Times New Roman" w:hAnsi="Times New Roman"/>
                <w:szCs w:val="24"/>
              </w:rPr>
              <w:t xml:space="preserve"> </w:t>
            </w:r>
          </w:p>
        </w:tc>
        <w:tc>
          <w:tcPr>
            <w:tcW w:w="1551" w:type="pct"/>
            <w:shd w:val="clear" w:color="auto" w:fill="FAE2D5" w:themeFill="accent2" w:themeFillTint="33"/>
          </w:tcPr>
          <w:p w14:paraId="29C4133E" w14:textId="77777777" w:rsidR="00C84D5E" w:rsidRPr="003B29AA" w:rsidRDefault="00C84D5E" w:rsidP="00C84D5E">
            <w:pPr>
              <w:spacing w:line="276" w:lineRule="auto"/>
              <w:jc w:val="center"/>
              <w:rPr>
                <w:rFonts w:ascii="Times New Roman" w:hAnsi="Times New Roman"/>
                <w:szCs w:val="24"/>
              </w:rPr>
            </w:pPr>
          </w:p>
        </w:tc>
      </w:tr>
    </w:tbl>
    <w:p w14:paraId="71616F87" w14:textId="77777777" w:rsidR="00112940" w:rsidRPr="00317A60" w:rsidRDefault="00112940" w:rsidP="00112940">
      <w:pPr>
        <w:rPr>
          <w:rFonts w:ascii="Times New Roman" w:hAnsi="Times New Roman"/>
          <w:b/>
          <w:bCs/>
        </w:rPr>
      </w:pPr>
    </w:p>
    <w:p w14:paraId="420091B1" w14:textId="77777777" w:rsidR="00112940" w:rsidRPr="00317A60" w:rsidRDefault="00112940" w:rsidP="00112940">
      <w:pPr>
        <w:pBdr>
          <w:bottom w:val="single" w:sz="12" w:space="1" w:color="auto"/>
        </w:pBdr>
        <w:jc w:val="center"/>
        <w:rPr>
          <w:rFonts w:ascii="Times New Roman" w:hAnsi="Times New Roman"/>
          <w:b/>
          <w:bCs/>
        </w:rPr>
      </w:pPr>
      <w:bookmarkStart w:id="9" w:name="_Hlk17786225"/>
    </w:p>
    <w:p w14:paraId="2AE212B0" w14:textId="77777777" w:rsidR="00112940" w:rsidRPr="00B773F4" w:rsidRDefault="00112940" w:rsidP="00112940">
      <w:pPr>
        <w:jc w:val="both"/>
        <w:rPr>
          <w:rFonts w:ascii="Times New Roman" w:hAnsi="Times New Roman"/>
          <w:i/>
          <w:sz w:val="22"/>
          <w:szCs w:val="22"/>
        </w:rPr>
      </w:pPr>
      <w:r w:rsidRPr="00B773F4">
        <w:rPr>
          <w:rFonts w:ascii="Times New Roman" w:hAnsi="Times New Roman"/>
          <w:i/>
          <w:sz w:val="22"/>
          <w:szCs w:val="22"/>
        </w:rPr>
        <w:t>Pretendenta amatpersonas ar paraksta tiesībām (vai pretendenta pilnvarotās personas) vārds, uzvārds, amats, paraksts</w:t>
      </w:r>
    </w:p>
    <w:bookmarkEnd w:id="9"/>
    <w:p w14:paraId="3DF3A62E" w14:textId="0F106201" w:rsidR="0069222B" w:rsidRDefault="0069222B">
      <w:r>
        <w:br w:type="page"/>
      </w:r>
    </w:p>
    <w:p w14:paraId="62D45ECD" w14:textId="2A617FCD" w:rsidR="0069222B" w:rsidRPr="00C317ED" w:rsidRDefault="0069222B" w:rsidP="0069222B">
      <w:pPr>
        <w:spacing w:after="0" w:line="240" w:lineRule="auto"/>
        <w:jc w:val="right"/>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lastRenderedPageBreak/>
        <w:t>4</w:t>
      </w:r>
      <w:r w:rsidRPr="00C317ED">
        <w:rPr>
          <w:rFonts w:ascii="Times New Roman" w:eastAsia="Times New Roman" w:hAnsi="Times New Roman" w:cs="Times New Roman"/>
          <w:b/>
          <w:bCs/>
          <w:kern w:val="0"/>
          <w14:ligatures w14:val="none"/>
        </w:rPr>
        <w:t>. pielikums</w:t>
      </w:r>
    </w:p>
    <w:p w14:paraId="0845BA7E" w14:textId="77777777" w:rsidR="0069222B" w:rsidRPr="00C317ED" w:rsidRDefault="0069222B" w:rsidP="0069222B">
      <w:pPr>
        <w:spacing w:after="0" w:line="240" w:lineRule="auto"/>
        <w:ind w:left="644"/>
        <w:jc w:val="right"/>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i</w:t>
      </w:r>
      <w:r w:rsidRPr="00C317ED">
        <w:rPr>
          <w:rFonts w:ascii="Times New Roman" w:eastAsia="Times New Roman" w:hAnsi="Times New Roman" w:cs="Times New Roman"/>
          <w:kern w:val="0"/>
          <w14:ligatures w14:val="none"/>
        </w:rPr>
        <w:t>epirkuma procedūras nolikumam</w:t>
      </w:r>
    </w:p>
    <w:p w14:paraId="761019FC" w14:textId="77777777" w:rsidR="0069222B" w:rsidRPr="00B967AC" w:rsidRDefault="0069222B" w:rsidP="0069222B">
      <w:pPr>
        <w:spacing w:after="0" w:line="240" w:lineRule="auto"/>
        <w:ind w:left="644"/>
        <w:jc w:val="right"/>
        <w:rPr>
          <w:rFonts w:ascii="Times New Roman" w:eastAsia="Times New Roman" w:hAnsi="Times New Roman" w:cs="Times New Roman"/>
          <w:b/>
          <w:bCs/>
          <w:kern w:val="0"/>
          <w14:ligatures w14:val="none"/>
        </w:rPr>
      </w:pPr>
      <w:r w:rsidRPr="00B967AC">
        <w:rPr>
          <w:rFonts w:ascii="Times New Roman" w:eastAsia="Times New Roman" w:hAnsi="Times New Roman" w:cs="Times New Roman"/>
          <w:b/>
          <w:bCs/>
          <w:kern w:val="0"/>
          <w14:ligatures w14:val="none"/>
        </w:rPr>
        <w:t>“RP SIA “Rīgas satiksme” kustama un nekustama īpašuma apdrošināšana”</w:t>
      </w:r>
    </w:p>
    <w:p w14:paraId="62C1CAD0" w14:textId="6FB75D25" w:rsidR="0069222B" w:rsidRDefault="0069222B" w:rsidP="0069222B">
      <w:pPr>
        <w:spacing w:line="240" w:lineRule="auto"/>
        <w:jc w:val="right"/>
        <w:rPr>
          <w:rFonts w:ascii="Times New Roman" w:eastAsia="Times New Roman" w:hAnsi="Times New Roman" w:cs="Times New Roman"/>
          <w:kern w:val="0"/>
          <w:sz w:val="22"/>
          <w:szCs w:val="22"/>
          <w14:ligatures w14:val="none"/>
        </w:rPr>
      </w:pPr>
      <w:r w:rsidRPr="00C317ED">
        <w:rPr>
          <w:rFonts w:ascii="Times New Roman" w:eastAsia="Times New Roman" w:hAnsi="Times New Roman" w:cs="Times New Roman"/>
          <w:kern w:val="0"/>
          <w:sz w:val="22"/>
          <w:szCs w:val="22"/>
          <w14:ligatures w14:val="none"/>
        </w:rPr>
        <w:t>identifikācijas Nr. RS/202</w:t>
      </w:r>
      <w:r>
        <w:rPr>
          <w:rFonts w:ascii="Times New Roman" w:eastAsia="Times New Roman" w:hAnsi="Times New Roman" w:cs="Times New Roman"/>
          <w:kern w:val="0"/>
          <w:sz w:val="22"/>
          <w:szCs w:val="22"/>
          <w14:ligatures w14:val="none"/>
        </w:rPr>
        <w:t>6/</w:t>
      </w:r>
      <w:r w:rsidR="00A81192">
        <w:rPr>
          <w:rFonts w:ascii="Times New Roman" w:eastAsia="Times New Roman" w:hAnsi="Times New Roman" w:cs="Times New Roman"/>
          <w:kern w:val="0"/>
          <w:sz w:val="22"/>
          <w:szCs w:val="22"/>
          <w14:ligatures w14:val="none"/>
        </w:rPr>
        <w:t>69</w:t>
      </w:r>
    </w:p>
    <w:p w14:paraId="15DC837A" w14:textId="77777777" w:rsidR="00FA3D15" w:rsidRPr="00993EE6" w:rsidRDefault="00FA3D15" w:rsidP="00FA3D15">
      <w:pPr>
        <w:spacing w:after="0" w:line="240" w:lineRule="auto"/>
        <w:jc w:val="center"/>
        <w:rPr>
          <w:rFonts w:ascii="Times New Roman" w:eastAsia="Times New Roman" w:hAnsi="Times New Roman" w:cs="Times New Roman"/>
          <w:bCs/>
          <w:kern w:val="0"/>
          <w14:ligatures w14:val="none"/>
        </w:rPr>
      </w:pPr>
      <w:r w:rsidRPr="00993EE6">
        <w:rPr>
          <w:rFonts w:ascii="Times New Roman" w:eastAsia="Times New Roman" w:hAnsi="Times New Roman" w:cs="Times New Roman"/>
          <w:bCs/>
          <w:kern w:val="0"/>
          <w14:ligatures w14:val="none"/>
        </w:rPr>
        <w:t>Līguma projekts</w:t>
      </w:r>
    </w:p>
    <w:p w14:paraId="47AC920C" w14:textId="77777777" w:rsidR="00FA3D15" w:rsidRPr="00993EE6" w:rsidRDefault="00FA3D15" w:rsidP="00FA3D15">
      <w:pPr>
        <w:spacing w:after="0" w:line="240" w:lineRule="auto"/>
        <w:jc w:val="center"/>
        <w:rPr>
          <w:rFonts w:ascii="Times New Roman" w:eastAsia="Times New Roman" w:hAnsi="Times New Roman" w:cs="Times New Roman"/>
          <w:bCs/>
          <w:kern w:val="0"/>
          <w14:ligatures w14:val="none"/>
        </w:rPr>
      </w:pPr>
    </w:p>
    <w:p w14:paraId="426BAF13" w14:textId="77777777" w:rsidR="00FA3D15" w:rsidRPr="00993EE6" w:rsidRDefault="00FA3D15" w:rsidP="00FA3D15">
      <w:pPr>
        <w:spacing w:after="0" w:line="240" w:lineRule="auto"/>
        <w:jc w:val="center"/>
        <w:rPr>
          <w:rFonts w:ascii="Times New Roman" w:eastAsia="Times New Roman" w:hAnsi="Times New Roman" w:cs="Times New Roman"/>
          <w:b/>
          <w:bCs/>
          <w:kern w:val="0"/>
          <w14:ligatures w14:val="none"/>
        </w:rPr>
      </w:pPr>
      <w:r w:rsidRPr="00993EE6">
        <w:rPr>
          <w:rFonts w:ascii="Times New Roman" w:eastAsia="Times New Roman" w:hAnsi="Times New Roman" w:cs="Times New Roman"/>
          <w:b/>
          <w:bCs/>
          <w:kern w:val="0"/>
          <w14:ligatures w14:val="none"/>
        </w:rPr>
        <w:t>LĪGUMS Nr. _________</w:t>
      </w:r>
    </w:p>
    <w:p w14:paraId="38284824" w14:textId="33AA9359" w:rsidR="00FA3D15" w:rsidRDefault="00FE6730" w:rsidP="00FA3D15">
      <w:pPr>
        <w:suppressAutoHyphens/>
        <w:spacing w:after="0" w:line="240" w:lineRule="auto"/>
        <w:jc w:val="center"/>
        <w:rPr>
          <w:rFonts w:ascii="Times New Roman" w:eastAsia="Times New Roman" w:hAnsi="Times New Roman" w:cs="Times New Roman"/>
          <w:b/>
          <w:kern w:val="0"/>
          <w:lang w:eastAsia="ar-SA"/>
          <w14:ligatures w14:val="none"/>
        </w:rPr>
      </w:pPr>
      <w:r w:rsidRPr="00FE6730">
        <w:rPr>
          <w:rFonts w:ascii="Times New Roman" w:eastAsia="Calibri" w:hAnsi="Times New Roman" w:cs="Times New Roman"/>
          <w:i/>
          <w:iCs/>
          <w:kern w:val="0"/>
          <w14:ligatures w14:val="none"/>
        </w:rPr>
        <w:t>RP SIA “Rīgas satiksme” kustama un nekustama īpašuma apdrošināšana</w:t>
      </w:r>
      <w:r w:rsidR="00D11123">
        <w:rPr>
          <w:rFonts w:ascii="Times New Roman" w:eastAsia="Calibri" w:hAnsi="Times New Roman" w:cs="Times New Roman"/>
          <w:i/>
          <w:iCs/>
          <w:kern w:val="0"/>
          <w14:ligatures w14:val="none"/>
        </w:rPr>
        <w:t xml:space="preserve"> - __.daļ</w:t>
      </w:r>
      <w:r w:rsidR="004F0FA0">
        <w:rPr>
          <w:rFonts w:ascii="Times New Roman" w:eastAsia="Calibri" w:hAnsi="Times New Roman" w:cs="Times New Roman"/>
          <w:i/>
          <w:iCs/>
          <w:kern w:val="0"/>
          <w14:ligatures w14:val="none"/>
        </w:rPr>
        <w:t>ā “_________”</w:t>
      </w:r>
      <w:r w:rsidR="00FA3D15" w:rsidRPr="00993EE6">
        <w:rPr>
          <w:rFonts w:ascii="Times New Roman" w:eastAsia="Calibri" w:hAnsi="Times New Roman" w:cs="Times New Roman"/>
          <w:b/>
          <w:bCs/>
          <w:i/>
          <w:iCs/>
          <w:kern w:val="0"/>
          <w:position w:val="-4"/>
          <w:lang w:eastAsia="ar-SA"/>
          <w14:ligatures w14:val="none"/>
        </w:rPr>
        <w:br/>
      </w:r>
    </w:p>
    <w:p w14:paraId="7C64578E" w14:textId="77777777" w:rsidR="00FA3D15" w:rsidRPr="00993EE6" w:rsidRDefault="00FA3D15" w:rsidP="00FA3D15">
      <w:pPr>
        <w:suppressAutoHyphens/>
        <w:spacing w:after="0" w:line="240" w:lineRule="auto"/>
        <w:jc w:val="both"/>
        <w:rPr>
          <w:rFonts w:ascii="Times New Roman" w:eastAsia="Times New Roman" w:hAnsi="Times New Roman" w:cs="Times New Roman"/>
          <w:kern w:val="0"/>
          <w:lang w:eastAsia="ar-SA"/>
          <w14:ligatures w14:val="none"/>
        </w:rPr>
      </w:pPr>
      <w:r w:rsidRPr="00993EE6">
        <w:rPr>
          <w:rFonts w:ascii="Times New Roman" w:eastAsia="Times New Roman" w:hAnsi="Times New Roman" w:cs="Times New Roman"/>
          <w:b/>
          <w:kern w:val="0"/>
          <w:lang w:eastAsia="ar-SA"/>
          <w14:ligatures w14:val="none"/>
        </w:rPr>
        <w:t>Rīgas pašvaldības sabiedrība ar ierobežotu atbildību „Rīgas satiksme”</w:t>
      </w:r>
      <w:r w:rsidRPr="00993EE6">
        <w:rPr>
          <w:rFonts w:ascii="Times New Roman" w:eastAsia="Times New Roman" w:hAnsi="Times New Roman" w:cs="Times New Roman"/>
          <w:kern w:val="0"/>
          <w:lang w:eastAsia="ar-SA"/>
          <w14:ligatures w14:val="none"/>
        </w:rPr>
        <w:t xml:space="preserve">, vien.reģ.Nr.40003619950, turpmāk – Pasūtītājs, tās ________________________________ personā, kas rīkojas saskaņā ar _____________________________, no vienas puses, </w:t>
      </w:r>
    </w:p>
    <w:p w14:paraId="307FD18E" w14:textId="77777777" w:rsidR="00FA3D15" w:rsidRPr="00993EE6" w:rsidRDefault="00FA3D15" w:rsidP="00FA3D15">
      <w:pPr>
        <w:suppressAutoHyphens/>
        <w:spacing w:after="0" w:line="240" w:lineRule="auto"/>
        <w:jc w:val="both"/>
        <w:rPr>
          <w:rFonts w:ascii="Times New Roman" w:eastAsia="Times New Roman" w:hAnsi="Times New Roman" w:cs="Times New Roman"/>
          <w:kern w:val="0"/>
          <w:lang w:eastAsia="ar-SA"/>
          <w14:ligatures w14:val="none"/>
        </w:rPr>
      </w:pPr>
      <w:r w:rsidRPr="00993EE6">
        <w:rPr>
          <w:rFonts w:ascii="Times New Roman" w:eastAsia="Times New Roman" w:hAnsi="Times New Roman" w:cs="Times New Roman"/>
          <w:kern w:val="0"/>
          <w:lang w:eastAsia="ar-SA"/>
          <w14:ligatures w14:val="none"/>
        </w:rPr>
        <w:t xml:space="preserve">un </w:t>
      </w:r>
    </w:p>
    <w:p w14:paraId="32970EE0" w14:textId="7A9C26A4" w:rsidR="00FA3D15" w:rsidRDefault="00FA3D15" w:rsidP="00FA3D15">
      <w:pPr>
        <w:spacing w:after="0" w:line="240" w:lineRule="auto"/>
        <w:jc w:val="both"/>
        <w:outlineLvl w:val="0"/>
        <w:rPr>
          <w:rFonts w:ascii="Times New Roman" w:eastAsia="Times New Roman" w:hAnsi="Times New Roman" w:cs="Times New Roman"/>
          <w:kern w:val="0"/>
          <w:lang w:eastAsia="ar-SA"/>
          <w14:ligatures w14:val="none"/>
        </w:rPr>
      </w:pPr>
      <w:r w:rsidRPr="00993EE6">
        <w:rPr>
          <w:rFonts w:ascii="Times New Roman" w:eastAsia="Times New Roman" w:hAnsi="Times New Roman" w:cs="Times New Roman"/>
          <w:b/>
          <w:bCs/>
          <w:kern w:val="36"/>
          <w:lang w:eastAsia="ar-SA"/>
          <w14:ligatures w14:val="none"/>
        </w:rPr>
        <w:t>__________________</w:t>
      </w:r>
      <w:r w:rsidRPr="00993EE6">
        <w:rPr>
          <w:rFonts w:ascii="Times New Roman" w:eastAsia="Times New Roman" w:hAnsi="Times New Roman" w:cs="Times New Roman"/>
          <w:kern w:val="0"/>
          <w:lang w:eastAsia="ar-SA"/>
          <w14:ligatures w14:val="none"/>
        </w:rPr>
        <w:t xml:space="preserve">, vien.reģ.Nr.__________, turpmāk – </w:t>
      </w:r>
      <w:r w:rsidR="00387434">
        <w:rPr>
          <w:rFonts w:ascii="Times New Roman" w:eastAsia="Times New Roman" w:hAnsi="Times New Roman" w:cs="Times New Roman"/>
          <w:kern w:val="0"/>
          <w:lang w:eastAsia="ar-SA"/>
          <w14:ligatures w14:val="none"/>
        </w:rPr>
        <w:t>Apdrošinātājs</w:t>
      </w:r>
      <w:r w:rsidRPr="00993EE6">
        <w:rPr>
          <w:rFonts w:ascii="Times New Roman" w:eastAsia="Times New Roman" w:hAnsi="Times New Roman" w:cs="Times New Roman"/>
          <w:kern w:val="0"/>
          <w:lang w:eastAsia="ar-SA"/>
          <w14:ligatures w14:val="none"/>
        </w:rPr>
        <w:t>, tās _________________personā, kas rīkojas saskaņā ____________________, no otras puses, katrs atsevišķi un abi kopā, turpmāk – Puse/Puses, pamatojoties uz Pasūtītāja rīkotās iepirkuma procedūras “</w:t>
      </w:r>
      <w:r w:rsidR="00D934A7" w:rsidRPr="00D934A7">
        <w:rPr>
          <w:rFonts w:ascii="Times New Roman" w:eastAsia="Times New Roman" w:hAnsi="Times New Roman" w:cs="Times New Roman"/>
          <w:kern w:val="0"/>
          <w:lang w:eastAsia="ar-SA"/>
          <w14:ligatures w14:val="none"/>
        </w:rPr>
        <w:t>RP SIA “Rīgas satiksme” kustama un nekustama īpašuma apdrošināšana</w:t>
      </w:r>
      <w:r>
        <w:rPr>
          <w:rFonts w:ascii="Times New Roman" w:eastAsia="Times New Roman" w:hAnsi="Times New Roman" w:cs="Times New Roman"/>
          <w:kern w:val="0"/>
          <w:lang w:eastAsia="ar-SA"/>
          <w14:ligatures w14:val="none"/>
        </w:rPr>
        <w:t xml:space="preserve">” </w:t>
      </w:r>
      <w:r w:rsidRPr="00993EE6">
        <w:rPr>
          <w:rFonts w:ascii="Times New Roman" w:eastAsia="Times New Roman" w:hAnsi="Times New Roman" w:cs="Times New Roman"/>
          <w:kern w:val="0"/>
          <w:lang w:eastAsia="ar-SA"/>
          <w14:ligatures w14:val="none"/>
        </w:rPr>
        <w:t>(identifikācijas Nr. RS/202</w:t>
      </w:r>
      <w:r>
        <w:rPr>
          <w:rFonts w:ascii="Times New Roman" w:eastAsia="Times New Roman" w:hAnsi="Times New Roman" w:cs="Times New Roman"/>
          <w:kern w:val="0"/>
          <w:lang w:eastAsia="ar-SA"/>
          <w14:ligatures w14:val="none"/>
        </w:rPr>
        <w:t>6</w:t>
      </w:r>
      <w:r w:rsidRPr="00993EE6">
        <w:rPr>
          <w:rFonts w:ascii="Times New Roman" w:eastAsia="Times New Roman" w:hAnsi="Times New Roman" w:cs="Times New Roman"/>
          <w:kern w:val="0"/>
          <w:lang w:eastAsia="ar-SA"/>
          <w14:ligatures w14:val="none"/>
        </w:rPr>
        <w:t>/</w:t>
      </w:r>
      <w:r w:rsidR="00A81192">
        <w:rPr>
          <w:rFonts w:ascii="Times New Roman" w:eastAsia="Times New Roman" w:hAnsi="Times New Roman" w:cs="Times New Roman"/>
          <w:kern w:val="0"/>
          <w:lang w:eastAsia="ar-SA"/>
          <w14:ligatures w14:val="none"/>
        </w:rPr>
        <w:t>69</w:t>
      </w:r>
      <w:r w:rsidRPr="00993EE6">
        <w:rPr>
          <w:rFonts w:ascii="Times New Roman" w:eastAsia="Times New Roman" w:hAnsi="Times New Roman" w:cs="Times New Roman"/>
          <w:kern w:val="0"/>
          <w:lang w:eastAsia="ar-SA"/>
          <w14:ligatures w14:val="none"/>
        </w:rPr>
        <w:t xml:space="preserve">) </w:t>
      </w:r>
      <w:r>
        <w:rPr>
          <w:rFonts w:ascii="Times New Roman" w:eastAsia="Times New Roman" w:hAnsi="Times New Roman" w:cs="Times New Roman"/>
          <w:kern w:val="0"/>
          <w:lang w:eastAsia="ar-SA"/>
          <w14:ligatures w14:val="none"/>
        </w:rPr>
        <w:t xml:space="preserve">___. daļas </w:t>
      </w:r>
      <w:r w:rsidRPr="00993EE6">
        <w:rPr>
          <w:rFonts w:ascii="Times New Roman" w:eastAsia="Times New Roman" w:hAnsi="Times New Roman" w:cs="Times New Roman"/>
          <w:kern w:val="0"/>
          <w:lang w:eastAsia="ar-SA"/>
          <w14:ligatures w14:val="none"/>
        </w:rPr>
        <w:t>rezultātiem, noslēdz šādu līgumu, turpmāk – Līgums:</w:t>
      </w:r>
    </w:p>
    <w:p w14:paraId="3EF5012A" w14:textId="77777777" w:rsidR="00D934A7" w:rsidRDefault="00D934A7" w:rsidP="00FA3D15">
      <w:pPr>
        <w:spacing w:after="0" w:line="240" w:lineRule="auto"/>
        <w:jc w:val="both"/>
        <w:outlineLvl w:val="0"/>
        <w:rPr>
          <w:rFonts w:ascii="Times New Roman" w:eastAsia="Times New Roman" w:hAnsi="Times New Roman" w:cs="Times New Roman"/>
          <w:kern w:val="0"/>
          <w:lang w:eastAsia="ar-SA"/>
          <w14:ligatures w14:val="none"/>
        </w:rPr>
      </w:pPr>
    </w:p>
    <w:p w14:paraId="2601041F" w14:textId="77777777" w:rsidR="008103C0" w:rsidRPr="008103C0" w:rsidRDefault="008103C0" w:rsidP="008103C0">
      <w:pPr>
        <w:numPr>
          <w:ilvl w:val="0"/>
          <w:numId w:val="12"/>
        </w:numPr>
        <w:spacing w:after="0" w:line="240" w:lineRule="auto"/>
        <w:jc w:val="center"/>
        <w:rPr>
          <w:rFonts w:ascii="Times New Roman" w:eastAsia="Times New Roman" w:hAnsi="Times New Roman" w:cs="Times New Roman"/>
          <w:b/>
          <w:bCs/>
          <w:kern w:val="0"/>
          <w14:ligatures w14:val="none"/>
        </w:rPr>
      </w:pPr>
      <w:r w:rsidRPr="008103C0">
        <w:rPr>
          <w:rFonts w:ascii="Times New Roman" w:eastAsia="Times New Roman" w:hAnsi="Times New Roman" w:cs="Times New Roman"/>
          <w:b/>
          <w:bCs/>
          <w:kern w:val="0"/>
          <w14:ligatures w14:val="none"/>
        </w:rPr>
        <w:t>Līguma priekšmets</w:t>
      </w:r>
    </w:p>
    <w:p w14:paraId="1007EA0A" w14:textId="77777777" w:rsidR="008103C0" w:rsidRPr="008103C0" w:rsidRDefault="008103C0" w:rsidP="00DF2FC7">
      <w:pPr>
        <w:numPr>
          <w:ilvl w:val="1"/>
          <w:numId w:val="12"/>
        </w:numPr>
        <w:spacing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 xml:space="preserve">Apdrošinātājs nodrošina Pasūtītāja īpašuma apdrošināšanas pakalpojumu atbilstoši tā Tehniskajam piedāvājumam (Līguma 1.pielikums), Finanšu piedāvājumam (Līguma 2.pielikums), Apdrošināšanas polisei (Līguma 3.pielikums) (turpmāk – </w:t>
      </w:r>
      <w:r w:rsidRPr="008103C0">
        <w:rPr>
          <w:rFonts w:ascii="Times New Roman" w:eastAsia="Times New Roman" w:hAnsi="Times New Roman" w:cs="Times New Roman"/>
          <w:b/>
          <w:bCs/>
          <w:kern w:val="0"/>
          <w14:ligatures w14:val="none"/>
        </w:rPr>
        <w:t>Polise</w:t>
      </w:r>
      <w:r w:rsidRPr="008103C0">
        <w:rPr>
          <w:rFonts w:ascii="Times New Roman" w:eastAsia="Times New Roman" w:hAnsi="Times New Roman" w:cs="Times New Roman"/>
          <w:kern w:val="0"/>
          <w14:ligatures w14:val="none"/>
        </w:rPr>
        <w:t>), Polisē norādītajiem un ietvertajiem Apdrošinātāja apdrošināšanas noteikumiem (Līguma 4.pielikums), kā arī atbilstoši spēkā esošajos normatīvajos aktos noteiktajām prasībām. Pretrunu gadījumā juridiskā prioritāte tiek noteikta augšminētajā dokumentu secībā.</w:t>
      </w:r>
    </w:p>
    <w:p w14:paraId="1AAA2DC5"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Vienlaicīgi ar Līguma noslēgšanu starp Apdrošinātāju un Pasūtītāju tiek noslēgta Polise, jeb, Apdrošināšanas līguma likuma izpratnē, dokuments, kas apliecina apdrošināšanas līguma noslēgšanu un ietver apdrošināšanas līguma noteikumus, kā arī visus apdrošināšanas līguma grozījumus un papildinājumus, par kuriem Apdrošinātājs un Pasūtītājs būs vienojušies apdrošināšanas līguma darbības jeb apdrošināšanas perioda laikā.</w:t>
      </w:r>
    </w:p>
    <w:p w14:paraId="0DAA9185"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Apdrošinātājam ir jānodrošina pamatlīdzekļu, kas tiks iekļauti Pasūtītāja bilancē apdrošināšanas perioda laikā, apdrošināšana, kā arī apdrošināšanas pārtraukšana attiecībā uz Pasūtītāja pamatlīdzekļiem, kas tiks izslēgti no Pasūtītāja bilances šī perioda laikā.</w:t>
      </w:r>
    </w:p>
    <w:p w14:paraId="639D6292"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Polisē norādītais apdrošināšanas objektu skaits atbilst Pasūtītāja bilances stāvoklim un tiek aktualizēts atbilstoši faktiskajai situācijai Līguma 1.3.punktā norādītajā kārtībā bez papildu grozījumu izdarīšanas Līgumā.</w:t>
      </w:r>
    </w:p>
    <w:p w14:paraId="27DB7147" w14:textId="2DAB12A0"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 xml:space="preserve">Polises darbības termiņš ir </w:t>
      </w:r>
      <w:r w:rsidRPr="008103C0">
        <w:rPr>
          <w:rFonts w:ascii="Times New Roman" w:eastAsia="Times New Roman" w:hAnsi="Times New Roman" w:cs="Times New Roman"/>
          <w:b/>
          <w:bCs/>
          <w:kern w:val="0"/>
          <w14:ligatures w14:val="none"/>
        </w:rPr>
        <w:t>no</w:t>
      </w:r>
      <w:r w:rsidRPr="008103C0">
        <w:rPr>
          <w:rFonts w:ascii="Times New Roman" w:eastAsia="Times New Roman" w:hAnsi="Times New Roman" w:cs="Times New Roman"/>
          <w:kern w:val="0"/>
          <w14:ligatures w14:val="none"/>
        </w:rPr>
        <w:t xml:space="preserve"> </w:t>
      </w:r>
      <w:r w:rsidRPr="008103C0">
        <w:rPr>
          <w:rFonts w:ascii="Times New Roman" w:eastAsia="Times New Roman" w:hAnsi="Times New Roman" w:cs="Times New Roman"/>
          <w:b/>
          <w:bCs/>
          <w:kern w:val="0"/>
          <w14:ligatures w14:val="none"/>
        </w:rPr>
        <w:t>202</w:t>
      </w:r>
      <w:r w:rsidR="00B7045A">
        <w:rPr>
          <w:rFonts w:ascii="Times New Roman" w:eastAsia="Times New Roman" w:hAnsi="Times New Roman" w:cs="Times New Roman"/>
          <w:b/>
          <w:bCs/>
          <w:kern w:val="0"/>
          <w14:ligatures w14:val="none"/>
        </w:rPr>
        <w:t>6</w:t>
      </w:r>
      <w:r w:rsidRPr="008103C0">
        <w:rPr>
          <w:rFonts w:ascii="Times New Roman" w:eastAsia="Times New Roman" w:hAnsi="Times New Roman" w:cs="Times New Roman"/>
          <w:b/>
          <w:bCs/>
          <w:kern w:val="0"/>
          <w14:ligatures w14:val="none"/>
        </w:rPr>
        <w:t>. gada __</w:t>
      </w:r>
      <w:r w:rsidR="003F34EC">
        <w:rPr>
          <w:rFonts w:ascii="Times New Roman" w:eastAsia="Times New Roman" w:hAnsi="Times New Roman" w:cs="Times New Roman"/>
          <w:b/>
          <w:bCs/>
          <w:kern w:val="0"/>
          <w14:ligatures w14:val="none"/>
        </w:rPr>
        <w:t xml:space="preserve">. </w:t>
      </w:r>
      <w:r w:rsidR="00AD0BF5">
        <w:rPr>
          <w:rFonts w:ascii="Times New Roman" w:eastAsia="Times New Roman" w:hAnsi="Times New Roman" w:cs="Times New Roman"/>
          <w:b/>
          <w:bCs/>
          <w:kern w:val="0"/>
          <w14:ligatures w14:val="none"/>
        </w:rPr>
        <w:t>________</w:t>
      </w:r>
      <w:r w:rsidRPr="008103C0">
        <w:rPr>
          <w:rFonts w:ascii="Times New Roman" w:eastAsia="Times New Roman" w:hAnsi="Times New Roman" w:cs="Times New Roman"/>
          <w:b/>
          <w:bCs/>
          <w:kern w:val="0"/>
          <w14:ligatures w14:val="none"/>
        </w:rPr>
        <w:t xml:space="preserve"> līdz 202</w:t>
      </w:r>
      <w:r w:rsidR="003F34EC">
        <w:rPr>
          <w:rFonts w:ascii="Times New Roman" w:eastAsia="Times New Roman" w:hAnsi="Times New Roman" w:cs="Times New Roman"/>
          <w:b/>
          <w:bCs/>
          <w:kern w:val="0"/>
          <w14:ligatures w14:val="none"/>
        </w:rPr>
        <w:t>7</w:t>
      </w:r>
      <w:r w:rsidRPr="008103C0">
        <w:rPr>
          <w:rFonts w:ascii="Times New Roman" w:eastAsia="Times New Roman" w:hAnsi="Times New Roman" w:cs="Times New Roman"/>
          <w:b/>
          <w:bCs/>
          <w:kern w:val="0"/>
          <w14:ligatures w14:val="none"/>
        </w:rPr>
        <w:t>. gad</w:t>
      </w:r>
      <w:r w:rsidR="003F34EC">
        <w:rPr>
          <w:rFonts w:ascii="Times New Roman" w:eastAsia="Times New Roman" w:hAnsi="Times New Roman" w:cs="Times New Roman"/>
          <w:b/>
          <w:bCs/>
          <w:kern w:val="0"/>
          <w14:ligatures w14:val="none"/>
        </w:rPr>
        <w:t xml:space="preserve">a ___. </w:t>
      </w:r>
      <w:r w:rsidR="00AD0BF5">
        <w:rPr>
          <w:rFonts w:ascii="Times New Roman" w:eastAsia="Times New Roman" w:hAnsi="Times New Roman" w:cs="Times New Roman"/>
          <w:b/>
          <w:bCs/>
          <w:kern w:val="0"/>
          <w14:ligatures w14:val="none"/>
        </w:rPr>
        <w:t>________.</w:t>
      </w:r>
      <w:r w:rsidRPr="008103C0">
        <w:rPr>
          <w:rFonts w:ascii="Times New Roman" w:eastAsia="Times New Roman" w:hAnsi="Times New Roman" w:cs="Times New Roman"/>
          <w:kern w:val="0"/>
          <w14:ligatures w14:val="none"/>
        </w:rPr>
        <w:t xml:space="preserve"> Polises darbības termiņš nav ierobežots ar Līguma darbības termiņu.</w:t>
      </w:r>
      <w:r w:rsidRPr="008103C0">
        <w:rPr>
          <w:rFonts w:ascii="Arial" w:eastAsia="Times New Roman" w:hAnsi="Arial" w:cs="Times New Roman"/>
          <w:kern w:val="0"/>
          <w:szCs w:val="20"/>
          <w14:ligatures w14:val="none"/>
        </w:rPr>
        <w:t xml:space="preserve"> </w:t>
      </w:r>
    </w:p>
    <w:p w14:paraId="28957C66" w14:textId="77777777" w:rsidR="008103C0" w:rsidRPr="008103C0" w:rsidRDefault="008103C0" w:rsidP="008103C0">
      <w:pPr>
        <w:spacing w:after="120" w:line="240" w:lineRule="auto"/>
        <w:ind w:left="720"/>
        <w:jc w:val="both"/>
        <w:rPr>
          <w:rFonts w:ascii="Times New Roman" w:eastAsia="Times New Roman" w:hAnsi="Times New Roman" w:cs="Times New Roman"/>
          <w:kern w:val="0"/>
          <w14:ligatures w14:val="none"/>
        </w:rPr>
      </w:pPr>
    </w:p>
    <w:p w14:paraId="09D21319" w14:textId="77777777" w:rsidR="008103C0" w:rsidRPr="008103C0" w:rsidRDefault="008103C0" w:rsidP="008103C0">
      <w:pPr>
        <w:numPr>
          <w:ilvl w:val="0"/>
          <w:numId w:val="12"/>
        </w:numPr>
        <w:spacing w:after="120" w:line="240" w:lineRule="auto"/>
        <w:jc w:val="center"/>
        <w:rPr>
          <w:rFonts w:ascii="Times New Roman" w:eastAsia="Times New Roman" w:hAnsi="Times New Roman" w:cs="Times New Roman"/>
          <w:b/>
          <w:bCs/>
          <w:kern w:val="0"/>
          <w14:ligatures w14:val="none"/>
        </w:rPr>
      </w:pPr>
      <w:r w:rsidRPr="008103C0">
        <w:rPr>
          <w:rFonts w:ascii="Times New Roman" w:eastAsia="Times New Roman" w:hAnsi="Times New Roman" w:cs="Times New Roman"/>
          <w:b/>
          <w:bCs/>
          <w:kern w:val="0"/>
          <w14:ligatures w14:val="none"/>
        </w:rPr>
        <w:t>Pušu tiesības un pienākumi</w:t>
      </w:r>
    </w:p>
    <w:p w14:paraId="5B3368D8"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Apdrošinātāja pienākumi:</w:t>
      </w:r>
    </w:p>
    <w:p w14:paraId="5E49FA3D"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noformēt un izsniegt Polisi, kas tiek pievienota Līgumam kā 3.pielikums, un ir tā Līguma neatņemama sastāvdaļa;</w:t>
      </w:r>
    </w:p>
    <w:p w14:paraId="5711D2D8" w14:textId="0A78E81F"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iesniegt Pasūtītājam rēķinus apmaksai Līguma 3.</w:t>
      </w:r>
      <w:r w:rsidR="00554F5A">
        <w:rPr>
          <w:rFonts w:ascii="Times New Roman" w:eastAsia="Times New Roman" w:hAnsi="Times New Roman" w:cs="Times New Roman"/>
          <w:kern w:val="0"/>
          <w14:ligatures w14:val="none"/>
        </w:rPr>
        <w:t>3</w:t>
      </w:r>
      <w:r w:rsidRPr="008103C0">
        <w:rPr>
          <w:rFonts w:ascii="Times New Roman" w:eastAsia="Times New Roman" w:hAnsi="Times New Roman" w:cs="Times New Roman"/>
          <w:kern w:val="0"/>
          <w14:ligatures w14:val="none"/>
        </w:rPr>
        <w:t>.</w:t>
      </w:r>
      <w:r w:rsidR="00554F5A">
        <w:rPr>
          <w:rFonts w:ascii="Times New Roman" w:eastAsia="Times New Roman" w:hAnsi="Times New Roman" w:cs="Times New Roman"/>
          <w:kern w:val="0"/>
          <w14:ligatures w14:val="none"/>
        </w:rPr>
        <w:t xml:space="preserve"> </w:t>
      </w:r>
      <w:r w:rsidRPr="008103C0">
        <w:rPr>
          <w:rFonts w:ascii="Times New Roman" w:eastAsia="Times New Roman" w:hAnsi="Times New Roman" w:cs="Times New Roman"/>
          <w:kern w:val="0"/>
          <w14:ligatures w14:val="none"/>
        </w:rPr>
        <w:t>punkt</w:t>
      </w:r>
      <w:r w:rsidR="00554F5A">
        <w:rPr>
          <w:rFonts w:ascii="Times New Roman" w:eastAsia="Times New Roman" w:hAnsi="Times New Roman" w:cs="Times New Roman"/>
          <w:kern w:val="0"/>
          <w14:ligatures w14:val="none"/>
        </w:rPr>
        <w:t>ā</w:t>
      </w:r>
      <w:r w:rsidRPr="008103C0">
        <w:rPr>
          <w:rFonts w:ascii="Times New Roman" w:eastAsia="Times New Roman" w:hAnsi="Times New Roman" w:cs="Times New Roman"/>
          <w:kern w:val="0"/>
          <w14:ligatures w14:val="none"/>
        </w:rPr>
        <w:t xml:space="preserve"> noteiktajos termiņos un kārtībā;</w:t>
      </w:r>
    </w:p>
    <w:p w14:paraId="61D29CC1"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pēc Pasūtītāja pilnvarotās personas rakstiska pieprasījuma ne vēlāk kā 2 (divu) darba dienu laikā veikt izmaiņas Polisē, pievienojot vai izslēdzot apdrošināšanas objektus;</w:t>
      </w:r>
    </w:p>
    <w:p w14:paraId="67D494B8"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lastRenderedPageBreak/>
        <w:t>nodrošināt Pasūtītāju ar visiem Līgumā, Apdrošinātāja Tehniskajā piedāvājumā un Polisē minētajiem apdrošināšanas pakalpojumiem, kā arī pienācīgi pildīt visas saistības, ko Apdrošinātājs uzņēmās atbilstoši iepriekšminētajiem dokumentiem;</w:t>
      </w:r>
    </w:p>
    <w:p w14:paraId="615A334E"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iestājoties apdrošināšanas gadījumam Polises darbības laikā, izmaksāt apdrošināšanas atlīdzību Līgumā, Tehniskajā piedāvājumā un Polisē noteiktajos gadījumos, apmēros un kārtībā;</w:t>
      </w:r>
    </w:p>
    <w:p w14:paraId="5C6F16B8"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sniegt Pasūtītājam visu tam nepieciešamo informāciju apdrošināšanas seguma un nosacījumu jautājumos, ieteikumus un skaidrojumus par rīcību, atbilstoši apdrošināšanas noteikumiem, iestājoties apdrošināšanas gadījumam;</w:t>
      </w:r>
    </w:p>
    <w:p w14:paraId="2CC77373"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savu darbību, sniedzot Līgumā paredzēto pakalpojumu Pasūtītāja interesēs, veikt saskaņā ar Apdrošināšanas līguma likumu, Apdrošināšanas un pārapdrošināšanas likumu, datu aizsardzības un citiem spēkā esošiem tiesību aktiem.</w:t>
      </w:r>
    </w:p>
    <w:p w14:paraId="7AA4DE1D"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Pasūtītāja pienākumi:</w:t>
      </w:r>
    </w:p>
    <w:p w14:paraId="21E9E87C"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Līguma 3.punktā noteiktajā kārtībā apmaksāt Apdrošinātājam apdrošināšanas prēmijas atbilstoši izsniegtajiem Apdrošinātāja rēķiniem par Polisi;</w:t>
      </w:r>
    </w:p>
    <w:p w14:paraId="2588B0E5"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szCs w:val="20"/>
          <w14:ligatures w14:val="none"/>
        </w:rPr>
        <w:t>Polisē paredzētajā kārtībā sniegt pilnīgu informāciju Apdrošinātājam par apdrošināšanas gadījuma iestāšanos, apstākļiem un zaudējumu apmēru.</w:t>
      </w:r>
    </w:p>
    <w:p w14:paraId="07F6FE7D" w14:textId="77777777" w:rsidR="008103C0" w:rsidRPr="008103C0" w:rsidRDefault="008103C0" w:rsidP="008103C0">
      <w:pPr>
        <w:spacing w:after="120" w:line="240" w:lineRule="auto"/>
        <w:jc w:val="both"/>
        <w:rPr>
          <w:rFonts w:ascii="Times New Roman" w:eastAsia="Times New Roman" w:hAnsi="Times New Roman" w:cs="Times New Roman"/>
          <w:kern w:val="0"/>
          <w14:ligatures w14:val="none"/>
        </w:rPr>
      </w:pPr>
    </w:p>
    <w:p w14:paraId="298DA4DA" w14:textId="7E4D84C9" w:rsidR="008103C0" w:rsidRPr="008103C0" w:rsidRDefault="008103C0" w:rsidP="008103C0">
      <w:pPr>
        <w:numPr>
          <w:ilvl w:val="0"/>
          <w:numId w:val="12"/>
        </w:numPr>
        <w:spacing w:after="120" w:line="240" w:lineRule="auto"/>
        <w:jc w:val="center"/>
        <w:rPr>
          <w:rFonts w:ascii="Times New Roman" w:eastAsia="Times New Roman" w:hAnsi="Times New Roman" w:cs="Times New Roman"/>
          <w:b/>
          <w:bCs/>
          <w:kern w:val="0"/>
          <w14:ligatures w14:val="none"/>
        </w:rPr>
      </w:pPr>
      <w:r w:rsidRPr="008103C0">
        <w:rPr>
          <w:rFonts w:ascii="Times New Roman" w:eastAsia="Times New Roman" w:hAnsi="Times New Roman" w:cs="Times New Roman"/>
          <w:b/>
          <w:bCs/>
          <w:kern w:val="0"/>
          <w14:ligatures w14:val="none"/>
        </w:rPr>
        <w:t xml:space="preserve">Līguma </w:t>
      </w:r>
      <w:r w:rsidR="00D11123">
        <w:rPr>
          <w:rFonts w:ascii="Times New Roman" w:eastAsia="Times New Roman" w:hAnsi="Times New Roman" w:cs="Times New Roman"/>
          <w:b/>
          <w:bCs/>
          <w:kern w:val="0"/>
          <w14:ligatures w14:val="none"/>
        </w:rPr>
        <w:t>summa</w:t>
      </w:r>
      <w:r w:rsidRPr="008103C0">
        <w:rPr>
          <w:rFonts w:ascii="Times New Roman" w:eastAsia="Times New Roman" w:hAnsi="Times New Roman" w:cs="Times New Roman"/>
          <w:b/>
          <w:bCs/>
          <w:kern w:val="0"/>
          <w14:ligatures w14:val="none"/>
        </w:rPr>
        <w:t xml:space="preserve"> un norēķinu kārtība</w:t>
      </w:r>
    </w:p>
    <w:p w14:paraId="39FA15D0"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Līguma kopējā summa ir ________ EUR (__) bez pievienotās vērtības nodokļa (turpmāk – PVN). PVN tiek aprēķināts un maksāts papildus saskaņā ar Latvijas Republikā spēkā esošo nodokļa likmi</w:t>
      </w:r>
    </w:p>
    <w:p w14:paraId="4A23A581"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Apdrošināšanas pakalpojuma cenas noteiktas Finanšu piedāvājumā (Līguma 2.pielikums) un Polisē (Līguma 3.pielikums), kas ir Līguma neatņemamas sastāvdaļas.</w:t>
      </w:r>
    </w:p>
    <w:p w14:paraId="549110A4"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Pasūtītājs samaksā Apdrošinātājam apdrošināšanas prēmiju par Polisi 4 (četros) vienādos maksājumos šādā kārtībā:</w:t>
      </w:r>
    </w:p>
    <w:p w14:paraId="5C38480E"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pirmais apdrošināšanas prēmijas maksājums tiek veikts 30 (trīsdesmit) kalendāro dienu laikā no apdrošināšanas līguma noslēgšanas dienas;</w:t>
      </w:r>
    </w:p>
    <w:p w14:paraId="7631312D"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pārējie apdrošināšanas prēmijas maksājumi tiek veikti ar 3 (trīs) mēnešu intervālu;</w:t>
      </w:r>
    </w:p>
    <w:p w14:paraId="5838815C"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apdrošināšanas prēmijas apmaksa par objektiem, kuru apdrošināšana uzsākta Līguma laikā, tiek veikta vienādos maksājumos Līguma 3.3.2.punktā noteiktajos termiņos. Apdrošināšanas prēmija tiek aprēķināta proporcionāli dienu skaitam Līdz Līguma termiņa beigām.</w:t>
      </w:r>
    </w:p>
    <w:p w14:paraId="0AC78390" w14:textId="283C0FD8"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 xml:space="preserve">Apmaksa tiek veikta, pamatojoties uz Apdrošinātāja iesniegto rēķinu, ja ir izpildīti visi Līguma nosacījumi. Rēķinu Apdrošinātājs nosūta elektroniski uz e-pasta adresi </w:t>
      </w:r>
      <w:hyperlink r:id="rId18" w:history="1">
        <w:r w:rsidR="004C6376" w:rsidRPr="00B44925">
          <w:rPr>
            <w:rStyle w:val="Hyperlink"/>
            <w:rFonts w:ascii="Times New Roman" w:eastAsia="Times New Roman" w:hAnsi="Times New Roman" w:cs="Times New Roman"/>
            <w:kern w:val="0"/>
            <w14:ligatures w14:val="none"/>
          </w:rPr>
          <w:t>rekini@rigassatiksme.lv</w:t>
        </w:r>
      </w:hyperlink>
      <w:r w:rsidR="004C6376">
        <w:rPr>
          <w:rFonts w:ascii="Times New Roman" w:eastAsia="Times New Roman" w:hAnsi="Times New Roman" w:cs="Times New Roman"/>
          <w:kern w:val="0"/>
          <w14:ligatures w14:val="none"/>
        </w:rPr>
        <w:t xml:space="preserve">. </w:t>
      </w:r>
    </w:p>
    <w:p w14:paraId="230ED653"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bCs/>
          <w:iCs/>
          <w:kern w:val="0"/>
          <w14:ligatures w14:val="none"/>
        </w:rPr>
        <w:t>Nepieciešamības gadījumā apdrošināšanas perioda beigās Puses veic kopējās apdrošināšanas prēmijas rēķinu salīdzināšanu, Pusēm par to sastādot aktu.</w:t>
      </w:r>
    </w:p>
    <w:p w14:paraId="0B40EBAC" w14:textId="77777777" w:rsidR="008103C0" w:rsidRPr="008103C0" w:rsidRDefault="008103C0" w:rsidP="008103C0">
      <w:pPr>
        <w:spacing w:after="120" w:line="240" w:lineRule="auto"/>
        <w:jc w:val="both"/>
        <w:rPr>
          <w:rFonts w:ascii="Times New Roman" w:eastAsia="Times New Roman" w:hAnsi="Times New Roman" w:cs="Times New Roman"/>
          <w:kern w:val="0"/>
          <w14:ligatures w14:val="none"/>
        </w:rPr>
      </w:pPr>
    </w:p>
    <w:p w14:paraId="549DDDD4" w14:textId="77777777" w:rsidR="008103C0" w:rsidRPr="008103C0" w:rsidRDefault="008103C0" w:rsidP="008103C0">
      <w:pPr>
        <w:numPr>
          <w:ilvl w:val="0"/>
          <w:numId w:val="12"/>
        </w:numPr>
        <w:spacing w:after="120" w:line="240" w:lineRule="auto"/>
        <w:jc w:val="center"/>
        <w:rPr>
          <w:rFonts w:ascii="Times New Roman" w:eastAsia="Times New Roman" w:hAnsi="Times New Roman" w:cs="Times New Roman"/>
          <w:b/>
          <w:bCs/>
          <w:kern w:val="0"/>
          <w14:ligatures w14:val="none"/>
        </w:rPr>
      </w:pPr>
      <w:r w:rsidRPr="008103C0">
        <w:rPr>
          <w:rFonts w:ascii="Times New Roman" w:eastAsia="Times New Roman" w:hAnsi="Times New Roman" w:cs="Times New Roman"/>
          <w:b/>
          <w:bCs/>
          <w:kern w:val="0"/>
          <w14:ligatures w14:val="none"/>
        </w:rPr>
        <w:t xml:space="preserve">Pušu atbildība </w:t>
      </w:r>
    </w:p>
    <w:p w14:paraId="4753FEA2"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Puses pilnā mērā ir atbildīgas par pielīgto Līguma saistību izpildi un zaudējumiem, kas tās vainas dēļ ir radušies otrai Pusei.</w:t>
      </w:r>
    </w:p>
    <w:p w14:paraId="7C5C66E9"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lastRenderedPageBreak/>
        <w:t>Apdrošinātājs apņemas neizpaust trešajām personām informāciju, kas ir saistīta ar Līguma saistību izpildi, bez Pasūtītāja atļaujas, kā arī nodrošināt informācijas par Līguma ietvaros sniegtajiem apdrošināšanas pakalpojumiem, neizsniegšanu trešajām personām.</w:t>
      </w:r>
    </w:p>
    <w:p w14:paraId="7FE50595" w14:textId="77777777" w:rsidR="008103C0" w:rsidRPr="008103C0" w:rsidRDefault="008103C0" w:rsidP="008103C0">
      <w:pPr>
        <w:numPr>
          <w:ilvl w:val="1"/>
          <w:numId w:val="12"/>
        </w:numPr>
        <w:autoSpaceDE w:val="0"/>
        <w:autoSpaceDN w:val="0"/>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Ja Apdrošinātājs Līgumā noteiktajā termiņā nav noformējis Polisi vai nav veicis tajā izmaiņas, Pasūtītājam ir tiesības aprēķināt Apdrošinātājam līgumsodu 0,1% (nulle komats viena procenta) apmērā no Polises apdrošināšanas prēmijas par katru nokavēto dienu.</w:t>
      </w:r>
    </w:p>
    <w:p w14:paraId="10141899" w14:textId="05B07490" w:rsidR="008103C0" w:rsidRPr="008103C0" w:rsidRDefault="008103C0" w:rsidP="008103C0">
      <w:pPr>
        <w:numPr>
          <w:ilvl w:val="1"/>
          <w:numId w:val="12"/>
        </w:numPr>
        <w:tabs>
          <w:tab w:val="num" w:pos="1800"/>
        </w:tabs>
        <w:autoSpaceDE w:val="0"/>
        <w:autoSpaceDN w:val="0"/>
        <w:spacing w:after="120" w:line="240" w:lineRule="auto"/>
        <w:jc w:val="both"/>
        <w:rPr>
          <w:rFonts w:ascii="Times New Roman" w:eastAsia="Times New Roman" w:hAnsi="Times New Roman" w:cs="Times New Roman"/>
          <w:kern w:val="0"/>
          <w:u w:val="single"/>
          <w14:ligatures w14:val="none"/>
        </w:rPr>
      </w:pPr>
      <w:r w:rsidRPr="008103C0">
        <w:rPr>
          <w:rFonts w:ascii="Times New Roman" w:eastAsia="Times New Roman" w:hAnsi="Times New Roman" w:cs="Times New Roman"/>
          <w:kern w:val="0"/>
          <w14:ligatures w14:val="none"/>
        </w:rPr>
        <w:t>Ja Pasūtītājs Līguma 3.</w:t>
      </w:r>
      <w:r w:rsidR="00487349">
        <w:rPr>
          <w:rFonts w:ascii="Times New Roman" w:eastAsia="Times New Roman" w:hAnsi="Times New Roman" w:cs="Times New Roman"/>
          <w:kern w:val="0"/>
          <w14:ligatures w14:val="none"/>
        </w:rPr>
        <w:t>3</w:t>
      </w:r>
      <w:r w:rsidRPr="008103C0">
        <w:rPr>
          <w:rFonts w:ascii="Times New Roman" w:eastAsia="Times New Roman" w:hAnsi="Times New Roman" w:cs="Times New Roman"/>
          <w:kern w:val="0"/>
          <w14:ligatures w14:val="none"/>
        </w:rPr>
        <w:t>.</w:t>
      </w:r>
      <w:r w:rsidR="00487349">
        <w:rPr>
          <w:rFonts w:ascii="Times New Roman" w:eastAsia="Times New Roman" w:hAnsi="Times New Roman" w:cs="Times New Roman"/>
          <w:kern w:val="0"/>
          <w14:ligatures w14:val="none"/>
        </w:rPr>
        <w:t xml:space="preserve"> </w:t>
      </w:r>
      <w:r w:rsidRPr="008103C0">
        <w:rPr>
          <w:rFonts w:ascii="Times New Roman" w:eastAsia="Times New Roman" w:hAnsi="Times New Roman" w:cs="Times New Roman"/>
          <w:kern w:val="0"/>
          <w14:ligatures w14:val="none"/>
        </w:rPr>
        <w:t>punktā noteiktajā termiņā nav veicis apdrošināšanas prēmiju maksājumus, Apdrošinātājam ir tiesības aprēķināt Pasūtītājam līgumsodu 0,1% (nulle komats viena procenta) apmērā no nokavētā maksājuma par katru nokavēto dienu.</w:t>
      </w:r>
    </w:p>
    <w:p w14:paraId="6E00559C"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Līgumā</w:t>
      </w:r>
      <w:r w:rsidRPr="008103C0">
        <w:rPr>
          <w:rFonts w:ascii="Times New Roman" w:eastAsia="Times New Roman" w:hAnsi="Times New Roman" w:cs="Times New Roman"/>
          <w:i/>
          <w:kern w:val="0"/>
          <w14:ligatures w14:val="none"/>
        </w:rPr>
        <w:t xml:space="preserve"> </w:t>
      </w:r>
      <w:r w:rsidRPr="008103C0">
        <w:rPr>
          <w:rFonts w:ascii="Times New Roman" w:eastAsia="Times New Roman" w:hAnsi="Times New Roman" w:cs="Times New Roman"/>
          <w:kern w:val="0"/>
          <w14:ligatures w14:val="none"/>
        </w:rPr>
        <w:t>noteikto līgumsodu samaksa neatbrīvo Puses no to saistību pilnīgas izpildes un zaudējumu atlīdzības, kuri otrai Pusei radušies no līgumsaistību pārkāpuma.</w:t>
      </w:r>
    </w:p>
    <w:p w14:paraId="1DE12C13" w14:textId="13CD120F"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Pasūtītājs neuzņemas atbildību par Līguma 3.</w:t>
      </w:r>
      <w:r w:rsidR="006F00CE">
        <w:rPr>
          <w:rFonts w:ascii="Times New Roman" w:eastAsia="Times New Roman" w:hAnsi="Times New Roman" w:cs="Times New Roman"/>
          <w:kern w:val="0"/>
          <w14:ligatures w14:val="none"/>
        </w:rPr>
        <w:t>3</w:t>
      </w:r>
      <w:r w:rsidRPr="008103C0">
        <w:rPr>
          <w:rFonts w:ascii="Times New Roman" w:eastAsia="Times New Roman" w:hAnsi="Times New Roman" w:cs="Times New Roman"/>
          <w:kern w:val="0"/>
          <w14:ligatures w14:val="none"/>
        </w:rPr>
        <w:t>.</w:t>
      </w:r>
      <w:r w:rsidR="006F00CE">
        <w:rPr>
          <w:rFonts w:ascii="Times New Roman" w:eastAsia="Times New Roman" w:hAnsi="Times New Roman" w:cs="Times New Roman"/>
          <w:kern w:val="0"/>
          <w14:ligatures w14:val="none"/>
        </w:rPr>
        <w:t xml:space="preserve"> </w:t>
      </w:r>
      <w:r w:rsidRPr="008103C0">
        <w:rPr>
          <w:rFonts w:ascii="Times New Roman" w:eastAsia="Times New Roman" w:hAnsi="Times New Roman" w:cs="Times New Roman"/>
          <w:kern w:val="0"/>
          <w14:ligatures w14:val="none"/>
        </w:rPr>
        <w:t>punktā noteiktā maksāšanas termiņa ievērošanu, ja nav iesniegts rēķins.</w:t>
      </w:r>
    </w:p>
    <w:p w14:paraId="626485AE"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Puses tiek atbrīvotas no atbildības par daļēju vai pilnīgu saistību neizpildi, ja šī neizpilde radusies ārkārtēju apstākļu ietekmes rezultātā, kurus Puses nevarēja paredzēt, novērst, ietekmēt un par kuru rašanos nenes atbildību, kā stihiskas nelaimes, plūdi, valsts vai pašvaldības izdoti normatīvie akti u.c. apstākļi. Par minēto apstākļu iestāšanos nekavējoši rakstiski jāinformē otra Puse. Ja nepārvaramās varas apstākļi darbojas ilgāk kā 6 (sešus) mēnešus, katrai Pusei ir tiesības lauzt līgumu, paziņojot par to rakstiski otrai Pusei vismaz 30 (trīsdesmit) dienas iepriekš.</w:t>
      </w:r>
    </w:p>
    <w:p w14:paraId="45694791"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Pasūtītājam ir tiesības izbeigt Līgumu vienpusējā kārtā pirms termiņa,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72EB59F8" w14:textId="4A11111F"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Pasūtītājam ir tiesības izbeigt Līgumu vienpusējā kārtā pirms termiņa, ja Apdrošinātājs vai Apdrošinātāja amatpersonas, līguma izpildē iesaistītie Apdrošinātāja darbinieki ir atzīti par vainīgiem noziedzīgā nodarījumā</w:t>
      </w:r>
      <w:r w:rsidR="0050795C" w:rsidRPr="0050795C">
        <w:t xml:space="preserve"> </w:t>
      </w:r>
      <w:r w:rsidR="0050795C" w:rsidRPr="0050795C">
        <w:rPr>
          <w:rFonts w:ascii="Times New Roman" w:eastAsia="Times New Roman" w:hAnsi="Times New Roman" w:cs="Times New Roman"/>
          <w:kern w:val="0"/>
          <w14:ligatures w14:val="none"/>
        </w:rPr>
        <w:t>vai konkurences tiesību pārkāpumā</w:t>
      </w:r>
      <w:r w:rsidRPr="008103C0">
        <w:rPr>
          <w:rFonts w:ascii="Times New Roman" w:eastAsia="Times New Roman" w:hAnsi="Times New Roman" w:cs="Times New Roman"/>
          <w:kern w:val="0"/>
          <w14:ligatures w14:val="none"/>
        </w:rPr>
        <w:t xml:space="preserve">, kas saistīts ar šī līguma noslēgšanas procedūru vai izpildi. Ja līgums tiek pārtraukts šajā punktā noteiktajā gadījumā, Pasūtītājam ir tiesības pieprasīt no Apdrošinātāja līgumsodu 2 (divu) līgumcenu, kas noteikta Līguma 3.1.punktā, apmērā. </w:t>
      </w:r>
    </w:p>
    <w:p w14:paraId="49E76632"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Gadījumā, ja Apdrošinātājs nepilda vai nepienācīgi pilda ar Līgumu uzņemtās saistības, Pasūtītājam ir tiesības bez Apdrošinātāja īpašas informēšanas publiskot un nodot trešajām personām informāciju par tā neizpildītajām vai nepilnīgi izpildītajām saistībām. Šajā sakarā Apdrošinātājs atsakās no jebkurām pretenzijām par minētās informācijas publiskošanu un/vai nodošanu trešajām personām.</w:t>
      </w:r>
    </w:p>
    <w:p w14:paraId="6D220A2C" w14:textId="06431D77" w:rsidR="008103C0" w:rsidRDefault="008103C0" w:rsidP="001B75A2">
      <w:pPr>
        <w:numPr>
          <w:ilvl w:val="1"/>
          <w:numId w:val="12"/>
        </w:numPr>
        <w:spacing w:after="120" w:line="240" w:lineRule="auto"/>
        <w:jc w:val="both"/>
        <w:rPr>
          <w:rFonts w:ascii="Times New Roman" w:eastAsia="Times New Roman" w:hAnsi="Times New Roman" w:cs="Times New Roman"/>
          <w:kern w:val="0"/>
          <w14:ligatures w14:val="none"/>
        </w:rPr>
      </w:pPr>
      <w:r w:rsidRPr="001B75A2">
        <w:rPr>
          <w:rFonts w:ascii="Times New Roman" w:eastAsia="Times New Roman" w:hAnsi="Times New Roman" w:cs="Times New Roman"/>
          <w:kern w:val="0"/>
          <w14:ligatures w14:val="none"/>
        </w:rPr>
        <w:t>Apdrošinātājam ir pienākuma ievērot Sadarbības ar darījumu partneriem pamatprincipus, kuri publicēti Pasūtītāja mājaslapā</w:t>
      </w:r>
      <w:r w:rsidR="001B75A2" w:rsidRPr="001B75A2">
        <w:rPr>
          <w:rFonts w:ascii="Times New Roman" w:eastAsia="Times New Roman" w:hAnsi="Times New Roman" w:cs="Times New Roman"/>
          <w:kern w:val="0"/>
          <w14:ligatures w14:val="none"/>
        </w:rPr>
        <w:t xml:space="preserve">: </w:t>
      </w:r>
      <w:hyperlink r:id="rId19" w:history="1">
        <w:r w:rsidR="001B75A2" w:rsidRPr="001B75A2">
          <w:rPr>
            <w:rFonts w:ascii="Times New Roman" w:hAnsi="Times New Roman" w:cs="Times New Roman"/>
            <w:color w:val="0000FF"/>
            <w:u w:val="single"/>
          </w:rPr>
          <w:t>sadarbibas_ar_darijumu_partneriem_pamatprincipi_2025.pdf</w:t>
        </w:r>
      </w:hyperlink>
      <w:r w:rsidR="001B75A2" w:rsidRPr="001B75A2">
        <w:rPr>
          <w:rFonts w:ascii="Times New Roman" w:eastAsia="Times New Roman" w:hAnsi="Times New Roman" w:cs="Times New Roman"/>
          <w:kern w:val="0"/>
          <w14:ligatures w14:val="none"/>
        </w:rPr>
        <w:t xml:space="preserve">. </w:t>
      </w:r>
      <w:r w:rsidRPr="001B75A2">
        <w:rPr>
          <w:rFonts w:ascii="Times New Roman" w:eastAsia="Times New Roman" w:hAnsi="Times New Roman" w:cs="Times New Roman"/>
          <w:kern w:val="0"/>
          <w14:ligatures w14:val="none"/>
        </w:rPr>
        <w:t>Gadījumā, ja Apdrošinātājs neievēro šos pamatprincipus, Pasūtītājs ir tiesīgs lauzt Līgumu.</w:t>
      </w:r>
    </w:p>
    <w:p w14:paraId="2BA01A95" w14:textId="47A12E36" w:rsidR="009521E9" w:rsidRPr="009521E9" w:rsidRDefault="009521E9" w:rsidP="00DB1548">
      <w:pPr>
        <w:pStyle w:val="ListParagraph"/>
        <w:numPr>
          <w:ilvl w:val="1"/>
          <w:numId w:val="12"/>
        </w:numPr>
        <w:spacing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Apdrošinātājs</w:t>
      </w:r>
      <w:r w:rsidRPr="009521E9">
        <w:rPr>
          <w:rFonts w:ascii="Times New Roman" w:eastAsia="Times New Roman" w:hAnsi="Times New Roman" w:cs="Times New Roman"/>
          <w:kern w:val="0"/>
          <w14:ligatures w14:val="none"/>
        </w:rPr>
        <w:t xml:space="preserve"> apliecina, ka Līguma noslēgšanas un izpildes laikā ievēros Latvijas Republikas normatīvos aktus korupcijas novēršanas jomā un neiesaistīsies tieši vai netieši kukuļošanā, neatļautu labumu pieprasīšanā, piedāvāšanā, došanā vai pieņemšanā. </w:t>
      </w:r>
      <w:r>
        <w:rPr>
          <w:rFonts w:ascii="Times New Roman" w:eastAsia="Times New Roman" w:hAnsi="Times New Roman" w:cs="Times New Roman"/>
          <w:kern w:val="0"/>
          <w14:ligatures w14:val="none"/>
        </w:rPr>
        <w:t>Apdrošinātājs</w:t>
      </w:r>
      <w:r w:rsidRPr="009521E9">
        <w:rPr>
          <w:rFonts w:ascii="Times New Roman" w:eastAsia="Times New Roman" w:hAnsi="Times New Roman" w:cs="Times New Roman"/>
          <w:kern w:val="0"/>
          <w14:ligatures w14:val="none"/>
        </w:rPr>
        <w:t xml:space="preserve"> nodrošina, ka minētās prasības ievēro arī tā darbinieki, pilnvarotās personas un apakšuzņēmēji, kas iesaistīti Līguma izpildē. Šī punkta pārkāpums tiek uzskatīts par būtisku Līguma pārkāpumu un dod Pasūtītājam tiesības vienpusēji izbeigt Līgumu.</w:t>
      </w:r>
    </w:p>
    <w:p w14:paraId="2D623A51" w14:textId="77777777" w:rsidR="00504CFF" w:rsidRPr="001B75A2" w:rsidRDefault="00504CFF" w:rsidP="009521E9">
      <w:pPr>
        <w:spacing w:after="120" w:line="240" w:lineRule="auto"/>
        <w:jc w:val="both"/>
        <w:rPr>
          <w:rFonts w:ascii="Times New Roman" w:eastAsia="Times New Roman" w:hAnsi="Times New Roman" w:cs="Times New Roman"/>
          <w:kern w:val="0"/>
          <w14:ligatures w14:val="none"/>
        </w:rPr>
      </w:pPr>
    </w:p>
    <w:p w14:paraId="4DED2428" w14:textId="77777777" w:rsidR="008103C0" w:rsidRPr="008103C0" w:rsidRDefault="008103C0" w:rsidP="008103C0">
      <w:pPr>
        <w:spacing w:after="120" w:line="240" w:lineRule="auto"/>
        <w:ind w:left="720"/>
        <w:jc w:val="both"/>
        <w:rPr>
          <w:rFonts w:ascii="Times New Roman" w:eastAsia="Times New Roman" w:hAnsi="Times New Roman" w:cs="Times New Roman"/>
          <w:kern w:val="0"/>
          <w14:ligatures w14:val="none"/>
        </w:rPr>
      </w:pPr>
    </w:p>
    <w:p w14:paraId="1D90FB35" w14:textId="77777777" w:rsidR="008103C0" w:rsidRPr="008103C0" w:rsidRDefault="008103C0" w:rsidP="008103C0">
      <w:pPr>
        <w:numPr>
          <w:ilvl w:val="0"/>
          <w:numId w:val="12"/>
        </w:numPr>
        <w:spacing w:after="120" w:line="240" w:lineRule="auto"/>
        <w:jc w:val="center"/>
        <w:rPr>
          <w:rFonts w:ascii="Times New Roman" w:eastAsia="Times New Roman" w:hAnsi="Times New Roman" w:cs="Times New Roman"/>
          <w:b/>
          <w:bCs/>
          <w:kern w:val="0"/>
          <w14:ligatures w14:val="none"/>
        </w:rPr>
      </w:pPr>
      <w:r w:rsidRPr="008103C0">
        <w:rPr>
          <w:rFonts w:ascii="Times New Roman" w:eastAsia="Times New Roman" w:hAnsi="Times New Roman" w:cs="Times New Roman"/>
          <w:b/>
          <w:bCs/>
          <w:kern w:val="0"/>
          <w14:ligatures w14:val="none"/>
        </w:rPr>
        <w:lastRenderedPageBreak/>
        <w:t>Strīdu izskatīšanas kārtība</w:t>
      </w:r>
    </w:p>
    <w:p w14:paraId="5E01F093"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Visi strīdi un domstarpības, kas var rasties par Līgumu vai sakarā ar to, tiek risināti savstarpēju sarunu ceļā.</w:t>
      </w:r>
    </w:p>
    <w:p w14:paraId="0B772CD2"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Ja strīdu nevar atrisināt sarunu ceļā, tas tiek nodots izskatīšanai Latvijas Republikas tiesā normatīvajos aktos noteiktajā kārtībā.</w:t>
      </w:r>
    </w:p>
    <w:p w14:paraId="75FF199A" w14:textId="77777777" w:rsidR="008103C0" w:rsidRPr="008103C0" w:rsidRDefault="008103C0" w:rsidP="008103C0">
      <w:pPr>
        <w:spacing w:after="120" w:line="240" w:lineRule="auto"/>
        <w:ind w:left="720"/>
        <w:jc w:val="both"/>
        <w:rPr>
          <w:rFonts w:ascii="Times New Roman" w:eastAsia="Times New Roman" w:hAnsi="Times New Roman" w:cs="Times New Roman"/>
          <w:kern w:val="0"/>
          <w14:ligatures w14:val="none"/>
        </w:rPr>
      </w:pPr>
    </w:p>
    <w:p w14:paraId="56861451" w14:textId="77777777" w:rsidR="008103C0" w:rsidRPr="008103C0" w:rsidRDefault="008103C0" w:rsidP="008103C0">
      <w:pPr>
        <w:numPr>
          <w:ilvl w:val="0"/>
          <w:numId w:val="12"/>
        </w:numPr>
        <w:spacing w:after="0" w:line="240" w:lineRule="auto"/>
        <w:jc w:val="center"/>
        <w:rPr>
          <w:rFonts w:ascii="Times New Roman" w:eastAsia="Times New Roman" w:hAnsi="Times New Roman" w:cs="Times New Roman"/>
          <w:b/>
          <w:kern w:val="0"/>
          <w14:ligatures w14:val="none"/>
        </w:rPr>
      </w:pPr>
      <w:r w:rsidRPr="008103C0">
        <w:rPr>
          <w:rFonts w:ascii="Times New Roman" w:eastAsia="Times New Roman" w:hAnsi="Times New Roman" w:cs="Times New Roman"/>
          <w:b/>
          <w:bCs/>
          <w:kern w:val="0"/>
          <w14:ligatures w14:val="none"/>
        </w:rPr>
        <w:t xml:space="preserve">Līgumslēdzēju </w:t>
      </w:r>
      <w:r w:rsidRPr="008103C0">
        <w:rPr>
          <w:rFonts w:ascii="Times New Roman" w:eastAsia="Times New Roman" w:hAnsi="Times New Roman" w:cs="Times New Roman"/>
          <w:b/>
          <w:kern w:val="0"/>
          <w14:ligatures w14:val="none"/>
        </w:rPr>
        <w:t>pušu paziņojumi un pilnvarotās personas</w:t>
      </w:r>
    </w:p>
    <w:p w14:paraId="70C64C80" w14:textId="77777777" w:rsidR="008103C0" w:rsidRPr="008103C0" w:rsidRDefault="008103C0" w:rsidP="008103C0">
      <w:pPr>
        <w:spacing w:after="0" w:line="240" w:lineRule="auto"/>
        <w:rPr>
          <w:rFonts w:ascii="Times New Roman" w:eastAsia="Times New Roman" w:hAnsi="Times New Roman" w:cs="Times New Roman"/>
          <w:b/>
          <w:kern w:val="0"/>
          <w:sz w:val="16"/>
          <w:szCs w:val="16"/>
          <w14:ligatures w14:val="none"/>
        </w:rPr>
      </w:pPr>
    </w:p>
    <w:p w14:paraId="0271CBFB"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Visus ar Līgumu saistītos Pušu savstarpējos paziņojumus nosūta rakstiski uz Līgumā norādīto adresi vai citu adresi, ko viena Puse ir paziņojusi otrai Pusei.</w:t>
      </w:r>
    </w:p>
    <w:p w14:paraId="62AB0ADD"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Puses apņemas nekavējoties paziņot viena otrai par reģistrēto un pasta adrešu maiņu.</w:t>
      </w:r>
    </w:p>
    <w:p w14:paraId="56CCA058"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Visi Pušu savstarpējie paziņojumi stājas spēkā tad, kad otra Puse ir saņēmusi attiecīgu vēstuli.</w:t>
      </w:r>
    </w:p>
    <w:p w14:paraId="03303B92" w14:textId="683B3EB9"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 xml:space="preserve">Pasūtītāja pilnvarotā persona </w:t>
      </w:r>
      <w:r w:rsidRPr="008103C0">
        <w:rPr>
          <w:rFonts w:ascii="Times New Roman" w:eastAsia="Times New Roman" w:hAnsi="Times New Roman" w:cs="Times New Roman"/>
          <w:kern w:val="0"/>
          <w:szCs w:val="20"/>
          <w14:ligatures w14:val="none"/>
        </w:rPr>
        <w:t>Līguma izpildes jautājumos ir</w:t>
      </w:r>
      <w:r w:rsidRPr="008103C0">
        <w:rPr>
          <w:rFonts w:ascii="Times New Roman" w:eastAsia="Times New Roman" w:hAnsi="Times New Roman" w:cs="Times New Roman"/>
          <w:kern w:val="0"/>
          <w14:ligatures w14:val="none"/>
        </w:rPr>
        <w:t>: ______________.</w:t>
      </w:r>
    </w:p>
    <w:p w14:paraId="6C69FD38" w14:textId="43E2336C"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 xml:space="preserve">Apdrošinātāja pilnvarotās personas </w:t>
      </w:r>
      <w:r w:rsidRPr="008103C0">
        <w:rPr>
          <w:rFonts w:ascii="Times New Roman" w:eastAsia="Times New Roman" w:hAnsi="Times New Roman" w:cs="Times New Roman"/>
          <w:kern w:val="0"/>
          <w:szCs w:val="20"/>
          <w14:ligatures w14:val="none"/>
        </w:rPr>
        <w:t>Līguma izpildes jautājumos ir</w:t>
      </w:r>
      <w:r w:rsidRPr="008103C0">
        <w:rPr>
          <w:rFonts w:ascii="Times New Roman" w:eastAsia="Times New Roman" w:hAnsi="Times New Roman" w:cs="Times New Roman"/>
          <w:kern w:val="0"/>
          <w14:ligatures w14:val="none"/>
        </w:rPr>
        <w:t>:_______________.</w:t>
      </w:r>
    </w:p>
    <w:p w14:paraId="39243B7E"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Pušu pilnvarotie pārstāvji ir atbildīgi par Līguma izpildes uzraudzīšanu.</w:t>
      </w:r>
    </w:p>
    <w:p w14:paraId="4B357450"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Ja Līguma darbības laikā mainās Pušu pilnvarotās personas vai to kontaktinformācija, par to rakstiski tiek paziņots otrai Pusei.</w:t>
      </w:r>
    </w:p>
    <w:p w14:paraId="5CBC04CA" w14:textId="77777777" w:rsidR="008103C0" w:rsidRPr="008103C0" w:rsidRDefault="008103C0" w:rsidP="008103C0">
      <w:pPr>
        <w:spacing w:after="120" w:line="240" w:lineRule="auto"/>
        <w:jc w:val="both"/>
        <w:rPr>
          <w:rFonts w:ascii="Times New Roman" w:eastAsia="Times New Roman" w:hAnsi="Times New Roman" w:cs="Times New Roman"/>
          <w:kern w:val="0"/>
          <w14:ligatures w14:val="none"/>
        </w:rPr>
      </w:pPr>
    </w:p>
    <w:p w14:paraId="3410B085" w14:textId="77777777" w:rsidR="008103C0" w:rsidRPr="008103C0" w:rsidRDefault="008103C0" w:rsidP="008103C0">
      <w:pPr>
        <w:numPr>
          <w:ilvl w:val="0"/>
          <w:numId w:val="12"/>
        </w:numPr>
        <w:spacing w:after="120" w:line="240" w:lineRule="auto"/>
        <w:jc w:val="center"/>
        <w:rPr>
          <w:rFonts w:ascii="Times New Roman" w:eastAsia="Times New Roman" w:hAnsi="Times New Roman" w:cs="Times New Roman"/>
          <w:b/>
          <w:bCs/>
          <w:kern w:val="0"/>
          <w14:ligatures w14:val="none"/>
        </w:rPr>
      </w:pPr>
      <w:r w:rsidRPr="008103C0">
        <w:rPr>
          <w:rFonts w:ascii="Times New Roman" w:eastAsia="Times New Roman" w:hAnsi="Times New Roman" w:cs="Times New Roman"/>
          <w:b/>
          <w:bCs/>
          <w:kern w:val="0"/>
          <w14:ligatures w14:val="none"/>
        </w:rPr>
        <w:t>Nobeiguma noteikumi</w:t>
      </w:r>
    </w:p>
    <w:p w14:paraId="7F50B0CF"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Jebkuri Līguma grozījumi un papildinājumi izdarāmi rakstveidā, abpusēji parakstāmi un pievienojami Līgumam, kļūstot par Līguma neatņemamu sastāvdaļu.</w:t>
      </w:r>
    </w:p>
    <w:p w14:paraId="559BF4E0" w14:textId="69CD7708"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Līgums stājas spēkā 202</w:t>
      </w:r>
      <w:r w:rsidR="00F655A5">
        <w:rPr>
          <w:rFonts w:ascii="Times New Roman" w:eastAsia="Times New Roman" w:hAnsi="Times New Roman" w:cs="Times New Roman"/>
          <w:kern w:val="0"/>
          <w14:ligatures w14:val="none"/>
        </w:rPr>
        <w:t>6</w:t>
      </w:r>
      <w:r w:rsidRPr="008103C0">
        <w:rPr>
          <w:rFonts w:ascii="Times New Roman" w:eastAsia="Times New Roman" w:hAnsi="Times New Roman" w:cs="Times New Roman"/>
          <w:kern w:val="0"/>
          <w14:ligatures w14:val="none"/>
        </w:rPr>
        <w:t>. gada __._________ un tā darbības termiņš ir līdz 202</w:t>
      </w:r>
      <w:r w:rsidR="00F655A5">
        <w:rPr>
          <w:rFonts w:ascii="Times New Roman" w:eastAsia="Times New Roman" w:hAnsi="Times New Roman" w:cs="Times New Roman"/>
          <w:kern w:val="0"/>
          <w14:ligatures w14:val="none"/>
        </w:rPr>
        <w:t>7</w:t>
      </w:r>
      <w:r w:rsidRPr="008103C0">
        <w:rPr>
          <w:rFonts w:ascii="Times New Roman" w:eastAsia="Times New Roman" w:hAnsi="Times New Roman" w:cs="Times New Roman"/>
          <w:kern w:val="0"/>
          <w14:ligatures w14:val="none"/>
        </w:rPr>
        <w:t>. gada __._____________. Līguma darbības laikā noslēgtās apdrošināšanas polises ir spēkā līdz Pušu saistību pilnīgai izpildei. Pasūtītājam ir tiesības pagarināt Līguma termiņu, līdz Līguma kopējā summa sasniedz Līguma 3.1.punktā noteikto kopējo summu.</w:t>
      </w:r>
    </w:p>
    <w:p w14:paraId="5B0E22FE"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Līgums var tikt izbeigts pirms termiņa, Pusēm savstarpēji rakstiski vienojoties.</w:t>
      </w:r>
    </w:p>
    <w:p w14:paraId="48616083"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Pasūtītājs var izbeigt Līgumu, iepriekš 30 (trīsdesmit) dienas par to rakstveidā paziņojot Apdrošinātājam. Pasūtītājs uz Līguma laušanas brīdi nesamaksāto apdrošināšanas prēmiju maksājumus veic Līguma 3.punktā noteiktajos termiņos.</w:t>
      </w:r>
    </w:p>
    <w:p w14:paraId="5AC04D31"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bookmarkStart w:id="10" w:name="_Hlk176783580"/>
      <w:r w:rsidRPr="008103C0">
        <w:rPr>
          <w:rFonts w:ascii="Times New Roman" w:eastAsia="Times New Roman" w:hAnsi="Times New Roman" w:cs="Times New Roman"/>
          <w:kern w:val="0"/>
          <w14:ligatures w14:val="none"/>
        </w:rPr>
        <w:t>Apdrošinātājs var izbeigt Līgumu Apdrošināšanas līguma likumā paredzētajos gadījumos, vismaz 60 (sešdesmit) dienas iepriekš par to rakstveidā paziņojot Apdrošinātājam.</w:t>
      </w:r>
    </w:p>
    <w:bookmarkEnd w:id="10"/>
    <w:p w14:paraId="1E5E3535"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Ja apdrošināšanas līgums tiek izbeigts pēc Apdrošinātāja iniciatīvas, Pasūtītājam atmaksājamā prēmijas daļa tiek aprēķināta tieši proporcionāli atlikušajam polises darbības periodam, neatkarīgi no pieteikto un/vai izmaksāto apdrošināšanas atlīdzību summas, kā arī neieturot jebkādus pretendenta administratīvos izdevumus. Iepriekšminētā Pasūtītājam atmaksājamā prēmijas daļas aprēķina kārtība, pusēm vienojoties, tiek piemērota arī gadījumos, kad Apdrošināšanas līguma likumā paredzēta atšķirīga kārtība.</w:t>
      </w:r>
    </w:p>
    <w:p w14:paraId="1F2BF504"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Pasūtītājam ir šādi sertifikāti: ISO 9001 „Kvalitātes pārvaldības sistēmas. Prasības”, ISO 45001 “Arodveselības un darba drošības pārvaldības sistēmas. Prasības un lietošanas norādījumi” un ISO 50001 “Energopārvaldības sistēmas. Prasības un lietošanas norādījumi” standartiem.</w:t>
      </w:r>
    </w:p>
    <w:p w14:paraId="74636E38"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Neviena no Pusēm bez saskaņošanas ar otru Pusi nedrīkst nodot trešajai personai savas saistības, kas ir noteiktas ar Līgumu.</w:t>
      </w:r>
    </w:p>
    <w:p w14:paraId="25885D65"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lastRenderedPageBreak/>
        <w:t>Informācija par Līguma ietvaros sniegtajiem pakalpojumiem un to izmaksām ir vispārpieejama.</w:t>
      </w:r>
    </w:p>
    <w:p w14:paraId="7B73B9B0"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Līgums ir saistošs kā Apdrošinātājam, tā Pasūtītājam, kā arī trešajām personām, kas ir Pušu tiesību un saistību pārņēmēji.</w:t>
      </w:r>
    </w:p>
    <w:p w14:paraId="21A79884"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Puses apņemas nekavējoties paziņot viena otrai par reģistrēto un pasta adrešu maiņu.</w:t>
      </w:r>
    </w:p>
    <w:p w14:paraId="3592B1EE"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Visus jautājumus, kas nav noregulēti Līgumā, Puses risina saskaņā ar Latvijas Republikā spēkā esošajiem normatīvajiem aktiem.</w:t>
      </w:r>
    </w:p>
    <w:p w14:paraId="57C0D738"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Līgums sastādīts latviešu valodā 2 (divos) vienādos eksemplāros, katrai Pusei pa 1 (vienam) eksemplāram, abiem eksemplāriem ir vienāds juridiskais spēks.</w:t>
      </w:r>
    </w:p>
    <w:p w14:paraId="1C0D5E6E" w14:textId="77777777" w:rsidR="008103C0" w:rsidRPr="008103C0" w:rsidRDefault="008103C0" w:rsidP="008103C0">
      <w:pPr>
        <w:numPr>
          <w:ilvl w:val="1"/>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Līguma neatņemamas sastāvdaļas ir šādi pielikumi:</w:t>
      </w:r>
    </w:p>
    <w:p w14:paraId="47EC68B1"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1.pielikums – Apdrošinātāja Tehniskais piedāvājums;</w:t>
      </w:r>
    </w:p>
    <w:p w14:paraId="53793A1F"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2.pielikums – Apdrošinātāja Finanšu piedāvājums;</w:t>
      </w:r>
    </w:p>
    <w:p w14:paraId="6CB79FB6"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3.pielikums – Apdrošināšanas polise;</w:t>
      </w:r>
    </w:p>
    <w:p w14:paraId="5B76EAE6" w14:textId="77777777" w:rsidR="008103C0" w:rsidRPr="008103C0" w:rsidRDefault="008103C0" w:rsidP="008103C0">
      <w:pPr>
        <w:numPr>
          <w:ilvl w:val="2"/>
          <w:numId w:val="12"/>
        </w:numPr>
        <w:spacing w:after="120" w:line="240" w:lineRule="auto"/>
        <w:jc w:val="both"/>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4.pielikums – Apdrošinātāja apdrošināšanas noteikumi.</w:t>
      </w:r>
    </w:p>
    <w:p w14:paraId="7C1E550A" w14:textId="77777777" w:rsidR="008103C0" w:rsidRPr="008103C0" w:rsidRDefault="008103C0" w:rsidP="008103C0">
      <w:pPr>
        <w:spacing w:after="120" w:line="240" w:lineRule="auto"/>
        <w:jc w:val="both"/>
        <w:rPr>
          <w:rFonts w:ascii="Times New Roman" w:eastAsia="Times New Roman" w:hAnsi="Times New Roman" w:cs="Times New Roman"/>
          <w:kern w:val="0"/>
          <w14:ligatures w14:val="none"/>
        </w:rPr>
      </w:pPr>
    </w:p>
    <w:p w14:paraId="32B15885" w14:textId="77777777" w:rsidR="008103C0" w:rsidRPr="008103C0" w:rsidRDefault="008103C0" w:rsidP="008103C0">
      <w:pPr>
        <w:numPr>
          <w:ilvl w:val="0"/>
          <w:numId w:val="12"/>
        </w:numPr>
        <w:spacing w:after="120" w:line="240" w:lineRule="auto"/>
        <w:jc w:val="center"/>
        <w:rPr>
          <w:rFonts w:ascii="Times New Roman" w:eastAsia="Times New Roman" w:hAnsi="Times New Roman" w:cs="Times New Roman"/>
          <w:b/>
          <w:bCs/>
          <w:kern w:val="0"/>
          <w14:ligatures w14:val="none"/>
        </w:rPr>
      </w:pPr>
      <w:r w:rsidRPr="008103C0">
        <w:rPr>
          <w:rFonts w:ascii="Times New Roman" w:eastAsia="Times New Roman" w:hAnsi="Times New Roman" w:cs="Times New Roman"/>
          <w:b/>
          <w:bCs/>
          <w:kern w:val="0"/>
          <w14:ligatures w14:val="none"/>
        </w:rPr>
        <w:t>Pušu juridiskās adreses un rekvizīti</w:t>
      </w:r>
    </w:p>
    <w:p w14:paraId="589DB1C5" w14:textId="77777777" w:rsidR="008103C0" w:rsidRPr="008103C0" w:rsidRDefault="008103C0" w:rsidP="008103C0">
      <w:pPr>
        <w:spacing w:after="120" w:line="240" w:lineRule="auto"/>
        <w:rPr>
          <w:rFonts w:ascii="Times New Roman" w:eastAsia="Times New Roman" w:hAnsi="Times New Roman" w:cs="Times New Roman"/>
          <w:b/>
          <w:bCs/>
          <w:kern w:val="0"/>
          <w14:ligatures w14:val="none"/>
        </w:rPr>
      </w:pPr>
    </w:p>
    <w:tbl>
      <w:tblPr>
        <w:tblW w:w="8659" w:type="dxa"/>
        <w:tblInd w:w="-12" w:type="dxa"/>
        <w:tblBorders>
          <w:insideH w:val="single" w:sz="4" w:space="0" w:color="auto"/>
        </w:tblBorders>
        <w:tblLook w:val="0000" w:firstRow="0" w:lastRow="0" w:firstColumn="0" w:lastColumn="0" w:noHBand="0" w:noVBand="0"/>
      </w:tblPr>
      <w:tblGrid>
        <w:gridCol w:w="4680"/>
        <w:gridCol w:w="3979"/>
      </w:tblGrid>
      <w:tr w:rsidR="008103C0" w:rsidRPr="008103C0" w14:paraId="401B6141" w14:textId="77777777" w:rsidTr="00AA4BD1">
        <w:trPr>
          <w:cantSplit/>
          <w:trHeight w:val="1735"/>
        </w:trPr>
        <w:tc>
          <w:tcPr>
            <w:tcW w:w="4680" w:type="dxa"/>
          </w:tcPr>
          <w:p w14:paraId="34B9A909" w14:textId="77777777" w:rsidR="008103C0" w:rsidRPr="008103C0" w:rsidRDefault="008103C0" w:rsidP="008103C0">
            <w:pPr>
              <w:spacing w:after="0" w:line="240" w:lineRule="auto"/>
              <w:jc w:val="center"/>
              <w:rPr>
                <w:rFonts w:ascii="Times New Roman" w:eastAsia="Times New Roman" w:hAnsi="Times New Roman" w:cs="Times New Roman"/>
                <w:b/>
                <w:kern w:val="0"/>
                <w14:ligatures w14:val="none"/>
              </w:rPr>
            </w:pPr>
            <w:r w:rsidRPr="008103C0">
              <w:rPr>
                <w:rFonts w:ascii="Times New Roman" w:eastAsia="Times New Roman" w:hAnsi="Times New Roman" w:cs="Times New Roman"/>
                <w:b/>
                <w:kern w:val="0"/>
                <w14:ligatures w14:val="none"/>
              </w:rPr>
              <w:t>PASŪTĪTĀJS</w:t>
            </w:r>
          </w:p>
          <w:p w14:paraId="51968946" w14:textId="77777777" w:rsidR="008103C0" w:rsidRPr="008103C0" w:rsidRDefault="008103C0" w:rsidP="008103C0">
            <w:pPr>
              <w:spacing w:after="0" w:line="240" w:lineRule="auto"/>
              <w:rPr>
                <w:rFonts w:ascii="Times New Roman" w:eastAsia="Times New Roman" w:hAnsi="Times New Roman" w:cs="Times New Roman"/>
                <w:b/>
                <w:kern w:val="0"/>
                <w14:ligatures w14:val="none"/>
              </w:rPr>
            </w:pPr>
            <w:r w:rsidRPr="008103C0">
              <w:rPr>
                <w:rFonts w:ascii="Times New Roman" w:eastAsia="Times New Roman" w:hAnsi="Times New Roman" w:cs="Times New Roman"/>
                <w:b/>
                <w:bCs/>
                <w:color w:val="363636"/>
                <w:kern w:val="0"/>
                <w:shd w:val="clear" w:color="auto" w:fill="FFFFFF"/>
                <w14:ligatures w14:val="none"/>
              </w:rPr>
              <w:t>Rīgas pašvaldības sabiedrība ar ierobežotu atbildību "Rīgas satiksme"</w:t>
            </w:r>
          </w:p>
          <w:p w14:paraId="171D1574" w14:textId="77777777" w:rsidR="008103C0" w:rsidRPr="008103C0" w:rsidRDefault="008103C0" w:rsidP="008103C0">
            <w:pPr>
              <w:spacing w:after="0" w:line="240" w:lineRule="auto"/>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Reģistrācijas Nr.40003619950</w:t>
            </w:r>
          </w:p>
          <w:p w14:paraId="51CCC082" w14:textId="77777777" w:rsidR="008103C0" w:rsidRPr="008103C0" w:rsidRDefault="008103C0" w:rsidP="008103C0">
            <w:pPr>
              <w:spacing w:after="0" w:line="240" w:lineRule="auto"/>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 xml:space="preserve">Juridiskā adrese Kleistu iela 28, </w:t>
            </w:r>
          </w:p>
          <w:p w14:paraId="37020C00" w14:textId="77777777" w:rsidR="008103C0" w:rsidRPr="008103C0" w:rsidRDefault="008103C0" w:rsidP="008103C0">
            <w:pPr>
              <w:spacing w:after="0" w:line="240" w:lineRule="auto"/>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Rīga LV-1067</w:t>
            </w:r>
          </w:p>
          <w:p w14:paraId="64932E7F" w14:textId="77777777" w:rsidR="008103C0" w:rsidRPr="008103C0" w:rsidRDefault="008103C0" w:rsidP="008103C0">
            <w:pPr>
              <w:spacing w:after="0" w:line="240" w:lineRule="auto"/>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Biroja adrese Vestienas iela 35, Rīga, LV-1035</w:t>
            </w:r>
          </w:p>
          <w:p w14:paraId="7D6B9773" w14:textId="77777777" w:rsidR="008103C0" w:rsidRPr="008103C0" w:rsidRDefault="008103C0" w:rsidP="008103C0">
            <w:pPr>
              <w:spacing w:after="0" w:line="240" w:lineRule="auto"/>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AS „Citadele banka”</w:t>
            </w:r>
          </w:p>
          <w:p w14:paraId="239E0466" w14:textId="77777777" w:rsidR="008103C0" w:rsidRPr="008103C0" w:rsidRDefault="008103C0" w:rsidP="008103C0">
            <w:pPr>
              <w:spacing w:after="0" w:line="240" w:lineRule="auto"/>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Norēķinu konta Nr.</w:t>
            </w:r>
          </w:p>
          <w:p w14:paraId="001B8D02" w14:textId="77777777" w:rsidR="008103C0" w:rsidRPr="008103C0" w:rsidRDefault="008103C0" w:rsidP="008103C0">
            <w:pPr>
              <w:spacing w:after="0" w:line="240" w:lineRule="auto"/>
              <w:rPr>
                <w:rFonts w:ascii="Times New Roman" w:eastAsia="Times New Roman" w:hAnsi="Times New Roman" w:cs="Times New Roman"/>
                <w:kern w:val="0"/>
                <w14:ligatures w14:val="none"/>
              </w:rPr>
            </w:pPr>
            <w:r w:rsidRPr="008103C0">
              <w:rPr>
                <w:rFonts w:ascii="Times New Roman" w:eastAsia="Times New Roman" w:hAnsi="Times New Roman" w:cs="Times New Roman"/>
                <w:kern w:val="0"/>
                <w14:ligatures w14:val="none"/>
              </w:rPr>
              <w:t>LV56PARX0006048641565</w:t>
            </w:r>
          </w:p>
          <w:p w14:paraId="3BFD31EF" w14:textId="77777777" w:rsidR="008103C0" w:rsidRPr="008103C0" w:rsidRDefault="008103C0" w:rsidP="008103C0">
            <w:pPr>
              <w:spacing w:after="0" w:line="240" w:lineRule="auto"/>
              <w:jc w:val="center"/>
              <w:rPr>
                <w:rFonts w:ascii="Times New Roman" w:eastAsia="Times New Roman" w:hAnsi="Times New Roman" w:cs="Times New Roman"/>
                <w:b/>
                <w:kern w:val="0"/>
                <w14:ligatures w14:val="none"/>
              </w:rPr>
            </w:pPr>
          </w:p>
          <w:p w14:paraId="7B717E1B" w14:textId="77777777" w:rsidR="008103C0" w:rsidRPr="008103C0" w:rsidRDefault="008103C0" w:rsidP="008103C0">
            <w:pPr>
              <w:spacing w:after="0" w:line="240" w:lineRule="auto"/>
              <w:rPr>
                <w:rFonts w:ascii="Times New Roman" w:eastAsia="Times New Roman" w:hAnsi="Times New Roman" w:cs="Times New Roman"/>
                <w:kern w:val="0"/>
                <w14:ligatures w14:val="none"/>
              </w:rPr>
            </w:pPr>
            <w:r w:rsidRPr="008103C0">
              <w:rPr>
                <w:rFonts w:ascii="Times New Roman" w:eastAsia="Times New Roman" w:hAnsi="Times New Roman" w:cs="Times New Roman"/>
                <w:b/>
                <w:kern w:val="0"/>
                <w14:ligatures w14:val="none"/>
              </w:rPr>
              <w:t>________________________</w:t>
            </w:r>
          </w:p>
          <w:tbl>
            <w:tblPr>
              <w:tblW w:w="0" w:type="auto"/>
              <w:tblLook w:val="04A0" w:firstRow="1" w:lastRow="0" w:firstColumn="1" w:lastColumn="0" w:noHBand="0" w:noVBand="1"/>
            </w:tblPr>
            <w:tblGrid>
              <w:gridCol w:w="4449"/>
            </w:tblGrid>
            <w:tr w:rsidR="008103C0" w:rsidRPr="008103C0" w14:paraId="2EE97D1E" w14:textId="77777777" w:rsidTr="00AA4BD1">
              <w:tc>
                <w:tcPr>
                  <w:tcW w:w="4449" w:type="dxa"/>
                </w:tcPr>
                <w:p w14:paraId="4BFFC9B2" w14:textId="77777777" w:rsidR="008103C0" w:rsidRPr="008103C0" w:rsidRDefault="008103C0" w:rsidP="008103C0">
                  <w:pPr>
                    <w:spacing w:after="0" w:line="240" w:lineRule="auto"/>
                    <w:jc w:val="center"/>
                    <w:rPr>
                      <w:rFonts w:ascii="Times New Roman" w:eastAsia="Times New Roman" w:hAnsi="Times New Roman" w:cs="Times New Roman"/>
                      <w:kern w:val="0"/>
                      <w14:ligatures w14:val="none"/>
                    </w:rPr>
                  </w:pPr>
                </w:p>
              </w:tc>
            </w:tr>
            <w:tr w:rsidR="008103C0" w:rsidRPr="008103C0" w14:paraId="7CA0E726" w14:textId="77777777" w:rsidTr="00AA4BD1">
              <w:tc>
                <w:tcPr>
                  <w:tcW w:w="4449" w:type="dxa"/>
                </w:tcPr>
                <w:p w14:paraId="4E71BE5D" w14:textId="77777777" w:rsidR="008103C0" w:rsidRPr="008103C0" w:rsidRDefault="008103C0" w:rsidP="008103C0">
                  <w:pPr>
                    <w:spacing w:after="0" w:line="240" w:lineRule="auto"/>
                    <w:jc w:val="center"/>
                    <w:rPr>
                      <w:rFonts w:ascii="Times New Roman" w:eastAsia="Times New Roman" w:hAnsi="Times New Roman" w:cs="Times New Roman"/>
                      <w:kern w:val="0"/>
                      <w14:ligatures w14:val="none"/>
                    </w:rPr>
                  </w:pPr>
                </w:p>
              </w:tc>
            </w:tr>
            <w:tr w:rsidR="008103C0" w:rsidRPr="008103C0" w14:paraId="341E932B" w14:textId="77777777" w:rsidTr="00AA4BD1">
              <w:tc>
                <w:tcPr>
                  <w:tcW w:w="4449" w:type="dxa"/>
                </w:tcPr>
                <w:p w14:paraId="43D09630" w14:textId="77777777" w:rsidR="008103C0" w:rsidRPr="008103C0" w:rsidRDefault="008103C0" w:rsidP="008103C0">
                  <w:pPr>
                    <w:spacing w:after="0" w:line="240" w:lineRule="auto"/>
                    <w:jc w:val="center"/>
                    <w:rPr>
                      <w:rFonts w:ascii="Times New Roman" w:eastAsia="Times New Roman" w:hAnsi="Times New Roman" w:cs="Times New Roman"/>
                      <w:kern w:val="0"/>
                      <w14:ligatures w14:val="none"/>
                    </w:rPr>
                  </w:pPr>
                </w:p>
              </w:tc>
            </w:tr>
            <w:tr w:rsidR="008103C0" w:rsidRPr="008103C0" w14:paraId="786F5A2F" w14:textId="77777777" w:rsidTr="00AA4BD1">
              <w:tc>
                <w:tcPr>
                  <w:tcW w:w="4449" w:type="dxa"/>
                </w:tcPr>
                <w:p w14:paraId="1400A966" w14:textId="77777777" w:rsidR="008103C0" w:rsidRPr="008103C0" w:rsidRDefault="008103C0" w:rsidP="008103C0">
                  <w:pPr>
                    <w:spacing w:after="0" w:line="240" w:lineRule="auto"/>
                    <w:jc w:val="center"/>
                    <w:rPr>
                      <w:rFonts w:ascii="Times New Roman" w:eastAsia="Times New Roman" w:hAnsi="Times New Roman" w:cs="Times New Roman"/>
                      <w:kern w:val="0"/>
                      <w14:ligatures w14:val="none"/>
                    </w:rPr>
                  </w:pPr>
                </w:p>
              </w:tc>
            </w:tr>
          </w:tbl>
          <w:p w14:paraId="62E3BCC0" w14:textId="77777777" w:rsidR="008103C0" w:rsidRPr="008103C0" w:rsidRDefault="008103C0" w:rsidP="008103C0">
            <w:pPr>
              <w:spacing w:after="0" w:line="240" w:lineRule="auto"/>
              <w:jc w:val="center"/>
              <w:rPr>
                <w:rFonts w:ascii="Times New Roman" w:eastAsia="Times New Roman" w:hAnsi="Times New Roman" w:cs="Times New Roman"/>
                <w:kern w:val="0"/>
                <w14:ligatures w14:val="none"/>
              </w:rPr>
            </w:pPr>
          </w:p>
        </w:tc>
        <w:tc>
          <w:tcPr>
            <w:tcW w:w="3979" w:type="dxa"/>
          </w:tcPr>
          <w:p w14:paraId="55CCFF5E" w14:textId="77777777" w:rsidR="008103C0" w:rsidRPr="008103C0" w:rsidRDefault="008103C0" w:rsidP="008103C0">
            <w:pPr>
              <w:pBdr>
                <w:bottom w:val="single" w:sz="6" w:space="19" w:color="auto"/>
              </w:pBdr>
              <w:spacing w:after="0" w:line="240" w:lineRule="auto"/>
              <w:jc w:val="center"/>
              <w:rPr>
                <w:rFonts w:ascii="Times New Roman" w:eastAsia="Times New Roman" w:hAnsi="Times New Roman" w:cs="Times New Roman"/>
                <w:b/>
                <w:kern w:val="0"/>
                <w14:ligatures w14:val="none"/>
              </w:rPr>
            </w:pPr>
            <w:r w:rsidRPr="008103C0">
              <w:rPr>
                <w:rFonts w:ascii="Times New Roman" w:eastAsia="Times New Roman" w:hAnsi="Times New Roman" w:cs="Times New Roman"/>
                <w:b/>
                <w:kern w:val="0"/>
                <w14:ligatures w14:val="none"/>
              </w:rPr>
              <w:t>APDROŠINĀTĀJS</w:t>
            </w:r>
          </w:p>
          <w:p w14:paraId="346DAF63" w14:textId="77777777" w:rsidR="008103C0" w:rsidRPr="008103C0" w:rsidRDefault="008103C0" w:rsidP="008103C0">
            <w:pPr>
              <w:pBdr>
                <w:bottom w:val="single" w:sz="6" w:space="19" w:color="auto"/>
              </w:pBdr>
              <w:spacing w:after="0" w:line="240" w:lineRule="auto"/>
              <w:jc w:val="center"/>
              <w:rPr>
                <w:rFonts w:ascii="Times New Roman" w:eastAsia="Times New Roman" w:hAnsi="Times New Roman" w:cs="Times New Roman"/>
                <w:b/>
                <w:kern w:val="0"/>
                <w14:ligatures w14:val="none"/>
              </w:rPr>
            </w:pPr>
          </w:p>
          <w:p w14:paraId="6EEE3491" w14:textId="77777777" w:rsidR="008103C0" w:rsidRPr="008103C0" w:rsidRDefault="008103C0" w:rsidP="008103C0">
            <w:pPr>
              <w:pBdr>
                <w:bottom w:val="single" w:sz="6" w:space="19" w:color="auto"/>
              </w:pBdr>
              <w:spacing w:after="0" w:line="240" w:lineRule="auto"/>
              <w:jc w:val="center"/>
              <w:rPr>
                <w:rFonts w:ascii="Times New Roman" w:eastAsia="Times New Roman" w:hAnsi="Times New Roman" w:cs="Times New Roman"/>
                <w:b/>
                <w:kern w:val="0"/>
                <w14:ligatures w14:val="none"/>
              </w:rPr>
            </w:pPr>
          </w:p>
          <w:p w14:paraId="43638314" w14:textId="77777777" w:rsidR="008103C0" w:rsidRPr="008103C0" w:rsidRDefault="008103C0" w:rsidP="008103C0">
            <w:pPr>
              <w:pBdr>
                <w:bottom w:val="single" w:sz="6" w:space="19" w:color="auto"/>
              </w:pBdr>
              <w:spacing w:after="0" w:line="240" w:lineRule="auto"/>
              <w:jc w:val="center"/>
              <w:rPr>
                <w:rFonts w:ascii="Times New Roman" w:eastAsia="Times New Roman" w:hAnsi="Times New Roman" w:cs="Times New Roman"/>
                <w:b/>
                <w:kern w:val="0"/>
                <w14:ligatures w14:val="none"/>
              </w:rPr>
            </w:pPr>
          </w:p>
          <w:p w14:paraId="5BA87F63" w14:textId="77777777" w:rsidR="008103C0" w:rsidRPr="008103C0" w:rsidRDefault="008103C0" w:rsidP="008103C0">
            <w:pPr>
              <w:pBdr>
                <w:bottom w:val="single" w:sz="6" w:space="19" w:color="auto"/>
              </w:pBdr>
              <w:spacing w:after="0" w:line="240" w:lineRule="auto"/>
              <w:jc w:val="center"/>
              <w:rPr>
                <w:rFonts w:ascii="Times New Roman" w:eastAsia="Times New Roman" w:hAnsi="Times New Roman" w:cs="Times New Roman"/>
                <w:b/>
                <w:kern w:val="0"/>
                <w14:ligatures w14:val="none"/>
              </w:rPr>
            </w:pPr>
          </w:p>
          <w:p w14:paraId="6A2BF319" w14:textId="77777777" w:rsidR="008103C0" w:rsidRPr="008103C0" w:rsidRDefault="008103C0" w:rsidP="008103C0">
            <w:pPr>
              <w:pBdr>
                <w:bottom w:val="single" w:sz="6" w:space="19" w:color="auto"/>
              </w:pBdr>
              <w:spacing w:after="0" w:line="240" w:lineRule="auto"/>
              <w:jc w:val="center"/>
              <w:rPr>
                <w:rFonts w:ascii="Times New Roman" w:eastAsia="Times New Roman" w:hAnsi="Times New Roman" w:cs="Times New Roman"/>
                <w:b/>
                <w:kern w:val="0"/>
                <w14:ligatures w14:val="none"/>
              </w:rPr>
            </w:pPr>
          </w:p>
          <w:p w14:paraId="3319E2C5" w14:textId="77777777" w:rsidR="008103C0" w:rsidRPr="008103C0" w:rsidRDefault="008103C0" w:rsidP="008103C0">
            <w:pPr>
              <w:pBdr>
                <w:bottom w:val="single" w:sz="6" w:space="19" w:color="auto"/>
              </w:pBdr>
              <w:spacing w:after="0" w:line="240" w:lineRule="auto"/>
              <w:jc w:val="center"/>
              <w:rPr>
                <w:rFonts w:ascii="Times New Roman" w:eastAsia="Times New Roman" w:hAnsi="Times New Roman" w:cs="Times New Roman"/>
                <w:b/>
                <w:kern w:val="0"/>
                <w14:ligatures w14:val="none"/>
              </w:rPr>
            </w:pPr>
          </w:p>
          <w:p w14:paraId="031D6D7F" w14:textId="77777777" w:rsidR="008103C0" w:rsidRPr="008103C0" w:rsidRDefault="008103C0" w:rsidP="008103C0">
            <w:pPr>
              <w:pBdr>
                <w:bottom w:val="single" w:sz="6" w:space="19" w:color="auto"/>
              </w:pBdr>
              <w:spacing w:after="0" w:line="240" w:lineRule="auto"/>
              <w:jc w:val="center"/>
              <w:rPr>
                <w:rFonts w:ascii="Times New Roman" w:eastAsia="Times New Roman" w:hAnsi="Times New Roman" w:cs="Times New Roman"/>
                <w:b/>
                <w:kern w:val="0"/>
                <w14:ligatures w14:val="none"/>
              </w:rPr>
            </w:pPr>
          </w:p>
          <w:p w14:paraId="1AFE5105" w14:textId="77777777" w:rsidR="008103C0" w:rsidRPr="008103C0" w:rsidRDefault="008103C0" w:rsidP="008103C0">
            <w:pPr>
              <w:pBdr>
                <w:bottom w:val="single" w:sz="6" w:space="19" w:color="auto"/>
              </w:pBdr>
              <w:spacing w:after="0" w:line="240" w:lineRule="auto"/>
              <w:jc w:val="center"/>
              <w:rPr>
                <w:rFonts w:ascii="Times New Roman" w:eastAsia="Times New Roman" w:hAnsi="Times New Roman" w:cs="Times New Roman"/>
                <w:b/>
                <w:kern w:val="0"/>
                <w14:ligatures w14:val="none"/>
              </w:rPr>
            </w:pPr>
          </w:p>
          <w:p w14:paraId="2976E2EB" w14:textId="77777777" w:rsidR="008103C0" w:rsidRPr="008103C0" w:rsidRDefault="008103C0" w:rsidP="008103C0">
            <w:pPr>
              <w:pBdr>
                <w:bottom w:val="single" w:sz="6" w:space="19" w:color="auto"/>
              </w:pBdr>
              <w:spacing w:after="0" w:line="240" w:lineRule="auto"/>
              <w:jc w:val="center"/>
              <w:rPr>
                <w:rFonts w:ascii="Times New Roman" w:eastAsia="Times New Roman" w:hAnsi="Times New Roman" w:cs="Times New Roman"/>
                <w:b/>
                <w:kern w:val="0"/>
                <w14:ligatures w14:val="none"/>
              </w:rPr>
            </w:pPr>
          </w:p>
          <w:p w14:paraId="50EC2165" w14:textId="77777777" w:rsidR="008103C0" w:rsidRPr="008103C0" w:rsidRDefault="008103C0" w:rsidP="008103C0">
            <w:pPr>
              <w:pBdr>
                <w:bottom w:val="single" w:sz="6" w:space="19" w:color="auto"/>
              </w:pBdr>
              <w:spacing w:after="0" w:line="240" w:lineRule="auto"/>
              <w:jc w:val="center"/>
              <w:rPr>
                <w:rFonts w:ascii="Times New Roman" w:eastAsia="Times New Roman" w:hAnsi="Times New Roman" w:cs="Times New Roman"/>
                <w:b/>
                <w:kern w:val="0"/>
                <w14:ligatures w14:val="none"/>
              </w:rPr>
            </w:pPr>
          </w:p>
          <w:p w14:paraId="0DC9F93C" w14:textId="77777777" w:rsidR="008103C0" w:rsidRPr="008103C0" w:rsidRDefault="008103C0" w:rsidP="008103C0">
            <w:pPr>
              <w:pBdr>
                <w:bottom w:val="single" w:sz="6" w:space="19" w:color="auto"/>
              </w:pBdr>
              <w:spacing w:after="0" w:line="240" w:lineRule="auto"/>
              <w:jc w:val="center"/>
              <w:rPr>
                <w:rFonts w:ascii="Times New Roman" w:eastAsia="Times New Roman" w:hAnsi="Times New Roman" w:cs="Times New Roman"/>
                <w:b/>
                <w:kern w:val="0"/>
                <w14:ligatures w14:val="none"/>
              </w:rPr>
            </w:pPr>
          </w:p>
          <w:tbl>
            <w:tblPr>
              <w:tblW w:w="0" w:type="auto"/>
              <w:tblLook w:val="04A0" w:firstRow="1" w:lastRow="0" w:firstColumn="1" w:lastColumn="0" w:noHBand="0" w:noVBand="1"/>
            </w:tblPr>
            <w:tblGrid>
              <w:gridCol w:w="3763"/>
            </w:tblGrid>
            <w:tr w:rsidR="008103C0" w:rsidRPr="008103C0" w14:paraId="62013917" w14:textId="77777777" w:rsidTr="00AA4BD1">
              <w:tc>
                <w:tcPr>
                  <w:tcW w:w="3890" w:type="dxa"/>
                </w:tcPr>
                <w:p w14:paraId="186B2899" w14:textId="77777777" w:rsidR="008103C0" w:rsidRPr="008103C0" w:rsidRDefault="008103C0" w:rsidP="008103C0">
                  <w:pPr>
                    <w:spacing w:after="0" w:line="240" w:lineRule="auto"/>
                    <w:rPr>
                      <w:rFonts w:ascii="Times New Roman" w:eastAsia="Times New Roman" w:hAnsi="Times New Roman" w:cs="Times New Roman"/>
                      <w:kern w:val="0"/>
                      <w14:ligatures w14:val="none"/>
                    </w:rPr>
                  </w:pPr>
                </w:p>
              </w:tc>
            </w:tr>
          </w:tbl>
          <w:p w14:paraId="63F81A72" w14:textId="77777777" w:rsidR="008103C0" w:rsidRPr="008103C0" w:rsidRDefault="008103C0" w:rsidP="008103C0">
            <w:pPr>
              <w:spacing w:after="0" w:line="240" w:lineRule="auto"/>
              <w:jc w:val="center"/>
              <w:rPr>
                <w:rFonts w:ascii="Times New Roman" w:eastAsia="Times New Roman" w:hAnsi="Times New Roman" w:cs="Times New Roman"/>
                <w:kern w:val="0"/>
                <w14:ligatures w14:val="none"/>
              </w:rPr>
            </w:pPr>
          </w:p>
        </w:tc>
      </w:tr>
    </w:tbl>
    <w:p w14:paraId="756ECC48" w14:textId="77777777" w:rsidR="008103C0" w:rsidRPr="008103C0" w:rsidRDefault="008103C0" w:rsidP="008103C0">
      <w:pPr>
        <w:spacing w:after="0" w:line="240" w:lineRule="auto"/>
        <w:ind w:left="-709"/>
        <w:jc w:val="center"/>
        <w:rPr>
          <w:rFonts w:ascii="Times New Roman" w:eastAsia="Times New Roman" w:hAnsi="Times New Roman" w:cs="Times New Roman"/>
          <w:b/>
          <w:bCs/>
          <w:kern w:val="0"/>
          <w14:ligatures w14:val="none"/>
        </w:rPr>
      </w:pPr>
    </w:p>
    <w:p w14:paraId="369FE5E9" w14:textId="77777777" w:rsidR="008103C0" w:rsidRPr="008103C0" w:rsidRDefault="008103C0" w:rsidP="008103C0">
      <w:pPr>
        <w:spacing w:after="0" w:line="240" w:lineRule="auto"/>
        <w:ind w:left="-709"/>
        <w:jc w:val="center"/>
        <w:rPr>
          <w:rFonts w:ascii="Times New Roman" w:eastAsia="Times New Roman" w:hAnsi="Times New Roman" w:cs="Times New Roman"/>
          <w:kern w:val="0"/>
          <w14:ligatures w14:val="none"/>
        </w:rPr>
      </w:pPr>
    </w:p>
    <w:p w14:paraId="54D20AF4" w14:textId="77777777" w:rsidR="00D934A7" w:rsidRPr="00993EE6" w:rsidRDefault="00D934A7" w:rsidP="00FA3D15">
      <w:pPr>
        <w:spacing w:after="0" w:line="240" w:lineRule="auto"/>
        <w:jc w:val="both"/>
        <w:outlineLvl w:val="0"/>
        <w:rPr>
          <w:rFonts w:ascii="Times New Roman" w:eastAsia="Times New Roman" w:hAnsi="Times New Roman" w:cs="Times New Roman"/>
          <w:b/>
          <w:bCs/>
          <w:kern w:val="36"/>
          <w:lang w:eastAsia="ar-SA"/>
          <w14:ligatures w14:val="none"/>
        </w:rPr>
      </w:pPr>
    </w:p>
    <w:p w14:paraId="6EC12B18" w14:textId="77777777" w:rsidR="0069222B" w:rsidRDefault="0069222B" w:rsidP="0069222B">
      <w:pPr>
        <w:spacing w:line="240" w:lineRule="auto"/>
        <w:jc w:val="center"/>
        <w:rPr>
          <w:rFonts w:ascii="Times New Roman" w:eastAsia="Times New Roman" w:hAnsi="Times New Roman" w:cs="Times New Roman"/>
          <w:kern w:val="0"/>
          <w:sz w:val="22"/>
          <w:szCs w:val="22"/>
          <w14:ligatures w14:val="none"/>
        </w:rPr>
      </w:pPr>
    </w:p>
    <w:p w14:paraId="028C7E42" w14:textId="77777777" w:rsidR="00112940" w:rsidRDefault="00112940" w:rsidP="00112940"/>
    <w:p w14:paraId="28CC3E56" w14:textId="77777777" w:rsidR="00C317ED" w:rsidRPr="00A33A55" w:rsidRDefault="00C317ED" w:rsidP="00C317ED">
      <w:pPr>
        <w:spacing w:line="240" w:lineRule="auto"/>
        <w:jc w:val="center"/>
        <w:rPr>
          <w:rFonts w:ascii="Times New Roman" w:hAnsi="Times New Roman" w:cs="Times New Roman"/>
        </w:rPr>
      </w:pPr>
    </w:p>
    <w:sectPr w:rsidR="00C317ED" w:rsidRPr="00A33A55" w:rsidSect="00A275D9">
      <w:footerReference w:type="default" r:id="rId20"/>
      <w:footerReference w:type="first" r:id="rId21"/>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EFCFC" w14:textId="77777777" w:rsidR="00121106" w:rsidRDefault="00121106" w:rsidP="00A33A55">
      <w:pPr>
        <w:spacing w:after="0" w:line="240" w:lineRule="auto"/>
      </w:pPr>
      <w:r>
        <w:separator/>
      </w:r>
    </w:p>
  </w:endnote>
  <w:endnote w:type="continuationSeparator" w:id="0">
    <w:p w14:paraId="3D3E6959" w14:textId="77777777" w:rsidR="00121106" w:rsidRDefault="00121106" w:rsidP="00A33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Belwe Lt TL">
    <w:altName w:val="Cambria"/>
    <w:charset w:val="BA"/>
    <w:family w:val="roman"/>
    <w:pitch w:val="variable"/>
    <w:sig w:usb0="800002AF" w:usb1="5000204A"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C1844" w14:textId="35AE3D52" w:rsidR="00A33A55" w:rsidRDefault="00A33A55" w:rsidP="00A275D9">
    <w:pPr>
      <w:pStyle w:val="Footer"/>
    </w:pPr>
  </w:p>
  <w:p w14:paraId="761E45E0" w14:textId="77777777" w:rsidR="00A33A55" w:rsidRDefault="00A33A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955344"/>
      <w:docPartObj>
        <w:docPartGallery w:val="Page Numbers (Bottom of Page)"/>
        <w:docPartUnique/>
      </w:docPartObj>
    </w:sdtPr>
    <w:sdtEndPr>
      <w:rPr>
        <w:noProof/>
      </w:rPr>
    </w:sdtEndPr>
    <w:sdtContent>
      <w:p w14:paraId="34CF07C4" w14:textId="55BFA05E" w:rsidR="00A275D9" w:rsidRDefault="00A275D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1F7CAE" w14:textId="77777777" w:rsidR="00A275D9" w:rsidRDefault="00A275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835F2" w14:textId="77777777" w:rsidR="00121106" w:rsidRDefault="00121106" w:rsidP="00A33A55">
      <w:pPr>
        <w:spacing w:after="0" w:line="240" w:lineRule="auto"/>
      </w:pPr>
      <w:r>
        <w:separator/>
      </w:r>
    </w:p>
  </w:footnote>
  <w:footnote w:type="continuationSeparator" w:id="0">
    <w:p w14:paraId="477F39D4" w14:textId="77777777" w:rsidR="00121106" w:rsidRDefault="00121106" w:rsidP="00A33A55">
      <w:pPr>
        <w:spacing w:after="0" w:line="240" w:lineRule="auto"/>
      </w:pPr>
      <w:r>
        <w:continuationSeparator/>
      </w:r>
    </w:p>
  </w:footnote>
  <w:footnote w:id="1">
    <w:p w14:paraId="13944524" w14:textId="77777777" w:rsidR="006202BB" w:rsidRPr="00BC0ADE" w:rsidRDefault="006202BB" w:rsidP="006202BB">
      <w:pPr>
        <w:pStyle w:val="FootnoteText"/>
        <w:jc w:val="both"/>
        <w:rPr>
          <w:rFonts w:ascii="Times New Roman" w:hAnsi="Times New Roman"/>
        </w:rPr>
      </w:pPr>
      <w:r w:rsidRPr="00BC0ADE">
        <w:rPr>
          <w:rStyle w:val="FootnoteReference"/>
          <w:rFonts w:ascii="Times New Roman" w:hAnsi="Times New Roman"/>
        </w:rPr>
        <w:footnoteRef/>
      </w:r>
      <w:r w:rsidRPr="00BC0ADE">
        <w:rPr>
          <w:rFonts w:ascii="Times New Roman" w:hAnsi="Times New Roman"/>
        </w:rPr>
        <w:t xml:space="preserve"> Pretendentam pieteikumā jānorāda tā patiesais labuma guvējs saskaņā ar Noziedzīgi iegūtu līdzekļu legalizācijas un terorisma un proliferācijas finansēšanas novēršanas likuma regulējumu.</w:t>
      </w:r>
    </w:p>
  </w:footnote>
  <w:footnote w:id="2">
    <w:p w14:paraId="3A2D3F95" w14:textId="77777777" w:rsidR="006202BB" w:rsidRPr="00BB0C82" w:rsidRDefault="006202BB" w:rsidP="006202BB">
      <w:pPr>
        <w:pStyle w:val="FootnoteText"/>
        <w:jc w:val="both"/>
        <w:rPr>
          <w:rFonts w:ascii="Times New Roman" w:hAnsi="Times New Roman"/>
        </w:rPr>
      </w:pPr>
      <w:r w:rsidRPr="00BB0C82">
        <w:rPr>
          <w:rStyle w:val="FootnoteReference"/>
          <w:rFonts w:ascii="Times New Roman" w:hAnsi="Times New Roman"/>
        </w:rPr>
        <w:footnoteRef/>
      </w:r>
      <w:r w:rsidRPr="00BB0C82">
        <w:rPr>
          <w:rFonts w:ascii="Times New Roman" w:hAnsi="Times New Roman"/>
        </w:rPr>
        <w:t xml:space="preserve"> </w:t>
      </w:r>
      <w:r w:rsidRPr="00BB0C82">
        <w:rPr>
          <w:rFonts w:ascii="Times New Roman" w:hAnsi="Times New Roman"/>
        </w:rPr>
        <w:t xml:space="preserve">Apliecinājumā </w:t>
      </w:r>
      <w:r w:rsidRPr="00BB0C82">
        <w:rPr>
          <w:rFonts w:ascii="Times New Roman" w:hAnsi="Times New Roman"/>
        </w:rPr>
        <w:t>minētā informācija ir nepieciešama RP SIA “Rīgas satiksme”, lai izpildītu Noziedzīgi iegūtu līdzekļu legalizācijas un terorisma un proliferācijas finansēšanas novēršanas un Starptautisko un Latvijas Republikas nacionālo sankciju likumu un ES Padomes Regulas Nr. 833/2014 “Par ierobežojošiem pasākumiem saistībā ar Krievijas darbībām, kas destabilizē situāciju Ukrainā” prasības, un, ja RP SIA “Rīgas satiksme” neiegūst likumā noteikto klienta izpētes prasību izpildei nepieciešamo patieso informāciju un dokumentus apjomā, kas ļauj veikt pārbaudi pēc būtības, RP SIA “Rīgas satiksme” ir tiesīgā neuzsākt vai izbeigt darījuma attiecības ar darījuma partneri.</w:t>
      </w:r>
    </w:p>
  </w:footnote>
  <w:footnote w:id="3">
    <w:p w14:paraId="796858AF" w14:textId="77777777" w:rsidR="00C56751" w:rsidRPr="00AC0B61" w:rsidRDefault="00C56751" w:rsidP="00C56751">
      <w:pPr>
        <w:pStyle w:val="FootnoteText"/>
      </w:pPr>
      <w:r>
        <w:rPr>
          <w:rStyle w:val="FootnoteReference"/>
        </w:rPr>
        <w:footnoteRef/>
      </w:r>
      <w:r>
        <w:t xml:space="preserve"> </w:t>
      </w:r>
      <w:r w:rsidRPr="00206D88">
        <w:t xml:space="preserve">Transportlīdzekļa </w:t>
      </w:r>
      <w:r w:rsidRPr="00206D88">
        <w:t>piedalīšanās ceļu satiksmē pati par sevi neveido atsevišķu apdrošināšanas risku</w:t>
      </w:r>
      <w:r>
        <w:t>.</w:t>
      </w:r>
    </w:p>
  </w:footnote>
  <w:footnote w:id="4">
    <w:p w14:paraId="331F3407" w14:textId="77777777" w:rsidR="00C56751" w:rsidRPr="00206D88" w:rsidRDefault="00C56751" w:rsidP="00C56751">
      <w:pPr>
        <w:pStyle w:val="FootnoteText"/>
      </w:pPr>
      <w:r>
        <w:rPr>
          <w:rStyle w:val="FootnoteReference"/>
        </w:rPr>
        <w:footnoteRef/>
      </w:r>
      <w:r w:rsidRPr="00206D88">
        <w:t xml:space="preserve"> </w:t>
      </w:r>
      <w:r w:rsidRPr="00206D88">
        <w:t>Transportlīdzekļa piedalīšanās ceļu satiksmē pati par sevi neveido atsevišķu apdrošināšanas risku</w:t>
      </w:r>
      <w:r>
        <w:t>.</w:t>
      </w:r>
    </w:p>
  </w:footnote>
  <w:footnote w:id="5">
    <w:p w14:paraId="1D033924" w14:textId="77777777" w:rsidR="00DA64AB" w:rsidRDefault="00DA64AB" w:rsidP="00DA64AB">
      <w:pPr>
        <w:pStyle w:val="FootnoteText"/>
      </w:pPr>
      <w:r>
        <w:rPr>
          <w:rStyle w:val="FootnoteReference"/>
        </w:rPr>
        <w:footnoteRef/>
      </w:r>
      <w:r>
        <w:t xml:space="preserve"> </w:t>
      </w:r>
      <w:r w:rsidRPr="001A7394">
        <w:rPr>
          <w:rFonts w:ascii="Times New Roman" w:hAnsi="Times New Roman"/>
        </w:rPr>
        <w:t>Pirmā zaudējuma limits</w:t>
      </w:r>
    </w:p>
    <w:p w14:paraId="1FB3D3B3" w14:textId="77777777" w:rsidR="00DA64AB" w:rsidRDefault="00DA64AB" w:rsidP="00DA64A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1D36"/>
    <w:multiLevelType w:val="multilevel"/>
    <w:tmpl w:val="E7008B12"/>
    <w:lvl w:ilvl="0">
      <w:start w:val="6"/>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AD4CF6"/>
    <w:multiLevelType w:val="multilevel"/>
    <w:tmpl w:val="07D0044A"/>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ascii="Times New Roman" w:hAnsi="Times New Roman" w:cs="Times New Roman" w:hint="default"/>
        <w:b w:val="0"/>
        <w:i w:val="0"/>
        <w:strike w:val="0"/>
        <w:color w:val="auto"/>
      </w:rPr>
    </w:lvl>
    <w:lvl w:ilvl="2">
      <w:start w:val="1"/>
      <w:numFmt w:val="decimal"/>
      <w:isLgl/>
      <w:lvlText w:val="%1.%2.%3."/>
      <w:lvlJc w:val="left"/>
      <w:pPr>
        <w:tabs>
          <w:tab w:val="num" w:pos="1430"/>
        </w:tabs>
        <w:ind w:left="1430" w:hanging="720"/>
      </w:pPr>
      <w:rPr>
        <w:rFonts w:hint="default"/>
        <w:b w:val="0"/>
        <w:color w:val="auto"/>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1F622CCF"/>
    <w:multiLevelType w:val="multilevel"/>
    <w:tmpl w:val="D3969F6A"/>
    <w:lvl w:ilvl="0">
      <w:start w:val="1"/>
      <w:numFmt w:val="decimal"/>
      <w:lvlText w:val="%1."/>
      <w:lvlJc w:val="left"/>
      <w:pPr>
        <w:ind w:left="1080" w:hanging="360"/>
      </w:pPr>
      <w:rPr>
        <w:b/>
        <w:bCs/>
      </w:rPr>
    </w:lvl>
    <w:lvl w:ilvl="1">
      <w:start w:val="4"/>
      <w:numFmt w:val="decimal"/>
      <w:isLgl/>
      <w:lvlText w:val="%1.%2."/>
      <w:lvlJc w:val="left"/>
      <w:pPr>
        <w:ind w:left="1500" w:hanging="780"/>
      </w:pPr>
      <w:rPr>
        <w:rFonts w:hint="default"/>
        <w:b/>
      </w:rPr>
    </w:lvl>
    <w:lvl w:ilvl="2">
      <w:start w:val="1"/>
      <w:numFmt w:val="decimal"/>
      <w:isLgl/>
      <w:lvlText w:val="%1.%2.%3."/>
      <w:lvlJc w:val="left"/>
      <w:pPr>
        <w:ind w:left="1500" w:hanging="780"/>
      </w:pPr>
      <w:rPr>
        <w:rFonts w:hint="default"/>
        <w:b w:val="0"/>
        <w:bCs/>
      </w:rPr>
    </w:lvl>
    <w:lvl w:ilvl="3">
      <w:start w:val="1"/>
      <w:numFmt w:val="decimal"/>
      <w:isLgl/>
      <w:lvlText w:val="%1.%2.%3.%4."/>
      <w:lvlJc w:val="left"/>
      <w:pPr>
        <w:ind w:left="1500" w:hanging="7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3" w15:restartNumberingAfterBreak="0">
    <w:nsid w:val="3E2A18A9"/>
    <w:multiLevelType w:val="multilevel"/>
    <w:tmpl w:val="82CAEB24"/>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0435353"/>
    <w:multiLevelType w:val="multilevel"/>
    <w:tmpl w:val="C9B49E4A"/>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20"/>
        </w:tabs>
        <w:ind w:left="720" w:hanging="720"/>
      </w:pPr>
      <w:rPr>
        <w:rFonts w:cs="Times New Roman" w:hint="default"/>
        <w:b w:val="0"/>
        <w:bCs w:val="0"/>
      </w:rPr>
    </w:lvl>
    <w:lvl w:ilvl="2">
      <w:start w:val="1"/>
      <w:numFmt w:val="decimal"/>
      <w:lvlText w:val="%1.%2.%3."/>
      <w:lvlJc w:val="left"/>
      <w:pPr>
        <w:tabs>
          <w:tab w:val="num" w:pos="720"/>
        </w:tabs>
        <w:ind w:left="720" w:hanging="720"/>
      </w:pPr>
      <w:rPr>
        <w:rFonts w:cs="Times New Roman" w:hint="default"/>
        <w:b w:val="0"/>
        <w:bCs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55794B71"/>
    <w:multiLevelType w:val="hybridMultilevel"/>
    <w:tmpl w:val="1BDE7EBE"/>
    <w:lvl w:ilvl="0" w:tplc="C60A02F8">
      <w:start w:val="1"/>
      <w:numFmt w:val="decimal"/>
      <w:lvlText w:val="%1."/>
      <w:lvlJc w:val="left"/>
      <w:pPr>
        <w:ind w:left="720" w:hanging="360"/>
      </w:pPr>
      <w:rPr>
        <w:rFonts w:hint="default"/>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6B46E7C"/>
    <w:multiLevelType w:val="multilevel"/>
    <w:tmpl w:val="07D0044A"/>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ascii="Times New Roman" w:hAnsi="Times New Roman" w:cs="Times New Roman" w:hint="default"/>
        <w:b w:val="0"/>
        <w:i w:val="0"/>
        <w:strike w:val="0"/>
        <w:color w:val="auto"/>
      </w:rPr>
    </w:lvl>
    <w:lvl w:ilvl="2">
      <w:start w:val="1"/>
      <w:numFmt w:val="decimal"/>
      <w:isLgl/>
      <w:lvlText w:val="%1.%2.%3."/>
      <w:lvlJc w:val="left"/>
      <w:pPr>
        <w:tabs>
          <w:tab w:val="num" w:pos="1430"/>
        </w:tabs>
        <w:ind w:left="1430" w:hanging="720"/>
      </w:pPr>
      <w:rPr>
        <w:rFonts w:hint="default"/>
        <w:b w:val="0"/>
        <w:color w:val="auto"/>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7" w15:restartNumberingAfterBreak="0">
    <w:nsid w:val="5D874220"/>
    <w:multiLevelType w:val="multilevel"/>
    <w:tmpl w:val="CBB47238"/>
    <w:lvl w:ilvl="0">
      <w:start w:val="1"/>
      <w:numFmt w:val="decimal"/>
      <w:lvlText w:val="%1."/>
      <w:lvlJc w:val="left"/>
      <w:pPr>
        <w:tabs>
          <w:tab w:val="num" w:pos="510"/>
        </w:tabs>
        <w:ind w:left="510" w:hanging="510"/>
      </w:pPr>
      <w:rPr>
        <w:rFonts w:hint="default"/>
        <w:b/>
      </w:rPr>
    </w:lvl>
    <w:lvl w:ilvl="1">
      <w:start w:val="1"/>
      <w:numFmt w:val="decimal"/>
      <w:lvlText w:val="%1.%2."/>
      <w:lvlJc w:val="left"/>
      <w:pPr>
        <w:tabs>
          <w:tab w:val="num" w:pos="1440"/>
        </w:tabs>
        <w:ind w:left="1440" w:hanging="720"/>
      </w:pPr>
      <w:rPr>
        <w:rFonts w:ascii="Times New Roman" w:hAnsi="Times New Roman" w:hint="default"/>
        <w:b w:val="0"/>
        <w:i w:val="0"/>
        <w:color w:val="auto"/>
        <w:sz w:val="24"/>
        <w:szCs w:val="24"/>
      </w:rPr>
    </w:lvl>
    <w:lvl w:ilvl="2">
      <w:start w:val="1"/>
      <w:numFmt w:val="decimal"/>
      <w:lvlText w:val="%1.%2.%3."/>
      <w:lvlJc w:val="left"/>
      <w:pPr>
        <w:tabs>
          <w:tab w:val="num" w:pos="1430"/>
        </w:tabs>
        <w:ind w:left="1430" w:hanging="720"/>
      </w:pPr>
      <w:rPr>
        <w:rFonts w:ascii="Times New Roman" w:hAnsi="Times New Roman" w:hint="default"/>
        <w:b w:val="0"/>
        <w:i w:val="0"/>
      </w:rPr>
    </w:lvl>
    <w:lvl w:ilvl="3">
      <w:start w:val="1"/>
      <w:numFmt w:val="decimal"/>
      <w:lvlText w:val="%1.%2.%3.%4."/>
      <w:lvlJc w:val="left"/>
      <w:pPr>
        <w:tabs>
          <w:tab w:val="num" w:pos="3240"/>
        </w:tabs>
        <w:ind w:left="3240" w:hanging="1080"/>
      </w:pPr>
      <w:rPr>
        <w:rFonts w:hint="default"/>
        <w:b w:val="0"/>
        <w:i w:val="0"/>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6120"/>
        </w:tabs>
        <w:ind w:left="6120" w:hanging="180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920"/>
        </w:tabs>
        <w:ind w:left="7920" w:hanging="2160"/>
      </w:pPr>
      <w:rPr>
        <w:rFonts w:hint="default"/>
        <w:b/>
      </w:rPr>
    </w:lvl>
  </w:abstractNum>
  <w:abstractNum w:abstractNumId="8" w15:restartNumberingAfterBreak="0">
    <w:nsid w:val="62A46A85"/>
    <w:multiLevelType w:val="hybridMultilevel"/>
    <w:tmpl w:val="924299EE"/>
    <w:lvl w:ilvl="0" w:tplc="438CAC10">
      <w:start w:val="170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62E943FB"/>
    <w:multiLevelType w:val="multilevel"/>
    <w:tmpl w:val="07D0044A"/>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ascii="Times New Roman" w:hAnsi="Times New Roman" w:cs="Times New Roman" w:hint="default"/>
        <w:b w:val="0"/>
        <w:i w:val="0"/>
        <w:strike w:val="0"/>
        <w:color w:val="auto"/>
      </w:rPr>
    </w:lvl>
    <w:lvl w:ilvl="2">
      <w:start w:val="1"/>
      <w:numFmt w:val="decimal"/>
      <w:isLgl/>
      <w:lvlText w:val="%1.%2.%3."/>
      <w:lvlJc w:val="left"/>
      <w:pPr>
        <w:tabs>
          <w:tab w:val="num" w:pos="1430"/>
        </w:tabs>
        <w:ind w:left="1430" w:hanging="720"/>
      </w:pPr>
      <w:rPr>
        <w:rFonts w:hint="default"/>
        <w:b w:val="0"/>
        <w:color w:val="auto"/>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7D3A61A3"/>
    <w:multiLevelType w:val="multilevel"/>
    <w:tmpl w:val="07D0044A"/>
    <w:lvl w:ilvl="0">
      <w:start w:val="1"/>
      <w:numFmt w:val="decimal"/>
      <w:lvlText w:val="%1."/>
      <w:lvlJc w:val="left"/>
      <w:pPr>
        <w:tabs>
          <w:tab w:val="num" w:pos="360"/>
        </w:tabs>
        <w:ind w:left="360" w:hanging="360"/>
      </w:pPr>
      <w:rPr>
        <w:rFonts w:hint="default"/>
        <w:b/>
        <w:i w:val="0"/>
      </w:rPr>
    </w:lvl>
    <w:lvl w:ilvl="1">
      <w:start w:val="1"/>
      <w:numFmt w:val="decimal"/>
      <w:isLgl/>
      <w:lvlText w:val="%1.%2."/>
      <w:lvlJc w:val="left"/>
      <w:pPr>
        <w:tabs>
          <w:tab w:val="num" w:pos="720"/>
        </w:tabs>
        <w:ind w:left="720" w:hanging="720"/>
      </w:pPr>
      <w:rPr>
        <w:rFonts w:ascii="Times New Roman" w:hAnsi="Times New Roman" w:cs="Times New Roman" w:hint="default"/>
        <w:b w:val="0"/>
        <w:i w:val="0"/>
        <w:strike w:val="0"/>
        <w:color w:val="auto"/>
      </w:rPr>
    </w:lvl>
    <w:lvl w:ilvl="2">
      <w:start w:val="1"/>
      <w:numFmt w:val="decimal"/>
      <w:isLgl/>
      <w:lvlText w:val="%1.%2.%3."/>
      <w:lvlJc w:val="left"/>
      <w:pPr>
        <w:tabs>
          <w:tab w:val="num" w:pos="1430"/>
        </w:tabs>
        <w:ind w:left="1430" w:hanging="720"/>
      </w:pPr>
      <w:rPr>
        <w:rFonts w:hint="default"/>
        <w:b w:val="0"/>
        <w:color w:val="auto"/>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7DC075BE"/>
    <w:multiLevelType w:val="hybridMultilevel"/>
    <w:tmpl w:val="E9A06626"/>
    <w:lvl w:ilvl="0" w:tplc="36F0265A">
      <w:start w:val="1"/>
      <w:numFmt w:val="upperRoman"/>
      <w:lvlText w:val="%1."/>
      <w:lvlJc w:val="left"/>
      <w:pPr>
        <w:ind w:left="1260" w:hanging="720"/>
      </w:pPr>
      <w:rPr>
        <w:rFonts w:hint="default"/>
        <w:b/>
        <w:sz w:val="24"/>
        <w:szCs w:val="24"/>
      </w:rPr>
    </w:lvl>
    <w:lvl w:ilvl="1" w:tplc="04260019">
      <w:start w:val="1"/>
      <w:numFmt w:val="lowerLetter"/>
      <w:lvlText w:val="%2."/>
      <w:lvlJc w:val="left"/>
      <w:pPr>
        <w:ind w:left="1620" w:hanging="360"/>
      </w:pPr>
    </w:lvl>
    <w:lvl w:ilvl="2" w:tplc="0426001B">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num w:numId="1" w16cid:durableId="373389448">
    <w:abstractNumId w:val="7"/>
  </w:num>
  <w:num w:numId="2" w16cid:durableId="393505648">
    <w:abstractNumId w:val="11"/>
  </w:num>
  <w:num w:numId="3" w16cid:durableId="1066074689">
    <w:abstractNumId w:val="10"/>
  </w:num>
  <w:num w:numId="4" w16cid:durableId="976226634">
    <w:abstractNumId w:val="2"/>
  </w:num>
  <w:num w:numId="5" w16cid:durableId="208418043">
    <w:abstractNumId w:val="0"/>
  </w:num>
  <w:num w:numId="6" w16cid:durableId="1661884424">
    <w:abstractNumId w:val="9"/>
  </w:num>
  <w:num w:numId="7" w16cid:durableId="1334993339">
    <w:abstractNumId w:val="1"/>
  </w:num>
  <w:num w:numId="8" w16cid:durableId="1308780996">
    <w:abstractNumId w:val="6"/>
  </w:num>
  <w:num w:numId="9" w16cid:durableId="1005977674">
    <w:abstractNumId w:val="3"/>
  </w:num>
  <w:num w:numId="10" w16cid:durableId="582226941">
    <w:abstractNumId w:val="5"/>
  </w:num>
  <w:num w:numId="11" w16cid:durableId="2005429028">
    <w:abstractNumId w:val="8"/>
  </w:num>
  <w:num w:numId="12" w16cid:durableId="7282651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15BC"/>
    <w:rsid w:val="00002EC3"/>
    <w:rsid w:val="000259F1"/>
    <w:rsid w:val="00044FE2"/>
    <w:rsid w:val="00111658"/>
    <w:rsid w:val="00112940"/>
    <w:rsid w:val="00114734"/>
    <w:rsid w:val="00121106"/>
    <w:rsid w:val="00130E84"/>
    <w:rsid w:val="0015560F"/>
    <w:rsid w:val="00161667"/>
    <w:rsid w:val="00163BC4"/>
    <w:rsid w:val="00191006"/>
    <w:rsid w:val="00196BD9"/>
    <w:rsid w:val="001A4F06"/>
    <w:rsid w:val="001B75A2"/>
    <w:rsid w:val="001C6BC0"/>
    <w:rsid w:val="002257FA"/>
    <w:rsid w:val="00246FBF"/>
    <w:rsid w:val="00281420"/>
    <w:rsid w:val="00282BD1"/>
    <w:rsid w:val="002D2907"/>
    <w:rsid w:val="00313DB4"/>
    <w:rsid w:val="00387434"/>
    <w:rsid w:val="003A053B"/>
    <w:rsid w:val="003A2904"/>
    <w:rsid w:val="003B6677"/>
    <w:rsid w:val="003C100C"/>
    <w:rsid w:val="003C75E2"/>
    <w:rsid w:val="003F34EC"/>
    <w:rsid w:val="003F5E35"/>
    <w:rsid w:val="0042772B"/>
    <w:rsid w:val="00440544"/>
    <w:rsid w:val="00446E54"/>
    <w:rsid w:val="00447B5C"/>
    <w:rsid w:val="00487349"/>
    <w:rsid w:val="004958D9"/>
    <w:rsid w:val="004C6376"/>
    <w:rsid w:val="004C6D4E"/>
    <w:rsid w:val="004F0FA0"/>
    <w:rsid w:val="005011A5"/>
    <w:rsid w:val="00504CFF"/>
    <w:rsid w:val="0050795C"/>
    <w:rsid w:val="00554F5A"/>
    <w:rsid w:val="0058247E"/>
    <w:rsid w:val="005914FA"/>
    <w:rsid w:val="006202BB"/>
    <w:rsid w:val="00622476"/>
    <w:rsid w:val="0068399A"/>
    <w:rsid w:val="006871A0"/>
    <w:rsid w:val="0069222B"/>
    <w:rsid w:val="006B15BC"/>
    <w:rsid w:val="006C20EA"/>
    <w:rsid w:val="006F00CE"/>
    <w:rsid w:val="00760003"/>
    <w:rsid w:val="007A75A3"/>
    <w:rsid w:val="007E07C1"/>
    <w:rsid w:val="0080624E"/>
    <w:rsid w:val="008103C0"/>
    <w:rsid w:val="00822FD0"/>
    <w:rsid w:val="008378DC"/>
    <w:rsid w:val="008A04FF"/>
    <w:rsid w:val="009521E9"/>
    <w:rsid w:val="00986653"/>
    <w:rsid w:val="009C687D"/>
    <w:rsid w:val="00A129F7"/>
    <w:rsid w:val="00A275D9"/>
    <w:rsid w:val="00A33A55"/>
    <w:rsid w:val="00A81192"/>
    <w:rsid w:val="00AD0BF5"/>
    <w:rsid w:val="00AE6480"/>
    <w:rsid w:val="00B23206"/>
    <w:rsid w:val="00B45CD0"/>
    <w:rsid w:val="00B54E94"/>
    <w:rsid w:val="00B56049"/>
    <w:rsid w:val="00B7045A"/>
    <w:rsid w:val="00B967AC"/>
    <w:rsid w:val="00C317ED"/>
    <w:rsid w:val="00C56751"/>
    <w:rsid w:val="00C838CF"/>
    <w:rsid w:val="00C84D5E"/>
    <w:rsid w:val="00C97B7B"/>
    <w:rsid w:val="00D11123"/>
    <w:rsid w:val="00D131AA"/>
    <w:rsid w:val="00D64749"/>
    <w:rsid w:val="00D864E0"/>
    <w:rsid w:val="00D934A7"/>
    <w:rsid w:val="00DA64AB"/>
    <w:rsid w:val="00DB1266"/>
    <w:rsid w:val="00DB1524"/>
    <w:rsid w:val="00DB1548"/>
    <w:rsid w:val="00DF2FC7"/>
    <w:rsid w:val="00DF7E13"/>
    <w:rsid w:val="00E01572"/>
    <w:rsid w:val="00E603F9"/>
    <w:rsid w:val="00E7247B"/>
    <w:rsid w:val="00EA13CD"/>
    <w:rsid w:val="00EA45ED"/>
    <w:rsid w:val="00EC3C0F"/>
    <w:rsid w:val="00EC4F92"/>
    <w:rsid w:val="00F655A5"/>
    <w:rsid w:val="00F70ECA"/>
    <w:rsid w:val="00F7541A"/>
    <w:rsid w:val="00FA3D15"/>
    <w:rsid w:val="00FA6146"/>
    <w:rsid w:val="00FC07A7"/>
    <w:rsid w:val="00FC5D53"/>
    <w:rsid w:val="00FE639B"/>
    <w:rsid w:val="00FE673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89075"/>
  <w15:chartTrackingRefBased/>
  <w15:docId w15:val="{FCF8CD5B-40E2-4679-9385-15D9F7CF0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1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15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15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15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1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1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1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1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1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1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15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15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15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1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1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1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1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15BC"/>
    <w:rPr>
      <w:rFonts w:eastAsiaTheme="majorEastAsia" w:cstheme="majorBidi"/>
      <w:color w:val="272727" w:themeColor="text1" w:themeTint="D8"/>
    </w:rPr>
  </w:style>
  <w:style w:type="paragraph" w:styleId="Title">
    <w:name w:val="Title"/>
    <w:basedOn w:val="Normal"/>
    <w:next w:val="Normal"/>
    <w:link w:val="TitleChar"/>
    <w:uiPriority w:val="10"/>
    <w:qFormat/>
    <w:rsid w:val="006B1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1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15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15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15BC"/>
    <w:pPr>
      <w:spacing w:before="160"/>
      <w:jc w:val="center"/>
    </w:pPr>
    <w:rPr>
      <w:i/>
      <w:iCs/>
      <w:color w:val="404040" w:themeColor="text1" w:themeTint="BF"/>
    </w:rPr>
  </w:style>
  <w:style w:type="character" w:customStyle="1" w:styleId="QuoteChar">
    <w:name w:val="Quote Char"/>
    <w:basedOn w:val="DefaultParagraphFont"/>
    <w:link w:val="Quote"/>
    <w:uiPriority w:val="29"/>
    <w:rsid w:val="006B15BC"/>
    <w:rPr>
      <w:i/>
      <w:iCs/>
      <w:color w:val="404040" w:themeColor="text1" w:themeTint="BF"/>
    </w:rPr>
  </w:style>
  <w:style w:type="paragraph" w:styleId="ListParagraph">
    <w:name w:val="List Paragraph"/>
    <w:aliases w:val="Saistīto dokumentu saraksts,Syle 1,Numurets,PPS_Bullet,H&amp;P List Paragraph,2,Strip,Normal bullet 2,Bullet list,Virsraksti,List Paragraph1,Colorful List - Accent 12,Numbered Para 1,Dot pt,List Paragraph Char Char Char,Indicator Text,syle 1"/>
    <w:basedOn w:val="Normal"/>
    <w:link w:val="ListParagraphChar"/>
    <w:uiPriority w:val="34"/>
    <w:qFormat/>
    <w:rsid w:val="006B15BC"/>
    <w:pPr>
      <w:ind w:left="720"/>
      <w:contextualSpacing/>
    </w:pPr>
  </w:style>
  <w:style w:type="character" w:styleId="IntenseEmphasis">
    <w:name w:val="Intense Emphasis"/>
    <w:basedOn w:val="DefaultParagraphFont"/>
    <w:uiPriority w:val="21"/>
    <w:qFormat/>
    <w:rsid w:val="006B15BC"/>
    <w:rPr>
      <w:i/>
      <w:iCs/>
      <w:color w:val="0F4761" w:themeColor="accent1" w:themeShade="BF"/>
    </w:rPr>
  </w:style>
  <w:style w:type="paragraph" w:styleId="IntenseQuote">
    <w:name w:val="Intense Quote"/>
    <w:basedOn w:val="Normal"/>
    <w:next w:val="Normal"/>
    <w:link w:val="IntenseQuoteChar"/>
    <w:uiPriority w:val="30"/>
    <w:qFormat/>
    <w:rsid w:val="006B1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15BC"/>
    <w:rPr>
      <w:i/>
      <w:iCs/>
      <w:color w:val="0F4761" w:themeColor="accent1" w:themeShade="BF"/>
    </w:rPr>
  </w:style>
  <w:style w:type="character" w:styleId="IntenseReference">
    <w:name w:val="Intense Reference"/>
    <w:basedOn w:val="DefaultParagraphFont"/>
    <w:uiPriority w:val="32"/>
    <w:qFormat/>
    <w:rsid w:val="006B15BC"/>
    <w:rPr>
      <w:b/>
      <w:bCs/>
      <w:smallCaps/>
      <w:color w:val="0F4761" w:themeColor="accent1" w:themeShade="BF"/>
      <w:spacing w:val="5"/>
    </w:rPr>
  </w:style>
  <w:style w:type="character" w:customStyle="1" w:styleId="ListParagraphChar">
    <w:name w:val="List Paragraph Char"/>
    <w:aliases w:val="Saistīto dokumentu saraksts Char,Syle 1 Char,Numurets Char,PPS_Bullet Char,H&amp;P List Paragraph Char,2 Char,Strip Char,Normal bullet 2 Char,Bullet list Char,Virsraksti Char,List Paragraph1 Char,Colorful List - Accent 12 Char"/>
    <w:link w:val="ListParagraph"/>
    <w:uiPriority w:val="34"/>
    <w:qFormat/>
    <w:locked/>
    <w:rsid w:val="006B15BC"/>
  </w:style>
  <w:style w:type="character" w:customStyle="1" w:styleId="cf01">
    <w:name w:val="cf01"/>
    <w:basedOn w:val="DefaultParagraphFont"/>
    <w:rsid w:val="00D64749"/>
    <w:rPr>
      <w:rFonts w:ascii="Segoe UI" w:hAnsi="Segoe UI" w:cs="Segoe UI" w:hint="default"/>
      <w:sz w:val="18"/>
      <w:szCs w:val="18"/>
    </w:rPr>
  </w:style>
  <w:style w:type="paragraph" w:styleId="Header">
    <w:name w:val="header"/>
    <w:basedOn w:val="Normal"/>
    <w:link w:val="HeaderChar"/>
    <w:uiPriority w:val="99"/>
    <w:unhideWhenUsed/>
    <w:rsid w:val="00A33A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3A55"/>
  </w:style>
  <w:style w:type="paragraph" w:styleId="Footer">
    <w:name w:val="footer"/>
    <w:basedOn w:val="Normal"/>
    <w:link w:val="FooterChar"/>
    <w:uiPriority w:val="99"/>
    <w:unhideWhenUsed/>
    <w:rsid w:val="00A33A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3A55"/>
  </w:style>
  <w:style w:type="character" w:styleId="Hyperlink">
    <w:name w:val="Hyperlink"/>
    <w:basedOn w:val="DefaultParagraphFont"/>
    <w:uiPriority w:val="99"/>
    <w:unhideWhenUsed/>
    <w:rsid w:val="00A33A55"/>
    <w:rPr>
      <w:color w:val="467886" w:themeColor="hyperlink"/>
      <w:u w:val="single"/>
    </w:rPr>
  </w:style>
  <w:style w:type="character" w:styleId="UnresolvedMention">
    <w:name w:val="Unresolved Mention"/>
    <w:basedOn w:val="DefaultParagraphFont"/>
    <w:uiPriority w:val="99"/>
    <w:semiHidden/>
    <w:unhideWhenUsed/>
    <w:rsid w:val="00A33A55"/>
    <w:rPr>
      <w:color w:val="605E5C"/>
      <w:shd w:val="clear" w:color="auto" w:fill="E1DFDD"/>
    </w:rPr>
  </w:style>
  <w:style w:type="paragraph" w:styleId="BodyText2">
    <w:name w:val="Body Text 2"/>
    <w:basedOn w:val="Normal"/>
    <w:link w:val="BodyText2Char"/>
    <w:uiPriority w:val="99"/>
    <w:rsid w:val="00A33A55"/>
    <w:pPr>
      <w:tabs>
        <w:tab w:val="num" w:pos="0"/>
      </w:tabs>
      <w:spacing w:after="0" w:line="240" w:lineRule="auto"/>
      <w:jc w:val="both"/>
      <w:outlineLvl w:val="0"/>
    </w:pPr>
    <w:rPr>
      <w:rFonts w:ascii="Belwe Lt TL" w:eastAsia="Times New Roman" w:hAnsi="Belwe Lt TL" w:cs="Times New Roman"/>
      <w:kern w:val="0"/>
      <w:szCs w:val="20"/>
      <w14:ligatures w14:val="none"/>
    </w:rPr>
  </w:style>
  <w:style w:type="character" w:customStyle="1" w:styleId="BodyText2Char">
    <w:name w:val="Body Text 2 Char"/>
    <w:basedOn w:val="DefaultParagraphFont"/>
    <w:link w:val="BodyText2"/>
    <w:uiPriority w:val="99"/>
    <w:rsid w:val="00A33A55"/>
    <w:rPr>
      <w:rFonts w:ascii="Belwe Lt TL" w:eastAsia="Times New Roman" w:hAnsi="Belwe Lt TL" w:cs="Times New Roman"/>
      <w:kern w:val="0"/>
      <w:szCs w:val="20"/>
      <w14:ligatures w14:val="none"/>
    </w:rPr>
  </w:style>
  <w:style w:type="paragraph" w:styleId="FootnoteText">
    <w:name w:val="footnote text"/>
    <w:basedOn w:val="Normal"/>
    <w:link w:val="FootnoteTextChar"/>
    <w:unhideWhenUsed/>
    <w:rsid w:val="006202BB"/>
    <w:pPr>
      <w:spacing w:after="0" w:line="240" w:lineRule="auto"/>
    </w:pPr>
    <w:rPr>
      <w:sz w:val="20"/>
      <w:szCs w:val="20"/>
    </w:rPr>
  </w:style>
  <w:style w:type="character" w:customStyle="1" w:styleId="FootnoteTextChar">
    <w:name w:val="Footnote Text Char"/>
    <w:basedOn w:val="DefaultParagraphFont"/>
    <w:link w:val="FootnoteText"/>
    <w:rsid w:val="006202BB"/>
    <w:rPr>
      <w:sz w:val="20"/>
      <w:szCs w:val="20"/>
    </w:rPr>
  </w:style>
  <w:style w:type="character" w:styleId="FootnoteReference">
    <w:name w:val="footnote reference"/>
    <w:aliases w:val="Footnote symbol,-E Fußnotenzeichen,BVI fnr,E,Footnote Reference Number,Footnote Reference Superscript,Footnote Refernece,Footnote reference number,Footnote sign,Footnotes refss,Ref,SUPERS,Times 10 Point,de nota al pie,fr,ftref,number"/>
    <w:basedOn w:val="DefaultParagraphFont"/>
    <w:uiPriority w:val="99"/>
    <w:unhideWhenUsed/>
    <w:rsid w:val="006202BB"/>
    <w:rPr>
      <w:vertAlign w:val="superscript"/>
    </w:rPr>
  </w:style>
  <w:style w:type="table" w:customStyle="1" w:styleId="TableGrid11">
    <w:name w:val="Table Grid11"/>
    <w:basedOn w:val="TableNormal"/>
    <w:next w:val="TableGrid"/>
    <w:uiPriority w:val="39"/>
    <w:rsid w:val="006202BB"/>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202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3-Accent11">
    <w:name w:val="List Table 3 - Accent 11"/>
    <w:basedOn w:val="TableNormal"/>
    <w:next w:val="ListTable3-Accent1"/>
    <w:uiPriority w:val="48"/>
    <w:rsid w:val="00FC5D53"/>
    <w:pPr>
      <w:spacing w:after="0" w:line="240" w:lineRule="auto"/>
    </w:pPr>
    <w:rPr>
      <w:sz w:val="22"/>
      <w:szCs w:val="22"/>
      <w:lang w:val="en-GB"/>
    </w:rPr>
    <w:tblPr>
      <w:tblStyleRowBandSize w:val="1"/>
      <w:tblStyleColBandSize w:val="1"/>
      <w:tblBorders>
        <w:top w:val="single" w:sz="4" w:space="0" w:color="156082"/>
        <w:left w:val="single" w:sz="4" w:space="0" w:color="156082"/>
        <w:bottom w:val="single" w:sz="4" w:space="0" w:color="156082"/>
        <w:right w:val="single" w:sz="4" w:space="0" w:color="156082"/>
      </w:tblBorders>
    </w:tblPr>
    <w:tblStylePr w:type="firstRow">
      <w:rPr>
        <w:b/>
        <w:bCs/>
        <w:color w:val="FFFFFF"/>
      </w:rPr>
      <w:tblPr/>
      <w:tcPr>
        <w:shd w:val="clear" w:color="auto" w:fill="156082"/>
      </w:tcPr>
    </w:tblStylePr>
    <w:tblStylePr w:type="lastRow">
      <w:rPr>
        <w:b/>
        <w:bCs/>
      </w:rPr>
      <w:tblPr/>
      <w:tcPr>
        <w:tcBorders>
          <w:top w:val="double" w:sz="4" w:space="0" w:color="15608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56082"/>
          <w:right w:val="single" w:sz="4" w:space="0" w:color="156082"/>
        </w:tcBorders>
      </w:tcPr>
    </w:tblStylePr>
    <w:tblStylePr w:type="band1Horz">
      <w:tblPr/>
      <w:tcPr>
        <w:tcBorders>
          <w:top w:val="single" w:sz="4" w:space="0" w:color="156082"/>
          <w:bottom w:val="single" w:sz="4" w:space="0" w:color="15608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left w:val="nil"/>
        </w:tcBorders>
      </w:tcPr>
    </w:tblStylePr>
    <w:tblStylePr w:type="swCell">
      <w:tblPr/>
      <w:tcPr>
        <w:tcBorders>
          <w:top w:val="double" w:sz="4" w:space="0" w:color="156082"/>
          <w:right w:val="nil"/>
        </w:tcBorders>
      </w:tcPr>
    </w:tblStylePr>
  </w:style>
  <w:style w:type="table" w:styleId="ListTable3-Accent1">
    <w:name w:val="List Table 3 Accent 1"/>
    <w:basedOn w:val="TableNormal"/>
    <w:uiPriority w:val="48"/>
    <w:rsid w:val="00FC5D53"/>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TableGrid2">
    <w:name w:val="Table Grid2"/>
    <w:basedOn w:val="TableNormal"/>
    <w:next w:val="TableGrid"/>
    <w:uiPriority w:val="39"/>
    <w:rsid w:val="00DA64AB"/>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07A7"/>
    <w:rPr>
      <w:sz w:val="16"/>
      <w:szCs w:val="16"/>
    </w:rPr>
  </w:style>
  <w:style w:type="paragraph" w:styleId="CommentText">
    <w:name w:val="annotation text"/>
    <w:basedOn w:val="Normal"/>
    <w:link w:val="CommentTextChar"/>
    <w:uiPriority w:val="99"/>
    <w:unhideWhenUsed/>
    <w:rsid w:val="00FC07A7"/>
    <w:pPr>
      <w:spacing w:line="240" w:lineRule="auto"/>
    </w:pPr>
    <w:rPr>
      <w:sz w:val="20"/>
      <w:szCs w:val="20"/>
    </w:rPr>
  </w:style>
  <w:style w:type="character" w:customStyle="1" w:styleId="CommentTextChar">
    <w:name w:val="Comment Text Char"/>
    <w:basedOn w:val="DefaultParagraphFont"/>
    <w:link w:val="CommentText"/>
    <w:uiPriority w:val="99"/>
    <w:rsid w:val="00FC07A7"/>
    <w:rPr>
      <w:sz w:val="20"/>
      <w:szCs w:val="20"/>
    </w:rPr>
  </w:style>
  <w:style w:type="paragraph" w:styleId="CommentSubject">
    <w:name w:val="annotation subject"/>
    <w:basedOn w:val="CommentText"/>
    <w:next w:val="CommentText"/>
    <w:link w:val="CommentSubjectChar"/>
    <w:uiPriority w:val="99"/>
    <w:semiHidden/>
    <w:unhideWhenUsed/>
    <w:rsid w:val="00FC07A7"/>
    <w:rPr>
      <w:b/>
      <w:bCs/>
    </w:rPr>
  </w:style>
  <w:style w:type="character" w:customStyle="1" w:styleId="CommentSubjectChar">
    <w:name w:val="Comment Subject Char"/>
    <w:basedOn w:val="CommentTextChar"/>
    <w:link w:val="CommentSubject"/>
    <w:uiPriority w:val="99"/>
    <w:semiHidden/>
    <w:rsid w:val="00FC07A7"/>
    <w:rPr>
      <w:b/>
      <w:bCs/>
      <w:sz w:val="20"/>
      <w:szCs w:val="20"/>
    </w:rPr>
  </w:style>
  <w:style w:type="paragraph" w:styleId="Revision">
    <w:name w:val="Revision"/>
    <w:hidden/>
    <w:uiPriority w:val="99"/>
    <w:semiHidden/>
    <w:rsid w:val="00C84D5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s.gov.lv/EKEIS/Supplier" TargetMode="External"/><Relationship Id="rId18" Type="http://schemas.openxmlformats.org/officeDocument/2006/relationships/hyperlink" Target="mailto:rekini@rigassatiksme.lv"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sekretariats@rigassatiksme.lv" TargetMode="External"/><Relationship Id="rId17" Type="http://schemas.openxmlformats.org/officeDocument/2006/relationships/hyperlink" Target="mailto:Alena.Kamisarova@rigassatiksme.lv" TargetMode="External"/><Relationship Id="rId2" Type="http://schemas.openxmlformats.org/officeDocument/2006/relationships/customXml" Target="../customXml/item2.xml"/><Relationship Id="rId16" Type="http://schemas.openxmlformats.org/officeDocument/2006/relationships/hyperlink" Target="https://www.eis.gov.lv/EKEIS/Supplie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ena.Kamisarova@rigassatiksme.lv" TargetMode="External"/><Relationship Id="rId5" Type="http://schemas.openxmlformats.org/officeDocument/2006/relationships/numbering" Target="numbering.xml"/><Relationship Id="rId15" Type="http://schemas.openxmlformats.org/officeDocument/2006/relationships/hyperlink" Target="https://www.rigassatiksme.lv/lv/par-mums/iepirkumi/"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rigassatiksme.lv/files/sadarbibas_ar_darijumu_partneriem_pamatprincipi_2025.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gassatiksme.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77710c-40cf-4d94-a9f9-6248e9450632" xsi:nil="true"/>
    <lcf76f155ced4ddcb4097134ff3c332f xmlns="90e81eab-0ee8-4447-a625-b324b79cd24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C98C035752B2E4F9BA001D238EDF9B9" ma:contentTypeVersion="16" ma:contentTypeDescription="Izveidot jaunu dokumentu." ma:contentTypeScope="" ma:versionID="1263a3cd0361e608fa0d362c0f83202a">
  <xsd:schema xmlns:xsd="http://www.w3.org/2001/XMLSchema" xmlns:xs="http://www.w3.org/2001/XMLSchema" xmlns:p="http://schemas.microsoft.com/office/2006/metadata/properties" xmlns:ns2="90e81eab-0ee8-4447-a625-b324b79cd243" xmlns:ns3="d177710c-40cf-4d94-a9f9-6248e9450632" targetNamespace="http://schemas.microsoft.com/office/2006/metadata/properties" ma:root="true" ma:fieldsID="9a7833ae9d2472d833dcbb5efda119ff" ns2:_="" ns3:_="">
    <xsd:import namespace="90e81eab-0ee8-4447-a625-b324b79cd243"/>
    <xsd:import namespace="d177710c-40cf-4d94-a9f9-6248e94506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1eab-0ee8-4447-a625-b324b79cd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ttēlu atzīmes" ma:readOnly="false" ma:fieldId="{5cf76f15-5ced-4ddc-b409-7134ff3c332f}" ma:taxonomyMulti="true" ma:sspId="01b0bf12-ffe8-4d08-82de-a7ac04e8c8a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77710c-40cf-4d94-a9f9-6248e945063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1a9b745-255c-4cef-8365-e8f1e8f54d13}" ma:internalName="TaxCatchAll" ma:showField="CatchAllData" ma:web="d177710c-40cf-4d94-a9f9-6248e945063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09F402-F3AE-466C-B678-1895718E2C9F}">
  <ds:schemaRefs>
    <ds:schemaRef ds:uri="http://schemas.microsoft.com/office/2006/metadata/properties"/>
    <ds:schemaRef ds:uri="http://schemas.microsoft.com/office/infopath/2007/PartnerControls"/>
    <ds:schemaRef ds:uri="d177710c-40cf-4d94-a9f9-6248e9450632"/>
    <ds:schemaRef ds:uri="90e81eab-0ee8-4447-a625-b324b79cd243"/>
  </ds:schemaRefs>
</ds:datastoreItem>
</file>

<file path=customXml/itemProps2.xml><?xml version="1.0" encoding="utf-8"?>
<ds:datastoreItem xmlns:ds="http://schemas.openxmlformats.org/officeDocument/2006/customXml" ds:itemID="{C7DDD6DF-CB4B-47FE-AF5A-D06E2FB6706E}">
  <ds:schemaRefs>
    <ds:schemaRef ds:uri="http://schemas.microsoft.com/sharepoint/v3/contenttype/forms"/>
  </ds:schemaRefs>
</ds:datastoreItem>
</file>

<file path=customXml/itemProps3.xml><?xml version="1.0" encoding="utf-8"?>
<ds:datastoreItem xmlns:ds="http://schemas.openxmlformats.org/officeDocument/2006/customXml" ds:itemID="{555F7907-2318-482C-BF68-8D7C87C07D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1eab-0ee8-4447-a625-b324b79cd243"/>
    <ds:schemaRef ds:uri="d177710c-40cf-4d94-a9f9-6248e94506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E66F5AF-662C-4E5E-8F19-6AB2F8AAF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31</Pages>
  <Words>52242</Words>
  <Characters>29778</Characters>
  <Application>Microsoft Office Word</Application>
  <DocSecurity>0</DocSecurity>
  <Lines>248</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Sprince-Zvingule</dc:creator>
  <cp:keywords/>
  <dc:description/>
  <cp:lastModifiedBy>Alena Kamisarova</cp:lastModifiedBy>
  <cp:revision>4</cp:revision>
  <dcterms:created xsi:type="dcterms:W3CDTF">2026-09-17T09:39:00Z</dcterms:created>
  <dcterms:modified xsi:type="dcterms:W3CDTF">2026-09-17T11:15:00Z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0x0101007C98C035752B2E4F9BA001D238EDF9B9</vt:lpwstr>
  </property>
  <property fmtid="{D5CDD505-2E9C-101B-9397-08002B2CF9AE}" pid="3" name="MediaServiceImageTags">
    <vt:lpwstr/>
  </property>
</Properties>
</file>