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B802A7" w:rsidRDefault="00323E36" w:rsidP="00323E36">
      <w:pPr>
        <w:jc w:val="center"/>
        <w:rPr>
          <w:rFonts w:ascii="Times New Roman" w:hAnsi="Times New Roman" w:cs="Times New Roman"/>
          <w:sz w:val="24"/>
          <w:szCs w:val="24"/>
        </w:rPr>
      </w:pPr>
      <w:r w:rsidRPr="00B802A7">
        <w:rPr>
          <w:rFonts w:ascii="Times New Roman" w:hAnsi="Times New Roman" w:cs="Times New Roman"/>
          <w:sz w:val="24"/>
          <w:szCs w:val="24"/>
        </w:rPr>
        <w:t>Rīgas pašvaldības sabiedrība ar ierobežotu atbildību “Rīgas satiksme”</w:t>
      </w:r>
    </w:p>
    <w:p w14:paraId="0763A93F" w14:textId="77777777" w:rsidR="00323E36" w:rsidRPr="00B802A7" w:rsidRDefault="00323E36" w:rsidP="00323E36">
      <w:pPr>
        <w:jc w:val="center"/>
        <w:rPr>
          <w:rFonts w:ascii="Times New Roman" w:hAnsi="Times New Roman" w:cs="Times New Roman"/>
          <w:sz w:val="24"/>
          <w:szCs w:val="24"/>
        </w:rPr>
      </w:pPr>
    </w:p>
    <w:p w14:paraId="15608C5D" w14:textId="77777777" w:rsidR="00323E36" w:rsidRPr="00B802A7" w:rsidRDefault="00323E36" w:rsidP="00323E36">
      <w:pPr>
        <w:jc w:val="center"/>
        <w:rPr>
          <w:rFonts w:ascii="Times New Roman" w:hAnsi="Times New Roman" w:cs="Times New Roman"/>
          <w:sz w:val="24"/>
          <w:szCs w:val="24"/>
        </w:rPr>
      </w:pPr>
    </w:p>
    <w:p w14:paraId="33F58149" w14:textId="7FC70E86" w:rsidR="00323E36" w:rsidRPr="00B802A7" w:rsidRDefault="00323E36" w:rsidP="00323E36">
      <w:pPr>
        <w:jc w:val="right"/>
        <w:rPr>
          <w:rFonts w:ascii="Times New Roman" w:hAnsi="Times New Roman" w:cs="Times New Roman"/>
          <w:sz w:val="24"/>
          <w:szCs w:val="24"/>
        </w:rPr>
      </w:pPr>
      <w:r w:rsidRPr="00B802A7">
        <w:rPr>
          <w:rFonts w:ascii="Times New Roman" w:hAnsi="Times New Roman" w:cs="Times New Roman"/>
          <w:sz w:val="24"/>
          <w:szCs w:val="24"/>
        </w:rPr>
        <w:t>APSTIPRINĀTS</w:t>
      </w:r>
      <w:r w:rsidRPr="00B802A7">
        <w:rPr>
          <w:rFonts w:ascii="Times New Roman" w:hAnsi="Times New Roman" w:cs="Times New Roman"/>
          <w:sz w:val="24"/>
          <w:szCs w:val="24"/>
        </w:rPr>
        <w:br/>
        <w:t xml:space="preserve">Iepirkuma komisijas </w:t>
      </w:r>
      <w:r w:rsidRPr="00B802A7">
        <w:rPr>
          <w:rFonts w:ascii="Times New Roman" w:hAnsi="Times New Roman" w:cs="Times New Roman"/>
          <w:sz w:val="24"/>
          <w:szCs w:val="24"/>
        </w:rPr>
        <w:br/>
        <w:t>202</w:t>
      </w:r>
      <w:r w:rsidR="006F44DA">
        <w:rPr>
          <w:rFonts w:ascii="Times New Roman" w:hAnsi="Times New Roman" w:cs="Times New Roman"/>
          <w:sz w:val="24"/>
          <w:szCs w:val="24"/>
        </w:rPr>
        <w:t>4</w:t>
      </w:r>
      <w:r w:rsidRPr="00B802A7">
        <w:rPr>
          <w:rFonts w:ascii="Times New Roman" w:hAnsi="Times New Roman" w:cs="Times New Roman"/>
          <w:sz w:val="24"/>
          <w:szCs w:val="24"/>
        </w:rPr>
        <w:t xml:space="preserve">. gada </w:t>
      </w:r>
      <w:r w:rsidR="00851744">
        <w:rPr>
          <w:rFonts w:ascii="Times New Roman" w:hAnsi="Times New Roman" w:cs="Times New Roman"/>
          <w:sz w:val="24"/>
          <w:szCs w:val="24"/>
        </w:rPr>
        <w:t>8.</w:t>
      </w:r>
      <w:r w:rsidR="002A16D6" w:rsidRPr="002E3BE5">
        <w:rPr>
          <w:rFonts w:ascii="Times New Roman" w:hAnsi="Times New Roman" w:cs="Times New Roman"/>
          <w:sz w:val="24"/>
          <w:szCs w:val="24"/>
        </w:rPr>
        <w:t xml:space="preserve"> </w:t>
      </w:r>
      <w:r w:rsidR="004D53B1">
        <w:rPr>
          <w:rFonts w:ascii="Times New Roman" w:hAnsi="Times New Roman" w:cs="Times New Roman"/>
          <w:sz w:val="24"/>
          <w:szCs w:val="24"/>
        </w:rPr>
        <w:t>augusta</w:t>
      </w:r>
      <w:r w:rsidRPr="00B802A7">
        <w:rPr>
          <w:rFonts w:ascii="Times New Roman" w:hAnsi="Times New Roman" w:cs="Times New Roman"/>
          <w:sz w:val="24"/>
          <w:szCs w:val="24"/>
        </w:rPr>
        <w:t xml:space="preserve"> sēdē</w:t>
      </w:r>
    </w:p>
    <w:p w14:paraId="6C6D9B84" w14:textId="77777777" w:rsidR="00323E36" w:rsidRPr="00B802A7" w:rsidRDefault="00323E36" w:rsidP="00323E36">
      <w:pPr>
        <w:jc w:val="right"/>
        <w:rPr>
          <w:rFonts w:ascii="Times New Roman" w:hAnsi="Times New Roman" w:cs="Times New Roman"/>
          <w:sz w:val="24"/>
          <w:szCs w:val="24"/>
        </w:rPr>
      </w:pPr>
    </w:p>
    <w:p w14:paraId="43F41A87" w14:textId="77777777" w:rsidR="00323E36" w:rsidRPr="00B802A7" w:rsidRDefault="00323E36" w:rsidP="00323E36">
      <w:pPr>
        <w:rPr>
          <w:rFonts w:ascii="Times New Roman" w:hAnsi="Times New Roman" w:cs="Times New Roman"/>
          <w:sz w:val="24"/>
          <w:szCs w:val="24"/>
        </w:rPr>
      </w:pPr>
    </w:p>
    <w:p w14:paraId="06AA8563" w14:textId="77777777" w:rsidR="00323E36" w:rsidRPr="005A7222" w:rsidRDefault="00323E36" w:rsidP="00323E36">
      <w:pPr>
        <w:spacing w:after="0"/>
        <w:jc w:val="center"/>
        <w:rPr>
          <w:rFonts w:ascii="Times New Roman" w:hAnsi="Times New Roman" w:cs="Times New Roman"/>
          <w:bCs/>
          <w:sz w:val="24"/>
          <w:szCs w:val="24"/>
        </w:rPr>
      </w:pPr>
      <w:r w:rsidRPr="005A7222">
        <w:rPr>
          <w:rFonts w:ascii="Times New Roman" w:hAnsi="Times New Roman" w:cs="Times New Roman"/>
          <w:bCs/>
          <w:sz w:val="24"/>
          <w:szCs w:val="24"/>
        </w:rPr>
        <w:t xml:space="preserve">Iepirkuma procedūras </w:t>
      </w:r>
    </w:p>
    <w:p w14:paraId="56CBE05C" w14:textId="7A7958AB" w:rsidR="00323E36" w:rsidRPr="005A7222" w:rsidRDefault="00323E36" w:rsidP="00C020CE">
      <w:pPr>
        <w:spacing w:after="0" w:line="240" w:lineRule="auto"/>
        <w:jc w:val="center"/>
        <w:rPr>
          <w:rFonts w:ascii="Times New Roman" w:hAnsi="Times New Roman" w:cs="Times New Roman"/>
          <w:b/>
          <w:sz w:val="24"/>
          <w:szCs w:val="24"/>
        </w:rPr>
      </w:pPr>
      <w:r w:rsidRPr="005A7222">
        <w:rPr>
          <w:rFonts w:ascii="Times New Roman" w:hAnsi="Times New Roman" w:cs="Times New Roman"/>
          <w:b/>
          <w:sz w:val="24"/>
          <w:szCs w:val="24"/>
        </w:rPr>
        <w:t>“</w:t>
      </w:r>
      <w:r w:rsidR="00416A62" w:rsidRPr="00416A62">
        <w:rPr>
          <w:rFonts w:ascii="Times New Roman" w:hAnsi="Times New Roman" w:cs="Times New Roman"/>
          <w:b/>
          <w:sz w:val="24"/>
          <w:szCs w:val="24"/>
        </w:rPr>
        <w:t>Sabiedriskā transporta satiksmes organizācijas sistēmas darbības TETRA standarta radiotīklā nodrošināšana</w:t>
      </w:r>
      <w:r w:rsidRPr="005A7222">
        <w:rPr>
          <w:rFonts w:ascii="Times New Roman" w:hAnsi="Times New Roman" w:cs="Times New Roman"/>
          <w:b/>
          <w:sz w:val="24"/>
          <w:szCs w:val="24"/>
        </w:rPr>
        <w:t>”</w:t>
      </w:r>
    </w:p>
    <w:p w14:paraId="666B0881" w14:textId="6459AF52" w:rsidR="00323E36" w:rsidRPr="005A7222" w:rsidRDefault="00323E36" w:rsidP="00323E36">
      <w:pPr>
        <w:jc w:val="center"/>
        <w:rPr>
          <w:rFonts w:ascii="Times New Roman" w:hAnsi="Times New Roman" w:cs="Times New Roman"/>
          <w:sz w:val="24"/>
          <w:szCs w:val="24"/>
        </w:rPr>
      </w:pPr>
      <w:r w:rsidRPr="005A7222">
        <w:rPr>
          <w:rFonts w:ascii="Times New Roman" w:hAnsi="Times New Roman" w:cs="Times New Roman"/>
          <w:sz w:val="24"/>
          <w:szCs w:val="24"/>
        </w:rPr>
        <w:t>Identifikācijas Nr. RS/202</w:t>
      </w:r>
      <w:r w:rsidR="006F44DA" w:rsidRPr="005A7222">
        <w:rPr>
          <w:rFonts w:ascii="Times New Roman" w:hAnsi="Times New Roman" w:cs="Times New Roman"/>
          <w:sz w:val="24"/>
          <w:szCs w:val="24"/>
        </w:rPr>
        <w:t>4</w:t>
      </w:r>
      <w:r w:rsidR="00802A40" w:rsidRPr="00BB75AE">
        <w:rPr>
          <w:rFonts w:ascii="Times New Roman" w:hAnsi="Times New Roman" w:cs="Times New Roman"/>
          <w:sz w:val="24"/>
          <w:szCs w:val="24"/>
        </w:rPr>
        <w:t>/</w:t>
      </w:r>
      <w:r w:rsidR="00851744">
        <w:rPr>
          <w:rFonts w:ascii="Times New Roman" w:hAnsi="Times New Roman" w:cs="Times New Roman"/>
          <w:sz w:val="24"/>
          <w:szCs w:val="24"/>
        </w:rPr>
        <w:t>56</w:t>
      </w:r>
    </w:p>
    <w:p w14:paraId="333229F6" w14:textId="77777777" w:rsidR="00323E36" w:rsidRPr="00B802A7" w:rsidRDefault="00323E36" w:rsidP="00323E36">
      <w:pPr>
        <w:jc w:val="center"/>
        <w:rPr>
          <w:rFonts w:ascii="Times New Roman" w:hAnsi="Times New Roman" w:cs="Times New Roman"/>
          <w:sz w:val="24"/>
          <w:szCs w:val="24"/>
        </w:rPr>
      </w:pPr>
    </w:p>
    <w:p w14:paraId="268087D4" w14:textId="77777777" w:rsidR="00323E36" w:rsidRPr="00B802A7" w:rsidRDefault="00323E36" w:rsidP="00323E36">
      <w:pPr>
        <w:jc w:val="center"/>
        <w:rPr>
          <w:rFonts w:ascii="Times New Roman" w:hAnsi="Times New Roman" w:cs="Times New Roman"/>
          <w:b/>
          <w:sz w:val="24"/>
          <w:szCs w:val="24"/>
        </w:rPr>
      </w:pPr>
      <w:r w:rsidRPr="00B802A7">
        <w:rPr>
          <w:rFonts w:ascii="Times New Roman" w:hAnsi="Times New Roman" w:cs="Times New Roman"/>
          <w:b/>
          <w:sz w:val="24"/>
          <w:szCs w:val="24"/>
        </w:rPr>
        <w:t>NOLIKUMS</w:t>
      </w:r>
    </w:p>
    <w:p w14:paraId="2BE7921B" w14:textId="77777777" w:rsidR="00323E36" w:rsidRPr="00B802A7" w:rsidRDefault="00323E36" w:rsidP="00323E36">
      <w:pPr>
        <w:rPr>
          <w:rFonts w:ascii="Times New Roman" w:hAnsi="Times New Roman" w:cs="Times New Roman"/>
          <w:sz w:val="24"/>
          <w:szCs w:val="24"/>
        </w:rPr>
      </w:pPr>
    </w:p>
    <w:p w14:paraId="6DDCD139" w14:textId="77777777" w:rsidR="00323E36" w:rsidRPr="00B802A7" w:rsidRDefault="00323E36" w:rsidP="00323E36">
      <w:pPr>
        <w:rPr>
          <w:rFonts w:ascii="Times New Roman" w:hAnsi="Times New Roman" w:cs="Times New Roman"/>
          <w:sz w:val="24"/>
          <w:szCs w:val="24"/>
        </w:rPr>
      </w:pPr>
    </w:p>
    <w:p w14:paraId="4B53797C" w14:textId="77777777" w:rsidR="00323E36" w:rsidRPr="00B802A7" w:rsidRDefault="00323E36" w:rsidP="00323E36">
      <w:pPr>
        <w:rPr>
          <w:rFonts w:ascii="Times New Roman" w:hAnsi="Times New Roman" w:cs="Times New Roman"/>
          <w:sz w:val="24"/>
          <w:szCs w:val="24"/>
        </w:rPr>
      </w:pPr>
    </w:p>
    <w:p w14:paraId="5C685499" w14:textId="77777777" w:rsidR="00323E36" w:rsidRPr="00B802A7" w:rsidRDefault="00323E36" w:rsidP="00323E36">
      <w:pPr>
        <w:rPr>
          <w:rFonts w:ascii="Times New Roman" w:hAnsi="Times New Roman" w:cs="Times New Roman"/>
          <w:sz w:val="24"/>
          <w:szCs w:val="24"/>
        </w:rPr>
      </w:pPr>
    </w:p>
    <w:p w14:paraId="29826785" w14:textId="77777777" w:rsidR="00323E36" w:rsidRPr="00B802A7" w:rsidRDefault="00323E36" w:rsidP="00323E36">
      <w:pPr>
        <w:rPr>
          <w:rFonts w:ascii="Times New Roman" w:hAnsi="Times New Roman" w:cs="Times New Roman"/>
          <w:sz w:val="24"/>
          <w:szCs w:val="24"/>
        </w:rPr>
      </w:pPr>
    </w:p>
    <w:p w14:paraId="0ACA2F6A" w14:textId="77777777" w:rsidR="00323E36" w:rsidRPr="00B802A7" w:rsidRDefault="00323E36" w:rsidP="00323E36">
      <w:pPr>
        <w:rPr>
          <w:rFonts w:ascii="Times New Roman" w:hAnsi="Times New Roman" w:cs="Times New Roman"/>
          <w:sz w:val="24"/>
          <w:szCs w:val="24"/>
        </w:rPr>
      </w:pPr>
    </w:p>
    <w:p w14:paraId="09899DAC" w14:textId="77777777" w:rsidR="00323E36" w:rsidRPr="00B802A7" w:rsidRDefault="00323E36" w:rsidP="00323E36">
      <w:pPr>
        <w:rPr>
          <w:rFonts w:ascii="Times New Roman" w:hAnsi="Times New Roman" w:cs="Times New Roman"/>
          <w:sz w:val="24"/>
          <w:szCs w:val="24"/>
        </w:rPr>
      </w:pPr>
    </w:p>
    <w:p w14:paraId="7F7290BE" w14:textId="77777777" w:rsidR="00323E36" w:rsidRPr="00B802A7" w:rsidRDefault="00323E36" w:rsidP="00323E36">
      <w:pPr>
        <w:rPr>
          <w:rFonts w:ascii="Times New Roman" w:hAnsi="Times New Roman" w:cs="Times New Roman"/>
          <w:sz w:val="24"/>
          <w:szCs w:val="24"/>
        </w:rPr>
      </w:pPr>
    </w:p>
    <w:p w14:paraId="6927D13E" w14:textId="77777777" w:rsidR="00323E36" w:rsidRPr="00B802A7" w:rsidRDefault="00323E36" w:rsidP="00323E36">
      <w:pPr>
        <w:rPr>
          <w:rFonts w:ascii="Times New Roman" w:hAnsi="Times New Roman" w:cs="Times New Roman"/>
          <w:sz w:val="24"/>
          <w:szCs w:val="24"/>
        </w:rPr>
      </w:pPr>
    </w:p>
    <w:p w14:paraId="37931A0E" w14:textId="77777777" w:rsidR="00323E36" w:rsidRPr="00B802A7" w:rsidRDefault="00323E36" w:rsidP="00323E36">
      <w:pPr>
        <w:rPr>
          <w:rFonts w:ascii="Times New Roman" w:hAnsi="Times New Roman" w:cs="Times New Roman"/>
          <w:sz w:val="24"/>
          <w:szCs w:val="24"/>
        </w:rPr>
      </w:pPr>
    </w:p>
    <w:p w14:paraId="215B5F75" w14:textId="77777777" w:rsidR="00323E36" w:rsidRPr="00B802A7" w:rsidRDefault="00323E36" w:rsidP="00323E36">
      <w:pPr>
        <w:rPr>
          <w:rFonts w:ascii="Times New Roman" w:hAnsi="Times New Roman" w:cs="Times New Roman"/>
          <w:sz w:val="24"/>
          <w:szCs w:val="24"/>
        </w:rPr>
      </w:pPr>
    </w:p>
    <w:p w14:paraId="4969D336" w14:textId="77777777" w:rsidR="00323E36" w:rsidRPr="00B802A7" w:rsidRDefault="00323E36" w:rsidP="00323E36">
      <w:pPr>
        <w:rPr>
          <w:rFonts w:ascii="Times New Roman" w:hAnsi="Times New Roman" w:cs="Times New Roman"/>
          <w:sz w:val="24"/>
          <w:szCs w:val="24"/>
        </w:rPr>
      </w:pPr>
    </w:p>
    <w:p w14:paraId="7BD891EF" w14:textId="77777777" w:rsidR="00323E36" w:rsidRPr="00B802A7" w:rsidRDefault="00323E36" w:rsidP="00323E36">
      <w:pPr>
        <w:rPr>
          <w:rFonts w:ascii="Times New Roman" w:hAnsi="Times New Roman" w:cs="Times New Roman"/>
          <w:sz w:val="24"/>
          <w:szCs w:val="24"/>
        </w:rPr>
      </w:pPr>
    </w:p>
    <w:p w14:paraId="3E637D6D" w14:textId="77777777" w:rsidR="00323E36" w:rsidRPr="00B802A7" w:rsidRDefault="00323E36" w:rsidP="00323E36">
      <w:pPr>
        <w:rPr>
          <w:rFonts w:ascii="Times New Roman" w:hAnsi="Times New Roman" w:cs="Times New Roman"/>
          <w:sz w:val="24"/>
          <w:szCs w:val="24"/>
        </w:rPr>
      </w:pPr>
    </w:p>
    <w:p w14:paraId="503D1201" w14:textId="77777777" w:rsidR="009857DC" w:rsidRPr="00B802A7" w:rsidRDefault="009857DC" w:rsidP="00323E36">
      <w:pPr>
        <w:rPr>
          <w:rFonts w:ascii="Times New Roman" w:hAnsi="Times New Roman" w:cs="Times New Roman"/>
          <w:sz w:val="24"/>
          <w:szCs w:val="24"/>
        </w:rPr>
      </w:pPr>
    </w:p>
    <w:p w14:paraId="51E898BD" w14:textId="77777777" w:rsidR="00323E36" w:rsidRPr="00B802A7" w:rsidRDefault="00323E36" w:rsidP="00323E36">
      <w:pPr>
        <w:rPr>
          <w:rFonts w:ascii="Times New Roman" w:hAnsi="Times New Roman" w:cs="Times New Roman"/>
          <w:sz w:val="24"/>
          <w:szCs w:val="24"/>
        </w:rPr>
      </w:pPr>
    </w:p>
    <w:p w14:paraId="63386579" w14:textId="77777777" w:rsidR="00323E36" w:rsidRPr="00B802A7" w:rsidRDefault="00323E36" w:rsidP="00323E36">
      <w:pPr>
        <w:jc w:val="center"/>
        <w:rPr>
          <w:rFonts w:ascii="Times New Roman" w:hAnsi="Times New Roman" w:cs="Times New Roman"/>
          <w:b/>
          <w:sz w:val="24"/>
          <w:szCs w:val="24"/>
        </w:rPr>
      </w:pPr>
      <w:r w:rsidRPr="00B802A7">
        <w:rPr>
          <w:rFonts w:ascii="Times New Roman" w:hAnsi="Times New Roman" w:cs="Times New Roman"/>
          <w:b/>
          <w:sz w:val="24"/>
          <w:szCs w:val="24"/>
        </w:rPr>
        <w:t>Rīga</w:t>
      </w:r>
    </w:p>
    <w:p w14:paraId="0599B27F" w14:textId="62942DF3" w:rsidR="00323E36" w:rsidRPr="00B802A7" w:rsidRDefault="00323E36" w:rsidP="00323E36">
      <w:pPr>
        <w:jc w:val="center"/>
        <w:rPr>
          <w:rFonts w:ascii="Times New Roman" w:hAnsi="Times New Roman" w:cs="Times New Roman"/>
          <w:b/>
          <w:sz w:val="24"/>
          <w:szCs w:val="24"/>
        </w:rPr>
      </w:pPr>
      <w:r w:rsidRPr="00B802A7">
        <w:rPr>
          <w:rFonts w:ascii="Times New Roman" w:hAnsi="Times New Roman" w:cs="Times New Roman"/>
          <w:b/>
          <w:sz w:val="24"/>
          <w:szCs w:val="24"/>
        </w:rPr>
        <w:t>202</w:t>
      </w:r>
      <w:r w:rsidR="00802A40">
        <w:rPr>
          <w:rFonts w:ascii="Times New Roman" w:hAnsi="Times New Roman" w:cs="Times New Roman"/>
          <w:b/>
          <w:sz w:val="24"/>
          <w:szCs w:val="24"/>
        </w:rPr>
        <w:t>4</w:t>
      </w:r>
    </w:p>
    <w:p w14:paraId="746155F3" w14:textId="77777777" w:rsidR="009857DC" w:rsidRPr="00B802A7" w:rsidRDefault="009857DC" w:rsidP="00323E36">
      <w:pPr>
        <w:jc w:val="center"/>
        <w:rPr>
          <w:rFonts w:ascii="Times New Roman" w:hAnsi="Times New Roman" w:cs="Times New Roman"/>
          <w:b/>
          <w:sz w:val="24"/>
          <w:szCs w:val="24"/>
        </w:rPr>
      </w:pPr>
    </w:p>
    <w:p w14:paraId="3C8AE57F" w14:textId="77777777" w:rsidR="00C80A95" w:rsidRPr="00B802A7" w:rsidRDefault="00C80A95" w:rsidP="00323E36">
      <w:pPr>
        <w:pStyle w:val="ListParagraph"/>
        <w:jc w:val="center"/>
        <w:rPr>
          <w:rFonts w:ascii="Times New Roman" w:hAnsi="Times New Roman" w:cs="Times New Roman"/>
          <w:b/>
          <w:sz w:val="24"/>
          <w:szCs w:val="24"/>
        </w:rPr>
      </w:pPr>
    </w:p>
    <w:p w14:paraId="552B44BC" w14:textId="0A38B52B" w:rsidR="00323E36" w:rsidRPr="00B802A7" w:rsidRDefault="00323E36" w:rsidP="00323E36">
      <w:pPr>
        <w:pStyle w:val="ListParagraph"/>
        <w:jc w:val="center"/>
        <w:rPr>
          <w:rFonts w:ascii="Times New Roman" w:hAnsi="Times New Roman" w:cs="Times New Roman"/>
          <w:b/>
          <w:sz w:val="24"/>
          <w:szCs w:val="24"/>
        </w:rPr>
      </w:pPr>
      <w:r w:rsidRPr="00B802A7">
        <w:rPr>
          <w:rFonts w:ascii="Times New Roman" w:hAnsi="Times New Roman" w:cs="Times New Roman"/>
          <w:b/>
          <w:sz w:val="24"/>
          <w:szCs w:val="24"/>
        </w:rPr>
        <w:t>I VISPĀRĪGĀ INFORMĀCIJA</w:t>
      </w:r>
    </w:p>
    <w:p w14:paraId="77F8CB11" w14:textId="77777777" w:rsidR="00323E36" w:rsidRPr="00B802A7" w:rsidRDefault="00323E36" w:rsidP="00323E36">
      <w:pPr>
        <w:pStyle w:val="ListParagraph"/>
        <w:numPr>
          <w:ilvl w:val="0"/>
          <w:numId w:val="1"/>
        </w:numPr>
        <w:jc w:val="both"/>
        <w:rPr>
          <w:rFonts w:ascii="Times New Roman" w:hAnsi="Times New Roman" w:cs="Times New Roman"/>
          <w:b/>
          <w:sz w:val="24"/>
          <w:szCs w:val="24"/>
        </w:rPr>
      </w:pPr>
      <w:r w:rsidRPr="00B802A7">
        <w:rPr>
          <w:rFonts w:ascii="Times New Roman" w:hAnsi="Times New Roman" w:cs="Times New Roman"/>
          <w:b/>
          <w:sz w:val="24"/>
          <w:szCs w:val="24"/>
        </w:rPr>
        <w:t>Iepirkuma priekšmets, procedūras veids un paredzamā līguma cena</w:t>
      </w:r>
    </w:p>
    <w:p w14:paraId="1E934529" w14:textId="77777777" w:rsidR="00323E36" w:rsidRPr="00B802A7" w:rsidRDefault="00323E36" w:rsidP="00323E36">
      <w:pPr>
        <w:pStyle w:val="ListParagraph"/>
        <w:jc w:val="both"/>
        <w:rPr>
          <w:rFonts w:ascii="Times New Roman" w:hAnsi="Times New Roman" w:cs="Times New Roman"/>
          <w:b/>
          <w:sz w:val="24"/>
          <w:szCs w:val="24"/>
        </w:rPr>
      </w:pPr>
    </w:p>
    <w:p w14:paraId="1C2F69B8" w14:textId="77777777" w:rsidR="00BB75AE" w:rsidRPr="00BB75AE" w:rsidRDefault="00323E36" w:rsidP="00BB75AE">
      <w:pPr>
        <w:pStyle w:val="ListParagraph"/>
        <w:numPr>
          <w:ilvl w:val="1"/>
          <w:numId w:val="1"/>
        </w:numPr>
        <w:spacing w:after="0" w:line="240" w:lineRule="auto"/>
        <w:ind w:left="567" w:hanging="567"/>
        <w:jc w:val="both"/>
        <w:rPr>
          <w:rFonts w:ascii="Times New Roman" w:hAnsi="Times New Roman" w:cs="Times New Roman"/>
          <w:b/>
          <w:sz w:val="24"/>
          <w:szCs w:val="24"/>
        </w:rPr>
      </w:pPr>
      <w:r w:rsidRPr="00B802A7">
        <w:rPr>
          <w:rFonts w:ascii="Times New Roman" w:hAnsi="Times New Roman" w:cs="Times New Roman"/>
          <w:sz w:val="24"/>
          <w:szCs w:val="24"/>
        </w:rPr>
        <w:t xml:space="preserve">Iepirkuma priekšmets – </w:t>
      </w:r>
      <w:r w:rsidR="00416A62" w:rsidRPr="00416A62">
        <w:rPr>
          <w:rFonts w:ascii="Times New Roman" w:hAnsi="Times New Roman" w:cs="Times New Roman"/>
          <w:sz w:val="24"/>
          <w:szCs w:val="24"/>
        </w:rPr>
        <w:t>Sabiedriskā transporta satiksmes organizācijas sistēmas darbības TETRA standarta radiotīklā nodrošināšana</w:t>
      </w:r>
      <w:r w:rsidRPr="00B802A7">
        <w:rPr>
          <w:rFonts w:ascii="Times New Roman" w:hAnsi="Times New Roman" w:cs="Times New Roman"/>
          <w:sz w:val="24"/>
          <w:szCs w:val="24"/>
        </w:rPr>
        <w:t>.</w:t>
      </w:r>
    </w:p>
    <w:p w14:paraId="3AC0D958" w14:textId="17B382CC" w:rsidR="00D5773B" w:rsidRPr="00BB75AE" w:rsidRDefault="00BB75AE" w:rsidP="00BB75AE">
      <w:pPr>
        <w:pStyle w:val="ListParagraph"/>
        <w:numPr>
          <w:ilvl w:val="1"/>
          <w:numId w:val="1"/>
        </w:numPr>
        <w:spacing w:after="0" w:line="240" w:lineRule="auto"/>
        <w:ind w:left="567" w:hanging="567"/>
        <w:jc w:val="both"/>
        <w:rPr>
          <w:rFonts w:ascii="Times New Roman" w:hAnsi="Times New Roman" w:cs="Times New Roman"/>
          <w:b/>
          <w:sz w:val="24"/>
          <w:szCs w:val="24"/>
        </w:rPr>
      </w:pPr>
      <w:r w:rsidRPr="00BB75AE">
        <w:rPr>
          <w:rFonts w:ascii="Times New Roman" w:eastAsia="Times New Roman" w:hAnsi="Times New Roman" w:cs="Times New Roman"/>
          <w:sz w:val="24"/>
          <w:szCs w:val="24"/>
        </w:rPr>
        <w:t>Galvenais CPV kods: 64220000-4 (Telekomunikāciju pakalpojumi, izņemot telefona un datu pārraides pakalpojumus).</w:t>
      </w:r>
      <w:r w:rsidR="005B138D">
        <w:rPr>
          <w:rFonts w:ascii="Times New Roman" w:eastAsia="Times New Roman" w:hAnsi="Times New Roman" w:cs="Times New Roman"/>
          <w:sz w:val="24"/>
          <w:szCs w:val="24"/>
        </w:rPr>
        <w:t xml:space="preserve"> </w:t>
      </w:r>
      <w:r w:rsidRPr="00BB75AE">
        <w:rPr>
          <w:rFonts w:ascii="Times New Roman" w:eastAsia="Times New Roman" w:hAnsi="Times New Roman" w:cs="Times New Roman"/>
          <w:sz w:val="24"/>
          <w:szCs w:val="24"/>
        </w:rPr>
        <w:t>Papildus CPV kodi: 50333000-8 (Radiosakaru iekārtu tehniskās apkopes pakalpojumi); 51300000-5 (Sakaru iekārtu uzstādīšanas pakalpojumi).</w:t>
      </w:r>
    </w:p>
    <w:p w14:paraId="3A4DEFE0" w14:textId="0D94022A" w:rsidR="0087014B" w:rsidRPr="00B802A7"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B802A7">
        <w:rPr>
          <w:rFonts w:ascii="Times New Roman" w:hAnsi="Times New Roman" w:cs="Times New Roman"/>
          <w:sz w:val="24"/>
          <w:szCs w:val="24"/>
        </w:rPr>
        <w:t>Iepirkuma veids - atklāta iepirkuma procedūra saskaņā ar Pasūtītāja Iepirkuma nolikumu.</w:t>
      </w:r>
    </w:p>
    <w:p w14:paraId="5C2BCDFD" w14:textId="420F8792" w:rsidR="00E70BDE" w:rsidRPr="00B802A7"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Iepirkuma paredzamā līguma cena: </w:t>
      </w:r>
      <w:r w:rsidR="00BB75AE">
        <w:rPr>
          <w:rFonts w:ascii="Times New Roman" w:hAnsi="Times New Roman" w:cs="Times New Roman"/>
          <w:sz w:val="24"/>
          <w:szCs w:val="24"/>
          <w:lang w:eastAsia="ar-SA"/>
        </w:rPr>
        <w:t>155 600</w:t>
      </w:r>
      <w:r w:rsidR="002F43F5" w:rsidRPr="00B802A7">
        <w:rPr>
          <w:rFonts w:ascii="Times New Roman" w:hAnsi="Times New Roman" w:cs="Times New Roman"/>
          <w:sz w:val="24"/>
          <w:szCs w:val="24"/>
        </w:rPr>
        <w:t xml:space="preserve">,00 </w:t>
      </w:r>
      <w:r w:rsidR="009F3C19" w:rsidRPr="00B802A7">
        <w:rPr>
          <w:rFonts w:ascii="Times New Roman" w:hAnsi="Times New Roman" w:cs="Times New Roman"/>
          <w:sz w:val="24"/>
          <w:szCs w:val="24"/>
        </w:rPr>
        <w:t xml:space="preserve">EUR </w:t>
      </w:r>
      <w:r w:rsidRPr="00B802A7">
        <w:rPr>
          <w:rFonts w:ascii="Times New Roman" w:hAnsi="Times New Roman" w:cs="Times New Roman"/>
          <w:sz w:val="24"/>
          <w:szCs w:val="24"/>
        </w:rPr>
        <w:t>neieskaitot</w:t>
      </w:r>
      <w:r w:rsidR="0045458F" w:rsidRPr="00B802A7">
        <w:rPr>
          <w:rFonts w:ascii="Times New Roman" w:hAnsi="Times New Roman" w:cs="Times New Roman"/>
          <w:sz w:val="24"/>
          <w:szCs w:val="24"/>
        </w:rPr>
        <w:t xml:space="preserve"> pievienotās vērtības nodokli (turpmāk </w:t>
      </w:r>
      <w:r w:rsidR="00C42625" w:rsidRPr="00B802A7">
        <w:rPr>
          <w:rFonts w:ascii="Times New Roman" w:hAnsi="Times New Roman" w:cs="Times New Roman"/>
          <w:sz w:val="24"/>
          <w:szCs w:val="24"/>
        </w:rPr>
        <w:t>–</w:t>
      </w:r>
      <w:r w:rsidRPr="00B802A7">
        <w:rPr>
          <w:rFonts w:ascii="Times New Roman" w:hAnsi="Times New Roman" w:cs="Times New Roman"/>
          <w:sz w:val="24"/>
          <w:szCs w:val="24"/>
        </w:rPr>
        <w:t xml:space="preserve"> PVN</w:t>
      </w:r>
      <w:r w:rsidR="00C42625" w:rsidRPr="00B802A7">
        <w:rPr>
          <w:rFonts w:ascii="Times New Roman" w:hAnsi="Times New Roman" w:cs="Times New Roman"/>
          <w:sz w:val="24"/>
          <w:szCs w:val="24"/>
        </w:rPr>
        <w:t>)</w:t>
      </w:r>
      <w:r w:rsidR="009B1BB5" w:rsidRPr="00B802A7">
        <w:rPr>
          <w:rFonts w:ascii="Times New Roman" w:hAnsi="Times New Roman" w:cs="Times New Roman"/>
          <w:sz w:val="24"/>
          <w:szCs w:val="24"/>
        </w:rPr>
        <w:t>.</w:t>
      </w:r>
    </w:p>
    <w:p w14:paraId="19CCB892" w14:textId="325054C4" w:rsidR="004F2DED" w:rsidRPr="00B802A7"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Iepirkuma komisija: iepirkum</w:t>
      </w:r>
      <w:r w:rsidR="00DE4D96" w:rsidRPr="00B802A7">
        <w:rPr>
          <w:rFonts w:ascii="Times New Roman" w:hAnsi="Times New Roman" w:cs="Times New Roman"/>
          <w:sz w:val="24"/>
          <w:szCs w:val="24"/>
        </w:rPr>
        <w:t>a procedūru</w:t>
      </w:r>
      <w:r w:rsidRPr="00B802A7">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B802A7" w:rsidRDefault="005739DF" w:rsidP="004601DE">
      <w:pPr>
        <w:pStyle w:val="ListParagraph"/>
        <w:spacing w:line="240" w:lineRule="auto"/>
        <w:ind w:left="567"/>
        <w:jc w:val="both"/>
        <w:rPr>
          <w:rFonts w:ascii="Times New Roman" w:hAnsi="Times New Roman" w:cs="Times New Roman"/>
          <w:sz w:val="24"/>
          <w:szCs w:val="24"/>
        </w:rPr>
      </w:pPr>
    </w:p>
    <w:p w14:paraId="04825A95" w14:textId="1B226756" w:rsidR="00323E36" w:rsidRPr="00B802A7" w:rsidRDefault="00323E36" w:rsidP="00323E36">
      <w:pPr>
        <w:pStyle w:val="ListParagraph"/>
        <w:numPr>
          <w:ilvl w:val="0"/>
          <w:numId w:val="1"/>
        </w:numPr>
        <w:jc w:val="both"/>
        <w:rPr>
          <w:rFonts w:ascii="Times New Roman" w:hAnsi="Times New Roman" w:cs="Times New Roman"/>
          <w:sz w:val="24"/>
          <w:szCs w:val="24"/>
        </w:rPr>
      </w:pPr>
      <w:r w:rsidRPr="00B802A7">
        <w:rPr>
          <w:rFonts w:ascii="Times New Roman" w:hAnsi="Times New Roman" w:cs="Times New Roman"/>
          <w:b/>
          <w:sz w:val="24"/>
          <w:szCs w:val="24"/>
        </w:rPr>
        <w:t>Iepirkuma identifikācijas numurs:</w:t>
      </w:r>
      <w:r w:rsidRPr="00B802A7">
        <w:rPr>
          <w:rFonts w:ascii="Times New Roman" w:hAnsi="Times New Roman" w:cs="Times New Roman"/>
          <w:sz w:val="24"/>
          <w:szCs w:val="24"/>
        </w:rPr>
        <w:t xml:space="preserve"> iepirkuma identifikācijas numurs – RS/202</w:t>
      </w:r>
      <w:r w:rsidR="00F539EC">
        <w:rPr>
          <w:rFonts w:ascii="Times New Roman" w:hAnsi="Times New Roman" w:cs="Times New Roman"/>
          <w:sz w:val="24"/>
          <w:szCs w:val="24"/>
        </w:rPr>
        <w:t>4</w:t>
      </w:r>
      <w:r w:rsidR="00851744">
        <w:rPr>
          <w:rFonts w:ascii="Times New Roman" w:hAnsi="Times New Roman" w:cs="Times New Roman"/>
          <w:sz w:val="24"/>
          <w:szCs w:val="24"/>
        </w:rPr>
        <w:t>/56</w:t>
      </w:r>
      <w:r w:rsidR="00802A40">
        <w:rPr>
          <w:rFonts w:ascii="Times New Roman" w:hAnsi="Times New Roman" w:cs="Times New Roman"/>
          <w:sz w:val="24"/>
          <w:szCs w:val="24"/>
        </w:rPr>
        <w:t>.</w:t>
      </w:r>
    </w:p>
    <w:p w14:paraId="17D9B27D" w14:textId="77777777" w:rsidR="00323E36" w:rsidRPr="00B802A7" w:rsidRDefault="00323E36" w:rsidP="00323E36">
      <w:pPr>
        <w:pStyle w:val="ListParagraph"/>
        <w:jc w:val="both"/>
        <w:rPr>
          <w:rFonts w:ascii="Times New Roman" w:hAnsi="Times New Roman" w:cs="Times New Roman"/>
          <w:sz w:val="24"/>
          <w:szCs w:val="24"/>
        </w:rPr>
      </w:pPr>
    </w:p>
    <w:p w14:paraId="15A12D45" w14:textId="77777777" w:rsidR="00323E36" w:rsidRPr="00B802A7" w:rsidRDefault="00323E36" w:rsidP="00323E36">
      <w:pPr>
        <w:pStyle w:val="ListParagraph"/>
        <w:numPr>
          <w:ilvl w:val="0"/>
          <w:numId w:val="1"/>
        </w:numPr>
        <w:jc w:val="both"/>
        <w:rPr>
          <w:rFonts w:ascii="Times New Roman" w:hAnsi="Times New Roman" w:cs="Times New Roman"/>
          <w:b/>
          <w:sz w:val="24"/>
          <w:szCs w:val="24"/>
        </w:rPr>
      </w:pPr>
      <w:r w:rsidRPr="00B802A7">
        <w:rPr>
          <w:rFonts w:ascii="Times New Roman" w:hAnsi="Times New Roman" w:cs="Times New Roman"/>
          <w:b/>
          <w:sz w:val="24"/>
          <w:szCs w:val="24"/>
        </w:rPr>
        <w:t>Pasūtītāja nosaukums, adrese un citi rekvizīti:</w:t>
      </w:r>
    </w:p>
    <w:p w14:paraId="3AD0EFB1" w14:textId="77777777" w:rsidR="000D6EE3" w:rsidRPr="00B802A7" w:rsidRDefault="000D6EE3" w:rsidP="000D6EE3">
      <w:p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Rīgas pašvaldības sabiedrība ar ierobežotu atbildību "Rīgas satiksme"</w:t>
      </w:r>
    </w:p>
    <w:p w14:paraId="7C883010" w14:textId="5BE49316" w:rsidR="000D6EE3" w:rsidRPr="00B802A7" w:rsidRDefault="000D6EE3" w:rsidP="000D6EE3">
      <w:p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Reģ. Latvijas Republikas Komercreģistrā ar Nr.40003619950</w:t>
      </w:r>
    </w:p>
    <w:p w14:paraId="0FA8E30E" w14:textId="77777777" w:rsidR="000D6EE3" w:rsidRPr="00B802A7" w:rsidRDefault="000D6EE3" w:rsidP="000D6EE3">
      <w:p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Juridiskā adrese: Kleistu iela 28, Rīga, LV - 1067,</w:t>
      </w:r>
    </w:p>
    <w:p w14:paraId="5D1B52B2" w14:textId="77777777" w:rsidR="000D6EE3" w:rsidRPr="00B802A7" w:rsidRDefault="000D6EE3" w:rsidP="000D6EE3">
      <w:p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 xml:space="preserve">Biroja adrese: Vestienas iela 35, Rīga, LV-1035, </w:t>
      </w:r>
    </w:p>
    <w:p w14:paraId="47513C32" w14:textId="7C4062DB" w:rsidR="000D6EE3" w:rsidRPr="00B802A7" w:rsidRDefault="000D6EE3" w:rsidP="000D6EE3">
      <w:p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Tālr. 67104800; fakss 67104802.</w:t>
      </w:r>
    </w:p>
    <w:p w14:paraId="336F8235" w14:textId="77777777" w:rsidR="000D6EE3" w:rsidRPr="00B802A7" w:rsidRDefault="000D6EE3" w:rsidP="004D3F62">
      <w:pPr>
        <w:jc w:val="both"/>
        <w:rPr>
          <w:rFonts w:ascii="Times New Roman" w:hAnsi="Times New Roman" w:cs="Times New Roman"/>
          <w:sz w:val="24"/>
          <w:szCs w:val="24"/>
        </w:rPr>
      </w:pPr>
    </w:p>
    <w:p w14:paraId="2BB7C9B6" w14:textId="77777777" w:rsidR="00323E36" w:rsidRPr="00B802A7" w:rsidRDefault="00323E36" w:rsidP="00323E36">
      <w:pPr>
        <w:pStyle w:val="ListParagraph"/>
        <w:numPr>
          <w:ilvl w:val="0"/>
          <w:numId w:val="1"/>
        </w:numPr>
        <w:jc w:val="both"/>
        <w:rPr>
          <w:rFonts w:ascii="Times New Roman" w:hAnsi="Times New Roman" w:cs="Times New Roman"/>
          <w:b/>
          <w:sz w:val="24"/>
          <w:szCs w:val="24"/>
        </w:rPr>
      </w:pPr>
      <w:r w:rsidRPr="00B802A7">
        <w:rPr>
          <w:rFonts w:ascii="Times New Roman" w:hAnsi="Times New Roman" w:cs="Times New Roman"/>
          <w:b/>
          <w:sz w:val="24"/>
          <w:szCs w:val="24"/>
        </w:rPr>
        <w:t>Pasūtītāja kontaktpersona:</w:t>
      </w:r>
    </w:p>
    <w:p w14:paraId="44C21093" w14:textId="165D6C9C" w:rsidR="00323E36" w:rsidRPr="00B802A7" w:rsidRDefault="00323E36" w:rsidP="004D3F62">
      <w:pPr>
        <w:jc w:val="both"/>
        <w:rPr>
          <w:rFonts w:ascii="Times New Roman" w:hAnsi="Times New Roman" w:cs="Times New Roman"/>
          <w:sz w:val="24"/>
          <w:szCs w:val="24"/>
        </w:rPr>
      </w:pPr>
      <w:r w:rsidRPr="00B802A7">
        <w:rPr>
          <w:rFonts w:ascii="Times New Roman" w:hAnsi="Times New Roman" w:cs="Times New Roman"/>
          <w:sz w:val="24"/>
          <w:szCs w:val="24"/>
        </w:rPr>
        <w:t>Alena Kamisarova, tālr. +371 67104791,</w:t>
      </w:r>
      <w:r w:rsidR="000D40FB">
        <w:rPr>
          <w:rFonts w:ascii="Times New Roman" w:hAnsi="Times New Roman" w:cs="Times New Roman"/>
          <w:sz w:val="24"/>
          <w:szCs w:val="24"/>
        </w:rPr>
        <w:t xml:space="preserve"> </w:t>
      </w:r>
      <w:r w:rsidR="000D40FB" w:rsidRPr="00B802A7">
        <w:rPr>
          <w:rFonts w:ascii="Times New Roman" w:hAnsi="Times New Roman" w:cs="Times New Roman"/>
          <w:sz w:val="24"/>
          <w:szCs w:val="24"/>
        </w:rPr>
        <w:t xml:space="preserve">+371 </w:t>
      </w:r>
      <w:r w:rsidR="000D40FB">
        <w:rPr>
          <w:rFonts w:ascii="Times New Roman" w:hAnsi="Times New Roman" w:cs="Times New Roman"/>
          <w:sz w:val="24"/>
          <w:szCs w:val="24"/>
        </w:rPr>
        <w:t>28366242,</w:t>
      </w:r>
      <w:r w:rsidRPr="00B802A7">
        <w:rPr>
          <w:rFonts w:ascii="Times New Roman" w:hAnsi="Times New Roman" w:cs="Times New Roman"/>
          <w:sz w:val="24"/>
          <w:szCs w:val="24"/>
        </w:rPr>
        <w:t xml:space="preserve"> e-pasts: </w:t>
      </w:r>
      <w:hyperlink r:id="rId11" w:history="1">
        <w:r w:rsidRPr="00B802A7">
          <w:rPr>
            <w:rFonts w:ascii="Times New Roman" w:hAnsi="Times New Roman" w:cs="Times New Roman"/>
            <w:sz w:val="24"/>
            <w:szCs w:val="24"/>
          </w:rPr>
          <w:t>alena.kamisarova@rigassatiksme.lv</w:t>
        </w:r>
      </w:hyperlink>
      <w:r w:rsidR="00EB128D">
        <w:rPr>
          <w:rFonts w:ascii="Times New Roman" w:hAnsi="Times New Roman" w:cs="Times New Roman"/>
          <w:sz w:val="24"/>
          <w:szCs w:val="24"/>
        </w:rPr>
        <w:t>.</w:t>
      </w:r>
    </w:p>
    <w:p w14:paraId="6402BFDA" w14:textId="77777777" w:rsidR="00323E36" w:rsidRPr="00B802A7"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B802A7">
        <w:rPr>
          <w:rFonts w:ascii="Times New Roman" w:hAnsi="Times New Roman" w:cs="Times New Roman"/>
          <w:b/>
          <w:sz w:val="24"/>
          <w:szCs w:val="24"/>
        </w:rPr>
        <w:t>Pretendenti</w:t>
      </w:r>
    </w:p>
    <w:p w14:paraId="1D092002" w14:textId="77777777" w:rsidR="00103E2C" w:rsidRPr="00B802A7"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B802A7">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B802A7" w:rsidRDefault="00377119" w:rsidP="00103E2C">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B802A7" w:rsidRDefault="00377119" w:rsidP="00103E2C">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B802A7" w:rsidRDefault="00377119" w:rsidP="00103E2C">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Piedāvājumu variantu iesniegšana šajā iepirkuma procedūrā nav pieļaujama. </w:t>
      </w:r>
    </w:p>
    <w:p w14:paraId="36E000E2" w14:textId="77777777" w:rsidR="00ED3479" w:rsidRPr="00B802A7" w:rsidRDefault="00ED3479" w:rsidP="00ED3479">
      <w:pPr>
        <w:spacing w:before="240"/>
        <w:jc w:val="center"/>
        <w:rPr>
          <w:rFonts w:ascii="Times New Roman" w:hAnsi="Times New Roman" w:cs="Times New Roman"/>
          <w:b/>
          <w:sz w:val="24"/>
          <w:szCs w:val="24"/>
        </w:rPr>
      </w:pPr>
      <w:r w:rsidRPr="00B802A7">
        <w:rPr>
          <w:rFonts w:ascii="Times New Roman" w:hAnsi="Times New Roman" w:cs="Times New Roman"/>
          <w:b/>
          <w:sz w:val="24"/>
          <w:szCs w:val="24"/>
        </w:rPr>
        <w:t>II INFORMĀCIJAS APMAIŅA, PIEDĀVĀJUMU NOFORMĒŠANAS, IESNIEGŠANAS KĀRTĪBA</w:t>
      </w:r>
    </w:p>
    <w:p w14:paraId="4A8EC0DB" w14:textId="77777777" w:rsidR="009857DC" w:rsidRPr="00B802A7" w:rsidRDefault="009857DC" w:rsidP="009857DC">
      <w:pPr>
        <w:pStyle w:val="ListParagraph"/>
        <w:numPr>
          <w:ilvl w:val="0"/>
          <w:numId w:val="1"/>
        </w:numPr>
        <w:rPr>
          <w:rFonts w:ascii="Times New Roman" w:hAnsi="Times New Roman" w:cs="Times New Roman"/>
          <w:b/>
          <w:sz w:val="24"/>
          <w:szCs w:val="24"/>
        </w:rPr>
      </w:pPr>
      <w:r w:rsidRPr="00B802A7">
        <w:rPr>
          <w:rFonts w:ascii="Times New Roman" w:hAnsi="Times New Roman" w:cs="Times New Roman"/>
          <w:b/>
          <w:sz w:val="24"/>
          <w:szCs w:val="24"/>
        </w:rPr>
        <w:t>Informācijas apmaiņa</w:t>
      </w:r>
    </w:p>
    <w:p w14:paraId="1D74C66C" w14:textId="0592AB8E" w:rsidR="00621126" w:rsidRPr="00B802A7"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Saziņa starp Pasūtītāju un ieinteresētajiem piegādātājiem iepirkuma </w:t>
      </w:r>
      <w:r w:rsidR="00354730" w:rsidRPr="00B802A7">
        <w:rPr>
          <w:rFonts w:ascii="Times New Roman" w:hAnsi="Times New Roman" w:cs="Times New Roman"/>
          <w:sz w:val="24"/>
          <w:szCs w:val="24"/>
        </w:rPr>
        <w:t xml:space="preserve">procedūras </w:t>
      </w:r>
      <w:r w:rsidRPr="00B802A7">
        <w:rPr>
          <w:rFonts w:ascii="Times New Roman" w:hAnsi="Times New Roman" w:cs="Times New Roman"/>
          <w:sz w:val="24"/>
          <w:szCs w:val="24"/>
        </w:rPr>
        <w:t xml:space="preserve">ietvaros notiek latviešu valodā, rakstiski pa pastu vai e-pastu. </w:t>
      </w:r>
    </w:p>
    <w:p w14:paraId="23ECD7AE" w14:textId="77777777" w:rsidR="00621126" w:rsidRPr="00B802A7" w:rsidRDefault="00621126" w:rsidP="00621126">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B802A7">
          <w:rPr>
            <w:rStyle w:val="Hyperlink"/>
            <w:rFonts w:ascii="Times New Roman" w:hAnsi="Times New Roman" w:cs="Times New Roman"/>
            <w:sz w:val="24"/>
            <w:szCs w:val="24"/>
          </w:rPr>
          <w:t>sekretariats@rigassatiksme.lv</w:t>
        </w:r>
      </w:hyperlink>
      <w:r w:rsidRPr="00B802A7">
        <w:rPr>
          <w:rStyle w:val="Hyperlink"/>
          <w:rFonts w:ascii="Times New Roman" w:hAnsi="Times New Roman" w:cs="Times New Roman"/>
          <w:sz w:val="24"/>
          <w:szCs w:val="24"/>
        </w:rPr>
        <w:t>.</w:t>
      </w:r>
    </w:p>
    <w:p w14:paraId="501AFBC3" w14:textId="3AE00326" w:rsidR="00621126" w:rsidRPr="00B802A7" w:rsidRDefault="00621126" w:rsidP="00621126">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lastRenderedPageBreak/>
        <w:t xml:space="preserve">Ja pretendents ir laicīgi pieprasījis papildu informāciju par iepirkuma procedūras dokumentos iekļautajām prasībām, pasūtītājs to sniedz piecu darbdienu laikā, bet ne vēlāk kā </w:t>
      </w:r>
      <w:r w:rsidR="005967F0">
        <w:rPr>
          <w:rFonts w:ascii="Times New Roman" w:hAnsi="Times New Roman" w:cs="Times New Roman"/>
          <w:sz w:val="24"/>
          <w:szCs w:val="24"/>
        </w:rPr>
        <w:t>piecas</w:t>
      </w:r>
      <w:r w:rsidRPr="00B802A7">
        <w:rPr>
          <w:rFonts w:ascii="Times New Roman" w:hAnsi="Times New Roman" w:cs="Times New Roman"/>
          <w:sz w:val="24"/>
          <w:szCs w:val="24"/>
        </w:rPr>
        <w:t xml:space="preserve"> dienas pirms piedāvājumu iesniegšanas termiņa beigām. </w:t>
      </w:r>
    </w:p>
    <w:p w14:paraId="3639419B" w14:textId="3954C7E2" w:rsidR="00621126" w:rsidRPr="00B802A7" w:rsidRDefault="00621126" w:rsidP="00621126">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t>Jebkura papildu informācija, kas tiks sniegta saistībā ar šo iepirkum</w:t>
      </w:r>
      <w:r w:rsidR="00CE5027" w:rsidRPr="00B802A7">
        <w:rPr>
          <w:rFonts w:ascii="Times New Roman" w:hAnsi="Times New Roman" w:cs="Times New Roman"/>
          <w:sz w:val="24"/>
          <w:szCs w:val="24"/>
        </w:rPr>
        <w:t>a pro</w:t>
      </w:r>
      <w:r w:rsidR="00BB7A31" w:rsidRPr="00B802A7">
        <w:rPr>
          <w:rFonts w:ascii="Times New Roman" w:hAnsi="Times New Roman" w:cs="Times New Roman"/>
          <w:sz w:val="24"/>
          <w:szCs w:val="24"/>
        </w:rPr>
        <w:t>cedūru</w:t>
      </w:r>
      <w:r w:rsidRPr="00B802A7">
        <w:rPr>
          <w:rFonts w:ascii="Times New Roman" w:hAnsi="Times New Roman" w:cs="Times New Roman"/>
          <w:sz w:val="24"/>
          <w:szCs w:val="24"/>
        </w:rPr>
        <w:t xml:space="preserve">, tiks publicēta Pasūtītāja </w:t>
      </w:r>
      <w:r w:rsidR="00F67C6E" w:rsidRPr="008A7A40">
        <w:rPr>
          <w:rFonts w:ascii="Times New Roman" w:hAnsi="Times New Roman"/>
        </w:rPr>
        <w:t>mājaslapā internetā un elektronisko iepirkumu sistēmā apakšsistēmā „e-konkursi” https://www.eis.gov.lv/EKEIS/Supplier</w:t>
      </w:r>
      <w:r w:rsidRPr="00B802A7">
        <w:rPr>
          <w:rFonts w:ascii="Times New Roman" w:hAnsi="Times New Roman" w:cs="Times New Roman"/>
          <w:sz w:val="24"/>
          <w:szCs w:val="24"/>
        </w:rPr>
        <w:t xml:space="preserve">. Ieinteresētajam piegādātājam ir pienākums sekot līdzi publicētajai informācijai. </w:t>
      </w:r>
      <w:r w:rsidR="004768E7" w:rsidRPr="00B802A7">
        <w:rPr>
          <w:rFonts w:ascii="Times New Roman" w:hAnsi="Times New Roman" w:cs="Times New Roman"/>
          <w:sz w:val="24"/>
          <w:szCs w:val="24"/>
        </w:rPr>
        <w:t>Iepirkuma k</w:t>
      </w:r>
      <w:r w:rsidRPr="00B802A7">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B802A7"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B802A7"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B802A7">
        <w:rPr>
          <w:rFonts w:ascii="Times New Roman" w:hAnsi="Times New Roman" w:cs="Times New Roman"/>
          <w:b/>
          <w:sz w:val="24"/>
          <w:szCs w:val="24"/>
        </w:rPr>
        <w:t>Iespējas saņemt iepirkuma procedūras dokumentus un ar tiem iepazīties</w:t>
      </w:r>
    </w:p>
    <w:p w14:paraId="7B7E5539" w14:textId="77777777" w:rsidR="009857DC" w:rsidRPr="00B802A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B802A7">
        <w:rPr>
          <w:rFonts w:ascii="Times New Roman" w:hAnsi="Times New Roman" w:cs="Times New Roman"/>
          <w:sz w:val="24"/>
          <w:szCs w:val="24"/>
        </w:rPr>
        <w:t xml:space="preserve">Elektroniska piekļuve: Pasūtītāja interneta vietne </w:t>
      </w:r>
      <w:hyperlink r:id="rId13" w:history="1">
        <w:r w:rsidRPr="00B802A7">
          <w:rPr>
            <w:rStyle w:val="Hyperlink"/>
            <w:rFonts w:ascii="Times New Roman" w:hAnsi="Times New Roman" w:cs="Times New Roman"/>
            <w:sz w:val="24"/>
            <w:szCs w:val="24"/>
          </w:rPr>
          <w:t>www.rigassatiksme.lv</w:t>
        </w:r>
      </w:hyperlink>
      <w:r w:rsidRPr="00B802A7">
        <w:rPr>
          <w:rFonts w:ascii="Times New Roman" w:hAnsi="Times New Roman" w:cs="Times New Roman"/>
          <w:sz w:val="24"/>
          <w:szCs w:val="24"/>
        </w:rPr>
        <w:t xml:space="preserve">, sadaļa “Iepirkumi un izsoles” - </w:t>
      </w:r>
      <w:hyperlink r:id="rId14" w:history="1">
        <w:r w:rsidRPr="00B802A7">
          <w:rPr>
            <w:rStyle w:val="Hyperlink"/>
            <w:rFonts w:ascii="Times New Roman" w:hAnsi="Times New Roman" w:cs="Times New Roman"/>
            <w:sz w:val="24"/>
            <w:szCs w:val="24"/>
          </w:rPr>
          <w:t>https://www.rigassatiksme.lv/lv/par-mums/iepirkumi/</w:t>
        </w:r>
      </w:hyperlink>
      <w:r w:rsidRPr="00B802A7">
        <w:rPr>
          <w:rFonts w:ascii="Times New Roman" w:hAnsi="Times New Roman" w:cs="Times New Roman"/>
        </w:rPr>
        <w:t xml:space="preserve"> </w:t>
      </w:r>
      <w:r w:rsidRPr="00B802A7">
        <w:rPr>
          <w:rFonts w:ascii="Times New Roman" w:hAnsi="Times New Roman" w:cs="Times New Roman"/>
          <w:sz w:val="24"/>
          <w:szCs w:val="24"/>
        </w:rPr>
        <w:t>un elektronisko iepirkumu sistēmā apakšsistēmā „e-konkursi” https://www.eis.gov.lv/EKEIS/Supplier.</w:t>
      </w:r>
    </w:p>
    <w:p w14:paraId="3898744D" w14:textId="77777777" w:rsidR="009857DC" w:rsidRPr="00B802A7"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B802A7"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B802A7">
        <w:rPr>
          <w:rFonts w:ascii="Times New Roman" w:eastAsia="Calibri" w:hAnsi="Times New Roman" w:cs="Times New Roman"/>
          <w:b/>
          <w:sz w:val="24"/>
          <w:szCs w:val="24"/>
        </w:rPr>
        <w:t>Piedāvājuma noformēšana</w:t>
      </w:r>
    </w:p>
    <w:p w14:paraId="208D65C7" w14:textId="77777777" w:rsidR="006E1865" w:rsidRPr="00B802A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76C4591D" w:rsidR="006E1865" w:rsidRPr="00B802A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Piedāvājums iesniedzams </w:t>
      </w:r>
      <w:r w:rsidR="00962885" w:rsidRPr="00B802A7">
        <w:rPr>
          <w:rFonts w:ascii="Times New Roman" w:hAnsi="Times New Roman" w:cs="Times New Roman"/>
          <w:sz w:val="24"/>
          <w:szCs w:val="24"/>
        </w:rPr>
        <w:t>latviešu</w:t>
      </w:r>
      <w:r w:rsidRPr="00B802A7">
        <w:rPr>
          <w:rFonts w:ascii="Times New Roman" w:hAnsi="Times New Roman" w:cs="Times New Roman"/>
          <w:sz w:val="24"/>
          <w:szCs w:val="24"/>
        </w:rPr>
        <w:t xml:space="preserve">. </w:t>
      </w:r>
      <w:r w:rsidR="004D0BBD">
        <w:rPr>
          <w:rFonts w:ascii="Times New Roman" w:hAnsi="Times New Roman" w:cs="Times New Roman"/>
          <w:sz w:val="24"/>
          <w:szCs w:val="24"/>
        </w:rPr>
        <w:t>Iepirkuma procedūras</w:t>
      </w:r>
      <w:r w:rsidR="00012594">
        <w:rPr>
          <w:rFonts w:ascii="Times New Roman" w:hAnsi="Times New Roman" w:cs="Times New Roman"/>
          <w:sz w:val="24"/>
          <w:szCs w:val="24"/>
        </w:rPr>
        <w:t xml:space="preserve"> norises</w:t>
      </w:r>
      <w:r w:rsidRPr="00B802A7">
        <w:rPr>
          <w:rFonts w:ascii="Times New Roman" w:hAnsi="Times New Roman" w:cs="Times New Roman"/>
          <w:sz w:val="24"/>
          <w:szCs w:val="24"/>
        </w:rPr>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B802A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B802A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2E00048B" w14:textId="77777777" w:rsidR="007274CA" w:rsidRPr="00B802A7" w:rsidRDefault="006E1865" w:rsidP="007274CA">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56B10A5F" w14:textId="3ECF33B9" w:rsidR="007274CA" w:rsidRPr="00B802A7" w:rsidRDefault="007274CA" w:rsidP="007274CA">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Pasūtītājs nesedz nekādus izdevumus, kas pretendentiem ir radušies sakarā ar piedāvājuma sagatavošanu un iesniegšanu.</w:t>
      </w:r>
    </w:p>
    <w:p w14:paraId="0BE6B87E" w14:textId="77777777" w:rsidR="009857DC" w:rsidRPr="00B802A7"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B802A7"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B802A7">
        <w:rPr>
          <w:rFonts w:ascii="Times New Roman" w:hAnsi="Times New Roman" w:cs="Times New Roman"/>
          <w:b/>
          <w:sz w:val="24"/>
          <w:szCs w:val="24"/>
        </w:rPr>
        <w:t>Piedāvājumu iesniegšanas un atvēršanas vieta, datums, laiks un kārtība</w:t>
      </w:r>
    </w:p>
    <w:p w14:paraId="5166D33F" w14:textId="0E1966BE" w:rsidR="00CB2AF8" w:rsidRPr="00B802A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B802A7">
        <w:rPr>
          <w:rFonts w:ascii="Times New Roman" w:hAnsi="Times New Roman" w:cs="Times New Roman"/>
          <w:sz w:val="24"/>
          <w:szCs w:val="24"/>
        </w:rPr>
        <w:t xml:space="preserve">Iepirkuma procedūras piedāvājumi jāiesniedz līdz </w:t>
      </w:r>
      <w:r w:rsidRPr="00412B33">
        <w:rPr>
          <w:rFonts w:ascii="Times New Roman" w:hAnsi="Times New Roman" w:cs="Times New Roman"/>
          <w:b/>
          <w:bCs/>
          <w:sz w:val="24"/>
          <w:szCs w:val="24"/>
        </w:rPr>
        <w:t>202</w:t>
      </w:r>
      <w:r w:rsidR="003412F5">
        <w:rPr>
          <w:rFonts w:ascii="Times New Roman" w:hAnsi="Times New Roman" w:cs="Times New Roman"/>
          <w:b/>
          <w:bCs/>
          <w:sz w:val="24"/>
          <w:szCs w:val="24"/>
        </w:rPr>
        <w:t>4</w:t>
      </w:r>
      <w:r w:rsidRPr="00412B33">
        <w:rPr>
          <w:rFonts w:ascii="Times New Roman" w:hAnsi="Times New Roman" w:cs="Times New Roman"/>
          <w:b/>
          <w:bCs/>
          <w:sz w:val="24"/>
          <w:szCs w:val="24"/>
        </w:rPr>
        <w:t>.</w:t>
      </w:r>
      <w:r w:rsidR="006B6068" w:rsidRPr="00412B33">
        <w:rPr>
          <w:rFonts w:ascii="Times New Roman" w:hAnsi="Times New Roman" w:cs="Times New Roman"/>
          <w:b/>
          <w:bCs/>
          <w:sz w:val="24"/>
          <w:szCs w:val="24"/>
        </w:rPr>
        <w:t xml:space="preserve"> </w:t>
      </w:r>
      <w:r w:rsidRPr="00412B33">
        <w:rPr>
          <w:rFonts w:ascii="Times New Roman" w:hAnsi="Times New Roman" w:cs="Times New Roman"/>
          <w:b/>
          <w:bCs/>
          <w:sz w:val="24"/>
          <w:szCs w:val="24"/>
        </w:rPr>
        <w:t xml:space="preserve">gada </w:t>
      </w:r>
      <w:r w:rsidR="00925AA8" w:rsidRPr="00925AA8">
        <w:rPr>
          <w:rFonts w:ascii="Times New Roman" w:hAnsi="Times New Roman" w:cs="Times New Roman"/>
          <w:b/>
          <w:bCs/>
          <w:sz w:val="24"/>
          <w:szCs w:val="24"/>
        </w:rPr>
        <w:t>29</w:t>
      </w:r>
      <w:r w:rsidR="00405B90" w:rsidRPr="00925AA8">
        <w:rPr>
          <w:rFonts w:ascii="Times New Roman" w:hAnsi="Times New Roman" w:cs="Times New Roman"/>
          <w:b/>
          <w:bCs/>
          <w:sz w:val="24"/>
          <w:szCs w:val="24"/>
        </w:rPr>
        <w:t>.</w:t>
      </w:r>
      <w:r w:rsidR="002A16D6" w:rsidRPr="00925AA8">
        <w:rPr>
          <w:rFonts w:ascii="Times New Roman" w:hAnsi="Times New Roman" w:cs="Times New Roman"/>
          <w:b/>
          <w:bCs/>
          <w:sz w:val="24"/>
          <w:szCs w:val="24"/>
        </w:rPr>
        <w:t xml:space="preserve"> </w:t>
      </w:r>
      <w:r w:rsidR="003412F5" w:rsidRPr="00925AA8">
        <w:rPr>
          <w:rFonts w:ascii="Times New Roman" w:hAnsi="Times New Roman" w:cs="Times New Roman"/>
          <w:b/>
          <w:bCs/>
          <w:sz w:val="24"/>
          <w:szCs w:val="24"/>
        </w:rPr>
        <w:t>augusta</w:t>
      </w:r>
      <w:r w:rsidRPr="00412B33">
        <w:rPr>
          <w:rFonts w:ascii="Times New Roman" w:hAnsi="Times New Roman" w:cs="Times New Roman"/>
          <w:b/>
          <w:bCs/>
          <w:sz w:val="24"/>
          <w:szCs w:val="24"/>
        </w:rPr>
        <w:t xml:space="preserve"> plkst.15.00</w:t>
      </w:r>
      <w:r w:rsidRPr="00412B33">
        <w:rPr>
          <w:rFonts w:ascii="Times New Roman" w:hAnsi="Times New Roman" w:cs="Times New Roman"/>
          <w:sz w:val="24"/>
          <w:szCs w:val="24"/>
        </w:rPr>
        <w:t>,</w:t>
      </w:r>
      <w:r w:rsidRPr="00B802A7">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638DC374" w:rsidR="00CB2AF8" w:rsidRPr="00B802A7" w:rsidRDefault="00CB2AF8" w:rsidP="00CB2AF8">
      <w:pPr>
        <w:numPr>
          <w:ilvl w:val="2"/>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izmantojot e-konkursu apakšsistēmas piedāvātos rīkus, aizpildot minētās sistēmas e-konkursu apakšsistēmā iepirkuma procedūras sadaļā ievietotās formas;</w:t>
      </w:r>
    </w:p>
    <w:p w14:paraId="03D12673" w14:textId="77777777" w:rsidR="00CB2AF8" w:rsidRPr="00B802A7" w:rsidRDefault="00CB2AF8" w:rsidP="00CB2AF8">
      <w:pPr>
        <w:numPr>
          <w:ilvl w:val="2"/>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w:t>
      </w:r>
      <w:r w:rsidRPr="00B802A7">
        <w:rPr>
          <w:rFonts w:ascii="Times New Roman" w:hAnsi="Times New Roman" w:cs="Times New Roman"/>
          <w:sz w:val="24"/>
          <w:szCs w:val="24"/>
        </w:rPr>
        <w:lastRenderedPageBreak/>
        <w:t xml:space="preserve">atbildīgs par aizpildāmo formu atbilstību dokumentācijas prasībām un formu paraugiem); </w:t>
      </w:r>
    </w:p>
    <w:p w14:paraId="09BCC5F3" w14:textId="77777777" w:rsidR="00CB2AF8" w:rsidRPr="00B802A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B802A7">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B802A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B802A7">
        <w:rPr>
          <w:rFonts w:ascii="Times New Roman" w:hAnsi="Times New Roman" w:cs="Times New Roman"/>
          <w:sz w:val="24"/>
          <w:szCs w:val="24"/>
        </w:rPr>
        <w:t>Sagatavojot piedāvājumu, pretendents ievēro, ka:</w:t>
      </w:r>
    </w:p>
    <w:p w14:paraId="43251D3A" w14:textId="77777777" w:rsidR="00CB2AF8" w:rsidRPr="00B802A7"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B802A7"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B802A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B802A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B802A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B802A7">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B802A7"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B802A7"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B802A7">
        <w:rPr>
          <w:rFonts w:ascii="Times New Roman" w:hAnsi="Times New Roman" w:cs="Times New Roman"/>
          <w:b/>
          <w:sz w:val="24"/>
          <w:szCs w:val="24"/>
        </w:rPr>
        <w:t>Piedāvājuma derīguma termiņš</w:t>
      </w:r>
    </w:p>
    <w:p w14:paraId="5972B2F6" w14:textId="77777777" w:rsidR="00EC4B34" w:rsidRPr="00B802A7"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B802A7">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B802A7"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B802A7">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B802A7"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B802A7"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B802A7">
        <w:rPr>
          <w:rFonts w:ascii="Times New Roman" w:hAnsi="Times New Roman" w:cs="Times New Roman"/>
          <w:b/>
          <w:sz w:val="24"/>
          <w:szCs w:val="24"/>
        </w:rPr>
        <w:t>Piedāvājuma sastāvs</w:t>
      </w:r>
    </w:p>
    <w:p w14:paraId="181C82D4" w14:textId="37D867E2" w:rsidR="009857DC" w:rsidRPr="00B802A7"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Piedāvājumi iesniedzami atbilstoši </w:t>
      </w:r>
      <w:r w:rsidR="00AA3CC1" w:rsidRPr="00B802A7">
        <w:rPr>
          <w:rFonts w:ascii="Times New Roman" w:hAnsi="Times New Roman" w:cs="Times New Roman"/>
          <w:sz w:val="24"/>
          <w:szCs w:val="24"/>
        </w:rPr>
        <w:t xml:space="preserve"> iepirkuma procedūras </w:t>
      </w:r>
      <w:r w:rsidRPr="00B802A7">
        <w:rPr>
          <w:rFonts w:ascii="Times New Roman" w:hAnsi="Times New Roman" w:cs="Times New Roman"/>
          <w:sz w:val="24"/>
          <w:szCs w:val="24"/>
        </w:rPr>
        <w:t xml:space="preserve">nolikumā iekļautajiem paraugiem. Pretendentu piedāvājums sastāv no: </w:t>
      </w:r>
    </w:p>
    <w:p w14:paraId="18D3BB56" w14:textId="1F3B9291" w:rsidR="009857DC" w:rsidRPr="00B802A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B802A7">
        <w:rPr>
          <w:rFonts w:ascii="Times New Roman" w:hAnsi="Times New Roman" w:cs="Times New Roman"/>
          <w:sz w:val="24"/>
          <w:szCs w:val="24"/>
        </w:rPr>
        <w:t xml:space="preserve">pieteikuma, kas sagatavots atbilstoši </w:t>
      </w:r>
      <w:r w:rsidR="007B4C86" w:rsidRPr="00B802A7">
        <w:rPr>
          <w:rFonts w:ascii="Times New Roman" w:hAnsi="Times New Roman" w:cs="Times New Roman"/>
          <w:sz w:val="24"/>
          <w:szCs w:val="24"/>
        </w:rPr>
        <w:t>1</w:t>
      </w:r>
      <w:r w:rsidRPr="00B802A7">
        <w:rPr>
          <w:rFonts w:ascii="Times New Roman" w:hAnsi="Times New Roman" w:cs="Times New Roman"/>
          <w:sz w:val="24"/>
          <w:szCs w:val="24"/>
        </w:rPr>
        <w:t>.pielikuma paraugam;</w:t>
      </w:r>
    </w:p>
    <w:p w14:paraId="0DC68E30" w14:textId="38610081" w:rsidR="009857DC" w:rsidRPr="00B802A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B802A7">
        <w:rPr>
          <w:rFonts w:ascii="Times New Roman" w:hAnsi="Times New Roman" w:cs="Times New Roman"/>
          <w:sz w:val="24"/>
          <w:szCs w:val="24"/>
        </w:rPr>
        <w:t xml:space="preserve">pretendenta atlases dokumentiem, kas sagatavoti atbilstoši </w:t>
      </w:r>
      <w:r w:rsidR="000513AA" w:rsidRPr="00B802A7">
        <w:rPr>
          <w:rFonts w:ascii="Times New Roman" w:hAnsi="Times New Roman" w:cs="Times New Roman"/>
          <w:sz w:val="24"/>
          <w:szCs w:val="24"/>
        </w:rPr>
        <w:t xml:space="preserve">iepirkuma procedūras </w:t>
      </w:r>
      <w:r w:rsidRPr="00B802A7">
        <w:rPr>
          <w:rFonts w:ascii="Times New Roman" w:hAnsi="Times New Roman" w:cs="Times New Roman"/>
          <w:sz w:val="24"/>
          <w:szCs w:val="24"/>
        </w:rPr>
        <w:t xml:space="preserve"> nolikuma 18.punktā noteiktajām prasībām;</w:t>
      </w:r>
    </w:p>
    <w:p w14:paraId="154986E8" w14:textId="3AAE8622" w:rsidR="009857DC" w:rsidRPr="0096624F"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B802A7">
        <w:rPr>
          <w:rFonts w:ascii="Times New Roman" w:hAnsi="Times New Roman" w:cs="Times New Roman"/>
          <w:sz w:val="24"/>
          <w:szCs w:val="24"/>
        </w:rPr>
        <w:t xml:space="preserve"> </w:t>
      </w:r>
      <w:r w:rsidR="00017E54" w:rsidRPr="0096624F">
        <w:rPr>
          <w:rFonts w:ascii="Times New Roman" w:hAnsi="Times New Roman" w:cs="Times New Roman"/>
          <w:sz w:val="24"/>
          <w:szCs w:val="24"/>
        </w:rPr>
        <w:t xml:space="preserve">Tehniskā </w:t>
      </w:r>
      <w:r w:rsidR="009857DC" w:rsidRPr="0096624F">
        <w:rPr>
          <w:rFonts w:ascii="Times New Roman" w:hAnsi="Times New Roman" w:cs="Times New Roman"/>
          <w:sz w:val="24"/>
          <w:szCs w:val="24"/>
        </w:rPr>
        <w:t>piedāvājum</w:t>
      </w:r>
      <w:r w:rsidR="00017E54" w:rsidRPr="0096624F">
        <w:rPr>
          <w:rFonts w:ascii="Times New Roman" w:hAnsi="Times New Roman" w:cs="Times New Roman"/>
          <w:sz w:val="24"/>
          <w:szCs w:val="24"/>
        </w:rPr>
        <w:t>a</w:t>
      </w:r>
      <w:r w:rsidR="009857DC" w:rsidRPr="0096624F">
        <w:rPr>
          <w:rFonts w:ascii="Times New Roman" w:hAnsi="Times New Roman" w:cs="Times New Roman"/>
          <w:sz w:val="24"/>
          <w:szCs w:val="24"/>
        </w:rPr>
        <w:t>, kas sagatavots saskaņā ar nolikuma</w:t>
      </w:r>
      <w:r w:rsidR="000B157D" w:rsidRPr="0096624F">
        <w:rPr>
          <w:rFonts w:ascii="Times New Roman" w:hAnsi="Times New Roman" w:cs="Times New Roman"/>
          <w:sz w:val="24"/>
          <w:szCs w:val="24"/>
        </w:rPr>
        <w:t xml:space="preserve"> 19.</w:t>
      </w:r>
      <w:r w:rsidR="009A09B3" w:rsidRPr="0096624F">
        <w:rPr>
          <w:rFonts w:ascii="Times New Roman" w:hAnsi="Times New Roman" w:cs="Times New Roman"/>
          <w:sz w:val="24"/>
          <w:szCs w:val="24"/>
        </w:rPr>
        <w:t>1.</w:t>
      </w:r>
      <w:r w:rsidR="000B157D" w:rsidRPr="0096624F">
        <w:rPr>
          <w:rFonts w:ascii="Times New Roman" w:hAnsi="Times New Roman" w:cs="Times New Roman"/>
          <w:sz w:val="24"/>
          <w:szCs w:val="24"/>
        </w:rPr>
        <w:t xml:space="preserve">punkta </w:t>
      </w:r>
      <w:r w:rsidR="009857DC" w:rsidRPr="0096624F">
        <w:rPr>
          <w:rFonts w:ascii="Times New Roman" w:hAnsi="Times New Roman" w:cs="Times New Roman"/>
          <w:sz w:val="24"/>
          <w:szCs w:val="24"/>
        </w:rPr>
        <w:t>prasībām.</w:t>
      </w:r>
    </w:p>
    <w:p w14:paraId="5DEE4893" w14:textId="6297336B" w:rsidR="00012594" w:rsidRDefault="000B157D" w:rsidP="000B157D">
      <w:pPr>
        <w:pStyle w:val="ListParagraph"/>
        <w:numPr>
          <w:ilvl w:val="2"/>
          <w:numId w:val="1"/>
        </w:numPr>
        <w:jc w:val="both"/>
        <w:rPr>
          <w:rFonts w:ascii="Times New Roman" w:hAnsi="Times New Roman" w:cs="Times New Roman"/>
          <w:sz w:val="24"/>
          <w:szCs w:val="24"/>
        </w:rPr>
      </w:pPr>
      <w:r w:rsidRPr="00B802A7">
        <w:rPr>
          <w:rFonts w:ascii="Times New Roman" w:hAnsi="Times New Roman" w:cs="Times New Roman"/>
          <w:sz w:val="24"/>
          <w:szCs w:val="24"/>
        </w:rPr>
        <w:t xml:space="preserve">Finanšu </w:t>
      </w:r>
      <w:r w:rsidR="00017E54" w:rsidRPr="00B802A7">
        <w:rPr>
          <w:rFonts w:ascii="Times New Roman" w:hAnsi="Times New Roman" w:cs="Times New Roman"/>
          <w:sz w:val="24"/>
          <w:szCs w:val="24"/>
        </w:rPr>
        <w:t>piedāvājuma</w:t>
      </w:r>
      <w:r w:rsidRPr="00B802A7">
        <w:rPr>
          <w:rFonts w:ascii="Times New Roman" w:hAnsi="Times New Roman" w:cs="Times New Roman"/>
          <w:sz w:val="24"/>
          <w:szCs w:val="24"/>
        </w:rPr>
        <w:t xml:space="preserve">, kas sagatavots saskaņā ar nolikuma </w:t>
      </w:r>
      <w:r w:rsidR="0096624F">
        <w:rPr>
          <w:rFonts w:ascii="Times New Roman" w:hAnsi="Times New Roman" w:cs="Times New Roman"/>
          <w:sz w:val="24"/>
          <w:szCs w:val="24"/>
        </w:rPr>
        <w:t>3</w:t>
      </w:r>
      <w:r w:rsidRPr="00B802A7">
        <w:rPr>
          <w:rFonts w:ascii="Times New Roman" w:hAnsi="Times New Roman" w:cs="Times New Roman"/>
          <w:sz w:val="24"/>
          <w:szCs w:val="24"/>
        </w:rPr>
        <w:t>.pielikumu un atbilstoši</w:t>
      </w:r>
    </w:p>
    <w:p w14:paraId="3E344563" w14:textId="0B2D24ED" w:rsidR="000B157D" w:rsidRDefault="000B157D" w:rsidP="00012594">
      <w:pPr>
        <w:pStyle w:val="ListParagraph"/>
        <w:ind w:left="1080"/>
        <w:jc w:val="both"/>
        <w:rPr>
          <w:rFonts w:ascii="Times New Roman" w:hAnsi="Times New Roman" w:cs="Times New Roman"/>
          <w:sz w:val="24"/>
          <w:szCs w:val="24"/>
        </w:rPr>
      </w:pPr>
      <w:r w:rsidRPr="00B802A7">
        <w:rPr>
          <w:rFonts w:ascii="Times New Roman" w:hAnsi="Times New Roman" w:cs="Times New Roman"/>
          <w:sz w:val="24"/>
          <w:szCs w:val="24"/>
        </w:rPr>
        <w:t>19.</w:t>
      </w:r>
      <w:r w:rsidR="009A09B3" w:rsidRPr="00B802A7">
        <w:rPr>
          <w:rFonts w:ascii="Times New Roman" w:hAnsi="Times New Roman" w:cs="Times New Roman"/>
          <w:sz w:val="24"/>
          <w:szCs w:val="24"/>
        </w:rPr>
        <w:t>2.</w:t>
      </w:r>
      <w:r w:rsidRPr="00B802A7">
        <w:rPr>
          <w:rFonts w:ascii="Times New Roman" w:hAnsi="Times New Roman" w:cs="Times New Roman"/>
          <w:sz w:val="24"/>
          <w:szCs w:val="24"/>
        </w:rPr>
        <w:t>punkta prasībām.</w:t>
      </w:r>
    </w:p>
    <w:p w14:paraId="2C443215" w14:textId="77777777" w:rsidR="00BE7AF3" w:rsidRDefault="00BE7AF3" w:rsidP="00012594">
      <w:pPr>
        <w:pStyle w:val="ListParagraph"/>
        <w:ind w:left="1080"/>
        <w:jc w:val="both"/>
        <w:rPr>
          <w:rFonts w:ascii="Times New Roman" w:hAnsi="Times New Roman" w:cs="Times New Roman"/>
          <w:sz w:val="24"/>
          <w:szCs w:val="24"/>
        </w:rPr>
      </w:pPr>
    </w:p>
    <w:p w14:paraId="38409223" w14:textId="77777777" w:rsidR="00BE7AF3" w:rsidRPr="00B802A7" w:rsidRDefault="00BE7AF3" w:rsidP="00012594">
      <w:pPr>
        <w:pStyle w:val="ListParagraph"/>
        <w:ind w:left="1080"/>
        <w:jc w:val="both"/>
        <w:rPr>
          <w:rFonts w:ascii="Times New Roman" w:hAnsi="Times New Roman" w:cs="Times New Roman"/>
          <w:sz w:val="24"/>
          <w:szCs w:val="24"/>
        </w:rPr>
      </w:pPr>
    </w:p>
    <w:p w14:paraId="7F33929C" w14:textId="77777777" w:rsidR="009857DC" w:rsidRPr="00B802A7"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B802A7">
        <w:rPr>
          <w:rFonts w:ascii="Times New Roman" w:hAnsi="Times New Roman" w:cs="Times New Roman"/>
          <w:b/>
          <w:sz w:val="24"/>
          <w:szCs w:val="24"/>
        </w:rPr>
        <w:lastRenderedPageBreak/>
        <w:t>Piedāvājuma apjoms</w:t>
      </w:r>
    </w:p>
    <w:p w14:paraId="3D9C68BE" w14:textId="736229EC" w:rsidR="009857DC" w:rsidRPr="00B802A7"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B802A7">
        <w:rPr>
          <w:rFonts w:ascii="Times New Roman" w:hAnsi="Times New Roman" w:cs="Times New Roman"/>
          <w:sz w:val="24"/>
          <w:szCs w:val="24"/>
        </w:rPr>
        <w:t xml:space="preserve">Piedāvājumu  pretendents ir tiesīgs iesniegt </w:t>
      </w:r>
      <w:r w:rsidR="00CE5DA4" w:rsidRPr="00B802A7">
        <w:rPr>
          <w:rFonts w:ascii="Times New Roman" w:hAnsi="Times New Roman" w:cs="Times New Roman"/>
          <w:bCs/>
          <w:sz w:val="24"/>
          <w:szCs w:val="24"/>
        </w:rPr>
        <w:t>par visu iepirkuma priekšmetu kopumā. Nepilnīgi piedāvājumi nav atļauti.</w:t>
      </w:r>
    </w:p>
    <w:p w14:paraId="571DB694" w14:textId="29F21DD0" w:rsidR="00B6645A" w:rsidRPr="00B802A7" w:rsidRDefault="00B6645A" w:rsidP="003B774E">
      <w:pPr>
        <w:pStyle w:val="ListParagraph"/>
        <w:spacing w:after="0" w:line="240" w:lineRule="auto"/>
        <w:ind w:left="851"/>
        <w:jc w:val="both"/>
        <w:rPr>
          <w:rFonts w:ascii="Times New Roman" w:hAnsi="Times New Roman" w:cs="Times New Roman"/>
          <w:sz w:val="24"/>
          <w:szCs w:val="24"/>
        </w:rPr>
      </w:pPr>
    </w:p>
    <w:p w14:paraId="346B21C2" w14:textId="77777777" w:rsidR="009857DC" w:rsidRPr="00B802A7" w:rsidRDefault="009857DC" w:rsidP="00FE7EE2">
      <w:pPr>
        <w:spacing w:before="120" w:after="0" w:line="240" w:lineRule="auto"/>
        <w:ind w:left="357"/>
        <w:jc w:val="center"/>
        <w:rPr>
          <w:rFonts w:ascii="Times New Roman" w:hAnsi="Times New Roman" w:cs="Times New Roman"/>
          <w:b/>
          <w:sz w:val="24"/>
          <w:szCs w:val="24"/>
        </w:rPr>
      </w:pPr>
      <w:r w:rsidRPr="00B802A7">
        <w:rPr>
          <w:rFonts w:ascii="Times New Roman" w:hAnsi="Times New Roman" w:cs="Times New Roman"/>
          <w:b/>
          <w:sz w:val="24"/>
          <w:szCs w:val="24"/>
        </w:rPr>
        <w:t>III INFORMĀCIJA PAR IEPIRKUMA PRIEKŠMETU</w:t>
      </w:r>
    </w:p>
    <w:p w14:paraId="0CFAD610" w14:textId="5781BEAC" w:rsidR="009857DC" w:rsidRPr="00B802A7"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B802A7">
        <w:rPr>
          <w:rFonts w:ascii="Times New Roman" w:hAnsi="Times New Roman" w:cs="Times New Roman"/>
          <w:b/>
          <w:sz w:val="24"/>
          <w:szCs w:val="24"/>
        </w:rPr>
        <w:t xml:space="preserve">Iepirkuma </w:t>
      </w:r>
      <w:r w:rsidR="009857DC" w:rsidRPr="00B802A7">
        <w:rPr>
          <w:rFonts w:ascii="Times New Roman" w:hAnsi="Times New Roman" w:cs="Times New Roman"/>
          <w:b/>
          <w:sz w:val="24"/>
          <w:szCs w:val="24"/>
        </w:rPr>
        <w:t xml:space="preserve">priekšmets </w:t>
      </w:r>
    </w:p>
    <w:p w14:paraId="4569EF6F" w14:textId="47F25CFA" w:rsidR="00AB2987" w:rsidRPr="00F67C6E" w:rsidRDefault="00365F14" w:rsidP="00AB2987">
      <w:pPr>
        <w:pStyle w:val="ListParagraph"/>
        <w:numPr>
          <w:ilvl w:val="1"/>
          <w:numId w:val="1"/>
        </w:numPr>
        <w:spacing w:after="0" w:line="240" w:lineRule="auto"/>
        <w:ind w:left="567" w:hanging="567"/>
        <w:jc w:val="both"/>
        <w:rPr>
          <w:rFonts w:ascii="Times New Roman" w:hAnsi="Times New Roman" w:cs="Times New Roman"/>
          <w:b/>
          <w:bCs/>
          <w:sz w:val="24"/>
          <w:szCs w:val="24"/>
        </w:rPr>
      </w:pPr>
      <w:r w:rsidRPr="00B802A7">
        <w:rPr>
          <w:rFonts w:ascii="Times New Roman" w:hAnsi="Times New Roman" w:cs="Times New Roman"/>
          <w:b/>
          <w:bCs/>
          <w:sz w:val="24"/>
          <w:szCs w:val="24"/>
        </w:rPr>
        <w:t>Iepirkuma priekšmets:</w:t>
      </w:r>
      <w:r w:rsidRPr="00B802A7">
        <w:rPr>
          <w:rFonts w:ascii="Times New Roman" w:hAnsi="Times New Roman" w:cs="Times New Roman"/>
          <w:sz w:val="24"/>
          <w:szCs w:val="24"/>
        </w:rPr>
        <w:t xml:space="preserve"> </w:t>
      </w:r>
      <w:r w:rsidR="009857DC" w:rsidRPr="00F67C6E">
        <w:rPr>
          <w:rFonts w:ascii="Times New Roman" w:hAnsi="Times New Roman" w:cs="Times New Roman"/>
          <w:sz w:val="24"/>
          <w:szCs w:val="24"/>
        </w:rPr>
        <w:t xml:space="preserve">Piegādātājam jāveic </w:t>
      </w:r>
      <w:r w:rsidR="00AB2987" w:rsidRPr="00F67C6E">
        <w:rPr>
          <w:rFonts w:ascii="Times New Roman" w:hAnsi="Times New Roman" w:cs="Times New Roman"/>
          <w:sz w:val="24"/>
          <w:szCs w:val="24"/>
        </w:rPr>
        <w:t>sabiedriskā transporta satiksmes organizācijas sistēmas darbības TETRA standarta radiotīklā nodrošināšana ar tehnisko atbalstu</w:t>
      </w:r>
      <w:r w:rsidR="004E3F7C" w:rsidRPr="005F59D4">
        <w:rPr>
          <w:rFonts w:ascii="Times New Roman" w:hAnsi="Times New Roman" w:cs="Times New Roman"/>
          <w:sz w:val="24"/>
          <w:szCs w:val="24"/>
        </w:rPr>
        <w:t xml:space="preserve"> un s</w:t>
      </w:r>
      <w:r w:rsidR="004E3F7C" w:rsidRPr="00F67C6E">
        <w:rPr>
          <w:rFonts w:ascii="Times New Roman" w:hAnsi="Times New Roman" w:cs="Times New Roman"/>
          <w:sz w:val="24"/>
          <w:szCs w:val="24"/>
        </w:rPr>
        <w:t>abiedriskajos transportlīdzekļos uzstādīto, stacionāro un mobilo radio komunikācijas iekārtu apkalpošana un remonts, saskaņā ar tehniskajā specifikācija</w:t>
      </w:r>
      <w:r w:rsidR="00FB4665" w:rsidRPr="00F67C6E">
        <w:rPr>
          <w:rFonts w:ascii="Times New Roman" w:hAnsi="Times New Roman" w:cs="Times New Roman"/>
          <w:sz w:val="24"/>
          <w:szCs w:val="24"/>
        </w:rPr>
        <w:t>s nosacījumiem.</w:t>
      </w:r>
    </w:p>
    <w:p w14:paraId="0E956CE1" w14:textId="6B8716C0" w:rsidR="00C7304D" w:rsidRPr="00B802A7" w:rsidRDefault="00370A96"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Pr>
          <w:rFonts w:ascii="Times New Roman" w:eastAsia="Times New Roman" w:hAnsi="Times New Roman" w:cs="Times New Roman"/>
          <w:b/>
          <w:bCs/>
          <w:sz w:val="24"/>
          <w:szCs w:val="24"/>
        </w:rPr>
        <w:t>Pakalpojuma</w:t>
      </w:r>
      <w:r w:rsidR="00C7304D" w:rsidRPr="00B802A7">
        <w:rPr>
          <w:rFonts w:ascii="Times New Roman" w:eastAsia="Times New Roman" w:hAnsi="Times New Roman" w:cs="Times New Roman"/>
          <w:b/>
          <w:bCs/>
          <w:sz w:val="24"/>
          <w:szCs w:val="24"/>
        </w:rPr>
        <w:t xml:space="preserve"> apraksts</w:t>
      </w:r>
      <w:r w:rsidR="00507AC0" w:rsidRPr="00B802A7">
        <w:rPr>
          <w:rFonts w:ascii="Times New Roman" w:eastAsia="Times New Roman" w:hAnsi="Times New Roman" w:cs="Times New Roman"/>
          <w:b/>
          <w:bCs/>
          <w:sz w:val="24"/>
          <w:szCs w:val="24"/>
        </w:rPr>
        <w:t>:</w:t>
      </w:r>
      <w:r w:rsidR="00C7304D" w:rsidRPr="00B802A7">
        <w:rPr>
          <w:rFonts w:ascii="Times New Roman" w:eastAsia="Times New Roman" w:hAnsi="Times New Roman" w:cs="Times New Roman"/>
          <w:sz w:val="24"/>
          <w:szCs w:val="24"/>
        </w:rPr>
        <w:t xml:space="preserve"> norādīt</w:t>
      </w:r>
      <w:r w:rsidR="001D3057" w:rsidRPr="00B802A7">
        <w:rPr>
          <w:rFonts w:ascii="Times New Roman" w:eastAsia="Times New Roman" w:hAnsi="Times New Roman" w:cs="Times New Roman"/>
          <w:sz w:val="24"/>
          <w:szCs w:val="24"/>
        </w:rPr>
        <w:t>s</w:t>
      </w:r>
      <w:r w:rsidR="00C7304D" w:rsidRPr="00B802A7">
        <w:rPr>
          <w:rFonts w:ascii="Times New Roman" w:eastAsia="Times New Roman" w:hAnsi="Times New Roman" w:cs="Times New Roman"/>
          <w:sz w:val="24"/>
          <w:szCs w:val="24"/>
        </w:rPr>
        <w:t xml:space="preserve"> Tehniskajā specifikācijā (</w:t>
      </w:r>
      <w:r w:rsidR="00EB0C06" w:rsidRPr="00B802A7">
        <w:rPr>
          <w:rFonts w:ascii="Times New Roman" w:eastAsia="Times New Roman" w:hAnsi="Times New Roman" w:cs="Times New Roman"/>
          <w:sz w:val="24"/>
          <w:szCs w:val="24"/>
        </w:rPr>
        <w:t>2</w:t>
      </w:r>
      <w:r w:rsidR="00C7304D" w:rsidRPr="00B802A7">
        <w:rPr>
          <w:rFonts w:ascii="Times New Roman" w:eastAsia="Times New Roman" w:hAnsi="Times New Roman" w:cs="Times New Roman"/>
          <w:sz w:val="24"/>
          <w:szCs w:val="24"/>
        </w:rPr>
        <w:t>.pielikums).</w:t>
      </w:r>
      <w:r w:rsidR="00C7304D" w:rsidRPr="00B802A7">
        <w:rPr>
          <w:rFonts w:ascii="Times New Roman" w:eastAsia="Times New Roman" w:hAnsi="Times New Roman" w:cs="Times New Roman"/>
          <w:bCs/>
          <w:sz w:val="24"/>
          <w:szCs w:val="24"/>
        </w:rPr>
        <w:t xml:space="preserve"> </w:t>
      </w:r>
    </w:p>
    <w:p w14:paraId="2E53760C" w14:textId="513E3461" w:rsidR="002479AF" w:rsidRPr="00B802A7" w:rsidRDefault="00B60317" w:rsidP="00684CF9">
      <w:pPr>
        <w:pStyle w:val="BodyText2"/>
        <w:numPr>
          <w:ilvl w:val="1"/>
          <w:numId w:val="1"/>
        </w:numPr>
        <w:ind w:left="567" w:hanging="567"/>
        <w:outlineLvl w:val="9"/>
        <w:rPr>
          <w:rFonts w:ascii="Times New Roman" w:hAnsi="Times New Roman"/>
          <w:szCs w:val="24"/>
        </w:rPr>
      </w:pPr>
      <w:r w:rsidRPr="00B802A7">
        <w:rPr>
          <w:rFonts w:ascii="Times New Roman" w:hAnsi="Times New Roman"/>
          <w:b/>
          <w:bCs/>
          <w:szCs w:val="24"/>
        </w:rPr>
        <w:t xml:space="preserve">Līguma </w:t>
      </w:r>
      <w:r w:rsidR="002479AF" w:rsidRPr="00B802A7">
        <w:rPr>
          <w:rFonts w:ascii="Times New Roman" w:hAnsi="Times New Roman"/>
          <w:b/>
          <w:bCs/>
          <w:szCs w:val="24"/>
        </w:rPr>
        <w:t>termiņš:</w:t>
      </w:r>
      <w:r w:rsidR="00370A96">
        <w:rPr>
          <w:rFonts w:ascii="Times New Roman" w:hAnsi="Times New Roman"/>
          <w:b/>
          <w:bCs/>
          <w:szCs w:val="24"/>
        </w:rPr>
        <w:t xml:space="preserve"> </w:t>
      </w:r>
      <w:r w:rsidR="00370A96" w:rsidRPr="00370A96">
        <w:rPr>
          <w:rFonts w:ascii="Times New Roman" w:hAnsi="Times New Roman"/>
          <w:szCs w:val="24"/>
        </w:rPr>
        <w:t>3</w:t>
      </w:r>
      <w:r w:rsidR="00C02249">
        <w:rPr>
          <w:rFonts w:ascii="Times New Roman" w:hAnsi="Times New Roman"/>
          <w:szCs w:val="24"/>
        </w:rPr>
        <w:t>6 mēneši</w:t>
      </w:r>
      <w:r w:rsidR="00370A96" w:rsidRPr="00370A96">
        <w:rPr>
          <w:rFonts w:ascii="Times New Roman" w:hAnsi="Times New Roman"/>
          <w:szCs w:val="24"/>
        </w:rPr>
        <w:t xml:space="preserve"> no līguma spēkā stāšanās dienas</w:t>
      </w:r>
      <w:r w:rsidR="00193972" w:rsidRPr="00370A96">
        <w:rPr>
          <w:rFonts w:ascii="Times New Roman" w:hAnsi="Times New Roman"/>
          <w:szCs w:val="24"/>
        </w:rPr>
        <w:t>.</w:t>
      </w:r>
    </w:p>
    <w:p w14:paraId="0125B98A" w14:textId="1F5E4FDF" w:rsidR="009857DC" w:rsidRDefault="00986F1D" w:rsidP="001A387D">
      <w:pPr>
        <w:pStyle w:val="BodyText2"/>
        <w:numPr>
          <w:ilvl w:val="1"/>
          <w:numId w:val="1"/>
        </w:numPr>
        <w:ind w:left="567" w:hanging="578"/>
        <w:outlineLvl w:val="9"/>
        <w:rPr>
          <w:rFonts w:ascii="Times New Roman" w:hAnsi="Times New Roman"/>
          <w:szCs w:val="24"/>
        </w:rPr>
      </w:pPr>
      <w:r w:rsidRPr="0047322E">
        <w:rPr>
          <w:rFonts w:ascii="Times New Roman" w:hAnsi="Times New Roman"/>
          <w:szCs w:val="24"/>
        </w:rPr>
        <w:t xml:space="preserve">Nepieciešamības gadījumā papildus informāciju par iepirkuma priekšmetu iespējams iegūt sazinoties ar Pasūtītāja kontaktpersonu: </w:t>
      </w:r>
      <w:r w:rsidR="001A387D" w:rsidRPr="001A387D">
        <w:rPr>
          <w:rFonts w:ascii="Times New Roman" w:hAnsi="Times New Roman"/>
          <w:szCs w:val="24"/>
        </w:rPr>
        <w:t xml:space="preserve">Artūrs Pēkalis, Sakaru sistēmas nodaļas vadītāju , tālrunis  67104921, 29225493, e-pasts: </w:t>
      </w:r>
      <w:r w:rsidR="0047322E" w:rsidRPr="0047322E">
        <w:rPr>
          <w:rFonts w:ascii="Times New Roman" w:hAnsi="Times New Roman"/>
          <w:szCs w:val="24"/>
        </w:rPr>
        <w:t>Arturs.Pekalis@rigassatiksme.lv</w:t>
      </w:r>
      <w:r w:rsidR="001A387D" w:rsidRPr="001A387D">
        <w:rPr>
          <w:rFonts w:ascii="Times New Roman" w:hAnsi="Times New Roman"/>
          <w:szCs w:val="24"/>
        </w:rPr>
        <w:t>.</w:t>
      </w:r>
    </w:p>
    <w:p w14:paraId="089E94BE" w14:textId="77777777" w:rsidR="0047322E" w:rsidRPr="001A387D" w:rsidRDefault="0047322E" w:rsidP="0047322E">
      <w:pPr>
        <w:pStyle w:val="BodyText2"/>
        <w:tabs>
          <w:tab w:val="clear" w:pos="0"/>
        </w:tabs>
        <w:ind w:left="567"/>
        <w:outlineLvl w:val="9"/>
        <w:rPr>
          <w:rFonts w:ascii="Times New Roman" w:hAnsi="Times New Roman"/>
          <w:szCs w:val="24"/>
        </w:rPr>
      </w:pPr>
    </w:p>
    <w:p w14:paraId="1F4B96B0" w14:textId="77777777" w:rsidR="009857DC" w:rsidRPr="00B802A7" w:rsidRDefault="009857DC" w:rsidP="008A5C1D">
      <w:pPr>
        <w:pStyle w:val="BodyText2"/>
        <w:numPr>
          <w:ilvl w:val="0"/>
          <w:numId w:val="1"/>
        </w:numPr>
        <w:spacing w:line="360" w:lineRule="auto"/>
        <w:outlineLvl w:val="9"/>
        <w:rPr>
          <w:rFonts w:ascii="Times New Roman" w:hAnsi="Times New Roman"/>
          <w:b/>
          <w:szCs w:val="24"/>
        </w:rPr>
      </w:pPr>
      <w:r w:rsidRPr="00B802A7">
        <w:rPr>
          <w:rFonts w:ascii="Times New Roman" w:hAnsi="Times New Roman"/>
          <w:b/>
          <w:szCs w:val="24"/>
        </w:rPr>
        <w:t>Līguma izpildes laiks un vieta</w:t>
      </w:r>
    </w:p>
    <w:p w14:paraId="31E09037" w14:textId="6900B863" w:rsidR="009857DC" w:rsidRPr="00B802A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Iepirkuma līguma projekts ir pievienots nolikumam kā </w:t>
      </w:r>
      <w:r w:rsidR="0096624F">
        <w:rPr>
          <w:rFonts w:ascii="Times New Roman" w:hAnsi="Times New Roman" w:cs="Times New Roman"/>
          <w:sz w:val="24"/>
          <w:szCs w:val="24"/>
        </w:rPr>
        <w:t>4</w:t>
      </w:r>
      <w:r w:rsidRPr="00B802A7">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B802A7"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Iepirkuma līguma pielikumi tiks izstrādāti pēc iepirkuma</w:t>
      </w:r>
      <w:r w:rsidR="00503D18" w:rsidRPr="00B802A7">
        <w:rPr>
          <w:rFonts w:ascii="Times New Roman" w:hAnsi="Times New Roman" w:cs="Times New Roman"/>
          <w:sz w:val="24"/>
          <w:szCs w:val="24"/>
        </w:rPr>
        <w:t xml:space="preserve"> procedūras</w:t>
      </w:r>
      <w:r w:rsidRPr="00B802A7">
        <w:rPr>
          <w:rFonts w:ascii="Times New Roman" w:hAnsi="Times New Roman" w:cs="Times New Roman"/>
          <w:sz w:val="24"/>
          <w:szCs w:val="24"/>
        </w:rPr>
        <w:t xml:space="preserve"> uzvarētāja paziņošanas saskaņā ar nolikumā, tā pielikumos un </w:t>
      </w:r>
      <w:r w:rsidR="00C93AB0" w:rsidRPr="00B802A7">
        <w:rPr>
          <w:rFonts w:ascii="Times New Roman" w:hAnsi="Times New Roman" w:cs="Times New Roman"/>
          <w:sz w:val="24"/>
          <w:szCs w:val="24"/>
        </w:rPr>
        <w:t>iepirkuma procedūras</w:t>
      </w:r>
      <w:r w:rsidRPr="00B802A7">
        <w:rPr>
          <w:rFonts w:ascii="Times New Roman" w:hAnsi="Times New Roman" w:cs="Times New Roman"/>
          <w:sz w:val="24"/>
          <w:szCs w:val="24"/>
        </w:rPr>
        <w:t xml:space="preserve"> uzvarētāja piedāvājumā ietverto informāciju.</w:t>
      </w:r>
    </w:p>
    <w:p w14:paraId="1F431BBA" w14:textId="1599ECD0" w:rsidR="00282CE9" w:rsidRPr="00B802A7"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47322E">
        <w:rPr>
          <w:rFonts w:ascii="Times New Roman" w:eastAsia="Times New Roman" w:hAnsi="Times New Roman" w:cs="Times New Roman"/>
          <w:sz w:val="24"/>
          <w:szCs w:val="24"/>
        </w:rPr>
        <w:t xml:space="preserve">Norēķini starp Pasūtītāju un </w:t>
      </w:r>
      <w:r w:rsidR="00295299" w:rsidRPr="0047322E">
        <w:rPr>
          <w:rFonts w:ascii="Times New Roman" w:eastAsia="Times New Roman" w:hAnsi="Times New Roman" w:cs="Times New Roman"/>
          <w:sz w:val="24"/>
          <w:szCs w:val="24"/>
        </w:rPr>
        <w:t>I</w:t>
      </w:r>
      <w:r w:rsidRPr="0047322E">
        <w:rPr>
          <w:rFonts w:ascii="Times New Roman" w:eastAsia="Times New Roman" w:hAnsi="Times New Roman" w:cs="Times New Roman"/>
          <w:sz w:val="24"/>
          <w:szCs w:val="24"/>
        </w:rPr>
        <w:t>zpildītāju tiek veikti saskaņā ar iepirkuma līgum</w:t>
      </w:r>
      <w:r w:rsidR="00F67C6E">
        <w:rPr>
          <w:rFonts w:ascii="Times New Roman" w:eastAsia="Times New Roman" w:hAnsi="Times New Roman" w:cs="Times New Roman"/>
          <w:sz w:val="24"/>
          <w:szCs w:val="24"/>
        </w:rPr>
        <w:t>ā</w:t>
      </w:r>
      <w:r w:rsidRPr="0047322E">
        <w:rPr>
          <w:rFonts w:ascii="Times New Roman" w:eastAsia="Times New Roman" w:hAnsi="Times New Roman" w:cs="Times New Roman"/>
          <w:sz w:val="24"/>
          <w:szCs w:val="24"/>
        </w:rPr>
        <w:t xml:space="preserve"> (projekts nolikuma </w:t>
      </w:r>
      <w:r w:rsidR="0096624F">
        <w:rPr>
          <w:rFonts w:ascii="Times New Roman" w:eastAsia="Times New Roman" w:hAnsi="Times New Roman" w:cs="Times New Roman"/>
          <w:sz w:val="24"/>
          <w:szCs w:val="24"/>
        </w:rPr>
        <w:t>4.</w:t>
      </w:r>
      <w:r w:rsidRPr="0047322E">
        <w:rPr>
          <w:rFonts w:ascii="Times New Roman" w:eastAsia="Times New Roman" w:hAnsi="Times New Roman" w:cs="Times New Roman"/>
          <w:sz w:val="24"/>
          <w:szCs w:val="24"/>
        </w:rPr>
        <w:t>pielikumā) noteikto</w:t>
      </w:r>
      <w:r w:rsidRPr="00B802A7">
        <w:rPr>
          <w:rFonts w:ascii="Times New Roman" w:hAnsi="Times New Roman" w:cs="Times New Roman"/>
          <w:sz w:val="24"/>
          <w:szCs w:val="24"/>
        </w:rPr>
        <w:t xml:space="preserve"> kārtību.</w:t>
      </w:r>
    </w:p>
    <w:p w14:paraId="09AD6D0A" w14:textId="77777777" w:rsidR="00282CE9" w:rsidRPr="00B802A7"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Līguma izpildes vieta – Rīga.</w:t>
      </w:r>
    </w:p>
    <w:p w14:paraId="1F42F2B3" w14:textId="77777777" w:rsidR="008811D3" w:rsidRPr="00B802A7"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B802A7" w:rsidRDefault="005A4181" w:rsidP="005A4181">
      <w:pPr>
        <w:spacing w:after="0" w:line="480" w:lineRule="auto"/>
        <w:ind w:left="360"/>
        <w:jc w:val="center"/>
        <w:rPr>
          <w:rFonts w:ascii="Times New Roman" w:hAnsi="Times New Roman" w:cs="Times New Roman"/>
          <w:b/>
          <w:sz w:val="24"/>
          <w:szCs w:val="24"/>
        </w:rPr>
      </w:pPr>
      <w:r w:rsidRPr="00B802A7">
        <w:rPr>
          <w:rFonts w:ascii="Times New Roman" w:hAnsi="Times New Roman" w:cs="Times New Roman"/>
          <w:b/>
          <w:sz w:val="24"/>
          <w:szCs w:val="24"/>
        </w:rPr>
        <w:t>IV PRETENDENTU ATLASES PRASĪBAS</w:t>
      </w:r>
    </w:p>
    <w:p w14:paraId="391ECC09" w14:textId="77777777" w:rsidR="005A4181" w:rsidRPr="00B802A7" w:rsidRDefault="005A4181" w:rsidP="008A5C1D">
      <w:pPr>
        <w:pStyle w:val="ListParagraph"/>
        <w:numPr>
          <w:ilvl w:val="0"/>
          <w:numId w:val="1"/>
        </w:numPr>
        <w:spacing w:after="0" w:line="360" w:lineRule="auto"/>
        <w:rPr>
          <w:rFonts w:ascii="Times New Roman" w:hAnsi="Times New Roman" w:cs="Times New Roman"/>
          <w:b/>
          <w:sz w:val="24"/>
          <w:szCs w:val="24"/>
        </w:rPr>
      </w:pPr>
      <w:r w:rsidRPr="00B802A7">
        <w:rPr>
          <w:rFonts w:ascii="Times New Roman" w:hAnsi="Times New Roman" w:cs="Times New Roman"/>
          <w:b/>
          <w:sz w:val="24"/>
          <w:szCs w:val="24"/>
        </w:rPr>
        <w:t>Pretendenta izslēgšanas noteikumi</w:t>
      </w:r>
    </w:p>
    <w:p w14:paraId="57644977" w14:textId="77777777" w:rsidR="00596974" w:rsidRPr="008A7A40" w:rsidRDefault="00596974" w:rsidP="00275BAC">
      <w:pPr>
        <w:pStyle w:val="BodyText2"/>
        <w:numPr>
          <w:ilvl w:val="1"/>
          <w:numId w:val="1"/>
        </w:numPr>
        <w:ind w:left="567" w:hanging="567"/>
        <w:rPr>
          <w:rFonts w:ascii="Times New Roman" w:hAnsi="Times New Roman"/>
        </w:rPr>
      </w:pPr>
      <w:r w:rsidRPr="008A7A40">
        <w:rPr>
          <w:rFonts w:ascii="Times New Roman" w:hAnsi="Times New Roman"/>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3D633113" w14:textId="77777777" w:rsidR="00596974" w:rsidRPr="00275BAC" w:rsidRDefault="00596974" w:rsidP="00275BAC">
      <w:pPr>
        <w:pStyle w:val="BodyText2"/>
        <w:numPr>
          <w:ilvl w:val="1"/>
          <w:numId w:val="1"/>
        </w:numPr>
        <w:ind w:left="567" w:hanging="567"/>
        <w:rPr>
          <w:rFonts w:ascii="Times New Roman" w:hAnsi="Times New Roman"/>
        </w:rPr>
      </w:pPr>
      <w:r w:rsidRPr="008A7A40">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275BAC">
        <w:rPr>
          <w:rFonts w:ascii="Times New Roman" w:hAnsi="Times New Roman"/>
        </w:rPr>
        <w:t xml:space="preserve"> </w:t>
      </w:r>
      <w:r w:rsidRPr="008A7A40">
        <w:rPr>
          <w:rFonts w:ascii="Times New Roman" w:hAnsi="Times New Roman"/>
        </w:rPr>
        <w:t xml:space="preserve">(Izslēgšanas gadījumu neesamība var tikt pierādīta arī ar izziņām, ko Pretendents par sevi iegūst no Elektroniskās iepirkumu sistēmas), kas apliecina, ka Pretendentam un personai, uz kuras iespējām Pretendents balstās, nav pasludināts </w:t>
      </w:r>
      <w:r w:rsidRPr="008A7A40">
        <w:rPr>
          <w:rFonts w:ascii="Times New Roman" w:hAnsi="Times New Roman"/>
        </w:rPr>
        <w:lastRenderedPageBreak/>
        <w:t>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C00974A" w14:textId="3ADEF8D6" w:rsidR="00B9111E" w:rsidRPr="00D12C41" w:rsidRDefault="00B9111E" w:rsidP="00B9111E">
      <w:pPr>
        <w:pStyle w:val="BodyText2"/>
        <w:numPr>
          <w:ilvl w:val="1"/>
          <w:numId w:val="1"/>
        </w:numPr>
        <w:ind w:left="567" w:hanging="567"/>
        <w:rPr>
          <w:rFonts w:ascii="Times New Roman" w:hAnsi="Times New Roman"/>
        </w:rPr>
      </w:pPr>
      <w:r w:rsidRPr="00D12C41">
        <w:rPr>
          <w:rFonts w:ascii="Times New Roman" w:hAnsi="Times New Roman"/>
        </w:rPr>
        <w:t>Pasūtītājs veic pārbaudi un izslēdz Pretendentu no dalības Iepirkumu procedūrā Starptautisko un Latvijas Republikas nacionālo sankciju likuma 11.</w:t>
      </w:r>
      <w:r w:rsidRPr="00D12C41">
        <w:rPr>
          <w:rFonts w:ascii="Times New Roman" w:hAnsi="Times New Roman"/>
          <w:vertAlign w:val="superscript"/>
        </w:rPr>
        <w:t>1</w:t>
      </w:r>
      <w:r w:rsidRPr="00D12C41">
        <w:rPr>
          <w:rFonts w:ascii="Times New Roman" w:hAnsi="Times New Roman"/>
        </w:rPr>
        <w:t xml:space="preserve"> panta pirmajā daļā </w:t>
      </w:r>
      <w:r w:rsidR="00570A64">
        <w:rPr>
          <w:rFonts w:ascii="Times New Roman" w:hAnsi="Times New Roman"/>
        </w:rPr>
        <w:t>noteiktajos gadījumos</w:t>
      </w:r>
      <w:r w:rsidRPr="00D12C41">
        <w:rPr>
          <w:rFonts w:ascii="Times New Roman" w:hAnsi="Times New Roman"/>
        </w:rPr>
        <w:t>.</w:t>
      </w:r>
    </w:p>
    <w:p w14:paraId="0DB8A8E2" w14:textId="77777777" w:rsidR="00B9111E" w:rsidRPr="00D12C41" w:rsidRDefault="00B9111E" w:rsidP="00B9111E">
      <w:pPr>
        <w:pStyle w:val="BodyText2"/>
        <w:numPr>
          <w:ilvl w:val="1"/>
          <w:numId w:val="1"/>
        </w:numPr>
        <w:ind w:left="567" w:hanging="567"/>
        <w:rPr>
          <w:rFonts w:ascii="Times New Roman" w:hAnsi="Times New Roman"/>
        </w:rPr>
      </w:pPr>
      <w:r w:rsidRPr="00D12C41">
        <w:rPr>
          <w:rFonts w:ascii="Times New Roman" w:hAnsi="Times New Roman"/>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5A032510" w14:textId="77777777" w:rsidR="005A4181" w:rsidRPr="00B802A7" w:rsidRDefault="005A4181" w:rsidP="005A4181">
      <w:pPr>
        <w:pStyle w:val="BodyText2"/>
        <w:tabs>
          <w:tab w:val="clear" w:pos="0"/>
        </w:tabs>
        <w:ind w:left="851"/>
        <w:rPr>
          <w:rFonts w:ascii="Times New Roman" w:hAnsi="Times New Roman"/>
          <w:szCs w:val="24"/>
        </w:rPr>
      </w:pPr>
    </w:p>
    <w:p w14:paraId="45B1C5DB" w14:textId="77777777" w:rsidR="005A4181" w:rsidRPr="00B802A7" w:rsidRDefault="005A4181" w:rsidP="002F4A78">
      <w:pPr>
        <w:pStyle w:val="BodyText2"/>
        <w:numPr>
          <w:ilvl w:val="0"/>
          <w:numId w:val="1"/>
        </w:numPr>
        <w:spacing w:line="360" w:lineRule="auto"/>
        <w:ind w:left="426" w:hanging="426"/>
        <w:rPr>
          <w:rFonts w:ascii="Times New Roman" w:hAnsi="Times New Roman"/>
          <w:b/>
          <w:szCs w:val="24"/>
        </w:rPr>
      </w:pPr>
      <w:r w:rsidRPr="00B802A7">
        <w:rPr>
          <w:rFonts w:ascii="Times New Roman" w:hAnsi="Times New Roman"/>
          <w:b/>
          <w:szCs w:val="24"/>
        </w:rPr>
        <w:t>Prasības profesionālās darbības veikšanā</w:t>
      </w:r>
    </w:p>
    <w:p w14:paraId="41237FDB" w14:textId="02C0DE02" w:rsidR="00FD2795" w:rsidRPr="00B802A7" w:rsidRDefault="00FD2795" w:rsidP="00FD2795">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B802A7">
        <w:rPr>
          <w:rFonts w:ascii="Times New Roman" w:hAnsi="Times New Roman"/>
          <w:szCs w:val="24"/>
        </w:rPr>
        <w:t>reģistrētam atbilstoši attiecīgās valsts normatīvo aktu prasībām.</w:t>
      </w:r>
    </w:p>
    <w:p w14:paraId="7F2B08CE" w14:textId="77777777" w:rsidR="000D68DF" w:rsidRPr="00B802A7" w:rsidRDefault="000D68DF" w:rsidP="000D68DF">
      <w:pPr>
        <w:pStyle w:val="BodyText2"/>
        <w:tabs>
          <w:tab w:val="clear" w:pos="0"/>
        </w:tabs>
        <w:ind w:left="567"/>
        <w:rPr>
          <w:rFonts w:ascii="Times New Roman" w:hAnsi="Times New Roman"/>
          <w:szCs w:val="24"/>
        </w:rPr>
      </w:pPr>
    </w:p>
    <w:p w14:paraId="17A9D03F" w14:textId="4C6177C3" w:rsidR="005A4181" w:rsidRPr="00B802A7" w:rsidRDefault="005A4181" w:rsidP="002F4A78">
      <w:pPr>
        <w:pStyle w:val="BodyText2"/>
        <w:numPr>
          <w:ilvl w:val="0"/>
          <w:numId w:val="1"/>
        </w:numPr>
        <w:spacing w:line="360" w:lineRule="auto"/>
        <w:ind w:left="426" w:hanging="426"/>
        <w:rPr>
          <w:rFonts w:ascii="Times New Roman" w:hAnsi="Times New Roman"/>
          <w:b/>
          <w:i/>
          <w:szCs w:val="24"/>
          <w:u w:val="single"/>
        </w:rPr>
      </w:pPr>
      <w:r w:rsidRPr="00B802A7">
        <w:rPr>
          <w:rFonts w:ascii="Times New Roman" w:hAnsi="Times New Roman"/>
          <w:b/>
          <w:szCs w:val="24"/>
        </w:rPr>
        <w:t>Prasības pretendenta tehniskajām un profesionālajām spējām</w:t>
      </w:r>
    </w:p>
    <w:p w14:paraId="71176742" w14:textId="4FBF6520" w:rsidR="008D6415" w:rsidRPr="008D6415" w:rsidRDefault="008D6415" w:rsidP="008D6415">
      <w:pPr>
        <w:pStyle w:val="ListParagraph"/>
        <w:numPr>
          <w:ilvl w:val="1"/>
          <w:numId w:val="1"/>
        </w:numPr>
        <w:spacing w:after="0" w:line="240" w:lineRule="auto"/>
        <w:ind w:hanging="720"/>
        <w:jc w:val="both"/>
        <w:rPr>
          <w:rFonts w:ascii="Times New Roman" w:hAnsi="Times New Roman" w:cs="Times New Roman"/>
          <w:sz w:val="24"/>
          <w:szCs w:val="24"/>
        </w:rPr>
      </w:pPr>
      <w:r w:rsidRPr="008D6415">
        <w:rPr>
          <w:rFonts w:ascii="Times New Roman" w:hAnsi="Times New Roman" w:cs="Times New Roman"/>
          <w:sz w:val="24"/>
          <w:szCs w:val="24"/>
        </w:rPr>
        <w:t>Pretendentam</w:t>
      </w:r>
      <w:r w:rsidR="00955695" w:rsidRPr="00955695">
        <w:rPr>
          <w:rFonts w:ascii="Times New Roman" w:hAnsi="Times New Roman" w:cs="Times New Roman"/>
          <w:sz w:val="24"/>
          <w:szCs w:val="24"/>
        </w:rPr>
        <w:t xml:space="preserve"> </w:t>
      </w:r>
      <w:r w:rsidR="00955695" w:rsidRPr="008D6415">
        <w:rPr>
          <w:rFonts w:ascii="Times New Roman" w:hAnsi="Times New Roman" w:cs="Times New Roman"/>
          <w:sz w:val="24"/>
          <w:szCs w:val="24"/>
        </w:rPr>
        <w:t>iepriekšējo 3 (trīs) gadu laikā</w:t>
      </w:r>
      <w:r w:rsidRPr="008D6415">
        <w:rPr>
          <w:rFonts w:ascii="Times New Roman" w:hAnsi="Times New Roman" w:cs="Times New Roman"/>
          <w:sz w:val="24"/>
          <w:szCs w:val="24"/>
        </w:rPr>
        <w:t xml:space="preserve"> ir pieredze vismaz 1 (vienā) projektā, kas ietver transporta satiksmes organizācijas sistēmas darbības nodrošināšanu ar vismaz 350 (trīs simti piecdesmit) radiostacijām transporta vienībās, vai nodrošinot šo vienību kopējo skaitu vairāku projektu realizācijā</w:t>
      </w:r>
      <w:r w:rsidR="00955695">
        <w:rPr>
          <w:rFonts w:ascii="Times New Roman" w:hAnsi="Times New Roman" w:cs="Times New Roman"/>
          <w:sz w:val="24"/>
          <w:szCs w:val="24"/>
        </w:rPr>
        <w:t>.</w:t>
      </w:r>
    </w:p>
    <w:p w14:paraId="28560BD5" w14:textId="77777777" w:rsidR="004D2E7A" w:rsidRPr="00B802A7" w:rsidRDefault="004D2E7A" w:rsidP="004D2E7A">
      <w:pPr>
        <w:pStyle w:val="ListParagraph"/>
        <w:spacing w:after="0" w:line="240" w:lineRule="auto"/>
        <w:jc w:val="both"/>
        <w:rPr>
          <w:rFonts w:ascii="Times New Roman" w:hAnsi="Times New Roman" w:cs="Times New Roman"/>
          <w:sz w:val="24"/>
          <w:szCs w:val="24"/>
        </w:rPr>
      </w:pPr>
    </w:p>
    <w:p w14:paraId="3DD1DE51" w14:textId="3274111F" w:rsidR="00FE7EE2" w:rsidRPr="00B802A7" w:rsidRDefault="00FE7EE2" w:rsidP="00FE7EE2">
      <w:pPr>
        <w:pStyle w:val="BodyText2"/>
        <w:tabs>
          <w:tab w:val="clear" w:pos="0"/>
        </w:tabs>
        <w:jc w:val="center"/>
        <w:rPr>
          <w:rFonts w:ascii="Times New Roman" w:hAnsi="Times New Roman"/>
          <w:b/>
          <w:szCs w:val="24"/>
        </w:rPr>
      </w:pPr>
      <w:r w:rsidRPr="00B802A7">
        <w:rPr>
          <w:rFonts w:ascii="Times New Roman" w:hAnsi="Times New Roman"/>
          <w:b/>
          <w:szCs w:val="24"/>
        </w:rPr>
        <w:t>V PRETENDENTA ATBILSTĪBAS PĀRBAUDE</w:t>
      </w:r>
    </w:p>
    <w:p w14:paraId="374AB0E7" w14:textId="77777777" w:rsidR="00FE7EE2" w:rsidRPr="00B802A7" w:rsidRDefault="00FE7EE2" w:rsidP="00FE7EE2">
      <w:pPr>
        <w:pStyle w:val="BodyText2"/>
        <w:tabs>
          <w:tab w:val="clear" w:pos="0"/>
        </w:tabs>
        <w:jc w:val="center"/>
        <w:rPr>
          <w:rFonts w:ascii="Times New Roman" w:hAnsi="Times New Roman"/>
          <w:b/>
          <w:szCs w:val="24"/>
        </w:rPr>
      </w:pPr>
      <w:r w:rsidRPr="00B802A7">
        <w:rPr>
          <w:rFonts w:ascii="Times New Roman" w:hAnsi="Times New Roman"/>
          <w:b/>
          <w:szCs w:val="24"/>
        </w:rPr>
        <w:t>(ATLASES DOKUMENTI)</w:t>
      </w:r>
    </w:p>
    <w:p w14:paraId="73DB5D57" w14:textId="77777777" w:rsidR="00DB78C2" w:rsidRPr="00B802A7" w:rsidRDefault="00DB78C2" w:rsidP="00DB78C2">
      <w:pPr>
        <w:spacing w:after="0" w:line="240" w:lineRule="auto"/>
        <w:jc w:val="both"/>
        <w:rPr>
          <w:rFonts w:ascii="Times New Roman" w:hAnsi="Times New Roman" w:cs="Times New Roman"/>
          <w:sz w:val="24"/>
          <w:szCs w:val="24"/>
        </w:rPr>
      </w:pPr>
    </w:p>
    <w:p w14:paraId="41180643" w14:textId="0E8E5C14" w:rsidR="00F95462" w:rsidRPr="00B802A7" w:rsidRDefault="00F95462" w:rsidP="0072450A">
      <w:pPr>
        <w:pStyle w:val="BodyText2"/>
        <w:numPr>
          <w:ilvl w:val="0"/>
          <w:numId w:val="1"/>
        </w:numPr>
        <w:ind w:left="425" w:hanging="425"/>
        <w:rPr>
          <w:rFonts w:ascii="Times New Roman" w:hAnsi="Times New Roman"/>
          <w:b/>
          <w:szCs w:val="24"/>
        </w:rPr>
      </w:pPr>
      <w:r w:rsidRPr="00B802A7">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B802A7"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B802A7">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021E38CF" w14:textId="77777777" w:rsidR="00466678" w:rsidRDefault="00DB78C2" w:rsidP="00466678">
      <w:pPr>
        <w:pStyle w:val="ListParagraph"/>
        <w:numPr>
          <w:ilvl w:val="1"/>
          <w:numId w:val="1"/>
        </w:numPr>
        <w:spacing w:after="0" w:line="240" w:lineRule="auto"/>
        <w:ind w:hanging="720"/>
        <w:jc w:val="both"/>
        <w:rPr>
          <w:rFonts w:ascii="Times New Roman" w:hAnsi="Times New Roman" w:cs="Times New Roman"/>
          <w:sz w:val="24"/>
          <w:szCs w:val="24"/>
        </w:rPr>
      </w:pPr>
      <w:r w:rsidRPr="00B802A7">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756D8AD9" w14:textId="7209EEE2" w:rsidR="00DB78C2" w:rsidRPr="00466678" w:rsidRDefault="00B3609F" w:rsidP="00466678">
      <w:pPr>
        <w:pStyle w:val="ListParagraph"/>
        <w:numPr>
          <w:ilvl w:val="1"/>
          <w:numId w:val="1"/>
        </w:numPr>
        <w:spacing w:after="0" w:line="240" w:lineRule="auto"/>
        <w:ind w:hanging="720"/>
        <w:jc w:val="both"/>
        <w:rPr>
          <w:rFonts w:ascii="Times New Roman" w:hAnsi="Times New Roman" w:cs="Times New Roman"/>
          <w:sz w:val="24"/>
          <w:szCs w:val="24"/>
        </w:rPr>
      </w:pPr>
      <w:r w:rsidRPr="00466678">
        <w:rPr>
          <w:rFonts w:ascii="Times New Roman" w:hAnsi="Times New Roman" w:cs="Times New Roman"/>
          <w:sz w:val="24"/>
          <w:szCs w:val="24"/>
        </w:rPr>
        <w:t>I</w:t>
      </w:r>
      <w:r w:rsidR="00DB78C2" w:rsidRPr="00466678">
        <w:rPr>
          <w:rFonts w:ascii="Times New Roman" w:hAnsi="Times New Roman" w:cs="Times New Roman"/>
          <w:sz w:val="24"/>
          <w:szCs w:val="24"/>
        </w:rPr>
        <w:t>nformācija par pretendenta pieredzi</w:t>
      </w:r>
      <w:r w:rsidR="00CA31CF" w:rsidRPr="00466678">
        <w:rPr>
          <w:rFonts w:ascii="Times New Roman" w:hAnsi="Times New Roman" w:cs="Times New Roman"/>
          <w:sz w:val="24"/>
          <w:szCs w:val="24"/>
        </w:rPr>
        <w:t xml:space="preserve"> iesniedzama</w:t>
      </w:r>
      <w:r w:rsidR="000A4B8D" w:rsidRPr="00466678">
        <w:rPr>
          <w:rFonts w:ascii="Times New Roman" w:hAnsi="Times New Roman" w:cs="Times New Roman"/>
          <w:sz w:val="24"/>
          <w:szCs w:val="24"/>
        </w:rPr>
        <w:t xml:space="preserve">, </w:t>
      </w:r>
      <w:r w:rsidR="00DB78C2" w:rsidRPr="00466678">
        <w:rPr>
          <w:rFonts w:ascii="Times New Roman" w:hAnsi="Times New Roman" w:cs="Times New Roman"/>
          <w:sz w:val="24"/>
          <w:szCs w:val="24"/>
        </w:rPr>
        <w:t>atbilstoši nolikuma 1</w:t>
      </w:r>
      <w:r w:rsidR="000B27D9" w:rsidRPr="00466678">
        <w:rPr>
          <w:rFonts w:ascii="Times New Roman" w:hAnsi="Times New Roman" w:cs="Times New Roman"/>
          <w:sz w:val="24"/>
          <w:szCs w:val="24"/>
        </w:rPr>
        <w:t>7</w:t>
      </w:r>
      <w:r w:rsidR="00DB78C2" w:rsidRPr="00466678">
        <w:rPr>
          <w:rFonts w:ascii="Times New Roman" w:hAnsi="Times New Roman" w:cs="Times New Roman"/>
          <w:sz w:val="24"/>
          <w:szCs w:val="24"/>
        </w:rPr>
        <w:t>.1. punktam, pēc šādas tabulas</w:t>
      </w:r>
      <w:r w:rsidR="00CD4DB9" w:rsidRPr="00466678">
        <w:rPr>
          <w:rFonts w:ascii="Times New Roman" w:hAnsi="Times New Roman" w:cs="Times New Roman"/>
          <w:sz w:val="24"/>
          <w:szCs w:val="24"/>
        </w:rPr>
        <w:t xml:space="preserve"> </w:t>
      </w:r>
      <w:r w:rsidR="00CB16AB" w:rsidRPr="00466678">
        <w:rPr>
          <w:rFonts w:ascii="Times New Roman" w:hAnsi="Times New Roman" w:cs="Times New Roman"/>
          <w:sz w:val="24"/>
          <w:szCs w:val="24"/>
        </w:rPr>
        <w:t>Nr.1</w:t>
      </w:r>
      <w:r w:rsidR="00B42A5C" w:rsidRPr="00466678">
        <w:rPr>
          <w:rFonts w:ascii="Times New Roman" w:hAnsi="Times New Roman" w:cs="Times New Roman"/>
          <w:sz w:val="24"/>
          <w:szCs w:val="24"/>
        </w:rPr>
        <w:t>:</w:t>
      </w:r>
    </w:p>
    <w:p w14:paraId="3A95B39F" w14:textId="37A4F8A9" w:rsidR="00DA240E" w:rsidRPr="00B802A7" w:rsidRDefault="00DA240E" w:rsidP="00DA240E">
      <w:pPr>
        <w:pStyle w:val="BodyText2"/>
        <w:tabs>
          <w:tab w:val="clear" w:pos="0"/>
        </w:tabs>
        <w:ind w:left="851"/>
        <w:jc w:val="right"/>
        <w:rPr>
          <w:rFonts w:ascii="Times New Roman" w:hAnsi="Times New Roman"/>
          <w:szCs w:val="24"/>
        </w:rPr>
      </w:pPr>
      <w:r w:rsidRPr="00B802A7">
        <w:rPr>
          <w:rFonts w:ascii="Times New Roman" w:hAnsi="Times New Roman"/>
          <w:szCs w:val="24"/>
        </w:rPr>
        <w:t>Tabula Nr.1</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97"/>
        <w:gridCol w:w="3625"/>
        <w:gridCol w:w="1965"/>
      </w:tblGrid>
      <w:tr w:rsidR="007A1F69" w:rsidRPr="00B802A7" w14:paraId="4B98E66F" w14:textId="77777777" w:rsidTr="00F32468">
        <w:tc>
          <w:tcPr>
            <w:tcW w:w="318" w:type="pct"/>
            <w:shd w:val="clear" w:color="auto" w:fill="DEEAF6" w:themeFill="accent5" w:themeFillTint="33"/>
            <w:vAlign w:val="center"/>
          </w:tcPr>
          <w:p w14:paraId="2D83393E" w14:textId="77777777" w:rsidR="007A1F69" w:rsidRPr="00B802A7" w:rsidRDefault="007A1F69" w:rsidP="00F32468">
            <w:pPr>
              <w:pStyle w:val="BodyText2"/>
              <w:tabs>
                <w:tab w:val="clear" w:pos="0"/>
              </w:tabs>
              <w:jc w:val="center"/>
              <w:outlineLvl w:val="9"/>
              <w:rPr>
                <w:rFonts w:ascii="Times New Roman" w:hAnsi="Times New Roman"/>
                <w:b/>
                <w:bCs/>
                <w:sz w:val="22"/>
                <w:szCs w:val="22"/>
              </w:rPr>
            </w:pPr>
            <w:r w:rsidRPr="00B802A7">
              <w:rPr>
                <w:rFonts w:ascii="Times New Roman" w:hAnsi="Times New Roman"/>
                <w:b/>
                <w:bCs/>
                <w:sz w:val="22"/>
                <w:szCs w:val="22"/>
              </w:rPr>
              <w:t>Nr.</w:t>
            </w:r>
          </w:p>
        </w:tc>
        <w:tc>
          <w:tcPr>
            <w:tcW w:w="1598" w:type="pct"/>
            <w:shd w:val="clear" w:color="auto" w:fill="DEEAF6" w:themeFill="accent5" w:themeFillTint="33"/>
            <w:vAlign w:val="center"/>
          </w:tcPr>
          <w:p w14:paraId="1E37CF06" w14:textId="77777777" w:rsidR="007A1F69" w:rsidRPr="00B802A7" w:rsidRDefault="007A1F69" w:rsidP="00F32468">
            <w:pPr>
              <w:pStyle w:val="BodyText2"/>
              <w:tabs>
                <w:tab w:val="clear" w:pos="0"/>
              </w:tabs>
              <w:jc w:val="center"/>
              <w:outlineLvl w:val="9"/>
              <w:rPr>
                <w:rFonts w:ascii="Times New Roman" w:hAnsi="Times New Roman"/>
                <w:b/>
                <w:sz w:val="22"/>
                <w:szCs w:val="22"/>
              </w:rPr>
            </w:pPr>
            <w:r w:rsidRPr="00B802A7">
              <w:rPr>
                <w:rFonts w:ascii="Times New Roman" w:hAnsi="Times New Roman"/>
                <w:b/>
                <w:sz w:val="22"/>
                <w:szCs w:val="22"/>
              </w:rPr>
              <w:t>Pasūtītāja nosaukums,  pasūtītāja kontaktpersona</w:t>
            </w:r>
          </w:p>
        </w:tc>
        <w:tc>
          <w:tcPr>
            <w:tcW w:w="2000" w:type="pct"/>
            <w:shd w:val="clear" w:color="auto" w:fill="DEEAF6" w:themeFill="accent5" w:themeFillTint="33"/>
            <w:vAlign w:val="center"/>
          </w:tcPr>
          <w:p w14:paraId="5E0DE84D" w14:textId="16027731" w:rsidR="007A1F69" w:rsidRPr="00B802A7" w:rsidRDefault="007A1F69" w:rsidP="00F32468">
            <w:pPr>
              <w:pStyle w:val="BodyText2"/>
              <w:tabs>
                <w:tab w:val="clear" w:pos="0"/>
              </w:tabs>
              <w:jc w:val="center"/>
              <w:outlineLvl w:val="9"/>
              <w:rPr>
                <w:rFonts w:ascii="Times New Roman" w:hAnsi="Times New Roman"/>
                <w:b/>
                <w:sz w:val="22"/>
                <w:szCs w:val="22"/>
              </w:rPr>
            </w:pPr>
            <w:r w:rsidRPr="00B802A7">
              <w:rPr>
                <w:rFonts w:ascii="Times New Roman" w:hAnsi="Times New Roman"/>
                <w:b/>
              </w:rPr>
              <w:t>Sniegtā pakalpojuma apraksts</w:t>
            </w:r>
            <w:r w:rsidR="001A168C">
              <w:rPr>
                <w:rFonts w:ascii="Times New Roman" w:hAnsi="Times New Roman"/>
                <w:b/>
              </w:rPr>
              <w:t>( tajā skaitā norādot radiostaciju skaitu)</w:t>
            </w:r>
            <w:r w:rsidRPr="00B802A7">
              <w:rPr>
                <w:rFonts w:ascii="Times New Roman" w:hAnsi="Times New Roman"/>
                <w:b/>
              </w:rPr>
              <w:t xml:space="preserve">  </w:t>
            </w:r>
          </w:p>
        </w:tc>
        <w:tc>
          <w:tcPr>
            <w:tcW w:w="1084" w:type="pct"/>
            <w:shd w:val="clear" w:color="auto" w:fill="DEEAF6" w:themeFill="accent5" w:themeFillTint="33"/>
            <w:vAlign w:val="center"/>
          </w:tcPr>
          <w:p w14:paraId="5695CAFB" w14:textId="77777777" w:rsidR="007A1F69" w:rsidRPr="00B802A7" w:rsidRDefault="007A1F69" w:rsidP="00F32468">
            <w:pPr>
              <w:pStyle w:val="BodyText2"/>
              <w:jc w:val="center"/>
              <w:rPr>
                <w:rFonts w:ascii="Times New Roman" w:hAnsi="Times New Roman"/>
                <w:b/>
                <w:sz w:val="22"/>
                <w:szCs w:val="22"/>
              </w:rPr>
            </w:pPr>
            <w:r w:rsidRPr="00B802A7">
              <w:rPr>
                <w:rFonts w:ascii="Times New Roman" w:hAnsi="Times New Roman"/>
                <w:b/>
                <w:sz w:val="22"/>
                <w:szCs w:val="22"/>
              </w:rPr>
              <w:t>Līguma izpildes gads</w:t>
            </w:r>
          </w:p>
        </w:tc>
      </w:tr>
      <w:tr w:rsidR="007A1F69" w:rsidRPr="00B802A7" w14:paraId="40D20FD0" w14:textId="77777777" w:rsidTr="00F32468">
        <w:tc>
          <w:tcPr>
            <w:tcW w:w="318" w:type="pct"/>
            <w:vAlign w:val="center"/>
          </w:tcPr>
          <w:p w14:paraId="43CD15B4" w14:textId="77777777" w:rsidR="007A1F69" w:rsidRPr="00B802A7" w:rsidRDefault="007A1F69" w:rsidP="00F32468">
            <w:pPr>
              <w:pStyle w:val="BodyText2"/>
              <w:tabs>
                <w:tab w:val="clear" w:pos="0"/>
              </w:tabs>
              <w:spacing w:line="276" w:lineRule="auto"/>
              <w:jc w:val="center"/>
              <w:outlineLvl w:val="9"/>
              <w:rPr>
                <w:rFonts w:ascii="Times New Roman" w:hAnsi="Times New Roman"/>
                <w:szCs w:val="24"/>
              </w:rPr>
            </w:pPr>
            <w:r w:rsidRPr="00B802A7">
              <w:rPr>
                <w:rFonts w:ascii="Times New Roman" w:hAnsi="Times New Roman"/>
                <w:szCs w:val="24"/>
              </w:rPr>
              <w:t>1.</w:t>
            </w:r>
          </w:p>
        </w:tc>
        <w:tc>
          <w:tcPr>
            <w:tcW w:w="1598" w:type="pct"/>
            <w:vAlign w:val="center"/>
          </w:tcPr>
          <w:p w14:paraId="2DC66B04" w14:textId="77777777" w:rsidR="007A1F69" w:rsidRPr="00B802A7" w:rsidRDefault="007A1F69" w:rsidP="00F32468">
            <w:pPr>
              <w:pStyle w:val="BodyText2"/>
              <w:tabs>
                <w:tab w:val="clear" w:pos="0"/>
              </w:tabs>
              <w:spacing w:line="276" w:lineRule="auto"/>
              <w:jc w:val="center"/>
              <w:outlineLvl w:val="9"/>
              <w:rPr>
                <w:rFonts w:ascii="Times New Roman" w:hAnsi="Times New Roman"/>
                <w:szCs w:val="24"/>
              </w:rPr>
            </w:pPr>
          </w:p>
        </w:tc>
        <w:tc>
          <w:tcPr>
            <w:tcW w:w="2000" w:type="pct"/>
            <w:vAlign w:val="center"/>
          </w:tcPr>
          <w:p w14:paraId="30043D04" w14:textId="77777777" w:rsidR="007A1F69" w:rsidRPr="00B802A7" w:rsidRDefault="007A1F69" w:rsidP="00F32468">
            <w:pPr>
              <w:pStyle w:val="BodyText2"/>
              <w:tabs>
                <w:tab w:val="clear" w:pos="0"/>
              </w:tabs>
              <w:spacing w:line="276" w:lineRule="auto"/>
              <w:jc w:val="center"/>
              <w:outlineLvl w:val="9"/>
              <w:rPr>
                <w:rFonts w:ascii="Times New Roman" w:hAnsi="Times New Roman"/>
                <w:szCs w:val="24"/>
              </w:rPr>
            </w:pPr>
          </w:p>
        </w:tc>
        <w:tc>
          <w:tcPr>
            <w:tcW w:w="1084" w:type="pct"/>
            <w:vAlign w:val="center"/>
          </w:tcPr>
          <w:p w14:paraId="2DA57DA6" w14:textId="77777777" w:rsidR="007A1F69" w:rsidRPr="00B802A7" w:rsidRDefault="007A1F69" w:rsidP="00F32468">
            <w:pPr>
              <w:pStyle w:val="BodyText2"/>
              <w:tabs>
                <w:tab w:val="clear" w:pos="0"/>
              </w:tabs>
              <w:spacing w:line="276" w:lineRule="auto"/>
              <w:jc w:val="center"/>
              <w:outlineLvl w:val="9"/>
              <w:rPr>
                <w:rFonts w:ascii="Times New Roman" w:hAnsi="Times New Roman"/>
                <w:szCs w:val="24"/>
              </w:rPr>
            </w:pPr>
          </w:p>
        </w:tc>
      </w:tr>
      <w:tr w:rsidR="00EE7520" w:rsidRPr="00B802A7" w14:paraId="206E870B" w14:textId="77777777" w:rsidTr="00F32468">
        <w:tc>
          <w:tcPr>
            <w:tcW w:w="318" w:type="pct"/>
            <w:vAlign w:val="center"/>
          </w:tcPr>
          <w:p w14:paraId="10B718D8" w14:textId="77777777" w:rsidR="00EE7520" w:rsidRPr="00B802A7" w:rsidRDefault="00EE7520" w:rsidP="00F32468">
            <w:pPr>
              <w:pStyle w:val="BodyText2"/>
              <w:tabs>
                <w:tab w:val="clear" w:pos="0"/>
              </w:tabs>
              <w:spacing w:line="276" w:lineRule="auto"/>
              <w:jc w:val="center"/>
              <w:outlineLvl w:val="9"/>
              <w:rPr>
                <w:rFonts w:ascii="Times New Roman" w:hAnsi="Times New Roman"/>
                <w:szCs w:val="24"/>
              </w:rPr>
            </w:pPr>
          </w:p>
        </w:tc>
        <w:tc>
          <w:tcPr>
            <w:tcW w:w="1598" w:type="pct"/>
            <w:vAlign w:val="center"/>
          </w:tcPr>
          <w:p w14:paraId="5B40C79F" w14:textId="77777777" w:rsidR="00EE7520" w:rsidRPr="00B802A7" w:rsidRDefault="00EE7520" w:rsidP="00F32468">
            <w:pPr>
              <w:pStyle w:val="BodyText2"/>
              <w:tabs>
                <w:tab w:val="clear" w:pos="0"/>
              </w:tabs>
              <w:spacing w:line="276" w:lineRule="auto"/>
              <w:jc w:val="center"/>
              <w:outlineLvl w:val="9"/>
              <w:rPr>
                <w:rFonts w:ascii="Times New Roman" w:hAnsi="Times New Roman"/>
                <w:szCs w:val="24"/>
              </w:rPr>
            </w:pPr>
          </w:p>
        </w:tc>
        <w:tc>
          <w:tcPr>
            <w:tcW w:w="2000" w:type="pct"/>
            <w:vAlign w:val="center"/>
          </w:tcPr>
          <w:p w14:paraId="5F36FE98" w14:textId="77777777" w:rsidR="00EE7520" w:rsidRPr="00B802A7" w:rsidRDefault="00EE7520" w:rsidP="00F32468">
            <w:pPr>
              <w:pStyle w:val="BodyText2"/>
              <w:tabs>
                <w:tab w:val="clear" w:pos="0"/>
              </w:tabs>
              <w:spacing w:line="276" w:lineRule="auto"/>
              <w:jc w:val="center"/>
              <w:outlineLvl w:val="9"/>
              <w:rPr>
                <w:rFonts w:ascii="Times New Roman" w:hAnsi="Times New Roman"/>
                <w:szCs w:val="24"/>
              </w:rPr>
            </w:pPr>
          </w:p>
        </w:tc>
        <w:tc>
          <w:tcPr>
            <w:tcW w:w="1084" w:type="pct"/>
            <w:vAlign w:val="center"/>
          </w:tcPr>
          <w:p w14:paraId="5BD1F345" w14:textId="77777777" w:rsidR="00EE7520" w:rsidRPr="00B802A7" w:rsidRDefault="00EE7520" w:rsidP="00F32468">
            <w:pPr>
              <w:pStyle w:val="BodyText2"/>
              <w:tabs>
                <w:tab w:val="clear" w:pos="0"/>
              </w:tabs>
              <w:spacing w:line="276" w:lineRule="auto"/>
              <w:jc w:val="center"/>
              <w:outlineLvl w:val="9"/>
              <w:rPr>
                <w:rFonts w:ascii="Times New Roman" w:hAnsi="Times New Roman"/>
                <w:szCs w:val="24"/>
              </w:rPr>
            </w:pPr>
          </w:p>
        </w:tc>
      </w:tr>
    </w:tbl>
    <w:p w14:paraId="5A693917" w14:textId="2416827A" w:rsidR="00DB78C2" w:rsidRPr="00B802A7"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B802A7"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lastRenderedPageBreak/>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B802A7"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B802A7">
        <w:rPr>
          <w:rFonts w:ascii="Times New Roman" w:eastAsia="Times New Roman" w:hAnsi="Times New Roman" w:cs="Times New Roman"/>
          <w:sz w:val="24"/>
          <w:szCs w:val="24"/>
        </w:rPr>
        <w:t>10 000 EUR bez PVN</w:t>
      </w:r>
      <w:r w:rsidRPr="00B802A7">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B802A7">
        <w:rPr>
          <w:rFonts w:ascii="Times New Roman" w:eastAsia="Times New Roman" w:hAnsi="Times New Roman" w:cs="Times New Roman"/>
          <w:sz w:val="24"/>
          <w:szCs w:val="24"/>
        </w:rPr>
        <w:t>s</w:t>
      </w:r>
      <w:r w:rsidRPr="00B802A7">
        <w:rPr>
          <w:rFonts w:ascii="Times New Roman" w:eastAsia="Times New Roman" w:hAnsi="Times New Roman" w:cs="Times New Roman"/>
          <w:sz w:val="24"/>
          <w:szCs w:val="24"/>
        </w:rPr>
        <w:t xml:space="preserve"> iepirkuma</w:t>
      </w:r>
      <w:r w:rsidR="00734702" w:rsidRPr="00B802A7">
        <w:rPr>
          <w:rFonts w:ascii="Times New Roman" w:eastAsia="Times New Roman" w:hAnsi="Times New Roman" w:cs="Times New Roman"/>
          <w:sz w:val="24"/>
          <w:szCs w:val="24"/>
        </w:rPr>
        <w:t xml:space="preserve"> procedūras</w:t>
      </w:r>
      <w:r w:rsidRPr="00B802A7">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B802A7" w:rsidRDefault="001D499A" w:rsidP="00A5400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B802A7">
        <w:rPr>
          <w:rFonts w:ascii="Times New Roman" w:hAnsi="Times New Roman" w:cs="Times New Roman"/>
          <w:sz w:val="24"/>
          <w:szCs w:val="24"/>
        </w:rPr>
        <w:t xml:space="preserve">pretendenta </w:t>
      </w:r>
      <w:r w:rsidRPr="00B802A7">
        <w:rPr>
          <w:rFonts w:ascii="Times New Roman" w:eastAsia="Times New Roman" w:hAnsi="Times New Roman" w:cs="Times New Roman"/>
          <w:sz w:val="24"/>
          <w:szCs w:val="24"/>
        </w:rPr>
        <w:t>amatpersonas</w:t>
      </w:r>
      <w:r w:rsidRPr="00B802A7">
        <w:rPr>
          <w:rFonts w:ascii="Times New Roman" w:hAnsi="Times New Roman" w:cs="Times New Roman"/>
          <w:sz w:val="24"/>
          <w:szCs w:val="24"/>
        </w:rPr>
        <w:t xml:space="preserve"> ar paraksta tiesībām izdota pilnvara, ja piedāvājumu neparaksta pretendenta amatpersona ar paraksta tiesībām.</w:t>
      </w:r>
      <w:r w:rsidRPr="00B802A7">
        <w:rPr>
          <w:rFonts w:ascii="Times New Roman" w:hAnsi="Times New Roman" w:cs="Times New Roman"/>
          <w:b/>
          <w:sz w:val="24"/>
          <w:szCs w:val="24"/>
        </w:rPr>
        <w:t xml:space="preserve"> </w:t>
      </w:r>
    </w:p>
    <w:p w14:paraId="2DFFA3FB" w14:textId="77777777" w:rsidR="003D4F74" w:rsidRPr="00B802A7" w:rsidRDefault="003D4F74" w:rsidP="00672E50">
      <w:pPr>
        <w:spacing w:after="0" w:line="240" w:lineRule="auto"/>
        <w:ind w:left="567"/>
        <w:jc w:val="both"/>
        <w:outlineLvl w:val="0"/>
        <w:rPr>
          <w:rFonts w:ascii="Times New Roman" w:eastAsia="Times New Roman" w:hAnsi="Times New Roman" w:cs="Times New Roman"/>
          <w:sz w:val="24"/>
          <w:szCs w:val="24"/>
        </w:rPr>
      </w:pPr>
    </w:p>
    <w:p w14:paraId="6DAA52FD" w14:textId="57000C19" w:rsidR="003D4F74" w:rsidRPr="00B802A7" w:rsidRDefault="003D4F74" w:rsidP="003D4F74">
      <w:pPr>
        <w:pStyle w:val="BodyText2"/>
        <w:tabs>
          <w:tab w:val="clear" w:pos="0"/>
        </w:tabs>
        <w:jc w:val="center"/>
        <w:rPr>
          <w:rFonts w:ascii="Times New Roman" w:hAnsi="Times New Roman"/>
          <w:b/>
          <w:bCs/>
        </w:rPr>
      </w:pPr>
      <w:r w:rsidRPr="00B802A7">
        <w:rPr>
          <w:rFonts w:ascii="Times New Roman" w:hAnsi="Times New Roman"/>
          <w:b/>
          <w:bCs/>
        </w:rPr>
        <w:t>VI PIEDĀVĀJUM</w:t>
      </w:r>
      <w:r w:rsidR="00C66C4D" w:rsidRPr="00B802A7">
        <w:rPr>
          <w:rFonts w:ascii="Times New Roman" w:hAnsi="Times New Roman"/>
          <w:b/>
          <w:bCs/>
        </w:rPr>
        <w:t>S</w:t>
      </w:r>
    </w:p>
    <w:p w14:paraId="7FA41A3C" w14:textId="1E3DE0F8" w:rsidR="00DB78C2" w:rsidRPr="00B802A7"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B802A7">
        <w:rPr>
          <w:rFonts w:ascii="Times New Roman" w:eastAsia="Times New Roman" w:hAnsi="Times New Roman" w:cs="Times New Roman"/>
          <w:bCs/>
          <w:sz w:val="24"/>
          <w:szCs w:val="24"/>
        </w:rPr>
        <w:t xml:space="preserve"> </w:t>
      </w:r>
      <w:r w:rsidR="00BB6DA2" w:rsidRPr="00B802A7">
        <w:rPr>
          <w:rFonts w:ascii="Times New Roman" w:eastAsia="Times New Roman" w:hAnsi="Times New Roman" w:cs="Times New Roman"/>
          <w:bCs/>
          <w:sz w:val="24"/>
          <w:szCs w:val="24"/>
        </w:rPr>
        <w:t>Piedāvājumu veido t</w:t>
      </w:r>
      <w:r w:rsidRPr="00B802A7">
        <w:rPr>
          <w:rFonts w:ascii="Times New Roman" w:eastAsia="Times New Roman" w:hAnsi="Times New Roman" w:cs="Times New Roman"/>
          <w:bCs/>
          <w:sz w:val="24"/>
          <w:szCs w:val="24"/>
        </w:rPr>
        <w:t xml:space="preserve">ehniskais </w:t>
      </w:r>
      <w:r w:rsidR="00F1406D" w:rsidRPr="00B802A7">
        <w:rPr>
          <w:rFonts w:ascii="Times New Roman" w:eastAsia="Times New Roman" w:hAnsi="Times New Roman" w:cs="Times New Roman"/>
          <w:bCs/>
          <w:sz w:val="24"/>
          <w:szCs w:val="24"/>
        </w:rPr>
        <w:t>un</w:t>
      </w:r>
      <w:r w:rsidRPr="00B802A7">
        <w:rPr>
          <w:rFonts w:ascii="Times New Roman" w:eastAsia="Times New Roman" w:hAnsi="Times New Roman" w:cs="Times New Roman"/>
          <w:bCs/>
          <w:sz w:val="24"/>
          <w:szCs w:val="24"/>
        </w:rPr>
        <w:t xml:space="preserve"> </w:t>
      </w:r>
      <w:r w:rsidR="00F1406D" w:rsidRPr="00B802A7">
        <w:rPr>
          <w:rFonts w:ascii="Times New Roman" w:eastAsia="Times New Roman" w:hAnsi="Times New Roman" w:cs="Times New Roman"/>
          <w:bCs/>
          <w:sz w:val="24"/>
          <w:szCs w:val="24"/>
        </w:rPr>
        <w:t>f</w:t>
      </w:r>
      <w:r w:rsidR="00DB78C2" w:rsidRPr="00B802A7">
        <w:rPr>
          <w:rFonts w:ascii="Times New Roman" w:eastAsia="Times New Roman" w:hAnsi="Times New Roman" w:cs="Times New Roman"/>
          <w:bCs/>
          <w:sz w:val="24"/>
          <w:szCs w:val="24"/>
        </w:rPr>
        <w:t>inanšu piedāvājums</w:t>
      </w:r>
    </w:p>
    <w:p w14:paraId="77651504" w14:textId="77777777" w:rsidR="000A5A05" w:rsidRDefault="00715423" w:rsidP="000A5A05">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0A5A05">
        <w:rPr>
          <w:rFonts w:ascii="Times New Roman" w:hAnsi="Times New Roman" w:cs="Times New Roman"/>
          <w:b/>
          <w:bCs/>
          <w:sz w:val="24"/>
          <w:szCs w:val="24"/>
        </w:rPr>
        <w:t>Tehniskais piedāvājum</w:t>
      </w:r>
      <w:r w:rsidR="00DB78C2" w:rsidRPr="000A5A05">
        <w:rPr>
          <w:rFonts w:ascii="Times New Roman" w:eastAsia="Times New Roman" w:hAnsi="Times New Roman" w:cs="Times New Roman"/>
          <w:b/>
          <w:bCs/>
          <w:sz w:val="24"/>
          <w:szCs w:val="24"/>
        </w:rPr>
        <w:t>s</w:t>
      </w:r>
      <w:r w:rsidR="00DB78C2" w:rsidRPr="000A5A05">
        <w:rPr>
          <w:rFonts w:ascii="Times New Roman" w:eastAsia="Times New Roman" w:hAnsi="Times New Roman" w:cs="Times New Roman"/>
          <w:sz w:val="24"/>
          <w:szCs w:val="24"/>
        </w:rPr>
        <w:t xml:space="preserve"> </w:t>
      </w:r>
      <w:r w:rsidR="00AB108A" w:rsidRPr="000A5A05">
        <w:rPr>
          <w:rFonts w:ascii="Times New Roman" w:eastAsia="Times New Roman" w:hAnsi="Times New Roman" w:cs="Times New Roman"/>
          <w:sz w:val="24"/>
          <w:szCs w:val="24"/>
        </w:rPr>
        <w:t xml:space="preserve">sagatavojams kā pakalpojuma sniegšanas ietvaros </w:t>
      </w:r>
      <w:r w:rsidR="00AB108A" w:rsidRPr="00025186">
        <w:rPr>
          <w:rFonts w:ascii="Times New Roman" w:eastAsia="Times New Roman" w:hAnsi="Times New Roman" w:cs="Times New Roman"/>
          <w:b/>
          <w:bCs/>
          <w:sz w:val="24"/>
          <w:szCs w:val="24"/>
        </w:rPr>
        <w:t>veicamo darbību apraksts</w:t>
      </w:r>
      <w:r w:rsidR="00AB108A" w:rsidRPr="000A5A05">
        <w:rPr>
          <w:rFonts w:ascii="Times New Roman" w:eastAsia="Times New Roman" w:hAnsi="Times New Roman" w:cs="Times New Roman"/>
          <w:sz w:val="24"/>
          <w:szCs w:val="24"/>
        </w:rPr>
        <w:t>, ņemot vērā Tehniskās specifikācijas prasības. Aprakstā jānorāda materiāltehniskie un darbinieku resursi, kas tiks iesaistīti pakalpojuma sniegšanā.</w:t>
      </w:r>
    </w:p>
    <w:p w14:paraId="58CDB724" w14:textId="13E5F141" w:rsidR="000A5A05" w:rsidRPr="00947C00" w:rsidRDefault="000A5A05" w:rsidP="000A5A05">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947C00">
        <w:rPr>
          <w:rFonts w:ascii="Times New Roman" w:eastAsia="Times New Roman" w:hAnsi="Times New Roman" w:cs="Times New Roman"/>
          <w:sz w:val="24"/>
          <w:szCs w:val="24"/>
        </w:rPr>
        <w:t>Pretendents pievieno Preču ražotāja apliecinājumu - Motorola Solutions, LS Electronic AB par to, ka pretendentam ir noslēgts Līgums ar preču ražotāju vai apliecinājums par to, ka pretendents ir tiesīgs izplatīt un/vai piegādāt, kā arī uzņemties garantijas un pēc garantijās saistības pret pasūtītāju par iepirkuma procedūras nolikumā norādītajām iekārtām un programmatūru.</w:t>
      </w:r>
    </w:p>
    <w:p w14:paraId="1C597391" w14:textId="77777777" w:rsidR="000A5A05" w:rsidRDefault="000A5A05" w:rsidP="000A5A05">
      <w:pPr>
        <w:pStyle w:val="ListParagraph"/>
        <w:spacing w:after="0" w:line="240" w:lineRule="auto"/>
        <w:ind w:left="567"/>
        <w:jc w:val="both"/>
        <w:outlineLvl w:val="0"/>
        <w:rPr>
          <w:rFonts w:ascii="Times New Roman" w:eastAsia="Times New Roman" w:hAnsi="Times New Roman" w:cs="Times New Roman"/>
          <w:sz w:val="24"/>
          <w:szCs w:val="24"/>
        </w:rPr>
      </w:pPr>
    </w:p>
    <w:p w14:paraId="274CABD6" w14:textId="502843C9" w:rsidR="002B11C9" w:rsidRPr="000A5A05" w:rsidRDefault="002B11C9" w:rsidP="00D96053">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0A5A05">
        <w:rPr>
          <w:rFonts w:ascii="Times New Roman" w:eastAsia="Times New Roman" w:hAnsi="Times New Roman" w:cs="Times New Roman"/>
          <w:b/>
          <w:bCs/>
          <w:sz w:val="24"/>
          <w:szCs w:val="24"/>
        </w:rPr>
        <w:t>Finanšu piedāvājums</w:t>
      </w:r>
      <w:r w:rsidRPr="000A5A05">
        <w:rPr>
          <w:rFonts w:ascii="Times New Roman" w:eastAsia="Times New Roman" w:hAnsi="Times New Roman" w:cs="Times New Roman"/>
          <w:sz w:val="24"/>
          <w:szCs w:val="24"/>
        </w:rPr>
        <w:t xml:space="preserve"> jāsagatavo saskaņā ar noteikto formu </w:t>
      </w:r>
      <w:r w:rsidR="00197873" w:rsidRPr="000A5A05">
        <w:rPr>
          <w:rFonts w:ascii="Times New Roman" w:eastAsia="Times New Roman" w:hAnsi="Times New Roman" w:cs="Times New Roman"/>
          <w:sz w:val="24"/>
          <w:szCs w:val="24"/>
        </w:rPr>
        <w:t>(</w:t>
      </w:r>
      <w:r w:rsidR="001979DB" w:rsidRPr="000A5A05">
        <w:rPr>
          <w:rFonts w:ascii="Times New Roman" w:eastAsia="Times New Roman" w:hAnsi="Times New Roman" w:cs="Times New Roman"/>
          <w:sz w:val="24"/>
          <w:szCs w:val="24"/>
        </w:rPr>
        <w:t>3</w:t>
      </w:r>
      <w:r w:rsidR="00197873" w:rsidRPr="000A5A05">
        <w:rPr>
          <w:rFonts w:ascii="Times New Roman" w:eastAsia="Times New Roman" w:hAnsi="Times New Roman" w:cs="Times New Roman"/>
          <w:sz w:val="24"/>
          <w:szCs w:val="24"/>
        </w:rPr>
        <w:t>.pielikum</w:t>
      </w:r>
      <w:r w:rsidR="00E33CCE" w:rsidRPr="000A5A05">
        <w:rPr>
          <w:rFonts w:ascii="Times New Roman" w:eastAsia="Times New Roman" w:hAnsi="Times New Roman" w:cs="Times New Roman"/>
          <w:sz w:val="24"/>
          <w:szCs w:val="24"/>
        </w:rPr>
        <w:t>a</w:t>
      </w:r>
      <w:r w:rsidR="00197873" w:rsidRPr="000A5A05">
        <w:rPr>
          <w:rFonts w:ascii="Times New Roman" w:eastAsia="Times New Roman" w:hAnsi="Times New Roman" w:cs="Times New Roman"/>
          <w:sz w:val="24"/>
          <w:szCs w:val="24"/>
        </w:rPr>
        <w:t>)</w:t>
      </w:r>
      <w:r w:rsidRPr="000A5A05">
        <w:rPr>
          <w:rFonts w:ascii="Times New Roman" w:eastAsia="Times New Roman" w:hAnsi="Times New Roman" w:cs="Times New Roman"/>
          <w:sz w:val="24"/>
          <w:szCs w:val="24"/>
        </w:rPr>
        <w:t>,</w:t>
      </w:r>
      <w:r w:rsidR="008F496A" w:rsidRPr="000A5A05">
        <w:rPr>
          <w:rFonts w:ascii="Times New Roman" w:eastAsia="Times New Roman" w:hAnsi="Times New Roman" w:cs="Times New Roman"/>
          <w:sz w:val="24"/>
          <w:szCs w:val="24"/>
        </w:rPr>
        <w:t xml:space="preserve"> cenas norādot EUR bez PVN.</w:t>
      </w:r>
    </w:p>
    <w:p w14:paraId="18E71CAD" w14:textId="77777777" w:rsidR="00C62B23" w:rsidRPr="00B802A7" w:rsidRDefault="00C62B23" w:rsidP="00C62B23">
      <w:pPr>
        <w:pStyle w:val="ListParagraph"/>
        <w:widowControl w:val="0"/>
        <w:numPr>
          <w:ilvl w:val="2"/>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Attiecībā uz finanšu piedāvājuma sagatavošanu pretendentam jāievēro šādi nosacījumi:</w:t>
      </w:r>
    </w:p>
    <w:p w14:paraId="7543C7FA" w14:textId="60F4129E" w:rsidR="00C62B23" w:rsidRPr="00B802A7"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 xml:space="preserve">Finanšu piedāvājumā norāda cenu, </w:t>
      </w:r>
      <w:r w:rsidR="00EE2B96" w:rsidRPr="00B802A7">
        <w:rPr>
          <w:rFonts w:ascii="Times New Roman" w:hAnsi="Times New Roman" w:cs="Times New Roman"/>
          <w:sz w:val="24"/>
          <w:szCs w:val="24"/>
        </w:rPr>
        <w:t xml:space="preserve">kurā </w:t>
      </w:r>
      <w:r w:rsidR="008D7F47" w:rsidRPr="00B802A7">
        <w:rPr>
          <w:rFonts w:ascii="Times New Roman" w:eastAsia="Times New Roman" w:hAnsi="Times New Roman" w:cs="Times New Roman"/>
          <w:sz w:val="24"/>
          <w:szCs w:val="24"/>
        </w:rPr>
        <w:t>ietilpst</w:t>
      </w:r>
      <w:r w:rsidR="00EE2B96" w:rsidRPr="00B802A7">
        <w:rPr>
          <w:rFonts w:ascii="Times New Roman" w:eastAsia="Times New Roman" w:hAnsi="Times New Roman" w:cs="Times New Roman"/>
          <w:sz w:val="24"/>
          <w:szCs w:val="24"/>
        </w:rPr>
        <w:t xml:space="preserve">: </w:t>
      </w:r>
      <w:r w:rsidR="005B61AE">
        <w:rPr>
          <w:rFonts w:ascii="Times New Roman" w:eastAsia="Times New Roman" w:hAnsi="Times New Roman" w:cs="Times New Roman"/>
          <w:sz w:val="24"/>
          <w:szCs w:val="24"/>
        </w:rPr>
        <w:t>pakalpojuma cena</w:t>
      </w:r>
      <w:r w:rsidR="008D7F47" w:rsidRPr="00B802A7">
        <w:rPr>
          <w:rFonts w:ascii="Times New Roman" w:eastAsia="Times New Roman" w:hAnsi="Times New Roman" w:cs="Times New Roman"/>
          <w:sz w:val="24"/>
          <w:szCs w:val="24"/>
        </w:rPr>
        <w:t>, nodokļi (izņemot pievienotās vērtības nodokli), nodevas, muitas</w:t>
      </w:r>
      <w:r w:rsidR="00C522CC">
        <w:rPr>
          <w:rFonts w:ascii="Times New Roman" w:eastAsia="Times New Roman" w:hAnsi="Times New Roman" w:cs="Times New Roman"/>
          <w:sz w:val="24"/>
          <w:szCs w:val="24"/>
        </w:rPr>
        <w:t xml:space="preserve"> nodevas un nodokļi</w:t>
      </w:r>
      <w:r w:rsidR="008D7F47" w:rsidRPr="00B802A7">
        <w:rPr>
          <w:rFonts w:ascii="Times New Roman" w:eastAsia="Times New Roman" w:hAnsi="Times New Roman" w:cs="Times New Roman"/>
          <w:sz w:val="24"/>
          <w:szCs w:val="24"/>
        </w:rPr>
        <w:t xml:space="preserve"> u.c. ar līguma izpildi saistītās izmaksas</w:t>
      </w:r>
      <w:r w:rsidRPr="00B802A7">
        <w:rPr>
          <w:rFonts w:ascii="Times New Roman" w:hAnsi="Times New Roman" w:cs="Times New Roman"/>
          <w:sz w:val="24"/>
          <w:szCs w:val="24"/>
        </w:rPr>
        <w:t xml:space="preserve">; </w:t>
      </w:r>
    </w:p>
    <w:p w14:paraId="0AE24363" w14:textId="77777777" w:rsidR="00C62B23" w:rsidRPr="00B802A7"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Piedāvājuma cena jānorāda ar precizitāti 2 (divas) zīmes aiz komata.</w:t>
      </w:r>
    </w:p>
    <w:p w14:paraId="2E245C4D" w14:textId="77777777" w:rsidR="000E212E" w:rsidRPr="00B802A7" w:rsidRDefault="000E212E" w:rsidP="00DB78C2">
      <w:pPr>
        <w:pStyle w:val="BodyText2"/>
        <w:tabs>
          <w:tab w:val="clear" w:pos="0"/>
        </w:tabs>
        <w:rPr>
          <w:rFonts w:ascii="Times New Roman" w:hAnsi="Times New Roman"/>
          <w:szCs w:val="24"/>
        </w:rPr>
      </w:pPr>
    </w:p>
    <w:p w14:paraId="025CAAA3" w14:textId="1721FAA0" w:rsidR="00B02B16" w:rsidRPr="00B802A7" w:rsidRDefault="00B02B16" w:rsidP="00B02B16">
      <w:pPr>
        <w:pStyle w:val="BodyText2"/>
        <w:tabs>
          <w:tab w:val="clear" w:pos="0"/>
        </w:tabs>
        <w:ind w:left="360"/>
        <w:jc w:val="center"/>
        <w:rPr>
          <w:rFonts w:ascii="Times New Roman" w:hAnsi="Times New Roman"/>
          <w:b/>
          <w:bCs/>
        </w:rPr>
      </w:pPr>
      <w:r w:rsidRPr="00B802A7">
        <w:rPr>
          <w:rFonts w:ascii="Times New Roman" w:hAnsi="Times New Roman"/>
          <w:b/>
          <w:bCs/>
        </w:rPr>
        <w:t>VI</w:t>
      </w:r>
      <w:r w:rsidR="003D4F74" w:rsidRPr="00B802A7">
        <w:rPr>
          <w:rFonts w:ascii="Times New Roman" w:hAnsi="Times New Roman"/>
          <w:b/>
          <w:bCs/>
        </w:rPr>
        <w:t>I</w:t>
      </w:r>
      <w:r w:rsidRPr="00B802A7">
        <w:rPr>
          <w:rFonts w:ascii="Times New Roman" w:hAnsi="Times New Roman"/>
          <w:b/>
          <w:bCs/>
        </w:rPr>
        <w:t xml:space="preserve"> PIEDĀVĀJUMU VĒRTĒŠANA</w:t>
      </w:r>
      <w:r w:rsidR="00C66C4D" w:rsidRPr="00B802A7">
        <w:rPr>
          <w:rFonts w:ascii="Times New Roman" w:hAnsi="Times New Roman"/>
          <w:b/>
          <w:bCs/>
        </w:rPr>
        <w:t>S KĀRTĪBA</w:t>
      </w:r>
    </w:p>
    <w:p w14:paraId="14B5D155" w14:textId="0F5F9A77" w:rsidR="00B02B16" w:rsidRPr="00B802A7" w:rsidRDefault="00B02B16" w:rsidP="005A12CD">
      <w:pPr>
        <w:pStyle w:val="BodyText2"/>
        <w:numPr>
          <w:ilvl w:val="0"/>
          <w:numId w:val="1"/>
        </w:numPr>
        <w:spacing w:line="360" w:lineRule="auto"/>
        <w:rPr>
          <w:rFonts w:ascii="Times New Roman" w:hAnsi="Times New Roman"/>
          <w:b/>
          <w:bCs/>
        </w:rPr>
      </w:pPr>
      <w:r w:rsidRPr="00B802A7">
        <w:rPr>
          <w:rFonts w:ascii="Times New Roman" w:hAnsi="Times New Roman"/>
          <w:b/>
          <w:bCs/>
        </w:rPr>
        <w:t>Piedāvājumu vērtēšanas kārtība</w:t>
      </w:r>
    </w:p>
    <w:p w14:paraId="42B91F47" w14:textId="40A5AC67" w:rsidR="0089158C" w:rsidRPr="00B802A7" w:rsidRDefault="00B02B16" w:rsidP="0089158C">
      <w:pPr>
        <w:pStyle w:val="BodyText2"/>
        <w:numPr>
          <w:ilvl w:val="1"/>
          <w:numId w:val="1"/>
        </w:numPr>
        <w:ind w:left="567" w:hanging="567"/>
        <w:rPr>
          <w:rFonts w:ascii="Times New Roman" w:hAnsi="Times New Roman"/>
          <w:szCs w:val="24"/>
        </w:rPr>
      </w:pPr>
      <w:r w:rsidRPr="00B802A7">
        <w:rPr>
          <w:rFonts w:ascii="Times New Roman" w:hAnsi="Times New Roman"/>
          <w:szCs w:val="24"/>
        </w:rPr>
        <w:t>Visus ar iepirkuma procedūras norisi saistītos jautājumus risina Pasūtītāja izveidota iepirkuma komisija</w:t>
      </w:r>
      <w:r w:rsidR="000F363F" w:rsidRPr="00B802A7">
        <w:rPr>
          <w:rFonts w:ascii="Times New Roman" w:hAnsi="Times New Roman"/>
          <w:szCs w:val="24"/>
        </w:rPr>
        <w:t>.</w:t>
      </w:r>
      <w:r w:rsidR="00EB4984" w:rsidRPr="00B802A7">
        <w:rPr>
          <w:rFonts w:ascii="Times New Roman" w:hAnsi="Times New Roman"/>
          <w:szCs w:val="24"/>
        </w:rPr>
        <w:t xml:space="preserve"> </w:t>
      </w:r>
    </w:p>
    <w:p w14:paraId="180A6227" w14:textId="7D11AB97" w:rsidR="001D43B7" w:rsidRPr="00B802A7" w:rsidRDefault="0089158C" w:rsidP="001D43B7">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No sākuma komisija veic piedāvājumu noformējuma pārbaudi, kuras laikā </w:t>
      </w:r>
      <w:r w:rsidR="00793EBC" w:rsidRPr="00B802A7">
        <w:rPr>
          <w:rFonts w:ascii="Times New Roman" w:hAnsi="Times New Roman"/>
          <w:szCs w:val="24"/>
        </w:rPr>
        <w:t xml:space="preserve">iepirkuma </w:t>
      </w:r>
      <w:r w:rsidRPr="00B802A7">
        <w:rPr>
          <w:rFonts w:ascii="Times New Roman" w:hAnsi="Times New Roman"/>
          <w:szCs w:val="24"/>
        </w:rPr>
        <w:t xml:space="preserve">komisija izvērtē, vai piedāvājums sagatavots un noformēts atbilstoši iepirkuma procedūras nolikuma II sadaļas prasībām. Ja </w:t>
      </w:r>
      <w:r w:rsidR="00AF5C6A" w:rsidRPr="00B802A7">
        <w:rPr>
          <w:rFonts w:ascii="Times New Roman" w:hAnsi="Times New Roman"/>
          <w:szCs w:val="24"/>
        </w:rPr>
        <w:t>piedāvājums neatbilst prasībām</w:t>
      </w:r>
      <w:r w:rsidRPr="00B802A7">
        <w:rPr>
          <w:rFonts w:ascii="Times New Roman" w:hAnsi="Times New Roman"/>
          <w:szCs w:val="24"/>
        </w:rPr>
        <w:t xml:space="preserve">, </w:t>
      </w:r>
      <w:r w:rsidR="002A182D" w:rsidRPr="00B802A7">
        <w:rPr>
          <w:rFonts w:ascii="Times New Roman" w:hAnsi="Times New Roman"/>
          <w:szCs w:val="24"/>
        </w:rPr>
        <w:t xml:space="preserve">iepirkuma </w:t>
      </w:r>
      <w:r w:rsidRPr="00B802A7">
        <w:rPr>
          <w:rFonts w:ascii="Times New Roman" w:hAnsi="Times New Roman"/>
          <w:szCs w:val="24"/>
        </w:rPr>
        <w:lastRenderedPageBreak/>
        <w:t>komisijai, izvērtējot neatbilstību būtiskumu un ievērojot samērīguma principu, ir tiesības to noraidīt, un turpmākajā iepirkuma procedūrā tas tālāk netiek vērtēts.</w:t>
      </w:r>
    </w:p>
    <w:p w14:paraId="4F33EE2E" w14:textId="3434DE16" w:rsidR="009426F3" w:rsidRPr="00B802A7" w:rsidRDefault="002A182D" w:rsidP="009426F3">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1D43B7" w:rsidRPr="00B802A7">
        <w:rPr>
          <w:rFonts w:ascii="Times New Roman" w:hAnsi="Times New Roman"/>
          <w:szCs w:val="24"/>
        </w:rPr>
        <w:t>omisija pārbauda, vai Pretendents, tā darbinieks vai Pretendenta piedāvājumā norādītā persona nav konsultējusi vai citādi bijusi iesaistīta iepirkuma</w:t>
      </w:r>
      <w:r w:rsidR="00165F85" w:rsidRPr="00B802A7">
        <w:rPr>
          <w:rFonts w:ascii="Times New Roman" w:hAnsi="Times New Roman"/>
          <w:szCs w:val="24"/>
        </w:rPr>
        <w:t xml:space="preserve"> procedūras</w:t>
      </w:r>
      <w:r w:rsidR="001D43B7" w:rsidRPr="00B802A7">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B802A7">
        <w:rPr>
          <w:rFonts w:ascii="Times New Roman" w:hAnsi="Times New Roman"/>
          <w:szCs w:val="24"/>
        </w:rPr>
        <w:t>i</w:t>
      </w:r>
      <w:r w:rsidR="00136EB4" w:rsidRPr="00B802A7">
        <w:rPr>
          <w:rFonts w:ascii="Times New Roman" w:hAnsi="Times New Roman"/>
          <w:szCs w:val="24"/>
        </w:rPr>
        <w:t>epirkum</w:t>
      </w:r>
      <w:r w:rsidR="008302D1" w:rsidRPr="00B802A7">
        <w:rPr>
          <w:rFonts w:ascii="Times New Roman" w:hAnsi="Times New Roman"/>
          <w:szCs w:val="24"/>
        </w:rPr>
        <w:t>a proced</w:t>
      </w:r>
      <w:r w:rsidR="00AF44B9" w:rsidRPr="00B802A7">
        <w:rPr>
          <w:rFonts w:ascii="Times New Roman" w:hAnsi="Times New Roman"/>
          <w:szCs w:val="24"/>
        </w:rPr>
        <w:t>ūrā,</w:t>
      </w:r>
      <w:r w:rsidR="001D43B7" w:rsidRPr="00B802A7">
        <w:rPr>
          <w:rFonts w:ascii="Times New Roman" w:hAnsi="Times New Roman"/>
          <w:szCs w:val="24"/>
        </w:rPr>
        <w:t xml:space="preserve"> tādējādi kavējot, ierobežojot vai deformējot konkurenci, attiecīgā Pretendenta piedāvājums tiek noraidīts. </w:t>
      </w:r>
      <w:r w:rsidRPr="00B802A7">
        <w:rPr>
          <w:rFonts w:ascii="Times New Roman" w:hAnsi="Times New Roman"/>
          <w:szCs w:val="24"/>
        </w:rPr>
        <w:t>Iepirkuma k</w:t>
      </w:r>
      <w:r w:rsidR="001D43B7" w:rsidRPr="00B802A7">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B802A7">
        <w:rPr>
          <w:rFonts w:ascii="Times New Roman" w:hAnsi="Times New Roman"/>
          <w:szCs w:val="24"/>
        </w:rPr>
        <w:t>iepirkuma procedūrā</w:t>
      </w:r>
      <w:r w:rsidR="001D43B7" w:rsidRPr="00B802A7">
        <w:rPr>
          <w:rFonts w:ascii="Times New Roman" w:hAnsi="Times New Roman"/>
          <w:szCs w:val="24"/>
        </w:rPr>
        <w:t>, tādējādi kavējot, ierobežojot vai deformējot konkurenci.</w:t>
      </w:r>
    </w:p>
    <w:p w14:paraId="2625E39C" w14:textId="1A387A61" w:rsidR="00CB2DC5" w:rsidRPr="00B802A7" w:rsidRDefault="002A182D" w:rsidP="00CB2DC5">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9426F3" w:rsidRPr="00B802A7">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B802A7" w:rsidRDefault="00CB2DC5" w:rsidP="00C63381">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Izvērtējot pretendenta finanšu piedāvājumu, </w:t>
      </w:r>
      <w:r w:rsidR="002A182D" w:rsidRPr="00B802A7">
        <w:rPr>
          <w:rFonts w:ascii="Times New Roman" w:hAnsi="Times New Roman"/>
          <w:szCs w:val="24"/>
        </w:rPr>
        <w:t xml:space="preserve">iepirkuma komisija </w:t>
      </w:r>
      <w:r w:rsidRPr="00B802A7">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B802A7">
        <w:rPr>
          <w:rFonts w:ascii="Times New Roman" w:hAnsi="Times New Roman"/>
          <w:szCs w:val="24"/>
        </w:rPr>
        <w:t>Iepirkuma k</w:t>
      </w:r>
      <w:r w:rsidRPr="00B802A7">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B802A7">
        <w:rPr>
          <w:rFonts w:ascii="Times New Roman" w:hAnsi="Times New Roman"/>
          <w:szCs w:val="24"/>
        </w:rPr>
        <w:t>Iepirkuma k</w:t>
      </w:r>
      <w:r w:rsidRPr="00B802A7">
        <w:rPr>
          <w:rFonts w:ascii="Times New Roman" w:hAnsi="Times New Roman"/>
          <w:szCs w:val="24"/>
        </w:rPr>
        <w:t>omisija ņem vērā izlabotās cenas.</w:t>
      </w:r>
    </w:p>
    <w:p w14:paraId="505331A8" w14:textId="0FAF8F36" w:rsidR="00D2140A" w:rsidRPr="00B802A7" w:rsidRDefault="002A182D" w:rsidP="00D2140A">
      <w:pPr>
        <w:pStyle w:val="BodyText2"/>
        <w:numPr>
          <w:ilvl w:val="1"/>
          <w:numId w:val="1"/>
        </w:numPr>
        <w:ind w:left="567" w:hanging="567"/>
        <w:rPr>
          <w:rFonts w:ascii="Times New Roman" w:hAnsi="Times New Roman"/>
          <w:szCs w:val="24"/>
        </w:rPr>
      </w:pPr>
      <w:r w:rsidRPr="00B802A7">
        <w:rPr>
          <w:rFonts w:ascii="Times New Roman" w:hAnsi="Times New Roman"/>
          <w:szCs w:val="24"/>
        </w:rPr>
        <w:t>Iepirkum k</w:t>
      </w:r>
      <w:r w:rsidR="00C63381" w:rsidRPr="00B802A7">
        <w:rPr>
          <w:rFonts w:ascii="Times New Roman" w:hAnsi="Times New Roman"/>
          <w:szCs w:val="24"/>
        </w:rPr>
        <w:t xml:space="preserve">omisija izvērtē, vai piedāvājums neatbilst šķietami nepamatoti lēta piedāvājuma pazīmēm. Ja </w:t>
      </w:r>
      <w:r w:rsidRPr="00B802A7">
        <w:rPr>
          <w:rFonts w:ascii="Times New Roman" w:hAnsi="Times New Roman"/>
          <w:szCs w:val="24"/>
        </w:rPr>
        <w:t>Iepirkuma k</w:t>
      </w:r>
      <w:r w:rsidR="00C63381" w:rsidRPr="00B802A7">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B802A7" w:rsidRDefault="002A182D" w:rsidP="00FD4BE0">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D2140A" w:rsidRPr="00B802A7">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B802A7" w:rsidRDefault="00FD4BE0" w:rsidP="00F34C88">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B802A7" w:rsidRDefault="002A182D" w:rsidP="00F34C88">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F34C88" w:rsidRPr="00B802A7">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B802A7" w:rsidRDefault="00CB2DC5" w:rsidP="0089158C">
      <w:pPr>
        <w:pStyle w:val="BodyText2"/>
        <w:tabs>
          <w:tab w:val="clear" w:pos="0"/>
        </w:tabs>
        <w:rPr>
          <w:rFonts w:ascii="Times New Roman" w:hAnsi="Times New Roman"/>
          <w:szCs w:val="24"/>
        </w:rPr>
      </w:pPr>
    </w:p>
    <w:p w14:paraId="0FA2053B" w14:textId="5174C1AA" w:rsidR="002D43DD" w:rsidRPr="00B802A7" w:rsidRDefault="005D4771" w:rsidP="005A12CD">
      <w:pPr>
        <w:pStyle w:val="BodyText2"/>
        <w:numPr>
          <w:ilvl w:val="0"/>
          <w:numId w:val="1"/>
        </w:numPr>
        <w:spacing w:line="360" w:lineRule="auto"/>
        <w:rPr>
          <w:rFonts w:ascii="Times New Roman" w:hAnsi="Times New Roman"/>
          <w:b/>
          <w:szCs w:val="24"/>
        </w:rPr>
      </w:pPr>
      <w:r w:rsidRPr="00B802A7">
        <w:rPr>
          <w:rFonts w:ascii="Times New Roman" w:hAnsi="Times New Roman"/>
          <w:b/>
          <w:szCs w:val="24"/>
        </w:rPr>
        <w:t>Piedāvājuma izvēles kritērijs</w:t>
      </w:r>
    </w:p>
    <w:p w14:paraId="127B4E64" w14:textId="4571AE08" w:rsidR="003F64B1" w:rsidRDefault="00E808D3" w:rsidP="00A8709F">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Piedāvājuma izvēles kritērijs ir </w:t>
      </w:r>
      <w:r w:rsidR="00B36950">
        <w:rPr>
          <w:rFonts w:ascii="Times New Roman" w:hAnsi="Times New Roman"/>
          <w:b/>
          <w:bCs/>
          <w:szCs w:val="24"/>
        </w:rPr>
        <w:t>saimnieciski visizdevīgākais piedāvājums</w:t>
      </w:r>
      <w:r w:rsidR="00B36950" w:rsidRPr="00EC27D3">
        <w:rPr>
          <w:rFonts w:ascii="Times New Roman" w:hAnsi="Times New Roman"/>
          <w:szCs w:val="24"/>
        </w:rPr>
        <w:t>, kas atbils iepirkum</w:t>
      </w:r>
      <w:r w:rsidR="00EC27D3" w:rsidRPr="00EC27D3">
        <w:rPr>
          <w:rFonts w:ascii="Times New Roman" w:hAnsi="Times New Roman"/>
          <w:szCs w:val="24"/>
        </w:rPr>
        <w:t>a procedūras nolikumā izvirzītajām prasībām.</w:t>
      </w:r>
    </w:p>
    <w:p w14:paraId="3BD6799C" w14:textId="285A4CF7" w:rsidR="00FD0E21" w:rsidRPr="003D4AAA" w:rsidRDefault="003F64B1" w:rsidP="003D4AAA">
      <w:pPr>
        <w:pStyle w:val="BodyText2"/>
        <w:numPr>
          <w:ilvl w:val="1"/>
          <w:numId w:val="1"/>
        </w:numPr>
        <w:ind w:left="567" w:hanging="567"/>
        <w:rPr>
          <w:rFonts w:ascii="Times New Roman" w:hAnsi="Times New Roman"/>
          <w:szCs w:val="24"/>
        </w:rPr>
      </w:pPr>
      <w:r w:rsidRPr="003F64B1">
        <w:rPr>
          <w:rFonts w:ascii="Times New Roman" w:hAnsi="Times New Roman"/>
          <w:szCs w:val="24"/>
        </w:rPr>
        <w:t>Saimnieciski visizdevīgākā piedāvājuma izvērtēšanas kritēriji un to skaitliskās vērtības:</w:t>
      </w:r>
    </w:p>
    <w:tbl>
      <w:tblPr>
        <w:tblW w:w="10632" w:type="dxa"/>
        <w:tblInd w:w="-856" w:type="dxa"/>
        <w:tblLook w:val="04A0" w:firstRow="1" w:lastRow="0" w:firstColumn="1" w:lastColumn="0" w:noHBand="0" w:noVBand="1"/>
      </w:tblPr>
      <w:tblGrid>
        <w:gridCol w:w="1560"/>
        <w:gridCol w:w="4111"/>
        <w:gridCol w:w="1984"/>
        <w:gridCol w:w="2977"/>
      </w:tblGrid>
      <w:tr w:rsidR="00F26ECF" w:rsidRPr="00F26ECF" w14:paraId="1D9A0C61"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3CAA5" w14:textId="77777777" w:rsidR="00F26ECF" w:rsidRPr="00F26ECF" w:rsidRDefault="00F26ECF" w:rsidP="00F26ECF">
            <w:pPr>
              <w:jc w:val="center"/>
              <w:rPr>
                <w:rFonts w:ascii="Times New Roman" w:eastAsia="Calibri" w:hAnsi="Times New Roman" w:cs="Times New Roman"/>
                <w:b/>
                <w:bCs/>
                <w:color w:val="000000"/>
              </w:rPr>
            </w:pPr>
            <w:r w:rsidRPr="00F26ECF">
              <w:rPr>
                <w:rFonts w:ascii="Times New Roman" w:eastAsia="Calibri" w:hAnsi="Times New Roman" w:cs="Times New Roman"/>
                <w:b/>
                <w:bCs/>
                <w:color w:val="000000"/>
              </w:rPr>
              <w:t>Nr. p. k.</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7D1BC16" w14:textId="77777777" w:rsidR="00F26ECF" w:rsidRPr="00F26ECF" w:rsidRDefault="00F26ECF" w:rsidP="00F26ECF">
            <w:pPr>
              <w:jc w:val="center"/>
              <w:rPr>
                <w:rFonts w:ascii="Times New Roman" w:eastAsia="Calibri" w:hAnsi="Times New Roman" w:cs="Times New Roman"/>
                <w:b/>
                <w:bCs/>
                <w:color w:val="000000"/>
              </w:rPr>
            </w:pPr>
            <w:r w:rsidRPr="00F26ECF">
              <w:rPr>
                <w:rFonts w:ascii="Times New Roman" w:eastAsia="Calibri" w:hAnsi="Times New Roman" w:cs="Times New Roman"/>
                <w:b/>
                <w:bCs/>
                <w:color w:val="000000"/>
              </w:rPr>
              <w:t>Pakalpojumu cenas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4296EE9" w14:textId="77777777" w:rsidR="00F26ECF" w:rsidRPr="00F26ECF" w:rsidRDefault="00F26ECF" w:rsidP="00F26ECF">
            <w:pPr>
              <w:jc w:val="center"/>
              <w:rPr>
                <w:rFonts w:ascii="Times New Roman" w:eastAsia="Calibri" w:hAnsi="Times New Roman" w:cs="Times New Roman"/>
                <w:b/>
                <w:bCs/>
                <w:color w:val="000000"/>
              </w:rPr>
            </w:pPr>
            <w:r w:rsidRPr="00F26ECF">
              <w:rPr>
                <w:rFonts w:ascii="Times New Roman" w:eastAsia="Calibri" w:hAnsi="Times New Roman" w:cs="Times New Roman"/>
                <w:b/>
                <w:bCs/>
                <w:color w:val="000000"/>
              </w:rPr>
              <w:t>Maksimālais punktu skaits</w:t>
            </w:r>
          </w:p>
        </w:tc>
        <w:tc>
          <w:tcPr>
            <w:tcW w:w="2977" w:type="dxa"/>
            <w:tcBorders>
              <w:top w:val="single" w:sz="4" w:space="0" w:color="auto"/>
              <w:left w:val="nil"/>
              <w:bottom w:val="single" w:sz="4" w:space="0" w:color="auto"/>
              <w:right w:val="single" w:sz="4" w:space="0" w:color="auto"/>
            </w:tcBorders>
            <w:vAlign w:val="center"/>
          </w:tcPr>
          <w:p w14:paraId="6490AF18" w14:textId="77777777" w:rsidR="00F26ECF" w:rsidRPr="00F26ECF" w:rsidRDefault="00F26ECF" w:rsidP="00F26ECF">
            <w:pPr>
              <w:jc w:val="center"/>
              <w:rPr>
                <w:rFonts w:ascii="Times New Roman" w:eastAsia="Calibri" w:hAnsi="Times New Roman" w:cs="Times New Roman"/>
                <w:b/>
                <w:bCs/>
                <w:color w:val="000000"/>
              </w:rPr>
            </w:pPr>
            <w:r w:rsidRPr="00F26ECF">
              <w:rPr>
                <w:rFonts w:ascii="Times New Roman" w:eastAsia="Calibri" w:hAnsi="Times New Roman" w:cs="Times New Roman"/>
                <w:b/>
                <w:bCs/>
                <w:color w:val="000000"/>
              </w:rPr>
              <w:t>Punktu aprēķināšanas un piešķiršanas metodika</w:t>
            </w:r>
          </w:p>
        </w:tc>
      </w:tr>
      <w:tr w:rsidR="00596974" w:rsidRPr="00F26ECF" w14:paraId="5F01FFFF"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C42C9" w14:textId="1D730D12" w:rsidR="00596974" w:rsidRPr="00F26ECF" w:rsidRDefault="00596974" w:rsidP="00F26ECF">
            <w:pPr>
              <w:jc w:val="center"/>
              <w:rPr>
                <w:rFonts w:ascii="Times New Roman" w:eastAsia="Calibri" w:hAnsi="Times New Roman" w:cs="Times New Roman"/>
                <w:b/>
                <w:bCs/>
                <w:color w:val="000000"/>
              </w:rPr>
            </w:pPr>
            <w:r>
              <w:rPr>
                <w:rFonts w:ascii="Times New Roman" w:eastAsia="Calibri" w:hAnsi="Times New Roman" w:cs="Times New Roman"/>
                <w:b/>
                <w:bCs/>
                <w:color w:val="000000"/>
              </w:rPr>
              <w:t>K1</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4DAFB08" w14:textId="465BBD1A" w:rsidR="00046745" w:rsidRPr="00F26ECF" w:rsidRDefault="00046745" w:rsidP="003C3114">
            <w:pPr>
              <w:jc w:val="center"/>
              <w:rPr>
                <w:rFonts w:ascii="Times New Roman" w:eastAsia="Calibri" w:hAnsi="Times New Roman" w:cs="Times New Roman"/>
                <w:b/>
                <w:bCs/>
                <w:color w:val="000000"/>
              </w:rPr>
            </w:pPr>
            <w:r w:rsidRPr="00046745">
              <w:rPr>
                <w:rFonts w:ascii="Times New Roman" w:eastAsia="Calibri" w:hAnsi="Times New Roman" w:cs="Times New Roman"/>
                <w:b/>
                <w:bCs/>
                <w:color w:val="000000"/>
              </w:rPr>
              <w:t>Sabiedrisko transporta līdzekļu sakari, mobilās un stacionārās iekārtas.</w:t>
            </w:r>
            <w:r w:rsidR="003C3114">
              <w:rPr>
                <w:rFonts w:ascii="Times New Roman" w:eastAsia="Calibri" w:hAnsi="Times New Roman" w:cs="Times New Roman"/>
                <w:b/>
                <w:bCs/>
                <w:color w:val="000000"/>
              </w:rPr>
              <w:t xml:space="preserve"> </w:t>
            </w:r>
            <w:r w:rsidR="003C3114" w:rsidRPr="00667F5C">
              <w:rPr>
                <w:rFonts w:ascii="Times New Roman" w:eastAsia="Times New Roman" w:hAnsi="Times New Roman" w:cs="Times New Roman"/>
                <w:b/>
                <w:bCs/>
                <w:szCs w:val="20"/>
              </w:rPr>
              <w:t>Mobil</w:t>
            </w:r>
            <w:r w:rsidR="003C3114">
              <w:rPr>
                <w:rFonts w:ascii="Times New Roman" w:eastAsia="Times New Roman" w:hAnsi="Times New Roman" w:cs="Times New Roman"/>
                <w:b/>
                <w:bCs/>
                <w:szCs w:val="20"/>
              </w:rPr>
              <w:t>ā</w:t>
            </w:r>
            <w:r w:rsidR="003C3114" w:rsidRPr="00667F5C">
              <w:rPr>
                <w:rFonts w:ascii="Times New Roman" w:eastAsia="Times New Roman" w:hAnsi="Times New Roman" w:cs="Times New Roman"/>
                <w:b/>
                <w:bCs/>
                <w:szCs w:val="20"/>
              </w:rPr>
              <w:t>s un stacionārās iekārtas.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FDD057F" w14:textId="77777777" w:rsidR="00596974" w:rsidRPr="00F26ECF" w:rsidRDefault="00596974" w:rsidP="00F26ECF">
            <w:pPr>
              <w:jc w:val="center"/>
              <w:rPr>
                <w:rFonts w:ascii="Times New Roman" w:eastAsia="Calibri" w:hAnsi="Times New Roman" w:cs="Times New Roman"/>
                <w:b/>
                <w:bCs/>
                <w:color w:val="000000"/>
              </w:rPr>
            </w:pPr>
          </w:p>
        </w:tc>
        <w:tc>
          <w:tcPr>
            <w:tcW w:w="2977" w:type="dxa"/>
            <w:tcBorders>
              <w:top w:val="single" w:sz="4" w:space="0" w:color="auto"/>
              <w:left w:val="nil"/>
              <w:bottom w:val="single" w:sz="4" w:space="0" w:color="auto"/>
              <w:right w:val="single" w:sz="4" w:space="0" w:color="auto"/>
            </w:tcBorders>
            <w:vAlign w:val="center"/>
          </w:tcPr>
          <w:p w14:paraId="3D28BDB1" w14:textId="77777777" w:rsidR="00596974" w:rsidRPr="00F26ECF" w:rsidRDefault="00596974" w:rsidP="00F26ECF">
            <w:pPr>
              <w:jc w:val="center"/>
              <w:rPr>
                <w:rFonts w:ascii="Times New Roman" w:eastAsia="Calibri" w:hAnsi="Times New Roman" w:cs="Times New Roman"/>
                <w:b/>
                <w:bCs/>
                <w:color w:val="000000"/>
              </w:rPr>
            </w:pPr>
          </w:p>
        </w:tc>
      </w:tr>
      <w:tr w:rsidR="00F26ECF" w:rsidRPr="00F26ECF" w14:paraId="4ADB28A0"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9A4DA"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lastRenderedPageBreak/>
              <w:t>K1.1</w:t>
            </w:r>
          </w:p>
          <w:p w14:paraId="6D962133" w14:textId="77777777" w:rsidR="00F26ECF" w:rsidRPr="00F26ECF" w:rsidRDefault="00F26ECF" w:rsidP="00F26ECF">
            <w:pPr>
              <w:spacing w:after="0" w:line="240" w:lineRule="auto"/>
              <w:rPr>
                <w:rFonts w:ascii="Times New Roman" w:eastAsia="Calibri" w:hAnsi="Times New Roman" w:cs="Times New Roman"/>
                <w:color w:val="000000"/>
                <w:szCs w:val="24"/>
                <w:lang w:eastAsia="lv-LV"/>
              </w:rPr>
            </w:pP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38491D9" w14:textId="77777777" w:rsidR="00F26ECF" w:rsidRPr="00F26ECF" w:rsidRDefault="00F26ECF" w:rsidP="00F26ECF">
            <w:pPr>
              <w:spacing w:after="0" w:line="240" w:lineRule="auto"/>
              <w:jc w:val="both"/>
              <w:rPr>
                <w:rFonts w:ascii="Times New Roman" w:eastAsia="Calibri" w:hAnsi="Times New Roman" w:cs="Times New Roman"/>
                <w:color w:val="000000"/>
                <w:szCs w:val="24"/>
                <w:lang w:eastAsia="lv-LV"/>
              </w:rPr>
            </w:pPr>
            <w:r w:rsidRPr="00F26ECF">
              <w:rPr>
                <w:rFonts w:ascii="Times New Roman" w:eastAsia="Calibri" w:hAnsi="Times New Roman" w:cs="Times New Roman"/>
                <w:szCs w:val="24"/>
              </w:rPr>
              <w:t>Piedāvātā cena par mēnesi par Pasūtītāja rīcībā esošās sauszemes mobilo radio sakaru tīkla lietošanas atļaujas LM-209-7-1 ietvarā sabiedriskā transporta satiksmes organizācijas sistēmas darbības TETRA standarta radiotīklā (izstarojuma klase 18K0G7W) datu pārraidei un balss sakariem starp transporta vienību un vadības centru nodrošināšanu, saskaņā ar Tehniskās specifikācijas nosacījumiem</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FDBF018" w14:textId="63B792D5" w:rsidR="00F26ECF" w:rsidRPr="00F26ECF" w:rsidRDefault="0048339D" w:rsidP="00F26ECF">
            <w:pPr>
              <w:spacing w:after="0" w:line="240" w:lineRule="auto"/>
              <w:jc w:val="center"/>
              <w:rPr>
                <w:rFonts w:ascii="Times New Roman" w:eastAsia="Calibri" w:hAnsi="Times New Roman" w:cs="Times New Roman"/>
                <w:color w:val="000000"/>
                <w:szCs w:val="24"/>
                <w:lang w:eastAsia="lv-LV"/>
              </w:rPr>
            </w:pPr>
            <w:r>
              <w:rPr>
                <w:rFonts w:ascii="Times New Roman" w:eastAsia="Calibri" w:hAnsi="Times New Roman" w:cs="Times New Roman"/>
                <w:color w:val="000000"/>
                <w:szCs w:val="24"/>
                <w:lang w:eastAsia="lv-LV"/>
              </w:rPr>
              <w:t>7</w:t>
            </w:r>
            <w:r w:rsidR="004D5BE0">
              <w:rPr>
                <w:rFonts w:ascii="Times New Roman" w:eastAsia="Calibri" w:hAnsi="Times New Roman" w:cs="Times New Roman"/>
                <w:color w:val="000000"/>
                <w:szCs w:val="24"/>
                <w:lang w:eastAsia="lv-LV"/>
              </w:rPr>
              <w:t>5</w:t>
            </w:r>
          </w:p>
        </w:tc>
        <w:tc>
          <w:tcPr>
            <w:tcW w:w="2977" w:type="dxa"/>
            <w:tcBorders>
              <w:top w:val="single" w:sz="4" w:space="0" w:color="auto"/>
              <w:left w:val="nil"/>
              <w:bottom w:val="single" w:sz="4" w:space="0" w:color="auto"/>
              <w:right w:val="single" w:sz="4" w:space="0" w:color="auto"/>
            </w:tcBorders>
            <w:vAlign w:val="center"/>
          </w:tcPr>
          <w:p w14:paraId="3396C6C0" w14:textId="21D61824"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K1.1.=(K1.1.Z /K1.1.P)*</w:t>
            </w:r>
            <w:r w:rsidR="00947C00">
              <w:rPr>
                <w:rFonts w:ascii="Times New Roman" w:eastAsia="Calibri" w:hAnsi="Times New Roman" w:cs="Times New Roman"/>
                <w:color w:val="000000"/>
                <w:szCs w:val="24"/>
                <w:lang w:eastAsia="lv-LV"/>
              </w:rPr>
              <w:t>7</w:t>
            </w:r>
            <w:r w:rsidRPr="00F26ECF">
              <w:rPr>
                <w:rFonts w:ascii="Times New Roman" w:eastAsia="Calibri" w:hAnsi="Times New Roman" w:cs="Times New Roman"/>
                <w:color w:val="000000"/>
                <w:szCs w:val="24"/>
                <w:lang w:eastAsia="lv-LV"/>
              </w:rPr>
              <w:t>5</w:t>
            </w:r>
          </w:p>
          <w:p w14:paraId="3A537B4F"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2FAE4B16"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K1.1. = iegūtais punktu skaits</w:t>
            </w:r>
          </w:p>
          <w:p w14:paraId="4C83461C"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K1.1.Z = viszemākā piedāvātā cena par mēnesi</w:t>
            </w:r>
          </w:p>
          <w:p w14:paraId="63258613"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K1.1.P = piedāvātā cena par mēnesi </w:t>
            </w:r>
          </w:p>
          <w:p w14:paraId="319561F1" w14:textId="471FFBD6"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75 = maksimālais piešķiramo punktu skaits</w:t>
            </w:r>
          </w:p>
        </w:tc>
      </w:tr>
      <w:tr w:rsidR="00F26ECF" w:rsidRPr="00F26ECF" w14:paraId="32E680D6"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3B255"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F1D473D" w14:textId="77777777" w:rsidR="00F26ECF" w:rsidRPr="00F26ECF" w:rsidRDefault="00F26ECF" w:rsidP="00F26ECF">
            <w:pPr>
              <w:spacing w:after="0" w:line="240" w:lineRule="auto"/>
              <w:jc w:val="both"/>
              <w:rPr>
                <w:rFonts w:ascii="Times New Roman" w:eastAsia="Calibri" w:hAnsi="Times New Roman" w:cs="Times New Roman"/>
                <w:b/>
                <w:szCs w:val="24"/>
              </w:rPr>
            </w:pPr>
            <w:r w:rsidRPr="00F26ECF">
              <w:rPr>
                <w:rFonts w:ascii="Times New Roman" w:eastAsia="Calibri" w:hAnsi="Times New Roman" w:cs="Times New Roman"/>
                <w:b/>
                <w:szCs w:val="24"/>
              </w:rPr>
              <w:t>Autobusu satiksmes organizācijas sistēmas balss/telemetriskās informācijas kontrolieru remonta izmaksas: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142B944"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p>
        </w:tc>
        <w:tc>
          <w:tcPr>
            <w:tcW w:w="2977" w:type="dxa"/>
            <w:tcBorders>
              <w:top w:val="single" w:sz="4" w:space="0" w:color="auto"/>
              <w:left w:val="nil"/>
              <w:bottom w:val="single" w:sz="4" w:space="0" w:color="auto"/>
              <w:right w:val="single" w:sz="4" w:space="0" w:color="auto"/>
            </w:tcBorders>
            <w:vAlign w:val="center"/>
          </w:tcPr>
          <w:p w14:paraId="47CA31D5"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p>
        </w:tc>
      </w:tr>
      <w:tr w:rsidR="00F26ECF" w:rsidRPr="00F26ECF" w14:paraId="6CB7C261"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95E05"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K2.1</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6C8BC35"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remonta izmaksas, kas saistītas ar antenu-fīderu sistēmas bojājumu novēršanu, fiksēta summa1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DE927A8"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w:t>
            </w:r>
          </w:p>
        </w:tc>
        <w:tc>
          <w:tcPr>
            <w:tcW w:w="2977" w:type="dxa"/>
            <w:tcBorders>
              <w:top w:val="single" w:sz="4" w:space="0" w:color="auto"/>
              <w:left w:val="nil"/>
              <w:bottom w:val="single" w:sz="4" w:space="0" w:color="auto"/>
              <w:right w:val="single" w:sz="4" w:space="0" w:color="auto"/>
            </w:tcBorders>
            <w:vAlign w:val="center"/>
          </w:tcPr>
          <w:p w14:paraId="14A308D0"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K2.1=(K2.1Z /K2.1P)*1</w:t>
            </w:r>
          </w:p>
          <w:p w14:paraId="4D95D08E"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076EABE2"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K2.1. = iegūtais punktu skaits</w:t>
            </w:r>
          </w:p>
          <w:p w14:paraId="3BC4BDD7"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K2.1.Z = viszemākā piedāvātā cena</w:t>
            </w:r>
          </w:p>
          <w:p w14:paraId="05B3B88D"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K2.1.P = piedāvātā cena par </w:t>
            </w:r>
          </w:p>
          <w:p w14:paraId="5ABBABB9"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 = maksimālais piešķiramo punktu skaits</w:t>
            </w:r>
          </w:p>
        </w:tc>
      </w:tr>
      <w:tr w:rsidR="00F26ECF" w:rsidRPr="00F26ECF" w14:paraId="7ED68118"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8EBD6"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K2.2</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B6C6076"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remonta izmaksas, kas saistītas ar barošanas sistēmas problēmu novēršanu, fiksēta summa1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7BD620A" w14:textId="77777777" w:rsidR="00F26ECF" w:rsidRPr="00F26ECF" w:rsidRDefault="00F26ECF" w:rsidP="00F26ECF">
            <w:pPr>
              <w:spacing w:after="0" w:line="240" w:lineRule="auto"/>
              <w:jc w:val="center"/>
              <w:rPr>
                <w:rFonts w:ascii="Times New Roman" w:eastAsia="Calibri" w:hAnsi="Times New Roman" w:cs="Times New Roman"/>
                <w:color w:val="000000"/>
                <w:szCs w:val="24"/>
                <w:highlight w:val="yellow"/>
                <w:lang w:eastAsia="lv-LV"/>
              </w:rPr>
            </w:pPr>
            <w:r w:rsidRPr="00F26ECF">
              <w:rPr>
                <w:rFonts w:ascii="Times New Roman" w:eastAsia="Calibri" w:hAnsi="Times New Roman" w:cs="Times New Roman"/>
                <w:color w:val="000000"/>
                <w:szCs w:val="24"/>
                <w:lang w:eastAsia="lv-LV"/>
              </w:rPr>
              <w:t>1</w:t>
            </w:r>
          </w:p>
        </w:tc>
        <w:tc>
          <w:tcPr>
            <w:tcW w:w="2977" w:type="dxa"/>
            <w:tcBorders>
              <w:top w:val="single" w:sz="4" w:space="0" w:color="auto"/>
              <w:left w:val="nil"/>
              <w:bottom w:val="single" w:sz="4" w:space="0" w:color="auto"/>
              <w:right w:val="single" w:sz="4" w:space="0" w:color="auto"/>
            </w:tcBorders>
            <w:vAlign w:val="center"/>
          </w:tcPr>
          <w:p w14:paraId="5766E4EF"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K2.2=(K2.2Z /K2.2P)*1</w:t>
            </w:r>
          </w:p>
          <w:p w14:paraId="216993B8"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6A54CD16"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K2.2. = iegūtais punktu skaits</w:t>
            </w:r>
          </w:p>
          <w:p w14:paraId="524CBDA0"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K2.2.Z = viszemākā piedāvātā cena</w:t>
            </w:r>
          </w:p>
          <w:p w14:paraId="65138DE5"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K2.2.P = piedāvātā cena par </w:t>
            </w:r>
          </w:p>
          <w:p w14:paraId="3A37842D" w14:textId="77777777" w:rsidR="00F26ECF" w:rsidRPr="00F26ECF" w:rsidRDefault="00F26ECF" w:rsidP="00F26ECF">
            <w:pPr>
              <w:spacing w:after="0" w:line="240" w:lineRule="auto"/>
              <w:jc w:val="center"/>
              <w:rPr>
                <w:rFonts w:ascii="Times New Roman" w:eastAsia="Calibri" w:hAnsi="Times New Roman" w:cs="Times New Roman"/>
                <w:color w:val="000000"/>
                <w:szCs w:val="24"/>
                <w:highlight w:val="yellow"/>
                <w:lang w:eastAsia="lv-LV"/>
              </w:rPr>
            </w:pPr>
            <w:r w:rsidRPr="00F26ECF">
              <w:rPr>
                <w:rFonts w:ascii="Times New Roman" w:eastAsia="Calibri" w:hAnsi="Times New Roman" w:cs="Times New Roman"/>
                <w:color w:val="000000"/>
                <w:szCs w:val="24"/>
                <w:lang w:eastAsia="lv-LV"/>
              </w:rPr>
              <w:t>1 = maksimālais piešķiramo punktu skaits</w:t>
            </w:r>
          </w:p>
        </w:tc>
      </w:tr>
      <w:tr w:rsidR="00F26ECF" w:rsidRPr="00F26ECF" w14:paraId="208B016A"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37241"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K2.3</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8E2D6E5"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remonta izmaksas, kas saistītas ar iekārtu programmēšanu, fiksēta summa1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15ADA45"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w:t>
            </w:r>
          </w:p>
        </w:tc>
        <w:tc>
          <w:tcPr>
            <w:tcW w:w="2977" w:type="dxa"/>
            <w:tcBorders>
              <w:top w:val="single" w:sz="4" w:space="0" w:color="auto"/>
              <w:left w:val="nil"/>
              <w:bottom w:val="single" w:sz="4" w:space="0" w:color="auto"/>
              <w:right w:val="single" w:sz="4" w:space="0" w:color="auto"/>
            </w:tcBorders>
            <w:vAlign w:val="center"/>
          </w:tcPr>
          <w:p w14:paraId="2574630F"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K2.3=(K2.3Z /K2.3P)*1</w:t>
            </w:r>
          </w:p>
          <w:p w14:paraId="7D08EFB1"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5AE050CF"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K2.3. = iegūtais punktu skaits</w:t>
            </w:r>
          </w:p>
          <w:p w14:paraId="6A890A9C"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K2.3.Z = viszemākā piedāvātā cena</w:t>
            </w:r>
          </w:p>
          <w:p w14:paraId="2668F4B7"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K2.3.P = piedāvātā cena par </w:t>
            </w:r>
          </w:p>
          <w:p w14:paraId="2380D57E"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 = maksimālais piešķiramo punktu skaits</w:t>
            </w:r>
          </w:p>
        </w:tc>
      </w:tr>
      <w:tr w:rsidR="00F26ECF" w:rsidRPr="00F26ECF" w14:paraId="6443D900"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213A8"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K2.4</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378C6D6"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 xml:space="preserve">remonta izmaksas, kas saistītas ar </w:t>
            </w:r>
            <w:r w:rsidRPr="00F26ECF">
              <w:rPr>
                <w:rFonts w:ascii="Times New Roman" w:eastAsia="Calibri" w:hAnsi="Times New Roman" w:cs="Times New Roman"/>
                <w:color w:val="000000"/>
                <w:szCs w:val="24"/>
              </w:rPr>
              <w:t xml:space="preserve">garnitūras </w:t>
            </w:r>
            <w:r w:rsidRPr="00F26ECF">
              <w:rPr>
                <w:rFonts w:ascii="Times New Roman" w:eastAsia="Calibri" w:hAnsi="Times New Roman" w:cs="Times New Roman"/>
                <w:szCs w:val="24"/>
              </w:rPr>
              <w:t>komplekta remontu, fiksēta summa 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B70B90F"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w:t>
            </w:r>
          </w:p>
        </w:tc>
        <w:tc>
          <w:tcPr>
            <w:tcW w:w="2977" w:type="dxa"/>
            <w:tcBorders>
              <w:top w:val="single" w:sz="4" w:space="0" w:color="auto"/>
              <w:left w:val="nil"/>
              <w:bottom w:val="single" w:sz="4" w:space="0" w:color="auto"/>
              <w:right w:val="single" w:sz="4" w:space="0" w:color="auto"/>
            </w:tcBorders>
            <w:vAlign w:val="center"/>
          </w:tcPr>
          <w:p w14:paraId="5E7872ED"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K2.4=(K2.4Z /K2.4P)*1</w:t>
            </w:r>
          </w:p>
          <w:p w14:paraId="4DDDDF50"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53CCEB82"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K2.4. = iegūtais punktu skaits</w:t>
            </w:r>
          </w:p>
          <w:p w14:paraId="7773C632"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K2.4.Z = viszemākā piedāvātā cena</w:t>
            </w:r>
          </w:p>
          <w:p w14:paraId="2F87628D"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K2.4.P = piedāvātā cena par </w:t>
            </w:r>
          </w:p>
          <w:p w14:paraId="77DC94C2"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 = maksimālais piešķiramo punktu skaits</w:t>
            </w:r>
          </w:p>
        </w:tc>
      </w:tr>
      <w:tr w:rsidR="00F26ECF" w:rsidRPr="00F26ECF" w14:paraId="481582D3"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8BF07" w14:textId="77777777" w:rsidR="00F26ECF" w:rsidRPr="00F26ECF" w:rsidDel="00F97EE2"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K2.5</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0F523D9" w14:textId="77777777" w:rsidR="00F26ECF" w:rsidRPr="00F26ECF" w:rsidDel="00F97EE2"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balss/telemetriskās informācijas kontrolieru modificēšana/pielāgošana uzstādīšanai trolejbusos, tramvajos balss sakaru nodrošināšanai 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76CE711" w14:textId="77777777" w:rsidR="00F26ECF" w:rsidRPr="00F26ECF" w:rsidDel="00F97EE2"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3</w:t>
            </w:r>
          </w:p>
        </w:tc>
        <w:tc>
          <w:tcPr>
            <w:tcW w:w="2977" w:type="dxa"/>
            <w:tcBorders>
              <w:top w:val="single" w:sz="4" w:space="0" w:color="auto"/>
              <w:left w:val="nil"/>
              <w:bottom w:val="single" w:sz="4" w:space="0" w:color="auto"/>
              <w:right w:val="single" w:sz="4" w:space="0" w:color="auto"/>
            </w:tcBorders>
            <w:vAlign w:val="center"/>
          </w:tcPr>
          <w:p w14:paraId="17E9499A"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K2.5=(K2.5Z /K2.5P)*3</w:t>
            </w:r>
          </w:p>
          <w:p w14:paraId="6BB944ED"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3D9629D7"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K2.5. = iegūtais punktu skaits</w:t>
            </w:r>
          </w:p>
          <w:p w14:paraId="44CFECC1"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K2.5.Z = viszemākā piedāvātā cena</w:t>
            </w:r>
          </w:p>
          <w:p w14:paraId="77BA852C"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K2.5.P = piedāvātā cena par </w:t>
            </w:r>
          </w:p>
          <w:p w14:paraId="4993D9C0" w14:textId="77777777" w:rsidR="00F26ECF" w:rsidRPr="00F26ECF" w:rsidDel="00F97EE2"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3 = maksimālais piešķiramo punktu skaits</w:t>
            </w:r>
          </w:p>
        </w:tc>
      </w:tr>
      <w:tr w:rsidR="00F26ECF" w:rsidRPr="00F26ECF" w14:paraId="1AA5DAEA"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8BDF4"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DAC29A9"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b/>
                <w:szCs w:val="24"/>
              </w:rPr>
              <w:t>Mobilo staciju terminālu Motorola MTM800, MTM5200 un MTM5400 remonta izmaksas: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0C70127"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p>
        </w:tc>
        <w:tc>
          <w:tcPr>
            <w:tcW w:w="2977" w:type="dxa"/>
            <w:tcBorders>
              <w:top w:val="single" w:sz="4" w:space="0" w:color="auto"/>
              <w:left w:val="nil"/>
              <w:bottom w:val="single" w:sz="4" w:space="0" w:color="auto"/>
              <w:right w:val="single" w:sz="4" w:space="0" w:color="auto"/>
            </w:tcBorders>
            <w:vAlign w:val="center"/>
          </w:tcPr>
          <w:p w14:paraId="0D83F6F5"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p>
        </w:tc>
      </w:tr>
      <w:tr w:rsidR="00F26ECF" w:rsidRPr="00F26ECF" w14:paraId="494ECDCC"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C088A"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lastRenderedPageBreak/>
              <w:t>K3.1</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970858E" w14:textId="77777777" w:rsidR="00F26ECF" w:rsidRPr="00F26ECF" w:rsidRDefault="00F26ECF" w:rsidP="00F26ECF">
            <w:pPr>
              <w:spacing w:after="0" w:line="240" w:lineRule="auto"/>
              <w:jc w:val="both"/>
              <w:rPr>
                <w:rFonts w:ascii="Times New Roman" w:eastAsia="Calibri" w:hAnsi="Times New Roman" w:cs="Times New Roman"/>
                <w:b/>
                <w:szCs w:val="24"/>
              </w:rPr>
            </w:pPr>
            <w:r w:rsidRPr="00F26ECF">
              <w:rPr>
                <w:rFonts w:ascii="Times New Roman" w:eastAsia="Calibri" w:hAnsi="Times New Roman" w:cs="Times New Roman"/>
                <w:color w:val="000000"/>
                <w:szCs w:val="24"/>
              </w:rPr>
              <w:t>remonta izmaksas, kas saistītas ar antenu-fīderu sistēmas bojājumu novēršanu, fiksēta summa 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CC04FE3"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w:t>
            </w:r>
          </w:p>
        </w:tc>
        <w:tc>
          <w:tcPr>
            <w:tcW w:w="2977" w:type="dxa"/>
            <w:tcBorders>
              <w:top w:val="single" w:sz="4" w:space="0" w:color="auto"/>
              <w:left w:val="nil"/>
              <w:bottom w:val="single" w:sz="4" w:space="0" w:color="auto"/>
              <w:right w:val="single" w:sz="4" w:space="0" w:color="auto"/>
            </w:tcBorders>
            <w:vAlign w:val="center"/>
          </w:tcPr>
          <w:p w14:paraId="48C56CE3" w14:textId="4701A65E"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K3.1=(K3.1Z /K3.1P)*</w:t>
            </w:r>
            <w:r w:rsidR="00AC3B77">
              <w:rPr>
                <w:rFonts w:ascii="Times New Roman" w:eastAsia="Calibri" w:hAnsi="Times New Roman" w:cs="Times New Roman"/>
                <w:color w:val="000000"/>
                <w:szCs w:val="24"/>
                <w:lang w:eastAsia="lv-LV"/>
              </w:rPr>
              <w:t>1</w:t>
            </w:r>
          </w:p>
          <w:p w14:paraId="58EF2DDC"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6ABF3240"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K3.1. = iegūtais punktu skaits</w:t>
            </w:r>
          </w:p>
          <w:p w14:paraId="43F7BF94"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K3.1.Z = viszemākā piedāvātā cena</w:t>
            </w:r>
          </w:p>
          <w:p w14:paraId="127D740C"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K3.1.P = piedāvātā cena par </w:t>
            </w:r>
          </w:p>
          <w:p w14:paraId="71D9BDAF"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 = maksimālais piešķiramo punktu skaits</w:t>
            </w:r>
          </w:p>
        </w:tc>
      </w:tr>
      <w:tr w:rsidR="00F26ECF" w:rsidRPr="00F26ECF" w14:paraId="2479FE2C"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9E240"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K3.2</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AA9949C"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remonta izmaksas, kas saistītas ar barošanas sistēmas problēmu novēršanu, fiksēta summa1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6B6D2C0"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w:t>
            </w:r>
          </w:p>
        </w:tc>
        <w:tc>
          <w:tcPr>
            <w:tcW w:w="2977" w:type="dxa"/>
            <w:tcBorders>
              <w:top w:val="single" w:sz="4" w:space="0" w:color="auto"/>
              <w:left w:val="nil"/>
              <w:bottom w:val="single" w:sz="4" w:space="0" w:color="auto"/>
              <w:right w:val="single" w:sz="4" w:space="0" w:color="auto"/>
            </w:tcBorders>
            <w:vAlign w:val="center"/>
          </w:tcPr>
          <w:p w14:paraId="5EC004C9"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K3.2=(K3.2Z /K3.2P)*1</w:t>
            </w:r>
          </w:p>
          <w:p w14:paraId="078488BC"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027E557D"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K3.2. = iegūtais punktu skaits</w:t>
            </w:r>
          </w:p>
          <w:p w14:paraId="43A250EF"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K3.2.Z = viszemākā piedāvātā cena</w:t>
            </w:r>
          </w:p>
          <w:p w14:paraId="4507C754"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K3.2.P = piedāvātā cena par </w:t>
            </w:r>
          </w:p>
          <w:p w14:paraId="5676BE93"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 = maksimālais piešķiramo punktu skaits</w:t>
            </w:r>
          </w:p>
        </w:tc>
      </w:tr>
      <w:tr w:rsidR="00F26ECF" w:rsidRPr="00F26ECF" w14:paraId="4C6BE265"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89F9E"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K3.3</w:t>
            </w:r>
          </w:p>
          <w:p w14:paraId="06B0751A" w14:textId="77777777" w:rsidR="00F26ECF" w:rsidRPr="00F26ECF" w:rsidRDefault="00F26ECF" w:rsidP="00F26ECF">
            <w:pPr>
              <w:spacing w:after="0" w:line="240" w:lineRule="auto"/>
              <w:rPr>
                <w:rFonts w:ascii="Times New Roman" w:eastAsia="Calibri" w:hAnsi="Times New Roman" w:cs="Times New Roman"/>
                <w:color w:val="000000"/>
                <w:szCs w:val="24"/>
                <w:lang w:eastAsia="lv-LV"/>
              </w:rPr>
            </w:pP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A890DEF"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remonta izmaksas, kas saistītas ar iekārtu programmēšanu, fiksēta summa1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6E85919"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w:t>
            </w:r>
          </w:p>
        </w:tc>
        <w:tc>
          <w:tcPr>
            <w:tcW w:w="2977" w:type="dxa"/>
            <w:tcBorders>
              <w:top w:val="single" w:sz="4" w:space="0" w:color="auto"/>
              <w:left w:val="nil"/>
              <w:bottom w:val="single" w:sz="4" w:space="0" w:color="auto"/>
              <w:right w:val="single" w:sz="4" w:space="0" w:color="auto"/>
            </w:tcBorders>
            <w:vAlign w:val="center"/>
          </w:tcPr>
          <w:p w14:paraId="0AAEF4AB"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K3.3=(K3.3Z /K3.3P)*1</w:t>
            </w:r>
          </w:p>
          <w:p w14:paraId="74ECFCC4"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42A9D155"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K3.3. = iegūtais punktu skaits</w:t>
            </w:r>
          </w:p>
          <w:p w14:paraId="07D0738A"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K3.3.Z = viszemākā piedāvātā cena</w:t>
            </w:r>
          </w:p>
          <w:p w14:paraId="62ED1773"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K3.3.P = piedāvātā cena par </w:t>
            </w:r>
          </w:p>
          <w:p w14:paraId="3CA977F6"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 = maksimālais piešķiramo punktu skaits</w:t>
            </w:r>
          </w:p>
        </w:tc>
      </w:tr>
      <w:tr w:rsidR="00F26ECF" w:rsidRPr="00F26ECF" w14:paraId="7D3DFF2B"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92836"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K3.4</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2E8928E"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remonta izmaksas, kas saistītas ar garnitūras komplekta remontu, fiksēta summa 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F4B43DB" w14:textId="77777777" w:rsidR="00F26ECF" w:rsidRPr="00F26ECF" w:rsidRDefault="00F26ECF" w:rsidP="00F26ECF">
            <w:pPr>
              <w:spacing w:after="0" w:line="240" w:lineRule="auto"/>
              <w:jc w:val="center"/>
              <w:rPr>
                <w:rFonts w:ascii="Times New Roman" w:eastAsia="Calibri" w:hAnsi="Times New Roman" w:cs="Times New Roman"/>
                <w:color w:val="000000"/>
                <w:szCs w:val="24"/>
                <w:highlight w:val="yellow"/>
                <w:lang w:eastAsia="lv-LV"/>
              </w:rPr>
            </w:pPr>
            <w:r w:rsidRPr="00F26ECF">
              <w:rPr>
                <w:rFonts w:ascii="Times New Roman" w:eastAsia="Calibri" w:hAnsi="Times New Roman" w:cs="Times New Roman"/>
                <w:color w:val="000000"/>
                <w:szCs w:val="24"/>
                <w:lang w:eastAsia="lv-LV"/>
              </w:rPr>
              <w:t>1</w:t>
            </w:r>
          </w:p>
        </w:tc>
        <w:tc>
          <w:tcPr>
            <w:tcW w:w="2977" w:type="dxa"/>
            <w:tcBorders>
              <w:top w:val="single" w:sz="4" w:space="0" w:color="auto"/>
              <w:left w:val="nil"/>
              <w:bottom w:val="single" w:sz="4" w:space="0" w:color="auto"/>
              <w:right w:val="single" w:sz="4" w:space="0" w:color="auto"/>
            </w:tcBorders>
            <w:vAlign w:val="center"/>
          </w:tcPr>
          <w:p w14:paraId="5576DC1C"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K3.4=(K3.4Z /K3.4P)*1</w:t>
            </w:r>
          </w:p>
          <w:p w14:paraId="4BE6F6D0"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76975ED4"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K3.4. = iegūtais punktu skaits</w:t>
            </w:r>
          </w:p>
          <w:p w14:paraId="281DDFFB"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K3.4.Z = viszemākā piedāvātā cena</w:t>
            </w:r>
          </w:p>
          <w:p w14:paraId="1D26687E"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K3.4.P = piedāvātā cena par </w:t>
            </w:r>
          </w:p>
          <w:p w14:paraId="6583681D" w14:textId="77777777" w:rsidR="00F26ECF" w:rsidRPr="00F26ECF" w:rsidRDefault="00F26ECF" w:rsidP="00F26ECF">
            <w:pPr>
              <w:spacing w:after="0" w:line="240" w:lineRule="auto"/>
              <w:jc w:val="center"/>
              <w:rPr>
                <w:rFonts w:ascii="Times New Roman" w:eastAsia="Calibri" w:hAnsi="Times New Roman" w:cs="Times New Roman"/>
                <w:color w:val="000000"/>
                <w:szCs w:val="24"/>
                <w:highlight w:val="yellow"/>
                <w:lang w:eastAsia="lv-LV"/>
              </w:rPr>
            </w:pPr>
            <w:r w:rsidRPr="00F26ECF">
              <w:rPr>
                <w:rFonts w:ascii="Times New Roman" w:eastAsia="Calibri" w:hAnsi="Times New Roman" w:cs="Times New Roman"/>
                <w:color w:val="000000"/>
                <w:szCs w:val="24"/>
                <w:lang w:eastAsia="lv-LV"/>
              </w:rPr>
              <w:t>1 = maksimālais piešķiramo punktu skaits</w:t>
            </w:r>
          </w:p>
        </w:tc>
      </w:tr>
      <w:tr w:rsidR="00F26ECF" w:rsidRPr="00F26ECF" w14:paraId="7580A660"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2FE45"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K3.5</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C917B67"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radio stacijas remonta izmaksas ražotāja rūpnīcā, fiksēta summa 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437EC31"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3</w:t>
            </w:r>
          </w:p>
        </w:tc>
        <w:tc>
          <w:tcPr>
            <w:tcW w:w="2977" w:type="dxa"/>
            <w:tcBorders>
              <w:top w:val="single" w:sz="4" w:space="0" w:color="auto"/>
              <w:left w:val="nil"/>
              <w:bottom w:val="single" w:sz="4" w:space="0" w:color="auto"/>
              <w:right w:val="single" w:sz="4" w:space="0" w:color="auto"/>
            </w:tcBorders>
            <w:vAlign w:val="center"/>
          </w:tcPr>
          <w:p w14:paraId="506D0278"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K3.5=(K2.5Z /K2.5P)*3</w:t>
            </w:r>
          </w:p>
          <w:p w14:paraId="01049A4D"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28A0343F"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K3.5. = iegūtais punktu skaits</w:t>
            </w:r>
          </w:p>
          <w:p w14:paraId="2501182D"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K3.5.Z = viszemākā piedāvātā cena</w:t>
            </w:r>
          </w:p>
          <w:p w14:paraId="360939AC"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K3.5.P = piedāvātā cena par </w:t>
            </w:r>
          </w:p>
          <w:p w14:paraId="1AF649F9"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3 = maksimālais piešķiramo punktu skaits</w:t>
            </w:r>
          </w:p>
        </w:tc>
      </w:tr>
      <w:tr w:rsidR="00F26ECF" w:rsidRPr="00F26ECF" w14:paraId="73A544B3"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BB7AB"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K4.</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C4212A2" w14:textId="77777777" w:rsidR="00F26ECF" w:rsidRPr="00F26ECF" w:rsidRDefault="00F26ECF" w:rsidP="00F26ECF">
            <w:pPr>
              <w:spacing w:after="0" w:line="240" w:lineRule="auto"/>
              <w:jc w:val="both"/>
              <w:rPr>
                <w:rFonts w:ascii="Times New Roman" w:eastAsia="Calibri" w:hAnsi="Times New Roman" w:cs="Times New Roman"/>
                <w:b/>
                <w:szCs w:val="24"/>
              </w:rPr>
            </w:pPr>
            <w:r w:rsidRPr="00F26ECF">
              <w:rPr>
                <w:rFonts w:ascii="Times New Roman" w:eastAsia="Calibri" w:hAnsi="Times New Roman" w:cs="Times New Roman"/>
                <w:b/>
                <w:szCs w:val="24"/>
              </w:rPr>
              <w:t>Stacionāri uzstādīto terminālu Sepura SRM3500 remonta izmaksas: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DD19FD4"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p>
        </w:tc>
        <w:tc>
          <w:tcPr>
            <w:tcW w:w="2977" w:type="dxa"/>
            <w:tcBorders>
              <w:top w:val="single" w:sz="4" w:space="0" w:color="auto"/>
              <w:left w:val="nil"/>
              <w:bottom w:val="single" w:sz="4" w:space="0" w:color="auto"/>
              <w:right w:val="single" w:sz="4" w:space="0" w:color="auto"/>
            </w:tcBorders>
            <w:vAlign w:val="center"/>
          </w:tcPr>
          <w:p w14:paraId="5DED4CB9"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p>
        </w:tc>
      </w:tr>
      <w:tr w:rsidR="00F26ECF" w:rsidRPr="00F26ECF" w14:paraId="12BA497D"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96BA8"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K4.1</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9B3E3C5"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remonta izmaksas, kas saistītas ar antenu-fīderu sistēmas bojājumu novēršanu, fiksēta summa 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535F14E"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w:t>
            </w:r>
          </w:p>
        </w:tc>
        <w:tc>
          <w:tcPr>
            <w:tcW w:w="2977" w:type="dxa"/>
            <w:tcBorders>
              <w:top w:val="single" w:sz="4" w:space="0" w:color="auto"/>
              <w:left w:val="nil"/>
              <w:bottom w:val="single" w:sz="4" w:space="0" w:color="auto"/>
              <w:right w:val="single" w:sz="4" w:space="0" w:color="auto"/>
            </w:tcBorders>
            <w:vAlign w:val="center"/>
          </w:tcPr>
          <w:p w14:paraId="71771706"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K4.1=(K4.1Z /K4.1P)*1</w:t>
            </w:r>
          </w:p>
          <w:p w14:paraId="00BB2B48"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2778246D"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K4.1. = iegūtais punktu skaits</w:t>
            </w:r>
          </w:p>
          <w:p w14:paraId="471A3713"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K4.1.Z = viszemākā piedāvātā cena</w:t>
            </w:r>
          </w:p>
          <w:p w14:paraId="53BFB233"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K4.1.P = piedāvātā cena par </w:t>
            </w:r>
          </w:p>
          <w:p w14:paraId="7C242C09"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 = maksimālais piešķiramo punktu skaits</w:t>
            </w:r>
          </w:p>
        </w:tc>
      </w:tr>
      <w:tr w:rsidR="00F26ECF" w:rsidRPr="00F26ECF" w14:paraId="4CCE5FF5"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1E966"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K4.2</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183AF3E"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remonta izmaksas, kas saistītas ar barošanas sistēmas problēmu novēršanu, fiksēta summa 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3E6B869"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w:t>
            </w:r>
          </w:p>
        </w:tc>
        <w:tc>
          <w:tcPr>
            <w:tcW w:w="2977" w:type="dxa"/>
            <w:tcBorders>
              <w:top w:val="single" w:sz="4" w:space="0" w:color="auto"/>
              <w:left w:val="nil"/>
              <w:bottom w:val="single" w:sz="4" w:space="0" w:color="auto"/>
              <w:right w:val="single" w:sz="4" w:space="0" w:color="auto"/>
            </w:tcBorders>
            <w:vAlign w:val="center"/>
          </w:tcPr>
          <w:p w14:paraId="053D7AA6"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K4.2=(K4.2Z /K4.2P)*1</w:t>
            </w:r>
          </w:p>
          <w:p w14:paraId="2296F85D"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14C2DB42"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K4.2. = iegūtais punktu skaits</w:t>
            </w:r>
          </w:p>
          <w:p w14:paraId="126233CB"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K4.2.Z = viszemākā piedāvātā cena</w:t>
            </w:r>
          </w:p>
          <w:p w14:paraId="5C69AACB"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K4.2.P = piedāvātā cena par </w:t>
            </w:r>
          </w:p>
          <w:p w14:paraId="5CCA027D"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lastRenderedPageBreak/>
              <w:t>1 = maksimālais piešķiramo punktu skaits</w:t>
            </w:r>
          </w:p>
        </w:tc>
      </w:tr>
      <w:tr w:rsidR="00F26ECF" w:rsidRPr="00F26ECF" w14:paraId="26361475"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41F16"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lastRenderedPageBreak/>
              <w:t>K4.3</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46943BD"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remonta izmaksas, kas saistītas ar iekārtu programmēšanu, fiksēta summa 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558A511"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w:t>
            </w:r>
          </w:p>
        </w:tc>
        <w:tc>
          <w:tcPr>
            <w:tcW w:w="2977" w:type="dxa"/>
            <w:tcBorders>
              <w:top w:val="single" w:sz="4" w:space="0" w:color="auto"/>
              <w:left w:val="nil"/>
              <w:bottom w:val="single" w:sz="4" w:space="0" w:color="auto"/>
              <w:right w:val="single" w:sz="4" w:space="0" w:color="auto"/>
            </w:tcBorders>
            <w:vAlign w:val="center"/>
          </w:tcPr>
          <w:p w14:paraId="24C15D3C"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K4.3=(K4.3Z /K4.3P)*1</w:t>
            </w:r>
          </w:p>
          <w:p w14:paraId="29229B65"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2FB027F1"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K4.3. = iegūtais punktu skaits</w:t>
            </w:r>
          </w:p>
          <w:p w14:paraId="13F90F83"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K4.3.Z = viszemākā piedāvātā cena</w:t>
            </w:r>
          </w:p>
          <w:p w14:paraId="54D4C897"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K4.3.P = piedāvātā cena par </w:t>
            </w:r>
          </w:p>
          <w:p w14:paraId="022024F2" w14:textId="77777777" w:rsidR="00F26ECF" w:rsidRPr="00F26ECF" w:rsidRDefault="00F26ECF" w:rsidP="00F26ECF">
            <w:pPr>
              <w:spacing w:after="0" w:line="240" w:lineRule="auto"/>
              <w:jc w:val="center"/>
              <w:rPr>
                <w:rFonts w:ascii="Times New Roman" w:eastAsia="Calibri" w:hAnsi="Times New Roman" w:cs="Times New Roman"/>
                <w:color w:val="000000"/>
                <w:szCs w:val="24"/>
                <w:highlight w:val="yellow"/>
                <w:lang w:eastAsia="lv-LV"/>
              </w:rPr>
            </w:pPr>
            <w:r w:rsidRPr="00F26ECF">
              <w:rPr>
                <w:rFonts w:ascii="Times New Roman" w:eastAsia="Calibri" w:hAnsi="Times New Roman" w:cs="Times New Roman"/>
                <w:color w:val="000000"/>
                <w:szCs w:val="24"/>
                <w:lang w:eastAsia="lv-LV"/>
              </w:rPr>
              <w:t>1 = maksimālais piešķiramo punktu skaits</w:t>
            </w:r>
          </w:p>
        </w:tc>
      </w:tr>
      <w:tr w:rsidR="00F26ECF" w:rsidRPr="00F26ECF" w14:paraId="22B1A2CE"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B9D5C"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K4.4</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F907629"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 xml:space="preserve">remonta izmaksas, kas saistītas ar </w:t>
            </w:r>
            <w:r w:rsidRPr="00F26ECF">
              <w:rPr>
                <w:rFonts w:ascii="Times New Roman" w:eastAsia="Calibri" w:hAnsi="Times New Roman" w:cs="Times New Roman"/>
                <w:color w:val="000000"/>
                <w:szCs w:val="24"/>
              </w:rPr>
              <w:t xml:space="preserve">garnitūras </w:t>
            </w:r>
            <w:r w:rsidRPr="00F26ECF">
              <w:rPr>
                <w:rFonts w:ascii="Times New Roman" w:eastAsia="Calibri" w:hAnsi="Times New Roman" w:cs="Times New Roman"/>
                <w:szCs w:val="24"/>
              </w:rPr>
              <w:t>komplekta remontu, fiksēta summa 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411F562"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w:t>
            </w:r>
          </w:p>
        </w:tc>
        <w:tc>
          <w:tcPr>
            <w:tcW w:w="2977" w:type="dxa"/>
            <w:tcBorders>
              <w:top w:val="single" w:sz="4" w:space="0" w:color="auto"/>
              <w:left w:val="nil"/>
              <w:bottom w:val="single" w:sz="4" w:space="0" w:color="auto"/>
              <w:right w:val="single" w:sz="4" w:space="0" w:color="auto"/>
            </w:tcBorders>
            <w:vAlign w:val="center"/>
          </w:tcPr>
          <w:p w14:paraId="6FFF9F6B"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K4.4=(K4.4Z /K4.4P)*1</w:t>
            </w:r>
          </w:p>
          <w:p w14:paraId="3C93BE96"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0B035DEE"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K4.4. = iegūtais punktu skaits</w:t>
            </w:r>
          </w:p>
          <w:p w14:paraId="1B373A58"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K4.4.Z = viszemākā piedāvātā cena</w:t>
            </w:r>
          </w:p>
          <w:p w14:paraId="30C6155D"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K4.4.P = piedāvātā cena par </w:t>
            </w:r>
          </w:p>
          <w:p w14:paraId="3A2E70FE"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 = maksimālais piešķiramo punktu skaits</w:t>
            </w:r>
          </w:p>
        </w:tc>
      </w:tr>
      <w:tr w:rsidR="00F26ECF" w:rsidRPr="00F26ECF" w14:paraId="54013F00"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F8D35"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698F1F6" w14:textId="77777777" w:rsidR="00F26ECF" w:rsidRPr="00F26ECF" w:rsidRDefault="00F26ECF" w:rsidP="00F26ECF">
            <w:pPr>
              <w:spacing w:after="0" w:line="240" w:lineRule="auto"/>
              <w:jc w:val="both"/>
              <w:rPr>
                <w:rFonts w:ascii="Times New Roman" w:eastAsia="Calibri" w:hAnsi="Times New Roman" w:cs="Times New Roman"/>
                <w:b/>
                <w:bCs/>
                <w:szCs w:val="24"/>
              </w:rPr>
            </w:pPr>
            <w:r w:rsidRPr="00F26ECF">
              <w:rPr>
                <w:rFonts w:ascii="Times New Roman" w:eastAsia="Calibri" w:hAnsi="Times New Roman" w:cs="Times New Roman"/>
                <w:b/>
                <w:bCs/>
                <w:szCs w:val="24"/>
              </w:rPr>
              <w:t>Stacionāri uzstādīto terminālu Motorola MTM5400 remonta izmaksas: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4873DB0"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p>
        </w:tc>
        <w:tc>
          <w:tcPr>
            <w:tcW w:w="2977" w:type="dxa"/>
            <w:tcBorders>
              <w:top w:val="single" w:sz="4" w:space="0" w:color="auto"/>
              <w:left w:val="nil"/>
              <w:bottom w:val="single" w:sz="4" w:space="0" w:color="auto"/>
              <w:right w:val="single" w:sz="4" w:space="0" w:color="auto"/>
            </w:tcBorders>
            <w:vAlign w:val="center"/>
          </w:tcPr>
          <w:p w14:paraId="7356622D"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p>
        </w:tc>
      </w:tr>
      <w:tr w:rsidR="00F26ECF" w:rsidRPr="00F26ECF" w14:paraId="7BCF8BA4"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AB725"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K5.1.</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7B0DF9B"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remonta izmaksas, kas saistītas ar antenu-fīderu sistēmas bojājumu novēršanu, fiksēta summa 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77F1CFF"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w:t>
            </w:r>
          </w:p>
        </w:tc>
        <w:tc>
          <w:tcPr>
            <w:tcW w:w="2977" w:type="dxa"/>
            <w:tcBorders>
              <w:top w:val="single" w:sz="4" w:space="0" w:color="auto"/>
              <w:left w:val="nil"/>
              <w:bottom w:val="single" w:sz="4" w:space="0" w:color="auto"/>
              <w:right w:val="single" w:sz="4" w:space="0" w:color="auto"/>
            </w:tcBorders>
            <w:vAlign w:val="center"/>
          </w:tcPr>
          <w:p w14:paraId="02881465"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K5.1=(K5.1Z /K5.1P)*1</w:t>
            </w:r>
          </w:p>
          <w:p w14:paraId="39830B2F"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7350CF28"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K5.1. = iegūtais punktu skaits</w:t>
            </w:r>
          </w:p>
          <w:p w14:paraId="7E283481"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K5.1.Z = viszemākā piedāvātā cena</w:t>
            </w:r>
          </w:p>
          <w:p w14:paraId="6773262E"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K5.1.P = piedāvātā cena par </w:t>
            </w:r>
          </w:p>
          <w:p w14:paraId="478CB383"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 = maksimālais piešķiramo punktu skaits</w:t>
            </w:r>
          </w:p>
        </w:tc>
      </w:tr>
      <w:tr w:rsidR="00F26ECF" w:rsidRPr="00F26ECF" w14:paraId="1EE6DD82"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D17B9"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K5.2.</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0F40BDE"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remonta izmaksas, kas saistītas ar barošanas sistēmas problēmu novēršanu, fiksēta summa 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D782090"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w:t>
            </w:r>
          </w:p>
        </w:tc>
        <w:tc>
          <w:tcPr>
            <w:tcW w:w="2977" w:type="dxa"/>
            <w:tcBorders>
              <w:top w:val="single" w:sz="4" w:space="0" w:color="auto"/>
              <w:left w:val="nil"/>
              <w:bottom w:val="single" w:sz="4" w:space="0" w:color="auto"/>
              <w:right w:val="single" w:sz="4" w:space="0" w:color="auto"/>
            </w:tcBorders>
            <w:vAlign w:val="center"/>
          </w:tcPr>
          <w:p w14:paraId="2485F0C8"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K5.2=(K5.2Z /K5.2P)*1</w:t>
            </w:r>
          </w:p>
          <w:p w14:paraId="4172F289"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71CF4F5A"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K5.2. = iegūtais punktu skaits</w:t>
            </w:r>
          </w:p>
          <w:p w14:paraId="39242AE1"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K5.2.Z = viszemākā piedāvātā cena</w:t>
            </w:r>
          </w:p>
          <w:p w14:paraId="3B8DC4E4"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K5.2.P = piedāvātā cena par </w:t>
            </w:r>
          </w:p>
          <w:p w14:paraId="48C73FC9"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 = maksimālais piešķiramo punktu skaits</w:t>
            </w:r>
          </w:p>
        </w:tc>
      </w:tr>
      <w:tr w:rsidR="00F26ECF" w:rsidRPr="00F26ECF" w14:paraId="590EF234"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C95C0"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K5.3.</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899B234"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remonta izmaksas, kas saistītas ar iekārtu programmēšanu, fiksēta summa 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B564B5C"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w:t>
            </w:r>
          </w:p>
        </w:tc>
        <w:tc>
          <w:tcPr>
            <w:tcW w:w="2977" w:type="dxa"/>
            <w:tcBorders>
              <w:top w:val="single" w:sz="4" w:space="0" w:color="auto"/>
              <w:left w:val="nil"/>
              <w:bottom w:val="single" w:sz="4" w:space="0" w:color="auto"/>
              <w:right w:val="single" w:sz="4" w:space="0" w:color="auto"/>
            </w:tcBorders>
            <w:vAlign w:val="center"/>
          </w:tcPr>
          <w:p w14:paraId="5895D36D"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K5.3=(K5.3Z /K5.3P)*1</w:t>
            </w:r>
          </w:p>
          <w:p w14:paraId="06DCCF9F"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6015C420"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K5.3. = iegūtais punktu skaits</w:t>
            </w:r>
          </w:p>
          <w:p w14:paraId="3E11F6C3"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K5.3.Z = viszemākā piedāvātā cena</w:t>
            </w:r>
          </w:p>
          <w:p w14:paraId="52346956"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K5.3.P = piedāvātā cena par </w:t>
            </w:r>
          </w:p>
          <w:p w14:paraId="3FB9E18F"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 = maksimālais piešķiramo punktu skaits</w:t>
            </w:r>
          </w:p>
        </w:tc>
      </w:tr>
      <w:tr w:rsidR="00F26ECF" w:rsidRPr="00F26ECF" w14:paraId="6989C62A"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EAB21"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K5.4.</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9A7DC98" w14:textId="77777777" w:rsidR="00F26ECF" w:rsidRPr="00F26ECF" w:rsidRDefault="00F26ECF" w:rsidP="00F26ECF">
            <w:pPr>
              <w:spacing w:after="0" w:line="240" w:lineRule="auto"/>
              <w:jc w:val="both"/>
              <w:rPr>
                <w:rFonts w:ascii="Times New Roman" w:eastAsia="Calibri" w:hAnsi="Times New Roman" w:cs="Times New Roman"/>
                <w:szCs w:val="24"/>
              </w:rPr>
            </w:pPr>
            <w:r w:rsidRPr="00F26ECF">
              <w:rPr>
                <w:rFonts w:ascii="Times New Roman" w:eastAsia="Calibri" w:hAnsi="Times New Roman" w:cs="Times New Roman"/>
                <w:szCs w:val="24"/>
              </w:rPr>
              <w:t>remonta izmaksas, kas saistītas ar garnitūras komplekta remontu, fiksēta summa 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7C67143"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w:t>
            </w:r>
          </w:p>
        </w:tc>
        <w:tc>
          <w:tcPr>
            <w:tcW w:w="2977" w:type="dxa"/>
            <w:tcBorders>
              <w:top w:val="single" w:sz="4" w:space="0" w:color="auto"/>
              <w:left w:val="nil"/>
              <w:bottom w:val="single" w:sz="4" w:space="0" w:color="auto"/>
              <w:right w:val="single" w:sz="4" w:space="0" w:color="auto"/>
            </w:tcBorders>
            <w:vAlign w:val="center"/>
          </w:tcPr>
          <w:p w14:paraId="62F3DA19"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K5.4=(K5.4Z /K5.4P)*1</w:t>
            </w:r>
          </w:p>
          <w:p w14:paraId="4002EB37"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4B0679AB"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K5.4. = iegūtais punktu skaits</w:t>
            </w:r>
          </w:p>
          <w:p w14:paraId="5276630C"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K5.4.Z = viszemākā piedāvātā cena</w:t>
            </w:r>
          </w:p>
          <w:p w14:paraId="22C2999B"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K5.4.P = piedāvātā cena par </w:t>
            </w:r>
          </w:p>
          <w:p w14:paraId="1E8B8569"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1 = maksimālais piešķiramo punktu skaits</w:t>
            </w:r>
          </w:p>
        </w:tc>
      </w:tr>
      <w:tr w:rsidR="00F26ECF" w:rsidRPr="00F26ECF" w14:paraId="478C0373" w14:textId="77777777" w:rsidTr="00D772E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41BDD"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K6.</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82DC8A0" w14:textId="77777777" w:rsidR="00F26ECF" w:rsidRPr="00F26ECF" w:rsidRDefault="00F26ECF" w:rsidP="00F26ECF">
            <w:pPr>
              <w:spacing w:after="0" w:line="240" w:lineRule="auto"/>
              <w:jc w:val="both"/>
              <w:rPr>
                <w:rFonts w:ascii="Times New Roman" w:eastAsia="Calibri" w:hAnsi="Times New Roman" w:cs="Times New Roman"/>
                <w:b/>
                <w:bCs/>
                <w:szCs w:val="24"/>
              </w:rPr>
            </w:pPr>
            <w:r w:rsidRPr="00F26ECF">
              <w:rPr>
                <w:rFonts w:ascii="Times New Roman" w:eastAsia="Calibri" w:hAnsi="Times New Roman" w:cs="Times New Roman"/>
                <w:b/>
                <w:bCs/>
                <w:szCs w:val="24"/>
              </w:rPr>
              <w:t xml:space="preserve">Pasūtītāja rīcībā esošo radiostaciju programmēšana un reģistrēšana tīklā, saskaņā ar Pasūtītāja rīcībā esošo sauszemes mobilo radio sakaru tīkla </w:t>
            </w:r>
            <w:r w:rsidRPr="00F26ECF">
              <w:rPr>
                <w:rFonts w:ascii="Times New Roman" w:eastAsia="Calibri" w:hAnsi="Times New Roman" w:cs="Times New Roman"/>
                <w:b/>
                <w:bCs/>
                <w:szCs w:val="24"/>
              </w:rPr>
              <w:lastRenderedPageBreak/>
              <w:t>lietošanas atļauju LM-209-7-1, 1 (vienai iekārtai)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F7665B6"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lastRenderedPageBreak/>
              <w:t>3</w:t>
            </w:r>
          </w:p>
        </w:tc>
        <w:tc>
          <w:tcPr>
            <w:tcW w:w="2977" w:type="dxa"/>
            <w:tcBorders>
              <w:top w:val="single" w:sz="4" w:space="0" w:color="auto"/>
              <w:left w:val="nil"/>
              <w:bottom w:val="single" w:sz="4" w:space="0" w:color="auto"/>
              <w:right w:val="single" w:sz="4" w:space="0" w:color="auto"/>
            </w:tcBorders>
            <w:vAlign w:val="center"/>
          </w:tcPr>
          <w:p w14:paraId="6C28CACF"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K6.=(K6.Z /K6P)*3</w:t>
            </w:r>
          </w:p>
          <w:p w14:paraId="73F96347"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kur:</w:t>
            </w:r>
          </w:p>
          <w:p w14:paraId="41629334"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K6. = iegūtais punktu skaits</w:t>
            </w:r>
          </w:p>
          <w:p w14:paraId="7DB607D4"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lastRenderedPageBreak/>
              <w:t>K6.Z = viszemākā piedāvātā cena</w:t>
            </w:r>
          </w:p>
          <w:p w14:paraId="4B575D54"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 xml:space="preserve">K6.P = piedāvātā cena par </w:t>
            </w:r>
          </w:p>
          <w:p w14:paraId="71A44F88" w14:textId="77777777" w:rsidR="00F26ECF" w:rsidRPr="00F26ECF" w:rsidRDefault="00F26ECF" w:rsidP="00F26ECF">
            <w:pPr>
              <w:spacing w:after="0" w:line="240" w:lineRule="auto"/>
              <w:jc w:val="center"/>
              <w:rPr>
                <w:rFonts w:ascii="Times New Roman" w:eastAsia="Calibri" w:hAnsi="Times New Roman" w:cs="Times New Roman"/>
                <w:color w:val="000000"/>
                <w:szCs w:val="24"/>
                <w:lang w:eastAsia="lv-LV"/>
              </w:rPr>
            </w:pPr>
            <w:r w:rsidRPr="00F26ECF">
              <w:rPr>
                <w:rFonts w:ascii="Times New Roman" w:eastAsia="Calibri" w:hAnsi="Times New Roman" w:cs="Times New Roman"/>
                <w:color w:val="000000"/>
                <w:szCs w:val="24"/>
                <w:lang w:eastAsia="lv-LV"/>
              </w:rPr>
              <w:t>3 = maksimālais piešķiramo punktu skaits</w:t>
            </w:r>
          </w:p>
        </w:tc>
      </w:tr>
      <w:tr w:rsidR="00F26ECF" w:rsidRPr="00F26ECF" w14:paraId="0033DEF8" w14:textId="77777777" w:rsidTr="00D772E3">
        <w:trPr>
          <w:trHeight w:val="315"/>
        </w:trPr>
        <w:tc>
          <w:tcPr>
            <w:tcW w:w="567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16D341C" w14:textId="77777777" w:rsidR="00F26ECF" w:rsidRPr="00F26ECF" w:rsidRDefault="00F26ECF" w:rsidP="00F26ECF">
            <w:pPr>
              <w:spacing w:after="0" w:line="240" w:lineRule="auto"/>
              <w:jc w:val="right"/>
              <w:rPr>
                <w:rFonts w:ascii="Times New Roman" w:eastAsia="Calibri" w:hAnsi="Times New Roman" w:cs="Times New Roman"/>
                <w:color w:val="000000"/>
              </w:rPr>
            </w:pPr>
            <w:r w:rsidRPr="00F26ECF">
              <w:rPr>
                <w:rFonts w:ascii="Times New Roman" w:eastAsia="Calibri" w:hAnsi="Times New Roman" w:cs="Times New Roman"/>
                <w:b/>
                <w:bCs/>
                <w:color w:val="000000"/>
              </w:rPr>
              <w:lastRenderedPageBreak/>
              <w:t>Kopā maksimālais punktu skaits</w:t>
            </w:r>
          </w:p>
        </w:tc>
        <w:tc>
          <w:tcPr>
            <w:tcW w:w="1984" w:type="dxa"/>
            <w:tcBorders>
              <w:top w:val="single" w:sz="4" w:space="0" w:color="auto"/>
              <w:left w:val="nil"/>
              <w:bottom w:val="single" w:sz="4" w:space="0" w:color="auto"/>
              <w:right w:val="single" w:sz="4" w:space="0" w:color="auto"/>
            </w:tcBorders>
            <w:shd w:val="clear" w:color="auto" w:fill="BFBFBF"/>
            <w:vAlign w:val="center"/>
          </w:tcPr>
          <w:p w14:paraId="3574EE23" w14:textId="77777777" w:rsidR="00F26ECF" w:rsidRPr="00F26ECF" w:rsidRDefault="00F26ECF" w:rsidP="00F26ECF">
            <w:pPr>
              <w:spacing w:after="0" w:line="240" w:lineRule="auto"/>
              <w:jc w:val="center"/>
              <w:rPr>
                <w:rFonts w:ascii="Times New Roman" w:eastAsia="Calibri" w:hAnsi="Times New Roman" w:cs="Times New Roman"/>
                <w:b/>
                <w:bCs/>
                <w:color w:val="000000"/>
              </w:rPr>
            </w:pPr>
            <w:r w:rsidRPr="00F26ECF">
              <w:rPr>
                <w:rFonts w:ascii="Times New Roman" w:eastAsia="Calibri" w:hAnsi="Times New Roman" w:cs="Times New Roman"/>
                <w:b/>
                <w:bCs/>
                <w:color w:val="000000"/>
              </w:rPr>
              <w:t>100</w:t>
            </w:r>
          </w:p>
        </w:tc>
        <w:tc>
          <w:tcPr>
            <w:tcW w:w="2977" w:type="dxa"/>
            <w:tcBorders>
              <w:top w:val="single" w:sz="4" w:space="0" w:color="auto"/>
              <w:left w:val="nil"/>
              <w:bottom w:val="single" w:sz="4" w:space="0" w:color="auto"/>
              <w:right w:val="single" w:sz="4" w:space="0" w:color="auto"/>
            </w:tcBorders>
            <w:shd w:val="clear" w:color="auto" w:fill="BFBFBF"/>
          </w:tcPr>
          <w:p w14:paraId="61E097FE" w14:textId="77777777" w:rsidR="00F26ECF" w:rsidRPr="00F26ECF" w:rsidRDefault="00F26ECF" w:rsidP="00F26ECF">
            <w:pPr>
              <w:spacing w:after="0" w:line="240" w:lineRule="auto"/>
              <w:jc w:val="center"/>
              <w:rPr>
                <w:rFonts w:ascii="Times New Roman" w:eastAsia="Calibri" w:hAnsi="Times New Roman" w:cs="Times New Roman"/>
                <w:b/>
                <w:bCs/>
                <w:color w:val="000000"/>
              </w:rPr>
            </w:pPr>
          </w:p>
        </w:tc>
      </w:tr>
    </w:tbl>
    <w:p w14:paraId="31F246ED" w14:textId="77777777" w:rsidR="00A8709F" w:rsidRPr="00B802A7" w:rsidRDefault="00A8709F" w:rsidP="00A8709F">
      <w:pPr>
        <w:pStyle w:val="BodyText2"/>
        <w:tabs>
          <w:tab w:val="clear" w:pos="0"/>
        </w:tabs>
        <w:rPr>
          <w:rFonts w:ascii="Times New Roman" w:hAnsi="Times New Roman"/>
          <w:szCs w:val="24"/>
        </w:rPr>
      </w:pPr>
    </w:p>
    <w:p w14:paraId="1DC0E68F" w14:textId="77777777" w:rsidR="00D36A96" w:rsidRDefault="00D52AA2" w:rsidP="00D36A96">
      <w:pPr>
        <w:pStyle w:val="BodyText2"/>
        <w:numPr>
          <w:ilvl w:val="1"/>
          <w:numId w:val="1"/>
        </w:numPr>
        <w:ind w:left="567" w:hanging="567"/>
        <w:rPr>
          <w:rFonts w:ascii="Times New Roman" w:hAnsi="Times New Roman"/>
          <w:szCs w:val="24"/>
        </w:rPr>
      </w:pPr>
      <w:r w:rsidRPr="00D52AA2">
        <w:rPr>
          <w:rFonts w:ascii="Times New Roman" w:hAnsi="Times New Roman"/>
          <w:szCs w:val="24"/>
        </w:rPr>
        <w:t>Izmantojot formulas, tiek ņemts vērā punktu skaits - 2 (divi) cipari aiz komata (piemērojot aritmētisko noapaļošanu).</w:t>
      </w:r>
    </w:p>
    <w:p w14:paraId="2A309138" w14:textId="47EA3B33" w:rsidR="00C1496B" w:rsidRDefault="00D36A96" w:rsidP="00C1496B">
      <w:pPr>
        <w:pStyle w:val="BodyText2"/>
        <w:numPr>
          <w:ilvl w:val="1"/>
          <w:numId w:val="1"/>
        </w:numPr>
        <w:ind w:left="567" w:hanging="567"/>
        <w:rPr>
          <w:rFonts w:ascii="Times New Roman" w:hAnsi="Times New Roman"/>
          <w:szCs w:val="24"/>
        </w:rPr>
      </w:pPr>
      <w:r w:rsidRPr="00D36A96">
        <w:rPr>
          <w:rFonts w:ascii="Times New Roman" w:hAnsi="Times New Roman"/>
          <w:szCs w:val="24"/>
        </w:rPr>
        <w:t>Iegūtie punkti par visiem kritērijiem tiks summēti. Par saimnieciski visizdevīgāko piedāvājumu tiks atzīts piedāvājums ar lielāko punktu skaitu un, kurš atbilst visām nolikuma prasībām. Ja vairāki piedāvājumi iegūst vienādu punktu skaitu, iepirkuma komisija izvēlas tā pretendenta piedāvājumu, kurš piedāvājis viszemāko piedāvājuma cenu EUR bez PVN kritērijā “K1”.</w:t>
      </w:r>
      <w:r w:rsidR="00C1496B" w:rsidRPr="00C1496B">
        <w:rPr>
          <w:rFonts w:ascii="Times New Roman" w:hAnsi="Times New Roman"/>
          <w:szCs w:val="24"/>
        </w:rPr>
        <w:t xml:space="preserve"> </w:t>
      </w:r>
      <w:r w:rsidR="00C1496B" w:rsidRPr="0033175A">
        <w:rPr>
          <w:rFonts w:ascii="Times New Roman" w:hAnsi="Times New Roman"/>
          <w:szCs w:val="24"/>
        </w:rPr>
        <w:t>Izšķirošais kritērijs, ja, tomēr</w:t>
      </w:r>
      <w:r w:rsidR="00C1496B" w:rsidRPr="00B802A7">
        <w:rPr>
          <w:rFonts w:ascii="Times New Roman" w:hAnsi="Times New Roman"/>
          <w:szCs w:val="24"/>
        </w:rPr>
        <w:t>, iepriekšējā teikumā minētajā kritērijā divi vai vairāki Pretendenti ir piedāvājuši vienādu cenu, iepirkuma komisija izvēlas to pretendentu, kurš</w:t>
      </w:r>
      <w:r w:rsidR="00C1496B" w:rsidRPr="00C1496B">
        <w:rPr>
          <w:rFonts w:ascii="Times New Roman" w:hAnsi="Times New Roman"/>
          <w:szCs w:val="24"/>
        </w:rPr>
        <w:t xml:space="preserve"> </w:t>
      </w:r>
      <w:r w:rsidR="00C1496B" w:rsidRPr="00D36A96">
        <w:rPr>
          <w:rFonts w:ascii="Times New Roman" w:hAnsi="Times New Roman"/>
          <w:szCs w:val="24"/>
        </w:rPr>
        <w:t>piedāvājis viszemāko piedāvājuma cenu EUR bez PVN kritērijā “K</w:t>
      </w:r>
      <w:r w:rsidR="00C1496B">
        <w:rPr>
          <w:rFonts w:ascii="Times New Roman" w:hAnsi="Times New Roman"/>
          <w:szCs w:val="24"/>
        </w:rPr>
        <w:t>2</w:t>
      </w:r>
      <w:r w:rsidR="00C1496B" w:rsidRPr="00D36A96">
        <w:rPr>
          <w:rFonts w:ascii="Times New Roman" w:hAnsi="Times New Roman"/>
          <w:szCs w:val="24"/>
        </w:rPr>
        <w:t>”</w:t>
      </w:r>
      <w:r w:rsidR="00C1496B">
        <w:rPr>
          <w:rFonts w:ascii="Times New Roman" w:hAnsi="Times New Roman"/>
          <w:szCs w:val="24"/>
        </w:rPr>
        <w:t>.</w:t>
      </w:r>
    </w:p>
    <w:p w14:paraId="1EE06F5A" w14:textId="3843775C" w:rsidR="00E7614A" w:rsidRPr="00C1496B" w:rsidRDefault="00C1496B" w:rsidP="00C1496B">
      <w:pPr>
        <w:pStyle w:val="BodyText2"/>
        <w:numPr>
          <w:ilvl w:val="1"/>
          <w:numId w:val="1"/>
        </w:numPr>
        <w:ind w:left="567" w:hanging="567"/>
        <w:rPr>
          <w:rFonts w:ascii="Times New Roman" w:hAnsi="Times New Roman"/>
          <w:szCs w:val="24"/>
        </w:rPr>
      </w:pPr>
      <w:r w:rsidRPr="00C1496B">
        <w:rPr>
          <w:rFonts w:ascii="Times New Roman" w:hAnsi="Times New Roman"/>
          <w:szCs w:val="24"/>
        </w:rPr>
        <w:t xml:space="preserve">Ja kādā no vērtēšanas kritērijiem pretendenta piedāvājumā ir norādīts 0, tad Iepirkuma komisija, lai aprēķinātu punktu skaitu konkrētajā kritērijā, pieņem, ka piedāvātā cena </w:t>
      </w:r>
      <w:r w:rsidR="00B72744">
        <w:rPr>
          <w:rFonts w:ascii="Times New Roman" w:hAnsi="Times New Roman"/>
          <w:szCs w:val="24"/>
        </w:rPr>
        <w:t>veido</w:t>
      </w:r>
      <w:r w:rsidRPr="00C1496B">
        <w:rPr>
          <w:rFonts w:ascii="Times New Roman" w:hAnsi="Times New Roman"/>
          <w:szCs w:val="24"/>
        </w:rPr>
        <w:t xml:space="preserve"> 0,0001.</w:t>
      </w:r>
    </w:p>
    <w:p w14:paraId="4F660CA8" w14:textId="77777777" w:rsidR="00BD25EA" w:rsidRPr="00B802A7" w:rsidRDefault="00BD25EA" w:rsidP="00BD25EA">
      <w:pPr>
        <w:pStyle w:val="BodyText2"/>
        <w:tabs>
          <w:tab w:val="clear" w:pos="0"/>
        </w:tabs>
        <w:ind w:left="567"/>
        <w:rPr>
          <w:rFonts w:ascii="Times New Roman" w:hAnsi="Times New Roman"/>
          <w:szCs w:val="24"/>
        </w:rPr>
      </w:pPr>
    </w:p>
    <w:p w14:paraId="4199779F" w14:textId="7FFD1C7C" w:rsidR="009C57A7" w:rsidRPr="00B802A7"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B802A7">
        <w:rPr>
          <w:rFonts w:ascii="Times New Roman" w:hAnsi="Times New Roman" w:cs="Times New Roman"/>
          <w:b/>
          <w:sz w:val="24"/>
          <w:szCs w:val="24"/>
        </w:rPr>
        <w:t>Lēmumu pieņemšanas kārtība un pretendentu informēšana</w:t>
      </w:r>
    </w:p>
    <w:p w14:paraId="634A66ED" w14:textId="537BA1B9" w:rsidR="009C57A7" w:rsidRPr="00B802A7" w:rsidRDefault="002A182D" w:rsidP="005A12CD">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9C57A7" w:rsidRPr="00B802A7">
        <w:rPr>
          <w:rFonts w:ascii="Times New Roman" w:hAnsi="Times New Roman"/>
          <w:szCs w:val="24"/>
        </w:rPr>
        <w:t xml:space="preserve">omisija lēmumus pieņem sēdēs. </w:t>
      </w:r>
      <w:r w:rsidRPr="00B802A7">
        <w:rPr>
          <w:rFonts w:ascii="Times New Roman" w:hAnsi="Times New Roman"/>
          <w:szCs w:val="24"/>
        </w:rPr>
        <w:t>Iepirkuma k</w:t>
      </w:r>
      <w:r w:rsidR="009C57A7" w:rsidRPr="00B802A7">
        <w:rPr>
          <w:rFonts w:ascii="Times New Roman" w:hAnsi="Times New Roman"/>
          <w:szCs w:val="24"/>
        </w:rPr>
        <w:t>omisija ir lemttiesīga, ja tās sēdē piedalās vismaz divas trešdaļas</w:t>
      </w:r>
      <w:r w:rsidR="00E977D6" w:rsidRPr="00B802A7">
        <w:rPr>
          <w:rFonts w:ascii="Times New Roman" w:hAnsi="Times New Roman"/>
          <w:szCs w:val="24"/>
        </w:rPr>
        <w:t xml:space="preserve"> Iepirkuma</w:t>
      </w:r>
      <w:r w:rsidR="009C57A7" w:rsidRPr="00B802A7">
        <w:rPr>
          <w:rFonts w:ascii="Times New Roman" w:hAnsi="Times New Roman"/>
          <w:szCs w:val="24"/>
        </w:rPr>
        <w:t xml:space="preserve"> </w:t>
      </w:r>
      <w:r w:rsidR="00E977D6" w:rsidRPr="00B802A7">
        <w:rPr>
          <w:rFonts w:ascii="Times New Roman" w:hAnsi="Times New Roman"/>
          <w:szCs w:val="24"/>
        </w:rPr>
        <w:t>k</w:t>
      </w:r>
      <w:r w:rsidR="009C57A7" w:rsidRPr="00B802A7">
        <w:rPr>
          <w:rFonts w:ascii="Times New Roman" w:hAnsi="Times New Roman"/>
          <w:szCs w:val="24"/>
        </w:rPr>
        <w:t>omisijas locekļu, bet ne mazāk kā trīs locekļi.</w:t>
      </w:r>
    </w:p>
    <w:p w14:paraId="48004298" w14:textId="7388E01E" w:rsidR="009C57A7" w:rsidRPr="00B802A7" w:rsidRDefault="00E977D6" w:rsidP="005A12CD">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9C57A7" w:rsidRPr="00B802A7">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B802A7">
        <w:rPr>
          <w:rFonts w:ascii="Times New Roman" w:hAnsi="Times New Roman"/>
          <w:szCs w:val="24"/>
        </w:rPr>
        <w:t>Iepirkuma k</w:t>
      </w:r>
      <w:r w:rsidR="009C57A7" w:rsidRPr="00B802A7">
        <w:rPr>
          <w:rFonts w:ascii="Times New Roman" w:hAnsi="Times New Roman"/>
          <w:szCs w:val="24"/>
        </w:rPr>
        <w:t>omisijas loceklis nevar atturēties no lēmuma pieņemšanas.</w:t>
      </w:r>
    </w:p>
    <w:p w14:paraId="09115CE5" w14:textId="6D2EF417" w:rsidR="009C57A7" w:rsidRPr="00B802A7" w:rsidRDefault="009C57A7" w:rsidP="005A12CD">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Lēmumu par iepirkumu procedūras rezultātiem pieņem </w:t>
      </w:r>
      <w:r w:rsidR="00E977D6" w:rsidRPr="00B802A7">
        <w:rPr>
          <w:rFonts w:ascii="Times New Roman" w:hAnsi="Times New Roman"/>
          <w:szCs w:val="24"/>
        </w:rPr>
        <w:t>Iepirkuma k</w:t>
      </w:r>
      <w:r w:rsidRPr="00B802A7">
        <w:rPr>
          <w:rFonts w:ascii="Times New Roman" w:hAnsi="Times New Roman"/>
          <w:szCs w:val="24"/>
        </w:rPr>
        <w:t>omisija saskaņā ar nolikuma 2</w:t>
      </w:r>
      <w:r w:rsidR="00596974">
        <w:rPr>
          <w:rFonts w:ascii="Times New Roman" w:hAnsi="Times New Roman"/>
          <w:szCs w:val="24"/>
        </w:rPr>
        <w:t>1</w:t>
      </w:r>
      <w:r w:rsidRPr="00B802A7">
        <w:rPr>
          <w:rFonts w:ascii="Times New Roman" w:hAnsi="Times New Roman"/>
          <w:szCs w:val="24"/>
        </w:rPr>
        <w:t>.punktā noteikto piedāvājumu izvēles kritēriju.</w:t>
      </w:r>
    </w:p>
    <w:p w14:paraId="648F093E" w14:textId="6C4623D0" w:rsidR="00BC512F" w:rsidRPr="00B802A7" w:rsidRDefault="00E977D6" w:rsidP="00BC512F">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9C57A7" w:rsidRPr="00B802A7">
        <w:rPr>
          <w:rFonts w:ascii="Times New Roman" w:hAnsi="Times New Roman"/>
          <w:szCs w:val="24"/>
        </w:rPr>
        <w:t>omisija var jebkurā brīdī pārtraukt iepirkuma procedūru, ja tam ir objektīvs iemesls.</w:t>
      </w:r>
    </w:p>
    <w:p w14:paraId="123EAA7B" w14:textId="52962179" w:rsidR="009C57A7" w:rsidRPr="00B802A7" w:rsidRDefault="009C57A7" w:rsidP="00BC512F">
      <w:pPr>
        <w:pStyle w:val="BodyText2"/>
        <w:numPr>
          <w:ilvl w:val="1"/>
          <w:numId w:val="1"/>
        </w:numPr>
        <w:ind w:left="567" w:hanging="567"/>
        <w:rPr>
          <w:rFonts w:ascii="Times New Roman" w:hAnsi="Times New Roman"/>
          <w:szCs w:val="24"/>
        </w:rPr>
      </w:pPr>
      <w:r w:rsidRPr="00B802A7">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B802A7" w:rsidRDefault="00B6645A" w:rsidP="009C57A7">
      <w:pPr>
        <w:pStyle w:val="BodyText2"/>
        <w:tabs>
          <w:tab w:val="clear" w:pos="0"/>
        </w:tabs>
        <w:ind w:left="851"/>
        <w:rPr>
          <w:rFonts w:ascii="Times New Roman" w:hAnsi="Times New Roman"/>
          <w:szCs w:val="24"/>
        </w:rPr>
      </w:pPr>
    </w:p>
    <w:p w14:paraId="1B22C229" w14:textId="115B2869" w:rsidR="00057D1D" w:rsidRPr="00B802A7" w:rsidRDefault="009C57A7" w:rsidP="005D3D66">
      <w:pPr>
        <w:pStyle w:val="BodyText2"/>
        <w:numPr>
          <w:ilvl w:val="0"/>
          <w:numId w:val="1"/>
        </w:numPr>
        <w:spacing w:line="360" w:lineRule="auto"/>
        <w:ind w:left="567" w:hanging="567"/>
        <w:rPr>
          <w:rFonts w:ascii="Times New Roman" w:hAnsi="Times New Roman"/>
          <w:b/>
          <w:szCs w:val="24"/>
        </w:rPr>
      </w:pPr>
      <w:r w:rsidRPr="00B802A7">
        <w:rPr>
          <w:rFonts w:ascii="Times New Roman" w:hAnsi="Times New Roman"/>
          <w:b/>
          <w:szCs w:val="24"/>
        </w:rPr>
        <w:t>Iepirkuma līguma noslēgšana</w:t>
      </w:r>
    </w:p>
    <w:p w14:paraId="660A7190" w14:textId="2EF329FE" w:rsidR="000B0CC2" w:rsidRPr="00B802A7" w:rsidRDefault="00E977D6" w:rsidP="000B0CC2">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9C57A7" w:rsidRPr="00B802A7">
        <w:rPr>
          <w:rFonts w:ascii="Times New Roman" w:hAnsi="Times New Roman"/>
          <w:szCs w:val="24"/>
        </w:rPr>
        <w:t>omisijas lēmums un paziņojums par iepirkuma procedūras uzvarētāju,</w:t>
      </w:r>
      <w:r w:rsidR="00985EA0" w:rsidRPr="00B802A7">
        <w:rPr>
          <w:rFonts w:ascii="Times New Roman" w:hAnsi="Times New Roman"/>
          <w:szCs w:val="24"/>
        </w:rPr>
        <w:t xml:space="preserve"> ar kuru tiks slēgts iepirkuma līgums, </w:t>
      </w:r>
      <w:r w:rsidR="009C57A7" w:rsidRPr="00B802A7">
        <w:rPr>
          <w:rFonts w:ascii="Times New Roman" w:hAnsi="Times New Roman"/>
          <w:szCs w:val="24"/>
        </w:rPr>
        <w:t xml:space="preserve"> ir pamats iepirkuma līguma sagatavošanai. Līgums tiek slēgts uz pretendenta piedāvājuma pamata atbilstoši līguma projektam, kas pievienots nolikumam kā </w:t>
      </w:r>
      <w:r w:rsidR="0096624F">
        <w:rPr>
          <w:rFonts w:ascii="Times New Roman" w:hAnsi="Times New Roman"/>
          <w:szCs w:val="24"/>
        </w:rPr>
        <w:t>4</w:t>
      </w:r>
      <w:r w:rsidR="009C57A7" w:rsidRPr="00B802A7">
        <w:rPr>
          <w:rFonts w:ascii="Times New Roman" w:hAnsi="Times New Roman"/>
          <w:szCs w:val="24"/>
        </w:rPr>
        <w:t xml:space="preserve">.pielikums. </w:t>
      </w:r>
    </w:p>
    <w:p w14:paraId="2E05F1C4" w14:textId="76B70367" w:rsidR="000B0CC2" w:rsidRPr="00B802A7" w:rsidRDefault="000B0CC2" w:rsidP="000B0CC2">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B802A7">
        <w:rPr>
          <w:rFonts w:ascii="Times New Roman" w:hAnsi="Times New Roman"/>
          <w:b/>
          <w:szCs w:val="24"/>
        </w:rPr>
        <w:t>vai</w:t>
      </w:r>
      <w:r w:rsidRPr="00B802A7">
        <w:rPr>
          <w:rFonts w:ascii="Times New Roman" w:hAnsi="Times New Roman"/>
          <w:szCs w:val="24"/>
        </w:rPr>
        <w:t xml:space="preserve"> </w:t>
      </w:r>
      <w:r w:rsidRPr="00B802A7">
        <w:rPr>
          <w:rFonts w:ascii="Times New Roman" w:hAnsi="Times New Roman"/>
          <w:color w:val="000000"/>
          <w:szCs w:val="24"/>
        </w:rPr>
        <w:t>jānoslēdz sabiedrības līgums, vienojoties par apvienības dalībnieku atbildības sadalījumu, kurš jāiesniedz Pasūtītājam.</w:t>
      </w:r>
      <w:r w:rsidRPr="00B802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w:t>
      </w:r>
      <w:r w:rsidRPr="00B802A7">
        <w:rPr>
          <w:rFonts w:ascii="Times New Roman" w:hAnsi="Times New Roman"/>
          <w:szCs w:val="24"/>
        </w:rPr>
        <w:lastRenderedPageBreak/>
        <w:t>Republikas Uzņēmumu reģistrā Pasūtītājs pārliecinās, informāciju iegūstot publiskajā datubāzē.</w:t>
      </w:r>
    </w:p>
    <w:p w14:paraId="510A3891" w14:textId="593F0253" w:rsidR="009C57A7" w:rsidRPr="00B802A7" w:rsidRDefault="009C57A7" w:rsidP="005A12CD">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B802A7">
        <w:rPr>
          <w:rFonts w:ascii="Times New Roman" w:hAnsi="Times New Roman"/>
          <w:szCs w:val="24"/>
        </w:rPr>
        <w:t>Iepirkuma k</w:t>
      </w:r>
      <w:r w:rsidRPr="00B802A7">
        <w:rPr>
          <w:rFonts w:ascii="Times New Roman" w:hAnsi="Times New Roman"/>
          <w:szCs w:val="24"/>
        </w:rPr>
        <w:t>omisija pieņem lēmumu slēgt līgumu ar nākamo pretendentu, kurš iesniedzis nolikumam atbilstošu saimnieciski visizdevīgāko piedāvājum</w:t>
      </w:r>
      <w:r w:rsidR="007B0CC9" w:rsidRPr="00B802A7">
        <w:rPr>
          <w:rFonts w:ascii="Times New Roman" w:hAnsi="Times New Roman"/>
          <w:szCs w:val="24"/>
        </w:rPr>
        <w:t>u</w:t>
      </w:r>
      <w:r w:rsidR="00D711DF" w:rsidRPr="00B802A7">
        <w:rPr>
          <w:rFonts w:ascii="Times New Roman" w:hAnsi="Times New Roman"/>
          <w:szCs w:val="24"/>
        </w:rPr>
        <w:t xml:space="preserve"> ar zemāko cenu</w:t>
      </w:r>
      <w:r w:rsidRPr="00B802A7">
        <w:rPr>
          <w:rFonts w:ascii="Times New Roman" w:hAnsi="Times New Roman"/>
          <w:szCs w:val="24"/>
        </w:rPr>
        <w:t>, vai pārtraukt iepirkuma procedūru, neizvēloties nevienu piedāvājumu.</w:t>
      </w:r>
    </w:p>
    <w:p w14:paraId="3E96DFCC" w14:textId="12AA357C" w:rsidR="00411FAB" w:rsidRPr="00B802A7" w:rsidRDefault="00411FAB" w:rsidP="00411FAB">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apvienība)vai Latvijas Republikas normatīvajos aktos noteikto dokumentu, kas apliecina ārvalstu speciālista tiesības sniegt attiecīgus profesionālus pakalpojumus Latvijas Republikā, iesniegšanu. </w:t>
      </w:r>
    </w:p>
    <w:p w14:paraId="3997E965" w14:textId="270CFD01" w:rsidR="005D76C9" w:rsidRPr="00B802A7" w:rsidRDefault="005D76C9" w:rsidP="005B6F93">
      <w:pPr>
        <w:pStyle w:val="BodyText2"/>
        <w:numPr>
          <w:ilvl w:val="1"/>
          <w:numId w:val="1"/>
        </w:numPr>
        <w:ind w:left="567" w:hanging="567"/>
        <w:rPr>
          <w:rFonts w:ascii="Times New Roman" w:hAnsi="Times New Roman"/>
          <w:szCs w:val="24"/>
        </w:rPr>
      </w:pPr>
      <w:r w:rsidRPr="00B802A7">
        <w:rPr>
          <w:rFonts w:ascii="Times New Roman" w:hAnsi="Times New Roman"/>
          <w:szCs w:val="24"/>
        </w:rPr>
        <w:t>Ja tiek pieņemts lēmums slēgt līgumu ar nākamo pretendentu, kurš piedāvājis saimnieciski visizdevīgāko piedāvājumu ar zemāko cenu, bet tas atsakās slēgt līgumu vai neparaksta to 5 (piecu) darba dienu laikā pēc līguma saņemšanas, Pasūtītājs pieņem lēmumu pārtraukt iepirkuma procedūru, neizvēloties nevienu piedāvājumu.</w:t>
      </w:r>
    </w:p>
    <w:p w14:paraId="0D9C41D9" w14:textId="77777777" w:rsidR="00411FAB" w:rsidRPr="00B802A7" w:rsidRDefault="00411FAB" w:rsidP="00411FAB">
      <w:pPr>
        <w:pStyle w:val="BodyText2"/>
        <w:tabs>
          <w:tab w:val="clear" w:pos="0"/>
        </w:tabs>
        <w:rPr>
          <w:rFonts w:ascii="Times New Roman" w:hAnsi="Times New Roman"/>
          <w:szCs w:val="24"/>
        </w:rPr>
      </w:pPr>
    </w:p>
    <w:p w14:paraId="6E760BF5" w14:textId="77777777" w:rsidR="009C57A7" w:rsidRPr="00B802A7" w:rsidRDefault="009C57A7" w:rsidP="005A12CD">
      <w:pPr>
        <w:pStyle w:val="BodyText2"/>
        <w:numPr>
          <w:ilvl w:val="0"/>
          <w:numId w:val="1"/>
        </w:numPr>
        <w:ind w:left="567" w:hanging="567"/>
        <w:rPr>
          <w:rFonts w:ascii="Times New Roman" w:hAnsi="Times New Roman"/>
          <w:b/>
          <w:szCs w:val="24"/>
        </w:rPr>
      </w:pPr>
      <w:r w:rsidRPr="00B802A7">
        <w:rPr>
          <w:rFonts w:ascii="Times New Roman" w:hAnsi="Times New Roman"/>
          <w:b/>
          <w:szCs w:val="24"/>
        </w:rPr>
        <w:t>Pielikumi</w:t>
      </w:r>
    </w:p>
    <w:p w14:paraId="41B5B502" w14:textId="26C83FF0" w:rsidR="009C57A7" w:rsidRPr="00B802A7" w:rsidRDefault="009C57A7" w:rsidP="00124DD5">
      <w:pPr>
        <w:pStyle w:val="BodyText2"/>
        <w:numPr>
          <w:ilvl w:val="0"/>
          <w:numId w:val="2"/>
        </w:numPr>
        <w:rPr>
          <w:rFonts w:ascii="Times New Roman" w:hAnsi="Times New Roman"/>
          <w:szCs w:val="24"/>
        </w:rPr>
      </w:pPr>
      <w:r w:rsidRPr="00B802A7">
        <w:rPr>
          <w:rFonts w:ascii="Times New Roman" w:hAnsi="Times New Roman"/>
          <w:szCs w:val="24"/>
        </w:rPr>
        <w:t xml:space="preserve">pielikums – </w:t>
      </w:r>
      <w:r w:rsidR="007C1649" w:rsidRPr="00B802A7">
        <w:rPr>
          <w:rFonts w:ascii="Times New Roman" w:hAnsi="Times New Roman"/>
          <w:szCs w:val="24"/>
        </w:rPr>
        <w:t>Pieteikuma</w:t>
      </w:r>
      <w:r w:rsidR="00E33905" w:rsidRPr="00B802A7">
        <w:rPr>
          <w:rFonts w:ascii="Times New Roman" w:hAnsi="Times New Roman"/>
          <w:szCs w:val="24"/>
        </w:rPr>
        <w:t xml:space="preserve"> iesniegšanas ieteicamā forma</w:t>
      </w:r>
      <w:r w:rsidR="007C1649" w:rsidRPr="00B802A7">
        <w:rPr>
          <w:rFonts w:ascii="Times New Roman" w:hAnsi="Times New Roman"/>
          <w:szCs w:val="24"/>
        </w:rPr>
        <w:t>;</w:t>
      </w:r>
      <w:r w:rsidR="007C1649" w:rsidRPr="00B802A7">
        <w:rPr>
          <w:rFonts w:ascii="Times New Roman" w:hAnsi="Times New Roman"/>
          <w:b/>
          <w:bCs/>
          <w:szCs w:val="24"/>
        </w:rPr>
        <w:t xml:space="preserve"> </w:t>
      </w:r>
    </w:p>
    <w:p w14:paraId="2B2CFF1C" w14:textId="5CA0A55A" w:rsidR="009C57A7" w:rsidRPr="00B802A7" w:rsidRDefault="00BE73D6" w:rsidP="00124DD5">
      <w:pPr>
        <w:pStyle w:val="BodyText2"/>
        <w:numPr>
          <w:ilvl w:val="0"/>
          <w:numId w:val="2"/>
        </w:numPr>
        <w:rPr>
          <w:rFonts w:ascii="Times New Roman" w:hAnsi="Times New Roman"/>
          <w:szCs w:val="24"/>
        </w:rPr>
      </w:pPr>
      <w:r w:rsidRPr="00B802A7">
        <w:rPr>
          <w:rFonts w:ascii="Times New Roman" w:hAnsi="Times New Roman"/>
          <w:szCs w:val="24"/>
        </w:rPr>
        <w:t>pie</w:t>
      </w:r>
      <w:r w:rsidR="009C57A7" w:rsidRPr="00B802A7">
        <w:rPr>
          <w:rFonts w:ascii="Times New Roman" w:hAnsi="Times New Roman"/>
          <w:szCs w:val="24"/>
        </w:rPr>
        <w:t xml:space="preserve">likums – </w:t>
      </w:r>
      <w:r w:rsidR="002D1A86" w:rsidRPr="00B802A7">
        <w:rPr>
          <w:rFonts w:ascii="Times New Roman" w:hAnsi="Times New Roman"/>
          <w:szCs w:val="24"/>
        </w:rPr>
        <w:t>Tehniskā specifikācija</w:t>
      </w:r>
      <w:r w:rsidR="00150F3F" w:rsidRPr="00B802A7">
        <w:rPr>
          <w:rFonts w:ascii="Times New Roman" w:hAnsi="Times New Roman"/>
          <w:szCs w:val="24"/>
        </w:rPr>
        <w:t>;</w:t>
      </w:r>
    </w:p>
    <w:p w14:paraId="30393097" w14:textId="4FE6F0B6" w:rsidR="00FA142D" w:rsidRPr="00B802A7" w:rsidRDefault="00FA142D" w:rsidP="00124DD5">
      <w:pPr>
        <w:pStyle w:val="BodyText2"/>
        <w:numPr>
          <w:ilvl w:val="0"/>
          <w:numId w:val="2"/>
        </w:numPr>
        <w:rPr>
          <w:rFonts w:ascii="Times New Roman" w:hAnsi="Times New Roman"/>
          <w:szCs w:val="24"/>
        </w:rPr>
      </w:pPr>
      <w:r w:rsidRPr="00B802A7">
        <w:rPr>
          <w:rFonts w:ascii="Times New Roman" w:hAnsi="Times New Roman"/>
          <w:szCs w:val="24"/>
        </w:rPr>
        <w:t xml:space="preserve">pielikums – Finanšu piedāvājuma </w:t>
      </w:r>
      <w:r w:rsidR="006D76C3" w:rsidRPr="00B802A7">
        <w:rPr>
          <w:rFonts w:ascii="Times New Roman" w:hAnsi="Times New Roman"/>
          <w:szCs w:val="24"/>
        </w:rPr>
        <w:t>veidne</w:t>
      </w:r>
      <w:r w:rsidR="00150F3F" w:rsidRPr="00B802A7">
        <w:rPr>
          <w:rFonts w:ascii="Times New Roman" w:hAnsi="Times New Roman"/>
          <w:szCs w:val="24"/>
        </w:rPr>
        <w:t>;</w:t>
      </w:r>
    </w:p>
    <w:p w14:paraId="4E340CDE" w14:textId="2827B919" w:rsidR="009C57A7" w:rsidRPr="00B802A7" w:rsidRDefault="00676F3C" w:rsidP="00124DD5">
      <w:pPr>
        <w:pStyle w:val="BodyText2"/>
        <w:numPr>
          <w:ilvl w:val="0"/>
          <w:numId w:val="2"/>
        </w:numPr>
        <w:rPr>
          <w:rFonts w:ascii="Times New Roman" w:hAnsi="Times New Roman"/>
          <w:szCs w:val="24"/>
        </w:rPr>
      </w:pPr>
      <w:r w:rsidRPr="00B802A7">
        <w:rPr>
          <w:rFonts w:ascii="Times New Roman" w:hAnsi="Times New Roman"/>
          <w:szCs w:val="24"/>
        </w:rPr>
        <w:t>pielikums</w:t>
      </w:r>
      <w:r w:rsidR="008519C5" w:rsidRPr="00B802A7">
        <w:rPr>
          <w:rFonts w:ascii="Times New Roman" w:hAnsi="Times New Roman"/>
          <w:szCs w:val="24"/>
        </w:rPr>
        <w:t xml:space="preserve"> – </w:t>
      </w:r>
      <w:r w:rsidR="009C57A7" w:rsidRPr="00B802A7">
        <w:rPr>
          <w:rFonts w:ascii="Times New Roman" w:hAnsi="Times New Roman"/>
          <w:szCs w:val="24"/>
        </w:rPr>
        <w:t>Iepirkuma līguma projekts</w:t>
      </w:r>
      <w:r w:rsidR="00150F3F" w:rsidRPr="00B802A7">
        <w:rPr>
          <w:rFonts w:ascii="Times New Roman" w:hAnsi="Times New Roman"/>
          <w:szCs w:val="24"/>
        </w:rPr>
        <w:t>.</w:t>
      </w:r>
    </w:p>
    <w:p w14:paraId="3DDE8401" w14:textId="77777777" w:rsidR="009C57A7" w:rsidRPr="00B802A7" w:rsidRDefault="009C57A7" w:rsidP="009C57A7">
      <w:pPr>
        <w:pStyle w:val="BodyText2"/>
        <w:tabs>
          <w:tab w:val="clear" w:pos="0"/>
        </w:tabs>
        <w:jc w:val="right"/>
        <w:rPr>
          <w:rFonts w:ascii="Times New Roman" w:hAnsi="Times New Roman"/>
          <w:szCs w:val="24"/>
        </w:rPr>
      </w:pPr>
      <w:r w:rsidRPr="00B802A7">
        <w:rPr>
          <w:rFonts w:ascii="Times New Roman" w:hAnsi="Times New Roman"/>
          <w:szCs w:val="24"/>
        </w:rPr>
        <w:t>RP SIA “Rīgas satiksme”</w:t>
      </w:r>
    </w:p>
    <w:p w14:paraId="1C7AEEA9" w14:textId="2323351A" w:rsidR="009C57A7" w:rsidRPr="00B802A7" w:rsidRDefault="009C57A7" w:rsidP="009C57A7">
      <w:pPr>
        <w:pStyle w:val="BodyText2"/>
        <w:tabs>
          <w:tab w:val="clear" w:pos="0"/>
        </w:tabs>
        <w:jc w:val="right"/>
        <w:rPr>
          <w:rFonts w:ascii="Times New Roman" w:hAnsi="Times New Roman"/>
          <w:szCs w:val="24"/>
        </w:rPr>
      </w:pPr>
      <w:r w:rsidRPr="00B802A7">
        <w:rPr>
          <w:rFonts w:ascii="Times New Roman" w:hAnsi="Times New Roman"/>
          <w:szCs w:val="24"/>
        </w:rPr>
        <w:t>Iepirkumu komisijas priekšsēdētāja</w:t>
      </w:r>
      <w:r w:rsidR="00075B2C">
        <w:rPr>
          <w:rFonts w:ascii="Times New Roman" w:hAnsi="Times New Roman"/>
          <w:szCs w:val="24"/>
        </w:rPr>
        <w:t xml:space="preserve"> vietniece</w:t>
      </w:r>
      <w:r w:rsidRPr="00B802A7">
        <w:rPr>
          <w:rFonts w:ascii="Times New Roman" w:hAnsi="Times New Roman"/>
          <w:szCs w:val="24"/>
        </w:rPr>
        <w:t xml:space="preserve"> </w:t>
      </w:r>
    </w:p>
    <w:p w14:paraId="06A61B9D" w14:textId="2AF403E2" w:rsidR="002E3BE5" w:rsidRDefault="00FE35F2" w:rsidP="00AD3274">
      <w:pPr>
        <w:pStyle w:val="BodyText2"/>
        <w:tabs>
          <w:tab w:val="clear" w:pos="0"/>
        </w:tabs>
        <w:jc w:val="right"/>
        <w:rPr>
          <w:rFonts w:ascii="Times New Roman" w:hAnsi="Times New Roman"/>
          <w:szCs w:val="24"/>
        </w:rPr>
      </w:pPr>
      <w:r w:rsidRPr="00B802A7">
        <w:rPr>
          <w:rFonts w:ascii="Times New Roman" w:hAnsi="Times New Roman"/>
          <w:i/>
          <w:iCs/>
          <w:szCs w:val="24"/>
        </w:rPr>
        <w:t>/</w:t>
      </w:r>
      <w:r w:rsidR="009D67D8" w:rsidRPr="00B802A7">
        <w:rPr>
          <w:rFonts w:ascii="Times New Roman" w:hAnsi="Times New Roman"/>
          <w:i/>
          <w:iCs/>
          <w:szCs w:val="24"/>
        </w:rPr>
        <w:t xml:space="preserve">elektroniski parakstīts/ </w:t>
      </w:r>
      <w:r w:rsidR="00075B2C">
        <w:rPr>
          <w:rFonts w:ascii="Times New Roman" w:hAnsi="Times New Roman"/>
          <w:szCs w:val="24"/>
        </w:rPr>
        <w:t>L</w:t>
      </w:r>
      <w:r w:rsidR="009C57A7" w:rsidRPr="00B802A7">
        <w:rPr>
          <w:rFonts w:ascii="Times New Roman" w:hAnsi="Times New Roman"/>
          <w:szCs w:val="24"/>
        </w:rPr>
        <w:t>.</w:t>
      </w:r>
      <w:r w:rsidR="00075B2C">
        <w:rPr>
          <w:rFonts w:ascii="Times New Roman" w:hAnsi="Times New Roman"/>
          <w:szCs w:val="24"/>
        </w:rPr>
        <w:t>Hoda</w:t>
      </w:r>
      <w:r w:rsidR="00D67C88">
        <w:rPr>
          <w:rFonts w:ascii="Times New Roman" w:hAnsi="Times New Roman"/>
          <w:szCs w:val="24"/>
        </w:rPr>
        <w:t>s</w:t>
      </w:r>
      <w:r w:rsidR="00075B2C">
        <w:rPr>
          <w:rFonts w:ascii="Times New Roman" w:hAnsi="Times New Roman"/>
          <w:szCs w:val="24"/>
        </w:rPr>
        <w:t>evi</w:t>
      </w:r>
      <w:r w:rsidR="00D67C88">
        <w:rPr>
          <w:rFonts w:ascii="Times New Roman" w:hAnsi="Times New Roman"/>
          <w:szCs w:val="24"/>
        </w:rPr>
        <w:t>č</w:t>
      </w:r>
      <w:r w:rsidR="00075B2C">
        <w:rPr>
          <w:rFonts w:ascii="Times New Roman" w:hAnsi="Times New Roman"/>
          <w:szCs w:val="24"/>
        </w:rPr>
        <w:t>a</w:t>
      </w:r>
    </w:p>
    <w:p w14:paraId="577375EF" w14:textId="77777777" w:rsidR="002E3BE5" w:rsidRDefault="002E3BE5" w:rsidP="0032170C">
      <w:pPr>
        <w:spacing w:after="0"/>
        <w:jc w:val="right"/>
        <w:rPr>
          <w:rFonts w:ascii="Times New Roman" w:hAnsi="Times New Roman" w:cs="Times New Roman"/>
          <w:sz w:val="24"/>
          <w:szCs w:val="24"/>
        </w:rPr>
      </w:pPr>
    </w:p>
    <w:p w14:paraId="4258FEDA" w14:textId="77777777" w:rsidR="003B774E" w:rsidRDefault="003B774E" w:rsidP="0032170C">
      <w:pPr>
        <w:spacing w:after="0"/>
        <w:jc w:val="right"/>
        <w:rPr>
          <w:rFonts w:ascii="Times New Roman" w:hAnsi="Times New Roman" w:cs="Times New Roman"/>
          <w:b/>
          <w:bCs/>
          <w:position w:val="-4"/>
          <w:sz w:val="24"/>
          <w:szCs w:val="24"/>
          <w:lang w:eastAsia="ar-SA"/>
        </w:rPr>
        <w:sectPr w:rsidR="003B774E" w:rsidSect="00F237A5">
          <w:footerReference w:type="default" r:id="rId15"/>
          <w:pgSz w:w="11906" w:h="16838" w:code="9"/>
          <w:pgMar w:top="1134" w:right="1134" w:bottom="1134" w:left="1701" w:header="709" w:footer="709" w:gutter="0"/>
          <w:cols w:space="708"/>
          <w:docGrid w:linePitch="360"/>
        </w:sectPr>
      </w:pPr>
    </w:p>
    <w:p w14:paraId="6E8D24BF" w14:textId="77777777" w:rsidR="00014B5E" w:rsidRDefault="003D7B5D" w:rsidP="00014B5E">
      <w:pPr>
        <w:spacing w:after="0"/>
        <w:jc w:val="right"/>
        <w:rPr>
          <w:rFonts w:ascii="Times New Roman" w:hAnsi="Times New Roman" w:cs="Times New Roman"/>
          <w:sz w:val="24"/>
          <w:szCs w:val="24"/>
        </w:rPr>
      </w:pPr>
      <w:r w:rsidRPr="00B802A7">
        <w:rPr>
          <w:rFonts w:ascii="Times New Roman" w:hAnsi="Times New Roman" w:cs="Times New Roman"/>
          <w:b/>
          <w:bCs/>
          <w:position w:val="-4"/>
          <w:sz w:val="24"/>
          <w:szCs w:val="24"/>
          <w:lang w:eastAsia="ar-SA"/>
        </w:rPr>
        <w:lastRenderedPageBreak/>
        <w:t>1.pielikums</w:t>
      </w:r>
      <w:r w:rsidRPr="00B802A7">
        <w:rPr>
          <w:rFonts w:ascii="Times New Roman" w:hAnsi="Times New Roman" w:cs="Times New Roman"/>
          <w:position w:val="-4"/>
          <w:sz w:val="24"/>
          <w:szCs w:val="24"/>
          <w:lang w:eastAsia="ar-SA"/>
        </w:rPr>
        <w:br/>
        <w:t>iepirkuma procedūras nolikumam</w:t>
      </w:r>
      <w:r w:rsidRPr="00B802A7">
        <w:rPr>
          <w:rFonts w:ascii="Times New Roman" w:hAnsi="Times New Roman" w:cs="Times New Roman"/>
          <w:position w:val="-4"/>
          <w:sz w:val="24"/>
          <w:szCs w:val="24"/>
          <w:lang w:eastAsia="ar-SA"/>
        </w:rPr>
        <w:br/>
      </w:r>
      <w:r w:rsidRPr="00B802A7">
        <w:rPr>
          <w:rFonts w:ascii="Times New Roman" w:hAnsi="Times New Roman" w:cs="Times New Roman"/>
          <w:sz w:val="24"/>
          <w:szCs w:val="24"/>
        </w:rPr>
        <w:t>“</w:t>
      </w:r>
      <w:r w:rsidR="00014B5E" w:rsidRPr="00014B5E">
        <w:rPr>
          <w:rFonts w:ascii="Times New Roman" w:hAnsi="Times New Roman" w:cs="Times New Roman"/>
          <w:sz w:val="24"/>
          <w:szCs w:val="24"/>
        </w:rPr>
        <w:t xml:space="preserve">Sabiedriskā transporta satiksmes organizācijas sistēmas darbības </w:t>
      </w:r>
    </w:p>
    <w:p w14:paraId="3952AE6D" w14:textId="621C30E8" w:rsidR="0032170C" w:rsidRPr="00B802A7" w:rsidRDefault="00014B5E" w:rsidP="00014B5E">
      <w:pPr>
        <w:spacing w:after="0"/>
        <w:jc w:val="right"/>
        <w:rPr>
          <w:rFonts w:ascii="Times New Roman" w:hAnsi="Times New Roman" w:cs="Times New Roman"/>
          <w:sz w:val="24"/>
          <w:szCs w:val="24"/>
        </w:rPr>
      </w:pPr>
      <w:r w:rsidRPr="00014B5E">
        <w:rPr>
          <w:rFonts w:ascii="Times New Roman" w:hAnsi="Times New Roman" w:cs="Times New Roman"/>
          <w:sz w:val="24"/>
          <w:szCs w:val="24"/>
        </w:rPr>
        <w:t>TETRA standarta radiotīklā nodrošināšana</w:t>
      </w:r>
      <w:r w:rsidR="0032170C" w:rsidRPr="00B802A7">
        <w:rPr>
          <w:rFonts w:ascii="Times New Roman" w:hAnsi="Times New Roman" w:cs="Times New Roman"/>
          <w:sz w:val="24"/>
          <w:szCs w:val="24"/>
        </w:rPr>
        <w:t>”</w:t>
      </w:r>
    </w:p>
    <w:p w14:paraId="37CF94C5" w14:textId="5C791617" w:rsidR="003D7B5D" w:rsidRPr="00B802A7"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2E3BE5">
        <w:rPr>
          <w:rFonts w:ascii="Times New Roman" w:hAnsi="Times New Roman" w:cs="Times New Roman"/>
          <w:i w:val="0"/>
          <w:iCs w:val="0"/>
          <w:position w:val="-4"/>
          <w:sz w:val="24"/>
          <w:szCs w:val="24"/>
          <w:lang w:val="lv-LV" w:eastAsia="ar-SA"/>
        </w:rPr>
        <w:t>identifikācijas Nr. RS/202</w:t>
      </w:r>
      <w:r w:rsidR="003B774E">
        <w:rPr>
          <w:rFonts w:ascii="Times New Roman" w:hAnsi="Times New Roman" w:cs="Times New Roman"/>
          <w:i w:val="0"/>
          <w:iCs w:val="0"/>
          <w:position w:val="-4"/>
          <w:sz w:val="24"/>
          <w:szCs w:val="24"/>
          <w:lang w:val="lv-LV" w:eastAsia="ar-SA"/>
        </w:rPr>
        <w:t>4</w:t>
      </w:r>
      <w:r w:rsidR="00802A40">
        <w:rPr>
          <w:rFonts w:ascii="Times New Roman" w:hAnsi="Times New Roman" w:cs="Times New Roman"/>
          <w:i w:val="0"/>
          <w:iCs w:val="0"/>
          <w:position w:val="-4"/>
          <w:sz w:val="24"/>
          <w:szCs w:val="24"/>
          <w:lang w:val="lv-LV" w:eastAsia="ar-SA"/>
        </w:rPr>
        <w:t>/</w:t>
      </w:r>
      <w:r w:rsidR="00E00E09">
        <w:rPr>
          <w:rFonts w:ascii="Times New Roman" w:hAnsi="Times New Roman" w:cs="Times New Roman"/>
          <w:i w:val="0"/>
          <w:iCs w:val="0"/>
          <w:position w:val="-4"/>
          <w:sz w:val="24"/>
          <w:szCs w:val="24"/>
          <w:lang w:val="lv-LV" w:eastAsia="ar-SA"/>
        </w:rPr>
        <w:t>56</w:t>
      </w:r>
    </w:p>
    <w:p w14:paraId="2897A4AF" w14:textId="77777777" w:rsidR="009B1BB5" w:rsidRPr="00B802A7"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B802A7" w:rsidRDefault="002D1A86" w:rsidP="002D1A86">
      <w:pPr>
        <w:spacing w:after="0"/>
        <w:jc w:val="center"/>
        <w:rPr>
          <w:rFonts w:ascii="Times New Roman" w:hAnsi="Times New Roman" w:cs="Times New Roman"/>
          <w:b/>
          <w:sz w:val="24"/>
          <w:szCs w:val="24"/>
        </w:rPr>
      </w:pPr>
      <w:r w:rsidRPr="00B802A7">
        <w:rPr>
          <w:rFonts w:ascii="Times New Roman" w:hAnsi="Times New Roman" w:cs="Times New Roman"/>
          <w:b/>
          <w:sz w:val="24"/>
          <w:szCs w:val="24"/>
        </w:rPr>
        <w:t>PIETEIKUMA IESNIEGŠANAI IETEICAMĀ FORMA</w:t>
      </w:r>
      <w:r w:rsidRPr="00B802A7">
        <w:rPr>
          <w:rFonts w:ascii="Times New Roman" w:hAnsi="Times New Roman" w:cs="Times New Roman"/>
          <w:b/>
          <w:sz w:val="24"/>
          <w:szCs w:val="24"/>
        </w:rPr>
        <w:br/>
      </w:r>
      <w:r w:rsidRPr="00B802A7">
        <w:rPr>
          <w:rFonts w:ascii="Times New Roman" w:hAnsi="Times New Roman" w:cs="Times New Roman"/>
          <w:i/>
          <w:sz w:val="24"/>
          <w:szCs w:val="24"/>
        </w:rPr>
        <w:t>(uz pretendenta veidlapas)</w:t>
      </w:r>
    </w:p>
    <w:p w14:paraId="28EBE291" w14:textId="77777777" w:rsidR="002D1A86" w:rsidRPr="00B802A7" w:rsidRDefault="002D1A86" w:rsidP="002D1A86">
      <w:pPr>
        <w:spacing w:after="0"/>
        <w:jc w:val="center"/>
        <w:rPr>
          <w:rFonts w:ascii="Times New Roman" w:hAnsi="Times New Roman" w:cs="Times New Roman"/>
          <w:b/>
          <w:sz w:val="24"/>
          <w:szCs w:val="24"/>
        </w:rPr>
      </w:pPr>
    </w:p>
    <w:p w14:paraId="7C5F993B" w14:textId="77777777" w:rsidR="002D1A86" w:rsidRPr="00B802A7" w:rsidRDefault="002D1A86" w:rsidP="002D1A86">
      <w:pPr>
        <w:spacing w:after="0"/>
        <w:jc w:val="center"/>
        <w:rPr>
          <w:rFonts w:ascii="Times New Roman" w:hAnsi="Times New Roman" w:cs="Times New Roman"/>
          <w:b/>
        </w:rPr>
      </w:pPr>
      <w:r w:rsidRPr="00B802A7">
        <w:rPr>
          <w:rFonts w:ascii="Times New Roman" w:hAnsi="Times New Roman" w:cs="Times New Roman"/>
          <w:b/>
        </w:rPr>
        <w:t>Pieteikums par piedalīšanos iepirkuma procedūrā</w:t>
      </w:r>
    </w:p>
    <w:p w14:paraId="132A8DB8" w14:textId="49B08C97" w:rsidR="002D1A86" w:rsidRPr="00B802A7" w:rsidRDefault="002D1A86" w:rsidP="002D1A86">
      <w:pPr>
        <w:spacing w:after="0"/>
        <w:jc w:val="center"/>
        <w:rPr>
          <w:rFonts w:ascii="Times New Roman" w:eastAsia="Times New Roman" w:hAnsi="Times New Roman" w:cs="Times New Roman"/>
          <w:b/>
        </w:rPr>
      </w:pPr>
      <w:r w:rsidRPr="00B802A7">
        <w:rPr>
          <w:rFonts w:ascii="Times New Roman" w:eastAsia="Times New Roman" w:hAnsi="Times New Roman" w:cs="Times New Roman"/>
          <w:b/>
        </w:rPr>
        <w:t>“</w:t>
      </w:r>
      <w:r w:rsidR="00014B5E" w:rsidRPr="00014B5E">
        <w:rPr>
          <w:rFonts w:ascii="Times New Roman" w:eastAsia="Times New Roman" w:hAnsi="Times New Roman" w:cs="Times New Roman"/>
          <w:b/>
        </w:rPr>
        <w:t>Sabiedriskā transporta satiksmes organizācijas sistēmas darbības TETRA standarta radiotīklā nodrošināšana</w:t>
      </w:r>
      <w:r w:rsidRPr="00B802A7">
        <w:rPr>
          <w:rFonts w:ascii="Times New Roman" w:eastAsia="Times New Roman" w:hAnsi="Times New Roman" w:cs="Times New Roman"/>
          <w:b/>
        </w:rPr>
        <w:t>”</w:t>
      </w:r>
    </w:p>
    <w:p w14:paraId="628B8A68" w14:textId="2471634B" w:rsidR="002D1A86" w:rsidRPr="00B802A7" w:rsidRDefault="002D1A86" w:rsidP="002D1A86">
      <w:pPr>
        <w:spacing w:after="0"/>
        <w:jc w:val="center"/>
        <w:rPr>
          <w:rFonts w:ascii="Times New Roman" w:hAnsi="Times New Roman" w:cs="Times New Roman"/>
          <w:b/>
        </w:rPr>
      </w:pPr>
      <w:r w:rsidRPr="00B802A7">
        <w:rPr>
          <w:rFonts w:ascii="Times New Roman" w:hAnsi="Times New Roman" w:cs="Times New Roman"/>
          <w:b/>
        </w:rPr>
        <w:t>Identifikācijas Nr. RS/202</w:t>
      </w:r>
      <w:r w:rsidR="003B774E">
        <w:rPr>
          <w:rFonts w:ascii="Times New Roman" w:hAnsi="Times New Roman" w:cs="Times New Roman"/>
          <w:b/>
        </w:rPr>
        <w:t>4</w:t>
      </w:r>
      <w:r w:rsidR="00802A40">
        <w:rPr>
          <w:rFonts w:ascii="Times New Roman" w:hAnsi="Times New Roman" w:cs="Times New Roman"/>
          <w:b/>
        </w:rPr>
        <w:t>/</w:t>
      </w:r>
      <w:r w:rsidR="00E00E09">
        <w:rPr>
          <w:rFonts w:ascii="Times New Roman" w:hAnsi="Times New Roman" w:cs="Times New Roman"/>
          <w:b/>
        </w:rPr>
        <w:t>56</w:t>
      </w:r>
    </w:p>
    <w:p w14:paraId="1E49AB53" w14:textId="77777777" w:rsidR="002D1A86" w:rsidRPr="00B802A7" w:rsidRDefault="002D1A86" w:rsidP="002D1A86">
      <w:pPr>
        <w:spacing w:after="0"/>
        <w:jc w:val="center"/>
        <w:rPr>
          <w:rFonts w:ascii="Times New Roman" w:hAnsi="Times New Roman" w:cs="Times New Roman"/>
          <w:sz w:val="24"/>
          <w:szCs w:val="24"/>
        </w:rPr>
      </w:pPr>
    </w:p>
    <w:p w14:paraId="0B3E4614" w14:textId="77777777" w:rsidR="002D1A86" w:rsidRPr="00B802A7" w:rsidRDefault="002D1A86" w:rsidP="00124DD5">
      <w:pPr>
        <w:numPr>
          <w:ilvl w:val="0"/>
          <w:numId w:val="3"/>
        </w:numPr>
        <w:spacing w:after="0"/>
        <w:contextualSpacing/>
        <w:jc w:val="both"/>
        <w:rPr>
          <w:rFonts w:ascii="Times New Roman" w:hAnsi="Times New Roman" w:cs="Times New Roman"/>
          <w:b/>
          <w:sz w:val="24"/>
          <w:szCs w:val="24"/>
        </w:rPr>
      </w:pPr>
      <w:r w:rsidRPr="00B802A7">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B802A7" w14:paraId="40DBBA26" w14:textId="77777777" w:rsidTr="005D3D66">
        <w:tc>
          <w:tcPr>
            <w:tcW w:w="4673" w:type="dxa"/>
            <w:shd w:val="clear" w:color="auto" w:fill="D9D9D9" w:themeFill="background1" w:themeFillShade="D9"/>
          </w:tcPr>
          <w:p w14:paraId="6F132635"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Uzņēmuma pilns nosaukums</w:t>
            </w:r>
          </w:p>
        </w:tc>
        <w:tc>
          <w:tcPr>
            <w:tcW w:w="4388" w:type="dxa"/>
            <w:shd w:val="clear" w:color="auto" w:fill="auto"/>
          </w:tcPr>
          <w:p w14:paraId="4CADC141" w14:textId="77777777" w:rsidR="002D1A86" w:rsidRPr="00B802A7" w:rsidRDefault="002D1A86" w:rsidP="002D1A86">
            <w:pPr>
              <w:jc w:val="both"/>
              <w:rPr>
                <w:rFonts w:ascii="Times New Roman" w:hAnsi="Times New Roman" w:cs="Times New Roman"/>
                <w:sz w:val="24"/>
                <w:szCs w:val="24"/>
              </w:rPr>
            </w:pPr>
          </w:p>
        </w:tc>
      </w:tr>
      <w:tr w:rsidR="002D1A86" w:rsidRPr="00B802A7" w14:paraId="65B63146" w14:textId="77777777" w:rsidTr="001A00B4">
        <w:tc>
          <w:tcPr>
            <w:tcW w:w="4673" w:type="dxa"/>
          </w:tcPr>
          <w:p w14:paraId="48810DFC"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Uzņēmuma reģistrācijas numurs un datums</w:t>
            </w:r>
          </w:p>
        </w:tc>
        <w:tc>
          <w:tcPr>
            <w:tcW w:w="4388" w:type="dxa"/>
          </w:tcPr>
          <w:p w14:paraId="1A024FA5" w14:textId="77777777" w:rsidR="002D1A86" w:rsidRPr="00B802A7" w:rsidRDefault="002D1A86" w:rsidP="002D1A86">
            <w:pPr>
              <w:jc w:val="both"/>
              <w:rPr>
                <w:rFonts w:ascii="Times New Roman" w:hAnsi="Times New Roman" w:cs="Times New Roman"/>
                <w:sz w:val="24"/>
                <w:szCs w:val="24"/>
              </w:rPr>
            </w:pPr>
          </w:p>
        </w:tc>
      </w:tr>
      <w:tr w:rsidR="002D1A86" w:rsidRPr="00B802A7" w14:paraId="3E52F350" w14:textId="77777777" w:rsidTr="001A00B4">
        <w:tc>
          <w:tcPr>
            <w:tcW w:w="4673" w:type="dxa"/>
          </w:tcPr>
          <w:p w14:paraId="198D3D73"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Juridiskā adrese</w:t>
            </w:r>
          </w:p>
        </w:tc>
        <w:tc>
          <w:tcPr>
            <w:tcW w:w="4388" w:type="dxa"/>
          </w:tcPr>
          <w:p w14:paraId="5A7B1149" w14:textId="77777777" w:rsidR="002D1A86" w:rsidRPr="00B802A7" w:rsidRDefault="002D1A86" w:rsidP="002D1A86">
            <w:pPr>
              <w:jc w:val="both"/>
              <w:rPr>
                <w:rFonts w:ascii="Times New Roman" w:hAnsi="Times New Roman" w:cs="Times New Roman"/>
                <w:sz w:val="24"/>
                <w:szCs w:val="24"/>
              </w:rPr>
            </w:pPr>
          </w:p>
        </w:tc>
      </w:tr>
      <w:tr w:rsidR="002D1A86" w:rsidRPr="00B802A7" w14:paraId="5DC70572" w14:textId="77777777" w:rsidTr="001A00B4">
        <w:tc>
          <w:tcPr>
            <w:tcW w:w="4673" w:type="dxa"/>
          </w:tcPr>
          <w:p w14:paraId="0F4D1D15"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Faktiskā adrese</w:t>
            </w:r>
          </w:p>
        </w:tc>
        <w:tc>
          <w:tcPr>
            <w:tcW w:w="4388" w:type="dxa"/>
          </w:tcPr>
          <w:p w14:paraId="1C615A04" w14:textId="77777777" w:rsidR="002D1A86" w:rsidRPr="00B802A7" w:rsidRDefault="002D1A86" w:rsidP="002D1A86">
            <w:pPr>
              <w:jc w:val="both"/>
              <w:rPr>
                <w:rFonts w:ascii="Times New Roman" w:hAnsi="Times New Roman" w:cs="Times New Roman"/>
                <w:sz w:val="24"/>
                <w:szCs w:val="24"/>
              </w:rPr>
            </w:pPr>
          </w:p>
        </w:tc>
      </w:tr>
      <w:tr w:rsidR="002D1A86" w:rsidRPr="00B802A7" w14:paraId="075367E5" w14:textId="77777777" w:rsidTr="001A00B4">
        <w:tc>
          <w:tcPr>
            <w:tcW w:w="4673" w:type="dxa"/>
          </w:tcPr>
          <w:p w14:paraId="3728D6E2"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Bankas rekvizīti</w:t>
            </w:r>
          </w:p>
        </w:tc>
        <w:tc>
          <w:tcPr>
            <w:tcW w:w="4388" w:type="dxa"/>
          </w:tcPr>
          <w:p w14:paraId="34C8683B" w14:textId="77777777" w:rsidR="002D1A86" w:rsidRPr="00B802A7" w:rsidRDefault="002D1A86" w:rsidP="002D1A86">
            <w:pPr>
              <w:jc w:val="both"/>
              <w:rPr>
                <w:rFonts w:ascii="Times New Roman" w:hAnsi="Times New Roman" w:cs="Times New Roman"/>
                <w:sz w:val="24"/>
                <w:szCs w:val="24"/>
              </w:rPr>
            </w:pPr>
          </w:p>
        </w:tc>
      </w:tr>
    </w:tbl>
    <w:p w14:paraId="25C5621B" w14:textId="77777777" w:rsidR="002D1A86" w:rsidRPr="00B802A7" w:rsidRDefault="002D1A86" w:rsidP="00124DD5">
      <w:pPr>
        <w:numPr>
          <w:ilvl w:val="0"/>
          <w:numId w:val="3"/>
        </w:numPr>
        <w:spacing w:after="0"/>
        <w:contextualSpacing/>
        <w:jc w:val="both"/>
        <w:rPr>
          <w:rFonts w:ascii="Times New Roman" w:hAnsi="Times New Roman" w:cs="Times New Roman"/>
          <w:b/>
          <w:sz w:val="24"/>
          <w:szCs w:val="24"/>
        </w:rPr>
      </w:pPr>
      <w:r w:rsidRPr="00B802A7">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B802A7" w14:paraId="0B424D3E" w14:textId="77777777" w:rsidTr="001A00B4">
        <w:tc>
          <w:tcPr>
            <w:tcW w:w="4530" w:type="dxa"/>
            <w:shd w:val="clear" w:color="auto" w:fill="D9D9D9" w:themeFill="background1" w:themeFillShade="D9"/>
          </w:tcPr>
          <w:p w14:paraId="20517C34"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Vārds, uzvārds</w:t>
            </w:r>
          </w:p>
        </w:tc>
        <w:tc>
          <w:tcPr>
            <w:tcW w:w="4531" w:type="dxa"/>
          </w:tcPr>
          <w:p w14:paraId="71169AEC" w14:textId="77777777" w:rsidR="002D1A86" w:rsidRPr="00B802A7" w:rsidRDefault="002D1A86" w:rsidP="002D1A86">
            <w:pPr>
              <w:jc w:val="both"/>
              <w:rPr>
                <w:rFonts w:ascii="Times New Roman" w:hAnsi="Times New Roman" w:cs="Times New Roman"/>
                <w:b/>
                <w:sz w:val="24"/>
                <w:szCs w:val="24"/>
              </w:rPr>
            </w:pPr>
          </w:p>
        </w:tc>
      </w:tr>
      <w:tr w:rsidR="002D1A86" w:rsidRPr="00B802A7" w14:paraId="77476DE0" w14:textId="77777777" w:rsidTr="001A00B4">
        <w:tc>
          <w:tcPr>
            <w:tcW w:w="4530" w:type="dxa"/>
            <w:shd w:val="clear" w:color="auto" w:fill="D9D9D9" w:themeFill="background1" w:themeFillShade="D9"/>
          </w:tcPr>
          <w:p w14:paraId="099A0098"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Tālr. / Fakss</w:t>
            </w:r>
          </w:p>
        </w:tc>
        <w:tc>
          <w:tcPr>
            <w:tcW w:w="4531" w:type="dxa"/>
          </w:tcPr>
          <w:p w14:paraId="74157C1E" w14:textId="77777777" w:rsidR="002D1A86" w:rsidRPr="00B802A7" w:rsidRDefault="002D1A86" w:rsidP="002D1A86">
            <w:pPr>
              <w:jc w:val="both"/>
              <w:rPr>
                <w:rFonts w:ascii="Times New Roman" w:hAnsi="Times New Roman" w:cs="Times New Roman"/>
                <w:b/>
                <w:sz w:val="24"/>
                <w:szCs w:val="24"/>
              </w:rPr>
            </w:pPr>
          </w:p>
        </w:tc>
      </w:tr>
      <w:tr w:rsidR="002D1A86" w:rsidRPr="00B802A7" w14:paraId="55B45DCA" w14:textId="77777777" w:rsidTr="001A00B4">
        <w:tc>
          <w:tcPr>
            <w:tcW w:w="4530" w:type="dxa"/>
            <w:shd w:val="clear" w:color="auto" w:fill="D9D9D9" w:themeFill="background1" w:themeFillShade="D9"/>
          </w:tcPr>
          <w:p w14:paraId="0A4F28A2"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e-pasta adrese</w:t>
            </w:r>
          </w:p>
        </w:tc>
        <w:tc>
          <w:tcPr>
            <w:tcW w:w="4531" w:type="dxa"/>
          </w:tcPr>
          <w:p w14:paraId="19D684E1" w14:textId="77777777" w:rsidR="002D1A86" w:rsidRPr="00B802A7" w:rsidRDefault="002D1A86" w:rsidP="002D1A86">
            <w:pPr>
              <w:jc w:val="both"/>
              <w:rPr>
                <w:rFonts w:ascii="Times New Roman" w:hAnsi="Times New Roman" w:cs="Times New Roman"/>
                <w:b/>
                <w:sz w:val="24"/>
                <w:szCs w:val="24"/>
              </w:rPr>
            </w:pPr>
          </w:p>
        </w:tc>
      </w:tr>
    </w:tbl>
    <w:p w14:paraId="037EF51D" w14:textId="77777777" w:rsidR="002D1A86" w:rsidRPr="00B802A7" w:rsidRDefault="002D1A86" w:rsidP="00124DD5">
      <w:pPr>
        <w:numPr>
          <w:ilvl w:val="0"/>
          <w:numId w:val="3"/>
        </w:numPr>
        <w:spacing w:after="0"/>
        <w:contextualSpacing/>
        <w:rPr>
          <w:rFonts w:ascii="Times New Roman" w:hAnsi="Times New Roman" w:cs="Times New Roman"/>
          <w:b/>
          <w:sz w:val="24"/>
          <w:szCs w:val="24"/>
        </w:rPr>
      </w:pPr>
      <w:r w:rsidRPr="00B802A7">
        <w:rPr>
          <w:rFonts w:ascii="Times New Roman" w:hAnsi="Times New Roman" w:cs="Times New Roman"/>
          <w:b/>
          <w:sz w:val="24"/>
          <w:szCs w:val="24"/>
        </w:rPr>
        <w:t>PIETEIKUMS</w:t>
      </w:r>
    </w:p>
    <w:p w14:paraId="388E0E23" w14:textId="77777777" w:rsidR="002D1A86" w:rsidRPr="00B802A7"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B802A7"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B802A7" w:rsidRDefault="002D1A86" w:rsidP="00124DD5">
      <w:pPr>
        <w:numPr>
          <w:ilvl w:val="0"/>
          <w:numId w:val="3"/>
        </w:numPr>
        <w:spacing w:after="120"/>
        <w:jc w:val="both"/>
        <w:rPr>
          <w:rFonts w:ascii="Times New Roman" w:hAnsi="Times New Roman" w:cs="Times New Roman"/>
          <w:b/>
          <w:sz w:val="24"/>
          <w:szCs w:val="24"/>
        </w:rPr>
      </w:pPr>
      <w:r w:rsidRPr="00B802A7">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B802A7" w:rsidRDefault="002D1A86" w:rsidP="00124DD5">
      <w:pPr>
        <w:numPr>
          <w:ilvl w:val="0"/>
          <w:numId w:val="3"/>
        </w:numPr>
        <w:spacing w:after="120"/>
        <w:jc w:val="both"/>
        <w:rPr>
          <w:rFonts w:ascii="Times New Roman" w:hAnsi="Times New Roman" w:cs="Times New Roman"/>
          <w:b/>
          <w:sz w:val="24"/>
          <w:szCs w:val="24"/>
        </w:rPr>
      </w:pPr>
      <w:r w:rsidRPr="00B802A7">
        <w:rPr>
          <w:rFonts w:ascii="Times New Roman" w:hAnsi="Times New Roman" w:cs="Times New Roman"/>
          <w:sz w:val="24"/>
          <w:szCs w:val="24"/>
        </w:rPr>
        <w:t>Informējam, ka uzņēmuma patiesais labuma guvējs</w:t>
      </w:r>
      <w:r w:rsidR="0091781C" w:rsidRPr="00B802A7">
        <w:rPr>
          <w:rFonts w:ascii="Times New Roman" w:hAnsi="Times New Roman" w:cs="Times New Roman"/>
          <w:sz w:val="24"/>
          <w:szCs w:val="24"/>
        </w:rPr>
        <w:t>/i</w:t>
      </w:r>
      <w:r w:rsidRPr="00B802A7">
        <w:rPr>
          <w:rFonts w:ascii="Times New Roman" w:hAnsi="Times New Roman" w:cs="Times New Roman"/>
          <w:sz w:val="24"/>
          <w:szCs w:val="24"/>
        </w:rPr>
        <w:t xml:space="preserve"> ir -</w:t>
      </w:r>
      <w:r w:rsidR="0091781C" w:rsidRPr="00B802A7">
        <w:rPr>
          <w:rFonts w:ascii="Times New Roman" w:hAnsi="Times New Roman" w:cs="Times New Roman"/>
          <w:sz w:val="24"/>
          <w:szCs w:val="24"/>
        </w:rPr>
        <w:t>_____________</w:t>
      </w:r>
      <w:r w:rsidRPr="00B802A7">
        <w:rPr>
          <w:rFonts w:ascii="Times New Roman" w:hAnsi="Times New Roman" w:cs="Times New Roman"/>
          <w:sz w:val="24"/>
          <w:szCs w:val="24"/>
        </w:rPr>
        <w:t xml:space="preserve"> </w:t>
      </w:r>
      <w:r w:rsidRPr="00B802A7">
        <w:rPr>
          <w:rFonts w:ascii="Times New Roman" w:hAnsi="Times New Roman" w:cs="Times New Roman"/>
          <w:sz w:val="24"/>
          <w:szCs w:val="24"/>
          <w:vertAlign w:val="superscript"/>
        </w:rPr>
        <w:footnoteReference w:id="1"/>
      </w:r>
    </w:p>
    <w:p w14:paraId="40D5C1AF" w14:textId="77777777" w:rsidR="002D1A86" w:rsidRPr="00B802A7" w:rsidRDefault="002D1A86" w:rsidP="00124DD5">
      <w:pPr>
        <w:numPr>
          <w:ilvl w:val="0"/>
          <w:numId w:val="3"/>
        </w:numPr>
        <w:contextualSpacing/>
        <w:jc w:val="both"/>
        <w:rPr>
          <w:rFonts w:ascii="Times New Roman" w:hAnsi="Times New Roman" w:cs="Times New Roman"/>
          <w:sz w:val="24"/>
          <w:szCs w:val="24"/>
        </w:rPr>
      </w:pPr>
      <w:r w:rsidRPr="00B802A7">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B802A7"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B802A7" w:rsidRDefault="002D1A86" w:rsidP="002D1A86">
            <w:pPr>
              <w:jc w:val="both"/>
              <w:rPr>
                <w:rFonts w:ascii="Times New Roman" w:hAnsi="Times New Roman" w:cs="Times New Roman"/>
                <w:b/>
                <w:sz w:val="24"/>
                <w:szCs w:val="24"/>
              </w:rPr>
            </w:pPr>
          </w:p>
        </w:tc>
      </w:tr>
      <w:tr w:rsidR="002D1A86" w:rsidRPr="00B802A7"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B802A7" w:rsidRDefault="002D1A86" w:rsidP="002D1A86">
            <w:pPr>
              <w:jc w:val="both"/>
              <w:rPr>
                <w:rFonts w:ascii="Times New Roman" w:hAnsi="Times New Roman" w:cs="Times New Roman"/>
                <w:b/>
                <w:sz w:val="24"/>
                <w:szCs w:val="24"/>
              </w:rPr>
            </w:pPr>
          </w:p>
        </w:tc>
      </w:tr>
      <w:tr w:rsidR="002D1A86" w:rsidRPr="00B802A7"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B802A7" w:rsidRDefault="002D1A86" w:rsidP="002D1A86">
            <w:pPr>
              <w:jc w:val="both"/>
              <w:rPr>
                <w:rFonts w:ascii="Times New Roman" w:hAnsi="Times New Roman" w:cs="Times New Roman"/>
                <w:b/>
                <w:sz w:val="24"/>
                <w:szCs w:val="24"/>
              </w:rPr>
            </w:pPr>
          </w:p>
        </w:tc>
      </w:tr>
      <w:tr w:rsidR="002D1A86" w:rsidRPr="00B802A7"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B802A7" w:rsidRDefault="002D1A86" w:rsidP="002D1A86">
            <w:pPr>
              <w:jc w:val="both"/>
              <w:rPr>
                <w:rFonts w:ascii="Times New Roman" w:hAnsi="Times New Roman" w:cs="Times New Roman"/>
                <w:b/>
                <w:sz w:val="24"/>
                <w:szCs w:val="24"/>
              </w:rPr>
            </w:pPr>
          </w:p>
        </w:tc>
      </w:tr>
    </w:tbl>
    <w:p w14:paraId="047EA361" w14:textId="77777777" w:rsidR="00136C50" w:rsidRPr="00B802A7"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B802A7" w:rsidSect="00F237A5">
          <w:pgSz w:w="11906" w:h="16838" w:code="9"/>
          <w:pgMar w:top="1134" w:right="1134" w:bottom="1134" w:left="1701" w:header="709" w:footer="709" w:gutter="0"/>
          <w:cols w:space="708"/>
          <w:docGrid w:linePitch="360"/>
        </w:sectPr>
      </w:pPr>
    </w:p>
    <w:p w14:paraId="6E5BFED6" w14:textId="038E1C6F" w:rsidR="00633D88" w:rsidRPr="00B802A7"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B802A7">
        <w:rPr>
          <w:rFonts w:ascii="Times New Roman" w:hAnsi="Times New Roman" w:cs="Times New Roman"/>
          <w:b/>
          <w:bCs/>
          <w:i w:val="0"/>
          <w:iCs w:val="0"/>
          <w:position w:val="-4"/>
          <w:sz w:val="24"/>
          <w:szCs w:val="24"/>
          <w:lang w:val="lv-LV" w:eastAsia="ar-SA"/>
        </w:rPr>
        <w:lastRenderedPageBreak/>
        <w:t>2</w:t>
      </w:r>
      <w:r w:rsidR="00E060CB" w:rsidRPr="00B802A7">
        <w:rPr>
          <w:rFonts w:ascii="Times New Roman" w:hAnsi="Times New Roman" w:cs="Times New Roman"/>
          <w:b/>
          <w:bCs/>
          <w:i w:val="0"/>
          <w:iCs w:val="0"/>
          <w:position w:val="-4"/>
          <w:sz w:val="24"/>
          <w:szCs w:val="24"/>
          <w:lang w:val="lv-LV" w:eastAsia="ar-SA"/>
        </w:rPr>
        <w:t>.pielikums</w:t>
      </w:r>
    </w:p>
    <w:p w14:paraId="44AA6CCB" w14:textId="77777777" w:rsidR="00014B5E" w:rsidRDefault="0006184C" w:rsidP="00014B5E">
      <w:pPr>
        <w:spacing w:after="0"/>
        <w:jc w:val="right"/>
        <w:rPr>
          <w:rFonts w:ascii="Times New Roman" w:hAnsi="Times New Roman" w:cs="Times New Roman"/>
          <w:sz w:val="24"/>
          <w:szCs w:val="24"/>
        </w:rPr>
      </w:pPr>
      <w:r w:rsidRPr="00B802A7">
        <w:rPr>
          <w:rFonts w:ascii="Times New Roman" w:hAnsi="Times New Roman" w:cs="Times New Roman"/>
          <w:position w:val="-4"/>
          <w:sz w:val="24"/>
          <w:szCs w:val="24"/>
          <w:lang w:eastAsia="ar-SA"/>
        </w:rPr>
        <w:t>iepirkuma procedūras nolikumam</w:t>
      </w:r>
      <w:r w:rsidRPr="00B802A7">
        <w:rPr>
          <w:rFonts w:ascii="Times New Roman" w:hAnsi="Times New Roman" w:cs="Times New Roman"/>
          <w:position w:val="-4"/>
          <w:sz w:val="24"/>
          <w:szCs w:val="24"/>
          <w:lang w:eastAsia="ar-SA"/>
        </w:rPr>
        <w:br/>
      </w:r>
      <w:r w:rsidR="00014B5E" w:rsidRPr="00B802A7">
        <w:rPr>
          <w:rFonts w:ascii="Times New Roman" w:hAnsi="Times New Roman" w:cs="Times New Roman"/>
          <w:sz w:val="24"/>
          <w:szCs w:val="24"/>
        </w:rPr>
        <w:t>“</w:t>
      </w:r>
      <w:r w:rsidR="00014B5E" w:rsidRPr="00014B5E">
        <w:rPr>
          <w:rFonts w:ascii="Times New Roman" w:hAnsi="Times New Roman" w:cs="Times New Roman"/>
          <w:sz w:val="24"/>
          <w:szCs w:val="24"/>
        </w:rPr>
        <w:t xml:space="preserve">Sabiedriskā transporta satiksmes organizācijas sistēmas darbības </w:t>
      </w:r>
    </w:p>
    <w:p w14:paraId="591C942B" w14:textId="77777777" w:rsidR="00014B5E" w:rsidRPr="00B802A7" w:rsidRDefault="00014B5E" w:rsidP="00014B5E">
      <w:pPr>
        <w:spacing w:after="0"/>
        <w:jc w:val="right"/>
        <w:rPr>
          <w:rFonts w:ascii="Times New Roman" w:hAnsi="Times New Roman" w:cs="Times New Roman"/>
          <w:sz w:val="24"/>
          <w:szCs w:val="24"/>
        </w:rPr>
      </w:pPr>
      <w:r w:rsidRPr="00014B5E">
        <w:rPr>
          <w:rFonts w:ascii="Times New Roman" w:hAnsi="Times New Roman" w:cs="Times New Roman"/>
          <w:sz w:val="24"/>
          <w:szCs w:val="24"/>
        </w:rPr>
        <w:t>TETRA standarta radiotīklā nodrošināšana</w:t>
      </w:r>
      <w:r w:rsidRPr="00B802A7">
        <w:rPr>
          <w:rFonts w:ascii="Times New Roman" w:hAnsi="Times New Roman" w:cs="Times New Roman"/>
          <w:sz w:val="24"/>
          <w:szCs w:val="24"/>
        </w:rPr>
        <w:t>”</w:t>
      </w:r>
    </w:p>
    <w:p w14:paraId="386D0918" w14:textId="1537F806" w:rsidR="00014B5E" w:rsidRPr="00B802A7" w:rsidRDefault="00014B5E" w:rsidP="00014B5E">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2E3BE5">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00E00E09">
        <w:rPr>
          <w:rFonts w:ascii="Times New Roman" w:hAnsi="Times New Roman" w:cs="Times New Roman"/>
          <w:i w:val="0"/>
          <w:iCs w:val="0"/>
          <w:position w:val="-4"/>
          <w:sz w:val="24"/>
          <w:szCs w:val="24"/>
          <w:lang w:val="lv-LV" w:eastAsia="ar-SA"/>
        </w:rPr>
        <w:t>56</w:t>
      </w:r>
    </w:p>
    <w:p w14:paraId="4ABCAC09" w14:textId="77777777" w:rsidR="00A468E6" w:rsidRPr="00A468E6" w:rsidRDefault="00A468E6" w:rsidP="00A468E6">
      <w:pPr>
        <w:tabs>
          <w:tab w:val="left" w:pos="720"/>
        </w:tabs>
        <w:spacing w:after="0" w:line="240" w:lineRule="auto"/>
        <w:jc w:val="center"/>
        <w:rPr>
          <w:rFonts w:ascii="Times New Roman" w:eastAsia="Times New Roman" w:hAnsi="Times New Roman" w:cs="Times New Roman"/>
          <w:b/>
          <w:bCs/>
          <w:sz w:val="24"/>
          <w:szCs w:val="24"/>
        </w:rPr>
      </w:pPr>
      <w:r w:rsidRPr="00A468E6">
        <w:rPr>
          <w:rFonts w:ascii="Times New Roman" w:eastAsia="Times New Roman" w:hAnsi="Times New Roman" w:cs="Times New Roman"/>
          <w:b/>
          <w:bCs/>
          <w:sz w:val="24"/>
          <w:szCs w:val="24"/>
        </w:rPr>
        <w:t>TEHNISKĀ SPECIFIKĀCIJA</w:t>
      </w:r>
    </w:p>
    <w:p w14:paraId="4320A2BF" w14:textId="77777777" w:rsidR="00A468E6" w:rsidRPr="00A468E6" w:rsidRDefault="00A468E6" w:rsidP="00A468E6">
      <w:pPr>
        <w:spacing w:after="0" w:line="240" w:lineRule="auto"/>
        <w:jc w:val="center"/>
        <w:rPr>
          <w:rFonts w:ascii="Times New Roman" w:eastAsia="Calibri" w:hAnsi="Times New Roman" w:cs="Times New Roman"/>
          <w:b/>
          <w:bCs/>
          <w:sz w:val="24"/>
          <w:szCs w:val="24"/>
          <w:lang w:val="en-US"/>
        </w:rPr>
      </w:pPr>
      <w:r w:rsidRPr="00A468E6">
        <w:rPr>
          <w:rFonts w:ascii="Times New Roman" w:eastAsia="Calibri" w:hAnsi="Times New Roman" w:cs="Times New Roman"/>
          <w:i/>
          <w:sz w:val="24"/>
          <w:szCs w:val="24"/>
          <w:lang w:val="en-US"/>
        </w:rPr>
        <w:t xml:space="preserve">“RP SIA “Rīgas Satiksme” </w:t>
      </w:r>
      <w:r w:rsidRPr="00A468E6">
        <w:rPr>
          <w:rFonts w:ascii="Times New Roman" w:eastAsia="Calibri" w:hAnsi="Times New Roman" w:cs="Times New Roman"/>
          <w:i/>
          <w:sz w:val="24"/>
          <w:szCs w:val="24"/>
        </w:rPr>
        <w:t>sabiedrisko transportlīdzekļu satiksmes organizācijas sistēmas darbības nodrošināšana”</w:t>
      </w:r>
    </w:p>
    <w:p w14:paraId="4A4775E6" w14:textId="77777777" w:rsidR="00A468E6" w:rsidRPr="00A468E6" w:rsidRDefault="00A468E6" w:rsidP="00A468E6">
      <w:pPr>
        <w:tabs>
          <w:tab w:val="left" w:pos="720"/>
        </w:tabs>
        <w:spacing w:after="0" w:line="240" w:lineRule="auto"/>
        <w:jc w:val="both"/>
        <w:rPr>
          <w:rFonts w:ascii="Times New Roman" w:eastAsia="Times New Roman" w:hAnsi="Times New Roman" w:cs="Times New Roman"/>
          <w:bCs/>
          <w:sz w:val="24"/>
          <w:szCs w:val="24"/>
        </w:rPr>
      </w:pPr>
    </w:p>
    <w:p w14:paraId="3282D5B1" w14:textId="77777777" w:rsidR="00A468E6" w:rsidRPr="00A468E6" w:rsidRDefault="00A468E6" w:rsidP="00A468E6">
      <w:pPr>
        <w:keepNext/>
        <w:numPr>
          <w:ilvl w:val="0"/>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Izpildītājs (pretendents) veic Pasūtītāja rīcībā esošās sauszemes mobilo radio sakaru tīkla lietošanas atļaujas LM-209-7-1 ietvarā sabiedriskā transporta satiksmes organizācijas sistēmas darbības TETRA standarta radiotīklā (izstarojuma klase 18K0G7W) datu pārraidei un balss sakariem starp transporta vienību un vadības centru (turpmāk – Sistēma) nodrošināšanu, turpmāk viss kopā – Pakalpojumi, kas ietver:</w:t>
      </w:r>
    </w:p>
    <w:p w14:paraId="604CB8AC" w14:textId="77777777" w:rsidR="00A468E6" w:rsidRPr="00A468E6" w:rsidRDefault="00A468E6" w:rsidP="00A468E6">
      <w:pPr>
        <w:keepNext/>
        <w:numPr>
          <w:ilvl w:val="1"/>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balss un datu pārraidi Pasūtītāja nomātās frekvencēs:</w:t>
      </w:r>
    </w:p>
    <w:p w14:paraId="7A55825C"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Bāzes raidīšanas frekvence, MHz 399,8875;</w:t>
      </w:r>
    </w:p>
    <w:p w14:paraId="3D77087F"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Bāzes uztveršanas frekvence, MHz 389,8875;</w:t>
      </w:r>
    </w:p>
    <w:p w14:paraId="1A8DBA65"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Mobilās stacijas raidīšanas frekvence, MHz 389,8875;</w:t>
      </w:r>
    </w:p>
    <w:p w14:paraId="4A346864"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Mobilās stacijas uztveršanas frekvence, MHz 399,8875.</w:t>
      </w:r>
    </w:p>
    <w:p w14:paraId="5795AAE7" w14:textId="77777777" w:rsidR="00A468E6" w:rsidRPr="00A468E6" w:rsidRDefault="00A468E6" w:rsidP="00A468E6">
      <w:pPr>
        <w:keepNext/>
        <w:numPr>
          <w:ilvl w:val="1"/>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datu apmaiņu starp TETRA radiotīklā reģistrētām mobilajām stacijām un kustības vadības uzraudzības sistēmas programmatūru, tajā skaitā visus nepieciešamos datu savienojumus ar (un pašu) starp-translācijas programmatūru TXS datu apmaiņai;</w:t>
      </w:r>
    </w:p>
    <w:p w14:paraId="23CA534F" w14:textId="77777777" w:rsidR="00A468E6" w:rsidRPr="00A468E6" w:rsidRDefault="00A468E6" w:rsidP="00A468E6">
      <w:pPr>
        <w:keepNext/>
        <w:numPr>
          <w:ilvl w:val="1"/>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bāzes darbības standarta nodrošinājumu:</w:t>
      </w:r>
    </w:p>
    <w:p w14:paraId="23EACD0D"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telemetrijas avotu, kā GPS un AVL, „Multi-slot” datu pakešu pārraide no/uz transportā uzstādīto radiostaciju termināliem uz/no kustības vadības sistēmas programmatūru;</w:t>
      </w:r>
    </w:p>
    <w:p w14:paraId="01C92CEA"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balss sakari starp Pasūtītāja radiostacijām;</w:t>
      </w:r>
    </w:p>
    <w:p w14:paraId="1DCCC189"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balss sakari un datu pārraide Rīgas administratīvajā teritorijā un Rīgas reģionā ne mazāk kā 14 km attālumā no pilsētas robežas bez kvalitātes ierobežojumiem;</w:t>
      </w:r>
    </w:p>
    <w:p w14:paraId="532964E9"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vienlaicīgi balss sakari un datu pārraide bez savstarpējas darbības traucējumiem vai kavējuma, kas ir ne lielāks, kā 10 sek.;</w:t>
      </w:r>
    </w:p>
    <w:p w14:paraId="76111BB4"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balss sakari organizēti gan individuālos savienojumos gan prioritāšu grupās, izvēloties nepieciešamo prioritātes līmeni no vairākām iepriekš noteiktām izvēlēm, kur augstākas prioritātes izsaukumi nekavējoši pārtrauc zemākas prioritātes sarunu.</w:t>
      </w:r>
    </w:p>
    <w:p w14:paraId="0960B929" w14:textId="77777777" w:rsidR="00A468E6" w:rsidRPr="00A468E6" w:rsidRDefault="00A468E6" w:rsidP="00A468E6">
      <w:pPr>
        <w:keepNext/>
        <w:numPr>
          <w:ilvl w:val="1"/>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atbilstību šādiem pamata tehniskiem parametriem:</w:t>
      </w:r>
    </w:p>
    <w:p w14:paraId="5EAC1B9B"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sauszemes mobilie pusdupleksie, dupleksie, individuālie un grupu radiosakari uz primāriem noteikumiem;</w:t>
      </w:r>
    </w:p>
    <w:p w14:paraId="0BABEE9D"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pieļaujamais izmantojamo pārraidīšanas un uztveršanas frekvenču diapazons – 380-400 MHz;</w:t>
      </w:r>
    </w:p>
    <w:p w14:paraId="5DEDC6B0"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izstarojuma klase 18K0G7W;</w:t>
      </w:r>
    </w:p>
    <w:p w14:paraId="05EC3CFC"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nepārtraukta darbība 24 stundas 7 dienas nedēļā;</w:t>
      </w:r>
    </w:p>
    <w:p w14:paraId="52EC4A5D"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bāzes staciju efektīvā izstarotā jauda līdz 25 W;</w:t>
      </w:r>
    </w:p>
    <w:p w14:paraId="4DEDC22D"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radiostaciju termināļu efektīvā izstarotā jauda līdz 5 W;</w:t>
      </w:r>
    </w:p>
    <w:p w14:paraId="353F23DF"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vertikāla antenu polarizācija;</w:t>
      </w:r>
    </w:p>
    <w:p w14:paraId="524FEE96"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radiostaciju termināļu antenu augstums virs zemes līdz 4m;</w:t>
      </w:r>
    </w:p>
    <w:p w14:paraId="5F80E2C2"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 xml:space="preserve">pēc Pasūtītāja pieprasījuma iesaistīt ne mazāk kā 2 (divas) bāzes stacijas (ģeogrāfiski atsevišķi pozicionētos punktos), nodrošinot bāzes staciju skaita </w:t>
      </w:r>
      <w:r w:rsidRPr="00A468E6">
        <w:rPr>
          <w:rFonts w:ascii="Times New Roman" w:eastAsia="Times New Roman" w:hAnsi="Times New Roman" w:cs="Times New Roman"/>
          <w:sz w:val="24"/>
          <w:szCs w:val="24"/>
        </w:rPr>
        <w:lastRenderedPageBreak/>
        <w:t>palielināšanu ne vēlāk, kā 6 (sešu) mēnešu laikā no šādas nepieciešamības pieprasījuma saņemšanas brīža;</w:t>
      </w:r>
    </w:p>
    <w:p w14:paraId="6E880663"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Sistēmas centrālās iekārtas ir dublētas un atrodas „aukstas rezervēšanas” režīmā (dublēta fiziska iekārta);</w:t>
      </w:r>
    </w:p>
    <w:p w14:paraId="736A02F7" w14:textId="3B332DE5" w:rsidR="00A468E6" w:rsidRPr="00A468E6" w:rsidRDefault="00EA3CA9"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A468E6" w:rsidRPr="00A468E6">
        <w:rPr>
          <w:rFonts w:ascii="Times New Roman" w:eastAsia="Times New Roman" w:hAnsi="Times New Roman" w:cs="Times New Roman"/>
          <w:sz w:val="24"/>
          <w:szCs w:val="24"/>
        </w:rPr>
        <w:t>aredzētais maksimālais mobilo staciju skaits līdz 1000 termināļiem un paredzētais maksimālais bāzes staciju skaits līdz 8 stacijām. Pasūtītāja rīcībā šobrīd esošo radiostaciju skaits – 789, tai skaitā sabiedriskajos transportlīdzekļos – 730, stacionārās radiostacijas – 12, mobilās radiostacijas – 47;</w:t>
      </w:r>
    </w:p>
    <w:p w14:paraId="4500B970" w14:textId="77777777" w:rsidR="00A468E6" w:rsidRPr="00A468E6" w:rsidRDefault="00A468E6" w:rsidP="00A468E6">
      <w:pPr>
        <w:keepNext/>
        <w:numPr>
          <w:ilvl w:val="1"/>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datu apmaiņas detalizācija:</w:t>
      </w:r>
    </w:p>
    <w:p w14:paraId="47D6D355"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sakaru veids ar Pasūtītāja infrastruktūru ir mikroviļņu bezvadu līnija vai tiešā savienojuma vadu slēgums (pēc izvēles);</w:t>
      </w:r>
    </w:p>
    <w:p w14:paraId="17762EF6"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datu kanāla kapacitāte ne mazāka, kā 10 ziņojumi sekundē abos virzienos.</w:t>
      </w:r>
    </w:p>
    <w:p w14:paraId="2BF446FF"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starp-translācijas programmatūras detalizācija:</w:t>
      </w:r>
    </w:p>
    <w:p w14:paraId="55545DE2" w14:textId="77777777" w:rsidR="00A468E6" w:rsidRPr="00A468E6" w:rsidRDefault="00A468E6" w:rsidP="00A468E6">
      <w:pPr>
        <w:keepNext/>
        <w:numPr>
          <w:ilvl w:val="3"/>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iespēja uzraudzīt datu apmaiņas darbības pareizību, tajā skaitā ar vizuāliem grafikiem gan kopējas plūsmas, gan atsevišķas radiostacijas līmenī;</w:t>
      </w:r>
    </w:p>
    <w:p w14:paraId="20A27840" w14:textId="77777777" w:rsidR="00A468E6" w:rsidRPr="00A468E6" w:rsidRDefault="00A468E6" w:rsidP="00A468E6">
      <w:pPr>
        <w:keepNext/>
        <w:numPr>
          <w:ilvl w:val="3"/>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datu buferizācija un uzkrāšana, ja radušies datu atdošanas traucējumi, uzkrāto datu nosūtīšana savienojuma atjaunošanās gadījumā;</w:t>
      </w:r>
    </w:p>
    <w:p w14:paraId="13EBFE3A" w14:textId="77777777" w:rsidR="00A468E6" w:rsidRPr="00A468E6" w:rsidRDefault="00A468E6" w:rsidP="00A468E6">
      <w:pPr>
        <w:keepNext/>
        <w:numPr>
          <w:ilvl w:val="3"/>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datu pakešu kodēšana/dekodēšana no/uz datu apmaiņas protokolu kustības vadības sistēmai;</w:t>
      </w:r>
    </w:p>
    <w:p w14:paraId="5F84BBC7" w14:textId="77777777" w:rsidR="00A468E6" w:rsidRPr="00A468E6" w:rsidRDefault="00A468E6" w:rsidP="00A468E6">
      <w:pPr>
        <w:keepNext/>
        <w:numPr>
          <w:ilvl w:val="3"/>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kustības vadības sistēmas transporta identifikācijas numuru translācija uz/no radiotīkla numuru identifikāciju;</w:t>
      </w:r>
    </w:p>
    <w:p w14:paraId="0224B0CA" w14:textId="77777777" w:rsidR="00A468E6" w:rsidRPr="00A468E6" w:rsidRDefault="00A468E6" w:rsidP="00A468E6">
      <w:pPr>
        <w:keepNext/>
        <w:numPr>
          <w:ilvl w:val="3"/>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datu apmaiņas notikumu reģistrācijas žurnāls, ar iespēju šo opciju ieslēgt/atslēgt;</w:t>
      </w:r>
    </w:p>
    <w:p w14:paraId="549EF3A6" w14:textId="77777777" w:rsidR="00A468E6" w:rsidRPr="00A468E6" w:rsidRDefault="00A468E6" w:rsidP="00A468E6">
      <w:pPr>
        <w:keepNext/>
        <w:numPr>
          <w:ilvl w:val="3"/>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konfigurācijas parametri (savienojumu rindas, parametri, porti, serveru nosaukumi, IP adreses, u.c.) definēti ar speciāla xml formāta datnes palīdzību;</w:t>
      </w:r>
    </w:p>
    <w:p w14:paraId="70F5FEF8" w14:textId="77777777" w:rsidR="00A468E6" w:rsidRPr="00A468E6" w:rsidRDefault="00A468E6" w:rsidP="00A468E6">
      <w:pPr>
        <w:keepNext/>
        <w:numPr>
          <w:ilvl w:val="3"/>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iespējama pieprasījuma nosūtīšana izvēlētam kustības vadības sistēmas transporta identifikācijas numuram;</w:t>
      </w:r>
    </w:p>
    <w:p w14:paraId="284374DE"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automātiska programmatūras startēšana tās izslēgšanās gadījumā.</w:t>
      </w:r>
    </w:p>
    <w:p w14:paraId="3EE73D65" w14:textId="77777777" w:rsidR="00A468E6" w:rsidRPr="00A468E6" w:rsidRDefault="00A468E6" w:rsidP="00A468E6">
      <w:pPr>
        <w:keepNext/>
        <w:spacing w:after="0" w:line="240" w:lineRule="auto"/>
        <w:jc w:val="both"/>
        <w:outlineLvl w:val="0"/>
        <w:rPr>
          <w:rFonts w:ascii="Times New Roman" w:eastAsia="Times New Roman" w:hAnsi="Times New Roman" w:cs="Times New Roman"/>
          <w:sz w:val="24"/>
          <w:szCs w:val="24"/>
        </w:rPr>
      </w:pPr>
    </w:p>
    <w:p w14:paraId="482B0FE0" w14:textId="77777777" w:rsidR="00A468E6" w:rsidRPr="00A468E6" w:rsidRDefault="00A468E6" w:rsidP="00A468E6">
      <w:pPr>
        <w:keepNext/>
        <w:numPr>
          <w:ilvl w:val="0"/>
          <w:numId w:val="41"/>
        </w:numPr>
        <w:spacing w:after="0" w:line="240" w:lineRule="auto"/>
        <w:contextualSpacing/>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 xml:space="preserve">Izpildītājs veic Pasūtītāja </w:t>
      </w:r>
      <w:r w:rsidRPr="00A468E6">
        <w:rPr>
          <w:rFonts w:ascii="Times New Roman" w:eastAsia="Calibri" w:hAnsi="Times New Roman" w:cs="Times New Roman"/>
          <w:sz w:val="24"/>
          <w:szCs w:val="24"/>
        </w:rPr>
        <w:t>sabiedriskā transporta satiksmes organizācijas sistēmas vadības centra iekārtu un programmatūras nepārtrauktas darbības 24 stundas 7 dienas nedēļā nodrošināšanu.</w:t>
      </w:r>
    </w:p>
    <w:p w14:paraId="370CE974" w14:textId="77777777" w:rsidR="00A468E6" w:rsidRPr="00A468E6" w:rsidRDefault="00A468E6" w:rsidP="00A468E6">
      <w:pPr>
        <w:numPr>
          <w:ilvl w:val="1"/>
          <w:numId w:val="41"/>
        </w:numPr>
        <w:spacing w:after="0" w:line="240" w:lineRule="auto"/>
        <w:contextualSpacing/>
        <w:jc w:val="both"/>
        <w:rPr>
          <w:rFonts w:ascii="Times New Roman" w:eastAsia="Calibri" w:hAnsi="Times New Roman" w:cs="Times New Roman"/>
          <w:sz w:val="24"/>
          <w:szCs w:val="24"/>
        </w:rPr>
      </w:pPr>
      <w:r w:rsidRPr="00A468E6">
        <w:rPr>
          <w:rFonts w:ascii="Times New Roman" w:eastAsia="Calibri" w:hAnsi="Times New Roman" w:cs="Times New Roman"/>
          <w:sz w:val="24"/>
          <w:szCs w:val="24"/>
        </w:rPr>
        <w:t>Sistēmas vadības centra aprīkojums un programmatūra ietver:</w:t>
      </w:r>
    </w:p>
    <w:p w14:paraId="0564E242" w14:textId="77777777" w:rsidR="00A468E6" w:rsidRPr="00A468E6" w:rsidRDefault="00A468E6" w:rsidP="00A468E6">
      <w:pPr>
        <w:numPr>
          <w:ilvl w:val="2"/>
          <w:numId w:val="41"/>
        </w:numPr>
        <w:spacing w:after="0" w:line="240" w:lineRule="auto"/>
        <w:contextualSpacing/>
        <w:jc w:val="both"/>
        <w:rPr>
          <w:rFonts w:ascii="Times New Roman" w:eastAsia="Calibri" w:hAnsi="Times New Roman" w:cs="Times New Roman"/>
          <w:sz w:val="24"/>
          <w:szCs w:val="24"/>
        </w:rPr>
      </w:pPr>
      <w:r w:rsidRPr="00A468E6">
        <w:rPr>
          <w:rFonts w:ascii="Times New Roman" w:eastAsia="Calibri" w:hAnsi="Times New Roman" w:cs="Times New Roman"/>
          <w:sz w:val="24"/>
          <w:szCs w:val="24"/>
        </w:rPr>
        <w:t>Mobilo staciju terminālus Motorola MTM5200 un vārtejas LS Electronic AB Network Interface ar barošanas blokiem;</w:t>
      </w:r>
    </w:p>
    <w:p w14:paraId="0A48ACA9" w14:textId="77777777" w:rsidR="00A468E6" w:rsidRPr="00A468E6" w:rsidRDefault="00A468E6" w:rsidP="00A468E6">
      <w:pPr>
        <w:numPr>
          <w:ilvl w:val="2"/>
          <w:numId w:val="41"/>
        </w:numPr>
        <w:spacing w:after="0" w:line="240" w:lineRule="auto"/>
        <w:contextualSpacing/>
        <w:jc w:val="both"/>
        <w:rPr>
          <w:rFonts w:ascii="Times New Roman" w:eastAsia="Calibri" w:hAnsi="Times New Roman" w:cs="Times New Roman"/>
          <w:sz w:val="24"/>
          <w:szCs w:val="24"/>
        </w:rPr>
      </w:pPr>
      <w:r w:rsidRPr="00A468E6">
        <w:rPr>
          <w:rFonts w:ascii="Times New Roman" w:eastAsia="Calibri" w:hAnsi="Times New Roman" w:cs="Times New Roman"/>
          <w:sz w:val="24"/>
          <w:szCs w:val="24"/>
        </w:rPr>
        <w:t>Mimer SoftRadio operator programmatūra;</w:t>
      </w:r>
    </w:p>
    <w:p w14:paraId="21148917" w14:textId="77777777" w:rsidR="00A468E6" w:rsidRPr="00A468E6" w:rsidRDefault="00A468E6" w:rsidP="00A468E6">
      <w:pPr>
        <w:numPr>
          <w:ilvl w:val="2"/>
          <w:numId w:val="41"/>
        </w:numPr>
        <w:spacing w:after="0" w:line="240" w:lineRule="auto"/>
        <w:contextualSpacing/>
        <w:jc w:val="both"/>
        <w:rPr>
          <w:rFonts w:ascii="Times New Roman" w:eastAsia="Calibri" w:hAnsi="Times New Roman" w:cs="Times New Roman"/>
          <w:sz w:val="24"/>
          <w:szCs w:val="24"/>
        </w:rPr>
      </w:pPr>
      <w:r w:rsidRPr="00A468E6">
        <w:rPr>
          <w:rFonts w:ascii="Times New Roman" w:eastAsia="Calibri" w:hAnsi="Times New Roman" w:cs="Times New Roman"/>
          <w:sz w:val="24"/>
          <w:szCs w:val="24"/>
        </w:rPr>
        <w:t>Mimer SoftRadio radioserveris Mk3</w:t>
      </w:r>
    </w:p>
    <w:p w14:paraId="2BDC0BF3" w14:textId="77777777" w:rsidR="00A468E6" w:rsidRPr="00A468E6" w:rsidRDefault="00A468E6" w:rsidP="00A468E6">
      <w:pPr>
        <w:numPr>
          <w:ilvl w:val="2"/>
          <w:numId w:val="41"/>
        </w:numPr>
        <w:spacing w:after="0" w:line="240" w:lineRule="auto"/>
        <w:contextualSpacing/>
        <w:jc w:val="both"/>
        <w:rPr>
          <w:rFonts w:ascii="Times New Roman" w:eastAsia="Calibri" w:hAnsi="Times New Roman" w:cs="Times New Roman"/>
          <w:sz w:val="24"/>
          <w:szCs w:val="24"/>
        </w:rPr>
      </w:pPr>
      <w:r w:rsidRPr="00A468E6">
        <w:rPr>
          <w:rFonts w:ascii="Times New Roman" w:eastAsia="Calibri" w:hAnsi="Times New Roman" w:cs="Times New Roman"/>
          <w:sz w:val="24"/>
          <w:szCs w:val="24"/>
        </w:rPr>
        <w:t>Mimer VoiceLog programmatūra;</w:t>
      </w:r>
    </w:p>
    <w:p w14:paraId="33C345E4" w14:textId="77777777" w:rsidR="00A468E6" w:rsidRPr="00A468E6" w:rsidRDefault="00A468E6" w:rsidP="00A468E6">
      <w:pPr>
        <w:numPr>
          <w:ilvl w:val="2"/>
          <w:numId w:val="41"/>
        </w:numPr>
        <w:spacing w:after="0" w:line="240" w:lineRule="auto"/>
        <w:contextualSpacing/>
        <w:jc w:val="both"/>
        <w:rPr>
          <w:rFonts w:ascii="Times New Roman" w:eastAsia="Calibri" w:hAnsi="Times New Roman" w:cs="Times New Roman"/>
          <w:sz w:val="24"/>
          <w:szCs w:val="24"/>
        </w:rPr>
      </w:pPr>
      <w:r w:rsidRPr="00A468E6">
        <w:rPr>
          <w:rFonts w:ascii="Times New Roman" w:eastAsia="Calibri" w:hAnsi="Times New Roman" w:cs="Times New Roman"/>
          <w:sz w:val="24"/>
          <w:szCs w:val="24"/>
        </w:rPr>
        <w:t>Antenu-fīderu sistēma;</w:t>
      </w:r>
    </w:p>
    <w:p w14:paraId="655D02C9" w14:textId="77777777" w:rsidR="00A468E6" w:rsidRPr="00A468E6" w:rsidRDefault="00A468E6" w:rsidP="00A468E6">
      <w:pPr>
        <w:numPr>
          <w:ilvl w:val="1"/>
          <w:numId w:val="41"/>
        </w:numPr>
        <w:spacing w:after="0" w:line="240" w:lineRule="auto"/>
        <w:contextualSpacing/>
        <w:jc w:val="both"/>
        <w:rPr>
          <w:rFonts w:ascii="Times New Roman" w:eastAsia="Calibri" w:hAnsi="Times New Roman" w:cs="Times New Roman"/>
          <w:sz w:val="24"/>
          <w:szCs w:val="24"/>
        </w:rPr>
      </w:pPr>
      <w:r w:rsidRPr="00A468E6">
        <w:rPr>
          <w:rFonts w:ascii="Times New Roman" w:eastAsia="Calibri" w:hAnsi="Times New Roman" w:cs="Times New Roman"/>
          <w:sz w:val="24"/>
          <w:szCs w:val="24"/>
        </w:rPr>
        <w:t xml:space="preserve">Izpildītājs veic LS Electronic AB Network Interface, Mimer SoftRadio radioserver un Mimer VoiceLog programmatūras jauninājumu uzstādīšanu, konfigurēšanu un testēšanu Pasūtītāja telpās, kā arī lietotāju apmācību darbam ar Mimer programmatūras jauninājumiem. </w:t>
      </w:r>
    </w:p>
    <w:p w14:paraId="3C40B362" w14:textId="77777777" w:rsidR="00A468E6" w:rsidRPr="00A468E6" w:rsidRDefault="00A468E6" w:rsidP="00A468E6">
      <w:pPr>
        <w:spacing w:after="0" w:line="240" w:lineRule="auto"/>
        <w:jc w:val="both"/>
        <w:rPr>
          <w:rFonts w:ascii="Times New Roman" w:eastAsia="Times New Roman" w:hAnsi="Times New Roman" w:cs="Times New Roman"/>
          <w:sz w:val="24"/>
          <w:szCs w:val="24"/>
        </w:rPr>
      </w:pPr>
    </w:p>
    <w:p w14:paraId="192E92B1" w14:textId="50FE687A" w:rsidR="00A468E6" w:rsidRPr="00A468E6" w:rsidRDefault="00A468E6" w:rsidP="00A468E6">
      <w:pPr>
        <w:numPr>
          <w:ilvl w:val="0"/>
          <w:numId w:val="41"/>
        </w:numPr>
        <w:spacing w:after="0" w:line="240" w:lineRule="auto"/>
        <w:contextualSpacing/>
        <w:jc w:val="both"/>
        <w:rPr>
          <w:rFonts w:ascii="Times New Roman" w:eastAsia="Calibri" w:hAnsi="Times New Roman" w:cs="Times New Roman"/>
          <w:sz w:val="24"/>
          <w:szCs w:val="24"/>
        </w:rPr>
      </w:pPr>
      <w:r w:rsidRPr="00A468E6">
        <w:rPr>
          <w:rFonts w:ascii="Times New Roman" w:eastAsia="Times New Roman" w:hAnsi="Times New Roman" w:cs="Times New Roman"/>
          <w:sz w:val="24"/>
          <w:szCs w:val="24"/>
        </w:rPr>
        <w:t xml:space="preserve">Izpildītājs veic Pasūtītāja rīcībā esošo transporta vienībās uzstādīto autobusu satiksmes organizācijas sistēmas balss/telemetriskās informācijas kontrolieru apkalpošanu un remontu, ieskaitot to antenu-fīderu iekārtas. Kontrolieru kopējais </w:t>
      </w:r>
      <w:r w:rsidRPr="00A468E6">
        <w:rPr>
          <w:rFonts w:ascii="Times New Roman" w:eastAsia="Times New Roman" w:hAnsi="Times New Roman" w:cs="Times New Roman"/>
          <w:color w:val="000000"/>
          <w:sz w:val="24"/>
          <w:szCs w:val="24"/>
        </w:rPr>
        <w:t xml:space="preserve">skaits  - 175. </w:t>
      </w:r>
      <w:r w:rsidRPr="00A468E6">
        <w:rPr>
          <w:rFonts w:ascii="Times New Roman" w:eastAsia="Times New Roman" w:hAnsi="Times New Roman" w:cs="Times New Roman"/>
          <w:sz w:val="24"/>
          <w:szCs w:val="24"/>
        </w:rPr>
        <w:t xml:space="preserve">Pretendents piedāvā kontrolieru remonta izmaksas </w:t>
      </w:r>
      <w:r w:rsidR="00526EF6" w:rsidRPr="00A468E6">
        <w:rPr>
          <w:rFonts w:ascii="Times New Roman" w:eastAsia="Times New Roman" w:hAnsi="Times New Roman" w:cs="Times New Roman"/>
          <w:sz w:val="24"/>
          <w:szCs w:val="24"/>
        </w:rPr>
        <w:t xml:space="preserve">izmaksas </w:t>
      </w:r>
      <w:r w:rsidR="00526EF6" w:rsidRPr="00A468E6">
        <w:rPr>
          <w:rFonts w:ascii="Times New Roman" w:eastAsia="Calibri" w:hAnsi="Times New Roman" w:cs="Times New Roman"/>
          <w:sz w:val="24"/>
          <w:szCs w:val="24"/>
        </w:rPr>
        <w:t>šād</w:t>
      </w:r>
      <w:r w:rsidR="00526EF6">
        <w:rPr>
          <w:rFonts w:ascii="Times New Roman" w:eastAsia="Calibri" w:hAnsi="Times New Roman" w:cs="Times New Roman"/>
          <w:sz w:val="24"/>
          <w:szCs w:val="24"/>
        </w:rPr>
        <w:t>ā</w:t>
      </w:r>
      <w:r w:rsidR="00526EF6" w:rsidRPr="00A468E6">
        <w:rPr>
          <w:rFonts w:ascii="Times New Roman" w:eastAsia="Calibri" w:hAnsi="Times New Roman" w:cs="Times New Roman"/>
          <w:sz w:val="24"/>
          <w:szCs w:val="24"/>
        </w:rPr>
        <w:t xml:space="preserve"> veidā </w:t>
      </w:r>
      <w:r w:rsidR="00526EF6">
        <w:rPr>
          <w:rFonts w:ascii="Times New Roman" w:eastAsia="Calibri" w:hAnsi="Times New Roman" w:cs="Times New Roman"/>
          <w:sz w:val="24"/>
          <w:szCs w:val="24"/>
        </w:rPr>
        <w:t xml:space="preserve"> (</w:t>
      </w:r>
      <w:r w:rsidR="00526EF6">
        <w:rPr>
          <w:rFonts w:ascii="Times New Roman" w:eastAsia="Times New Roman" w:hAnsi="Times New Roman" w:cs="Times New Roman"/>
          <w:sz w:val="24"/>
          <w:szCs w:val="24"/>
        </w:rPr>
        <w:t>saskaņā ar Finanšu piedāvājuma</w:t>
      </w:r>
      <w:r w:rsidR="00526EF6" w:rsidRPr="00A468E6">
        <w:rPr>
          <w:rFonts w:ascii="Times New Roman" w:eastAsia="Times New Roman" w:hAnsi="Times New Roman" w:cs="Times New Roman"/>
          <w:sz w:val="24"/>
          <w:szCs w:val="24"/>
        </w:rPr>
        <w:t xml:space="preserve"> Tabul</w:t>
      </w:r>
      <w:r w:rsidR="00526EF6">
        <w:rPr>
          <w:rFonts w:ascii="Times New Roman" w:eastAsia="Times New Roman" w:hAnsi="Times New Roman" w:cs="Times New Roman"/>
          <w:sz w:val="24"/>
          <w:szCs w:val="24"/>
        </w:rPr>
        <w:t>as</w:t>
      </w:r>
      <w:r w:rsidR="00526EF6" w:rsidRPr="00A468E6">
        <w:rPr>
          <w:rFonts w:ascii="Times New Roman" w:eastAsia="Calibri" w:hAnsi="Times New Roman" w:cs="Times New Roman"/>
          <w:sz w:val="24"/>
          <w:szCs w:val="24"/>
        </w:rPr>
        <w:t xml:space="preserve"> </w:t>
      </w:r>
      <w:r w:rsidRPr="00A468E6">
        <w:rPr>
          <w:rFonts w:ascii="Times New Roman" w:eastAsia="Calibri" w:hAnsi="Times New Roman" w:cs="Times New Roman"/>
          <w:sz w:val="24"/>
          <w:szCs w:val="24"/>
        </w:rPr>
        <w:t>Nr.2,punkt</w:t>
      </w:r>
      <w:r w:rsidR="00526EF6">
        <w:rPr>
          <w:rFonts w:ascii="Times New Roman" w:eastAsia="Calibri" w:hAnsi="Times New Roman" w:cs="Times New Roman"/>
          <w:sz w:val="24"/>
          <w:szCs w:val="24"/>
        </w:rPr>
        <w:t>u 2)</w:t>
      </w:r>
      <w:r w:rsidRPr="00A468E6">
        <w:rPr>
          <w:rFonts w:ascii="Times New Roman" w:eastAsia="Calibri" w:hAnsi="Times New Roman" w:cs="Times New Roman"/>
          <w:sz w:val="24"/>
          <w:szCs w:val="24"/>
        </w:rPr>
        <w:t>:</w:t>
      </w:r>
    </w:p>
    <w:p w14:paraId="2ABE4CD8" w14:textId="124FE753" w:rsidR="00A468E6" w:rsidRPr="00A468E6" w:rsidRDefault="00A468E6" w:rsidP="00A468E6">
      <w:pPr>
        <w:spacing w:after="0" w:line="240" w:lineRule="auto"/>
        <w:ind w:left="360"/>
        <w:contextualSpacing/>
        <w:jc w:val="both"/>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lastRenderedPageBreak/>
        <w:t xml:space="preserve">- remonta izmaksas, kas saistītas ar antenu-fīderu sistēmas bojājumu novēršanu; barošanas sistēmas problēmu novēršanu, iekārtu programmēšana un </w:t>
      </w:r>
      <w:r w:rsidRPr="00A468E6">
        <w:rPr>
          <w:rFonts w:ascii="Times New Roman" w:eastAsia="Times New Roman" w:hAnsi="Times New Roman" w:cs="Times New Roman"/>
          <w:color w:val="000000"/>
          <w:sz w:val="24"/>
          <w:szCs w:val="24"/>
        </w:rPr>
        <w:t xml:space="preserve">garnitūras </w:t>
      </w:r>
      <w:r w:rsidRPr="00A468E6">
        <w:rPr>
          <w:rFonts w:ascii="Times New Roman" w:eastAsia="Times New Roman" w:hAnsi="Times New Roman" w:cs="Times New Roman"/>
          <w:sz w:val="24"/>
          <w:szCs w:val="24"/>
        </w:rPr>
        <w:t>komplekta remonts (</w:t>
      </w:r>
      <w:r w:rsidR="009C019E">
        <w:rPr>
          <w:rFonts w:ascii="Times New Roman" w:eastAsia="Times New Roman" w:hAnsi="Times New Roman" w:cs="Times New Roman"/>
          <w:sz w:val="24"/>
          <w:szCs w:val="24"/>
        </w:rPr>
        <w:t>saskaņā ar Finanšu piedāvājuma</w:t>
      </w:r>
      <w:r w:rsidR="009C019E" w:rsidRPr="00A468E6">
        <w:rPr>
          <w:rFonts w:ascii="Times New Roman" w:eastAsia="Times New Roman" w:hAnsi="Times New Roman" w:cs="Times New Roman"/>
          <w:sz w:val="24"/>
          <w:szCs w:val="24"/>
        </w:rPr>
        <w:t xml:space="preserve"> Tabul</w:t>
      </w:r>
      <w:r w:rsidR="009C019E">
        <w:rPr>
          <w:rFonts w:ascii="Times New Roman" w:eastAsia="Times New Roman" w:hAnsi="Times New Roman" w:cs="Times New Roman"/>
          <w:sz w:val="24"/>
          <w:szCs w:val="24"/>
        </w:rPr>
        <w:t>as</w:t>
      </w:r>
      <w:r w:rsidR="009C019E" w:rsidRPr="00A468E6">
        <w:rPr>
          <w:rFonts w:ascii="Times New Roman" w:eastAsia="Times New Roman" w:hAnsi="Times New Roman" w:cs="Times New Roman"/>
          <w:sz w:val="24"/>
          <w:szCs w:val="24"/>
        </w:rPr>
        <w:t xml:space="preserve"> </w:t>
      </w:r>
      <w:r w:rsidRPr="00A468E6">
        <w:rPr>
          <w:rFonts w:ascii="Times New Roman" w:eastAsia="Times New Roman" w:hAnsi="Times New Roman" w:cs="Times New Roman"/>
          <w:sz w:val="24"/>
          <w:szCs w:val="24"/>
        </w:rPr>
        <w:t>Nr.2, punkti</w:t>
      </w:r>
      <w:r w:rsidR="009C019E">
        <w:rPr>
          <w:rFonts w:ascii="Times New Roman" w:eastAsia="Times New Roman" w:hAnsi="Times New Roman" w:cs="Times New Roman"/>
          <w:sz w:val="24"/>
          <w:szCs w:val="24"/>
        </w:rPr>
        <w:t>em</w:t>
      </w:r>
      <w:r w:rsidRPr="00A468E6">
        <w:rPr>
          <w:rFonts w:ascii="Times New Roman" w:eastAsia="Times New Roman" w:hAnsi="Times New Roman" w:cs="Times New Roman"/>
          <w:sz w:val="24"/>
          <w:szCs w:val="24"/>
        </w:rPr>
        <w:t xml:space="preserve"> 2.1, 2.2, 2.3, 2.4).</w:t>
      </w:r>
    </w:p>
    <w:p w14:paraId="6196CB51" w14:textId="0AE7B06C" w:rsidR="00A468E6" w:rsidRPr="00A468E6" w:rsidRDefault="00A468E6" w:rsidP="00A468E6">
      <w:pPr>
        <w:spacing w:after="0" w:line="240" w:lineRule="auto"/>
        <w:ind w:left="360"/>
        <w:contextualSpacing/>
        <w:jc w:val="both"/>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 balss/telemetriskās informācijas kontrolieru modificēšana/pielāgošana uzstādīšanai trolejbusos, tramvajos balss sakaru nodrošināšanai (</w:t>
      </w:r>
      <w:r w:rsidR="009C019E">
        <w:rPr>
          <w:rFonts w:ascii="Times New Roman" w:eastAsia="Times New Roman" w:hAnsi="Times New Roman" w:cs="Times New Roman"/>
          <w:sz w:val="24"/>
          <w:szCs w:val="24"/>
        </w:rPr>
        <w:t>saskaņā ar Finanšu piedāvājuma</w:t>
      </w:r>
      <w:r w:rsidR="009C019E" w:rsidRPr="00A468E6">
        <w:rPr>
          <w:rFonts w:ascii="Times New Roman" w:eastAsia="Times New Roman" w:hAnsi="Times New Roman" w:cs="Times New Roman"/>
          <w:sz w:val="24"/>
          <w:szCs w:val="24"/>
        </w:rPr>
        <w:t xml:space="preserve"> Tabul</w:t>
      </w:r>
      <w:r w:rsidR="009C019E">
        <w:rPr>
          <w:rFonts w:ascii="Times New Roman" w:eastAsia="Times New Roman" w:hAnsi="Times New Roman" w:cs="Times New Roman"/>
          <w:sz w:val="24"/>
          <w:szCs w:val="24"/>
        </w:rPr>
        <w:t>as</w:t>
      </w:r>
      <w:r w:rsidR="009C019E" w:rsidRPr="00A468E6">
        <w:rPr>
          <w:rFonts w:ascii="Times New Roman" w:eastAsia="Times New Roman" w:hAnsi="Times New Roman" w:cs="Times New Roman"/>
          <w:sz w:val="24"/>
          <w:szCs w:val="24"/>
        </w:rPr>
        <w:t xml:space="preserve"> </w:t>
      </w:r>
      <w:r w:rsidRPr="00A468E6">
        <w:rPr>
          <w:rFonts w:ascii="Times New Roman" w:eastAsia="Times New Roman" w:hAnsi="Times New Roman" w:cs="Times New Roman"/>
          <w:sz w:val="24"/>
          <w:szCs w:val="24"/>
        </w:rPr>
        <w:t>Nr.2, punkt</w:t>
      </w:r>
      <w:r w:rsidR="009C019E">
        <w:rPr>
          <w:rFonts w:ascii="Times New Roman" w:eastAsia="Times New Roman" w:hAnsi="Times New Roman" w:cs="Times New Roman"/>
          <w:sz w:val="24"/>
          <w:szCs w:val="24"/>
        </w:rPr>
        <w:t>u</w:t>
      </w:r>
      <w:r w:rsidRPr="00A468E6">
        <w:rPr>
          <w:rFonts w:ascii="Times New Roman" w:eastAsia="Times New Roman" w:hAnsi="Times New Roman" w:cs="Times New Roman"/>
          <w:sz w:val="24"/>
          <w:szCs w:val="24"/>
        </w:rPr>
        <w:t xml:space="preserve"> 2.5). </w:t>
      </w:r>
    </w:p>
    <w:p w14:paraId="7102BBE3" w14:textId="77777777" w:rsidR="00A468E6" w:rsidRPr="00A468E6" w:rsidRDefault="00A468E6" w:rsidP="00A468E6">
      <w:pPr>
        <w:spacing w:after="0" w:line="276" w:lineRule="auto"/>
        <w:ind w:left="360"/>
        <w:contextualSpacing/>
        <w:jc w:val="both"/>
        <w:rPr>
          <w:rFonts w:ascii="Times New Roman" w:eastAsia="Times New Roman" w:hAnsi="Times New Roman" w:cs="Times New Roman"/>
          <w:sz w:val="24"/>
          <w:szCs w:val="24"/>
        </w:rPr>
      </w:pPr>
    </w:p>
    <w:p w14:paraId="10EEEF06" w14:textId="4640C9BB" w:rsidR="00A468E6" w:rsidRPr="00A468E6" w:rsidRDefault="00A468E6" w:rsidP="00A468E6">
      <w:pPr>
        <w:numPr>
          <w:ilvl w:val="0"/>
          <w:numId w:val="41"/>
        </w:numPr>
        <w:spacing w:after="0" w:line="240" w:lineRule="auto"/>
        <w:contextualSpacing/>
        <w:jc w:val="both"/>
        <w:rPr>
          <w:rFonts w:ascii="Times New Roman" w:eastAsia="Calibri" w:hAnsi="Times New Roman" w:cs="Times New Roman"/>
          <w:sz w:val="24"/>
          <w:szCs w:val="24"/>
        </w:rPr>
      </w:pPr>
      <w:r w:rsidRPr="00A468E6">
        <w:rPr>
          <w:rFonts w:ascii="Times New Roman" w:eastAsia="Times New Roman" w:hAnsi="Times New Roman" w:cs="Times New Roman"/>
          <w:sz w:val="24"/>
          <w:szCs w:val="24"/>
        </w:rPr>
        <w:t xml:space="preserve">Izpildītājs veic Pasūtītāja rīcībā esošo transporta vienībās uzstādīto mobilo staciju terminālu Motorola MTM800, MTM5200 un MTM5400 apkalpošanu un remontu, ieskaitot to antenu-fīderu iekārtas. Mobilo staciju terminālu kopējais skaits </w:t>
      </w:r>
      <w:r w:rsidRPr="00A468E6">
        <w:rPr>
          <w:rFonts w:ascii="Times New Roman" w:eastAsia="Times New Roman" w:hAnsi="Times New Roman" w:cs="Times New Roman"/>
          <w:color w:val="000000"/>
          <w:sz w:val="24"/>
          <w:szCs w:val="24"/>
        </w:rPr>
        <w:t xml:space="preserve">- 555. </w:t>
      </w:r>
      <w:r w:rsidRPr="00A468E6">
        <w:rPr>
          <w:rFonts w:ascii="Times New Roman" w:eastAsia="Times New Roman" w:hAnsi="Times New Roman" w:cs="Times New Roman"/>
          <w:sz w:val="24"/>
          <w:szCs w:val="24"/>
        </w:rPr>
        <w:t xml:space="preserve">Pretendents piedāvā mobilo staciju terminālu remonta izmaksas </w:t>
      </w:r>
      <w:r w:rsidRPr="00A468E6">
        <w:rPr>
          <w:rFonts w:ascii="Times New Roman" w:eastAsia="Calibri" w:hAnsi="Times New Roman" w:cs="Times New Roman"/>
          <w:sz w:val="24"/>
          <w:szCs w:val="24"/>
        </w:rPr>
        <w:t>šād</w:t>
      </w:r>
      <w:r w:rsidR="00526EF6">
        <w:rPr>
          <w:rFonts w:ascii="Times New Roman" w:eastAsia="Calibri" w:hAnsi="Times New Roman" w:cs="Times New Roman"/>
          <w:sz w:val="24"/>
          <w:szCs w:val="24"/>
        </w:rPr>
        <w:t>ā</w:t>
      </w:r>
      <w:r w:rsidRPr="00A468E6">
        <w:rPr>
          <w:rFonts w:ascii="Times New Roman" w:eastAsia="Calibri" w:hAnsi="Times New Roman" w:cs="Times New Roman"/>
          <w:sz w:val="24"/>
          <w:szCs w:val="24"/>
        </w:rPr>
        <w:t xml:space="preserve"> veidā (</w:t>
      </w:r>
      <w:r w:rsidR="009C019E">
        <w:rPr>
          <w:rFonts w:ascii="Times New Roman" w:eastAsia="Times New Roman" w:hAnsi="Times New Roman" w:cs="Times New Roman"/>
          <w:sz w:val="24"/>
          <w:szCs w:val="24"/>
        </w:rPr>
        <w:t>saskaņā ar Finanšu piedāvājuma</w:t>
      </w:r>
      <w:r w:rsidR="009C019E" w:rsidRPr="00A468E6">
        <w:rPr>
          <w:rFonts w:ascii="Times New Roman" w:eastAsia="Times New Roman" w:hAnsi="Times New Roman" w:cs="Times New Roman"/>
          <w:sz w:val="24"/>
          <w:szCs w:val="24"/>
        </w:rPr>
        <w:t xml:space="preserve"> Tabul</w:t>
      </w:r>
      <w:r w:rsidR="009C019E">
        <w:rPr>
          <w:rFonts w:ascii="Times New Roman" w:eastAsia="Times New Roman" w:hAnsi="Times New Roman" w:cs="Times New Roman"/>
          <w:sz w:val="24"/>
          <w:szCs w:val="24"/>
        </w:rPr>
        <w:t>as</w:t>
      </w:r>
      <w:r w:rsidR="009C019E" w:rsidRPr="00A468E6">
        <w:rPr>
          <w:rFonts w:ascii="Times New Roman" w:eastAsia="Times New Roman" w:hAnsi="Times New Roman" w:cs="Times New Roman"/>
          <w:sz w:val="24"/>
          <w:szCs w:val="24"/>
        </w:rPr>
        <w:t xml:space="preserve"> </w:t>
      </w:r>
      <w:r w:rsidRPr="00A468E6">
        <w:rPr>
          <w:rFonts w:ascii="Times New Roman" w:eastAsia="Calibri" w:hAnsi="Times New Roman" w:cs="Times New Roman"/>
          <w:sz w:val="24"/>
          <w:szCs w:val="24"/>
        </w:rPr>
        <w:t>Nr.2, punkt</w:t>
      </w:r>
      <w:r w:rsidR="009C019E">
        <w:rPr>
          <w:rFonts w:ascii="Times New Roman" w:eastAsia="Calibri" w:hAnsi="Times New Roman" w:cs="Times New Roman"/>
          <w:sz w:val="24"/>
          <w:szCs w:val="24"/>
        </w:rPr>
        <w:t>u</w:t>
      </w:r>
      <w:r w:rsidRPr="00A468E6">
        <w:rPr>
          <w:rFonts w:ascii="Times New Roman" w:eastAsia="Calibri" w:hAnsi="Times New Roman" w:cs="Times New Roman"/>
          <w:sz w:val="24"/>
          <w:szCs w:val="24"/>
        </w:rPr>
        <w:t xml:space="preserve"> 3):</w:t>
      </w:r>
    </w:p>
    <w:p w14:paraId="395480E3" w14:textId="77777777" w:rsidR="00A468E6" w:rsidRPr="00A468E6" w:rsidRDefault="00A468E6" w:rsidP="00A468E6">
      <w:pPr>
        <w:spacing w:after="0" w:line="240" w:lineRule="auto"/>
        <w:ind w:left="360"/>
        <w:contextualSpacing/>
        <w:jc w:val="both"/>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 xml:space="preserve">- remonta izmaksas, kas saistītas ar antenu-fīderu sistēmas bojājumu novēršanu; barošanas sistēmas problēmu novēršanu, iekārtu programmēšana un </w:t>
      </w:r>
      <w:r w:rsidRPr="00A468E6">
        <w:rPr>
          <w:rFonts w:ascii="Times New Roman" w:eastAsia="Times New Roman" w:hAnsi="Times New Roman" w:cs="Times New Roman"/>
          <w:color w:val="000000"/>
          <w:sz w:val="24"/>
          <w:szCs w:val="24"/>
        </w:rPr>
        <w:t xml:space="preserve">garnitūras </w:t>
      </w:r>
      <w:r w:rsidRPr="00A468E6">
        <w:rPr>
          <w:rFonts w:ascii="Times New Roman" w:eastAsia="Times New Roman" w:hAnsi="Times New Roman" w:cs="Times New Roman"/>
          <w:sz w:val="24"/>
          <w:szCs w:val="24"/>
        </w:rPr>
        <w:t>komplekta remonts (Tabula Nr.2, punkti 3.1, 3.2, 3.3, 3.4).</w:t>
      </w:r>
    </w:p>
    <w:p w14:paraId="79E157C8" w14:textId="1102D1C4" w:rsidR="00A468E6" w:rsidRPr="00A468E6" w:rsidRDefault="00A468E6" w:rsidP="00A468E6">
      <w:pPr>
        <w:spacing w:after="0" w:line="240" w:lineRule="auto"/>
        <w:ind w:left="360"/>
        <w:contextualSpacing/>
        <w:jc w:val="both"/>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 xml:space="preserve">- </w:t>
      </w:r>
      <w:r w:rsidRPr="00A468E6">
        <w:rPr>
          <w:rFonts w:ascii="Times New Roman" w:eastAsia="Times New Roman" w:hAnsi="Times New Roman" w:cs="Times New Roman"/>
          <w:color w:val="000000"/>
          <w:sz w:val="24"/>
          <w:szCs w:val="24"/>
        </w:rPr>
        <w:t>radio stacijas</w:t>
      </w:r>
      <w:r w:rsidRPr="00A468E6">
        <w:rPr>
          <w:rFonts w:ascii="Times New Roman" w:eastAsia="Times New Roman" w:hAnsi="Times New Roman" w:cs="Times New Roman"/>
          <w:sz w:val="24"/>
          <w:szCs w:val="24"/>
        </w:rPr>
        <w:t xml:space="preserve"> remonta izmaksas ražotāja rūpnīcā (fiksēta cena gadījumiem, kad nav iespējams veikt remontu uz vietas). (</w:t>
      </w:r>
      <w:r w:rsidR="009C019E">
        <w:rPr>
          <w:rFonts w:ascii="Times New Roman" w:eastAsia="Times New Roman" w:hAnsi="Times New Roman" w:cs="Times New Roman"/>
          <w:sz w:val="24"/>
          <w:szCs w:val="24"/>
        </w:rPr>
        <w:t>saskaņā ar Finanšu piedāvājuma</w:t>
      </w:r>
      <w:r w:rsidR="009C019E" w:rsidRPr="00A468E6">
        <w:rPr>
          <w:rFonts w:ascii="Times New Roman" w:eastAsia="Times New Roman" w:hAnsi="Times New Roman" w:cs="Times New Roman"/>
          <w:sz w:val="24"/>
          <w:szCs w:val="24"/>
        </w:rPr>
        <w:t xml:space="preserve"> Tabul</w:t>
      </w:r>
      <w:r w:rsidR="009C019E">
        <w:rPr>
          <w:rFonts w:ascii="Times New Roman" w:eastAsia="Times New Roman" w:hAnsi="Times New Roman" w:cs="Times New Roman"/>
          <w:sz w:val="24"/>
          <w:szCs w:val="24"/>
        </w:rPr>
        <w:t>as</w:t>
      </w:r>
      <w:r w:rsidR="009C019E" w:rsidRPr="00A468E6">
        <w:rPr>
          <w:rFonts w:ascii="Times New Roman" w:eastAsia="Times New Roman" w:hAnsi="Times New Roman" w:cs="Times New Roman"/>
          <w:sz w:val="24"/>
          <w:szCs w:val="24"/>
        </w:rPr>
        <w:t xml:space="preserve"> </w:t>
      </w:r>
      <w:r w:rsidRPr="00A468E6">
        <w:rPr>
          <w:rFonts w:ascii="Times New Roman" w:eastAsia="Times New Roman" w:hAnsi="Times New Roman" w:cs="Times New Roman"/>
          <w:sz w:val="24"/>
          <w:szCs w:val="24"/>
        </w:rPr>
        <w:t>Nr.2, punkt</w:t>
      </w:r>
      <w:r w:rsidR="009C019E">
        <w:rPr>
          <w:rFonts w:ascii="Times New Roman" w:eastAsia="Times New Roman" w:hAnsi="Times New Roman" w:cs="Times New Roman"/>
          <w:sz w:val="24"/>
          <w:szCs w:val="24"/>
        </w:rPr>
        <w:t>u</w:t>
      </w:r>
      <w:r w:rsidRPr="00A468E6">
        <w:rPr>
          <w:rFonts w:ascii="Times New Roman" w:eastAsia="Times New Roman" w:hAnsi="Times New Roman" w:cs="Times New Roman"/>
          <w:sz w:val="24"/>
          <w:szCs w:val="24"/>
        </w:rPr>
        <w:t xml:space="preserve"> 3.5).</w:t>
      </w:r>
    </w:p>
    <w:p w14:paraId="54F19342" w14:textId="77777777" w:rsidR="00A468E6" w:rsidRPr="00A468E6" w:rsidRDefault="00A468E6" w:rsidP="00A468E6">
      <w:pPr>
        <w:spacing w:after="0" w:line="276" w:lineRule="auto"/>
        <w:ind w:left="360"/>
        <w:contextualSpacing/>
        <w:jc w:val="both"/>
        <w:rPr>
          <w:rFonts w:ascii="Times New Roman" w:eastAsia="Times New Roman" w:hAnsi="Times New Roman" w:cs="Times New Roman"/>
          <w:sz w:val="24"/>
          <w:szCs w:val="24"/>
        </w:rPr>
      </w:pPr>
    </w:p>
    <w:p w14:paraId="52AB31B4" w14:textId="77777777" w:rsidR="00A468E6" w:rsidRPr="00A468E6" w:rsidRDefault="00A468E6" w:rsidP="00A468E6">
      <w:pPr>
        <w:numPr>
          <w:ilvl w:val="0"/>
          <w:numId w:val="41"/>
        </w:numPr>
        <w:spacing w:after="0" w:line="240" w:lineRule="auto"/>
        <w:contextualSpacing/>
        <w:jc w:val="both"/>
        <w:rPr>
          <w:rFonts w:ascii="Times New Roman" w:eastAsia="Calibri" w:hAnsi="Times New Roman" w:cs="Times New Roman"/>
          <w:sz w:val="24"/>
          <w:szCs w:val="24"/>
        </w:rPr>
      </w:pPr>
      <w:r w:rsidRPr="00A468E6">
        <w:rPr>
          <w:rFonts w:ascii="Times New Roman" w:eastAsia="Times New Roman" w:hAnsi="Times New Roman" w:cs="Times New Roman"/>
          <w:sz w:val="24"/>
          <w:szCs w:val="24"/>
        </w:rPr>
        <w:t>Izpildītājs veic Pasūtītāja rīcībā esošo stacionāri uzstādīto terminālu Sepura SRM3500 apkalpošanu un remontu, ieskaitot to antenu-fīderu iekārtas. Radiostaciju kopējais skaits – 4.</w:t>
      </w:r>
      <w:r w:rsidRPr="00A468E6">
        <w:rPr>
          <w:rFonts w:ascii="Times New Roman" w:eastAsia="Times New Roman" w:hAnsi="Times New Roman" w:cs="Times New Roman"/>
          <w:color w:val="FF0000"/>
          <w:sz w:val="24"/>
          <w:szCs w:val="24"/>
        </w:rPr>
        <w:t xml:space="preserve"> </w:t>
      </w:r>
      <w:r w:rsidRPr="00A468E6">
        <w:rPr>
          <w:rFonts w:ascii="Times New Roman" w:eastAsia="Times New Roman" w:hAnsi="Times New Roman" w:cs="Times New Roman"/>
          <w:sz w:val="24"/>
          <w:szCs w:val="24"/>
        </w:rPr>
        <w:t xml:space="preserve">Pretendentam ir jāpiedāvā remonta izmaksas </w:t>
      </w:r>
    </w:p>
    <w:p w14:paraId="0C9EA15B" w14:textId="77777777" w:rsidR="00A468E6" w:rsidRPr="00A468E6" w:rsidRDefault="00A468E6" w:rsidP="00A468E6">
      <w:pPr>
        <w:spacing w:after="0" w:line="240" w:lineRule="auto"/>
        <w:ind w:left="360"/>
        <w:contextualSpacing/>
        <w:jc w:val="both"/>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šāda veidā:</w:t>
      </w:r>
    </w:p>
    <w:p w14:paraId="3CA0E72B" w14:textId="60FABE2D" w:rsidR="00A468E6" w:rsidRPr="00A468E6" w:rsidRDefault="00A468E6" w:rsidP="00A468E6">
      <w:pPr>
        <w:spacing w:after="0" w:line="240" w:lineRule="auto"/>
        <w:ind w:left="360"/>
        <w:contextualSpacing/>
        <w:jc w:val="both"/>
        <w:rPr>
          <w:rFonts w:ascii="Times New Roman" w:eastAsia="Calibri" w:hAnsi="Times New Roman" w:cs="Times New Roman"/>
          <w:sz w:val="24"/>
          <w:szCs w:val="24"/>
        </w:rPr>
      </w:pPr>
      <w:r w:rsidRPr="00A468E6">
        <w:rPr>
          <w:rFonts w:ascii="Times New Roman" w:eastAsia="Times New Roman" w:hAnsi="Times New Roman" w:cs="Times New Roman"/>
          <w:sz w:val="24"/>
          <w:szCs w:val="24"/>
        </w:rPr>
        <w:t xml:space="preserve">Pretendents piedāvā mobilo staciju terminālu remonta izmaksas </w:t>
      </w:r>
      <w:r w:rsidRPr="00A468E6">
        <w:rPr>
          <w:rFonts w:ascii="Times New Roman" w:eastAsia="Calibri" w:hAnsi="Times New Roman" w:cs="Times New Roman"/>
          <w:sz w:val="24"/>
          <w:szCs w:val="24"/>
        </w:rPr>
        <w:t>šāda veidā (</w:t>
      </w:r>
      <w:r w:rsidR="009C019E">
        <w:rPr>
          <w:rFonts w:ascii="Times New Roman" w:eastAsia="Times New Roman" w:hAnsi="Times New Roman" w:cs="Times New Roman"/>
          <w:sz w:val="24"/>
          <w:szCs w:val="24"/>
        </w:rPr>
        <w:t>saskaņā ar Finanšu piedāvājuma</w:t>
      </w:r>
      <w:r w:rsidR="009C019E" w:rsidRPr="00A468E6">
        <w:rPr>
          <w:rFonts w:ascii="Times New Roman" w:eastAsia="Times New Roman" w:hAnsi="Times New Roman" w:cs="Times New Roman"/>
          <w:sz w:val="24"/>
          <w:szCs w:val="24"/>
        </w:rPr>
        <w:t xml:space="preserve"> Tabul</w:t>
      </w:r>
      <w:r w:rsidR="009C019E">
        <w:rPr>
          <w:rFonts w:ascii="Times New Roman" w:eastAsia="Times New Roman" w:hAnsi="Times New Roman" w:cs="Times New Roman"/>
          <w:sz w:val="24"/>
          <w:szCs w:val="24"/>
        </w:rPr>
        <w:t>as</w:t>
      </w:r>
      <w:r w:rsidR="009C019E" w:rsidRPr="00A468E6">
        <w:rPr>
          <w:rFonts w:ascii="Times New Roman" w:eastAsia="Times New Roman" w:hAnsi="Times New Roman" w:cs="Times New Roman"/>
          <w:sz w:val="24"/>
          <w:szCs w:val="24"/>
        </w:rPr>
        <w:t xml:space="preserve"> </w:t>
      </w:r>
      <w:r w:rsidRPr="00A468E6">
        <w:rPr>
          <w:rFonts w:ascii="Times New Roman" w:eastAsia="Calibri" w:hAnsi="Times New Roman" w:cs="Times New Roman"/>
          <w:sz w:val="24"/>
          <w:szCs w:val="24"/>
        </w:rPr>
        <w:t>Nr.2, punkt</w:t>
      </w:r>
      <w:r w:rsidR="009C019E">
        <w:rPr>
          <w:rFonts w:ascii="Times New Roman" w:eastAsia="Calibri" w:hAnsi="Times New Roman" w:cs="Times New Roman"/>
          <w:sz w:val="24"/>
          <w:szCs w:val="24"/>
        </w:rPr>
        <w:t>u</w:t>
      </w:r>
      <w:r w:rsidRPr="00A468E6">
        <w:rPr>
          <w:rFonts w:ascii="Times New Roman" w:eastAsia="Calibri" w:hAnsi="Times New Roman" w:cs="Times New Roman"/>
          <w:sz w:val="24"/>
          <w:szCs w:val="24"/>
        </w:rPr>
        <w:t xml:space="preserve"> 4):</w:t>
      </w:r>
    </w:p>
    <w:p w14:paraId="03D11E90" w14:textId="6D9DA8D9" w:rsidR="00A468E6" w:rsidRPr="00A468E6" w:rsidRDefault="00A468E6" w:rsidP="00A468E6">
      <w:pPr>
        <w:spacing w:after="0" w:line="240" w:lineRule="auto"/>
        <w:ind w:left="360"/>
        <w:contextualSpacing/>
        <w:jc w:val="both"/>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 remonta izmaksas, kas saistītas ar antenu-fīderu sistēmas bojājumu novēršanu; barošanas sistēmas problēmu novēršanu, iekārtu programmēšana un</w:t>
      </w:r>
      <w:r w:rsidRPr="00A468E6">
        <w:rPr>
          <w:rFonts w:ascii="Times New Roman" w:eastAsia="Times New Roman" w:hAnsi="Times New Roman" w:cs="Times New Roman"/>
          <w:color w:val="000000"/>
          <w:sz w:val="24"/>
          <w:szCs w:val="24"/>
        </w:rPr>
        <w:t xml:space="preserve"> garnitūras </w:t>
      </w:r>
      <w:r w:rsidRPr="00A468E6">
        <w:rPr>
          <w:rFonts w:ascii="Times New Roman" w:eastAsia="Times New Roman" w:hAnsi="Times New Roman" w:cs="Times New Roman"/>
          <w:sz w:val="24"/>
          <w:szCs w:val="24"/>
        </w:rPr>
        <w:t>komplekta remonts (</w:t>
      </w:r>
      <w:r w:rsidR="009C019E">
        <w:rPr>
          <w:rFonts w:ascii="Times New Roman" w:eastAsia="Times New Roman" w:hAnsi="Times New Roman" w:cs="Times New Roman"/>
          <w:sz w:val="24"/>
          <w:szCs w:val="24"/>
        </w:rPr>
        <w:t>saskaņā ar Finanšu piedāvājuma</w:t>
      </w:r>
      <w:r w:rsidR="009C019E" w:rsidRPr="00A468E6">
        <w:rPr>
          <w:rFonts w:ascii="Times New Roman" w:eastAsia="Times New Roman" w:hAnsi="Times New Roman" w:cs="Times New Roman"/>
          <w:sz w:val="24"/>
          <w:szCs w:val="24"/>
        </w:rPr>
        <w:t xml:space="preserve"> Tabul</w:t>
      </w:r>
      <w:r w:rsidR="009C019E">
        <w:rPr>
          <w:rFonts w:ascii="Times New Roman" w:eastAsia="Times New Roman" w:hAnsi="Times New Roman" w:cs="Times New Roman"/>
          <w:sz w:val="24"/>
          <w:szCs w:val="24"/>
        </w:rPr>
        <w:t>as</w:t>
      </w:r>
      <w:r w:rsidR="009C019E" w:rsidRPr="00A468E6">
        <w:rPr>
          <w:rFonts w:ascii="Times New Roman" w:eastAsia="Times New Roman" w:hAnsi="Times New Roman" w:cs="Times New Roman"/>
          <w:sz w:val="24"/>
          <w:szCs w:val="24"/>
        </w:rPr>
        <w:t xml:space="preserve"> </w:t>
      </w:r>
      <w:r w:rsidRPr="00A468E6">
        <w:rPr>
          <w:rFonts w:ascii="Times New Roman" w:eastAsia="Times New Roman" w:hAnsi="Times New Roman" w:cs="Times New Roman"/>
          <w:sz w:val="24"/>
          <w:szCs w:val="24"/>
        </w:rPr>
        <w:t>Nr.2, punkti</w:t>
      </w:r>
      <w:r w:rsidR="009C019E">
        <w:rPr>
          <w:rFonts w:ascii="Times New Roman" w:eastAsia="Times New Roman" w:hAnsi="Times New Roman" w:cs="Times New Roman"/>
          <w:sz w:val="24"/>
          <w:szCs w:val="24"/>
        </w:rPr>
        <w:t>em</w:t>
      </w:r>
      <w:r w:rsidRPr="00A468E6">
        <w:rPr>
          <w:rFonts w:ascii="Times New Roman" w:eastAsia="Times New Roman" w:hAnsi="Times New Roman" w:cs="Times New Roman"/>
          <w:sz w:val="24"/>
          <w:szCs w:val="24"/>
        </w:rPr>
        <w:t xml:space="preserve"> 4.1, 4.2, 4.3, 4.4).</w:t>
      </w:r>
    </w:p>
    <w:p w14:paraId="088E27CC" w14:textId="77777777" w:rsidR="00A468E6" w:rsidRPr="00A468E6" w:rsidRDefault="00A468E6" w:rsidP="00A468E6">
      <w:pPr>
        <w:spacing w:after="0" w:line="276" w:lineRule="auto"/>
        <w:ind w:left="360"/>
        <w:contextualSpacing/>
        <w:jc w:val="both"/>
        <w:rPr>
          <w:rFonts w:ascii="Times New Roman" w:eastAsia="Times New Roman" w:hAnsi="Times New Roman" w:cs="Times New Roman"/>
          <w:sz w:val="24"/>
          <w:szCs w:val="24"/>
        </w:rPr>
      </w:pPr>
    </w:p>
    <w:p w14:paraId="2AF98B39" w14:textId="6F5ACE3F" w:rsidR="00A468E6" w:rsidRPr="00B12C2C" w:rsidRDefault="00A468E6" w:rsidP="00B12C2C">
      <w:pPr>
        <w:numPr>
          <w:ilvl w:val="0"/>
          <w:numId w:val="41"/>
        </w:numPr>
        <w:spacing w:after="0" w:line="240" w:lineRule="auto"/>
        <w:contextualSpacing/>
        <w:jc w:val="both"/>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 xml:space="preserve">Izpildītājs veic Pasūtītāja rīcībā esošo stacionāri uzstādīto terminālu Motorola MTM5400 apkalpošanu un remontu, ieskaitot to antenu-fīderu iekārtas. Radiostaciju kopējais skaits – 8. Pretendentam ir jāpiedāvā remonta izmaksas </w:t>
      </w:r>
      <w:r w:rsidRPr="00B12C2C">
        <w:rPr>
          <w:rFonts w:ascii="Times New Roman" w:eastAsia="Times New Roman" w:hAnsi="Times New Roman" w:cs="Times New Roman"/>
          <w:sz w:val="24"/>
          <w:szCs w:val="24"/>
        </w:rPr>
        <w:t>šāda veidā</w:t>
      </w:r>
      <w:r w:rsidR="003E793B">
        <w:rPr>
          <w:rFonts w:ascii="Times New Roman" w:eastAsia="Times New Roman" w:hAnsi="Times New Roman" w:cs="Times New Roman"/>
          <w:sz w:val="24"/>
          <w:szCs w:val="24"/>
        </w:rPr>
        <w:t xml:space="preserve"> </w:t>
      </w:r>
      <w:r w:rsidR="003E793B" w:rsidRPr="00A468E6">
        <w:rPr>
          <w:rFonts w:ascii="Times New Roman" w:eastAsia="Times New Roman" w:hAnsi="Times New Roman" w:cs="Times New Roman"/>
          <w:sz w:val="24"/>
          <w:szCs w:val="24"/>
        </w:rPr>
        <w:t>(</w:t>
      </w:r>
      <w:r w:rsidR="009C019E">
        <w:rPr>
          <w:rFonts w:ascii="Times New Roman" w:eastAsia="Times New Roman" w:hAnsi="Times New Roman" w:cs="Times New Roman"/>
          <w:sz w:val="24"/>
          <w:szCs w:val="24"/>
        </w:rPr>
        <w:t>saskaņā ar Finanšu piedāvājuma</w:t>
      </w:r>
      <w:r w:rsidR="009C019E" w:rsidRPr="00A468E6">
        <w:rPr>
          <w:rFonts w:ascii="Times New Roman" w:eastAsia="Times New Roman" w:hAnsi="Times New Roman" w:cs="Times New Roman"/>
          <w:sz w:val="24"/>
          <w:szCs w:val="24"/>
        </w:rPr>
        <w:t xml:space="preserve"> </w:t>
      </w:r>
      <w:r w:rsidR="003E793B" w:rsidRPr="00A468E6">
        <w:rPr>
          <w:rFonts w:ascii="Times New Roman" w:eastAsia="Times New Roman" w:hAnsi="Times New Roman" w:cs="Times New Roman"/>
          <w:sz w:val="24"/>
          <w:szCs w:val="24"/>
        </w:rPr>
        <w:t>Tabul</w:t>
      </w:r>
      <w:r w:rsidR="009C019E">
        <w:rPr>
          <w:rFonts w:ascii="Times New Roman" w:eastAsia="Times New Roman" w:hAnsi="Times New Roman" w:cs="Times New Roman"/>
          <w:sz w:val="24"/>
          <w:szCs w:val="24"/>
        </w:rPr>
        <w:t>as</w:t>
      </w:r>
      <w:r w:rsidR="003E793B" w:rsidRPr="00A468E6">
        <w:rPr>
          <w:rFonts w:ascii="Times New Roman" w:eastAsia="Times New Roman" w:hAnsi="Times New Roman" w:cs="Times New Roman"/>
          <w:sz w:val="24"/>
          <w:szCs w:val="24"/>
        </w:rPr>
        <w:t xml:space="preserve"> Nr.2, </w:t>
      </w:r>
      <w:r w:rsidR="009C019E">
        <w:rPr>
          <w:rFonts w:ascii="Times New Roman" w:eastAsia="Times New Roman" w:hAnsi="Times New Roman" w:cs="Times New Roman"/>
          <w:sz w:val="24"/>
          <w:szCs w:val="24"/>
        </w:rPr>
        <w:t>5.</w:t>
      </w:r>
      <w:r w:rsidR="003E793B" w:rsidRPr="00A468E6">
        <w:rPr>
          <w:rFonts w:ascii="Times New Roman" w:eastAsia="Times New Roman" w:hAnsi="Times New Roman" w:cs="Times New Roman"/>
          <w:sz w:val="24"/>
          <w:szCs w:val="24"/>
        </w:rPr>
        <w:t>punkts).</w:t>
      </w:r>
      <w:r w:rsidRPr="00B12C2C">
        <w:rPr>
          <w:rFonts w:ascii="Times New Roman" w:eastAsia="Times New Roman" w:hAnsi="Times New Roman" w:cs="Times New Roman"/>
          <w:sz w:val="24"/>
          <w:szCs w:val="24"/>
        </w:rPr>
        <w:t>:</w:t>
      </w:r>
    </w:p>
    <w:p w14:paraId="425EE053" w14:textId="011099F5" w:rsidR="00A468E6" w:rsidRPr="00A468E6" w:rsidRDefault="00B12C2C" w:rsidP="00A468E6">
      <w:pPr>
        <w:spacing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68E6" w:rsidRPr="00A468E6">
        <w:rPr>
          <w:rFonts w:ascii="Times New Roman" w:eastAsia="Times New Roman" w:hAnsi="Times New Roman" w:cs="Times New Roman"/>
          <w:sz w:val="24"/>
          <w:szCs w:val="24"/>
        </w:rPr>
        <w:t>Pretendents piedāvā mobilo staciju terminālu remonta izmaksas šāda veidā (</w:t>
      </w:r>
      <w:r w:rsidR="009C019E">
        <w:rPr>
          <w:rFonts w:ascii="Times New Roman" w:eastAsia="Times New Roman" w:hAnsi="Times New Roman" w:cs="Times New Roman"/>
          <w:sz w:val="24"/>
          <w:szCs w:val="24"/>
        </w:rPr>
        <w:t>saskaņā ar Finanšu piedāvājuma</w:t>
      </w:r>
      <w:r w:rsidR="009C019E" w:rsidRPr="00A468E6">
        <w:rPr>
          <w:rFonts w:ascii="Times New Roman" w:eastAsia="Times New Roman" w:hAnsi="Times New Roman" w:cs="Times New Roman"/>
          <w:sz w:val="24"/>
          <w:szCs w:val="24"/>
        </w:rPr>
        <w:t xml:space="preserve"> Tabul</w:t>
      </w:r>
      <w:r w:rsidR="009C019E">
        <w:rPr>
          <w:rFonts w:ascii="Times New Roman" w:eastAsia="Times New Roman" w:hAnsi="Times New Roman" w:cs="Times New Roman"/>
          <w:sz w:val="24"/>
          <w:szCs w:val="24"/>
        </w:rPr>
        <w:t>as</w:t>
      </w:r>
      <w:r w:rsidR="009C019E" w:rsidRPr="00A468E6">
        <w:rPr>
          <w:rFonts w:ascii="Times New Roman" w:eastAsia="Times New Roman" w:hAnsi="Times New Roman" w:cs="Times New Roman"/>
          <w:sz w:val="24"/>
          <w:szCs w:val="24"/>
        </w:rPr>
        <w:t xml:space="preserve"> </w:t>
      </w:r>
      <w:r w:rsidR="00A468E6" w:rsidRPr="00A468E6">
        <w:rPr>
          <w:rFonts w:ascii="Times New Roman" w:eastAsia="Times New Roman" w:hAnsi="Times New Roman" w:cs="Times New Roman"/>
          <w:sz w:val="24"/>
          <w:szCs w:val="24"/>
        </w:rPr>
        <w:t>Nr.2, punkt</w:t>
      </w:r>
      <w:r w:rsidR="009C019E">
        <w:rPr>
          <w:rFonts w:ascii="Times New Roman" w:eastAsia="Times New Roman" w:hAnsi="Times New Roman" w:cs="Times New Roman"/>
          <w:sz w:val="24"/>
          <w:szCs w:val="24"/>
        </w:rPr>
        <w:t>u</w:t>
      </w:r>
      <w:r w:rsidR="00A468E6" w:rsidRPr="00A468E6">
        <w:rPr>
          <w:rFonts w:ascii="Times New Roman" w:eastAsia="Times New Roman" w:hAnsi="Times New Roman" w:cs="Times New Roman"/>
          <w:sz w:val="24"/>
          <w:szCs w:val="24"/>
        </w:rPr>
        <w:t xml:space="preserve"> 5):</w:t>
      </w:r>
    </w:p>
    <w:p w14:paraId="4CD0A917" w14:textId="77777777" w:rsidR="00A468E6" w:rsidRPr="00A468E6" w:rsidRDefault="00A468E6" w:rsidP="00A468E6">
      <w:pPr>
        <w:spacing w:after="0" w:line="240" w:lineRule="auto"/>
        <w:ind w:left="360"/>
        <w:contextualSpacing/>
        <w:jc w:val="both"/>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 remonta izmaksas, kas saistītas ar antenu-fīderu sistēmas bojājumu novēršanu; barošanas sistēmas problēmu novēršanu, iekārtu programmēšana un garnitūras komplekta remonts (Tabula Nr.2, punkti 5.1, 5.2, 5.3, 5.4).</w:t>
      </w:r>
    </w:p>
    <w:p w14:paraId="7BF3C87E" w14:textId="77777777" w:rsidR="00A468E6" w:rsidRPr="00A468E6" w:rsidRDefault="00A468E6" w:rsidP="00A468E6">
      <w:pPr>
        <w:spacing w:after="0" w:line="276" w:lineRule="auto"/>
        <w:ind w:left="360"/>
        <w:contextualSpacing/>
        <w:jc w:val="both"/>
        <w:rPr>
          <w:rFonts w:ascii="Times New Roman" w:eastAsia="Calibri" w:hAnsi="Times New Roman" w:cs="Times New Roman"/>
          <w:sz w:val="24"/>
          <w:szCs w:val="24"/>
        </w:rPr>
      </w:pPr>
    </w:p>
    <w:p w14:paraId="525F949D" w14:textId="148A3308" w:rsidR="00A468E6" w:rsidRPr="00275BAC" w:rsidRDefault="00A468E6" w:rsidP="00A468E6">
      <w:pPr>
        <w:numPr>
          <w:ilvl w:val="0"/>
          <w:numId w:val="41"/>
        </w:numPr>
        <w:spacing w:after="0" w:line="240" w:lineRule="auto"/>
        <w:contextualSpacing/>
        <w:jc w:val="both"/>
        <w:rPr>
          <w:rFonts w:ascii="Times New Roman" w:eastAsia="Calibri" w:hAnsi="Times New Roman" w:cs="Times New Roman"/>
          <w:sz w:val="24"/>
          <w:szCs w:val="24"/>
        </w:rPr>
      </w:pPr>
      <w:r w:rsidRPr="00A468E6">
        <w:rPr>
          <w:rFonts w:ascii="Times New Roman" w:eastAsia="Times New Roman" w:hAnsi="Times New Roman" w:cs="Times New Roman"/>
          <w:sz w:val="24"/>
          <w:szCs w:val="24"/>
        </w:rPr>
        <w:t xml:space="preserve">Izpildītājs nodrošina 24 (divdesmit četrus) mēnešus garantiju pēc punktos 2; 3; 4; 5 norādīto iekārtu remonta darbu veikšanas un </w:t>
      </w:r>
      <w:r w:rsidR="008519C5" w:rsidRPr="00A468E6">
        <w:rPr>
          <w:rFonts w:ascii="Times New Roman" w:eastAsia="Times New Roman" w:hAnsi="Times New Roman" w:cs="Times New Roman"/>
          <w:sz w:val="24"/>
          <w:szCs w:val="24"/>
        </w:rPr>
        <w:t>pieņemšanas</w:t>
      </w:r>
      <w:r w:rsidR="008519C5">
        <w:rPr>
          <w:rFonts w:ascii="Times New Roman" w:eastAsia="Times New Roman" w:hAnsi="Times New Roman" w:cs="Times New Roman"/>
          <w:sz w:val="24"/>
          <w:szCs w:val="24"/>
        </w:rPr>
        <w:t xml:space="preserve"> </w:t>
      </w:r>
      <w:r w:rsidR="008519C5" w:rsidRPr="00A468E6">
        <w:rPr>
          <w:rFonts w:ascii="Times New Roman" w:eastAsia="Times New Roman" w:hAnsi="Times New Roman" w:cs="Times New Roman"/>
          <w:sz w:val="24"/>
          <w:szCs w:val="24"/>
        </w:rPr>
        <w:t xml:space="preserve">– </w:t>
      </w:r>
      <w:r w:rsidRPr="00A468E6">
        <w:rPr>
          <w:rFonts w:ascii="Times New Roman" w:eastAsia="Times New Roman" w:hAnsi="Times New Roman" w:cs="Times New Roman"/>
          <w:sz w:val="24"/>
          <w:szCs w:val="24"/>
        </w:rPr>
        <w:t>nodošanas akta abpusējas parakstīšanas.</w:t>
      </w:r>
    </w:p>
    <w:p w14:paraId="37D53B34" w14:textId="77777777" w:rsidR="00A468E6" w:rsidRPr="00A468E6" w:rsidRDefault="00A468E6" w:rsidP="00A468E6">
      <w:pPr>
        <w:keepNext/>
        <w:numPr>
          <w:ilvl w:val="0"/>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lastRenderedPageBreak/>
        <w:t>Izpildītājs nodrošina problēmu un bojājumu pieteikšanas un apstrādes kārtību, kā Pakalpojuma sastāvdaļu, kas ietver šādus kritērijus:</w:t>
      </w:r>
    </w:p>
    <w:p w14:paraId="0A4D1083" w14:textId="77777777" w:rsidR="00A468E6" w:rsidRPr="00A468E6" w:rsidRDefault="00A468E6" w:rsidP="00A468E6">
      <w:pPr>
        <w:keepNext/>
        <w:numPr>
          <w:ilvl w:val="1"/>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bojājumu pieteikumu pieņemšana 24 stundas diennaktī 7 dienas nedēļā valsts valodā pa tālruni un/vai e-pastu, reģistrējot problēmas vai bojājuma aprakstu, tās kritiskuma pakāpi;</w:t>
      </w:r>
    </w:p>
    <w:p w14:paraId="497F242B" w14:textId="77777777" w:rsidR="00A468E6" w:rsidRPr="00A468E6" w:rsidRDefault="00A468E6" w:rsidP="00A468E6">
      <w:pPr>
        <w:keepNext/>
        <w:numPr>
          <w:ilvl w:val="1"/>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saņemto pieteikumu reģistrēšana savā problēmu pieteikumu sistēmā, kas kalpo par atskaites punktu reakcijas laika un bojājumu novēršanas laika novērtēšanai, ar šādu informācijas detalizāciju:</w:t>
      </w:r>
    </w:p>
    <w:p w14:paraId="2D9B5067"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pieteikuma reģistrācijas numurs/identifikators;</w:t>
      </w:r>
    </w:p>
    <w:p w14:paraId="3A683D89"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pieteikuma saņemšanas datums un laiks;</w:t>
      </w:r>
    </w:p>
    <w:p w14:paraId="4C0D7A80"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kritiskuma pakāpe;</w:t>
      </w:r>
    </w:p>
    <w:p w14:paraId="3C215026"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pieteikuma būtība.</w:t>
      </w:r>
    </w:p>
    <w:p w14:paraId="650C9EDD" w14:textId="77777777" w:rsidR="00A468E6" w:rsidRPr="00A468E6" w:rsidRDefault="00A468E6" w:rsidP="00A468E6">
      <w:pPr>
        <w:keepNext/>
        <w:numPr>
          <w:ilvl w:val="1"/>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veicot bojājumu novēršanu vai problēmas risināšanu, nekavējoties sniedz informāciju par pasākumu plānu bojājumu novēršanai un Sistēmas darbības atjaunošanai;</w:t>
      </w:r>
    </w:p>
    <w:p w14:paraId="3037750E" w14:textId="77777777" w:rsidR="00A468E6" w:rsidRPr="00A468E6" w:rsidRDefault="00A468E6" w:rsidP="00A468E6">
      <w:pPr>
        <w:keepNext/>
        <w:numPr>
          <w:ilvl w:val="1"/>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nekavējoties informē par problēmas atrisināšanu un sniedz risinājuma aprakstu;</w:t>
      </w:r>
    </w:p>
    <w:p w14:paraId="5A925BB9" w14:textId="77777777" w:rsidR="00A468E6" w:rsidRPr="00A468E6" w:rsidRDefault="00A468E6" w:rsidP="00A468E6">
      <w:pPr>
        <w:keepNext/>
        <w:numPr>
          <w:ilvl w:val="1"/>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problēmu un bojājumu novēršanu realizē kādā no šādiem, iepriekš saskaņotiem, veidiem:</w:t>
      </w:r>
    </w:p>
    <w:p w14:paraId="3BD5A68B"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tehniskajam speciālistam ierodoties klātienē, iekārtas atrašanās vietā;</w:t>
      </w:r>
    </w:p>
    <w:p w14:paraId="0E62F046"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attālināti - izmantojot drošu attālinātās piekļuves un vadības risinājumu;</w:t>
      </w:r>
    </w:p>
    <w:p w14:paraId="04A875BD"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telefoniski un e-pastā - sniedzot konsultācijas.</w:t>
      </w:r>
    </w:p>
    <w:p w14:paraId="4DB99200" w14:textId="77777777" w:rsidR="00A468E6" w:rsidRPr="00A468E6" w:rsidRDefault="00A468E6" w:rsidP="00A468E6">
      <w:pPr>
        <w:keepNext/>
        <w:numPr>
          <w:ilvl w:val="1"/>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problēmu un bojājumu pieteikumu iedalījumu:</w:t>
      </w:r>
    </w:p>
    <w:p w14:paraId="6322E8A2"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Kritisks gadījums – bojājums, kļūda vai problēma, kas pilnībā aptur Pakalpojumu vai Sistēmu vai identificēta kritiska problēma vai kritiski riski Sistēmas drošībai vai veiktspējai, vai konfidencialitātei;</w:t>
      </w:r>
    </w:p>
    <w:p w14:paraId="4D437880"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Nekritiska problēma – bojājums, kļūda vai problēma, kas tieši neietekmē, bet samazina Pakalpojumu pieejamību, drošības vai veiktspējas, vai konfidencialitātes līmeni vai novērojami simptomi, kas nenovēršanas gadījumā varētu novest pie problēmas vai nepieejamības, vai nepieciešama steidzama iesaistīšanās svarīgu uzdevumu plānošanā vai realizācijā;</w:t>
      </w:r>
    </w:p>
    <w:p w14:paraId="3072A4B0"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Konsultācija - atbalsts un konsultācija ar Pakalpojumu ekspluatāciju saistītos jautājumos.</w:t>
      </w:r>
    </w:p>
    <w:p w14:paraId="3924B3C7" w14:textId="77777777" w:rsidR="00A468E6" w:rsidRPr="00A468E6" w:rsidRDefault="00A468E6" w:rsidP="00A468E6">
      <w:pPr>
        <w:keepNext/>
        <w:numPr>
          <w:ilvl w:val="1"/>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reakcijas laiku (laiks no pieteikuma pieteikšanas brīža līdz brīdim, kad darbību rezultātā problēma tiek lokalizēta un sniegta informācija par iespējamo problēmas pilnas novēršanas veidu, ja nepieciešams, un ir iespējams, tad tiek dotas rekomendācijas, kas novērš iespējamu tālāku bojājumu rašanos, tiek atjaunota vispārējā funkcionalitāte vai tiek piedāvāts pasākumu plāns un izpildes termiņi Pakalpojumu vispārējās funkcionalitātes atjaunošanai, tiek piedāvāts pasākumu plāns konkrētās funkcijas darbaspējas atjaunošanai):</w:t>
      </w:r>
    </w:p>
    <w:p w14:paraId="5011A9D7"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kritiskam gadījumam – 2 (divas) stundas no pieteikuma saņemšanas brīža, kad nekavējoties, pēc iespējas ātrāk, ir uzsākta problēmas risināšana un to veic 24 stundas diennaktī un 7 dienas nedēļā režīmā, līdz problēma ir atrisināta, vai tās ietekme ir samazināta līdz nekritiskas līmenim, ir nodrošināta atbilstoši kvalificēta tehniskā inženiera pieslēgšanās attālināti vai ierašanās uz vietas, atkarībā no tā, kādā veidā konkrētajā gadījumā pēc iespējas ātrāk ir iespējams atrisināt problēmu;</w:t>
      </w:r>
    </w:p>
    <w:p w14:paraId="50AD810F"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 xml:space="preserve">nekritiskai problēmai – 4 (četras) stundas darba dienās darba laikā no 9:00 līdz 18:00 no pieteikuma saņemšanas brīža, kad ir uzsākta problēmas risināšana, </w:t>
      </w:r>
      <w:r w:rsidRPr="00A468E6">
        <w:rPr>
          <w:rFonts w:ascii="Times New Roman" w:eastAsia="Times New Roman" w:hAnsi="Times New Roman" w:cs="Times New Roman"/>
          <w:sz w:val="24"/>
          <w:szCs w:val="24"/>
        </w:rPr>
        <w:lastRenderedPageBreak/>
        <w:t>traucējumu meklēšana un bojājumu novēršana un to veic 8 stundas diennaktī un 5 dienas nedēļā režīmā.</w:t>
      </w:r>
    </w:p>
    <w:p w14:paraId="2B3D0221" w14:textId="77777777" w:rsidR="00A468E6" w:rsidRPr="00A468E6" w:rsidRDefault="00A468E6" w:rsidP="00A468E6">
      <w:pPr>
        <w:keepNext/>
        <w:numPr>
          <w:ilvl w:val="2"/>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paziņojumam par Sistēmas vai tās daļas nesankcionētu lietošanu vai neatbilstošu ekspluatāciju – 2 (divas) stundas no pieteikuma saņemšanas brīža, kad nekavējoties, pēc iespējas ātrāk, atslēdz jebkādu mobilo staciju no Sistēmas.</w:t>
      </w:r>
    </w:p>
    <w:p w14:paraId="5E87721F" w14:textId="77777777" w:rsidR="00A468E6" w:rsidRPr="00A468E6" w:rsidRDefault="00A468E6" w:rsidP="00A468E6">
      <w:pPr>
        <w:keepNext/>
        <w:numPr>
          <w:ilvl w:val="1"/>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Izpildītājs šajā Tehniskajā specifikācijā noteiktos Pakalpojumus veic 36 mēnešu apjomā no Līguma spēkā stāšanās brīža.</w:t>
      </w:r>
    </w:p>
    <w:p w14:paraId="4EDF5B15" w14:textId="77777777" w:rsidR="00A468E6" w:rsidRPr="00A468E6" w:rsidRDefault="00A468E6" w:rsidP="00A468E6">
      <w:pPr>
        <w:keepNext/>
        <w:numPr>
          <w:ilvl w:val="1"/>
          <w:numId w:val="41"/>
        </w:numPr>
        <w:spacing w:after="0" w:line="240" w:lineRule="auto"/>
        <w:jc w:val="both"/>
        <w:outlineLvl w:val="0"/>
        <w:rPr>
          <w:rFonts w:ascii="Times New Roman" w:eastAsia="Times New Roman" w:hAnsi="Times New Roman" w:cs="Times New Roman"/>
          <w:sz w:val="24"/>
          <w:szCs w:val="24"/>
        </w:rPr>
      </w:pPr>
      <w:r w:rsidRPr="00A468E6">
        <w:rPr>
          <w:rFonts w:ascii="Times New Roman" w:eastAsia="Times New Roman" w:hAnsi="Times New Roman" w:cs="Times New Roman"/>
          <w:sz w:val="24"/>
          <w:szCs w:val="24"/>
        </w:rPr>
        <w:t>Izpildītājam ir pienākums nodrošināt Pakalpojuma pārņemšanu no Pakalpojuma sniedzēja, kura pakalpojumus izmanto Pasūtītājs. Maiņas gadījumā izraudzītais Pretendents, nodrošinās pakalpojuma nepārtrauktību. Visas izmaksas, kas saistītas ar pakalpojuma pārņemšanu, sedz Pretendents.</w:t>
      </w:r>
    </w:p>
    <w:p w14:paraId="09139ABC" w14:textId="77777777" w:rsidR="00A468E6" w:rsidRPr="00A468E6" w:rsidRDefault="00A468E6" w:rsidP="00A468E6">
      <w:pPr>
        <w:keepNext/>
        <w:spacing w:after="0" w:line="240" w:lineRule="auto"/>
        <w:ind w:left="792"/>
        <w:jc w:val="both"/>
        <w:outlineLvl w:val="0"/>
        <w:rPr>
          <w:rFonts w:ascii="Times New Roman" w:eastAsia="Times New Roman" w:hAnsi="Times New Roman" w:cs="Times New Roman"/>
          <w:sz w:val="24"/>
          <w:szCs w:val="24"/>
        </w:rPr>
      </w:pPr>
    </w:p>
    <w:p w14:paraId="15D76CF9" w14:textId="77777777" w:rsidR="00A468E6" w:rsidRPr="00A468E6" w:rsidRDefault="00A468E6" w:rsidP="00A468E6">
      <w:pPr>
        <w:tabs>
          <w:tab w:val="left" w:pos="720"/>
        </w:tabs>
        <w:spacing w:after="0" w:line="240" w:lineRule="auto"/>
        <w:jc w:val="center"/>
        <w:rPr>
          <w:rFonts w:ascii="Times New Roman" w:eastAsia="Times New Roman" w:hAnsi="Times New Roman" w:cs="Times New Roman"/>
          <w:b/>
          <w:bCs/>
          <w:sz w:val="24"/>
          <w:szCs w:val="24"/>
        </w:rPr>
      </w:pPr>
    </w:p>
    <w:p w14:paraId="11919E06" w14:textId="77777777" w:rsidR="00014B5E" w:rsidRDefault="00014B5E" w:rsidP="007A2654">
      <w:pPr>
        <w:rPr>
          <w:rFonts w:ascii="Times New Roman" w:eastAsia="Calibri" w:hAnsi="Times New Roman" w:cs="Times New Roman"/>
          <w:b/>
          <w:bCs/>
          <w:sz w:val="24"/>
          <w:szCs w:val="24"/>
        </w:rPr>
      </w:pPr>
    </w:p>
    <w:p w14:paraId="52FF68DF" w14:textId="77777777" w:rsidR="00014B5E" w:rsidRDefault="00014B5E" w:rsidP="00014B5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014B5E" w:rsidSect="00F237A5">
          <w:pgSz w:w="11906" w:h="16838" w:code="9"/>
          <w:pgMar w:top="1134" w:right="1134" w:bottom="1134" w:left="1701" w:header="709" w:footer="709" w:gutter="0"/>
          <w:cols w:space="708"/>
          <w:docGrid w:linePitch="360"/>
        </w:sectPr>
      </w:pPr>
    </w:p>
    <w:p w14:paraId="486E1E01" w14:textId="297D9D11" w:rsidR="00014B5E" w:rsidRPr="00B802A7" w:rsidRDefault="00014B5E" w:rsidP="00014B5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3</w:t>
      </w:r>
      <w:r w:rsidRPr="00B802A7">
        <w:rPr>
          <w:rFonts w:ascii="Times New Roman" w:hAnsi="Times New Roman" w:cs="Times New Roman"/>
          <w:b/>
          <w:bCs/>
          <w:i w:val="0"/>
          <w:iCs w:val="0"/>
          <w:position w:val="-4"/>
          <w:sz w:val="24"/>
          <w:szCs w:val="24"/>
          <w:lang w:val="lv-LV" w:eastAsia="ar-SA"/>
        </w:rPr>
        <w:t>.pielikums</w:t>
      </w:r>
    </w:p>
    <w:p w14:paraId="4381E8D3" w14:textId="77777777" w:rsidR="00014B5E" w:rsidRDefault="00014B5E" w:rsidP="00014B5E">
      <w:pPr>
        <w:spacing w:after="0"/>
        <w:jc w:val="right"/>
        <w:rPr>
          <w:rFonts w:ascii="Times New Roman" w:hAnsi="Times New Roman" w:cs="Times New Roman"/>
          <w:sz w:val="24"/>
          <w:szCs w:val="24"/>
        </w:rPr>
      </w:pPr>
      <w:r w:rsidRPr="00B802A7">
        <w:rPr>
          <w:rFonts w:ascii="Times New Roman" w:hAnsi="Times New Roman" w:cs="Times New Roman"/>
          <w:position w:val="-4"/>
          <w:sz w:val="24"/>
          <w:szCs w:val="24"/>
          <w:lang w:eastAsia="ar-SA"/>
        </w:rPr>
        <w:t>iepirkuma procedūras nolikumam</w:t>
      </w:r>
      <w:r w:rsidRPr="00B802A7">
        <w:rPr>
          <w:rFonts w:ascii="Times New Roman" w:hAnsi="Times New Roman" w:cs="Times New Roman"/>
          <w:position w:val="-4"/>
          <w:sz w:val="24"/>
          <w:szCs w:val="24"/>
          <w:lang w:eastAsia="ar-SA"/>
        </w:rPr>
        <w:br/>
      </w:r>
      <w:r w:rsidRPr="00B802A7">
        <w:rPr>
          <w:rFonts w:ascii="Times New Roman" w:hAnsi="Times New Roman" w:cs="Times New Roman"/>
          <w:sz w:val="24"/>
          <w:szCs w:val="24"/>
        </w:rPr>
        <w:t>“</w:t>
      </w:r>
      <w:r w:rsidRPr="00014B5E">
        <w:rPr>
          <w:rFonts w:ascii="Times New Roman" w:hAnsi="Times New Roman" w:cs="Times New Roman"/>
          <w:sz w:val="24"/>
          <w:szCs w:val="24"/>
        </w:rPr>
        <w:t xml:space="preserve">Sabiedriskā transporta satiksmes organizācijas sistēmas darbības </w:t>
      </w:r>
    </w:p>
    <w:p w14:paraId="69CDC609" w14:textId="77777777" w:rsidR="00014B5E" w:rsidRPr="00B802A7" w:rsidRDefault="00014B5E" w:rsidP="00014B5E">
      <w:pPr>
        <w:spacing w:after="0"/>
        <w:jc w:val="right"/>
        <w:rPr>
          <w:rFonts w:ascii="Times New Roman" w:hAnsi="Times New Roman" w:cs="Times New Roman"/>
          <w:sz w:val="24"/>
          <w:szCs w:val="24"/>
        </w:rPr>
      </w:pPr>
      <w:r w:rsidRPr="00014B5E">
        <w:rPr>
          <w:rFonts w:ascii="Times New Roman" w:hAnsi="Times New Roman" w:cs="Times New Roman"/>
          <w:sz w:val="24"/>
          <w:szCs w:val="24"/>
        </w:rPr>
        <w:t>TETRA standarta radiotīklā nodrošināšana</w:t>
      </w:r>
      <w:r w:rsidRPr="00B802A7">
        <w:rPr>
          <w:rFonts w:ascii="Times New Roman" w:hAnsi="Times New Roman" w:cs="Times New Roman"/>
          <w:sz w:val="24"/>
          <w:szCs w:val="24"/>
        </w:rPr>
        <w:t>”</w:t>
      </w:r>
    </w:p>
    <w:p w14:paraId="163329E1" w14:textId="671BA4FB" w:rsidR="00014B5E" w:rsidRPr="00B802A7" w:rsidRDefault="00014B5E" w:rsidP="00014B5E">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2E3BE5">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00851744">
        <w:rPr>
          <w:rFonts w:ascii="Times New Roman" w:hAnsi="Times New Roman" w:cs="Times New Roman"/>
          <w:i w:val="0"/>
          <w:iCs w:val="0"/>
          <w:position w:val="-4"/>
          <w:sz w:val="24"/>
          <w:szCs w:val="24"/>
          <w:lang w:val="lv-LV" w:eastAsia="ar-SA"/>
        </w:rPr>
        <w:t>56</w:t>
      </w:r>
    </w:p>
    <w:p w14:paraId="17821133" w14:textId="423F6147" w:rsidR="000C655A" w:rsidRPr="00B802A7" w:rsidRDefault="000C655A" w:rsidP="00FD503C">
      <w:pPr>
        <w:spacing w:after="0" w:line="240" w:lineRule="auto"/>
        <w:jc w:val="center"/>
        <w:rPr>
          <w:rFonts w:ascii="Times New Roman" w:eastAsia="Times New Roman" w:hAnsi="Times New Roman" w:cs="Times New Roman"/>
          <w:sz w:val="24"/>
          <w:szCs w:val="24"/>
        </w:rPr>
      </w:pPr>
      <w:r w:rsidRPr="00B802A7">
        <w:rPr>
          <w:rFonts w:ascii="Times New Roman" w:eastAsia="Times New Roman" w:hAnsi="Times New Roman" w:cs="Times New Roman"/>
          <w:b/>
          <w:sz w:val="24"/>
          <w:szCs w:val="24"/>
        </w:rPr>
        <w:t>Finanšu piedāvājum</w:t>
      </w:r>
      <w:r w:rsidR="006D76C3" w:rsidRPr="00B802A7">
        <w:rPr>
          <w:rFonts w:ascii="Times New Roman" w:eastAsia="Times New Roman" w:hAnsi="Times New Roman" w:cs="Times New Roman"/>
          <w:b/>
          <w:sz w:val="24"/>
          <w:szCs w:val="24"/>
        </w:rPr>
        <w:t>a  veidne</w:t>
      </w:r>
      <w:r w:rsidRPr="00B802A7">
        <w:rPr>
          <w:rFonts w:ascii="Times New Roman" w:eastAsia="Times New Roman" w:hAnsi="Times New Roman" w:cs="Times New Roman"/>
          <w:b/>
          <w:sz w:val="24"/>
          <w:szCs w:val="24"/>
        </w:rPr>
        <w:br/>
      </w:r>
    </w:p>
    <w:p w14:paraId="73DA82FA" w14:textId="3F8FB9D8" w:rsidR="000C655A" w:rsidRDefault="000C655A" w:rsidP="00A24EC6">
      <w:pPr>
        <w:spacing w:after="0" w:line="240" w:lineRule="auto"/>
        <w:ind w:right="-1"/>
        <w:jc w:val="both"/>
        <w:outlineLvl w:val="0"/>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Pretendents ____________________</w:t>
      </w:r>
      <w:r w:rsidR="00A24EC6" w:rsidRPr="00B802A7">
        <w:rPr>
          <w:rFonts w:ascii="Times New Roman" w:eastAsia="Times New Roman" w:hAnsi="Times New Roman" w:cs="Times New Roman"/>
          <w:sz w:val="20"/>
          <w:szCs w:val="20"/>
        </w:rPr>
        <w:t xml:space="preserve">(pretendenta nosaukums) </w:t>
      </w:r>
      <w:r w:rsidR="00D47E61" w:rsidRPr="00B802A7">
        <w:rPr>
          <w:rFonts w:ascii="Times New Roman" w:eastAsia="Times New Roman" w:hAnsi="Times New Roman" w:cs="Times New Roman"/>
          <w:sz w:val="24"/>
          <w:szCs w:val="24"/>
        </w:rPr>
        <w:t>finanšu piedāvājums</w:t>
      </w:r>
      <w:r w:rsidR="00A24EC6" w:rsidRPr="00B802A7">
        <w:rPr>
          <w:rFonts w:ascii="Times New Roman" w:eastAsia="Times New Roman" w:hAnsi="Times New Roman" w:cs="Times New Roman"/>
          <w:sz w:val="24"/>
          <w:szCs w:val="24"/>
        </w:rPr>
        <w:t xml:space="preserve"> </w:t>
      </w:r>
      <w:r w:rsidR="00D47E61" w:rsidRPr="00B802A7">
        <w:rPr>
          <w:rFonts w:ascii="Times New Roman" w:eastAsia="Times New Roman" w:hAnsi="Times New Roman" w:cs="Times New Roman"/>
          <w:sz w:val="24"/>
          <w:szCs w:val="24"/>
        </w:rPr>
        <w:t>atbilstoši tehniskās specifikācijas prasībām</w:t>
      </w:r>
      <w:r w:rsidR="00D505AE" w:rsidRPr="00B802A7">
        <w:rPr>
          <w:rFonts w:ascii="Times New Roman" w:eastAsia="Times New Roman" w:hAnsi="Times New Roman" w:cs="Times New Roman"/>
          <w:sz w:val="24"/>
          <w:szCs w:val="24"/>
        </w:rPr>
        <w:t>:</w:t>
      </w:r>
      <w:r w:rsidRPr="00B802A7">
        <w:rPr>
          <w:rFonts w:ascii="Times New Roman" w:eastAsia="Times New Roman" w:hAnsi="Times New Roman" w:cs="Times New Roman"/>
          <w:sz w:val="24"/>
          <w:szCs w:val="24"/>
        </w:rPr>
        <w:t xml:space="preserve"> </w:t>
      </w:r>
    </w:p>
    <w:p w14:paraId="285DF79C" w14:textId="77777777" w:rsidR="00A731DD" w:rsidRDefault="00A731DD" w:rsidP="00A24EC6">
      <w:pPr>
        <w:spacing w:after="0" w:line="240" w:lineRule="auto"/>
        <w:ind w:right="-1"/>
        <w:jc w:val="both"/>
        <w:outlineLvl w:val="0"/>
        <w:rPr>
          <w:rFonts w:ascii="Times New Roman" w:eastAsia="Times New Roman" w:hAnsi="Times New Roman" w:cs="Times New Roman"/>
          <w:sz w:val="24"/>
          <w:szCs w:val="24"/>
        </w:rPr>
      </w:pPr>
    </w:p>
    <w:p w14:paraId="5F364A38" w14:textId="2B166078" w:rsidR="00841805" w:rsidRPr="00841805" w:rsidRDefault="00841805" w:rsidP="00841805">
      <w:pPr>
        <w:keepNext/>
        <w:spacing w:after="0" w:line="240" w:lineRule="auto"/>
        <w:ind w:left="360"/>
        <w:jc w:val="both"/>
        <w:outlineLvl w:val="0"/>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Tabula Nr.1</w:t>
      </w:r>
    </w:p>
    <w:tbl>
      <w:tblPr>
        <w:tblW w:w="8926" w:type="dxa"/>
        <w:tblLook w:val="04A0" w:firstRow="1" w:lastRow="0" w:firstColumn="1" w:lastColumn="0" w:noHBand="0" w:noVBand="1"/>
      </w:tblPr>
      <w:tblGrid>
        <w:gridCol w:w="1129"/>
        <w:gridCol w:w="5529"/>
        <w:gridCol w:w="2268"/>
      </w:tblGrid>
      <w:tr w:rsidR="00841805" w:rsidRPr="00841805" w14:paraId="7572B00E" w14:textId="77777777" w:rsidTr="008B192C">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A1E89" w14:textId="77777777" w:rsidR="00841805" w:rsidRPr="00841805" w:rsidRDefault="00841805" w:rsidP="00841805">
            <w:pPr>
              <w:spacing w:after="0" w:line="240" w:lineRule="auto"/>
              <w:jc w:val="center"/>
              <w:rPr>
                <w:rFonts w:ascii="Times New Roman" w:eastAsia="Times New Roman" w:hAnsi="Times New Roman" w:cs="Times New Roman"/>
                <w:b/>
                <w:bCs/>
                <w:color w:val="000000"/>
                <w:sz w:val="24"/>
                <w:szCs w:val="24"/>
                <w:lang w:eastAsia="lv-LV"/>
              </w:rPr>
            </w:pPr>
            <w:r w:rsidRPr="00841805">
              <w:rPr>
                <w:rFonts w:ascii="Times New Roman" w:eastAsia="Times New Roman" w:hAnsi="Times New Roman" w:cs="Times New Roman"/>
                <w:b/>
                <w:bCs/>
                <w:color w:val="000000"/>
                <w:sz w:val="24"/>
                <w:szCs w:val="24"/>
                <w:lang w:eastAsia="lv-LV"/>
              </w:rPr>
              <w:t>Nr. p. k.</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25023F98" w14:textId="77777777" w:rsidR="00841805" w:rsidRPr="00841805" w:rsidRDefault="00841805" w:rsidP="00841805">
            <w:pPr>
              <w:spacing w:after="0" w:line="240" w:lineRule="auto"/>
              <w:jc w:val="center"/>
              <w:rPr>
                <w:rFonts w:ascii="Times New Roman" w:eastAsia="Times New Roman" w:hAnsi="Times New Roman" w:cs="Times New Roman"/>
                <w:b/>
                <w:bCs/>
                <w:color w:val="000000"/>
                <w:sz w:val="24"/>
                <w:szCs w:val="24"/>
                <w:lang w:eastAsia="lv-LV"/>
              </w:rPr>
            </w:pPr>
            <w:r w:rsidRPr="00841805">
              <w:rPr>
                <w:rFonts w:ascii="Times New Roman" w:eastAsia="Times New Roman" w:hAnsi="Times New Roman" w:cs="Times New Roman"/>
                <w:b/>
                <w:bCs/>
                <w:sz w:val="24"/>
                <w:szCs w:val="24"/>
              </w:rPr>
              <w:t>Apraksts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24E6B2E" w14:textId="77777777" w:rsidR="00841805" w:rsidRPr="00841805" w:rsidRDefault="00841805" w:rsidP="00841805">
            <w:pPr>
              <w:spacing w:after="0" w:line="240" w:lineRule="auto"/>
              <w:jc w:val="center"/>
              <w:rPr>
                <w:rFonts w:ascii="Times New Roman" w:eastAsia="Times New Roman" w:hAnsi="Times New Roman" w:cs="Times New Roman"/>
                <w:b/>
                <w:bCs/>
                <w:color w:val="000000"/>
                <w:sz w:val="24"/>
                <w:szCs w:val="24"/>
                <w:lang w:eastAsia="lv-LV"/>
              </w:rPr>
            </w:pPr>
            <w:r w:rsidRPr="00841805">
              <w:rPr>
                <w:rFonts w:ascii="Times New Roman" w:eastAsia="Times New Roman" w:hAnsi="Times New Roman" w:cs="Times New Roman"/>
                <w:b/>
                <w:bCs/>
                <w:color w:val="000000"/>
                <w:sz w:val="24"/>
                <w:szCs w:val="24"/>
                <w:lang w:eastAsia="lv-LV"/>
              </w:rPr>
              <w:t>EUR bez PVN, mēnesī</w:t>
            </w:r>
          </w:p>
        </w:tc>
      </w:tr>
      <w:tr w:rsidR="00841805" w:rsidRPr="00841805" w14:paraId="23E0DFD9" w14:textId="77777777" w:rsidTr="008B192C">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8FBF3"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1.1.</w:t>
            </w:r>
          </w:p>
        </w:tc>
        <w:tc>
          <w:tcPr>
            <w:tcW w:w="5529" w:type="dxa"/>
            <w:tcBorders>
              <w:top w:val="single" w:sz="4" w:space="0" w:color="auto"/>
              <w:left w:val="nil"/>
              <w:bottom w:val="single" w:sz="4" w:space="0" w:color="auto"/>
              <w:right w:val="single" w:sz="4" w:space="0" w:color="auto"/>
            </w:tcBorders>
            <w:shd w:val="clear" w:color="auto" w:fill="auto"/>
            <w:noWrap/>
            <w:vAlign w:val="center"/>
          </w:tcPr>
          <w:p w14:paraId="5E4684A6" w14:textId="77777777" w:rsidR="00841805" w:rsidRPr="00841805" w:rsidRDefault="00841805" w:rsidP="00841805">
            <w:pPr>
              <w:spacing w:after="0" w:line="240" w:lineRule="auto"/>
              <w:jc w:val="both"/>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b/>
                <w:bCs/>
                <w:sz w:val="24"/>
                <w:szCs w:val="24"/>
              </w:rPr>
              <w:t>Sabiedrisko transporta līdzekļu sakari, mobilās un stacionārās iekārtas.</w:t>
            </w:r>
            <w:r w:rsidRPr="00841805">
              <w:rPr>
                <w:rFonts w:ascii="Times New Roman" w:eastAsia="Times New Roman" w:hAnsi="Times New Roman" w:cs="Times New Roman"/>
                <w:sz w:val="24"/>
                <w:szCs w:val="24"/>
              </w:rPr>
              <w:t xml:space="preserve"> Piedāvātā cena par mēnesi par Pasūtītāja rīcībā esošās sauszemes mobilo radio sakaru tīkla lietošanas atļaujas LM-209-7-1 ietvarā sabiedriskā transporta satiksmes organizācijas sistēmas darbības TETRA standarta radiotīklā (izstarojuma klase 18K0G7W) datu pārraidei un balss sakariem starp transporta vienību un vadības centru nodrošināšanu, saskaņā ar Tehniskās specifikācijas nosacījumiem</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25BB94F"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p>
        </w:tc>
      </w:tr>
    </w:tbl>
    <w:p w14:paraId="4C91F0F3" w14:textId="77777777" w:rsidR="00841805" w:rsidRPr="00841805" w:rsidRDefault="00841805" w:rsidP="00841805">
      <w:pPr>
        <w:keepNext/>
        <w:spacing w:after="0" w:line="240" w:lineRule="auto"/>
        <w:ind w:left="360"/>
        <w:jc w:val="both"/>
        <w:outlineLvl w:val="0"/>
        <w:rPr>
          <w:rFonts w:ascii="Times New Roman" w:eastAsia="Times New Roman" w:hAnsi="Times New Roman" w:cs="Times New Roman"/>
          <w:sz w:val="24"/>
          <w:szCs w:val="24"/>
        </w:rPr>
      </w:pPr>
    </w:p>
    <w:p w14:paraId="15D566DB" w14:textId="77777777" w:rsidR="00841805" w:rsidRPr="00841805" w:rsidRDefault="00841805" w:rsidP="00841805">
      <w:pPr>
        <w:keepNext/>
        <w:spacing w:after="0" w:line="240" w:lineRule="auto"/>
        <w:ind w:left="360"/>
        <w:jc w:val="both"/>
        <w:outlineLvl w:val="0"/>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Tabula Nr.2</w:t>
      </w:r>
    </w:p>
    <w:tbl>
      <w:tblPr>
        <w:tblW w:w="8926" w:type="dxa"/>
        <w:tblLook w:val="04A0" w:firstRow="1" w:lastRow="0" w:firstColumn="1" w:lastColumn="0" w:noHBand="0" w:noVBand="1"/>
      </w:tblPr>
      <w:tblGrid>
        <w:gridCol w:w="1413"/>
        <w:gridCol w:w="5245"/>
        <w:gridCol w:w="2268"/>
      </w:tblGrid>
      <w:tr w:rsidR="00841805" w:rsidRPr="00841805" w14:paraId="5E40E3D6"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7AB76" w14:textId="77777777" w:rsidR="00841805" w:rsidRPr="00841805" w:rsidRDefault="00841805" w:rsidP="00841805">
            <w:pPr>
              <w:spacing w:after="0" w:line="240" w:lineRule="auto"/>
              <w:jc w:val="center"/>
              <w:rPr>
                <w:rFonts w:ascii="Times New Roman" w:eastAsia="Times New Roman" w:hAnsi="Times New Roman" w:cs="Times New Roman"/>
                <w:b/>
                <w:bCs/>
                <w:color w:val="000000"/>
                <w:sz w:val="24"/>
                <w:szCs w:val="24"/>
                <w:lang w:eastAsia="lv-LV"/>
              </w:rPr>
            </w:pPr>
            <w:r w:rsidRPr="00841805">
              <w:rPr>
                <w:rFonts w:ascii="Times New Roman" w:eastAsia="Times New Roman" w:hAnsi="Times New Roman" w:cs="Times New Roman"/>
                <w:b/>
                <w:bCs/>
                <w:color w:val="000000"/>
                <w:sz w:val="24"/>
                <w:szCs w:val="24"/>
                <w:lang w:eastAsia="lv-LV"/>
              </w:rPr>
              <w:t>Nr. p. k.</w:t>
            </w:r>
          </w:p>
          <w:p w14:paraId="0AD9A7C9" w14:textId="77777777" w:rsidR="00841805" w:rsidRPr="00841805" w:rsidRDefault="00841805" w:rsidP="00841805">
            <w:pPr>
              <w:spacing w:after="0" w:line="240" w:lineRule="auto"/>
              <w:jc w:val="center"/>
              <w:rPr>
                <w:rFonts w:ascii="Times New Roman" w:eastAsia="Times New Roman" w:hAnsi="Times New Roman" w:cs="Times New Roman"/>
                <w:b/>
                <w:bCs/>
                <w:color w:val="000000"/>
                <w:sz w:val="24"/>
                <w:szCs w:val="24"/>
                <w:lang w:eastAsia="lv-LV"/>
              </w:rPr>
            </w:pPr>
          </w:p>
        </w:tc>
        <w:tc>
          <w:tcPr>
            <w:tcW w:w="5245" w:type="dxa"/>
            <w:tcBorders>
              <w:top w:val="single" w:sz="4" w:space="0" w:color="auto"/>
              <w:left w:val="nil"/>
              <w:bottom w:val="single" w:sz="4" w:space="0" w:color="auto"/>
              <w:right w:val="single" w:sz="4" w:space="0" w:color="auto"/>
            </w:tcBorders>
            <w:noWrap/>
            <w:vAlign w:val="bottom"/>
            <w:hideMark/>
          </w:tcPr>
          <w:p w14:paraId="5B067C4C" w14:textId="77777777" w:rsidR="00841805" w:rsidRPr="00841805" w:rsidRDefault="00841805" w:rsidP="00841805">
            <w:pPr>
              <w:spacing w:after="0" w:line="240" w:lineRule="auto"/>
              <w:jc w:val="center"/>
              <w:rPr>
                <w:rFonts w:ascii="Times New Roman" w:eastAsia="Times New Roman" w:hAnsi="Times New Roman" w:cs="Times New Roman"/>
                <w:b/>
                <w:bCs/>
                <w:sz w:val="24"/>
                <w:szCs w:val="24"/>
              </w:rPr>
            </w:pPr>
            <w:r w:rsidRPr="00841805">
              <w:rPr>
                <w:rFonts w:ascii="Times New Roman" w:eastAsia="Times New Roman" w:hAnsi="Times New Roman" w:cs="Times New Roman"/>
                <w:b/>
                <w:bCs/>
                <w:sz w:val="24"/>
                <w:szCs w:val="24"/>
              </w:rPr>
              <w:t>Apraksts</w:t>
            </w:r>
          </w:p>
          <w:p w14:paraId="22DB44E1" w14:textId="77777777" w:rsidR="00841805" w:rsidRPr="00841805" w:rsidRDefault="00841805" w:rsidP="00841805">
            <w:pPr>
              <w:spacing w:after="0" w:line="240" w:lineRule="auto"/>
              <w:jc w:val="center"/>
              <w:rPr>
                <w:rFonts w:ascii="Times New Roman" w:eastAsia="Times New Roman" w:hAnsi="Times New Roman" w:cs="Times New Roman"/>
                <w:b/>
                <w:bCs/>
                <w:color w:val="000000"/>
                <w:sz w:val="24"/>
                <w:szCs w:val="24"/>
                <w:lang w:eastAsia="lv-LV"/>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0EE3A56" w14:textId="77777777" w:rsidR="00841805" w:rsidRPr="00841805" w:rsidRDefault="00841805" w:rsidP="00841805">
            <w:pPr>
              <w:spacing w:after="0" w:line="240" w:lineRule="auto"/>
              <w:jc w:val="center"/>
              <w:rPr>
                <w:rFonts w:ascii="Times New Roman" w:eastAsia="Times New Roman" w:hAnsi="Times New Roman" w:cs="Times New Roman"/>
                <w:b/>
                <w:bCs/>
                <w:color w:val="000000"/>
                <w:sz w:val="24"/>
                <w:szCs w:val="24"/>
                <w:lang w:eastAsia="lv-LV"/>
              </w:rPr>
            </w:pPr>
            <w:r w:rsidRPr="00841805">
              <w:rPr>
                <w:rFonts w:ascii="Times New Roman" w:eastAsia="Times New Roman" w:hAnsi="Times New Roman" w:cs="Times New Roman"/>
                <w:b/>
                <w:bCs/>
                <w:color w:val="000000"/>
                <w:sz w:val="24"/>
                <w:szCs w:val="24"/>
                <w:lang w:eastAsia="lv-LV"/>
              </w:rPr>
              <w:t>EUR bez PVN, par vienību</w:t>
            </w:r>
          </w:p>
        </w:tc>
      </w:tr>
      <w:tr w:rsidR="00841805" w:rsidRPr="00841805" w14:paraId="37BD9ADF"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A716679" w14:textId="77777777" w:rsidR="00841805" w:rsidRPr="00841805" w:rsidRDefault="00841805" w:rsidP="00841805">
            <w:pPr>
              <w:spacing w:after="0" w:line="240" w:lineRule="auto"/>
              <w:jc w:val="center"/>
              <w:rPr>
                <w:rFonts w:ascii="Times New Roman" w:eastAsia="Times New Roman" w:hAnsi="Times New Roman" w:cs="Times New Roman"/>
                <w:b/>
                <w:bCs/>
                <w:color w:val="000000"/>
                <w:sz w:val="24"/>
                <w:szCs w:val="24"/>
                <w:lang w:eastAsia="lv-LV"/>
              </w:rPr>
            </w:pPr>
            <w:r w:rsidRPr="00841805">
              <w:rPr>
                <w:rFonts w:ascii="Times New Roman" w:eastAsia="Times New Roman" w:hAnsi="Times New Roman" w:cs="Times New Roman"/>
                <w:b/>
                <w:bCs/>
                <w:color w:val="000000"/>
                <w:sz w:val="24"/>
                <w:szCs w:val="24"/>
                <w:lang w:eastAsia="lv-LV"/>
              </w:rPr>
              <w:t>2.</w:t>
            </w:r>
          </w:p>
        </w:tc>
        <w:tc>
          <w:tcPr>
            <w:tcW w:w="5245" w:type="dxa"/>
            <w:tcBorders>
              <w:top w:val="single" w:sz="4" w:space="0" w:color="auto"/>
              <w:left w:val="nil"/>
              <w:bottom w:val="single" w:sz="4" w:space="0" w:color="auto"/>
              <w:right w:val="single" w:sz="4" w:space="0" w:color="auto"/>
            </w:tcBorders>
            <w:shd w:val="clear" w:color="auto" w:fill="D9D9D9"/>
            <w:noWrap/>
            <w:vAlign w:val="center"/>
          </w:tcPr>
          <w:p w14:paraId="6B753913" w14:textId="77777777" w:rsidR="00841805" w:rsidRPr="00841805" w:rsidRDefault="00841805" w:rsidP="00841805">
            <w:pPr>
              <w:spacing w:after="0" w:line="240" w:lineRule="auto"/>
              <w:jc w:val="both"/>
              <w:rPr>
                <w:rFonts w:ascii="Times New Roman" w:eastAsia="Times New Roman" w:hAnsi="Times New Roman" w:cs="Times New Roman"/>
                <w:b/>
                <w:bCs/>
                <w:sz w:val="24"/>
                <w:szCs w:val="24"/>
              </w:rPr>
            </w:pPr>
            <w:r w:rsidRPr="00841805">
              <w:rPr>
                <w:rFonts w:ascii="Times New Roman" w:eastAsia="Times New Roman" w:hAnsi="Times New Roman" w:cs="Times New Roman"/>
                <w:b/>
                <w:bCs/>
                <w:sz w:val="24"/>
                <w:szCs w:val="24"/>
              </w:rPr>
              <w:t>Autobusu satiksmes organizācijas sistēmas balss/telemetriskās informācijas kontrolieru remonta izmaksas:</w:t>
            </w:r>
          </w:p>
        </w:tc>
        <w:tc>
          <w:tcPr>
            <w:tcW w:w="2268" w:type="dxa"/>
            <w:tcBorders>
              <w:top w:val="single" w:sz="4" w:space="0" w:color="auto"/>
              <w:left w:val="nil"/>
              <w:bottom w:val="single" w:sz="4" w:space="0" w:color="auto"/>
              <w:right w:val="single" w:sz="4" w:space="0" w:color="auto"/>
            </w:tcBorders>
            <w:shd w:val="clear" w:color="auto" w:fill="D9D9D9"/>
            <w:noWrap/>
            <w:vAlign w:val="center"/>
          </w:tcPr>
          <w:p w14:paraId="0B1B7754"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_________</w:t>
            </w:r>
          </w:p>
        </w:tc>
      </w:tr>
      <w:tr w:rsidR="00841805" w:rsidRPr="00841805" w14:paraId="60C89BC1"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B302E"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2.1</w:t>
            </w:r>
          </w:p>
        </w:tc>
        <w:tc>
          <w:tcPr>
            <w:tcW w:w="5245" w:type="dxa"/>
            <w:tcBorders>
              <w:top w:val="single" w:sz="4" w:space="0" w:color="auto"/>
              <w:left w:val="nil"/>
              <w:bottom w:val="single" w:sz="4" w:space="0" w:color="auto"/>
              <w:right w:val="single" w:sz="4" w:space="0" w:color="auto"/>
            </w:tcBorders>
            <w:noWrap/>
            <w:vAlign w:val="center"/>
          </w:tcPr>
          <w:p w14:paraId="7CA44660"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remonta izmaksas, kas saistītas ar antenu-fīderu sistēmas bojājumu novēršanu,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52CBFD8" w14:textId="77777777" w:rsidR="00841805" w:rsidRPr="00841805" w:rsidRDefault="00841805" w:rsidP="00841805">
            <w:pPr>
              <w:spacing w:after="0" w:line="240" w:lineRule="auto"/>
              <w:rPr>
                <w:rFonts w:ascii="Times New Roman" w:eastAsia="Times New Roman" w:hAnsi="Times New Roman" w:cs="Times New Roman"/>
                <w:color w:val="000000"/>
                <w:sz w:val="24"/>
                <w:szCs w:val="24"/>
                <w:lang w:eastAsia="lv-LV"/>
              </w:rPr>
            </w:pPr>
          </w:p>
        </w:tc>
      </w:tr>
      <w:tr w:rsidR="00841805" w:rsidRPr="00841805" w14:paraId="7BBCEF8E"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C3699"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2.2</w:t>
            </w:r>
          </w:p>
        </w:tc>
        <w:tc>
          <w:tcPr>
            <w:tcW w:w="5245" w:type="dxa"/>
            <w:tcBorders>
              <w:top w:val="single" w:sz="4" w:space="0" w:color="auto"/>
              <w:left w:val="nil"/>
              <w:bottom w:val="single" w:sz="4" w:space="0" w:color="auto"/>
              <w:right w:val="single" w:sz="4" w:space="0" w:color="auto"/>
            </w:tcBorders>
            <w:noWrap/>
            <w:vAlign w:val="center"/>
          </w:tcPr>
          <w:p w14:paraId="6E974C3E"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remonta izmaksas, kas saistītas ar barošanas sistēmas problēmu novēršanu,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D54DD5C" w14:textId="77777777" w:rsidR="00841805" w:rsidRPr="00841805" w:rsidRDefault="00841805" w:rsidP="00841805">
            <w:pPr>
              <w:spacing w:after="0" w:line="240" w:lineRule="auto"/>
              <w:rPr>
                <w:rFonts w:ascii="Times New Roman" w:eastAsia="Times New Roman" w:hAnsi="Times New Roman" w:cs="Times New Roman"/>
                <w:color w:val="000000"/>
                <w:sz w:val="24"/>
                <w:szCs w:val="24"/>
                <w:lang w:eastAsia="lv-LV"/>
              </w:rPr>
            </w:pPr>
          </w:p>
        </w:tc>
      </w:tr>
      <w:tr w:rsidR="00841805" w:rsidRPr="00841805" w14:paraId="1AB1FE6B"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F1253"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2.3</w:t>
            </w:r>
          </w:p>
        </w:tc>
        <w:tc>
          <w:tcPr>
            <w:tcW w:w="5245" w:type="dxa"/>
            <w:tcBorders>
              <w:top w:val="single" w:sz="4" w:space="0" w:color="auto"/>
              <w:left w:val="nil"/>
              <w:bottom w:val="single" w:sz="4" w:space="0" w:color="auto"/>
              <w:right w:val="single" w:sz="4" w:space="0" w:color="auto"/>
            </w:tcBorders>
            <w:noWrap/>
            <w:vAlign w:val="center"/>
          </w:tcPr>
          <w:p w14:paraId="00AEB7D3"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remonta izmaksas, kas saistītas ar iekārtu programmēšanu,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9CEB992" w14:textId="77777777" w:rsidR="00841805" w:rsidRPr="00841805" w:rsidRDefault="00841805" w:rsidP="00841805">
            <w:pPr>
              <w:spacing w:after="0" w:line="240" w:lineRule="auto"/>
              <w:rPr>
                <w:rFonts w:ascii="Times New Roman" w:eastAsia="Times New Roman" w:hAnsi="Times New Roman" w:cs="Times New Roman"/>
                <w:color w:val="000000"/>
                <w:sz w:val="24"/>
                <w:szCs w:val="24"/>
                <w:lang w:eastAsia="lv-LV"/>
              </w:rPr>
            </w:pPr>
          </w:p>
        </w:tc>
      </w:tr>
      <w:tr w:rsidR="00841805" w:rsidRPr="00841805" w14:paraId="063BD100"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A0EC9"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bookmarkStart w:id="1" w:name="_Hlk170819651"/>
            <w:r w:rsidRPr="00841805">
              <w:rPr>
                <w:rFonts w:ascii="Times New Roman" w:eastAsia="Times New Roman" w:hAnsi="Times New Roman" w:cs="Times New Roman"/>
                <w:color w:val="000000"/>
                <w:sz w:val="24"/>
                <w:szCs w:val="24"/>
                <w:lang w:eastAsia="lv-LV"/>
              </w:rPr>
              <w:t>2.4</w:t>
            </w:r>
          </w:p>
        </w:tc>
        <w:tc>
          <w:tcPr>
            <w:tcW w:w="5245" w:type="dxa"/>
            <w:tcBorders>
              <w:top w:val="single" w:sz="4" w:space="0" w:color="auto"/>
              <w:left w:val="nil"/>
              <w:bottom w:val="single" w:sz="4" w:space="0" w:color="auto"/>
              <w:right w:val="single" w:sz="4" w:space="0" w:color="auto"/>
            </w:tcBorders>
            <w:noWrap/>
            <w:vAlign w:val="center"/>
          </w:tcPr>
          <w:p w14:paraId="1A960C8A"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 xml:space="preserve">remonta izmaksas, kas saistītas ar </w:t>
            </w:r>
            <w:r w:rsidRPr="00841805">
              <w:rPr>
                <w:rFonts w:ascii="Times New Roman" w:eastAsia="Times New Roman" w:hAnsi="Times New Roman" w:cs="Times New Roman"/>
                <w:color w:val="000000"/>
                <w:sz w:val="24"/>
                <w:szCs w:val="24"/>
              </w:rPr>
              <w:t xml:space="preserve">garnitūras </w:t>
            </w:r>
            <w:r w:rsidRPr="00841805">
              <w:rPr>
                <w:rFonts w:ascii="Times New Roman" w:eastAsia="Times New Roman" w:hAnsi="Times New Roman" w:cs="Times New Roman"/>
                <w:sz w:val="24"/>
                <w:szCs w:val="24"/>
              </w:rPr>
              <w:t>komplekta remontu,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96BC39B" w14:textId="77777777" w:rsidR="00841805" w:rsidRPr="00841805" w:rsidRDefault="00841805" w:rsidP="00841805">
            <w:pPr>
              <w:spacing w:after="0" w:line="240" w:lineRule="auto"/>
              <w:rPr>
                <w:rFonts w:ascii="Times New Roman" w:eastAsia="Times New Roman" w:hAnsi="Times New Roman" w:cs="Times New Roman"/>
                <w:color w:val="000000"/>
                <w:sz w:val="24"/>
                <w:szCs w:val="24"/>
                <w:lang w:eastAsia="lv-LV"/>
              </w:rPr>
            </w:pPr>
          </w:p>
        </w:tc>
      </w:tr>
      <w:tr w:rsidR="00841805" w:rsidRPr="00841805" w14:paraId="5155F6F1"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CDAF9D"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2.5</w:t>
            </w:r>
          </w:p>
        </w:tc>
        <w:tc>
          <w:tcPr>
            <w:tcW w:w="5245" w:type="dxa"/>
            <w:tcBorders>
              <w:top w:val="single" w:sz="4" w:space="0" w:color="auto"/>
              <w:left w:val="nil"/>
              <w:bottom w:val="single" w:sz="4" w:space="0" w:color="auto"/>
              <w:right w:val="single" w:sz="4" w:space="0" w:color="auto"/>
            </w:tcBorders>
            <w:shd w:val="clear" w:color="auto" w:fill="FFFFFF"/>
            <w:noWrap/>
            <w:vAlign w:val="center"/>
          </w:tcPr>
          <w:p w14:paraId="50D6DFDE"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balss/telemetriskās informācijas kontrolieru modificēšana/pielāgošana uzstādīšanai trolejbusos, tramvajos balss sakaru nodrošināšanai</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5E572C93" w14:textId="77777777" w:rsidR="00841805" w:rsidRPr="00841805" w:rsidRDefault="00841805" w:rsidP="00841805">
            <w:pPr>
              <w:spacing w:after="0" w:line="240" w:lineRule="auto"/>
              <w:rPr>
                <w:rFonts w:ascii="Times New Roman" w:eastAsia="Times New Roman" w:hAnsi="Times New Roman" w:cs="Times New Roman"/>
                <w:color w:val="000000"/>
                <w:sz w:val="24"/>
                <w:szCs w:val="24"/>
                <w:lang w:eastAsia="lv-LV"/>
              </w:rPr>
            </w:pPr>
          </w:p>
        </w:tc>
      </w:tr>
      <w:bookmarkEnd w:id="1"/>
      <w:tr w:rsidR="00841805" w:rsidRPr="00841805" w14:paraId="0BB26FE2"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9EF58D6" w14:textId="77777777" w:rsidR="00841805" w:rsidRPr="00841805" w:rsidRDefault="00841805" w:rsidP="00841805">
            <w:pPr>
              <w:spacing w:after="0" w:line="240" w:lineRule="auto"/>
              <w:jc w:val="center"/>
              <w:rPr>
                <w:rFonts w:ascii="Times New Roman" w:eastAsia="Times New Roman" w:hAnsi="Times New Roman" w:cs="Times New Roman"/>
                <w:b/>
                <w:bCs/>
                <w:color w:val="000000"/>
                <w:sz w:val="24"/>
                <w:szCs w:val="24"/>
                <w:lang w:eastAsia="lv-LV"/>
              </w:rPr>
            </w:pPr>
            <w:r w:rsidRPr="00841805">
              <w:rPr>
                <w:rFonts w:ascii="Times New Roman" w:eastAsia="Times New Roman" w:hAnsi="Times New Roman" w:cs="Times New Roman"/>
                <w:b/>
                <w:bCs/>
                <w:color w:val="000000"/>
                <w:sz w:val="24"/>
                <w:szCs w:val="24"/>
                <w:lang w:eastAsia="lv-LV"/>
              </w:rPr>
              <w:t>3.</w:t>
            </w:r>
          </w:p>
        </w:tc>
        <w:tc>
          <w:tcPr>
            <w:tcW w:w="5245" w:type="dxa"/>
            <w:tcBorders>
              <w:top w:val="single" w:sz="4" w:space="0" w:color="auto"/>
              <w:left w:val="nil"/>
              <w:bottom w:val="single" w:sz="4" w:space="0" w:color="auto"/>
              <w:right w:val="single" w:sz="4" w:space="0" w:color="auto"/>
            </w:tcBorders>
            <w:shd w:val="clear" w:color="auto" w:fill="D9D9D9"/>
            <w:noWrap/>
            <w:vAlign w:val="center"/>
          </w:tcPr>
          <w:p w14:paraId="1E2FE90E" w14:textId="77777777" w:rsidR="00841805" w:rsidRPr="00841805" w:rsidRDefault="00841805" w:rsidP="00841805">
            <w:pPr>
              <w:spacing w:after="0" w:line="240" w:lineRule="auto"/>
              <w:jc w:val="both"/>
              <w:rPr>
                <w:rFonts w:ascii="Times New Roman" w:eastAsia="Times New Roman" w:hAnsi="Times New Roman" w:cs="Times New Roman"/>
                <w:b/>
                <w:bCs/>
                <w:sz w:val="24"/>
                <w:szCs w:val="24"/>
              </w:rPr>
            </w:pPr>
            <w:r w:rsidRPr="00841805">
              <w:rPr>
                <w:rFonts w:ascii="Times New Roman" w:eastAsia="Times New Roman" w:hAnsi="Times New Roman" w:cs="Times New Roman"/>
                <w:b/>
                <w:bCs/>
                <w:sz w:val="24"/>
                <w:szCs w:val="24"/>
              </w:rPr>
              <w:t>Mobilo staciju terminālu Motorola MTM800, MTM5200 un MTM5400 remonta izmaksas:</w:t>
            </w:r>
          </w:p>
        </w:tc>
        <w:tc>
          <w:tcPr>
            <w:tcW w:w="2268" w:type="dxa"/>
            <w:tcBorders>
              <w:top w:val="single" w:sz="4" w:space="0" w:color="auto"/>
              <w:left w:val="nil"/>
              <w:bottom w:val="single" w:sz="4" w:space="0" w:color="auto"/>
              <w:right w:val="single" w:sz="4" w:space="0" w:color="auto"/>
            </w:tcBorders>
            <w:shd w:val="clear" w:color="auto" w:fill="D9D9D9"/>
            <w:noWrap/>
            <w:vAlign w:val="center"/>
          </w:tcPr>
          <w:p w14:paraId="2F0C735C" w14:textId="77777777" w:rsidR="00841805" w:rsidRPr="00841805" w:rsidRDefault="00841805" w:rsidP="00841805">
            <w:pPr>
              <w:spacing w:after="0" w:line="240" w:lineRule="auto"/>
              <w:jc w:val="center"/>
              <w:rPr>
                <w:rFonts w:ascii="Times New Roman" w:eastAsia="Times New Roman" w:hAnsi="Times New Roman" w:cs="Times New Roman"/>
                <w:b/>
                <w:bCs/>
                <w:color w:val="000000"/>
                <w:sz w:val="24"/>
                <w:szCs w:val="24"/>
                <w:lang w:eastAsia="lv-LV"/>
              </w:rPr>
            </w:pPr>
            <w:r w:rsidRPr="00841805">
              <w:rPr>
                <w:rFonts w:ascii="Times New Roman" w:eastAsia="Times New Roman" w:hAnsi="Times New Roman" w:cs="Times New Roman"/>
                <w:b/>
                <w:bCs/>
                <w:color w:val="000000"/>
                <w:sz w:val="24"/>
                <w:szCs w:val="24"/>
                <w:lang w:eastAsia="lv-LV"/>
              </w:rPr>
              <w:t>_______</w:t>
            </w:r>
          </w:p>
        </w:tc>
      </w:tr>
      <w:tr w:rsidR="00841805" w:rsidRPr="00841805" w14:paraId="18BD1D13"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AF450"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3.1</w:t>
            </w:r>
          </w:p>
        </w:tc>
        <w:tc>
          <w:tcPr>
            <w:tcW w:w="5245" w:type="dxa"/>
            <w:tcBorders>
              <w:top w:val="single" w:sz="4" w:space="0" w:color="auto"/>
              <w:left w:val="nil"/>
              <w:bottom w:val="single" w:sz="4" w:space="0" w:color="auto"/>
              <w:right w:val="single" w:sz="4" w:space="0" w:color="auto"/>
            </w:tcBorders>
            <w:noWrap/>
            <w:vAlign w:val="center"/>
          </w:tcPr>
          <w:p w14:paraId="22FB7848"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remonta izmaksas, kas saistītas ar antenu-fīderu sistēmas bojājumu novēršanu,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442261E" w14:textId="77777777" w:rsidR="00841805" w:rsidRPr="00841805" w:rsidRDefault="00841805" w:rsidP="00841805">
            <w:pPr>
              <w:spacing w:after="0" w:line="240" w:lineRule="auto"/>
              <w:rPr>
                <w:rFonts w:ascii="Times New Roman" w:eastAsia="Times New Roman" w:hAnsi="Times New Roman" w:cs="Times New Roman"/>
                <w:color w:val="000000"/>
                <w:sz w:val="24"/>
                <w:szCs w:val="24"/>
                <w:lang w:eastAsia="lv-LV"/>
              </w:rPr>
            </w:pPr>
          </w:p>
        </w:tc>
      </w:tr>
      <w:tr w:rsidR="00841805" w:rsidRPr="00841805" w14:paraId="046A737A"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12304"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3.2</w:t>
            </w:r>
          </w:p>
        </w:tc>
        <w:tc>
          <w:tcPr>
            <w:tcW w:w="5245" w:type="dxa"/>
            <w:tcBorders>
              <w:top w:val="single" w:sz="4" w:space="0" w:color="auto"/>
              <w:left w:val="nil"/>
              <w:bottom w:val="single" w:sz="4" w:space="0" w:color="auto"/>
              <w:right w:val="single" w:sz="4" w:space="0" w:color="auto"/>
            </w:tcBorders>
            <w:noWrap/>
            <w:vAlign w:val="center"/>
          </w:tcPr>
          <w:p w14:paraId="6E79245F"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remonta izmaksas, kas saistītas ar barošanas sistēmas problēmu novēršanu,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8753B23" w14:textId="77777777" w:rsidR="00841805" w:rsidRPr="00841805" w:rsidRDefault="00841805" w:rsidP="00841805">
            <w:pPr>
              <w:spacing w:after="0" w:line="240" w:lineRule="auto"/>
              <w:rPr>
                <w:rFonts w:ascii="Times New Roman" w:eastAsia="Times New Roman" w:hAnsi="Times New Roman" w:cs="Times New Roman"/>
                <w:color w:val="000000"/>
                <w:sz w:val="24"/>
                <w:szCs w:val="24"/>
                <w:lang w:eastAsia="lv-LV"/>
              </w:rPr>
            </w:pPr>
          </w:p>
        </w:tc>
      </w:tr>
      <w:tr w:rsidR="00841805" w:rsidRPr="00841805" w14:paraId="3035BBD1"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CC6EC"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3.3</w:t>
            </w:r>
          </w:p>
        </w:tc>
        <w:tc>
          <w:tcPr>
            <w:tcW w:w="5245" w:type="dxa"/>
            <w:tcBorders>
              <w:top w:val="single" w:sz="4" w:space="0" w:color="auto"/>
              <w:left w:val="nil"/>
              <w:bottom w:val="single" w:sz="4" w:space="0" w:color="auto"/>
              <w:right w:val="single" w:sz="4" w:space="0" w:color="auto"/>
            </w:tcBorders>
            <w:noWrap/>
            <w:vAlign w:val="center"/>
          </w:tcPr>
          <w:p w14:paraId="6AC7F6AA"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remonta izmaksas, kas saistītas ar iekārtu programmēšanu,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44EDB0A" w14:textId="77777777" w:rsidR="00841805" w:rsidRPr="00841805" w:rsidRDefault="00841805" w:rsidP="00841805">
            <w:pPr>
              <w:spacing w:after="0" w:line="240" w:lineRule="auto"/>
              <w:rPr>
                <w:rFonts w:ascii="Times New Roman" w:eastAsia="Times New Roman" w:hAnsi="Times New Roman" w:cs="Times New Roman"/>
                <w:color w:val="000000"/>
                <w:sz w:val="24"/>
                <w:szCs w:val="24"/>
                <w:lang w:eastAsia="lv-LV"/>
              </w:rPr>
            </w:pPr>
          </w:p>
        </w:tc>
      </w:tr>
      <w:tr w:rsidR="00841805" w:rsidRPr="00841805" w14:paraId="620A608F"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308B6"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3.4</w:t>
            </w:r>
          </w:p>
        </w:tc>
        <w:tc>
          <w:tcPr>
            <w:tcW w:w="5245" w:type="dxa"/>
            <w:tcBorders>
              <w:top w:val="single" w:sz="4" w:space="0" w:color="auto"/>
              <w:left w:val="nil"/>
              <w:bottom w:val="single" w:sz="4" w:space="0" w:color="auto"/>
              <w:right w:val="single" w:sz="4" w:space="0" w:color="auto"/>
            </w:tcBorders>
            <w:noWrap/>
            <w:vAlign w:val="center"/>
          </w:tcPr>
          <w:p w14:paraId="1021E20C"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 xml:space="preserve">remonta izmaksas, kas saistītas ar </w:t>
            </w:r>
            <w:r w:rsidRPr="00841805">
              <w:rPr>
                <w:rFonts w:ascii="Times New Roman" w:eastAsia="Times New Roman" w:hAnsi="Times New Roman" w:cs="Times New Roman"/>
                <w:color w:val="000000"/>
                <w:sz w:val="24"/>
                <w:szCs w:val="24"/>
              </w:rPr>
              <w:t xml:space="preserve">garnitūras </w:t>
            </w:r>
            <w:r w:rsidRPr="00841805">
              <w:rPr>
                <w:rFonts w:ascii="Times New Roman" w:eastAsia="Times New Roman" w:hAnsi="Times New Roman" w:cs="Times New Roman"/>
                <w:sz w:val="24"/>
                <w:szCs w:val="24"/>
              </w:rPr>
              <w:t>komplekta remontu,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EE9951C" w14:textId="77777777" w:rsidR="00841805" w:rsidRPr="00841805" w:rsidRDefault="00841805" w:rsidP="00841805">
            <w:pPr>
              <w:spacing w:after="0" w:line="240" w:lineRule="auto"/>
              <w:rPr>
                <w:rFonts w:ascii="Times New Roman" w:eastAsia="Times New Roman" w:hAnsi="Times New Roman" w:cs="Times New Roman"/>
                <w:color w:val="000000"/>
                <w:sz w:val="24"/>
                <w:szCs w:val="24"/>
                <w:lang w:eastAsia="lv-LV"/>
              </w:rPr>
            </w:pPr>
          </w:p>
        </w:tc>
      </w:tr>
      <w:tr w:rsidR="00841805" w:rsidRPr="00841805" w14:paraId="002E6139"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744DC"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lastRenderedPageBreak/>
              <w:t>3.5</w:t>
            </w:r>
          </w:p>
        </w:tc>
        <w:tc>
          <w:tcPr>
            <w:tcW w:w="5245" w:type="dxa"/>
            <w:tcBorders>
              <w:top w:val="single" w:sz="4" w:space="0" w:color="auto"/>
              <w:left w:val="nil"/>
              <w:bottom w:val="single" w:sz="4" w:space="0" w:color="auto"/>
              <w:right w:val="single" w:sz="4" w:space="0" w:color="auto"/>
            </w:tcBorders>
            <w:noWrap/>
            <w:vAlign w:val="center"/>
          </w:tcPr>
          <w:p w14:paraId="54898FE0"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color w:val="000000"/>
                <w:sz w:val="24"/>
                <w:szCs w:val="24"/>
              </w:rPr>
              <w:t>Radio stacijas</w:t>
            </w:r>
            <w:r w:rsidRPr="00841805">
              <w:rPr>
                <w:rFonts w:ascii="Times New Roman" w:eastAsia="Times New Roman" w:hAnsi="Times New Roman" w:cs="Times New Roman"/>
                <w:sz w:val="24"/>
                <w:szCs w:val="24"/>
              </w:rPr>
              <w:t xml:space="preserve"> remonta izmaksas ražotāja rūpnīcā,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C616A0E" w14:textId="77777777" w:rsidR="00841805" w:rsidRPr="00841805" w:rsidRDefault="00841805" w:rsidP="00841805">
            <w:pPr>
              <w:spacing w:after="0" w:line="240" w:lineRule="auto"/>
              <w:rPr>
                <w:rFonts w:ascii="Times New Roman" w:eastAsia="Times New Roman" w:hAnsi="Times New Roman" w:cs="Times New Roman"/>
                <w:color w:val="000000"/>
                <w:sz w:val="24"/>
                <w:szCs w:val="24"/>
                <w:lang w:eastAsia="lv-LV"/>
              </w:rPr>
            </w:pPr>
          </w:p>
        </w:tc>
      </w:tr>
      <w:tr w:rsidR="00841805" w:rsidRPr="00841805" w14:paraId="76570C5C"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E547BC9" w14:textId="77777777" w:rsidR="00841805" w:rsidRPr="00841805" w:rsidRDefault="00841805" w:rsidP="00841805">
            <w:pPr>
              <w:spacing w:after="0" w:line="240" w:lineRule="auto"/>
              <w:jc w:val="center"/>
              <w:rPr>
                <w:rFonts w:ascii="Times New Roman" w:eastAsia="Times New Roman" w:hAnsi="Times New Roman" w:cs="Times New Roman"/>
                <w:b/>
                <w:bCs/>
                <w:color w:val="000000"/>
                <w:sz w:val="24"/>
                <w:szCs w:val="24"/>
                <w:lang w:eastAsia="lv-LV"/>
              </w:rPr>
            </w:pPr>
            <w:r w:rsidRPr="00841805">
              <w:rPr>
                <w:rFonts w:ascii="Times New Roman" w:eastAsia="Times New Roman" w:hAnsi="Times New Roman" w:cs="Times New Roman"/>
                <w:b/>
                <w:bCs/>
                <w:color w:val="000000"/>
                <w:sz w:val="24"/>
                <w:szCs w:val="24"/>
                <w:lang w:eastAsia="lv-LV"/>
              </w:rPr>
              <w:t>4.</w:t>
            </w:r>
          </w:p>
        </w:tc>
        <w:tc>
          <w:tcPr>
            <w:tcW w:w="5245" w:type="dxa"/>
            <w:tcBorders>
              <w:top w:val="single" w:sz="4" w:space="0" w:color="auto"/>
              <w:left w:val="nil"/>
              <w:bottom w:val="single" w:sz="4" w:space="0" w:color="auto"/>
              <w:right w:val="single" w:sz="4" w:space="0" w:color="auto"/>
            </w:tcBorders>
            <w:shd w:val="clear" w:color="auto" w:fill="D9D9D9"/>
            <w:noWrap/>
            <w:vAlign w:val="center"/>
          </w:tcPr>
          <w:p w14:paraId="5A1D8AB6" w14:textId="77777777" w:rsidR="00841805" w:rsidRPr="00841805" w:rsidRDefault="00841805" w:rsidP="00841805">
            <w:pPr>
              <w:spacing w:after="0" w:line="240" w:lineRule="auto"/>
              <w:jc w:val="both"/>
              <w:rPr>
                <w:rFonts w:ascii="Times New Roman" w:eastAsia="Times New Roman" w:hAnsi="Times New Roman" w:cs="Times New Roman"/>
                <w:b/>
                <w:bCs/>
                <w:sz w:val="24"/>
                <w:szCs w:val="24"/>
              </w:rPr>
            </w:pPr>
            <w:r w:rsidRPr="00841805">
              <w:rPr>
                <w:rFonts w:ascii="Times New Roman" w:eastAsia="Times New Roman" w:hAnsi="Times New Roman" w:cs="Times New Roman"/>
                <w:b/>
                <w:bCs/>
                <w:sz w:val="24"/>
                <w:szCs w:val="24"/>
              </w:rPr>
              <w:t>Stacionāri uzstādīto terminālu Sepura SRM3500 remonta izmaksas:</w:t>
            </w:r>
          </w:p>
        </w:tc>
        <w:tc>
          <w:tcPr>
            <w:tcW w:w="2268" w:type="dxa"/>
            <w:tcBorders>
              <w:top w:val="single" w:sz="4" w:space="0" w:color="auto"/>
              <w:left w:val="nil"/>
              <w:bottom w:val="single" w:sz="4" w:space="0" w:color="auto"/>
              <w:right w:val="single" w:sz="4" w:space="0" w:color="auto"/>
            </w:tcBorders>
            <w:shd w:val="clear" w:color="auto" w:fill="D9D9D9"/>
            <w:noWrap/>
            <w:vAlign w:val="center"/>
          </w:tcPr>
          <w:p w14:paraId="3A5F5545" w14:textId="77777777" w:rsidR="00841805" w:rsidRPr="00841805" w:rsidRDefault="00841805" w:rsidP="00841805">
            <w:pPr>
              <w:spacing w:after="0" w:line="240" w:lineRule="auto"/>
              <w:jc w:val="center"/>
              <w:rPr>
                <w:rFonts w:ascii="Times New Roman" w:eastAsia="Times New Roman" w:hAnsi="Times New Roman" w:cs="Times New Roman"/>
                <w:b/>
                <w:bCs/>
                <w:color w:val="000000"/>
                <w:sz w:val="24"/>
                <w:szCs w:val="24"/>
                <w:lang w:eastAsia="lv-LV"/>
              </w:rPr>
            </w:pPr>
            <w:r w:rsidRPr="00841805">
              <w:rPr>
                <w:rFonts w:ascii="Times New Roman" w:eastAsia="Times New Roman" w:hAnsi="Times New Roman" w:cs="Times New Roman"/>
                <w:b/>
                <w:bCs/>
                <w:color w:val="000000"/>
                <w:sz w:val="24"/>
                <w:szCs w:val="24"/>
                <w:lang w:eastAsia="lv-LV"/>
              </w:rPr>
              <w:t>_______</w:t>
            </w:r>
          </w:p>
        </w:tc>
      </w:tr>
      <w:tr w:rsidR="00841805" w:rsidRPr="00841805" w14:paraId="4C2003CC"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20C87"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4.1</w:t>
            </w:r>
          </w:p>
        </w:tc>
        <w:tc>
          <w:tcPr>
            <w:tcW w:w="5245" w:type="dxa"/>
            <w:tcBorders>
              <w:top w:val="single" w:sz="4" w:space="0" w:color="auto"/>
              <w:left w:val="nil"/>
              <w:bottom w:val="single" w:sz="4" w:space="0" w:color="auto"/>
              <w:right w:val="single" w:sz="4" w:space="0" w:color="auto"/>
            </w:tcBorders>
            <w:noWrap/>
            <w:vAlign w:val="center"/>
          </w:tcPr>
          <w:p w14:paraId="0C274820"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remonta izmaksas, kas saistītas ar antenu-fīderu sistēmas bojājumu novēršanu,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A06A620"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p>
        </w:tc>
      </w:tr>
      <w:tr w:rsidR="00841805" w:rsidRPr="00841805" w14:paraId="18B6714C"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E91B7"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4.2</w:t>
            </w:r>
          </w:p>
        </w:tc>
        <w:tc>
          <w:tcPr>
            <w:tcW w:w="5245" w:type="dxa"/>
            <w:tcBorders>
              <w:top w:val="single" w:sz="4" w:space="0" w:color="auto"/>
              <w:left w:val="nil"/>
              <w:bottom w:val="single" w:sz="4" w:space="0" w:color="auto"/>
              <w:right w:val="single" w:sz="4" w:space="0" w:color="auto"/>
            </w:tcBorders>
            <w:noWrap/>
            <w:vAlign w:val="center"/>
          </w:tcPr>
          <w:p w14:paraId="1268BC7A"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remonta izmaksas, kas saistītas ar barošanas sistēmas problēmu novēršanu,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7134121"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p>
        </w:tc>
      </w:tr>
      <w:tr w:rsidR="00841805" w:rsidRPr="00841805" w14:paraId="02EC408D"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53013"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4.3</w:t>
            </w:r>
          </w:p>
        </w:tc>
        <w:tc>
          <w:tcPr>
            <w:tcW w:w="5245" w:type="dxa"/>
            <w:tcBorders>
              <w:top w:val="single" w:sz="4" w:space="0" w:color="auto"/>
              <w:left w:val="nil"/>
              <w:bottom w:val="single" w:sz="4" w:space="0" w:color="auto"/>
              <w:right w:val="single" w:sz="4" w:space="0" w:color="auto"/>
            </w:tcBorders>
            <w:noWrap/>
            <w:vAlign w:val="center"/>
          </w:tcPr>
          <w:p w14:paraId="6FB21CF8"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remonta izmaksas, kas saistītas ar iekārtu programmēšanu,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F0E4EA8"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p>
        </w:tc>
      </w:tr>
      <w:tr w:rsidR="00841805" w:rsidRPr="00841805" w14:paraId="49FE50A6"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51992"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4.4</w:t>
            </w:r>
          </w:p>
        </w:tc>
        <w:tc>
          <w:tcPr>
            <w:tcW w:w="5245" w:type="dxa"/>
            <w:tcBorders>
              <w:top w:val="single" w:sz="4" w:space="0" w:color="auto"/>
              <w:left w:val="nil"/>
              <w:bottom w:val="single" w:sz="4" w:space="0" w:color="auto"/>
              <w:right w:val="single" w:sz="4" w:space="0" w:color="auto"/>
            </w:tcBorders>
            <w:noWrap/>
            <w:vAlign w:val="center"/>
          </w:tcPr>
          <w:p w14:paraId="7362C04B"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 xml:space="preserve">remonta izmaksas, kas saistītas ar </w:t>
            </w:r>
            <w:r w:rsidRPr="00841805">
              <w:rPr>
                <w:rFonts w:ascii="Times New Roman" w:eastAsia="Times New Roman" w:hAnsi="Times New Roman" w:cs="Times New Roman"/>
                <w:color w:val="000000"/>
                <w:sz w:val="24"/>
                <w:szCs w:val="24"/>
              </w:rPr>
              <w:t xml:space="preserve">garnitūras </w:t>
            </w:r>
            <w:r w:rsidRPr="00841805">
              <w:rPr>
                <w:rFonts w:ascii="Times New Roman" w:eastAsia="Times New Roman" w:hAnsi="Times New Roman" w:cs="Times New Roman"/>
                <w:sz w:val="24"/>
                <w:szCs w:val="24"/>
              </w:rPr>
              <w:t>komplekta remontu,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E77EE50"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p>
        </w:tc>
      </w:tr>
      <w:tr w:rsidR="00841805" w:rsidRPr="00841805" w14:paraId="5DAC18BC"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C68C520" w14:textId="77777777" w:rsidR="00841805" w:rsidRPr="00841805" w:rsidRDefault="00841805" w:rsidP="00841805">
            <w:pPr>
              <w:spacing w:after="0" w:line="240" w:lineRule="auto"/>
              <w:jc w:val="center"/>
              <w:rPr>
                <w:rFonts w:ascii="Times New Roman" w:eastAsia="Times New Roman" w:hAnsi="Times New Roman" w:cs="Times New Roman"/>
                <w:b/>
                <w:bCs/>
                <w:color w:val="000000"/>
                <w:sz w:val="24"/>
                <w:szCs w:val="24"/>
                <w:lang w:eastAsia="lv-LV"/>
              </w:rPr>
            </w:pPr>
            <w:r w:rsidRPr="00841805">
              <w:rPr>
                <w:rFonts w:ascii="Times New Roman" w:eastAsia="Times New Roman" w:hAnsi="Times New Roman" w:cs="Times New Roman"/>
                <w:b/>
                <w:bCs/>
                <w:color w:val="000000"/>
                <w:sz w:val="24"/>
                <w:szCs w:val="24"/>
                <w:lang w:eastAsia="lv-LV"/>
              </w:rPr>
              <w:t>5.</w:t>
            </w:r>
          </w:p>
        </w:tc>
        <w:tc>
          <w:tcPr>
            <w:tcW w:w="5245" w:type="dxa"/>
            <w:tcBorders>
              <w:top w:val="single" w:sz="4" w:space="0" w:color="auto"/>
              <w:left w:val="nil"/>
              <w:bottom w:val="single" w:sz="4" w:space="0" w:color="auto"/>
              <w:right w:val="single" w:sz="4" w:space="0" w:color="auto"/>
            </w:tcBorders>
            <w:shd w:val="clear" w:color="auto" w:fill="D9D9D9"/>
            <w:noWrap/>
            <w:vAlign w:val="center"/>
          </w:tcPr>
          <w:p w14:paraId="1A5F27C8" w14:textId="77777777" w:rsidR="00841805" w:rsidRPr="00841805" w:rsidRDefault="00841805" w:rsidP="00841805">
            <w:pPr>
              <w:spacing w:after="0" w:line="240" w:lineRule="auto"/>
              <w:jc w:val="both"/>
              <w:rPr>
                <w:rFonts w:ascii="Times New Roman" w:eastAsia="Times New Roman" w:hAnsi="Times New Roman" w:cs="Times New Roman"/>
                <w:b/>
                <w:bCs/>
                <w:sz w:val="24"/>
                <w:szCs w:val="24"/>
              </w:rPr>
            </w:pPr>
            <w:r w:rsidRPr="00841805">
              <w:rPr>
                <w:rFonts w:ascii="Times New Roman" w:eastAsia="Times New Roman" w:hAnsi="Times New Roman" w:cs="Times New Roman"/>
                <w:b/>
                <w:bCs/>
                <w:sz w:val="24"/>
                <w:szCs w:val="24"/>
              </w:rPr>
              <w:t xml:space="preserve">Stacionāri uzstādīto terminālu </w:t>
            </w:r>
            <w:r w:rsidRPr="00841805">
              <w:rPr>
                <w:rFonts w:ascii="Times New Roman" w:eastAsia="Calibri" w:hAnsi="Times New Roman" w:cs="Times New Roman"/>
                <w:b/>
                <w:bCs/>
                <w:sz w:val="24"/>
                <w:szCs w:val="24"/>
                <w:lang w:val="en-US" w:eastAsia="ar-SA"/>
              </w:rPr>
              <w:t xml:space="preserve">Motorola MTM5400 </w:t>
            </w:r>
            <w:r w:rsidRPr="00841805">
              <w:rPr>
                <w:rFonts w:ascii="Times New Roman" w:eastAsia="Times New Roman" w:hAnsi="Times New Roman" w:cs="Times New Roman"/>
                <w:b/>
                <w:bCs/>
                <w:sz w:val="24"/>
                <w:szCs w:val="24"/>
              </w:rPr>
              <w:t>remonta izmaksas:</w:t>
            </w:r>
          </w:p>
        </w:tc>
        <w:tc>
          <w:tcPr>
            <w:tcW w:w="2268" w:type="dxa"/>
            <w:tcBorders>
              <w:top w:val="single" w:sz="4" w:space="0" w:color="auto"/>
              <w:left w:val="nil"/>
              <w:bottom w:val="single" w:sz="4" w:space="0" w:color="auto"/>
              <w:right w:val="single" w:sz="4" w:space="0" w:color="auto"/>
            </w:tcBorders>
            <w:shd w:val="clear" w:color="auto" w:fill="D9D9D9"/>
            <w:noWrap/>
            <w:vAlign w:val="center"/>
          </w:tcPr>
          <w:p w14:paraId="4F85DE40" w14:textId="77777777" w:rsidR="00841805" w:rsidRPr="00841805" w:rsidRDefault="00841805" w:rsidP="00841805">
            <w:pPr>
              <w:spacing w:after="0" w:line="240" w:lineRule="auto"/>
              <w:jc w:val="center"/>
              <w:rPr>
                <w:rFonts w:ascii="Times New Roman" w:eastAsia="Times New Roman" w:hAnsi="Times New Roman" w:cs="Times New Roman"/>
                <w:b/>
                <w:bCs/>
                <w:color w:val="000000"/>
                <w:sz w:val="24"/>
                <w:szCs w:val="24"/>
                <w:lang w:eastAsia="lv-LV"/>
              </w:rPr>
            </w:pPr>
            <w:r w:rsidRPr="00841805">
              <w:rPr>
                <w:rFonts w:ascii="Times New Roman" w:eastAsia="Times New Roman" w:hAnsi="Times New Roman" w:cs="Times New Roman"/>
                <w:b/>
                <w:bCs/>
                <w:color w:val="000000"/>
                <w:sz w:val="24"/>
                <w:szCs w:val="24"/>
                <w:lang w:eastAsia="lv-LV"/>
              </w:rPr>
              <w:t>_______</w:t>
            </w:r>
          </w:p>
        </w:tc>
      </w:tr>
      <w:tr w:rsidR="00841805" w:rsidRPr="00841805" w14:paraId="7F4FEB97"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DDC2F"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5.1</w:t>
            </w:r>
          </w:p>
        </w:tc>
        <w:tc>
          <w:tcPr>
            <w:tcW w:w="5245" w:type="dxa"/>
            <w:tcBorders>
              <w:top w:val="single" w:sz="4" w:space="0" w:color="auto"/>
              <w:left w:val="nil"/>
              <w:bottom w:val="single" w:sz="4" w:space="0" w:color="auto"/>
              <w:right w:val="single" w:sz="4" w:space="0" w:color="auto"/>
            </w:tcBorders>
            <w:noWrap/>
            <w:vAlign w:val="center"/>
          </w:tcPr>
          <w:p w14:paraId="1634C288"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remonta izmaksas, kas saistītas ar antenu-fīderu sistēmas bojājumu novēršanu,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1178B84"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p>
        </w:tc>
      </w:tr>
      <w:tr w:rsidR="00841805" w:rsidRPr="00841805" w14:paraId="4917249A"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DF93E"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5.2</w:t>
            </w:r>
          </w:p>
        </w:tc>
        <w:tc>
          <w:tcPr>
            <w:tcW w:w="5245" w:type="dxa"/>
            <w:tcBorders>
              <w:top w:val="single" w:sz="4" w:space="0" w:color="auto"/>
              <w:left w:val="nil"/>
              <w:bottom w:val="single" w:sz="4" w:space="0" w:color="auto"/>
              <w:right w:val="single" w:sz="4" w:space="0" w:color="auto"/>
            </w:tcBorders>
            <w:noWrap/>
            <w:vAlign w:val="center"/>
          </w:tcPr>
          <w:p w14:paraId="0B1F886F"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remonta izmaksas, kas saistītas ar barošanas sistēmas problēmu novēršanu,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3C1B3AF"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p>
        </w:tc>
      </w:tr>
      <w:tr w:rsidR="00841805" w:rsidRPr="00841805" w14:paraId="0F83EF6C"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41498"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5.3</w:t>
            </w:r>
          </w:p>
        </w:tc>
        <w:tc>
          <w:tcPr>
            <w:tcW w:w="5245" w:type="dxa"/>
            <w:tcBorders>
              <w:top w:val="single" w:sz="4" w:space="0" w:color="auto"/>
              <w:left w:val="nil"/>
              <w:bottom w:val="single" w:sz="4" w:space="0" w:color="auto"/>
              <w:right w:val="single" w:sz="4" w:space="0" w:color="auto"/>
            </w:tcBorders>
            <w:noWrap/>
            <w:vAlign w:val="center"/>
          </w:tcPr>
          <w:p w14:paraId="23F6CD3C"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remonta izmaksas, kas saistītas ar iekārtu programmēšanu,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E2C2B3F"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p>
        </w:tc>
      </w:tr>
      <w:tr w:rsidR="00841805" w:rsidRPr="00841805" w14:paraId="5A0FE597"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4CC6A"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r w:rsidRPr="00841805">
              <w:rPr>
                <w:rFonts w:ascii="Times New Roman" w:eastAsia="Times New Roman" w:hAnsi="Times New Roman" w:cs="Times New Roman"/>
                <w:color w:val="000000"/>
                <w:sz w:val="24"/>
                <w:szCs w:val="24"/>
                <w:lang w:eastAsia="lv-LV"/>
              </w:rPr>
              <w:t>5.4</w:t>
            </w:r>
          </w:p>
        </w:tc>
        <w:tc>
          <w:tcPr>
            <w:tcW w:w="5245" w:type="dxa"/>
            <w:tcBorders>
              <w:top w:val="single" w:sz="4" w:space="0" w:color="auto"/>
              <w:left w:val="nil"/>
              <w:bottom w:val="single" w:sz="4" w:space="0" w:color="auto"/>
              <w:right w:val="single" w:sz="4" w:space="0" w:color="auto"/>
            </w:tcBorders>
            <w:noWrap/>
            <w:vAlign w:val="center"/>
          </w:tcPr>
          <w:p w14:paraId="28A2D19B" w14:textId="77777777" w:rsidR="00841805" w:rsidRPr="00841805" w:rsidRDefault="00841805" w:rsidP="00841805">
            <w:pPr>
              <w:spacing w:after="0" w:line="240" w:lineRule="auto"/>
              <w:jc w:val="both"/>
              <w:rPr>
                <w:rFonts w:ascii="Times New Roman" w:eastAsia="Times New Roman" w:hAnsi="Times New Roman" w:cs="Times New Roman"/>
                <w:sz w:val="24"/>
                <w:szCs w:val="24"/>
              </w:rPr>
            </w:pPr>
            <w:r w:rsidRPr="00841805">
              <w:rPr>
                <w:rFonts w:ascii="Times New Roman" w:eastAsia="Times New Roman" w:hAnsi="Times New Roman" w:cs="Times New Roman"/>
                <w:sz w:val="24"/>
                <w:szCs w:val="24"/>
              </w:rPr>
              <w:t xml:space="preserve">remonta izmaksas, kas saistītas ar </w:t>
            </w:r>
            <w:r w:rsidRPr="00841805">
              <w:rPr>
                <w:rFonts w:ascii="Times New Roman" w:eastAsia="Times New Roman" w:hAnsi="Times New Roman" w:cs="Times New Roman"/>
                <w:color w:val="000000"/>
                <w:sz w:val="24"/>
                <w:szCs w:val="24"/>
              </w:rPr>
              <w:t xml:space="preserve">garnitūras </w:t>
            </w:r>
            <w:r w:rsidRPr="00841805">
              <w:rPr>
                <w:rFonts w:ascii="Times New Roman" w:eastAsia="Times New Roman" w:hAnsi="Times New Roman" w:cs="Times New Roman"/>
                <w:sz w:val="24"/>
                <w:szCs w:val="24"/>
              </w:rPr>
              <w:t>komplekta remontu, fiksēta summa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94FEBA6" w14:textId="77777777" w:rsidR="00841805" w:rsidRPr="00841805" w:rsidRDefault="00841805" w:rsidP="00841805">
            <w:pPr>
              <w:spacing w:after="0" w:line="240" w:lineRule="auto"/>
              <w:jc w:val="center"/>
              <w:rPr>
                <w:rFonts w:ascii="Times New Roman" w:eastAsia="Times New Roman" w:hAnsi="Times New Roman" w:cs="Times New Roman"/>
                <w:color w:val="000000"/>
                <w:sz w:val="24"/>
                <w:szCs w:val="24"/>
                <w:lang w:eastAsia="lv-LV"/>
              </w:rPr>
            </w:pPr>
          </w:p>
        </w:tc>
      </w:tr>
      <w:tr w:rsidR="00841805" w:rsidRPr="00841805" w14:paraId="0073EB0A" w14:textId="77777777" w:rsidTr="008B192C">
        <w:trPr>
          <w:trHeight w:val="300"/>
        </w:trPr>
        <w:tc>
          <w:tcPr>
            <w:tcW w:w="1413" w:type="dxa"/>
            <w:tcBorders>
              <w:top w:val="single" w:sz="4" w:space="0" w:color="auto"/>
              <w:left w:val="single" w:sz="4" w:space="0" w:color="auto"/>
              <w:bottom w:val="single" w:sz="4" w:space="0" w:color="auto"/>
              <w:right w:val="single" w:sz="4" w:space="0" w:color="auto"/>
            </w:tcBorders>
            <w:shd w:val="pct5" w:color="auto" w:fill="auto"/>
            <w:noWrap/>
            <w:vAlign w:val="center"/>
          </w:tcPr>
          <w:p w14:paraId="2EE7CB17" w14:textId="77777777" w:rsidR="00841805" w:rsidRPr="00841805" w:rsidRDefault="00841805" w:rsidP="00841805">
            <w:pPr>
              <w:spacing w:after="0" w:line="240" w:lineRule="auto"/>
              <w:jc w:val="center"/>
              <w:rPr>
                <w:rFonts w:ascii="Times New Roman" w:eastAsia="Times New Roman" w:hAnsi="Times New Roman" w:cs="Times New Roman"/>
                <w:b/>
                <w:bCs/>
                <w:color w:val="000000"/>
                <w:sz w:val="24"/>
                <w:szCs w:val="24"/>
                <w:lang w:eastAsia="lv-LV"/>
              </w:rPr>
            </w:pPr>
            <w:r w:rsidRPr="00841805">
              <w:rPr>
                <w:rFonts w:ascii="Times New Roman" w:eastAsia="Times New Roman" w:hAnsi="Times New Roman" w:cs="Times New Roman"/>
                <w:b/>
                <w:bCs/>
                <w:color w:val="000000"/>
                <w:sz w:val="24"/>
                <w:szCs w:val="24"/>
                <w:lang w:eastAsia="lv-LV"/>
              </w:rPr>
              <w:t>6.</w:t>
            </w:r>
          </w:p>
        </w:tc>
        <w:tc>
          <w:tcPr>
            <w:tcW w:w="5245" w:type="dxa"/>
            <w:tcBorders>
              <w:top w:val="single" w:sz="4" w:space="0" w:color="auto"/>
              <w:left w:val="nil"/>
              <w:bottom w:val="single" w:sz="4" w:space="0" w:color="auto"/>
              <w:right w:val="single" w:sz="4" w:space="0" w:color="auto"/>
            </w:tcBorders>
            <w:shd w:val="pct5" w:color="auto" w:fill="auto"/>
            <w:noWrap/>
            <w:vAlign w:val="center"/>
          </w:tcPr>
          <w:p w14:paraId="0D670727" w14:textId="77777777" w:rsidR="00841805" w:rsidRPr="00841805" w:rsidRDefault="00841805" w:rsidP="00841805">
            <w:pPr>
              <w:spacing w:after="0" w:line="240" w:lineRule="auto"/>
              <w:jc w:val="both"/>
              <w:rPr>
                <w:rFonts w:ascii="Times New Roman" w:eastAsia="Times New Roman" w:hAnsi="Times New Roman" w:cs="Times New Roman"/>
                <w:b/>
                <w:bCs/>
                <w:sz w:val="24"/>
                <w:szCs w:val="24"/>
              </w:rPr>
            </w:pPr>
            <w:r w:rsidRPr="00841805">
              <w:rPr>
                <w:rFonts w:ascii="Times New Roman" w:eastAsia="Times New Roman" w:hAnsi="Times New Roman" w:cs="Times New Roman"/>
                <w:b/>
                <w:bCs/>
                <w:sz w:val="24"/>
                <w:szCs w:val="24"/>
              </w:rPr>
              <w:t>Pasūtītāja rīcībā esošo radiostaciju programmēšana un reģistrēšana tīklā, saskaņā ar Pasūtītāja rīcībā esošo sauszemes mobilo radio sakaru tīkla lietošanas atļauju LM-209-7-1</w:t>
            </w:r>
          </w:p>
        </w:tc>
        <w:tc>
          <w:tcPr>
            <w:tcW w:w="2268" w:type="dxa"/>
            <w:tcBorders>
              <w:top w:val="single" w:sz="4" w:space="0" w:color="auto"/>
              <w:left w:val="nil"/>
              <w:bottom w:val="single" w:sz="4" w:space="0" w:color="auto"/>
              <w:right w:val="single" w:sz="4" w:space="0" w:color="auto"/>
            </w:tcBorders>
            <w:shd w:val="pct5" w:color="auto" w:fill="auto"/>
            <w:noWrap/>
            <w:vAlign w:val="center"/>
          </w:tcPr>
          <w:p w14:paraId="448A15D2" w14:textId="77777777" w:rsidR="00841805" w:rsidRPr="00841805" w:rsidRDefault="00841805" w:rsidP="00841805">
            <w:pPr>
              <w:spacing w:after="0" w:line="240" w:lineRule="auto"/>
              <w:jc w:val="center"/>
              <w:rPr>
                <w:rFonts w:ascii="Times New Roman" w:eastAsia="Times New Roman" w:hAnsi="Times New Roman" w:cs="Times New Roman"/>
                <w:b/>
                <w:bCs/>
                <w:color w:val="000000"/>
                <w:sz w:val="24"/>
                <w:szCs w:val="24"/>
                <w:lang w:eastAsia="lv-LV"/>
              </w:rPr>
            </w:pPr>
          </w:p>
        </w:tc>
      </w:tr>
    </w:tbl>
    <w:p w14:paraId="1798CA6D" w14:textId="77777777" w:rsidR="00275BAC" w:rsidRDefault="00275BAC" w:rsidP="000C655A">
      <w:pPr>
        <w:spacing w:after="0" w:line="240" w:lineRule="auto"/>
        <w:ind w:right="-58"/>
        <w:jc w:val="both"/>
        <w:rPr>
          <w:rFonts w:ascii="Times New Roman" w:eastAsiaTheme="minorEastAsia" w:hAnsi="Times New Roman"/>
          <w:b/>
          <w:bCs/>
          <w:sz w:val="24"/>
          <w:szCs w:val="24"/>
        </w:rPr>
      </w:pPr>
    </w:p>
    <w:p w14:paraId="07E56BDC" w14:textId="77777777" w:rsidR="00275BAC" w:rsidRDefault="00275BAC" w:rsidP="000C655A">
      <w:pPr>
        <w:spacing w:after="0" w:line="240" w:lineRule="auto"/>
        <w:ind w:right="-58"/>
        <w:jc w:val="both"/>
        <w:rPr>
          <w:rFonts w:ascii="Times New Roman" w:eastAsiaTheme="minorEastAsia" w:hAnsi="Times New Roman"/>
          <w:b/>
          <w:bCs/>
          <w:sz w:val="24"/>
          <w:szCs w:val="24"/>
        </w:rPr>
      </w:pPr>
    </w:p>
    <w:p w14:paraId="6CBDFA5B" w14:textId="77777777" w:rsidR="00275BAC" w:rsidRDefault="00275BAC" w:rsidP="000C655A">
      <w:pPr>
        <w:spacing w:after="0" w:line="240" w:lineRule="auto"/>
        <w:ind w:right="-58"/>
        <w:jc w:val="both"/>
        <w:rPr>
          <w:rFonts w:ascii="Times New Roman" w:eastAsiaTheme="minorEastAsia" w:hAnsi="Times New Roman"/>
          <w:b/>
          <w:bCs/>
          <w:sz w:val="24"/>
          <w:szCs w:val="24"/>
        </w:rPr>
      </w:pPr>
    </w:p>
    <w:p w14:paraId="66B9E66C" w14:textId="33B61E87" w:rsidR="000C655A" w:rsidRPr="00B802A7" w:rsidRDefault="000C655A" w:rsidP="000C655A">
      <w:pPr>
        <w:spacing w:after="0" w:line="240" w:lineRule="auto"/>
        <w:ind w:right="-58"/>
        <w:jc w:val="both"/>
        <w:rPr>
          <w:rFonts w:ascii="Times New Roman" w:eastAsia="Times New Roman" w:hAnsi="Times New Roman" w:cs="Times New Roman"/>
          <w:b/>
          <w:sz w:val="24"/>
          <w:szCs w:val="24"/>
        </w:rPr>
      </w:pPr>
      <w:r w:rsidRPr="00B802A7">
        <w:rPr>
          <w:rFonts w:ascii="Times New Roman" w:eastAsia="Times New Roman" w:hAnsi="Times New Roman" w:cs="Times New Roman"/>
          <w:b/>
          <w:sz w:val="24"/>
          <w:szCs w:val="24"/>
        </w:rPr>
        <w:t>_______________________________________________________________________</w:t>
      </w:r>
    </w:p>
    <w:p w14:paraId="04C9A6BD" w14:textId="77777777" w:rsidR="000C655A" w:rsidRPr="00B802A7" w:rsidRDefault="000C655A" w:rsidP="000C655A">
      <w:pPr>
        <w:spacing w:after="0" w:line="240" w:lineRule="auto"/>
        <w:rPr>
          <w:rFonts w:ascii="Times New Roman" w:eastAsia="Times New Roman" w:hAnsi="Times New Roman" w:cs="Times New Roman"/>
          <w:sz w:val="20"/>
          <w:szCs w:val="24"/>
          <w:lang w:eastAsia="lv-LV"/>
        </w:rPr>
      </w:pPr>
      <w:r w:rsidRPr="00B802A7">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470E4A8C" w14:textId="77777777" w:rsidR="000C655A" w:rsidRPr="00B802A7" w:rsidRDefault="000C655A" w:rsidP="000C655A">
      <w:pPr>
        <w:spacing w:after="0" w:line="240" w:lineRule="auto"/>
        <w:rPr>
          <w:rFonts w:ascii="Times New Roman" w:eastAsia="Times New Roman" w:hAnsi="Times New Roman" w:cs="Times New Roman"/>
          <w:sz w:val="20"/>
          <w:szCs w:val="24"/>
          <w:lang w:eastAsia="lv-LV"/>
        </w:rPr>
      </w:pPr>
    </w:p>
    <w:p w14:paraId="514202C8" w14:textId="77777777" w:rsidR="00C04ECD" w:rsidRPr="00B802A7"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B802A7" w:rsidSect="00F237A5">
          <w:pgSz w:w="11906" w:h="16838" w:code="9"/>
          <w:pgMar w:top="1134" w:right="1134" w:bottom="1134" w:left="1701" w:header="709" w:footer="709" w:gutter="0"/>
          <w:cols w:space="708"/>
          <w:docGrid w:linePitch="360"/>
        </w:sectPr>
      </w:pPr>
    </w:p>
    <w:p w14:paraId="2CA2819B" w14:textId="294E2933" w:rsidR="00014B5E" w:rsidRPr="00B802A7" w:rsidRDefault="00014B5E" w:rsidP="00014B5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4</w:t>
      </w:r>
      <w:r w:rsidRPr="00B802A7">
        <w:rPr>
          <w:rFonts w:ascii="Times New Roman" w:hAnsi="Times New Roman" w:cs="Times New Roman"/>
          <w:b/>
          <w:bCs/>
          <w:i w:val="0"/>
          <w:iCs w:val="0"/>
          <w:position w:val="-4"/>
          <w:sz w:val="24"/>
          <w:szCs w:val="24"/>
          <w:lang w:val="lv-LV" w:eastAsia="ar-SA"/>
        </w:rPr>
        <w:t>.pielikums</w:t>
      </w:r>
    </w:p>
    <w:p w14:paraId="7152EBD3" w14:textId="77777777" w:rsidR="00014B5E" w:rsidRDefault="00014B5E" w:rsidP="00014B5E">
      <w:pPr>
        <w:spacing w:after="0"/>
        <w:jc w:val="right"/>
        <w:rPr>
          <w:rFonts w:ascii="Times New Roman" w:hAnsi="Times New Roman" w:cs="Times New Roman"/>
          <w:sz w:val="24"/>
          <w:szCs w:val="24"/>
        </w:rPr>
      </w:pPr>
      <w:r w:rsidRPr="00B802A7">
        <w:rPr>
          <w:rFonts w:ascii="Times New Roman" w:hAnsi="Times New Roman" w:cs="Times New Roman"/>
          <w:position w:val="-4"/>
          <w:sz w:val="24"/>
          <w:szCs w:val="24"/>
          <w:lang w:eastAsia="ar-SA"/>
        </w:rPr>
        <w:t>iepirkuma procedūras nolikumam</w:t>
      </w:r>
      <w:r w:rsidRPr="00B802A7">
        <w:rPr>
          <w:rFonts w:ascii="Times New Roman" w:hAnsi="Times New Roman" w:cs="Times New Roman"/>
          <w:position w:val="-4"/>
          <w:sz w:val="24"/>
          <w:szCs w:val="24"/>
          <w:lang w:eastAsia="ar-SA"/>
        </w:rPr>
        <w:br/>
      </w:r>
      <w:r w:rsidRPr="00B802A7">
        <w:rPr>
          <w:rFonts w:ascii="Times New Roman" w:hAnsi="Times New Roman" w:cs="Times New Roman"/>
          <w:sz w:val="24"/>
          <w:szCs w:val="24"/>
        </w:rPr>
        <w:t>“</w:t>
      </w:r>
      <w:r w:rsidRPr="00014B5E">
        <w:rPr>
          <w:rFonts w:ascii="Times New Roman" w:hAnsi="Times New Roman" w:cs="Times New Roman"/>
          <w:sz w:val="24"/>
          <w:szCs w:val="24"/>
        </w:rPr>
        <w:t xml:space="preserve">Sabiedriskā transporta satiksmes organizācijas sistēmas darbības </w:t>
      </w:r>
    </w:p>
    <w:p w14:paraId="152DF9A9" w14:textId="77777777" w:rsidR="00014B5E" w:rsidRPr="00B802A7" w:rsidRDefault="00014B5E" w:rsidP="00014B5E">
      <w:pPr>
        <w:spacing w:after="0"/>
        <w:jc w:val="right"/>
        <w:rPr>
          <w:rFonts w:ascii="Times New Roman" w:hAnsi="Times New Roman" w:cs="Times New Roman"/>
          <w:sz w:val="24"/>
          <w:szCs w:val="24"/>
        </w:rPr>
      </w:pPr>
      <w:r w:rsidRPr="00014B5E">
        <w:rPr>
          <w:rFonts w:ascii="Times New Roman" w:hAnsi="Times New Roman" w:cs="Times New Roman"/>
          <w:sz w:val="24"/>
          <w:szCs w:val="24"/>
        </w:rPr>
        <w:t>TETRA standarta radiotīklā nodrošināšana</w:t>
      </w:r>
      <w:r w:rsidRPr="00B802A7">
        <w:rPr>
          <w:rFonts w:ascii="Times New Roman" w:hAnsi="Times New Roman" w:cs="Times New Roman"/>
          <w:sz w:val="24"/>
          <w:szCs w:val="24"/>
        </w:rPr>
        <w:t>”</w:t>
      </w:r>
    </w:p>
    <w:p w14:paraId="1FCF938D" w14:textId="79BFEE7E" w:rsidR="00014B5E" w:rsidRPr="00B802A7" w:rsidRDefault="00014B5E" w:rsidP="00014B5E">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2E3BE5">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00851744">
        <w:rPr>
          <w:rFonts w:ascii="Times New Roman" w:hAnsi="Times New Roman" w:cs="Times New Roman"/>
          <w:i w:val="0"/>
          <w:iCs w:val="0"/>
          <w:position w:val="-4"/>
          <w:sz w:val="24"/>
          <w:szCs w:val="24"/>
          <w:lang w:val="lv-LV" w:eastAsia="ar-SA"/>
        </w:rPr>
        <w:t>56</w:t>
      </w:r>
    </w:p>
    <w:p w14:paraId="746518BC" w14:textId="795C42D0" w:rsidR="003437A4" w:rsidRPr="008032EF" w:rsidRDefault="00E060CB" w:rsidP="00014B5E">
      <w:pPr>
        <w:spacing w:after="0"/>
        <w:jc w:val="center"/>
        <w:rPr>
          <w:rFonts w:ascii="Times New Roman" w:eastAsia="Times New Roman" w:hAnsi="Times New Roman" w:cs="Times New Roman"/>
          <w:b/>
          <w:sz w:val="24"/>
          <w:szCs w:val="24"/>
        </w:rPr>
      </w:pPr>
      <w:r w:rsidRPr="008032EF">
        <w:rPr>
          <w:rFonts w:ascii="Times New Roman" w:eastAsia="Times New Roman" w:hAnsi="Times New Roman" w:cs="Times New Roman"/>
          <w:b/>
          <w:sz w:val="24"/>
          <w:szCs w:val="24"/>
        </w:rPr>
        <w:t>L</w:t>
      </w:r>
      <w:r w:rsidR="003437A4" w:rsidRPr="008032EF">
        <w:rPr>
          <w:rFonts w:ascii="Times New Roman" w:eastAsia="Times New Roman" w:hAnsi="Times New Roman" w:cs="Times New Roman"/>
          <w:b/>
          <w:sz w:val="24"/>
          <w:szCs w:val="24"/>
        </w:rPr>
        <w:t>īguma projekts</w:t>
      </w:r>
    </w:p>
    <w:p w14:paraId="6572D5A9" w14:textId="77777777" w:rsidR="003437A4" w:rsidRPr="00B802A7"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B802A7" w:rsidRDefault="003437A4" w:rsidP="003437A4">
      <w:pPr>
        <w:spacing w:after="0" w:line="240" w:lineRule="auto"/>
        <w:jc w:val="center"/>
        <w:rPr>
          <w:rFonts w:ascii="Times New Roman" w:eastAsia="Times New Roman" w:hAnsi="Times New Roman" w:cs="Times New Roman"/>
          <w:b/>
          <w:bCs/>
          <w:sz w:val="24"/>
          <w:szCs w:val="24"/>
        </w:rPr>
      </w:pPr>
      <w:r w:rsidRPr="00B802A7">
        <w:rPr>
          <w:rFonts w:ascii="Times New Roman" w:eastAsia="Times New Roman" w:hAnsi="Times New Roman" w:cs="Times New Roman"/>
          <w:b/>
          <w:bCs/>
          <w:sz w:val="24"/>
          <w:szCs w:val="24"/>
        </w:rPr>
        <w:t xml:space="preserve">LĪGUMS Nr. </w:t>
      </w:r>
      <w:r w:rsidR="00441A94" w:rsidRPr="00B802A7">
        <w:rPr>
          <w:rFonts w:ascii="Times New Roman" w:eastAsia="Times New Roman" w:hAnsi="Times New Roman" w:cs="Times New Roman"/>
          <w:b/>
          <w:bCs/>
          <w:sz w:val="24"/>
          <w:szCs w:val="24"/>
        </w:rPr>
        <w:t>_____________________</w:t>
      </w:r>
      <w:r w:rsidRPr="00B802A7">
        <w:rPr>
          <w:rFonts w:ascii="Times New Roman" w:eastAsia="Times New Roman" w:hAnsi="Times New Roman" w:cs="Times New Roman"/>
          <w:b/>
          <w:bCs/>
          <w:sz w:val="24"/>
          <w:szCs w:val="24"/>
        </w:rPr>
        <w:t>_______</w:t>
      </w:r>
    </w:p>
    <w:p w14:paraId="7EC38E00" w14:textId="0E51D973" w:rsidR="00672E50" w:rsidRPr="00B802A7" w:rsidRDefault="00E06FE7" w:rsidP="00014B5E">
      <w:pPr>
        <w:spacing w:after="0" w:line="240" w:lineRule="auto"/>
        <w:jc w:val="center"/>
        <w:rPr>
          <w:rFonts w:ascii="Times New Roman" w:eastAsia="Times New Roman" w:hAnsi="Times New Roman" w:cs="Times New Roman"/>
          <w:b/>
          <w:sz w:val="24"/>
          <w:szCs w:val="24"/>
          <w:lang w:eastAsia="ar-SA"/>
        </w:rPr>
      </w:pPr>
      <w:r w:rsidRPr="00B802A7">
        <w:rPr>
          <w:rFonts w:ascii="Times New Roman" w:eastAsia="Times New Roman" w:hAnsi="Times New Roman" w:cs="Times New Roman"/>
          <w:sz w:val="24"/>
          <w:szCs w:val="24"/>
        </w:rPr>
        <w:t xml:space="preserve">par </w:t>
      </w:r>
      <w:r w:rsidR="00B7245A">
        <w:rPr>
          <w:rFonts w:ascii="Times New Roman" w:eastAsia="Times New Roman" w:hAnsi="Times New Roman" w:cs="Times New Roman"/>
          <w:sz w:val="24"/>
          <w:szCs w:val="24"/>
        </w:rPr>
        <w:t>s</w:t>
      </w:r>
      <w:r w:rsidR="00014B5E" w:rsidRPr="00014B5E">
        <w:rPr>
          <w:rFonts w:ascii="Times New Roman" w:eastAsia="Times New Roman" w:hAnsi="Times New Roman" w:cs="Times New Roman"/>
          <w:sz w:val="24"/>
          <w:szCs w:val="24"/>
        </w:rPr>
        <w:t>abiedriskā transporta satiksmes organizācijas sistēmas darbības TETRA standarta radiotīklā nodrošināšan</w:t>
      </w:r>
      <w:r w:rsidR="00B7245A">
        <w:rPr>
          <w:rFonts w:ascii="Times New Roman" w:eastAsia="Times New Roman" w:hAnsi="Times New Roman" w:cs="Times New Roman"/>
          <w:sz w:val="24"/>
          <w:szCs w:val="24"/>
        </w:rPr>
        <w:t>u</w:t>
      </w:r>
      <w:r w:rsidR="00467E58" w:rsidRPr="00B802A7">
        <w:rPr>
          <w:rFonts w:ascii="Times New Roman" w:hAnsi="Times New Roman" w:cs="Times New Roman"/>
          <w:b/>
          <w:bCs/>
          <w:i/>
          <w:iCs/>
          <w:position w:val="-4"/>
          <w:sz w:val="24"/>
          <w:szCs w:val="24"/>
          <w:lang w:eastAsia="ar-SA"/>
        </w:rPr>
        <w:br/>
      </w:r>
    </w:p>
    <w:p w14:paraId="58D015BD" w14:textId="3C1B0C81" w:rsidR="0098092E" w:rsidRPr="00124886" w:rsidRDefault="0098092E" w:rsidP="004C4ED3">
      <w:pPr>
        <w:spacing w:after="0" w:line="240" w:lineRule="auto"/>
        <w:jc w:val="both"/>
        <w:rPr>
          <w:rFonts w:ascii="Times New Roman" w:eastAsia="Times New Roman" w:hAnsi="Times New Roman" w:cs="Times New Roman"/>
          <w:sz w:val="24"/>
          <w:szCs w:val="24"/>
        </w:rPr>
      </w:pPr>
      <w:r w:rsidRPr="00124886">
        <w:rPr>
          <w:rFonts w:ascii="Times New Roman" w:eastAsia="Times New Roman" w:hAnsi="Times New Roman" w:cs="Times New Roman"/>
          <w:b/>
          <w:sz w:val="24"/>
          <w:szCs w:val="24"/>
          <w:lang w:eastAsia="ar-SA"/>
        </w:rPr>
        <w:t>Rīgas pašvaldības sabiedrība ar ierobežotu atbildību „Rīgas satiksme”</w:t>
      </w:r>
      <w:r w:rsidRPr="00124886">
        <w:rPr>
          <w:rFonts w:ascii="Times New Roman" w:eastAsia="Times New Roman" w:hAnsi="Times New Roman" w:cs="Times New Roman"/>
          <w:sz w:val="24"/>
          <w:szCs w:val="24"/>
          <w:lang w:eastAsia="ar-SA"/>
        </w:rPr>
        <w:t xml:space="preserve">, vien.reģ.Nr.40003619950, turpmāk – Pasūtītājs, tās </w:t>
      </w:r>
      <w:r w:rsidR="00150F3F" w:rsidRPr="00124886">
        <w:rPr>
          <w:rFonts w:ascii="Times New Roman" w:eastAsia="Times New Roman" w:hAnsi="Times New Roman" w:cs="Times New Roman"/>
          <w:sz w:val="24"/>
          <w:szCs w:val="24"/>
          <w:lang w:eastAsia="ar-SA"/>
        </w:rPr>
        <w:t>________________________________</w:t>
      </w:r>
      <w:r w:rsidR="004C4ED3" w:rsidRPr="00124886">
        <w:rPr>
          <w:rFonts w:ascii="Times New Roman" w:eastAsia="Times New Roman" w:hAnsi="Times New Roman" w:cs="Times New Roman"/>
          <w:sz w:val="24"/>
          <w:szCs w:val="24"/>
          <w:lang w:eastAsia="ar-SA"/>
        </w:rPr>
        <w:t xml:space="preserve"> </w:t>
      </w:r>
      <w:r w:rsidRPr="00124886">
        <w:rPr>
          <w:rFonts w:ascii="Times New Roman" w:eastAsia="Times New Roman" w:hAnsi="Times New Roman" w:cs="Times New Roman"/>
          <w:sz w:val="24"/>
          <w:szCs w:val="24"/>
          <w:lang w:eastAsia="ar-SA"/>
        </w:rPr>
        <w:t>personā, k</w:t>
      </w:r>
      <w:r w:rsidR="00150F3F" w:rsidRPr="00124886">
        <w:rPr>
          <w:rFonts w:ascii="Times New Roman" w:eastAsia="Times New Roman" w:hAnsi="Times New Roman" w:cs="Times New Roman"/>
          <w:sz w:val="24"/>
          <w:szCs w:val="24"/>
          <w:lang w:eastAsia="ar-SA"/>
        </w:rPr>
        <w:t>as</w:t>
      </w:r>
      <w:r w:rsidRPr="00124886">
        <w:rPr>
          <w:rFonts w:ascii="Times New Roman" w:eastAsia="Times New Roman" w:hAnsi="Times New Roman" w:cs="Times New Roman"/>
          <w:sz w:val="24"/>
          <w:szCs w:val="24"/>
          <w:lang w:eastAsia="ar-SA"/>
        </w:rPr>
        <w:t xml:space="preserve"> rīkojas saskaņā ar </w:t>
      </w:r>
      <w:r w:rsidR="00150F3F" w:rsidRPr="00124886">
        <w:rPr>
          <w:rFonts w:ascii="Times New Roman" w:eastAsia="Times New Roman" w:hAnsi="Times New Roman" w:cs="Times New Roman"/>
          <w:sz w:val="24"/>
          <w:szCs w:val="24"/>
          <w:lang w:eastAsia="ar-SA"/>
        </w:rPr>
        <w:t>_____________________________</w:t>
      </w:r>
      <w:r w:rsidRPr="00124886">
        <w:rPr>
          <w:rFonts w:ascii="Times New Roman" w:eastAsia="Times New Roman" w:hAnsi="Times New Roman" w:cs="Times New Roman"/>
          <w:sz w:val="24"/>
          <w:szCs w:val="24"/>
          <w:lang w:eastAsia="ar-SA"/>
        </w:rPr>
        <w:t xml:space="preserve">, no vienas puses, </w:t>
      </w:r>
    </w:p>
    <w:p w14:paraId="41DEE926" w14:textId="77777777" w:rsidR="0098092E" w:rsidRPr="00124886"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124886">
        <w:rPr>
          <w:rFonts w:ascii="Times New Roman" w:eastAsia="Times New Roman" w:hAnsi="Times New Roman" w:cs="Times New Roman"/>
          <w:sz w:val="24"/>
          <w:szCs w:val="24"/>
          <w:lang w:eastAsia="ar-SA"/>
        </w:rPr>
        <w:t xml:space="preserve">un </w:t>
      </w:r>
    </w:p>
    <w:p w14:paraId="1FA32974" w14:textId="1EB479DC" w:rsidR="0098092E" w:rsidRPr="00014B5E" w:rsidRDefault="00200AD7" w:rsidP="00014B5E">
      <w:pPr>
        <w:spacing w:after="0" w:line="240" w:lineRule="auto"/>
        <w:jc w:val="both"/>
        <w:outlineLvl w:val="0"/>
        <w:rPr>
          <w:rFonts w:ascii="Times New Roman" w:eastAsia="Times New Roman" w:hAnsi="Times New Roman" w:cs="Times New Roman"/>
          <w:sz w:val="24"/>
          <w:szCs w:val="24"/>
        </w:rPr>
      </w:pPr>
      <w:r w:rsidRPr="00124886">
        <w:rPr>
          <w:rFonts w:ascii="Times New Roman" w:eastAsia="Times New Roman" w:hAnsi="Times New Roman" w:cs="Times New Roman"/>
          <w:b/>
          <w:bCs/>
          <w:kern w:val="36"/>
          <w:sz w:val="24"/>
          <w:szCs w:val="24"/>
          <w:lang w:eastAsia="ar-SA"/>
        </w:rPr>
        <w:t>__________________</w:t>
      </w:r>
      <w:r w:rsidR="0098092E" w:rsidRPr="00124886">
        <w:rPr>
          <w:rFonts w:ascii="Times New Roman" w:eastAsia="Times New Roman" w:hAnsi="Times New Roman" w:cs="Times New Roman"/>
          <w:sz w:val="24"/>
          <w:szCs w:val="24"/>
          <w:lang w:eastAsia="ar-SA"/>
        </w:rPr>
        <w:t xml:space="preserve">, </w:t>
      </w:r>
      <w:r w:rsidRPr="00124886">
        <w:rPr>
          <w:rFonts w:ascii="Times New Roman" w:eastAsia="Times New Roman" w:hAnsi="Times New Roman" w:cs="Times New Roman"/>
          <w:sz w:val="24"/>
          <w:szCs w:val="24"/>
          <w:lang w:eastAsia="ar-SA"/>
        </w:rPr>
        <w:t xml:space="preserve">vien.reģ.Nr.__________, </w:t>
      </w:r>
      <w:r w:rsidR="0098092E" w:rsidRPr="00124886">
        <w:rPr>
          <w:rFonts w:ascii="Times New Roman" w:eastAsia="Times New Roman" w:hAnsi="Times New Roman" w:cs="Times New Roman"/>
          <w:sz w:val="24"/>
          <w:szCs w:val="24"/>
          <w:lang w:eastAsia="ar-SA"/>
        </w:rPr>
        <w:t xml:space="preserve">turpmāk – Izpildītājs, tās </w:t>
      </w:r>
      <w:r w:rsidRPr="00124886">
        <w:rPr>
          <w:rFonts w:ascii="Times New Roman" w:eastAsia="Times New Roman" w:hAnsi="Times New Roman" w:cs="Times New Roman"/>
          <w:sz w:val="24"/>
          <w:szCs w:val="24"/>
          <w:lang w:eastAsia="ar-SA"/>
        </w:rPr>
        <w:t>_____</w:t>
      </w:r>
      <w:r w:rsidR="002E1B17" w:rsidRPr="00124886">
        <w:rPr>
          <w:rFonts w:ascii="Times New Roman" w:eastAsia="Times New Roman" w:hAnsi="Times New Roman" w:cs="Times New Roman"/>
          <w:sz w:val="24"/>
          <w:szCs w:val="24"/>
          <w:lang w:eastAsia="ar-SA"/>
        </w:rPr>
        <w:t>____________</w:t>
      </w:r>
      <w:r w:rsidR="0098092E" w:rsidRPr="00124886">
        <w:rPr>
          <w:rFonts w:ascii="Times New Roman" w:eastAsia="Times New Roman" w:hAnsi="Times New Roman" w:cs="Times New Roman"/>
          <w:sz w:val="24"/>
          <w:szCs w:val="24"/>
          <w:lang w:eastAsia="ar-SA"/>
        </w:rPr>
        <w:t>personā, k</w:t>
      </w:r>
      <w:r w:rsidR="002E1B17" w:rsidRPr="00124886">
        <w:rPr>
          <w:rFonts w:ascii="Times New Roman" w:eastAsia="Times New Roman" w:hAnsi="Times New Roman" w:cs="Times New Roman"/>
          <w:sz w:val="24"/>
          <w:szCs w:val="24"/>
          <w:lang w:eastAsia="ar-SA"/>
        </w:rPr>
        <w:t>as</w:t>
      </w:r>
      <w:r w:rsidR="0098092E" w:rsidRPr="00124886">
        <w:rPr>
          <w:rFonts w:ascii="Times New Roman" w:eastAsia="Times New Roman" w:hAnsi="Times New Roman" w:cs="Times New Roman"/>
          <w:sz w:val="24"/>
          <w:szCs w:val="24"/>
          <w:lang w:eastAsia="ar-SA"/>
        </w:rPr>
        <w:t xml:space="preserve"> rīkojas saskaņā </w:t>
      </w:r>
      <w:r w:rsidR="002E1B17" w:rsidRPr="00124886">
        <w:rPr>
          <w:rFonts w:ascii="Times New Roman" w:eastAsia="Times New Roman" w:hAnsi="Times New Roman" w:cs="Times New Roman"/>
          <w:sz w:val="24"/>
          <w:szCs w:val="24"/>
          <w:lang w:eastAsia="ar-SA"/>
        </w:rPr>
        <w:t>____________________</w:t>
      </w:r>
      <w:r w:rsidR="0098092E" w:rsidRPr="00124886">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014B5E" w:rsidRPr="00014B5E">
        <w:rPr>
          <w:rFonts w:ascii="Times New Roman" w:eastAsia="Times New Roman" w:hAnsi="Times New Roman" w:cs="Times New Roman"/>
          <w:sz w:val="24"/>
          <w:szCs w:val="24"/>
        </w:rPr>
        <w:t>Sabiedriskā transporta satiksmes organizācijas sistēmas darbības TETRA standarta radiotīklā nodrošināšana</w:t>
      </w:r>
      <w:r w:rsidR="0098092E" w:rsidRPr="00124886">
        <w:rPr>
          <w:rFonts w:ascii="Times New Roman" w:eastAsia="Times New Roman" w:hAnsi="Times New Roman" w:cs="Times New Roman"/>
          <w:sz w:val="24"/>
          <w:szCs w:val="24"/>
          <w:lang w:eastAsia="ar-SA"/>
        </w:rPr>
        <w:t>” (identifikācijas Nr. RS/202</w:t>
      </w:r>
      <w:r w:rsidR="008349C6">
        <w:rPr>
          <w:rFonts w:ascii="Times New Roman" w:eastAsia="Times New Roman" w:hAnsi="Times New Roman" w:cs="Times New Roman"/>
          <w:sz w:val="24"/>
          <w:szCs w:val="24"/>
          <w:lang w:eastAsia="ar-SA"/>
        </w:rPr>
        <w:t>4</w:t>
      </w:r>
      <w:r w:rsidR="0098092E" w:rsidRPr="00124886">
        <w:rPr>
          <w:rFonts w:ascii="Times New Roman" w:eastAsia="Times New Roman" w:hAnsi="Times New Roman" w:cs="Times New Roman"/>
          <w:sz w:val="24"/>
          <w:szCs w:val="24"/>
          <w:lang w:eastAsia="ar-SA"/>
        </w:rPr>
        <w:t>/</w:t>
      </w:r>
      <w:r w:rsidR="00851744">
        <w:rPr>
          <w:rFonts w:ascii="Times New Roman" w:eastAsia="Times New Roman" w:hAnsi="Times New Roman" w:cs="Times New Roman"/>
          <w:sz w:val="24"/>
          <w:szCs w:val="24"/>
          <w:lang w:eastAsia="ar-SA"/>
        </w:rPr>
        <w:t>56</w:t>
      </w:r>
      <w:r w:rsidR="0098092E" w:rsidRPr="00124886">
        <w:rPr>
          <w:rFonts w:ascii="Times New Roman" w:eastAsia="Times New Roman" w:hAnsi="Times New Roman" w:cs="Times New Roman"/>
          <w:sz w:val="24"/>
          <w:szCs w:val="24"/>
          <w:lang w:eastAsia="ar-SA"/>
        </w:rPr>
        <w:t>) rezultātiem, noslēdz šādu līgumu, turpmāk – Līgums:</w:t>
      </w:r>
    </w:p>
    <w:p w14:paraId="32B77CEE" w14:textId="77777777" w:rsidR="00EB2507" w:rsidRPr="00EB2507" w:rsidRDefault="00EB2507" w:rsidP="00EB2507">
      <w:pPr>
        <w:numPr>
          <w:ilvl w:val="0"/>
          <w:numId w:val="38"/>
        </w:numPr>
        <w:spacing w:after="0" w:line="240" w:lineRule="auto"/>
        <w:ind w:right="-514" w:firstLine="0"/>
        <w:jc w:val="center"/>
        <w:rPr>
          <w:rFonts w:ascii="Times New Roman" w:hAnsi="Times New Roman" w:cs="Times New Roman"/>
          <w:b/>
          <w:caps/>
          <w:sz w:val="24"/>
          <w:szCs w:val="24"/>
        </w:rPr>
      </w:pPr>
      <w:r w:rsidRPr="00EB2507">
        <w:rPr>
          <w:rFonts w:ascii="Times New Roman" w:hAnsi="Times New Roman" w:cs="Times New Roman"/>
          <w:b/>
          <w:caps/>
          <w:sz w:val="24"/>
          <w:szCs w:val="24"/>
        </w:rPr>
        <w:t>Līguma priekšmets</w:t>
      </w:r>
    </w:p>
    <w:p w14:paraId="44408A9B" w14:textId="50903658"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 xml:space="preserve">Izpildītājs par maksu veic Pasūtītāja rīcībā </w:t>
      </w:r>
      <w:r w:rsidRPr="00B730EA">
        <w:rPr>
          <w:rFonts w:ascii="Times New Roman" w:hAnsi="Times New Roman" w:cs="Times New Roman"/>
          <w:sz w:val="24"/>
          <w:szCs w:val="24"/>
        </w:rPr>
        <w:t>esošās sauszemes mobilo radio sakaru tīkla lietošanas atļaujas LM-209-7-1 ietvarā sabiedriskā transporta satiksmes organizācijas sistēmas darbības TETRA standarta radiotīklā (izstarojuma klase 18K0G7W) datu pārraidei un balss sakariem starp transporta vienību un vadības centru (turpmāk – Sistēma) nodrošināšanu,</w:t>
      </w:r>
      <w:r w:rsidRPr="00EB2507">
        <w:rPr>
          <w:rFonts w:ascii="Times New Roman" w:hAnsi="Times New Roman" w:cs="Times New Roman"/>
          <w:sz w:val="24"/>
          <w:szCs w:val="24"/>
        </w:rPr>
        <w:t xml:space="preserve"> turpmāk viss kopā – Pakalpojumi, Pasūtītājam, saskaņā ar Līguma, tā pielikumu un spēkā esošajos normatīvajos aktos noteiktajām prasībām un atbilstoši Tehniskajai specifikācijai (Līguma 1.pielikums), kas uzskatāma par Līguma neatņemamu sastāvdaļu.</w:t>
      </w:r>
    </w:p>
    <w:p w14:paraId="7B123578" w14:textId="77777777" w:rsid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 xml:space="preserve">Izpildītājs nodrošina Pasūtītāja iekārtu (turpmāk – Iekārtas) uzturēšanu un remonta pakalpojumus atbilstoši Tehniskās specifikācijas (Līguma 1.pielikums) prasībām. </w:t>
      </w:r>
    </w:p>
    <w:p w14:paraId="049A42A5" w14:textId="77777777" w:rsidR="00EB2507" w:rsidRPr="00EB2507" w:rsidRDefault="00EB2507" w:rsidP="00EB2507">
      <w:pPr>
        <w:spacing w:after="0"/>
        <w:ind w:right="-12"/>
        <w:rPr>
          <w:rFonts w:ascii="Times New Roman" w:hAnsi="Times New Roman" w:cs="Times New Roman"/>
          <w:sz w:val="24"/>
          <w:szCs w:val="24"/>
        </w:rPr>
      </w:pPr>
    </w:p>
    <w:p w14:paraId="2CFB65C5" w14:textId="77777777" w:rsidR="00EB2507" w:rsidRPr="00EB2507" w:rsidRDefault="00EB2507" w:rsidP="00EB2507">
      <w:pPr>
        <w:numPr>
          <w:ilvl w:val="0"/>
          <w:numId w:val="38"/>
        </w:numPr>
        <w:spacing w:after="0" w:line="240" w:lineRule="auto"/>
        <w:ind w:right="-514" w:firstLine="0"/>
        <w:jc w:val="center"/>
        <w:rPr>
          <w:rFonts w:ascii="Times New Roman" w:hAnsi="Times New Roman" w:cs="Times New Roman"/>
          <w:b/>
          <w:caps/>
          <w:sz w:val="24"/>
          <w:szCs w:val="24"/>
        </w:rPr>
      </w:pPr>
      <w:r w:rsidRPr="00EB2507">
        <w:rPr>
          <w:rFonts w:ascii="Times New Roman" w:hAnsi="Times New Roman" w:cs="Times New Roman"/>
          <w:b/>
          <w:caps/>
          <w:sz w:val="24"/>
          <w:szCs w:val="24"/>
        </w:rPr>
        <w:t>LĪGUMA SUMMA, Cena un maksājumi</w:t>
      </w:r>
    </w:p>
    <w:p w14:paraId="437C0863" w14:textId="64C1F5F9"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 xml:space="preserve">Līgumcena ir Līguma darbības laikā sniegto pakalpojumu kopējā summa, kas nepārsniedz </w:t>
      </w:r>
      <w:r w:rsidRPr="00EB2507">
        <w:rPr>
          <w:rFonts w:ascii="Times New Roman" w:hAnsi="Times New Roman" w:cs="Times New Roman"/>
          <w:b/>
          <w:bCs/>
          <w:sz w:val="24"/>
          <w:szCs w:val="24"/>
        </w:rPr>
        <w:t>EUR ________,__</w:t>
      </w:r>
      <w:r w:rsidRPr="00EB2507">
        <w:rPr>
          <w:rFonts w:ascii="Times New Roman" w:hAnsi="Times New Roman" w:cs="Times New Roman"/>
          <w:sz w:val="24"/>
          <w:szCs w:val="24"/>
        </w:rPr>
        <w:t xml:space="preserve"> (</w:t>
      </w:r>
      <w:r>
        <w:rPr>
          <w:rFonts w:ascii="Times New Roman" w:hAnsi="Times New Roman" w:cs="Times New Roman"/>
          <w:sz w:val="24"/>
          <w:szCs w:val="24"/>
        </w:rPr>
        <w:t>_________</w:t>
      </w:r>
      <w:r w:rsidRPr="00EB2507">
        <w:rPr>
          <w:rFonts w:ascii="Times New Roman" w:hAnsi="Times New Roman" w:cs="Times New Roman"/>
          <w:sz w:val="24"/>
          <w:szCs w:val="24"/>
        </w:rPr>
        <w:t xml:space="preserve"> </w:t>
      </w:r>
      <w:r w:rsidRPr="00EB2507">
        <w:rPr>
          <w:rFonts w:ascii="Times New Roman" w:hAnsi="Times New Roman" w:cs="Times New Roman"/>
          <w:i/>
          <w:iCs/>
          <w:sz w:val="24"/>
          <w:szCs w:val="24"/>
        </w:rPr>
        <w:t>euro</w:t>
      </w:r>
      <w:r w:rsidRPr="00EB2507">
        <w:rPr>
          <w:rFonts w:ascii="Times New Roman" w:hAnsi="Times New Roman" w:cs="Times New Roman"/>
          <w:sz w:val="24"/>
          <w:szCs w:val="24"/>
        </w:rPr>
        <w:t xml:space="preserve"> </w:t>
      </w:r>
      <w:r>
        <w:rPr>
          <w:rFonts w:ascii="Times New Roman" w:hAnsi="Times New Roman" w:cs="Times New Roman"/>
          <w:sz w:val="24"/>
          <w:szCs w:val="24"/>
        </w:rPr>
        <w:t>0</w:t>
      </w:r>
      <w:r w:rsidRPr="00EB2507">
        <w:rPr>
          <w:rFonts w:ascii="Times New Roman" w:hAnsi="Times New Roman" w:cs="Times New Roman"/>
          <w:sz w:val="24"/>
          <w:szCs w:val="24"/>
        </w:rPr>
        <w:t xml:space="preserve">0 centi) apmēru, neieskaitot pievienotās vērtības nodokli (turpmāk – PVN). PVN likme tiks piemērota saskaņā </w:t>
      </w:r>
      <w:r w:rsidR="0040064F">
        <w:rPr>
          <w:rFonts w:ascii="Times New Roman" w:hAnsi="Times New Roman" w:cs="Times New Roman"/>
          <w:sz w:val="24"/>
          <w:szCs w:val="24"/>
        </w:rPr>
        <w:t>ar normatīvajos aktos noteikto</w:t>
      </w:r>
      <w:r w:rsidRPr="00EB2507">
        <w:rPr>
          <w:rFonts w:ascii="Times New Roman" w:hAnsi="Times New Roman" w:cs="Times New Roman"/>
          <w:sz w:val="24"/>
          <w:szCs w:val="24"/>
        </w:rPr>
        <w:t xml:space="preserve">. Līguma cena var tikt koriģēta saskaņā ar Līguma 2.6.punkta nosacījumiem. </w:t>
      </w:r>
    </w:p>
    <w:p w14:paraId="085AA54B" w14:textId="59257E7D"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Apmaksu par Līguma 1.1.punktā noteikto Pakalpojumu Pasūtītājs maksā reizi mēnesī par iepriekšējā mēnesī sniegtajiem Pakalpojumiem 30 (trīsdesmit) dienu laikā saskaņā ar Izpildītāja iesniegto rēķinu par mēnesī sniegto pakalpojumu</w:t>
      </w:r>
      <w:r w:rsidRPr="00EB2507" w:rsidDel="00A36CA8">
        <w:rPr>
          <w:rFonts w:ascii="Times New Roman" w:hAnsi="Times New Roman" w:cs="Times New Roman"/>
          <w:sz w:val="24"/>
          <w:szCs w:val="24"/>
        </w:rPr>
        <w:t xml:space="preserve"> </w:t>
      </w:r>
      <w:r w:rsidRPr="00EB2507">
        <w:rPr>
          <w:rFonts w:ascii="Times New Roman" w:hAnsi="Times New Roman" w:cs="Times New Roman"/>
          <w:sz w:val="24"/>
          <w:szCs w:val="24"/>
        </w:rPr>
        <w:t xml:space="preserve">EUR </w:t>
      </w:r>
      <w:r w:rsidR="007769CB">
        <w:rPr>
          <w:rFonts w:ascii="Times New Roman" w:hAnsi="Times New Roman" w:cs="Times New Roman"/>
          <w:sz w:val="24"/>
          <w:szCs w:val="24"/>
        </w:rPr>
        <w:t>________</w:t>
      </w:r>
      <w:r w:rsidRPr="00EB2507">
        <w:rPr>
          <w:rFonts w:ascii="Times New Roman" w:eastAsia="Calibri" w:hAnsi="Times New Roman" w:cs="Times New Roman"/>
          <w:color w:val="000000"/>
          <w:sz w:val="24"/>
          <w:szCs w:val="24"/>
          <w:lang w:eastAsia="lv-LV"/>
        </w:rPr>
        <w:t>,00</w:t>
      </w:r>
      <w:r w:rsidRPr="00EB2507">
        <w:rPr>
          <w:rFonts w:ascii="Times New Roman" w:hAnsi="Times New Roman" w:cs="Times New Roman"/>
          <w:sz w:val="24"/>
          <w:szCs w:val="24"/>
        </w:rPr>
        <w:t xml:space="preserve"> (</w:t>
      </w:r>
      <w:r w:rsidR="007769CB">
        <w:rPr>
          <w:rFonts w:ascii="Times New Roman" w:hAnsi="Times New Roman" w:cs="Times New Roman"/>
          <w:sz w:val="24"/>
          <w:szCs w:val="24"/>
        </w:rPr>
        <w:t>__________</w:t>
      </w:r>
      <w:r w:rsidRPr="00EB2507">
        <w:rPr>
          <w:rFonts w:ascii="Times New Roman" w:hAnsi="Times New Roman" w:cs="Times New Roman"/>
          <w:sz w:val="24"/>
          <w:szCs w:val="24"/>
        </w:rPr>
        <w:t xml:space="preserve"> </w:t>
      </w:r>
      <w:r w:rsidRPr="00EB2507">
        <w:rPr>
          <w:rFonts w:ascii="Times New Roman" w:hAnsi="Times New Roman" w:cs="Times New Roman"/>
          <w:i/>
          <w:iCs/>
          <w:sz w:val="24"/>
          <w:szCs w:val="24"/>
        </w:rPr>
        <w:t>euro</w:t>
      </w:r>
      <w:r w:rsidRPr="00EB2507">
        <w:rPr>
          <w:rFonts w:ascii="Times New Roman" w:hAnsi="Times New Roman" w:cs="Times New Roman"/>
          <w:sz w:val="24"/>
          <w:szCs w:val="24"/>
        </w:rPr>
        <w:t xml:space="preserve"> un 00 centi) apmērā, neieskaitot PVN.</w:t>
      </w:r>
      <w:r w:rsidR="007769CB">
        <w:rPr>
          <w:rFonts w:ascii="Times New Roman" w:hAnsi="Times New Roman" w:cs="Times New Roman"/>
          <w:sz w:val="24"/>
          <w:szCs w:val="24"/>
        </w:rPr>
        <w:t xml:space="preserve"> </w:t>
      </w:r>
    </w:p>
    <w:p w14:paraId="1883F43B"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Par Iekārtu remontdarbiem Pasūtītājs maksā Izpildītājam atbilstoši Finanšu piedāvājumā (Līguma 2.pielikums) iekļautajām izmaksām. Apmaksu par kvalitatīvi veiktajiem Iekārtu remontdarbiem Pasūtītājs veic, pamatojoties uz Izpildītāja iesniegto rēķinu. Par pamatu rēķina izrakstīšanai kalpo Pušu pilnvaroto personu abpusēji parakstīts remonta izpildi apliecinošs dokuments – Darbu akts.</w:t>
      </w:r>
    </w:p>
    <w:p w14:paraId="193D47F0"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lastRenderedPageBreak/>
        <w:t>Apmaksu par Izpildītāja kvalitatīvi sniegtajiem Līguma 1.2.punktā minētajiem remontdarbiem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 Līguma summā ir ietvertas visas izmaksas, kas saistītas ar pakalpojumu, nodokļiem un nodevām, atļaujām no trešajām personām, materiāliem un citām izmaksām.</w:t>
      </w:r>
    </w:p>
    <w:p w14:paraId="5EFD871F" w14:textId="15AC8E9F"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Par samaksas dienu tiek uzskatīta diena, kad Pasūtītājs ir devis rīkojumu naudas pārskaitīšanai uz Izpildītāja bankas kontu, kas norādīts Līgum</w:t>
      </w:r>
      <w:r w:rsidR="00C457D9">
        <w:rPr>
          <w:rFonts w:ascii="Times New Roman" w:hAnsi="Times New Roman" w:cs="Times New Roman"/>
          <w:sz w:val="24"/>
          <w:szCs w:val="24"/>
        </w:rPr>
        <w:t>ā</w:t>
      </w:r>
      <w:r w:rsidRPr="00EB2507">
        <w:rPr>
          <w:rFonts w:ascii="Times New Roman" w:hAnsi="Times New Roman" w:cs="Times New Roman"/>
          <w:sz w:val="24"/>
          <w:szCs w:val="24"/>
        </w:rPr>
        <w:t>. Maksājuma uzdevums ar bankas atzīmi uzskatāms par pārskaitījumu apliecinošu dokumentu.</w:t>
      </w:r>
    </w:p>
    <w:p w14:paraId="7A407733" w14:textId="2552B0F9" w:rsidR="00150448" w:rsidRDefault="00EB2507" w:rsidP="00150448">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Cenas, kuras Izpildītājs ir norādījis iepirkuma piedāvājumā, var tikt koriģētas vienu reizi gadā sākot ar 202</w:t>
      </w:r>
      <w:r w:rsidR="00C366CC">
        <w:rPr>
          <w:rFonts w:ascii="Times New Roman" w:hAnsi="Times New Roman" w:cs="Times New Roman"/>
          <w:sz w:val="24"/>
          <w:szCs w:val="24"/>
        </w:rPr>
        <w:t>5</w:t>
      </w:r>
      <w:r w:rsidRPr="00EB2507">
        <w:rPr>
          <w:rFonts w:ascii="Times New Roman" w:hAnsi="Times New Roman" w:cs="Times New Roman"/>
          <w:sz w:val="24"/>
          <w:szCs w:val="24"/>
        </w:rPr>
        <w:t xml:space="preserve">.gada </w:t>
      </w:r>
      <w:r w:rsidR="00636F88">
        <w:rPr>
          <w:rFonts w:ascii="Times New Roman" w:hAnsi="Times New Roman" w:cs="Times New Roman"/>
          <w:sz w:val="24"/>
          <w:szCs w:val="24"/>
        </w:rPr>
        <w:t>_______</w:t>
      </w:r>
      <w:r w:rsidRPr="00EB2507">
        <w:rPr>
          <w:rFonts w:ascii="Times New Roman" w:hAnsi="Times New Roman" w:cs="Times New Roman"/>
          <w:sz w:val="24"/>
          <w:szCs w:val="24"/>
        </w:rPr>
        <w:t xml:space="preserve"> (otro gadu pēc līguma noslēgšanas), vadoties no L</w:t>
      </w:r>
      <w:r>
        <w:rPr>
          <w:rFonts w:ascii="Times New Roman" w:hAnsi="Times New Roman" w:cs="Times New Roman"/>
          <w:sz w:val="24"/>
          <w:szCs w:val="24"/>
        </w:rPr>
        <w:t xml:space="preserve">atvijas </w:t>
      </w:r>
      <w:r w:rsidRPr="00EB2507">
        <w:rPr>
          <w:rFonts w:ascii="Times New Roman" w:hAnsi="Times New Roman" w:cs="Times New Roman"/>
          <w:sz w:val="24"/>
          <w:szCs w:val="24"/>
        </w:rPr>
        <w:t>R</w:t>
      </w:r>
      <w:r>
        <w:rPr>
          <w:rFonts w:ascii="Times New Roman" w:hAnsi="Times New Roman" w:cs="Times New Roman"/>
          <w:sz w:val="24"/>
          <w:szCs w:val="24"/>
        </w:rPr>
        <w:t>epublikas</w:t>
      </w:r>
      <w:r w:rsidRPr="00EB2507">
        <w:rPr>
          <w:rFonts w:ascii="Times New Roman" w:hAnsi="Times New Roman" w:cs="Times New Roman"/>
          <w:sz w:val="24"/>
          <w:szCs w:val="24"/>
        </w:rPr>
        <w:t xml:space="preserve"> Centrālās statistikas pārvaldes noteiktajiem patēriņa cenu indeksiem (pārmaiņām) iepriekšējā gadā</w:t>
      </w:r>
      <w:r w:rsidR="00DC1E82" w:rsidRPr="00DC1E82">
        <w:rPr>
          <w:rFonts w:ascii="Times New Roman" w:hAnsi="Times New Roman" w:cs="Times New Roman"/>
          <w:sz w:val="24"/>
          <w:szCs w:val="24"/>
        </w:rPr>
        <w:t xml:space="preserve"> svārstības</w:t>
      </w:r>
      <w:r w:rsidR="00DC1E82">
        <w:rPr>
          <w:rFonts w:ascii="Times New Roman" w:hAnsi="Times New Roman" w:cs="Times New Roman"/>
          <w:sz w:val="24"/>
          <w:szCs w:val="24"/>
        </w:rPr>
        <w:t xml:space="preserve"> (pieaugums)</w:t>
      </w:r>
      <w:r w:rsidR="00DC1E82" w:rsidRPr="00DC1E82">
        <w:rPr>
          <w:rFonts w:ascii="Times New Roman" w:hAnsi="Times New Roman" w:cs="Times New Roman"/>
          <w:sz w:val="24"/>
          <w:szCs w:val="24"/>
        </w:rPr>
        <w:t xml:space="preserve"> ir vismaz 5 %</w:t>
      </w:r>
      <w:r w:rsidRPr="00EB2507">
        <w:rPr>
          <w:rFonts w:ascii="Times New Roman" w:hAnsi="Times New Roman" w:cs="Times New Roman"/>
          <w:sz w:val="24"/>
          <w:szCs w:val="24"/>
        </w:rPr>
        <w:t xml:space="preserve">. Cenu indeksus (pārmaiņas) nosaka, vadoties no iepriekšējā pilnā ceturkšņa pirms piedāvājuma iesniegšanas datiem, salīdzinot ar attiecīgu pilno ceturksni pēc gada. </w:t>
      </w:r>
      <w:r w:rsidR="0071093A" w:rsidRPr="0071093A">
        <w:rPr>
          <w:rFonts w:ascii="Times New Roman" w:hAnsi="Times New Roman" w:cs="Times New Roman"/>
          <w:sz w:val="24"/>
          <w:szCs w:val="24"/>
        </w:rPr>
        <w:t>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w:t>
      </w:r>
      <w:r w:rsidR="003B150A">
        <w:rPr>
          <w:rFonts w:ascii="Times New Roman" w:hAnsi="Times New Roman" w:cs="Times New Roman"/>
          <w:sz w:val="24"/>
          <w:szCs w:val="24"/>
        </w:rPr>
        <w:t xml:space="preserve">. </w:t>
      </w:r>
      <w:r w:rsidR="00D51325" w:rsidRPr="00D51325">
        <w:rPr>
          <w:rFonts w:ascii="Times New Roman" w:hAnsi="Times New Roman" w:cs="Times New Roman"/>
          <w:sz w:val="24"/>
          <w:szCs w:val="24"/>
        </w:rPr>
        <w:t>Ja minēto datu salīdzināšanas rezultātā konstatēts cenu indeksu palielinājums par vismaz 5 %, Finanšu piedāvājumā norādītās cenas attiecīgi palielina.</w:t>
      </w:r>
    </w:p>
    <w:p w14:paraId="5FEA451A" w14:textId="77777777" w:rsidR="004D14A4" w:rsidRDefault="00150448" w:rsidP="004D14A4">
      <w:pPr>
        <w:numPr>
          <w:ilvl w:val="1"/>
          <w:numId w:val="38"/>
        </w:numPr>
        <w:spacing w:after="0" w:line="276" w:lineRule="auto"/>
        <w:ind w:left="426" w:right="-12" w:hanging="426"/>
        <w:contextualSpacing/>
        <w:jc w:val="both"/>
        <w:rPr>
          <w:rFonts w:ascii="Times New Roman" w:hAnsi="Times New Roman" w:cs="Times New Roman"/>
          <w:sz w:val="24"/>
          <w:szCs w:val="24"/>
        </w:rPr>
      </w:pPr>
      <w:r w:rsidRPr="00150448">
        <w:rPr>
          <w:rFonts w:ascii="Times New Roman" w:hAnsi="Times New Roman" w:cs="Times New Roman"/>
          <w:sz w:val="24"/>
          <w:szCs w:val="24"/>
        </w:rPr>
        <w:t>Izmaiņas Finanšu piedāvājumā norādītajās cenās, pamatojoties uz Līguma 2.</w:t>
      </w:r>
      <w:r>
        <w:rPr>
          <w:rFonts w:ascii="Times New Roman" w:hAnsi="Times New Roman" w:cs="Times New Roman"/>
          <w:sz w:val="24"/>
          <w:szCs w:val="24"/>
        </w:rPr>
        <w:t>6</w:t>
      </w:r>
      <w:r w:rsidRPr="00150448">
        <w:rPr>
          <w:rFonts w:ascii="Times New Roman" w:hAnsi="Times New Roman" w:cs="Times New Roman"/>
          <w:sz w:val="24"/>
          <w:szCs w:val="24"/>
        </w:rPr>
        <w:t>. punktu, tiek veiktas, Pusēm par to rakstiskā veidā noslēdzot papildus vienošanos pie Līguma.</w:t>
      </w:r>
    </w:p>
    <w:p w14:paraId="748FFDF4" w14:textId="3893B1DE" w:rsidR="004D14A4" w:rsidRPr="004D14A4" w:rsidRDefault="004D14A4" w:rsidP="004D14A4">
      <w:pPr>
        <w:numPr>
          <w:ilvl w:val="1"/>
          <w:numId w:val="38"/>
        </w:numPr>
        <w:spacing w:after="0" w:line="276" w:lineRule="auto"/>
        <w:ind w:left="426" w:right="-12" w:hanging="426"/>
        <w:contextualSpacing/>
        <w:jc w:val="both"/>
        <w:rPr>
          <w:rFonts w:ascii="Times New Roman" w:hAnsi="Times New Roman" w:cs="Times New Roman"/>
          <w:sz w:val="24"/>
          <w:szCs w:val="24"/>
        </w:rPr>
      </w:pPr>
      <w:r w:rsidRPr="004D14A4">
        <w:rPr>
          <w:rFonts w:ascii="Times New Roman" w:hAnsi="Times New Roman" w:cs="Times New Roman"/>
          <w:sz w:val="24"/>
          <w:szCs w:val="24"/>
        </w:rPr>
        <w:t>Ja Izpildītājs vēlas ierosināt cenu indeksāciju, pamatojoties uz Līguma 2.</w:t>
      </w:r>
      <w:r>
        <w:rPr>
          <w:rFonts w:ascii="Times New Roman" w:hAnsi="Times New Roman" w:cs="Times New Roman"/>
          <w:sz w:val="24"/>
          <w:szCs w:val="24"/>
        </w:rPr>
        <w:t>6</w:t>
      </w:r>
      <w:r w:rsidRPr="004D14A4">
        <w:rPr>
          <w:rFonts w:ascii="Times New Roman" w:hAnsi="Times New Roman" w:cs="Times New Roman"/>
          <w:sz w:val="24"/>
          <w:szCs w:val="24"/>
        </w:rPr>
        <w:t xml:space="preserve">. punktu, tas iesniedz Pasūtītājam rakstisku lūgumu, pievienojot atbilstošu ierosināto cenu indeksāciju pamatojošu Latvijas Republikas Centrālās statistikas pārvaldes izdotu izziņu. </w:t>
      </w:r>
    </w:p>
    <w:p w14:paraId="3D911FC1" w14:textId="7C83214B" w:rsidR="00FC5E3D" w:rsidRDefault="00FC5E3D"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FC5E3D">
        <w:rPr>
          <w:rFonts w:ascii="Times New Roman" w:hAnsi="Times New Roman" w:cs="Times New Roman"/>
          <w:sz w:val="24"/>
          <w:szCs w:val="24"/>
        </w:rPr>
        <w:t xml:space="preserve">Pasūtītājam nav pienākums izmantot visu </w:t>
      </w:r>
      <w:r>
        <w:rPr>
          <w:rFonts w:ascii="Times New Roman" w:hAnsi="Times New Roman" w:cs="Times New Roman"/>
          <w:sz w:val="24"/>
          <w:szCs w:val="24"/>
        </w:rPr>
        <w:t>L</w:t>
      </w:r>
      <w:r w:rsidRPr="00FC5E3D">
        <w:rPr>
          <w:rFonts w:ascii="Times New Roman" w:hAnsi="Times New Roman" w:cs="Times New Roman"/>
          <w:sz w:val="24"/>
          <w:szCs w:val="24"/>
        </w:rPr>
        <w:t>īguma summu</w:t>
      </w:r>
      <w:r>
        <w:rPr>
          <w:rFonts w:ascii="Times New Roman" w:hAnsi="Times New Roman" w:cs="Times New Roman"/>
          <w:sz w:val="24"/>
          <w:szCs w:val="24"/>
        </w:rPr>
        <w:t>.</w:t>
      </w:r>
    </w:p>
    <w:p w14:paraId="4ABAC6DA" w14:textId="77777777" w:rsidR="00EB2507" w:rsidRPr="00EB2507" w:rsidRDefault="00EB2507" w:rsidP="00DF0C29">
      <w:pPr>
        <w:spacing w:after="0" w:line="240" w:lineRule="auto"/>
        <w:ind w:left="426" w:right="-12"/>
        <w:contextualSpacing/>
        <w:jc w:val="both"/>
        <w:rPr>
          <w:rFonts w:ascii="Times New Roman" w:hAnsi="Times New Roman" w:cs="Times New Roman"/>
          <w:sz w:val="24"/>
          <w:szCs w:val="24"/>
        </w:rPr>
      </w:pPr>
    </w:p>
    <w:p w14:paraId="28A0572B" w14:textId="77777777" w:rsidR="00EB2507" w:rsidRPr="00EB2507" w:rsidRDefault="00EB2507" w:rsidP="00EB2507">
      <w:pPr>
        <w:numPr>
          <w:ilvl w:val="0"/>
          <w:numId w:val="38"/>
        </w:numPr>
        <w:spacing w:after="0" w:line="240" w:lineRule="auto"/>
        <w:ind w:right="-514"/>
        <w:jc w:val="center"/>
        <w:rPr>
          <w:rFonts w:ascii="Times New Roman" w:hAnsi="Times New Roman" w:cs="Times New Roman"/>
          <w:b/>
          <w:caps/>
          <w:sz w:val="24"/>
          <w:szCs w:val="24"/>
        </w:rPr>
      </w:pPr>
      <w:r w:rsidRPr="00EB2507">
        <w:rPr>
          <w:rFonts w:ascii="Times New Roman" w:hAnsi="Times New Roman" w:cs="Times New Roman"/>
          <w:b/>
          <w:caps/>
          <w:sz w:val="24"/>
          <w:szCs w:val="24"/>
        </w:rPr>
        <w:t>PAKALPOJUMA SNIEGŠANAS KĀRTĪBA</w:t>
      </w:r>
    </w:p>
    <w:p w14:paraId="2A3CC977"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Izpildītājs apņemas nodrošināt Pakalpojuma izpildi atbilstoši Līgumam un Pušu pilnvaroto personu saskaņotajiem Darbu aktiem.</w:t>
      </w:r>
    </w:p>
    <w:p w14:paraId="7909A096"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Izpildītājs nodrošina, ka speciālisti, kuri Līguma izpildes laikā veic Pakalpojumus, ir speciāli apmācīti.</w:t>
      </w:r>
    </w:p>
    <w:p w14:paraId="016289D7" w14:textId="70633B65"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color w:val="000000" w:themeColor="text1"/>
          <w:sz w:val="24"/>
          <w:szCs w:val="24"/>
        </w:rPr>
        <w:t xml:space="preserve">Izpildītājs pieņem Iekārtu Rīgā, Vestienas ielā 35 Pasūtītāja darba laikā (pirmdiena – līdz ceturtdiena no plkst. 07:30-16:30, piektdienās no plkst. 7:30 – 14:00) vai citā Pasūtītāja pilnvarotās personas norādītā vietā Rīgā Darbu veikšanai ne vēlāk kā nākamās darba dienas laikā no attiecīgā pieteikuma saņemšanas brīža. Par Iekārtas pieņemšanu tiek </w:t>
      </w:r>
      <w:r w:rsidR="00B72744">
        <w:rPr>
          <w:rFonts w:ascii="Times New Roman" w:hAnsi="Times New Roman" w:cs="Times New Roman"/>
          <w:color w:val="000000" w:themeColor="text1"/>
          <w:sz w:val="24"/>
          <w:szCs w:val="24"/>
        </w:rPr>
        <w:t>sagatavota</w:t>
      </w:r>
      <w:r w:rsidRPr="00EB2507">
        <w:rPr>
          <w:rFonts w:ascii="Times New Roman" w:hAnsi="Times New Roman" w:cs="Times New Roman"/>
          <w:color w:val="000000" w:themeColor="text1"/>
          <w:sz w:val="24"/>
          <w:szCs w:val="24"/>
        </w:rPr>
        <w:t xml:space="preserve"> preču un pakalpojumu realizācijas pavadzīme.</w:t>
      </w:r>
      <w:r w:rsidRPr="00EB2507">
        <w:rPr>
          <w:rFonts w:ascii="Times New Roman" w:hAnsi="Times New Roman" w:cs="Times New Roman"/>
          <w:sz w:val="24"/>
          <w:szCs w:val="24"/>
        </w:rPr>
        <w:t xml:space="preserve"> </w:t>
      </w:r>
    </w:p>
    <w:p w14:paraId="3C4EAD96" w14:textId="23785940"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bCs/>
          <w:sz w:val="24"/>
          <w:szCs w:val="24"/>
          <w:lang w:eastAsia="ar-SA"/>
        </w:rPr>
      </w:pPr>
      <w:r w:rsidRPr="00EB2507">
        <w:rPr>
          <w:rFonts w:ascii="Times New Roman" w:hAnsi="Times New Roman" w:cs="Times New Roman"/>
          <w:bCs/>
          <w:sz w:val="24"/>
          <w:szCs w:val="24"/>
          <w:lang w:eastAsia="ar-SA"/>
        </w:rPr>
        <w:t xml:space="preserve">1 (vienas) darba dienas laikā pēc attiecīgās Iekārtas pieņemšanas Pakalpojuma sniegšanai Izpildītāja pilnvarotā persona nosūta Pasūtītāja pilnvarotajai personai pa e-pastu Pakalpojuma tāmi, kurā norāda remonta darbu nosaukumus un remonta izpildes termiņu </w:t>
      </w:r>
      <w:r w:rsidRPr="00EB2507">
        <w:rPr>
          <w:rFonts w:ascii="Times New Roman" w:hAnsi="Times New Roman" w:cs="Times New Roman"/>
          <w:bCs/>
          <w:sz w:val="24"/>
          <w:szCs w:val="24"/>
          <w:lang w:eastAsia="ar-SA"/>
        </w:rPr>
        <w:lastRenderedPageBreak/>
        <w:t xml:space="preserve">dienās. Tāme tiek </w:t>
      </w:r>
      <w:r w:rsidR="00B72744">
        <w:rPr>
          <w:rFonts w:ascii="Times New Roman" w:hAnsi="Times New Roman" w:cs="Times New Roman"/>
          <w:bCs/>
          <w:sz w:val="24"/>
          <w:szCs w:val="24"/>
          <w:lang w:eastAsia="ar-SA"/>
        </w:rPr>
        <w:t>sagatavota</w:t>
      </w:r>
      <w:r w:rsidRPr="00EB2507">
        <w:rPr>
          <w:rFonts w:ascii="Times New Roman" w:hAnsi="Times New Roman" w:cs="Times New Roman"/>
          <w:bCs/>
          <w:sz w:val="24"/>
          <w:szCs w:val="24"/>
          <w:lang w:eastAsia="ar-SA"/>
        </w:rPr>
        <w:t>, pamatojoties uz finanšu piedāvājumā minētajiem izcenojumiem.</w:t>
      </w:r>
    </w:p>
    <w:p w14:paraId="31661AFA"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bCs/>
          <w:sz w:val="24"/>
          <w:szCs w:val="24"/>
          <w:lang w:eastAsia="ar-SA"/>
        </w:rPr>
      </w:pPr>
      <w:r w:rsidRPr="00EB2507">
        <w:rPr>
          <w:rFonts w:ascii="Times New Roman" w:hAnsi="Times New Roman" w:cs="Times New Roman"/>
          <w:bCs/>
          <w:sz w:val="24"/>
          <w:szCs w:val="24"/>
          <w:lang w:eastAsia="ar-SA"/>
        </w:rPr>
        <w:t>Pasūtītāja pilnvarotā persona 1 (vienas) darba dienas laikā izskata Izpildītāja iesniegto Pakalpojuma tāmi un nosūta Izpildītāja pilnvarotajai personai uz elektroniskā pasta adresi:</w:t>
      </w:r>
    </w:p>
    <w:p w14:paraId="3525B2B3" w14:textId="77777777" w:rsidR="00EB2507" w:rsidRPr="00EB2507" w:rsidRDefault="00EB2507" w:rsidP="00EB2507">
      <w:pPr>
        <w:numPr>
          <w:ilvl w:val="2"/>
          <w:numId w:val="38"/>
        </w:numPr>
        <w:tabs>
          <w:tab w:val="left" w:pos="426"/>
        </w:tabs>
        <w:autoSpaceDE w:val="0"/>
        <w:autoSpaceDN w:val="0"/>
        <w:adjustRightInd w:val="0"/>
        <w:spacing w:after="0" w:line="300" w:lineRule="auto"/>
        <w:ind w:left="720"/>
        <w:contextualSpacing/>
        <w:jc w:val="both"/>
        <w:rPr>
          <w:rFonts w:ascii="Times New Roman" w:hAnsi="Times New Roman" w:cs="Times New Roman"/>
          <w:bCs/>
          <w:sz w:val="24"/>
          <w:szCs w:val="24"/>
          <w:lang w:eastAsia="ar-SA"/>
        </w:rPr>
      </w:pPr>
      <w:r w:rsidRPr="00EB2507">
        <w:rPr>
          <w:rFonts w:ascii="Times New Roman" w:hAnsi="Times New Roman" w:cs="Times New Roman"/>
          <w:bCs/>
          <w:sz w:val="24"/>
          <w:szCs w:val="24"/>
          <w:lang w:eastAsia="ar-SA"/>
        </w:rPr>
        <w:t>Pakalpojuma tāmes saskaņojumu;</w:t>
      </w:r>
    </w:p>
    <w:p w14:paraId="02455A9E" w14:textId="77777777" w:rsidR="00EB2507" w:rsidRPr="00EB2507" w:rsidRDefault="00EB2507" w:rsidP="00EB2507">
      <w:pPr>
        <w:numPr>
          <w:ilvl w:val="2"/>
          <w:numId w:val="38"/>
        </w:numPr>
        <w:tabs>
          <w:tab w:val="left" w:pos="426"/>
        </w:tabs>
        <w:autoSpaceDE w:val="0"/>
        <w:autoSpaceDN w:val="0"/>
        <w:adjustRightInd w:val="0"/>
        <w:spacing w:after="0" w:line="300" w:lineRule="auto"/>
        <w:ind w:left="720"/>
        <w:contextualSpacing/>
        <w:jc w:val="both"/>
        <w:rPr>
          <w:rFonts w:ascii="Times New Roman" w:hAnsi="Times New Roman" w:cs="Times New Roman"/>
          <w:sz w:val="24"/>
          <w:szCs w:val="24"/>
        </w:rPr>
      </w:pPr>
      <w:r w:rsidRPr="00EB2507">
        <w:rPr>
          <w:rFonts w:ascii="Times New Roman" w:hAnsi="Times New Roman" w:cs="Times New Roman"/>
          <w:bCs/>
          <w:sz w:val="24"/>
          <w:szCs w:val="24"/>
          <w:lang w:eastAsia="ar-SA"/>
        </w:rPr>
        <w:t>Pakalpojuma tāmes noraidījumu, norādot noraidījuma iemeslu.</w:t>
      </w:r>
    </w:p>
    <w:p w14:paraId="39B20DDB"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Izpildītājs apņemas uzsākt Iekārtu remonta izpildi tikai pēc tam, kad ar Pasūtītāja pilnvaroto personu ir saskaņots remonta apjoms, tā izmaksas un termiņi atbilstoši Darbu aktam.</w:t>
      </w:r>
    </w:p>
    <w:p w14:paraId="7ECA55B6"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Pasūtītāja pilnvarotā persona, pieņemot Iekārtu remontdarbus, paraksta Izpildītāja iesniegto remonta izpildi apliecinošo dokumentu (Darbu aktu).</w:t>
      </w:r>
    </w:p>
    <w:p w14:paraId="33471F14"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Ja Pakalpojums ir veikts nekvalitatīvi, vai tā izpildei nepieciešamo materiālu vai rezerves daļu piegāde veikta nekvalitatīvi, materiāli vai rezerves daļas ir nekvalitatīvi vai nefunkcionējoši, Pasūtītāja pilnvarotā persona neparaksta Pakalpojuma izpildi apliecinošo dokumentu (Darba aktu), un 5 (piecu) darba dienu laikā sagatavo un nosūta pretenziju uz Izpildītāja pilnvarotās personas e-pasta adresi, kurā norāda konstatētos defektus vai citas neatbilstības Līguma vai normatīvo aktu noteikumiem.</w:t>
      </w:r>
    </w:p>
    <w:p w14:paraId="4A8014C3"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 xml:space="preserve">Izpildītājs par saviem līdzekļiem novērš Pasūtītāja pilnvarotās personas pretenzijā norādītos trūkumus un atkārtoti nodrošina Pakalpojuma izpildi. </w:t>
      </w:r>
    </w:p>
    <w:p w14:paraId="2EA95628"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Ja Pušu pilnvaroto personu saskaņotajā termiņā iekārtu remontu objektīvu iemeslu dēļ veikt nav iespējams, Pušu pilnvarotās personas vienojas par izpildes termiņa pagarināšanu.</w:t>
      </w:r>
    </w:p>
    <w:p w14:paraId="315B03CA"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 xml:space="preserve">Pasūtītāja pienākums ir informēt Izpildītāju par darba vides riskiem, nosūtot informāciju uz Līgumā norādītā Izpildītāja pilnvarotās personas e-pasta adresi. </w:t>
      </w:r>
    </w:p>
    <w:p w14:paraId="0BAD2C43"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b/>
          <w:caps/>
          <w:sz w:val="24"/>
          <w:szCs w:val="24"/>
        </w:rPr>
      </w:pPr>
      <w:r w:rsidRPr="00EB2507">
        <w:rPr>
          <w:rFonts w:ascii="Times New Roman" w:hAnsi="Times New Roman" w:cs="Times New Roman"/>
          <w:sz w:val="24"/>
          <w:szCs w:val="24"/>
        </w:rPr>
        <w:t>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w:t>
      </w:r>
    </w:p>
    <w:p w14:paraId="0D87AB95" w14:textId="77777777" w:rsidR="00EB2507" w:rsidRPr="00EB2507" w:rsidRDefault="00EB2507" w:rsidP="00EB2507">
      <w:pPr>
        <w:numPr>
          <w:ilvl w:val="0"/>
          <w:numId w:val="38"/>
        </w:numPr>
        <w:spacing w:after="0" w:line="240" w:lineRule="auto"/>
        <w:ind w:right="-514" w:firstLine="0"/>
        <w:jc w:val="center"/>
        <w:rPr>
          <w:rFonts w:ascii="Times New Roman" w:hAnsi="Times New Roman" w:cs="Times New Roman"/>
          <w:b/>
          <w:caps/>
          <w:sz w:val="24"/>
          <w:szCs w:val="24"/>
        </w:rPr>
      </w:pPr>
      <w:r w:rsidRPr="00EB2507">
        <w:rPr>
          <w:rFonts w:ascii="Times New Roman" w:hAnsi="Times New Roman" w:cs="Times New Roman"/>
          <w:b/>
          <w:caps/>
          <w:sz w:val="24"/>
          <w:szCs w:val="24"/>
        </w:rPr>
        <w:t>PUŠU SAISTĪBAS</w:t>
      </w:r>
    </w:p>
    <w:p w14:paraId="28CE312C"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Pasūtītājs apņemas:</w:t>
      </w:r>
    </w:p>
    <w:p w14:paraId="094127C0" w14:textId="4CD18F56" w:rsidR="00EB2507" w:rsidRPr="00EB2507" w:rsidRDefault="00EB2507" w:rsidP="00EB2507">
      <w:pPr>
        <w:numPr>
          <w:ilvl w:val="2"/>
          <w:numId w:val="38"/>
        </w:numPr>
        <w:spacing w:after="0" w:line="240" w:lineRule="auto"/>
        <w:ind w:left="1276" w:hanging="567"/>
        <w:jc w:val="both"/>
        <w:rPr>
          <w:rFonts w:ascii="Times New Roman" w:hAnsi="Times New Roman" w:cs="Times New Roman"/>
          <w:sz w:val="24"/>
          <w:szCs w:val="24"/>
        </w:rPr>
      </w:pPr>
      <w:r w:rsidRPr="00EB2507">
        <w:rPr>
          <w:rFonts w:ascii="Times New Roman" w:hAnsi="Times New Roman" w:cs="Times New Roman"/>
          <w:sz w:val="24"/>
          <w:szCs w:val="24"/>
        </w:rPr>
        <w:t>veikt Līguma summas samaksu atbilstoši Līguma 2.</w:t>
      </w:r>
      <w:r w:rsidR="009130C9">
        <w:rPr>
          <w:rFonts w:ascii="Times New Roman" w:hAnsi="Times New Roman" w:cs="Times New Roman"/>
          <w:sz w:val="24"/>
          <w:szCs w:val="24"/>
        </w:rPr>
        <w:t>punktā</w:t>
      </w:r>
      <w:r w:rsidRPr="00EB2507">
        <w:rPr>
          <w:rFonts w:ascii="Times New Roman" w:hAnsi="Times New Roman" w:cs="Times New Roman"/>
          <w:sz w:val="24"/>
          <w:szCs w:val="24"/>
        </w:rPr>
        <w:t xml:space="preserve"> noteiktajai kārtībai;</w:t>
      </w:r>
    </w:p>
    <w:p w14:paraId="239E9E29" w14:textId="77777777" w:rsidR="00EB2507" w:rsidRPr="00EB2507" w:rsidRDefault="00EB2507" w:rsidP="00EB2507">
      <w:pPr>
        <w:numPr>
          <w:ilvl w:val="2"/>
          <w:numId w:val="38"/>
        </w:numPr>
        <w:spacing w:after="0" w:line="240" w:lineRule="auto"/>
        <w:ind w:left="1276" w:hanging="567"/>
        <w:jc w:val="both"/>
        <w:rPr>
          <w:rFonts w:ascii="Times New Roman" w:hAnsi="Times New Roman" w:cs="Times New Roman"/>
          <w:sz w:val="24"/>
          <w:szCs w:val="24"/>
        </w:rPr>
      </w:pPr>
      <w:r w:rsidRPr="00EB2507">
        <w:rPr>
          <w:rFonts w:ascii="Times New Roman" w:hAnsi="Times New Roman" w:cs="Times New Roman"/>
          <w:sz w:val="24"/>
          <w:szCs w:val="24"/>
        </w:rPr>
        <w:t>pieteikt bojājumus un/vai problēmas Līguma 1.pielikumā noteiktajā kārtībā;</w:t>
      </w:r>
    </w:p>
    <w:p w14:paraId="17264138"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Izpildītājs apņemas:</w:t>
      </w:r>
    </w:p>
    <w:p w14:paraId="31A0CF45" w14:textId="4781BBD0" w:rsidR="00EB2507" w:rsidRPr="00EB2507" w:rsidRDefault="00EB2507" w:rsidP="00EB2507">
      <w:pPr>
        <w:numPr>
          <w:ilvl w:val="2"/>
          <w:numId w:val="38"/>
        </w:numPr>
        <w:spacing w:after="0" w:line="240" w:lineRule="auto"/>
        <w:ind w:left="1276" w:hanging="567"/>
        <w:jc w:val="both"/>
        <w:rPr>
          <w:rFonts w:ascii="Times New Roman" w:hAnsi="Times New Roman" w:cs="Times New Roman"/>
          <w:sz w:val="24"/>
          <w:szCs w:val="24"/>
        </w:rPr>
      </w:pPr>
      <w:r w:rsidRPr="00EB2507">
        <w:rPr>
          <w:rFonts w:ascii="Times New Roman" w:hAnsi="Times New Roman" w:cs="Times New Roman"/>
          <w:sz w:val="24"/>
          <w:szCs w:val="24"/>
        </w:rPr>
        <w:t>uzsākt pakalpojumus atbilstoši Līguma un tā pielikumu noteikumiem nekavējoties no Līguma spēkā stāšanās brīža;</w:t>
      </w:r>
    </w:p>
    <w:p w14:paraId="013C6050" w14:textId="77777777" w:rsidR="00EB2507" w:rsidRPr="00EB2507" w:rsidRDefault="00EB2507" w:rsidP="00EB2507">
      <w:pPr>
        <w:numPr>
          <w:ilvl w:val="2"/>
          <w:numId w:val="38"/>
        </w:numPr>
        <w:spacing w:after="0" w:line="240" w:lineRule="auto"/>
        <w:ind w:left="1276" w:hanging="567"/>
        <w:jc w:val="both"/>
        <w:rPr>
          <w:rFonts w:ascii="Times New Roman" w:hAnsi="Times New Roman" w:cs="Times New Roman"/>
          <w:sz w:val="24"/>
          <w:szCs w:val="24"/>
        </w:rPr>
      </w:pPr>
      <w:r w:rsidRPr="00EB2507">
        <w:rPr>
          <w:rFonts w:ascii="Times New Roman" w:hAnsi="Times New Roman" w:cs="Times New Roman"/>
          <w:sz w:val="24"/>
          <w:szCs w:val="24"/>
        </w:rPr>
        <w:t>nodrošināt savlaicīgus un kvalitatīvus pakalpojumus saskaņā ar Līguma noteikumiem bez papildu maksas un ar saviem spēkiem.</w:t>
      </w:r>
    </w:p>
    <w:p w14:paraId="0447932A"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Ja Izpildītājs pārkāpj Līguma 1.pielikumā noteikto reakcijas laiku, tad Izpildītājs maksā līgumsodu EUR 5.00 (pieci euro un 00 centi) Pasūtītājam par katru kavēšanas stundu, bet ne vairāk kā 10% no Līguma summas.</w:t>
      </w:r>
    </w:p>
    <w:p w14:paraId="48E56B47" w14:textId="77EE6A63"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 xml:space="preserve"> Ja Izpildītājs nenodrošina Pakalpojuma pārņemšanu saskaņā ar Tehniskās specifikācijas </w:t>
      </w:r>
      <w:r w:rsidR="00306DDE" w:rsidRPr="0076269C">
        <w:rPr>
          <w:rFonts w:ascii="Times New Roman" w:hAnsi="Times New Roman" w:cs="Times New Roman"/>
          <w:sz w:val="24"/>
          <w:szCs w:val="24"/>
        </w:rPr>
        <w:t>8</w:t>
      </w:r>
      <w:r w:rsidRPr="0076269C">
        <w:rPr>
          <w:rFonts w:ascii="Times New Roman" w:hAnsi="Times New Roman" w:cs="Times New Roman"/>
          <w:sz w:val="24"/>
          <w:szCs w:val="24"/>
        </w:rPr>
        <w:t>.</w:t>
      </w:r>
      <w:r w:rsidR="00275BAC">
        <w:rPr>
          <w:rFonts w:ascii="Times New Roman" w:hAnsi="Times New Roman" w:cs="Times New Roman"/>
          <w:sz w:val="24"/>
          <w:szCs w:val="24"/>
        </w:rPr>
        <w:t>9</w:t>
      </w:r>
      <w:r w:rsidRPr="0076269C">
        <w:rPr>
          <w:rFonts w:ascii="Times New Roman" w:hAnsi="Times New Roman" w:cs="Times New Roman"/>
          <w:sz w:val="24"/>
          <w:szCs w:val="24"/>
        </w:rPr>
        <w:t>.punkt</w:t>
      </w:r>
      <w:r w:rsidR="004B63E3" w:rsidRPr="0076269C">
        <w:rPr>
          <w:rFonts w:ascii="Times New Roman" w:hAnsi="Times New Roman" w:cs="Times New Roman"/>
          <w:sz w:val="24"/>
          <w:szCs w:val="24"/>
        </w:rPr>
        <w:t>u</w:t>
      </w:r>
      <w:r w:rsidR="004B63E3">
        <w:rPr>
          <w:rFonts w:ascii="Times New Roman" w:hAnsi="Times New Roman" w:cs="Times New Roman"/>
          <w:sz w:val="24"/>
          <w:szCs w:val="24"/>
        </w:rPr>
        <w:t>, nodrošinot Pakalpojuma nepārtrauktību</w:t>
      </w:r>
      <w:r w:rsidRPr="00EB2507">
        <w:rPr>
          <w:rFonts w:ascii="Times New Roman" w:hAnsi="Times New Roman" w:cs="Times New Roman"/>
          <w:sz w:val="24"/>
          <w:szCs w:val="24"/>
        </w:rPr>
        <w:t>, Pasūtītājam ir tiesības piemērot Izpildītājam līgumsodu EUR 1000,00 (viens tūkstotis euro, 0 centi) apmērā.</w:t>
      </w:r>
    </w:p>
    <w:p w14:paraId="245170E6" w14:textId="43C5F8EB"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Par Pakalpojuma nesniegšanu Līgumā noteiktajā termiņā, Pasūtītājam ir tiesības prasīt no Izpildītāja līgumsodu 0,</w:t>
      </w:r>
      <w:r w:rsidR="0032593E">
        <w:rPr>
          <w:rFonts w:ascii="Times New Roman" w:hAnsi="Times New Roman" w:cs="Times New Roman"/>
          <w:sz w:val="24"/>
          <w:szCs w:val="24"/>
        </w:rPr>
        <w:t>1</w:t>
      </w:r>
      <w:r w:rsidRPr="00EB2507">
        <w:rPr>
          <w:rFonts w:ascii="Times New Roman" w:hAnsi="Times New Roman" w:cs="Times New Roman"/>
          <w:sz w:val="24"/>
          <w:szCs w:val="24"/>
        </w:rPr>
        <w:t>% apmērā no kavētās Pakalpojuma daļas summas par katru nokavēto dienu.</w:t>
      </w:r>
    </w:p>
    <w:p w14:paraId="6364E392" w14:textId="64581038"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lastRenderedPageBreak/>
        <w:t>Ja Izpildītājs nepamatoti atsakās veikt ar Sistēmas pieejamības nodrošināšanu saistītas darbības vai neievēro tās nodrošināšanas termiņus, kā tas ir noteikts Līguma 3.</w:t>
      </w:r>
      <w:r w:rsidR="00C8109C">
        <w:rPr>
          <w:rFonts w:ascii="Times New Roman" w:hAnsi="Times New Roman" w:cs="Times New Roman"/>
          <w:sz w:val="24"/>
          <w:szCs w:val="24"/>
        </w:rPr>
        <w:t>punktā</w:t>
      </w:r>
      <w:r w:rsidRPr="00EB2507">
        <w:rPr>
          <w:rFonts w:ascii="Times New Roman" w:hAnsi="Times New Roman" w:cs="Times New Roman"/>
          <w:sz w:val="24"/>
          <w:szCs w:val="24"/>
        </w:rPr>
        <w:t xml:space="preserve">, tad Izpildītās maksā Pasūtītājam fiksētu līgumsodu EUR 100.00 (viens simts euro un 00 centi) par katru nokavēto dienu. Līgumsods netiek aprēķināts, ja kavējums noticis Pasūtītāja </w:t>
      </w:r>
      <w:r w:rsidR="00C8109C">
        <w:rPr>
          <w:rFonts w:ascii="Times New Roman" w:hAnsi="Times New Roman" w:cs="Times New Roman"/>
          <w:sz w:val="24"/>
          <w:szCs w:val="24"/>
        </w:rPr>
        <w:t>vainas</w:t>
      </w:r>
      <w:r w:rsidRPr="00EB2507">
        <w:rPr>
          <w:rFonts w:ascii="Times New Roman" w:hAnsi="Times New Roman" w:cs="Times New Roman"/>
          <w:sz w:val="24"/>
          <w:szCs w:val="24"/>
        </w:rPr>
        <w:t xml:space="preserve"> dēļ.</w:t>
      </w:r>
    </w:p>
    <w:p w14:paraId="307B44D6" w14:textId="054DE625"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 xml:space="preserve"> Ja Pasūtītājs neievēro apmaksas termiņu, tad Pasūtītājs maksā Izpildītājam līgumsodu 0,</w:t>
      </w:r>
      <w:r w:rsidR="0032593E">
        <w:rPr>
          <w:rFonts w:ascii="Times New Roman" w:hAnsi="Times New Roman" w:cs="Times New Roman"/>
          <w:sz w:val="24"/>
          <w:szCs w:val="24"/>
        </w:rPr>
        <w:t>1</w:t>
      </w:r>
      <w:r w:rsidRPr="00EB2507">
        <w:rPr>
          <w:rFonts w:ascii="Times New Roman" w:hAnsi="Times New Roman" w:cs="Times New Roman"/>
          <w:sz w:val="24"/>
          <w:szCs w:val="24"/>
        </w:rPr>
        <w:t>% apmērā no maksājamās summas par katru nokavēto dienu, bet ne vairāk kā 10% no laikā nesamaksātās summas. Līgumsods netiek aprēķināts, ja rēķina apmaksas kavējums noticis rēķina nesavlaicīgas iesniegšanas dēļ.</w:t>
      </w:r>
    </w:p>
    <w:p w14:paraId="040C95B2"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 xml:space="preserve"> Strīdu gadījumā, Pusēm ir tiesības pieaicināt neatkarīgos ekspertus un/vai pasūtīt nepieciešamās ekspertīzes, lai noteiktu Izpildītāja saistību izpildes kvalitāti. Ja ekspertīzes laikā nav atklātas neatbilstības, ekspertīzes izmaksas sedz Puse, kas to ir pasūtījusi, pretējā gadījumā ekspertīzes izmaksas sedz Puse, kuras vaina ar šo dokumentāli apstiprināto ekspertīzi ir pierādīta.</w:t>
      </w:r>
    </w:p>
    <w:p w14:paraId="71D779DE"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color w:val="000000"/>
          <w:sz w:val="24"/>
          <w:szCs w:val="24"/>
        </w:rPr>
      </w:pPr>
      <w:r w:rsidRPr="00EB2507">
        <w:rPr>
          <w:rFonts w:ascii="Times New Roman" w:hAnsi="Times New Roman" w:cs="Times New Roman"/>
          <w:color w:val="000000"/>
          <w:sz w:val="24"/>
          <w:szCs w:val="24"/>
        </w:rPr>
        <w:t>Puses vienojas, ka, neatkarīgi no līgumsoda samaksas, Puses viena otrai atlīdzina zaudējumus, kas radušies Līguma pārkāpšanas rezultātā, kā arī līgumsoda samaksa neatbrīvo Puses no savu saistību izpildes.</w:t>
      </w:r>
    </w:p>
    <w:p w14:paraId="726B404B"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color w:val="000000"/>
          <w:sz w:val="24"/>
          <w:szCs w:val="24"/>
        </w:rPr>
      </w:pPr>
      <w:r w:rsidRPr="00EB2507">
        <w:rPr>
          <w:rFonts w:ascii="Times New Roman" w:hAnsi="Times New Roman" w:cs="Times New Roman"/>
          <w:sz w:val="24"/>
          <w:szCs w:val="24"/>
        </w:rPr>
        <w:t>Pasūtītājam ir tiesības ieturēt līgumsodu no Izpildītājam izmaksājamās summas</w:t>
      </w:r>
      <w:r w:rsidRPr="00EB2507">
        <w:rPr>
          <w:rFonts w:ascii="Times New Roman" w:hAnsi="Times New Roman" w:cs="Times New Roman"/>
          <w:color w:val="000000"/>
          <w:sz w:val="24"/>
          <w:szCs w:val="24"/>
        </w:rPr>
        <w:t>.</w:t>
      </w:r>
    </w:p>
    <w:p w14:paraId="4D0B5D94" w14:textId="28867152"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bookmarkStart w:id="2" w:name="_Hlk78493544"/>
      <w:r w:rsidRPr="00EB2507">
        <w:rPr>
          <w:rFonts w:ascii="Times New Roman" w:hAnsi="Times New Roman" w:cs="Times New Roman"/>
          <w:sz w:val="24"/>
          <w:szCs w:val="24"/>
        </w:rPr>
        <w:t xml:space="preserve">Pasūtītājam ir tiesības izbeigt Līgumu vienpusējā kārtā pirms termiņa, ja </w:t>
      </w:r>
      <w:r w:rsidR="005D6CA5">
        <w:rPr>
          <w:rFonts w:ascii="Times New Roman" w:hAnsi="Times New Roman" w:cs="Times New Roman"/>
          <w:sz w:val="24"/>
          <w:szCs w:val="24"/>
        </w:rPr>
        <w:t>L</w:t>
      </w:r>
      <w:r w:rsidRPr="00EB2507">
        <w:rPr>
          <w:rFonts w:ascii="Times New Roman" w:hAnsi="Times New Roman" w:cs="Times New Roman"/>
          <w:sz w:val="24"/>
          <w:szCs w:val="24"/>
        </w:rPr>
        <w:t>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811E80F" w14:textId="7B03E0C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w:t>
      </w:r>
      <w:r w:rsidR="00B63538">
        <w:rPr>
          <w:rFonts w:ascii="Times New Roman" w:hAnsi="Times New Roman" w:cs="Times New Roman"/>
          <w:sz w:val="24"/>
          <w:szCs w:val="24"/>
        </w:rPr>
        <w:t>L</w:t>
      </w:r>
      <w:r w:rsidRPr="00EB2507">
        <w:rPr>
          <w:rFonts w:ascii="Times New Roman" w:hAnsi="Times New Roman" w:cs="Times New Roman"/>
          <w:sz w:val="24"/>
          <w:szCs w:val="24"/>
        </w:rPr>
        <w:t xml:space="preserve">īguma noslēgšanas procedūru vai izpildi. Ja līgums tiek pārtraukts šajā punktā noteiktajā gadījumā, Pasūtītājam ir tiesības pieprasīt no Izpildītāja līgumsodu 2 (divu) līgumcenu, kas noteikta Līguma 1.2.punktā, apmērā. </w:t>
      </w:r>
    </w:p>
    <w:p w14:paraId="11903D5B"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lang w:eastAsia="lv-LV"/>
        </w:rPr>
        <w:t>Gadījumā</w:t>
      </w:r>
      <w:r w:rsidRPr="00EB2507">
        <w:rPr>
          <w:rFonts w:ascii="Times New Roman" w:hAnsi="Times New Roman" w:cs="Times New Roman"/>
          <w:sz w:val="24"/>
          <w:szCs w:val="24"/>
        </w:rPr>
        <w:t>,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bookmarkEnd w:id="2"/>
      <w:r w:rsidRPr="00EB2507">
        <w:rPr>
          <w:rFonts w:ascii="Times New Roman" w:hAnsi="Times New Roman" w:cs="Times New Roman"/>
          <w:sz w:val="24"/>
          <w:szCs w:val="24"/>
        </w:rPr>
        <w:t>.</w:t>
      </w:r>
    </w:p>
    <w:p w14:paraId="658E763E" w14:textId="36AD1941"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lang w:eastAsia="lv-LV"/>
        </w:rPr>
      </w:pPr>
      <w:bookmarkStart w:id="3" w:name="_Hlk78493496"/>
      <w:r w:rsidRPr="00EB2507">
        <w:rPr>
          <w:rFonts w:ascii="Times New Roman" w:hAnsi="Times New Roman" w:cs="Times New Roman"/>
          <w:sz w:val="24"/>
          <w:szCs w:val="24"/>
          <w:lang w:eastAsia="lv-LV"/>
        </w:rPr>
        <w:t xml:space="preserve">Izpildītājam ir pienākums ievērot Sadarbības ar darījumu partneriem pamatprincipus, kuri publicēti Pasūtītāja mājaslapā </w:t>
      </w:r>
      <w:hyperlink r:id="rId16" w:history="1">
        <w:r w:rsidRPr="00EB2507">
          <w:rPr>
            <w:rFonts w:ascii="Times New Roman" w:hAnsi="Times New Roman" w:cs="Times New Roman"/>
            <w:color w:val="0563C1" w:themeColor="hyperlink"/>
            <w:sz w:val="24"/>
            <w:szCs w:val="24"/>
            <w:u w:val="single"/>
            <w:lang w:eastAsia="lv-LV"/>
          </w:rPr>
          <w:t>https://www.rigassatiksme.lv/lv/par-mums/</w:t>
        </w:r>
      </w:hyperlink>
      <w:r w:rsidRPr="00EB2507">
        <w:rPr>
          <w:rFonts w:ascii="Times New Roman" w:hAnsi="Times New Roman" w:cs="Times New Roman"/>
          <w:sz w:val="24"/>
          <w:szCs w:val="24"/>
          <w:lang w:eastAsia="lv-LV"/>
        </w:rPr>
        <w:t xml:space="preserve">. Gadījumā, ja Izpildītājs neievēro šos pamatprincipus, Pasūtītājs ir tiesīgs </w:t>
      </w:r>
      <w:r w:rsidR="002136B1">
        <w:rPr>
          <w:rFonts w:ascii="Times New Roman" w:hAnsi="Times New Roman" w:cs="Times New Roman"/>
          <w:sz w:val="24"/>
          <w:szCs w:val="24"/>
          <w:lang w:eastAsia="lv-LV"/>
        </w:rPr>
        <w:t>izbeigt</w:t>
      </w:r>
      <w:r w:rsidRPr="00EB2507">
        <w:rPr>
          <w:rFonts w:ascii="Times New Roman" w:hAnsi="Times New Roman" w:cs="Times New Roman"/>
          <w:sz w:val="24"/>
          <w:szCs w:val="24"/>
          <w:lang w:eastAsia="lv-LV"/>
        </w:rPr>
        <w:t xml:space="preserve"> Līgumu. </w:t>
      </w:r>
    </w:p>
    <w:p w14:paraId="255B0C7B"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 xml:space="preserve">Pasūtītājam ir tiesības nekavējoties vienpusēji izbeigt Līgumu, ja ir pasludināts </w:t>
      </w:r>
      <w:r w:rsidRPr="00EB2507">
        <w:rPr>
          <w:rFonts w:ascii="Times New Roman" w:hAnsi="Times New Roman" w:cs="Times New Roman"/>
          <w:sz w:val="24"/>
          <w:szCs w:val="24"/>
          <w:lang w:eastAsia="lv-LV"/>
        </w:rPr>
        <w:t>Izpildītāja</w:t>
      </w:r>
      <w:r w:rsidRPr="00EB2507">
        <w:rPr>
          <w:rFonts w:ascii="Times New Roman" w:hAnsi="Times New Roman" w:cs="Times New Roman"/>
          <w:sz w:val="24"/>
          <w:szCs w:val="24"/>
        </w:rPr>
        <w:t xml:space="preserve"> maksātnespējas process, apturēta vai pārtraukta tā saimnieciskā darbība, uzsākta tiesvedība par Izpildītāja bankrotu vai tiek konstatēti citi apstākļi, kas liedz vai liegs Izpildītājam turpināt Līguma izpildi saskaņā ar Līguma noteikumiem.</w:t>
      </w:r>
    </w:p>
    <w:p w14:paraId="30FA8A00" w14:textId="5C047093"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 xml:space="preserve">Pasūtītājam ir tiesības vienpusēji </w:t>
      </w:r>
      <w:r w:rsidR="00E802F2" w:rsidRPr="00EB2507">
        <w:rPr>
          <w:rFonts w:ascii="Times New Roman" w:hAnsi="Times New Roman" w:cs="Times New Roman"/>
          <w:sz w:val="24"/>
          <w:szCs w:val="24"/>
        </w:rPr>
        <w:t xml:space="preserve">izbeigt </w:t>
      </w:r>
      <w:r w:rsidRPr="00EB2507">
        <w:rPr>
          <w:rFonts w:ascii="Times New Roman" w:hAnsi="Times New Roman" w:cs="Times New Roman"/>
          <w:sz w:val="24"/>
          <w:szCs w:val="24"/>
        </w:rPr>
        <w:t xml:space="preserve">Līgumu 30 (trīsdesmit) dienas iepriekš, brīdinot par to Izpildītāju. </w:t>
      </w:r>
      <w:r w:rsidRPr="00EB2507">
        <w:rPr>
          <w:rFonts w:ascii="Times New Roman" w:hAnsi="Times New Roman" w:cs="Times New Roman"/>
          <w:sz w:val="24"/>
          <w:szCs w:val="24"/>
          <w:lang w:eastAsia="ar-SA"/>
        </w:rPr>
        <w:t xml:space="preserve">Ja Pasūtītājs izbeidz Līgumu saskaņā ar šī apakšpunkta nosacījumiem, Izpildītājam nav tiesības celt nekādas pretenzijas un/vai pieprasīt zaudējumu atlīdzināšanu saistībā ar Līguma izbeigšanu. </w:t>
      </w:r>
      <w:r w:rsidRPr="00EB2507">
        <w:rPr>
          <w:rFonts w:ascii="Times New Roman" w:hAnsi="Times New Roman" w:cs="Times New Roman"/>
          <w:color w:val="000000"/>
          <w:sz w:val="24"/>
          <w:szCs w:val="24"/>
        </w:rPr>
        <w:t xml:space="preserve">Šādā gadījumā Pasūtītājs samaksā Izpildītājam par faktiski </w:t>
      </w:r>
      <w:r w:rsidRPr="00EB2507">
        <w:rPr>
          <w:rFonts w:ascii="Times New Roman" w:hAnsi="Times New Roman" w:cs="Times New Roman"/>
          <w:color w:val="000000"/>
          <w:sz w:val="24"/>
          <w:szCs w:val="24"/>
        </w:rPr>
        <w:lastRenderedPageBreak/>
        <w:t xml:space="preserve">sniegtajiem pakalpojumiem, atbilstoši abpusēji parakstītam </w:t>
      </w:r>
      <w:r w:rsidR="00BA7F07" w:rsidRPr="00EB2507">
        <w:rPr>
          <w:rFonts w:ascii="Times New Roman" w:hAnsi="Times New Roman" w:cs="Times New Roman"/>
          <w:color w:val="000000"/>
          <w:sz w:val="24"/>
          <w:szCs w:val="24"/>
        </w:rPr>
        <w:t>pieņemšanas</w:t>
      </w:r>
      <w:r w:rsidR="00BA7F07">
        <w:rPr>
          <w:rFonts w:ascii="Times New Roman" w:hAnsi="Times New Roman" w:cs="Times New Roman"/>
          <w:color w:val="000000"/>
          <w:sz w:val="24"/>
          <w:szCs w:val="24"/>
        </w:rPr>
        <w:t xml:space="preserve"> </w:t>
      </w:r>
      <w:r w:rsidR="00BA7F07" w:rsidRPr="00EB2507">
        <w:rPr>
          <w:rFonts w:ascii="Times New Roman" w:hAnsi="Times New Roman" w:cs="Times New Roman"/>
          <w:color w:val="000000"/>
          <w:sz w:val="24"/>
          <w:szCs w:val="24"/>
        </w:rPr>
        <w:t>–</w:t>
      </w:r>
      <w:r w:rsidR="00BA7F07">
        <w:rPr>
          <w:rFonts w:ascii="Times New Roman" w:hAnsi="Times New Roman" w:cs="Times New Roman"/>
          <w:color w:val="000000"/>
          <w:sz w:val="24"/>
          <w:szCs w:val="24"/>
        </w:rPr>
        <w:t xml:space="preserve"> </w:t>
      </w:r>
      <w:r w:rsidRPr="00EB2507">
        <w:rPr>
          <w:rFonts w:ascii="Times New Roman" w:hAnsi="Times New Roman" w:cs="Times New Roman"/>
          <w:color w:val="000000"/>
          <w:sz w:val="24"/>
          <w:szCs w:val="24"/>
        </w:rPr>
        <w:t>nodošanas aktam.</w:t>
      </w:r>
    </w:p>
    <w:bookmarkEnd w:id="3"/>
    <w:p w14:paraId="168CE823" w14:textId="0DB1B90C" w:rsidR="00EB2507" w:rsidRPr="00275BAC"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275BAC">
        <w:rPr>
          <w:rFonts w:ascii="Times New Roman" w:hAnsi="Times New Roman" w:cs="Times New Roman"/>
          <w:sz w:val="24"/>
          <w:szCs w:val="24"/>
        </w:rPr>
        <w:t xml:space="preserve">Gadījumā, ja Pasūtītājam vairs nav nepieciešams saņemt Līguma 1.1.punktā minēto Pakalpojumu pilnībā vai daļā, tad Pasūtītājam ir tiesības izbeigt Līgumu vienpusējā kārtā pilnībā vai daļā. Pasūtītājs par Līguma grozīšanu vai </w:t>
      </w:r>
      <w:r w:rsidR="00E802F2" w:rsidRPr="00275BAC">
        <w:rPr>
          <w:rFonts w:ascii="Times New Roman" w:hAnsi="Times New Roman" w:cs="Times New Roman"/>
          <w:sz w:val="24"/>
          <w:szCs w:val="24"/>
        </w:rPr>
        <w:t>izbeigšanu</w:t>
      </w:r>
      <w:r w:rsidRPr="00275BAC">
        <w:rPr>
          <w:rFonts w:ascii="Times New Roman" w:hAnsi="Times New Roman" w:cs="Times New Roman"/>
          <w:sz w:val="24"/>
          <w:szCs w:val="24"/>
        </w:rPr>
        <w:t xml:space="preserve">, informē Izpildītāju 30 (trīsdesmit) dienas iepriekš. </w:t>
      </w:r>
    </w:p>
    <w:p w14:paraId="36B23ACA" w14:textId="77777777" w:rsidR="00EB2507" w:rsidRDefault="00EB2507" w:rsidP="00EB2507">
      <w:pPr>
        <w:spacing w:after="0" w:line="276" w:lineRule="auto"/>
        <w:ind w:left="426" w:right="-12"/>
        <w:contextualSpacing/>
        <w:jc w:val="both"/>
        <w:rPr>
          <w:rFonts w:ascii="Times New Roman" w:hAnsi="Times New Roman" w:cs="Times New Roman"/>
          <w:sz w:val="24"/>
          <w:szCs w:val="24"/>
        </w:rPr>
      </w:pPr>
    </w:p>
    <w:p w14:paraId="6E863A6F" w14:textId="77777777" w:rsidR="00EB2507" w:rsidRPr="00EB2507" w:rsidRDefault="00EB2507" w:rsidP="00EB2507">
      <w:pPr>
        <w:numPr>
          <w:ilvl w:val="0"/>
          <w:numId w:val="38"/>
        </w:numPr>
        <w:spacing w:after="0" w:line="240" w:lineRule="auto"/>
        <w:ind w:right="-514" w:firstLine="0"/>
        <w:jc w:val="center"/>
        <w:rPr>
          <w:rFonts w:ascii="Times New Roman" w:hAnsi="Times New Roman" w:cs="Times New Roman"/>
          <w:b/>
          <w:caps/>
          <w:sz w:val="24"/>
          <w:szCs w:val="24"/>
        </w:rPr>
      </w:pPr>
      <w:r w:rsidRPr="00EB2507">
        <w:rPr>
          <w:rFonts w:ascii="Times New Roman" w:hAnsi="Times New Roman" w:cs="Times New Roman"/>
          <w:b/>
          <w:caps/>
          <w:sz w:val="24"/>
          <w:szCs w:val="24"/>
        </w:rPr>
        <w:t>GARANTIJAS SAISTĪBas</w:t>
      </w:r>
    </w:p>
    <w:p w14:paraId="2E7CB979"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Sistēmas vai tās elementu bojājumu gadījumā Izpildītājs nodrošina tehnisko problēmu konstatēšanu un novēršanu pēc iespējas īsākā laikā, bet ne vēlāk kā Līguma 1.pielikumā noteiktajos tehnisko problēmu konstatēšanas un novēršanas laikos. Sarežģītu problēmu gadījumā, to konstatēšanas un novēršanas laiks var tikt pagarināts, Pušu pilnvarotajām personām par to atsevišķi vienojoties.</w:t>
      </w:r>
    </w:p>
    <w:p w14:paraId="01E42842" w14:textId="77777777"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Pamatojoties uz Pasūtītāja pilnvarotās personas pieprasījumu, Izpildītājs nodrošina Sistēmas funkcionalitātē un Pakalpojumos piesaistīto iekārtu remontu un tehnisko uzturēšanu Pakalpojumam nepieciešamajā apjomā.</w:t>
      </w:r>
    </w:p>
    <w:p w14:paraId="28E92287" w14:textId="77777777" w:rsid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Izpildītājs nodrošina sniegtajā Pakalpojuma izpildes laikā veiktajiem Iekārtu remonta darbiem un izmantotajiem un piegādātajiem materiāliem, rezerves daļām 2 (divu) gadu garantiju.</w:t>
      </w:r>
    </w:p>
    <w:p w14:paraId="2C3767BD" w14:textId="77777777" w:rsidR="00EB2507" w:rsidRPr="00EB2507" w:rsidRDefault="00EB2507" w:rsidP="002136B1">
      <w:pPr>
        <w:spacing w:after="0" w:line="240" w:lineRule="auto"/>
        <w:ind w:left="426" w:right="-12"/>
        <w:contextualSpacing/>
        <w:jc w:val="both"/>
        <w:rPr>
          <w:rFonts w:ascii="Times New Roman" w:hAnsi="Times New Roman" w:cs="Times New Roman"/>
          <w:sz w:val="24"/>
          <w:szCs w:val="24"/>
        </w:rPr>
      </w:pPr>
    </w:p>
    <w:p w14:paraId="12DE5184" w14:textId="77777777" w:rsidR="00EB2507" w:rsidRPr="00EB2507" w:rsidRDefault="00EB2507" w:rsidP="00EB2507">
      <w:pPr>
        <w:numPr>
          <w:ilvl w:val="0"/>
          <w:numId w:val="38"/>
        </w:numPr>
        <w:spacing w:after="0" w:line="240" w:lineRule="auto"/>
        <w:ind w:right="-514" w:firstLine="0"/>
        <w:jc w:val="center"/>
        <w:rPr>
          <w:rFonts w:ascii="Times New Roman" w:hAnsi="Times New Roman" w:cs="Times New Roman"/>
          <w:b/>
          <w:caps/>
          <w:sz w:val="24"/>
          <w:szCs w:val="24"/>
        </w:rPr>
      </w:pPr>
      <w:r w:rsidRPr="00EB2507">
        <w:rPr>
          <w:rFonts w:ascii="Times New Roman" w:hAnsi="Times New Roman" w:cs="Times New Roman"/>
          <w:b/>
          <w:caps/>
          <w:sz w:val="24"/>
          <w:szCs w:val="24"/>
        </w:rPr>
        <w:t>NEPĀRVARAMA VARA</w:t>
      </w:r>
    </w:p>
    <w:p w14:paraId="29D766AD" w14:textId="77777777" w:rsid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F165F0F" w14:textId="307F972D"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8497BD9" w14:textId="5ED3374A" w:rsidR="00EB2507" w:rsidRPr="00B802A7" w:rsidRDefault="00EB2507" w:rsidP="00EB2507">
      <w:pPr>
        <w:numPr>
          <w:ilvl w:val="1"/>
          <w:numId w:val="38"/>
        </w:numPr>
        <w:spacing w:after="0" w:line="276" w:lineRule="auto"/>
        <w:ind w:left="426" w:right="-12" w:hanging="426"/>
        <w:contextualSpacing/>
        <w:jc w:val="both"/>
        <w:rPr>
          <w:rFonts w:ascii="Times New Roman" w:eastAsia="Calibri" w:hAnsi="Times New Roman" w:cs="Times New Roman"/>
          <w:sz w:val="24"/>
          <w:szCs w:val="24"/>
        </w:rPr>
      </w:pPr>
      <w:r w:rsidRPr="00B802A7">
        <w:rPr>
          <w:rFonts w:ascii="Times New Roman" w:eastAsia="Calibri" w:hAnsi="Times New Roman" w:cs="Times New Roman"/>
          <w:sz w:val="24"/>
          <w:szCs w:val="24"/>
        </w:rPr>
        <w:t>Gadījumā, ja rodas nepārvaramas varas apstākļi, kas ietekmē Līguma atsevišķu daļu izpildes termiņus, bet netraucē izpildīt Līgumu kopumā, Puses saskaņo savu turpmāko rīcību attiecībā uz Līguma izpildi un tā termiņiem.</w:t>
      </w:r>
    </w:p>
    <w:p w14:paraId="0620EC8E" w14:textId="77777777" w:rsidR="00EB2507" w:rsidRPr="00B802A7" w:rsidRDefault="00EB2507" w:rsidP="00EB2507">
      <w:pPr>
        <w:numPr>
          <w:ilvl w:val="1"/>
          <w:numId w:val="38"/>
        </w:numPr>
        <w:spacing w:after="0" w:line="276" w:lineRule="auto"/>
        <w:ind w:left="426" w:right="-12" w:hanging="426"/>
        <w:contextualSpacing/>
        <w:jc w:val="both"/>
        <w:rPr>
          <w:rFonts w:ascii="Times New Roman" w:eastAsia="Calibri" w:hAnsi="Times New Roman" w:cs="Times New Roman"/>
          <w:sz w:val="24"/>
          <w:szCs w:val="24"/>
        </w:rPr>
      </w:pPr>
      <w:r w:rsidRPr="00B802A7">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81FCA52" w14:textId="77777777" w:rsidR="00EB2507" w:rsidRDefault="00EB2507" w:rsidP="00EB2507">
      <w:pPr>
        <w:numPr>
          <w:ilvl w:val="1"/>
          <w:numId w:val="38"/>
        </w:numPr>
        <w:spacing w:after="0" w:line="276" w:lineRule="auto"/>
        <w:ind w:left="426" w:right="-12" w:hanging="426"/>
        <w:contextualSpacing/>
        <w:jc w:val="both"/>
        <w:rPr>
          <w:rFonts w:ascii="Times New Roman" w:eastAsia="Calibri" w:hAnsi="Times New Roman" w:cs="Times New Roman"/>
          <w:sz w:val="24"/>
          <w:szCs w:val="24"/>
        </w:rPr>
      </w:pPr>
      <w:r w:rsidRPr="00B802A7">
        <w:rPr>
          <w:rFonts w:ascii="Times New Roman" w:eastAsia="Calibri" w:hAnsi="Times New Roman" w:cs="Times New Roman"/>
          <w:sz w:val="24"/>
          <w:szCs w:val="24"/>
        </w:rPr>
        <w:t>Ja nepārvaramas varas apstākļi turpinās ilgāk par</w:t>
      </w:r>
      <w:r w:rsidRPr="00EB2507">
        <w:rPr>
          <w:rFonts w:ascii="Times New Roman" w:eastAsia="Calibri" w:hAnsi="Times New Roman" w:cs="Times New Roman"/>
          <w:sz w:val="24"/>
          <w:szCs w:val="24"/>
        </w:rPr>
        <w:t xml:space="preserve"> </w:t>
      </w:r>
      <w:r w:rsidRPr="00B802A7">
        <w:rPr>
          <w:rFonts w:ascii="Times New Roman" w:eastAsia="Calibri" w:hAnsi="Times New Roman" w:cs="Times New Roman"/>
          <w:sz w:val="24"/>
          <w:szCs w:val="24"/>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70B2DA24" w14:textId="77777777" w:rsidR="00EB2507" w:rsidRPr="00EB2507" w:rsidRDefault="00EB2507" w:rsidP="00EB2507">
      <w:pPr>
        <w:spacing w:after="0" w:line="276" w:lineRule="auto"/>
        <w:ind w:left="426" w:right="-12"/>
        <w:contextualSpacing/>
        <w:jc w:val="both"/>
        <w:rPr>
          <w:rFonts w:ascii="Times New Roman" w:hAnsi="Times New Roman" w:cs="Times New Roman"/>
          <w:sz w:val="24"/>
          <w:szCs w:val="24"/>
        </w:rPr>
      </w:pPr>
    </w:p>
    <w:p w14:paraId="049E6731" w14:textId="77777777" w:rsidR="00EB2507" w:rsidRPr="00EB2507" w:rsidRDefault="00EB2507" w:rsidP="00EB2507">
      <w:pPr>
        <w:numPr>
          <w:ilvl w:val="0"/>
          <w:numId w:val="38"/>
        </w:numPr>
        <w:spacing w:after="0" w:line="240" w:lineRule="auto"/>
        <w:ind w:right="-514" w:firstLine="0"/>
        <w:jc w:val="center"/>
        <w:rPr>
          <w:rFonts w:ascii="Times New Roman" w:hAnsi="Times New Roman" w:cs="Times New Roman"/>
          <w:b/>
          <w:caps/>
          <w:sz w:val="24"/>
          <w:szCs w:val="24"/>
        </w:rPr>
      </w:pPr>
      <w:r w:rsidRPr="00EB2507">
        <w:rPr>
          <w:rFonts w:ascii="Times New Roman" w:hAnsi="Times New Roman" w:cs="Times New Roman"/>
          <w:b/>
          <w:caps/>
          <w:sz w:val="24"/>
          <w:szCs w:val="24"/>
        </w:rPr>
        <w:t>LĪGUMA DARBĪBAS TERMIŅŠ</w:t>
      </w:r>
    </w:p>
    <w:p w14:paraId="4BE97C0C" w14:textId="36314F73" w:rsidR="00EB2507" w:rsidRPr="00EB2507" w:rsidRDefault="00EB2507" w:rsidP="00EB2507">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t xml:space="preserve">Līgums stājas spēkā ar </w:t>
      </w:r>
      <w:r>
        <w:rPr>
          <w:rFonts w:ascii="Times New Roman" w:hAnsi="Times New Roman" w:cs="Times New Roman"/>
          <w:sz w:val="24"/>
          <w:szCs w:val="24"/>
        </w:rPr>
        <w:t>parakstīšanas brīdi</w:t>
      </w:r>
      <w:r w:rsidRPr="00EB2507">
        <w:rPr>
          <w:rFonts w:ascii="Times New Roman" w:hAnsi="Times New Roman" w:cs="Times New Roman"/>
          <w:sz w:val="24"/>
          <w:szCs w:val="24"/>
        </w:rPr>
        <w:t xml:space="preserve"> un ir spēkā līdz Pušu saistību pilnīgai izpildei. Izpildītājs sniedz šajā Līgumā atrunāto Pakalpojumu </w:t>
      </w:r>
      <w:r w:rsidRPr="00EB2507">
        <w:rPr>
          <w:rFonts w:ascii="Times New Roman" w:hAnsi="Times New Roman" w:cs="Times New Roman"/>
          <w:b/>
          <w:bCs/>
          <w:sz w:val="24"/>
          <w:szCs w:val="24"/>
        </w:rPr>
        <w:t>3</w:t>
      </w:r>
      <w:r w:rsidR="00C02249">
        <w:rPr>
          <w:rFonts w:ascii="Times New Roman" w:hAnsi="Times New Roman" w:cs="Times New Roman"/>
          <w:b/>
          <w:bCs/>
          <w:sz w:val="24"/>
          <w:szCs w:val="24"/>
        </w:rPr>
        <w:t>6</w:t>
      </w:r>
      <w:r w:rsidRPr="00EB2507">
        <w:rPr>
          <w:rFonts w:ascii="Times New Roman" w:hAnsi="Times New Roman" w:cs="Times New Roman"/>
          <w:b/>
          <w:bCs/>
          <w:sz w:val="24"/>
          <w:szCs w:val="24"/>
        </w:rPr>
        <w:t xml:space="preserve"> </w:t>
      </w:r>
      <w:r>
        <w:rPr>
          <w:rFonts w:ascii="Times New Roman" w:hAnsi="Times New Roman" w:cs="Times New Roman"/>
          <w:b/>
          <w:bCs/>
          <w:sz w:val="24"/>
          <w:szCs w:val="24"/>
        </w:rPr>
        <w:t>(</w:t>
      </w:r>
      <w:r w:rsidR="00C02249">
        <w:rPr>
          <w:rFonts w:ascii="Times New Roman" w:hAnsi="Times New Roman" w:cs="Times New Roman"/>
          <w:b/>
          <w:bCs/>
          <w:sz w:val="24"/>
          <w:szCs w:val="24"/>
        </w:rPr>
        <w:t>trīsdesmit se</w:t>
      </w:r>
      <w:r w:rsidR="000657C0">
        <w:rPr>
          <w:rFonts w:ascii="Times New Roman" w:hAnsi="Times New Roman" w:cs="Times New Roman"/>
          <w:b/>
          <w:bCs/>
          <w:sz w:val="24"/>
          <w:szCs w:val="24"/>
        </w:rPr>
        <w:t>šus</w:t>
      </w:r>
      <w:r>
        <w:rPr>
          <w:rFonts w:ascii="Times New Roman" w:hAnsi="Times New Roman" w:cs="Times New Roman"/>
          <w:b/>
          <w:bCs/>
          <w:sz w:val="24"/>
          <w:szCs w:val="24"/>
        </w:rPr>
        <w:t xml:space="preserve">) </w:t>
      </w:r>
      <w:r w:rsidR="000657C0">
        <w:rPr>
          <w:rFonts w:ascii="Times New Roman" w:hAnsi="Times New Roman" w:cs="Times New Roman"/>
          <w:b/>
          <w:bCs/>
          <w:sz w:val="24"/>
          <w:szCs w:val="24"/>
        </w:rPr>
        <w:t>mēnešus</w:t>
      </w:r>
      <w:r w:rsidRPr="00EB2507">
        <w:rPr>
          <w:rFonts w:ascii="Times New Roman" w:hAnsi="Times New Roman" w:cs="Times New Roman"/>
          <w:sz w:val="24"/>
          <w:szCs w:val="24"/>
        </w:rPr>
        <w:t xml:space="preserve"> no Līguma spēkā stāšanās brīža. </w:t>
      </w:r>
    </w:p>
    <w:p w14:paraId="6F98F71C" w14:textId="77777777" w:rsidR="0032593E" w:rsidRDefault="00EB2507" w:rsidP="0032593E">
      <w:pPr>
        <w:numPr>
          <w:ilvl w:val="1"/>
          <w:numId w:val="38"/>
        </w:numPr>
        <w:spacing w:after="0" w:line="276" w:lineRule="auto"/>
        <w:ind w:left="426" w:right="-12" w:hanging="426"/>
        <w:contextualSpacing/>
        <w:jc w:val="both"/>
        <w:rPr>
          <w:rFonts w:ascii="Times New Roman" w:hAnsi="Times New Roman" w:cs="Times New Roman"/>
          <w:sz w:val="24"/>
          <w:szCs w:val="24"/>
        </w:rPr>
      </w:pPr>
      <w:r w:rsidRPr="00EB2507">
        <w:rPr>
          <w:rFonts w:ascii="Times New Roman" w:hAnsi="Times New Roman" w:cs="Times New Roman"/>
          <w:sz w:val="24"/>
          <w:szCs w:val="24"/>
        </w:rPr>
        <w:lastRenderedPageBreak/>
        <w:t>Ja spēku zaudē kāds no Līguma nosacījumiem, tas neietekmē pārējo nosacījumu spēkā esamību.</w:t>
      </w:r>
    </w:p>
    <w:p w14:paraId="25A3DB17" w14:textId="7D3EDC5E" w:rsidR="00395500" w:rsidRDefault="0032593E" w:rsidP="0032593E">
      <w:pPr>
        <w:numPr>
          <w:ilvl w:val="1"/>
          <w:numId w:val="38"/>
        </w:numPr>
        <w:spacing w:after="0" w:line="276" w:lineRule="auto"/>
        <w:ind w:left="426" w:right="-12" w:hanging="426"/>
        <w:contextualSpacing/>
        <w:jc w:val="both"/>
        <w:rPr>
          <w:rFonts w:ascii="Times New Roman" w:hAnsi="Times New Roman" w:cs="Times New Roman"/>
          <w:sz w:val="24"/>
          <w:szCs w:val="24"/>
        </w:rPr>
      </w:pPr>
      <w:r w:rsidRPr="0032593E">
        <w:rPr>
          <w:rFonts w:ascii="Times New Roman" w:hAnsi="Times New Roman" w:cs="Times New Roman"/>
          <w:sz w:val="24"/>
          <w:szCs w:val="24"/>
        </w:rPr>
        <w:t>Līgums var tikt izbeigts par to Pusēm noslēdzot rakstisku vienošanos.</w:t>
      </w:r>
    </w:p>
    <w:p w14:paraId="519AABE2" w14:textId="77777777" w:rsidR="0032593E" w:rsidRPr="00EB2507" w:rsidRDefault="0032593E" w:rsidP="0032593E">
      <w:pPr>
        <w:spacing w:after="0" w:line="276" w:lineRule="auto"/>
        <w:ind w:left="426" w:right="-12"/>
        <w:contextualSpacing/>
        <w:jc w:val="both"/>
        <w:rPr>
          <w:rFonts w:ascii="Times New Roman" w:hAnsi="Times New Roman" w:cs="Times New Roman"/>
          <w:sz w:val="24"/>
          <w:szCs w:val="24"/>
        </w:rPr>
      </w:pPr>
    </w:p>
    <w:p w14:paraId="199BAF34" w14:textId="77777777" w:rsidR="00EB2507" w:rsidRPr="00EB2507" w:rsidRDefault="00EB2507" w:rsidP="00EB2507">
      <w:pPr>
        <w:numPr>
          <w:ilvl w:val="0"/>
          <w:numId w:val="38"/>
        </w:numPr>
        <w:spacing w:after="0" w:line="240" w:lineRule="auto"/>
        <w:ind w:right="-514" w:firstLine="0"/>
        <w:jc w:val="center"/>
        <w:rPr>
          <w:rFonts w:ascii="Times New Roman" w:hAnsi="Times New Roman" w:cs="Times New Roman"/>
          <w:b/>
          <w:caps/>
          <w:sz w:val="24"/>
          <w:szCs w:val="24"/>
        </w:rPr>
      </w:pPr>
      <w:r w:rsidRPr="00EB2507">
        <w:rPr>
          <w:rFonts w:ascii="Times New Roman" w:hAnsi="Times New Roman" w:cs="Times New Roman"/>
          <w:b/>
          <w:caps/>
          <w:sz w:val="24"/>
          <w:szCs w:val="24"/>
        </w:rPr>
        <w:t>KONFIDENCIALITĀTE</w:t>
      </w:r>
    </w:p>
    <w:p w14:paraId="598DCAC4" w14:textId="77777777" w:rsidR="009E666B" w:rsidRPr="00B802A7" w:rsidRDefault="009E666B" w:rsidP="009E666B">
      <w:pPr>
        <w:numPr>
          <w:ilvl w:val="1"/>
          <w:numId w:val="38"/>
        </w:numPr>
        <w:spacing w:after="0" w:line="276" w:lineRule="auto"/>
        <w:ind w:left="426" w:right="-12" w:hanging="426"/>
        <w:contextualSpacing/>
        <w:jc w:val="both"/>
        <w:rPr>
          <w:rFonts w:ascii="Times New Roman" w:hAnsi="Times New Roman" w:cs="Times New Roman"/>
          <w:sz w:val="24"/>
          <w:szCs w:val="24"/>
        </w:rPr>
      </w:pPr>
      <w:r w:rsidRPr="00B802A7">
        <w:rPr>
          <w:rFonts w:ascii="Times New Roman" w:hAnsi="Times New Roman" w:cs="Times New Roman"/>
          <w:sz w:val="24"/>
          <w:szCs w:val="24"/>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FA89593" w14:textId="77777777" w:rsidR="009E666B" w:rsidRPr="00B802A7" w:rsidRDefault="009E666B" w:rsidP="009E666B">
      <w:pPr>
        <w:numPr>
          <w:ilvl w:val="1"/>
          <w:numId w:val="38"/>
        </w:numPr>
        <w:spacing w:after="0" w:line="276" w:lineRule="auto"/>
        <w:ind w:left="426" w:right="-12" w:hanging="426"/>
        <w:contextualSpacing/>
        <w:jc w:val="both"/>
        <w:rPr>
          <w:rFonts w:ascii="Times New Roman" w:hAnsi="Times New Roman" w:cs="Times New Roman"/>
          <w:sz w:val="24"/>
          <w:szCs w:val="24"/>
        </w:rPr>
      </w:pPr>
      <w:r w:rsidRPr="00B802A7">
        <w:rPr>
          <w:rFonts w:ascii="Times New Roman" w:hAnsi="Times New Roman" w:cs="Times New Roman"/>
          <w:sz w:val="24"/>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717EF01B" w14:textId="77777777" w:rsidR="009E666B" w:rsidRDefault="009E666B" w:rsidP="009E666B">
      <w:pPr>
        <w:numPr>
          <w:ilvl w:val="1"/>
          <w:numId w:val="38"/>
        </w:numPr>
        <w:spacing w:after="0" w:line="276" w:lineRule="auto"/>
        <w:ind w:left="426" w:right="-12" w:hanging="426"/>
        <w:contextualSpacing/>
        <w:jc w:val="both"/>
        <w:rPr>
          <w:rFonts w:ascii="Times New Roman" w:hAnsi="Times New Roman" w:cs="Times New Roman"/>
          <w:sz w:val="24"/>
          <w:szCs w:val="24"/>
        </w:rPr>
      </w:pPr>
      <w:r w:rsidRPr="00B802A7">
        <w:rPr>
          <w:rFonts w:ascii="Times New Roman" w:hAnsi="Times New Roman" w:cs="Times New Roman"/>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3F9837B1" w14:textId="77777777" w:rsidR="00EA2127" w:rsidRPr="00B802A7" w:rsidRDefault="00EA2127" w:rsidP="00EA2127">
      <w:pPr>
        <w:spacing w:after="0" w:line="276" w:lineRule="auto"/>
        <w:ind w:left="426" w:right="-12"/>
        <w:contextualSpacing/>
        <w:jc w:val="both"/>
        <w:rPr>
          <w:rFonts w:ascii="Times New Roman" w:hAnsi="Times New Roman" w:cs="Times New Roman"/>
          <w:sz w:val="24"/>
          <w:szCs w:val="24"/>
        </w:rPr>
      </w:pPr>
    </w:p>
    <w:p w14:paraId="49788E1B" w14:textId="77777777" w:rsidR="00B02843" w:rsidRPr="00B02843" w:rsidRDefault="00B02843" w:rsidP="00B02843">
      <w:pPr>
        <w:numPr>
          <w:ilvl w:val="0"/>
          <w:numId w:val="38"/>
        </w:numPr>
        <w:spacing w:after="0" w:line="240" w:lineRule="auto"/>
        <w:ind w:right="-514" w:firstLine="0"/>
        <w:jc w:val="center"/>
        <w:rPr>
          <w:rFonts w:ascii="Times New Roman" w:hAnsi="Times New Roman" w:cs="Times New Roman"/>
          <w:b/>
          <w:caps/>
          <w:sz w:val="24"/>
          <w:szCs w:val="24"/>
        </w:rPr>
      </w:pPr>
      <w:r w:rsidRPr="00734BAC">
        <w:rPr>
          <w:rFonts w:ascii="Times New Roman" w:hAnsi="Times New Roman" w:cs="Times New Roman"/>
          <w:b/>
          <w:caps/>
          <w:sz w:val="24"/>
          <w:szCs w:val="24"/>
        </w:rPr>
        <w:t>Datu drošība</w:t>
      </w:r>
    </w:p>
    <w:p w14:paraId="1439B114" w14:textId="77777777" w:rsidR="008A4405" w:rsidRPr="008A4405" w:rsidRDefault="008A4405" w:rsidP="008A4405">
      <w:pPr>
        <w:numPr>
          <w:ilvl w:val="1"/>
          <w:numId w:val="38"/>
        </w:numPr>
        <w:suppressAutoHyphens/>
        <w:spacing w:after="0" w:line="240" w:lineRule="auto"/>
        <w:ind w:left="426" w:hanging="426"/>
        <w:jc w:val="both"/>
        <w:rPr>
          <w:rFonts w:ascii="Times New Roman" w:hAnsi="Times New Roman" w:cs="Times New Roman"/>
          <w:sz w:val="24"/>
          <w:szCs w:val="24"/>
        </w:rPr>
      </w:pPr>
      <w:r w:rsidRPr="008A4405">
        <w:rPr>
          <w:rFonts w:ascii="Times New Roman" w:hAnsi="Times New Roman" w:cs="Times New Roman"/>
          <w:sz w:val="24"/>
          <w:szCs w:val="24"/>
        </w:rPr>
        <w:t>Ja Izpildītājs Pakalpojuma sniegšanas ietvaros Pasūtītāja vārdā apstrādā datus, kas attiecas uz identificētu vai identificējamu personu ("personas dati"), Izpildītājs apstrādā tikai tādus personas datus, tostarp attiecībā uz to, ka Izpildītājs izmanto apakšuzņēmējus vai apakšapstrādātājus, kādi noteikti šajā Līgumā un pielikumos, kā citādi rakstiski pilnvarojis Pasūtītājs vai kā to pieprasa piemērojamie tiesību akti, īstenot atbilstošus tehniskos un organizatoriskos pasākumus, lai aizsargātu personas datus, nekavējoties informēt Pasūtītāju par jebkuru incidentu, kura rezultātā ir apdraudēta personas datu konfidencialitāte, integritāte vai drošība, un sadarboties ar Pasūtītāju, kā to prasa piemērojamie tiesību akti vai Pasūtītāja lūgums dokumentēt personas datus, datu subjektus un apstrādes darbības, kas saistītas ar pakalpojumiem saskaņā ar šo Līgumu.</w:t>
      </w:r>
    </w:p>
    <w:p w14:paraId="044B06B7" w14:textId="29BB2BDC" w:rsidR="008A4405" w:rsidRPr="008A4405" w:rsidRDefault="008A4405" w:rsidP="008A4405">
      <w:pPr>
        <w:numPr>
          <w:ilvl w:val="1"/>
          <w:numId w:val="38"/>
        </w:numPr>
        <w:suppressAutoHyphens/>
        <w:spacing w:after="0" w:line="240" w:lineRule="auto"/>
        <w:ind w:left="426" w:hanging="426"/>
        <w:jc w:val="both"/>
        <w:rPr>
          <w:rFonts w:ascii="Times New Roman" w:hAnsi="Times New Roman" w:cs="Times New Roman"/>
          <w:sz w:val="24"/>
          <w:szCs w:val="24"/>
        </w:rPr>
      </w:pPr>
      <w:r w:rsidRPr="008A4405">
        <w:rPr>
          <w:rFonts w:ascii="Times New Roman" w:hAnsi="Times New Roman" w:cs="Times New Roman"/>
          <w:sz w:val="24"/>
          <w:szCs w:val="24"/>
        </w:rPr>
        <w:t xml:space="preserve">Puses apņemas nodrošināt datu apstrādi (tajā skaitā, bet neaprobežojoties ar fizisko personu personas datu apstrādi) atbilstoši Latvijas Republikas spēkā esošajiem normatīvajiem aktiem un datu apstrādes politikai, kas uzskatāma par Līguma neatņemamu sastāvdaļu un ir pievienota Līguma </w:t>
      </w:r>
      <w:r>
        <w:rPr>
          <w:rFonts w:ascii="Times New Roman" w:hAnsi="Times New Roman" w:cs="Times New Roman"/>
          <w:sz w:val="24"/>
          <w:szCs w:val="24"/>
        </w:rPr>
        <w:t>___</w:t>
      </w:r>
      <w:r w:rsidRPr="008A4405">
        <w:rPr>
          <w:rFonts w:ascii="Times New Roman" w:hAnsi="Times New Roman" w:cs="Times New Roman"/>
          <w:sz w:val="24"/>
          <w:szCs w:val="24"/>
        </w:rPr>
        <w:t>.pielikumā.</w:t>
      </w:r>
    </w:p>
    <w:p w14:paraId="4D4D41AB" w14:textId="77777777" w:rsidR="008A4405" w:rsidRPr="008A4405" w:rsidRDefault="008A4405" w:rsidP="008A4405">
      <w:pPr>
        <w:numPr>
          <w:ilvl w:val="1"/>
          <w:numId w:val="38"/>
        </w:numPr>
        <w:suppressAutoHyphens/>
        <w:spacing w:after="0" w:line="240" w:lineRule="auto"/>
        <w:ind w:left="426" w:hanging="426"/>
        <w:jc w:val="both"/>
        <w:rPr>
          <w:rFonts w:ascii="Times New Roman" w:hAnsi="Times New Roman" w:cs="Times New Roman"/>
          <w:sz w:val="24"/>
          <w:szCs w:val="24"/>
        </w:rPr>
      </w:pPr>
      <w:r w:rsidRPr="008A4405">
        <w:rPr>
          <w:rFonts w:ascii="Times New Roman" w:hAnsi="Times New Roman" w:cs="Times New Roman"/>
          <w:sz w:val="24"/>
          <w:szCs w:val="24"/>
        </w:rPr>
        <w:t>Izpildītājs ir informēts, ka Pakalpojuma realizācijā ietvertie personas dati ir Pasūtītāja ierobežotas pieejamības informācija, Izpildītājs apliecina, ka ievēros Pasūtītāja noteikumus „Par informācijas pieejamības ierobežošanu”, ar kuriem Izpildītāju iepazīstina Pasūtītāja atbildīgā persona.</w:t>
      </w:r>
    </w:p>
    <w:p w14:paraId="1F31BE07" w14:textId="77777777" w:rsidR="00150F3F" w:rsidRPr="00B802A7"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B802A7" w:rsidRDefault="00150F3F" w:rsidP="00DF0C29">
      <w:pPr>
        <w:numPr>
          <w:ilvl w:val="0"/>
          <w:numId w:val="38"/>
        </w:numPr>
        <w:spacing w:after="0" w:line="240" w:lineRule="auto"/>
        <w:ind w:right="-514" w:firstLine="0"/>
        <w:jc w:val="center"/>
        <w:rPr>
          <w:rFonts w:ascii="Times New Roman" w:hAnsi="Times New Roman" w:cs="Times New Roman"/>
          <w:b/>
          <w:caps/>
          <w:sz w:val="24"/>
          <w:szCs w:val="24"/>
        </w:rPr>
      </w:pPr>
      <w:r w:rsidRPr="00B802A7">
        <w:rPr>
          <w:rFonts w:ascii="Times New Roman" w:hAnsi="Times New Roman" w:cs="Times New Roman"/>
          <w:b/>
          <w:caps/>
          <w:sz w:val="24"/>
          <w:szCs w:val="24"/>
        </w:rPr>
        <w:t>Strīdu risināšana</w:t>
      </w:r>
    </w:p>
    <w:p w14:paraId="2C76C7D2" w14:textId="4B407A26" w:rsidR="00B15537" w:rsidRPr="00B15537" w:rsidRDefault="00B15537" w:rsidP="00B15537">
      <w:pPr>
        <w:numPr>
          <w:ilvl w:val="1"/>
          <w:numId w:val="38"/>
        </w:numPr>
        <w:suppressAutoHyphens/>
        <w:spacing w:after="0" w:line="240" w:lineRule="auto"/>
        <w:ind w:left="426" w:hanging="426"/>
        <w:jc w:val="both"/>
        <w:rPr>
          <w:rFonts w:ascii="Times New Roman" w:hAnsi="Times New Roman" w:cs="Times New Roman"/>
          <w:sz w:val="24"/>
          <w:szCs w:val="24"/>
        </w:rPr>
      </w:pPr>
      <w:r w:rsidRPr="00B15537">
        <w:rPr>
          <w:rFonts w:ascii="Times New Roman" w:hAnsi="Times New Roman" w:cs="Times New Roman"/>
          <w:sz w:val="24"/>
          <w:szCs w:val="24"/>
        </w:rPr>
        <w:t>Jebkuras nesaskaņas, domstarpības vai strīdus Puses risina savstarpēju pārrunu ceļā.</w:t>
      </w:r>
    </w:p>
    <w:p w14:paraId="27BB6474" w14:textId="2B1BA68A" w:rsidR="00150F3F" w:rsidRPr="00B802A7" w:rsidRDefault="00150F3F" w:rsidP="00DF0C29">
      <w:pPr>
        <w:numPr>
          <w:ilvl w:val="1"/>
          <w:numId w:val="38"/>
        </w:numPr>
        <w:suppressAutoHyphens/>
        <w:spacing w:after="0" w:line="240" w:lineRule="auto"/>
        <w:ind w:left="426" w:hanging="426"/>
        <w:jc w:val="both"/>
        <w:rPr>
          <w:rFonts w:ascii="Times New Roman" w:hAnsi="Times New Roman" w:cs="Times New Roman"/>
          <w:sz w:val="24"/>
          <w:szCs w:val="24"/>
        </w:rPr>
      </w:pPr>
      <w:r w:rsidRPr="00B802A7">
        <w:rPr>
          <w:rFonts w:ascii="Times New Roman" w:hAnsi="Times New Roman" w:cs="Times New Roman"/>
          <w:sz w:val="24"/>
          <w:szCs w:val="24"/>
        </w:rPr>
        <w:t>Ja strīds pārrunās netiek atrisināts</w:t>
      </w:r>
      <w:r w:rsidR="00635A2C">
        <w:rPr>
          <w:rFonts w:ascii="Times New Roman" w:hAnsi="Times New Roman" w:cs="Times New Roman"/>
          <w:sz w:val="24"/>
          <w:szCs w:val="24"/>
        </w:rPr>
        <w:t xml:space="preserve"> 2 (divu) mēnešu laikā</w:t>
      </w:r>
      <w:r w:rsidRPr="00B802A7">
        <w:rPr>
          <w:rFonts w:ascii="Times New Roman" w:hAnsi="Times New Roman" w:cs="Times New Roman"/>
          <w:sz w:val="24"/>
          <w:szCs w:val="24"/>
        </w:rPr>
        <w:t>, to izskata Latvijas Republikas vispārējās instances tiesā saskaņā ar Latvijas Republikas normatīvajiem aktiem.</w:t>
      </w:r>
    </w:p>
    <w:p w14:paraId="0A2834FA" w14:textId="77777777" w:rsidR="00715C0F" w:rsidRPr="00B802A7"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DF0C29" w:rsidRDefault="0098092E" w:rsidP="00DF0C29">
      <w:pPr>
        <w:numPr>
          <w:ilvl w:val="0"/>
          <w:numId w:val="38"/>
        </w:numPr>
        <w:spacing w:after="0" w:line="240" w:lineRule="auto"/>
        <w:ind w:right="-514" w:firstLine="0"/>
        <w:jc w:val="center"/>
        <w:rPr>
          <w:rFonts w:ascii="Times New Roman" w:hAnsi="Times New Roman" w:cs="Times New Roman"/>
          <w:b/>
          <w:caps/>
          <w:sz w:val="24"/>
          <w:szCs w:val="24"/>
        </w:rPr>
      </w:pPr>
      <w:r w:rsidRPr="00DF0C29">
        <w:rPr>
          <w:rFonts w:ascii="Times New Roman" w:hAnsi="Times New Roman" w:cs="Times New Roman"/>
          <w:b/>
          <w:caps/>
          <w:sz w:val="24"/>
          <w:szCs w:val="24"/>
        </w:rPr>
        <w:t>CITI LĪGUMA NOTEIKUMI</w:t>
      </w:r>
    </w:p>
    <w:p w14:paraId="1D326182" w14:textId="77777777" w:rsidR="0098092E" w:rsidRPr="00B802A7" w:rsidRDefault="0098092E" w:rsidP="00DF0C29">
      <w:pPr>
        <w:numPr>
          <w:ilvl w:val="1"/>
          <w:numId w:val="38"/>
        </w:numPr>
        <w:suppressAutoHyphens/>
        <w:spacing w:after="0" w:line="240" w:lineRule="auto"/>
        <w:ind w:left="426" w:hanging="426"/>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 xml:space="preserve">Puses nosaka, ka ar Līguma izpildi saistītos jautājumus risinās Pušu pilnvarotās personas: </w:t>
      </w:r>
    </w:p>
    <w:p w14:paraId="6E587C93" w14:textId="77777777" w:rsidR="00406981" w:rsidRPr="00406981" w:rsidRDefault="00406981" w:rsidP="00406981">
      <w:pPr>
        <w:pStyle w:val="ListParagraph"/>
        <w:numPr>
          <w:ilvl w:val="0"/>
          <w:numId w:val="15"/>
        </w:numPr>
        <w:suppressAutoHyphens/>
        <w:spacing w:after="0" w:line="240" w:lineRule="auto"/>
        <w:jc w:val="both"/>
        <w:rPr>
          <w:rFonts w:ascii="Times New Roman" w:hAnsi="Times New Roman" w:cs="Times New Roman"/>
          <w:vanish/>
          <w:sz w:val="24"/>
          <w:szCs w:val="24"/>
          <w:lang w:eastAsia="ar-SA"/>
        </w:rPr>
      </w:pPr>
    </w:p>
    <w:p w14:paraId="2471588B" w14:textId="77777777" w:rsidR="00406981" w:rsidRPr="00406981" w:rsidRDefault="00406981" w:rsidP="00406981">
      <w:pPr>
        <w:pStyle w:val="ListParagraph"/>
        <w:numPr>
          <w:ilvl w:val="0"/>
          <w:numId w:val="15"/>
        </w:numPr>
        <w:suppressAutoHyphens/>
        <w:spacing w:after="0" w:line="240" w:lineRule="auto"/>
        <w:jc w:val="both"/>
        <w:rPr>
          <w:rFonts w:ascii="Times New Roman" w:hAnsi="Times New Roman" w:cs="Times New Roman"/>
          <w:vanish/>
          <w:sz w:val="24"/>
          <w:szCs w:val="24"/>
          <w:lang w:eastAsia="ar-SA"/>
        </w:rPr>
      </w:pPr>
    </w:p>
    <w:p w14:paraId="66DE3CE8" w14:textId="77777777" w:rsidR="00406981" w:rsidRPr="00406981" w:rsidRDefault="00406981" w:rsidP="00406981">
      <w:pPr>
        <w:pStyle w:val="ListParagraph"/>
        <w:numPr>
          <w:ilvl w:val="1"/>
          <w:numId w:val="15"/>
        </w:numPr>
        <w:suppressAutoHyphens/>
        <w:spacing w:after="0" w:line="240" w:lineRule="auto"/>
        <w:jc w:val="both"/>
        <w:rPr>
          <w:rFonts w:ascii="Times New Roman" w:hAnsi="Times New Roman" w:cs="Times New Roman"/>
          <w:vanish/>
          <w:sz w:val="24"/>
          <w:szCs w:val="24"/>
          <w:lang w:eastAsia="ar-SA"/>
        </w:rPr>
      </w:pPr>
    </w:p>
    <w:p w14:paraId="15C4DE6C" w14:textId="56856D51" w:rsidR="000507A9" w:rsidRPr="00DC74A8" w:rsidRDefault="0098092E" w:rsidP="00DC74A8">
      <w:pPr>
        <w:pStyle w:val="ListParagraph"/>
        <w:numPr>
          <w:ilvl w:val="2"/>
          <w:numId w:val="38"/>
        </w:numPr>
        <w:suppressAutoHyphens/>
        <w:spacing w:after="0" w:line="240" w:lineRule="auto"/>
        <w:ind w:hanging="11"/>
        <w:jc w:val="both"/>
        <w:rPr>
          <w:rFonts w:ascii="Times New Roman" w:hAnsi="Times New Roman" w:cs="Times New Roman"/>
          <w:sz w:val="24"/>
          <w:szCs w:val="24"/>
          <w:lang w:eastAsia="ar-SA"/>
        </w:rPr>
      </w:pPr>
      <w:r w:rsidRPr="00DC74A8">
        <w:rPr>
          <w:rFonts w:ascii="Times New Roman" w:hAnsi="Times New Roman" w:cs="Times New Roman"/>
          <w:sz w:val="24"/>
          <w:szCs w:val="24"/>
          <w:lang w:eastAsia="ar-SA"/>
        </w:rPr>
        <w:t xml:space="preserve">no Pasūtītāja puses – </w:t>
      </w:r>
      <w:r w:rsidR="00D8060C" w:rsidRPr="00DC74A8">
        <w:rPr>
          <w:rFonts w:ascii="Times New Roman" w:hAnsi="Times New Roman" w:cs="Times New Roman"/>
          <w:sz w:val="24"/>
          <w:szCs w:val="24"/>
          <w:lang w:eastAsia="ar-SA"/>
        </w:rPr>
        <w:t xml:space="preserve">__________________, tālr: ________________, e-pasts: </w:t>
      </w:r>
      <w:hyperlink r:id="rId17" w:history="1">
        <w:r w:rsidR="00D8060C" w:rsidRPr="00DC74A8">
          <w:rPr>
            <w:rFonts w:ascii="Times New Roman" w:hAnsi="Times New Roman" w:cs="Times New Roman"/>
            <w:sz w:val="24"/>
            <w:szCs w:val="24"/>
            <w:lang w:eastAsia="ar-SA"/>
          </w:rPr>
          <w:t>_________________________</w:t>
        </w:r>
      </w:hyperlink>
      <w:r w:rsidRPr="00DC74A8">
        <w:rPr>
          <w:rFonts w:ascii="Times New Roman" w:hAnsi="Times New Roman" w:cs="Times New Roman"/>
          <w:sz w:val="24"/>
          <w:szCs w:val="24"/>
          <w:lang w:eastAsia="ar-SA"/>
        </w:rPr>
        <w:t xml:space="preserve">; </w:t>
      </w:r>
    </w:p>
    <w:p w14:paraId="6345A044" w14:textId="77777777" w:rsidR="000507A9" w:rsidRPr="00B802A7" w:rsidRDefault="0098092E" w:rsidP="00DC74A8">
      <w:pPr>
        <w:pStyle w:val="ListParagraph"/>
        <w:numPr>
          <w:ilvl w:val="2"/>
          <w:numId w:val="38"/>
        </w:numPr>
        <w:suppressAutoHyphens/>
        <w:spacing w:after="0" w:line="240" w:lineRule="auto"/>
        <w:ind w:hanging="11"/>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 xml:space="preserve">no Izpildītāja puses – </w:t>
      </w:r>
      <w:r w:rsidR="00D8060C" w:rsidRPr="00B802A7">
        <w:rPr>
          <w:rFonts w:ascii="Times New Roman" w:hAnsi="Times New Roman" w:cs="Times New Roman"/>
          <w:sz w:val="24"/>
          <w:szCs w:val="24"/>
          <w:lang w:eastAsia="ar-SA"/>
        </w:rPr>
        <w:t xml:space="preserve">__________________, tālr: ________________, e-pasts: </w:t>
      </w:r>
      <w:hyperlink r:id="rId18" w:history="1">
        <w:r w:rsidR="00D8060C" w:rsidRPr="00B802A7">
          <w:rPr>
            <w:rFonts w:ascii="Times New Roman" w:hAnsi="Times New Roman" w:cs="Times New Roman"/>
            <w:sz w:val="24"/>
            <w:szCs w:val="24"/>
            <w:lang w:eastAsia="ar-SA"/>
          </w:rPr>
          <w:t>_________________________</w:t>
        </w:r>
      </w:hyperlink>
    </w:p>
    <w:p w14:paraId="1FEA8204" w14:textId="70CA3F48" w:rsidR="00DC74A8" w:rsidRDefault="00B24C95" w:rsidP="00DC74A8">
      <w:pPr>
        <w:numPr>
          <w:ilvl w:val="1"/>
          <w:numId w:val="38"/>
        </w:numPr>
        <w:suppressAutoHyphens/>
        <w:spacing w:after="0" w:line="240" w:lineRule="auto"/>
        <w:ind w:left="426" w:hanging="426"/>
        <w:jc w:val="both"/>
        <w:rPr>
          <w:rFonts w:ascii="Times New Roman" w:hAnsi="Times New Roman" w:cs="Times New Roman"/>
          <w:sz w:val="24"/>
          <w:szCs w:val="24"/>
          <w:lang w:eastAsia="ar-SA"/>
        </w:rPr>
      </w:pPr>
      <w:r w:rsidRPr="00B24C95">
        <w:rPr>
          <w:rFonts w:ascii="Times New Roman" w:hAnsi="Times New Roman" w:cs="Times New Roman"/>
          <w:sz w:val="24"/>
          <w:szCs w:val="24"/>
          <w:lang w:eastAsia="ar-SA"/>
        </w:rPr>
        <w:t xml:space="preserve">Līguma </w:t>
      </w:r>
      <w:r w:rsidR="00C12A8F">
        <w:rPr>
          <w:rFonts w:ascii="Times New Roman" w:hAnsi="Times New Roman" w:cs="Times New Roman"/>
          <w:sz w:val="24"/>
          <w:szCs w:val="24"/>
          <w:lang w:eastAsia="ar-SA"/>
        </w:rPr>
        <w:t>1</w:t>
      </w:r>
      <w:r w:rsidR="00D73257">
        <w:rPr>
          <w:rFonts w:ascii="Times New Roman" w:hAnsi="Times New Roman" w:cs="Times New Roman"/>
          <w:sz w:val="24"/>
          <w:szCs w:val="24"/>
          <w:lang w:eastAsia="ar-SA"/>
        </w:rPr>
        <w:t>1</w:t>
      </w:r>
      <w:r w:rsidRPr="00B24C95">
        <w:rPr>
          <w:rFonts w:ascii="Times New Roman" w:hAnsi="Times New Roman" w:cs="Times New Roman"/>
          <w:sz w:val="24"/>
          <w:szCs w:val="24"/>
          <w:lang w:eastAsia="ar-SA"/>
        </w:rPr>
        <w:t>.1.punktā norādītajiem Pušu pilnvarotajiem pārstāvjiem ir šādas tiesības:</w:t>
      </w:r>
    </w:p>
    <w:p w14:paraId="0F58C8EF" w14:textId="77777777" w:rsidR="00DC74A8" w:rsidRDefault="00B24C95" w:rsidP="00DC74A8">
      <w:pPr>
        <w:pStyle w:val="ListParagraph"/>
        <w:numPr>
          <w:ilvl w:val="2"/>
          <w:numId w:val="38"/>
        </w:numPr>
        <w:suppressAutoHyphens/>
        <w:spacing w:after="0" w:line="240" w:lineRule="auto"/>
        <w:ind w:hanging="11"/>
        <w:jc w:val="both"/>
        <w:rPr>
          <w:rFonts w:ascii="Times New Roman" w:hAnsi="Times New Roman" w:cs="Times New Roman"/>
          <w:sz w:val="24"/>
          <w:szCs w:val="24"/>
          <w:lang w:eastAsia="ar-SA"/>
        </w:rPr>
      </w:pPr>
      <w:r w:rsidRPr="00DC74A8">
        <w:rPr>
          <w:rFonts w:ascii="Times New Roman" w:hAnsi="Times New Roman" w:cs="Times New Roman"/>
          <w:sz w:val="24"/>
          <w:szCs w:val="24"/>
          <w:lang w:eastAsia="ar-SA"/>
        </w:rPr>
        <w:t>sagatavot un parakstīt pakalpojumu rēķinu;</w:t>
      </w:r>
    </w:p>
    <w:p w14:paraId="4DB50D7D" w14:textId="77777777" w:rsidR="00DC74A8" w:rsidRDefault="00B24C95" w:rsidP="00DC74A8">
      <w:pPr>
        <w:pStyle w:val="ListParagraph"/>
        <w:numPr>
          <w:ilvl w:val="2"/>
          <w:numId w:val="38"/>
        </w:numPr>
        <w:suppressAutoHyphens/>
        <w:spacing w:after="0" w:line="240" w:lineRule="auto"/>
        <w:ind w:hanging="11"/>
        <w:jc w:val="both"/>
        <w:rPr>
          <w:rFonts w:ascii="Times New Roman" w:hAnsi="Times New Roman" w:cs="Times New Roman"/>
          <w:sz w:val="24"/>
          <w:szCs w:val="24"/>
          <w:lang w:eastAsia="ar-SA"/>
        </w:rPr>
      </w:pPr>
      <w:r w:rsidRPr="00DC74A8">
        <w:rPr>
          <w:rFonts w:ascii="Times New Roman" w:hAnsi="Times New Roman" w:cs="Times New Roman"/>
          <w:sz w:val="24"/>
          <w:szCs w:val="24"/>
          <w:lang w:eastAsia="ar-SA"/>
        </w:rPr>
        <w:t>pieteikt pakalpojumu pieejamības problēmas, pieņemt un apstiprināt to atjaunošanu;</w:t>
      </w:r>
    </w:p>
    <w:p w14:paraId="716D0939" w14:textId="77777777" w:rsidR="00DC74A8" w:rsidRDefault="00B24C95" w:rsidP="00DC74A8">
      <w:pPr>
        <w:pStyle w:val="ListParagraph"/>
        <w:numPr>
          <w:ilvl w:val="2"/>
          <w:numId w:val="38"/>
        </w:numPr>
        <w:suppressAutoHyphens/>
        <w:spacing w:after="0" w:line="240" w:lineRule="auto"/>
        <w:ind w:hanging="11"/>
        <w:jc w:val="both"/>
        <w:rPr>
          <w:rFonts w:ascii="Times New Roman" w:hAnsi="Times New Roman" w:cs="Times New Roman"/>
          <w:sz w:val="24"/>
          <w:szCs w:val="24"/>
          <w:lang w:eastAsia="ar-SA"/>
        </w:rPr>
      </w:pPr>
      <w:r w:rsidRPr="00DC74A8">
        <w:rPr>
          <w:rFonts w:ascii="Times New Roman" w:hAnsi="Times New Roman" w:cs="Times New Roman"/>
          <w:sz w:val="24"/>
          <w:szCs w:val="24"/>
          <w:lang w:eastAsia="ar-SA"/>
        </w:rPr>
        <w:t>risināt ar pakalpojumu kvalitāti saistītos jautājumus;</w:t>
      </w:r>
    </w:p>
    <w:p w14:paraId="48F0ABE5" w14:textId="3720691B" w:rsidR="00B24C95" w:rsidRPr="00DC74A8" w:rsidRDefault="00B24C95" w:rsidP="00DC74A8">
      <w:pPr>
        <w:pStyle w:val="ListParagraph"/>
        <w:numPr>
          <w:ilvl w:val="2"/>
          <w:numId w:val="38"/>
        </w:numPr>
        <w:suppressAutoHyphens/>
        <w:spacing w:after="0" w:line="240" w:lineRule="auto"/>
        <w:ind w:hanging="11"/>
        <w:jc w:val="both"/>
        <w:rPr>
          <w:rFonts w:ascii="Times New Roman" w:hAnsi="Times New Roman" w:cs="Times New Roman"/>
          <w:sz w:val="24"/>
          <w:szCs w:val="24"/>
          <w:lang w:eastAsia="ar-SA"/>
        </w:rPr>
      </w:pPr>
      <w:r w:rsidRPr="00DC74A8">
        <w:rPr>
          <w:rFonts w:ascii="Times New Roman" w:hAnsi="Times New Roman" w:cs="Times New Roman"/>
          <w:sz w:val="24"/>
          <w:szCs w:val="24"/>
          <w:lang w:eastAsia="ar-SA"/>
        </w:rPr>
        <w:t xml:space="preserve">pieteikt Iekārtu remonta pakalpojumus, pieņemt un parakstītu Darbu aktus par izpildi. </w:t>
      </w:r>
    </w:p>
    <w:p w14:paraId="38098DB1" w14:textId="21C897FD" w:rsidR="0098092E" w:rsidRPr="00B802A7" w:rsidRDefault="0098092E" w:rsidP="00DC74A8">
      <w:pPr>
        <w:numPr>
          <w:ilvl w:val="1"/>
          <w:numId w:val="38"/>
        </w:numPr>
        <w:suppressAutoHyphens/>
        <w:spacing w:after="0" w:line="240" w:lineRule="auto"/>
        <w:ind w:left="426" w:hanging="426"/>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 xml:space="preserve">Par Izpildītāja informēšanu par darba vides riskiem, Pasūtītājs nozīmē atbildīgo personu - </w:t>
      </w:r>
      <w:r w:rsidR="00D8060C" w:rsidRPr="00B802A7">
        <w:rPr>
          <w:rFonts w:ascii="Times New Roman" w:hAnsi="Times New Roman" w:cs="Times New Roman"/>
          <w:sz w:val="24"/>
          <w:szCs w:val="24"/>
          <w:lang w:eastAsia="ar-SA"/>
        </w:rPr>
        <w:t>__________________</w:t>
      </w:r>
      <w:r w:rsidRPr="00B802A7">
        <w:rPr>
          <w:rFonts w:ascii="Times New Roman" w:hAnsi="Times New Roman" w:cs="Times New Roman"/>
          <w:sz w:val="24"/>
          <w:szCs w:val="24"/>
          <w:lang w:eastAsia="ar-SA"/>
        </w:rPr>
        <w:t xml:space="preserve">, tālr: </w:t>
      </w:r>
      <w:r w:rsidR="00D8060C" w:rsidRPr="00B802A7">
        <w:rPr>
          <w:rFonts w:ascii="Times New Roman" w:hAnsi="Times New Roman" w:cs="Times New Roman"/>
          <w:sz w:val="24"/>
          <w:szCs w:val="24"/>
          <w:lang w:eastAsia="ar-SA"/>
        </w:rPr>
        <w:t>________________</w:t>
      </w:r>
      <w:r w:rsidRPr="00B802A7">
        <w:rPr>
          <w:rFonts w:ascii="Times New Roman" w:hAnsi="Times New Roman" w:cs="Times New Roman"/>
          <w:sz w:val="24"/>
          <w:szCs w:val="24"/>
          <w:lang w:eastAsia="ar-SA"/>
        </w:rPr>
        <w:t xml:space="preserve">, e-pasts: </w:t>
      </w:r>
      <w:hyperlink r:id="rId19" w:history="1">
        <w:r w:rsidR="00D8060C" w:rsidRPr="00B802A7">
          <w:rPr>
            <w:rFonts w:ascii="Times New Roman" w:hAnsi="Times New Roman" w:cs="Times New Roman"/>
            <w:sz w:val="24"/>
            <w:szCs w:val="24"/>
            <w:lang w:eastAsia="ar-SA"/>
          </w:rPr>
          <w:t>_________________________</w:t>
        </w:r>
      </w:hyperlink>
      <w:r w:rsidRPr="00B802A7">
        <w:rPr>
          <w:rFonts w:ascii="Times New Roman" w:hAnsi="Times New Roman" w:cs="Times New Roman"/>
          <w:sz w:val="24"/>
          <w:szCs w:val="24"/>
          <w:lang w:eastAsia="ar-SA"/>
        </w:rPr>
        <w:t>.</w:t>
      </w:r>
    </w:p>
    <w:p w14:paraId="618DA1E8" w14:textId="77777777" w:rsidR="0098092E" w:rsidRPr="00B802A7" w:rsidRDefault="0098092E" w:rsidP="00DC74A8">
      <w:pPr>
        <w:numPr>
          <w:ilvl w:val="1"/>
          <w:numId w:val="38"/>
        </w:numPr>
        <w:suppressAutoHyphens/>
        <w:spacing w:after="0" w:line="240" w:lineRule="auto"/>
        <w:ind w:left="426" w:hanging="426"/>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7777777" w:rsidR="0098092E" w:rsidRPr="00B802A7" w:rsidRDefault="0098092E" w:rsidP="00DC74A8">
      <w:pPr>
        <w:numPr>
          <w:ilvl w:val="1"/>
          <w:numId w:val="38"/>
        </w:numPr>
        <w:suppressAutoHyphens/>
        <w:spacing w:after="0" w:line="240" w:lineRule="auto"/>
        <w:ind w:left="426" w:hanging="426"/>
        <w:jc w:val="both"/>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03C7E6F4" w:rsidR="0098092E" w:rsidRPr="00B802A7" w:rsidRDefault="0098092E" w:rsidP="00DC74A8">
      <w:pPr>
        <w:numPr>
          <w:ilvl w:val="1"/>
          <w:numId w:val="38"/>
        </w:numPr>
        <w:suppressAutoHyphens/>
        <w:spacing w:after="0" w:line="240" w:lineRule="auto"/>
        <w:ind w:left="426" w:hanging="426"/>
        <w:jc w:val="both"/>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Kādam no Līguma noteikumiem zaudējot spēku likuma grozījumu gadījumā, Līgums nezaudē spēku tā pārējos punktos, un šajā gadījumā Pušu pienākums ir piemērot Līgumu atbilstoši spēkā esošajiem normatīvajiem aktiem.</w:t>
      </w:r>
    </w:p>
    <w:p w14:paraId="5B8E3F42" w14:textId="26F3C947" w:rsidR="0098092E" w:rsidRPr="00B802A7" w:rsidRDefault="0098092E" w:rsidP="00DC74A8">
      <w:pPr>
        <w:numPr>
          <w:ilvl w:val="1"/>
          <w:numId w:val="38"/>
        </w:numPr>
        <w:suppressAutoHyphens/>
        <w:spacing w:after="0" w:line="240" w:lineRule="auto"/>
        <w:ind w:left="426" w:hanging="426"/>
        <w:jc w:val="both"/>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Līguma neatņemamu sastāvdaļu.</w:t>
      </w:r>
    </w:p>
    <w:p w14:paraId="518382E6" w14:textId="77777777" w:rsidR="00C926E6" w:rsidRDefault="0098092E" w:rsidP="00C926E6">
      <w:pPr>
        <w:numPr>
          <w:ilvl w:val="1"/>
          <w:numId w:val="38"/>
        </w:numPr>
        <w:suppressAutoHyphens/>
        <w:spacing w:after="0" w:line="240" w:lineRule="auto"/>
        <w:ind w:left="567" w:hanging="567"/>
        <w:jc w:val="both"/>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0ABA4B6D" w14:textId="0B7A8BC6" w:rsidR="00DC74A8" w:rsidRPr="00275BAC" w:rsidRDefault="00C926E6" w:rsidP="00C926E6">
      <w:pPr>
        <w:numPr>
          <w:ilvl w:val="1"/>
          <w:numId w:val="38"/>
        </w:numPr>
        <w:suppressAutoHyphens/>
        <w:spacing w:after="0" w:line="240" w:lineRule="auto"/>
        <w:ind w:left="567" w:hanging="567"/>
        <w:jc w:val="both"/>
        <w:rPr>
          <w:rFonts w:ascii="Times New Roman" w:eastAsia="Times New Roman" w:hAnsi="Times New Roman" w:cs="Times New Roman"/>
          <w:sz w:val="24"/>
          <w:szCs w:val="24"/>
          <w:lang w:eastAsia="ar-SA"/>
        </w:rPr>
      </w:pPr>
      <w:r w:rsidRPr="00275BAC">
        <w:rPr>
          <w:rFonts w:ascii="Times New Roman" w:hAnsi="Times New Roman" w:cs="Times New Roman"/>
          <w:sz w:val="24"/>
          <w:szCs w:val="24"/>
        </w:rPr>
        <w:t>L</w:t>
      </w:r>
      <w:r w:rsidR="00DC74A8" w:rsidRPr="00275BAC">
        <w:rPr>
          <w:rFonts w:ascii="Times New Roman" w:hAnsi="Times New Roman" w:cs="Times New Roman"/>
          <w:sz w:val="24"/>
          <w:szCs w:val="24"/>
        </w:rPr>
        <w:t xml:space="preserve">īguma saturs un </w:t>
      </w:r>
      <w:r w:rsidRPr="00275BAC">
        <w:rPr>
          <w:rFonts w:ascii="Times New Roman" w:hAnsi="Times New Roman" w:cs="Times New Roman"/>
          <w:sz w:val="24"/>
          <w:szCs w:val="24"/>
        </w:rPr>
        <w:t>L</w:t>
      </w:r>
      <w:r w:rsidR="00DC74A8" w:rsidRPr="00275BAC">
        <w:rPr>
          <w:rFonts w:ascii="Times New Roman" w:hAnsi="Times New Roman" w:cs="Times New Roman"/>
          <w:sz w:val="24"/>
          <w:szCs w:val="24"/>
        </w:rPr>
        <w:t xml:space="preserve">īguma ietvaros iegūtā informācija un dokumenti uzskatāmi par komercnoslēpumu, kuru Puses apņemas aizsargāt atbilstoši normatīvo aktu prasībām. Trešajām personām </w:t>
      </w:r>
      <w:r w:rsidRPr="00275BAC">
        <w:rPr>
          <w:rFonts w:ascii="Times New Roman" w:hAnsi="Times New Roman" w:cs="Times New Roman"/>
          <w:sz w:val="24"/>
          <w:szCs w:val="24"/>
        </w:rPr>
        <w:t>L</w:t>
      </w:r>
      <w:r w:rsidR="00DC74A8" w:rsidRPr="00275BAC">
        <w:rPr>
          <w:rFonts w:ascii="Times New Roman" w:hAnsi="Times New Roman" w:cs="Times New Roman"/>
          <w:sz w:val="24"/>
          <w:szCs w:val="24"/>
        </w:rPr>
        <w:t>īguma noteikumi izpaužami spēkā esošajos normatīvos aktos noteiktajos gadījumos un kārtībā.</w:t>
      </w:r>
    </w:p>
    <w:p w14:paraId="072E1983" w14:textId="77777777" w:rsidR="00C12A8F" w:rsidRDefault="0098092E" w:rsidP="00C12A8F">
      <w:pPr>
        <w:numPr>
          <w:ilvl w:val="1"/>
          <w:numId w:val="38"/>
        </w:numPr>
        <w:suppressAutoHyphens/>
        <w:spacing w:after="0" w:line="240" w:lineRule="auto"/>
        <w:ind w:left="567" w:hanging="567"/>
        <w:jc w:val="both"/>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4F799AA2" w:rsidR="00150F3F" w:rsidRPr="00C12A8F" w:rsidRDefault="00150F3F" w:rsidP="00C12A8F">
      <w:pPr>
        <w:numPr>
          <w:ilvl w:val="1"/>
          <w:numId w:val="38"/>
        </w:numPr>
        <w:suppressAutoHyphens/>
        <w:spacing w:after="0" w:line="240" w:lineRule="auto"/>
        <w:ind w:left="567" w:hanging="567"/>
        <w:jc w:val="both"/>
        <w:rPr>
          <w:rFonts w:ascii="Times New Roman" w:eastAsia="Times New Roman" w:hAnsi="Times New Roman" w:cs="Times New Roman"/>
          <w:sz w:val="24"/>
          <w:szCs w:val="24"/>
          <w:lang w:eastAsia="ar-SA"/>
        </w:rPr>
      </w:pPr>
      <w:r w:rsidRPr="00C12A8F">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134D5A49" w14:textId="77777777" w:rsidR="0098092E" w:rsidRPr="00B802A7" w:rsidRDefault="0098092E" w:rsidP="00DC74A8">
      <w:pPr>
        <w:numPr>
          <w:ilvl w:val="0"/>
          <w:numId w:val="38"/>
        </w:numPr>
        <w:suppressAutoHyphens/>
        <w:spacing w:line="240" w:lineRule="auto"/>
        <w:ind w:left="360"/>
        <w:contextualSpacing/>
        <w:jc w:val="center"/>
        <w:rPr>
          <w:rFonts w:ascii="Times New Roman" w:hAnsi="Times New Roman" w:cs="Times New Roman"/>
          <w:b/>
          <w:sz w:val="24"/>
          <w:szCs w:val="24"/>
          <w:lang w:eastAsia="ar-SA"/>
        </w:rPr>
      </w:pPr>
      <w:r w:rsidRPr="00B802A7">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B802A7" w14:paraId="517E8C91" w14:textId="77777777" w:rsidTr="00315A0C">
        <w:tc>
          <w:tcPr>
            <w:tcW w:w="4815" w:type="dxa"/>
            <w:tcBorders>
              <w:top w:val="nil"/>
              <w:left w:val="nil"/>
              <w:bottom w:val="nil"/>
              <w:right w:val="nil"/>
            </w:tcBorders>
          </w:tcPr>
          <w:p w14:paraId="198D65E2" w14:textId="77777777" w:rsidR="0098092E" w:rsidRPr="00B802A7" w:rsidRDefault="0098092E" w:rsidP="0098092E">
            <w:pPr>
              <w:suppressAutoHyphens/>
              <w:rPr>
                <w:rFonts w:ascii="Times New Roman" w:hAnsi="Times New Roman" w:cs="Times New Roman"/>
                <w:sz w:val="24"/>
                <w:szCs w:val="24"/>
                <w:lang w:eastAsia="ar-SA"/>
              </w:rPr>
            </w:pPr>
            <w:r w:rsidRPr="00B802A7">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B802A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B802A7" w:rsidRDefault="0098092E" w:rsidP="0098092E">
            <w:pPr>
              <w:suppressAutoHyphens/>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Izpildītājs:</w:t>
            </w:r>
          </w:p>
        </w:tc>
      </w:tr>
      <w:tr w:rsidR="0098092E" w:rsidRPr="00B802A7" w14:paraId="60D1D3A1" w14:textId="77777777" w:rsidTr="00315A0C">
        <w:tc>
          <w:tcPr>
            <w:tcW w:w="4815" w:type="dxa"/>
            <w:tcBorders>
              <w:top w:val="nil"/>
              <w:left w:val="nil"/>
              <w:bottom w:val="nil"/>
              <w:right w:val="nil"/>
            </w:tcBorders>
          </w:tcPr>
          <w:p w14:paraId="7EE3771B" w14:textId="77777777" w:rsidR="0098092E" w:rsidRPr="00B802A7" w:rsidRDefault="0098092E" w:rsidP="0098092E">
            <w:pPr>
              <w:suppressAutoHyphens/>
              <w:rPr>
                <w:rFonts w:ascii="Times New Roman" w:hAnsi="Times New Roman" w:cs="Times New Roman"/>
                <w:b/>
                <w:bCs/>
                <w:sz w:val="24"/>
                <w:szCs w:val="24"/>
                <w:lang w:eastAsia="ar-SA"/>
              </w:rPr>
            </w:pPr>
            <w:r w:rsidRPr="00B802A7">
              <w:rPr>
                <w:rFonts w:ascii="Times New Roman" w:hAnsi="Times New Roman" w:cs="Times New Roman"/>
                <w:b/>
                <w:bCs/>
                <w:sz w:val="24"/>
                <w:szCs w:val="24"/>
                <w:lang w:eastAsia="ar-SA"/>
              </w:rPr>
              <w:t>RP SIA “Rīgas satiksme”</w:t>
            </w:r>
          </w:p>
          <w:p w14:paraId="775D3E3E" w14:textId="77777777" w:rsidR="0098092E" w:rsidRPr="00B802A7" w:rsidRDefault="0098092E" w:rsidP="0098092E">
            <w:pPr>
              <w:suppressAutoHyphens/>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juridiskā adrese: Kleistu iela 28, Rīga LV-1067</w:t>
            </w:r>
          </w:p>
          <w:p w14:paraId="4F29BF0B" w14:textId="77777777" w:rsidR="0098092E" w:rsidRPr="00B802A7" w:rsidRDefault="0098092E" w:rsidP="0098092E">
            <w:pPr>
              <w:suppressAutoHyphens/>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biroja adrese: Vestienas iela 35, Rīga LV-1035</w:t>
            </w:r>
          </w:p>
          <w:p w14:paraId="0F92DFD7" w14:textId="77777777" w:rsidR="0098092E" w:rsidRPr="00B802A7" w:rsidRDefault="0098092E" w:rsidP="0098092E">
            <w:pPr>
              <w:suppressAutoHyphens/>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Vien. reģ. Nr. 40003619950</w:t>
            </w:r>
          </w:p>
          <w:p w14:paraId="10A20297" w14:textId="77777777" w:rsidR="0098092E" w:rsidRPr="00B802A7" w:rsidRDefault="0098092E" w:rsidP="0098092E">
            <w:pPr>
              <w:suppressAutoHyphens/>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Banka: AS „Citadele Banka”</w:t>
            </w:r>
          </w:p>
          <w:p w14:paraId="324A1946" w14:textId="77777777" w:rsidR="0098092E" w:rsidRPr="00B802A7" w:rsidRDefault="0098092E" w:rsidP="0098092E">
            <w:pPr>
              <w:suppressAutoHyphens/>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Kods: PARXLV22</w:t>
            </w:r>
          </w:p>
          <w:p w14:paraId="5FB851AB" w14:textId="77777777" w:rsidR="0098092E" w:rsidRPr="00B802A7" w:rsidRDefault="0098092E" w:rsidP="0098092E">
            <w:pPr>
              <w:suppressAutoHyphens/>
              <w:rPr>
                <w:rFonts w:ascii="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B802A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B802A7" w:rsidRDefault="0098092E" w:rsidP="0098092E">
            <w:pPr>
              <w:suppressAutoHyphens/>
              <w:rPr>
                <w:rFonts w:ascii="Times New Roman" w:hAnsi="Times New Roman" w:cs="Times New Roman"/>
                <w:sz w:val="24"/>
                <w:szCs w:val="24"/>
                <w:lang w:eastAsia="ar-SA"/>
              </w:rPr>
            </w:pPr>
          </w:p>
          <w:p w14:paraId="2DC3AFA7" w14:textId="77777777" w:rsidR="00150F3F" w:rsidRPr="00B802A7" w:rsidRDefault="00150F3F" w:rsidP="00150F3F">
            <w:pPr>
              <w:ind w:right="-111"/>
              <w:rPr>
                <w:rFonts w:ascii="Times New Roman" w:hAnsi="Times New Roman" w:cs="Times New Roman"/>
                <w:sz w:val="24"/>
                <w:szCs w:val="24"/>
              </w:rPr>
            </w:pPr>
            <w:r w:rsidRPr="00B802A7">
              <w:rPr>
                <w:rFonts w:ascii="Times New Roman" w:hAnsi="Times New Roman" w:cs="Times New Roman"/>
                <w:sz w:val="24"/>
                <w:szCs w:val="24"/>
              </w:rPr>
              <w:t xml:space="preserve">Jurid. adrese: </w:t>
            </w:r>
          </w:p>
          <w:p w14:paraId="4736584F" w14:textId="77777777" w:rsidR="00150F3F" w:rsidRPr="00B802A7" w:rsidRDefault="00150F3F" w:rsidP="00150F3F">
            <w:pPr>
              <w:ind w:right="-111"/>
              <w:rPr>
                <w:rFonts w:ascii="Times New Roman" w:hAnsi="Times New Roman" w:cs="Times New Roman"/>
                <w:sz w:val="24"/>
                <w:szCs w:val="24"/>
              </w:rPr>
            </w:pPr>
            <w:r w:rsidRPr="00B802A7">
              <w:rPr>
                <w:rFonts w:ascii="Times New Roman" w:hAnsi="Times New Roman" w:cs="Times New Roman"/>
                <w:sz w:val="24"/>
                <w:szCs w:val="24"/>
              </w:rPr>
              <w:t xml:space="preserve">Biroja adrese: </w:t>
            </w:r>
          </w:p>
          <w:p w14:paraId="0AE6A2D9" w14:textId="77777777" w:rsidR="00150F3F" w:rsidRPr="00B802A7" w:rsidRDefault="00150F3F" w:rsidP="00150F3F">
            <w:pPr>
              <w:ind w:right="-111"/>
              <w:rPr>
                <w:rFonts w:ascii="Times New Roman" w:hAnsi="Times New Roman" w:cs="Times New Roman"/>
                <w:sz w:val="24"/>
                <w:szCs w:val="24"/>
              </w:rPr>
            </w:pPr>
            <w:r w:rsidRPr="00B802A7">
              <w:rPr>
                <w:rFonts w:ascii="Times New Roman" w:hAnsi="Times New Roman" w:cs="Times New Roman"/>
                <w:sz w:val="24"/>
                <w:szCs w:val="24"/>
              </w:rPr>
              <w:t xml:space="preserve">Tālr.: </w:t>
            </w:r>
          </w:p>
          <w:p w14:paraId="4D0211A2" w14:textId="77777777" w:rsidR="00150F3F" w:rsidRPr="00B802A7" w:rsidRDefault="00150F3F" w:rsidP="00150F3F">
            <w:pPr>
              <w:suppressAutoHyphens/>
              <w:rPr>
                <w:rFonts w:ascii="Times New Roman" w:hAnsi="Times New Roman" w:cs="Times New Roman"/>
                <w:sz w:val="24"/>
                <w:szCs w:val="24"/>
              </w:rPr>
            </w:pPr>
            <w:r w:rsidRPr="00B802A7">
              <w:rPr>
                <w:rFonts w:ascii="Times New Roman" w:hAnsi="Times New Roman" w:cs="Times New Roman"/>
                <w:sz w:val="24"/>
                <w:szCs w:val="24"/>
              </w:rPr>
              <w:t xml:space="preserve">Vien. reģ. Nr. </w:t>
            </w:r>
          </w:p>
          <w:p w14:paraId="636B5388" w14:textId="77777777" w:rsidR="00150F3F" w:rsidRPr="00B802A7" w:rsidRDefault="00150F3F" w:rsidP="00150F3F">
            <w:pPr>
              <w:rPr>
                <w:rFonts w:ascii="Times New Roman" w:hAnsi="Times New Roman" w:cs="Times New Roman"/>
                <w:sz w:val="24"/>
                <w:szCs w:val="24"/>
              </w:rPr>
            </w:pPr>
            <w:r w:rsidRPr="00B802A7">
              <w:rPr>
                <w:rFonts w:ascii="Times New Roman" w:hAnsi="Times New Roman" w:cs="Times New Roman"/>
                <w:sz w:val="24"/>
                <w:szCs w:val="24"/>
              </w:rPr>
              <w:t xml:space="preserve">Banka: </w:t>
            </w:r>
          </w:p>
          <w:p w14:paraId="277086E3" w14:textId="77777777" w:rsidR="00150F3F" w:rsidRPr="00B802A7" w:rsidRDefault="00150F3F" w:rsidP="00150F3F">
            <w:pPr>
              <w:rPr>
                <w:rFonts w:ascii="Times New Roman" w:hAnsi="Times New Roman" w:cs="Times New Roman"/>
                <w:sz w:val="24"/>
                <w:szCs w:val="24"/>
              </w:rPr>
            </w:pPr>
            <w:r w:rsidRPr="00B802A7">
              <w:rPr>
                <w:rFonts w:ascii="Times New Roman" w:hAnsi="Times New Roman" w:cs="Times New Roman"/>
                <w:sz w:val="24"/>
                <w:szCs w:val="24"/>
              </w:rPr>
              <w:t xml:space="preserve">Konts: </w:t>
            </w:r>
          </w:p>
          <w:p w14:paraId="22F37D52" w14:textId="77777777" w:rsidR="00150F3F" w:rsidRPr="00B802A7" w:rsidRDefault="00150F3F" w:rsidP="00150F3F">
            <w:pPr>
              <w:rPr>
                <w:rFonts w:ascii="Times New Roman" w:hAnsi="Times New Roman" w:cs="Times New Roman"/>
                <w:sz w:val="24"/>
                <w:szCs w:val="24"/>
              </w:rPr>
            </w:pPr>
            <w:r w:rsidRPr="00B802A7">
              <w:rPr>
                <w:rFonts w:ascii="Times New Roman" w:hAnsi="Times New Roman" w:cs="Times New Roman"/>
                <w:sz w:val="24"/>
                <w:szCs w:val="24"/>
              </w:rPr>
              <w:t xml:space="preserve">Kods: </w:t>
            </w:r>
          </w:p>
          <w:p w14:paraId="36406E3C" w14:textId="22F5C36E" w:rsidR="00150F3F" w:rsidRPr="00B802A7" w:rsidRDefault="00150F3F" w:rsidP="0098092E">
            <w:pPr>
              <w:suppressAutoHyphens/>
              <w:rPr>
                <w:rFonts w:ascii="Times New Roman" w:hAnsi="Times New Roman" w:cs="Times New Roman"/>
                <w:sz w:val="24"/>
                <w:szCs w:val="24"/>
                <w:lang w:eastAsia="ar-SA"/>
              </w:rPr>
            </w:pPr>
          </w:p>
        </w:tc>
      </w:tr>
      <w:tr w:rsidR="0098092E" w:rsidRPr="00B802A7" w14:paraId="757FF329" w14:textId="77777777" w:rsidTr="00315A0C">
        <w:tc>
          <w:tcPr>
            <w:tcW w:w="4815" w:type="dxa"/>
            <w:tcBorders>
              <w:top w:val="nil"/>
              <w:left w:val="nil"/>
              <w:bottom w:val="single" w:sz="4" w:space="0" w:color="auto"/>
              <w:right w:val="nil"/>
            </w:tcBorders>
          </w:tcPr>
          <w:p w14:paraId="6CB0AD8A" w14:textId="185AC649" w:rsidR="0098092E" w:rsidRPr="00B802A7" w:rsidRDefault="00150F3F" w:rsidP="00150F3F">
            <w:pPr>
              <w:suppressAutoHyphens/>
              <w:jc w:val="center"/>
              <w:rPr>
                <w:rFonts w:ascii="Times New Roman" w:hAnsi="Times New Roman" w:cs="Times New Roman"/>
                <w:sz w:val="24"/>
                <w:szCs w:val="24"/>
                <w:lang w:eastAsia="ar-SA"/>
              </w:rPr>
            </w:pPr>
            <w:r w:rsidRPr="00B802A7">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B802A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B802A7" w:rsidRDefault="00150F3F" w:rsidP="00150F3F">
            <w:pPr>
              <w:suppressAutoHyphens/>
              <w:jc w:val="center"/>
              <w:rPr>
                <w:rFonts w:ascii="Times New Roman" w:hAnsi="Times New Roman" w:cs="Times New Roman"/>
                <w:sz w:val="24"/>
                <w:szCs w:val="24"/>
                <w:lang w:eastAsia="ar-SA"/>
              </w:rPr>
            </w:pPr>
            <w:r w:rsidRPr="00B802A7">
              <w:rPr>
                <w:rFonts w:ascii="Times New Roman" w:hAnsi="Times New Roman" w:cs="Times New Roman"/>
                <w:i/>
                <w:iCs/>
                <w:sz w:val="24"/>
                <w:szCs w:val="24"/>
              </w:rPr>
              <w:t>*/paraksts/</w:t>
            </w:r>
          </w:p>
        </w:tc>
      </w:tr>
      <w:tr w:rsidR="0098092E" w:rsidRPr="00B802A7" w14:paraId="65DE1C8F" w14:textId="77777777" w:rsidTr="00315A0C">
        <w:tc>
          <w:tcPr>
            <w:tcW w:w="4815" w:type="dxa"/>
            <w:tcBorders>
              <w:left w:val="nil"/>
              <w:bottom w:val="nil"/>
              <w:right w:val="nil"/>
            </w:tcBorders>
          </w:tcPr>
          <w:p w14:paraId="48A05B50" w14:textId="0D1E80B7" w:rsidR="0098092E" w:rsidRPr="00B802A7"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B802A7"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B802A7" w:rsidRDefault="0098092E" w:rsidP="0098092E">
            <w:pPr>
              <w:suppressAutoHyphens/>
              <w:jc w:val="center"/>
              <w:rPr>
                <w:rFonts w:ascii="Times New Roman" w:hAnsi="Times New Roman" w:cs="Times New Roman"/>
                <w:sz w:val="24"/>
                <w:szCs w:val="24"/>
                <w:lang w:eastAsia="ar-SA"/>
              </w:rPr>
            </w:pPr>
          </w:p>
        </w:tc>
      </w:tr>
    </w:tbl>
    <w:p w14:paraId="0DA2F09B" w14:textId="72CB620A" w:rsidR="00150F3F" w:rsidRPr="00B802A7" w:rsidRDefault="0098092E" w:rsidP="00275BAC">
      <w:pPr>
        <w:rPr>
          <w:rFonts w:ascii="Times New Roman" w:hAnsi="Times New Roman" w:cs="Times New Roman"/>
          <w:szCs w:val="24"/>
          <w:lang w:eastAsia="ar-SA"/>
        </w:rPr>
      </w:pPr>
      <w:r w:rsidRPr="00B802A7">
        <w:rPr>
          <w:rFonts w:ascii="Times New Roman" w:hAnsi="Times New Roman" w:cs="Times New Roman"/>
        </w:rPr>
        <w:t xml:space="preserve"> </w:t>
      </w:r>
      <w:r w:rsidRPr="00B802A7">
        <w:rPr>
          <w:rFonts w:ascii="Times New Roman" w:hAnsi="Times New Roman" w:cs="Times New Roman"/>
          <w:szCs w:val="24"/>
          <w:lang w:eastAsia="ar-SA"/>
        </w:rPr>
        <w:t xml:space="preserve">DOKUMENTS IR PARAKSTĪTS AR DROŠU ELEKTRONISKO PARAKSTU </w:t>
      </w:r>
    </w:p>
    <w:p w14:paraId="7E8BD6A4" w14:textId="5BF865B3" w:rsidR="00F45339" w:rsidRDefault="0098092E" w:rsidP="00B6645A">
      <w:pPr>
        <w:tabs>
          <w:tab w:val="right" w:pos="9639"/>
        </w:tabs>
        <w:suppressAutoHyphens/>
        <w:spacing w:after="0" w:line="240" w:lineRule="auto"/>
        <w:jc w:val="center"/>
        <w:rPr>
          <w:rFonts w:ascii="Times New Roman" w:eastAsia="Times New Roman" w:hAnsi="Times New Roman" w:cs="Times New Roman"/>
          <w:sz w:val="20"/>
          <w:szCs w:val="20"/>
          <w:lang w:eastAsia="lv-LV"/>
        </w:rPr>
      </w:pPr>
      <w:r w:rsidRPr="00B802A7">
        <w:rPr>
          <w:rFonts w:ascii="Times New Roman" w:hAnsi="Times New Roman" w:cs="Times New Roman"/>
          <w:szCs w:val="24"/>
          <w:lang w:eastAsia="ar-SA"/>
        </w:rPr>
        <w:t>UN SATUR LAIKA ZĪMOGU</w:t>
      </w:r>
      <w:r w:rsidR="007F1CA7" w:rsidRPr="00B802A7">
        <w:rPr>
          <w:rFonts w:ascii="Times New Roman" w:eastAsia="Times New Roman" w:hAnsi="Times New Roman" w:cs="Times New Roman"/>
          <w:sz w:val="20"/>
          <w:szCs w:val="20"/>
          <w:lang w:eastAsia="lv-LV"/>
        </w:rPr>
        <w:t xml:space="preserve">    </w:t>
      </w:r>
    </w:p>
    <w:p w14:paraId="63627D8F" w14:textId="7161222A" w:rsidR="00B14657" w:rsidRDefault="00B14657">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14:paraId="09E089BF" w14:textId="3C8D2DEF" w:rsidR="00B14657" w:rsidRPr="00B14657" w:rsidRDefault="00B14657" w:rsidP="00B14657">
      <w:pPr>
        <w:spacing w:after="0" w:line="240" w:lineRule="auto"/>
        <w:ind w:left="360"/>
        <w:jc w:val="right"/>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sz w:val="24"/>
          <w:szCs w:val="24"/>
          <w:lang w:eastAsia="lv-LV"/>
        </w:rPr>
        <w:lastRenderedPageBreak/>
        <w:t>_____</w:t>
      </w:r>
      <w:r w:rsidRPr="00B14657">
        <w:rPr>
          <w:rFonts w:ascii="Times New Roman" w:eastAsia="Times New Roman" w:hAnsi="Times New Roman" w:cs="Times New Roman"/>
          <w:sz w:val="24"/>
          <w:szCs w:val="24"/>
          <w:lang w:eastAsia="lv-LV"/>
        </w:rPr>
        <w:t>.pielikums </w:t>
      </w:r>
    </w:p>
    <w:p w14:paraId="061119F7" w14:textId="77777777" w:rsidR="00B14657" w:rsidRPr="00B14657" w:rsidRDefault="00B14657" w:rsidP="00B14657">
      <w:pPr>
        <w:spacing w:after="5" w:line="240" w:lineRule="auto"/>
        <w:ind w:right="323"/>
        <w:jc w:val="center"/>
        <w:rPr>
          <w:rFonts w:ascii="Times New Roman" w:eastAsia="Times New Roman" w:hAnsi="Times New Roman" w:cs="Times New Roman"/>
          <w:b/>
          <w:bCs/>
          <w:sz w:val="24"/>
          <w:szCs w:val="20"/>
        </w:rPr>
      </w:pPr>
      <w:r w:rsidRPr="00B14657">
        <w:rPr>
          <w:rFonts w:ascii="Times New Roman" w:eastAsia="Times New Roman" w:hAnsi="Times New Roman" w:cs="Times New Roman"/>
          <w:b/>
          <w:bCs/>
          <w:sz w:val="24"/>
          <w:szCs w:val="20"/>
        </w:rPr>
        <w:t>Datu apstrādes politika</w:t>
      </w:r>
    </w:p>
    <w:p w14:paraId="591DC756" w14:textId="77777777" w:rsidR="00B14657" w:rsidRPr="00B14657" w:rsidRDefault="00B14657" w:rsidP="00B14657">
      <w:pPr>
        <w:tabs>
          <w:tab w:val="right" w:pos="9498"/>
        </w:tabs>
        <w:spacing w:before="240" w:after="240" w:line="240" w:lineRule="auto"/>
        <w:jc w:val="right"/>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Rīgā</w:t>
      </w:r>
      <w:r w:rsidRPr="00B14657">
        <w:rPr>
          <w:rFonts w:ascii="Times New Roman" w:eastAsia="Times New Roman" w:hAnsi="Times New Roman" w:cs="Times New Roman"/>
          <w:sz w:val="24"/>
          <w:szCs w:val="20"/>
        </w:rPr>
        <w:tab/>
        <w:t>Dokuments datums ir tā elektroniskās</w:t>
      </w:r>
      <w:r w:rsidRPr="00B14657">
        <w:rPr>
          <w:rFonts w:ascii="Times New Roman" w:eastAsia="Times New Roman" w:hAnsi="Times New Roman" w:cs="Times New Roman"/>
          <w:sz w:val="24"/>
          <w:szCs w:val="20"/>
        </w:rPr>
        <w:br/>
        <w:t>parakstīšanas datums</w:t>
      </w:r>
    </w:p>
    <w:p w14:paraId="66750754" w14:textId="77777777" w:rsidR="00B14657" w:rsidRPr="00B14657" w:rsidRDefault="00B14657" w:rsidP="00B14657">
      <w:pPr>
        <w:spacing w:before="240" w:after="240" w:line="240" w:lineRule="auto"/>
        <w:ind w:firstLine="720"/>
        <w:contextualSpacing/>
        <w:jc w:val="both"/>
        <w:rPr>
          <w:rFonts w:ascii="Times New Roman" w:eastAsia="Times New Roman" w:hAnsi="Times New Roman" w:cs="Times New Roman"/>
          <w:b/>
          <w:sz w:val="24"/>
          <w:szCs w:val="20"/>
        </w:rPr>
      </w:pPr>
    </w:p>
    <w:p w14:paraId="32A72098" w14:textId="79C2AF9B" w:rsidR="00B14657" w:rsidRPr="00B14657" w:rsidRDefault="00B14657" w:rsidP="00B14657">
      <w:pPr>
        <w:spacing w:after="0" w:line="240" w:lineRule="auto"/>
        <w:ind w:firstLine="720"/>
        <w:jc w:val="both"/>
        <w:rPr>
          <w:rFonts w:ascii="Times New Roman" w:eastAsia="Times New Roman" w:hAnsi="Times New Roman" w:cs="Times New Roman"/>
          <w:sz w:val="24"/>
          <w:szCs w:val="20"/>
        </w:rPr>
      </w:pPr>
      <w:r w:rsidRPr="00B14657">
        <w:rPr>
          <w:rFonts w:ascii="Times New Roman" w:eastAsia="Times New Roman" w:hAnsi="Times New Roman" w:cs="Times New Roman"/>
          <w:b/>
          <w:sz w:val="24"/>
          <w:szCs w:val="24"/>
        </w:rPr>
        <w:t>Rīgas pašvaldības sabiedrība ar ierobežotu atbildību „Rīgas satiksme”</w:t>
      </w:r>
      <w:r w:rsidRPr="00B14657">
        <w:rPr>
          <w:rFonts w:ascii="Times New Roman" w:eastAsia="Times New Roman" w:hAnsi="Times New Roman" w:cs="Times New Roman"/>
          <w:sz w:val="24"/>
          <w:szCs w:val="24"/>
        </w:rPr>
        <w:t xml:space="preserve">, vienotais reģistrācijas Nr.40003619950, kuras vārdā saskaņā ar </w:t>
      </w:r>
      <w:r>
        <w:rPr>
          <w:rFonts w:ascii="Times New Roman" w:eastAsia="Times New Roman" w:hAnsi="Times New Roman" w:cs="Times New Roman"/>
          <w:sz w:val="24"/>
          <w:szCs w:val="24"/>
        </w:rPr>
        <w:t>_________</w:t>
      </w:r>
      <w:r w:rsidRPr="00B14657">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_______________</w:t>
      </w:r>
      <w:r w:rsidRPr="00B14657">
        <w:rPr>
          <w:rFonts w:ascii="Times New Roman" w:eastAsia="Times New Roman" w:hAnsi="Times New Roman" w:cs="Times New Roman"/>
          <w:sz w:val="24"/>
          <w:szCs w:val="24"/>
        </w:rPr>
        <w:t xml:space="preserve">, </w:t>
      </w:r>
      <w:r w:rsidRPr="00B14657">
        <w:rPr>
          <w:rFonts w:ascii="Times New Roman" w:eastAsia="Times New Roman" w:hAnsi="Times New Roman" w:cs="Times New Roman"/>
          <w:sz w:val="24"/>
          <w:szCs w:val="20"/>
        </w:rPr>
        <w:t>(turpmāk–</w:t>
      </w:r>
      <w:r w:rsidRPr="00B14657">
        <w:rPr>
          <w:rFonts w:ascii="Times New Roman" w:eastAsia="Times New Roman" w:hAnsi="Times New Roman" w:cs="Times New Roman"/>
          <w:b/>
          <w:sz w:val="24"/>
          <w:szCs w:val="20"/>
        </w:rPr>
        <w:t xml:space="preserve"> Pārzinis</w:t>
      </w:r>
      <w:r w:rsidRPr="00B14657">
        <w:rPr>
          <w:rFonts w:ascii="Times New Roman" w:eastAsia="Times New Roman" w:hAnsi="Times New Roman" w:cs="Times New Roman"/>
          <w:bCs/>
          <w:sz w:val="24"/>
          <w:szCs w:val="20"/>
        </w:rPr>
        <w:t>)</w:t>
      </w:r>
      <w:r w:rsidRPr="00B14657">
        <w:rPr>
          <w:rFonts w:ascii="Times New Roman" w:eastAsia="Times New Roman" w:hAnsi="Times New Roman" w:cs="Times New Roman"/>
          <w:sz w:val="24"/>
          <w:szCs w:val="20"/>
        </w:rPr>
        <w:t>, no vienas puses, un</w:t>
      </w:r>
    </w:p>
    <w:p w14:paraId="509A4374" w14:textId="77777777" w:rsidR="00B14657" w:rsidRPr="00B14657" w:rsidRDefault="00B14657" w:rsidP="00B14657">
      <w:pPr>
        <w:spacing w:after="0" w:line="240" w:lineRule="auto"/>
        <w:ind w:firstLine="720"/>
        <w:jc w:val="both"/>
        <w:rPr>
          <w:rFonts w:ascii="Times New Roman" w:eastAsia="Times New Roman" w:hAnsi="Times New Roman" w:cs="Times New Roman"/>
          <w:sz w:val="24"/>
          <w:szCs w:val="24"/>
        </w:rPr>
      </w:pPr>
    </w:p>
    <w:p w14:paraId="491AA9FB" w14:textId="7D4390E9" w:rsidR="00B14657" w:rsidRPr="00B14657" w:rsidRDefault="00B14657" w:rsidP="00B14657">
      <w:pPr>
        <w:spacing w:before="240" w:after="240" w:line="240" w:lineRule="auto"/>
        <w:ind w:firstLine="720"/>
        <w:contextualSpacing/>
        <w:jc w:val="both"/>
        <w:rPr>
          <w:rFonts w:ascii="Times New Roman" w:eastAsia="Times New Roman" w:hAnsi="Times New Roman" w:cs="Times New Roman"/>
          <w:sz w:val="24"/>
          <w:szCs w:val="20"/>
        </w:rPr>
      </w:pPr>
      <w:r w:rsidRPr="00B1465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__________</w:t>
      </w:r>
      <w:r w:rsidRPr="00B14657">
        <w:rPr>
          <w:rFonts w:ascii="Times New Roman" w:eastAsia="Times New Roman" w:hAnsi="Times New Roman" w:cs="Times New Roman"/>
          <w:b/>
          <w:sz w:val="24"/>
          <w:szCs w:val="24"/>
        </w:rPr>
        <w:t>”</w:t>
      </w:r>
      <w:r w:rsidRPr="00B14657">
        <w:rPr>
          <w:rFonts w:ascii="Times New Roman" w:eastAsia="Times New Roman" w:hAnsi="Times New Roman" w:cs="Times New Roman"/>
          <w:sz w:val="24"/>
          <w:szCs w:val="24"/>
        </w:rPr>
        <w:t xml:space="preserve">, vienotais reģistrācijas Nr. </w:t>
      </w:r>
      <w:r>
        <w:rPr>
          <w:rFonts w:ascii="Times New Roman" w:eastAsia="Times New Roman" w:hAnsi="Times New Roman" w:cs="Times New Roman"/>
          <w:sz w:val="24"/>
          <w:szCs w:val="24"/>
        </w:rPr>
        <w:t>_______</w:t>
      </w:r>
      <w:r w:rsidRPr="00B14657">
        <w:rPr>
          <w:rFonts w:ascii="Times New Roman" w:eastAsia="Times New Roman" w:hAnsi="Times New Roman" w:cs="Times New Roman"/>
          <w:sz w:val="24"/>
          <w:szCs w:val="24"/>
        </w:rPr>
        <w:t xml:space="preserve">, kuras vārdā saskaņā ar </w:t>
      </w:r>
      <w:r>
        <w:rPr>
          <w:rFonts w:ascii="Times New Roman" w:eastAsia="Times New Roman" w:hAnsi="Times New Roman" w:cs="Times New Roman"/>
          <w:sz w:val="24"/>
          <w:szCs w:val="24"/>
        </w:rPr>
        <w:t>__________________</w:t>
      </w:r>
      <w:r w:rsidRPr="00B14657">
        <w:rPr>
          <w:rFonts w:ascii="Times New Roman" w:eastAsia="Times New Roman" w:hAnsi="Times New Roman" w:cs="Times New Roman"/>
          <w:sz w:val="24"/>
          <w:szCs w:val="24"/>
        </w:rPr>
        <w:t xml:space="preserve"> rīkojas </w:t>
      </w:r>
      <w:r>
        <w:rPr>
          <w:rFonts w:ascii="Times New Roman" w:eastAsia="Times New Roman" w:hAnsi="Times New Roman" w:cs="Times New Roman"/>
          <w:sz w:val="24"/>
          <w:szCs w:val="24"/>
        </w:rPr>
        <w:t>____________________</w:t>
      </w:r>
      <w:r w:rsidRPr="00B14657">
        <w:rPr>
          <w:rFonts w:ascii="Times New Roman" w:eastAsia="Times New Roman" w:hAnsi="Times New Roman" w:cs="Times New Roman"/>
          <w:sz w:val="24"/>
          <w:szCs w:val="24"/>
        </w:rPr>
        <w:t xml:space="preserve">, </w:t>
      </w:r>
      <w:r w:rsidRPr="00B14657">
        <w:rPr>
          <w:rFonts w:ascii="Times New Roman" w:eastAsia="Times New Roman" w:hAnsi="Times New Roman" w:cs="Times New Roman"/>
          <w:bCs/>
          <w:sz w:val="24"/>
          <w:szCs w:val="20"/>
        </w:rPr>
        <w:t>(turpmāk – Apstrādātājs)</w:t>
      </w:r>
      <w:r w:rsidRPr="00B14657">
        <w:rPr>
          <w:rFonts w:ascii="Times New Roman" w:eastAsia="Times New Roman" w:hAnsi="Times New Roman" w:cs="Times New Roman"/>
          <w:sz w:val="24"/>
          <w:szCs w:val="20"/>
        </w:rPr>
        <w:t xml:space="preserve">, no otras puses, turpmāk tekstā - </w:t>
      </w:r>
      <w:r w:rsidRPr="00B14657">
        <w:rPr>
          <w:rFonts w:ascii="Times New Roman" w:eastAsia="Times New Roman" w:hAnsi="Times New Roman" w:cs="Times New Roman"/>
          <w:b/>
          <w:sz w:val="24"/>
          <w:szCs w:val="20"/>
        </w:rPr>
        <w:t>Puses</w:t>
      </w:r>
      <w:r w:rsidRPr="00B14657">
        <w:rPr>
          <w:rFonts w:ascii="Times New Roman" w:eastAsia="Times New Roman" w:hAnsi="Times New Roman" w:cs="Times New Roman"/>
          <w:sz w:val="24"/>
          <w:szCs w:val="20"/>
        </w:rPr>
        <w:t xml:space="preserve"> vai katra atsevišķi - </w:t>
      </w:r>
      <w:r w:rsidRPr="00B14657">
        <w:rPr>
          <w:rFonts w:ascii="Times New Roman" w:eastAsia="Times New Roman" w:hAnsi="Times New Roman" w:cs="Times New Roman"/>
          <w:b/>
          <w:sz w:val="24"/>
          <w:szCs w:val="20"/>
        </w:rPr>
        <w:t>Puse</w:t>
      </w:r>
      <w:r w:rsidRPr="00B14657">
        <w:rPr>
          <w:rFonts w:ascii="Times New Roman" w:eastAsia="Times New Roman" w:hAnsi="Times New Roman" w:cs="Times New Roman"/>
          <w:sz w:val="24"/>
          <w:szCs w:val="20"/>
        </w:rPr>
        <w:t xml:space="preserve">, </w:t>
      </w:r>
    </w:p>
    <w:p w14:paraId="1EF7F128" w14:textId="77777777" w:rsidR="00B14657" w:rsidRPr="00B14657" w:rsidRDefault="00B14657" w:rsidP="00B14657">
      <w:pPr>
        <w:spacing w:after="0" w:line="240" w:lineRule="auto"/>
        <w:rPr>
          <w:rFonts w:ascii="Times New Roman" w:eastAsia="Times New Roman" w:hAnsi="Times New Roman" w:cs="Times New Roman"/>
          <w:sz w:val="24"/>
          <w:szCs w:val="20"/>
        </w:rPr>
      </w:pPr>
    </w:p>
    <w:p w14:paraId="28EB3F62" w14:textId="69C8696D" w:rsidR="00B14657" w:rsidRPr="00B14657" w:rsidRDefault="00B14657" w:rsidP="00B14657">
      <w:pPr>
        <w:numPr>
          <w:ilvl w:val="0"/>
          <w:numId w:val="31"/>
        </w:numPr>
        <w:spacing w:after="0" w:line="240" w:lineRule="auto"/>
        <w:contextualSpacing/>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 xml:space="preserve">ņemot vērā to, ka </w:t>
      </w:r>
      <w:r w:rsidRPr="00B14657">
        <w:rPr>
          <w:rFonts w:ascii="Times New Roman" w:eastAsia="Times New Roman" w:hAnsi="Times New Roman" w:cs="Times New Roman"/>
          <w:b/>
          <w:sz w:val="24"/>
          <w:szCs w:val="20"/>
        </w:rPr>
        <w:t>Apstrādātājs,</w:t>
      </w:r>
      <w:r w:rsidRPr="00B14657">
        <w:rPr>
          <w:rFonts w:ascii="Times New Roman" w:eastAsia="Times New Roman" w:hAnsi="Times New Roman" w:cs="Times New Roman"/>
          <w:sz w:val="24"/>
          <w:szCs w:val="20"/>
        </w:rPr>
        <w:t xml:space="preserve"> pamatojoties uz Pušu starpā noslēgto līgumu </w:t>
      </w:r>
      <w:r w:rsidRPr="00B14657">
        <w:rPr>
          <w:rFonts w:ascii="Times New Roman" w:eastAsia="Times New Roman" w:hAnsi="Times New Roman" w:cs="Times New Roman"/>
          <w:b/>
          <w:bCs/>
          <w:sz w:val="24"/>
          <w:szCs w:val="20"/>
        </w:rPr>
        <w:t>par</w:t>
      </w:r>
      <w:r w:rsidRPr="00B14657">
        <w:rPr>
          <w:rFonts w:ascii="Times New Roman" w:eastAsia="Times New Roman" w:hAnsi="Times New Roman" w:cs="Times New Roman"/>
          <w:sz w:val="24"/>
          <w:szCs w:val="20"/>
        </w:rPr>
        <w:t xml:space="preserve">  </w:t>
      </w:r>
      <w:r w:rsidRPr="00B14657">
        <w:rPr>
          <w:rFonts w:ascii="Times New Roman" w:eastAsia="Times New Roman" w:hAnsi="Times New Roman" w:cs="Times New Roman"/>
          <w:b/>
          <w:bCs/>
          <w:sz w:val="24"/>
          <w:szCs w:val="20"/>
        </w:rPr>
        <w:t>“</w:t>
      </w:r>
      <w:r>
        <w:rPr>
          <w:rFonts w:ascii="Times New Roman" w:eastAsia="Times New Roman" w:hAnsi="Times New Roman" w:cs="Times New Roman"/>
          <w:b/>
          <w:bCs/>
          <w:sz w:val="24"/>
          <w:szCs w:val="20"/>
        </w:rPr>
        <w:t>___________________________________</w:t>
      </w:r>
      <w:r w:rsidRPr="00B14657">
        <w:rPr>
          <w:rFonts w:ascii="Times New Roman" w:eastAsia="Times New Roman" w:hAnsi="Times New Roman" w:cs="Times New Roman"/>
          <w:b/>
          <w:bCs/>
          <w:sz w:val="24"/>
          <w:szCs w:val="20"/>
        </w:rPr>
        <w:t xml:space="preserve">” </w:t>
      </w:r>
      <w:r w:rsidRPr="00B14657">
        <w:rPr>
          <w:rFonts w:ascii="Times New Roman" w:eastAsia="Times New Roman" w:hAnsi="Times New Roman" w:cs="Times New Roman"/>
          <w:sz w:val="24"/>
          <w:szCs w:val="20"/>
        </w:rPr>
        <w:t>(turpmāk – Līgums), veic P</w:t>
      </w:r>
      <w:bookmarkStart w:id="4" w:name="_Hlk128602426"/>
      <w:r w:rsidRPr="00B14657">
        <w:rPr>
          <w:rFonts w:ascii="Times New Roman" w:eastAsia="Times New Roman" w:hAnsi="Times New Roman" w:cs="Times New Roman"/>
          <w:sz w:val="24"/>
          <w:szCs w:val="20"/>
        </w:rPr>
        <w:t>ā</w:t>
      </w:r>
      <w:bookmarkEnd w:id="4"/>
      <w:r w:rsidRPr="00B14657">
        <w:rPr>
          <w:rFonts w:ascii="Times New Roman" w:eastAsia="Times New Roman" w:hAnsi="Times New Roman" w:cs="Times New Roman"/>
          <w:sz w:val="24"/>
          <w:szCs w:val="20"/>
        </w:rPr>
        <w:t xml:space="preserve">rziņa interesēs un uzdevumā fizisko personu datu (turpmāk – personas dati) apstrādi kā apstrādātājs Eiropas Parlamenta un padomes 2016.gada 27.aprīļa regulas </w:t>
      </w:r>
      <w:r w:rsidRPr="00B14657">
        <w:rPr>
          <w:rFonts w:ascii="Times New Roman" w:eastAsia="Times New Roman" w:hAnsi="Times New Roman" w:cs="Times New Roman"/>
          <w:bCs/>
          <w:sz w:val="24"/>
          <w:szCs w:val="20"/>
        </w:rPr>
        <w:t xml:space="preserve">2016/679 par fizisku personu aizsardzību attiecībā uz personas datu apstrādi un šādu datu brīvu apriti un ar ko atceļ Direktīvu 95/46/EK (Vispārīgā datu aizsardzības regula, turpmāk - Regula) </w:t>
      </w:r>
      <w:r w:rsidRPr="00B14657">
        <w:rPr>
          <w:rFonts w:ascii="Times New Roman" w:eastAsia="Times New Roman" w:hAnsi="Times New Roman" w:cs="Times New Roman"/>
          <w:sz w:val="24"/>
          <w:szCs w:val="20"/>
        </w:rPr>
        <w:t xml:space="preserve"> izpratn</w:t>
      </w:r>
      <w:bookmarkStart w:id="5" w:name="_Hlk128602483"/>
      <w:r w:rsidRPr="00B14657">
        <w:rPr>
          <w:rFonts w:ascii="Times New Roman" w:eastAsia="Times New Roman" w:hAnsi="Times New Roman" w:cs="Times New Roman"/>
          <w:sz w:val="24"/>
          <w:szCs w:val="20"/>
        </w:rPr>
        <w:t>ē</w:t>
      </w:r>
      <w:bookmarkEnd w:id="5"/>
      <w:r w:rsidRPr="00B14657">
        <w:rPr>
          <w:rFonts w:ascii="Times New Roman" w:eastAsia="Times New Roman" w:hAnsi="Times New Roman" w:cs="Times New Roman"/>
          <w:sz w:val="24"/>
          <w:szCs w:val="20"/>
        </w:rPr>
        <w:t xml:space="preserve"> </w:t>
      </w:r>
    </w:p>
    <w:p w14:paraId="63EB60C0" w14:textId="77777777" w:rsidR="00B14657" w:rsidRPr="00B14657" w:rsidRDefault="00B14657" w:rsidP="00B14657">
      <w:pPr>
        <w:spacing w:after="0" w:line="240" w:lineRule="auto"/>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vienojas par turpmāko:</w:t>
      </w:r>
    </w:p>
    <w:p w14:paraId="57EB90E5" w14:textId="77777777" w:rsidR="00B14657" w:rsidRPr="00B14657" w:rsidRDefault="00B14657" w:rsidP="00B14657">
      <w:pPr>
        <w:spacing w:after="0" w:line="240" w:lineRule="auto"/>
        <w:rPr>
          <w:rFonts w:ascii="Times New Roman" w:eastAsia="Times New Roman" w:hAnsi="Times New Roman" w:cs="Times New Roman"/>
          <w:sz w:val="24"/>
          <w:szCs w:val="20"/>
        </w:rPr>
      </w:pPr>
    </w:p>
    <w:p w14:paraId="032297A8" w14:textId="77777777" w:rsidR="00B14657" w:rsidRPr="00B14657" w:rsidRDefault="00B14657" w:rsidP="00B14657">
      <w:pPr>
        <w:numPr>
          <w:ilvl w:val="0"/>
          <w:numId w:val="30"/>
        </w:numPr>
        <w:spacing w:after="0" w:line="240" w:lineRule="auto"/>
        <w:contextualSpacing/>
        <w:jc w:val="both"/>
        <w:rPr>
          <w:rFonts w:ascii="Times New Roman" w:eastAsia="Times New Roman" w:hAnsi="Times New Roman" w:cs="Times New Roman"/>
          <w:b/>
          <w:sz w:val="24"/>
          <w:szCs w:val="20"/>
        </w:rPr>
      </w:pPr>
      <w:r w:rsidRPr="00B14657">
        <w:rPr>
          <w:rFonts w:ascii="Times New Roman" w:eastAsia="Times New Roman" w:hAnsi="Times New Roman" w:cs="Times New Roman"/>
          <w:b/>
          <w:sz w:val="24"/>
          <w:szCs w:val="20"/>
        </w:rPr>
        <w:t>Priekšmets</w:t>
      </w:r>
    </w:p>
    <w:p w14:paraId="6120C22D" w14:textId="37BA4166" w:rsidR="00B14657" w:rsidRPr="00B14657" w:rsidRDefault="00B14657" w:rsidP="00B14657">
      <w:pPr>
        <w:numPr>
          <w:ilvl w:val="1"/>
          <w:numId w:val="32"/>
        </w:numPr>
        <w:spacing w:after="0" w:line="240" w:lineRule="auto"/>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 xml:space="preserve">Apstrādātājs veic Pārziņa interesēs un uzdevumā personas datu  apstrādi mērķim </w:t>
      </w:r>
      <w:r w:rsidRPr="00B14657">
        <w:rPr>
          <w:rFonts w:ascii="Times New Roman" w:eastAsia="Times New Roman" w:hAnsi="Times New Roman" w:cs="Times New Roman"/>
          <w:b/>
          <w:bCs/>
          <w:sz w:val="24"/>
          <w:szCs w:val="20"/>
        </w:rPr>
        <w:t>par</w:t>
      </w:r>
      <w:r w:rsidRPr="00B14657">
        <w:rPr>
          <w:rFonts w:ascii="Times New Roman" w:eastAsia="Times New Roman" w:hAnsi="Times New Roman" w:cs="Times New Roman"/>
          <w:sz w:val="24"/>
          <w:szCs w:val="20"/>
        </w:rPr>
        <w:t xml:space="preserve">  </w:t>
      </w:r>
      <w:r w:rsidRPr="00B14657">
        <w:rPr>
          <w:rFonts w:ascii="Times New Roman" w:eastAsia="Times New Roman" w:hAnsi="Times New Roman" w:cs="Times New Roman"/>
          <w:b/>
          <w:bCs/>
          <w:sz w:val="24"/>
          <w:szCs w:val="20"/>
        </w:rPr>
        <w:t>“</w:t>
      </w:r>
      <w:r>
        <w:rPr>
          <w:rFonts w:ascii="Times New Roman" w:eastAsia="Times New Roman" w:hAnsi="Times New Roman" w:cs="Times New Roman"/>
          <w:b/>
          <w:bCs/>
          <w:sz w:val="24"/>
          <w:szCs w:val="20"/>
        </w:rPr>
        <w:t>_______________________________</w:t>
      </w:r>
      <w:r w:rsidRPr="00B14657">
        <w:rPr>
          <w:rFonts w:ascii="Times New Roman" w:eastAsia="Times New Roman" w:hAnsi="Times New Roman" w:cs="Times New Roman"/>
          <w:b/>
          <w:bCs/>
          <w:sz w:val="24"/>
          <w:szCs w:val="20"/>
        </w:rPr>
        <w:t xml:space="preserve">” </w:t>
      </w:r>
      <w:r w:rsidRPr="00B14657">
        <w:rPr>
          <w:rFonts w:ascii="Times New Roman" w:eastAsia="Times New Roman" w:hAnsi="Times New Roman" w:cs="Times New Roman"/>
          <w:sz w:val="24"/>
          <w:szCs w:val="20"/>
        </w:rPr>
        <w:t xml:space="preserve"> saskaņā ar Līguma un Līguma tehniskās specifikācijas (1.pielikum) noteikumiem.</w:t>
      </w:r>
    </w:p>
    <w:p w14:paraId="40C61064" w14:textId="77777777" w:rsidR="00B14657" w:rsidRPr="00B14657" w:rsidRDefault="00B14657" w:rsidP="00B14657">
      <w:pPr>
        <w:numPr>
          <w:ilvl w:val="1"/>
          <w:numId w:val="32"/>
        </w:numPr>
        <w:spacing w:after="0" w:line="240" w:lineRule="auto"/>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Attiecībā uz citiem no Līguma izrietošiem uzdevumiem un darbībām, kas nav minēti šā dokumenta 1.1.apakšpunktā, Puses rīkojas kā neatkarīgi pārziņi.</w:t>
      </w:r>
    </w:p>
    <w:p w14:paraId="096FA738" w14:textId="77777777" w:rsidR="00B14657" w:rsidRPr="00B14657" w:rsidRDefault="00B14657" w:rsidP="00B14657">
      <w:pPr>
        <w:numPr>
          <w:ilvl w:val="1"/>
          <w:numId w:val="32"/>
        </w:numPr>
        <w:spacing w:after="0" w:line="240" w:lineRule="auto"/>
        <w:ind w:left="357" w:hanging="357"/>
        <w:jc w:val="both"/>
        <w:rPr>
          <w:rFonts w:ascii="Times New Roman" w:eastAsia="Times New Roman" w:hAnsi="Times New Roman" w:cs="Times New Roman"/>
          <w:b/>
          <w:sz w:val="24"/>
          <w:szCs w:val="20"/>
        </w:rPr>
      </w:pPr>
      <w:r w:rsidRPr="00B14657">
        <w:rPr>
          <w:rFonts w:ascii="Times New Roman" w:eastAsia="Times New Roman" w:hAnsi="Times New Roman" w:cs="Times New Roman"/>
          <w:sz w:val="24"/>
          <w:szCs w:val="20"/>
        </w:rPr>
        <w:t>Apstrādātājs nodrošina šādu personas datu apstrādi Līguma ietvaros:</w:t>
      </w:r>
    </w:p>
    <w:p w14:paraId="1B6ECF7C" w14:textId="77777777" w:rsidR="00B14657" w:rsidRPr="00B14657" w:rsidRDefault="00B14657" w:rsidP="00B14657">
      <w:pPr>
        <w:numPr>
          <w:ilvl w:val="2"/>
          <w:numId w:val="32"/>
        </w:numPr>
        <w:spacing w:after="0" w:line="240" w:lineRule="auto"/>
        <w:ind w:left="1418"/>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Datu subjektu veidi: Pārziņa darbinieki saskaņā ar Pārziņa politikas dokumentu “Darbinieku privātuma politika” un Pārziņa klienti saskaņā ar Pārziņa politikas dokumentu “Klientu privātuma politika”,  kuru dati ir saglabāti sistēmā). Aktuālās politikas pieejamas Pārziņa mājas lapā www.rigassatiksme.lv.</w:t>
      </w:r>
    </w:p>
    <w:p w14:paraId="051A8E1C" w14:textId="77777777" w:rsidR="00B14657" w:rsidRPr="00B14657" w:rsidRDefault="00B14657" w:rsidP="00B14657">
      <w:pPr>
        <w:numPr>
          <w:ilvl w:val="2"/>
          <w:numId w:val="32"/>
        </w:numPr>
        <w:spacing w:after="0" w:line="240" w:lineRule="auto"/>
        <w:ind w:left="1418"/>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 xml:space="preserve">Datu veidi: personas identifikācijas dati, dzīvesvietas dati, kontaktinformācija un cita veida dati atbilstoši Pārziņa politikas dokumentam “Darbinieku privātuma politika” un “Klientu privātuma politika”. </w:t>
      </w:r>
    </w:p>
    <w:p w14:paraId="66CA7547" w14:textId="77777777" w:rsidR="00B14657" w:rsidRPr="00B14657" w:rsidRDefault="00B14657" w:rsidP="00B14657">
      <w:pPr>
        <w:numPr>
          <w:ilvl w:val="2"/>
          <w:numId w:val="32"/>
        </w:numPr>
        <w:spacing w:after="0" w:line="240" w:lineRule="auto"/>
        <w:ind w:left="1418"/>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Apstrādes darbību veidi: piekļuve datiem, darbs ar datiem tādā apjomā, kas nepieciešams sistēmas darbības  nodrošināšanai un kļūdu novēršanai.</w:t>
      </w:r>
    </w:p>
    <w:p w14:paraId="00020BF9" w14:textId="77777777" w:rsidR="00B14657" w:rsidRPr="00B14657" w:rsidRDefault="00B14657" w:rsidP="00B14657">
      <w:pPr>
        <w:numPr>
          <w:ilvl w:val="2"/>
          <w:numId w:val="32"/>
        </w:numPr>
        <w:spacing w:after="0" w:line="240" w:lineRule="auto"/>
        <w:ind w:left="1418"/>
        <w:jc w:val="both"/>
        <w:rPr>
          <w:rFonts w:ascii="Times New Roman" w:eastAsia="Times New Roman" w:hAnsi="Times New Roman" w:cs="Times New Roman"/>
          <w:sz w:val="24"/>
          <w:szCs w:val="20"/>
        </w:rPr>
      </w:pPr>
      <w:bookmarkStart w:id="6" w:name="_Hlk147932551"/>
      <w:r w:rsidRPr="00B14657">
        <w:rPr>
          <w:rFonts w:ascii="Times New Roman" w:eastAsia="Times New Roman" w:hAnsi="Times New Roman" w:cs="Times New Roman"/>
          <w:sz w:val="24"/>
          <w:szCs w:val="20"/>
        </w:rPr>
        <w:t xml:space="preserve">Datu glabāšanas un dzēšanas termiņi: </w:t>
      </w:r>
    </w:p>
    <w:p w14:paraId="69920780" w14:textId="77777777" w:rsidR="00B14657" w:rsidRPr="00B14657" w:rsidRDefault="00B14657" w:rsidP="00B14657">
      <w:pPr>
        <w:numPr>
          <w:ilvl w:val="3"/>
          <w:numId w:val="32"/>
        </w:numPr>
        <w:spacing w:after="0" w:line="240" w:lineRule="auto"/>
        <w:ind w:left="2127"/>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 xml:space="preserve"> no Pārziņa iegūtie personas dati tiek dzēsti 10 dienu laikā pēc līguma termiņa beigām vai 10 dienu laikā pēc tam, kad dati vairs nav nepieciešami Apstrādātājam (atkarībā no tā, kurš no apstākļiem iestājas pirmais).</w:t>
      </w:r>
    </w:p>
    <w:bookmarkEnd w:id="6"/>
    <w:p w14:paraId="2236B49C" w14:textId="77777777" w:rsidR="00B14657" w:rsidRPr="00B14657" w:rsidRDefault="00B14657" w:rsidP="00B14657">
      <w:pPr>
        <w:numPr>
          <w:ilvl w:val="3"/>
          <w:numId w:val="32"/>
        </w:numPr>
        <w:spacing w:after="0" w:line="240" w:lineRule="auto"/>
        <w:ind w:left="2127"/>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Līguma izpildes ietvaros dati no sistēmas netiek kopēti un netiek glabāti uz Apstrādātāja tehniskajiem resursiem.</w:t>
      </w:r>
    </w:p>
    <w:p w14:paraId="27BB96B8" w14:textId="77777777" w:rsidR="00B14657" w:rsidRPr="00B14657" w:rsidRDefault="00B14657" w:rsidP="00B14657">
      <w:pPr>
        <w:spacing w:after="0" w:line="240" w:lineRule="auto"/>
        <w:ind w:left="720"/>
        <w:contextualSpacing/>
        <w:rPr>
          <w:rFonts w:ascii="Times New Roman" w:eastAsia="Times New Roman" w:hAnsi="Times New Roman" w:cs="Times New Roman"/>
          <w:sz w:val="24"/>
          <w:szCs w:val="20"/>
        </w:rPr>
      </w:pPr>
    </w:p>
    <w:p w14:paraId="6291E6B6" w14:textId="77777777" w:rsidR="00B14657" w:rsidRPr="00B14657" w:rsidRDefault="00B14657" w:rsidP="00B14657">
      <w:pPr>
        <w:numPr>
          <w:ilvl w:val="0"/>
          <w:numId w:val="32"/>
        </w:numPr>
        <w:spacing w:after="0" w:line="240" w:lineRule="auto"/>
        <w:ind w:firstLine="66"/>
        <w:jc w:val="both"/>
        <w:rPr>
          <w:rFonts w:ascii="Times New Roman" w:eastAsia="Times New Roman" w:hAnsi="Times New Roman" w:cs="Times New Roman"/>
          <w:b/>
          <w:sz w:val="24"/>
          <w:szCs w:val="20"/>
        </w:rPr>
      </w:pPr>
      <w:r w:rsidRPr="00B14657">
        <w:rPr>
          <w:rFonts w:ascii="Times New Roman" w:eastAsia="Times New Roman" w:hAnsi="Times New Roman" w:cs="Times New Roman"/>
          <w:b/>
          <w:sz w:val="24"/>
          <w:szCs w:val="20"/>
        </w:rPr>
        <w:t>Datu apstrādes pamatnoteikumi</w:t>
      </w:r>
    </w:p>
    <w:p w14:paraId="124CB41A" w14:textId="77777777" w:rsidR="00B14657" w:rsidRPr="00B14657" w:rsidRDefault="00B14657" w:rsidP="00B14657">
      <w:pPr>
        <w:numPr>
          <w:ilvl w:val="1"/>
          <w:numId w:val="32"/>
        </w:numPr>
        <w:spacing w:after="0" w:line="240" w:lineRule="auto"/>
        <w:jc w:val="both"/>
        <w:rPr>
          <w:rFonts w:ascii="Times New Roman" w:eastAsia="Times New Roman" w:hAnsi="Times New Roman" w:cs="Times New Roman"/>
          <w:b/>
          <w:sz w:val="24"/>
          <w:szCs w:val="20"/>
        </w:rPr>
      </w:pPr>
      <w:r w:rsidRPr="00B14657">
        <w:rPr>
          <w:rFonts w:ascii="Times New Roman" w:eastAsia="Times New Roman" w:hAnsi="Times New Roman" w:cs="Times New Roman"/>
          <w:sz w:val="24"/>
          <w:szCs w:val="20"/>
        </w:rPr>
        <w:t>Apstrādātājs veic Pārziņa personas datu apstrādi tikai Līgumā noteikto saistību izpildei.</w:t>
      </w:r>
    </w:p>
    <w:p w14:paraId="23A61713" w14:textId="77777777" w:rsidR="00B14657" w:rsidRPr="00B14657" w:rsidRDefault="00B14657" w:rsidP="00B14657">
      <w:pPr>
        <w:numPr>
          <w:ilvl w:val="1"/>
          <w:numId w:val="32"/>
        </w:numPr>
        <w:spacing w:after="0" w:line="240" w:lineRule="auto"/>
        <w:jc w:val="both"/>
        <w:rPr>
          <w:rFonts w:ascii="Times New Roman" w:eastAsia="Times New Roman" w:hAnsi="Times New Roman" w:cs="Times New Roman"/>
          <w:b/>
          <w:sz w:val="24"/>
          <w:szCs w:val="20"/>
        </w:rPr>
      </w:pPr>
      <w:r w:rsidRPr="00B14657">
        <w:rPr>
          <w:rFonts w:ascii="Times New Roman" w:eastAsia="Times New Roman" w:hAnsi="Times New Roman" w:cs="Times New Roman"/>
          <w:sz w:val="24"/>
          <w:szCs w:val="20"/>
        </w:rPr>
        <w:lastRenderedPageBreak/>
        <w:t>Apstrādātājs veic personas datu apstrādi saskaņā ar Līgumā, šajā dokumentā un normatīvajos aktos noteiktajām prasībām, kā arī, ņemot vērā Pārziņa rakstveida norādījumus.</w:t>
      </w:r>
    </w:p>
    <w:p w14:paraId="35CFEE46" w14:textId="77777777" w:rsidR="00B14657" w:rsidRPr="00B14657" w:rsidRDefault="00B14657" w:rsidP="00B14657">
      <w:pPr>
        <w:numPr>
          <w:ilvl w:val="1"/>
          <w:numId w:val="32"/>
        </w:numPr>
        <w:spacing w:after="0" w:line="240" w:lineRule="auto"/>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 xml:space="preserve">Līguma ietvaros iegūtos personas datus Apstrādātājs glabā un  apstrādā Eiropas Savienības (ES) un Eiropas Ekonomikas zonas (EEZ) teritorijā). </w:t>
      </w:r>
    </w:p>
    <w:p w14:paraId="04F4BA04" w14:textId="77777777" w:rsidR="00B14657" w:rsidRPr="00B14657" w:rsidRDefault="00B14657" w:rsidP="00B14657">
      <w:pPr>
        <w:spacing w:after="0" w:line="240" w:lineRule="auto"/>
        <w:ind w:left="360"/>
        <w:jc w:val="both"/>
        <w:rPr>
          <w:rFonts w:ascii="Times New Roman" w:eastAsia="Times New Roman" w:hAnsi="Times New Roman" w:cs="Times New Roman"/>
          <w:sz w:val="24"/>
          <w:szCs w:val="20"/>
        </w:rPr>
      </w:pPr>
    </w:p>
    <w:p w14:paraId="3B90E2FA" w14:textId="77777777" w:rsidR="00B14657" w:rsidRPr="00B14657" w:rsidRDefault="00B14657" w:rsidP="00B14657">
      <w:pPr>
        <w:numPr>
          <w:ilvl w:val="0"/>
          <w:numId w:val="32"/>
        </w:numPr>
        <w:spacing w:after="0" w:line="240" w:lineRule="auto"/>
        <w:ind w:firstLine="66"/>
        <w:contextualSpacing/>
        <w:jc w:val="both"/>
        <w:rPr>
          <w:rFonts w:ascii="Times New Roman" w:eastAsia="Times New Roman" w:hAnsi="Times New Roman" w:cs="Times New Roman"/>
          <w:b/>
          <w:sz w:val="24"/>
          <w:szCs w:val="20"/>
        </w:rPr>
      </w:pPr>
      <w:r w:rsidRPr="00B14657">
        <w:rPr>
          <w:rFonts w:ascii="Times New Roman" w:eastAsia="Times New Roman" w:hAnsi="Times New Roman" w:cs="Times New Roman"/>
          <w:b/>
          <w:sz w:val="24"/>
          <w:szCs w:val="20"/>
        </w:rPr>
        <w:t>Garantijas</w:t>
      </w:r>
    </w:p>
    <w:p w14:paraId="40605B26" w14:textId="77777777" w:rsidR="00B14657" w:rsidRPr="00B14657" w:rsidRDefault="00B14657" w:rsidP="00B14657">
      <w:pPr>
        <w:numPr>
          <w:ilvl w:val="1"/>
          <w:numId w:val="32"/>
        </w:numPr>
        <w:spacing w:after="0" w:line="240" w:lineRule="auto"/>
        <w:contextualSpacing/>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 xml:space="preserve">Apstrādātājs apliecina, ka tā darbība attiecībā uz fizisko personu datu apstrādi pilnībā atbilst Regulas un nacionālajos normatīvajos aktos personas datu aizsardzības jomā  noteiktajām prasībām attiecībā uz personas datu apstrādi un aizsardzību. </w:t>
      </w:r>
    </w:p>
    <w:p w14:paraId="4B95A1D6" w14:textId="77777777" w:rsidR="00B14657" w:rsidRPr="00B14657" w:rsidRDefault="00B14657" w:rsidP="00B14657">
      <w:pPr>
        <w:numPr>
          <w:ilvl w:val="1"/>
          <w:numId w:val="32"/>
        </w:numPr>
        <w:spacing w:after="0" w:line="240" w:lineRule="auto"/>
        <w:contextualSpacing/>
        <w:jc w:val="both"/>
        <w:rPr>
          <w:rFonts w:ascii="Times New Roman" w:eastAsia="Times New Roman" w:hAnsi="Times New Roman" w:cs="Times New Roman"/>
          <w:sz w:val="24"/>
          <w:szCs w:val="20"/>
          <w:lang w:eastAsia="lv-LV"/>
        </w:rPr>
      </w:pPr>
      <w:r w:rsidRPr="00B14657">
        <w:rPr>
          <w:rFonts w:ascii="Times New Roman" w:eastAsia="Times New Roman" w:hAnsi="Times New Roman" w:cs="Times New Roman"/>
          <w:sz w:val="24"/>
          <w:szCs w:val="20"/>
        </w:rPr>
        <w:t>Apstrādātājs ir ieviesis datu apstrādes un aizsardzības nodrošināšanai atbilstoši Regulas prasībām nepieciešamos iekšējos normatīvos aktus un procedūras, iecēlis fizisko personu datu aizsardzības speciālistu un uztur apstrāžu reģistru, ietverot tajā vismaz šādu informāciju p</w:t>
      </w:r>
      <w:r w:rsidRPr="00B14657">
        <w:rPr>
          <w:rFonts w:ascii="Times New Roman" w:eastAsia="Times New Roman" w:hAnsi="Times New Roman" w:cs="Times New Roman"/>
          <w:sz w:val="24"/>
          <w:szCs w:val="20"/>
          <w:lang w:eastAsia="lv-LV"/>
        </w:rPr>
        <w:t>ar Pārziņa vārdā veikto datu apstrādi:</w:t>
      </w:r>
    </w:p>
    <w:p w14:paraId="466E7133" w14:textId="77777777" w:rsidR="00B14657" w:rsidRPr="00B14657" w:rsidRDefault="00B14657" w:rsidP="00B14657">
      <w:pPr>
        <w:numPr>
          <w:ilvl w:val="2"/>
          <w:numId w:val="32"/>
        </w:numPr>
        <w:spacing w:after="0" w:line="276" w:lineRule="auto"/>
        <w:contextualSpacing/>
        <w:jc w:val="both"/>
        <w:rPr>
          <w:rFonts w:ascii="Times New Roman" w:eastAsia="Times New Roman" w:hAnsi="Times New Roman" w:cs="Times New Roman"/>
          <w:sz w:val="24"/>
          <w:szCs w:val="24"/>
          <w:lang w:eastAsia="lv-LV"/>
        </w:rPr>
      </w:pPr>
      <w:r w:rsidRPr="00B14657">
        <w:rPr>
          <w:rFonts w:ascii="Times New Roman" w:eastAsia="Times New Roman" w:hAnsi="Times New Roman" w:cs="Times New Roman"/>
          <w:sz w:val="24"/>
          <w:szCs w:val="24"/>
          <w:lang w:eastAsia="lv-LV"/>
        </w:rPr>
        <w:t xml:space="preserve">Pārziņa nosaukums un kontaktinformācija, kura vārdā Apstrādātājs darbojas, un attiecīgā gadījumā pārziņa vai apstrādātāja pārstāvja un datu aizsardzības speciālista vārds un uzvārds un kontaktinformācija. Aktuālo datu aizsardzības speciālistu kontaktinformāciju Apstrādātājs pieprasa pa e-pastu: </w:t>
      </w:r>
      <w:hyperlink r:id="rId20" w:history="1">
        <w:r w:rsidRPr="00B14657">
          <w:rPr>
            <w:rFonts w:ascii="Times New Roman" w:eastAsia="Times New Roman" w:hAnsi="Times New Roman" w:cs="Times New Roman"/>
            <w:color w:val="0000FF"/>
            <w:sz w:val="24"/>
            <w:szCs w:val="24"/>
            <w:u w:val="single"/>
            <w:lang w:eastAsia="lv-LV"/>
          </w:rPr>
          <w:t>datuspecialists@rigassatiksme.lv</w:t>
        </w:r>
      </w:hyperlink>
    </w:p>
    <w:p w14:paraId="15F97EEE" w14:textId="77777777" w:rsidR="00B14657" w:rsidRPr="00B14657" w:rsidRDefault="00B14657" w:rsidP="00B14657">
      <w:pPr>
        <w:numPr>
          <w:ilvl w:val="2"/>
          <w:numId w:val="32"/>
        </w:numPr>
        <w:spacing w:after="0" w:line="276" w:lineRule="auto"/>
        <w:contextualSpacing/>
        <w:jc w:val="both"/>
        <w:rPr>
          <w:rFonts w:ascii="Times New Roman" w:eastAsia="Times New Roman" w:hAnsi="Times New Roman" w:cs="Times New Roman"/>
          <w:sz w:val="24"/>
          <w:szCs w:val="24"/>
          <w:lang w:eastAsia="lv-LV"/>
        </w:rPr>
      </w:pPr>
      <w:r w:rsidRPr="00B14657">
        <w:rPr>
          <w:rFonts w:ascii="Times New Roman" w:eastAsia="Times New Roman" w:hAnsi="Times New Roman" w:cs="Times New Roman"/>
          <w:sz w:val="24"/>
          <w:szCs w:val="24"/>
          <w:lang w:eastAsia="lv-LV"/>
        </w:rPr>
        <w:t xml:space="preserve">Pārziņa vārdā veiktās apstrādes kategorijas, t.i. šī pielikuma 1.1.punktā norādītais datu apstrādes mērķis; </w:t>
      </w:r>
    </w:p>
    <w:p w14:paraId="1F873C4A" w14:textId="77777777" w:rsidR="00B14657" w:rsidRPr="00B14657" w:rsidRDefault="00B14657" w:rsidP="00B14657">
      <w:pPr>
        <w:numPr>
          <w:ilvl w:val="2"/>
          <w:numId w:val="32"/>
        </w:numPr>
        <w:spacing w:after="0" w:line="276" w:lineRule="auto"/>
        <w:contextualSpacing/>
        <w:jc w:val="both"/>
        <w:rPr>
          <w:rFonts w:ascii="Times New Roman" w:eastAsia="Times New Roman" w:hAnsi="Times New Roman" w:cs="Times New Roman"/>
          <w:sz w:val="24"/>
          <w:szCs w:val="24"/>
          <w:lang w:eastAsia="lv-LV"/>
        </w:rPr>
      </w:pPr>
      <w:r w:rsidRPr="00B14657">
        <w:rPr>
          <w:rFonts w:ascii="Times New Roman" w:eastAsia="Times New Roman" w:hAnsi="Times New Roman" w:cs="Times New Roman"/>
          <w:sz w:val="24"/>
          <w:szCs w:val="24"/>
          <w:lang w:eastAsia="lv-LV"/>
        </w:rPr>
        <w:t>informācija par to, ka personas dati netiek nosūtīti uz trešo valsti vai starptautisku organizāciju.</w:t>
      </w:r>
    </w:p>
    <w:p w14:paraId="2220B5D5" w14:textId="77777777" w:rsidR="00B14657" w:rsidRPr="00B14657" w:rsidRDefault="00B14657" w:rsidP="00B14657">
      <w:pPr>
        <w:spacing w:after="0" w:line="240" w:lineRule="auto"/>
        <w:ind w:left="360"/>
        <w:contextualSpacing/>
        <w:rPr>
          <w:rFonts w:ascii="Times New Roman" w:eastAsia="Times New Roman" w:hAnsi="Times New Roman" w:cs="Times New Roman"/>
          <w:sz w:val="24"/>
          <w:szCs w:val="20"/>
        </w:rPr>
      </w:pPr>
    </w:p>
    <w:p w14:paraId="5BEC62C7" w14:textId="77777777" w:rsidR="00B14657" w:rsidRPr="00B14657" w:rsidRDefault="00B14657" w:rsidP="00B14657">
      <w:pPr>
        <w:numPr>
          <w:ilvl w:val="0"/>
          <w:numId w:val="32"/>
        </w:numPr>
        <w:spacing w:after="0" w:line="240" w:lineRule="auto"/>
        <w:ind w:firstLine="66"/>
        <w:contextualSpacing/>
        <w:jc w:val="both"/>
        <w:rPr>
          <w:rFonts w:ascii="Times New Roman" w:eastAsia="Times New Roman" w:hAnsi="Times New Roman" w:cs="Times New Roman"/>
          <w:b/>
          <w:sz w:val="24"/>
          <w:szCs w:val="20"/>
        </w:rPr>
      </w:pPr>
      <w:r w:rsidRPr="00B14657">
        <w:rPr>
          <w:rFonts w:ascii="Times New Roman" w:eastAsia="Times New Roman" w:hAnsi="Times New Roman" w:cs="Times New Roman"/>
          <w:b/>
          <w:sz w:val="24"/>
          <w:szCs w:val="20"/>
        </w:rPr>
        <w:t>Apstrādātāja pienākumi un tiesības</w:t>
      </w:r>
    </w:p>
    <w:p w14:paraId="16964131" w14:textId="77777777" w:rsidR="00B14657" w:rsidRPr="00B14657" w:rsidRDefault="00B14657" w:rsidP="00B14657">
      <w:pPr>
        <w:numPr>
          <w:ilvl w:val="1"/>
          <w:numId w:val="32"/>
        </w:numPr>
        <w:spacing w:after="0" w:line="240" w:lineRule="auto"/>
        <w:contextualSpacing/>
        <w:jc w:val="both"/>
        <w:rPr>
          <w:rFonts w:ascii="Times New Roman" w:eastAsia="Times New Roman" w:hAnsi="Times New Roman" w:cs="Times New Roman"/>
          <w:b/>
          <w:sz w:val="24"/>
          <w:szCs w:val="20"/>
        </w:rPr>
      </w:pPr>
      <w:r w:rsidRPr="00B14657">
        <w:rPr>
          <w:rFonts w:ascii="Times New Roman" w:eastAsia="Times New Roman" w:hAnsi="Times New Roman" w:cs="Times New Roman"/>
          <w:sz w:val="24"/>
          <w:szCs w:val="20"/>
        </w:rPr>
        <w:t>Apstrādātājs aizsargā no Pārziņa iegūtos personas datus pret jebkādu datu aizsardzības pārkāpumu, bet jo īpaši pret neatļautu izpaušanu, nosūtīšanu, iznīcināšanu vai to integritātes pārkāpumu.</w:t>
      </w:r>
    </w:p>
    <w:p w14:paraId="1D4FA090" w14:textId="77777777" w:rsidR="00B14657" w:rsidRPr="00B14657" w:rsidRDefault="00B14657" w:rsidP="00B14657">
      <w:pPr>
        <w:numPr>
          <w:ilvl w:val="1"/>
          <w:numId w:val="32"/>
        </w:numPr>
        <w:spacing w:after="0" w:line="240" w:lineRule="auto"/>
        <w:contextualSpacing/>
        <w:jc w:val="both"/>
        <w:rPr>
          <w:rFonts w:ascii="Times New Roman" w:eastAsia="Times New Roman" w:hAnsi="Times New Roman" w:cs="Times New Roman"/>
          <w:b/>
          <w:sz w:val="24"/>
          <w:szCs w:val="20"/>
        </w:rPr>
      </w:pPr>
      <w:r w:rsidRPr="00B14657">
        <w:rPr>
          <w:rFonts w:ascii="Times New Roman" w:eastAsia="Times New Roman" w:hAnsi="Times New Roman" w:cs="Times New Roman"/>
          <w:b/>
          <w:sz w:val="24"/>
          <w:szCs w:val="20"/>
        </w:rPr>
        <w:t xml:space="preserve"> </w:t>
      </w:r>
      <w:r w:rsidRPr="00B14657">
        <w:rPr>
          <w:rFonts w:ascii="Times New Roman" w:eastAsia="Times New Roman" w:hAnsi="Times New Roman" w:cs="Times New Roman"/>
          <w:sz w:val="24"/>
          <w:szCs w:val="20"/>
        </w:rPr>
        <w:t>Apstrādātājs nodrošina, ka Pārziņa personas datu apstrādi veic un tiem var piekļūt tikai tie Apstrādātāja darbinieki vai pilnvarotās personas, kuras ir iesaistītas Līguma izpildē.</w:t>
      </w:r>
    </w:p>
    <w:p w14:paraId="12CF6ACA" w14:textId="77777777" w:rsidR="00B14657" w:rsidRPr="00B14657" w:rsidRDefault="00B14657" w:rsidP="00B14657">
      <w:pPr>
        <w:numPr>
          <w:ilvl w:val="1"/>
          <w:numId w:val="32"/>
        </w:numPr>
        <w:spacing w:after="0" w:line="240" w:lineRule="auto"/>
        <w:ind w:left="426" w:hanging="426"/>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 xml:space="preserve">Apstrādātājs nodrošina, ka tā personas datu apstrādē iesaistītajiem darbiniekiem un pilnvarotajām personām ir noteikts juridiski saistošs pienākums neizpaust personas datus trešajām personām gan savu darba tiesisko attiecību ar Pārzini vai pilnvarojuma laikā, gan pēc darba tiesisko attiecību vai pilnvarojuma izbeigšanās.  </w:t>
      </w:r>
    </w:p>
    <w:p w14:paraId="3A407CE2" w14:textId="77777777" w:rsidR="00B14657" w:rsidRPr="00B14657" w:rsidRDefault="00B14657" w:rsidP="00B14657">
      <w:pPr>
        <w:numPr>
          <w:ilvl w:val="1"/>
          <w:numId w:val="32"/>
        </w:numPr>
        <w:spacing w:after="0" w:line="240" w:lineRule="auto"/>
        <w:ind w:left="426" w:hanging="426"/>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 xml:space="preserve"> Apstrādātājs nodrošina šā dokumenta 4.2.apakšpunktā minēto darbinieku un pilnvaroto personu uzskaiti un uzņemas visu atbildību par to darbībām, kas veiktas attiecībā uz Pārziņa personas datu apstrādi.</w:t>
      </w:r>
    </w:p>
    <w:p w14:paraId="5703B81A" w14:textId="77777777" w:rsidR="00B14657" w:rsidRPr="00B14657" w:rsidRDefault="00B14657" w:rsidP="00B14657">
      <w:pPr>
        <w:numPr>
          <w:ilvl w:val="1"/>
          <w:numId w:val="32"/>
        </w:numPr>
        <w:spacing w:after="0" w:line="240" w:lineRule="auto"/>
        <w:ind w:left="426" w:hanging="426"/>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 xml:space="preserve">Apstrādātājs īsteno tehniskus un organizatoriskus pasākumus attiecībā uz personas datu drošību. </w:t>
      </w:r>
    </w:p>
    <w:p w14:paraId="44BA9AA8" w14:textId="77777777" w:rsidR="00B14657" w:rsidRPr="00B14657" w:rsidRDefault="00B14657" w:rsidP="00B14657">
      <w:pPr>
        <w:numPr>
          <w:ilvl w:val="1"/>
          <w:numId w:val="32"/>
        </w:numPr>
        <w:spacing w:after="0" w:line="240" w:lineRule="auto"/>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 xml:space="preserve">Apstrādātājs nodrošina, ka tā IT sistēmas spēj nodrošināt visas funkcionalitātes, kuras paredz spēkā esošie normatīvie akti attiecībā uz to drošību un īpaši attiecībā uz aizsardzību pret ārēju ielaušanos Apstrādātāja elektroniskajās informācijas sistēmās. </w:t>
      </w:r>
    </w:p>
    <w:p w14:paraId="45CBF75F" w14:textId="77777777" w:rsidR="00B14657" w:rsidRPr="00B14657" w:rsidRDefault="00B14657" w:rsidP="00B14657">
      <w:pPr>
        <w:numPr>
          <w:ilvl w:val="1"/>
          <w:numId w:val="32"/>
        </w:numPr>
        <w:spacing w:after="0" w:line="240" w:lineRule="auto"/>
        <w:ind w:left="426"/>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 xml:space="preserve">Apstrādātājs, ņemot vērā datu apstrādes raksturu, apstrādājamo datu veidus un apjomu, datu pārkāpuma iespējamību un smagumu attiecībā uz datu subjekta tiesībām, kā arī, ņemot vērā Pārziņa tehniskās iespējas un tehnisko risinājumu izstrādes izmaksas, nodrošina: </w:t>
      </w:r>
    </w:p>
    <w:p w14:paraId="3CDDD745" w14:textId="77777777" w:rsidR="00B14657" w:rsidRPr="00B14657" w:rsidRDefault="00B14657" w:rsidP="00B14657">
      <w:pPr>
        <w:numPr>
          <w:ilvl w:val="2"/>
          <w:numId w:val="40"/>
        </w:numPr>
        <w:spacing w:after="0" w:line="240" w:lineRule="auto"/>
        <w:ind w:left="851" w:hanging="441"/>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personas datu pseidonimizāciju un šifrēšanu;</w:t>
      </w:r>
    </w:p>
    <w:p w14:paraId="25985127" w14:textId="77777777" w:rsidR="00B14657" w:rsidRPr="00B14657" w:rsidRDefault="00B14657" w:rsidP="00B14657">
      <w:pPr>
        <w:numPr>
          <w:ilvl w:val="2"/>
          <w:numId w:val="40"/>
        </w:numPr>
        <w:spacing w:after="0" w:line="240" w:lineRule="auto"/>
        <w:ind w:left="851" w:hanging="441"/>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spēju nodrošināt apstrādes sistēmu un pakalpojumu nepārtrauktu konfidencialitāti, integritāti, pieejamību un noturību;</w:t>
      </w:r>
    </w:p>
    <w:p w14:paraId="5F6E0BE6" w14:textId="77777777" w:rsidR="00B14657" w:rsidRPr="00B14657" w:rsidRDefault="00B14657" w:rsidP="00B14657">
      <w:pPr>
        <w:numPr>
          <w:ilvl w:val="2"/>
          <w:numId w:val="40"/>
        </w:numPr>
        <w:spacing w:after="0" w:line="240" w:lineRule="auto"/>
        <w:ind w:left="851" w:hanging="441"/>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spēju laicīgi atjaunot personas datu pieejamību un piekļuvi tiem gadījumā, ja ir noticis fizisks vai tehnisks negadījums;</w:t>
      </w:r>
    </w:p>
    <w:p w14:paraId="1BCB6261" w14:textId="77777777" w:rsidR="00B14657" w:rsidRPr="00B14657" w:rsidRDefault="00B14657" w:rsidP="00B14657">
      <w:pPr>
        <w:numPr>
          <w:ilvl w:val="2"/>
          <w:numId w:val="40"/>
        </w:numPr>
        <w:spacing w:after="0" w:line="240" w:lineRule="auto"/>
        <w:ind w:left="851" w:hanging="441"/>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procesu regulārai tehnisko un organizatorisko pasākumu efektivitātes testēšanai, izvērtēšanai un novērtēšanai, lai nodrošinātu apstrādes drošību.</w:t>
      </w:r>
    </w:p>
    <w:p w14:paraId="6489E553" w14:textId="77777777" w:rsidR="00B14657" w:rsidRPr="00B14657" w:rsidRDefault="00B14657" w:rsidP="00B14657">
      <w:pPr>
        <w:numPr>
          <w:ilvl w:val="1"/>
          <w:numId w:val="32"/>
        </w:numPr>
        <w:spacing w:after="0" w:line="240" w:lineRule="auto"/>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lastRenderedPageBreak/>
        <w:t>Pārzinis, parakstot šo dokumentu, dod Apstrādātājam atļauju piesaistīt Līguma izpildei papildus datu apstrādāju šādu datu apstrādes darbību veikšanai. Ja Apstrādātājs plāno piesaistīt citus apakšapstrādātājus, vai piesaistīt papildus apakšapstrādātājus, tad pirms apakšapstrādātāja piesaistes par to informē Pārzini uz Līgumā norādīto kontaktinformācijas e-pasta adresi. Ja Pārzinis piecu darba dienu laikā no e-pasta nosūtīšanas dienas neizsaka iebildumus pret apakšapstrādātāju, uzskatāms, ka tas ir saskaņojis apakšapstrādātāju.</w:t>
      </w:r>
    </w:p>
    <w:p w14:paraId="192F82F0" w14:textId="77777777" w:rsidR="00B14657" w:rsidRPr="00B14657" w:rsidRDefault="00B14657" w:rsidP="00B14657">
      <w:pPr>
        <w:numPr>
          <w:ilvl w:val="1"/>
          <w:numId w:val="32"/>
        </w:numPr>
        <w:spacing w:after="0" w:line="240" w:lineRule="auto"/>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Līdz šā dokumenta  parakstīšanas datumam Apstrādātāja piesaistītie papildus apstrādātāji ir uzskatāmi par saskaņotiem  ar šā dokumenta parakstīšanas dienu.</w:t>
      </w:r>
    </w:p>
    <w:p w14:paraId="4EBEE63C" w14:textId="77777777" w:rsidR="00B14657" w:rsidRPr="00B14657" w:rsidRDefault="00B14657" w:rsidP="00B14657">
      <w:pPr>
        <w:numPr>
          <w:ilvl w:val="1"/>
          <w:numId w:val="32"/>
        </w:numPr>
        <w:spacing w:after="0" w:line="240" w:lineRule="auto"/>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Apstrādātājs papildus piesaistītajiem apstrādātājiem uzliek par pienākumu nodrošināt datu aizsardzības līmeni, kas nav zemāks par Apstrādātāja nodrošināto datu aizsardzības līmeni attiecībā uz Pārziņa datiem.</w:t>
      </w:r>
    </w:p>
    <w:p w14:paraId="0C937CB8" w14:textId="77777777" w:rsidR="00B14657" w:rsidRPr="00B14657" w:rsidRDefault="00B14657" w:rsidP="00B14657">
      <w:pPr>
        <w:numPr>
          <w:ilvl w:val="1"/>
          <w:numId w:val="32"/>
        </w:numPr>
        <w:spacing w:after="0" w:line="240" w:lineRule="auto"/>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Apstrādātājs Līguma darbības laikā palīdz Pārzinim nodrošināt Regulas 32.-36.pantā noteiktos pienākumus, bet iespējamu personas datu aizsardzības pārkāpumu gadījumā sniedz informāciju Pārzinim vai personas datu aizsardzības speciālistam 48 stundu laikā, ciktāl tie attiecas uz Līguma ietvaros veicamo personas datu apstrādi.</w:t>
      </w:r>
    </w:p>
    <w:p w14:paraId="1124480F" w14:textId="77777777" w:rsidR="00B14657" w:rsidRPr="00B14657" w:rsidRDefault="00B14657" w:rsidP="00B14657">
      <w:pPr>
        <w:numPr>
          <w:ilvl w:val="1"/>
          <w:numId w:val="32"/>
        </w:numPr>
        <w:tabs>
          <w:tab w:val="left" w:pos="0"/>
          <w:tab w:val="left" w:pos="426"/>
          <w:tab w:val="left" w:pos="567"/>
        </w:tabs>
        <w:spacing w:after="0" w:line="240" w:lineRule="auto"/>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Pēc Līguma termiņa beigām vai beidzoties nepieciešamībai apstrādāt personas datus kāda no Līguma izrietoša pienākuma izpildei (atkarībā no tā, kurš no apstākļiem iestājas pirmais) Apstrādātājs pēc Pārziņa pieprasījuma atgriež no Pārziņa saņemtos personas datus un/vai dzēš tos no visiem saviem tehniskajiem resursiem saskaņā ar šā dokumenta 1.3.4.apakšpunktā noteiktajiem termiņiem, kā arī iznīcina rakstveidā saglabātos personas datus un iznīcina visas kopijas, kas satur no Pārziņa saņemtos personas datus, izņemot gadījumus, kad normatīvie akti nosaka citu attiecīgo personas datu glabāšanas termiņu.</w:t>
      </w:r>
    </w:p>
    <w:p w14:paraId="37ED172E" w14:textId="77777777" w:rsidR="00B14657" w:rsidRPr="00B14657" w:rsidRDefault="00B14657" w:rsidP="00B14657">
      <w:pPr>
        <w:numPr>
          <w:ilvl w:val="1"/>
          <w:numId w:val="32"/>
        </w:numPr>
        <w:tabs>
          <w:tab w:val="left" w:pos="426"/>
          <w:tab w:val="left" w:pos="567"/>
        </w:tabs>
        <w:spacing w:after="0" w:line="240" w:lineRule="auto"/>
        <w:ind w:left="426"/>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Apstrādātājs nekavējoties informē Pārzini, ja, viņaprāt, kāds Pārziņa norādījums pārkāpj Regulu, citos Eiropas Savienības vai nacionālajos normatīvajos aktos noteiktos personas datu aizsardzības noteikumus, kā arī par jebkādām izmaiņām piemērojamajos normatīvos aktos, kas var ietekmēt Apstrādātāja tiesības veikt Līgumā noteikto pienākumu izpildi un attiecīgo personas datu apstrādi.</w:t>
      </w:r>
    </w:p>
    <w:p w14:paraId="1D9F0E3D" w14:textId="77777777" w:rsidR="00B14657" w:rsidRPr="00B14657" w:rsidRDefault="00B14657" w:rsidP="00B14657">
      <w:pPr>
        <w:numPr>
          <w:ilvl w:val="1"/>
          <w:numId w:val="32"/>
        </w:numPr>
        <w:tabs>
          <w:tab w:val="left" w:pos="426"/>
          <w:tab w:val="left" w:pos="567"/>
        </w:tabs>
        <w:spacing w:after="0" w:line="240" w:lineRule="auto"/>
        <w:ind w:left="426" w:hanging="426"/>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Apstrādātājs informē Pārzini par jebkuru datu subjekta pieprasījumu attiecībā uz tā personas datiem un, ciktāl tas ir iespējams, ņemot vērā apstrādes būtību, palīdz Pārzinim ar atbilstīgiem tehniskiem un organizatoriskiem pasākumiem nodrošināt Regulā noteikto datu subjekta tiesību īstenošanu, bet pastāvīgi neatbild uz datu subjektu pieprasījumiem.</w:t>
      </w:r>
    </w:p>
    <w:p w14:paraId="79F1FB6B" w14:textId="77777777" w:rsidR="00B14657" w:rsidRPr="00B14657" w:rsidRDefault="00B14657" w:rsidP="00B14657">
      <w:pPr>
        <w:numPr>
          <w:ilvl w:val="1"/>
          <w:numId w:val="32"/>
        </w:numPr>
        <w:tabs>
          <w:tab w:val="left" w:pos="426"/>
          <w:tab w:val="left" w:pos="567"/>
        </w:tabs>
        <w:spacing w:after="0" w:line="240" w:lineRule="auto"/>
        <w:ind w:left="426" w:hanging="426"/>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Apstrādātājs nekavējoties informē Pārzini par jebkuru uzraudzības iestādes vai tiesību aizsardzības iestādes pieprasījumu saistībā ar Līguma ietvaros veikto personas datu apstrādi, kā arī par gadījumiem, kad uzraugošās valsts institūcijas attiecībā uz Līgumā paredzēto personas datu apstrādi uzsāk vai plāno uzsākt pārbaudi Apstrādātāja teritorijā, telpās un/vai informācijas sistēmās, izņemot, ja šādu informēšanu aizliedz Apstrādātājam saistoši normatīvie akti vai valsts pārvaldes iestāžu lēmumi.</w:t>
      </w:r>
    </w:p>
    <w:p w14:paraId="53474017" w14:textId="77777777" w:rsidR="00B14657" w:rsidRPr="00B14657" w:rsidRDefault="00B14657" w:rsidP="00B14657">
      <w:pPr>
        <w:numPr>
          <w:ilvl w:val="1"/>
          <w:numId w:val="32"/>
        </w:numPr>
        <w:tabs>
          <w:tab w:val="left" w:pos="426"/>
          <w:tab w:val="left" w:pos="567"/>
        </w:tabs>
        <w:spacing w:after="0" w:line="240" w:lineRule="auto"/>
        <w:ind w:left="426" w:hanging="426"/>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Apstrādātājs dod atļauju iepriekš saskaņotā laikā nodrošināt Pārzinim iespēju veikt Apstrādātāja datu apstrādes auditu, ciktāl tas saistīts ar Līguma ietvaros veikto datu apstrādi. Minētais audits tiek veikts par Pārziņa līdzekļiem.</w:t>
      </w:r>
    </w:p>
    <w:p w14:paraId="6F7294E2" w14:textId="77777777" w:rsidR="00B14657" w:rsidRPr="00B14657" w:rsidRDefault="00B14657" w:rsidP="00B14657">
      <w:pPr>
        <w:tabs>
          <w:tab w:val="left" w:pos="426"/>
          <w:tab w:val="left" w:pos="567"/>
        </w:tabs>
        <w:spacing w:after="0" w:line="240" w:lineRule="auto"/>
        <w:ind w:left="426"/>
        <w:contextualSpacing/>
        <w:rPr>
          <w:rFonts w:ascii="Times New Roman" w:eastAsia="Times New Roman" w:hAnsi="Times New Roman" w:cs="Times New Roman"/>
          <w:sz w:val="24"/>
          <w:szCs w:val="20"/>
        </w:rPr>
      </w:pPr>
    </w:p>
    <w:p w14:paraId="19C69CD6" w14:textId="77777777" w:rsidR="00B14657" w:rsidRPr="00B14657" w:rsidRDefault="00B14657" w:rsidP="00B14657">
      <w:pPr>
        <w:numPr>
          <w:ilvl w:val="0"/>
          <w:numId w:val="32"/>
        </w:numPr>
        <w:spacing w:after="0" w:line="240" w:lineRule="auto"/>
        <w:contextualSpacing/>
        <w:jc w:val="both"/>
        <w:rPr>
          <w:rFonts w:ascii="Times New Roman" w:eastAsia="Times New Roman" w:hAnsi="Times New Roman" w:cs="Times New Roman"/>
          <w:b/>
          <w:sz w:val="24"/>
          <w:szCs w:val="20"/>
        </w:rPr>
      </w:pPr>
      <w:r w:rsidRPr="00B14657">
        <w:rPr>
          <w:rFonts w:ascii="Times New Roman" w:eastAsia="Times New Roman" w:hAnsi="Times New Roman" w:cs="Times New Roman"/>
          <w:b/>
          <w:sz w:val="24"/>
          <w:szCs w:val="20"/>
        </w:rPr>
        <w:t>Pārziņa pienākumi un tiesības</w:t>
      </w:r>
    </w:p>
    <w:p w14:paraId="737B8598" w14:textId="77777777" w:rsidR="00B14657" w:rsidRPr="00B14657" w:rsidRDefault="00B14657" w:rsidP="00B14657">
      <w:pPr>
        <w:numPr>
          <w:ilvl w:val="1"/>
          <w:numId w:val="33"/>
        </w:numPr>
        <w:spacing w:after="0" w:line="240" w:lineRule="auto"/>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Pārzinis atbild par Līgumā paredzētās personas datu apstrādes tiesisko pamatu.</w:t>
      </w:r>
    </w:p>
    <w:p w14:paraId="64C11FD6" w14:textId="77777777" w:rsidR="00B14657" w:rsidRPr="00B14657" w:rsidRDefault="00B14657" w:rsidP="00B14657">
      <w:pPr>
        <w:numPr>
          <w:ilvl w:val="1"/>
          <w:numId w:val="33"/>
        </w:numPr>
        <w:spacing w:after="0" w:line="240" w:lineRule="auto"/>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 xml:space="preserve">Pārzinis Līguma izpildes laikā sniedz visu nepieciešamo informāciju Apstrādātājam, kas ir nepieciešama, lai nodrošinātu Līgumam, normatīvajiem aktiem un Pārziņa norādījumiem un prasībām atbilstošu personas datu apstrādes un aizsardzības procesu. </w:t>
      </w:r>
    </w:p>
    <w:p w14:paraId="5FEF4C40" w14:textId="77777777" w:rsidR="00B14657" w:rsidRPr="00B14657" w:rsidRDefault="00B14657" w:rsidP="00B14657">
      <w:pPr>
        <w:numPr>
          <w:ilvl w:val="1"/>
          <w:numId w:val="33"/>
        </w:numPr>
        <w:spacing w:after="0" w:line="240" w:lineRule="auto"/>
        <w:ind w:left="426"/>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Pārzinis Regulas piemērošanas laikā īsteno atbilstošus tehniskus un organizatoriskus pasākumus, lai nodrošinātu apstrādājamo personas datu drošību un nodrošinātu, ka pēc noklusējuma tiek apstrādāti tikai tādi personas dati, kas ir nepieciešami katram konkrētajam apstrādes nolūkam.</w:t>
      </w:r>
    </w:p>
    <w:p w14:paraId="7A4D2896" w14:textId="77777777" w:rsidR="00B14657" w:rsidRPr="00B14657" w:rsidRDefault="00B14657" w:rsidP="00B14657">
      <w:pPr>
        <w:spacing w:after="0" w:line="240" w:lineRule="auto"/>
        <w:ind w:left="426"/>
        <w:jc w:val="both"/>
        <w:rPr>
          <w:rFonts w:ascii="Times New Roman" w:eastAsia="Times New Roman" w:hAnsi="Times New Roman" w:cs="Times New Roman"/>
          <w:sz w:val="24"/>
          <w:szCs w:val="20"/>
        </w:rPr>
      </w:pPr>
    </w:p>
    <w:p w14:paraId="7D1AED90" w14:textId="77777777" w:rsidR="00B14657" w:rsidRPr="00B14657" w:rsidRDefault="00B14657" w:rsidP="00B14657">
      <w:pPr>
        <w:numPr>
          <w:ilvl w:val="0"/>
          <w:numId w:val="33"/>
        </w:numPr>
        <w:spacing w:after="0" w:line="240" w:lineRule="auto"/>
        <w:contextualSpacing/>
        <w:jc w:val="both"/>
        <w:rPr>
          <w:rFonts w:ascii="Times New Roman" w:eastAsia="Times New Roman" w:hAnsi="Times New Roman" w:cs="Times New Roman"/>
          <w:b/>
          <w:sz w:val="24"/>
          <w:szCs w:val="20"/>
        </w:rPr>
      </w:pPr>
      <w:r w:rsidRPr="00B14657">
        <w:rPr>
          <w:rFonts w:ascii="Times New Roman" w:eastAsia="Times New Roman" w:hAnsi="Times New Roman" w:cs="Times New Roman"/>
          <w:b/>
          <w:sz w:val="24"/>
          <w:szCs w:val="20"/>
        </w:rPr>
        <w:t>Sadarbība un atbildība</w:t>
      </w:r>
    </w:p>
    <w:p w14:paraId="0D189CE2" w14:textId="77777777" w:rsidR="00B14657" w:rsidRPr="00B14657" w:rsidRDefault="00B14657" w:rsidP="00B14657">
      <w:pPr>
        <w:numPr>
          <w:ilvl w:val="1"/>
          <w:numId w:val="33"/>
        </w:numPr>
        <w:spacing w:after="0" w:line="240" w:lineRule="auto"/>
        <w:ind w:left="426"/>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lastRenderedPageBreak/>
        <w:t xml:space="preserve">Apstrādātājs sadarbojas ar Pārzini un/vai uzraudzības iestādi saistībā ar datu incidentu izmeklēšanu un novēršanu, </w:t>
      </w:r>
    </w:p>
    <w:p w14:paraId="04474F6A" w14:textId="77777777" w:rsidR="00B14657" w:rsidRPr="00B14657" w:rsidRDefault="00B14657" w:rsidP="00B14657">
      <w:pPr>
        <w:numPr>
          <w:ilvl w:val="1"/>
          <w:numId w:val="33"/>
        </w:numPr>
        <w:spacing w:after="0" w:line="240" w:lineRule="auto"/>
        <w:ind w:left="426"/>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Puses vienojas, ka datu subjektu un iestāžu prasījumus Puses primāri nodod viena otrai risināšanā atbilstoši pienākumiem, kas Pusēm izriet no Līguma, šā dokumenta, spēkā esošajiem normatīvajiem aktiem vai Pārziņa likumīgajām norādēm. Puses šādu prasījumu gadījumā izmanto visus saprātīgi iespējamos un samērīgos tiesiskos līdzekļus savu interešu aizstāvībai un prasījumu risināšanai un lai izvairītos no zaudējumiem sev un/otrai Pusei.</w:t>
      </w:r>
    </w:p>
    <w:p w14:paraId="3EBE49A9" w14:textId="77777777" w:rsidR="00B14657" w:rsidRPr="00B14657" w:rsidRDefault="00B14657" w:rsidP="00B14657">
      <w:pPr>
        <w:numPr>
          <w:ilvl w:val="1"/>
          <w:numId w:val="33"/>
        </w:numPr>
        <w:spacing w:after="0" w:line="240" w:lineRule="auto"/>
        <w:ind w:left="426"/>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Apstrādātājs atbild par Apstrādātāja Līgumā, šajā dokumentā, spēkā esošajos normatīvajos aktos vai Pārziņa likumīgajās norādēs noteikto pienākumu neatbilstošu īstenošanu vai pārkāpumu, vai apstrādi, kas pārsniedz šajos dokumentos noteikto personas datu apstrādes apjomu un pilnvarojumu.</w:t>
      </w:r>
    </w:p>
    <w:p w14:paraId="251C9C0F" w14:textId="77777777" w:rsidR="00B14657" w:rsidRPr="00B14657" w:rsidRDefault="00B14657" w:rsidP="00B14657">
      <w:pPr>
        <w:spacing w:after="0" w:line="240" w:lineRule="auto"/>
        <w:ind w:left="426"/>
        <w:contextualSpacing/>
        <w:rPr>
          <w:rFonts w:ascii="Times New Roman" w:eastAsia="Times New Roman" w:hAnsi="Times New Roman" w:cs="Times New Roman"/>
          <w:sz w:val="24"/>
          <w:szCs w:val="20"/>
        </w:rPr>
      </w:pPr>
    </w:p>
    <w:p w14:paraId="559B9FC0" w14:textId="77777777" w:rsidR="00B14657" w:rsidRPr="00B14657" w:rsidRDefault="00B14657" w:rsidP="00B14657">
      <w:pPr>
        <w:numPr>
          <w:ilvl w:val="0"/>
          <w:numId w:val="33"/>
        </w:numPr>
        <w:spacing w:after="0" w:line="240" w:lineRule="auto"/>
        <w:contextualSpacing/>
        <w:jc w:val="both"/>
        <w:rPr>
          <w:rFonts w:ascii="Times New Roman" w:eastAsia="Times New Roman" w:hAnsi="Times New Roman" w:cs="Times New Roman"/>
          <w:b/>
          <w:sz w:val="24"/>
          <w:szCs w:val="20"/>
        </w:rPr>
      </w:pPr>
      <w:r w:rsidRPr="00B14657">
        <w:rPr>
          <w:rFonts w:ascii="Times New Roman" w:eastAsia="Times New Roman" w:hAnsi="Times New Roman" w:cs="Times New Roman"/>
          <w:b/>
          <w:sz w:val="24"/>
          <w:szCs w:val="20"/>
        </w:rPr>
        <w:t>Citi noteikumi</w:t>
      </w:r>
    </w:p>
    <w:p w14:paraId="4E4C5A59" w14:textId="77777777" w:rsidR="00B14657" w:rsidRPr="00B14657" w:rsidRDefault="00B14657" w:rsidP="00B14657">
      <w:pPr>
        <w:numPr>
          <w:ilvl w:val="1"/>
          <w:numId w:val="33"/>
        </w:numPr>
        <w:spacing w:after="0" w:line="240" w:lineRule="auto"/>
        <w:ind w:left="426"/>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Normatīvo aktu grozījumu gadījumā Puses sadarbojas, lai papildinātu un/vai grozītu šo dokumentu, nosakot tajā Pušu saistības atbilstoši spēkā esošajam regulējumam, Līgumā un šajā dokumentā noteiktajai Pušu atbildību sadalījuma būtībai.</w:t>
      </w:r>
    </w:p>
    <w:p w14:paraId="6232DAC0" w14:textId="77777777" w:rsidR="00B14657" w:rsidRPr="00B14657" w:rsidRDefault="00B14657" w:rsidP="00B14657">
      <w:pPr>
        <w:numPr>
          <w:ilvl w:val="1"/>
          <w:numId w:val="33"/>
        </w:numPr>
        <w:spacing w:after="0" w:line="240" w:lineRule="auto"/>
        <w:ind w:left="426"/>
        <w:jc w:val="both"/>
        <w:rPr>
          <w:rFonts w:ascii="Times New Roman" w:eastAsia="Times New Roman" w:hAnsi="Times New Roman" w:cs="Times New Roman"/>
          <w:sz w:val="24"/>
          <w:szCs w:val="20"/>
        </w:rPr>
      </w:pPr>
      <w:r w:rsidRPr="00B14657">
        <w:rPr>
          <w:rFonts w:ascii="Times New Roman" w:eastAsia="Times New Roman" w:hAnsi="Times New Roman" w:cs="Times New Roman"/>
          <w:sz w:val="24"/>
          <w:szCs w:val="20"/>
        </w:rPr>
        <w:t>Puses neatbild par saistību neizpildi, ja tās iemesls ir nepārvaramas varas apstākļi.</w:t>
      </w:r>
    </w:p>
    <w:p w14:paraId="53FEF075" w14:textId="77777777" w:rsidR="00B14657" w:rsidRPr="00B14657" w:rsidRDefault="00B14657" w:rsidP="00B14657">
      <w:pPr>
        <w:numPr>
          <w:ilvl w:val="1"/>
          <w:numId w:val="33"/>
        </w:numPr>
        <w:spacing w:after="0" w:line="240" w:lineRule="auto"/>
        <w:ind w:left="426"/>
        <w:jc w:val="both"/>
        <w:rPr>
          <w:rFonts w:ascii="Times New Roman" w:eastAsia="Times New Roman" w:hAnsi="Times New Roman" w:cs="Times New Roman"/>
          <w:bCs/>
          <w:sz w:val="24"/>
          <w:szCs w:val="24"/>
        </w:rPr>
      </w:pPr>
      <w:r w:rsidRPr="00B14657">
        <w:rPr>
          <w:rFonts w:ascii="Times New Roman" w:eastAsia="Times New Roman" w:hAnsi="Times New Roman" w:cs="Times New Roman"/>
          <w:sz w:val="24"/>
          <w:szCs w:val="20"/>
        </w:rPr>
        <w:t>Šis pielikums ir neatņemama Līguma sastāvdaļa un ir spēkā visā laika periodā, kamēr Apstrādātājs veic Pārziņa personu datu apstrādi un laika periodā pēc tās pabeigšanas, kamēr var tikt celti jebkādi prasījumi par saskaņā ar šajā pielikumā veikto personu datu apstrādi.</w:t>
      </w:r>
    </w:p>
    <w:p w14:paraId="3668A875" w14:textId="77777777" w:rsidR="00F45339" w:rsidRDefault="00F45339">
      <w:pPr>
        <w:rPr>
          <w:rFonts w:ascii="Times New Roman" w:eastAsia="Times New Roman" w:hAnsi="Times New Roman" w:cs="Times New Roman"/>
          <w:sz w:val="20"/>
          <w:szCs w:val="20"/>
          <w:lang w:eastAsia="lv-LV"/>
        </w:rPr>
      </w:pPr>
    </w:p>
    <w:sectPr w:rsidR="00F45339"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38C8" w14:textId="77777777" w:rsidR="00071587" w:rsidRDefault="00071587" w:rsidP="00651C94">
      <w:pPr>
        <w:spacing w:after="0" w:line="240" w:lineRule="auto"/>
      </w:pPr>
      <w:r>
        <w:separator/>
      </w:r>
    </w:p>
  </w:endnote>
  <w:endnote w:type="continuationSeparator" w:id="0">
    <w:p w14:paraId="00669948" w14:textId="77777777" w:rsidR="00071587" w:rsidRDefault="00071587"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90D90" w14:textId="77777777" w:rsidR="00071587" w:rsidRDefault="00071587" w:rsidP="00651C94">
      <w:pPr>
        <w:spacing w:after="0" w:line="240" w:lineRule="auto"/>
      </w:pPr>
      <w:r>
        <w:separator/>
      </w:r>
    </w:p>
  </w:footnote>
  <w:footnote w:type="continuationSeparator" w:id="0">
    <w:p w14:paraId="715860A0" w14:textId="77777777" w:rsidR="00071587" w:rsidRDefault="00071587"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9260A7"/>
    <w:multiLevelType w:val="multilevel"/>
    <w:tmpl w:val="CF604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35B41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BB4DCC"/>
    <w:multiLevelType w:val="multilevel"/>
    <w:tmpl w:val="B3CC2F1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0244D9"/>
    <w:multiLevelType w:val="multilevel"/>
    <w:tmpl w:val="629C88C6"/>
    <w:lvl w:ilvl="0">
      <w:start w:val="1"/>
      <w:numFmt w:val="decimal"/>
      <w:suff w:val="space"/>
      <w:lvlText w:val="%1."/>
      <w:lvlJc w:val="left"/>
      <w:pPr>
        <w:ind w:firstLine="709"/>
      </w:pPr>
      <w:rPr>
        <w:rFonts w:cs="Times New Roman"/>
      </w:rPr>
    </w:lvl>
    <w:lvl w:ilvl="1">
      <w:start w:val="1"/>
      <w:numFmt w:val="decimal"/>
      <w:suff w:val="space"/>
      <w:lvlText w:val="%1.%2."/>
      <w:lvlJc w:val="left"/>
      <w:pPr>
        <w:ind w:firstLine="709"/>
      </w:pPr>
      <w:rPr>
        <w:rFonts w:cs="Times New Roman"/>
        <w:b w:val="0"/>
      </w:rPr>
    </w:lvl>
    <w:lvl w:ilvl="2">
      <w:start w:val="1"/>
      <w:numFmt w:val="decimal"/>
      <w:suff w:val="space"/>
      <w:lvlText w:val="%1.%2.%3."/>
      <w:lvlJc w:val="left"/>
      <w:pPr>
        <w:ind w:firstLine="709"/>
      </w:pPr>
      <w:rPr>
        <w:rFonts w:cs="Times New Roman"/>
      </w:rPr>
    </w:lvl>
    <w:lvl w:ilvl="3">
      <w:start w:val="1"/>
      <w:numFmt w:val="decimal"/>
      <w:suff w:val="space"/>
      <w:lvlText w:val="%1.%2.%3.%4."/>
      <w:lvlJc w:val="left"/>
      <w:pPr>
        <w:ind w:firstLine="709"/>
      </w:pPr>
      <w:rPr>
        <w:rFonts w:cs="Times New Roman"/>
      </w:rPr>
    </w:lvl>
    <w:lvl w:ilvl="4">
      <w:start w:val="1"/>
      <w:numFmt w:val="decimal"/>
      <w:lvlText w:val="%1.%2.%3.%4.%5."/>
      <w:lvlJc w:val="left"/>
      <w:pPr>
        <w:tabs>
          <w:tab w:val="num" w:pos="1789"/>
        </w:tabs>
        <w:ind w:firstLine="709"/>
      </w:pPr>
      <w:rPr>
        <w:rFonts w:cs="Times New Roman"/>
      </w:rPr>
    </w:lvl>
    <w:lvl w:ilvl="5">
      <w:start w:val="1"/>
      <w:numFmt w:val="decimal"/>
      <w:lvlText w:val="%1.%2.%3.%4.%5.%6."/>
      <w:lvlJc w:val="left"/>
      <w:pPr>
        <w:tabs>
          <w:tab w:val="num" w:pos="1789"/>
        </w:tabs>
        <w:ind w:firstLine="709"/>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D476E2C"/>
    <w:multiLevelType w:val="multilevel"/>
    <w:tmpl w:val="A558A3A4"/>
    <w:lvl w:ilvl="0">
      <w:start w:val="8"/>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851B95"/>
    <w:multiLevelType w:val="multilevel"/>
    <w:tmpl w:val="89CAA190"/>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3)"/>
      <w:lvlJc w:val="left"/>
      <w:pPr>
        <w:ind w:left="1434" w:hanging="720"/>
      </w:pPr>
      <w:rPr>
        <w:rFonts w:ascii="Times New Roman" w:eastAsia="Times New Roman" w:hAnsi="Times New Roman" w:cs="Times New Roman"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9" w15:restartNumberingAfterBreak="0">
    <w:nsid w:val="1ED33325"/>
    <w:multiLevelType w:val="hybridMultilevel"/>
    <w:tmpl w:val="F7620066"/>
    <w:lvl w:ilvl="0" w:tplc="416C3574">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C27437"/>
    <w:multiLevelType w:val="multilevel"/>
    <w:tmpl w:val="2AA0970E"/>
    <w:lvl w:ilvl="0">
      <w:start w:val="18"/>
      <w:numFmt w:val="decimal"/>
      <w:lvlText w:val="%1."/>
      <w:lvlJc w:val="left"/>
      <w:pPr>
        <w:ind w:left="660" w:hanging="660"/>
      </w:pPr>
      <w:rPr>
        <w:rFonts w:hint="default"/>
        <w:b/>
        <w:bCs w:val="0"/>
        <w:color w:val="auto"/>
        <w:sz w:val="24"/>
        <w:szCs w:val="28"/>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A6E47"/>
    <w:multiLevelType w:val="multilevel"/>
    <w:tmpl w:val="0B06615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ascii="Times New Roman" w:hAnsi="Times New Roman" w:cs="Times New Roman" w:hint="default"/>
        <w:b/>
        <w:bCs/>
        <w:i w:val="0"/>
        <w:iCs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15:restartNumberingAfterBreak="0">
    <w:nsid w:val="269E3A6D"/>
    <w:multiLevelType w:val="hybridMultilevel"/>
    <w:tmpl w:val="40B86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8" w15:restartNumberingAfterBreak="0">
    <w:nsid w:val="3B892CA2"/>
    <w:multiLevelType w:val="multilevel"/>
    <w:tmpl w:val="0DB8BE6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BB218F"/>
    <w:multiLevelType w:val="multilevel"/>
    <w:tmpl w:val="578E3E72"/>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0" w15:restartNumberingAfterBreak="0">
    <w:nsid w:val="42DE7E8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9B049B"/>
    <w:multiLevelType w:val="hybridMultilevel"/>
    <w:tmpl w:val="640ECE12"/>
    <w:lvl w:ilvl="0" w:tplc="39DAE2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15:restartNumberingAfterBreak="0">
    <w:nsid w:val="557064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BB3955"/>
    <w:multiLevelType w:val="hybridMultilevel"/>
    <w:tmpl w:val="9DEE3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565DE9"/>
    <w:multiLevelType w:val="multilevel"/>
    <w:tmpl w:val="DFECFC84"/>
    <w:lvl w:ilvl="0">
      <w:start w:val="2"/>
      <w:numFmt w:val="decimal"/>
      <w:lvlText w:val="%1."/>
      <w:lvlJc w:val="left"/>
      <w:pPr>
        <w:tabs>
          <w:tab w:val="num" w:pos="0"/>
        </w:tabs>
        <w:ind w:left="360" w:hanging="360"/>
      </w:pPr>
    </w:lvl>
    <w:lvl w:ilvl="1">
      <w:start w:val="1"/>
      <w:numFmt w:val="decimal"/>
      <w:lvlText w:val="%1.%2."/>
      <w:lvlJc w:val="left"/>
      <w:pPr>
        <w:tabs>
          <w:tab w:val="num" w:pos="0"/>
        </w:tabs>
        <w:ind w:left="1152"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28"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B4113D5"/>
    <w:multiLevelType w:val="hybridMultilevel"/>
    <w:tmpl w:val="08EA7A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1"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6E617A"/>
    <w:multiLevelType w:val="multilevel"/>
    <w:tmpl w:val="BC582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115946"/>
    <w:multiLevelType w:val="hybridMultilevel"/>
    <w:tmpl w:val="EA149C94"/>
    <w:lvl w:ilvl="0" w:tplc="6CEE5B58">
      <w:numFmt w:val="bullet"/>
      <w:lvlText w:val="-"/>
      <w:lvlJc w:val="left"/>
      <w:pPr>
        <w:ind w:left="1069" w:hanging="360"/>
      </w:pPr>
      <w:rPr>
        <w:rFonts w:ascii="Arial" w:eastAsiaTheme="minorHAnsi" w:hAnsi="Arial" w:cs="Arial"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38"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9" w15:restartNumberingAfterBreak="0">
    <w:nsid w:val="75C43D35"/>
    <w:multiLevelType w:val="multilevel"/>
    <w:tmpl w:val="F78E8FA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36"/>
  </w:num>
  <w:num w:numId="2" w16cid:durableId="228344567">
    <w:abstractNumId w:val="32"/>
  </w:num>
  <w:num w:numId="3" w16cid:durableId="582226941">
    <w:abstractNumId w:val="25"/>
  </w:num>
  <w:num w:numId="4" w16cid:durableId="929511768">
    <w:abstractNumId w:val="10"/>
  </w:num>
  <w:num w:numId="5" w16cid:durableId="2072191548">
    <w:abstractNumId w:val="7"/>
  </w:num>
  <w:num w:numId="6" w16cid:durableId="952513551">
    <w:abstractNumId w:val="21"/>
  </w:num>
  <w:num w:numId="7" w16cid:durableId="429393306">
    <w:abstractNumId w:val="17"/>
  </w:num>
  <w:num w:numId="8" w16cid:durableId="1884439789">
    <w:abstractNumId w:val="38"/>
  </w:num>
  <w:num w:numId="9" w16cid:durableId="1399521931">
    <w:abstractNumId w:val="2"/>
  </w:num>
  <w:num w:numId="10" w16cid:durableId="1050810004">
    <w:abstractNumId w:val="16"/>
  </w:num>
  <w:num w:numId="11" w16cid:durableId="1358123278">
    <w:abstractNumId w:val="1"/>
  </w:num>
  <w:num w:numId="12" w16cid:durableId="424427740">
    <w:abstractNumId w:val="28"/>
  </w:num>
  <w:num w:numId="13" w16cid:durableId="2061129837">
    <w:abstractNumId w:val="15"/>
  </w:num>
  <w:num w:numId="14" w16cid:durableId="1518960243">
    <w:abstractNumId w:val="31"/>
  </w:num>
  <w:num w:numId="15" w16cid:durableId="1640962925">
    <w:abstractNumId w:val="12"/>
  </w:num>
  <w:num w:numId="16" w16cid:durableId="312639448">
    <w:abstractNumId w:val="0"/>
  </w:num>
  <w:num w:numId="17" w16cid:durableId="2044936038">
    <w:abstractNumId w:val="35"/>
  </w:num>
  <w:num w:numId="18" w16cid:durableId="774443582">
    <w:abstractNumId w:val="40"/>
  </w:num>
  <w:num w:numId="19" w16cid:durableId="20329620">
    <w:abstractNumId w:val="33"/>
  </w:num>
  <w:num w:numId="20" w16cid:durableId="972909438">
    <w:abstractNumId w:val="11"/>
  </w:num>
  <w:num w:numId="21" w16cid:durableId="1535003464">
    <w:abstractNumId w:val="20"/>
  </w:num>
  <w:num w:numId="22" w16cid:durableId="1908683012">
    <w:abstractNumId w:val="39"/>
  </w:num>
  <w:num w:numId="23" w16cid:durableId="485702500">
    <w:abstractNumId w:val="29"/>
  </w:num>
  <w:num w:numId="24" w16cid:durableId="834034720">
    <w:abstractNumId w:val="4"/>
  </w:num>
  <w:num w:numId="25" w16cid:durableId="1375497816">
    <w:abstractNumId w:val="13"/>
  </w:num>
  <w:num w:numId="26" w16cid:durableId="67113807">
    <w:abstractNumId w:val="27"/>
  </w:num>
  <w:num w:numId="27" w16cid:durableId="1859536033">
    <w:abstractNumId w:val="22"/>
  </w:num>
  <w:num w:numId="28" w16cid:durableId="1351493678">
    <w:abstractNumId w:val="26"/>
  </w:num>
  <w:num w:numId="29" w16cid:durableId="167066118">
    <w:abstractNumId w:val="18"/>
  </w:num>
  <w:num w:numId="30" w16cid:durableId="380904711">
    <w:abstractNumId w:val="2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7226827">
    <w:abstractNumId w:val="37"/>
  </w:num>
  <w:num w:numId="32" w16cid:durableId="1054743685">
    <w:abstractNumId w:val="3"/>
  </w:num>
  <w:num w:numId="33" w16cid:durableId="1559240302">
    <w:abstractNumId w:val="34"/>
  </w:num>
  <w:num w:numId="34" w16cid:durableId="345329703">
    <w:abstractNumId w:val="14"/>
  </w:num>
  <w:num w:numId="35" w16cid:durableId="164902698">
    <w:abstractNumId w:val="13"/>
  </w:num>
  <w:num w:numId="36" w16cid:durableId="790827717">
    <w:abstractNumId w:val="9"/>
  </w:num>
  <w:num w:numId="37" w16cid:durableId="652611789">
    <w:abstractNumId w:val="5"/>
  </w:num>
  <w:num w:numId="38" w16cid:durableId="271018667">
    <w:abstractNumId w:val="6"/>
  </w:num>
  <w:num w:numId="39" w16cid:durableId="277878237">
    <w:abstractNumId w:val="19"/>
  </w:num>
  <w:num w:numId="40" w16cid:durableId="1517646499">
    <w:abstractNumId w:val="8"/>
  </w:num>
  <w:num w:numId="41" w16cid:durableId="530192537">
    <w:abstractNumId w:val="24"/>
  </w:num>
  <w:num w:numId="42" w16cid:durableId="1421486654">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046F3"/>
    <w:rsid w:val="00010592"/>
    <w:rsid w:val="000112C3"/>
    <w:rsid w:val="00011731"/>
    <w:rsid w:val="00012594"/>
    <w:rsid w:val="0001279E"/>
    <w:rsid w:val="00012B19"/>
    <w:rsid w:val="00013FB8"/>
    <w:rsid w:val="00014755"/>
    <w:rsid w:val="00014B5E"/>
    <w:rsid w:val="000166C8"/>
    <w:rsid w:val="00017C35"/>
    <w:rsid w:val="00017E54"/>
    <w:rsid w:val="0002066F"/>
    <w:rsid w:val="0002199E"/>
    <w:rsid w:val="00025186"/>
    <w:rsid w:val="000256E4"/>
    <w:rsid w:val="00025BA3"/>
    <w:rsid w:val="000263C6"/>
    <w:rsid w:val="00026601"/>
    <w:rsid w:val="0003065D"/>
    <w:rsid w:val="00035D98"/>
    <w:rsid w:val="00036AF8"/>
    <w:rsid w:val="00037EF8"/>
    <w:rsid w:val="00040290"/>
    <w:rsid w:val="00042B7E"/>
    <w:rsid w:val="00043738"/>
    <w:rsid w:val="00044D5E"/>
    <w:rsid w:val="00045936"/>
    <w:rsid w:val="00046745"/>
    <w:rsid w:val="000469A0"/>
    <w:rsid w:val="000507A9"/>
    <w:rsid w:val="00051185"/>
    <w:rsid w:val="00051214"/>
    <w:rsid w:val="00051223"/>
    <w:rsid w:val="000513AA"/>
    <w:rsid w:val="0005268D"/>
    <w:rsid w:val="00053F29"/>
    <w:rsid w:val="000542F1"/>
    <w:rsid w:val="00054D55"/>
    <w:rsid w:val="00056977"/>
    <w:rsid w:val="00057D1D"/>
    <w:rsid w:val="00060C0C"/>
    <w:rsid w:val="0006184C"/>
    <w:rsid w:val="00061EFD"/>
    <w:rsid w:val="00062216"/>
    <w:rsid w:val="00063B7F"/>
    <w:rsid w:val="000657C0"/>
    <w:rsid w:val="0006639F"/>
    <w:rsid w:val="00067278"/>
    <w:rsid w:val="00067E06"/>
    <w:rsid w:val="000707F7"/>
    <w:rsid w:val="00071587"/>
    <w:rsid w:val="00072CF7"/>
    <w:rsid w:val="00073529"/>
    <w:rsid w:val="0007358C"/>
    <w:rsid w:val="000744CD"/>
    <w:rsid w:val="00075B2C"/>
    <w:rsid w:val="0007600E"/>
    <w:rsid w:val="00081674"/>
    <w:rsid w:val="00082F3B"/>
    <w:rsid w:val="0008451C"/>
    <w:rsid w:val="000847D6"/>
    <w:rsid w:val="000855EC"/>
    <w:rsid w:val="000925D1"/>
    <w:rsid w:val="00093BBE"/>
    <w:rsid w:val="00093C67"/>
    <w:rsid w:val="00094B9B"/>
    <w:rsid w:val="00095825"/>
    <w:rsid w:val="00095CDF"/>
    <w:rsid w:val="000977E2"/>
    <w:rsid w:val="00097A46"/>
    <w:rsid w:val="00097ABB"/>
    <w:rsid w:val="000A2287"/>
    <w:rsid w:val="000A2D27"/>
    <w:rsid w:val="000A3EE2"/>
    <w:rsid w:val="000A4B8D"/>
    <w:rsid w:val="000A55AF"/>
    <w:rsid w:val="000A5A05"/>
    <w:rsid w:val="000A5BD5"/>
    <w:rsid w:val="000A6286"/>
    <w:rsid w:val="000A7336"/>
    <w:rsid w:val="000A737A"/>
    <w:rsid w:val="000A7936"/>
    <w:rsid w:val="000B07E2"/>
    <w:rsid w:val="000B0976"/>
    <w:rsid w:val="000B0CC2"/>
    <w:rsid w:val="000B157D"/>
    <w:rsid w:val="000B2761"/>
    <w:rsid w:val="000B27D9"/>
    <w:rsid w:val="000B339D"/>
    <w:rsid w:val="000B5031"/>
    <w:rsid w:val="000B783D"/>
    <w:rsid w:val="000C1456"/>
    <w:rsid w:val="000C4BAA"/>
    <w:rsid w:val="000C4CE2"/>
    <w:rsid w:val="000C655A"/>
    <w:rsid w:val="000C7B7C"/>
    <w:rsid w:val="000D0905"/>
    <w:rsid w:val="000D0DA6"/>
    <w:rsid w:val="000D1713"/>
    <w:rsid w:val="000D40FB"/>
    <w:rsid w:val="000D5CAF"/>
    <w:rsid w:val="000D6755"/>
    <w:rsid w:val="000D68DF"/>
    <w:rsid w:val="000D6EA6"/>
    <w:rsid w:val="000D6EE3"/>
    <w:rsid w:val="000E0AE0"/>
    <w:rsid w:val="000E0F97"/>
    <w:rsid w:val="000E212E"/>
    <w:rsid w:val="000E2BCD"/>
    <w:rsid w:val="000E2C2E"/>
    <w:rsid w:val="000E3B68"/>
    <w:rsid w:val="000E3BE4"/>
    <w:rsid w:val="000E3E82"/>
    <w:rsid w:val="000E4629"/>
    <w:rsid w:val="000E4EE5"/>
    <w:rsid w:val="000E5579"/>
    <w:rsid w:val="000E6C5B"/>
    <w:rsid w:val="000F2761"/>
    <w:rsid w:val="000F363F"/>
    <w:rsid w:val="000F38EA"/>
    <w:rsid w:val="000F65A1"/>
    <w:rsid w:val="000F7299"/>
    <w:rsid w:val="000F7814"/>
    <w:rsid w:val="000F7FB8"/>
    <w:rsid w:val="00103E2C"/>
    <w:rsid w:val="0010547B"/>
    <w:rsid w:val="00106398"/>
    <w:rsid w:val="00106688"/>
    <w:rsid w:val="00107167"/>
    <w:rsid w:val="00110C85"/>
    <w:rsid w:val="00110DE7"/>
    <w:rsid w:val="00110E21"/>
    <w:rsid w:val="00111106"/>
    <w:rsid w:val="00112DE0"/>
    <w:rsid w:val="00114046"/>
    <w:rsid w:val="0011438F"/>
    <w:rsid w:val="0011504C"/>
    <w:rsid w:val="001165BA"/>
    <w:rsid w:val="001200A8"/>
    <w:rsid w:val="00122D78"/>
    <w:rsid w:val="0012327E"/>
    <w:rsid w:val="0012405C"/>
    <w:rsid w:val="0012475D"/>
    <w:rsid w:val="00124886"/>
    <w:rsid w:val="001249AF"/>
    <w:rsid w:val="00124CEF"/>
    <w:rsid w:val="00124DD5"/>
    <w:rsid w:val="001257DD"/>
    <w:rsid w:val="00125E9B"/>
    <w:rsid w:val="001260AE"/>
    <w:rsid w:val="00130E65"/>
    <w:rsid w:val="001356BC"/>
    <w:rsid w:val="00136C50"/>
    <w:rsid w:val="00136EB4"/>
    <w:rsid w:val="00137464"/>
    <w:rsid w:val="001374A1"/>
    <w:rsid w:val="00137C66"/>
    <w:rsid w:val="00140827"/>
    <w:rsid w:val="00141CDB"/>
    <w:rsid w:val="00141D10"/>
    <w:rsid w:val="00142716"/>
    <w:rsid w:val="00145567"/>
    <w:rsid w:val="0014645D"/>
    <w:rsid w:val="00147881"/>
    <w:rsid w:val="00147E74"/>
    <w:rsid w:val="00150448"/>
    <w:rsid w:val="00150F3F"/>
    <w:rsid w:val="00152E48"/>
    <w:rsid w:val="00153E35"/>
    <w:rsid w:val="00154AAA"/>
    <w:rsid w:val="00154BFD"/>
    <w:rsid w:val="001552D4"/>
    <w:rsid w:val="0015541B"/>
    <w:rsid w:val="00160383"/>
    <w:rsid w:val="001613CE"/>
    <w:rsid w:val="00161D11"/>
    <w:rsid w:val="00162D3C"/>
    <w:rsid w:val="00163A32"/>
    <w:rsid w:val="00163EAD"/>
    <w:rsid w:val="00163F30"/>
    <w:rsid w:val="001655FC"/>
    <w:rsid w:val="00165F85"/>
    <w:rsid w:val="00166228"/>
    <w:rsid w:val="001704B8"/>
    <w:rsid w:val="00170AC8"/>
    <w:rsid w:val="00172014"/>
    <w:rsid w:val="00175068"/>
    <w:rsid w:val="00175CF3"/>
    <w:rsid w:val="00181C51"/>
    <w:rsid w:val="00182194"/>
    <w:rsid w:val="00183144"/>
    <w:rsid w:val="001838B0"/>
    <w:rsid w:val="00184ED3"/>
    <w:rsid w:val="001862BB"/>
    <w:rsid w:val="001867D0"/>
    <w:rsid w:val="00187EEC"/>
    <w:rsid w:val="00190E45"/>
    <w:rsid w:val="00191A90"/>
    <w:rsid w:val="00192948"/>
    <w:rsid w:val="00193972"/>
    <w:rsid w:val="001943A1"/>
    <w:rsid w:val="00197873"/>
    <w:rsid w:val="001979DB"/>
    <w:rsid w:val="001A168C"/>
    <w:rsid w:val="001A1DE1"/>
    <w:rsid w:val="001A31B5"/>
    <w:rsid w:val="001A387D"/>
    <w:rsid w:val="001A5D40"/>
    <w:rsid w:val="001A67A6"/>
    <w:rsid w:val="001A78DD"/>
    <w:rsid w:val="001B05E0"/>
    <w:rsid w:val="001B0E04"/>
    <w:rsid w:val="001B1EAD"/>
    <w:rsid w:val="001B3622"/>
    <w:rsid w:val="001B536B"/>
    <w:rsid w:val="001B570A"/>
    <w:rsid w:val="001B630A"/>
    <w:rsid w:val="001B6A34"/>
    <w:rsid w:val="001B6EB6"/>
    <w:rsid w:val="001B6EC1"/>
    <w:rsid w:val="001C067C"/>
    <w:rsid w:val="001C0F77"/>
    <w:rsid w:val="001C29E5"/>
    <w:rsid w:val="001C2C5A"/>
    <w:rsid w:val="001C3255"/>
    <w:rsid w:val="001C3483"/>
    <w:rsid w:val="001C4DAC"/>
    <w:rsid w:val="001C509D"/>
    <w:rsid w:val="001C5ACB"/>
    <w:rsid w:val="001C6094"/>
    <w:rsid w:val="001C6D51"/>
    <w:rsid w:val="001C7C36"/>
    <w:rsid w:val="001D159B"/>
    <w:rsid w:val="001D2737"/>
    <w:rsid w:val="001D2A79"/>
    <w:rsid w:val="001D2CDB"/>
    <w:rsid w:val="001D3057"/>
    <w:rsid w:val="001D43B7"/>
    <w:rsid w:val="001D499A"/>
    <w:rsid w:val="001D4BB5"/>
    <w:rsid w:val="001D6468"/>
    <w:rsid w:val="001D6722"/>
    <w:rsid w:val="001D77EF"/>
    <w:rsid w:val="001E3516"/>
    <w:rsid w:val="001E3CBA"/>
    <w:rsid w:val="001E439E"/>
    <w:rsid w:val="001E4A17"/>
    <w:rsid w:val="001E6C03"/>
    <w:rsid w:val="001E6C2E"/>
    <w:rsid w:val="001E6C5E"/>
    <w:rsid w:val="001F0A2C"/>
    <w:rsid w:val="001F3205"/>
    <w:rsid w:val="001F6CEE"/>
    <w:rsid w:val="002006F7"/>
    <w:rsid w:val="00200AD7"/>
    <w:rsid w:val="002023A1"/>
    <w:rsid w:val="00204076"/>
    <w:rsid w:val="002051E4"/>
    <w:rsid w:val="002056B0"/>
    <w:rsid w:val="0020572A"/>
    <w:rsid w:val="0020611B"/>
    <w:rsid w:val="0021229D"/>
    <w:rsid w:val="002123BC"/>
    <w:rsid w:val="00212752"/>
    <w:rsid w:val="002127DB"/>
    <w:rsid w:val="002136B1"/>
    <w:rsid w:val="0021646A"/>
    <w:rsid w:val="002176EC"/>
    <w:rsid w:val="002208EF"/>
    <w:rsid w:val="00220B81"/>
    <w:rsid w:val="00220DC9"/>
    <w:rsid w:val="002214D0"/>
    <w:rsid w:val="00221DA8"/>
    <w:rsid w:val="00222386"/>
    <w:rsid w:val="00222C3F"/>
    <w:rsid w:val="0022371F"/>
    <w:rsid w:val="002245AA"/>
    <w:rsid w:val="00226A06"/>
    <w:rsid w:val="002279F0"/>
    <w:rsid w:val="0023082F"/>
    <w:rsid w:val="002310FF"/>
    <w:rsid w:val="0023215C"/>
    <w:rsid w:val="00232389"/>
    <w:rsid w:val="00233701"/>
    <w:rsid w:val="00235B41"/>
    <w:rsid w:val="002368C5"/>
    <w:rsid w:val="00236F6D"/>
    <w:rsid w:val="00237371"/>
    <w:rsid w:val="0023751A"/>
    <w:rsid w:val="002414D2"/>
    <w:rsid w:val="002425CE"/>
    <w:rsid w:val="0024260C"/>
    <w:rsid w:val="002452CB"/>
    <w:rsid w:val="00245F41"/>
    <w:rsid w:val="002479AF"/>
    <w:rsid w:val="00247ACD"/>
    <w:rsid w:val="0025450A"/>
    <w:rsid w:val="0025530F"/>
    <w:rsid w:val="002651FB"/>
    <w:rsid w:val="0026614E"/>
    <w:rsid w:val="00267178"/>
    <w:rsid w:val="002677C0"/>
    <w:rsid w:val="00271DA4"/>
    <w:rsid w:val="00272884"/>
    <w:rsid w:val="00275BAC"/>
    <w:rsid w:val="002764ED"/>
    <w:rsid w:val="00276E89"/>
    <w:rsid w:val="00280C58"/>
    <w:rsid w:val="00282CE9"/>
    <w:rsid w:val="00283660"/>
    <w:rsid w:val="00285515"/>
    <w:rsid w:val="00286310"/>
    <w:rsid w:val="002866CD"/>
    <w:rsid w:val="00286B2B"/>
    <w:rsid w:val="00287502"/>
    <w:rsid w:val="0029066B"/>
    <w:rsid w:val="00291163"/>
    <w:rsid w:val="00292556"/>
    <w:rsid w:val="00292CA6"/>
    <w:rsid w:val="00295299"/>
    <w:rsid w:val="002A00EB"/>
    <w:rsid w:val="002A0F7F"/>
    <w:rsid w:val="002A16D6"/>
    <w:rsid w:val="002A182D"/>
    <w:rsid w:val="002A21A1"/>
    <w:rsid w:val="002A44F3"/>
    <w:rsid w:val="002B03E4"/>
    <w:rsid w:val="002B11C3"/>
    <w:rsid w:val="002B11C9"/>
    <w:rsid w:val="002B1B92"/>
    <w:rsid w:val="002B3522"/>
    <w:rsid w:val="002B3E0F"/>
    <w:rsid w:val="002B3F0B"/>
    <w:rsid w:val="002C214F"/>
    <w:rsid w:val="002C3098"/>
    <w:rsid w:val="002C34D8"/>
    <w:rsid w:val="002C3737"/>
    <w:rsid w:val="002C46FD"/>
    <w:rsid w:val="002C4824"/>
    <w:rsid w:val="002C6B94"/>
    <w:rsid w:val="002C76F7"/>
    <w:rsid w:val="002D00E4"/>
    <w:rsid w:val="002D01DF"/>
    <w:rsid w:val="002D0548"/>
    <w:rsid w:val="002D1A86"/>
    <w:rsid w:val="002D2129"/>
    <w:rsid w:val="002D2F54"/>
    <w:rsid w:val="002D39BD"/>
    <w:rsid w:val="002D3ADC"/>
    <w:rsid w:val="002D3B22"/>
    <w:rsid w:val="002D3DA3"/>
    <w:rsid w:val="002D3E07"/>
    <w:rsid w:val="002D43DD"/>
    <w:rsid w:val="002D59A9"/>
    <w:rsid w:val="002D6BEE"/>
    <w:rsid w:val="002D78AA"/>
    <w:rsid w:val="002E047B"/>
    <w:rsid w:val="002E0A66"/>
    <w:rsid w:val="002E0D97"/>
    <w:rsid w:val="002E1511"/>
    <w:rsid w:val="002E1B17"/>
    <w:rsid w:val="002E3234"/>
    <w:rsid w:val="002E3BE5"/>
    <w:rsid w:val="002E4372"/>
    <w:rsid w:val="002E451D"/>
    <w:rsid w:val="002E7DAA"/>
    <w:rsid w:val="002F0E9E"/>
    <w:rsid w:val="002F2EF4"/>
    <w:rsid w:val="002F43F5"/>
    <w:rsid w:val="002F4A78"/>
    <w:rsid w:val="002F5BD0"/>
    <w:rsid w:val="002F6D79"/>
    <w:rsid w:val="002F71B6"/>
    <w:rsid w:val="003007D6"/>
    <w:rsid w:val="00303283"/>
    <w:rsid w:val="003044A7"/>
    <w:rsid w:val="00304A28"/>
    <w:rsid w:val="00306235"/>
    <w:rsid w:val="00306DDE"/>
    <w:rsid w:val="003075DF"/>
    <w:rsid w:val="003076A6"/>
    <w:rsid w:val="0031147E"/>
    <w:rsid w:val="00311995"/>
    <w:rsid w:val="0031481D"/>
    <w:rsid w:val="00315565"/>
    <w:rsid w:val="00315F06"/>
    <w:rsid w:val="00316C74"/>
    <w:rsid w:val="00317C1D"/>
    <w:rsid w:val="00317D3B"/>
    <w:rsid w:val="00317F7E"/>
    <w:rsid w:val="0032016C"/>
    <w:rsid w:val="003214DA"/>
    <w:rsid w:val="0032170C"/>
    <w:rsid w:val="003218A0"/>
    <w:rsid w:val="0032296B"/>
    <w:rsid w:val="00323E36"/>
    <w:rsid w:val="003253D8"/>
    <w:rsid w:val="0032593E"/>
    <w:rsid w:val="00326613"/>
    <w:rsid w:val="00327C35"/>
    <w:rsid w:val="00327F12"/>
    <w:rsid w:val="003304C4"/>
    <w:rsid w:val="003307D2"/>
    <w:rsid w:val="0033175A"/>
    <w:rsid w:val="00331A0B"/>
    <w:rsid w:val="003356FE"/>
    <w:rsid w:val="003369DF"/>
    <w:rsid w:val="003412D8"/>
    <w:rsid w:val="003412F5"/>
    <w:rsid w:val="0034153B"/>
    <w:rsid w:val="00343452"/>
    <w:rsid w:val="00343492"/>
    <w:rsid w:val="003437A4"/>
    <w:rsid w:val="00345787"/>
    <w:rsid w:val="00345CDC"/>
    <w:rsid w:val="0035060A"/>
    <w:rsid w:val="00350C2C"/>
    <w:rsid w:val="00350E87"/>
    <w:rsid w:val="003514D0"/>
    <w:rsid w:val="00351777"/>
    <w:rsid w:val="0035183F"/>
    <w:rsid w:val="003531F1"/>
    <w:rsid w:val="003533D1"/>
    <w:rsid w:val="00354730"/>
    <w:rsid w:val="00354745"/>
    <w:rsid w:val="00357DD1"/>
    <w:rsid w:val="00360CF9"/>
    <w:rsid w:val="00360D1D"/>
    <w:rsid w:val="003615EB"/>
    <w:rsid w:val="00361845"/>
    <w:rsid w:val="003636F7"/>
    <w:rsid w:val="00365111"/>
    <w:rsid w:val="00365F14"/>
    <w:rsid w:val="00367E18"/>
    <w:rsid w:val="00370A96"/>
    <w:rsid w:val="00370BB1"/>
    <w:rsid w:val="00371500"/>
    <w:rsid w:val="0037164E"/>
    <w:rsid w:val="00372BA7"/>
    <w:rsid w:val="0037304D"/>
    <w:rsid w:val="00377119"/>
    <w:rsid w:val="00377DDD"/>
    <w:rsid w:val="0038151D"/>
    <w:rsid w:val="00381B82"/>
    <w:rsid w:val="0038282E"/>
    <w:rsid w:val="003844EF"/>
    <w:rsid w:val="00387BEF"/>
    <w:rsid w:val="0039020B"/>
    <w:rsid w:val="00391D19"/>
    <w:rsid w:val="00392D80"/>
    <w:rsid w:val="00393224"/>
    <w:rsid w:val="00394580"/>
    <w:rsid w:val="00395352"/>
    <w:rsid w:val="00395500"/>
    <w:rsid w:val="003957C0"/>
    <w:rsid w:val="003960FE"/>
    <w:rsid w:val="003A3CEA"/>
    <w:rsid w:val="003A552A"/>
    <w:rsid w:val="003A6344"/>
    <w:rsid w:val="003A6689"/>
    <w:rsid w:val="003A6755"/>
    <w:rsid w:val="003B150A"/>
    <w:rsid w:val="003B169A"/>
    <w:rsid w:val="003B24E1"/>
    <w:rsid w:val="003B29F3"/>
    <w:rsid w:val="003B3692"/>
    <w:rsid w:val="003B535C"/>
    <w:rsid w:val="003B6B5F"/>
    <w:rsid w:val="003B7725"/>
    <w:rsid w:val="003B774E"/>
    <w:rsid w:val="003C00BE"/>
    <w:rsid w:val="003C285F"/>
    <w:rsid w:val="003C3114"/>
    <w:rsid w:val="003C502E"/>
    <w:rsid w:val="003C63F0"/>
    <w:rsid w:val="003D062A"/>
    <w:rsid w:val="003D132D"/>
    <w:rsid w:val="003D302B"/>
    <w:rsid w:val="003D3732"/>
    <w:rsid w:val="003D4569"/>
    <w:rsid w:val="003D4AAA"/>
    <w:rsid w:val="003D4F74"/>
    <w:rsid w:val="003D50E0"/>
    <w:rsid w:val="003D51C2"/>
    <w:rsid w:val="003D7B5D"/>
    <w:rsid w:val="003E0E3A"/>
    <w:rsid w:val="003E117E"/>
    <w:rsid w:val="003E351D"/>
    <w:rsid w:val="003E3C8B"/>
    <w:rsid w:val="003E3FBA"/>
    <w:rsid w:val="003E507F"/>
    <w:rsid w:val="003E5311"/>
    <w:rsid w:val="003E6797"/>
    <w:rsid w:val="003E67BB"/>
    <w:rsid w:val="003E7032"/>
    <w:rsid w:val="003E793B"/>
    <w:rsid w:val="003F143C"/>
    <w:rsid w:val="003F64B1"/>
    <w:rsid w:val="003F784B"/>
    <w:rsid w:val="0040064F"/>
    <w:rsid w:val="00402AF7"/>
    <w:rsid w:val="00402F74"/>
    <w:rsid w:val="004055A5"/>
    <w:rsid w:val="00405B90"/>
    <w:rsid w:val="00406981"/>
    <w:rsid w:val="00406BBD"/>
    <w:rsid w:val="0041027C"/>
    <w:rsid w:val="00411058"/>
    <w:rsid w:val="00411082"/>
    <w:rsid w:val="004116E0"/>
    <w:rsid w:val="00411FAB"/>
    <w:rsid w:val="0041259F"/>
    <w:rsid w:val="00412B33"/>
    <w:rsid w:val="0041302E"/>
    <w:rsid w:val="00413CF5"/>
    <w:rsid w:val="00413D90"/>
    <w:rsid w:val="00416A62"/>
    <w:rsid w:val="00420D1E"/>
    <w:rsid w:val="00421191"/>
    <w:rsid w:val="00424C6D"/>
    <w:rsid w:val="00427E7F"/>
    <w:rsid w:val="00430A14"/>
    <w:rsid w:val="00433588"/>
    <w:rsid w:val="004337C1"/>
    <w:rsid w:val="00433CE2"/>
    <w:rsid w:val="00437067"/>
    <w:rsid w:val="00440E30"/>
    <w:rsid w:val="00441A94"/>
    <w:rsid w:val="0044264D"/>
    <w:rsid w:val="00442D30"/>
    <w:rsid w:val="00443868"/>
    <w:rsid w:val="00443C35"/>
    <w:rsid w:val="004441DA"/>
    <w:rsid w:val="00444EC9"/>
    <w:rsid w:val="0044594D"/>
    <w:rsid w:val="00451859"/>
    <w:rsid w:val="00452AAF"/>
    <w:rsid w:val="004530E4"/>
    <w:rsid w:val="0045394D"/>
    <w:rsid w:val="00453DFC"/>
    <w:rsid w:val="0045458F"/>
    <w:rsid w:val="0045686C"/>
    <w:rsid w:val="004575F6"/>
    <w:rsid w:val="00457B25"/>
    <w:rsid w:val="00457B8B"/>
    <w:rsid w:val="004601DE"/>
    <w:rsid w:val="004607AA"/>
    <w:rsid w:val="0046092C"/>
    <w:rsid w:val="00461375"/>
    <w:rsid w:val="0046165D"/>
    <w:rsid w:val="00461E5C"/>
    <w:rsid w:val="004627F9"/>
    <w:rsid w:val="00462AA6"/>
    <w:rsid w:val="00466678"/>
    <w:rsid w:val="00467E58"/>
    <w:rsid w:val="00472640"/>
    <w:rsid w:val="0047322E"/>
    <w:rsid w:val="00474057"/>
    <w:rsid w:val="00474A6A"/>
    <w:rsid w:val="0047674E"/>
    <w:rsid w:val="004768E7"/>
    <w:rsid w:val="00480D8E"/>
    <w:rsid w:val="0048127F"/>
    <w:rsid w:val="0048339D"/>
    <w:rsid w:val="00485F9D"/>
    <w:rsid w:val="00486540"/>
    <w:rsid w:val="004879AA"/>
    <w:rsid w:val="004907EE"/>
    <w:rsid w:val="00492DA3"/>
    <w:rsid w:val="004937F8"/>
    <w:rsid w:val="00494733"/>
    <w:rsid w:val="00495BA9"/>
    <w:rsid w:val="004A00D1"/>
    <w:rsid w:val="004A0230"/>
    <w:rsid w:val="004A1BAE"/>
    <w:rsid w:val="004A2780"/>
    <w:rsid w:val="004A3502"/>
    <w:rsid w:val="004A422C"/>
    <w:rsid w:val="004B0B79"/>
    <w:rsid w:val="004B2CA6"/>
    <w:rsid w:val="004B4201"/>
    <w:rsid w:val="004B45EB"/>
    <w:rsid w:val="004B4D16"/>
    <w:rsid w:val="004B4D48"/>
    <w:rsid w:val="004B50EA"/>
    <w:rsid w:val="004B5507"/>
    <w:rsid w:val="004B5EF8"/>
    <w:rsid w:val="004B63E3"/>
    <w:rsid w:val="004B6485"/>
    <w:rsid w:val="004B6E7D"/>
    <w:rsid w:val="004B7D16"/>
    <w:rsid w:val="004B7E4C"/>
    <w:rsid w:val="004C0361"/>
    <w:rsid w:val="004C077C"/>
    <w:rsid w:val="004C0851"/>
    <w:rsid w:val="004C3932"/>
    <w:rsid w:val="004C3F05"/>
    <w:rsid w:val="004C42BB"/>
    <w:rsid w:val="004C4ED3"/>
    <w:rsid w:val="004C50D8"/>
    <w:rsid w:val="004D00A9"/>
    <w:rsid w:val="004D0B31"/>
    <w:rsid w:val="004D0BBD"/>
    <w:rsid w:val="004D14A4"/>
    <w:rsid w:val="004D180E"/>
    <w:rsid w:val="004D1A66"/>
    <w:rsid w:val="004D2739"/>
    <w:rsid w:val="004D2C7C"/>
    <w:rsid w:val="004D2E7A"/>
    <w:rsid w:val="004D3F62"/>
    <w:rsid w:val="004D53B1"/>
    <w:rsid w:val="004D5BE0"/>
    <w:rsid w:val="004D5C5F"/>
    <w:rsid w:val="004D6884"/>
    <w:rsid w:val="004D72D3"/>
    <w:rsid w:val="004E040C"/>
    <w:rsid w:val="004E2728"/>
    <w:rsid w:val="004E3478"/>
    <w:rsid w:val="004E3F7C"/>
    <w:rsid w:val="004E5D1C"/>
    <w:rsid w:val="004E6068"/>
    <w:rsid w:val="004F09D5"/>
    <w:rsid w:val="004F226A"/>
    <w:rsid w:val="004F2DED"/>
    <w:rsid w:val="004F31AF"/>
    <w:rsid w:val="004F3999"/>
    <w:rsid w:val="004F62E0"/>
    <w:rsid w:val="005015DD"/>
    <w:rsid w:val="005018C9"/>
    <w:rsid w:val="00501F7D"/>
    <w:rsid w:val="005020CB"/>
    <w:rsid w:val="00503D18"/>
    <w:rsid w:val="005067E5"/>
    <w:rsid w:val="005069E6"/>
    <w:rsid w:val="00507477"/>
    <w:rsid w:val="00507AC0"/>
    <w:rsid w:val="005107E7"/>
    <w:rsid w:val="00511488"/>
    <w:rsid w:val="00511666"/>
    <w:rsid w:val="00512188"/>
    <w:rsid w:val="00512664"/>
    <w:rsid w:val="00514F1A"/>
    <w:rsid w:val="005159E4"/>
    <w:rsid w:val="005172ED"/>
    <w:rsid w:val="00524A11"/>
    <w:rsid w:val="00525298"/>
    <w:rsid w:val="00526EF6"/>
    <w:rsid w:val="00527A93"/>
    <w:rsid w:val="00531367"/>
    <w:rsid w:val="00532185"/>
    <w:rsid w:val="00532EA0"/>
    <w:rsid w:val="005371BF"/>
    <w:rsid w:val="00537505"/>
    <w:rsid w:val="005406FB"/>
    <w:rsid w:val="0054156E"/>
    <w:rsid w:val="00542638"/>
    <w:rsid w:val="00542FF9"/>
    <w:rsid w:val="00543E2F"/>
    <w:rsid w:val="005457F3"/>
    <w:rsid w:val="00545AE0"/>
    <w:rsid w:val="00546054"/>
    <w:rsid w:val="00546B0C"/>
    <w:rsid w:val="0055262D"/>
    <w:rsid w:val="00552E9B"/>
    <w:rsid w:val="005532FC"/>
    <w:rsid w:val="00555063"/>
    <w:rsid w:val="0055553D"/>
    <w:rsid w:val="0055582C"/>
    <w:rsid w:val="00555D72"/>
    <w:rsid w:val="00556D94"/>
    <w:rsid w:val="00561861"/>
    <w:rsid w:val="00561B6D"/>
    <w:rsid w:val="005621B4"/>
    <w:rsid w:val="00563BFA"/>
    <w:rsid w:val="00564C56"/>
    <w:rsid w:val="0056510C"/>
    <w:rsid w:val="005652D0"/>
    <w:rsid w:val="00567635"/>
    <w:rsid w:val="00570297"/>
    <w:rsid w:val="00570A64"/>
    <w:rsid w:val="00572ED2"/>
    <w:rsid w:val="00573208"/>
    <w:rsid w:val="005739DF"/>
    <w:rsid w:val="005746B7"/>
    <w:rsid w:val="005747C5"/>
    <w:rsid w:val="00576261"/>
    <w:rsid w:val="00577C81"/>
    <w:rsid w:val="00580182"/>
    <w:rsid w:val="0058066F"/>
    <w:rsid w:val="0058274B"/>
    <w:rsid w:val="0058364C"/>
    <w:rsid w:val="00586880"/>
    <w:rsid w:val="0058781F"/>
    <w:rsid w:val="005913C6"/>
    <w:rsid w:val="005914E7"/>
    <w:rsid w:val="005937E2"/>
    <w:rsid w:val="00593B27"/>
    <w:rsid w:val="00593EFF"/>
    <w:rsid w:val="005941AD"/>
    <w:rsid w:val="005942E9"/>
    <w:rsid w:val="00595287"/>
    <w:rsid w:val="005964CD"/>
    <w:rsid w:val="005967F0"/>
    <w:rsid w:val="00596832"/>
    <w:rsid w:val="00596974"/>
    <w:rsid w:val="00596997"/>
    <w:rsid w:val="00597339"/>
    <w:rsid w:val="005A12CD"/>
    <w:rsid w:val="005A175B"/>
    <w:rsid w:val="005A2125"/>
    <w:rsid w:val="005A24DB"/>
    <w:rsid w:val="005A290E"/>
    <w:rsid w:val="005A2E40"/>
    <w:rsid w:val="005A4181"/>
    <w:rsid w:val="005A572A"/>
    <w:rsid w:val="005A654A"/>
    <w:rsid w:val="005A7222"/>
    <w:rsid w:val="005A7887"/>
    <w:rsid w:val="005B138D"/>
    <w:rsid w:val="005B180A"/>
    <w:rsid w:val="005B28D8"/>
    <w:rsid w:val="005B32F6"/>
    <w:rsid w:val="005B367C"/>
    <w:rsid w:val="005B3BA1"/>
    <w:rsid w:val="005B4F08"/>
    <w:rsid w:val="005B61AE"/>
    <w:rsid w:val="005B6F93"/>
    <w:rsid w:val="005B71D9"/>
    <w:rsid w:val="005C1705"/>
    <w:rsid w:val="005C300F"/>
    <w:rsid w:val="005C3EE3"/>
    <w:rsid w:val="005C4ACC"/>
    <w:rsid w:val="005C514D"/>
    <w:rsid w:val="005C523E"/>
    <w:rsid w:val="005C53CE"/>
    <w:rsid w:val="005C5461"/>
    <w:rsid w:val="005D166B"/>
    <w:rsid w:val="005D3992"/>
    <w:rsid w:val="005D3D66"/>
    <w:rsid w:val="005D3D7D"/>
    <w:rsid w:val="005D44A1"/>
    <w:rsid w:val="005D4771"/>
    <w:rsid w:val="005D4AE5"/>
    <w:rsid w:val="005D572C"/>
    <w:rsid w:val="005D5B17"/>
    <w:rsid w:val="005D6CA5"/>
    <w:rsid w:val="005D76C9"/>
    <w:rsid w:val="005E01BC"/>
    <w:rsid w:val="005E213D"/>
    <w:rsid w:val="005E2E73"/>
    <w:rsid w:val="005E3102"/>
    <w:rsid w:val="005E3458"/>
    <w:rsid w:val="005E38CF"/>
    <w:rsid w:val="005E402F"/>
    <w:rsid w:val="005E4BC4"/>
    <w:rsid w:val="005E4F35"/>
    <w:rsid w:val="005E6276"/>
    <w:rsid w:val="005E65A0"/>
    <w:rsid w:val="005E7106"/>
    <w:rsid w:val="005E7396"/>
    <w:rsid w:val="005E7C70"/>
    <w:rsid w:val="005F0128"/>
    <w:rsid w:val="005F0806"/>
    <w:rsid w:val="005F1B5B"/>
    <w:rsid w:val="005F296A"/>
    <w:rsid w:val="005F505D"/>
    <w:rsid w:val="005F54B1"/>
    <w:rsid w:val="005F58B1"/>
    <w:rsid w:val="005F59D4"/>
    <w:rsid w:val="005F5AA9"/>
    <w:rsid w:val="005F61A6"/>
    <w:rsid w:val="00601653"/>
    <w:rsid w:val="00604287"/>
    <w:rsid w:val="00605B58"/>
    <w:rsid w:val="00605E0C"/>
    <w:rsid w:val="00606621"/>
    <w:rsid w:val="00606627"/>
    <w:rsid w:val="00610CD7"/>
    <w:rsid w:val="00610F0C"/>
    <w:rsid w:val="00610F22"/>
    <w:rsid w:val="00611550"/>
    <w:rsid w:val="00612FFC"/>
    <w:rsid w:val="006131C9"/>
    <w:rsid w:val="0061440F"/>
    <w:rsid w:val="0061477B"/>
    <w:rsid w:val="0061534F"/>
    <w:rsid w:val="00616FF9"/>
    <w:rsid w:val="00621126"/>
    <w:rsid w:val="00621C57"/>
    <w:rsid w:val="00621F86"/>
    <w:rsid w:val="006237A4"/>
    <w:rsid w:val="00624BFC"/>
    <w:rsid w:val="006264F7"/>
    <w:rsid w:val="00630714"/>
    <w:rsid w:val="00631DE5"/>
    <w:rsid w:val="00631F02"/>
    <w:rsid w:val="00633D88"/>
    <w:rsid w:val="006357F5"/>
    <w:rsid w:val="00635A2C"/>
    <w:rsid w:val="00635F64"/>
    <w:rsid w:val="00636BFE"/>
    <w:rsid w:val="00636F88"/>
    <w:rsid w:val="0064215F"/>
    <w:rsid w:val="00643164"/>
    <w:rsid w:val="00644CC4"/>
    <w:rsid w:val="0064542F"/>
    <w:rsid w:val="0064574E"/>
    <w:rsid w:val="00645AE1"/>
    <w:rsid w:val="0064609D"/>
    <w:rsid w:val="00650353"/>
    <w:rsid w:val="00650ED9"/>
    <w:rsid w:val="00651011"/>
    <w:rsid w:val="00651C94"/>
    <w:rsid w:val="00652044"/>
    <w:rsid w:val="00653358"/>
    <w:rsid w:val="00653A45"/>
    <w:rsid w:val="006553EF"/>
    <w:rsid w:val="0065576A"/>
    <w:rsid w:val="006557E7"/>
    <w:rsid w:val="0065725C"/>
    <w:rsid w:val="00657E88"/>
    <w:rsid w:val="006615A8"/>
    <w:rsid w:val="00661CB0"/>
    <w:rsid w:val="0066391A"/>
    <w:rsid w:val="0066472D"/>
    <w:rsid w:val="00667091"/>
    <w:rsid w:val="006716AF"/>
    <w:rsid w:val="006729CF"/>
    <w:rsid w:val="00672E50"/>
    <w:rsid w:val="00673A78"/>
    <w:rsid w:val="00673DB1"/>
    <w:rsid w:val="006756D2"/>
    <w:rsid w:val="00675BBA"/>
    <w:rsid w:val="0067622C"/>
    <w:rsid w:val="00676F3C"/>
    <w:rsid w:val="006808A5"/>
    <w:rsid w:val="00681F6A"/>
    <w:rsid w:val="006836EF"/>
    <w:rsid w:val="00684312"/>
    <w:rsid w:val="006846F0"/>
    <w:rsid w:val="00684BF6"/>
    <w:rsid w:val="00684CF9"/>
    <w:rsid w:val="00685A06"/>
    <w:rsid w:val="006874C9"/>
    <w:rsid w:val="006879B0"/>
    <w:rsid w:val="00687AA2"/>
    <w:rsid w:val="00690F99"/>
    <w:rsid w:val="006921A5"/>
    <w:rsid w:val="00692DCF"/>
    <w:rsid w:val="00695D62"/>
    <w:rsid w:val="0069694E"/>
    <w:rsid w:val="006A266D"/>
    <w:rsid w:val="006A2842"/>
    <w:rsid w:val="006A3487"/>
    <w:rsid w:val="006A4BC4"/>
    <w:rsid w:val="006A53DE"/>
    <w:rsid w:val="006A63B6"/>
    <w:rsid w:val="006A7D4A"/>
    <w:rsid w:val="006A7F7B"/>
    <w:rsid w:val="006B1E8C"/>
    <w:rsid w:val="006B3C95"/>
    <w:rsid w:val="006B3C9E"/>
    <w:rsid w:val="006B4252"/>
    <w:rsid w:val="006B53AB"/>
    <w:rsid w:val="006B5673"/>
    <w:rsid w:val="006B6068"/>
    <w:rsid w:val="006B7333"/>
    <w:rsid w:val="006B798B"/>
    <w:rsid w:val="006B7ABB"/>
    <w:rsid w:val="006C126E"/>
    <w:rsid w:val="006C15C5"/>
    <w:rsid w:val="006C1A4B"/>
    <w:rsid w:val="006C265C"/>
    <w:rsid w:val="006C26BF"/>
    <w:rsid w:val="006C2956"/>
    <w:rsid w:val="006C36D7"/>
    <w:rsid w:val="006C3EA9"/>
    <w:rsid w:val="006C440B"/>
    <w:rsid w:val="006C53E1"/>
    <w:rsid w:val="006C5A83"/>
    <w:rsid w:val="006C66AA"/>
    <w:rsid w:val="006C6FDD"/>
    <w:rsid w:val="006D0D0D"/>
    <w:rsid w:val="006D2EE9"/>
    <w:rsid w:val="006D3CED"/>
    <w:rsid w:val="006D43FC"/>
    <w:rsid w:val="006D599B"/>
    <w:rsid w:val="006D748A"/>
    <w:rsid w:val="006D76C3"/>
    <w:rsid w:val="006E0B5F"/>
    <w:rsid w:val="006E1865"/>
    <w:rsid w:val="006E194D"/>
    <w:rsid w:val="006E3250"/>
    <w:rsid w:val="006E32E7"/>
    <w:rsid w:val="006E36DD"/>
    <w:rsid w:val="006E50A6"/>
    <w:rsid w:val="006E7115"/>
    <w:rsid w:val="006F3316"/>
    <w:rsid w:val="006F3AB3"/>
    <w:rsid w:val="006F3C55"/>
    <w:rsid w:val="006F3FA0"/>
    <w:rsid w:val="006F44DA"/>
    <w:rsid w:val="006F558D"/>
    <w:rsid w:val="006F5DE1"/>
    <w:rsid w:val="006F5F59"/>
    <w:rsid w:val="007013DE"/>
    <w:rsid w:val="007018C4"/>
    <w:rsid w:val="0070267C"/>
    <w:rsid w:val="007028D9"/>
    <w:rsid w:val="00704F4A"/>
    <w:rsid w:val="007052A3"/>
    <w:rsid w:val="00705E0F"/>
    <w:rsid w:val="0070613D"/>
    <w:rsid w:val="007075C2"/>
    <w:rsid w:val="00707967"/>
    <w:rsid w:val="00707E51"/>
    <w:rsid w:val="0071093A"/>
    <w:rsid w:val="0071107C"/>
    <w:rsid w:val="00711447"/>
    <w:rsid w:val="007127D6"/>
    <w:rsid w:val="007129D4"/>
    <w:rsid w:val="00712C80"/>
    <w:rsid w:val="00713ED7"/>
    <w:rsid w:val="00715423"/>
    <w:rsid w:val="00715C0F"/>
    <w:rsid w:val="0072450A"/>
    <w:rsid w:val="0072461A"/>
    <w:rsid w:val="007274CA"/>
    <w:rsid w:val="00730660"/>
    <w:rsid w:val="0073395A"/>
    <w:rsid w:val="00733E34"/>
    <w:rsid w:val="00734250"/>
    <w:rsid w:val="007342F7"/>
    <w:rsid w:val="00734702"/>
    <w:rsid w:val="0073514D"/>
    <w:rsid w:val="0073662E"/>
    <w:rsid w:val="00737316"/>
    <w:rsid w:val="00740658"/>
    <w:rsid w:val="00743136"/>
    <w:rsid w:val="0074505C"/>
    <w:rsid w:val="00752C29"/>
    <w:rsid w:val="00754D5A"/>
    <w:rsid w:val="00755620"/>
    <w:rsid w:val="0075644B"/>
    <w:rsid w:val="00760F83"/>
    <w:rsid w:val="0076269C"/>
    <w:rsid w:val="00764ECF"/>
    <w:rsid w:val="00765675"/>
    <w:rsid w:val="00766985"/>
    <w:rsid w:val="00766DE9"/>
    <w:rsid w:val="00770F4B"/>
    <w:rsid w:val="00772E4C"/>
    <w:rsid w:val="00775C4C"/>
    <w:rsid w:val="007769CB"/>
    <w:rsid w:val="0077782D"/>
    <w:rsid w:val="00780E6F"/>
    <w:rsid w:val="00781128"/>
    <w:rsid w:val="0078130F"/>
    <w:rsid w:val="0078135A"/>
    <w:rsid w:val="007847E4"/>
    <w:rsid w:val="007848C6"/>
    <w:rsid w:val="00784A05"/>
    <w:rsid w:val="0078623B"/>
    <w:rsid w:val="0078665A"/>
    <w:rsid w:val="00786B35"/>
    <w:rsid w:val="007926BF"/>
    <w:rsid w:val="00793B7C"/>
    <w:rsid w:val="00793C92"/>
    <w:rsid w:val="00793EBC"/>
    <w:rsid w:val="007942BF"/>
    <w:rsid w:val="00794ABF"/>
    <w:rsid w:val="00795C6B"/>
    <w:rsid w:val="00797781"/>
    <w:rsid w:val="007A0DE4"/>
    <w:rsid w:val="007A1D5B"/>
    <w:rsid w:val="007A1F69"/>
    <w:rsid w:val="007A237B"/>
    <w:rsid w:val="007A2654"/>
    <w:rsid w:val="007A3C7E"/>
    <w:rsid w:val="007A3ECE"/>
    <w:rsid w:val="007A51BE"/>
    <w:rsid w:val="007B0CC9"/>
    <w:rsid w:val="007B0ED7"/>
    <w:rsid w:val="007B279C"/>
    <w:rsid w:val="007B2B50"/>
    <w:rsid w:val="007B4C86"/>
    <w:rsid w:val="007B4E35"/>
    <w:rsid w:val="007B5EA1"/>
    <w:rsid w:val="007B6302"/>
    <w:rsid w:val="007B6863"/>
    <w:rsid w:val="007B6C1E"/>
    <w:rsid w:val="007B7B04"/>
    <w:rsid w:val="007C0071"/>
    <w:rsid w:val="007C03B8"/>
    <w:rsid w:val="007C104C"/>
    <w:rsid w:val="007C1312"/>
    <w:rsid w:val="007C1649"/>
    <w:rsid w:val="007C1807"/>
    <w:rsid w:val="007C4CD5"/>
    <w:rsid w:val="007C6053"/>
    <w:rsid w:val="007C6E5E"/>
    <w:rsid w:val="007C71E2"/>
    <w:rsid w:val="007C7BC0"/>
    <w:rsid w:val="007D0586"/>
    <w:rsid w:val="007D067F"/>
    <w:rsid w:val="007D1D10"/>
    <w:rsid w:val="007D2E21"/>
    <w:rsid w:val="007D368E"/>
    <w:rsid w:val="007D46D1"/>
    <w:rsid w:val="007D4EF6"/>
    <w:rsid w:val="007D584D"/>
    <w:rsid w:val="007D5B8F"/>
    <w:rsid w:val="007E0B63"/>
    <w:rsid w:val="007E0F01"/>
    <w:rsid w:val="007E0FF1"/>
    <w:rsid w:val="007E2012"/>
    <w:rsid w:val="007E3597"/>
    <w:rsid w:val="007E40EB"/>
    <w:rsid w:val="007E4550"/>
    <w:rsid w:val="007E5662"/>
    <w:rsid w:val="007E5E6B"/>
    <w:rsid w:val="007E6551"/>
    <w:rsid w:val="007E6B1C"/>
    <w:rsid w:val="007E7251"/>
    <w:rsid w:val="007F0C48"/>
    <w:rsid w:val="007F12B8"/>
    <w:rsid w:val="007F1C39"/>
    <w:rsid w:val="007F1CA7"/>
    <w:rsid w:val="007F2041"/>
    <w:rsid w:val="007F3D5F"/>
    <w:rsid w:val="007F470E"/>
    <w:rsid w:val="007F48BE"/>
    <w:rsid w:val="007F602D"/>
    <w:rsid w:val="007F71F5"/>
    <w:rsid w:val="00800D3F"/>
    <w:rsid w:val="008019C4"/>
    <w:rsid w:val="00801A40"/>
    <w:rsid w:val="00801B2D"/>
    <w:rsid w:val="00802A40"/>
    <w:rsid w:val="008032EF"/>
    <w:rsid w:val="00804B93"/>
    <w:rsid w:val="00804CB7"/>
    <w:rsid w:val="0080554A"/>
    <w:rsid w:val="00810AC1"/>
    <w:rsid w:val="00812984"/>
    <w:rsid w:val="00814209"/>
    <w:rsid w:val="00814EF0"/>
    <w:rsid w:val="00815182"/>
    <w:rsid w:val="00816217"/>
    <w:rsid w:val="008206BC"/>
    <w:rsid w:val="00821358"/>
    <w:rsid w:val="0082506B"/>
    <w:rsid w:val="00825537"/>
    <w:rsid w:val="0083023A"/>
    <w:rsid w:val="008302D1"/>
    <w:rsid w:val="00830D56"/>
    <w:rsid w:val="00831021"/>
    <w:rsid w:val="00831D18"/>
    <w:rsid w:val="0083328E"/>
    <w:rsid w:val="0083418F"/>
    <w:rsid w:val="008349C6"/>
    <w:rsid w:val="008366BF"/>
    <w:rsid w:val="00837846"/>
    <w:rsid w:val="008414BD"/>
    <w:rsid w:val="00841805"/>
    <w:rsid w:val="00841D69"/>
    <w:rsid w:val="00843AE6"/>
    <w:rsid w:val="00844121"/>
    <w:rsid w:val="0084620E"/>
    <w:rsid w:val="008504DB"/>
    <w:rsid w:val="0085063F"/>
    <w:rsid w:val="00850EF4"/>
    <w:rsid w:val="00851744"/>
    <w:rsid w:val="008519C5"/>
    <w:rsid w:val="008536D3"/>
    <w:rsid w:val="00853A23"/>
    <w:rsid w:val="008553D9"/>
    <w:rsid w:val="008557F1"/>
    <w:rsid w:val="00856853"/>
    <w:rsid w:val="00863C97"/>
    <w:rsid w:val="00866957"/>
    <w:rsid w:val="00866A05"/>
    <w:rsid w:val="0087014B"/>
    <w:rsid w:val="00871B1E"/>
    <w:rsid w:val="0087281B"/>
    <w:rsid w:val="00872D61"/>
    <w:rsid w:val="0087522E"/>
    <w:rsid w:val="0088014A"/>
    <w:rsid w:val="008811D3"/>
    <w:rsid w:val="00881604"/>
    <w:rsid w:val="00882A33"/>
    <w:rsid w:val="00886442"/>
    <w:rsid w:val="008869F5"/>
    <w:rsid w:val="00886D3F"/>
    <w:rsid w:val="00891331"/>
    <w:rsid w:val="0089158C"/>
    <w:rsid w:val="00891CF1"/>
    <w:rsid w:val="00891E20"/>
    <w:rsid w:val="00893A86"/>
    <w:rsid w:val="00895501"/>
    <w:rsid w:val="008963C2"/>
    <w:rsid w:val="008A15BA"/>
    <w:rsid w:val="008A23E7"/>
    <w:rsid w:val="008A2DE2"/>
    <w:rsid w:val="008A37D1"/>
    <w:rsid w:val="008A4405"/>
    <w:rsid w:val="008A4E52"/>
    <w:rsid w:val="008A5073"/>
    <w:rsid w:val="008A547E"/>
    <w:rsid w:val="008A55DE"/>
    <w:rsid w:val="008A5C1D"/>
    <w:rsid w:val="008A7712"/>
    <w:rsid w:val="008B0F93"/>
    <w:rsid w:val="008B192C"/>
    <w:rsid w:val="008B1A8E"/>
    <w:rsid w:val="008B42D4"/>
    <w:rsid w:val="008B5363"/>
    <w:rsid w:val="008B53B9"/>
    <w:rsid w:val="008B557E"/>
    <w:rsid w:val="008B65A8"/>
    <w:rsid w:val="008B7518"/>
    <w:rsid w:val="008C400F"/>
    <w:rsid w:val="008C40AB"/>
    <w:rsid w:val="008C47DC"/>
    <w:rsid w:val="008C4B1E"/>
    <w:rsid w:val="008C4D24"/>
    <w:rsid w:val="008C5DCE"/>
    <w:rsid w:val="008D0059"/>
    <w:rsid w:val="008D3C94"/>
    <w:rsid w:val="008D56E8"/>
    <w:rsid w:val="008D6415"/>
    <w:rsid w:val="008D69A6"/>
    <w:rsid w:val="008D7B29"/>
    <w:rsid w:val="008D7F47"/>
    <w:rsid w:val="008E010F"/>
    <w:rsid w:val="008E0449"/>
    <w:rsid w:val="008E2F01"/>
    <w:rsid w:val="008E3D61"/>
    <w:rsid w:val="008E4914"/>
    <w:rsid w:val="008E563E"/>
    <w:rsid w:val="008E69C5"/>
    <w:rsid w:val="008E6A4D"/>
    <w:rsid w:val="008E6B43"/>
    <w:rsid w:val="008F03E8"/>
    <w:rsid w:val="008F2C3E"/>
    <w:rsid w:val="008F3530"/>
    <w:rsid w:val="008F3CAD"/>
    <w:rsid w:val="008F496A"/>
    <w:rsid w:val="008F4F13"/>
    <w:rsid w:val="008F4F41"/>
    <w:rsid w:val="008F5E1A"/>
    <w:rsid w:val="008F699A"/>
    <w:rsid w:val="008F72E0"/>
    <w:rsid w:val="008F7880"/>
    <w:rsid w:val="0090447F"/>
    <w:rsid w:val="00905843"/>
    <w:rsid w:val="00907F76"/>
    <w:rsid w:val="00910E10"/>
    <w:rsid w:val="009124E5"/>
    <w:rsid w:val="009125B0"/>
    <w:rsid w:val="00912CEE"/>
    <w:rsid w:val="00912E7B"/>
    <w:rsid w:val="009130C9"/>
    <w:rsid w:val="00914EBF"/>
    <w:rsid w:val="00916729"/>
    <w:rsid w:val="009167BC"/>
    <w:rsid w:val="00916F1B"/>
    <w:rsid w:val="0091781C"/>
    <w:rsid w:val="0092041F"/>
    <w:rsid w:val="00924A5E"/>
    <w:rsid w:val="009250E5"/>
    <w:rsid w:val="009253EE"/>
    <w:rsid w:val="009255AC"/>
    <w:rsid w:val="00925AA8"/>
    <w:rsid w:val="00926CED"/>
    <w:rsid w:val="00930477"/>
    <w:rsid w:val="0093234B"/>
    <w:rsid w:val="00934126"/>
    <w:rsid w:val="00934389"/>
    <w:rsid w:val="00934D66"/>
    <w:rsid w:val="00935775"/>
    <w:rsid w:val="00936FA9"/>
    <w:rsid w:val="00940CEE"/>
    <w:rsid w:val="00941242"/>
    <w:rsid w:val="00941761"/>
    <w:rsid w:val="009419A0"/>
    <w:rsid w:val="009426F3"/>
    <w:rsid w:val="0094777B"/>
    <w:rsid w:val="00947C00"/>
    <w:rsid w:val="00950BC6"/>
    <w:rsid w:val="00950E82"/>
    <w:rsid w:val="00950EC3"/>
    <w:rsid w:val="0095127F"/>
    <w:rsid w:val="009523D3"/>
    <w:rsid w:val="00954A33"/>
    <w:rsid w:val="00954F66"/>
    <w:rsid w:val="00955695"/>
    <w:rsid w:val="0095580A"/>
    <w:rsid w:val="00955C5B"/>
    <w:rsid w:val="00956D94"/>
    <w:rsid w:val="0096070A"/>
    <w:rsid w:val="00960F6C"/>
    <w:rsid w:val="00961473"/>
    <w:rsid w:val="00961C88"/>
    <w:rsid w:val="00962885"/>
    <w:rsid w:val="0096368B"/>
    <w:rsid w:val="009637E1"/>
    <w:rsid w:val="00963F6E"/>
    <w:rsid w:val="009642AD"/>
    <w:rsid w:val="00965978"/>
    <w:rsid w:val="0096599C"/>
    <w:rsid w:val="0096624F"/>
    <w:rsid w:val="009676F3"/>
    <w:rsid w:val="00967EF6"/>
    <w:rsid w:val="0097111B"/>
    <w:rsid w:val="009714B5"/>
    <w:rsid w:val="0097153B"/>
    <w:rsid w:val="009715C7"/>
    <w:rsid w:val="00973ABA"/>
    <w:rsid w:val="00973E45"/>
    <w:rsid w:val="00974825"/>
    <w:rsid w:val="009751E8"/>
    <w:rsid w:val="00975781"/>
    <w:rsid w:val="009779C5"/>
    <w:rsid w:val="00977BFB"/>
    <w:rsid w:val="009803DE"/>
    <w:rsid w:val="0098092E"/>
    <w:rsid w:val="00984D0A"/>
    <w:rsid w:val="009857DC"/>
    <w:rsid w:val="00985EA0"/>
    <w:rsid w:val="00985F5B"/>
    <w:rsid w:val="00986622"/>
    <w:rsid w:val="00986F1D"/>
    <w:rsid w:val="00987D03"/>
    <w:rsid w:val="009909C0"/>
    <w:rsid w:val="00990DC6"/>
    <w:rsid w:val="009912E7"/>
    <w:rsid w:val="00992864"/>
    <w:rsid w:val="00992B85"/>
    <w:rsid w:val="00993122"/>
    <w:rsid w:val="00993F24"/>
    <w:rsid w:val="0099583F"/>
    <w:rsid w:val="00995D4E"/>
    <w:rsid w:val="00996244"/>
    <w:rsid w:val="0099714A"/>
    <w:rsid w:val="009A09B3"/>
    <w:rsid w:val="009A183B"/>
    <w:rsid w:val="009A1D00"/>
    <w:rsid w:val="009A2356"/>
    <w:rsid w:val="009A2891"/>
    <w:rsid w:val="009A4537"/>
    <w:rsid w:val="009A45F5"/>
    <w:rsid w:val="009A4C79"/>
    <w:rsid w:val="009B0231"/>
    <w:rsid w:val="009B145A"/>
    <w:rsid w:val="009B1463"/>
    <w:rsid w:val="009B1640"/>
    <w:rsid w:val="009B1BB5"/>
    <w:rsid w:val="009B2729"/>
    <w:rsid w:val="009B36BB"/>
    <w:rsid w:val="009B520E"/>
    <w:rsid w:val="009B60B8"/>
    <w:rsid w:val="009C019E"/>
    <w:rsid w:val="009C1009"/>
    <w:rsid w:val="009C11AB"/>
    <w:rsid w:val="009C23A7"/>
    <w:rsid w:val="009C57A7"/>
    <w:rsid w:val="009C5C52"/>
    <w:rsid w:val="009C644F"/>
    <w:rsid w:val="009C65A1"/>
    <w:rsid w:val="009C6E1D"/>
    <w:rsid w:val="009D08B9"/>
    <w:rsid w:val="009D1150"/>
    <w:rsid w:val="009D243A"/>
    <w:rsid w:val="009D29E1"/>
    <w:rsid w:val="009D389F"/>
    <w:rsid w:val="009D44D1"/>
    <w:rsid w:val="009D67D8"/>
    <w:rsid w:val="009D68F9"/>
    <w:rsid w:val="009D7D65"/>
    <w:rsid w:val="009D7E69"/>
    <w:rsid w:val="009E08E2"/>
    <w:rsid w:val="009E0D5F"/>
    <w:rsid w:val="009E1C93"/>
    <w:rsid w:val="009E2107"/>
    <w:rsid w:val="009E3200"/>
    <w:rsid w:val="009E4F4C"/>
    <w:rsid w:val="009E611A"/>
    <w:rsid w:val="009E63B0"/>
    <w:rsid w:val="009E666B"/>
    <w:rsid w:val="009E7CC3"/>
    <w:rsid w:val="009E7E03"/>
    <w:rsid w:val="009E7F3E"/>
    <w:rsid w:val="009F2A51"/>
    <w:rsid w:val="009F3C19"/>
    <w:rsid w:val="009F488D"/>
    <w:rsid w:val="009F5A6F"/>
    <w:rsid w:val="009F6ABA"/>
    <w:rsid w:val="009F6F99"/>
    <w:rsid w:val="00A00041"/>
    <w:rsid w:val="00A016AE"/>
    <w:rsid w:val="00A0318E"/>
    <w:rsid w:val="00A038F3"/>
    <w:rsid w:val="00A04492"/>
    <w:rsid w:val="00A04B40"/>
    <w:rsid w:val="00A0576F"/>
    <w:rsid w:val="00A11039"/>
    <w:rsid w:val="00A148D3"/>
    <w:rsid w:val="00A14BAA"/>
    <w:rsid w:val="00A14BCE"/>
    <w:rsid w:val="00A1544C"/>
    <w:rsid w:val="00A160D6"/>
    <w:rsid w:val="00A1649D"/>
    <w:rsid w:val="00A16E75"/>
    <w:rsid w:val="00A21780"/>
    <w:rsid w:val="00A226BB"/>
    <w:rsid w:val="00A229BB"/>
    <w:rsid w:val="00A22B58"/>
    <w:rsid w:val="00A22D0A"/>
    <w:rsid w:val="00A2303E"/>
    <w:rsid w:val="00A24EC6"/>
    <w:rsid w:val="00A263AC"/>
    <w:rsid w:val="00A266C4"/>
    <w:rsid w:val="00A30131"/>
    <w:rsid w:val="00A3047D"/>
    <w:rsid w:val="00A31BA4"/>
    <w:rsid w:val="00A325B5"/>
    <w:rsid w:val="00A32EF8"/>
    <w:rsid w:val="00A3455F"/>
    <w:rsid w:val="00A34C8A"/>
    <w:rsid w:val="00A35501"/>
    <w:rsid w:val="00A35BAA"/>
    <w:rsid w:val="00A369D2"/>
    <w:rsid w:val="00A36A12"/>
    <w:rsid w:val="00A40054"/>
    <w:rsid w:val="00A40396"/>
    <w:rsid w:val="00A433D0"/>
    <w:rsid w:val="00A43948"/>
    <w:rsid w:val="00A43AF4"/>
    <w:rsid w:val="00A43B74"/>
    <w:rsid w:val="00A468E6"/>
    <w:rsid w:val="00A46E48"/>
    <w:rsid w:val="00A47D79"/>
    <w:rsid w:val="00A51BD4"/>
    <w:rsid w:val="00A52479"/>
    <w:rsid w:val="00A52E82"/>
    <w:rsid w:val="00A5400A"/>
    <w:rsid w:val="00A5509C"/>
    <w:rsid w:val="00A551EF"/>
    <w:rsid w:val="00A56864"/>
    <w:rsid w:val="00A5701E"/>
    <w:rsid w:val="00A57794"/>
    <w:rsid w:val="00A6061D"/>
    <w:rsid w:val="00A62005"/>
    <w:rsid w:val="00A62B90"/>
    <w:rsid w:val="00A63BC7"/>
    <w:rsid w:val="00A6416A"/>
    <w:rsid w:val="00A666AF"/>
    <w:rsid w:val="00A667AA"/>
    <w:rsid w:val="00A70CE9"/>
    <w:rsid w:val="00A731DD"/>
    <w:rsid w:val="00A73952"/>
    <w:rsid w:val="00A7450D"/>
    <w:rsid w:val="00A74E7A"/>
    <w:rsid w:val="00A80487"/>
    <w:rsid w:val="00A804C8"/>
    <w:rsid w:val="00A80C4B"/>
    <w:rsid w:val="00A8267B"/>
    <w:rsid w:val="00A846D5"/>
    <w:rsid w:val="00A84A40"/>
    <w:rsid w:val="00A8709F"/>
    <w:rsid w:val="00A9178E"/>
    <w:rsid w:val="00A93228"/>
    <w:rsid w:val="00A9434C"/>
    <w:rsid w:val="00A96AAC"/>
    <w:rsid w:val="00A97B62"/>
    <w:rsid w:val="00AA0F4E"/>
    <w:rsid w:val="00AA1443"/>
    <w:rsid w:val="00AA1682"/>
    <w:rsid w:val="00AA1E30"/>
    <w:rsid w:val="00AA22CA"/>
    <w:rsid w:val="00AA3253"/>
    <w:rsid w:val="00AA3CC1"/>
    <w:rsid w:val="00AA4ACD"/>
    <w:rsid w:val="00AA570C"/>
    <w:rsid w:val="00AA6646"/>
    <w:rsid w:val="00AA6A64"/>
    <w:rsid w:val="00AA7653"/>
    <w:rsid w:val="00AB0FB5"/>
    <w:rsid w:val="00AB108A"/>
    <w:rsid w:val="00AB2987"/>
    <w:rsid w:val="00AB38AE"/>
    <w:rsid w:val="00AC1065"/>
    <w:rsid w:val="00AC10C9"/>
    <w:rsid w:val="00AC3B77"/>
    <w:rsid w:val="00AC4F5C"/>
    <w:rsid w:val="00AC5CCC"/>
    <w:rsid w:val="00AC7163"/>
    <w:rsid w:val="00AC7653"/>
    <w:rsid w:val="00AD00B3"/>
    <w:rsid w:val="00AD3274"/>
    <w:rsid w:val="00AD5E42"/>
    <w:rsid w:val="00AE0564"/>
    <w:rsid w:val="00AE113E"/>
    <w:rsid w:val="00AE312A"/>
    <w:rsid w:val="00AE345C"/>
    <w:rsid w:val="00AE3C84"/>
    <w:rsid w:val="00AE527C"/>
    <w:rsid w:val="00AE6322"/>
    <w:rsid w:val="00AE6639"/>
    <w:rsid w:val="00AF0B37"/>
    <w:rsid w:val="00AF0BFF"/>
    <w:rsid w:val="00AF19BC"/>
    <w:rsid w:val="00AF44B9"/>
    <w:rsid w:val="00AF5C6A"/>
    <w:rsid w:val="00AF6008"/>
    <w:rsid w:val="00AF674B"/>
    <w:rsid w:val="00AF75C4"/>
    <w:rsid w:val="00B01984"/>
    <w:rsid w:val="00B02843"/>
    <w:rsid w:val="00B02B16"/>
    <w:rsid w:val="00B03735"/>
    <w:rsid w:val="00B037D5"/>
    <w:rsid w:val="00B04964"/>
    <w:rsid w:val="00B05259"/>
    <w:rsid w:val="00B0596B"/>
    <w:rsid w:val="00B05A9A"/>
    <w:rsid w:val="00B07628"/>
    <w:rsid w:val="00B07A0B"/>
    <w:rsid w:val="00B07BCE"/>
    <w:rsid w:val="00B117C3"/>
    <w:rsid w:val="00B11998"/>
    <w:rsid w:val="00B1207D"/>
    <w:rsid w:val="00B12C2C"/>
    <w:rsid w:val="00B13393"/>
    <w:rsid w:val="00B13411"/>
    <w:rsid w:val="00B13943"/>
    <w:rsid w:val="00B14657"/>
    <w:rsid w:val="00B148B4"/>
    <w:rsid w:val="00B15211"/>
    <w:rsid w:val="00B15537"/>
    <w:rsid w:val="00B1611A"/>
    <w:rsid w:val="00B16C68"/>
    <w:rsid w:val="00B20A5E"/>
    <w:rsid w:val="00B22FE0"/>
    <w:rsid w:val="00B23F54"/>
    <w:rsid w:val="00B24525"/>
    <w:rsid w:val="00B247DE"/>
    <w:rsid w:val="00B24C95"/>
    <w:rsid w:val="00B24DF4"/>
    <w:rsid w:val="00B315B3"/>
    <w:rsid w:val="00B32114"/>
    <w:rsid w:val="00B35769"/>
    <w:rsid w:val="00B3609F"/>
    <w:rsid w:val="00B367A2"/>
    <w:rsid w:val="00B36950"/>
    <w:rsid w:val="00B36CAC"/>
    <w:rsid w:val="00B372D6"/>
    <w:rsid w:val="00B4142C"/>
    <w:rsid w:val="00B41CB0"/>
    <w:rsid w:val="00B42322"/>
    <w:rsid w:val="00B42A5C"/>
    <w:rsid w:val="00B438CB"/>
    <w:rsid w:val="00B43A35"/>
    <w:rsid w:val="00B440BD"/>
    <w:rsid w:val="00B460EC"/>
    <w:rsid w:val="00B51780"/>
    <w:rsid w:val="00B54BF4"/>
    <w:rsid w:val="00B5562C"/>
    <w:rsid w:val="00B55DD3"/>
    <w:rsid w:val="00B55F4D"/>
    <w:rsid w:val="00B56E24"/>
    <w:rsid w:val="00B60317"/>
    <w:rsid w:val="00B6088D"/>
    <w:rsid w:val="00B611B3"/>
    <w:rsid w:val="00B61C9B"/>
    <w:rsid w:val="00B62CB4"/>
    <w:rsid w:val="00B63538"/>
    <w:rsid w:val="00B635BB"/>
    <w:rsid w:val="00B64324"/>
    <w:rsid w:val="00B657CD"/>
    <w:rsid w:val="00B65B7F"/>
    <w:rsid w:val="00B6645A"/>
    <w:rsid w:val="00B66A23"/>
    <w:rsid w:val="00B66D74"/>
    <w:rsid w:val="00B701F4"/>
    <w:rsid w:val="00B70B8E"/>
    <w:rsid w:val="00B710C0"/>
    <w:rsid w:val="00B7245A"/>
    <w:rsid w:val="00B72744"/>
    <w:rsid w:val="00B729B3"/>
    <w:rsid w:val="00B72C1C"/>
    <w:rsid w:val="00B730EA"/>
    <w:rsid w:val="00B731A1"/>
    <w:rsid w:val="00B73BD9"/>
    <w:rsid w:val="00B75662"/>
    <w:rsid w:val="00B802A7"/>
    <w:rsid w:val="00B8149B"/>
    <w:rsid w:val="00B8267A"/>
    <w:rsid w:val="00B878DA"/>
    <w:rsid w:val="00B87BF5"/>
    <w:rsid w:val="00B90EAE"/>
    <w:rsid w:val="00B9111E"/>
    <w:rsid w:val="00B9148A"/>
    <w:rsid w:val="00B93AFB"/>
    <w:rsid w:val="00B96787"/>
    <w:rsid w:val="00BA1798"/>
    <w:rsid w:val="00BA2D06"/>
    <w:rsid w:val="00BA3621"/>
    <w:rsid w:val="00BA4181"/>
    <w:rsid w:val="00BA53C6"/>
    <w:rsid w:val="00BA58A0"/>
    <w:rsid w:val="00BA593B"/>
    <w:rsid w:val="00BA5D36"/>
    <w:rsid w:val="00BA64A9"/>
    <w:rsid w:val="00BA78D8"/>
    <w:rsid w:val="00BA7F07"/>
    <w:rsid w:val="00BB00CF"/>
    <w:rsid w:val="00BB0415"/>
    <w:rsid w:val="00BB1CC3"/>
    <w:rsid w:val="00BB2AEB"/>
    <w:rsid w:val="00BB5411"/>
    <w:rsid w:val="00BB641D"/>
    <w:rsid w:val="00BB6DA2"/>
    <w:rsid w:val="00BB742A"/>
    <w:rsid w:val="00BB75AE"/>
    <w:rsid w:val="00BB7A31"/>
    <w:rsid w:val="00BC3CE6"/>
    <w:rsid w:val="00BC4A62"/>
    <w:rsid w:val="00BC512F"/>
    <w:rsid w:val="00BC6FEE"/>
    <w:rsid w:val="00BC7DDC"/>
    <w:rsid w:val="00BD01BC"/>
    <w:rsid w:val="00BD0699"/>
    <w:rsid w:val="00BD0742"/>
    <w:rsid w:val="00BD14D7"/>
    <w:rsid w:val="00BD25EA"/>
    <w:rsid w:val="00BD320B"/>
    <w:rsid w:val="00BD3B6A"/>
    <w:rsid w:val="00BD6A47"/>
    <w:rsid w:val="00BE611E"/>
    <w:rsid w:val="00BE6D80"/>
    <w:rsid w:val="00BE73D6"/>
    <w:rsid w:val="00BE7AF3"/>
    <w:rsid w:val="00BF0F35"/>
    <w:rsid w:val="00BF2C6D"/>
    <w:rsid w:val="00BF3806"/>
    <w:rsid w:val="00BF46A1"/>
    <w:rsid w:val="00BF4C5D"/>
    <w:rsid w:val="00BF51D7"/>
    <w:rsid w:val="00BF6496"/>
    <w:rsid w:val="00BF6CD5"/>
    <w:rsid w:val="00BF6FA9"/>
    <w:rsid w:val="00BF74D8"/>
    <w:rsid w:val="00BF7834"/>
    <w:rsid w:val="00C00DC9"/>
    <w:rsid w:val="00C0138B"/>
    <w:rsid w:val="00C017FD"/>
    <w:rsid w:val="00C01965"/>
    <w:rsid w:val="00C01C8E"/>
    <w:rsid w:val="00C01DE2"/>
    <w:rsid w:val="00C020CE"/>
    <w:rsid w:val="00C02249"/>
    <w:rsid w:val="00C02AA3"/>
    <w:rsid w:val="00C03638"/>
    <w:rsid w:val="00C039B1"/>
    <w:rsid w:val="00C04ECD"/>
    <w:rsid w:val="00C12A8F"/>
    <w:rsid w:val="00C145E9"/>
    <w:rsid w:val="00C1496B"/>
    <w:rsid w:val="00C14F83"/>
    <w:rsid w:val="00C15096"/>
    <w:rsid w:val="00C15C70"/>
    <w:rsid w:val="00C17709"/>
    <w:rsid w:val="00C17911"/>
    <w:rsid w:val="00C20619"/>
    <w:rsid w:val="00C2294E"/>
    <w:rsid w:val="00C22CCD"/>
    <w:rsid w:val="00C23224"/>
    <w:rsid w:val="00C2345C"/>
    <w:rsid w:val="00C2573F"/>
    <w:rsid w:val="00C26EBF"/>
    <w:rsid w:val="00C321AB"/>
    <w:rsid w:val="00C32489"/>
    <w:rsid w:val="00C32ACC"/>
    <w:rsid w:val="00C3513F"/>
    <w:rsid w:val="00C366CC"/>
    <w:rsid w:val="00C37CA7"/>
    <w:rsid w:val="00C37DDD"/>
    <w:rsid w:val="00C42625"/>
    <w:rsid w:val="00C43CBF"/>
    <w:rsid w:val="00C44010"/>
    <w:rsid w:val="00C457D9"/>
    <w:rsid w:val="00C4582A"/>
    <w:rsid w:val="00C47813"/>
    <w:rsid w:val="00C51097"/>
    <w:rsid w:val="00C51204"/>
    <w:rsid w:val="00C522CC"/>
    <w:rsid w:val="00C52AF4"/>
    <w:rsid w:val="00C52C5B"/>
    <w:rsid w:val="00C53019"/>
    <w:rsid w:val="00C55276"/>
    <w:rsid w:val="00C553BF"/>
    <w:rsid w:val="00C55B61"/>
    <w:rsid w:val="00C569B7"/>
    <w:rsid w:val="00C57B0A"/>
    <w:rsid w:val="00C605FC"/>
    <w:rsid w:val="00C60B41"/>
    <w:rsid w:val="00C619A2"/>
    <w:rsid w:val="00C6233B"/>
    <w:rsid w:val="00C62586"/>
    <w:rsid w:val="00C62823"/>
    <w:rsid w:val="00C62831"/>
    <w:rsid w:val="00C62B23"/>
    <w:rsid w:val="00C63381"/>
    <w:rsid w:val="00C634AC"/>
    <w:rsid w:val="00C643E7"/>
    <w:rsid w:val="00C66C4D"/>
    <w:rsid w:val="00C67C80"/>
    <w:rsid w:val="00C67E73"/>
    <w:rsid w:val="00C70631"/>
    <w:rsid w:val="00C70B15"/>
    <w:rsid w:val="00C70E28"/>
    <w:rsid w:val="00C7141E"/>
    <w:rsid w:val="00C716BA"/>
    <w:rsid w:val="00C72DFD"/>
    <w:rsid w:val="00C7304D"/>
    <w:rsid w:val="00C73E2B"/>
    <w:rsid w:val="00C742C6"/>
    <w:rsid w:val="00C76758"/>
    <w:rsid w:val="00C76AC0"/>
    <w:rsid w:val="00C76D43"/>
    <w:rsid w:val="00C7727C"/>
    <w:rsid w:val="00C80A95"/>
    <w:rsid w:val="00C80DD0"/>
    <w:rsid w:val="00C8109C"/>
    <w:rsid w:val="00C8120F"/>
    <w:rsid w:val="00C8146D"/>
    <w:rsid w:val="00C824E7"/>
    <w:rsid w:val="00C8280F"/>
    <w:rsid w:val="00C8361A"/>
    <w:rsid w:val="00C843FB"/>
    <w:rsid w:val="00C8550D"/>
    <w:rsid w:val="00C868AA"/>
    <w:rsid w:val="00C87301"/>
    <w:rsid w:val="00C87E4A"/>
    <w:rsid w:val="00C902CF"/>
    <w:rsid w:val="00C91CAC"/>
    <w:rsid w:val="00C926E6"/>
    <w:rsid w:val="00C92FE9"/>
    <w:rsid w:val="00C93AB0"/>
    <w:rsid w:val="00C94039"/>
    <w:rsid w:val="00C9441F"/>
    <w:rsid w:val="00C94AF7"/>
    <w:rsid w:val="00C94C6C"/>
    <w:rsid w:val="00C94D12"/>
    <w:rsid w:val="00C979A6"/>
    <w:rsid w:val="00C97BD4"/>
    <w:rsid w:val="00CA1EDB"/>
    <w:rsid w:val="00CA2B37"/>
    <w:rsid w:val="00CA31CF"/>
    <w:rsid w:val="00CA3FD7"/>
    <w:rsid w:val="00CA413A"/>
    <w:rsid w:val="00CA463C"/>
    <w:rsid w:val="00CA46A3"/>
    <w:rsid w:val="00CA4997"/>
    <w:rsid w:val="00CA595A"/>
    <w:rsid w:val="00CA64C3"/>
    <w:rsid w:val="00CA6987"/>
    <w:rsid w:val="00CB16AB"/>
    <w:rsid w:val="00CB2AF8"/>
    <w:rsid w:val="00CB2DC5"/>
    <w:rsid w:val="00CB535B"/>
    <w:rsid w:val="00CB5DC8"/>
    <w:rsid w:val="00CC0A64"/>
    <w:rsid w:val="00CC0DED"/>
    <w:rsid w:val="00CC2E06"/>
    <w:rsid w:val="00CC338C"/>
    <w:rsid w:val="00CC42FF"/>
    <w:rsid w:val="00CC64BE"/>
    <w:rsid w:val="00CC683E"/>
    <w:rsid w:val="00CD1E31"/>
    <w:rsid w:val="00CD21D2"/>
    <w:rsid w:val="00CD4DB9"/>
    <w:rsid w:val="00CD520D"/>
    <w:rsid w:val="00CD6F73"/>
    <w:rsid w:val="00CE0CD4"/>
    <w:rsid w:val="00CE2B21"/>
    <w:rsid w:val="00CE5027"/>
    <w:rsid w:val="00CE5DA4"/>
    <w:rsid w:val="00CE5DA6"/>
    <w:rsid w:val="00CE6323"/>
    <w:rsid w:val="00CF10BA"/>
    <w:rsid w:val="00CF17BD"/>
    <w:rsid w:val="00CF19DF"/>
    <w:rsid w:val="00CF20C2"/>
    <w:rsid w:val="00CF2609"/>
    <w:rsid w:val="00CF375C"/>
    <w:rsid w:val="00CF44A6"/>
    <w:rsid w:val="00CF59F7"/>
    <w:rsid w:val="00CF706A"/>
    <w:rsid w:val="00CF727D"/>
    <w:rsid w:val="00CF7996"/>
    <w:rsid w:val="00D00454"/>
    <w:rsid w:val="00D027AC"/>
    <w:rsid w:val="00D036C9"/>
    <w:rsid w:val="00D03D1F"/>
    <w:rsid w:val="00D046FB"/>
    <w:rsid w:val="00D05472"/>
    <w:rsid w:val="00D0576F"/>
    <w:rsid w:val="00D05921"/>
    <w:rsid w:val="00D079AE"/>
    <w:rsid w:val="00D1122D"/>
    <w:rsid w:val="00D136CD"/>
    <w:rsid w:val="00D13D83"/>
    <w:rsid w:val="00D140F5"/>
    <w:rsid w:val="00D15FA9"/>
    <w:rsid w:val="00D17828"/>
    <w:rsid w:val="00D20561"/>
    <w:rsid w:val="00D2059A"/>
    <w:rsid w:val="00D20665"/>
    <w:rsid w:val="00D2140A"/>
    <w:rsid w:val="00D21F74"/>
    <w:rsid w:val="00D221B3"/>
    <w:rsid w:val="00D22BC3"/>
    <w:rsid w:val="00D23534"/>
    <w:rsid w:val="00D266B9"/>
    <w:rsid w:val="00D27B0F"/>
    <w:rsid w:val="00D30AA6"/>
    <w:rsid w:val="00D32DDB"/>
    <w:rsid w:val="00D32F87"/>
    <w:rsid w:val="00D338FB"/>
    <w:rsid w:val="00D33F84"/>
    <w:rsid w:val="00D35F9B"/>
    <w:rsid w:val="00D36A96"/>
    <w:rsid w:val="00D40DFB"/>
    <w:rsid w:val="00D41C4E"/>
    <w:rsid w:val="00D433D4"/>
    <w:rsid w:val="00D43C85"/>
    <w:rsid w:val="00D442F0"/>
    <w:rsid w:val="00D44A34"/>
    <w:rsid w:val="00D45300"/>
    <w:rsid w:val="00D46D28"/>
    <w:rsid w:val="00D46E5F"/>
    <w:rsid w:val="00D47E61"/>
    <w:rsid w:val="00D505AE"/>
    <w:rsid w:val="00D51325"/>
    <w:rsid w:val="00D51FC5"/>
    <w:rsid w:val="00D528D1"/>
    <w:rsid w:val="00D52AA2"/>
    <w:rsid w:val="00D53505"/>
    <w:rsid w:val="00D56972"/>
    <w:rsid w:val="00D5773B"/>
    <w:rsid w:val="00D57E11"/>
    <w:rsid w:val="00D603B7"/>
    <w:rsid w:val="00D624FA"/>
    <w:rsid w:val="00D63482"/>
    <w:rsid w:val="00D63979"/>
    <w:rsid w:val="00D65651"/>
    <w:rsid w:val="00D67C88"/>
    <w:rsid w:val="00D711DF"/>
    <w:rsid w:val="00D712A2"/>
    <w:rsid w:val="00D71C96"/>
    <w:rsid w:val="00D73257"/>
    <w:rsid w:val="00D74243"/>
    <w:rsid w:val="00D7533C"/>
    <w:rsid w:val="00D75DC9"/>
    <w:rsid w:val="00D76790"/>
    <w:rsid w:val="00D80007"/>
    <w:rsid w:val="00D8060C"/>
    <w:rsid w:val="00D80EF2"/>
    <w:rsid w:val="00D81724"/>
    <w:rsid w:val="00D8199C"/>
    <w:rsid w:val="00D8443B"/>
    <w:rsid w:val="00D8542A"/>
    <w:rsid w:val="00D85EC0"/>
    <w:rsid w:val="00D86DDD"/>
    <w:rsid w:val="00D87672"/>
    <w:rsid w:val="00D90FC6"/>
    <w:rsid w:val="00D91004"/>
    <w:rsid w:val="00D91568"/>
    <w:rsid w:val="00D922D8"/>
    <w:rsid w:val="00D92FBE"/>
    <w:rsid w:val="00D965B6"/>
    <w:rsid w:val="00DA240E"/>
    <w:rsid w:val="00DA32FB"/>
    <w:rsid w:val="00DA3A88"/>
    <w:rsid w:val="00DA672D"/>
    <w:rsid w:val="00DB007F"/>
    <w:rsid w:val="00DB0CAA"/>
    <w:rsid w:val="00DB21DE"/>
    <w:rsid w:val="00DB21E6"/>
    <w:rsid w:val="00DB2487"/>
    <w:rsid w:val="00DB34FA"/>
    <w:rsid w:val="00DB385C"/>
    <w:rsid w:val="00DB5074"/>
    <w:rsid w:val="00DB5122"/>
    <w:rsid w:val="00DB5994"/>
    <w:rsid w:val="00DB5CB9"/>
    <w:rsid w:val="00DB5DEB"/>
    <w:rsid w:val="00DB6645"/>
    <w:rsid w:val="00DB6828"/>
    <w:rsid w:val="00DB72EB"/>
    <w:rsid w:val="00DB7476"/>
    <w:rsid w:val="00DB78C2"/>
    <w:rsid w:val="00DC1E82"/>
    <w:rsid w:val="00DC2328"/>
    <w:rsid w:val="00DC383D"/>
    <w:rsid w:val="00DC4E91"/>
    <w:rsid w:val="00DC50CB"/>
    <w:rsid w:val="00DC7189"/>
    <w:rsid w:val="00DC74A8"/>
    <w:rsid w:val="00DD0204"/>
    <w:rsid w:val="00DD09FE"/>
    <w:rsid w:val="00DD15A4"/>
    <w:rsid w:val="00DD2C71"/>
    <w:rsid w:val="00DD3065"/>
    <w:rsid w:val="00DD415E"/>
    <w:rsid w:val="00DD5B09"/>
    <w:rsid w:val="00DD74D1"/>
    <w:rsid w:val="00DD7C56"/>
    <w:rsid w:val="00DE0BF5"/>
    <w:rsid w:val="00DE1DDA"/>
    <w:rsid w:val="00DE252B"/>
    <w:rsid w:val="00DE3FCE"/>
    <w:rsid w:val="00DE4D96"/>
    <w:rsid w:val="00DE6E37"/>
    <w:rsid w:val="00DF00BA"/>
    <w:rsid w:val="00DF0C25"/>
    <w:rsid w:val="00DF0C29"/>
    <w:rsid w:val="00DF3650"/>
    <w:rsid w:val="00DF429F"/>
    <w:rsid w:val="00DF48ED"/>
    <w:rsid w:val="00DF4990"/>
    <w:rsid w:val="00DF5D74"/>
    <w:rsid w:val="00DF5F73"/>
    <w:rsid w:val="00DF62E6"/>
    <w:rsid w:val="00DF6492"/>
    <w:rsid w:val="00DF7300"/>
    <w:rsid w:val="00DF7BE9"/>
    <w:rsid w:val="00E00A01"/>
    <w:rsid w:val="00E00E09"/>
    <w:rsid w:val="00E0116A"/>
    <w:rsid w:val="00E01C05"/>
    <w:rsid w:val="00E0244E"/>
    <w:rsid w:val="00E042A9"/>
    <w:rsid w:val="00E04CC7"/>
    <w:rsid w:val="00E05FFE"/>
    <w:rsid w:val="00E060CB"/>
    <w:rsid w:val="00E06FE7"/>
    <w:rsid w:val="00E10422"/>
    <w:rsid w:val="00E10AEF"/>
    <w:rsid w:val="00E11A73"/>
    <w:rsid w:val="00E12834"/>
    <w:rsid w:val="00E1327D"/>
    <w:rsid w:val="00E14714"/>
    <w:rsid w:val="00E15149"/>
    <w:rsid w:val="00E17496"/>
    <w:rsid w:val="00E20266"/>
    <w:rsid w:val="00E225B6"/>
    <w:rsid w:val="00E22884"/>
    <w:rsid w:val="00E228C8"/>
    <w:rsid w:val="00E22E8D"/>
    <w:rsid w:val="00E22F7B"/>
    <w:rsid w:val="00E23150"/>
    <w:rsid w:val="00E23893"/>
    <w:rsid w:val="00E25E52"/>
    <w:rsid w:val="00E26BF3"/>
    <w:rsid w:val="00E316AE"/>
    <w:rsid w:val="00E3376D"/>
    <w:rsid w:val="00E33905"/>
    <w:rsid w:val="00E33CCE"/>
    <w:rsid w:val="00E34257"/>
    <w:rsid w:val="00E357A9"/>
    <w:rsid w:val="00E36CCA"/>
    <w:rsid w:val="00E37607"/>
    <w:rsid w:val="00E40100"/>
    <w:rsid w:val="00E41712"/>
    <w:rsid w:val="00E42686"/>
    <w:rsid w:val="00E441AA"/>
    <w:rsid w:val="00E51CD5"/>
    <w:rsid w:val="00E52488"/>
    <w:rsid w:val="00E52802"/>
    <w:rsid w:val="00E55EC2"/>
    <w:rsid w:val="00E56253"/>
    <w:rsid w:val="00E578EE"/>
    <w:rsid w:val="00E5790D"/>
    <w:rsid w:val="00E605E0"/>
    <w:rsid w:val="00E610BC"/>
    <w:rsid w:val="00E61E10"/>
    <w:rsid w:val="00E632BB"/>
    <w:rsid w:val="00E635D8"/>
    <w:rsid w:val="00E63EC6"/>
    <w:rsid w:val="00E64150"/>
    <w:rsid w:val="00E659BE"/>
    <w:rsid w:val="00E67119"/>
    <w:rsid w:val="00E6794E"/>
    <w:rsid w:val="00E70BDE"/>
    <w:rsid w:val="00E71317"/>
    <w:rsid w:val="00E72266"/>
    <w:rsid w:val="00E72B8E"/>
    <w:rsid w:val="00E72F18"/>
    <w:rsid w:val="00E740A4"/>
    <w:rsid w:val="00E75CBF"/>
    <w:rsid w:val="00E7614A"/>
    <w:rsid w:val="00E76424"/>
    <w:rsid w:val="00E7690D"/>
    <w:rsid w:val="00E80100"/>
    <w:rsid w:val="00E802F2"/>
    <w:rsid w:val="00E808D3"/>
    <w:rsid w:val="00E8359E"/>
    <w:rsid w:val="00E86055"/>
    <w:rsid w:val="00E8659F"/>
    <w:rsid w:val="00E872CF"/>
    <w:rsid w:val="00E932F6"/>
    <w:rsid w:val="00E945A5"/>
    <w:rsid w:val="00E94700"/>
    <w:rsid w:val="00E962AE"/>
    <w:rsid w:val="00E9651F"/>
    <w:rsid w:val="00E977D6"/>
    <w:rsid w:val="00E97F7B"/>
    <w:rsid w:val="00EA0F3A"/>
    <w:rsid w:val="00EA2127"/>
    <w:rsid w:val="00EA2BE9"/>
    <w:rsid w:val="00EA3CA9"/>
    <w:rsid w:val="00EA4CE2"/>
    <w:rsid w:val="00EA57ED"/>
    <w:rsid w:val="00EA59CC"/>
    <w:rsid w:val="00EA64C5"/>
    <w:rsid w:val="00EB0C06"/>
    <w:rsid w:val="00EB128D"/>
    <w:rsid w:val="00EB1464"/>
    <w:rsid w:val="00EB1F44"/>
    <w:rsid w:val="00EB2507"/>
    <w:rsid w:val="00EB3AF8"/>
    <w:rsid w:val="00EB40A6"/>
    <w:rsid w:val="00EB4984"/>
    <w:rsid w:val="00EB629A"/>
    <w:rsid w:val="00EB6A47"/>
    <w:rsid w:val="00EB7B89"/>
    <w:rsid w:val="00EB7FAF"/>
    <w:rsid w:val="00EC1EB8"/>
    <w:rsid w:val="00EC1F46"/>
    <w:rsid w:val="00EC2068"/>
    <w:rsid w:val="00EC27D3"/>
    <w:rsid w:val="00EC3278"/>
    <w:rsid w:val="00EC4B34"/>
    <w:rsid w:val="00EC4DBB"/>
    <w:rsid w:val="00EC5048"/>
    <w:rsid w:val="00EC5A37"/>
    <w:rsid w:val="00EC6B57"/>
    <w:rsid w:val="00EC6B8F"/>
    <w:rsid w:val="00ED2BCA"/>
    <w:rsid w:val="00ED3077"/>
    <w:rsid w:val="00ED3479"/>
    <w:rsid w:val="00ED349C"/>
    <w:rsid w:val="00ED5405"/>
    <w:rsid w:val="00EE2212"/>
    <w:rsid w:val="00EE2B96"/>
    <w:rsid w:val="00EE3804"/>
    <w:rsid w:val="00EE7096"/>
    <w:rsid w:val="00EE7520"/>
    <w:rsid w:val="00EE7A59"/>
    <w:rsid w:val="00EF0A65"/>
    <w:rsid w:val="00EF16B4"/>
    <w:rsid w:val="00EF25B1"/>
    <w:rsid w:val="00EF2743"/>
    <w:rsid w:val="00EF6181"/>
    <w:rsid w:val="00EF7FE3"/>
    <w:rsid w:val="00F008E4"/>
    <w:rsid w:val="00F01C9F"/>
    <w:rsid w:val="00F027D8"/>
    <w:rsid w:val="00F02F55"/>
    <w:rsid w:val="00F03FAC"/>
    <w:rsid w:val="00F050B9"/>
    <w:rsid w:val="00F055C7"/>
    <w:rsid w:val="00F06C5C"/>
    <w:rsid w:val="00F07FEF"/>
    <w:rsid w:val="00F101CA"/>
    <w:rsid w:val="00F1089E"/>
    <w:rsid w:val="00F118D8"/>
    <w:rsid w:val="00F126CB"/>
    <w:rsid w:val="00F13DF5"/>
    <w:rsid w:val="00F1406D"/>
    <w:rsid w:val="00F15FA0"/>
    <w:rsid w:val="00F165A2"/>
    <w:rsid w:val="00F170FC"/>
    <w:rsid w:val="00F20926"/>
    <w:rsid w:val="00F223A0"/>
    <w:rsid w:val="00F23719"/>
    <w:rsid w:val="00F237A5"/>
    <w:rsid w:val="00F237BB"/>
    <w:rsid w:val="00F258A2"/>
    <w:rsid w:val="00F2592D"/>
    <w:rsid w:val="00F2598E"/>
    <w:rsid w:val="00F25FF1"/>
    <w:rsid w:val="00F2620D"/>
    <w:rsid w:val="00F26ECF"/>
    <w:rsid w:val="00F27A87"/>
    <w:rsid w:val="00F30424"/>
    <w:rsid w:val="00F31C8F"/>
    <w:rsid w:val="00F324FE"/>
    <w:rsid w:val="00F32C99"/>
    <w:rsid w:val="00F32ED7"/>
    <w:rsid w:val="00F34C88"/>
    <w:rsid w:val="00F3737F"/>
    <w:rsid w:val="00F41024"/>
    <w:rsid w:val="00F41375"/>
    <w:rsid w:val="00F41C18"/>
    <w:rsid w:val="00F4219A"/>
    <w:rsid w:val="00F44B32"/>
    <w:rsid w:val="00F45339"/>
    <w:rsid w:val="00F46645"/>
    <w:rsid w:val="00F4668E"/>
    <w:rsid w:val="00F475D9"/>
    <w:rsid w:val="00F47E95"/>
    <w:rsid w:val="00F52012"/>
    <w:rsid w:val="00F539EC"/>
    <w:rsid w:val="00F552A6"/>
    <w:rsid w:val="00F55ED7"/>
    <w:rsid w:val="00F567D1"/>
    <w:rsid w:val="00F57DCE"/>
    <w:rsid w:val="00F57E35"/>
    <w:rsid w:val="00F62B5F"/>
    <w:rsid w:val="00F62FEA"/>
    <w:rsid w:val="00F63F58"/>
    <w:rsid w:val="00F67089"/>
    <w:rsid w:val="00F67C6E"/>
    <w:rsid w:val="00F67E2C"/>
    <w:rsid w:val="00F70163"/>
    <w:rsid w:val="00F71E17"/>
    <w:rsid w:val="00F72914"/>
    <w:rsid w:val="00F753D1"/>
    <w:rsid w:val="00F77E7F"/>
    <w:rsid w:val="00F82509"/>
    <w:rsid w:val="00F874D2"/>
    <w:rsid w:val="00F87838"/>
    <w:rsid w:val="00F900F5"/>
    <w:rsid w:val="00F90339"/>
    <w:rsid w:val="00F913E2"/>
    <w:rsid w:val="00F92694"/>
    <w:rsid w:val="00F9284D"/>
    <w:rsid w:val="00F931E1"/>
    <w:rsid w:val="00F95462"/>
    <w:rsid w:val="00F96E9B"/>
    <w:rsid w:val="00F97BBE"/>
    <w:rsid w:val="00FA0AD2"/>
    <w:rsid w:val="00FA0B30"/>
    <w:rsid w:val="00FA142D"/>
    <w:rsid w:val="00FA1BFB"/>
    <w:rsid w:val="00FA343F"/>
    <w:rsid w:val="00FA3815"/>
    <w:rsid w:val="00FA566E"/>
    <w:rsid w:val="00FB0FD7"/>
    <w:rsid w:val="00FB2326"/>
    <w:rsid w:val="00FB27E2"/>
    <w:rsid w:val="00FB30F2"/>
    <w:rsid w:val="00FB374B"/>
    <w:rsid w:val="00FB43EB"/>
    <w:rsid w:val="00FB4665"/>
    <w:rsid w:val="00FB6919"/>
    <w:rsid w:val="00FB78FA"/>
    <w:rsid w:val="00FB7E67"/>
    <w:rsid w:val="00FC0057"/>
    <w:rsid w:val="00FC0B08"/>
    <w:rsid w:val="00FC1931"/>
    <w:rsid w:val="00FC2D95"/>
    <w:rsid w:val="00FC413C"/>
    <w:rsid w:val="00FC4EA4"/>
    <w:rsid w:val="00FC5D67"/>
    <w:rsid w:val="00FC5E3D"/>
    <w:rsid w:val="00FC6B2A"/>
    <w:rsid w:val="00FC70F2"/>
    <w:rsid w:val="00FC7711"/>
    <w:rsid w:val="00FD0118"/>
    <w:rsid w:val="00FD0E21"/>
    <w:rsid w:val="00FD2795"/>
    <w:rsid w:val="00FD49D9"/>
    <w:rsid w:val="00FD4BE0"/>
    <w:rsid w:val="00FD503C"/>
    <w:rsid w:val="00FD77D1"/>
    <w:rsid w:val="00FE082C"/>
    <w:rsid w:val="00FE2921"/>
    <w:rsid w:val="00FE303F"/>
    <w:rsid w:val="00FE35F2"/>
    <w:rsid w:val="00FE481B"/>
    <w:rsid w:val="00FE4B3B"/>
    <w:rsid w:val="00FE4D18"/>
    <w:rsid w:val="00FE4DA5"/>
    <w:rsid w:val="00FE5C30"/>
    <w:rsid w:val="00FE70DA"/>
    <w:rsid w:val="00FE7C14"/>
    <w:rsid w:val="00FE7DD7"/>
    <w:rsid w:val="00FE7EE2"/>
    <w:rsid w:val="00FF1979"/>
    <w:rsid w:val="00FF21F4"/>
    <w:rsid w:val="00FF321C"/>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4">
    <w:name w:val="List Bullet 4"/>
    <w:basedOn w:val="Normal"/>
    <w:uiPriority w:val="99"/>
    <w:semiHidden/>
    <w:rsid w:val="00377DDD"/>
    <w:pPr>
      <w:numPr>
        <w:numId w:val="25"/>
      </w:numPr>
      <w:spacing w:before="120" w:after="120" w:line="240" w:lineRule="auto"/>
      <w:contextualSpacing/>
      <w:jc w:val="both"/>
    </w:pPr>
    <w:rPr>
      <w:rFonts w:ascii="Times New Roman" w:eastAsia="Times New Roman" w:hAnsi="Times New Roman" w:cs="Times New Roman"/>
      <w:sz w:val="24"/>
      <w:lang w:eastAsia="en-GB"/>
    </w:rPr>
  </w:style>
  <w:style w:type="paragraph" w:customStyle="1" w:styleId="Sarakstarindkopa1">
    <w:name w:val="Saraksta rindkopa1"/>
    <w:basedOn w:val="Normal"/>
    <w:uiPriority w:val="34"/>
    <w:qFormat/>
    <w:rsid w:val="00406981"/>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ListNumber2">
    <w:name w:val="List Number 2"/>
    <w:basedOn w:val="Normal"/>
    <w:uiPriority w:val="99"/>
    <w:semiHidden/>
    <w:rsid w:val="00596974"/>
    <w:pPr>
      <w:numPr>
        <w:numId w:val="42"/>
      </w:numPr>
      <w:spacing w:before="120" w:after="120" w:line="240" w:lineRule="auto"/>
      <w:contextualSpacing/>
      <w:jc w:val="both"/>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https://www.rigassatiksme.lv/lv/par-mums/" TargetMode="External"/><Relationship Id="rId20" Type="http://schemas.openxmlformats.org/officeDocument/2006/relationships/hyperlink" Target="mailto:datuspecialist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8D0A7-9CF4-4B13-BB37-48BC7B903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52980</Words>
  <Characters>30199</Characters>
  <Application>Microsoft Office Word</Application>
  <DocSecurity>0</DocSecurity>
  <Lines>251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dc:description/>
  <cp:lastModifiedBy>Alena Kamisarova</cp:lastModifiedBy>
  <cp:revision>10</cp:revision>
  <cp:lastPrinted>2021-04-01T06:11:00Z</cp:lastPrinted>
  <dcterms:created xsi:type="dcterms:W3CDTF">2024-08-08T07:22:00Z</dcterms:created>
  <dcterms:modified xsi:type="dcterms:W3CDTF">2024-08-08T10:15:00Z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